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78F07" w14:textId="05A76BA9" w:rsidR="00EE2681" w:rsidRPr="00004DF0" w:rsidRDefault="00143A23" w:rsidP="006B7E71">
      <w:pPr>
        <w:spacing w:line="360" w:lineRule="auto"/>
        <w:rPr>
          <w:sz w:val="32"/>
          <w:szCs w:val="32"/>
        </w:rPr>
      </w:pPr>
      <w:r w:rsidRPr="00004DF0">
        <w:rPr>
          <w:sz w:val="32"/>
          <w:szCs w:val="32"/>
        </w:rPr>
        <w:t>STUDENT NAME: ASIF KHAN</w:t>
      </w:r>
    </w:p>
    <w:p w14:paraId="02D9F370" w14:textId="21394FF0" w:rsidR="00143A23" w:rsidRPr="00004DF0" w:rsidRDefault="00143A23" w:rsidP="006B7E71">
      <w:pPr>
        <w:spacing w:line="360" w:lineRule="auto"/>
        <w:rPr>
          <w:sz w:val="32"/>
          <w:szCs w:val="32"/>
        </w:rPr>
      </w:pPr>
      <w:r w:rsidRPr="00004DF0">
        <w:rPr>
          <w:sz w:val="32"/>
          <w:szCs w:val="32"/>
        </w:rPr>
        <w:t>STUDENT I.D: 1808529</w:t>
      </w:r>
    </w:p>
    <w:p w14:paraId="2EBC7471" w14:textId="4524E324" w:rsidR="00143A23" w:rsidRPr="00004DF0" w:rsidRDefault="00143A23" w:rsidP="006B7E71">
      <w:pPr>
        <w:spacing w:line="360" w:lineRule="auto"/>
        <w:rPr>
          <w:sz w:val="32"/>
          <w:szCs w:val="32"/>
        </w:rPr>
      </w:pPr>
      <w:r w:rsidRPr="00004DF0">
        <w:rPr>
          <w:sz w:val="32"/>
          <w:szCs w:val="32"/>
        </w:rPr>
        <w:t xml:space="preserve">MODULE: </w:t>
      </w:r>
      <w:r w:rsidR="00004DF0" w:rsidRPr="00004DF0">
        <w:rPr>
          <w:sz w:val="32"/>
          <w:szCs w:val="32"/>
        </w:rPr>
        <w:t>BMHP5004</w:t>
      </w:r>
    </w:p>
    <w:p w14:paraId="332AB0F9" w14:textId="0268D7E1" w:rsidR="00004DF0" w:rsidRPr="00004DF0" w:rsidRDefault="00004DF0" w:rsidP="006B7E71">
      <w:pPr>
        <w:spacing w:line="360" w:lineRule="auto"/>
        <w:rPr>
          <w:sz w:val="32"/>
          <w:szCs w:val="32"/>
        </w:rPr>
      </w:pPr>
      <w:r w:rsidRPr="00004DF0">
        <w:rPr>
          <w:sz w:val="32"/>
          <w:szCs w:val="32"/>
        </w:rPr>
        <w:t>LECTURER NAME: MARK GALLAGHER</w:t>
      </w:r>
    </w:p>
    <w:p w14:paraId="32F6A5AF" w14:textId="77777777" w:rsidR="00EE2681" w:rsidRPr="00004DF0" w:rsidRDefault="00EE2681" w:rsidP="006B7E71">
      <w:pPr>
        <w:spacing w:line="360" w:lineRule="auto"/>
        <w:rPr>
          <w:sz w:val="32"/>
          <w:szCs w:val="32"/>
        </w:rPr>
      </w:pPr>
    </w:p>
    <w:p w14:paraId="3B3EEF82" w14:textId="77777777" w:rsidR="00EE2681" w:rsidRPr="00004DF0" w:rsidRDefault="00EE2681" w:rsidP="006B7E71">
      <w:pPr>
        <w:spacing w:line="360" w:lineRule="auto"/>
        <w:rPr>
          <w:sz w:val="32"/>
          <w:szCs w:val="32"/>
        </w:rPr>
      </w:pPr>
    </w:p>
    <w:p w14:paraId="78772C42" w14:textId="23BBDD24" w:rsidR="00EE2681" w:rsidRDefault="00EE2681" w:rsidP="001B45C3">
      <w:pPr>
        <w:spacing w:line="360" w:lineRule="auto"/>
        <w:jc w:val="center"/>
      </w:pPr>
    </w:p>
    <w:p w14:paraId="0EE9DE9C" w14:textId="77777777" w:rsidR="00EE2681" w:rsidRDefault="00EE2681" w:rsidP="006B7E71">
      <w:pPr>
        <w:spacing w:line="360" w:lineRule="auto"/>
      </w:pPr>
    </w:p>
    <w:p w14:paraId="3D0DB940" w14:textId="77777777" w:rsidR="00EE2681" w:rsidRDefault="00EE2681" w:rsidP="006B7E71">
      <w:pPr>
        <w:spacing w:line="360" w:lineRule="auto"/>
      </w:pPr>
    </w:p>
    <w:p w14:paraId="52889707" w14:textId="45B5AF24" w:rsidR="00EE2681" w:rsidRDefault="00EE2681" w:rsidP="007054EC">
      <w:pPr>
        <w:pStyle w:val="Title"/>
        <w:tabs>
          <w:tab w:val="left" w:pos="600"/>
          <w:tab w:val="center" w:pos="4680"/>
        </w:tabs>
        <w:spacing w:line="360" w:lineRule="auto"/>
        <w:rPr>
          <w:rFonts w:ascii="Times New Roman" w:hAnsi="Times New Roman" w:cs="Times New Roman"/>
          <w:b/>
          <w:color w:val="auto"/>
          <w:sz w:val="32"/>
          <w:szCs w:val="32"/>
        </w:rPr>
      </w:pPr>
    </w:p>
    <w:p w14:paraId="5D16CC05" w14:textId="77777777" w:rsidR="00EE2681" w:rsidRDefault="00EE2681" w:rsidP="006B7E71">
      <w:pPr>
        <w:spacing w:line="360" w:lineRule="auto"/>
      </w:pPr>
    </w:p>
    <w:p w14:paraId="4E9DCBE9" w14:textId="77777777" w:rsidR="00EE2681" w:rsidRDefault="00EE2681" w:rsidP="006B7E71">
      <w:pPr>
        <w:spacing w:line="360" w:lineRule="auto"/>
      </w:pPr>
    </w:p>
    <w:p w14:paraId="16A4794C" w14:textId="77777777" w:rsidR="00EE2681" w:rsidRDefault="00EE2681" w:rsidP="006B7E71">
      <w:pPr>
        <w:spacing w:line="360" w:lineRule="auto"/>
      </w:pPr>
    </w:p>
    <w:p w14:paraId="3ECE0F4F" w14:textId="77777777" w:rsidR="00EE2681" w:rsidRDefault="00EE2681" w:rsidP="006B7E71">
      <w:pPr>
        <w:spacing w:line="360" w:lineRule="auto"/>
      </w:pPr>
    </w:p>
    <w:p w14:paraId="022E141B" w14:textId="77777777" w:rsidR="00EE2681" w:rsidRDefault="00EE2681" w:rsidP="006B7E71">
      <w:pPr>
        <w:spacing w:line="360" w:lineRule="auto"/>
      </w:pPr>
    </w:p>
    <w:p w14:paraId="3CC61172" w14:textId="77777777" w:rsidR="00EE2681" w:rsidRDefault="00EE2681" w:rsidP="006B7E71">
      <w:pPr>
        <w:spacing w:line="360" w:lineRule="auto"/>
      </w:pPr>
    </w:p>
    <w:p w14:paraId="159820C1" w14:textId="77777777" w:rsidR="00EE2681" w:rsidRDefault="00EE2681" w:rsidP="006B7E71">
      <w:pPr>
        <w:spacing w:line="360" w:lineRule="auto"/>
      </w:pPr>
    </w:p>
    <w:p w14:paraId="082D4A88" w14:textId="77777777" w:rsidR="00EE2681" w:rsidRDefault="00EE2681" w:rsidP="006B7E71">
      <w:pPr>
        <w:spacing w:line="360" w:lineRule="auto"/>
      </w:pPr>
    </w:p>
    <w:p w14:paraId="4C9102A5" w14:textId="77777777" w:rsidR="00EE2681" w:rsidRDefault="00EE2681" w:rsidP="006B7E71">
      <w:pPr>
        <w:spacing w:line="360" w:lineRule="auto"/>
      </w:pPr>
    </w:p>
    <w:p w14:paraId="721F5977" w14:textId="77777777" w:rsidR="00EE2681" w:rsidRDefault="00EE2681" w:rsidP="006B7E71">
      <w:pPr>
        <w:spacing w:line="360" w:lineRule="auto"/>
      </w:pPr>
    </w:p>
    <w:p w14:paraId="37B82F27" w14:textId="77777777" w:rsidR="00EE2681" w:rsidRDefault="00EE2681" w:rsidP="006B7E71">
      <w:pPr>
        <w:spacing w:line="360" w:lineRule="auto"/>
      </w:pPr>
    </w:p>
    <w:p w14:paraId="2FF5CE00" w14:textId="77777777" w:rsidR="00EE2681" w:rsidRDefault="00EE2681" w:rsidP="006B7E71">
      <w:pPr>
        <w:spacing w:line="360" w:lineRule="auto"/>
      </w:pPr>
    </w:p>
    <w:p w14:paraId="03EC9FE2" w14:textId="77777777" w:rsidR="00EE2681" w:rsidRDefault="00EE2681" w:rsidP="006B7E71">
      <w:pPr>
        <w:spacing w:line="360" w:lineRule="auto"/>
      </w:pPr>
    </w:p>
    <w:p w14:paraId="27BE5853" w14:textId="58E9848F" w:rsidR="00EE2681" w:rsidRDefault="00EE2681" w:rsidP="006B7E71">
      <w:pPr>
        <w:spacing w:line="360" w:lineRule="auto"/>
      </w:pPr>
      <w:bookmarkStart w:id="0" w:name="_GoBack"/>
      <w:bookmarkEnd w:id="0"/>
    </w:p>
    <w:p w14:paraId="4C4F3CF9" w14:textId="77777777" w:rsidR="00EE2681" w:rsidRDefault="00EE2681" w:rsidP="00EE2681">
      <w:pPr>
        <w:jc w:val="left"/>
      </w:pPr>
    </w:p>
    <w:sdt>
      <w:sdtPr>
        <w:rPr>
          <w:rFonts w:ascii="Times New Roman" w:eastAsiaTheme="minorHAnsi" w:hAnsi="Times New Roman" w:cstheme="minorBidi"/>
          <w:b w:val="0"/>
          <w:bCs w:val="0"/>
          <w:color w:val="auto"/>
          <w:sz w:val="24"/>
          <w:szCs w:val="22"/>
          <w:lang w:val="en-GB"/>
        </w:rPr>
        <w:id w:val="7544069"/>
        <w:docPartObj>
          <w:docPartGallery w:val="Table of Contents"/>
          <w:docPartUnique/>
        </w:docPartObj>
      </w:sdtPr>
      <w:sdtEndPr/>
      <w:sdtContent>
        <w:p w14:paraId="16E2E79D" w14:textId="77777777" w:rsidR="00EE2681" w:rsidRDefault="00EE2681" w:rsidP="00EE2681">
          <w:pPr>
            <w:pStyle w:val="TOCHeading"/>
            <w:jc w:val="center"/>
            <w:rPr>
              <w:rFonts w:ascii="Times New Roman" w:eastAsiaTheme="minorHAnsi" w:hAnsi="Times New Roman" w:cstheme="minorBidi"/>
              <w:b w:val="0"/>
              <w:bCs w:val="0"/>
              <w:color w:val="auto"/>
              <w:sz w:val="24"/>
              <w:szCs w:val="22"/>
              <w:lang w:val="en-GB"/>
            </w:rPr>
          </w:pPr>
        </w:p>
        <w:p w14:paraId="19DC2CA2" w14:textId="5593A68D" w:rsidR="00EE2681" w:rsidRPr="00143A23" w:rsidRDefault="00143A23" w:rsidP="00143A23">
          <w:pPr>
            <w:pStyle w:val="TOCHeading"/>
            <w:rPr>
              <w:rFonts w:ascii="Times New Roman" w:eastAsiaTheme="minorHAnsi" w:hAnsi="Times New Roman" w:cstheme="minorBidi"/>
              <w:b w:val="0"/>
              <w:bCs w:val="0"/>
              <w:color w:val="auto"/>
              <w:sz w:val="36"/>
              <w:szCs w:val="36"/>
              <w:u w:val="single"/>
              <w:lang w:val="en-GB"/>
            </w:rPr>
          </w:pPr>
          <w:r>
            <w:rPr>
              <w:rFonts w:ascii="Times New Roman" w:eastAsiaTheme="minorHAnsi" w:hAnsi="Times New Roman" w:cstheme="minorBidi"/>
              <w:b w:val="0"/>
              <w:bCs w:val="0"/>
              <w:color w:val="auto"/>
              <w:sz w:val="24"/>
              <w:szCs w:val="22"/>
              <w:lang w:val="en-GB"/>
            </w:rPr>
            <w:t xml:space="preserve">                                                 </w:t>
          </w:r>
          <w:r w:rsidRPr="00143A23">
            <w:rPr>
              <w:rFonts w:ascii="Times New Roman" w:eastAsiaTheme="minorHAnsi" w:hAnsi="Times New Roman" w:cstheme="minorBidi"/>
              <w:b w:val="0"/>
              <w:bCs w:val="0"/>
              <w:color w:val="auto"/>
              <w:sz w:val="36"/>
              <w:szCs w:val="36"/>
              <w:u w:val="single"/>
              <w:lang w:val="en-GB"/>
            </w:rPr>
            <w:t>CONTENTS PAGE</w:t>
          </w:r>
        </w:p>
        <w:p w14:paraId="2EA8F7FA" w14:textId="17215150" w:rsidR="00AB0FD0" w:rsidRDefault="00143A23" w:rsidP="00143A23">
          <w:pPr>
            <w:pStyle w:val="TOCHeading"/>
          </w:pPr>
          <w:r>
            <w:rPr>
              <w:rFonts w:ascii="Times New Roman" w:hAnsi="Times New Roman" w:cs="Times New Roman"/>
              <w:color w:val="auto"/>
              <w:u w:val="single"/>
            </w:rPr>
            <w:t xml:space="preserve">                                                   </w:t>
          </w:r>
        </w:p>
        <w:p w14:paraId="233E0358" w14:textId="0E3F408C" w:rsidR="00EE2681" w:rsidRDefault="00CD4ABC">
          <w:pPr>
            <w:pStyle w:val="TOC1"/>
            <w:tabs>
              <w:tab w:val="right" w:leader="dot" w:pos="9350"/>
            </w:tabs>
            <w:rPr>
              <w:noProof/>
            </w:rPr>
          </w:pPr>
          <w:r>
            <w:fldChar w:fldCharType="begin"/>
          </w:r>
          <w:r w:rsidR="00AB0FD0">
            <w:instrText xml:space="preserve"> TOC \o "1-3" \h \z \u </w:instrText>
          </w:r>
          <w:r>
            <w:fldChar w:fldCharType="separate"/>
          </w:r>
          <w:hyperlink w:anchor="_Toc35098112" w:history="1">
            <w:r w:rsidR="00EE2681" w:rsidRPr="002327F1">
              <w:rPr>
                <w:rStyle w:val="Hyperlink"/>
                <w:noProof/>
              </w:rPr>
              <w:t>Introduction</w:t>
            </w:r>
            <w:r w:rsidR="00EE2681">
              <w:rPr>
                <w:noProof/>
                <w:webHidden/>
              </w:rPr>
              <w:tab/>
            </w:r>
            <w:r w:rsidR="00EE2681">
              <w:rPr>
                <w:noProof/>
                <w:webHidden/>
              </w:rPr>
              <w:fldChar w:fldCharType="begin"/>
            </w:r>
            <w:r w:rsidR="00EE2681">
              <w:rPr>
                <w:noProof/>
                <w:webHidden/>
              </w:rPr>
              <w:instrText xml:space="preserve"> PAGEREF _Toc35098112 \h </w:instrText>
            </w:r>
            <w:r w:rsidR="00EE2681">
              <w:rPr>
                <w:noProof/>
                <w:webHidden/>
              </w:rPr>
            </w:r>
            <w:r w:rsidR="00EE2681">
              <w:rPr>
                <w:noProof/>
                <w:webHidden/>
              </w:rPr>
              <w:fldChar w:fldCharType="separate"/>
            </w:r>
            <w:r w:rsidR="00EE2681">
              <w:rPr>
                <w:noProof/>
                <w:webHidden/>
              </w:rPr>
              <w:t>3</w:t>
            </w:r>
            <w:r w:rsidR="00EE2681">
              <w:rPr>
                <w:noProof/>
                <w:webHidden/>
              </w:rPr>
              <w:fldChar w:fldCharType="end"/>
            </w:r>
          </w:hyperlink>
        </w:p>
        <w:p w14:paraId="2B9BE4BF" w14:textId="5B0A9993" w:rsidR="00277FA7" w:rsidRPr="00277FA7" w:rsidRDefault="00D73F4A" w:rsidP="00277FA7">
          <w:r>
            <w:t>Childhood.........................................................................................................................................3</w:t>
          </w:r>
        </w:p>
        <w:p w14:paraId="7FB68FB3" w14:textId="4488D0A2" w:rsidR="00EE2681" w:rsidRDefault="007054EC" w:rsidP="00774AD3">
          <w:pPr>
            <w:pStyle w:val="TOC1"/>
            <w:tabs>
              <w:tab w:val="right" w:leader="dot" w:pos="9350"/>
            </w:tabs>
          </w:pPr>
          <w:r>
            <w:t>2.</w:t>
          </w:r>
          <w:hyperlink w:anchor="_Toc35098113" w:history="1">
            <w:r w:rsidR="00496297">
              <w:rPr>
                <w:rStyle w:val="Hyperlink"/>
                <w:noProof/>
              </w:rPr>
              <w:t xml:space="preserve">Development </w:t>
            </w:r>
            <w:r w:rsidR="009B3215">
              <w:rPr>
                <w:rStyle w:val="Hyperlink"/>
                <w:noProof/>
              </w:rPr>
              <w:t>of social construction</w:t>
            </w:r>
            <w:r w:rsidR="00B13E8A">
              <w:rPr>
                <w:rStyle w:val="Hyperlink"/>
                <w:noProof/>
              </w:rPr>
              <w:t>, childhood from</w:t>
            </w:r>
            <w:r w:rsidR="00A34915">
              <w:rPr>
                <w:rStyle w:val="Hyperlink"/>
                <w:noProof/>
              </w:rPr>
              <w:t xml:space="preserve"> historical to resent times</w:t>
            </w:r>
            <w:r w:rsidR="00EE2681">
              <w:rPr>
                <w:noProof/>
                <w:webHidden/>
              </w:rPr>
              <w:tab/>
            </w:r>
            <w:r w:rsidR="00EE2681">
              <w:rPr>
                <w:noProof/>
                <w:webHidden/>
              </w:rPr>
              <w:fldChar w:fldCharType="begin"/>
            </w:r>
            <w:r w:rsidR="00EE2681">
              <w:rPr>
                <w:noProof/>
                <w:webHidden/>
              </w:rPr>
              <w:instrText xml:space="preserve"> PAGEREF _Toc35098113 \h </w:instrText>
            </w:r>
            <w:r w:rsidR="00EE2681">
              <w:rPr>
                <w:noProof/>
                <w:webHidden/>
              </w:rPr>
            </w:r>
            <w:r w:rsidR="00EE2681">
              <w:rPr>
                <w:noProof/>
                <w:webHidden/>
              </w:rPr>
              <w:fldChar w:fldCharType="separate"/>
            </w:r>
            <w:r w:rsidR="00EE2681">
              <w:rPr>
                <w:noProof/>
                <w:webHidden/>
              </w:rPr>
              <w:t>3</w:t>
            </w:r>
            <w:r w:rsidR="00EE2681">
              <w:rPr>
                <w:noProof/>
                <w:webHidden/>
              </w:rPr>
              <w:fldChar w:fldCharType="end"/>
            </w:r>
          </w:hyperlink>
        </w:p>
        <w:p w14:paraId="19B3B766" w14:textId="54C74AA7" w:rsidR="00EE2681" w:rsidRDefault="0004633F" w:rsidP="008A57F5">
          <w:pPr>
            <w:pStyle w:val="TOC2"/>
            <w:tabs>
              <w:tab w:val="right" w:leader="dot" w:pos="9350"/>
            </w:tabs>
            <w:ind w:left="0"/>
            <w:rPr>
              <w:rFonts w:asciiTheme="minorHAnsi" w:eastAsiaTheme="minorEastAsia" w:hAnsiTheme="minorHAnsi"/>
              <w:noProof/>
              <w:sz w:val="22"/>
              <w:lang w:val="en-US"/>
            </w:rPr>
          </w:pPr>
          <w:hyperlink w:anchor="_Toc35098115" w:history="1">
            <w:r w:rsidR="007054EC">
              <w:rPr>
                <w:rStyle w:val="Hyperlink"/>
                <w:noProof/>
              </w:rPr>
              <w:t>3</w:t>
            </w:r>
            <w:r w:rsidR="00EE2681" w:rsidRPr="002327F1">
              <w:rPr>
                <w:rStyle w:val="Hyperlink"/>
                <w:noProof/>
              </w:rPr>
              <w:t>. Factors and legislations that have resulted in changes in social construction of childhood and families</w:t>
            </w:r>
            <w:r w:rsidR="00EE2681">
              <w:rPr>
                <w:noProof/>
                <w:webHidden/>
              </w:rPr>
              <w:tab/>
            </w:r>
            <w:r w:rsidR="00EE2681">
              <w:rPr>
                <w:noProof/>
                <w:webHidden/>
              </w:rPr>
              <w:fldChar w:fldCharType="begin"/>
            </w:r>
            <w:r w:rsidR="00EE2681">
              <w:rPr>
                <w:noProof/>
                <w:webHidden/>
              </w:rPr>
              <w:instrText xml:space="preserve"> PAGEREF _Toc35098115 \h </w:instrText>
            </w:r>
            <w:r w:rsidR="00EE2681">
              <w:rPr>
                <w:noProof/>
                <w:webHidden/>
              </w:rPr>
            </w:r>
            <w:r w:rsidR="00EE2681">
              <w:rPr>
                <w:noProof/>
                <w:webHidden/>
              </w:rPr>
              <w:fldChar w:fldCharType="separate"/>
            </w:r>
            <w:r w:rsidR="00EE2681">
              <w:rPr>
                <w:noProof/>
                <w:webHidden/>
              </w:rPr>
              <w:t>5</w:t>
            </w:r>
            <w:r w:rsidR="00EE2681">
              <w:rPr>
                <w:noProof/>
                <w:webHidden/>
              </w:rPr>
              <w:fldChar w:fldCharType="end"/>
            </w:r>
          </w:hyperlink>
        </w:p>
        <w:p w14:paraId="1E8F70CA" w14:textId="2F12EE01" w:rsidR="00EE2681" w:rsidRDefault="007054EC" w:rsidP="007054EC">
          <w:pPr>
            <w:pStyle w:val="TOC2"/>
            <w:tabs>
              <w:tab w:val="right" w:leader="dot" w:pos="9350"/>
            </w:tabs>
            <w:ind w:left="0"/>
            <w:rPr>
              <w:rFonts w:asciiTheme="minorHAnsi" w:eastAsiaTheme="minorEastAsia" w:hAnsiTheme="minorHAnsi"/>
              <w:noProof/>
              <w:sz w:val="22"/>
              <w:lang w:val="en-US"/>
            </w:rPr>
          </w:pPr>
          <w:r>
            <w:rPr>
              <w:rFonts w:asciiTheme="minorHAnsi" w:eastAsiaTheme="minorEastAsia" w:hAnsiTheme="minorHAnsi"/>
              <w:noProof/>
              <w:sz w:val="22"/>
              <w:lang w:val="en-US"/>
            </w:rPr>
            <w:t>4. Inequalities in health and social care and the factors for them……………………………………………………………</w:t>
          </w:r>
          <w:r w:rsidR="00143A23">
            <w:rPr>
              <w:rFonts w:asciiTheme="minorHAnsi" w:eastAsiaTheme="minorEastAsia" w:hAnsiTheme="minorHAnsi"/>
              <w:noProof/>
              <w:sz w:val="22"/>
              <w:lang w:val="en-US"/>
            </w:rPr>
            <w:t>..6</w:t>
          </w:r>
        </w:p>
        <w:p w14:paraId="7FE6B9B7" w14:textId="3A93AB20" w:rsidR="00EE2681" w:rsidRDefault="007054EC" w:rsidP="007054EC">
          <w:pPr>
            <w:pStyle w:val="TOC2"/>
            <w:tabs>
              <w:tab w:val="right" w:leader="dot" w:pos="9350"/>
            </w:tabs>
            <w:ind w:left="0"/>
          </w:pPr>
          <w:r>
            <w:t>5. Recommendations and approaches of improvement</w:t>
          </w:r>
          <w:r w:rsidR="00143A23">
            <w:t xml:space="preserve"> for reducing inequalities of care…………7</w:t>
          </w:r>
        </w:p>
        <w:p w14:paraId="516F947F" w14:textId="77777777" w:rsidR="00EE2681" w:rsidRDefault="0004633F">
          <w:pPr>
            <w:pStyle w:val="TOC1"/>
            <w:tabs>
              <w:tab w:val="right" w:leader="dot" w:pos="9350"/>
            </w:tabs>
            <w:rPr>
              <w:rFonts w:asciiTheme="minorHAnsi" w:eastAsiaTheme="minorEastAsia" w:hAnsiTheme="minorHAnsi"/>
              <w:noProof/>
              <w:sz w:val="22"/>
              <w:lang w:val="en-US"/>
            </w:rPr>
          </w:pPr>
          <w:hyperlink w:anchor="_Toc35098118" w:history="1">
            <w:r w:rsidR="00EE2681" w:rsidRPr="002327F1">
              <w:rPr>
                <w:rStyle w:val="Hyperlink"/>
                <w:noProof/>
              </w:rPr>
              <w:t>Conclusion</w:t>
            </w:r>
            <w:r w:rsidR="00EE2681">
              <w:rPr>
                <w:noProof/>
                <w:webHidden/>
              </w:rPr>
              <w:tab/>
            </w:r>
            <w:r w:rsidR="00EE2681">
              <w:rPr>
                <w:noProof/>
                <w:webHidden/>
              </w:rPr>
              <w:fldChar w:fldCharType="begin"/>
            </w:r>
            <w:r w:rsidR="00EE2681">
              <w:rPr>
                <w:noProof/>
                <w:webHidden/>
              </w:rPr>
              <w:instrText xml:space="preserve"> PAGEREF _Toc35098118 \h </w:instrText>
            </w:r>
            <w:r w:rsidR="00EE2681">
              <w:rPr>
                <w:noProof/>
                <w:webHidden/>
              </w:rPr>
            </w:r>
            <w:r w:rsidR="00EE2681">
              <w:rPr>
                <w:noProof/>
                <w:webHidden/>
              </w:rPr>
              <w:fldChar w:fldCharType="separate"/>
            </w:r>
            <w:r w:rsidR="00EE2681">
              <w:rPr>
                <w:noProof/>
                <w:webHidden/>
              </w:rPr>
              <w:t>9</w:t>
            </w:r>
            <w:r w:rsidR="00EE2681">
              <w:rPr>
                <w:noProof/>
                <w:webHidden/>
              </w:rPr>
              <w:fldChar w:fldCharType="end"/>
            </w:r>
          </w:hyperlink>
        </w:p>
        <w:p w14:paraId="40A09F15" w14:textId="77777777" w:rsidR="00EE2681" w:rsidRDefault="0004633F">
          <w:pPr>
            <w:pStyle w:val="TOC1"/>
            <w:tabs>
              <w:tab w:val="right" w:leader="dot" w:pos="9350"/>
            </w:tabs>
            <w:rPr>
              <w:rFonts w:asciiTheme="minorHAnsi" w:eastAsiaTheme="minorEastAsia" w:hAnsiTheme="minorHAnsi"/>
              <w:noProof/>
              <w:sz w:val="22"/>
              <w:lang w:val="en-US"/>
            </w:rPr>
          </w:pPr>
          <w:hyperlink w:anchor="_Toc35098119" w:history="1">
            <w:r w:rsidR="00EE2681" w:rsidRPr="002327F1">
              <w:rPr>
                <w:rStyle w:val="Hyperlink"/>
                <w:noProof/>
              </w:rPr>
              <w:t>References</w:t>
            </w:r>
            <w:r w:rsidR="00EE2681">
              <w:rPr>
                <w:noProof/>
                <w:webHidden/>
              </w:rPr>
              <w:tab/>
            </w:r>
            <w:r w:rsidR="00EE2681">
              <w:rPr>
                <w:noProof/>
                <w:webHidden/>
              </w:rPr>
              <w:fldChar w:fldCharType="begin"/>
            </w:r>
            <w:r w:rsidR="00EE2681">
              <w:rPr>
                <w:noProof/>
                <w:webHidden/>
              </w:rPr>
              <w:instrText xml:space="preserve"> PAGEREF _Toc35098119 \h </w:instrText>
            </w:r>
            <w:r w:rsidR="00EE2681">
              <w:rPr>
                <w:noProof/>
                <w:webHidden/>
              </w:rPr>
            </w:r>
            <w:r w:rsidR="00EE2681">
              <w:rPr>
                <w:noProof/>
                <w:webHidden/>
              </w:rPr>
              <w:fldChar w:fldCharType="separate"/>
            </w:r>
            <w:r w:rsidR="00EE2681">
              <w:rPr>
                <w:noProof/>
                <w:webHidden/>
              </w:rPr>
              <w:t>10</w:t>
            </w:r>
            <w:r w:rsidR="00EE2681">
              <w:rPr>
                <w:noProof/>
                <w:webHidden/>
              </w:rPr>
              <w:fldChar w:fldCharType="end"/>
            </w:r>
          </w:hyperlink>
        </w:p>
        <w:p w14:paraId="6D03C563" w14:textId="77777777" w:rsidR="00AB0FD0" w:rsidRDefault="00CD4ABC" w:rsidP="00AB0FD0">
          <w:pPr>
            <w:spacing w:line="360" w:lineRule="auto"/>
          </w:pPr>
          <w:r>
            <w:fldChar w:fldCharType="end"/>
          </w:r>
        </w:p>
      </w:sdtContent>
    </w:sdt>
    <w:p w14:paraId="44B86239" w14:textId="77777777" w:rsidR="002C2279" w:rsidRDefault="002C2279" w:rsidP="006B7E71">
      <w:pPr>
        <w:spacing w:line="360" w:lineRule="auto"/>
      </w:pPr>
      <w:r>
        <w:br w:type="page"/>
      </w:r>
    </w:p>
    <w:p w14:paraId="709CF6E7" w14:textId="77777777" w:rsidR="00EE2681" w:rsidRDefault="00EE2681" w:rsidP="006B7E71">
      <w:pPr>
        <w:spacing w:line="360" w:lineRule="auto"/>
      </w:pPr>
    </w:p>
    <w:p w14:paraId="50B8DFB9" w14:textId="77777777" w:rsidR="00EE2681" w:rsidRDefault="00EE2681" w:rsidP="006B7E71">
      <w:pPr>
        <w:spacing w:line="360" w:lineRule="auto"/>
      </w:pPr>
    </w:p>
    <w:p w14:paraId="5F6B93F2" w14:textId="77777777" w:rsidR="00EE2681" w:rsidRDefault="00EE2681" w:rsidP="006B7E71">
      <w:pPr>
        <w:spacing w:line="360" w:lineRule="auto"/>
      </w:pPr>
    </w:p>
    <w:p w14:paraId="3D179FA7" w14:textId="77777777" w:rsidR="002C2279" w:rsidRDefault="002C2279" w:rsidP="006B7E71">
      <w:pPr>
        <w:pStyle w:val="Heading1"/>
        <w:spacing w:line="360" w:lineRule="auto"/>
      </w:pPr>
      <w:bookmarkStart w:id="1" w:name="_Toc35098112"/>
      <w:r>
        <w:t>Introduction</w:t>
      </w:r>
      <w:bookmarkEnd w:id="1"/>
      <w:r>
        <w:t xml:space="preserve"> </w:t>
      </w:r>
    </w:p>
    <w:p w14:paraId="0F47C6F4" w14:textId="77777777" w:rsidR="000B306B" w:rsidRDefault="000722BA" w:rsidP="006B7E71">
      <w:pPr>
        <w:spacing w:line="360" w:lineRule="auto"/>
      </w:pPr>
      <w:r>
        <w:t xml:space="preserve">This is </w:t>
      </w:r>
      <w:proofErr w:type="gramStart"/>
      <w:r w:rsidR="000228A0">
        <w:t>a</w:t>
      </w:r>
      <w:proofErr w:type="gramEnd"/>
      <w:r w:rsidR="00892665">
        <w:t xml:space="preserve"> </w:t>
      </w:r>
      <w:r>
        <w:t xml:space="preserve">essay </w:t>
      </w:r>
      <w:r w:rsidR="00507E38">
        <w:t xml:space="preserve">that includes </w:t>
      </w:r>
      <w:r w:rsidR="0016336E">
        <w:t>childhood</w:t>
      </w:r>
      <w:r w:rsidR="00892665">
        <w:t xml:space="preserve"> developme</w:t>
      </w:r>
      <w:r w:rsidR="0047794A">
        <w:t>nt moving into</w:t>
      </w:r>
      <w:r w:rsidR="00A85C09">
        <w:t xml:space="preserve"> the </w:t>
      </w:r>
      <w:r w:rsidR="0047794A">
        <w:t xml:space="preserve">medieval </w:t>
      </w:r>
      <w:r w:rsidR="00796A16">
        <w:t>period</w:t>
      </w:r>
      <w:r w:rsidR="00A85C09">
        <w:t xml:space="preserve">, industrial </w:t>
      </w:r>
      <w:r w:rsidR="00380E5B">
        <w:t xml:space="preserve">times moving into </w:t>
      </w:r>
      <w:r w:rsidR="00A22100">
        <w:t xml:space="preserve">current times </w:t>
      </w:r>
      <w:r w:rsidR="009C58B4">
        <w:t>that how society</w:t>
      </w:r>
      <w:r w:rsidR="001243F4">
        <w:t xml:space="preserve"> viewed </w:t>
      </w:r>
      <w:r w:rsidR="00585D4A">
        <w:t xml:space="preserve">childhood in different times </w:t>
      </w:r>
      <w:r w:rsidR="007A5DCF">
        <w:t>also how</w:t>
      </w:r>
      <w:r w:rsidR="00FC5D90">
        <w:t xml:space="preserve"> childhood </w:t>
      </w:r>
      <w:r w:rsidR="007A5DCF">
        <w:t>poverty</w:t>
      </w:r>
      <w:r w:rsidR="00FC5D90">
        <w:t xml:space="preserve"> </w:t>
      </w:r>
      <w:r w:rsidR="00702D93">
        <w:t>improved</w:t>
      </w:r>
      <w:r w:rsidR="004F52CF">
        <w:t xml:space="preserve">. Including </w:t>
      </w:r>
      <w:r w:rsidR="008B7139">
        <w:t xml:space="preserve">policy and Legislation throughout </w:t>
      </w:r>
      <w:r w:rsidR="00023485">
        <w:t xml:space="preserve">history </w:t>
      </w:r>
      <w:r w:rsidR="009C6D0A">
        <w:t>also</w:t>
      </w:r>
      <w:r w:rsidR="008A39A4">
        <w:t xml:space="preserve"> talking about </w:t>
      </w:r>
      <w:r w:rsidR="007F3CB6">
        <w:t>inequalit</w:t>
      </w:r>
      <w:r w:rsidR="00BD797D">
        <w:t>y</w:t>
      </w:r>
      <w:r w:rsidR="00852B98">
        <w:t xml:space="preserve"> in the health and social </w:t>
      </w:r>
      <w:r w:rsidR="004208B2">
        <w:t xml:space="preserve">care provision </w:t>
      </w:r>
      <w:r w:rsidR="004448A7">
        <w:t xml:space="preserve">example </w:t>
      </w:r>
      <w:r w:rsidR="0012377A">
        <w:t xml:space="preserve">lack off access to services, networks </w:t>
      </w:r>
      <w:r w:rsidR="00E410F3">
        <w:t xml:space="preserve"> and how </w:t>
      </w:r>
      <w:r w:rsidR="00BE1365">
        <w:t xml:space="preserve">does inequality </w:t>
      </w:r>
      <w:r w:rsidR="0087608D">
        <w:t xml:space="preserve">have impact on access services in </w:t>
      </w:r>
      <w:r w:rsidR="002054DC">
        <w:t>the health</w:t>
      </w:r>
      <w:r w:rsidR="006358B5">
        <w:t xml:space="preserve"> </w:t>
      </w:r>
      <w:r w:rsidR="002054DC">
        <w:t>sector</w:t>
      </w:r>
      <w:r w:rsidR="003F77DC">
        <w:t xml:space="preserve"> </w:t>
      </w:r>
      <w:r w:rsidR="009366E6">
        <w:t>finally</w:t>
      </w:r>
      <w:r w:rsidR="003F77DC">
        <w:t xml:space="preserve"> </w:t>
      </w:r>
      <w:r w:rsidR="00B1249A">
        <w:t xml:space="preserve">talking about </w:t>
      </w:r>
      <w:r w:rsidR="00797545">
        <w:t xml:space="preserve">what can be improved </w:t>
      </w:r>
      <w:r w:rsidR="00EE4555">
        <w:t xml:space="preserve">and Recommendations in terms of reducing </w:t>
      </w:r>
      <w:r w:rsidR="00CE6A0B">
        <w:t>inequalities</w:t>
      </w:r>
      <w:r w:rsidR="004A2B61">
        <w:t xml:space="preserve"> in</w:t>
      </w:r>
      <w:r w:rsidR="001F4407">
        <w:t xml:space="preserve"> </w:t>
      </w:r>
      <w:r w:rsidR="00CE6A0B">
        <w:t xml:space="preserve">the care </w:t>
      </w:r>
      <w:r w:rsidR="00C76F70">
        <w:t>provision and what approach</w:t>
      </w:r>
      <w:r w:rsidR="00317810">
        <w:t>es are the</w:t>
      </w:r>
      <w:r w:rsidR="001F4407">
        <w:t>re</w:t>
      </w:r>
      <w:r w:rsidR="00A11E96">
        <w:t xml:space="preserve"> </w:t>
      </w:r>
      <w:r w:rsidR="00317810">
        <w:t xml:space="preserve">for improving </w:t>
      </w:r>
      <w:r w:rsidR="006E23B0">
        <w:t xml:space="preserve">service performance. </w:t>
      </w:r>
    </w:p>
    <w:p w14:paraId="35F35C6D" w14:textId="7AB1D9A1" w:rsidR="00BA6D53" w:rsidRPr="00595834" w:rsidRDefault="00BA6D53" w:rsidP="006B7E71">
      <w:pPr>
        <w:spacing w:line="360" w:lineRule="auto"/>
        <w:rPr>
          <w:b/>
          <w:bCs/>
          <w:sz w:val="32"/>
          <w:szCs w:val="32"/>
        </w:rPr>
      </w:pPr>
      <w:r w:rsidRPr="00595834">
        <w:rPr>
          <w:b/>
          <w:bCs/>
          <w:sz w:val="32"/>
          <w:szCs w:val="32"/>
        </w:rPr>
        <w:t xml:space="preserve">Childhood </w:t>
      </w:r>
    </w:p>
    <w:p w14:paraId="4E54A35B" w14:textId="79C9FF3C" w:rsidR="00E167EA" w:rsidRPr="00E167EA" w:rsidRDefault="000B306B" w:rsidP="006B7E71">
      <w:pPr>
        <w:spacing w:line="360" w:lineRule="auto"/>
      </w:pPr>
      <w:r>
        <w:t>Childhood</w:t>
      </w:r>
      <w:r w:rsidR="00BD797D">
        <w:t xml:space="preserve"> </w:t>
      </w:r>
      <w:r w:rsidR="00E167EA">
        <w:t>growing years of the child beginning from birth till the age of youth, usually till the child turns 13. The time and experiences spent by child as a toddler and by a young adult in his/her parent’s home and at school. Childhood includes the precious time spent by children which encourages them to grow and become confident in life</w:t>
      </w:r>
      <w:r w:rsidR="009A6699">
        <w:t xml:space="preserve"> (</w:t>
      </w:r>
      <w:proofErr w:type="spellStart"/>
      <w:r w:rsidR="009A6699" w:rsidRPr="006E0645">
        <w:rPr>
          <w:rFonts w:cs="Times New Roman"/>
          <w:szCs w:val="24"/>
          <w:shd w:val="clear" w:color="auto" w:fill="FFFFFF"/>
        </w:rPr>
        <w:t>Norozi</w:t>
      </w:r>
      <w:proofErr w:type="spellEnd"/>
      <w:r w:rsidR="009A6699" w:rsidRPr="006E0645">
        <w:rPr>
          <w:rFonts w:cs="Times New Roman"/>
          <w:szCs w:val="24"/>
          <w:shd w:val="clear" w:color="auto" w:fill="FFFFFF"/>
        </w:rPr>
        <w:t>, and Moen, 2016</w:t>
      </w:r>
      <w:r w:rsidR="009A6699">
        <w:t xml:space="preserve">). </w:t>
      </w:r>
      <w:r w:rsidR="00E167EA">
        <w:t>Childhood</w:t>
      </w:r>
      <w:r w:rsidR="00B664B3">
        <w:t xml:space="preserve"> is the phase when a child learns various skills from experiences, develops the feelings of love and grows into an adult. A family </w:t>
      </w:r>
      <w:proofErr w:type="gramStart"/>
      <w:r w:rsidR="00B664B3">
        <w:t>is considered to be</w:t>
      </w:r>
      <w:proofErr w:type="gramEnd"/>
      <w:r w:rsidR="00B664B3">
        <w:t xml:space="preserve"> a bond among people who are in close relationships with each other. There are certain elements in family life, such as, mutual respect, encouragement to each other, support, love and time for fun and enjoyment makes a child grow healthily in his/her childhood.</w:t>
      </w:r>
    </w:p>
    <w:p w14:paraId="2155F5F8" w14:textId="77777777" w:rsidR="00595834" w:rsidRDefault="00595834" w:rsidP="006B7E71">
      <w:pPr>
        <w:pStyle w:val="Heading2"/>
        <w:spacing w:line="360" w:lineRule="auto"/>
      </w:pPr>
      <w:bookmarkStart w:id="2" w:name="_Toc35098114"/>
    </w:p>
    <w:p w14:paraId="7E711429" w14:textId="15A97764" w:rsidR="002B33C5" w:rsidRDefault="002C2279" w:rsidP="006B7E71">
      <w:pPr>
        <w:pStyle w:val="Heading2"/>
        <w:spacing w:line="360" w:lineRule="auto"/>
      </w:pPr>
      <w:r>
        <w:t>2. Development of social construction about childhood from historical to recent times</w:t>
      </w:r>
      <w:bookmarkEnd w:id="2"/>
      <w:r w:rsidR="00116B9A">
        <w:t xml:space="preserve"> </w:t>
      </w:r>
    </w:p>
    <w:p w14:paraId="37806FFD" w14:textId="77777777" w:rsidR="00595834" w:rsidRDefault="00595834" w:rsidP="006B7E71">
      <w:pPr>
        <w:spacing w:line="360" w:lineRule="auto"/>
      </w:pPr>
    </w:p>
    <w:p w14:paraId="75356B3D" w14:textId="5551A053" w:rsidR="00F973F3" w:rsidRDefault="00054856" w:rsidP="006B7E71">
      <w:pPr>
        <w:spacing w:line="360" w:lineRule="auto"/>
      </w:pPr>
      <w:r>
        <w:lastRenderedPageBreak/>
        <w:t xml:space="preserve">There are different approaches of understanding childhood and analysing the impact of childhood on children. </w:t>
      </w:r>
      <w:r w:rsidR="009A14FF">
        <w:t>However,</w:t>
      </w:r>
      <w:r>
        <w:t xml:space="preserve"> it has been found that the concept of childhood and the activities and experiences </w:t>
      </w:r>
      <w:r w:rsidR="004B43E0">
        <w:t>by a child is socially constructed. Social construction about</w:t>
      </w:r>
      <w:r w:rsidR="00193E66">
        <w:t xml:space="preserve"> childhood is depended on numerous features such as cultural differences, societies and communities and this has been evolved through the different time periods of history</w:t>
      </w:r>
      <w:r w:rsidR="006E0645">
        <w:t xml:space="preserve"> (</w:t>
      </w:r>
      <w:proofErr w:type="spellStart"/>
      <w:r w:rsidR="006E0645" w:rsidRPr="006E0645">
        <w:rPr>
          <w:rFonts w:cs="Times New Roman"/>
          <w:szCs w:val="24"/>
          <w:shd w:val="clear" w:color="auto" w:fill="FFFFFF"/>
        </w:rPr>
        <w:t>Norozi</w:t>
      </w:r>
      <w:proofErr w:type="spellEnd"/>
      <w:r w:rsidR="006E0645" w:rsidRPr="006E0645">
        <w:rPr>
          <w:rFonts w:cs="Times New Roman"/>
          <w:szCs w:val="24"/>
          <w:shd w:val="clear" w:color="auto" w:fill="FFFFFF"/>
        </w:rPr>
        <w:t>, and Moen, 2016</w:t>
      </w:r>
      <w:r w:rsidR="006E0645">
        <w:t>)</w:t>
      </w:r>
      <w:r w:rsidR="00193E66">
        <w:t>.</w:t>
      </w:r>
      <w:r w:rsidR="004947C3">
        <w:t xml:space="preserve"> This also</w:t>
      </w:r>
      <w:r w:rsidR="00197FE3">
        <w:t xml:space="preserve"> show</w:t>
      </w:r>
      <w:r w:rsidR="0045188E">
        <w:t xml:space="preserve">s </w:t>
      </w:r>
      <w:r w:rsidR="004947C3">
        <w:t>the circumstances and situations that a child goes through which shapes his/her childhood.</w:t>
      </w:r>
      <w:r w:rsidR="00F973F3">
        <w:t xml:space="preserve"> </w:t>
      </w:r>
      <w:r w:rsidR="009A14FF">
        <w:t>Therefore,</w:t>
      </w:r>
      <w:r w:rsidR="00F973F3">
        <w:t xml:space="preserve"> social construction can be defined as a theoretical aspect that defines the way reality is</w:t>
      </w:r>
      <w:r w:rsidR="009F75BA">
        <w:t xml:space="preserve"> </w:t>
      </w:r>
      <w:r w:rsidR="00F973F3">
        <w:t>accepted in daily life through interactions and communication.</w:t>
      </w:r>
      <w:r w:rsidR="00836002">
        <w:t xml:space="preserve"> </w:t>
      </w:r>
      <w:r w:rsidR="00F973F3">
        <w:t>The perspective of childhood by the society changes from time to time and it has been constructed since the ancient times. In the ancient times childhood was simply</w:t>
      </w:r>
      <w:r w:rsidR="006625A2">
        <w:t xml:space="preserve"> the</w:t>
      </w:r>
      <w:r w:rsidR="00F973F3">
        <w:t xml:space="preserve"> growth of a child to become an adult. </w:t>
      </w:r>
      <w:r w:rsidR="008A3949">
        <w:t>From the medieval times AD 500-1500, childhood indicated the life cycle development of a child as stated by Freudian psychoanalysis.</w:t>
      </w:r>
      <w:r w:rsidR="00A269E0">
        <w:t xml:space="preserve"> After this in the industrial revolution, childhood was socially </w:t>
      </w:r>
      <w:proofErr w:type="gramStart"/>
      <w:r w:rsidR="00A269E0">
        <w:t>constructed</w:t>
      </w:r>
      <w:proofErr w:type="gramEnd"/>
      <w:r w:rsidR="00A269E0">
        <w:t xml:space="preserve"> and it differed among social and economic classes</w:t>
      </w:r>
      <w:r w:rsidR="009A6699">
        <w:t xml:space="preserve">. </w:t>
      </w:r>
      <w:r w:rsidR="00A269E0">
        <w:t>During this time the poverty of children could be analysed through the financial crisis and emotional issues faced by the children</w:t>
      </w:r>
      <w:r w:rsidR="00453D1B">
        <w:t xml:space="preserve"> in this time due to exploitation. </w:t>
      </w:r>
      <w:r w:rsidR="00B300BC">
        <w:t xml:space="preserve">Childhood poverty refers to condition in which children and their families live which indicates poor living conditions due to lack of economy. It can also occur to orphans who live in limited resources. </w:t>
      </w:r>
    </w:p>
    <w:tbl>
      <w:tblPr>
        <w:tblStyle w:val="TableGrid"/>
        <w:tblW w:w="0" w:type="auto"/>
        <w:tblLook w:val="04A0" w:firstRow="1" w:lastRow="0" w:firstColumn="1" w:lastColumn="0" w:noHBand="0" w:noVBand="1"/>
      </w:tblPr>
      <w:tblGrid>
        <w:gridCol w:w="2112"/>
        <w:gridCol w:w="2244"/>
        <w:gridCol w:w="2303"/>
        <w:gridCol w:w="2691"/>
      </w:tblGrid>
      <w:tr w:rsidR="00453D1B" w14:paraId="184AE86C" w14:textId="77777777" w:rsidTr="00453D1B">
        <w:trPr>
          <w:trHeight w:val="440"/>
        </w:trPr>
        <w:tc>
          <w:tcPr>
            <w:tcW w:w="2335" w:type="dxa"/>
          </w:tcPr>
          <w:p w14:paraId="1D60064A" w14:textId="77777777" w:rsidR="00453D1B" w:rsidRPr="00790B8D" w:rsidRDefault="00453D1B" w:rsidP="006B7E71">
            <w:pPr>
              <w:spacing w:line="360" w:lineRule="auto"/>
              <w:jc w:val="center"/>
              <w:rPr>
                <w:b/>
                <w:szCs w:val="24"/>
              </w:rPr>
            </w:pPr>
            <w:r w:rsidRPr="00790B8D">
              <w:rPr>
                <w:b/>
                <w:szCs w:val="24"/>
              </w:rPr>
              <w:t>Ancient</w:t>
            </w:r>
          </w:p>
        </w:tc>
        <w:tc>
          <w:tcPr>
            <w:tcW w:w="2335" w:type="dxa"/>
          </w:tcPr>
          <w:p w14:paraId="07DDF391" w14:textId="77777777" w:rsidR="00453D1B" w:rsidRPr="00790B8D" w:rsidRDefault="00453D1B" w:rsidP="006B7E71">
            <w:pPr>
              <w:spacing w:line="360" w:lineRule="auto"/>
              <w:jc w:val="center"/>
              <w:rPr>
                <w:b/>
                <w:szCs w:val="24"/>
              </w:rPr>
            </w:pPr>
            <w:r w:rsidRPr="00790B8D">
              <w:rPr>
                <w:b/>
                <w:szCs w:val="24"/>
              </w:rPr>
              <w:t>Medieval</w:t>
            </w:r>
          </w:p>
        </w:tc>
        <w:tc>
          <w:tcPr>
            <w:tcW w:w="2335" w:type="dxa"/>
          </w:tcPr>
          <w:p w14:paraId="68D5BB5E" w14:textId="77777777" w:rsidR="00453D1B" w:rsidRPr="00790B8D" w:rsidRDefault="00453D1B" w:rsidP="006B7E71">
            <w:pPr>
              <w:spacing w:line="360" w:lineRule="auto"/>
              <w:jc w:val="center"/>
              <w:rPr>
                <w:b/>
                <w:szCs w:val="24"/>
              </w:rPr>
            </w:pPr>
            <w:r w:rsidRPr="00790B8D">
              <w:rPr>
                <w:b/>
                <w:szCs w:val="24"/>
              </w:rPr>
              <w:t>Industrial</w:t>
            </w:r>
          </w:p>
        </w:tc>
        <w:tc>
          <w:tcPr>
            <w:tcW w:w="2335" w:type="dxa"/>
          </w:tcPr>
          <w:p w14:paraId="6A82001A" w14:textId="77777777" w:rsidR="00453D1B" w:rsidRPr="00790B8D" w:rsidRDefault="00453D1B" w:rsidP="006B7E71">
            <w:pPr>
              <w:spacing w:line="360" w:lineRule="auto"/>
              <w:jc w:val="center"/>
              <w:rPr>
                <w:b/>
                <w:szCs w:val="24"/>
              </w:rPr>
            </w:pPr>
            <w:r w:rsidRPr="00790B8D">
              <w:rPr>
                <w:b/>
                <w:szCs w:val="24"/>
              </w:rPr>
              <w:t>Modern</w:t>
            </w:r>
          </w:p>
        </w:tc>
      </w:tr>
      <w:tr w:rsidR="00453D1B" w14:paraId="1A53EB27" w14:textId="77777777" w:rsidTr="00100DDC">
        <w:trPr>
          <w:trHeight w:val="350"/>
        </w:trPr>
        <w:tc>
          <w:tcPr>
            <w:tcW w:w="2335" w:type="dxa"/>
          </w:tcPr>
          <w:p w14:paraId="0CC33E32" w14:textId="77777777" w:rsidR="00453D1B" w:rsidRPr="00790B8D" w:rsidRDefault="00453D1B" w:rsidP="006B7E71">
            <w:pPr>
              <w:pStyle w:val="ListParagraph"/>
              <w:numPr>
                <w:ilvl w:val="0"/>
                <w:numId w:val="1"/>
              </w:numPr>
              <w:spacing w:line="360" w:lineRule="auto"/>
              <w:rPr>
                <w:szCs w:val="24"/>
              </w:rPr>
            </w:pPr>
            <w:r w:rsidRPr="00790B8D">
              <w:rPr>
                <w:szCs w:val="24"/>
              </w:rPr>
              <w:t xml:space="preserve">The expectations from a child were simply to grow to become a responsible human being in life and contribute </w:t>
            </w:r>
            <w:r w:rsidRPr="00790B8D">
              <w:rPr>
                <w:szCs w:val="24"/>
              </w:rPr>
              <w:lastRenderedPageBreak/>
              <w:t>to the community or the tribe.</w:t>
            </w:r>
          </w:p>
          <w:p w14:paraId="3935B82A" w14:textId="77777777" w:rsidR="00B300BC" w:rsidRPr="00790B8D" w:rsidRDefault="00B300BC" w:rsidP="006B7E71">
            <w:pPr>
              <w:pStyle w:val="ListParagraph"/>
              <w:numPr>
                <w:ilvl w:val="0"/>
                <w:numId w:val="1"/>
              </w:numPr>
              <w:spacing w:line="360" w:lineRule="auto"/>
              <w:rPr>
                <w:szCs w:val="24"/>
              </w:rPr>
            </w:pPr>
            <w:r w:rsidRPr="00790B8D">
              <w:rPr>
                <w:szCs w:val="24"/>
              </w:rPr>
              <w:t>Parenting focussed in rearing the child</w:t>
            </w:r>
            <w:r w:rsidR="00790B8D" w:rsidRPr="00790B8D">
              <w:rPr>
                <w:szCs w:val="24"/>
              </w:rPr>
              <w:t xml:space="preserve"> (</w:t>
            </w:r>
            <w:r w:rsidR="00790B8D" w:rsidRPr="00790B8D">
              <w:rPr>
                <w:rFonts w:cs="Times New Roman"/>
                <w:szCs w:val="24"/>
                <w:shd w:val="clear" w:color="auto" w:fill="FFFFFF"/>
              </w:rPr>
              <w:t>Stearns, 2016</w:t>
            </w:r>
            <w:r w:rsidR="00790B8D" w:rsidRPr="00790B8D">
              <w:rPr>
                <w:szCs w:val="24"/>
              </w:rPr>
              <w:t>)</w:t>
            </w:r>
            <w:r w:rsidRPr="00790B8D">
              <w:rPr>
                <w:szCs w:val="24"/>
              </w:rPr>
              <w:t>.</w:t>
            </w:r>
          </w:p>
        </w:tc>
        <w:tc>
          <w:tcPr>
            <w:tcW w:w="2335" w:type="dxa"/>
          </w:tcPr>
          <w:p w14:paraId="5CE6FF58" w14:textId="77777777" w:rsidR="00453D1B" w:rsidRPr="00790B8D" w:rsidRDefault="00B300BC" w:rsidP="006B7E71">
            <w:pPr>
              <w:pStyle w:val="ListParagraph"/>
              <w:numPr>
                <w:ilvl w:val="0"/>
                <w:numId w:val="1"/>
              </w:numPr>
              <w:spacing w:line="360" w:lineRule="auto"/>
              <w:rPr>
                <w:szCs w:val="24"/>
              </w:rPr>
            </w:pPr>
            <w:r w:rsidRPr="00790B8D">
              <w:rPr>
                <w:szCs w:val="24"/>
              </w:rPr>
              <w:lastRenderedPageBreak/>
              <w:t>Life cycle development of a child through emotional, social and psychological needs as per Jean Piaget’s studies of development of child.</w:t>
            </w:r>
          </w:p>
          <w:p w14:paraId="24DEB5E0" w14:textId="77777777" w:rsidR="00B300BC" w:rsidRPr="00790B8D" w:rsidRDefault="00B300BC" w:rsidP="006B7E71">
            <w:pPr>
              <w:pStyle w:val="ListParagraph"/>
              <w:numPr>
                <w:ilvl w:val="0"/>
                <w:numId w:val="1"/>
              </w:numPr>
              <w:spacing w:line="360" w:lineRule="auto"/>
              <w:rPr>
                <w:szCs w:val="24"/>
              </w:rPr>
            </w:pPr>
            <w:r w:rsidRPr="00790B8D">
              <w:rPr>
                <w:szCs w:val="24"/>
              </w:rPr>
              <w:lastRenderedPageBreak/>
              <w:t>Family and parenting shapes the development of a child’s mental wellbeing.</w:t>
            </w:r>
          </w:p>
        </w:tc>
        <w:tc>
          <w:tcPr>
            <w:tcW w:w="2335" w:type="dxa"/>
          </w:tcPr>
          <w:p w14:paraId="0EF4233A" w14:textId="77777777" w:rsidR="00453D1B" w:rsidRPr="00790B8D" w:rsidRDefault="0063452C" w:rsidP="006B7E71">
            <w:pPr>
              <w:pStyle w:val="ListParagraph"/>
              <w:numPr>
                <w:ilvl w:val="0"/>
                <w:numId w:val="1"/>
              </w:numPr>
              <w:spacing w:line="360" w:lineRule="auto"/>
              <w:rPr>
                <w:szCs w:val="24"/>
              </w:rPr>
            </w:pPr>
            <w:r w:rsidRPr="00790B8D">
              <w:rPr>
                <w:szCs w:val="24"/>
              </w:rPr>
              <w:lastRenderedPageBreak/>
              <w:t xml:space="preserve">Child labour among the worker class was prevalent and their childhood did not focus on psychological, emotional and educational growth which </w:t>
            </w:r>
            <w:r w:rsidRPr="00790B8D">
              <w:rPr>
                <w:szCs w:val="24"/>
              </w:rPr>
              <w:lastRenderedPageBreak/>
              <w:t>was the childhood experiences of elite class children</w:t>
            </w:r>
            <w:r w:rsidR="00B940C3" w:rsidRPr="00790B8D">
              <w:rPr>
                <w:szCs w:val="24"/>
              </w:rPr>
              <w:t xml:space="preserve"> (</w:t>
            </w:r>
            <w:r w:rsidR="00B940C3" w:rsidRPr="00790B8D">
              <w:rPr>
                <w:rFonts w:cs="Times New Roman"/>
                <w:bCs/>
                <w:szCs w:val="24"/>
              </w:rPr>
              <w:t>Jstor.org, 2020</w:t>
            </w:r>
            <w:r w:rsidR="00B940C3" w:rsidRPr="00790B8D">
              <w:rPr>
                <w:szCs w:val="24"/>
              </w:rPr>
              <w:t>)</w:t>
            </w:r>
            <w:r w:rsidR="00B300BC" w:rsidRPr="00790B8D">
              <w:rPr>
                <w:szCs w:val="24"/>
              </w:rPr>
              <w:t>.</w:t>
            </w:r>
          </w:p>
          <w:p w14:paraId="46F81B2C" w14:textId="77777777" w:rsidR="00B300BC" w:rsidRPr="00790B8D" w:rsidRDefault="00B300BC" w:rsidP="006B7E71">
            <w:pPr>
              <w:pStyle w:val="ListParagraph"/>
              <w:numPr>
                <w:ilvl w:val="0"/>
                <w:numId w:val="1"/>
              </w:numPr>
              <w:spacing w:line="360" w:lineRule="auto"/>
              <w:rPr>
                <w:szCs w:val="24"/>
              </w:rPr>
            </w:pPr>
            <w:r w:rsidRPr="00790B8D">
              <w:rPr>
                <w:szCs w:val="24"/>
              </w:rPr>
              <w:t>Family played different roles to shape up the childhood, sometimes as a bread earner and sometimes to carry the lineage of the family</w:t>
            </w:r>
          </w:p>
        </w:tc>
        <w:tc>
          <w:tcPr>
            <w:tcW w:w="2335" w:type="dxa"/>
          </w:tcPr>
          <w:p w14:paraId="37373C2E" w14:textId="77777777" w:rsidR="00453D1B" w:rsidRPr="00790B8D" w:rsidRDefault="0063452C" w:rsidP="006B7E71">
            <w:pPr>
              <w:pStyle w:val="ListParagraph"/>
              <w:numPr>
                <w:ilvl w:val="0"/>
                <w:numId w:val="1"/>
              </w:numPr>
              <w:spacing w:line="360" w:lineRule="auto"/>
              <w:rPr>
                <w:szCs w:val="24"/>
              </w:rPr>
            </w:pPr>
            <w:r w:rsidRPr="00790B8D">
              <w:rPr>
                <w:szCs w:val="24"/>
              </w:rPr>
              <w:lastRenderedPageBreak/>
              <w:t xml:space="preserve">Childhood as per the modern concept is </w:t>
            </w:r>
            <w:r w:rsidR="00B300BC" w:rsidRPr="00790B8D">
              <w:rPr>
                <w:szCs w:val="24"/>
              </w:rPr>
              <w:t>a result of the bourgeoisie institutionalisation and education to ensure that children grow up to be well educated and responsible adults.</w:t>
            </w:r>
          </w:p>
          <w:p w14:paraId="5D0C7857" w14:textId="77777777" w:rsidR="00B300BC" w:rsidRPr="00790B8D" w:rsidRDefault="00B300BC" w:rsidP="006B7E71">
            <w:pPr>
              <w:pStyle w:val="ListParagraph"/>
              <w:numPr>
                <w:ilvl w:val="0"/>
                <w:numId w:val="1"/>
              </w:numPr>
              <w:spacing w:line="360" w:lineRule="auto"/>
              <w:rPr>
                <w:szCs w:val="24"/>
              </w:rPr>
            </w:pPr>
            <w:r w:rsidRPr="00790B8D">
              <w:rPr>
                <w:szCs w:val="24"/>
              </w:rPr>
              <w:lastRenderedPageBreak/>
              <w:t>This is socially constructed as per the needs of the society, culture and family.</w:t>
            </w:r>
          </w:p>
          <w:p w14:paraId="42719452" w14:textId="77777777" w:rsidR="00116B9A" w:rsidRPr="00790B8D" w:rsidRDefault="00116B9A" w:rsidP="006B7E71">
            <w:pPr>
              <w:pStyle w:val="ListParagraph"/>
              <w:numPr>
                <w:ilvl w:val="0"/>
                <w:numId w:val="1"/>
              </w:numPr>
              <w:spacing w:line="360" w:lineRule="auto"/>
              <w:rPr>
                <w:szCs w:val="24"/>
              </w:rPr>
            </w:pPr>
            <w:r w:rsidRPr="00790B8D">
              <w:rPr>
                <w:szCs w:val="24"/>
              </w:rPr>
              <w:t>It also focussed on the collective actions of a child with adults.</w:t>
            </w:r>
          </w:p>
        </w:tc>
      </w:tr>
    </w:tbl>
    <w:p w14:paraId="2070F716" w14:textId="77777777" w:rsidR="00453D1B" w:rsidRPr="00116B9A" w:rsidRDefault="00116B9A" w:rsidP="006B7E71">
      <w:pPr>
        <w:spacing w:line="360" w:lineRule="auto"/>
        <w:jc w:val="center"/>
        <w:rPr>
          <w:b/>
        </w:rPr>
      </w:pPr>
      <w:r w:rsidRPr="00116B9A">
        <w:rPr>
          <w:b/>
        </w:rPr>
        <w:lastRenderedPageBreak/>
        <w:t>Table 1- Comparison of the notion of childhood through historical times to modern times</w:t>
      </w:r>
    </w:p>
    <w:p w14:paraId="28C3B826" w14:textId="77777777" w:rsidR="00116B9A" w:rsidRPr="00054856" w:rsidRDefault="00C54C8E" w:rsidP="006B7E71">
      <w:pPr>
        <w:spacing w:line="360" w:lineRule="auto"/>
        <w:jc w:val="center"/>
      </w:pPr>
      <w:r>
        <w:t>(</w:t>
      </w:r>
      <w:r w:rsidR="00116B9A">
        <w:t>Source-</w:t>
      </w:r>
      <w:r w:rsidR="00790B8D">
        <w:t xml:space="preserve"> influenced from different authors</w:t>
      </w:r>
      <w:r>
        <w:t>)</w:t>
      </w:r>
    </w:p>
    <w:p w14:paraId="386B628F" w14:textId="77777777" w:rsidR="00595834" w:rsidRDefault="00595834" w:rsidP="006B7E71">
      <w:pPr>
        <w:pStyle w:val="Heading2"/>
        <w:spacing w:line="360" w:lineRule="auto"/>
      </w:pPr>
      <w:bookmarkStart w:id="3" w:name="_Toc35098115"/>
    </w:p>
    <w:p w14:paraId="777C4346" w14:textId="5554FC99" w:rsidR="002B33C5" w:rsidRDefault="002B0865" w:rsidP="006B7E71">
      <w:pPr>
        <w:pStyle w:val="Heading2"/>
        <w:spacing w:line="360" w:lineRule="auto"/>
      </w:pPr>
      <w:r>
        <w:t xml:space="preserve">3. </w:t>
      </w:r>
      <w:r w:rsidR="00EE3AC9">
        <w:t>F</w:t>
      </w:r>
      <w:r>
        <w:t xml:space="preserve">actors and </w:t>
      </w:r>
      <w:r w:rsidR="002B33C5">
        <w:t>legislations that have resulted in changes in social construction of childhood and families</w:t>
      </w:r>
      <w:bookmarkEnd w:id="3"/>
      <w:r w:rsidR="002B33C5">
        <w:t xml:space="preserve"> </w:t>
      </w:r>
    </w:p>
    <w:p w14:paraId="752DBA7B" w14:textId="4FAC9824" w:rsidR="007D4307" w:rsidRDefault="007D4307" w:rsidP="006B7E71">
      <w:pPr>
        <w:spacing w:line="360" w:lineRule="auto"/>
      </w:pPr>
      <w:r>
        <w:t xml:space="preserve">The legislations and the policies shape the childhood and the experiences of the child in the growing age. Child is perceived by the society and their childhood is shaped in that way. In the industrial times and late medieval age childhood experiences differed from different classes. In the working class there was </w:t>
      </w:r>
      <w:proofErr w:type="gramStart"/>
      <w:r>
        <w:t>a</w:t>
      </w:r>
      <w:r w:rsidR="00AD1A29">
        <w:t xml:space="preserve"> majority </w:t>
      </w:r>
      <w:r>
        <w:t>of</w:t>
      </w:r>
      <w:proofErr w:type="gramEnd"/>
      <w:r>
        <w:t xml:space="preserve"> child workers in factories and industries and it has been observed in different reports that they were exploited by the owners and the people from higher classes. This changed in the </w:t>
      </w:r>
      <w:r w:rsidR="00890841">
        <w:t>recent</w:t>
      </w:r>
      <w:r>
        <w:t xml:space="preserve"> times due to the emergence of policies and legislations of </w:t>
      </w:r>
      <w:r>
        <w:lastRenderedPageBreak/>
        <w:t>differe</w:t>
      </w:r>
      <w:r w:rsidR="00890841">
        <w:t xml:space="preserve">nt international organisations and national governments. </w:t>
      </w:r>
      <w:r w:rsidR="009A14FF">
        <w:t>However,</w:t>
      </w:r>
      <w:r w:rsidR="00890841">
        <w:t xml:space="preserve"> in modern times child abuse resulted through sexual abuse and child trafficking and other crimes which impacts the childhood experiences.</w:t>
      </w:r>
    </w:p>
    <w:p w14:paraId="7657E9CE" w14:textId="77777777" w:rsidR="00006203" w:rsidRDefault="00890841" w:rsidP="006B7E71">
      <w:pPr>
        <w:spacing w:line="360" w:lineRule="auto"/>
        <w:rPr>
          <w:rFonts w:cs="Times New Roman"/>
          <w:szCs w:val="24"/>
        </w:rPr>
      </w:pPr>
      <w:r w:rsidRPr="00006203">
        <w:rPr>
          <w:rFonts w:cs="Times New Roman"/>
          <w:szCs w:val="24"/>
        </w:rPr>
        <w:t>In 1833 The Factory Act was passed by UK to improve the conditions of children in factories as they used to work for long hours</w:t>
      </w:r>
      <w:r w:rsidR="00B940C3">
        <w:rPr>
          <w:rFonts w:cs="Times New Roman"/>
          <w:szCs w:val="24"/>
        </w:rPr>
        <w:t xml:space="preserve"> (</w:t>
      </w:r>
      <w:r w:rsidR="00B940C3" w:rsidRPr="00B940C3">
        <w:rPr>
          <w:rFonts w:cs="Times New Roman"/>
          <w:bCs/>
          <w:szCs w:val="24"/>
        </w:rPr>
        <w:t>The National Archives, 2020</w:t>
      </w:r>
      <w:r w:rsidR="00B940C3">
        <w:rPr>
          <w:rFonts w:cs="Times New Roman"/>
          <w:szCs w:val="24"/>
        </w:rPr>
        <w:t>)</w:t>
      </w:r>
      <w:r w:rsidRPr="00006203">
        <w:rPr>
          <w:rFonts w:cs="Times New Roman"/>
          <w:szCs w:val="24"/>
        </w:rPr>
        <w:t>.</w:t>
      </w:r>
      <w:r w:rsidR="006B7E71" w:rsidRPr="00006203">
        <w:rPr>
          <w:rFonts w:cs="Times New Roman"/>
          <w:szCs w:val="24"/>
        </w:rPr>
        <w:t xml:space="preserve"> Children under the age of 13 were not allowed to work for more than 9 hours daily</w:t>
      </w:r>
      <w:r w:rsidR="00006203" w:rsidRPr="00006203">
        <w:rPr>
          <w:rFonts w:cs="Times New Roman"/>
          <w:szCs w:val="24"/>
        </w:rPr>
        <w:t xml:space="preserve">. </w:t>
      </w:r>
      <w:r w:rsidR="00006203" w:rsidRPr="00006203">
        <w:rPr>
          <w:rFonts w:cs="Times New Roman"/>
          <w:bCs/>
          <w:szCs w:val="24"/>
          <w:shd w:val="clear" w:color="auto" w:fill="FFFFFF"/>
        </w:rPr>
        <w:t>Children Act</w:t>
      </w:r>
      <w:r w:rsidR="00006203" w:rsidRPr="00006203">
        <w:rPr>
          <w:rFonts w:cs="Times New Roman"/>
          <w:szCs w:val="24"/>
          <w:shd w:val="clear" w:color="auto" w:fill="FFFFFF"/>
        </w:rPr>
        <w:t> 1989 provided duties to the local authorities and public system as well as families to safeguard children and look after their welfare.</w:t>
      </w:r>
      <w:r w:rsidR="00006203" w:rsidRPr="00006203">
        <w:rPr>
          <w:rFonts w:cs="Times New Roman"/>
          <w:szCs w:val="24"/>
        </w:rPr>
        <w:t xml:space="preserve"> </w:t>
      </w:r>
      <w:r w:rsidR="008B2520" w:rsidRPr="00006203">
        <w:rPr>
          <w:rFonts w:cs="Times New Roman"/>
          <w:szCs w:val="24"/>
        </w:rPr>
        <w:t>There were other child protection laws that safeguarded the children.</w:t>
      </w:r>
      <w:r w:rsidR="00F0756F" w:rsidRPr="00006203">
        <w:rPr>
          <w:rFonts w:cs="Times New Roman"/>
          <w:szCs w:val="24"/>
        </w:rPr>
        <w:t xml:space="preserve"> Legislations were developed to prosecute criminals involved in child cruelty acts and abuse.</w:t>
      </w:r>
      <w:r w:rsidR="00006203">
        <w:rPr>
          <w:rFonts w:cs="Times New Roman"/>
          <w:szCs w:val="24"/>
        </w:rPr>
        <w:t xml:space="preserve"> This</w:t>
      </w:r>
      <w:r w:rsidR="00B940C3">
        <w:rPr>
          <w:rFonts w:cs="Times New Roman"/>
          <w:szCs w:val="24"/>
        </w:rPr>
        <w:t xml:space="preserve"> safeguarded children who a</w:t>
      </w:r>
      <w:r w:rsidR="00006203">
        <w:rPr>
          <w:rFonts w:cs="Times New Roman"/>
          <w:szCs w:val="24"/>
        </w:rPr>
        <w:t>re vulnerable and are exposed to risks of being exploited. Families and foster carers were supported to raise their children</w:t>
      </w:r>
      <w:r w:rsidR="00B940C3">
        <w:rPr>
          <w:rFonts w:cs="Times New Roman"/>
          <w:szCs w:val="24"/>
        </w:rPr>
        <w:t xml:space="preserve"> (</w:t>
      </w:r>
      <w:r w:rsidR="00B940C3" w:rsidRPr="00B940C3">
        <w:rPr>
          <w:rFonts w:cs="Times New Roman"/>
          <w:bCs/>
          <w:szCs w:val="24"/>
        </w:rPr>
        <w:t>Ferguson, 2019</w:t>
      </w:r>
      <w:r w:rsidR="00B940C3">
        <w:rPr>
          <w:rFonts w:cs="Times New Roman"/>
          <w:szCs w:val="24"/>
        </w:rPr>
        <w:t>)</w:t>
      </w:r>
      <w:r w:rsidR="00006203">
        <w:rPr>
          <w:rFonts w:cs="Times New Roman"/>
          <w:szCs w:val="24"/>
        </w:rPr>
        <w:t>.</w:t>
      </w:r>
      <w:r w:rsidR="0050029F">
        <w:rPr>
          <w:rFonts w:cs="Times New Roman"/>
          <w:szCs w:val="24"/>
        </w:rPr>
        <w:t xml:space="preserve"> This resulted</w:t>
      </w:r>
      <w:r w:rsidR="0081449F">
        <w:rPr>
          <w:rFonts w:cs="Times New Roman"/>
          <w:szCs w:val="24"/>
        </w:rPr>
        <w:t xml:space="preserve"> in various actions such as removing the children from their parents if they are at risk.</w:t>
      </w:r>
    </w:p>
    <w:p w14:paraId="25B17E0C" w14:textId="77777777" w:rsidR="00890841" w:rsidRPr="00006203" w:rsidRDefault="00FF64F4" w:rsidP="006B7E71">
      <w:pPr>
        <w:spacing w:line="360" w:lineRule="auto"/>
        <w:rPr>
          <w:rFonts w:cs="Times New Roman"/>
          <w:szCs w:val="24"/>
        </w:rPr>
      </w:pPr>
      <w:r w:rsidRPr="00006203">
        <w:rPr>
          <w:rFonts w:cs="Times New Roman"/>
          <w:szCs w:val="24"/>
        </w:rPr>
        <w:t>The Children’s Commissioner for Wales Act 2001</w:t>
      </w:r>
      <w:r w:rsidR="00006203" w:rsidRPr="00006203">
        <w:rPr>
          <w:rFonts w:cs="Times New Roman"/>
          <w:szCs w:val="24"/>
        </w:rPr>
        <w:t xml:space="preserve"> introduced children’s commissioner in UK</w:t>
      </w:r>
      <w:r w:rsidR="00790B8D">
        <w:rPr>
          <w:rFonts w:cs="Times New Roman"/>
          <w:szCs w:val="24"/>
        </w:rPr>
        <w:t xml:space="preserve"> (</w:t>
      </w:r>
      <w:r w:rsidR="00790B8D" w:rsidRPr="00790B8D">
        <w:rPr>
          <w:rFonts w:cs="Times New Roman"/>
          <w:bCs/>
          <w:szCs w:val="24"/>
        </w:rPr>
        <w:t>Legislation.gov.uk, 2020</w:t>
      </w:r>
      <w:r w:rsidR="00790B8D">
        <w:rPr>
          <w:rFonts w:cs="Times New Roman"/>
          <w:szCs w:val="24"/>
        </w:rPr>
        <w:t>)</w:t>
      </w:r>
      <w:r w:rsidR="00006203" w:rsidRPr="00006203">
        <w:rPr>
          <w:rFonts w:cs="Times New Roman"/>
          <w:szCs w:val="24"/>
        </w:rPr>
        <w:t xml:space="preserve">. </w:t>
      </w:r>
      <w:r w:rsidR="00006203" w:rsidRPr="00006203">
        <w:rPr>
          <w:rFonts w:cs="Times New Roman"/>
          <w:szCs w:val="24"/>
          <w:shd w:val="clear" w:color="auto" w:fill="FFFFFF"/>
        </w:rPr>
        <w:t>Digital Economy Act 2017 protected children from getting exposed to pornography. These resulted in changes in the lives of the children</w:t>
      </w:r>
      <w:r w:rsidR="00006203">
        <w:rPr>
          <w:rFonts w:cs="Times New Roman"/>
          <w:szCs w:val="24"/>
          <w:shd w:val="clear" w:color="auto" w:fill="FFFFFF"/>
        </w:rPr>
        <w:t>.</w:t>
      </w:r>
    </w:p>
    <w:p w14:paraId="3BD35696" w14:textId="77777777" w:rsidR="00595834" w:rsidRDefault="00595834" w:rsidP="006B7E71">
      <w:pPr>
        <w:pStyle w:val="Heading2"/>
        <w:spacing w:line="360" w:lineRule="auto"/>
      </w:pPr>
      <w:bookmarkStart w:id="4" w:name="_Toc35098116"/>
    </w:p>
    <w:p w14:paraId="253D4FBA" w14:textId="0AB0CDC9" w:rsidR="002B33C5" w:rsidRDefault="002B33C5" w:rsidP="006B7E71">
      <w:pPr>
        <w:pStyle w:val="Heading2"/>
        <w:spacing w:line="360" w:lineRule="auto"/>
      </w:pPr>
      <w:r>
        <w:t>4.  Discussion on the inequalities in health and social care and the factors responsible for the</w:t>
      </w:r>
      <w:r w:rsidR="002B0865">
        <w:t>m</w:t>
      </w:r>
      <w:bookmarkEnd w:id="4"/>
    </w:p>
    <w:p w14:paraId="5CEDCE68" w14:textId="77777777" w:rsidR="00595834" w:rsidRDefault="00595834" w:rsidP="00844F00">
      <w:pPr>
        <w:spacing w:line="360" w:lineRule="auto"/>
      </w:pPr>
    </w:p>
    <w:p w14:paraId="3C286358" w14:textId="35AD85AB" w:rsidR="00006203" w:rsidRDefault="00223380" w:rsidP="00844F00">
      <w:pPr>
        <w:spacing w:line="360" w:lineRule="auto"/>
      </w:pPr>
      <w:r>
        <w:t xml:space="preserve">Children are the future of the nation and therefore it is the responsibility of the country to look after the health and </w:t>
      </w:r>
      <w:r w:rsidR="009A14FF">
        <w:t>well-being</w:t>
      </w:r>
      <w:r>
        <w:t xml:space="preserve"> of children. This can be observed in the difference in the health standards among children. These gaps </w:t>
      </w:r>
      <w:r w:rsidR="009A14FF">
        <w:t>need</w:t>
      </w:r>
      <w:r w:rsidR="00AE63CE">
        <w:t xml:space="preserve"> to be closed</w:t>
      </w:r>
      <w:r w:rsidR="00BA73B9">
        <w:t xml:space="preserve"> and for these suitable legislations and health care services has been provided. The health services are available for children </w:t>
      </w:r>
      <w:r w:rsidR="00C462D9">
        <w:t>of</w:t>
      </w:r>
      <w:r w:rsidR="00BA73B9">
        <w:t xml:space="preserve"> every community and </w:t>
      </w:r>
      <w:r w:rsidR="00E45B09">
        <w:t>society;</w:t>
      </w:r>
      <w:r w:rsidR="00BA73B9">
        <w:t xml:space="preserve"> however, they are not always accessible to them. </w:t>
      </w:r>
      <w:r w:rsidR="009A14FF">
        <w:t>Therefore,</w:t>
      </w:r>
      <w:r w:rsidR="00C462D9">
        <w:t xml:space="preserve"> inequalities can be observed in </w:t>
      </w:r>
      <w:r w:rsidR="001A4C7E">
        <w:t>the health outcomes of children</w:t>
      </w:r>
      <w:r w:rsidR="00E45B09">
        <w:t xml:space="preserve">. Some of the factors responsible for them can </w:t>
      </w:r>
      <w:r w:rsidR="009A14FF">
        <w:t>be: -</w:t>
      </w:r>
    </w:p>
    <w:p w14:paraId="7477F976" w14:textId="77777777" w:rsidR="00811A25" w:rsidRDefault="00811A25" w:rsidP="00844F00">
      <w:pPr>
        <w:spacing w:line="360" w:lineRule="auto"/>
      </w:pPr>
      <w:r>
        <w:t>Social factors-There is variations in the social classes among people in UK. It has been found that these differences cause a difference in the health outcomes of children</w:t>
      </w:r>
      <w:r w:rsidR="00B67BBF">
        <w:t xml:space="preserve"> </w:t>
      </w:r>
      <w:r w:rsidR="00B67BBF" w:rsidRPr="00B67BBF">
        <w:lastRenderedPageBreak/>
        <w:t>(</w:t>
      </w:r>
      <w:r w:rsidR="00B67BBF" w:rsidRPr="00B67BBF">
        <w:rPr>
          <w:rFonts w:cs="Times New Roman"/>
          <w:bCs/>
          <w:szCs w:val="24"/>
        </w:rPr>
        <w:t>Assets.publishing.service.gov.uk, 2020</w:t>
      </w:r>
      <w:r w:rsidR="00B67BBF" w:rsidRPr="00B67BBF">
        <w:t>)</w:t>
      </w:r>
      <w:r w:rsidRPr="00B67BBF">
        <w:t>.</w:t>
      </w:r>
      <w:r>
        <w:t xml:space="preserve"> Pregnant mothers of poor and </w:t>
      </w:r>
      <w:r w:rsidR="009A14FF">
        <w:t>working-class</w:t>
      </w:r>
      <w:r>
        <w:t xml:space="preserve"> families need to work even in their pregnancy and this impact the child health as well. </w:t>
      </w:r>
      <w:r w:rsidR="009A14FF">
        <w:t>Therefore,</w:t>
      </w:r>
      <w:r>
        <w:t xml:space="preserve"> they believe that providing a good life to their child is a luxury and do not even access to the health care services. Sometimes the institutions and social agencies cannot even reach out to the people who stay in remote locations.</w:t>
      </w:r>
      <w:r w:rsidR="001A4C7E">
        <w:t xml:space="preserve"> </w:t>
      </w:r>
      <w:r w:rsidR="009A14FF">
        <w:t>Therefore,</w:t>
      </w:r>
      <w:r w:rsidR="001A4C7E">
        <w:t xml:space="preserve"> they have lack of access to the services.</w:t>
      </w:r>
    </w:p>
    <w:p w14:paraId="39AA238C" w14:textId="77777777" w:rsidR="001A4C7E" w:rsidRDefault="00811A25" w:rsidP="00844F00">
      <w:pPr>
        <w:spacing w:line="360" w:lineRule="auto"/>
      </w:pPr>
      <w:r>
        <w:t>Economic factors- Economic in equalities is present in UK and this have impacted on child health. Providing the necessary care services and nutrients to the child is often not possible. Economic deprivation of the families does not allow them to provide necessary health services to the children and prevent them from diseases. Sometimes children who are orphans also do not receive enough care and support if they are not raised by foster parents</w:t>
      </w:r>
      <w:r w:rsidR="00B67BBF">
        <w:t xml:space="preserve"> (</w:t>
      </w:r>
      <w:r w:rsidR="00B67BBF" w:rsidRPr="00B67BBF">
        <w:rPr>
          <w:rFonts w:cs="Times New Roman"/>
          <w:bCs/>
          <w:color w:val="000000"/>
          <w:szCs w:val="24"/>
        </w:rPr>
        <w:t>Assets.publishing.service.gov.uk, 2020</w:t>
      </w:r>
      <w:r w:rsidR="00B67BBF">
        <w:t>)</w:t>
      </w:r>
      <w:r>
        <w:t>.</w:t>
      </w:r>
      <w:r w:rsidR="001A4C7E">
        <w:t xml:space="preserve"> There is lack of awareness among these children and the families. </w:t>
      </w:r>
      <w:r>
        <w:t>Children from privileged families can have acce</w:t>
      </w:r>
      <w:r w:rsidR="001A4C7E">
        <w:t>ss to the health care services which is not applicable for children who are poor.</w:t>
      </w:r>
    </w:p>
    <w:p w14:paraId="4F22791E" w14:textId="77777777" w:rsidR="00811A25" w:rsidRDefault="00811A25" w:rsidP="00844F00">
      <w:pPr>
        <w:spacing w:line="360" w:lineRule="auto"/>
      </w:pPr>
      <w:r>
        <w:t>Environmental factors-</w:t>
      </w:r>
      <w:r w:rsidR="009821DF">
        <w:t xml:space="preserve"> the experiences received by the children in their children, from</w:t>
      </w:r>
      <w:r w:rsidR="007C6D1E">
        <w:t xml:space="preserve"> </w:t>
      </w:r>
      <w:r w:rsidR="009821DF">
        <w:t xml:space="preserve">the society, school and from other </w:t>
      </w:r>
      <w:r w:rsidR="007C6D1E">
        <w:t xml:space="preserve">institutions. </w:t>
      </w:r>
      <w:r w:rsidR="00A97746">
        <w:t xml:space="preserve">This impact </w:t>
      </w:r>
      <w:r w:rsidR="007C6D1E">
        <w:t xml:space="preserve">the health services provided to the children. Children who goes to work at an early age is brought up in a different environment. </w:t>
      </w:r>
      <w:r w:rsidR="001A4C7E">
        <w:t xml:space="preserve">They are sometimes exposed to abuse and violence. </w:t>
      </w:r>
      <w:r w:rsidR="007C6D1E">
        <w:t xml:space="preserve">Children who are raised up in a family of working parents </w:t>
      </w:r>
      <w:r w:rsidR="00A97746">
        <w:t>face</w:t>
      </w:r>
      <w:r w:rsidR="007C6D1E">
        <w:t xml:space="preserve"> different kind of </w:t>
      </w:r>
      <w:r w:rsidR="00A97746">
        <w:t xml:space="preserve">health issues. They need different types of mental support and care as compared to children </w:t>
      </w:r>
      <w:r w:rsidR="001A4C7E">
        <w:t>who are abused at an early age.</w:t>
      </w:r>
    </w:p>
    <w:p w14:paraId="788D43C5" w14:textId="77777777" w:rsidR="00E45B09" w:rsidRPr="00006203" w:rsidRDefault="00811A25" w:rsidP="00844F00">
      <w:pPr>
        <w:spacing w:line="360" w:lineRule="auto"/>
      </w:pPr>
      <w:r>
        <w:t>Psychological factors-</w:t>
      </w:r>
      <w:r w:rsidR="00A97746">
        <w:t xml:space="preserve"> the psychology impacts on the growth of the child. Children who face bully from their schools goes through sever psychological impact and this affects their mental health and growth. Discrimination in the society due to their race, ethnic group, language or economic and social background makes it difficult for a child to possess positive mental health</w:t>
      </w:r>
      <w:r w:rsidR="006E0645">
        <w:t xml:space="preserve"> (</w:t>
      </w:r>
      <w:proofErr w:type="spellStart"/>
      <w:r w:rsidR="006E0645" w:rsidRPr="006E0645">
        <w:rPr>
          <w:rFonts w:cs="Times New Roman"/>
          <w:szCs w:val="24"/>
          <w:shd w:val="clear" w:color="auto" w:fill="FFFFFF"/>
        </w:rPr>
        <w:t>Bywaters</w:t>
      </w:r>
      <w:proofErr w:type="spellEnd"/>
      <w:r w:rsidR="006E0645">
        <w:rPr>
          <w:rFonts w:cs="Times New Roman"/>
          <w:szCs w:val="24"/>
          <w:shd w:val="clear" w:color="auto" w:fill="FFFFFF"/>
        </w:rPr>
        <w:t xml:space="preserve"> </w:t>
      </w:r>
      <w:r w:rsidR="006E0645" w:rsidRPr="006E0645">
        <w:rPr>
          <w:rFonts w:cs="Times New Roman"/>
          <w:i/>
          <w:szCs w:val="24"/>
          <w:shd w:val="clear" w:color="auto" w:fill="FFFFFF"/>
        </w:rPr>
        <w:t>et al</w:t>
      </w:r>
      <w:r w:rsidR="006E0645">
        <w:rPr>
          <w:rFonts w:cs="Times New Roman"/>
          <w:szCs w:val="24"/>
          <w:shd w:val="clear" w:color="auto" w:fill="FFFFFF"/>
        </w:rPr>
        <w:t xml:space="preserve">., </w:t>
      </w:r>
      <w:r w:rsidR="006E0645" w:rsidRPr="006E0645">
        <w:rPr>
          <w:rFonts w:cs="Times New Roman"/>
          <w:szCs w:val="24"/>
          <w:shd w:val="clear" w:color="auto" w:fill="FFFFFF"/>
        </w:rPr>
        <w:t>2018</w:t>
      </w:r>
      <w:r w:rsidR="006E0645">
        <w:t>)</w:t>
      </w:r>
      <w:r w:rsidR="00A97746">
        <w:t xml:space="preserve">. These children fear to visit the local authority or </w:t>
      </w:r>
      <w:r w:rsidR="00E63F45">
        <w:t>health care centres because they try to avoid crowded places.</w:t>
      </w:r>
    </w:p>
    <w:p w14:paraId="5E6DCE88" w14:textId="77777777" w:rsidR="001A4C7E" w:rsidRPr="001A4C7E" w:rsidRDefault="0000442A" w:rsidP="000F34D4">
      <w:pPr>
        <w:pStyle w:val="Heading2"/>
        <w:spacing w:line="360" w:lineRule="auto"/>
      </w:pPr>
      <w:bookmarkStart w:id="5" w:name="_Toc35098117"/>
      <w:r>
        <w:t xml:space="preserve">5.  Recommendations and </w:t>
      </w:r>
      <w:r w:rsidR="002B0865">
        <w:t xml:space="preserve">approaches </w:t>
      </w:r>
      <w:r>
        <w:t>of improvement for reducing inequalities of care provision</w:t>
      </w:r>
      <w:bookmarkEnd w:id="5"/>
    </w:p>
    <w:p w14:paraId="67918CFE" w14:textId="77777777" w:rsidR="00595834" w:rsidRDefault="00595834" w:rsidP="000F34D4">
      <w:pPr>
        <w:spacing w:line="360" w:lineRule="auto"/>
      </w:pPr>
    </w:p>
    <w:p w14:paraId="35991BE3" w14:textId="2A144B17" w:rsidR="00E63F45" w:rsidRDefault="000F34D4" w:rsidP="000F34D4">
      <w:pPr>
        <w:spacing w:line="360" w:lineRule="auto"/>
      </w:pPr>
      <w:r>
        <w:lastRenderedPageBreak/>
        <w:t>There are plenty of approaches taken up by the UK government to improve the performance of the services and care provided to children of different communities including those who are vulnerable.</w:t>
      </w:r>
    </w:p>
    <w:p w14:paraId="4DCF9D32" w14:textId="77777777" w:rsidR="000F34D4" w:rsidRDefault="000F34D4" w:rsidP="00BF2A32">
      <w:pPr>
        <w:pStyle w:val="ListParagraph"/>
        <w:numPr>
          <w:ilvl w:val="0"/>
          <w:numId w:val="2"/>
        </w:numPr>
        <w:spacing w:line="360" w:lineRule="auto"/>
      </w:pPr>
      <w:r>
        <w:t>Early intervention, including the diagnosis and treatment of children suffering from health issues or mental trauma can be one of the appropriate measures for improving the health services</w:t>
      </w:r>
      <w:r w:rsidR="00AB0FD0">
        <w:t>.</w:t>
      </w:r>
    </w:p>
    <w:p w14:paraId="30CE56D0" w14:textId="77777777" w:rsidR="00BF2A32" w:rsidRDefault="000F34D4" w:rsidP="00BF2A32">
      <w:pPr>
        <w:pStyle w:val="ListParagraph"/>
        <w:numPr>
          <w:ilvl w:val="0"/>
          <w:numId w:val="2"/>
        </w:numPr>
        <w:spacing w:line="360" w:lineRule="auto"/>
      </w:pPr>
      <w:r>
        <w:t>High quality services can be provided to the children</w:t>
      </w:r>
      <w:r w:rsidR="00BF2A32">
        <w:t xml:space="preserve"> along with </w:t>
      </w:r>
      <w:r w:rsidR="009A14FF">
        <w:t>evidence-based</w:t>
      </w:r>
      <w:r w:rsidR="00BF2A32">
        <w:t xml:space="preserve"> care for effective caring. </w:t>
      </w:r>
    </w:p>
    <w:p w14:paraId="76E5469F" w14:textId="77777777" w:rsidR="000F34D4" w:rsidRDefault="00BF2A32" w:rsidP="00BF2A32">
      <w:pPr>
        <w:pStyle w:val="ListParagraph"/>
        <w:numPr>
          <w:ilvl w:val="0"/>
          <w:numId w:val="2"/>
        </w:numPr>
        <w:spacing w:line="360" w:lineRule="auto"/>
      </w:pPr>
      <w:r>
        <w:t>Families and young adults are provided necessary treatment and sometimes they are sent to homes for better inspection and treatment.</w:t>
      </w:r>
    </w:p>
    <w:p w14:paraId="54D33287" w14:textId="77777777" w:rsidR="00BF2A32" w:rsidRDefault="00BF2A32" w:rsidP="00BF2A32">
      <w:pPr>
        <w:pStyle w:val="ListParagraph"/>
        <w:numPr>
          <w:ilvl w:val="0"/>
          <w:numId w:val="2"/>
        </w:numPr>
        <w:spacing w:line="360" w:lineRule="auto"/>
      </w:pPr>
      <w:r>
        <w:t>Modernisation in the health care system has been introduced by the government to improve the methods of treatment</w:t>
      </w:r>
      <w:r w:rsidR="00481E19">
        <w:t xml:space="preserve"> (</w:t>
      </w:r>
      <w:r w:rsidR="00481E19">
        <w:rPr>
          <w:rFonts w:cs="Times New Roman"/>
          <w:szCs w:val="24"/>
          <w:shd w:val="clear" w:color="auto" w:fill="FFFFFF"/>
        </w:rPr>
        <w:t xml:space="preserve">Rich </w:t>
      </w:r>
      <w:r w:rsidR="00481E19" w:rsidRPr="00481E19">
        <w:rPr>
          <w:rFonts w:cs="Times New Roman"/>
          <w:i/>
          <w:szCs w:val="24"/>
          <w:shd w:val="clear" w:color="auto" w:fill="FFFFFF"/>
        </w:rPr>
        <w:t>et al.,</w:t>
      </w:r>
      <w:r w:rsidR="00481E19">
        <w:rPr>
          <w:rFonts w:cs="Times New Roman"/>
          <w:szCs w:val="24"/>
          <w:shd w:val="clear" w:color="auto" w:fill="FFFFFF"/>
        </w:rPr>
        <w:t xml:space="preserve"> </w:t>
      </w:r>
      <w:r w:rsidR="00481E19" w:rsidRPr="00481E19">
        <w:rPr>
          <w:rFonts w:cs="Times New Roman"/>
          <w:szCs w:val="24"/>
          <w:shd w:val="clear" w:color="auto" w:fill="FFFFFF"/>
        </w:rPr>
        <w:t>2019</w:t>
      </w:r>
      <w:r w:rsidR="00481E19">
        <w:t>)</w:t>
      </w:r>
      <w:r>
        <w:t>. This has resulted in quick diagnosis and implementing appropriate health care.</w:t>
      </w:r>
    </w:p>
    <w:p w14:paraId="45464D1E" w14:textId="70A3515F" w:rsidR="00BF2A32" w:rsidRDefault="00BF2A32" w:rsidP="00BF2A32">
      <w:pPr>
        <w:pStyle w:val="ListParagraph"/>
        <w:numPr>
          <w:ilvl w:val="0"/>
          <w:numId w:val="2"/>
        </w:numPr>
        <w:spacing w:line="360" w:lineRule="auto"/>
      </w:pPr>
      <w:r>
        <w:t xml:space="preserve">Local authority has been given the right to look after the vulnerable children and identify the children who are facing </w:t>
      </w:r>
      <w:r w:rsidR="00F039CD">
        <w:t xml:space="preserve">neglect </w:t>
      </w:r>
      <w:r>
        <w:t xml:space="preserve">or abuse. These has been beneficial in </w:t>
      </w:r>
      <w:r w:rsidR="00594D12">
        <w:t>delivering quick services and support to the children who at vulnerable position.</w:t>
      </w:r>
    </w:p>
    <w:p w14:paraId="35095D34" w14:textId="77777777" w:rsidR="00594D12" w:rsidRDefault="00594D12" w:rsidP="00BF2A32">
      <w:pPr>
        <w:pStyle w:val="ListParagraph"/>
        <w:numPr>
          <w:ilvl w:val="0"/>
          <w:numId w:val="2"/>
        </w:numPr>
        <w:spacing w:line="360" w:lineRule="auto"/>
      </w:pPr>
      <w:r>
        <w:t xml:space="preserve">NHS </w:t>
      </w:r>
      <w:r w:rsidR="003213A4">
        <w:t>provides</w:t>
      </w:r>
      <w:r>
        <w:t xml:space="preserve"> free of cost services to children who are from economically poor societies and are provided support for their mental growth and </w:t>
      </w:r>
      <w:r w:rsidR="009A14FF">
        <w:t>well-being</w:t>
      </w:r>
      <w:r>
        <w:t>.</w:t>
      </w:r>
    </w:p>
    <w:p w14:paraId="43495D8C" w14:textId="77777777" w:rsidR="004F01DC" w:rsidRDefault="004F01DC" w:rsidP="00BF2A32">
      <w:pPr>
        <w:pStyle w:val="ListParagraph"/>
        <w:numPr>
          <w:ilvl w:val="0"/>
          <w:numId w:val="2"/>
        </w:numPr>
        <w:spacing w:line="360" w:lineRule="auto"/>
        <w:rPr>
          <w:rFonts w:cs="Times New Roman"/>
          <w:szCs w:val="24"/>
        </w:rPr>
      </w:pPr>
      <w:r>
        <w:t xml:space="preserve">There are various departments such as </w:t>
      </w:r>
      <w:r>
        <w:rPr>
          <w:rFonts w:ascii="Helvetica" w:hAnsi="Helvetica"/>
          <w:color w:val="333333"/>
          <w:sz w:val="20"/>
          <w:szCs w:val="20"/>
          <w:shd w:val="clear" w:color="auto" w:fill="FFFFFF"/>
        </w:rPr>
        <w:t> </w:t>
      </w:r>
      <w:hyperlink r:id="rId8" w:history="1">
        <w:r w:rsidRPr="004F01DC">
          <w:rPr>
            <w:rStyle w:val="Hyperlink"/>
            <w:rFonts w:cs="Times New Roman"/>
            <w:color w:val="auto"/>
            <w:szCs w:val="24"/>
            <w:u w:val="none"/>
            <w:shd w:val="clear" w:color="auto" w:fill="FFFFFF"/>
          </w:rPr>
          <w:t>Child and Adolescent Mental Health Services</w:t>
        </w:r>
      </w:hyperlink>
      <w:r w:rsidRPr="004F01DC">
        <w:rPr>
          <w:rFonts w:cs="Times New Roman"/>
          <w:szCs w:val="24"/>
        </w:rPr>
        <w:t xml:space="preserve"> (</w:t>
      </w:r>
      <w:hyperlink r:id="rId9" w:history="1">
        <w:r w:rsidRPr="004F01DC">
          <w:rPr>
            <w:rStyle w:val="Hyperlink"/>
            <w:rFonts w:cs="Times New Roman"/>
            <w:color w:val="auto"/>
            <w:szCs w:val="24"/>
            <w:u w:val="none"/>
            <w:shd w:val="clear" w:color="auto" w:fill="FFFFFF"/>
          </w:rPr>
          <w:t>CAMHS</w:t>
        </w:r>
      </w:hyperlink>
      <w:r w:rsidRPr="004F01DC">
        <w:rPr>
          <w:rFonts w:cs="Times New Roman"/>
          <w:szCs w:val="24"/>
          <w:shd w:val="clear" w:color="auto" w:fill="FFFFFF"/>
        </w:rPr>
        <w:t> </w:t>
      </w:r>
      <w:r w:rsidRPr="004F01DC">
        <w:rPr>
          <w:rFonts w:cs="Times New Roman"/>
          <w:szCs w:val="24"/>
        </w:rPr>
        <w:t>)</w:t>
      </w:r>
      <w:r>
        <w:rPr>
          <w:rFonts w:cs="Times New Roman"/>
          <w:szCs w:val="24"/>
        </w:rPr>
        <w:t>, Child protection plan, Clinical Commissioning group that are specialised in providing specialised care to the children</w:t>
      </w:r>
      <w:r w:rsidR="006E0645">
        <w:rPr>
          <w:rFonts w:cs="Times New Roman"/>
          <w:szCs w:val="24"/>
        </w:rPr>
        <w:t xml:space="preserve"> (</w:t>
      </w:r>
      <w:r w:rsidR="006E0645" w:rsidRPr="006E0645">
        <w:rPr>
          <w:rFonts w:cs="Times New Roman"/>
          <w:bCs/>
          <w:szCs w:val="24"/>
        </w:rPr>
        <w:t>nhs.uk, 2018</w:t>
      </w:r>
      <w:r w:rsidR="006E0645" w:rsidRPr="006E0645">
        <w:rPr>
          <w:rFonts w:cs="Times New Roman"/>
          <w:szCs w:val="24"/>
        </w:rPr>
        <w:t>)</w:t>
      </w:r>
      <w:r w:rsidRPr="006E0645">
        <w:rPr>
          <w:rFonts w:cs="Times New Roman"/>
          <w:szCs w:val="24"/>
        </w:rPr>
        <w:t>.</w:t>
      </w:r>
      <w:r>
        <w:rPr>
          <w:rFonts w:cs="Times New Roman"/>
          <w:szCs w:val="24"/>
        </w:rPr>
        <w:t xml:space="preserve"> GPs are present in every hospital and health care centre of the UK government to aid the health service treatment to the children.</w:t>
      </w:r>
    </w:p>
    <w:p w14:paraId="70968C8A" w14:textId="77777777" w:rsidR="004F01DC" w:rsidRDefault="004F01DC" w:rsidP="004F01DC">
      <w:pPr>
        <w:spacing w:line="360" w:lineRule="auto"/>
        <w:rPr>
          <w:rFonts w:cs="Times New Roman"/>
          <w:b/>
          <w:szCs w:val="24"/>
        </w:rPr>
      </w:pPr>
      <w:r w:rsidRPr="004F01DC">
        <w:rPr>
          <w:rFonts w:cs="Times New Roman"/>
          <w:b/>
          <w:szCs w:val="24"/>
        </w:rPr>
        <w:t>Recommendations to reduce inequality of care provision</w:t>
      </w:r>
    </w:p>
    <w:p w14:paraId="5A9A6B50" w14:textId="77777777" w:rsidR="004F01DC" w:rsidRPr="004F01DC" w:rsidRDefault="004F01DC" w:rsidP="004F01DC">
      <w:pPr>
        <w:pStyle w:val="ListParagraph"/>
        <w:numPr>
          <w:ilvl w:val="0"/>
          <w:numId w:val="3"/>
        </w:numPr>
        <w:spacing w:line="360" w:lineRule="auto"/>
        <w:rPr>
          <w:rFonts w:cs="Times New Roman"/>
          <w:b/>
          <w:szCs w:val="24"/>
        </w:rPr>
      </w:pPr>
      <w:r>
        <w:rPr>
          <w:rFonts w:cs="Times New Roman"/>
          <w:szCs w:val="24"/>
        </w:rPr>
        <w:t>Pilot intervention programs can be initiated to reduce the gap of health services and health of children of different communities</w:t>
      </w:r>
      <w:r w:rsidR="00AB0FD0">
        <w:rPr>
          <w:rFonts w:cs="Times New Roman"/>
          <w:szCs w:val="24"/>
        </w:rPr>
        <w:t xml:space="preserve"> </w:t>
      </w:r>
      <w:r w:rsidR="00AB0FD0">
        <w:t>(</w:t>
      </w:r>
      <w:r w:rsidR="00AB0FD0">
        <w:rPr>
          <w:rFonts w:cs="Times New Roman"/>
          <w:szCs w:val="24"/>
          <w:shd w:val="clear" w:color="auto" w:fill="FFFFFF"/>
        </w:rPr>
        <w:t xml:space="preserve">Adler </w:t>
      </w:r>
      <w:r w:rsidR="00AB0FD0" w:rsidRPr="001309C6">
        <w:rPr>
          <w:rFonts w:cs="Times New Roman"/>
          <w:i/>
          <w:szCs w:val="24"/>
          <w:shd w:val="clear" w:color="auto" w:fill="FFFFFF"/>
        </w:rPr>
        <w:t>et al.,</w:t>
      </w:r>
      <w:r w:rsidR="00AB0FD0">
        <w:rPr>
          <w:rFonts w:cs="Times New Roman"/>
          <w:szCs w:val="24"/>
          <w:shd w:val="clear" w:color="auto" w:fill="FFFFFF"/>
        </w:rPr>
        <w:t xml:space="preserve"> </w:t>
      </w:r>
      <w:r w:rsidR="00AB0FD0" w:rsidRPr="001309C6">
        <w:rPr>
          <w:rFonts w:cs="Times New Roman"/>
          <w:szCs w:val="24"/>
          <w:shd w:val="clear" w:color="auto" w:fill="FFFFFF"/>
        </w:rPr>
        <w:t>2016</w:t>
      </w:r>
      <w:r w:rsidR="00AB0FD0">
        <w:t>)</w:t>
      </w:r>
      <w:r>
        <w:rPr>
          <w:rFonts w:cs="Times New Roman"/>
          <w:szCs w:val="24"/>
        </w:rPr>
        <w:t xml:space="preserve">. </w:t>
      </w:r>
      <w:r w:rsidR="009A14FF">
        <w:rPr>
          <w:rFonts w:cs="Times New Roman"/>
          <w:szCs w:val="24"/>
        </w:rPr>
        <w:t>These can</w:t>
      </w:r>
      <w:r>
        <w:rPr>
          <w:rFonts w:cs="Times New Roman"/>
          <w:szCs w:val="24"/>
        </w:rPr>
        <w:t xml:space="preserve"> be initiated at schools </w:t>
      </w:r>
      <w:proofErr w:type="gramStart"/>
      <w:r>
        <w:rPr>
          <w:rFonts w:cs="Times New Roman"/>
          <w:szCs w:val="24"/>
        </w:rPr>
        <w:t>and also</w:t>
      </w:r>
      <w:proofErr w:type="gramEnd"/>
      <w:r>
        <w:rPr>
          <w:rFonts w:cs="Times New Roman"/>
          <w:szCs w:val="24"/>
        </w:rPr>
        <w:t xml:space="preserve"> in local and public institutions to ensure that children are protected from diseases at an early</w:t>
      </w:r>
    </w:p>
    <w:p w14:paraId="7113CC87" w14:textId="77777777" w:rsidR="004F01DC" w:rsidRDefault="004F01DC" w:rsidP="004F01DC">
      <w:pPr>
        <w:pStyle w:val="ListParagraph"/>
        <w:numPr>
          <w:ilvl w:val="0"/>
          <w:numId w:val="3"/>
        </w:numPr>
        <w:spacing w:line="360" w:lineRule="auto"/>
        <w:rPr>
          <w:rFonts w:cs="Times New Roman"/>
          <w:szCs w:val="24"/>
        </w:rPr>
      </w:pPr>
      <w:r w:rsidRPr="004F01DC">
        <w:rPr>
          <w:rFonts w:cs="Times New Roman"/>
          <w:szCs w:val="24"/>
        </w:rPr>
        <w:lastRenderedPageBreak/>
        <w:t xml:space="preserve">Local agencies or NGOs can initiate more programs to identify children who are suffering from illness or are staying in poor living conditions in remote areas and take appropriate actions for them. </w:t>
      </w:r>
      <w:r w:rsidR="00B940C3" w:rsidRPr="004F01DC">
        <w:rPr>
          <w:rFonts w:cs="Times New Roman"/>
          <w:szCs w:val="24"/>
        </w:rPr>
        <w:t>They</w:t>
      </w:r>
      <w:r w:rsidRPr="004F01DC">
        <w:rPr>
          <w:rFonts w:cs="Times New Roman"/>
          <w:szCs w:val="24"/>
        </w:rPr>
        <w:t xml:space="preserve"> can be immediately sent to care centres</w:t>
      </w:r>
      <w:r>
        <w:rPr>
          <w:rFonts w:cs="Times New Roman"/>
          <w:szCs w:val="24"/>
        </w:rPr>
        <w:t>.</w:t>
      </w:r>
    </w:p>
    <w:p w14:paraId="1F9A4989" w14:textId="77777777" w:rsidR="004F01DC" w:rsidRDefault="004F01DC" w:rsidP="004F01DC">
      <w:pPr>
        <w:pStyle w:val="ListParagraph"/>
        <w:numPr>
          <w:ilvl w:val="0"/>
          <w:numId w:val="3"/>
        </w:numPr>
        <w:spacing w:line="360" w:lineRule="auto"/>
        <w:rPr>
          <w:rFonts w:cs="Times New Roman"/>
          <w:szCs w:val="24"/>
        </w:rPr>
      </w:pPr>
      <w:r>
        <w:rPr>
          <w:rFonts w:cs="Times New Roman"/>
          <w:szCs w:val="24"/>
        </w:rPr>
        <w:t>Local authorities must consider health as a priority and should take active participation in quick diagnosis and treatment of children belonging to vulnerable group or societies.</w:t>
      </w:r>
    </w:p>
    <w:p w14:paraId="7D03D539" w14:textId="77777777" w:rsidR="004F01DC" w:rsidRDefault="004F01DC" w:rsidP="004F01DC">
      <w:pPr>
        <w:pStyle w:val="ListParagraph"/>
        <w:numPr>
          <w:ilvl w:val="0"/>
          <w:numId w:val="3"/>
        </w:numPr>
        <w:spacing w:line="360" w:lineRule="auto"/>
        <w:rPr>
          <w:rFonts w:cs="Times New Roman"/>
          <w:szCs w:val="24"/>
        </w:rPr>
      </w:pPr>
      <w:r>
        <w:rPr>
          <w:rFonts w:cs="Times New Roman"/>
          <w:szCs w:val="24"/>
        </w:rPr>
        <w:t>Multi-agency working, that is, partnership with different agencies and emergency service centres can provide overall development of children and look after their health.</w:t>
      </w:r>
    </w:p>
    <w:p w14:paraId="1717DE5A" w14:textId="15DECDB6" w:rsidR="004F01DC" w:rsidRPr="00B940C3" w:rsidRDefault="004F01DC" w:rsidP="004F01DC">
      <w:pPr>
        <w:pStyle w:val="ListParagraph"/>
        <w:numPr>
          <w:ilvl w:val="0"/>
          <w:numId w:val="3"/>
        </w:numPr>
        <w:spacing w:line="360" w:lineRule="auto"/>
        <w:rPr>
          <w:rFonts w:cs="Times New Roman"/>
          <w:szCs w:val="24"/>
        </w:rPr>
      </w:pPr>
      <w:r>
        <w:rPr>
          <w:rFonts w:cs="Times New Roman"/>
          <w:szCs w:val="24"/>
        </w:rPr>
        <w:t xml:space="preserve">Expert panel can be set up by Department of Health at places where there </w:t>
      </w:r>
      <w:r w:rsidR="00B940C3">
        <w:rPr>
          <w:rFonts w:cs="Times New Roman"/>
          <w:szCs w:val="24"/>
        </w:rPr>
        <w:t xml:space="preserve">are </w:t>
      </w:r>
      <w:r>
        <w:rPr>
          <w:rFonts w:cs="Times New Roman"/>
          <w:szCs w:val="24"/>
        </w:rPr>
        <w:t xml:space="preserve">people from </w:t>
      </w:r>
      <w:r w:rsidR="00B940C3">
        <w:rPr>
          <w:rFonts w:cs="Times New Roman"/>
          <w:szCs w:val="24"/>
        </w:rPr>
        <w:t>different ethnic groups who suffer from economic, social discrimination, so that their children can be given proper health care services that are required</w:t>
      </w:r>
      <w:r w:rsidR="00F64B9B">
        <w:rPr>
          <w:rFonts w:cs="Times New Roman"/>
          <w:szCs w:val="24"/>
        </w:rPr>
        <w:t xml:space="preserve"> (</w:t>
      </w:r>
      <w:r w:rsidR="00F64B9B" w:rsidRPr="00F64B9B">
        <w:rPr>
          <w:rFonts w:cs="Times New Roman"/>
          <w:bCs/>
          <w:szCs w:val="24"/>
        </w:rPr>
        <w:t>Thebritishacademy.ac.uk, 2020</w:t>
      </w:r>
      <w:r w:rsidR="00F64B9B">
        <w:rPr>
          <w:rFonts w:cs="Times New Roman"/>
          <w:szCs w:val="24"/>
        </w:rPr>
        <w:t>)</w:t>
      </w:r>
      <w:r w:rsidR="00B940C3">
        <w:rPr>
          <w:rFonts w:cs="Times New Roman"/>
          <w:szCs w:val="24"/>
        </w:rPr>
        <w:t>.</w:t>
      </w:r>
    </w:p>
    <w:p w14:paraId="38DBAD59" w14:textId="3785D20B" w:rsidR="004D0829" w:rsidRPr="00595834" w:rsidRDefault="00EE3AC9" w:rsidP="00FA1315">
      <w:pPr>
        <w:jc w:val="left"/>
        <w:rPr>
          <w:rFonts w:eastAsiaTheme="majorEastAsia" w:cstheme="majorBidi"/>
          <w:b/>
          <w:bCs/>
          <w:sz w:val="32"/>
          <w:szCs w:val="32"/>
        </w:rPr>
      </w:pPr>
      <w:r>
        <w:br w:type="page"/>
      </w:r>
      <w:bookmarkStart w:id="6" w:name="_Toc35098118"/>
      <w:r w:rsidR="004D0829" w:rsidRPr="00595834">
        <w:rPr>
          <w:b/>
          <w:bCs/>
          <w:sz w:val="32"/>
          <w:szCs w:val="32"/>
        </w:rPr>
        <w:lastRenderedPageBreak/>
        <w:t>Conclusion</w:t>
      </w:r>
      <w:bookmarkEnd w:id="6"/>
      <w:r w:rsidR="004D0829" w:rsidRPr="00595834">
        <w:rPr>
          <w:b/>
          <w:bCs/>
          <w:sz w:val="32"/>
          <w:szCs w:val="32"/>
        </w:rPr>
        <w:t xml:space="preserve"> </w:t>
      </w:r>
    </w:p>
    <w:p w14:paraId="5E95FE3B" w14:textId="67E19422" w:rsidR="00D57E01" w:rsidRDefault="00B940C3" w:rsidP="006B7E71">
      <w:pPr>
        <w:spacing w:line="360" w:lineRule="auto"/>
      </w:pPr>
      <w:r>
        <w:t>In this study</w:t>
      </w:r>
      <w:r w:rsidR="00BC6B69">
        <w:t xml:space="preserve">, observing </w:t>
      </w:r>
      <w:r w:rsidR="00A50C48">
        <w:t xml:space="preserve">different timelines during </w:t>
      </w:r>
      <w:r w:rsidR="00857BAD">
        <w:t>childhood and poverty</w:t>
      </w:r>
      <w:r w:rsidR="009423D3">
        <w:t xml:space="preserve"> and </w:t>
      </w:r>
      <w:r>
        <w:t>a discussion on social construction about childhood has been conducted. Considerable differences have been</w:t>
      </w:r>
      <w:r w:rsidR="004D45AD">
        <w:t xml:space="preserve"> included </w:t>
      </w:r>
      <w:r w:rsidR="001A4C7E">
        <w:t>among children belonging to different communities and classes.</w:t>
      </w:r>
      <w:r w:rsidR="001A4C7E" w:rsidRPr="001A4C7E">
        <w:t xml:space="preserve"> </w:t>
      </w:r>
      <w:r w:rsidR="001A4C7E">
        <w:t xml:space="preserve">Sometimes </w:t>
      </w:r>
      <w:r w:rsidR="009A14FF">
        <w:t>economic</w:t>
      </w:r>
      <w:r w:rsidR="001A4C7E">
        <w:t xml:space="preserve"> conditions and their status in the society deprive them from accessing these health care facilities which may be necessary for them.</w:t>
      </w:r>
      <w:r>
        <w:t xml:space="preserve"> </w:t>
      </w:r>
      <w:r w:rsidR="009A14FF">
        <w:t>Therefore,</w:t>
      </w:r>
      <w:r>
        <w:t xml:space="preserve"> in this study the factors leading to inequalities of health care services and methods to reduce these inequalities have been discussed. </w:t>
      </w:r>
      <w:r w:rsidR="00104C2B">
        <w:t xml:space="preserve">The most appropriate </w:t>
      </w:r>
      <w:r w:rsidR="009F7B76">
        <w:t xml:space="preserve">methods and strategies are discussed </w:t>
      </w:r>
      <w:r w:rsidR="007D668D">
        <w:t xml:space="preserve">for </w:t>
      </w:r>
      <w:r w:rsidR="00437B83">
        <w:t xml:space="preserve">changes during childhood </w:t>
      </w:r>
      <w:r w:rsidR="00162537">
        <w:t>development especially during poverty to current times.</w:t>
      </w:r>
      <w:r w:rsidR="00D57E01">
        <w:br w:type="page"/>
      </w:r>
    </w:p>
    <w:p w14:paraId="3B47018A" w14:textId="77777777" w:rsidR="00AB0FD0" w:rsidRDefault="00D57E01" w:rsidP="00AB0FD0">
      <w:pPr>
        <w:pStyle w:val="Heading1"/>
        <w:spacing w:line="360" w:lineRule="auto"/>
      </w:pPr>
      <w:bookmarkStart w:id="7" w:name="_Toc35098119"/>
      <w:r>
        <w:lastRenderedPageBreak/>
        <w:t>References</w:t>
      </w:r>
      <w:bookmarkEnd w:id="7"/>
      <w:r>
        <w:t xml:space="preserve"> </w:t>
      </w:r>
    </w:p>
    <w:p w14:paraId="2E12D863" w14:textId="77777777" w:rsidR="00AB0FD0" w:rsidRPr="009A6699" w:rsidRDefault="00AB0FD0" w:rsidP="009A6699">
      <w:pPr>
        <w:spacing w:line="360" w:lineRule="auto"/>
        <w:rPr>
          <w:rFonts w:cs="Times New Roman"/>
          <w:b/>
          <w:szCs w:val="24"/>
        </w:rPr>
      </w:pPr>
      <w:r w:rsidRPr="009A6699">
        <w:rPr>
          <w:rFonts w:cs="Times New Roman"/>
          <w:szCs w:val="24"/>
          <w:shd w:val="clear" w:color="auto" w:fill="FFFFFF"/>
        </w:rPr>
        <w:t xml:space="preserve">Adler, N.E., </w:t>
      </w:r>
      <w:proofErr w:type="spellStart"/>
      <w:r w:rsidRPr="009A6699">
        <w:rPr>
          <w:rFonts w:cs="Times New Roman"/>
          <w:szCs w:val="24"/>
          <w:shd w:val="clear" w:color="auto" w:fill="FFFFFF"/>
        </w:rPr>
        <w:t>Glymour</w:t>
      </w:r>
      <w:proofErr w:type="spellEnd"/>
      <w:r w:rsidRPr="009A6699">
        <w:rPr>
          <w:rFonts w:cs="Times New Roman"/>
          <w:szCs w:val="24"/>
          <w:shd w:val="clear" w:color="auto" w:fill="FFFFFF"/>
        </w:rPr>
        <w:t>, M.M. and Fielding, J., 2016. Addressing social determinants of health and health inequalities. </w:t>
      </w:r>
      <w:r w:rsidRPr="009A6699">
        <w:rPr>
          <w:rFonts w:cs="Times New Roman"/>
          <w:i/>
          <w:iCs/>
          <w:szCs w:val="24"/>
          <w:shd w:val="clear" w:color="auto" w:fill="FFFFFF"/>
        </w:rPr>
        <w:t>Jama</w:t>
      </w:r>
      <w:r w:rsidRPr="009A6699">
        <w:rPr>
          <w:rFonts w:cs="Times New Roman"/>
          <w:szCs w:val="24"/>
          <w:shd w:val="clear" w:color="auto" w:fill="FFFFFF"/>
        </w:rPr>
        <w:t>, </w:t>
      </w:r>
      <w:r w:rsidRPr="009A6699">
        <w:rPr>
          <w:rFonts w:cs="Times New Roman"/>
          <w:i/>
          <w:iCs/>
          <w:szCs w:val="24"/>
          <w:shd w:val="clear" w:color="auto" w:fill="FFFFFF"/>
        </w:rPr>
        <w:t>316</w:t>
      </w:r>
      <w:r w:rsidRPr="009A6699">
        <w:rPr>
          <w:rFonts w:cs="Times New Roman"/>
          <w:szCs w:val="24"/>
          <w:shd w:val="clear" w:color="auto" w:fill="FFFFFF"/>
        </w:rPr>
        <w:t>(16), pp.1641-1642.</w:t>
      </w:r>
    </w:p>
    <w:p w14:paraId="24040BDC" w14:textId="77777777" w:rsidR="00AB0FD0" w:rsidRDefault="00AB0FD0" w:rsidP="009A6699">
      <w:pPr>
        <w:pStyle w:val="Heading4"/>
        <w:spacing w:before="0" w:line="360" w:lineRule="atLeast"/>
        <w:rPr>
          <w:rFonts w:ascii="Times New Roman" w:hAnsi="Times New Roman" w:cs="Times New Roman"/>
          <w:b w:val="0"/>
          <w:bCs w:val="0"/>
          <w:i w:val="0"/>
          <w:color w:val="auto"/>
          <w:szCs w:val="24"/>
        </w:rPr>
      </w:pPr>
      <w:r w:rsidRPr="00B940C3">
        <w:rPr>
          <w:rFonts w:ascii="Times New Roman" w:hAnsi="Times New Roman" w:cs="Times New Roman"/>
          <w:b w:val="0"/>
          <w:bCs w:val="0"/>
          <w:i w:val="0"/>
          <w:color w:val="auto"/>
          <w:szCs w:val="24"/>
        </w:rPr>
        <w:t>Ass</w:t>
      </w:r>
      <w:r>
        <w:rPr>
          <w:rFonts w:ascii="Times New Roman" w:hAnsi="Times New Roman" w:cs="Times New Roman"/>
          <w:b w:val="0"/>
          <w:bCs w:val="0"/>
          <w:i w:val="0"/>
          <w:color w:val="auto"/>
          <w:szCs w:val="24"/>
        </w:rPr>
        <w:t xml:space="preserve">ets.publishing.service.gov.uk., </w:t>
      </w:r>
      <w:r w:rsidRPr="00B940C3">
        <w:rPr>
          <w:rFonts w:ascii="Times New Roman" w:hAnsi="Times New Roman" w:cs="Times New Roman"/>
          <w:b w:val="0"/>
          <w:bCs w:val="0"/>
          <w:i w:val="0"/>
          <w:color w:val="auto"/>
          <w:szCs w:val="24"/>
        </w:rPr>
        <w:t>2020. [online] Available at: https://assets.publishing.service.gov.uk/government/uploads/system/uploads/attachment_data/file/214928/9328-TSO-2900598-DH-SystemWideResponse.pdf [Accessed 14 Mar. 2020].</w:t>
      </w:r>
    </w:p>
    <w:p w14:paraId="4A47ABBF" w14:textId="77777777" w:rsidR="00AB0FD0" w:rsidRPr="00B67BBF" w:rsidRDefault="00AB0FD0" w:rsidP="009A6699">
      <w:pPr>
        <w:pStyle w:val="Heading4"/>
        <w:spacing w:before="0" w:line="360" w:lineRule="atLeast"/>
        <w:rPr>
          <w:rFonts w:ascii="Times New Roman" w:hAnsi="Times New Roman" w:cs="Times New Roman"/>
          <w:b w:val="0"/>
          <w:bCs w:val="0"/>
          <w:i w:val="0"/>
          <w:color w:val="000000"/>
          <w:szCs w:val="24"/>
        </w:rPr>
      </w:pPr>
      <w:r w:rsidRPr="00B67BBF">
        <w:rPr>
          <w:rFonts w:ascii="Times New Roman" w:hAnsi="Times New Roman" w:cs="Times New Roman"/>
          <w:b w:val="0"/>
          <w:bCs w:val="0"/>
          <w:i w:val="0"/>
          <w:color w:val="000000"/>
          <w:szCs w:val="24"/>
        </w:rPr>
        <w:t>Assets.publishing.service.gov.uk.</w:t>
      </w:r>
      <w:r>
        <w:rPr>
          <w:rFonts w:ascii="Times New Roman" w:hAnsi="Times New Roman" w:cs="Times New Roman"/>
          <w:b w:val="0"/>
          <w:bCs w:val="0"/>
          <w:i w:val="0"/>
          <w:color w:val="000000"/>
          <w:szCs w:val="24"/>
        </w:rPr>
        <w:t xml:space="preserve">, </w:t>
      </w:r>
      <w:r w:rsidRPr="00B67BBF">
        <w:rPr>
          <w:rFonts w:ascii="Times New Roman" w:hAnsi="Times New Roman" w:cs="Times New Roman"/>
          <w:b w:val="0"/>
          <w:bCs w:val="0"/>
          <w:i w:val="0"/>
          <w:color w:val="000000"/>
          <w:szCs w:val="24"/>
        </w:rPr>
        <w:t>2020. [online] Available at: https://assets.publishing.service.gov.uk/government/uploads/system/uploads/attachment_data/file/216857/CYP-Inequalities-in-Health.pdf [Accessed 14 Mar. 2020].</w:t>
      </w:r>
    </w:p>
    <w:p w14:paraId="3A949A66" w14:textId="77777777" w:rsidR="00AB0FD0" w:rsidRPr="009A6699" w:rsidRDefault="00AB0FD0" w:rsidP="009A6699">
      <w:pPr>
        <w:rPr>
          <w:rFonts w:cs="Times New Roman"/>
          <w:szCs w:val="24"/>
        </w:rPr>
      </w:pPr>
      <w:proofErr w:type="spellStart"/>
      <w:r w:rsidRPr="009A6699">
        <w:rPr>
          <w:rFonts w:cs="Times New Roman"/>
          <w:szCs w:val="24"/>
          <w:shd w:val="clear" w:color="auto" w:fill="FFFFFF"/>
        </w:rPr>
        <w:t>Bywaters</w:t>
      </w:r>
      <w:proofErr w:type="spellEnd"/>
      <w:r w:rsidRPr="009A6699">
        <w:rPr>
          <w:rFonts w:cs="Times New Roman"/>
          <w:szCs w:val="24"/>
          <w:shd w:val="clear" w:color="auto" w:fill="FFFFFF"/>
        </w:rPr>
        <w:t xml:space="preserve">, P., Brady, G., Bunting, L., Daniel, B., Featherstone, B., Jones, C., Morris, K., Scourfield, J., Sparks, T. and Webb, C., 2018. Inequalities in English child protection practice under austerity: A universal </w:t>
      </w:r>
      <w:proofErr w:type="gramStart"/>
      <w:r w:rsidRPr="009A6699">
        <w:rPr>
          <w:rFonts w:cs="Times New Roman"/>
          <w:szCs w:val="24"/>
          <w:shd w:val="clear" w:color="auto" w:fill="FFFFFF"/>
        </w:rPr>
        <w:t>challenge?.</w:t>
      </w:r>
      <w:proofErr w:type="gramEnd"/>
      <w:r w:rsidRPr="009A6699">
        <w:rPr>
          <w:rFonts w:cs="Times New Roman"/>
          <w:szCs w:val="24"/>
          <w:shd w:val="clear" w:color="auto" w:fill="FFFFFF"/>
        </w:rPr>
        <w:t> </w:t>
      </w:r>
      <w:r w:rsidRPr="009A6699">
        <w:rPr>
          <w:rFonts w:cs="Times New Roman"/>
          <w:i/>
          <w:iCs/>
          <w:szCs w:val="24"/>
          <w:shd w:val="clear" w:color="auto" w:fill="FFFFFF"/>
        </w:rPr>
        <w:t>Child &amp; Family Social Work</w:t>
      </w:r>
      <w:r w:rsidRPr="009A6699">
        <w:rPr>
          <w:rFonts w:cs="Times New Roman"/>
          <w:szCs w:val="24"/>
          <w:shd w:val="clear" w:color="auto" w:fill="FFFFFF"/>
        </w:rPr>
        <w:t>, </w:t>
      </w:r>
      <w:r w:rsidRPr="009A6699">
        <w:rPr>
          <w:rFonts w:cs="Times New Roman"/>
          <w:i/>
          <w:iCs/>
          <w:szCs w:val="24"/>
          <w:shd w:val="clear" w:color="auto" w:fill="FFFFFF"/>
        </w:rPr>
        <w:t>23</w:t>
      </w:r>
      <w:r w:rsidRPr="009A6699">
        <w:rPr>
          <w:rFonts w:cs="Times New Roman"/>
          <w:szCs w:val="24"/>
          <w:shd w:val="clear" w:color="auto" w:fill="FFFFFF"/>
        </w:rPr>
        <w:t>(1), pp.53-61.</w:t>
      </w:r>
    </w:p>
    <w:p w14:paraId="71F416FD" w14:textId="77777777" w:rsidR="00AB0FD0" w:rsidRPr="00006203" w:rsidRDefault="00AB0FD0" w:rsidP="009A6699">
      <w:pPr>
        <w:pStyle w:val="Heading4"/>
        <w:spacing w:before="0" w:line="360" w:lineRule="atLeast"/>
        <w:rPr>
          <w:rFonts w:ascii="Times New Roman" w:hAnsi="Times New Roman" w:cs="Times New Roman"/>
          <w:b w:val="0"/>
          <w:bCs w:val="0"/>
          <w:i w:val="0"/>
          <w:color w:val="auto"/>
          <w:szCs w:val="24"/>
        </w:rPr>
      </w:pPr>
      <w:r>
        <w:rPr>
          <w:rFonts w:ascii="Times New Roman" w:hAnsi="Times New Roman" w:cs="Times New Roman"/>
          <w:b w:val="0"/>
          <w:bCs w:val="0"/>
          <w:i w:val="0"/>
          <w:color w:val="auto"/>
          <w:szCs w:val="24"/>
        </w:rPr>
        <w:t xml:space="preserve">Ferguson, D., </w:t>
      </w:r>
      <w:r w:rsidRPr="00006203">
        <w:rPr>
          <w:rFonts w:ascii="Times New Roman" w:hAnsi="Times New Roman" w:cs="Times New Roman"/>
          <w:b w:val="0"/>
          <w:bCs w:val="0"/>
          <w:i w:val="0"/>
          <w:color w:val="auto"/>
          <w:szCs w:val="24"/>
        </w:rPr>
        <w:t>2019. </w:t>
      </w:r>
      <w:r w:rsidRPr="00006203">
        <w:rPr>
          <w:rFonts w:ascii="Times New Roman" w:hAnsi="Times New Roman" w:cs="Times New Roman"/>
          <w:b w:val="0"/>
          <w:bCs w:val="0"/>
          <w:i w:val="0"/>
          <w:iCs w:val="0"/>
          <w:color w:val="auto"/>
          <w:szCs w:val="24"/>
        </w:rPr>
        <w:t>Thirty years on, has the Children Act changed family life for the better? | Donna Ferguson</w:t>
      </w:r>
      <w:r w:rsidRPr="00006203">
        <w:rPr>
          <w:rFonts w:ascii="Times New Roman" w:hAnsi="Times New Roman" w:cs="Times New Roman"/>
          <w:b w:val="0"/>
          <w:bCs w:val="0"/>
          <w:i w:val="0"/>
          <w:color w:val="auto"/>
          <w:szCs w:val="24"/>
        </w:rPr>
        <w:t>. [online] the Guardian. Available at: https://www.theguardian.com/society/2019/nov/13/children-act-changed-family-life-children-better [Accessed 14 Mar. 2020].</w:t>
      </w:r>
    </w:p>
    <w:p w14:paraId="3C22E33E" w14:textId="77777777" w:rsidR="00AB0FD0" w:rsidRDefault="00AB0FD0" w:rsidP="009A6699">
      <w:pPr>
        <w:pStyle w:val="Heading4"/>
        <w:spacing w:before="0" w:line="360" w:lineRule="atLeast"/>
        <w:rPr>
          <w:rFonts w:ascii="Times New Roman" w:hAnsi="Times New Roman" w:cs="Times New Roman"/>
          <w:b w:val="0"/>
          <w:bCs w:val="0"/>
          <w:i w:val="0"/>
          <w:color w:val="auto"/>
          <w:szCs w:val="24"/>
        </w:rPr>
      </w:pPr>
      <w:r>
        <w:rPr>
          <w:rFonts w:ascii="Times New Roman" w:hAnsi="Times New Roman" w:cs="Times New Roman"/>
          <w:b w:val="0"/>
          <w:bCs w:val="0"/>
          <w:i w:val="0"/>
          <w:color w:val="auto"/>
          <w:szCs w:val="24"/>
        </w:rPr>
        <w:t xml:space="preserve">Jstor.org., </w:t>
      </w:r>
      <w:r w:rsidRPr="00332B20">
        <w:rPr>
          <w:rFonts w:ascii="Times New Roman" w:hAnsi="Times New Roman" w:cs="Times New Roman"/>
          <w:b w:val="0"/>
          <w:bCs w:val="0"/>
          <w:i w:val="0"/>
          <w:color w:val="auto"/>
          <w:szCs w:val="24"/>
        </w:rPr>
        <w:t>2020. </w:t>
      </w:r>
      <w:r w:rsidRPr="00332B20">
        <w:rPr>
          <w:rFonts w:ascii="Times New Roman" w:hAnsi="Times New Roman" w:cs="Times New Roman"/>
          <w:b w:val="0"/>
          <w:bCs w:val="0"/>
          <w:i w:val="0"/>
          <w:iCs w:val="0"/>
          <w:color w:val="auto"/>
          <w:szCs w:val="24"/>
        </w:rPr>
        <w:t xml:space="preserve">Childhood and child labour in the British industrial revolution on </w:t>
      </w:r>
      <w:proofErr w:type="gramStart"/>
      <w:r w:rsidRPr="00332B20">
        <w:rPr>
          <w:rFonts w:ascii="Times New Roman" w:hAnsi="Times New Roman" w:cs="Times New Roman"/>
          <w:b w:val="0"/>
          <w:bCs w:val="0"/>
          <w:i w:val="0"/>
          <w:iCs w:val="0"/>
          <w:color w:val="auto"/>
          <w:szCs w:val="24"/>
        </w:rPr>
        <w:t>JSTOR </w:t>
      </w:r>
      <w:r w:rsidRPr="00332B20">
        <w:rPr>
          <w:rFonts w:ascii="Times New Roman" w:hAnsi="Times New Roman" w:cs="Times New Roman"/>
          <w:b w:val="0"/>
          <w:bCs w:val="0"/>
          <w:i w:val="0"/>
          <w:color w:val="auto"/>
          <w:szCs w:val="24"/>
        </w:rPr>
        <w:t>.</w:t>
      </w:r>
      <w:proofErr w:type="gramEnd"/>
      <w:r w:rsidRPr="00332B20">
        <w:rPr>
          <w:rFonts w:ascii="Times New Roman" w:hAnsi="Times New Roman" w:cs="Times New Roman"/>
          <w:b w:val="0"/>
          <w:bCs w:val="0"/>
          <w:i w:val="0"/>
          <w:color w:val="auto"/>
          <w:szCs w:val="24"/>
        </w:rPr>
        <w:t xml:space="preserve"> [online] Available at: https://www.jstor.org/stable/42921562?seq=1 [Accessed 14 Mar. 2020].</w:t>
      </w:r>
    </w:p>
    <w:p w14:paraId="21749AC4" w14:textId="77777777" w:rsidR="00AB0FD0" w:rsidRPr="00790B8D" w:rsidRDefault="00AB0FD0" w:rsidP="009A6699">
      <w:pPr>
        <w:pStyle w:val="Heading4"/>
        <w:spacing w:before="0" w:line="360" w:lineRule="atLeast"/>
        <w:rPr>
          <w:rFonts w:ascii="Times New Roman" w:hAnsi="Times New Roman" w:cs="Times New Roman"/>
          <w:b w:val="0"/>
          <w:bCs w:val="0"/>
          <w:i w:val="0"/>
          <w:color w:val="auto"/>
          <w:szCs w:val="24"/>
        </w:rPr>
      </w:pPr>
      <w:r>
        <w:rPr>
          <w:rFonts w:ascii="Times New Roman" w:hAnsi="Times New Roman" w:cs="Times New Roman"/>
          <w:b w:val="0"/>
          <w:bCs w:val="0"/>
          <w:i w:val="0"/>
          <w:color w:val="auto"/>
          <w:szCs w:val="24"/>
        </w:rPr>
        <w:t xml:space="preserve">Legislation.gov.uk., </w:t>
      </w:r>
      <w:r w:rsidRPr="00790B8D">
        <w:rPr>
          <w:rFonts w:ascii="Times New Roman" w:hAnsi="Times New Roman" w:cs="Times New Roman"/>
          <w:b w:val="0"/>
          <w:bCs w:val="0"/>
          <w:i w:val="0"/>
          <w:color w:val="auto"/>
          <w:szCs w:val="24"/>
        </w:rPr>
        <w:t>2020. </w:t>
      </w:r>
      <w:r w:rsidRPr="00790B8D">
        <w:rPr>
          <w:rFonts w:ascii="Times New Roman" w:hAnsi="Times New Roman" w:cs="Times New Roman"/>
          <w:b w:val="0"/>
          <w:bCs w:val="0"/>
          <w:i w:val="0"/>
          <w:iCs w:val="0"/>
          <w:color w:val="auto"/>
          <w:szCs w:val="24"/>
        </w:rPr>
        <w:t>Children’s Commissioner for Wales Act 2001</w:t>
      </w:r>
      <w:r w:rsidRPr="00790B8D">
        <w:rPr>
          <w:rFonts w:ascii="Times New Roman" w:hAnsi="Times New Roman" w:cs="Times New Roman"/>
          <w:b w:val="0"/>
          <w:bCs w:val="0"/>
          <w:i w:val="0"/>
          <w:color w:val="auto"/>
          <w:szCs w:val="24"/>
        </w:rPr>
        <w:t>. [online] Available at: http://www.legislation.gov.uk/ukpga/2001/18/contents [Accessed 14 Mar. 2020].</w:t>
      </w:r>
    </w:p>
    <w:p w14:paraId="1162117F" w14:textId="77777777" w:rsidR="00AB0FD0" w:rsidRPr="006E0645" w:rsidRDefault="00AB0FD0" w:rsidP="009A6699">
      <w:pPr>
        <w:pStyle w:val="Heading4"/>
        <w:spacing w:before="0" w:line="360" w:lineRule="atLeast"/>
        <w:rPr>
          <w:rFonts w:ascii="Times New Roman" w:hAnsi="Times New Roman" w:cs="Times New Roman"/>
          <w:b w:val="0"/>
          <w:bCs w:val="0"/>
          <w:i w:val="0"/>
          <w:color w:val="auto"/>
          <w:szCs w:val="24"/>
        </w:rPr>
      </w:pPr>
      <w:r>
        <w:rPr>
          <w:rFonts w:ascii="Times New Roman" w:hAnsi="Times New Roman" w:cs="Times New Roman"/>
          <w:b w:val="0"/>
          <w:bCs w:val="0"/>
          <w:i w:val="0"/>
          <w:color w:val="auto"/>
          <w:szCs w:val="24"/>
        </w:rPr>
        <w:t xml:space="preserve">nhs.uk., </w:t>
      </w:r>
      <w:r w:rsidRPr="006E0645">
        <w:rPr>
          <w:rFonts w:ascii="Times New Roman" w:hAnsi="Times New Roman" w:cs="Times New Roman"/>
          <w:b w:val="0"/>
          <w:bCs w:val="0"/>
          <w:i w:val="0"/>
          <w:color w:val="auto"/>
          <w:szCs w:val="24"/>
        </w:rPr>
        <w:t>2018. </w:t>
      </w:r>
      <w:r w:rsidRPr="006E0645">
        <w:rPr>
          <w:rFonts w:ascii="Times New Roman" w:hAnsi="Times New Roman" w:cs="Times New Roman"/>
          <w:b w:val="0"/>
          <w:bCs w:val="0"/>
          <w:i w:val="0"/>
          <w:iCs w:val="0"/>
          <w:color w:val="auto"/>
          <w:szCs w:val="24"/>
        </w:rPr>
        <w:t>Child and adolescent mental health services (CAMHS)</w:t>
      </w:r>
      <w:r w:rsidRPr="006E0645">
        <w:rPr>
          <w:rFonts w:ascii="Times New Roman" w:hAnsi="Times New Roman" w:cs="Times New Roman"/>
          <w:b w:val="0"/>
          <w:bCs w:val="0"/>
          <w:i w:val="0"/>
          <w:color w:val="auto"/>
          <w:szCs w:val="24"/>
        </w:rPr>
        <w:t>. [online] Available at: https://www.nhs.uk/using-the-nhs/nhs-services/mental-health-services/child-and-adolescent-mental-health-services-camhs/ [Accessed 14 Mar. 2020].</w:t>
      </w:r>
    </w:p>
    <w:p w14:paraId="7A45E2C4" w14:textId="77777777" w:rsidR="00AB0FD0" w:rsidRPr="009A6699" w:rsidRDefault="00AB0FD0" w:rsidP="009A6699">
      <w:pPr>
        <w:rPr>
          <w:rFonts w:cs="Times New Roman"/>
          <w:szCs w:val="24"/>
          <w:shd w:val="clear" w:color="auto" w:fill="FFFFFF"/>
        </w:rPr>
      </w:pPr>
      <w:proofErr w:type="spellStart"/>
      <w:r w:rsidRPr="009A6699">
        <w:rPr>
          <w:rFonts w:cs="Times New Roman"/>
          <w:szCs w:val="24"/>
          <w:shd w:val="clear" w:color="auto" w:fill="FFFFFF"/>
        </w:rPr>
        <w:t>Norozi</w:t>
      </w:r>
      <w:proofErr w:type="spellEnd"/>
      <w:r w:rsidRPr="009A6699">
        <w:rPr>
          <w:rFonts w:cs="Times New Roman"/>
          <w:szCs w:val="24"/>
          <w:shd w:val="clear" w:color="auto" w:fill="FFFFFF"/>
        </w:rPr>
        <w:t>, S.A. and Moen, T., 2016. Childhood as a social construction. </w:t>
      </w:r>
      <w:r w:rsidRPr="009A6699">
        <w:rPr>
          <w:rFonts w:cs="Times New Roman"/>
          <w:i/>
          <w:iCs/>
          <w:szCs w:val="24"/>
          <w:shd w:val="clear" w:color="auto" w:fill="FFFFFF"/>
        </w:rPr>
        <w:t>Journal of Educational and Social Research</w:t>
      </w:r>
      <w:r w:rsidRPr="009A6699">
        <w:rPr>
          <w:rFonts w:cs="Times New Roman"/>
          <w:szCs w:val="24"/>
          <w:shd w:val="clear" w:color="auto" w:fill="FFFFFF"/>
        </w:rPr>
        <w:t>, </w:t>
      </w:r>
      <w:r w:rsidRPr="009A6699">
        <w:rPr>
          <w:rFonts w:cs="Times New Roman"/>
          <w:i/>
          <w:iCs/>
          <w:szCs w:val="24"/>
          <w:shd w:val="clear" w:color="auto" w:fill="FFFFFF"/>
        </w:rPr>
        <w:t>6</w:t>
      </w:r>
      <w:r w:rsidRPr="009A6699">
        <w:rPr>
          <w:rFonts w:cs="Times New Roman"/>
          <w:szCs w:val="24"/>
          <w:shd w:val="clear" w:color="auto" w:fill="FFFFFF"/>
        </w:rPr>
        <w:t>(2), p.75.</w:t>
      </w:r>
    </w:p>
    <w:p w14:paraId="66196ACB" w14:textId="77777777" w:rsidR="00AB0FD0" w:rsidRPr="009A6699" w:rsidRDefault="00AB0FD0" w:rsidP="009A6699">
      <w:pPr>
        <w:rPr>
          <w:rFonts w:cs="Times New Roman"/>
          <w:szCs w:val="24"/>
        </w:rPr>
      </w:pPr>
      <w:r w:rsidRPr="009A6699">
        <w:rPr>
          <w:rFonts w:cs="Times New Roman"/>
          <w:szCs w:val="24"/>
          <w:shd w:val="clear" w:color="auto" w:fill="FFFFFF"/>
        </w:rPr>
        <w:t>Rich, E., Miah, A. and Lewis, S., 2019. Is digital health care more equitable? The framing of health inequalities within England's digital health policy 2010–2017. </w:t>
      </w:r>
      <w:r w:rsidRPr="009A6699">
        <w:rPr>
          <w:rFonts w:cs="Times New Roman"/>
          <w:i/>
          <w:iCs/>
          <w:szCs w:val="24"/>
          <w:shd w:val="clear" w:color="auto" w:fill="FFFFFF"/>
        </w:rPr>
        <w:t>Sociology of health &amp; illness</w:t>
      </w:r>
      <w:r w:rsidRPr="009A6699">
        <w:rPr>
          <w:rFonts w:cs="Times New Roman"/>
          <w:szCs w:val="24"/>
          <w:shd w:val="clear" w:color="auto" w:fill="FFFFFF"/>
        </w:rPr>
        <w:t>, </w:t>
      </w:r>
      <w:r w:rsidRPr="009A6699">
        <w:rPr>
          <w:rFonts w:cs="Times New Roman"/>
          <w:i/>
          <w:iCs/>
          <w:szCs w:val="24"/>
          <w:shd w:val="clear" w:color="auto" w:fill="FFFFFF"/>
        </w:rPr>
        <w:t>41</w:t>
      </w:r>
      <w:r w:rsidRPr="009A6699">
        <w:rPr>
          <w:rFonts w:cs="Times New Roman"/>
          <w:szCs w:val="24"/>
          <w:shd w:val="clear" w:color="auto" w:fill="FFFFFF"/>
        </w:rPr>
        <w:t>, pp.31-49.</w:t>
      </w:r>
    </w:p>
    <w:p w14:paraId="7822D5AB" w14:textId="77777777" w:rsidR="00AB0FD0" w:rsidRPr="009A6699" w:rsidRDefault="00AB0FD0" w:rsidP="009A6699">
      <w:pPr>
        <w:spacing w:line="360" w:lineRule="auto"/>
        <w:rPr>
          <w:rFonts w:cs="Times New Roman"/>
          <w:b/>
          <w:szCs w:val="24"/>
        </w:rPr>
      </w:pPr>
      <w:r w:rsidRPr="009A6699">
        <w:rPr>
          <w:rFonts w:cs="Times New Roman"/>
          <w:szCs w:val="24"/>
          <w:shd w:val="clear" w:color="auto" w:fill="FFFFFF"/>
        </w:rPr>
        <w:t>Stearns, P.N., 2016. </w:t>
      </w:r>
      <w:r w:rsidRPr="009A6699">
        <w:rPr>
          <w:rFonts w:cs="Times New Roman"/>
          <w:i/>
          <w:iCs/>
          <w:szCs w:val="24"/>
          <w:shd w:val="clear" w:color="auto" w:fill="FFFFFF"/>
        </w:rPr>
        <w:t>Childhood in world history</w:t>
      </w:r>
      <w:r w:rsidRPr="009A6699">
        <w:rPr>
          <w:rFonts w:cs="Times New Roman"/>
          <w:szCs w:val="24"/>
          <w:shd w:val="clear" w:color="auto" w:fill="FFFFFF"/>
        </w:rPr>
        <w:t>. Routledge.</w:t>
      </w:r>
    </w:p>
    <w:p w14:paraId="6B6BFED9" w14:textId="77777777" w:rsidR="00AB0FD0" w:rsidRPr="00223380" w:rsidRDefault="00AB0FD0" w:rsidP="009A6699">
      <w:pPr>
        <w:pStyle w:val="Heading4"/>
        <w:spacing w:before="0" w:line="360" w:lineRule="atLeast"/>
        <w:rPr>
          <w:rFonts w:ascii="Times New Roman" w:hAnsi="Times New Roman" w:cs="Times New Roman"/>
          <w:b w:val="0"/>
          <w:bCs w:val="0"/>
          <w:i w:val="0"/>
          <w:color w:val="auto"/>
          <w:szCs w:val="24"/>
        </w:rPr>
      </w:pPr>
      <w:r>
        <w:rPr>
          <w:rFonts w:ascii="Times New Roman" w:hAnsi="Times New Roman" w:cs="Times New Roman"/>
          <w:b w:val="0"/>
          <w:bCs w:val="0"/>
          <w:i w:val="0"/>
          <w:color w:val="auto"/>
          <w:szCs w:val="24"/>
        </w:rPr>
        <w:lastRenderedPageBreak/>
        <w:t xml:space="preserve">The National Archives., </w:t>
      </w:r>
      <w:r w:rsidRPr="00223380">
        <w:rPr>
          <w:rFonts w:ascii="Times New Roman" w:hAnsi="Times New Roman" w:cs="Times New Roman"/>
          <w:b w:val="0"/>
          <w:bCs w:val="0"/>
          <w:i w:val="0"/>
          <w:color w:val="auto"/>
          <w:szCs w:val="24"/>
        </w:rPr>
        <w:t>2020. </w:t>
      </w:r>
      <w:r w:rsidRPr="00223380">
        <w:rPr>
          <w:rFonts w:ascii="Times New Roman" w:hAnsi="Times New Roman" w:cs="Times New Roman"/>
          <w:b w:val="0"/>
          <w:bCs w:val="0"/>
          <w:i w:val="0"/>
          <w:iCs w:val="0"/>
          <w:color w:val="auto"/>
          <w:szCs w:val="24"/>
        </w:rPr>
        <w:t>1833 Factory Act - The National Archives</w:t>
      </w:r>
      <w:r w:rsidRPr="00223380">
        <w:rPr>
          <w:rFonts w:ascii="Times New Roman" w:hAnsi="Times New Roman" w:cs="Times New Roman"/>
          <w:b w:val="0"/>
          <w:bCs w:val="0"/>
          <w:i w:val="0"/>
          <w:color w:val="auto"/>
          <w:szCs w:val="24"/>
        </w:rPr>
        <w:t>. [online] Available at: https://www.nationalarchives.gov.uk/education/resources/1833-factory-act/ [Accessed 14 Mar. 2020].</w:t>
      </w:r>
    </w:p>
    <w:p w14:paraId="291CC33E" w14:textId="77777777" w:rsidR="00AB0FD0" w:rsidRDefault="00AB0FD0" w:rsidP="009A6699">
      <w:pPr>
        <w:pStyle w:val="Heading4"/>
        <w:spacing w:before="0" w:line="360" w:lineRule="atLeast"/>
        <w:rPr>
          <w:rFonts w:ascii="Times New Roman" w:hAnsi="Times New Roman" w:cs="Times New Roman"/>
          <w:b w:val="0"/>
          <w:bCs w:val="0"/>
          <w:i w:val="0"/>
          <w:color w:val="auto"/>
          <w:szCs w:val="24"/>
        </w:rPr>
      </w:pPr>
      <w:r>
        <w:rPr>
          <w:rFonts w:ascii="Times New Roman" w:hAnsi="Times New Roman" w:cs="Times New Roman"/>
          <w:b w:val="0"/>
          <w:bCs w:val="0"/>
          <w:i w:val="0"/>
          <w:color w:val="auto"/>
          <w:szCs w:val="24"/>
        </w:rPr>
        <w:t xml:space="preserve">Thebritishacademy.ac.uk., </w:t>
      </w:r>
      <w:r w:rsidRPr="00B940C3">
        <w:rPr>
          <w:rFonts w:ascii="Times New Roman" w:hAnsi="Times New Roman" w:cs="Times New Roman"/>
          <w:b w:val="0"/>
          <w:bCs w:val="0"/>
          <w:i w:val="0"/>
          <w:color w:val="auto"/>
          <w:szCs w:val="24"/>
        </w:rPr>
        <w:t>2020. [online] Available at: https://www.thebritishacademy.ac.uk/sites/default/files/local-actions-to-reduce-health-inequalities.pdf [Accessed 14 Mar. 2020].</w:t>
      </w:r>
    </w:p>
    <w:p w14:paraId="4F7AF777" w14:textId="77777777" w:rsidR="00AB0FD0" w:rsidRPr="009A6699" w:rsidRDefault="00AB0FD0" w:rsidP="009A6699">
      <w:pPr>
        <w:rPr>
          <w:rFonts w:cs="Times New Roman"/>
          <w:szCs w:val="24"/>
        </w:rPr>
      </w:pPr>
    </w:p>
    <w:sectPr w:rsidR="00AB0FD0" w:rsidRPr="009A6699" w:rsidSect="001B45C3">
      <w:footerReference w:type="defaul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10505" w14:textId="77777777" w:rsidR="0004633F" w:rsidRDefault="0004633F" w:rsidP="00462A8D">
      <w:pPr>
        <w:spacing w:after="0" w:line="240" w:lineRule="auto"/>
      </w:pPr>
      <w:r>
        <w:separator/>
      </w:r>
    </w:p>
  </w:endnote>
  <w:endnote w:type="continuationSeparator" w:id="0">
    <w:p w14:paraId="5B205B66" w14:textId="77777777" w:rsidR="0004633F" w:rsidRDefault="0004633F" w:rsidP="0046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6247161"/>
      <w:docPartObj>
        <w:docPartGallery w:val="Page Numbers (Bottom of Page)"/>
        <w:docPartUnique/>
      </w:docPartObj>
    </w:sdtPr>
    <w:sdtEndPr>
      <w:rPr>
        <w:noProof/>
      </w:rPr>
    </w:sdtEndPr>
    <w:sdtContent>
      <w:p w14:paraId="03B94567" w14:textId="77777777" w:rsidR="00EE2681" w:rsidRDefault="00EE2681">
        <w:pPr>
          <w:pStyle w:val="Footer"/>
          <w:jc w:val="right"/>
        </w:pPr>
        <w:r>
          <w:fldChar w:fldCharType="begin"/>
        </w:r>
        <w:r>
          <w:instrText xml:space="preserve"> PAGE   \* MERGEFORMAT </w:instrText>
        </w:r>
        <w:r>
          <w:fldChar w:fldCharType="separate"/>
        </w:r>
        <w:r w:rsidR="002750DA">
          <w:rPr>
            <w:noProof/>
          </w:rPr>
          <w:t>4</w:t>
        </w:r>
        <w:r>
          <w:rPr>
            <w:noProof/>
          </w:rPr>
          <w:fldChar w:fldCharType="end"/>
        </w:r>
      </w:p>
    </w:sdtContent>
  </w:sdt>
  <w:p w14:paraId="75A8401B" w14:textId="77777777" w:rsidR="004F01DC" w:rsidRDefault="004F0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74E89" w14:textId="77777777" w:rsidR="0004633F" w:rsidRDefault="0004633F" w:rsidP="00462A8D">
      <w:pPr>
        <w:spacing w:after="0" w:line="240" w:lineRule="auto"/>
      </w:pPr>
      <w:r>
        <w:separator/>
      </w:r>
    </w:p>
  </w:footnote>
  <w:footnote w:type="continuationSeparator" w:id="0">
    <w:p w14:paraId="4D213403" w14:textId="77777777" w:rsidR="0004633F" w:rsidRDefault="0004633F" w:rsidP="00462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3E2028"/>
    <w:multiLevelType w:val="hybridMultilevel"/>
    <w:tmpl w:val="D09A5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5E4F6C"/>
    <w:multiLevelType w:val="hybridMultilevel"/>
    <w:tmpl w:val="F140A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8F2FE3"/>
    <w:multiLevelType w:val="hybridMultilevel"/>
    <w:tmpl w:val="88D00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B3534B"/>
    <w:multiLevelType w:val="hybridMultilevel"/>
    <w:tmpl w:val="46E8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0B7F7F"/>
    <w:multiLevelType w:val="hybridMultilevel"/>
    <w:tmpl w:val="F4BA1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AztTQxMLQ0NTQ3NDdX0lEKTi0uzszPAykwrAUAV5zFxywAAAA="/>
  </w:docVars>
  <w:rsids>
    <w:rsidRoot w:val="002C2279"/>
    <w:rsid w:val="0000442A"/>
    <w:rsid w:val="00004DF0"/>
    <w:rsid w:val="00006203"/>
    <w:rsid w:val="000228A0"/>
    <w:rsid w:val="00023485"/>
    <w:rsid w:val="00025E50"/>
    <w:rsid w:val="000376DD"/>
    <w:rsid w:val="0004633F"/>
    <w:rsid w:val="00054856"/>
    <w:rsid w:val="000722BA"/>
    <w:rsid w:val="00073FF5"/>
    <w:rsid w:val="00093F8A"/>
    <w:rsid w:val="000B306B"/>
    <w:rsid w:val="000F34D4"/>
    <w:rsid w:val="00100DDC"/>
    <w:rsid w:val="00104C2B"/>
    <w:rsid w:val="00113366"/>
    <w:rsid w:val="00116B9A"/>
    <w:rsid w:val="0012377A"/>
    <w:rsid w:val="001243F4"/>
    <w:rsid w:val="001309C6"/>
    <w:rsid w:val="00143A23"/>
    <w:rsid w:val="001622D1"/>
    <w:rsid w:val="00162537"/>
    <w:rsid w:val="0016336E"/>
    <w:rsid w:val="00193E66"/>
    <w:rsid w:val="00197FE3"/>
    <w:rsid w:val="001A0B1E"/>
    <w:rsid w:val="001A2973"/>
    <w:rsid w:val="001A4C7E"/>
    <w:rsid w:val="001B45C3"/>
    <w:rsid w:val="001F1830"/>
    <w:rsid w:val="001F4407"/>
    <w:rsid w:val="002054DC"/>
    <w:rsid w:val="00223380"/>
    <w:rsid w:val="002750DA"/>
    <w:rsid w:val="00277FA7"/>
    <w:rsid w:val="002B0865"/>
    <w:rsid w:val="002B33C5"/>
    <w:rsid w:val="002C2279"/>
    <w:rsid w:val="002F1F0E"/>
    <w:rsid w:val="003011C9"/>
    <w:rsid w:val="00317810"/>
    <w:rsid w:val="003213A4"/>
    <w:rsid w:val="00332B20"/>
    <w:rsid w:val="003426C0"/>
    <w:rsid w:val="0034406D"/>
    <w:rsid w:val="00357DE5"/>
    <w:rsid w:val="00366302"/>
    <w:rsid w:val="00380E5B"/>
    <w:rsid w:val="003B77A7"/>
    <w:rsid w:val="003F1467"/>
    <w:rsid w:val="003F6190"/>
    <w:rsid w:val="003F77DC"/>
    <w:rsid w:val="004208B2"/>
    <w:rsid w:val="00437B83"/>
    <w:rsid w:val="004448A7"/>
    <w:rsid w:val="0045188E"/>
    <w:rsid w:val="00453D1B"/>
    <w:rsid w:val="00462A8D"/>
    <w:rsid w:val="0047794A"/>
    <w:rsid w:val="00481E19"/>
    <w:rsid w:val="004947C3"/>
    <w:rsid w:val="00496297"/>
    <w:rsid w:val="004A2B61"/>
    <w:rsid w:val="004B43E0"/>
    <w:rsid w:val="004D0829"/>
    <w:rsid w:val="004D2B32"/>
    <w:rsid w:val="004D45AD"/>
    <w:rsid w:val="004F01DC"/>
    <w:rsid w:val="004F52CF"/>
    <w:rsid w:val="0050029F"/>
    <w:rsid w:val="00507E38"/>
    <w:rsid w:val="0051611B"/>
    <w:rsid w:val="00560ED4"/>
    <w:rsid w:val="00585D4A"/>
    <w:rsid w:val="00594D12"/>
    <w:rsid w:val="00595834"/>
    <w:rsid w:val="0063452C"/>
    <w:rsid w:val="006358B5"/>
    <w:rsid w:val="006625A2"/>
    <w:rsid w:val="006B7E71"/>
    <w:rsid w:val="006C7076"/>
    <w:rsid w:val="006E0645"/>
    <w:rsid w:val="006E23B0"/>
    <w:rsid w:val="00702D93"/>
    <w:rsid w:val="007054EC"/>
    <w:rsid w:val="00774AD3"/>
    <w:rsid w:val="00790B8D"/>
    <w:rsid w:val="00796A16"/>
    <w:rsid w:val="00797545"/>
    <w:rsid w:val="007A5DCF"/>
    <w:rsid w:val="007A64F5"/>
    <w:rsid w:val="007B19A2"/>
    <w:rsid w:val="007C6D1E"/>
    <w:rsid w:val="007D4307"/>
    <w:rsid w:val="007D668D"/>
    <w:rsid w:val="007F3CB6"/>
    <w:rsid w:val="00811A25"/>
    <w:rsid w:val="0081449F"/>
    <w:rsid w:val="00836002"/>
    <w:rsid w:val="00844F00"/>
    <w:rsid w:val="00852B98"/>
    <w:rsid w:val="00857BAD"/>
    <w:rsid w:val="0087608D"/>
    <w:rsid w:val="00890841"/>
    <w:rsid w:val="00892665"/>
    <w:rsid w:val="008A3949"/>
    <w:rsid w:val="008A39A4"/>
    <w:rsid w:val="008A4710"/>
    <w:rsid w:val="008A57F5"/>
    <w:rsid w:val="008B2520"/>
    <w:rsid w:val="008B7139"/>
    <w:rsid w:val="008C504B"/>
    <w:rsid w:val="009366E6"/>
    <w:rsid w:val="009423D3"/>
    <w:rsid w:val="009814C1"/>
    <w:rsid w:val="009821DF"/>
    <w:rsid w:val="009A14FF"/>
    <w:rsid w:val="009A6699"/>
    <w:rsid w:val="009B3215"/>
    <w:rsid w:val="009C58B4"/>
    <w:rsid w:val="009C6D0A"/>
    <w:rsid w:val="009F75BA"/>
    <w:rsid w:val="009F7B76"/>
    <w:rsid w:val="00A0147A"/>
    <w:rsid w:val="00A11C74"/>
    <w:rsid w:val="00A11E96"/>
    <w:rsid w:val="00A22100"/>
    <w:rsid w:val="00A269E0"/>
    <w:rsid w:val="00A328E9"/>
    <w:rsid w:val="00A34915"/>
    <w:rsid w:val="00A50C48"/>
    <w:rsid w:val="00A85C09"/>
    <w:rsid w:val="00A97746"/>
    <w:rsid w:val="00AA6495"/>
    <w:rsid w:val="00AB0FD0"/>
    <w:rsid w:val="00AD1A29"/>
    <w:rsid w:val="00AE63CE"/>
    <w:rsid w:val="00B1249A"/>
    <w:rsid w:val="00B1277D"/>
    <w:rsid w:val="00B13E8A"/>
    <w:rsid w:val="00B27218"/>
    <w:rsid w:val="00B300BC"/>
    <w:rsid w:val="00B37ACC"/>
    <w:rsid w:val="00B664B3"/>
    <w:rsid w:val="00B67BBF"/>
    <w:rsid w:val="00B940C3"/>
    <w:rsid w:val="00BA6D53"/>
    <w:rsid w:val="00BA73B9"/>
    <w:rsid w:val="00BC6B69"/>
    <w:rsid w:val="00BD797D"/>
    <w:rsid w:val="00BE1365"/>
    <w:rsid w:val="00BF2A32"/>
    <w:rsid w:val="00C462D9"/>
    <w:rsid w:val="00C54C8E"/>
    <w:rsid w:val="00C75576"/>
    <w:rsid w:val="00C76F70"/>
    <w:rsid w:val="00CD4ABC"/>
    <w:rsid w:val="00CE6A0B"/>
    <w:rsid w:val="00D01472"/>
    <w:rsid w:val="00D57E01"/>
    <w:rsid w:val="00D73F4A"/>
    <w:rsid w:val="00E167EA"/>
    <w:rsid w:val="00E410F3"/>
    <w:rsid w:val="00E45B09"/>
    <w:rsid w:val="00E63F45"/>
    <w:rsid w:val="00E73A43"/>
    <w:rsid w:val="00EA3E54"/>
    <w:rsid w:val="00EE2681"/>
    <w:rsid w:val="00EE3AC9"/>
    <w:rsid w:val="00EE4555"/>
    <w:rsid w:val="00F039CD"/>
    <w:rsid w:val="00F0756F"/>
    <w:rsid w:val="00F30182"/>
    <w:rsid w:val="00F6323A"/>
    <w:rsid w:val="00F64B9B"/>
    <w:rsid w:val="00F973F3"/>
    <w:rsid w:val="00FA1315"/>
    <w:rsid w:val="00FC5D90"/>
    <w:rsid w:val="00FF6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5AB1"/>
  <w15:docId w15:val="{50BAB768-4BCC-4BAF-AE8C-55705DA2A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E01"/>
    <w:pPr>
      <w:jc w:val="both"/>
    </w:pPr>
    <w:rPr>
      <w:rFonts w:ascii="Times New Roman" w:hAnsi="Times New Roman"/>
      <w:sz w:val="24"/>
      <w:lang w:val="en-GB"/>
    </w:rPr>
  </w:style>
  <w:style w:type="paragraph" w:styleId="Heading1">
    <w:name w:val="heading 1"/>
    <w:basedOn w:val="Normal"/>
    <w:next w:val="Normal"/>
    <w:link w:val="Heading1Char"/>
    <w:uiPriority w:val="9"/>
    <w:qFormat/>
    <w:rsid w:val="00D57E01"/>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B664B3"/>
    <w:pPr>
      <w:keepNext/>
      <w:keepLines/>
      <w:spacing w:before="200" w:after="0"/>
      <w:outlineLvl w:val="1"/>
    </w:pPr>
    <w:rPr>
      <w:rFonts w:eastAsiaTheme="majorEastAsia" w:cstheme="majorBidi"/>
      <w:b/>
      <w:bCs/>
      <w:sz w:val="28"/>
      <w:szCs w:val="26"/>
    </w:rPr>
  </w:style>
  <w:style w:type="paragraph" w:styleId="Heading4">
    <w:name w:val="heading 4"/>
    <w:basedOn w:val="Normal"/>
    <w:next w:val="Normal"/>
    <w:link w:val="Heading4Char"/>
    <w:uiPriority w:val="9"/>
    <w:semiHidden/>
    <w:unhideWhenUsed/>
    <w:qFormat/>
    <w:rsid w:val="0000620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E01"/>
    <w:rPr>
      <w:rFonts w:ascii="Times New Roman" w:eastAsiaTheme="majorEastAsia" w:hAnsi="Times New Roman" w:cstheme="majorBidi"/>
      <w:b/>
      <w:bCs/>
      <w:sz w:val="32"/>
      <w:szCs w:val="28"/>
      <w:lang w:val="en-GB"/>
    </w:rPr>
  </w:style>
  <w:style w:type="paragraph" w:styleId="Title">
    <w:name w:val="Title"/>
    <w:basedOn w:val="Normal"/>
    <w:next w:val="Normal"/>
    <w:link w:val="TitleChar"/>
    <w:uiPriority w:val="10"/>
    <w:qFormat/>
    <w:rsid w:val="00D57E0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57E01"/>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2Char">
    <w:name w:val="Heading 2 Char"/>
    <w:basedOn w:val="DefaultParagraphFont"/>
    <w:link w:val="Heading2"/>
    <w:uiPriority w:val="9"/>
    <w:rsid w:val="00B664B3"/>
    <w:rPr>
      <w:rFonts w:ascii="Times New Roman" w:eastAsiaTheme="majorEastAsia" w:hAnsi="Times New Roman" w:cstheme="majorBidi"/>
      <w:b/>
      <w:bCs/>
      <w:sz w:val="28"/>
      <w:szCs w:val="26"/>
      <w:lang w:val="en-GB"/>
    </w:rPr>
  </w:style>
  <w:style w:type="paragraph" w:styleId="Header">
    <w:name w:val="header"/>
    <w:basedOn w:val="Normal"/>
    <w:link w:val="HeaderChar"/>
    <w:uiPriority w:val="99"/>
    <w:unhideWhenUsed/>
    <w:rsid w:val="00462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A8D"/>
    <w:rPr>
      <w:rFonts w:ascii="Times New Roman" w:hAnsi="Times New Roman"/>
      <w:sz w:val="24"/>
      <w:lang w:val="en-GB"/>
    </w:rPr>
  </w:style>
  <w:style w:type="paragraph" w:styleId="Footer">
    <w:name w:val="footer"/>
    <w:basedOn w:val="Normal"/>
    <w:link w:val="FooterChar"/>
    <w:uiPriority w:val="99"/>
    <w:unhideWhenUsed/>
    <w:rsid w:val="00462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A8D"/>
    <w:rPr>
      <w:rFonts w:ascii="Times New Roman" w:hAnsi="Times New Roman"/>
      <w:sz w:val="24"/>
      <w:lang w:val="en-GB"/>
    </w:rPr>
  </w:style>
  <w:style w:type="table" w:styleId="TableGrid">
    <w:name w:val="Table Grid"/>
    <w:basedOn w:val="TableNormal"/>
    <w:uiPriority w:val="59"/>
    <w:rsid w:val="00453D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53D1B"/>
    <w:pPr>
      <w:ind w:left="720"/>
      <w:contextualSpacing/>
    </w:pPr>
  </w:style>
  <w:style w:type="character" w:customStyle="1" w:styleId="Heading4Char">
    <w:name w:val="Heading 4 Char"/>
    <w:basedOn w:val="DefaultParagraphFont"/>
    <w:link w:val="Heading4"/>
    <w:uiPriority w:val="9"/>
    <w:semiHidden/>
    <w:rsid w:val="00006203"/>
    <w:rPr>
      <w:rFonts w:asciiTheme="majorHAnsi" w:eastAsiaTheme="majorEastAsia" w:hAnsiTheme="majorHAnsi" w:cstheme="majorBidi"/>
      <w:b/>
      <w:bCs/>
      <w:i/>
      <w:iCs/>
      <w:color w:val="4F81BD" w:themeColor="accent1"/>
      <w:sz w:val="24"/>
      <w:lang w:val="en-GB"/>
    </w:rPr>
  </w:style>
  <w:style w:type="character" w:styleId="Hyperlink">
    <w:name w:val="Hyperlink"/>
    <w:basedOn w:val="DefaultParagraphFont"/>
    <w:uiPriority w:val="99"/>
    <w:unhideWhenUsed/>
    <w:rsid w:val="004F01DC"/>
    <w:rPr>
      <w:color w:val="0000FF"/>
      <w:u w:val="single"/>
    </w:rPr>
  </w:style>
  <w:style w:type="paragraph" w:styleId="TOCHeading">
    <w:name w:val="TOC Heading"/>
    <w:basedOn w:val="Heading1"/>
    <w:next w:val="Normal"/>
    <w:uiPriority w:val="39"/>
    <w:unhideWhenUsed/>
    <w:qFormat/>
    <w:rsid w:val="00AB0FD0"/>
    <w:pPr>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B0FD0"/>
    <w:pPr>
      <w:spacing w:after="100"/>
    </w:pPr>
  </w:style>
  <w:style w:type="paragraph" w:styleId="TOC2">
    <w:name w:val="toc 2"/>
    <w:basedOn w:val="Normal"/>
    <w:next w:val="Normal"/>
    <w:autoRedefine/>
    <w:uiPriority w:val="39"/>
    <w:unhideWhenUsed/>
    <w:rsid w:val="00AB0FD0"/>
    <w:pPr>
      <w:spacing w:after="100"/>
      <w:ind w:left="240"/>
    </w:pPr>
  </w:style>
  <w:style w:type="paragraph" w:styleId="BalloonText">
    <w:name w:val="Balloon Text"/>
    <w:basedOn w:val="Normal"/>
    <w:link w:val="BalloonTextChar"/>
    <w:uiPriority w:val="99"/>
    <w:semiHidden/>
    <w:unhideWhenUsed/>
    <w:rsid w:val="00AB0F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FD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259226">
      <w:bodyDiv w:val="1"/>
      <w:marLeft w:val="0"/>
      <w:marRight w:val="0"/>
      <w:marTop w:val="0"/>
      <w:marBottom w:val="0"/>
      <w:divBdr>
        <w:top w:val="none" w:sz="0" w:space="0" w:color="auto"/>
        <w:left w:val="none" w:sz="0" w:space="0" w:color="auto"/>
        <w:bottom w:val="none" w:sz="0" w:space="0" w:color="auto"/>
        <w:right w:val="none" w:sz="0" w:space="0" w:color="auto"/>
      </w:divBdr>
    </w:div>
    <w:div w:id="994334022">
      <w:bodyDiv w:val="1"/>
      <w:marLeft w:val="0"/>
      <w:marRight w:val="0"/>
      <w:marTop w:val="0"/>
      <w:marBottom w:val="0"/>
      <w:divBdr>
        <w:top w:val="none" w:sz="0" w:space="0" w:color="auto"/>
        <w:left w:val="none" w:sz="0" w:space="0" w:color="auto"/>
        <w:bottom w:val="none" w:sz="0" w:space="0" w:color="auto"/>
        <w:right w:val="none" w:sz="0" w:space="0" w:color="auto"/>
      </w:divBdr>
    </w:div>
    <w:div w:id="1064374377">
      <w:bodyDiv w:val="1"/>
      <w:marLeft w:val="0"/>
      <w:marRight w:val="0"/>
      <w:marTop w:val="0"/>
      <w:marBottom w:val="0"/>
      <w:divBdr>
        <w:top w:val="none" w:sz="0" w:space="0" w:color="auto"/>
        <w:left w:val="none" w:sz="0" w:space="0" w:color="auto"/>
        <w:bottom w:val="none" w:sz="0" w:space="0" w:color="auto"/>
        <w:right w:val="none" w:sz="0" w:space="0" w:color="auto"/>
      </w:divBdr>
    </w:div>
    <w:div w:id="1183739962">
      <w:bodyDiv w:val="1"/>
      <w:marLeft w:val="0"/>
      <w:marRight w:val="0"/>
      <w:marTop w:val="0"/>
      <w:marBottom w:val="0"/>
      <w:divBdr>
        <w:top w:val="none" w:sz="0" w:space="0" w:color="auto"/>
        <w:left w:val="none" w:sz="0" w:space="0" w:color="auto"/>
        <w:bottom w:val="none" w:sz="0" w:space="0" w:color="auto"/>
        <w:right w:val="none" w:sz="0" w:space="0" w:color="auto"/>
      </w:divBdr>
    </w:div>
    <w:div w:id="1328946242">
      <w:bodyDiv w:val="1"/>
      <w:marLeft w:val="0"/>
      <w:marRight w:val="0"/>
      <w:marTop w:val="0"/>
      <w:marBottom w:val="0"/>
      <w:divBdr>
        <w:top w:val="none" w:sz="0" w:space="0" w:color="auto"/>
        <w:left w:val="none" w:sz="0" w:space="0" w:color="auto"/>
        <w:bottom w:val="none" w:sz="0" w:space="0" w:color="auto"/>
        <w:right w:val="none" w:sz="0" w:space="0" w:color="auto"/>
      </w:divBdr>
    </w:div>
    <w:div w:id="1414355535">
      <w:bodyDiv w:val="1"/>
      <w:marLeft w:val="0"/>
      <w:marRight w:val="0"/>
      <w:marTop w:val="0"/>
      <w:marBottom w:val="0"/>
      <w:divBdr>
        <w:top w:val="none" w:sz="0" w:space="0" w:color="auto"/>
        <w:left w:val="none" w:sz="0" w:space="0" w:color="auto"/>
        <w:bottom w:val="none" w:sz="0" w:space="0" w:color="auto"/>
        <w:right w:val="none" w:sz="0" w:space="0" w:color="auto"/>
      </w:divBdr>
    </w:div>
    <w:div w:id="1632898305">
      <w:bodyDiv w:val="1"/>
      <w:marLeft w:val="0"/>
      <w:marRight w:val="0"/>
      <w:marTop w:val="0"/>
      <w:marBottom w:val="0"/>
      <w:divBdr>
        <w:top w:val="none" w:sz="0" w:space="0" w:color="auto"/>
        <w:left w:val="none" w:sz="0" w:space="0" w:color="auto"/>
        <w:bottom w:val="none" w:sz="0" w:space="0" w:color="auto"/>
        <w:right w:val="none" w:sz="0" w:space="0" w:color="auto"/>
      </w:divBdr>
    </w:div>
    <w:div w:id="203156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peds.com/action/doSearch?searchType=quick&amp;occurrences=all&amp;ltrlSrch=true&amp;searchScope=fullSite&amp;searchText=Child%20and%20Adolescent%20Mental%20Health%20Services&amp;code=ympd-si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peds.com/action/doSearch?searchType=quick&amp;occurrences=all&amp;ltrlSrch=true&amp;searchScope=fullSite&amp;searchText=CAMHS&amp;code=ympd-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32868-C879-4419-9171-51C1CB5D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macroon</dc:creator>
  <cp:lastModifiedBy>salma begum</cp:lastModifiedBy>
  <cp:revision>2</cp:revision>
  <dcterms:created xsi:type="dcterms:W3CDTF">2020-04-01T20:33:00Z</dcterms:created>
  <dcterms:modified xsi:type="dcterms:W3CDTF">2020-04-01T20:33:00Z</dcterms:modified>
</cp:coreProperties>
</file>