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0B113" w14:textId="106A0D51" w:rsidR="00415C08" w:rsidRPr="00415C08" w:rsidRDefault="00415C08" w:rsidP="00415C08">
      <w:pPr>
        <w:jc w:val="center"/>
        <w:rPr>
          <w:b/>
          <w:bCs/>
          <w:sz w:val="40"/>
          <w:szCs w:val="36"/>
          <w:lang w:val="en-GB"/>
        </w:rPr>
      </w:pPr>
    </w:p>
    <w:p w14:paraId="715619BD" w14:textId="342B8F36" w:rsidR="00415C08" w:rsidRDefault="00FB4FBF" w:rsidP="00415C08">
      <w:pPr>
        <w:jc w:val="center"/>
        <w:rPr>
          <w:b/>
          <w:bCs/>
          <w:sz w:val="40"/>
          <w:szCs w:val="36"/>
          <w:lang w:val="en-GB"/>
        </w:rPr>
      </w:pPr>
      <w:r>
        <w:rPr>
          <w:noProof/>
        </w:rPr>
        <w:drawing>
          <wp:inline distT="0" distB="0" distL="0" distR="0" wp14:anchorId="00463196" wp14:editId="72987F3F">
            <wp:extent cx="3069203" cy="1700284"/>
            <wp:effectExtent l="0" t="0" r="0" b="0"/>
            <wp:docPr id="758560005"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3316" cy="1702563"/>
                    </a:xfrm>
                    <a:prstGeom prst="rect">
                      <a:avLst/>
                    </a:prstGeom>
                    <a:noFill/>
                    <a:ln>
                      <a:noFill/>
                    </a:ln>
                  </pic:spPr>
                </pic:pic>
              </a:graphicData>
            </a:graphic>
          </wp:inline>
        </w:drawing>
      </w:r>
    </w:p>
    <w:p w14:paraId="0F2660F9" w14:textId="77777777" w:rsidR="00415C08" w:rsidRPr="00FB4FBF" w:rsidRDefault="0021225E" w:rsidP="00415C08">
      <w:pPr>
        <w:jc w:val="center"/>
        <w:rPr>
          <w:b/>
          <w:bCs/>
          <w:sz w:val="36"/>
          <w:szCs w:val="32"/>
          <w:lang w:val="en-GB"/>
        </w:rPr>
      </w:pPr>
      <w:r w:rsidRPr="00FB4FBF">
        <w:rPr>
          <w:b/>
          <w:bCs/>
          <w:sz w:val="36"/>
          <w:szCs w:val="32"/>
          <w:lang w:val="en-GB"/>
        </w:rPr>
        <w:t>Master of Business Administration</w:t>
      </w:r>
    </w:p>
    <w:p w14:paraId="4E62E6EE" w14:textId="4E4EBF32" w:rsidR="00415C08" w:rsidRPr="00FB4FBF" w:rsidRDefault="0021225E" w:rsidP="00415C08">
      <w:pPr>
        <w:jc w:val="center"/>
        <w:rPr>
          <w:b/>
          <w:bCs/>
          <w:sz w:val="36"/>
          <w:szCs w:val="32"/>
          <w:lang w:val="en-GB"/>
        </w:rPr>
      </w:pPr>
      <w:r w:rsidRPr="00FB4FBF">
        <w:rPr>
          <w:b/>
          <w:bCs/>
          <w:sz w:val="36"/>
          <w:szCs w:val="32"/>
          <w:lang w:val="en-GB"/>
        </w:rPr>
        <w:t>Human Capital Management</w:t>
      </w:r>
    </w:p>
    <w:p w14:paraId="496DE6A2" w14:textId="77777777" w:rsidR="00726FA2" w:rsidRDefault="0021225E" w:rsidP="00726FA2">
      <w:pPr>
        <w:jc w:val="center"/>
        <w:rPr>
          <w:b/>
          <w:bCs/>
          <w:sz w:val="36"/>
          <w:szCs w:val="32"/>
          <w:lang w:val="en-GB"/>
        </w:rPr>
      </w:pPr>
      <w:r w:rsidRPr="00FB4FBF">
        <w:rPr>
          <w:b/>
          <w:bCs/>
          <w:sz w:val="36"/>
          <w:szCs w:val="32"/>
          <w:lang w:val="en-GB"/>
        </w:rPr>
        <w:t>LCMB7023</w:t>
      </w:r>
    </w:p>
    <w:p w14:paraId="59128227" w14:textId="34A56DB1" w:rsidR="00415C08" w:rsidRPr="00726FA2" w:rsidRDefault="0021225E" w:rsidP="00726FA2">
      <w:pPr>
        <w:jc w:val="center"/>
        <w:rPr>
          <w:b/>
          <w:bCs/>
          <w:sz w:val="36"/>
          <w:szCs w:val="32"/>
          <w:lang w:val="en-GB"/>
        </w:rPr>
      </w:pPr>
      <w:r w:rsidRPr="00FB4FBF">
        <w:rPr>
          <w:b/>
          <w:bCs/>
          <w:sz w:val="32"/>
          <w:szCs w:val="28"/>
          <w:lang w:val="en-GB"/>
        </w:rPr>
        <w:t xml:space="preserve">Assessment </w:t>
      </w:r>
      <w:r w:rsidR="00FB4FBF" w:rsidRPr="00FB4FBF">
        <w:rPr>
          <w:b/>
          <w:bCs/>
          <w:sz w:val="32"/>
          <w:szCs w:val="28"/>
          <w:lang w:val="en-GB"/>
        </w:rPr>
        <w:t>Component 1:</w:t>
      </w:r>
    </w:p>
    <w:p w14:paraId="2936B787" w14:textId="77777777" w:rsidR="00FB4FBF" w:rsidRDefault="0021225E" w:rsidP="00415C08">
      <w:pPr>
        <w:jc w:val="center"/>
        <w:rPr>
          <w:b/>
          <w:bCs/>
          <w:sz w:val="32"/>
          <w:szCs w:val="28"/>
          <w:lang w:val="en-GB"/>
        </w:rPr>
      </w:pPr>
      <w:r w:rsidRPr="00FB4FBF">
        <w:rPr>
          <w:b/>
          <w:bCs/>
          <w:sz w:val="32"/>
          <w:szCs w:val="28"/>
          <w:lang w:val="en-GB"/>
        </w:rPr>
        <w:t xml:space="preserve">Individual </w:t>
      </w:r>
      <w:r w:rsidR="00FB4FBF" w:rsidRPr="00FB4FBF">
        <w:rPr>
          <w:b/>
          <w:bCs/>
          <w:sz w:val="32"/>
          <w:szCs w:val="28"/>
          <w:lang w:val="en-GB"/>
        </w:rPr>
        <w:t xml:space="preserve">Report – </w:t>
      </w:r>
      <w:r w:rsidRPr="00FB4FBF">
        <w:rPr>
          <w:b/>
          <w:bCs/>
          <w:sz w:val="32"/>
          <w:szCs w:val="28"/>
          <w:lang w:val="en-GB"/>
        </w:rPr>
        <w:t xml:space="preserve">HR </w:t>
      </w:r>
      <w:r w:rsidR="00FB4FBF" w:rsidRPr="00FB4FBF">
        <w:rPr>
          <w:b/>
          <w:bCs/>
          <w:sz w:val="32"/>
          <w:szCs w:val="28"/>
          <w:lang w:val="en-GB"/>
        </w:rPr>
        <w:t>Strategy</w:t>
      </w:r>
    </w:p>
    <w:p w14:paraId="7F72336C" w14:textId="77777777" w:rsidR="00726FA2" w:rsidRDefault="00FB4FBF" w:rsidP="00415C08">
      <w:pPr>
        <w:jc w:val="center"/>
        <w:rPr>
          <w:b/>
          <w:bCs/>
          <w:sz w:val="32"/>
          <w:szCs w:val="28"/>
          <w:lang w:val="en-GB"/>
        </w:rPr>
      </w:pPr>
      <w:r w:rsidRPr="00FB4FBF">
        <w:rPr>
          <w:b/>
          <w:bCs/>
          <w:sz w:val="32"/>
          <w:szCs w:val="28"/>
          <w:lang w:val="en-GB"/>
        </w:rPr>
        <w:t>Integrated Human Capital Blueprint</w:t>
      </w:r>
    </w:p>
    <w:p w14:paraId="324C2802" w14:textId="77777777" w:rsidR="00726FA2" w:rsidRDefault="00726FA2" w:rsidP="00415C08">
      <w:pPr>
        <w:jc w:val="center"/>
        <w:rPr>
          <w:b/>
          <w:sz w:val="32"/>
          <w:szCs w:val="32"/>
        </w:rPr>
      </w:pPr>
      <w:r w:rsidRPr="00726FA2">
        <w:rPr>
          <w:b/>
          <w:sz w:val="32"/>
          <w:szCs w:val="32"/>
        </w:rPr>
        <w:t>Lecturer:</w:t>
      </w:r>
      <w:r>
        <w:rPr>
          <w:b/>
          <w:sz w:val="32"/>
          <w:szCs w:val="32"/>
        </w:rPr>
        <w:t xml:space="preserve"> </w:t>
      </w:r>
      <w:proofErr w:type="spellStart"/>
      <w:r w:rsidRPr="00726FA2">
        <w:rPr>
          <w:b/>
          <w:sz w:val="32"/>
          <w:szCs w:val="32"/>
        </w:rPr>
        <w:t>Anupam</w:t>
      </w:r>
      <w:proofErr w:type="spellEnd"/>
      <w:r w:rsidRPr="00726FA2">
        <w:rPr>
          <w:b/>
          <w:sz w:val="32"/>
          <w:szCs w:val="32"/>
        </w:rPr>
        <w:t xml:space="preserve"> </w:t>
      </w:r>
      <w:proofErr w:type="spellStart"/>
      <w:r w:rsidRPr="00726FA2">
        <w:rPr>
          <w:b/>
          <w:sz w:val="32"/>
          <w:szCs w:val="32"/>
        </w:rPr>
        <w:t>mazumdar</w:t>
      </w:r>
      <w:proofErr w:type="spellEnd"/>
    </w:p>
    <w:p w14:paraId="1D60BA0A" w14:textId="77777777" w:rsidR="00726FA2" w:rsidRDefault="00726FA2" w:rsidP="00415C08">
      <w:pPr>
        <w:jc w:val="center"/>
        <w:rPr>
          <w:b/>
          <w:sz w:val="32"/>
          <w:szCs w:val="32"/>
        </w:rPr>
      </w:pPr>
      <w:r>
        <w:rPr>
          <w:b/>
          <w:sz w:val="32"/>
          <w:szCs w:val="32"/>
        </w:rPr>
        <w:t xml:space="preserve">Student </w:t>
      </w:r>
      <w:proofErr w:type="gramStart"/>
      <w:r>
        <w:rPr>
          <w:b/>
          <w:sz w:val="32"/>
          <w:szCs w:val="32"/>
        </w:rPr>
        <w:t>Name :</w:t>
      </w:r>
      <w:proofErr w:type="gramEnd"/>
      <w:r>
        <w:rPr>
          <w:b/>
          <w:sz w:val="32"/>
          <w:szCs w:val="32"/>
        </w:rPr>
        <w:t xml:space="preserve"> </w:t>
      </w:r>
      <w:proofErr w:type="spellStart"/>
      <w:r>
        <w:rPr>
          <w:b/>
          <w:sz w:val="32"/>
          <w:szCs w:val="32"/>
        </w:rPr>
        <w:t>Abhishekkumar</w:t>
      </w:r>
      <w:proofErr w:type="spellEnd"/>
      <w:r>
        <w:rPr>
          <w:b/>
          <w:sz w:val="32"/>
          <w:szCs w:val="32"/>
        </w:rPr>
        <w:t xml:space="preserve"> </w:t>
      </w:r>
      <w:proofErr w:type="spellStart"/>
      <w:r>
        <w:rPr>
          <w:b/>
          <w:sz w:val="32"/>
          <w:szCs w:val="32"/>
        </w:rPr>
        <w:t>Vinubhai</w:t>
      </w:r>
      <w:proofErr w:type="spellEnd"/>
      <w:r>
        <w:rPr>
          <w:b/>
          <w:sz w:val="32"/>
          <w:szCs w:val="32"/>
        </w:rPr>
        <w:t xml:space="preserve"> </w:t>
      </w:r>
      <w:proofErr w:type="spellStart"/>
      <w:r>
        <w:rPr>
          <w:b/>
          <w:sz w:val="32"/>
          <w:szCs w:val="32"/>
        </w:rPr>
        <w:t>P</w:t>
      </w:r>
      <w:r w:rsidRPr="00726FA2">
        <w:rPr>
          <w:b/>
          <w:sz w:val="32"/>
          <w:szCs w:val="32"/>
        </w:rPr>
        <w:t>ethani</w:t>
      </w:r>
      <w:proofErr w:type="spellEnd"/>
    </w:p>
    <w:p w14:paraId="3617EF61" w14:textId="4FFC67F9" w:rsidR="00415C08" w:rsidRPr="00726FA2" w:rsidRDefault="00726FA2" w:rsidP="00415C08">
      <w:pPr>
        <w:jc w:val="center"/>
        <w:rPr>
          <w:rFonts w:eastAsiaTheme="majorEastAsia" w:cstheme="majorBidi"/>
          <w:b/>
          <w:bCs/>
          <w:sz w:val="32"/>
          <w:szCs w:val="32"/>
          <w:lang w:val="en-GB"/>
        </w:rPr>
      </w:pPr>
      <w:r>
        <w:rPr>
          <w:b/>
          <w:sz w:val="32"/>
          <w:szCs w:val="32"/>
        </w:rPr>
        <w:t xml:space="preserve">Student ID : </w:t>
      </w:r>
      <w:r w:rsidRPr="00726FA2">
        <w:rPr>
          <w:b/>
          <w:sz w:val="32"/>
          <w:szCs w:val="32"/>
        </w:rPr>
        <w:t>2525424</w:t>
      </w:r>
      <w:r w:rsidR="00FB4FBF" w:rsidRPr="00726FA2">
        <w:rPr>
          <w:b/>
          <w:bCs/>
          <w:sz w:val="32"/>
          <w:szCs w:val="32"/>
          <w:lang w:val="en-GB"/>
        </w:rPr>
        <w:br w:type="page"/>
      </w:r>
    </w:p>
    <w:sdt>
      <w:sdtPr>
        <w:rPr>
          <w:b/>
          <w:bCs/>
          <w:sz w:val="32"/>
          <w:szCs w:val="28"/>
          <w:u w:val="single"/>
          <w:lang w:val="en-GB"/>
        </w:rPr>
        <w:id w:val="104851109"/>
        <w:docPartObj>
          <w:docPartGallery w:val="Table of Contents"/>
          <w:docPartUnique/>
        </w:docPartObj>
      </w:sdtPr>
      <w:sdtEndPr>
        <w:rPr>
          <w:noProof/>
          <w:sz w:val="24"/>
          <w:szCs w:val="22"/>
          <w:u w:val="none"/>
        </w:rPr>
      </w:sdtEndPr>
      <w:sdtContent>
        <w:p w14:paraId="4F473494" w14:textId="77777777" w:rsidR="00415C08" w:rsidRPr="00415C08" w:rsidRDefault="0021225E" w:rsidP="00415C08">
          <w:pPr>
            <w:jc w:val="center"/>
            <w:rPr>
              <w:b/>
              <w:bCs/>
              <w:sz w:val="32"/>
              <w:szCs w:val="28"/>
              <w:u w:val="single"/>
              <w:lang w:val="en-GB"/>
            </w:rPr>
          </w:pPr>
          <w:r w:rsidRPr="00415C08">
            <w:rPr>
              <w:b/>
              <w:bCs/>
              <w:sz w:val="32"/>
              <w:szCs w:val="28"/>
              <w:u w:val="single"/>
              <w:lang w:val="en-GB"/>
            </w:rPr>
            <w:t>Table of Contents</w:t>
          </w:r>
        </w:p>
        <w:p w14:paraId="37107681" w14:textId="3F345624" w:rsidR="00FB4FBF" w:rsidRDefault="0021225E">
          <w:pPr>
            <w:pStyle w:val="TOC1"/>
            <w:rPr>
              <w:rFonts w:asciiTheme="minorHAnsi" w:eastAsiaTheme="minorEastAsia" w:hAnsiTheme="minorHAnsi"/>
              <w:noProof/>
              <w:color w:val="auto"/>
              <w:szCs w:val="24"/>
              <w:lang w:val="en-GB" w:eastAsia="en-GB"/>
            </w:rPr>
          </w:pPr>
          <w:r w:rsidRPr="00415C08">
            <w:rPr>
              <w:lang w:val="en-GB"/>
            </w:rPr>
            <w:fldChar w:fldCharType="begin"/>
          </w:r>
          <w:r w:rsidRPr="00415C08">
            <w:rPr>
              <w:lang w:val="en-GB"/>
            </w:rPr>
            <w:instrText xml:space="preserve"> TOC \o "1-3" \h \z \u </w:instrText>
          </w:r>
          <w:r w:rsidRPr="00415C08">
            <w:rPr>
              <w:lang w:val="en-GB"/>
            </w:rPr>
            <w:fldChar w:fldCharType="separate"/>
          </w:r>
          <w:hyperlink w:anchor="_Toc223862473" w:history="1">
            <w:r w:rsidR="00FB4FBF" w:rsidRPr="00597481">
              <w:rPr>
                <w:rStyle w:val="Hyperlink"/>
                <w:noProof/>
                <w:lang w:val="en-GB"/>
              </w:rPr>
              <w:t>Introduction</w:t>
            </w:r>
            <w:r w:rsidR="00FB4FBF">
              <w:rPr>
                <w:noProof/>
                <w:webHidden/>
              </w:rPr>
              <w:tab/>
            </w:r>
            <w:r w:rsidR="00FB4FBF">
              <w:rPr>
                <w:noProof/>
                <w:webHidden/>
              </w:rPr>
              <w:fldChar w:fldCharType="begin"/>
            </w:r>
            <w:r w:rsidR="00FB4FBF">
              <w:rPr>
                <w:noProof/>
                <w:webHidden/>
              </w:rPr>
              <w:instrText xml:space="preserve"> PAGEREF _Toc223862473 \h </w:instrText>
            </w:r>
            <w:r w:rsidR="00FB4FBF">
              <w:rPr>
                <w:noProof/>
                <w:webHidden/>
              </w:rPr>
            </w:r>
            <w:r w:rsidR="00FB4FBF">
              <w:rPr>
                <w:noProof/>
                <w:webHidden/>
              </w:rPr>
              <w:fldChar w:fldCharType="separate"/>
            </w:r>
            <w:r w:rsidR="00FB4FBF">
              <w:rPr>
                <w:noProof/>
                <w:webHidden/>
              </w:rPr>
              <w:t>3</w:t>
            </w:r>
            <w:r w:rsidR="00FB4FBF">
              <w:rPr>
                <w:noProof/>
                <w:webHidden/>
              </w:rPr>
              <w:fldChar w:fldCharType="end"/>
            </w:r>
          </w:hyperlink>
        </w:p>
        <w:p w14:paraId="0D9EF75A" w14:textId="11AE8B29" w:rsidR="00FB4FBF" w:rsidRDefault="0021225E">
          <w:pPr>
            <w:pStyle w:val="TOC1"/>
            <w:rPr>
              <w:rFonts w:asciiTheme="minorHAnsi" w:eastAsiaTheme="minorEastAsia" w:hAnsiTheme="minorHAnsi"/>
              <w:noProof/>
              <w:color w:val="auto"/>
              <w:szCs w:val="24"/>
              <w:lang w:val="en-GB" w:eastAsia="en-GB"/>
            </w:rPr>
          </w:pPr>
          <w:hyperlink w:anchor="_Toc223862474" w:history="1">
            <w:r w:rsidR="00FB4FBF" w:rsidRPr="00597481">
              <w:rPr>
                <w:rStyle w:val="Hyperlink"/>
                <w:noProof/>
                <w:lang w:val="en-GB"/>
              </w:rPr>
              <w:t>Part 1: Building a Culture of Innovation &amp; Future Work Practices (Option 2)</w:t>
            </w:r>
            <w:r w:rsidR="00FB4FBF">
              <w:rPr>
                <w:noProof/>
                <w:webHidden/>
              </w:rPr>
              <w:tab/>
            </w:r>
            <w:r w:rsidR="00FB4FBF">
              <w:rPr>
                <w:noProof/>
                <w:webHidden/>
              </w:rPr>
              <w:fldChar w:fldCharType="begin"/>
            </w:r>
            <w:r w:rsidR="00FB4FBF">
              <w:rPr>
                <w:noProof/>
                <w:webHidden/>
              </w:rPr>
              <w:instrText xml:space="preserve"> PAGEREF _Toc223862474 \h </w:instrText>
            </w:r>
            <w:r w:rsidR="00FB4FBF">
              <w:rPr>
                <w:noProof/>
                <w:webHidden/>
              </w:rPr>
            </w:r>
            <w:r w:rsidR="00FB4FBF">
              <w:rPr>
                <w:noProof/>
                <w:webHidden/>
              </w:rPr>
              <w:fldChar w:fldCharType="separate"/>
            </w:r>
            <w:r w:rsidR="00FB4FBF">
              <w:rPr>
                <w:noProof/>
                <w:webHidden/>
              </w:rPr>
              <w:t>3</w:t>
            </w:r>
            <w:r w:rsidR="00FB4FBF">
              <w:rPr>
                <w:noProof/>
                <w:webHidden/>
              </w:rPr>
              <w:fldChar w:fldCharType="end"/>
            </w:r>
          </w:hyperlink>
        </w:p>
        <w:p w14:paraId="2683EBEC" w14:textId="32BBB185" w:rsidR="00FB4FBF" w:rsidRDefault="0021225E">
          <w:pPr>
            <w:pStyle w:val="TOC2"/>
            <w:tabs>
              <w:tab w:val="right" w:leader="dot" w:pos="9350"/>
            </w:tabs>
            <w:rPr>
              <w:rFonts w:asciiTheme="minorHAnsi" w:eastAsiaTheme="minorEastAsia" w:hAnsiTheme="minorHAnsi"/>
              <w:noProof/>
              <w:color w:val="auto"/>
              <w:szCs w:val="24"/>
              <w:lang w:val="en-GB" w:eastAsia="en-GB"/>
            </w:rPr>
          </w:pPr>
          <w:hyperlink w:anchor="_Toc223862475" w:history="1">
            <w:r w:rsidR="00FB4FBF" w:rsidRPr="00597481">
              <w:rPr>
                <w:rStyle w:val="Hyperlink"/>
                <w:noProof/>
                <w:lang w:val="en-GB"/>
              </w:rPr>
              <w:t>Current Practices in Culture and Work in Tech Companies</w:t>
            </w:r>
            <w:r w:rsidR="00FB4FBF">
              <w:rPr>
                <w:noProof/>
                <w:webHidden/>
              </w:rPr>
              <w:tab/>
            </w:r>
            <w:r w:rsidR="00FB4FBF">
              <w:rPr>
                <w:noProof/>
                <w:webHidden/>
              </w:rPr>
              <w:fldChar w:fldCharType="begin"/>
            </w:r>
            <w:r w:rsidR="00FB4FBF">
              <w:rPr>
                <w:noProof/>
                <w:webHidden/>
              </w:rPr>
              <w:instrText xml:space="preserve"> PAGEREF _Toc223862475 \h </w:instrText>
            </w:r>
            <w:r w:rsidR="00FB4FBF">
              <w:rPr>
                <w:noProof/>
                <w:webHidden/>
              </w:rPr>
            </w:r>
            <w:r w:rsidR="00FB4FBF">
              <w:rPr>
                <w:noProof/>
                <w:webHidden/>
              </w:rPr>
              <w:fldChar w:fldCharType="separate"/>
            </w:r>
            <w:r w:rsidR="00FB4FBF">
              <w:rPr>
                <w:noProof/>
                <w:webHidden/>
              </w:rPr>
              <w:t>3</w:t>
            </w:r>
            <w:r w:rsidR="00FB4FBF">
              <w:rPr>
                <w:noProof/>
                <w:webHidden/>
              </w:rPr>
              <w:fldChar w:fldCharType="end"/>
            </w:r>
          </w:hyperlink>
        </w:p>
        <w:p w14:paraId="2DFE875D" w14:textId="45DF5D6F" w:rsidR="00FB4FBF" w:rsidRDefault="0021225E">
          <w:pPr>
            <w:pStyle w:val="TOC2"/>
            <w:tabs>
              <w:tab w:val="right" w:leader="dot" w:pos="9350"/>
            </w:tabs>
            <w:rPr>
              <w:rFonts w:asciiTheme="minorHAnsi" w:eastAsiaTheme="minorEastAsia" w:hAnsiTheme="minorHAnsi"/>
              <w:noProof/>
              <w:color w:val="auto"/>
              <w:szCs w:val="24"/>
              <w:lang w:val="en-GB" w:eastAsia="en-GB"/>
            </w:rPr>
          </w:pPr>
          <w:hyperlink w:anchor="_Toc223862476" w:history="1">
            <w:r w:rsidR="00FB4FBF" w:rsidRPr="00597481">
              <w:rPr>
                <w:rStyle w:val="Hyperlink"/>
                <w:noProof/>
                <w:lang w:val="en-GB"/>
              </w:rPr>
              <w:t>Recommend cultural and structural initiatives that embed innovation.</w:t>
            </w:r>
            <w:r w:rsidR="00FB4FBF">
              <w:rPr>
                <w:noProof/>
                <w:webHidden/>
              </w:rPr>
              <w:tab/>
            </w:r>
            <w:r w:rsidR="00FB4FBF">
              <w:rPr>
                <w:noProof/>
                <w:webHidden/>
              </w:rPr>
              <w:fldChar w:fldCharType="begin"/>
            </w:r>
            <w:r w:rsidR="00FB4FBF">
              <w:rPr>
                <w:noProof/>
                <w:webHidden/>
              </w:rPr>
              <w:instrText xml:space="preserve"> PAGEREF _Toc223862476 \h </w:instrText>
            </w:r>
            <w:r w:rsidR="00FB4FBF">
              <w:rPr>
                <w:noProof/>
                <w:webHidden/>
              </w:rPr>
            </w:r>
            <w:r w:rsidR="00FB4FBF">
              <w:rPr>
                <w:noProof/>
                <w:webHidden/>
              </w:rPr>
              <w:fldChar w:fldCharType="separate"/>
            </w:r>
            <w:r w:rsidR="00FB4FBF">
              <w:rPr>
                <w:noProof/>
                <w:webHidden/>
              </w:rPr>
              <w:t>5</w:t>
            </w:r>
            <w:r w:rsidR="00FB4FBF">
              <w:rPr>
                <w:noProof/>
                <w:webHidden/>
              </w:rPr>
              <w:fldChar w:fldCharType="end"/>
            </w:r>
          </w:hyperlink>
        </w:p>
        <w:p w14:paraId="189BD154" w14:textId="7AA7C008" w:rsidR="00FB4FBF" w:rsidRDefault="0021225E">
          <w:pPr>
            <w:pStyle w:val="TOC2"/>
            <w:tabs>
              <w:tab w:val="right" w:leader="dot" w:pos="9350"/>
            </w:tabs>
            <w:rPr>
              <w:rFonts w:asciiTheme="minorHAnsi" w:eastAsiaTheme="minorEastAsia" w:hAnsiTheme="minorHAnsi"/>
              <w:noProof/>
              <w:color w:val="auto"/>
              <w:szCs w:val="24"/>
              <w:lang w:val="en-GB" w:eastAsia="en-GB"/>
            </w:rPr>
          </w:pPr>
          <w:hyperlink w:anchor="_Toc223862477" w:history="1">
            <w:r w:rsidR="00FB4FBF" w:rsidRPr="00597481">
              <w:rPr>
                <w:rStyle w:val="Hyperlink"/>
                <w:noProof/>
                <w:lang w:val="en-GB"/>
              </w:rPr>
              <w:t>Propose a Future of Work model (hybrid/remote) that supports collaboration and creativity.</w:t>
            </w:r>
            <w:r w:rsidR="00FB4FBF">
              <w:rPr>
                <w:noProof/>
                <w:webHidden/>
              </w:rPr>
              <w:tab/>
            </w:r>
            <w:r w:rsidR="00FB4FBF">
              <w:rPr>
                <w:noProof/>
                <w:webHidden/>
              </w:rPr>
              <w:fldChar w:fldCharType="begin"/>
            </w:r>
            <w:r w:rsidR="00FB4FBF">
              <w:rPr>
                <w:noProof/>
                <w:webHidden/>
              </w:rPr>
              <w:instrText xml:space="preserve"> PAGEREF _Toc223862477 \h </w:instrText>
            </w:r>
            <w:r w:rsidR="00FB4FBF">
              <w:rPr>
                <w:noProof/>
                <w:webHidden/>
              </w:rPr>
            </w:r>
            <w:r w:rsidR="00FB4FBF">
              <w:rPr>
                <w:noProof/>
                <w:webHidden/>
              </w:rPr>
              <w:fldChar w:fldCharType="separate"/>
            </w:r>
            <w:r w:rsidR="00FB4FBF">
              <w:rPr>
                <w:noProof/>
                <w:webHidden/>
              </w:rPr>
              <w:t>6</w:t>
            </w:r>
            <w:r w:rsidR="00FB4FBF">
              <w:rPr>
                <w:noProof/>
                <w:webHidden/>
              </w:rPr>
              <w:fldChar w:fldCharType="end"/>
            </w:r>
          </w:hyperlink>
        </w:p>
        <w:p w14:paraId="2CBA557D" w14:textId="7169891B" w:rsidR="00FB4FBF" w:rsidRDefault="0021225E">
          <w:pPr>
            <w:pStyle w:val="TOC2"/>
            <w:tabs>
              <w:tab w:val="right" w:leader="dot" w:pos="9350"/>
            </w:tabs>
            <w:rPr>
              <w:rFonts w:asciiTheme="minorHAnsi" w:eastAsiaTheme="minorEastAsia" w:hAnsiTheme="minorHAnsi"/>
              <w:noProof/>
              <w:color w:val="auto"/>
              <w:szCs w:val="24"/>
              <w:lang w:val="en-GB" w:eastAsia="en-GB"/>
            </w:rPr>
          </w:pPr>
          <w:hyperlink w:anchor="_Toc223862478" w:history="1">
            <w:r w:rsidR="00FB4FBF" w:rsidRPr="00597481">
              <w:rPr>
                <w:rStyle w:val="Hyperlink"/>
                <w:noProof/>
                <w:lang w:val="en-GB"/>
              </w:rPr>
              <w:t>Demonstrate how the new approach would motivate and enable staff to perform optimally.</w:t>
            </w:r>
            <w:r w:rsidR="00FB4FBF">
              <w:rPr>
                <w:noProof/>
                <w:webHidden/>
              </w:rPr>
              <w:tab/>
            </w:r>
            <w:r w:rsidR="00FB4FBF">
              <w:rPr>
                <w:noProof/>
                <w:webHidden/>
              </w:rPr>
              <w:fldChar w:fldCharType="begin"/>
            </w:r>
            <w:r w:rsidR="00FB4FBF">
              <w:rPr>
                <w:noProof/>
                <w:webHidden/>
              </w:rPr>
              <w:instrText xml:space="preserve"> PAGEREF _Toc223862478 \h </w:instrText>
            </w:r>
            <w:r w:rsidR="00FB4FBF">
              <w:rPr>
                <w:noProof/>
                <w:webHidden/>
              </w:rPr>
            </w:r>
            <w:r w:rsidR="00FB4FBF">
              <w:rPr>
                <w:noProof/>
                <w:webHidden/>
              </w:rPr>
              <w:fldChar w:fldCharType="separate"/>
            </w:r>
            <w:r w:rsidR="00FB4FBF">
              <w:rPr>
                <w:noProof/>
                <w:webHidden/>
              </w:rPr>
              <w:t>8</w:t>
            </w:r>
            <w:r w:rsidR="00FB4FBF">
              <w:rPr>
                <w:noProof/>
                <w:webHidden/>
              </w:rPr>
              <w:fldChar w:fldCharType="end"/>
            </w:r>
          </w:hyperlink>
        </w:p>
        <w:p w14:paraId="036E6B50" w14:textId="231CA7E1" w:rsidR="00FB4FBF" w:rsidRDefault="0021225E">
          <w:pPr>
            <w:pStyle w:val="TOC1"/>
            <w:rPr>
              <w:rFonts w:asciiTheme="minorHAnsi" w:eastAsiaTheme="minorEastAsia" w:hAnsiTheme="minorHAnsi"/>
              <w:noProof/>
              <w:color w:val="auto"/>
              <w:szCs w:val="24"/>
              <w:lang w:val="en-GB" w:eastAsia="en-GB"/>
            </w:rPr>
          </w:pPr>
          <w:hyperlink w:anchor="_Toc223862479" w:history="1">
            <w:r w:rsidR="00FB4FBF" w:rsidRPr="00597481">
              <w:rPr>
                <w:rStyle w:val="Hyperlink"/>
                <w:noProof/>
                <w:lang w:val="en-GB"/>
              </w:rPr>
              <w:t>Part 2: Reflection</w:t>
            </w:r>
            <w:r w:rsidR="00FB4FBF">
              <w:rPr>
                <w:noProof/>
                <w:webHidden/>
              </w:rPr>
              <w:tab/>
            </w:r>
            <w:r w:rsidR="00FB4FBF">
              <w:rPr>
                <w:noProof/>
                <w:webHidden/>
              </w:rPr>
              <w:fldChar w:fldCharType="begin"/>
            </w:r>
            <w:r w:rsidR="00FB4FBF">
              <w:rPr>
                <w:noProof/>
                <w:webHidden/>
              </w:rPr>
              <w:instrText xml:space="preserve"> PAGEREF _Toc223862479 \h </w:instrText>
            </w:r>
            <w:r w:rsidR="00FB4FBF">
              <w:rPr>
                <w:noProof/>
                <w:webHidden/>
              </w:rPr>
            </w:r>
            <w:r w:rsidR="00FB4FBF">
              <w:rPr>
                <w:noProof/>
                <w:webHidden/>
              </w:rPr>
              <w:fldChar w:fldCharType="separate"/>
            </w:r>
            <w:r w:rsidR="00FB4FBF">
              <w:rPr>
                <w:noProof/>
                <w:webHidden/>
              </w:rPr>
              <w:t>9</w:t>
            </w:r>
            <w:r w:rsidR="00FB4FBF">
              <w:rPr>
                <w:noProof/>
                <w:webHidden/>
              </w:rPr>
              <w:fldChar w:fldCharType="end"/>
            </w:r>
          </w:hyperlink>
        </w:p>
        <w:p w14:paraId="3E1799CE" w14:textId="32AEF5DC" w:rsidR="00FB4FBF" w:rsidRDefault="0021225E">
          <w:pPr>
            <w:pStyle w:val="TOC2"/>
            <w:tabs>
              <w:tab w:val="right" w:leader="dot" w:pos="9350"/>
            </w:tabs>
            <w:rPr>
              <w:rFonts w:asciiTheme="minorHAnsi" w:eastAsiaTheme="minorEastAsia" w:hAnsiTheme="minorHAnsi"/>
              <w:noProof/>
              <w:color w:val="auto"/>
              <w:szCs w:val="24"/>
              <w:lang w:val="en-GB" w:eastAsia="en-GB"/>
            </w:rPr>
          </w:pPr>
          <w:hyperlink w:anchor="_Toc223862480" w:history="1">
            <w:r w:rsidR="00FB4FBF" w:rsidRPr="00597481">
              <w:rPr>
                <w:rStyle w:val="Hyperlink"/>
                <w:noProof/>
                <w:lang w:val="en-GB"/>
              </w:rPr>
              <w:t>Reflective Learning Using Gibbs Reflective Cycle</w:t>
            </w:r>
            <w:r w:rsidR="00FB4FBF">
              <w:rPr>
                <w:noProof/>
                <w:webHidden/>
              </w:rPr>
              <w:tab/>
            </w:r>
            <w:r w:rsidR="00FB4FBF">
              <w:rPr>
                <w:noProof/>
                <w:webHidden/>
              </w:rPr>
              <w:fldChar w:fldCharType="begin"/>
            </w:r>
            <w:r w:rsidR="00FB4FBF">
              <w:rPr>
                <w:noProof/>
                <w:webHidden/>
              </w:rPr>
              <w:instrText xml:space="preserve"> PAGEREF _Toc223862480 \h </w:instrText>
            </w:r>
            <w:r w:rsidR="00FB4FBF">
              <w:rPr>
                <w:noProof/>
                <w:webHidden/>
              </w:rPr>
            </w:r>
            <w:r w:rsidR="00FB4FBF">
              <w:rPr>
                <w:noProof/>
                <w:webHidden/>
              </w:rPr>
              <w:fldChar w:fldCharType="separate"/>
            </w:r>
            <w:r w:rsidR="00FB4FBF">
              <w:rPr>
                <w:noProof/>
                <w:webHidden/>
              </w:rPr>
              <w:t>9</w:t>
            </w:r>
            <w:r w:rsidR="00FB4FBF">
              <w:rPr>
                <w:noProof/>
                <w:webHidden/>
              </w:rPr>
              <w:fldChar w:fldCharType="end"/>
            </w:r>
          </w:hyperlink>
        </w:p>
        <w:p w14:paraId="2A744117" w14:textId="049C47FD" w:rsidR="00FB4FBF" w:rsidRDefault="0021225E">
          <w:pPr>
            <w:pStyle w:val="TOC1"/>
            <w:rPr>
              <w:rFonts w:asciiTheme="minorHAnsi" w:eastAsiaTheme="minorEastAsia" w:hAnsiTheme="minorHAnsi"/>
              <w:noProof/>
              <w:color w:val="auto"/>
              <w:szCs w:val="24"/>
              <w:lang w:val="en-GB" w:eastAsia="en-GB"/>
            </w:rPr>
          </w:pPr>
          <w:hyperlink w:anchor="_Toc223862481" w:history="1">
            <w:r w:rsidR="00FB4FBF" w:rsidRPr="00597481">
              <w:rPr>
                <w:rStyle w:val="Hyperlink"/>
                <w:noProof/>
                <w:lang w:val="en-GB"/>
              </w:rPr>
              <w:t>AI and Future Career</w:t>
            </w:r>
            <w:r w:rsidR="00FB4FBF">
              <w:rPr>
                <w:noProof/>
                <w:webHidden/>
              </w:rPr>
              <w:tab/>
            </w:r>
            <w:r w:rsidR="00FB4FBF">
              <w:rPr>
                <w:noProof/>
                <w:webHidden/>
              </w:rPr>
              <w:fldChar w:fldCharType="begin"/>
            </w:r>
            <w:r w:rsidR="00FB4FBF">
              <w:rPr>
                <w:noProof/>
                <w:webHidden/>
              </w:rPr>
              <w:instrText xml:space="preserve"> PAGEREF _Toc223862481 \h </w:instrText>
            </w:r>
            <w:r w:rsidR="00FB4FBF">
              <w:rPr>
                <w:noProof/>
                <w:webHidden/>
              </w:rPr>
            </w:r>
            <w:r w:rsidR="00FB4FBF">
              <w:rPr>
                <w:noProof/>
                <w:webHidden/>
              </w:rPr>
              <w:fldChar w:fldCharType="separate"/>
            </w:r>
            <w:r w:rsidR="00FB4FBF">
              <w:rPr>
                <w:noProof/>
                <w:webHidden/>
              </w:rPr>
              <w:t>12</w:t>
            </w:r>
            <w:r w:rsidR="00FB4FBF">
              <w:rPr>
                <w:noProof/>
                <w:webHidden/>
              </w:rPr>
              <w:fldChar w:fldCharType="end"/>
            </w:r>
          </w:hyperlink>
        </w:p>
        <w:p w14:paraId="48F1CD3F" w14:textId="767000B4" w:rsidR="00FB4FBF" w:rsidRDefault="0021225E">
          <w:pPr>
            <w:pStyle w:val="TOC1"/>
            <w:rPr>
              <w:rFonts w:asciiTheme="minorHAnsi" w:eastAsiaTheme="minorEastAsia" w:hAnsiTheme="minorHAnsi"/>
              <w:noProof/>
              <w:color w:val="auto"/>
              <w:szCs w:val="24"/>
              <w:lang w:val="en-GB" w:eastAsia="en-GB"/>
            </w:rPr>
          </w:pPr>
          <w:hyperlink w:anchor="_Toc223862482" w:history="1">
            <w:r w:rsidR="00FB4FBF" w:rsidRPr="00597481">
              <w:rPr>
                <w:rStyle w:val="Hyperlink"/>
                <w:noProof/>
                <w:lang w:val="en-GB"/>
              </w:rPr>
              <w:t>Conclusion</w:t>
            </w:r>
            <w:r w:rsidR="00FB4FBF">
              <w:rPr>
                <w:noProof/>
                <w:webHidden/>
              </w:rPr>
              <w:tab/>
            </w:r>
            <w:r w:rsidR="00FB4FBF">
              <w:rPr>
                <w:noProof/>
                <w:webHidden/>
              </w:rPr>
              <w:fldChar w:fldCharType="begin"/>
            </w:r>
            <w:r w:rsidR="00FB4FBF">
              <w:rPr>
                <w:noProof/>
                <w:webHidden/>
              </w:rPr>
              <w:instrText xml:space="preserve"> PAGEREF _Toc223862482 \h </w:instrText>
            </w:r>
            <w:r w:rsidR="00FB4FBF">
              <w:rPr>
                <w:noProof/>
                <w:webHidden/>
              </w:rPr>
            </w:r>
            <w:r w:rsidR="00FB4FBF">
              <w:rPr>
                <w:noProof/>
                <w:webHidden/>
              </w:rPr>
              <w:fldChar w:fldCharType="separate"/>
            </w:r>
            <w:r w:rsidR="00FB4FBF">
              <w:rPr>
                <w:noProof/>
                <w:webHidden/>
              </w:rPr>
              <w:t>13</w:t>
            </w:r>
            <w:r w:rsidR="00FB4FBF">
              <w:rPr>
                <w:noProof/>
                <w:webHidden/>
              </w:rPr>
              <w:fldChar w:fldCharType="end"/>
            </w:r>
          </w:hyperlink>
        </w:p>
        <w:p w14:paraId="7F5BC512" w14:textId="168C0296" w:rsidR="00FB4FBF" w:rsidRDefault="0021225E">
          <w:pPr>
            <w:pStyle w:val="TOC1"/>
            <w:rPr>
              <w:rFonts w:asciiTheme="minorHAnsi" w:eastAsiaTheme="minorEastAsia" w:hAnsiTheme="minorHAnsi"/>
              <w:noProof/>
              <w:color w:val="auto"/>
              <w:szCs w:val="24"/>
              <w:lang w:val="en-GB" w:eastAsia="en-GB"/>
            </w:rPr>
          </w:pPr>
          <w:hyperlink w:anchor="_Toc223862483" w:history="1">
            <w:r w:rsidR="00FB4FBF" w:rsidRPr="00597481">
              <w:rPr>
                <w:rStyle w:val="Hyperlink"/>
                <w:noProof/>
                <w:lang w:val="en-GB"/>
              </w:rPr>
              <w:t>Reference List</w:t>
            </w:r>
            <w:r w:rsidR="00FB4FBF">
              <w:rPr>
                <w:noProof/>
                <w:webHidden/>
              </w:rPr>
              <w:tab/>
            </w:r>
            <w:r w:rsidR="00FB4FBF">
              <w:rPr>
                <w:noProof/>
                <w:webHidden/>
              </w:rPr>
              <w:fldChar w:fldCharType="begin"/>
            </w:r>
            <w:r w:rsidR="00FB4FBF">
              <w:rPr>
                <w:noProof/>
                <w:webHidden/>
              </w:rPr>
              <w:instrText xml:space="preserve"> PAGEREF _Toc223862483 \h </w:instrText>
            </w:r>
            <w:r w:rsidR="00FB4FBF">
              <w:rPr>
                <w:noProof/>
                <w:webHidden/>
              </w:rPr>
            </w:r>
            <w:r w:rsidR="00FB4FBF">
              <w:rPr>
                <w:noProof/>
                <w:webHidden/>
              </w:rPr>
              <w:fldChar w:fldCharType="separate"/>
            </w:r>
            <w:r w:rsidR="00FB4FBF">
              <w:rPr>
                <w:noProof/>
                <w:webHidden/>
              </w:rPr>
              <w:t>14</w:t>
            </w:r>
            <w:r w:rsidR="00FB4FBF">
              <w:rPr>
                <w:noProof/>
                <w:webHidden/>
              </w:rPr>
              <w:fldChar w:fldCharType="end"/>
            </w:r>
          </w:hyperlink>
        </w:p>
        <w:p w14:paraId="33604B91" w14:textId="7EA445E9" w:rsidR="00415C08" w:rsidRPr="00415C08" w:rsidRDefault="0021225E">
          <w:pPr>
            <w:rPr>
              <w:lang w:val="en-GB"/>
            </w:rPr>
          </w:pPr>
          <w:r w:rsidRPr="00415C08">
            <w:rPr>
              <w:b/>
              <w:bCs/>
              <w:noProof/>
              <w:lang w:val="en-GB"/>
            </w:rPr>
            <w:fldChar w:fldCharType="end"/>
          </w:r>
        </w:p>
      </w:sdtContent>
    </w:sdt>
    <w:p w14:paraId="103FC030" w14:textId="77777777" w:rsidR="00415C08" w:rsidRPr="00415C08" w:rsidRDefault="0021225E">
      <w:pPr>
        <w:spacing w:before="0" w:after="160" w:line="259" w:lineRule="auto"/>
        <w:jc w:val="left"/>
        <w:rPr>
          <w:rFonts w:eastAsiaTheme="majorEastAsia" w:cstheme="majorBidi"/>
          <w:b/>
          <w:sz w:val="28"/>
          <w:szCs w:val="32"/>
          <w:lang w:val="en-GB"/>
        </w:rPr>
      </w:pPr>
      <w:r w:rsidRPr="00415C08">
        <w:rPr>
          <w:lang w:val="en-GB"/>
        </w:rPr>
        <w:br w:type="page"/>
      </w:r>
    </w:p>
    <w:p w14:paraId="78BCA1FD" w14:textId="77777777" w:rsidR="006B0D77" w:rsidRPr="00415C08" w:rsidRDefault="0021225E" w:rsidP="006B0D77">
      <w:pPr>
        <w:pStyle w:val="Heading1"/>
        <w:rPr>
          <w:lang w:val="en-GB"/>
        </w:rPr>
      </w:pPr>
      <w:bookmarkStart w:id="0" w:name="_Toc223862473"/>
      <w:r w:rsidRPr="00415C08">
        <w:rPr>
          <w:lang w:val="en-GB"/>
        </w:rPr>
        <w:lastRenderedPageBreak/>
        <w:t>Introduction</w:t>
      </w:r>
      <w:bookmarkEnd w:id="0"/>
      <w:r w:rsidR="00415C08" w:rsidRPr="00415C08">
        <w:rPr>
          <w:lang w:val="en-GB"/>
        </w:rPr>
        <w:t xml:space="preserve"> </w:t>
      </w:r>
    </w:p>
    <w:p w14:paraId="779F5BB8" w14:textId="77777777" w:rsidR="006B0D77" w:rsidRPr="006B0D77" w:rsidRDefault="0021225E" w:rsidP="006B0D77">
      <w:pPr>
        <w:rPr>
          <w:lang w:val="en-GB"/>
        </w:rPr>
      </w:pPr>
      <w:r w:rsidRPr="006B0D77">
        <w:rPr>
          <w:lang w:val="en-GB"/>
        </w:rPr>
        <w:t xml:space="preserve">Technology companies </w:t>
      </w:r>
      <w:r w:rsidRPr="006B0D77">
        <w:rPr>
          <w:lang w:val="en-GB"/>
        </w:rPr>
        <w:t>always focus on an innovation culture to make themselves more competitive in volatile digital markets. Despite that use of human resource practices that promote teamwork, innovativeness, and adaptability can help organisations to enhance employee satisfact</w:t>
      </w:r>
      <w:r w:rsidRPr="006B0D77">
        <w:rPr>
          <w:lang w:val="en-GB"/>
        </w:rPr>
        <w:t>ion and customer performance. Aether Innovations needs to design a comprehensive HR-based approach to innovation.</w:t>
      </w:r>
    </w:p>
    <w:p w14:paraId="378EA8F1" w14:textId="77777777" w:rsidR="006B0D77" w:rsidRPr="00415C08" w:rsidRDefault="0021225E" w:rsidP="006B0D77">
      <w:pPr>
        <w:pStyle w:val="Heading1"/>
        <w:rPr>
          <w:lang w:val="en-GB"/>
        </w:rPr>
      </w:pPr>
      <w:bookmarkStart w:id="1" w:name="_csmx9xtqd7ln"/>
      <w:bookmarkStart w:id="2" w:name="_Toc223862474"/>
      <w:bookmarkEnd w:id="1"/>
      <w:r w:rsidRPr="00415C08">
        <w:rPr>
          <w:lang w:val="en-GB"/>
        </w:rPr>
        <w:t xml:space="preserve">Part 1: Building a Culture of Innovation &amp; Future Work Practices </w:t>
      </w:r>
      <w:r w:rsidR="00415C08" w:rsidRPr="00415C08">
        <w:rPr>
          <w:lang w:val="en-GB"/>
        </w:rPr>
        <w:t>(Option 2)</w:t>
      </w:r>
      <w:bookmarkEnd w:id="2"/>
    </w:p>
    <w:p w14:paraId="76F3EC35" w14:textId="77777777" w:rsidR="006B0D77" w:rsidRPr="00415C08" w:rsidRDefault="0021225E" w:rsidP="006B0D77">
      <w:pPr>
        <w:pStyle w:val="Heading2"/>
        <w:rPr>
          <w:lang w:val="en-GB"/>
        </w:rPr>
      </w:pPr>
      <w:bookmarkStart w:id="3" w:name="_h08l769zhy4c"/>
      <w:bookmarkStart w:id="4" w:name="_Toc223862475"/>
      <w:bookmarkEnd w:id="3"/>
      <w:r w:rsidRPr="00415C08">
        <w:rPr>
          <w:lang w:val="en-GB"/>
        </w:rPr>
        <w:t>Current Practices in Culture and Work in Tech Companies</w:t>
      </w:r>
      <w:bookmarkEnd w:id="4"/>
      <w:r w:rsidRPr="00415C08">
        <w:rPr>
          <w:lang w:val="en-GB"/>
        </w:rPr>
        <w:t xml:space="preserve">  </w:t>
      </w:r>
    </w:p>
    <w:p w14:paraId="06B9921C" w14:textId="77777777" w:rsidR="006B0D77" w:rsidRPr="006B0D77" w:rsidRDefault="0021225E" w:rsidP="006B0D77">
      <w:pPr>
        <w:rPr>
          <w:lang w:val="en-GB"/>
        </w:rPr>
      </w:pPr>
      <w:r w:rsidRPr="006B0D77">
        <w:rPr>
          <w:lang w:val="en-GB"/>
        </w:rPr>
        <w:t>Innovati</w:t>
      </w:r>
      <w:r w:rsidRPr="006B0D77">
        <w:rPr>
          <w:lang w:val="en-GB"/>
        </w:rPr>
        <w:t xml:space="preserve">on and employee behaviour in technology companies are based on organisational culture in a critical manner. </w:t>
      </w:r>
    </w:p>
    <w:p w14:paraId="18270288" w14:textId="77777777" w:rsidR="006B0D77" w:rsidRPr="006B0D77" w:rsidRDefault="0021225E" w:rsidP="006B0D77">
      <w:pPr>
        <w:jc w:val="center"/>
        <w:rPr>
          <w:lang w:val="en-GB"/>
        </w:rPr>
      </w:pPr>
      <w:r w:rsidRPr="00415C08">
        <w:rPr>
          <w:noProof/>
        </w:rPr>
        <w:drawing>
          <wp:inline distT="0" distB="0" distL="0" distR="0" wp14:anchorId="2EEDFC67" wp14:editId="0564DAF5">
            <wp:extent cx="3633746" cy="3147877"/>
            <wp:effectExtent l="0" t="0" r="5080" b="0"/>
            <wp:docPr id="7324849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84986"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b="13461"/>
                    <a:stretch>
                      <a:fillRect/>
                    </a:stretch>
                  </pic:blipFill>
                  <pic:spPr bwMode="auto">
                    <a:xfrm>
                      <a:off x="0" y="0"/>
                      <a:ext cx="3645288" cy="3157876"/>
                    </a:xfrm>
                    <a:prstGeom prst="rect">
                      <a:avLst/>
                    </a:prstGeom>
                    <a:noFill/>
                    <a:ln>
                      <a:noFill/>
                    </a:ln>
                  </pic:spPr>
                </pic:pic>
              </a:graphicData>
            </a:graphic>
          </wp:inline>
        </w:drawing>
      </w:r>
    </w:p>
    <w:p w14:paraId="2B98E463" w14:textId="77777777" w:rsidR="006B0D77" w:rsidRPr="006B0D77" w:rsidRDefault="0021225E" w:rsidP="006B0D77">
      <w:pPr>
        <w:jc w:val="center"/>
        <w:rPr>
          <w:b/>
          <w:bCs/>
          <w:lang w:val="en-GB"/>
        </w:rPr>
      </w:pPr>
      <w:r w:rsidRPr="006B0D77">
        <w:rPr>
          <w:b/>
          <w:bCs/>
          <w:lang w:val="en-GB"/>
        </w:rPr>
        <w:t>Figure 1: Organisational Culture Model</w:t>
      </w:r>
    </w:p>
    <w:p w14:paraId="237E80A9" w14:textId="77777777" w:rsidR="006B0D77" w:rsidRPr="006B0D77" w:rsidRDefault="0021225E" w:rsidP="006B0D77">
      <w:pPr>
        <w:jc w:val="center"/>
        <w:rPr>
          <w:lang w:val="en-GB"/>
        </w:rPr>
      </w:pPr>
      <w:r w:rsidRPr="006B0D77">
        <w:rPr>
          <w:lang w:val="en-GB"/>
        </w:rPr>
        <w:t>(Source: Geraghty, 2023)</w:t>
      </w:r>
    </w:p>
    <w:p w14:paraId="471A8CF0" w14:textId="77777777" w:rsidR="006B0D77" w:rsidRPr="006B0D77" w:rsidRDefault="0021225E" w:rsidP="006B0D77">
      <w:pPr>
        <w:rPr>
          <w:lang w:val="en-GB"/>
        </w:rPr>
      </w:pPr>
      <w:r w:rsidRPr="006B0D77">
        <w:rPr>
          <w:lang w:val="en-GB"/>
        </w:rPr>
        <w:t xml:space="preserve">From the perspective of Edgar Schein, </w:t>
      </w:r>
      <w:r w:rsidRPr="006B0D77">
        <w:rPr>
          <w:b/>
          <w:bCs/>
          <w:i/>
          <w:iCs/>
          <w:lang w:val="en-GB"/>
        </w:rPr>
        <w:t xml:space="preserve">organisational culture </w:t>
      </w:r>
      <w:r w:rsidRPr="006B0D77">
        <w:rPr>
          <w:lang w:val="en-GB"/>
        </w:rPr>
        <w:t>is a set of shared v</w:t>
      </w:r>
      <w:r w:rsidRPr="006B0D77">
        <w:rPr>
          <w:lang w:val="en-GB"/>
        </w:rPr>
        <w:t xml:space="preserve">alues, beliefs, and practices that can shape the way employees interact, solve problems and treat innovation </w:t>
      </w:r>
      <w:r w:rsidRPr="006B0D77">
        <w:rPr>
          <w:lang w:val="en-GB"/>
        </w:rPr>
        <w:lastRenderedPageBreak/>
        <w:t>(Singaram and Mayer, 2022). The culture of experimentation and teamwork is usually required in technology companies to keep up with the sometimes r</w:t>
      </w:r>
      <w:r w:rsidRPr="006B0D77">
        <w:rPr>
          <w:lang w:val="en-GB"/>
        </w:rPr>
        <w:t xml:space="preserve">apidly evolving markets. In that case, research of Yas </w:t>
      </w:r>
      <w:r w:rsidRPr="006B0D77">
        <w:rPr>
          <w:i/>
          <w:iCs/>
          <w:lang w:val="en-GB"/>
        </w:rPr>
        <w:t xml:space="preserve">et al. </w:t>
      </w:r>
      <w:r w:rsidRPr="006B0D77">
        <w:rPr>
          <w:lang w:val="en-GB"/>
        </w:rPr>
        <w:t xml:space="preserve">(2022) highlights that the top leading Tech companies, such as Google has created an organisational culture that fosters free communication, sharing of knowledge and employee freedom that helps </w:t>
      </w:r>
      <w:r w:rsidRPr="006B0D77">
        <w:rPr>
          <w:lang w:val="en-GB"/>
        </w:rPr>
        <w:t>staff members to bring creative ideas and innovative solutions. It will help develop innovation-oriented cultures that enable creativity, and they can also create uncertainty for employees who lack a clear strategic orientation or accountability for perfor</w:t>
      </w:r>
      <w:r w:rsidRPr="006B0D77">
        <w:rPr>
          <w:lang w:val="en-GB"/>
        </w:rPr>
        <w:t>mance (Zhang, 2024). The existing problems of flat growth and a high rate of employee turnover at Aether Innovations indicate that the organisation might lack a conducive culture that promotes innovation without compromising the clarity of employee perform</w:t>
      </w:r>
      <w:r w:rsidRPr="006B0D77">
        <w:rPr>
          <w:lang w:val="en-GB"/>
        </w:rPr>
        <w:t>ance expectations.</w:t>
      </w:r>
    </w:p>
    <w:p w14:paraId="609DC035" w14:textId="77777777" w:rsidR="006B0D77" w:rsidRPr="006B0D77" w:rsidRDefault="0021225E" w:rsidP="006B0D77">
      <w:pPr>
        <w:rPr>
          <w:lang w:val="en-GB"/>
        </w:rPr>
      </w:pPr>
      <w:r w:rsidRPr="006B0D77">
        <w:rPr>
          <w:lang w:val="en-GB"/>
        </w:rPr>
        <w:t>In that case, following the Agile working practices is being used more and more by modern technology companies to facilitate collaboration and innovation. Agile workplaces focus on being flexible, cross-functional, and quick to experimen</w:t>
      </w:r>
      <w:r w:rsidRPr="006B0D77">
        <w:rPr>
          <w:lang w:val="en-GB"/>
        </w:rPr>
        <w:t xml:space="preserve">t, which enables organisations to react to technology changes and customer needs at speed (Appoh </w:t>
      </w:r>
      <w:r w:rsidRPr="006B0D77">
        <w:rPr>
          <w:i/>
          <w:iCs/>
          <w:lang w:val="en-GB"/>
        </w:rPr>
        <w:t xml:space="preserve">et al., </w:t>
      </w:r>
      <w:r w:rsidRPr="006B0D77">
        <w:rPr>
          <w:lang w:val="en-GB"/>
        </w:rPr>
        <w:t xml:space="preserve">2022). However, agile working practices also have their fair share of challenges; especially coordination between several teams can be tricky, as well </w:t>
      </w:r>
      <w:r w:rsidRPr="006B0D77">
        <w:rPr>
          <w:lang w:val="en-GB"/>
        </w:rPr>
        <w:t>as when employees are pressured by the workload, by being subjected to constant project cycles (</w:t>
      </w:r>
      <w:proofErr w:type="spellStart"/>
      <w:r w:rsidRPr="006B0D77">
        <w:rPr>
          <w:lang w:val="en-GB"/>
        </w:rPr>
        <w:t>Omachi</w:t>
      </w:r>
      <w:proofErr w:type="spellEnd"/>
      <w:r w:rsidRPr="006B0D77">
        <w:rPr>
          <w:lang w:val="en-GB"/>
        </w:rPr>
        <w:t xml:space="preserve"> and </w:t>
      </w:r>
      <w:proofErr w:type="spellStart"/>
      <w:r w:rsidRPr="006B0D77">
        <w:rPr>
          <w:lang w:val="en-GB"/>
        </w:rPr>
        <w:t>Ajewumi</w:t>
      </w:r>
      <w:proofErr w:type="spellEnd"/>
      <w:r w:rsidRPr="006B0D77">
        <w:rPr>
          <w:lang w:val="en-GB"/>
        </w:rPr>
        <w:t>, 2024). In the case of Aether Innovations, the application of agile-inspired cultural practices may enhance the daily innovation and teamwork</w:t>
      </w:r>
      <w:r w:rsidRPr="006B0D77">
        <w:rPr>
          <w:lang w:val="en-GB"/>
        </w:rPr>
        <w:t xml:space="preserve"> process, yet the leaders need to make sure that employees are provided with enough support, communication and vision of the organisational objectives.</w:t>
      </w:r>
    </w:p>
    <w:p w14:paraId="1EE3961C" w14:textId="77777777" w:rsidR="006B0D77" w:rsidRPr="006B0D77" w:rsidRDefault="0021225E" w:rsidP="006B0D77">
      <w:pPr>
        <w:rPr>
          <w:lang w:val="en-GB"/>
        </w:rPr>
      </w:pPr>
      <w:r w:rsidRPr="006B0D77">
        <w:rPr>
          <w:lang w:val="en-GB"/>
        </w:rPr>
        <w:t>Employee empowerment and psychological safety are the other key components of an innovation culture with</w:t>
      </w:r>
      <w:r w:rsidRPr="006B0D77">
        <w:rPr>
          <w:lang w:val="en-GB"/>
        </w:rPr>
        <w:t xml:space="preserve">in technology companies. Psychological safety is the level of environment </w:t>
      </w:r>
      <w:r w:rsidR="00041243">
        <w:rPr>
          <w:lang w:val="en-GB"/>
        </w:rPr>
        <w:t>where</w:t>
      </w:r>
      <w:r w:rsidRPr="006B0D77">
        <w:rPr>
          <w:lang w:val="en-GB"/>
        </w:rPr>
        <w:t xml:space="preserve"> employees feel free to share ideas, try new ways, and confront existing practices without dread of adverse effects (Sacramento </w:t>
      </w:r>
      <w:r w:rsidRPr="006B0D77">
        <w:rPr>
          <w:i/>
          <w:iCs/>
          <w:lang w:val="en-GB"/>
        </w:rPr>
        <w:t xml:space="preserve">et al., </w:t>
      </w:r>
      <w:r w:rsidRPr="006B0D77">
        <w:rPr>
          <w:lang w:val="en-GB"/>
        </w:rPr>
        <w:t xml:space="preserve">2024). Empowerment initiatives can never </w:t>
      </w:r>
      <w:r w:rsidRPr="006B0D77">
        <w:rPr>
          <w:lang w:val="en-GB"/>
        </w:rPr>
        <w:t>produce significant results without proper HR systems. To improve organisational performance, Aether Innovations needs to create a well-organised culture that allows employee empowerment, innovation goals and encouragement leadership practices.</w:t>
      </w:r>
    </w:p>
    <w:p w14:paraId="1C027662" w14:textId="77777777" w:rsidR="006B0D77" w:rsidRPr="00415C08" w:rsidRDefault="0021225E" w:rsidP="006B0D77">
      <w:pPr>
        <w:pStyle w:val="Heading2"/>
        <w:rPr>
          <w:lang w:val="en-GB"/>
        </w:rPr>
      </w:pPr>
      <w:bookmarkStart w:id="5" w:name="_3355wi6ug2q1"/>
      <w:bookmarkStart w:id="6" w:name="_Toc223862476"/>
      <w:bookmarkEnd w:id="5"/>
      <w:r w:rsidRPr="00415C08">
        <w:rPr>
          <w:lang w:val="en-GB"/>
        </w:rPr>
        <w:lastRenderedPageBreak/>
        <w:t>Recommend c</w:t>
      </w:r>
      <w:r w:rsidRPr="00415C08">
        <w:rPr>
          <w:lang w:val="en-GB"/>
        </w:rPr>
        <w:t>ultural and structural initiatives that embed innovation.</w:t>
      </w:r>
      <w:bookmarkEnd w:id="6"/>
      <w:r w:rsidRPr="00415C08">
        <w:rPr>
          <w:lang w:val="en-GB"/>
        </w:rPr>
        <w:t xml:space="preserve">  </w:t>
      </w:r>
    </w:p>
    <w:p w14:paraId="258448A6" w14:textId="77777777" w:rsidR="00415C08" w:rsidRPr="00415C08" w:rsidRDefault="0021225E" w:rsidP="00415C08">
      <w:pPr>
        <w:jc w:val="center"/>
        <w:rPr>
          <w:lang w:val="en-GB"/>
        </w:rPr>
      </w:pPr>
      <w:r w:rsidRPr="00415C08">
        <w:rPr>
          <w:noProof/>
        </w:rPr>
        <w:drawing>
          <wp:inline distT="0" distB="0" distL="0" distR="0" wp14:anchorId="32826B8B" wp14:editId="2430D890">
            <wp:extent cx="5534108" cy="3135133"/>
            <wp:effectExtent l="0" t="38100" r="0" b="46355"/>
            <wp:docPr id="818632274"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EE3C0E0" w14:textId="77777777" w:rsidR="00415C08" w:rsidRPr="00415C08" w:rsidRDefault="0021225E" w:rsidP="00415C08">
      <w:pPr>
        <w:jc w:val="center"/>
        <w:rPr>
          <w:b/>
          <w:bCs/>
          <w:lang w:val="en-GB"/>
        </w:rPr>
      </w:pPr>
      <w:r w:rsidRPr="00415C08">
        <w:rPr>
          <w:b/>
          <w:bCs/>
          <w:lang w:val="en-GB"/>
        </w:rPr>
        <w:t>Figure 2: Cultural &amp; Structural Initiatives for Innovation</w:t>
      </w:r>
    </w:p>
    <w:p w14:paraId="626B3088" w14:textId="77777777" w:rsidR="00415C08" w:rsidRPr="00415C08" w:rsidRDefault="0021225E" w:rsidP="00415C08">
      <w:pPr>
        <w:jc w:val="center"/>
        <w:rPr>
          <w:lang w:val="en-GB"/>
        </w:rPr>
      </w:pPr>
      <w:r w:rsidRPr="00415C08">
        <w:rPr>
          <w:lang w:val="en-GB"/>
        </w:rPr>
        <w:t>(Source: Self-developed)</w:t>
      </w:r>
    </w:p>
    <w:p w14:paraId="4531C578" w14:textId="72D8B4D8" w:rsidR="006B0D77" w:rsidRPr="006B0D77" w:rsidRDefault="0021225E" w:rsidP="006B0D77">
      <w:pPr>
        <w:rPr>
          <w:lang w:val="en-GB"/>
        </w:rPr>
      </w:pPr>
      <w:r w:rsidRPr="006B0D77">
        <w:rPr>
          <w:lang w:val="en-GB"/>
        </w:rPr>
        <w:t>Innovation sprints are one of the most efficient methods since they are short, specific, and during these cycles, teams are working hard to create and test new ideas. Innovation sprints enable employees to develop solutions quickly and receive feedback abo</w:t>
      </w:r>
      <w:r w:rsidRPr="006B0D77">
        <w:rPr>
          <w:lang w:val="en-GB"/>
        </w:rPr>
        <w:t xml:space="preserve">ut them, enhancing the rate of product development. In the rapid experimentation and innovation cycles, tech companies </w:t>
      </w:r>
      <w:r w:rsidR="00FB4FBF" w:rsidRPr="006B0D77">
        <w:rPr>
          <w:lang w:val="en-GB"/>
        </w:rPr>
        <w:t>utilise</w:t>
      </w:r>
      <w:r w:rsidRPr="006B0D77">
        <w:rPr>
          <w:lang w:val="en-GB"/>
        </w:rPr>
        <w:t xml:space="preserve"> very often utilise to pilot new services and enhance the experience of customers (</w:t>
      </w:r>
      <w:proofErr w:type="spellStart"/>
      <w:r w:rsidRPr="006B0D77">
        <w:rPr>
          <w:lang w:val="en-GB"/>
        </w:rPr>
        <w:t>Lizarelli</w:t>
      </w:r>
      <w:proofErr w:type="spellEnd"/>
      <w:r w:rsidRPr="006B0D77">
        <w:rPr>
          <w:lang w:val="en-GB"/>
        </w:rPr>
        <w:t xml:space="preserve"> </w:t>
      </w:r>
      <w:r w:rsidRPr="006B0D77">
        <w:rPr>
          <w:i/>
          <w:iCs/>
          <w:lang w:val="en-GB"/>
        </w:rPr>
        <w:t xml:space="preserve">et al., </w:t>
      </w:r>
      <w:r w:rsidRPr="006B0D77">
        <w:rPr>
          <w:lang w:val="en-GB"/>
        </w:rPr>
        <w:t xml:space="preserve">2023). These practices allow </w:t>
      </w:r>
      <w:r w:rsidRPr="006B0D77">
        <w:rPr>
          <w:lang w:val="en-GB"/>
        </w:rPr>
        <w:t>organisations to act fast in response to the market opportunities. In the case of Aether Innovations, a culture of innovation sprints should be backed by specific goals, sufficient resources, and an attitude of experimentation instead of failure.</w:t>
      </w:r>
    </w:p>
    <w:p w14:paraId="2171744C" w14:textId="3478A795" w:rsidR="006B0D77" w:rsidRPr="006B0D77" w:rsidRDefault="0021225E" w:rsidP="006B0D77">
      <w:pPr>
        <w:rPr>
          <w:lang w:val="en-GB"/>
        </w:rPr>
      </w:pPr>
      <w:r w:rsidRPr="006B0D77">
        <w:rPr>
          <w:lang w:val="en-GB"/>
        </w:rPr>
        <w:t>The other</w:t>
      </w:r>
      <w:r w:rsidRPr="006B0D77">
        <w:rPr>
          <w:lang w:val="en-GB"/>
        </w:rPr>
        <w:t xml:space="preserve"> approach to</w:t>
      </w:r>
      <w:r w:rsidRPr="006B0D77">
        <w:rPr>
          <w:b/>
          <w:bCs/>
          <w:i/>
          <w:iCs/>
          <w:lang w:val="en-GB"/>
        </w:rPr>
        <w:t xml:space="preserve"> incorporate innovation is intrapreneurship</w:t>
      </w:r>
      <w:r w:rsidRPr="006B0D77">
        <w:rPr>
          <w:lang w:val="en-GB"/>
        </w:rPr>
        <w:t>, in which employees are compelled to come up with new ways of doing business within the organisation. The intrapreneurship programs also offer employees a chance to behave as entrepreneurs, but with o</w:t>
      </w:r>
      <w:r w:rsidRPr="006B0D77">
        <w:rPr>
          <w:lang w:val="en-GB"/>
        </w:rPr>
        <w:t xml:space="preserve">rganisational resources and support. Tech companies, such as employees, are given the opportunity to devote some of their time to the investigation of innovative projects (Okofu </w:t>
      </w:r>
      <w:r w:rsidRPr="006B0D77">
        <w:rPr>
          <w:i/>
          <w:iCs/>
          <w:lang w:val="en-GB"/>
        </w:rPr>
        <w:t xml:space="preserve">et al., </w:t>
      </w:r>
      <w:r w:rsidRPr="006B0D77">
        <w:rPr>
          <w:lang w:val="en-GB"/>
        </w:rPr>
        <w:lastRenderedPageBreak/>
        <w:t xml:space="preserve">2024). This venture has led to </w:t>
      </w:r>
      <w:r w:rsidR="00415C08" w:rsidRPr="00415C08">
        <w:rPr>
          <w:lang w:val="en-GB"/>
        </w:rPr>
        <w:t>some</w:t>
      </w:r>
      <w:r w:rsidRPr="006B0D77">
        <w:rPr>
          <w:lang w:val="en-GB"/>
        </w:rPr>
        <w:t xml:space="preserve"> successful product innovations. Al</w:t>
      </w:r>
      <w:r w:rsidRPr="006B0D77">
        <w:rPr>
          <w:lang w:val="en-GB"/>
        </w:rPr>
        <w:t xml:space="preserve">though intrapreneurship promotes creativity and employee involvement, it can be costly to the </w:t>
      </w:r>
      <w:r w:rsidR="005851DF" w:rsidRPr="006B0D77">
        <w:rPr>
          <w:lang w:val="en-GB"/>
        </w:rPr>
        <w:t>organisation and</w:t>
      </w:r>
      <w:r w:rsidRPr="006B0D77">
        <w:rPr>
          <w:lang w:val="en-GB"/>
        </w:rPr>
        <w:t xml:space="preserve"> may involve a major organisational investment and dedication on the part of the leadership. In the case of Aether Innovations, an intrapreneurshi</w:t>
      </w:r>
      <w:r w:rsidRPr="006B0D77">
        <w:rPr>
          <w:lang w:val="en-GB"/>
        </w:rPr>
        <w:t>p initiative may be a way of enabling employees to bring with them innovative ideas to the company, besides enhancing motivation and retention among employees, especially when there are well-defined evaluation and mentoring processes.</w:t>
      </w:r>
    </w:p>
    <w:p w14:paraId="18874A13" w14:textId="77777777" w:rsidR="006B0D77" w:rsidRPr="006B0D77" w:rsidRDefault="0021225E" w:rsidP="006B0D77">
      <w:pPr>
        <w:rPr>
          <w:lang w:val="en-GB"/>
        </w:rPr>
      </w:pPr>
      <w:r w:rsidRPr="006B0D77">
        <w:rPr>
          <w:lang w:val="en-GB"/>
        </w:rPr>
        <w:t>Another significant s</w:t>
      </w:r>
      <w:r w:rsidRPr="006B0D77">
        <w:rPr>
          <w:lang w:val="en-GB"/>
        </w:rPr>
        <w:t>tructural initiative that enhances the ability to innovate is cross-functional collaboration. This teamwork will enable organisations to integrate various skills and viewpoints, which will result in more innovative solutions. Following the cross-functional</w:t>
      </w:r>
      <w:r w:rsidRPr="006B0D77">
        <w:rPr>
          <w:lang w:val="en-GB"/>
        </w:rPr>
        <w:t xml:space="preserve"> collaboration can also present a coordination problem, provided that the roles and responsibilities of a team are not well-established. Failure to communicate across departments may slow down the decision-making process and efficiency. Thus, in the case o</w:t>
      </w:r>
      <w:r w:rsidRPr="006B0D77">
        <w:rPr>
          <w:lang w:val="en-GB"/>
        </w:rPr>
        <w:t>f Aether Innovations, cross-functional teams are to be assisted with effective communication systems, team cooperation, digital resources, and engaging leadership coordination to make sure that innovation projects add value to the organisational performanc</w:t>
      </w:r>
      <w:r w:rsidRPr="006B0D77">
        <w:rPr>
          <w:lang w:val="en-GB"/>
        </w:rPr>
        <w:t>e.</w:t>
      </w:r>
    </w:p>
    <w:p w14:paraId="193172CD" w14:textId="77777777" w:rsidR="006B0D77" w:rsidRPr="00415C08" w:rsidRDefault="0021225E" w:rsidP="006B0D77">
      <w:pPr>
        <w:pStyle w:val="Heading2"/>
        <w:rPr>
          <w:lang w:val="en-GB"/>
        </w:rPr>
      </w:pPr>
      <w:bookmarkStart w:id="7" w:name="_hgrrwqdr7vyu"/>
      <w:bookmarkStart w:id="8" w:name="_Toc223862477"/>
      <w:bookmarkEnd w:id="7"/>
      <w:r w:rsidRPr="00415C08">
        <w:rPr>
          <w:lang w:val="en-GB"/>
        </w:rPr>
        <w:t>Propose a Future of Work model (hybrid/remote) that supports collaboration and creativity.</w:t>
      </w:r>
      <w:bookmarkEnd w:id="8"/>
      <w:r w:rsidRPr="00415C08">
        <w:rPr>
          <w:lang w:val="en-GB"/>
        </w:rPr>
        <w:t xml:space="preserve"> </w:t>
      </w:r>
    </w:p>
    <w:p w14:paraId="190DE948" w14:textId="77777777" w:rsidR="00415C08" w:rsidRPr="00415C08" w:rsidRDefault="0021225E" w:rsidP="00415C08">
      <w:pPr>
        <w:jc w:val="center"/>
        <w:rPr>
          <w:lang w:val="en-GB"/>
        </w:rPr>
      </w:pPr>
      <w:r w:rsidRPr="00415C08">
        <w:rPr>
          <w:noProof/>
        </w:rPr>
        <w:drawing>
          <wp:inline distT="0" distB="0" distL="0" distR="0" wp14:anchorId="3C21B2D4" wp14:editId="3202A17A">
            <wp:extent cx="5128591" cy="2538454"/>
            <wp:effectExtent l="0" t="0" r="0" b="14605"/>
            <wp:docPr id="2142713089"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5BB3B95" w14:textId="77777777" w:rsidR="00415C08" w:rsidRPr="00415C08" w:rsidRDefault="0021225E" w:rsidP="00415C08">
      <w:pPr>
        <w:jc w:val="center"/>
        <w:rPr>
          <w:b/>
          <w:bCs/>
          <w:lang w:val="en-GB"/>
        </w:rPr>
      </w:pPr>
      <w:r w:rsidRPr="00415C08">
        <w:rPr>
          <w:b/>
          <w:bCs/>
          <w:lang w:val="en-GB"/>
        </w:rPr>
        <w:t>Figure 3: Future of Work Model for Aether Innovations</w:t>
      </w:r>
    </w:p>
    <w:p w14:paraId="3AE9A775" w14:textId="77777777" w:rsidR="00415C08" w:rsidRPr="00415C08" w:rsidRDefault="0021225E" w:rsidP="00415C08">
      <w:pPr>
        <w:jc w:val="center"/>
        <w:rPr>
          <w:lang w:val="en-GB"/>
        </w:rPr>
      </w:pPr>
      <w:r w:rsidRPr="00415C08">
        <w:rPr>
          <w:lang w:val="en-GB"/>
        </w:rPr>
        <w:lastRenderedPageBreak/>
        <w:t>(Source: Self-developed)</w:t>
      </w:r>
    </w:p>
    <w:p w14:paraId="30CA15A9" w14:textId="77777777" w:rsidR="006B0D77" w:rsidRPr="006B0D77" w:rsidRDefault="0021225E" w:rsidP="006B0D77">
      <w:pPr>
        <w:rPr>
          <w:lang w:val="en-GB"/>
        </w:rPr>
      </w:pPr>
      <w:r w:rsidRPr="006B0D77">
        <w:rPr>
          <w:lang w:val="en-GB"/>
        </w:rPr>
        <w:t>A hybrid work model has the potential to increase collaboration and creativity w</w:t>
      </w:r>
      <w:r w:rsidRPr="006B0D77">
        <w:rPr>
          <w:lang w:val="en-GB"/>
        </w:rPr>
        <w:t>ithin modern technology organisations to a considerable degree. Hybrid work is a flexible work model where workers spend their time working remotely and in the office in a flexible manner. This strategy will enable organisations to have it both ways by ach</w:t>
      </w:r>
      <w:r w:rsidRPr="006B0D77">
        <w:rPr>
          <w:lang w:val="en-GB"/>
        </w:rPr>
        <w:t>ieving the flexibility of working and the face-to-face interaction. The literature has indicated that effective implementation of hybrid models can enhance employee satisfaction, productivity and sharing of knowledge. Nevertheless, despite the fact that hy</w:t>
      </w:r>
      <w:r w:rsidRPr="006B0D77">
        <w:rPr>
          <w:lang w:val="en-GB"/>
        </w:rPr>
        <w:t>brid working offers more flexibility, it could also present communication gaps when employees are isolated or when they do not have access to collaborative technologies. In the case of Aether Innovations, adopting a work structure with hybrid work where em</w:t>
      </w:r>
      <w:r w:rsidRPr="006B0D77">
        <w:rPr>
          <w:lang w:val="en-GB"/>
        </w:rPr>
        <w:t xml:space="preserve">ployees will work part of the day in the office and the other part at home would enhance work-life balance and, at the same time, ensure close teamwork and innovation (Okofu </w:t>
      </w:r>
      <w:r w:rsidRPr="006B0D77">
        <w:rPr>
          <w:i/>
          <w:iCs/>
          <w:lang w:val="en-GB"/>
        </w:rPr>
        <w:t xml:space="preserve">et al., </w:t>
      </w:r>
      <w:r w:rsidRPr="006B0D77">
        <w:rPr>
          <w:lang w:val="en-GB"/>
        </w:rPr>
        <w:t>2024).</w:t>
      </w:r>
    </w:p>
    <w:p w14:paraId="53ADCC49" w14:textId="77777777" w:rsidR="006B0D77" w:rsidRPr="006B0D77" w:rsidRDefault="0021225E" w:rsidP="006B0D77">
      <w:pPr>
        <w:rPr>
          <w:lang w:val="en-GB"/>
        </w:rPr>
      </w:pPr>
      <w:r w:rsidRPr="006B0D77">
        <w:rPr>
          <w:lang w:val="en-GB"/>
        </w:rPr>
        <w:t>The application of digital collaboration tools and organised commun</w:t>
      </w:r>
      <w:r w:rsidRPr="006B0D77">
        <w:rPr>
          <w:lang w:val="en-GB"/>
        </w:rPr>
        <w:t>ication processes is another key to the successful hybrid work model. Project management platform, virtual meeting, and shared online workspace are some of the technologies that enable employees to share ideas and organise work even when they are not physi</w:t>
      </w:r>
      <w:r w:rsidRPr="006B0D77">
        <w:rPr>
          <w:lang w:val="en-GB"/>
        </w:rPr>
        <w:t xml:space="preserve">cally in the office. Using remote collaborating channels facilitates brainstorming, sharing of knowledge and instant problem solving (Jamali </w:t>
      </w:r>
      <w:r w:rsidRPr="006B0D77">
        <w:rPr>
          <w:i/>
          <w:iCs/>
          <w:lang w:val="en-GB"/>
        </w:rPr>
        <w:t xml:space="preserve">et al., </w:t>
      </w:r>
      <w:r w:rsidRPr="006B0D77">
        <w:rPr>
          <w:lang w:val="en-GB"/>
        </w:rPr>
        <w:t>2024). However, sometimes digital collaboration can lead to a lack of informal socialising that is valuable</w:t>
      </w:r>
      <w:r w:rsidRPr="006B0D77">
        <w:rPr>
          <w:lang w:val="en-GB"/>
        </w:rPr>
        <w:t xml:space="preserve"> in being creative and bonding as a team. Aether Innovations must adopt the use of frequent virtual conferences, innovation exercises, and shared online offices so that employees are not isolated and bored at home during work.</w:t>
      </w:r>
    </w:p>
    <w:p w14:paraId="4D82E8D5" w14:textId="77777777" w:rsidR="006B0D77" w:rsidRPr="006B0D77" w:rsidRDefault="0021225E" w:rsidP="006B0D77">
      <w:pPr>
        <w:rPr>
          <w:lang w:val="en-GB"/>
        </w:rPr>
      </w:pPr>
      <w:r w:rsidRPr="006B0D77">
        <w:rPr>
          <w:lang w:val="en-GB"/>
        </w:rPr>
        <w:t>Employee autonomy and flexibl</w:t>
      </w:r>
      <w:r w:rsidRPr="006B0D77">
        <w:rPr>
          <w:lang w:val="en-GB"/>
        </w:rPr>
        <w:t xml:space="preserve">e scheduling are other significant constituents of the future work model (Latos </w:t>
      </w:r>
      <w:r w:rsidRPr="006B0D77">
        <w:rPr>
          <w:i/>
          <w:iCs/>
          <w:lang w:val="en-GB"/>
        </w:rPr>
        <w:t xml:space="preserve">et al., </w:t>
      </w:r>
      <w:r w:rsidRPr="006B0D77">
        <w:rPr>
          <w:lang w:val="en-GB"/>
        </w:rPr>
        <w:t xml:space="preserve">2024). </w:t>
      </w:r>
      <w:r w:rsidR="00041243">
        <w:rPr>
          <w:lang w:val="en-GB"/>
        </w:rPr>
        <w:t>The tech company</w:t>
      </w:r>
      <w:r w:rsidRPr="006B0D77">
        <w:rPr>
          <w:lang w:val="en-GB"/>
        </w:rPr>
        <w:t xml:space="preserve"> has successfully operated on a remote-first policy, enabling high levels of autonomy and responsibility to employees who work in many technology</w:t>
      </w:r>
      <w:r w:rsidRPr="006B0D77">
        <w:rPr>
          <w:lang w:val="en-GB"/>
        </w:rPr>
        <w:t xml:space="preserve"> companies. Therefore, Aether Innovations will have to reconcile flexibility and specific objectives, performance indicators, and leadership guidance in such a way that the hybrid work practices contribute to improved collaboration, innovation and the over</w:t>
      </w:r>
      <w:r w:rsidRPr="006B0D77">
        <w:rPr>
          <w:lang w:val="en-GB"/>
        </w:rPr>
        <w:t>all organisational performance.</w:t>
      </w:r>
    </w:p>
    <w:p w14:paraId="322B04D4" w14:textId="65259E8D" w:rsidR="006B0D77" w:rsidRPr="00415C08" w:rsidRDefault="0021225E" w:rsidP="006B0D77">
      <w:pPr>
        <w:pStyle w:val="Heading2"/>
        <w:rPr>
          <w:lang w:val="en-GB"/>
        </w:rPr>
      </w:pPr>
      <w:bookmarkStart w:id="9" w:name="_uyqwu3g7mk1c"/>
      <w:bookmarkStart w:id="10" w:name="_Toc223862478"/>
      <w:bookmarkEnd w:id="9"/>
      <w:r w:rsidRPr="00415C08">
        <w:rPr>
          <w:lang w:val="en-GB"/>
        </w:rPr>
        <w:lastRenderedPageBreak/>
        <w:t>Demonstrate how the new approach would motivate and enable staff to perform optimally</w:t>
      </w:r>
      <w:bookmarkEnd w:id="10"/>
    </w:p>
    <w:p w14:paraId="3764FD80" w14:textId="77777777" w:rsidR="006B0D77" w:rsidRPr="006B0D77" w:rsidRDefault="0021225E" w:rsidP="006B0D77">
      <w:pPr>
        <w:rPr>
          <w:lang w:val="en-GB"/>
        </w:rPr>
      </w:pPr>
      <w:r w:rsidRPr="006B0D77">
        <w:rPr>
          <w:lang w:val="en-GB"/>
        </w:rPr>
        <w:t xml:space="preserve">The suggested hybrid model of work and innovative nature of culture can greatly enhance the level of motivation and performance among </w:t>
      </w:r>
      <w:r w:rsidRPr="006B0D77">
        <w:rPr>
          <w:lang w:val="en-GB"/>
        </w:rPr>
        <w:t>employees, as it will take into consideration some of the fundamental psychological and organisational determinants. In the motivation theory formulated by Herzberg, the motivators are achievement, recognition, responsibility, and growth opportunities: the</w:t>
      </w:r>
      <w:r w:rsidRPr="006B0D77">
        <w:rPr>
          <w:lang w:val="en-GB"/>
        </w:rPr>
        <w:t>se factors determine the satisfaction of the employees (Peramatzis and Galanakis, 2022). Tech company promotes innovation among employees by providing them with flexible work conditions and allowing them to come up with innovative projects. Thus, Aether In</w:t>
      </w:r>
      <w:r w:rsidRPr="006B0D77">
        <w:rPr>
          <w:lang w:val="en-GB"/>
        </w:rPr>
        <w:t>novations should ensure that innovation projects are aligned with strategic goals and deliver quantifiable results.</w:t>
      </w:r>
    </w:p>
    <w:p w14:paraId="385DF217" w14:textId="77777777" w:rsidR="006B0D77" w:rsidRPr="006B0D77" w:rsidRDefault="0021225E" w:rsidP="006B0D77">
      <w:pPr>
        <w:jc w:val="center"/>
        <w:rPr>
          <w:lang w:val="en-GB"/>
        </w:rPr>
      </w:pPr>
      <w:r w:rsidRPr="00415C08">
        <w:rPr>
          <w:noProof/>
        </w:rPr>
        <w:drawing>
          <wp:inline distT="0" distB="0" distL="0" distR="0" wp14:anchorId="7F1D4692" wp14:editId="7DBD8E72">
            <wp:extent cx="4086970" cy="2702078"/>
            <wp:effectExtent l="0" t="0" r="8890" b="3175"/>
            <wp:docPr id="3076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749" name="image3.pn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109393" cy="2716903"/>
                    </a:xfrm>
                    <a:prstGeom prst="rect">
                      <a:avLst/>
                    </a:prstGeom>
                    <a:noFill/>
                    <a:ln>
                      <a:noFill/>
                    </a:ln>
                  </pic:spPr>
                </pic:pic>
              </a:graphicData>
            </a:graphic>
          </wp:inline>
        </w:drawing>
      </w:r>
    </w:p>
    <w:p w14:paraId="071D26FD" w14:textId="77777777" w:rsidR="006B0D77" w:rsidRPr="006B0D77" w:rsidRDefault="0021225E" w:rsidP="006B0D77">
      <w:pPr>
        <w:jc w:val="center"/>
        <w:rPr>
          <w:b/>
          <w:bCs/>
          <w:lang w:val="en-GB"/>
        </w:rPr>
      </w:pPr>
      <w:r w:rsidRPr="006B0D77">
        <w:rPr>
          <w:b/>
          <w:bCs/>
          <w:lang w:val="en-GB"/>
        </w:rPr>
        <w:t>Figure</w:t>
      </w:r>
      <w:r w:rsidR="00415C08" w:rsidRPr="00415C08">
        <w:rPr>
          <w:b/>
          <w:bCs/>
          <w:lang w:val="en-GB"/>
        </w:rPr>
        <w:t xml:space="preserve"> 4</w:t>
      </w:r>
      <w:r w:rsidRPr="006B0D77">
        <w:rPr>
          <w:b/>
          <w:bCs/>
          <w:lang w:val="en-GB"/>
        </w:rPr>
        <w:t>: Self-Determination Theory</w:t>
      </w:r>
    </w:p>
    <w:p w14:paraId="046D6818" w14:textId="0872A2F4" w:rsidR="006B0D77" w:rsidRPr="006B0D77" w:rsidRDefault="0021225E" w:rsidP="006B0D77">
      <w:pPr>
        <w:jc w:val="center"/>
        <w:rPr>
          <w:lang w:val="en-GB"/>
        </w:rPr>
      </w:pPr>
      <w:r w:rsidRPr="006B0D77">
        <w:rPr>
          <w:lang w:val="en-GB"/>
        </w:rPr>
        <w:t>(Source: Human Performance, 2023)</w:t>
      </w:r>
    </w:p>
    <w:p w14:paraId="743F0C53" w14:textId="77777777" w:rsidR="006B0D77" w:rsidRPr="006B0D77" w:rsidRDefault="0021225E" w:rsidP="006B0D77">
      <w:pPr>
        <w:rPr>
          <w:lang w:val="en-GB"/>
        </w:rPr>
      </w:pPr>
      <w:r w:rsidRPr="006B0D77">
        <w:rPr>
          <w:lang w:val="en-GB"/>
        </w:rPr>
        <w:t xml:space="preserve">Autonomy, competence, and collaboration are also factors that affect employee motivation at the workplace. According to </w:t>
      </w:r>
      <w:r w:rsidRPr="006B0D77">
        <w:rPr>
          <w:b/>
          <w:bCs/>
          <w:lang w:val="en-GB"/>
        </w:rPr>
        <w:t>Self-Determination Theory,</w:t>
      </w:r>
      <w:r w:rsidRPr="006B0D77">
        <w:rPr>
          <w:lang w:val="en-GB"/>
        </w:rPr>
        <w:t xml:space="preserve"> people are better motivated when they have a feeling of control over their work, when they build their compet</w:t>
      </w:r>
      <w:r w:rsidRPr="006B0D77">
        <w:rPr>
          <w:lang w:val="en-GB"/>
        </w:rPr>
        <w:t>ence, and when they feel significant relationships with their employees (‌</w:t>
      </w:r>
      <w:proofErr w:type="spellStart"/>
      <w:r w:rsidRPr="006B0D77">
        <w:rPr>
          <w:lang w:val="en-GB"/>
        </w:rPr>
        <w:t>Gagné</w:t>
      </w:r>
      <w:proofErr w:type="spellEnd"/>
      <w:r w:rsidRPr="006B0D77">
        <w:rPr>
          <w:lang w:val="en-GB"/>
        </w:rPr>
        <w:t xml:space="preserve"> </w:t>
      </w:r>
      <w:r w:rsidRPr="006B0D77">
        <w:rPr>
          <w:i/>
          <w:iCs/>
          <w:lang w:val="en-GB"/>
        </w:rPr>
        <w:t xml:space="preserve">et al., </w:t>
      </w:r>
      <w:r w:rsidRPr="006B0D77">
        <w:rPr>
          <w:lang w:val="en-GB"/>
        </w:rPr>
        <w:t xml:space="preserve">2022). These needs can be met by </w:t>
      </w:r>
      <w:r w:rsidRPr="006B0D77">
        <w:rPr>
          <w:lang w:val="en-GB"/>
        </w:rPr>
        <w:lastRenderedPageBreak/>
        <w:t>hybrid working and innovation programs like cross-functional teams, which provide workers with more autonomy and promote teamwork in so</w:t>
      </w:r>
      <w:r w:rsidRPr="006B0D77">
        <w:rPr>
          <w:lang w:val="en-GB"/>
        </w:rPr>
        <w:t>lving problems. Firms have managed to inspire the staff by giving them the opportunity to commit their time to innovative projects that are of interest and specialisation to them (Alshemmari, 2023). However, independence will not necessarily provide better</w:t>
      </w:r>
      <w:r w:rsidRPr="006B0D77">
        <w:rPr>
          <w:lang w:val="en-GB"/>
        </w:rPr>
        <w:t xml:space="preserve"> performance when the employees do not receive sufficient training, support, or resources.</w:t>
      </w:r>
    </w:p>
    <w:p w14:paraId="31C8C16B" w14:textId="77777777" w:rsidR="006B0D77" w:rsidRPr="006B0D77" w:rsidRDefault="0021225E" w:rsidP="006B0D77">
      <w:pPr>
        <w:rPr>
          <w:lang w:val="en-GB"/>
        </w:rPr>
      </w:pPr>
      <w:r w:rsidRPr="006B0D77">
        <w:rPr>
          <w:lang w:val="en-GB"/>
        </w:rPr>
        <w:t>Consequently, Aether Innovations ought to support the hybrid work model with effective leadership, learning, and recognition systems to appreciate innovative contrib</w:t>
      </w:r>
      <w:r w:rsidRPr="006B0D77">
        <w:rPr>
          <w:lang w:val="en-GB"/>
        </w:rPr>
        <w:t xml:space="preserve">utions. Employee engagement and commitment can also be enhanced through the provision of professional development programs, mentoring programs and performance recognition. With such a combination of HR practices, flexi-work model, and a culture focused on </w:t>
      </w:r>
      <w:r w:rsidRPr="006B0D77">
        <w:rPr>
          <w:lang w:val="en-GB"/>
        </w:rPr>
        <w:t>innovation, Aether Innovations will be able to motivate workers and allow them to deliver their best as they contribute to the organisational development and customer satisfaction.</w:t>
      </w:r>
    </w:p>
    <w:p w14:paraId="7DB0E3AF" w14:textId="77777777" w:rsidR="006B0D77" w:rsidRPr="00415C08" w:rsidRDefault="0021225E" w:rsidP="006B0D77">
      <w:pPr>
        <w:pStyle w:val="Heading1"/>
        <w:rPr>
          <w:lang w:val="en-GB"/>
        </w:rPr>
      </w:pPr>
      <w:bookmarkStart w:id="11" w:name="_csqivcl0ukf7"/>
      <w:bookmarkStart w:id="12" w:name="_Toc223862479"/>
      <w:bookmarkEnd w:id="11"/>
      <w:r w:rsidRPr="00415C08">
        <w:rPr>
          <w:lang w:val="en-GB"/>
        </w:rPr>
        <w:t>Part 2: Reflection</w:t>
      </w:r>
      <w:bookmarkEnd w:id="12"/>
    </w:p>
    <w:p w14:paraId="061BAB29" w14:textId="73BCB0AD" w:rsidR="006B0D77" w:rsidRPr="00415C08" w:rsidRDefault="0021225E" w:rsidP="006B0D77">
      <w:pPr>
        <w:pStyle w:val="Heading2"/>
        <w:rPr>
          <w:lang w:val="en-GB"/>
        </w:rPr>
      </w:pPr>
      <w:bookmarkStart w:id="13" w:name="_fzdzwfpn6cjn"/>
      <w:bookmarkStart w:id="14" w:name="_Toc223862480"/>
      <w:bookmarkEnd w:id="13"/>
      <w:r w:rsidRPr="00415C08">
        <w:rPr>
          <w:lang w:val="en-GB"/>
        </w:rPr>
        <w:t xml:space="preserve">Reflective </w:t>
      </w:r>
      <w:r w:rsidR="001A1D5F">
        <w:rPr>
          <w:lang w:val="en-GB"/>
        </w:rPr>
        <w:t>Journey of the Module</w:t>
      </w:r>
      <w:r w:rsidRPr="00415C08">
        <w:rPr>
          <w:lang w:val="en-GB"/>
        </w:rPr>
        <w:t xml:space="preserve"> Using Gibbs Reflective </w:t>
      </w:r>
      <w:r w:rsidRPr="00415C08">
        <w:rPr>
          <w:lang w:val="en-GB"/>
        </w:rPr>
        <w:t>Cycle</w:t>
      </w:r>
      <w:bookmarkEnd w:id="14"/>
    </w:p>
    <w:p w14:paraId="6E81FDA9" w14:textId="77777777" w:rsidR="006B0D77" w:rsidRPr="006B0D77" w:rsidRDefault="0021225E" w:rsidP="006B0D77">
      <w:pPr>
        <w:rPr>
          <w:lang w:val="en-GB"/>
        </w:rPr>
      </w:pPr>
      <w:r w:rsidRPr="006B0D77">
        <w:rPr>
          <w:lang w:val="en-GB"/>
        </w:rPr>
        <w:t>The process of reflective learning is also significant as it allows people to analyse their experience, improve their comprehension, and become better in their professional practice in the future. The reflective process enables the learner to be a cr</w:t>
      </w:r>
      <w:r w:rsidRPr="006B0D77">
        <w:rPr>
          <w:lang w:val="en-GB"/>
        </w:rPr>
        <w:t xml:space="preserve">itical analyst of what has been learned and how the knowledge can be put into real organisational situations. This reflection analyses the learning experience of the module in Human Capital Management through the Gibbs Reflective Cycle. </w:t>
      </w:r>
    </w:p>
    <w:p w14:paraId="0BED3E53" w14:textId="77777777" w:rsidR="006B0D77" w:rsidRPr="006B0D77" w:rsidRDefault="0021225E" w:rsidP="006B0D77">
      <w:pPr>
        <w:jc w:val="center"/>
        <w:rPr>
          <w:lang w:val="en-GB"/>
        </w:rPr>
      </w:pPr>
      <w:r w:rsidRPr="00415C08">
        <w:rPr>
          <w:noProof/>
        </w:rPr>
        <w:lastRenderedPageBreak/>
        <w:drawing>
          <wp:inline distT="0" distB="0" distL="0" distR="0" wp14:anchorId="4989C6FE" wp14:editId="05D09E65">
            <wp:extent cx="3244132" cy="3244132"/>
            <wp:effectExtent l="0" t="0" r="0" b="0"/>
            <wp:docPr id="73285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5176" name="image1.pn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3257848" cy="3257848"/>
                    </a:xfrm>
                    <a:prstGeom prst="rect">
                      <a:avLst/>
                    </a:prstGeom>
                    <a:noFill/>
                    <a:ln>
                      <a:noFill/>
                    </a:ln>
                  </pic:spPr>
                </pic:pic>
              </a:graphicData>
            </a:graphic>
          </wp:inline>
        </w:drawing>
      </w:r>
    </w:p>
    <w:p w14:paraId="277CA86E" w14:textId="6B606D8B" w:rsidR="006B0D77" w:rsidRPr="006B0D77" w:rsidRDefault="0021225E" w:rsidP="006B0D77">
      <w:pPr>
        <w:jc w:val="center"/>
        <w:rPr>
          <w:b/>
          <w:bCs/>
          <w:lang w:val="en-GB"/>
        </w:rPr>
      </w:pPr>
      <w:r w:rsidRPr="006B0D77">
        <w:rPr>
          <w:b/>
          <w:bCs/>
          <w:lang w:val="en-GB"/>
        </w:rPr>
        <w:t>Figure</w:t>
      </w:r>
      <w:r w:rsidR="00415C08" w:rsidRPr="00415C08">
        <w:rPr>
          <w:b/>
          <w:bCs/>
          <w:lang w:val="en-GB"/>
        </w:rPr>
        <w:t xml:space="preserve"> 5</w:t>
      </w:r>
      <w:r w:rsidRPr="006B0D77">
        <w:rPr>
          <w:b/>
          <w:bCs/>
          <w:lang w:val="en-GB"/>
        </w:rPr>
        <w:t>: Gibbs’</w:t>
      </w:r>
      <w:r w:rsidRPr="006B0D77">
        <w:rPr>
          <w:b/>
          <w:bCs/>
          <w:lang w:val="en-GB"/>
        </w:rPr>
        <w:t xml:space="preserve"> Reflective Cycle</w:t>
      </w:r>
    </w:p>
    <w:p w14:paraId="7456593A" w14:textId="77777777" w:rsidR="006B0D77" w:rsidRPr="006B0D77" w:rsidRDefault="0021225E" w:rsidP="006B0D77">
      <w:pPr>
        <w:jc w:val="center"/>
        <w:rPr>
          <w:lang w:val="en-GB"/>
        </w:rPr>
      </w:pPr>
      <w:r w:rsidRPr="006B0D77">
        <w:rPr>
          <w:lang w:val="en-GB"/>
        </w:rPr>
        <w:t>(Source: The University of Edinburgh, 2024)</w:t>
      </w:r>
    </w:p>
    <w:p w14:paraId="2FA9FB09" w14:textId="2F594802" w:rsidR="006B0D77" w:rsidRPr="006B0D77" w:rsidRDefault="0021225E" w:rsidP="006B0D77">
      <w:pPr>
        <w:rPr>
          <w:b/>
          <w:bCs/>
          <w:i/>
          <w:iCs/>
          <w:lang w:val="en-GB"/>
        </w:rPr>
      </w:pPr>
      <w:r w:rsidRPr="006B0D77">
        <w:rPr>
          <w:b/>
          <w:bCs/>
          <w:i/>
          <w:iCs/>
          <w:lang w:val="en-GB"/>
        </w:rPr>
        <w:t>Description</w:t>
      </w:r>
    </w:p>
    <w:p w14:paraId="27105094" w14:textId="77777777" w:rsidR="006B0D77" w:rsidRPr="006B0D77" w:rsidRDefault="0021225E" w:rsidP="006B0D77">
      <w:pPr>
        <w:rPr>
          <w:lang w:val="en-GB"/>
        </w:rPr>
      </w:pPr>
      <w:r w:rsidRPr="006B0D77">
        <w:rPr>
          <w:lang w:val="en-GB"/>
        </w:rPr>
        <w:t>The initial point of the Gibbs model is devoted to the description of the learning experience. Through this module, I became familiar with a number of key concepts in the area of hum</w:t>
      </w:r>
      <w:r w:rsidRPr="006B0D77">
        <w:rPr>
          <w:lang w:val="en-GB"/>
        </w:rPr>
        <w:t>an capital management, such as organisational culture, motivation of employees, talent development and strategic HR practices. The module highlighted the role played by HR strategies in the alignment of people management to organisational performance. I ac</w:t>
      </w:r>
      <w:r w:rsidRPr="006B0D77">
        <w:rPr>
          <w:lang w:val="en-GB"/>
        </w:rPr>
        <w:t>quired the knowledge of the ways companies can apply HR practices to build innovative working environments and improve employee engagement through lectures, readings, and job assignment activities. To illustrate, the topic of innovation culture and employe</w:t>
      </w:r>
      <w:r w:rsidRPr="006B0D77">
        <w:rPr>
          <w:lang w:val="en-GB"/>
        </w:rPr>
        <w:t>e empowerment emphasised the way in which contemporary organisations engage employees to implement new ideas and take part in the process of solving problems. This learning experience has offered useful information about how HR practices can enhance the pe</w:t>
      </w:r>
      <w:r w:rsidRPr="006B0D77">
        <w:rPr>
          <w:lang w:val="en-GB"/>
        </w:rPr>
        <w:t>rformance of the organisation, besides facilitating the growth of employees.</w:t>
      </w:r>
    </w:p>
    <w:p w14:paraId="37EFFC1B" w14:textId="0F2C3ADD" w:rsidR="006B0D77" w:rsidRPr="006B0D77" w:rsidRDefault="0021225E" w:rsidP="006B0D77">
      <w:pPr>
        <w:rPr>
          <w:b/>
          <w:bCs/>
          <w:i/>
          <w:iCs/>
          <w:lang w:val="en-GB"/>
        </w:rPr>
      </w:pPr>
      <w:r w:rsidRPr="006B0D77">
        <w:rPr>
          <w:b/>
          <w:bCs/>
          <w:i/>
          <w:iCs/>
          <w:lang w:val="en-GB"/>
        </w:rPr>
        <w:t>Feeling</w:t>
      </w:r>
    </w:p>
    <w:p w14:paraId="0CA77672" w14:textId="77777777" w:rsidR="006B0D77" w:rsidRPr="006B0D77" w:rsidRDefault="0021225E" w:rsidP="006B0D77">
      <w:pPr>
        <w:rPr>
          <w:lang w:val="en-GB"/>
        </w:rPr>
      </w:pPr>
      <w:r w:rsidRPr="006B0D77">
        <w:rPr>
          <w:lang w:val="en-GB"/>
        </w:rPr>
        <w:lastRenderedPageBreak/>
        <w:t>The second stage is the reflection on the emotions that were experienced in the course of learning. At first, some of the ideas presented in the module looked difficult si</w:t>
      </w:r>
      <w:r w:rsidRPr="006B0D77">
        <w:rPr>
          <w:lang w:val="en-GB"/>
        </w:rPr>
        <w:t>nce they involved critical thinking and implementation in actual business scenarios. However, as I learned more of the material and read case studies of technology organisations, I started feeling much more confident about my ability to learn about the imp</w:t>
      </w:r>
      <w:r w:rsidRPr="006B0D77">
        <w:rPr>
          <w:lang w:val="en-GB"/>
        </w:rPr>
        <w:t>act of HR practices on organisational outcomes. I also understood that human capital management is not restricted to administration HR activities, but it is strategic in determining success in organisations.</w:t>
      </w:r>
    </w:p>
    <w:p w14:paraId="0F77B6B4" w14:textId="77777777" w:rsidR="006B0D77" w:rsidRPr="006B0D77" w:rsidRDefault="0021225E" w:rsidP="006B0D77">
      <w:pPr>
        <w:rPr>
          <w:lang w:val="en-GB"/>
        </w:rPr>
      </w:pPr>
      <w:r w:rsidRPr="006B0D77">
        <w:rPr>
          <w:b/>
          <w:bCs/>
          <w:i/>
          <w:iCs/>
          <w:lang w:val="en-GB"/>
        </w:rPr>
        <w:t>Evaluation</w:t>
      </w:r>
    </w:p>
    <w:p w14:paraId="7EA8CF35" w14:textId="77777777" w:rsidR="006B0D77" w:rsidRPr="006B0D77" w:rsidRDefault="0021225E" w:rsidP="006B0D77">
      <w:pPr>
        <w:rPr>
          <w:lang w:val="en-GB"/>
        </w:rPr>
      </w:pPr>
      <w:r w:rsidRPr="006B0D77">
        <w:rPr>
          <w:lang w:val="en-GB"/>
        </w:rPr>
        <w:t>The evaluation stage entails establis</w:t>
      </w:r>
      <w:r w:rsidRPr="006B0D77">
        <w:rPr>
          <w:lang w:val="en-GB"/>
        </w:rPr>
        <w:t>hing the positive and negative sides of the learning experience. A good thing about this module was that it stimulated critical thinking and practical implementation of HR theories. The emphasis on the practical problems in organisations enabled me to lear</w:t>
      </w:r>
      <w:r w:rsidRPr="006B0D77">
        <w:rPr>
          <w:lang w:val="en-GB"/>
        </w:rPr>
        <w:t>n the application of theoretical approaches to real-life issues. Indicatively, the examination of innovation culture in technology companies revealed the importance of organisational culture on creativity, teamwork, and the motivation of employees. Nonethe</w:t>
      </w:r>
      <w:r w:rsidRPr="006B0D77">
        <w:rPr>
          <w:lang w:val="en-GB"/>
        </w:rPr>
        <w:t xml:space="preserve">less, a difficulty that I faced was in balancing the complexity of the fusion of several HR theories and concepts in the process of accomplishing a single assignment. </w:t>
      </w:r>
    </w:p>
    <w:p w14:paraId="2D2230D2" w14:textId="77777777" w:rsidR="006B0D77" w:rsidRPr="006B0D77" w:rsidRDefault="0021225E" w:rsidP="006B0D77">
      <w:pPr>
        <w:rPr>
          <w:lang w:val="en-GB"/>
        </w:rPr>
      </w:pPr>
      <w:r w:rsidRPr="006B0D77">
        <w:rPr>
          <w:b/>
          <w:bCs/>
          <w:i/>
          <w:iCs/>
          <w:lang w:val="en-GB"/>
        </w:rPr>
        <w:t>Analysis</w:t>
      </w:r>
    </w:p>
    <w:p w14:paraId="13B7B8D7" w14:textId="77777777" w:rsidR="006B0D77" w:rsidRPr="006B0D77" w:rsidRDefault="0021225E" w:rsidP="006B0D77">
      <w:pPr>
        <w:rPr>
          <w:lang w:val="en-GB"/>
        </w:rPr>
      </w:pPr>
      <w:r w:rsidRPr="006B0D77">
        <w:rPr>
          <w:lang w:val="en-GB"/>
        </w:rPr>
        <w:t>The analysis phase is concerned with the reasons why the learning experience wa</w:t>
      </w:r>
      <w:r w:rsidRPr="006B0D77">
        <w:rPr>
          <w:lang w:val="en-GB"/>
        </w:rPr>
        <w:t>s meaningful and how it will be relevant to the development of the profession. The insight into innovation culture, employee motivation, and future work practices made me aware of the significance of coming up with people-centred leadership styles. Using a</w:t>
      </w:r>
      <w:r w:rsidRPr="006B0D77">
        <w:rPr>
          <w:lang w:val="en-GB"/>
        </w:rPr>
        <w:t xml:space="preserve"> growth mindset will help people take challenges as a learning process and aids to get success (Nurlatifah </w:t>
      </w:r>
      <w:r w:rsidRPr="006B0D77">
        <w:rPr>
          <w:i/>
          <w:iCs/>
          <w:lang w:val="en-GB"/>
        </w:rPr>
        <w:t xml:space="preserve">et al., </w:t>
      </w:r>
      <w:r w:rsidRPr="006B0D77">
        <w:rPr>
          <w:lang w:val="en-GB"/>
        </w:rPr>
        <w:t xml:space="preserve">2023). This is a viewpoint that is fundamental to the establishment of innovation and continual enhancement in organisations. </w:t>
      </w:r>
    </w:p>
    <w:p w14:paraId="0A3ACDB3" w14:textId="2EDAE45D" w:rsidR="006B0D77" w:rsidRPr="006B0D77" w:rsidRDefault="0021225E" w:rsidP="006B0D77">
      <w:pPr>
        <w:rPr>
          <w:b/>
          <w:bCs/>
          <w:i/>
          <w:iCs/>
          <w:lang w:val="en-GB"/>
        </w:rPr>
      </w:pPr>
      <w:r w:rsidRPr="006B0D77">
        <w:rPr>
          <w:b/>
          <w:bCs/>
          <w:i/>
          <w:iCs/>
          <w:lang w:val="en-GB"/>
        </w:rPr>
        <w:t>Conclusion</w:t>
      </w:r>
    </w:p>
    <w:p w14:paraId="0CF20B58" w14:textId="0F7C6A75" w:rsidR="006B0D77" w:rsidRPr="006B0D77" w:rsidRDefault="0021225E" w:rsidP="006B0D77">
      <w:pPr>
        <w:rPr>
          <w:lang w:val="en-GB"/>
        </w:rPr>
      </w:pPr>
      <w:r w:rsidRPr="006B0D77">
        <w:rPr>
          <w:lang w:val="en-GB"/>
        </w:rPr>
        <w:t xml:space="preserve">This reflection has </w:t>
      </w:r>
      <w:r w:rsidR="00B828A4">
        <w:rPr>
          <w:lang w:val="en-GB"/>
        </w:rPr>
        <w:t>helped</w:t>
      </w:r>
      <w:r w:rsidRPr="006B0D77">
        <w:rPr>
          <w:lang w:val="en-GB"/>
        </w:rPr>
        <w:t xml:space="preserve"> me </w:t>
      </w:r>
      <w:r w:rsidR="00B828A4">
        <w:rPr>
          <w:lang w:val="en-GB"/>
        </w:rPr>
        <w:t>understand the</w:t>
      </w:r>
      <w:r w:rsidRPr="006B0D77">
        <w:rPr>
          <w:lang w:val="en-GB"/>
        </w:rPr>
        <w:t xml:space="preserve"> need to form innovative thinking and constant learning habits to become successful in my career in the future. It has also emphasised the role of strategic thinking in HR management (Praveena </w:t>
      </w:r>
      <w:r w:rsidRPr="006B0D77">
        <w:rPr>
          <w:i/>
          <w:iCs/>
          <w:lang w:val="en-GB"/>
        </w:rPr>
        <w:t xml:space="preserve">et al., </w:t>
      </w:r>
      <w:r w:rsidRPr="006B0D77">
        <w:rPr>
          <w:lang w:val="en-GB"/>
        </w:rPr>
        <w:t xml:space="preserve">2025). The </w:t>
      </w:r>
      <w:r w:rsidRPr="006B0D77">
        <w:rPr>
          <w:lang w:val="en-GB"/>
        </w:rPr>
        <w:t xml:space="preserve">learning experience has made </w:t>
      </w:r>
      <w:r w:rsidRPr="006B0D77">
        <w:rPr>
          <w:lang w:val="en-GB"/>
        </w:rPr>
        <w:lastRenderedPageBreak/>
        <w:t xml:space="preserve">me more aware of the role played by organisational culture, leadership practices, and employee development initiatives in ensuring that workplaces are </w:t>
      </w:r>
      <w:r w:rsidR="005851DF" w:rsidRPr="006B0D77">
        <w:rPr>
          <w:lang w:val="en-GB"/>
        </w:rPr>
        <w:t>high performing</w:t>
      </w:r>
      <w:r w:rsidRPr="006B0D77">
        <w:rPr>
          <w:lang w:val="en-GB"/>
        </w:rPr>
        <w:t>.</w:t>
      </w:r>
    </w:p>
    <w:p w14:paraId="3CA9F51A" w14:textId="1E77807B" w:rsidR="006B0D77" w:rsidRPr="006B0D77" w:rsidRDefault="0021225E" w:rsidP="006B0D77">
      <w:pPr>
        <w:rPr>
          <w:b/>
          <w:bCs/>
          <w:i/>
          <w:iCs/>
          <w:lang w:val="en-GB"/>
        </w:rPr>
      </w:pPr>
      <w:r w:rsidRPr="006B0D77">
        <w:rPr>
          <w:b/>
          <w:bCs/>
          <w:i/>
          <w:iCs/>
          <w:lang w:val="en-GB"/>
        </w:rPr>
        <w:t>Action plan</w:t>
      </w:r>
    </w:p>
    <w:p w14:paraId="5F2CC0E2" w14:textId="77777777" w:rsidR="006B0D77" w:rsidRPr="006B0D77" w:rsidRDefault="0021225E" w:rsidP="006B0D77">
      <w:pPr>
        <w:rPr>
          <w:lang w:val="en-GB"/>
        </w:rPr>
      </w:pPr>
      <w:r w:rsidRPr="006B0D77">
        <w:rPr>
          <w:lang w:val="en-GB"/>
        </w:rPr>
        <w:t>The last part in the Gibbs model is the develop</w:t>
      </w:r>
      <w:r w:rsidRPr="006B0D77">
        <w:rPr>
          <w:lang w:val="en-GB"/>
        </w:rPr>
        <w:t xml:space="preserve">ment of an action plan on how it can be improved in the future. Depending on the experience I have </w:t>
      </w:r>
      <w:r w:rsidR="00B828A4" w:rsidRPr="006B0D77">
        <w:rPr>
          <w:lang w:val="en-GB"/>
        </w:rPr>
        <w:t xml:space="preserve">acquired </w:t>
      </w:r>
      <w:proofErr w:type="spellStart"/>
      <w:r w:rsidR="00B828A4">
        <w:rPr>
          <w:lang w:val="en-GB"/>
        </w:rPr>
        <w:t>kn</w:t>
      </w:r>
      <w:proofErr w:type="spellEnd"/>
      <w:r w:rsidRPr="006B0D77">
        <w:rPr>
          <w:lang w:val="en-GB"/>
        </w:rPr>
        <w:t>, intend to keep on expanding my understanding of human resource management and organisational leadership. I am going to pay more attention to inn</w:t>
      </w:r>
      <w:r w:rsidRPr="006B0D77">
        <w:rPr>
          <w:lang w:val="en-GB"/>
        </w:rPr>
        <w:t>ovative management, employee motivation, and digital technologies in HR</w:t>
      </w:r>
      <w:r w:rsidR="00B828A4">
        <w:rPr>
          <w:lang w:val="en-GB"/>
        </w:rPr>
        <w:t xml:space="preserve"> to boost my career progression as an HR</w:t>
      </w:r>
      <w:r w:rsidRPr="006B0D77">
        <w:rPr>
          <w:lang w:val="en-GB"/>
        </w:rPr>
        <w:t xml:space="preserve"> professional. I will also strive to </w:t>
      </w:r>
      <w:r w:rsidR="00B828A4">
        <w:rPr>
          <w:lang w:val="en-GB"/>
        </w:rPr>
        <w:t>build</w:t>
      </w:r>
      <w:r w:rsidRPr="006B0D77">
        <w:rPr>
          <w:lang w:val="en-GB"/>
        </w:rPr>
        <w:t xml:space="preserve"> my analytical and critical thinking through reading academic literature and career development opportu</w:t>
      </w:r>
      <w:r w:rsidRPr="006B0D77">
        <w:rPr>
          <w:lang w:val="en-GB"/>
        </w:rPr>
        <w:t>nities. In addition, I will develop the growth mindset by taking on challenges and constantly trying to gain new opportunities to learn through experience.</w:t>
      </w:r>
    </w:p>
    <w:p w14:paraId="52F08128" w14:textId="3A7F8808" w:rsidR="006B0D77" w:rsidRPr="00415C08" w:rsidRDefault="0021225E" w:rsidP="00FB4FBF">
      <w:pPr>
        <w:pStyle w:val="Heading2"/>
        <w:rPr>
          <w:lang w:val="en-GB"/>
        </w:rPr>
      </w:pPr>
      <w:bookmarkStart w:id="15" w:name="_2exarqv3230w"/>
      <w:bookmarkStart w:id="16" w:name="_Toc223862481"/>
      <w:bookmarkEnd w:id="15"/>
      <w:r w:rsidRPr="00415C08">
        <w:rPr>
          <w:lang w:val="en-GB"/>
        </w:rPr>
        <w:t>AI and Future Career</w:t>
      </w:r>
      <w:bookmarkEnd w:id="16"/>
    </w:p>
    <w:p w14:paraId="6F97BA50" w14:textId="77777777" w:rsidR="006B0D77" w:rsidRPr="006B0D77" w:rsidRDefault="0021225E" w:rsidP="006B0D77">
      <w:pPr>
        <w:rPr>
          <w:lang w:val="en-GB"/>
        </w:rPr>
      </w:pPr>
      <w:r w:rsidRPr="006B0D77">
        <w:rPr>
          <w:lang w:val="en-GB"/>
        </w:rPr>
        <w:t>The fast development of artificial intelligence (AI) is changing numerous facto</w:t>
      </w:r>
      <w:r w:rsidRPr="006B0D77">
        <w:rPr>
          <w:lang w:val="en-GB"/>
        </w:rPr>
        <w:t>rs in the contemporary working environments, such as human resource management, as well as organisational decision-making. Data analysis, recruitment screening, and workforce analytics are some of the routine activities that can be automated by AI technolo</w:t>
      </w:r>
      <w:r w:rsidRPr="006B0D77">
        <w:rPr>
          <w:lang w:val="en-GB"/>
        </w:rPr>
        <w:t xml:space="preserve">gies and may lead to an underutilisation of some of the traditional jobs (Yang </w:t>
      </w:r>
      <w:r w:rsidRPr="006B0D77">
        <w:rPr>
          <w:i/>
          <w:iCs/>
          <w:lang w:val="en-GB"/>
        </w:rPr>
        <w:t xml:space="preserve">et al., </w:t>
      </w:r>
      <w:r w:rsidRPr="006B0D77">
        <w:rPr>
          <w:lang w:val="en-GB"/>
        </w:rPr>
        <w:t>2024). AI makes work more efficient, but it cannot completely substitute human abilities like creativity, emotional intelligence, human morality, and the ability to thin</w:t>
      </w:r>
      <w:r w:rsidRPr="006B0D77">
        <w:rPr>
          <w:lang w:val="en-GB"/>
        </w:rPr>
        <w:t>k strategically (Vishwanath and Vaddepalli, 2023). As a result, specialists should acquire new skills on a constant basis in order to become relevant in a world dominated by AI.</w:t>
      </w:r>
    </w:p>
    <w:p w14:paraId="2AD386A6" w14:textId="77777777" w:rsidR="006B0D77" w:rsidRPr="006B0D77" w:rsidRDefault="0021225E" w:rsidP="006B0D77">
      <w:pPr>
        <w:rPr>
          <w:lang w:val="en-GB"/>
        </w:rPr>
      </w:pPr>
      <w:r w:rsidRPr="006B0D77">
        <w:rPr>
          <w:lang w:val="en-GB"/>
        </w:rPr>
        <w:t xml:space="preserve">To stay competitive, one of the methods is to apply AI as an auxiliary tool and not as a substitute for human potential. </w:t>
      </w:r>
      <w:r w:rsidR="00B828A4">
        <w:rPr>
          <w:lang w:val="en-GB"/>
        </w:rPr>
        <w:t>O</w:t>
      </w:r>
      <w:r w:rsidRPr="006B0D77">
        <w:rPr>
          <w:lang w:val="en-GB"/>
        </w:rPr>
        <w:t>rganisations are adopting AI-based HR analytics tools created by IBM and SAP in an attempt to analyse data on employee performance and</w:t>
      </w:r>
      <w:r w:rsidRPr="006B0D77">
        <w:rPr>
          <w:lang w:val="en-GB"/>
        </w:rPr>
        <w:t xml:space="preserve"> use it to plan their workforce strategies (Sadok, 2022). These tools enable HR professionals to make better decisions by recognising direction, forecasting employee turnover, and measuring organisational performance. </w:t>
      </w:r>
    </w:p>
    <w:p w14:paraId="0FE16440" w14:textId="77777777" w:rsidR="006B0D77" w:rsidRPr="006B0D77" w:rsidRDefault="0021225E" w:rsidP="006B0D77">
      <w:pPr>
        <w:rPr>
          <w:lang w:val="en-GB"/>
        </w:rPr>
      </w:pPr>
      <w:r w:rsidRPr="006B0D77">
        <w:rPr>
          <w:lang w:val="en-GB"/>
        </w:rPr>
        <w:t>To ensure that, I will be keen on ens</w:t>
      </w:r>
      <w:r w:rsidRPr="006B0D77">
        <w:rPr>
          <w:lang w:val="en-GB"/>
        </w:rPr>
        <w:t xml:space="preserve">uring that I develop skills that do not interfere with AI technologies but are complementary. Such competencies are critical thinking, leadership, </w:t>
      </w:r>
      <w:r w:rsidRPr="006B0D77">
        <w:rPr>
          <w:lang w:val="en-GB"/>
        </w:rPr>
        <w:lastRenderedPageBreak/>
        <w:t>communication, and innovation management. Also, the constant learning will play a crucial role in the adaptat</w:t>
      </w:r>
      <w:r w:rsidRPr="006B0D77">
        <w:rPr>
          <w:lang w:val="en-GB"/>
        </w:rPr>
        <w:t>ion to emerging technologies and development in the industry. Insight into the functioning of the AI systems and knowing how to use them productively, I will be able to enhance productivity without losing the individual human approach to strategic decision</w:t>
      </w:r>
      <w:r w:rsidRPr="006B0D77">
        <w:rPr>
          <w:lang w:val="en-GB"/>
        </w:rPr>
        <w:t xml:space="preserve">-making. </w:t>
      </w:r>
      <w:r w:rsidR="00B828A4">
        <w:rPr>
          <w:lang w:val="en-GB"/>
        </w:rPr>
        <w:t>This way</w:t>
      </w:r>
      <w:r w:rsidRPr="006B0D77">
        <w:rPr>
          <w:lang w:val="en-GB"/>
        </w:rPr>
        <w:t>, technological literacy coupled with human-centred leadership will enable professionals to use AI as a potent helper and make sure that human expertise is also at the core of organisational success.</w:t>
      </w:r>
    </w:p>
    <w:p w14:paraId="54CFABD6" w14:textId="583AD0CC" w:rsidR="006B0D77" w:rsidRPr="006B0D77" w:rsidRDefault="0021225E" w:rsidP="00FB4FBF">
      <w:pPr>
        <w:pStyle w:val="Heading1"/>
        <w:rPr>
          <w:lang w:val="en-GB"/>
        </w:rPr>
      </w:pPr>
      <w:bookmarkStart w:id="17" w:name="_9kuj50k28tjh"/>
      <w:bookmarkStart w:id="18" w:name="_Toc223862482"/>
      <w:bookmarkEnd w:id="17"/>
      <w:r w:rsidRPr="006B0D77">
        <w:rPr>
          <w:lang w:val="en-GB"/>
        </w:rPr>
        <w:t>Conclusion</w:t>
      </w:r>
      <w:bookmarkEnd w:id="18"/>
    </w:p>
    <w:p w14:paraId="7EB578B7" w14:textId="41F9AD21" w:rsidR="00B828A4" w:rsidRPr="00FB4FBF" w:rsidRDefault="0021225E" w:rsidP="00FB4FBF">
      <w:pPr>
        <w:rPr>
          <w:lang w:val="en-GB"/>
        </w:rPr>
      </w:pPr>
      <w:r>
        <w:rPr>
          <w:lang w:val="en-GB"/>
        </w:rPr>
        <w:t>It has been understood that</w:t>
      </w:r>
      <w:r w:rsidRPr="006B0D77">
        <w:rPr>
          <w:lang w:val="en-GB"/>
        </w:rPr>
        <w:t xml:space="preserve"> </w:t>
      </w:r>
      <w:r w:rsidRPr="006B0D77">
        <w:rPr>
          <w:lang w:val="en-GB"/>
        </w:rPr>
        <w:t xml:space="preserve">innovation-oriented culture and future work practices are crucial to better performance of an organisation. Aether Innovations </w:t>
      </w:r>
      <w:r>
        <w:rPr>
          <w:lang w:val="en-GB"/>
        </w:rPr>
        <w:t>will try to</w:t>
      </w:r>
      <w:r w:rsidRPr="006B0D77">
        <w:rPr>
          <w:lang w:val="en-GB"/>
        </w:rPr>
        <w:t xml:space="preserve"> increase employee engagement and </w:t>
      </w:r>
      <w:r>
        <w:rPr>
          <w:lang w:val="en-GB"/>
        </w:rPr>
        <w:t xml:space="preserve">foster </w:t>
      </w:r>
      <w:r w:rsidRPr="006B0D77">
        <w:rPr>
          <w:lang w:val="en-GB"/>
        </w:rPr>
        <w:t>creativity by introducing collaborative frameworks, hybrid work patterns, and</w:t>
      </w:r>
      <w:r w:rsidRPr="006B0D77">
        <w:rPr>
          <w:lang w:val="en-GB"/>
        </w:rPr>
        <w:t xml:space="preserve"> HR practices based on motivation. Such combined strategies will help in ensuring sustainable growth, enhanced capability to innovate and enhanced customer satisfaction.</w:t>
      </w:r>
      <w:bookmarkStart w:id="19" w:name="_mgwsevwtmfvz"/>
      <w:bookmarkEnd w:id="19"/>
      <w:r>
        <w:rPr>
          <w:lang w:val="en-GB"/>
        </w:rPr>
        <w:br w:type="page"/>
      </w:r>
      <w:bookmarkStart w:id="20" w:name="_GoBack"/>
    </w:p>
    <w:p w14:paraId="12E4F420" w14:textId="6ABA619B" w:rsidR="00B828A4" w:rsidRPr="006B0D77" w:rsidRDefault="0021225E" w:rsidP="00B828A4">
      <w:pPr>
        <w:pStyle w:val="Heading1"/>
        <w:rPr>
          <w:lang w:val="en-GB"/>
        </w:rPr>
      </w:pPr>
      <w:bookmarkStart w:id="21" w:name="_Toc223862483"/>
      <w:bookmarkEnd w:id="20"/>
      <w:r w:rsidRPr="00415C08">
        <w:rPr>
          <w:lang w:val="en-GB"/>
        </w:rPr>
        <w:lastRenderedPageBreak/>
        <w:t xml:space="preserve">Reference </w:t>
      </w:r>
      <w:r w:rsidR="00FB4FBF" w:rsidRPr="00415C08">
        <w:rPr>
          <w:lang w:val="en-GB"/>
        </w:rPr>
        <w:t>List</w:t>
      </w:r>
      <w:bookmarkEnd w:id="21"/>
    </w:p>
    <w:p w14:paraId="74763BF9" w14:textId="77777777" w:rsidR="00B828A4" w:rsidRPr="00415C08" w:rsidRDefault="0021225E" w:rsidP="00726FA2">
      <w:pPr>
        <w:jc w:val="left"/>
        <w:rPr>
          <w:lang w:val="en-GB"/>
        </w:rPr>
      </w:pPr>
      <w:proofErr w:type="spellStart"/>
      <w:r w:rsidRPr="00415C08">
        <w:rPr>
          <w:lang w:val="en-GB"/>
        </w:rPr>
        <w:t>Alshemmari</w:t>
      </w:r>
      <w:proofErr w:type="spellEnd"/>
      <w:r w:rsidRPr="00415C08">
        <w:rPr>
          <w:lang w:val="en-GB"/>
        </w:rPr>
        <w:t xml:space="preserve">, J.M.H.J., (2023). An empirical study on employee empowerment role in increasing efficiency of employee performance. </w:t>
      </w:r>
      <w:r w:rsidRPr="00415C08">
        <w:rPr>
          <w:i/>
          <w:iCs/>
          <w:lang w:val="en-GB"/>
        </w:rPr>
        <w:t>Journal of Logistics, Informatics and Service Science</w:t>
      </w:r>
      <w:r w:rsidRPr="00415C08">
        <w:rPr>
          <w:lang w:val="en-GB"/>
        </w:rPr>
        <w:t xml:space="preserve">, </w:t>
      </w:r>
      <w:r w:rsidRPr="00415C08">
        <w:rPr>
          <w:i/>
          <w:iCs/>
          <w:lang w:val="en-GB"/>
        </w:rPr>
        <w:t>10</w:t>
      </w:r>
      <w:r w:rsidRPr="00415C08">
        <w:rPr>
          <w:lang w:val="en-GB"/>
        </w:rPr>
        <w:t xml:space="preserve">(1), pp.52-71. </w:t>
      </w:r>
      <w:hyperlink r:id="rId22" w:history="1">
        <w:r w:rsidR="00B828A4" w:rsidRPr="00415C08">
          <w:rPr>
            <w:rStyle w:val="Hyperlink"/>
            <w:lang w:val="en-GB"/>
          </w:rPr>
          <w:t>https://www.aasmr.org/liss/Vol.10/No.1%202023/Vol.10%20No.1.4.pdf</w:t>
        </w:r>
      </w:hyperlink>
      <w:r w:rsidRPr="00415C08">
        <w:rPr>
          <w:lang w:val="en-GB"/>
        </w:rPr>
        <w:t xml:space="preserve"> </w:t>
      </w:r>
    </w:p>
    <w:p w14:paraId="76E7C32E" w14:textId="77777777" w:rsidR="00B828A4" w:rsidRPr="00415C08" w:rsidRDefault="0021225E" w:rsidP="00726FA2">
      <w:pPr>
        <w:jc w:val="left"/>
        <w:rPr>
          <w:lang w:val="en-GB"/>
        </w:rPr>
      </w:pPr>
      <w:r w:rsidRPr="00415C08">
        <w:rPr>
          <w:lang w:val="en-GB"/>
        </w:rPr>
        <w:t xml:space="preserve">Appoh, M., Frempong, D., Akinboboye, O., Okoli, I., </w:t>
      </w:r>
      <w:proofErr w:type="spellStart"/>
      <w:r w:rsidRPr="00415C08">
        <w:rPr>
          <w:lang w:val="en-GB"/>
        </w:rPr>
        <w:t>Afrihyia</w:t>
      </w:r>
      <w:proofErr w:type="spellEnd"/>
      <w:r w:rsidRPr="00415C08">
        <w:rPr>
          <w:lang w:val="en-GB"/>
        </w:rPr>
        <w:t>, E., Umar, M.O., Umana, A.U. and Omolayo, O., (2022). Agile-based project management strategies for enhancing co</w:t>
      </w:r>
      <w:r w:rsidRPr="00415C08">
        <w:rPr>
          <w:lang w:val="en-GB"/>
        </w:rPr>
        <w:t xml:space="preserve">llaboration in cross-functional software development teams. </w:t>
      </w:r>
      <w:r w:rsidRPr="00415C08">
        <w:rPr>
          <w:i/>
          <w:iCs/>
          <w:lang w:val="en-GB"/>
        </w:rPr>
        <w:t>Journal of Frontiers in Multidisciplinary Research</w:t>
      </w:r>
      <w:r w:rsidRPr="00415C08">
        <w:rPr>
          <w:lang w:val="en-GB"/>
        </w:rPr>
        <w:t xml:space="preserve">, </w:t>
      </w:r>
      <w:r w:rsidRPr="00415C08">
        <w:rPr>
          <w:i/>
          <w:iCs/>
          <w:lang w:val="en-GB"/>
        </w:rPr>
        <w:t>3</w:t>
      </w:r>
      <w:r w:rsidRPr="00415C08">
        <w:rPr>
          <w:lang w:val="en-GB"/>
        </w:rPr>
        <w:t xml:space="preserve">(2), pp.49-64. </w:t>
      </w:r>
      <w:hyperlink r:id="rId23" w:history="1">
        <w:r w:rsidR="00B828A4" w:rsidRPr="00415C08">
          <w:rPr>
            <w:rStyle w:val="Hyperlink"/>
            <w:lang w:val="en-GB"/>
          </w:rPr>
          <w:t>https://www.researchgate.net/profile/Olasehinde-Omolayo/publication/393932031_Agile-Based_Project_Management_Strategies_for_Enhancing_Collaboration_in_Cross-Functional_Software_Development_Teams/links/68b6e00c7984e374aced043c/Agile-Based-Project-Management-Strategies-for-Enhancing-Collaboration-in-Cross-Functional-Software-Development-Teams.pdf</w:t>
        </w:r>
      </w:hyperlink>
      <w:r w:rsidRPr="00415C08">
        <w:rPr>
          <w:lang w:val="en-GB"/>
        </w:rPr>
        <w:t xml:space="preserve"> </w:t>
      </w:r>
    </w:p>
    <w:p w14:paraId="3437A224" w14:textId="77777777" w:rsidR="00B828A4" w:rsidRPr="00415C08" w:rsidRDefault="0021225E" w:rsidP="00726FA2">
      <w:pPr>
        <w:jc w:val="left"/>
        <w:rPr>
          <w:lang w:val="en-GB"/>
        </w:rPr>
      </w:pPr>
      <w:r w:rsidRPr="00415C08">
        <w:rPr>
          <w:lang w:val="en-GB"/>
        </w:rPr>
        <w:t>‌</w:t>
      </w:r>
      <w:proofErr w:type="spellStart"/>
      <w:r w:rsidRPr="00415C08">
        <w:rPr>
          <w:lang w:val="en-GB"/>
        </w:rPr>
        <w:t>Gagné</w:t>
      </w:r>
      <w:proofErr w:type="spellEnd"/>
      <w:r w:rsidRPr="00415C08">
        <w:rPr>
          <w:lang w:val="en-GB"/>
        </w:rPr>
        <w:t xml:space="preserve">, M., Parker, S.K., Griffin, M.A., Dunlop, P.D., Knight, C., </w:t>
      </w:r>
      <w:proofErr w:type="spellStart"/>
      <w:r w:rsidRPr="00415C08">
        <w:rPr>
          <w:lang w:val="en-GB"/>
        </w:rPr>
        <w:t>Klonek</w:t>
      </w:r>
      <w:proofErr w:type="spellEnd"/>
      <w:r w:rsidRPr="00415C08">
        <w:rPr>
          <w:lang w:val="en-GB"/>
        </w:rPr>
        <w:t>, F.E. and Parent-</w:t>
      </w:r>
      <w:proofErr w:type="spellStart"/>
      <w:r w:rsidRPr="00415C08">
        <w:rPr>
          <w:lang w:val="en-GB"/>
        </w:rPr>
        <w:t>Rocheleau</w:t>
      </w:r>
      <w:proofErr w:type="spellEnd"/>
      <w:r w:rsidRPr="00415C08">
        <w:rPr>
          <w:lang w:val="en-GB"/>
        </w:rPr>
        <w:t>, X., (2022). Understanding and shaping the future of work with self-determination th</w:t>
      </w:r>
      <w:r w:rsidRPr="00415C08">
        <w:rPr>
          <w:lang w:val="en-GB"/>
        </w:rPr>
        <w:t xml:space="preserve">eory. </w:t>
      </w:r>
      <w:r w:rsidRPr="00415C08">
        <w:rPr>
          <w:i/>
          <w:iCs/>
          <w:lang w:val="en-GB"/>
        </w:rPr>
        <w:t>Nature reviews psychology</w:t>
      </w:r>
      <w:r w:rsidRPr="00415C08">
        <w:rPr>
          <w:lang w:val="en-GB"/>
        </w:rPr>
        <w:t xml:space="preserve">, </w:t>
      </w:r>
      <w:r w:rsidRPr="00415C08">
        <w:rPr>
          <w:i/>
          <w:iCs/>
          <w:lang w:val="en-GB"/>
        </w:rPr>
        <w:t>1</w:t>
      </w:r>
      <w:r w:rsidRPr="00415C08">
        <w:rPr>
          <w:lang w:val="en-GB"/>
        </w:rPr>
        <w:t>(7), pp.378-392.</w:t>
      </w:r>
      <w:hyperlink r:id="rId24" w:history="1">
        <w:r w:rsidR="00B828A4" w:rsidRPr="00415C08">
          <w:rPr>
            <w:rStyle w:val="Hyperlink"/>
            <w:lang w:val="en-GB"/>
          </w:rPr>
          <w:t>https://www.nature.com/articles/s44159-022-00056-w.pdf</w:t>
        </w:r>
      </w:hyperlink>
      <w:r w:rsidRPr="00415C08">
        <w:rPr>
          <w:lang w:val="en-GB"/>
        </w:rPr>
        <w:t xml:space="preserve"> </w:t>
      </w:r>
    </w:p>
    <w:p w14:paraId="5553FE3E" w14:textId="77777777" w:rsidR="00B828A4" w:rsidRPr="00415C08" w:rsidRDefault="0021225E" w:rsidP="00726FA2">
      <w:pPr>
        <w:jc w:val="left"/>
        <w:rPr>
          <w:lang w:val="en-GB"/>
        </w:rPr>
      </w:pPr>
      <w:r w:rsidRPr="00415C08">
        <w:rPr>
          <w:lang w:val="en-GB"/>
        </w:rPr>
        <w:t xml:space="preserve">Geraghty, T. (2023). </w:t>
      </w:r>
      <w:r w:rsidRPr="00415C08">
        <w:rPr>
          <w:i/>
          <w:iCs/>
          <w:lang w:val="en-GB"/>
        </w:rPr>
        <w:t>Edgar Schein’s Three Layers of Organisational Culture</w:t>
      </w:r>
      <w:r w:rsidRPr="00415C08">
        <w:rPr>
          <w:lang w:val="en-GB"/>
        </w:rPr>
        <w:t>. [on</w:t>
      </w:r>
      <w:r w:rsidRPr="00415C08">
        <w:rPr>
          <w:lang w:val="en-GB"/>
        </w:rPr>
        <w:t xml:space="preserve">line] Psych Safety. Available at: </w:t>
      </w:r>
      <w:hyperlink r:id="rId25" w:history="1">
        <w:r w:rsidR="00B828A4" w:rsidRPr="00415C08">
          <w:rPr>
            <w:rStyle w:val="Hyperlink"/>
            <w:lang w:val="en-GB"/>
          </w:rPr>
          <w:t>https://psychsafety.com/psychological-safety-edgar-scheins-three-layers-of-organisational-culture/</w:t>
        </w:r>
      </w:hyperlink>
      <w:r w:rsidRPr="00415C08">
        <w:rPr>
          <w:lang w:val="en-GB"/>
        </w:rPr>
        <w:t xml:space="preserve">. </w:t>
      </w:r>
    </w:p>
    <w:p w14:paraId="124D6F16" w14:textId="77777777" w:rsidR="00B828A4" w:rsidRPr="00415C08" w:rsidRDefault="0021225E" w:rsidP="00726FA2">
      <w:pPr>
        <w:jc w:val="left"/>
        <w:rPr>
          <w:lang w:val="en-GB"/>
        </w:rPr>
      </w:pPr>
      <w:r w:rsidRPr="00415C08">
        <w:rPr>
          <w:lang w:val="en-GB"/>
        </w:rPr>
        <w:t xml:space="preserve">Human </w:t>
      </w:r>
      <w:r w:rsidRPr="00415C08">
        <w:rPr>
          <w:lang w:val="en-GB"/>
        </w:rPr>
        <w:t xml:space="preserve">Performance (2023). </w:t>
      </w:r>
      <w:r w:rsidRPr="00415C08">
        <w:rPr>
          <w:i/>
          <w:iCs/>
          <w:lang w:val="en-GB"/>
        </w:rPr>
        <w:t>What Is Self Determination Theory?</w:t>
      </w:r>
      <w:r w:rsidRPr="00415C08">
        <w:rPr>
          <w:lang w:val="en-GB"/>
        </w:rPr>
        <w:t xml:space="preserve"> [online] Human Performance. Available at: https://humanperformance.ie/what-is-self-determination-theory/.</w:t>
      </w:r>
    </w:p>
    <w:p w14:paraId="3FAB5B4F" w14:textId="77777777" w:rsidR="00B828A4" w:rsidRPr="00415C08" w:rsidRDefault="0021225E" w:rsidP="00726FA2">
      <w:pPr>
        <w:jc w:val="left"/>
        <w:rPr>
          <w:lang w:val="en-GB"/>
        </w:rPr>
      </w:pPr>
      <w:r w:rsidRPr="00415C08">
        <w:rPr>
          <w:lang w:val="en-GB"/>
        </w:rPr>
        <w:t>Jamali, H., Dascalu, S.M. and Harris Jr, F.C., (2024, March). Fostering joint innovation: A glo</w:t>
      </w:r>
      <w:r w:rsidRPr="00415C08">
        <w:rPr>
          <w:lang w:val="en-GB"/>
        </w:rPr>
        <w:t xml:space="preserve">bal online platform for ideas sharing and collaboration. In </w:t>
      </w:r>
      <w:r w:rsidRPr="00415C08">
        <w:rPr>
          <w:i/>
          <w:iCs/>
          <w:lang w:val="en-GB"/>
        </w:rPr>
        <w:t>International Conference on Information Technology-New Generations</w:t>
      </w:r>
      <w:r w:rsidRPr="00415C08">
        <w:rPr>
          <w:lang w:val="en-GB"/>
        </w:rPr>
        <w:t xml:space="preserve"> (pp. 305-312). Cham: Springer Nature Switzerland. </w:t>
      </w:r>
      <w:hyperlink r:id="rId26" w:history="1">
        <w:r w:rsidR="00B828A4" w:rsidRPr="00415C08">
          <w:rPr>
            <w:rStyle w:val="Hyperlink"/>
            <w:lang w:val="en-GB"/>
          </w:rPr>
          <w:t>https://arxiv.org/pdf/2402.12718</w:t>
        </w:r>
      </w:hyperlink>
      <w:r w:rsidRPr="00415C08">
        <w:rPr>
          <w:lang w:val="en-GB"/>
        </w:rPr>
        <w:t xml:space="preserve"> </w:t>
      </w:r>
    </w:p>
    <w:p w14:paraId="2BDAC802" w14:textId="77777777" w:rsidR="00B828A4" w:rsidRPr="00415C08" w:rsidRDefault="0021225E" w:rsidP="00726FA2">
      <w:pPr>
        <w:jc w:val="left"/>
        <w:rPr>
          <w:lang w:val="en-GB"/>
        </w:rPr>
      </w:pPr>
      <w:r w:rsidRPr="00415C08">
        <w:rPr>
          <w:lang w:val="en-GB"/>
        </w:rPr>
        <w:lastRenderedPageBreak/>
        <w:t xml:space="preserve">Latos, B., </w:t>
      </w:r>
      <w:proofErr w:type="spellStart"/>
      <w:r w:rsidRPr="00415C08">
        <w:rPr>
          <w:lang w:val="en-GB"/>
        </w:rPr>
        <w:t>Buckhorst</w:t>
      </w:r>
      <w:proofErr w:type="spellEnd"/>
      <w:r w:rsidRPr="00415C08">
        <w:rPr>
          <w:lang w:val="en-GB"/>
        </w:rPr>
        <w:t>, A., Kalantar, P., Bentler, D., Gabriel, S., Dumitrescu, R., Minge, M., Steinmann, B. and Guhr, N., (2024). Time autonomy in personnel planning: Requirements and solution approaches in the context of intelligent scheduling from a h</w:t>
      </w:r>
      <w:r w:rsidRPr="00415C08">
        <w:rPr>
          <w:lang w:val="en-GB"/>
        </w:rPr>
        <w:t xml:space="preserve">olistic organisational perspective. </w:t>
      </w:r>
      <w:proofErr w:type="spellStart"/>
      <w:r w:rsidRPr="00415C08">
        <w:rPr>
          <w:i/>
          <w:iCs/>
          <w:lang w:val="en-GB"/>
        </w:rPr>
        <w:t>Zeitschrift</w:t>
      </w:r>
      <w:proofErr w:type="spellEnd"/>
      <w:r w:rsidRPr="00415C08">
        <w:rPr>
          <w:i/>
          <w:iCs/>
          <w:lang w:val="en-GB"/>
        </w:rPr>
        <w:t xml:space="preserve"> </w:t>
      </w:r>
      <w:proofErr w:type="spellStart"/>
      <w:r w:rsidRPr="00415C08">
        <w:rPr>
          <w:i/>
          <w:iCs/>
          <w:lang w:val="en-GB"/>
        </w:rPr>
        <w:t>für</w:t>
      </w:r>
      <w:proofErr w:type="spellEnd"/>
      <w:r w:rsidRPr="00415C08">
        <w:rPr>
          <w:i/>
          <w:iCs/>
          <w:lang w:val="en-GB"/>
        </w:rPr>
        <w:t xml:space="preserve"> </w:t>
      </w:r>
      <w:proofErr w:type="spellStart"/>
      <w:r w:rsidRPr="00415C08">
        <w:rPr>
          <w:i/>
          <w:iCs/>
          <w:lang w:val="en-GB"/>
        </w:rPr>
        <w:t>Arbeitswissenschaft</w:t>
      </w:r>
      <w:proofErr w:type="spellEnd"/>
      <w:r w:rsidRPr="00415C08">
        <w:rPr>
          <w:lang w:val="en-GB"/>
        </w:rPr>
        <w:t xml:space="preserve">, </w:t>
      </w:r>
      <w:r w:rsidRPr="00415C08">
        <w:rPr>
          <w:i/>
          <w:iCs/>
          <w:lang w:val="en-GB"/>
        </w:rPr>
        <w:t>78</w:t>
      </w:r>
      <w:r w:rsidRPr="00415C08">
        <w:rPr>
          <w:lang w:val="en-GB"/>
        </w:rPr>
        <w:t xml:space="preserve">(3), pp.277-298. </w:t>
      </w:r>
      <w:hyperlink r:id="rId27" w:history="1">
        <w:r w:rsidR="00B828A4" w:rsidRPr="00415C08">
          <w:rPr>
            <w:rStyle w:val="Hyperlink"/>
            <w:lang w:val="en-GB"/>
          </w:rPr>
          <w:t>https://link.springer.com/content/pdf/10.1007/s41449-024-00432-7.pdf</w:t>
        </w:r>
      </w:hyperlink>
      <w:r w:rsidRPr="00415C08">
        <w:rPr>
          <w:lang w:val="en-GB"/>
        </w:rPr>
        <w:t xml:space="preserve"> </w:t>
      </w:r>
    </w:p>
    <w:p w14:paraId="0337B432" w14:textId="77777777" w:rsidR="00B828A4" w:rsidRPr="00415C08" w:rsidRDefault="0021225E" w:rsidP="00726FA2">
      <w:pPr>
        <w:jc w:val="left"/>
        <w:rPr>
          <w:lang w:val="en-GB"/>
        </w:rPr>
      </w:pPr>
      <w:r w:rsidRPr="00415C08">
        <w:rPr>
          <w:lang w:val="en-GB"/>
        </w:rPr>
        <w:t>Lizarelli</w:t>
      </w:r>
      <w:r w:rsidRPr="00415C08">
        <w:rPr>
          <w:lang w:val="en-GB"/>
        </w:rPr>
        <w:t xml:space="preserve">, F.L., Chakraborty, A., Antony, J., Jayaraman, R., Carneiro, M.B. and Furterer, S., (2023). Lean and its impact on sustainability performance in service companies: results from a pilot study. </w:t>
      </w:r>
      <w:r w:rsidRPr="00415C08">
        <w:rPr>
          <w:i/>
          <w:iCs/>
          <w:lang w:val="en-GB"/>
        </w:rPr>
        <w:t>The TQM Journal</w:t>
      </w:r>
      <w:r w:rsidRPr="00415C08">
        <w:rPr>
          <w:lang w:val="en-GB"/>
        </w:rPr>
        <w:t xml:space="preserve">, </w:t>
      </w:r>
      <w:r w:rsidRPr="00415C08">
        <w:rPr>
          <w:i/>
          <w:iCs/>
          <w:lang w:val="en-GB"/>
        </w:rPr>
        <w:t>35</w:t>
      </w:r>
      <w:r w:rsidRPr="00415C08">
        <w:rPr>
          <w:lang w:val="en-GB"/>
        </w:rPr>
        <w:t xml:space="preserve">(3), pp.698-718. </w:t>
      </w:r>
      <w:hyperlink r:id="rId28" w:history="1">
        <w:r w:rsidR="00B828A4" w:rsidRPr="00415C08">
          <w:rPr>
            <w:rStyle w:val="Hyperlink"/>
            <w:lang w:val="en-GB"/>
          </w:rPr>
          <w:t>https://www.emerald.com/tqm/article-pdf/35/3/698/2363497/tqm-03-2022-0094.pdf</w:t>
        </w:r>
      </w:hyperlink>
      <w:r w:rsidRPr="00415C08">
        <w:rPr>
          <w:lang w:val="en-GB"/>
        </w:rPr>
        <w:t xml:space="preserve"> </w:t>
      </w:r>
    </w:p>
    <w:p w14:paraId="0B088FE0" w14:textId="77777777" w:rsidR="00B828A4" w:rsidRPr="00415C08" w:rsidRDefault="0021225E" w:rsidP="00726FA2">
      <w:pPr>
        <w:jc w:val="left"/>
        <w:rPr>
          <w:lang w:val="en-GB"/>
        </w:rPr>
      </w:pPr>
      <w:proofErr w:type="spellStart"/>
      <w:r w:rsidRPr="00415C08">
        <w:rPr>
          <w:lang w:val="en-GB"/>
        </w:rPr>
        <w:t>Nurlatifah</w:t>
      </w:r>
      <w:proofErr w:type="spellEnd"/>
      <w:r w:rsidRPr="00415C08">
        <w:rPr>
          <w:lang w:val="en-GB"/>
        </w:rPr>
        <w:t xml:space="preserve">, L., </w:t>
      </w:r>
      <w:proofErr w:type="spellStart"/>
      <w:r w:rsidRPr="00415C08">
        <w:rPr>
          <w:lang w:val="en-GB"/>
        </w:rPr>
        <w:t>Purnawarman</w:t>
      </w:r>
      <w:proofErr w:type="spellEnd"/>
      <w:r w:rsidRPr="00415C08">
        <w:rPr>
          <w:lang w:val="en-GB"/>
        </w:rPr>
        <w:t xml:space="preserve">, P. and </w:t>
      </w:r>
      <w:proofErr w:type="spellStart"/>
      <w:r w:rsidRPr="00415C08">
        <w:rPr>
          <w:lang w:val="en-GB"/>
        </w:rPr>
        <w:t>Sukyadi</w:t>
      </w:r>
      <w:proofErr w:type="spellEnd"/>
      <w:r w:rsidRPr="00415C08">
        <w:rPr>
          <w:lang w:val="en-GB"/>
        </w:rPr>
        <w:t>, D., (2023, December). The implementation of reflective assessment</w:t>
      </w:r>
      <w:r w:rsidRPr="00415C08">
        <w:rPr>
          <w:lang w:val="en-GB"/>
        </w:rPr>
        <w:t xml:space="preserve"> using Gibbs’ reflective cycle in assessing students’ writing skill. In </w:t>
      </w:r>
      <w:r w:rsidRPr="00415C08">
        <w:rPr>
          <w:i/>
          <w:iCs/>
          <w:lang w:val="en-GB"/>
        </w:rPr>
        <w:t>AIP Conference Proceedings</w:t>
      </w:r>
      <w:r w:rsidRPr="00415C08">
        <w:rPr>
          <w:lang w:val="en-GB"/>
        </w:rPr>
        <w:t xml:space="preserve"> (Vol. 2621, No. 1, p. 070006). AIP Publishing LLC. </w:t>
      </w:r>
      <w:hyperlink r:id="rId29" w:history="1">
        <w:r w:rsidR="00B828A4" w:rsidRPr="00415C08">
          <w:rPr>
            <w:rStyle w:val="Hyperlink"/>
            <w:lang w:val="en-GB"/>
          </w:rPr>
          <w:t>https://pubs.aip.org/aip/acp/article-pdf/doi/10.1063/5.0143375/18237937/070006_1_5.0143375.pdf</w:t>
        </w:r>
      </w:hyperlink>
      <w:r w:rsidRPr="00415C08">
        <w:rPr>
          <w:lang w:val="en-GB"/>
        </w:rPr>
        <w:t xml:space="preserve"> </w:t>
      </w:r>
    </w:p>
    <w:p w14:paraId="62843035" w14:textId="77777777" w:rsidR="00B828A4" w:rsidRPr="00415C08" w:rsidRDefault="0021225E" w:rsidP="00726FA2">
      <w:pPr>
        <w:jc w:val="left"/>
        <w:rPr>
          <w:lang w:val="en-GB"/>
        </w:rPr>
      </w:pPr>
      <w:proofErr w:type="spellStart"/>
      <w:r w:rsidRPr="00415C08">
        <w:rPr>
          <w:lang w:val="en-GB"/>
        </w:rPr>
        <w:t>Okofu</w:t>
      </w:r>
      <w:proofErr w:type="spellEnd"/>
      <w:r w:rsidRPr="00415C08">
        <w:rPr>
          <w:lang w:val="en-GB"/>
        </w:rPr>
        <w:t xml:space="preserve">, S.N., </w:t>
      </w:r>
      <w:proofErr w:type="spellStart"/>
      <w:r w:rsidRPr="00415C08">
        <w:rPr>
          <w:lang w:val="en-GB"/>
        </w:rPr>
        <w:t>Anazia</w:t>
      </w:r>
      <w:proofErr w:type="spellEnd"/>
      <w:r w:rsidRPr="00415C08">
        <w:rPr>
          <w:lang w:val="en-GB"/>
        </w:rPr>
        <w:t xml:space="preserve">, K.E., </w:t>
      </w:r>
      <w:proofErr w:type="spellStart"/>
      <w:r w:rsidRPr="00415C08">
        <w:rPr>
          <w:lang w:val="en-GB"/>
        </w:rPr>
        <w:t>Akazue</w:t>
      </w:r>
      <w:proofErr w:type="spellEnd"/>
      <w:r w:rsidRPr="00415C08">
        <w:rPr>
          <w:lang w:val="en-GB"/>
        </w:rPr>
        <w:t xml:space="preserve">, M.I., </w:t>
      </w:r>
      <w:proofErr w:type="spellStart"/>
      <w:r w:rsidRPr="00415C08">
        <w:rPr>
          <w:lang w:val="en-GB"/>
        </w:rPr>
        <w:t>Okpor</w:t>
      </w:r>
      <w:proofErr w:type="spellEnd"/>
      <w:r w:rsidRPr="00415C08">
        <w:rPr>
          <w:lang w:val="en-GB"/>
        </w:rPr>
        <w:t>, M.D</w:t>
      </w:r>
      <w:r w:rsidRPr="00415C08">
        <w:rPr>
          <w:lang w:val="en-GB"/>
        </w:rPr>
        <w:t xml:space="preserve">., </w:t>
      </w:r>
      <w:proofErr w:type="spellStart"/>
      <w:r w:rsidRPr="00415C08">
        <w:rPr>
          <w:lang w:val="en-GB"/>
        </w:rPr>
        <w:t>Oweimieto</w:t>
      </w:r>
      <w:proofErr w:type="spellEnd"/>
      <w:r w:rsidRPr="00415C08">
        <w:rPr>
          <w:lang w:val="en-GB"/>
        </w:rPr>
        <w:t xml:space="preserve">, A.E., </w:t>
      </w:r>
      <w:proofErr w:type="spellStart"/>
      <w:r w:rsidRPr="00415C08">
        <w:rPr>
          <w:lang w:val="en-GB"/>
        </w:rPr>
        <w:t>Asuai</w:t>
      </w:r>
      <w:proofErr w:type="spellEnd"/>
      <w:r w:rsidRPr="00415C08">
        <w:rPr>
          <w:lang w:val="en-GB"/>
        </w:rPr>
        <w:t xml:space="preserve">, C.E., </w:t>
      </w:r>
      <w:proofErr w:type="spellStart"/>
      <w:r w:rsidRPr="00415C08">
        <w:rPr>
          <w:lang w:val="en-GB"/>
        </w:rPr>
        <w:t>Nwokolo</w:t>
      </w:r>
      <w:proofErr w:type="spellEnd"/>
      <w:r w:rsidRPr="00415C08">
        <w:rPr>
          <w:lang w:val="en-GB"/>
        </w:rPr>
        <w:t xml:space="preserve">, G.A., </w:t>
      </w:r>
      <w:proofErr w:type="spellStart"/>
      <w:r w:rsidRPr="00415C08">
        <w:rPr>
          <w:lang w:val="en-GB"/>
        </w:rPr>
        <w:t>Ojugo</w:t>
      </w:r>
      <w:proofErr w:type="spellEnd"/>
      <w:r w:rsidRPr="00415C08">
        <w:rPr>
          <w:lang w:val="en-GB"/>
        </w:rPr>
        <w:t xml:space="preserve">, A.A. and </w:t>
      </w:r>
      <w:proofErr w:type="spellStart"/>
      <w:r w:rsidRPr="00415C08">
        <w:rPr>
          <w:lang w:val="en-GB"/>
        </w:rPr>
        <w:t>Ojei</w:t>
      </w:r>
      <w:proofErr w:type="spellEnd"/>
      <w:r w:rsidRPr="00415C08">
        <w:rPr>
          <w:lang w:val="en-GB"/>
        </w:rPr>
        <w:t xml:space="preserve">, E.O., (2024). Pilot study on consumer preference, intentions and trust on purchasing-pattern for online virtual shops. </w:t>
      </w:r>
      <w:r w:rsidRPr="00415C08">
        <w:rPr>
          <w:i/>
          <w:iCs/>
          <w:lang w:val="en-GB"/>
        </w:rPr>
        <w:t xml:space="preserve">Int. J. Adv. </w:t>
      </w:r>
      <w:proofErr w:type="spellStart"/>
      <w:r w:rsidRPr="00415C08">
        <w:rPr>
          <w:i/>
          <w:iCs/>
          <w:lang w:val="en-GB"/>
        </w:rPr>
        <w:t>Comput</w:t>
      </w:r>
      <w:proofErr w:type="spellEnd"/>
      <w:r w:rsidRPr="00415C08">
        <w:rPr>
          <w:i/>
          <w:iCs/>
          <w:lang w:val="en-GB"/>
        </w:rPr>
        <w:t>. Sci. Appl</w:t>
      </w:r>
      <w:r w:rsidRPr="00415C08">
        <w:rPr>
          <w:lang w:val="en-GB"/>
        </w:rPr>
        <w:t xml:space="preserve">, </w:t>
      </w:r>
      <w:r w:rsidRPr="00415C08">
        <w:rPr>
          <w:i/>
          <w:iCs/>
          <w:lang w:val="en-GB"/>
        </w:rPr>
        <w:t>15</w:t>
      </w:r>
      <w:r w:rsidRPr="00415C08">
        <w:rPr>
          <w:lang w:val="en-GB"/>
        </w:rPr>
        <w:t xml:space="preserve">(7), pp.804-811. </w:t>
      </w:r>
      <w:hyperlink r:id="rId30" w:history="1">
        <w:r w:rsidR="00B828A4" w:rsidRPr="00415C08">
          <w:rPr>
            <w:rStyle w:val="Hyperlink"/>
            <w:lang w:val="en-GB"/>
          </w:rPr>
          <w:t>https://pdfs.semanticscholar.org/07f8/859abfe27939c1e62ff003cf494869877e24.pdf</w:t>
        </w:r>
      </w:hyperlink>
      <w:r w:rsidRPr="00415C08">
        <w:rPr>
          <w:lang w:val="en-GB"/>
        </w:rPr>
        <w:t xml:space="preserve"> </w:t>
      </w:r>
    </w:p>
    <w:p w14:paraId="043A5C0E" w14:textId="77777777" w:rsidR="00B828A4" w:rsidRPr="00415C08" w:rsidRDefault="0021225E" w:rsidP="00726FA2">
      <w:pPr>
        <w:jc w:val="left"/>
        <w:rPr>
          <w:lang w:val="en-GB"/>
        </w:rPr>
      </w:pPr>
      <w:proofErr w:type="spellStart"/>
      <w:r w:rsidRPr="00415C08">
        <w:rPr>
          <w:lang w:val="en-GB"/>
        </w:rPr>
        <w:t>Omachi</w:t>
      </w:r>
      <w:proofErr w:type="spellEnd"/>
      <w:r w:rsidRPr="00415C08">
        <w:rPr>
          <w:lang w:val="en-GB"/>
        </w:rPr>
        <w:t xml:space="preserve">, V.O. and </w:t>
      </w:r>
      <w:proofErr w:type="spellStart"/>
      <w:r w:rsidRPr="00415C08">
        <w:rPr>
          <w:lang w:val="en-GB"/>
        </w:rPr>
        <w:t>Ajewumi</w:t>
      </w:r>
      <w:proofErr w:type="spellEnd"/>
      <w:r w:rsidRPr="00415C08">
        <w:rPr>
          <w:lang w:val="en-GB"/>
        </w:rPr>
        <w:t xml:space="preserve">, O.E., (2024). The influence of agile organisational design on employee </w:t>
      </w:r>
      <w:r w:rsidRPr="00415C08">
        <w:rPr>
          <w:lang w:val="en-GB"/>
        </w:rPr>
        <w:t xml:space="preserve">engagement and performance in the digital age. </w:t>
      </w:r>
      <w:r w:rsidRPr="00415C08">
        <w:rPr>
          <w:i/>
          <w:iCs/>
          <w:lang w:val="en-GB"/>
        </w:rPr>
        <w:t>International Journal of Research Publication and Reviews</w:t>
      </w:r>
      <w:r w:rsidRPr="00415C08">
        <w:rPr>
          <w:lang w:val="en-GB"/>
        </w:rPr>
        <w:t xml:space="preserve">, </w:t>
      </w:r>
      <w:r w:rsidRPr="00415C08">
        <w:rPr>
          <w:i/>
          <w:iCs/>
          <w:lang w:val="en-GB"/>
        </w:rPr>
        <w:t>5</w:t>
      </w:r>
      <w:r w:rsidRPr="00415C08">
        <w:rPr>
          <w:lang w:val="en-GB"/>
        </w:rPr>
        <w:t xml:space="preserve">(10), pp.25-39. </w:t>
      </w:r>
      <w:hyperlink r:id="rId31" w:history="1">
        <w:r w:rsidR="00B828A4" w:rsidRPr="00415C08">
          <w:rPr>
            <w:rStyle w:val="Hyperlink"/>
            <w:lang w:val="en-GB"/>
          </w:rPr>
          <w:t>https://www.academia.edu/download/122210915/IJRPR33803.pdf</w:t>
        </w:r>
      </w:hyperlink>
      <w:r w:rsidRPr="00415C08">
        <w:rPr>
          <w:lang w:val="en-GB"/>
        </w:rPr>
        <w:t xml:space="preserve"> </w:t>
      </w:r>
    </w:p>
    <w:p w14:paraId="4DEA447A" w14:textId="77777777" w:rsidR="00B828A4" w:rsidRPr="00415C08" w:rsidRDefault="0021225E" w:rsidP="00726FA2">
      <w:pPr>
        <w:jc w:val="left"/>
        <w:rPr>
          <w:lang w:val="en-GB"/>
        </w:rPr>
      </w:pPr>
      <w:proofErr w:type="spellStart"/>
      <w:r w:rsidRPr="00415C08">
        <w:rPr>
          <w:lang w:val="en-GB"/>
        </w:rPr>
        <w:t>Peramatzis</w:t>
      </w:r>
      <w:proofErr w:type="spellEnd"/>
      <w:r w:rsidRPr="00415C08">
        <w:rPr>
          <w:lang w:val="en-GB"/>
        </w:rPr>
        <w:t xml:space="preserve">, G. and Galanakis, M., (2022). Herzberg’s motivation theory in workplace. </w:t>
      </w:r>
      <w:r w:rsidRPr="00415C08">
        <w:rPr>
          <w:i/>
          <w:iCs/>
          <w:lang w:val="en-GB"/>
        </w:rPr>
        <w:t>Psychology</w:t>
      </w:r>
      <w:r w:rsidRPr="00415C08">
        <w:rPr>
          <w:lang w:val="en-GB"/>
        </w:rPr>
        <w:t xml:space="preserve">, </w:t>
      </w:r>
      <w:r w:rsidRPr="00415C08">
        <w:rPr>
          <w:i/>
          <w:iCs/>
          <w:lang w:val="en-GB"/>
        </w:rPr>
        <w:t>12</w:t>
      </w:r>
      <w:r w:rsidRPr="00415C08">
        <w:rPr>
          <w:lang w:val="en-GB"/>
        </w:rPr>
        <w:t xml:space="preserve">(12), pp.971-978. </w:t>
      </w:r>
      <w:hyperlink r:id="rId32" w:history="1">
        <w:r w:rsidR="00B828A4" w:rsidRPr="00415C08">
          <w:rPr>
            <w:rStyle w:val="Hyperlink"/>
            <w:lang w:val="en-GB"/>
          </w:rPr>
          <w:t>https://www.davidpublisher.com/Public/uploads/Contribute/63c8ac817a47d.pdf</w:t>
        </w:r>
      </w:hyperlink>
      <w:r w:rsidRPr="00415C08">
        <w:rPr>
          <w:lang w:val="en-GB"/>
        </w:rPr>
        <w:t xml:space="preserve"> </w:t>
      </w:r>
    </w:p>
    <w:p w14:paraId="2F51C96C" w14:textId="77777777" w:rsidR="00B828A4" w:rsidRPr="00415C08" w:rsidRDefault="0021225E" w:rsidP="00726FA2">
      <w:pPr>
        <w:jc w:val="left"/>
        <w:rPr>
          <w:lang w:val="en-GB"/>
        </w:rPr>
      </w:pPr>
      <w:proofErr w:type="spellStart"/>
      <w:r w:rsidRPr="00415C08">
        <w:rPr>
          <w:lang w:val="en-GB"/>
        </w:rPr>
        <w:t>Praveena</w:t>
      </w:r>
      <w:proofErr w:type="spellEnd"/>
      <w:r w:rsidRPr="00415C08">
        <w:rPr>
          <w:lang w:val="en-GB"/>
        </w:rPr>
        <w:t xml:space="preserve">, K.S., </w:t>
      </w:r>
      <w:proofErr w:type="spellStart"/>
      <w:r w:rsidRPr="00415C08">
        <w:rPr>
          <w:lang w:val="en-GB"/>
        </w:rPr>
        <w:t>Juslin</w:t>
      </w:r>
      <w:proofErr w:type="spellEnd"/>
      <w:r w:rsidRPr="00415C08">
        <w:rPr>
          <w:lang w:val="en-GB"/>
        </w:rPr>
        <w:t xml:space="preserve">, F., Patil, C.M. and Bhargavi, K., (2025). Using </w:t>
      </w:r>
      <w:proofErr w:type="spellStart"/>
      <w:r w:rsidRPr="00415C08">
        <w:rPr>
          <w:lang w:val="en-GB"/>
        </w:rPr>
        <w:t>gibb's</w:t>
      </w:r>
      <w:proofErr w:type="spellEnd"/>
      <w:r w:rsidRPr="00415C08">
        <w:rPr>
          <w:lang w:val="en-GB"/>
        </w:rPr>
        <w:t xml:space="preserve"> reflective model approach for enhancing project-based learning among students through reflective assessment. </w:t>
      </w:r>
      <w:r w:rsidRPr="00415C08">
        <w:rPr>
          <w:i/>
          <w:iCs/>
          <w:lang w:val="en-GB"/>
        </w:rPr>
        <w:lastRenderedPageBreak/>
        <w:t>Journal of Engineering Education Trans</w:t>
      </w:r>
      <w:r w:rsidRPr="00415C08">
        <w:rPr>
          <w:i/>
          <w:iCs/>
          <w:lang w:val="en-GB"/>
        </w:rPr>
        <w:t>formations</w:t>
      </w:r>
      <w:r w:rsidRPr="00415C08">
        <w:rPr>
          <w:lang w:val="en-GB"/>
        </w:rPr>
        <w:t xml:space="preserve">, pp.148-155. </w:t>
      </w:r>
      <w:hyperlink r:id="rId33" w:history="1">
        <w:r w:rsidR="00B828A4" w:rsidRPr="00415C08">
          <w:rPr>
            <w:rStyle w:val="Hyperlink"/>
            <w:lang w:val="en-GB"/>
          </w:rPr>
          <w:t>https://journaleet.in/index.php/jeet/article/download/2071/2016</w:t>
        </w:r>
      </w:hyperlink>
      <w:r w:rsidRPr="00415C08">
        <w:rPr>
          <w:lang w:val="en-GB"/>
        </w:rPr>
        <w:t xml:space="preserve"> </w:t>
      </w:r>
    </w:p>
    <w:p w14:paraId="6FA90A8D" w14:textId="77777777" w:rsidR="00B828A4" w:rsidRPr="00415C08" w:rsidRDefault="0021225E" w:rsidP="00726FA2">
      <w:pPr>
        <w:jc w:val="left"/>
        <w:rPr>
          <w:lang w:val="en-GB"/>
        </w:rPr>
      </w:pPr>
      <w:r w:rsidRPr="00415C08">
        <w:rPr>
          <w:lang w:val="en-GB"/>
        </w:rPr>
        <w:t xml:space="preserve">Sacramento, C., Lyubovnikova, J., </w:t>
      </w:r>
      <w:proofErr w:type="spellStart"/>
      <w:r w:rsidRPr="00415C08">
        <w:rPr>
          <w:lang w:val="en-GB"/>
        </w:rPr>
        <w:t>Martinaityte</w:t>
      </w:r>
      <w:proofErr w:type="spellEnd"/>
      <w:r w:rsidRPr="00415C08">
        <w:rPr>
          <w:lang w:val="en-GB"/>
        </w:rPr>
        <w:t xml:space="preserve">, I., Gomes, C., </w:t>
      </w:r>
      <w:proofErr w:type="spellStart"/>
      <w:r w:rsidRPr="00415C08">
        <w:rPr>
          <w:lang w:val="en-GB"/>
        </w:rPr>
        <w:t>Curral</w:t>
      </w:r>
      <w:proofErr w:type="spellEnd"/>
      <w:r w:rsidRPr="00415C08">
        <w:rPr>
          <w:lang w:val="en-GB"/>
        </w:rPr>
        <w:t>, L. and Juhasz‐Wr</w:t>
      </w:r>
      <w:r w:rsidRPr="00415C08">
        <w:rPr>
          <w:lang w:val="en-GB"/>
        </w:rPr>
        <w:t xml:space="preserve">ench, A., (2024). Being open, feeling safe and getting creative: The role of team </w:t>
      </w:r>
      <w:proofErr w:type="gramStart"/>
      <w:r w:rsidRPr="00415C08">
        <w:rPr>
          <w:lang w:val="en-GB"/>
        </w:rPr>
        <w:t>mean</w:t>
      </w:r>
      <w:proofErr w:type="gramEnd"/>
      <w:r w:rsidRPr="00415C08">
        <w:rPr>
          <w:lang w:val="en-GB"/>
        </w:rPr>
        <w:t xml:space="preserve"> openness to experience in the emergence of team psychological safety and team creativity. </w:t>
      </w:r>
      <w:r w:rsidRPr="00415C08">
        <w:rPr>
          <w:i/>
          <w:iCs/>
          <w:lang w:val="en-GB"/>
        </w:rPr>
        <w:t>Journal of Product Innovation Management</w:t>
      </w:r>
      <w:r w:rsidRPr="00415C08">
        <w:rPr>
          <w:lang w:val="en-GB"/>
        </w:rPr>
        <w:t xml:space="preserve">, </w:t>
      </w:r>
      <w:r w:rsidRPr="00415C08">
        <w:rPr>
          <w:i/>
          <w:iCs/>
          <w:lang w:val="en-GB"/>
        </w:rPr>
        <w:t>41</w:t>
      </w:r>
      <w:r w:rsidRPr="00415C08">
        <w:rPr>
          <w:lang w:val="en-GB"/>
        </w:rPr>
        <w:t xml:space="preserve">(1), pp.12-35. </w:t>
      </w:r>
      <w:hyperlink r:id="rId34" w:history="1">
        <w:r w:rsidR="00B828A4" w:rsidRPr="00415C08">
          <w:rPr>
            <w:rStyle w:val="Hyperlink"/>
            <w:lang w:val="en-GB"/>
          </w:rPr>
          <w:t>https://onlinelibrary.wiley.com/doi/pdf/10.1111/jpim.12699</w:t>
        </w:r>
      </w:hyperlink>
      <w:r w:rsidRPr="00415C08">
        <w:rPr>
          <w:lang w:val="en-GB"/>
        </w:rPr>
        <w:t xml:space="preserve"> </w:t>
      </w:r>
    </w:p>
    <w:p w14:paraId="4306A6A7" w14:textId="77777777" w:rsidR="00B828A4" w:rsidRPr="00415C08" w:rsidRDefault="0021225E" w:rsidP="00726FA2">
      <w:pPr>
        <w:jc w:val="left"/>
        <w:rPr>
          <w:lang w:val="en-GB"/>
        </w:rPr>
      </w:pPr>
      <w:r w:rsidRPr="00415C08">
        <w:rPr>
          <w:lang w:val="en-GB"/>
        </w:rPr>
        <w:t>Sadok, H., (2022). Human resource management in the era of artificial intelligence: future HR work practices, anticipated skill set, financia</w:t>
      </w:r>
      <w:r w:rsidRPr="00415C08">
        <w:rPr>
          <w:lang w:val="en-GB"/>
        </w:rPr>
        <w:t xml:space="preserve">l and legal implications. </w:t>
      </w:r>
      <w:r w:rsidRPr="00415C08">
        <w:rPr>
          <w:i/>
          <w:iCs/>
          <w:lang w:val="en-GB"/>
        </w:rPr>
        <w:t>Academy of Strategic Management Journal</w:t>
      </w:r>
      <w:r w:rsidRPr="00415C08">
        <w:rPr>
          <w:lang w:val="en-GB"/>
        </w:rPr>
        <w:t xml:space="preserve">. </w:t>
      </w:r>
      <w:hyperlink r:id="rId35" w:history="1">
        <w:r w:rsidR="00B828A4" w:rsidRPr="00415C08">
          <w:rPr>
            <w:rStyle w:val="Hyperlink"/>
            <w:lang w:val="en-GB"/>
          </w:rPr>
          <w:t>https://www.academia.edu/download/94768200/Human-resource-management-in-the-era-of-artificial-intelligence-future-hr-work-practices_-anticipated-skill-set-financial-and-legal-impl.pdf</w:t>
        </w:r>
      </w:hyperlink>
      <w:r w:rsidRPr="00415C08">
        <w:rPr>
          <w:lang w:val="en-GB"/>
        </w:rPr>
        <w:t xml:space="preserve"> </w:t>
      </w:r>
    </w:p>
    <w:p w14:paraId="71343001" w14:textId="77777777" w:rsidR="00B828A4" w:rsidRPr="00415C08" w:rsidRDefault="0021225E" w:rsidP="00726FA2">
      <w:pPr>
        <w:jc w:val="left"/>
        <w:rPr>
          <w:lang w:val="en-GB"/>
        </w:rPr>
      </w:pPr>
      <w:r w:rsidRPr="00415C08">
        <w:rPr>
          <w:lang w:val="en-GB"/>
        </w:rPr>
        <w:t>Singaram, S. and Mayer, C.H., (2022). The influence of the F</w:t>
      </w:r>
      <w:r w:rsidRPr="00415C08">
        <w:rPr>
          <w:lang w:val="en-GB"/>
        </w:rPr>
        <w:t xml:space="preserve">ourth Industrial Revolution on organisational culture: An empirical investigation. </w:t>
      </w:r>
      <w:r w:rsidRPr="00415C08">
        <w:rPr>
          <w:i/>
          <w:iCs/>
          <w:lang w:val="en-GB"/>
        </w:rPr>
        <w:t>Frontiers in psychology</w:t>
      </w:r>
      <w:r w:rsidRPr="00415C08">
        <w:rPr>
          <w:lang w:val="en-GB"/>
        </w:rPr>
        <w:t xml:space="preserve">, </w:t>
      </w:r>
      <w:r w:rsidRPr="00415C08">
        <w:rPr>
          <w:i/>
          <w:iCs/>
          <w:lang w:val="en-GB"/>
        </w:rPr>
        <w:t>13</w:t>
      </w:r>
      <w:r w:rsidRPr="00415C08">
        <w:rPr>
          <w:lang w:val="en-GB"/>
        </w:rPr>
        <w:t xml:space="preserve">, p.919157.‌ </w:t>
      </w:r>
      <w:hyperlink r:id="rId36" w:history="1">
        <w:r w:rsidR="00B828A4" w:rsidRPr="00415C08">
          <w:rPr>
            <w:rStyle w:val="Hyperlink"/>
            <w:lang w:val="en-GB"/>
          </w:rPr>
          <w:t>https://www.frontiersin.org/journals/psychology/articles/10.3389/fpsyg.2022.919157/full</w:t>
        </w:r>
      </w:hyperlink>
      <w:r w:rsidRPr="00415C08">
        <w:rPr>
          <w:lang w:val="en-GB"/>
        </w:rPr>
        <w:t xml:space="preserve"> </w:t>
      </w:r>
    </w:p>
    <w:p w14:paraId="7A22804F" w14:textId="77777777" w:rsidR="00B828A4" w:rsidRPr="00415C08" w:rsidRDefault="0021225E" w:rsidP="00726FA2">
      <w:pPr>
        <w:jc w:val="left"/>
        <w:rPr>
          <w:lang w:val="en-GB"/>
        </w:rPr>
      </w:pPr>
      <w:r w:rsidRPr="00415C08">
        <w:rPr>
          <w:lang w:val="en-GB"/>
        </w:rPr>
        <w:t xml:space="preserve">‌The University of Edinburgh (2024). </w:t>
      </w:r>
      <w:r w:rsidRPr="00415C08">
        <w:rPr>
          <w:i/>
          <w:iCs/>
          <w:lang w:val="en-GB"/>
        </w:rPr>
        <w:t>Gibbs’ Reflective Cycle</w:t>
      </w:r>
      <w:r w:rsidRPr="00415C08">
        <w:rPr>
          <w:lang w:val="en-GB"/>
        </w:rPr>
        <w:t xml:space="preserve">. [online] The University of Edinburgh. Available at: </w:t>
      </w:r>
      <w:hyperlink r:id="rId37" w:history="1">
        <w:r w:rsidR="00B828A4" w:rsidRPr="00415C08">
          <w:rPr>
            <w:rStyle w:val="Hyperlink"/>
            <w:lang w:val="en-GB"/>
          </w:rPr>
          <w:t>https://reflection.ed.ac.uk/reflectors-toolkit/reflecting-on-experience/gibbs-reflective-cycle</w:t>
        </w:r>
      </w:hyperlink>
      <w:r w:rsidRPr="00415C08">
        <w:rPr>
          <w:lang w:val="en-GB"/>
        </w:rPr>
        <w:t xml:space="preserve">. </w:t>
      </w:r>
    </w:p>
    <w:p w14:paraId="18A150E9" w14:textId="77777777" w:rsidR="00B828A4" w:rsidRPr="00415C08" w:rsidRDefault="0021225E" w:rsidP="00726FA2">
      <w:pPr>
        <w:jc w:val="left"/>
        <w:rPr>
          <w:lang w:val="en-GB"/>
        </w:rPr>
      </w:pPr>
      <w:r w:rsidRPr="00415C08">
        <w:rPr>
          <w:lang w:val="en-GB"/>
        </w:rPr>
        <w:t xml:space="preserve">Vishwanath, B. and </w:t>
      </w:r>
      <w:proofErr w:type="spellStart"/>
      <w:r w:rsidRPr="00415C08">
        <w:rPr>
          <w:lang w:val="en-GB"/>
        </w:rPr>
        <w:t>Vaddepalli</w:t>
      </w:r>
      <w:proofErr w:type="spellEnd"/>
      <w:r w:rsidRPr="00415C08">
        <w:rPr>
          <w:lang w:val="en-GB"/>
        </w:rPr>
        <w:t xml:space="preserve">, S., (2023). The future of work: Implications of artificial intelligence on hr practices. </w:t>
      </w:r>
      <w:proofErr w:type="spellStart"/>
      <w:r w:rsidRPr="00415C08">
        <w:rPr>
          <w:i/>
          <w:iCs/>
          <w:lang w:val="en-GB"/>
        </w:rPr>
        <w:t>Tuijin</w:t>
      </w:r>
      <w:proofErr w:type="spellEnd"/>
      <w:r w:rsidRPr="00415C08">
        <w:rPr>
          <w:i/>
          <w:iCs/>
          <w:lang w:val="en-GB"/>
        </w:rPr>
        <w:t xml:space="preserve"> </w:t>
      </w:r>
      <w:proofErr w:type="spellStart"/>
      <w:r w:rsidRPr="00415C08">
        <w:rPr>
          <w:i/>
          <w:iCs/>
          <w:lang w:val="en-GB"/>
        </w:rPr>
        <w:t>Jishu</w:t>
      </w:r>
      <w:proofErr w:type="spellEnd"/>
      <w:r w:rsidRPr="00415C08">
        <w:rPr>
          <w:i/>
          <w:iCs/>
          <w:lang w:val="en-GB"/>
        </w:rPr>
        <w:t>/Journal of Propulsion Technology</w:t>
      </w:r>
      <w:r w:rsidRPr="00415C08">
        <w:rPr>
          <w:lang w:val="en-GB"/>
        </w:rPr>
        <w:t xml:space="preserve">, </w:t>
      </w:r>
      <w:r w:rsidRPr="00415C08">
        <w:rPr>
          <w:i/>
          <w:iCs/>
          <w:lang w:val="en-GB"/>
        </w:rPr>
        <w:t>44</w:t>
      </w:r>
      <w:r w:rsidRPr="00415C08">
        <w:rPr>
          <w:lang w:val="en-GB"/>
        </w:rPr>
        <w:t xml:space="preserve">(3), pp.1711-1724. </w:t>
      </w:r>
      <w:hyperlink r:id="rId38" w:history="1">
        <w:r w:rsidR="00B828A4" w:rsidRPr="00415C08">
          <w:rPr>
            <w:rStyle w:val="Hyperlink"/>
            <w:lang w:val="en-GB"/>
          </w:rPr>
          <w:t>https://www.researchgate.net/profile/Surendar-Vaddepalli/publication/376186700_The_Future_of_Work_Implications_of_Artificial_Intelligence_on_Hr_Practices/links/659ab3646f6e450f19d45d60/The-Future-of-Work-Implications-of-Artificial-Intelligence-on-Hr-Practices.pdf</w:t>
        </w:r>
      </w:hyperlink>
      <w:r w:rsidRPr="00415C08">
        <w:rPr>
          <w:lang w:val="en-GB"/>
        </w:rPr>
        <w:t xml:space="preserve"> </w:t>
      </w:r>
    </w:p>
    <w:p w14:paraId="7FA9B802" w14:textId="77777777" w:rsidR="00B828A4" w:rsidRPr="00415C08" w:rsidRDefault="0021225E" w:rsidP="00726FA2">
      <w:pPr>
        <w:jc w:val="left"/>
        <w:rPr>
          <w:lang w:val="en-GB"/>
        </w:rPr>
      </w:pPr>
      <w:r w:rsidRPr="00415C08">
        <w:rPr>
          <w:lang w:val="en-GB"/>
        </w:rPr>
        <w:t>Yang, C., Luo, Z., Xu, N. and Tang, C., (2024). Fostering career crafting by developmental HR practices: The mediating role of future work self and moderating ro</w:t>
      </w:r>
      <w:r w:rsidRPr="00415C08">
        <w:rPr>
          <w:lang w:val="en-GB"/>
        </w:rPr>
        <w:t xml:space="preserve">le of AI awareness. </w:t>
      </w:r>
      <w:r w:rsidRPr="00415C08">
        <w:rPr>
          <w:i/>
          <w:iCs/>
          <w:lang w:val="en-GB"/>
        </w:rPr>
        <w:t>Career Development International</w:t>
      </w:r>
      <w:r w:rsidRPr="00415C08">
        <w:rPr>
          <w:lang w:val="en-GB"/>
        </w:rPr>
        <w:t xml:space="preserve">, </w:t>
      </w:r>
      <w:r w:rsidRPr="00415C08">
        <w:rPr>
          <w:i/>
          <w:iCs/>
          <w:lang w:val="en-GB"/>
        </w:rPr>
        <w:t>29</w:t>
      </w:r>
      <w:r w:rsidRPr="00415C08">
        <w:rPr>
          <w:lang w:val="en-GB"/>
        </w:rPr>
        <w:t xml:space="preserve">(6), pp.641-655. </w:t>
      </w:r>
      <w:hyperlink r:id="rId39" w:history="1">
        <w:r w:rsidR="00B828A4" w:rsidRPr="00415C08">
          <w:rPr>
            <w:rStyle w:val="Hyperlink"/>
            <w:lang w:val="en-GB"/>
          </w:rPr>
          <w:t>https://www.emerald.com/cdi/article-pdf/29/6/641/9536938/cdi-08-2023-0303.pdf</w:t>
        </w:r>
      </w:hyperlink>
      <w:r w:rsidRPr="00415C08">
        <w:rPr>
          <w:lang w:val="en-GB"/>
        </w:rPr>
        <w:t xml:space="preserve"> </w:t>
      </w:r>
    </w:p>
    <w:p w14:paraId="2D051BDD" w14:textId="77777777" w:rsidR="00B828A4" w:rsidRPr="00415C08" w:rsidRDefault="0021225E" w:rsidP="00726FA2">
      <w:pPr>
        <w:jc w:val="left"/>
        <w:rPr>
          <w:lang w:val="en-GB"/>
        </w:rPr>
      </w:pPr>
      <w:r w:rsidRPr="00415C08">
        <w:rPr>
          <w:lang w:val="en-GB"/>
        </w:rPr>
        <w:lastRenderedPageBreak/>
        <w:t>Yas, H., O</w:t>
      </w:r>
      <w:r w:rsidRPr="00415C08">
        <w:rPr>
          <w:lang w:val="en-GB"/>
        </w:rPr>
        <w:t xml:space="preserve">thman, B., Mohammad, A.J. and Agala, S.R., (2022). Investigating the role of leadership and organisational culture in fostering innovation. </w:t>
      </w:r>
      <w:r w:rsidRPr="00415C08">
        <w:rPr>
          <w:i/>
          <w:iCs/>
          <w:lang w:val="en-GB"/>
        </w:rPr>
        <w:t>International journal of health sciences</w:t>
      </w:r>
      <w:r w:rsidRPr="00415C08">
        <w:rPr>
          <w:lang w:val="en-GB"/>
        </w:rPr>
        <w:t xml:space="preserve">, </w:t>
      </w:r>
      <w:r w:rsidRPr="00415C08">
        <w:rPr>
          <w:i/>
          <w:iCs/>
          <w:lang w:val="en-GB"/>
        </w:rPr>
        <w:t>6</w:t>
      </w:r>
      <w:r w:rsidRPr="00415C08">
        <w:rPr>
          <w:lang w:val="en-GB"/>
        </w:rPr>
        <w:t xml:space="preserve">(S5), pp.2316-2334. </w:t>
      </w:r>
      <w:hyperlink r:id="rId40" w:history="1">
        <w:r w:rsidR="00B828A4" w:rsidRPr="00415C08">
          <w:rPr>
            <w:rStyle w:val="Hyperlink"/>
            <w:lang w:val="en-GB"/>
          </w:rPr>
          <w:t>https://pdfs.semanticscholar.org/b18d/8273bc1b4fed461d013712074250dd479d71.pdf</w:t>
        </w:r>
      </w:hyperlink>
      <w:r w:rsidRPr="00415C08">
        <w:rPr>
          <w:lang w:val="en-GB"/>
        </w:rPr>
        <w:t xml:space="preserve"> </w:t>
      </w:r>
    </w:p>
    <w:p w14:paraId="0F71F4B7" w14:textId="1BBC1B11" w:rsidR="004A5455" w:rsidRPr="00415C08" w:rsidRDefault="0021225E" w:rsidP="00726FA2">
      <w:pPr>
        <w:jc w:val="left"/>
        <w:rPr>
          <w:lang w:val="en-GB"/>
        </w:rPr>
      </w:pPr>
      <w:r w:rsidRPr="00415C08">
        <w:rPr>
          <w:lang w:val="en-GB"/>
        </w:rPr>
        <w:t>Zhang, Y., (2024). Cultivating a culture of innovation: The impact of leadership style on employee well-being and organisational creat</w:t>
      </w:r>
      <w:r w:rsidRPr="00415C08">
        <w:rPr>
          <w:lang w:val="en-GB"/>
        </w:rPr>
        <w:t xml:space="preserve">ivity. </w:t>
      </w:r>
      <w:r w:rsidRPr="00415C08">
        <w:rPr>
          <w:i/>
          <w:iCs/>
          <w:lang w:val="en-GB"/>
        </w:rPr>
        <w:t>International Journal of Global Economics and Management</w:t>
      </w:r>
      <w:r w:rsidRPr="00415C08">
        <w:rPr>
          <w:lang w:val="en-GB"/>
        </w:rPr>
        <w:t xml:space="preserve">, </w:t>
      </w:r>
      <w:r w:rsidRPr="00415C08">
        <w:rPr>
          <w:i/>
          <w:iCs/>
          <w:lang w:val="en-GB"/>
        </w:rPr>
        <w:t>2</w:t>
      </w:r>
      <w:r w:rsidRPr="00415C08">
        <w:rPr>
          <w:lang w:val="en-GB"/>
        </w:rPr>
        <w:t xml:space="preserve">(1), pp.202-210. </w:t>
      </w:r>
      <w:hyperlink r:id="rId41" w:history="1">
        <w:r w:rsidR="00B828A4" w:rsidRPr="00415C08">
          <w:rPr>
            <w:rStyle w:val="Hyperlink"/>
            <w:lang w:val="en-GB"/>
          </w:rPr>
          <w:t>https://pdfs.semanticscholar.org/a099/affa88e4ffe953272741c719703f9f4b7d0e.pdf</w:t>
        </w:r>
      </w:hyperlink>
    </w:p>
    <w:sectPr w:rsidR="004A5455" w:rsidRPr="00415C08" w:rsidSect="00982A7A">
      <w:footerReference w:type="defaul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F5988" w14:textId="77777777" w:rsidR="0021225E" w:rsidRDefault="0021225E" w:rsidP="00197BEE">
      <w:pPr>
        <w:spacing w:before="0" w:after="0" w:line="240" w:lineRule="auto"/>
      </w:pPr>
      <w:r>
        <w:separator/>
      </w:r>
    </w:p>
  </w:endnote>
  <w:endnote w:type="continuationSeparator" w:id="0">
    <w:p w14:paraId="241527C5" w14:textId="77777777" w:rsidR="0021225E" w:rsidRDefault="0021225E" w:rsidP="00197B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1887548"/>
      <w:docPartObj>
        <w:docPartGallery w:val="Page Numbers (Bottom of Page)"/>
        <w:docPartUnique/>
      </w:docPartObj>
    </w:sdtPr>
    <w:sdtEndPr>
      <w:rPr>
        <w:noProof/>
      </w:rPr>
    </w:sdtEndPr>
    <w:sdtContent>
      <w:p w14:paraId="1E7BF5BC" w14:textId="3E6E436F" w:rsidR="00197BEE" w:rsidRDefault="0021225E">
        <w:pPr>
          <w:pStyle w:val="Footer"/>
          <w:jc w:val="right"/>
        </w:pPr>
        <w:r>
          <w:fldChar w:fldCharType="begin"/>
        </w:r>
        <w:r>
          <w:instrText xml:space="preserve"> PAGE   \* MERGEFORMAT </w:instrText>
        </w:r>
        <w:r>
          <w:fldChar w:fldCharType="separate"/>
        </w:r>
        <w:r w:rsidR="00726FA2">
          <w:rPr>
            <w:noProof/>
          </w:rPr>
          <w:t>3</w:t>
        </w:r>
        <w:r>
          <w:rPr>
            <w:noProof/>
          </w:rPr>
          <w:fldChar w:fldCharType="end"/>
        </w:r>
      </w:p>
    </w:sdtContent>
  </w:sdt>
  <w:p w14:paraId="148EFD66" w14:textId="77777777" w:rsidR="00197BEE" w:rsidRDefault="00197B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08D23" w14:textId="77777777" w:rsidR="0021225E" w:rsidRDefault="0021225E" w:rsidP="00197BEE">
      <w:pPr>
        <w:spacing w:before="0" w:after="0" w:line="240" w:lineRule="auto"/>
      </w:pPr>
      <w:r>
        <w:separator/>
      </w:r>
    </w:p>
  </w:footnote>
  <w:footnote w:type="continuationSeparator" w:id="0">
    <w:p w14:paraId="2545A240" w14:textId="77777777" w:rsidR="0021225E" w:rsidRDefault="0021225E" w:rsidP="00197B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92B6E"/>
    <w:multiLevelType w:val="multilevel"/>
    <w:tmpl w:val="AFD4E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2F58B2"/>
    <w:multiLevelType w:val="multilevel"/>
    <w:tmpl w:val="E6A26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894A4D"/>
    <w:multiLevelType w:val="multilevel"/>
    <w:tmpl w:val="7B96B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CD32C3"/>
    <w:multiLevelType w:val="hybridMultilevel"/>
    <w:tmpl w:val="00000000"/>
    <w:lvl w:ilvl="0" w:tplc="5096176C">
      <w:start w:val="1"/>
      <w:numFmt w:val="bullet"/>
      <w:lvlText w:val="●"/>
      <w:lvlJc w:val="left"/>
      <w:pPr>
        <w:ind w:left="720" w:hanging="360"/>
      </w:pPr>
      <w:rPr>
        <w:u w:val="none"/>
      </w:rPr>
    </w:lvl>
    <w:lvl w:ilvl="1" w:tplc="F75AED62">
      <w:start w:val="1"/>
      <w:numFmt w:val="bullet"/>
      <w:lvlText w:val="○"/>
      <w:lvlJc w:val="left"/>
      <w:pPr>
        <w:ind w:left="1440" w:hanging="360"/>
      </w:pPr>
      <w:rPr>
        <w:u w:val="none"/>
      </w:rPr>
    </w:lvl>
    <w:lvl w:ilvl="2" w:tplc="9120EF24">
      <w:start w:val="1"/>
      <w:numFmt w:val="bullet"/>
      <w:lvlText w:val="■"/>
      <w:lvlJc w:val="left"/>
      <w:pPr>
        <w:ind w:left="2160" w:hanging="360"/>
      </w:pPr>
      <w:rPr>
        <w:u w:val="none"/>
      </w:rPr>
    </w:lvl>
    <w:lvl w:ilvl="3" w:tplc="F904B096">
      <w:start w:val="1"/>
      <w:numFmt w:val="bullet"/>
      <w:lvlText w:val="●"/>
      <w:lvlJc w:val="left"/>
      <w:pPr>
        <w:ind w:left="2880" w:hanging="360"/>
      </w:pPr>
      <w:rPr>
        <w:u w:val="none"/>
      </w:rPr>
    </w:lvl>
    <w:lvl w:ilvl="4" w:tplc="E53CD868">
      <w:start w:val="1"/>
      <w:numFmt w:val="bullet"/>
      <w:lvlText w:val="○"/>
      <w:lvlJc w:val="left"/>
      <w:pPr>
        <w:ind w:left="3600" w:hanging="360"/>
      </w:pPr>
      <w:rPr>
        <w:u w:val="none"/>
      </w:rPr>
    </w:lvl>
    <w:lvl w:ilvl="5" w:tplc="B0C8677A">
      <w:start w:val="1"/>
      <w:numFmt w:val="bullet"/>
      <w:lvlText w:val="■"/>
      <w:lvlJc w:val="left"/>
      <w:pPr>
        <w:ind w:left="4320" w:hanging="360"/>
      </w:pPr>
      <w:rPr>
        <w:u w:val="none"/>
      </w:rPr>
    </w:lvl>
    <w:lvl w:ilvl="6" w:tplc="28FCB118">
      <w:start w:val="1"/>
      <w:numFmt w:val="bullet"/>
      <w:lvlText w:val="●"/>
      <w:lvlJc w:val="left"/>
      <w:pPr>
        <w:ind w:left="5040" w:hanging="360"/>
      </w:pPr>
      <w:rPr>
        <w:u w:val="none"/>
      </w:rPr>
    </w:lvl>
    <w:lvl w:ilvl="7" w:tplc="8CCA98D8">
      <w:start w:val="1"/>
      <w:numFmt w:val="bullet"/>
      <w:lvlText w:val="○"/>
      <w:lvlJc w:val="left"/>
      <w:pPr>
        <w:ind w:left="5760" w:hanging="360"/>
      </w:pPr>
      <w:rPr>
        <w:u w:val="none"/>
      </w:rPr>
    </w:lvl>
    <w:lvl w:ilvl="8" w:tplc="FC888B9C">
      <w:start w:val="1"/>
      <w:numFmt w:val="bullet"/>
      <w:lvlText w:val="■"/>
      <w:lvlJc w:val="left"/>
      <w:pPr>
        <w:ind w:left="6480" w:hanging="360"/>
      </w:pPr>
      <w:rPr>
        <w:u w:val="none"/>
      </w:rPr>
    </w:lvl>
  </w:abstractNum>
  <w:abstractNum w:abstractNumId="4" w15:restartNumberingAfterBreak="0">
    <w:nsid w:val="10EDA069"/>
    <w:multiLevelType w:val="hybridMultilevel"/>
    <w:tmpl w:val="8F705EAC"/>
    <w:lvl w:ilvl="0" w:tplc="863061A8">
      <w:start w:val="1"/>
      <w:numFmt w:val="bullet"/>
      <w:lvlText w:val="●"/>
      <w:lvlJc w:val="left"/>
      <w:pPr>
        <w:ind w:left="720" w:hanging="360"/>
      </w:pPr>
      <w:rPr>
        <w:strike w:val="0"/>
        <w:dstrike w:val="0"/>
        <w:u w:val="none"/>
        <w:effect w:val="none"/>
      </w:rPr>
    </w:lvl>
    <w:lvl w:ilvl="1" w:tplc="D840C9EA">
      <w:start w:val="1"/>
      <w:numFmt w:val="bullet"/>
      <w:lvlText w:val="○"/>
      <w:lvlJc w:val="left"/>
      <w:pPr>
        <w:ind w:left="1440" w:hanging="360"/>
      </w:pPr>
      <w:rPr>
        <w:strike w:val="0"/>
        <w:dstrike w:val="0"/>
        <w:u w:val="none"/>
        <w:effect w:val="none"/>
      </w:rPr>
    </w:lvl>
    <w:lvl w:ilvl="2" w:tplc="A6BC1AB8">
      <w:start w:val="1"/>
      <w:numFmt w:val="bullet"/>
      <w:lvlText w:val="■"/>
      <w:lvlJc w:val="left"/>
      <w:pPr>
        <w:ind w:left="2160" w:hanging="360"/>
      </w:pPr>
      <w:rPr>
        <w:strike w:val="0"/>
        <w:dstrike w:val="0"/>
        <w:u w:val="none"/>
        <w:effect w:val="none"/>
      </w:rPr>
    </w:lvl>
    <w:lvl w:ilvl="3" w:tplc="6EC28B72">
      <w:start w:val="1"/>
      <w:numFmt w:val="bullet"/>
      <w:lvlText w:val="●"/>
      <w:lvlJc w:val="left"/>
      <w:pPr>
        <w:ind w:left="2880" w:hanging="360"/>
      </w:pPr>
      <w:rPr>
        <w:strike w:val="0"/>
        <w:dstrike w:val="0"/>
        <w:u w:val="none"/>
        <w:effect w:val="none"/>
      </w:rPr>
    </w:lvl>
    <w:lvl w:ilvl="4" w:tplc="0A664632">
      <w:start w:val="1"/>
      <w:numFmt w:val="bullet"/>
      <w:lvlText w:val="○"/>
      <w:lvlJc w:val="left"/>
      <w:pPr>
        <w:ind w:left="3600" w:hanging="360"/>
      </w:pPr>
      <w:rPr>
        <w:strike w:val="0"/>
        <w:dstrike w:val="0"/>
        <w:u w:val="none"/>
        <w:effect w:val="none"/>
      </w:rPr>
    </w:lvl>
    <w:lvl w:ilvl="5" w:tplc="60DC2BA2">
      <w:start w:val="1"/>
      <w:numFmt w:val="bullet"/>
      <w:lvlText w:val="■"/>
      <w:lvlJc w:val="left"/>
      <w:pPr>
        <w:ind w:left="4320" w:hanging="360"/>
      </w:pPr>
      <w:rPr>
        <w:strike w:val="0"/>
        <w:dstrike w:val="0"/>
        <w:u w:val="none"/>
        <w:effect w:val="none"/>
      </w:rPr>
    </w:lvl>
    <w:lvl w:ilvl="6" w:tplc="4404D534">
      <w:start w:val="1"/>
      <w:numFmt w:val="bullet"/>
      <w:lvlText w:val="●"/>
      <w:lvlJc w:val="left"/>
      <w:pPr>
        <w:ind w:left="5040" w:hanging="360"/>
      </w:pPr>
      <w:rPr>
        <w:strike w:val="0"/>
        <w:dstrike w:val="0"/>
        <w:u w:val="none"/>
        <w:effect w:val="none"/>
      </w:rPr>
    </w:lvl>
    <w:lvl w:ilvl="7" w:tplc="A4E45CF0">
      <w:start w:val="1"/>
      <w:numFmt w:val="bullet"/>
      <w:lvlText w:val="○"/>
      <w:lvlJc w:val="left"/>
      <w:pPr>
        <w:ind w:left="5760" w:hanging="360"/>
      </w:pPr>
      <w:rPr>
        <w:strike w:val="0"/>
        <w:dstrike w:val="0"/>
        <w:u w:val="none"/>
        <w:effect w:val="none"/>
      </w:rPr>
    </w:lvl>
    <w:lvl w:ilvl="8" w:tplc="FEF23508">
      <w:start w:val="1"/>
      <w:numFmt w:val="bullet"/>
      <w:lvlText w:val="■"/>
      <w:lvlJc w:val="left"/>
      <w:pPr>
        <w:ind w:left="6480" w:hanging="360"/>
      </w:pPr>
      <w:rPr>
        <w:strike w:val="0"/>
        <w:dstrike w:val="0"/>
        <w:u w:val="none"/>
        <w:effect w:val="none"/>
      </w:rPr>
    </w:lvl>
  </w:abstractNum>
  <w:abstractNum w:abstractNumId="5" w15:restartNumberingAfterBreak="0">
    <w:nsid w:val="1E8D434C"/>
    <w:multiLevelType w:val="multilevel"/>
    <w:tmpl w:val="161C7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DCD06C"/>
    <w:multiLevelType w:val="hybridMultilevel"/>
    <w:tmpl w:val="8E6C4202"/>
    <w:lvl w:ilvl="0" w:tplc="1D1AC7A4">
      <w:start w:val="1"/>
      <w:numFmt w:val="bullet"/>
      <w:lvlText w:val="●"/>
      <w:lvlJc w:val="left"/>
      <w:pPr>
        <w:ind w:left="720" w:hanging="360"/>
      </w:pPr>
      <w:rPr>
        <w:strike w:val="0"/>
        <w:dstrike w:val="0"/>
        <w:u w:val="none"/>
        <w:effect w:val="none"/>
      </w:rPr>
    </w:lvl>
    <w:lvl w:ilvl="1" w:tplc="8B54C06E">
      <w:start w:val="1"/>
      <w:numFmt w:val="bullet"/>
      <w:lvlText w:val="○"/>
      <w:lvlJc w:val="left"/>
      <w:pPr>
        <w:ind w:left="1440" w:hanging="360"/>
      </w:pPr>
      <w:rPr>
        <w:strike w:val="0"/>
        <w:dstrike w:val="0"/>
        <w:u w:val="none"/>
        <w:effect w:val="none"/>
      </w:rPr>
    </w:lvl>
    <w:lvl w:ilvl="2" w:tplc="F21CAA86">
      <w:start w:val="1"/>
      <w:numFmt w:val="bullet"/>
      <w:lvlText w:val="■"/>
      <w:lvlJc w:val="left"/>
      <w:pPr>
        <w:ind w:left="2160" w:hanging="360"/>
      </w:pPr>
      <w:rPr>
        <w:strike w:val="0"/>
        <w:dstrike w:val="0"/>
        <w:u w:val="none"/>
        <w:effect w:val="none"/>
      </w:rPr>
    </w:lvl>
    <w:lvl w:ilvl="3" w:tplc="41AA8C90">
      <w:start w:val="1"/>
      <w:numFmt w:val="bullet"/>
      <w:lvlText w:val="●"/>
      <w:lvlJc w:val="left"/>
      <w:pPr>
        <w:ind w:left="2880" w:hanging="360"/>
      </w:pPr>
      <w:rPr>
        <w:strike w:val="0"/>
        <w:dstrike w:val="0"/>
        <w:u w:val="none"/>
        <w:effect w:val="none"/>
      </w:rPr>
    </w:lvl>
    <w:lvl w:ilvl="4" w:tplc="D99E0A9A">
      <w:start w:val="1"/>
      <w:numFmt w:val="bullet"/>
      <w:lvlText w:val="○"/>
      <w:lvlJc w:val="left"/>
      <w:pPr>
        <w:ind w:left="3600" w:hanging="360"/>
      </w:pPr>
      <w:rPr>
        <w:strike w:val="0"/>
        <w:dstrike w:val="0"/>
        <w:u w:val="none"/>
        <w:effect w:val="none"/>
      </w:rPr>
    </w:lvl>
    <w:lvl w:ilvl="5" w:tplc="F32682D2">
      <w:start w:val="1"/>
      <w:numFmt w:val="bullet"/>
      <w:lvlText w:val="■"/>
      <w:lvlJc w:val="left"/>
      <w:pPr>
        <w:ind w:left="4320" w:hanging="360"/>
      </w:pPr>
      <w:rPr>
        <w:strike w:val="0"/>
        <w:dstrike w:val="0"/>
        <w:u w:val="none"/>
        <w:effect w:val="none"/>
      </w:rPr>
    </w:lvl>
    <w:lvl w:ilvl="6" w:tplc="256885C4">
      <w:start w:val="1"/>
      <w:numFmt w:val="bullet"/>
      <w:lvlText w:val="●"/>
      <w:lvlJc w:val="left"/>
      <w:pPr>
        <w:ind w:left="5040" w:hanging="360"/>
      </w:pPr>
      <w:rPr>
        <w:strike w:val="0"/>
        <w:dstrike w:val="0"/>
        <w:u w:val="none"/>
        <w:effect w:val="none"/>
      </w:rPr>
    </w:lvl>
    <w:lvl w:ilvl="7" w:tplc="55889924">
      <w:start w:val="1"/>
      <w:numFmt w:val="bullet"/>
      <w:lvlText w:val="○"/>
      <w:lvlJc w:val="left"/>
      <w:pPr>
        <w:ind w:left="5760" w:hanging="360"/>
      </w:pPr>
      <w:rPr>
        <w:strike w:val="0"/>
        <w:dstrike w:val="0"/>
        <w:u w:val="none"/>
        <w:effect w:val="none"/>
      </w:rPr>
    </w:lvl>
    <w:lvl w:ilvl="8" w:tplc="87205D3C">
      <w:start w:val="1"/>
      <w:numFmt w:val="bullet"/>
      <w:lvlText w:val="■"/>
      <w:lvlJc w:val="left"/>
      <w:pPr>
        <w:ind w:left="6480" w:hanging="360"/>
      </w:pPr>
      <w:rPr>
        <w:strike w:val="0"/>
        <w:dstrike w:val="0"/>
        <w:u w:val="none"/>
        <w:effect w:val="none"/>
      </w:rPr>
    </w:lvl>
  </w:abstractNum>
  <w:abstractNum w:abstractNumId="7" w15:restartNumberingAfterBreak="0">
    <w:nsid w:val="237E63B4"/>
    <w:multiLevelType w:val="multilevel"/>
    <w:tmpl w:val="8F0089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2ACE566C"/>
    <w:multiLevelType w:val="hybridMultilevel"/>
    <w:tmpl w:val="48A68E32"/>
    <w:lvl w:ilvl="0" w:tplc="BA22571C">
      <w:start w:val="1"/>
      <w:numFmt w:val="bullet"/>
      <w:lvlText w:val=""/>
      <w:lvlJc w:val="left"/>
      <w:pPr>
        <w:ind w:left="720" w:hanging="360"/>
      </w:pPr>
      <w:rPr>
        <w:rFonts w:ascii="Symbol" w:hAnsi="Symbol" w:hint="default"/>
      </w:rPr>
    </w:lvl>
    <w:lvl w:ilvl="1" w:tplc="4E88440A" w:tentative="1">
      <w:start w:val="1"/>
      <w:numFmt w:val="bullet"/>
      <w:lvlText w:val="o"/>
      <w:lvlJc w:val="left"/>
      <w:pPr>
        <w:ind w:left="1440" w:hanging="360"/>
      </w:pPr>
      <w:rPr>
        <w:rFonts w:ascii="Courier New" w:hAnsi="Courier New" w:cs="Courier New" w:hint="default"/>
      </w:rPr>
    </w:lvl>
    <w:lvl w:ilvl="2" w:tplc="AF08601A" w:tentative="1">
      <w:start w:val="1"/>
      <w:numFmt w:val="bullet"/>
      <w:lvlText w:val=""/>
      <w:lvlJc w:val="left"/>
      <w:pPr>
        <w:ind w:left="2160" w:hanging="360"/>
      </w:pPr>
      <w:rPr>
        <w:rFonts w:ascii="Wingdings" w:hAnsi="Wingdings" w:hint="default"/>
      </w:rPr>
    </w:lvl>
    <w:lvl w:ilvl="3" w:tplc="5DF29546" w:tentative="1">
      <w:start w:val="1"/>
      <w:numFmt w:val="bullet"/>
      <w:lvlText w:val=""/>
      <w:lvlJc w:val="left"/>
      <w:pPr>
        <w:ind w:left="2880" w:hanging="360"/>
      </w:pPr>
      <w:rPr>
        <w:rFonts w:ascii="Symbol" w:hAnsi="Symbol" w:hint="default"/>
      </w:rPr>
    </w:lvl>
    <w:lvl w:ilvl="4" w:tplc="29062DF6" w:tentative="1">
      <w:start w:val="1"/>
      <w:numFmt w:val="bullet"/>
      <w:lvlText w:val="o"/>
      <w:lvlJc w:val="left"/>
      <w:pPr>
        <w:ind w:left="3600" w:hanging="360"/>
      </w:pPr>
      <w:rPr>
        <w:rFonts w:ascii="Courier New" w:hAnsi="Courier New" w:cs="Courier New" w:hint="default"/>
      </w:rPr>
    </w:lvl>
    <w:lvl w:ilvl="5" w:tplc="B6C09490" w:tentative="1">
      <w:start w:val="1"/>
      <w:numFmt w:val="bullet"/>
      <w:lvlText w:val=""/>
      <w:lvlJc w:val="left"/>
      <w:pPr>
        <w:ind w:left="4320" w:hanging="360"/>
      </w:pPr>
      <w:rPr>
        <w:rFonts w:ascii="Wingdings" w:hAnsi="Wingdings" w:hint="default"/>
      </w:rPr>
    </w:lvl>
    <w:lvl w:ilvl="6" w:tplc="CEC4D176" w:tentative="1">
      <w:start w:val="1"/>
      <w:numFmt w:val="bullet"/>
      <w:lvlText w:val=""/>
      <w:lvlJc w:val="left"/>
      <w:pPr>
        <w:ind w:left="5040" w:hanging="360"/>
      </w:pPr>
      <w:rPr>
        <w:rFonts w:ascii="Symbol" w:hAnsi="Symbol" w:hint="default"/>
      </w:rPr>
    </w:lvl>
    <w:lvl w:ilvl="7" w:tplc="5B646A38" w:tentative="1">
      <w:start w:val="1"/>
      <w:numFmt w:val="bullet"/>
      <w:lvlText w:val="o"/>
      <w:lvlJc w:val="left"/>
      <w:pPr>
        <w:ind w:left="5760" w:hanging="360"/>
      </w:pPr>
      <w:rPr>
        <w:rFonts w:ascii="Courier New" w:hAnsi="Courier New" w:cs="Courier New" w:hint="default"/>
      </w:rPr>
    </w:lvl>
    <w:lvl w:ilvl="8" w:tplc="513264BE" w:tentative="1">
      <w:start w:val="1"/>
      <w:numFmt w:val="bullet"/>
      <w:lvlText w:val=""/>
      <w:lvlJc w:val="left"/>
      <w:pPr>
        <w:ind w:left="6480" w:hanging="360"/>
      </w:pPr>
      <w:rPr>
        <w:rFonts w:ascii="Wingdings" w:hAnsi="Wingdings" w:hint="default"/>
      </w:rPr>
    </w:lvl>
  </w:abstractNum>
  <w:abstractNum w:abstractNumId="9" w15:restartNumberingAfterBreak="0">
    <w:nsid w:val="31B34F37"/>
    <w:multiLevelType w:val="multilevel"/>
    <w:tmpl w:val="589E1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0D4EB6"/>
    <w:multiLevelType w:val="multilevel"/>
    <w:tmpl w:val="A022A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8B04C8"/>
    <w:multiLevelType w:val="multilevel"/>
    <w:tmpl w:val="4C3E7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5D7631"/>
    <w:multiLevelType w:val="hybridMultilevel"/>
    <w:tmpl w:val="0BF89D62"/>
    <w:lvl w:ilvl="0" w:tplc="9B081D16">
      <w:start w:val="1"/>
      <w:numFmt w:val="bullet"/>
      <w:lvlText w:val=""/>
      <w:lvlJc w:val="left"/>
      <w:pPr>
        <w:ind w:left="720" w:hanging="360"/>
      </w:pPr>
      <w:rPr>
        <w:rFonts w:ascii="Symbol" w:hAnsi="Symbol" w:hint="default"/>
      </w:rPr>
    </w:lvl>
    <w:lvl w:ilvl="1" w:tplc="4A2E246C" w:tentative="1">
      <w:start w:val="1"/>
      <w:numFmt w:val="bullet"/>
      <w:lvlText w:val="o"/>
      <w:lvlJc w:val="left"/>
      <w:pPr>
        <w:ind w:left="1440" w:hanging="360"/>
      </w:pPr>
      <w:rPr>
        <w:rFonts w:ascii="Courier New" w:hAnsi="Courier New" w:cs="Courier New" w:hint="default"/>
      </w:rPr>
    </w:lvl>
    <w:lvl w:ilvl="2" w:tplc="877E95CC" w:tentative="1">
      <w:start w:val="1"/>
      <w:numFmt w:val="bullet"/>
      <w:lvlText w:val=""/>
      <w:lvlJc w:val="left"/>
      <w:pPr>
        <w:ind w:left="2160" w:hanging="360"/>
      </w:pPr>
      <w:rPr>
        <w:rFonts w:ascii="Wingdings" w:hAnsi="Wingdings" w:hint="default"/>
      </w:rPr>
    </w:lvl>
    <w:lvl w:ilvl="3" w:tplc="415CE85E" w:tentative="1">
      <w:start w:val="1"/>
      <w:numFmt w:val="bullet"/>
      <w:lvlText w:val=""/>
      <w:lvlJc w:val="left"/>
      <w:pPr>
        <w:ind w:left="2880" w:hanging="360"/>
      </w:pPr>
      <w:rPr>
        <w:rFonts w:ascii="Symbol" w:hAnsi="Symbol" w:hint="default"/>
      </w:rPr>
    </w:lvl>
    <w:lvl w:ilvl="4" w:tplc="24345AF4" w:tentative="1">
      <w:start w:val="1"/>
      <w:numFmt w:val="bullet"/>
      <w:lvlText w:val="o"/>
      <w:lvlJc w:val="left"/>
      <w:pPr>
        <w:ind w:left="3600" w:hanging="360"/>
      </w:pPr>
      <w:rPr>
        <w:rFonts w:ascii="Courier New" w:hAnsi="Courier New" w:cs="Courier New" w:hint="default"/>
      </w:rPr>
    </w:lvl>
    <w:lvl w:ilvl="5" w:tplc="C3869FC8" w:tentative="1">
      <w:start w:val="1"/>
      <w:numFmt w:val="bullet"/>
      <w:lvlText w:val=""/>
      <w:lvlJc w:val="left"/>
      <w:pPr>
        <w:ind w:left="4320" w:hanging="360"/>
      </w:pPr>
      <w:rPr>
        <w:rFonts w:ascii="Wingdings" w:hAnsi="Wingdings" w:hint="default"/>
      </w:rPr>
    </w:lvl>
    <w:lvl w:ilvl="6" w:tplc="4BFEAA3C" w:tentative="1">
      <w:start w:val="1"/>
      <w:numFmt w:val="bullet"/>
      <w:lvlText w:val=""/>
      <w:lvlJc w:val="left"/>
      <w:pPr>
        <w:ind w:left="5040" w:hanging="360"/>
      </w:pPr>
      <w:rPr>
        <w:rFonts w:ascii="Symbol" w:hAnsi="Symbol" w:hint="default"/>
      </w:rPr>
    </w:lvl>
    <w:lvl w:ilvl="7" w:tplc="3BEC1938" w:tentative="1">
      <w:start w:val="1"/>
      <w:numFmt w:val="bullet"/>
      <w:lvlText w:val="o"/>
      <w:lvlJc w:val="left"/>
      <w:pPr>
        <w:ind w:left="5760" w:hanging="360"/>
      </w:pPr>
      <w:rPr>
        <w:rFonts w:ascii="Courier New" w:hAnsi="Courier New" w:cs="Courier New" w:hint="default"/>
      </w:rPr>
    </w:lvl>
    <w:lvl w:ilvl="8" w:tplc="BA0C12DE" w:tentative="1">
      <w:start w:val="1"/>
      <w:numFmt w:val="bullet"/>
      <w:lvlText w:val=""/>
      <w:lvlJc w:val="left"/>
      <w:pPr>
        <w:ind w:left="6480" w:hanging="360"/>
      </w:pPr>
      <w:rPr>
        <w:rFonts w:ascii="Wingdings" w:hAnsi="Wingdings" w:hint="default"/>
      </w:rPr>
    </w:lvl>
  </w:abstractNum>
  <w:abstractNum w:abstractNumId="13" w15:restartNumberingAfterBreak="0">
    <w:nsid w:val="48274431"/>
    <w:multiLevelType w:val="hybridMultilevel"/>
    <w:tmpl w:val="00000000"/>
    <w:lvl w:ilvl="0" w:tplc="741E13BA">
      <w:start w:val="1"/>
      <w:numFmt w:val="bullet"/>
      <w:lvlText w:val="●"/>
      <w:lvlJc w:val="left"/>
      <w:pPr>
        <w:ind w:left="720" w:hanging="360"/>
      </w:pPr>
      <w:rPr>
        <w:u w:val="none"/>
      </w:rPr>
    </w:lvl>
    <w:lvl w:ilvl="1" w:tplc="28F82FE4">
      <w:start w:val="1"/>
      <w:numFmt w:val="bullet"/>
      <w:lvlText w:val="○"/>
      <w:lvlJc w:val="left"/>
      <w:pPr>
        <w:ind w:left="1440" w:hanging="360"/>
      </w:pPr>
      <w:rPr>
        <w:u w:val="none"/>
      </w:rPr>
    </w:lvl>
    <w:lvl w:ilvl="2" w:tplc="8F483956">
      <w:start w:val="1"/>
      <w:numFmt w:val="bullet"/>
      <w:lvlText w:val="■"/>
      <w:lvlJc w:val="left"/>
      <w:pPr>
        <w:ind w:left="2160" w:hanging="360"/>
      </w:pPr>
      <w:rPr>
        <w:u w:val="none"/>
      </w:rPr>
    </w:lvl>
    <w:lvl w:ilvl="3" w:tplc="0DC6A53A">
      <w:start w:val="1"/>
      <w:numFmt w:val="bullet"/>
      <w:lvlText w:val="●"/>
      <w:lvlJc w:val="left"/>
      <w:pPr>
        <w:ind w:left="2880" w:hanging="360"/>
      </w:pPr>
      <w:rPr>
        <w:u w:val="none"/>
      </w:rPr>
    </w:lvl>
    <w:lvl w:ilvl="4" w:tplc="3A2C2204">
      <w:start w:val="1"/>
      <w:numFmt w:val="bullet"/>
      <w:lvlText w:val="○"/>
      <w:lvlJc w:val="left"/>
      <w:pPr>
        <w:ind w:left="3600" w:hanging="360"/>
      </w:pPr>
      <w:rPr>
        <w:u w:val="none"/>
      </w:rPr>
    </w:lvl>
    <w:lvl w:ilvl="5" w:tplc="3C4E0A02">
      <w:start w:val="1"/>
      <w:numFmt w:val="bullet"/>
      <w:lvlText w:val="■"/>
      <w:lvlJc w:val="left"/>
      <w:pPr>
        <w:ind w:left="4320" w:hanging="360"/>
      </w:pPr>
      <w:rPr>
        <w:u w:val="none"/>
      </w:rPr>
    </w:lvl>
    <w:lvl w:ilvl="6" w:tplc="71DC6704">
      <w:start w:val="1"/>
      <w:numFmt w:val="bullet"/>
      <w:lvlText w:val="●"/>
      <w:lvlJc w:val="left"/>
      <w:pPr>
        <w:ind w:left="5040" w:hanging="360"/>
      </w:pPr>
      <w:rPr>
        <w:u w:val="none"/>
      </w:rPr>
    </w:lvl>
    <w:lvl w:ilvl="7" w:tplc="78A4C274">
      <w:start w:val="1"/>
      <w:numFmt w:val="bullet"/>
      <w:lvlText w:val="○"/>
      <w:lvlJc w:val="left"/>
      <w:pPr>
        <w:ind w:left="5760" w:hanging="360"/>
      </w:pPr>
      <w:rPr>
        <w:u w:val="none"/>
      </w:rPr>
    </w:lvl>
    <w:lvl w:ilvl="8" w:tplc="6E6202EA">
      <w:start w:val="1"/>
      <w:numFmt w:val="bullet"/>
      <w:lvlText w:val="■"/>
      <w:lvlJc w:val="left"/>
      <w:pPr>
        <w:ind w:left="6480" w:hanging="360"/>
      </w:pPr>
      <w:rPr>
        <w:u w:val="none"/>
      </w:rPr>
    </w:lvl>
  </w:abstractNum>
  <w:abstractNum w:abstractNumId="14" w15:restartNumberingAfterBreak="0">
    <w:nsid w:val="4B506EDC"/>
    <w:multiLevelType w:val="multilevel"/>
    <w:tmpl w:val="895E5C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2DE99E7"/>
    <w:multiLevelType w:val="hybridMultilevel"/>
    <w:tmpl w:val="00000000"/>
    <w:lvl w:ilvl="0" w:tplc="B1B85DB2">
      <w:start w:val="1"/>
      <w:numFmt w:val="decimal"/>
      <w:lvlText w:val="%1."/>
      <w:lvlJc w:val="left"/>
      <w:pPr>
        <w:ind w:left="720" w:hanging="360"/>
      </w:pPr>
      <w:rPr>
        <w:u w:val="none"/>
      </w:rPr>
    </w:lvl>
    <w:lvl w:ilvl="1" w:tplc="02445A6A">
      <w:start w:val="1"/>
      <w:numFmt w:val="lowerLetter"/>
      <w:lvlText w:val="%2."/>
      <w:lvlJc w:val="left"/>
      <w:pPr>
        <w:ind w:left="1440" w:hanging="360"/>
      </w:pPr>
      <w:rPr>
        <w:u w:val="none"/>
      </w:rPr>
    </w:lvl>
    <w:lvl w:ilvl="2" w:tplc="0B9018FC">
      <w:start w:val="1"/>
      <w:numFmt w:val="lowerRoman"/>
      <w:lvlText w:val="%3."/>
      <w:lvlJc w:val="right"/>
      <w:pPr>
        <w:ind w:left="2160" w:hanging="360"/>
      </w:pPr>
      <w:rPr>
        <w:u w:val="none"/>
      </w:rPr>
    </w:lvl>
    <w:lvl w:ilvl="3" w:tplc="D39C8C54">
      <w:start w:val="1"/>
      <w:numFmt w:val="decimal"/>
      <w:lvlText w:val="%4."/>
      <w:lvlJc w:val="left"/>
      <w:pPr>
        <w:ind w:left="2880" w:hanging="360"/>
      </w:pPr>
      <w:rPr>
        <w:u w:val="none"/>
      </w:rPr>
    </w:lvl>
    <w:lvl w:ilvl="4" w:tplc="090427A4">
      <w:start w:val="1"/>
      <w:numFmt w:val="lowerLetter"/>
      <w:lvlText w:val="%5."/>
      <w:lvlJc w:val="left"/>
      <w:pPr>
        <w:ind w:left="3600" w:hanging="360"/>
      </w:pPr>
      <w:rPr>
        <w:u w:val="none"/>
      </w:rPr>
    </w:lvl>
    <w:lvl w:ilvl="5" w:tplc="08088FFC">
      <w:start w:val="1"/>
      <w:numFmt w:val="lowerRoman"/>
      <w:lvlText w:val="%6."/>
      <w:lvlJc w:val="right"/>
      <w:pPr>
        <w:ind w:left="4320" w:hanging="360"/>
      </w:pPr>
      <w:rPr>
        <w:u w:val="none"/>
      </w:rPr>
    </w:lvl>
    <w:lvl w:ilvl="6" w:tplc="288ABA46">
      <w:start w:val="1"/>
      <w:numFmt w:val="decimal"/>
      <w:lvlText w:val="%7."/>
      <w:lvlJc w:val="left"/>
      <w:pPr>
        <w:ind w:left="5040" w:hanging="360"/>
      </w:pPr>
      <w:rPr>
        <w:u w:val="none"/>
      </w:rPr>
    </w:lvl>
    <w:lvl w:ilvl="7" w:tplc="926A55B4">
      <w:start w:val="1"/>
      <w:numFmt w:val="lowerLetter"/>
      <w:lvlText w:val="%8."/>
      <w:lvlJc w:val="left"/>
      <w:pPr>
        <w:ind w:left="5760" w:hanging="360"/>
      </w:pPr>
      <w:rPr>
        <w:u w:val="none"/>
      </w:rPr>
    </w:lvl>
    <w:lvl w:ilvl="8" w:tplc="75A48A34">
      <w:start w:val="1"/>
      <w:numFmt w:val="lowerRoman"/>
      <w:lvlText w:val="%9."/>
      <w:lvlJc w:val="right"/>
      <w:pPr>
        <w:ind w:left="6480" w:hanging="360"/>
      </w:pPr>
      <w:rPr>
        <w:u w:val="none"/>
      </w:rPr>
    </w:lvl>
  </w:abstractNum>
  <w:abstractNum w:abstractNumId="16" w15:restartNumberingAfterBreak="0">
    <w:nsid w:val="5377708C"/>
    <w:multiLevelType w:val="hybridMultilevel"/>
    <w:tmpl w:val="00000000"/>
    <w:lvl w:ilvl="0" w:tplc="DE9ED196">
      <w:start w:val="1"/>
      <w:numFmt w:val="bullet"/>
      <w:lvlText w:val="●"/>
      <w:lvlJc w:val="left"/>
      <w:pPr>
        <w:ind w:left="720" w:hanging="360"/>
      </w:pPr>
      <w:rPr>
        <w:u w:val="none"/>
      </w:rPr>
    </w:lvl>
    <w:lvl w:ilvl="1" w:tplc="19227C68">
      <w:start w:val="1"/>
      <w:numFmt w:val="bullet"/>
      <w:lvlText w:val="○"/>
      <w:lvlJc w:val="left"/>
      <w:pPr>
        <w:ind w:left="1440" w:hanging="360"/>
      </w:pPr>
      <w:rPr>
        <w:u w:val="none"/>
      </w:rPr>
    </w:lvl>
    <w:lvl w:ilvl="2" w:tplc="08CCB4B0">
      <w:start w:val="1"/>
      <w:numFmt w:val="bullet"/>
      <w:lvlText w:val="■"/>
      <w:lvlJc w:val="left"/>
      <w:pPr>
        <w:ind w:left="2160" w:hanging="360"/>
      </w:pPr>
      <w:rPr>
        <w:u w:val="none"/>
      </w:rPr>
    </w:lvl>
    <w:lvl w:ilvl="3" w:tplc="715C5DB6">
      <w:start w:val="1"/>
      <w:numFmt w:val="bullet"/>
      <w:lvlText w:val="●"/>
      <w:lvlJc w:val="left"/>
      <w:pPr>
        <w:ind w:left="2880" w:hanging="360"/>
      </w:pPr>
      <w:rPr>
        <w:u w:val="none"/>
      </w:rPr>
    </w:lvl>
    <w:lvl w:ilvl="4" w:tplc="8B0604B4">
      <w:start w:val="1"/>
      <w:numFmt w:val="bullet"/>
      <w:lvlText w:val="○"/>
      <w:lvlJc w:val="left"/>
      <w:pPr>
        <w:ind w:left="3600" w:hanging="360"/>
      </w:pPr>
      <w:rPr>
        <w:u w:val="none"/>
      </w:rPr>
    </w:lvl>
    <w:lvl w:ilvl="5" w:tplc="C7CA06F6">
      <w:start w:val="1"/>
      <w:numFmt w:val="bullet"/>
      <w:lvlText w:val="■"/>
      <w:lvlJc w:val="left"/>
      <w:pPr>
        <w:ind w:left="4320" w:hanging="360"/>
      </w:pPr>
      <w:rPr>
        <w:u w:val="none"/>
      </w:rPr>
    </w:lvl>
    <w:lvl w:ilvl="6" w:tplc="897002A6">
      <w:start w:val="1"/>
      <w:numFmt w:val="bullet"/>
      <w:lvlText w:val="●"/>
      <w:lvlJc w:val="left"/>
      <w:pPr>
        <w:ind w:left="5040" w:hanging="360"/>
      </w:pPr>
      <w:rPr>
        <w:u w:val="none"/>
      </w:rPr>
    </w:lvl>
    <w:lvl w:ilvl="7" w:tplc="F34C64A0">
      <w:start w:val="1"/>
      <w:numFmt w:val="bullet"/>
      <w:lvlText w:val="○"/>
      <w:lvlJc w:val="left"/>
      <w:pPr>
        <w:ind w:left="5760" w:hanging="360"/>
      </w:pPr>
      <w:rPr>
        <w:u w:val="none"/>
      </w:rPr>
    </w:lvl>
    <w:lvl w:ilvl="8" w:tplc="E23809D2">
      <w:start w:val="1"/>
      <w:numFmt w:val="bullet"/>
      <w:lvlText w:val="■"/>
      <w:lvlJc w:val="left"/>
      <w:pPr>
        <w:ind w:left="6480" w:hanging="360"/>
      </w:pPr>
      <w:rPr>
        <w:u w:val="none"/>
      </w:rPr>
    </w:lvl>
  </w:abstractNum>
  <w:abstractNum w:abstractNumId="17" w15:restartNumberingAfterBreak="0">
    <w:nsid w:val="571914BE"/>
    <w:multiLevelType w:val="multilevel"/>
    <w:tmpl w:val="D8886B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9BE2B7B"/>
    <w:multiLevelType w:val="hybridMultilevel"/>
    <w:tmpl w:val="00000000"/>
    <w:lvl w:ilvl="0" w:tplc="BAFCDE12">
      <w:start w:val="1"/>
      <w:numFmt w:val="decimal"/>
      <w:lvlText w:val="%1."/>
      <w:lvlJc w:val="left"/>
      <w:pPr>
        <w:ind w:left="720" w:hanging="360"/>
      </w:pPr>
      <w:rPr>
        <w:u w:val="none"/>
      </w:rPr>
    </w:lvl>
    <w:lvl w:ilvl="1" w:tplc="0F28DEF4">
      <w:start w:val="1"/>
      <w:numFmt w:val="lowerLetter"/>
      <w:lvlText w:val="%2."/>
      <w:lvlJc w:val="left"/>
      <w:pPr>
        <w:ind w:left="1440" w:hanging="360"/>
      </w:pPr>
      <w:rPr>
        <w:u w:val="none"/>
      </w:rPr>
    </w:lvl>
    <w:lvl w:ilvl="2" w:tplc="E90CF786">
      <w:start w:val="1"/>
      <w:numFmt w:val="lowerRoman"/>
      <w:lvlText w:val="%3."/>
      <w:lvlJc w:val="right"/>
      <w:pPr>
        <w:ind w:left="2160" w:hanging="360"/>
      </w:pPr>
      <w:rPr>
        <w:u w:val="none"/>
      </w:rPr>
    </w:lvl>
    <w:lvl w:ilvl="3" w:tplc="5C26ADAE">
      <w:start w:val="1"/>
      <w:numFmt w:val="decimal"/>
      <w:lvlText w:val="%4."/>
      <w:lvlJc w:val="left"/>
      <w:pPr>
        <w:ind w:left="2880" w:hanging="360"/>
      </w:pPr>
      <w:rPr>
        <w:u w:val="none"/>
      </w:rPr>
    </w:lvl>
    <w:lvl w:ilvl="4" w:tplc="59322D04">
      <w:start w:val="1"/>
      <w:numFmt w:val="lowerLetter"/>
      <w:lvlText w:val="%5."/>
      <w:lvlJc w:val="left"/>
      <w:pPr>
        <w:ind w:left="3600" w:hanging="360"/>
      </w:pPr>
      <w:rPr>
        <w:u w:val="none"/>
      </w:rPr>
    </w:lvl>
    <w:lvl w:ilvl="5" w:tplc="67303636">
      <w:start w:val="1"/>
      <w:numFmt w:val="lowerRoman"/>
      <w:lvlText w:val="%6."/>
      <w:lvlJc w:val="right"/>
      <w:pPr>
        <w:ind w:left="4320" w:hanging="360"/>
      </w:pPr>
      <w:rPr>
        <w:u w:val="none"/>
      </w:rPr>
    </w:lvl>
    <w:lvl w:ilvl="6" w:tplc="33EC53A0">
      <w:start w:val="1"/>
      <w:numFmt w:val="decimal"/>
      <w:lvlText w:val="%7."/>
      <w:lvlJc w:val="left"/>
      <w:pPr>
        <w:ind w:left="5040" w:hanging="360"/>
      </w:pPr>
      <w:rPr>
        <w:u w:val="none"/>
      </w:rPr>
    </w:lvl>
    <w:lvl w:ilvl="7" w:tplc="BBD8C3F6">
      <w:start w:val="1"/>
      <w:numFmt w:val="lowerLetter"/>
      <w:lvlText w:val="%8."/>
      <w:lvlJc w:val="left"/>
      <w:pPr>
        <w:ind w:left="5760" w:hanging="360"/>
      </w:pPr>
      <w:rPr>
        <w:u w:val="none"/>
      </w:rPr>
    </w:lvl>
    <w:lvl w:ilvl="8" w:tplc="595EEB40">
      <w:start w:val="1"/>
      <w:numFmt w:val="lowerRoman"/>
      <w:lvlText w:val="%9."/>
      <w:lvlJc w:val="right"/>
      <w:pPr>
        <w:ind w:left="6480" w:hanging="360"/>
      </w:pPr>
      <w:rPr>
        <w:u w:val="none"/>
      </w:rPr>
    </w:lvl>
  </w:abstractNum>
  <w:abstractNum w:abstractNumId="19" w15:restartNumberingAfterBreak="0">
    <w:nsid w:val="5FB86BA8"/>
    <w:multiLevelType w:val="multilevel"/>
    <w:tmpl w:val="9D60F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4069D2"/>
    <w:multiLevelType w:val="hybridMultilevel"/>
    <w:tmpl w:val="00000000"/>
    <w:lvl w:ilvl="0" w:tplc="91D2B5CC">
      <w:start w:val="1"/>
      <w:numFmt w:val="bullet"/>
      <w:lvlText w:val="●"/>
      <w:lvlJc w:val="left"/>
      <w:pPr>
        <w:ind w:left="720" w:hanging="360"/>
      </w:pPr>
      <w:rPr>
        <w:u w:val="none"/>
      </w:rPr>
    </w:lvl>
    <w:lvl w:ilvl="1" w:tplc="F9D4FEEC">
      <w:start w:val="1"/>
      <w:numFmt w:val="bullet"/>
      <w:lvlText w:val="○"/>
      <w:lvlJc w:val="left"/>
      <w:pPr>
        <w:ind w:left="1440" w:hanging="360"/>
      </w:pPr>
      <w:rPr>
        <w:u w:val="none"/>
      </w:rPr>
    </w:lvl>
    <w:lvl w:ilvl="2" w:tplc="64242B4A">
      <w:start w:val="1"/>
      <w:numFmt w:val="bullet"/>
      <w:lvlText w:val="■"/>
      <w:lvlJc w:val="left"/>
      <w:pPr>
        <w:ind w:left="2160" w:hanging="360"/>
      </w:pPr>
      <w:rPr>
        <w:u w:val="none"/>
      </w:rPr>
    </w:lvl>
    <w:lvl w:ilvl="3" w:tplc="FC8ACAF0">
      <w:start w:val="1"/>
      <w:numFmt w:val="bullet"/>
      <w:lvlText w:val="●"/>
      <w:lvlJc w:val="left"/>
      <w:pPr>
        <w:ind w:left="2880" w:hanging="360"/>
      </w:pPr>
      <w:rPr>
        <w:u w:val="none"/>
      </w:rPr>
    </w:lvl>
    <w:lvl w:ilvl="4" w:tplc="07385436">
      <w:start w:val="1"/>
      <w:numFmt w:val="bullet"/>
      <w:lvlText w:val="○"/>
      <w:lvlJc w:val="left"/>
      <w:pPr>
        <w:ind w:left="3600" w:hanging="360"/>
      </w:pPr>
      <w:rPr>
        <w:u w:val="none"/>
      </w:rPr>
    </w:lvl>
    <w:lvl w:ilvl="5" w:tplc="0F9A0CA8">
      <w:start w:val="1"/>
      <w:numFmt w:val="bullet"/>
      <w:lvlText w:val="■"/>
      <w:lvlJc w:val="left"/>
      <w:pPr>
        <w:ind w:left="4320" w:hanging="360"/>
      </w:pPr>
      <w:rPr>
        <w:u w:val="none"/>
      </w:rPr>
    </w:lvl>
    <w:lvl w:ilvl="6" w:tplc="090435D0">
      <w:start w:val="1"/>
      <w:numFmt w:val="bullet"/>
      <w:lvlText w:val="●"/>
      <w:lvlJc w:val="left"/>
      <w:pPr>
        <w:ind w:left="5040" w:hanging="360"/>
      </w:pPr>
      <w:rPr>
        <w:u w:val="none"/>
      </w:rPr>
    </w:lvl>
    <w:lvl w:ilvl="7" w:tplc="D2C2E67C">
      <w:start w:val="1"/>
      <w:numFmt w:val="bullet"/>
      <w:lvlText w:val="○"/>
      <w:lvlJc w:val="left"/>
      <w:pPr>
        <w:ind w:left="5760" w:hanging="360"/>
      </w:pPr>
      <w:rPr>
        <w:u w:val="none"/>
      </w:rPr>
    </w:lvl>
    <w:lvl w:ilvl="8" w:tplc="DF4032A8">
      <w:start w:val="1"/>
      <w:numFmt w:val="bullet"/>
      <w:lvlText w:val="■"/>
      <w:lvlJc w:val="left"/>
      <w:pPr>
        <w:ind w:left="6480" w:hanging="360"/>
      </w:pPr>
      <w:rPr>
        <w:u w:val="none"/>
      </w:rPr>
    </w:lvl>
  </w:abstractNum>
  <w:abstractNum w:abstractNumId="21" w15:restartNumberingAfterBreak="0">
    <w:nsid w:val="67B83E4E"/>
    <w:multiLevelType w:val="multilevel"/>
    <w:tmpl w:val="B4B408C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2" w15:restartNumberingAfterBreak="0">
    <w:nsid w:val="6EA92BD3"/>
    <w:multiLevelType w:val="multilevel"/>
    <w:tmpl w:val="105258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FA728D7"/>
    <w:multiLevelType w:val="multilevel"/>
    <w:tmpl w:val="061A82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D707F09"/>
    <w:multiLevelType w:val="hybridMultilevel"/>
    <w:tmpl w:val="89E46100"/>
    <w:lvl w:ilvl="0" w:tplc="2996BF1A">
      <w:start w:val="1"/>
      <w:numFmt w:val="bullet"/>
      <w:lvlText w:val=""/>
      <w:lvlJc w:val="left"/>
      <w:pPr>
        <w:ind w:left="720" w:hanging="360"/>
      </w:pPr>
      <w:rPr>
        <w:rFonts w:ascii="Symbol" w:hAnsi="Symbol" w:hint="default"/>
      </w:rPr>
    </w:lvl>
    <w:lvl w:ilvl="1" w:tplc="BB4864E4" w:tentative="1">
      <w:start w:val="1"/>
      <w:numFmt w:val="bullet"/>
      <w:lvlText w:val="o"/>
      <w:lvlJc w:val="left"/>
      <w:pPr>
        <w:ind w:left="1440" w:hanging="360"/>
      </w:pPr>
      <w:rPr>
        <w:rFonts w:ascii="Courier New" w:hAnsi="Courier New" w:cs="Courier New" w:hint="default"/>
      </w:rPr>
    </w:lvl>
    <w:lvl w:ilvl="2" w:tplc="114CEB08" w:tentative="1">
      <w:start w:val="1"/>
      <w:numFmt w:val="bullet"/>
      <w:lvlText w:val=""/>
      <w:lvlJc w:val="left"/>
      <w:pPr>
        <w:ind w:left="2160" w:hanging="360"/>
      </w:pPr>
      <w:rPr>
        <w:rFonts w:ascii="Wingdings" w:hAnsi="Wingdings" w:hint="default"/>
      </w:rPr>
    </w:lvl>
    <w:lvl w:ilvl="3" w:tplc="263ACF56" w:tentative="1">
      <w:start w:val="1"/>
      <w:numFmt w:val="bullet"/>
      <w:lvlText w:val=""/>
      <w:lvlJc w:val="left"/>
      <w:pPr>
        <w:ind w:left="2880" w:hanging="360"/>
      </w:pPr>
      <w:rPr>
        <w:rFonts w:ascii="Symbol" w:hAnsi="Symbol" w:hint="default"/>
      </w:rPr>
    </w:lvl>
    <w:lvl w:ilvl="4" w:tplc="A448CFCE" w:tentative="1">
      <w:start w:val="1"/>
      <w:numFmt w:val="bullet"/>
      <w:lvlText w:val="o"/>
      <w:lvlJc w:val="left"/>
      <w:pPr>
        <w:ind w:left="3600" w:hanging="360"/>
      </w:pPr>
      <w:rPr>
        <w:rFonts w:ascii="Courier New" w:hAnsi="Courier New" w:cs="Courier New" w:hint="default"/>
      </w:rPr>
    </w:lvl>
    <w:lvl w:ilvl="5" w:tplc="C24A3FBE" w:tentative="1">
      <w:start w:val="1"/>
      <w:numFmt w:val="bullet"/>
      <w:lvlText w:val=""/>
      <w:lvlJc w:val="left"/>
      <w:pPr>
        <w:ind w:left="4320" w:hanging="360"/>
      </w:pPr>
      <w:rPr>
        <w:rFonts w:ascii="Wingdings" w:hAnsi="Wingdings" w:hint="default"/>
      </w:rPr>
    </w:lvl>
    <w:lvl w:ilvl="6" w:tplc="DBAA9EAA" w:tentative="1">
      <w:start w:val="1"/>
      <w:numFmt w:val="bullet"/>
      <w:lvlText w:val=""/>
      <w:lvlJc w:val="left"/>
      <w:pPr>
        <w:ind w:left="5040" w:hanging="360"/>
      </w:pPr>
      <w:rPr>
        <w:rFonts w:ascii="Symbol" w:hAnsi="Symbol" w:hint="default"/>
      </w:rPr>
    </w:lvl>
    <w:lvl w:ilvl="7" w:tplc="78B8C180" w:tentative="1">
      <w:start w:val="1"/>
      <w:numFmt w:val="bullet"/>
      <w:lvlText w:val="o"/>
      <w:lvlJc w:val="left"/>
      <w:pPr>
        <w:ind w:left="5760" w:hanging="360"/>
      </w:pPr>
      <w:rPr>
        <w:rFonts w:ascii="Courier New" w:hAnsi="Courier New" w:cs="Courier New" w:hint="default"/>
      </w:rPr>
    </w:lvl>
    <w:lvl w:ilvl="8" w:tplc="CA2C9238" w:tentative="1">
      <w:start w:val="1"/>
      <w:numFmt w:val="bullet"/>
      <w:lvlText w:val=""/>
      <w:lvlJc w:val="left"/>
      <w:pPr>
        <w:ind w:left="6480" w:hanging="360"/>
      </w:pPr>
      <w:rPr>
        <w:rFonts w:ascii="Wingdings" w:hAnsi="Wingdings" w:hint="default"/>
      </w:rPr>
    </w:lvl>
  </w:abstractNum>
  <w:abstractNum w:abstractNumId="25" w15:restartNumberingAfterBreak="0">
    <w:nsid w:val="7D92A67F"/>
    <w:multiLevelType w:val="hybridMultilevel"/>
    <w:tmpl w:val="88D4D49A"/>
    <w:lvl w:ilvl="0" w:tplc="30929C10">
      <w:start w:val="1"/>
      <w:numFmt w:val="decimal"/>
      <w:lvlText w:val="%1."/>
      <w:lvlJc w:val="left"/>
      <w:pPr>
        <w:ind w:left="720" w:hanging="360"/>
      </w:pPr>
      <w:rPr>
        <w:strike w:val="0"/>
        <w:dstrike w:val="0"/>
        <w:u w:val="none"/>
        <w:effect w:val="none"/>
      </w:rPr>
    </w:lvl>
    <w:lvl w:ilvl="1" w:tplc="9BB635A4">
      <w:start w:val="1"/>
      <w:numFmt w:val="lowerLetter"/>
      <w:lvlText w:val="%2."/>
      <w:lvlJc w:val="left"/>
      <w:pPr>
        <w:ind w:left="1440" w:hanging="360"/>
      </w:pPr>
      <w:rPr>
        <w:strike w:val="0"/>
        <w:dstrike w:val="0"/>
        <w:u w:val="none"/>
        <w:effect w:val="none"/>
      </w:rPr>
    </w:lvl>
    <w:lvl w:ilvl="2" w:tplc="66344272">
      <w:start w:val="1"/>
      <w:numFmt w:val="lowerRoman"/>
      <w:lvlText w:val="%3."/>
      <w:lvlJc w:val="right"/>
      <w:pPr>
        <w:ind w:left="2160" w:hanging="360"/>
      </w:pPr>
      <w:rPr>
        <w:strike w:val="0"/>
        <w:dstrike w:val="0"/>
        <w:u w:val="none"/>
        <w:effect w:val="none"/>
      </w:rPr>
    </w:lvl>
    <w:lvl w:ilvl="3" w:tplc="9F483B30">
      <w:start w:val="1"/>
      <w:numFmt w:val="decimal"/>
      <w:lvlText w:val="%4."/>
      <w:lvlJc w:val="left"/>
      <w:pPr>
        <w:ind w:left="2880" w:hanging="360"/>
      </w:pPr>
      <w:rPr>
        <w:strike w:val="0"/>
        <w:dstrike w:val="0"/>
        <w:u w:val="none"/>
        <w:effect w:val="none"/>
      </w:rPr>
    </w:lvl>
    <w:lvl w:ilvl="4" w:tplc="0E729936">
      <w:start w:val="1"/>
      <w:numFmt w:val="lowerLetter"/>
      <w:lvlText w:val="%5."/>
      <w:lvlJc w:val="left"/>
      <w:pPr>
        <w:ind w:left="3600" w:hanging="360"/>
      </w:pPr>
      <w:rPr>
        <w:strike w:val="0"/>
        <w:dstrike w:val="0"/>
        <w:u w:val="none"/>
        <w:effect w:val="none"/>
      </w:rPr>
    </w:lvl>
    <w:lvl w:ilvl="5" w:tplc="4D2851E8">
      <w:start w:val="1"/>
      <w:numFmt w:val="lowerRoman"/>
      <w:lvlText w:val="%6."/>
      <w:lvlJc w:val="right"/>
      <w:pPr>
        <w:ind w:left="4320" w:hanging="360"/>
      </w:pPr>
      <w:rPr>
        <w:strike w:val="0"/>
        <w:dstrike w:val="0"/>
        <w:u w:val="none"/>
        <w:effect w:val="none"/>
      </w:rPr>
    </w:lvl>
    <w:lvl w:ilvl="6" w:tplc="A790C1F4">
      <w:start w:val="1"/>
      <w:numFmt w:val="decimal"/>
      <w:lvlText w:val="%7."/>
      <w:lvlJc w:val="left"/>
      <w:pPr>
        <w:ind w:left="5040" w:hanging="360"/>
      </w:pPr>
      <w:rPr>
        <w:strike w:val="0"/>
        <w:dstrike w:val="0"/>
        <w:u w:val="none"/>
        <w:effect w:val="none"/>
      </w:rPr>
    </w:lvl>
    <w:lvl w:ilvl="7" w:tplc="5DAE459C">
      <w:start w:val="1"/>
      <w:numFmt w:val="lowerLetter"/>
      <w:lvlText w:val="%8."/>
      <w:lvlJc w:val="left"/>
      <w:pPr>
        <w:ind w:left="5760" w:hanging="360"/>
      </w:pPr>
      <w:rPr>
        <w:strike w:val="0"/>
        <w:dstrike w:val="0"/>
        <w:u w:val="none"/>
        <w:effect w:val="none"/>
      </w:rPr>
    </w:lvl>
    <w:lvl w:ilvl="8" w:tplc="D7A22032">
      <w:start w:val="1"/>
      <w:numFmt w:val="lowerRoman"/>
      <w:lvlText w:val="%9."/>
      <w:lvlJc w:val="right"/>
      <w:pPr>
        <w:ind w:left="6480" w:hanging="360"/>
      </w:pPr>
      <w:rPr>
        <w:strike w:val="0"/>
        <w:dstrike w:val="0"/>
        <w:u w:val="none"/>
        <w:effect w:val="none"/>
      </w:rPr>
    </w:lvl>
  </w:abstractNum>
  <w:abstractNum w:abstractNumId="26" w15:restartNumberingAfterBreak="0">
    <w:nsid w:val="7F1A1FC5"/>
    <w:multiLevelType w:val="hybridMultilevel"/>
    <w:tmpl w:val="00000000"/>
    <w:lvl w:ilvl="0" w:tplc="0284E56C">
      <w:start w:val="1"/>
      <w:numFmt w:val="decimal"/>
      <w:lvlText w:val="%1."/>
      <w:lvlJc w:val="left"/>
      <w:pPr>
        <w:ind w:left="720" w:hanging="360"/>
      </w:pPr>
      <w:rPr>
        <w:u w:val="none"/>
      </w:rPr>
    </w:lvl>
    <w:lvl w:ilvl="1" w:tplc="0A50E098">
      <w:start w:val="1"/>
      <w:numFmt w:val="lowerLetter"/>
      <w:lvlText w:val="%2."/>
      <w:lvlJc w:val="left"/>
      <w:pPr>
        <w:ind w:left="1440" w:hanging="360"/>
      </w:pPr>
      <w:rPr>
        <w:u w:val="none"/>
      </w:rPr>
    </w:lvl>
    <w:lvl w:ilvl="2" w:tplc="DA00C262">
      <w:start w:val="1"/>
      <w:numFmt w:val="lowerRoman"/>
      <w:lvlText w:val="%3."/>
      <w:lvlJc w:val="right"/>
      <w:pPr>
        <w:ind w:left="2160" w:hanging="360"/>
      </w:pPr>
      <w:rPr>
        <w:u w:val="none"/>
      </w:rPr>
    </w:lvl>
    <w:lvl w:ilvl="3" w:tplc="D6785674">
      <w:start w:val="1"/>
      <w:numFmt w:val="decimal"/>
      <w:lvlText w:val="%4."/>
      <w:lvlJc w:val="left"/>
      <w:pPr>
        <w:ind w:left="2880" w:hanging="360"/>
      </w:pPr>
      <w:rPr>
        <w:u w:val="none"/>
      </w:rPr>
    </w:lvl>
    <w:lvl w:ilvl="4" w:tplc="33DE3100">
      <w:start w:val="1"/>
      <w:numFmt w:val="lowerLetter"/>
      <w:lvlText w:val="%5."/>
      <w:lvlJc w:val="left"/>
      <w:pPr>
        <w:ind w:left="3600" w:hanging="360"/>
      </w:pPr>
      <w:rPr>
        <w:u w:val="none"/>
      </w:rPr>
    </w:lvl>
    <w:lvl w:ilvl="5" w:tplc="1422E1DA">
      <w:start w:val="1"/>
      <w:numFmt w:val="lowerRoman"/>
      <w:lvlText w:val="%6."/>
      <w:lvlJc w:val="right"/>
      <w:pPr>
        <w:ind w:left="4320" w:hanging="360"/>
      </w:pPr>
      <w:rPr>
        <w:u w:val="none"/>
      </w:rPr>
    </w:lvl>
    <w:lvl w:ilvl="6" w:tplc="E3DE489E">
      <w:start w:val="1"/>
      <w:numFmt w:val="decimal"/>
      <w:lvlText w:val="%7."/>
      <w:lvlJc w:val="left"/>
      <w:pPr>
        <w:ind w:left="5040" w:hanging="360"/>
      </w:pPr>
      <w:rPr>
        <w:u w:val="none"/>
      </w:rPr>
    </w:lvl>
    <w:lvl w:ilvl="7" w:tplc="654EF766">
      <w:start w:val="1"/>
      <w:numFmt w:val="lowerLetter"/>
      <w:lvlText w:val="%8."/>
      <w:lvlJc w:val="left"/>
      <w:pPr>
        <w:ind w:left="5760" w:hanging="360"/>
      </w:pPr>
      <w:rPr>
        <w:u w:val="none"/>
      </w:rPr>
    </w:lvl>
    <w:lvl w:ilvl="8" w:tplc="B7CE03D8">
      <w:start w:val="1"/>
      <w:numFmt w:val="lowerRoman"/>
      <w:lvlText w:val="%9."/>
      <w:lvlJc w:val="right"/>
      <w:pPr>
        <w:ind w:left="6480" w:hanging="360"/>
      </w:pPr>
      <w:rPr>
        <w:u w:val="none"/>
      </w:rPr>
    </w:lvl>
  </w:abstractNum>
  <w:num w:numId="1">
    <w:abstractNumId w:val="24"/>
  </w:num>
  <w:num w:numId="2">
    <w:abstractNumId w:val="12"/>
  </w:num>
  <w:num w:numId="3">
    <w:abstractNumId w:val="8"/>
  </w:num>
  <w:num w:numId="4">
    <w:abstractNumId w:val="7"/>
  </w:num>
  <w:num w:numId="5">
    <w:abstractNumId w:val="15"/>
  </w:num>
  <w:num w:numId="6">
    <w:abstractNumId w:val="17"/>
  </w:num>
  <w:num w:numId="7">
    <w:abstractNumId w:val="23"/>
  </w:num>
  <w:num w:numId="8">
    <w:abstractNumId w:val="2"/>
  </w:num>
  <w:num w:numId="9">
    <w:abstractNumId w:val="16"/>
  </w:num>
  <w:num w:numId="10">
    <w:abstractNumId w:val="20"/>
  </w:num>
  <w:num w:numId="11">
    <w:abstractNumId w:val="3"/>
  </w:num>
  <w:num w:numId="12">
    <w:abstractNumId w:val="26"/>
  </w:num>
  <w:num w:numId="13">
    <w:abstractNumId w:val="13"/>
  </w:num>
  <w:num w:numId="14">
    <w:abstractNumId w:val="18"/>
  </w:num>
  <w:num w:numId="15">
    <w:abstractNumId w:val="11"/>
  </w:num>
  <w:num w:numId="16">
    <w:abstractNumId w:val="0"/>
  </w:num>
  <w:num w:numId="17">
    <w:abstractNumId w:val="10"/>
  </w:num>
  <w:num w:numId="18">
    <w:abstractNumId w:val="5"/>
  </w:num>
  <w:num w:numId="19">
    <w:abstractNumId w:val="22"/>
  </w:num>
  <w:num w:numId="20">
    <w:abstractNumId w:val="14"/>
  </w:num>
  <w:num w:numId="21">
    <w:abstractNumId w:val="1"/>
  </w:num>
  <w:num w:numId="22">
    <w:abstractNumId w:val="9"/>
  </w:num>
  <w:num w:numId="23">
    <w:abstractNumId w:val="19"/>
  </w:num>
  <w:num w:numId="24">
    <w:abstractNumId w:val="4"/>
  </w:num>
  <w:num w:numId="25">
    <w:abstractNumId w:val="6"/>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EE0"/>
    <w:rsid w:val="000116F2"/>
    <w:rsid w:val="00035246"/>
    <w:rsid w:val="00041243"/>
    <w:rsid w:val="00041868"/>
    <w:rsid w:val="00071FB0"/>
    <w:rsid w:val="00094FAD"/>
    <w:rsid w:val="000D2C55"/>
    <w:rsid w:val="000F2450"/>
    <w:rsid w:val="00123688"/>
    <w:rsid w:val="001260B1"/>
    <w:rsid w:val="00134D4B"/>
    <w:rsid w:val="00137FD1"/>
    <w:rsid w:val="00150451"/>
    <w:rsid w:val="00181FC9"/>
    <w:rsid w:val="00197BEE"/>
    <w:rsid w:val="001A1D5F"/>
    <w:rsid w:val="001E67F7"/>
    <w:rsid w:val="0021225E"/>
    <w:rsid w:val="00240B44"/>
    <w:rsid w:val="0026193F"/>
    <w:rsid w:val="002623FB"/>
    <w:rsid w:val="00270A96"/>
    <w:rsid w:val="00292BBE"/>
    <w:rsid w:val="002D590D"/>
    <w:rsid w:val="002E1FD7"/>
    <w:rsid w:val="003118F9"/>
    <w:rsid w:val="00315459"/>
    <w:rsid w:val="00367942"/>
    <w:rsid w:val="003B6E20"/>
    <w:rsid w:val="003B71D9"/>
    <w:rsid w:val="003C2FC2"/>
    <w:rsid w:val="003D2FAF"/>
    <w:rsid w:val="0040128C"/>
    <w:rsid w:val="00415C08"/>
    <w:rsid w:val="00437057"/>
    <w:rsid w:val="0044512B"/>
    <w:rsid w:val="004662EA"/>
    <w:rsid w:val="004A3676"/>
    <w:rsid w:val="004A5455"/>
    <w:rsid w:val="004D2A03"/>
    <w:rsid w:val="004E0459"/>
    <w:rsid w:val="00510718"/>
    <w:rsid w:val="00553ED1"/>
    <w:rsid w:val="00556B23"/>
    <w:rsid w:val="00561B09"/>
    <w:rsid w:val="005851DF"/>
    <w:rsid w:val="00591C77"/>
    <w:rsid w:val="005947C8"/>
    <w:rsid w:val="005D7B03"/>
    <w:rsid w:val="00616098"/>
    <w:rsid w:val="00675431"/>
    <w:rsid w:val="0067627C"/>
    <w:rsid w:val="00695CCF"/>
    <w:rsid w:val="00697A51"/>
    <w:rsid w:val="006B0D77"/>
    <w:rsid w:val="007162CE"/>
    <w:rsid w:val="00726FA2"/>
    <w:rsid w:val="00733CA5"/>
    <w:rsid w:val="00777ABF"/>
    <w:rsid w:val="008165FE"/>
    <w:rsid w:val="00844B72"/>
    <w:rsid w:val="008753AE"/>
    <w:rsid w:val="00876575"/>
    <w:rsid w:val="0088303F"/>
    <w:rsid w:val="00884BAB"/>
    <w:rsid w:val="00891C49"/>
    <w:rsid w:val="0089733F"/>
    <w:rsid w:val="008F0611"/>
    <w:rsid w:val="00926427"/>
    <w:rsid w:val="009768D6"/>
    <w:rsid w:val="00982A7A"/>
    <w:rsid w:val="00996BC5"/>
    <w:rsid w:val="00A52E59"/>
    <w:rsid w:val="00A67671"/>
    <w:rsid w:val="00AC2FDF"/>
    <w:rsid w:val="00AE03A5"/>
    <w:rsid w:val="00AF6752"/>
    <w:rsid w:val="00B232D9"/>
    <w:rsid w:val="00B31756"/>
    <w:rsid w:val="00B31F81"/>
    <w:rsid w:val="00B828A4"/>
    <w:rsid w:val="00B96D5C"/>
    <w:rsid w:val="00C01B7B"/>
    <w:rsid w:val="00C11831"/>
    <w:rsid w:val="00C4192A"/>
    <w:rsid w:val="00CC7EE0"/>
    <w:rsid w:val="00D654E4"/>
    <w:rsid w:val="00DB5C57"/>
    <w:rsid w:val="00E7150E"/>
    <w:rsid w:val="00EB5D10"/>
    <w:rsid w:val="00F13B8F"/>
    <w:rsid w:val="00F2076A"/>
    <w:rsid w:val="00F32986"/>
    <w:rsid w:val="00FB4FBF"/>
    <w:rsid w:val="00FC5B94"/>
    <w:rsid w:val="00FD0588"/>
    <w:rsid w:val="00FF3D8F"/>
    <w:rsid w:val="00FF6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6049"/>
  <w15:chartTrackingRefBased/>
  <w15:docId w15:val="{0D72384A-F022-4E2F-99ED-7D3A8A1DA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FBF"/>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B4FBF"/>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B4FBF"/>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B4FBF"/>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FB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FB4FBF"/>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97BE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97BEE"/>
    <w:rPr>
      <w:rFonts w:ascii="Times New Roman" w:hAnsi="Times New Roman"/>
      <w:color w:val="000000" w:themeColor="text1"/>
      <w:sz w:val="24"/>
    </w:rPr>
  </w:style>
  <w:style w:type="paragraph" w:styleId="Footer">
    <w:name w:val="footer"/>
    <w:basedOn w:val="Normal"/>
    <w:link w:val="FooterChar"/>
    <w:uiPriority w:val="99"/>
    <w:unhideWhenUsed/>
    <w:rsid w:val="00197BE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7BEE"/>
    <w:rPr>
      <w:rFonts w:ascii="Times New Roman" w:hAnsi="Times New Roman"/>
      <w:color w:val="000000" w:themeColor="text1"/>
      <w:sz w:val="24"/>
    </w:rPr>
  </w:style>
  <w:style w:type="paragraph" w:styleId="TOCHeading">
    <w:name w:val="TOC Heading"/>
    <w:basedOn w:val="Heading1"/>
    <w:next w:val="Normal"/>
    <w:uiPriority w:val="39"/>
    <w:unhideWhenUsed/>
    <w:rsid w:val="00197BEE"/>
    <w:pPr>
      <w:spacing w:after="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884BAB"/>
    <w:pPr>
      <w:tabs>
        <w:tab w:val="right" w:leader="dot" w:pos="9350"/>
      </w:tabs>
      <w:spacing w:after="100"/>
    </w:pPr>
  </w:style>
  <w:style w:type="character" w:styleId="Hyperlink">
    <w:name w:val="Hyperlink"/>
    <w:basedOn w:val="DefaultParagraphFont"/>
    <w:uiPriority w:val="99"/>
    <w:unhideWhenUsed/>
    <w:rsid w:val="00197BEE"/>
    <w:rPr>
      <w:color w:val="0563C1" w:themeColor="hyperlink"/>
      <w:u w:val="single"/>
    </w:rPr>
  </w:style>
  <w:style w:type="paragraph" w:styleId="NormalWeb">
    <w:name w:val="Normal (Web)"/>
    <w:basedOn w:val="Normal"/>
    <w:uiPriority w:val="99"/>
    <w:semiHidden/>
    <w:unhideWhenUsed/>
    <w:rsid w:val="004D2A03"/>
    <w:pPr>
      <w:spacing w:before="100" w:beforeAutospacing="1" w:after="100" w:afterAutospacing="1" w:line="240" w:lineRule="auto"/>
      <w:jc w:val="left"/>
    </w:pPr>
    <w:rPr>
      <w:rFonts w:eastAsia="Times New Roman" w:cs="Times New Roman"/>
      <w:color w:val="auto"/>
      <w:kern w:val="0"/>
      <w:szCs w:val="24"/>
      <w:lang w:val="en-IN" w:eastAsia="en-IN"/>
      <w14:ligatures w14:val="none"/>
    </w:rPr>
  </w:style>
  <w:style w:type="paragraph" w:styleId="ListParagraph">
    <w:name w:val="List Paragraph"/>
    <w:basedOn w:val="Normal"/>
    <w:uiPriority w:val="34"/>
    <w:qFormat/>
    <w:rsid w:val="008F0611"/>
    <w:pPr>
      <w:ind w:left="720"/>
      <w:contextualSpacing/>
    </w:pPr>
  </w:style>
  <w:style w:type="paragraph" w:styleId="TOC2">
    <w:name w:val="toc 2"/>
    <w:basedOn w:val="Normal"/>
    <w:next w:val="Normal"/>
    <w:autoRedefine/>
    <w:uiPriority w:val="39"/>
    <w:unhideWhenUsed/>
    <w:rsid w:val="00695CCF"/>
    <w:pPr>
      <w:spacing w:after="100"/>
      <w:ind w:left="240"/>
    </w:pPr>
  </w:style>
  <w:style w:type="table" w:customStyle="1" w:styleId="Table1">
    <w:name w:val="Table1"/>
    <w:basedOn w:val="TableNormal"/>
    <w:rsid w:val="00884BAB"/>
    <w:pPr>
      <w:spacing w:after="0" w:line="276" w:lineRule="auto"/>
    </w:pPr>
    <w:rPr>
      <w:rFonts w:ascii="Arial" w:eastAsia="Arial" w:hAnsi="Arial" w:cs="Arial"/>
      <w:kern w:val="0"/>
      <w:lang w:val="e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F2450"/>
    <w:pPr>
      <w:spacing w:after="0" w:line="240" w:lineRule="auto"/>
    </w:pPr>
    <w:rPr>
      <w:rFonts w:ascii="Arial" w:eastAsia="Arial" w:hAnsi="Arial" w:cs="Arial"/>
      <w:kern w:val="0"/>
      <w:lang w:val="e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rsid w:val="000F2450"/>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2450"/>
    <w:pPr>
      <w:spacing w:after="0"/>
    </w:pPr>
  </w:style>
  <w:style w:type="character" w:customStyle="1" w:styleId="Heading3Char">
    <w:name w:val="Heading 3 Char"/>
    <w:basedOn w:val="DefaultParagraphFont"/>
    <w:link w:val="Heading3"/>
    <w:uiPriority w:val="9"/>
    <w:semiHidden/>
    <w:rsid w:val="00FB4FBF"/>
    <w:rPr>
      <w:rFonts w:ascii="Times New Roman" w:eastAsiaTheme="majorEastAsia" w:hAnsi="Times New Roman" w:cstheme="majorBidi"/>
      <w:b/>
      <w:color w:val="000000" w:themeColor="text1"/>
      <w:sz w:val="24"/>
      <w:szCs w:val="24"/>
    </w:rPr>
  </w:style>
  <w:style w:type="table" w:styleId="GridTable1Light-Accent3">
    <w:name w:val="Grid Table 1 Light Accent 3"/>
    <w:basedOn w:val="TableNormal"/>
    <w:uiPriority w:val="46"/>
    <w:rsid w:val="0026193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
    <w:name w:val="Grid Table 4"/>
    <w:basedOn w:val="TableNormal"/>
    <w:uiPriority w:val="49"/>
    <w:rsid w:val="0026193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2">
    <w:name w:val="Table2"/>
    <w:basedOn w:val="TableNormal"/>
    <w:rsid w:val="008165FE"/>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8165FE"/>
    <w:pPr>
      <w:spacing w:after="0" w:line="276" w:lineRule="auto"/>
    </w:pPr>
    <w:rPr>
      <w:rFonts w:ascii="Arial" w:eastAsia="Arial" w:hAnsi="Arial" w:cs="Arial"/>
      <w:kern w:val="0"/>
      <w:lang w:val=""/>
      <w14:ligatures w14:val="none"/>
    </w:rPr>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color w:val="000000" w:themeColor="text1"/>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
    <w:name w:val="Unresolved Mention"/>
    <w:basedOn w:val="DefaultParagraphFont"/>
    <w:uiPriority w:val="99"/>
    <w:semiHidden/>
    <w:unhideWhenUsed/>
    <w:rsid w:val="00996BC5"/>
    <w:rPr>
      <w:color w:val="605E5C"/>
      <w:shd w:val="clear" w:color="auto" w:fill="E1DFDD"/>
    </w:rPr>
  </w:style>
  <w:style w:type="paragraph" w:styleId="NoSpacing">
    <w:name w:val="No Spacing"/>
    <w:uiPriority w:val="1"/>
    <w:qFormat/>
    <w:rsid w:val="00FB4FBF"/>
    <w:pPr>
      <w:spacing w:before="240" w:after="240" w:line="36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arxiv.org/pdf/2402.12718" TargetMode="External"/><Relationship Id="rId39" Type="http://schemas.openxmlformats.org/officeDocument/2006/relationships/hyperlink" Target="https://www.emerald.com/cdi/article-pdf/29/6/641/9536938/cdi-08-2023-0303.pdf" TargetMode="External"/><Relationship Id="rId21" Type="http://schemas.openxmlformats.org/officeDocument/2006/relationships/image" Target="media/image4.png"/><Relationship Id="rId34" Type="http://schemas.openxmlformats.org/officeDocument/2006/relationships/hyperlink" Target="https://onlinelibrary.wiley.com/doi/pdf/10.1111/jpim.12699"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hyperlink" Target="https://pubs.aip.org/aip/acp/article-pdf/doi/10.1063/5.0143375/18237937/070006_1_5.0143375.pdf" TargetMode="External"/><Relationship Id="rId41" Type="http://schemas.openxmlformats.org/officeDocument/2006/relationships/hyperlink" Target="https://pdfs.semanticscholar.org/a099/affa88e4ffe953272741c719703f9f4b7d0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nature.com/articles/s44159-022-00056-w.pdf" TargetMode="External"/><Relationship Id="rId32" Type="http://schemas.openxmlformats.org/officeDocument/2006/relationships/hyperlink" Target="https://www.davidpublisher.com/Public/uploads/Contribute/63c8ac817a47d.pdf" TargetMode="External"/><Relationship Id="rId37" Type="http://schemas.openxmlformats.org/officeDocument/2006/relationships/hyperlink" Target="https://reflection.ed.ac.uk/reflectors-toolkit/reflecting-on-experience/gibbs-reflective-cycle" TargetMode="External"/><Relationship Id="rId40" Type="http://schemas.openxmlformats.org/officeDocument/2006/relationships/hyperlink" Target="https://pdfs.semanticscholar.org/b18d/8273bc1b4fed461d013712074250dd479d71.pdf"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researchgate.net/profile/Olasehinde-Omolayo/publication/393932031_Agile-Based_Project_Management_Strategies_for_Enhancing_Collaboration_in_Cross-Functional_Software_Development_Teams/links/68b6e00c7984e374aced043c/Agile-Based-Project-Management-Strategies-for-Enhancing-Collaboration-in-Cross-Functional-Software-Development-Teams.pdf" TargetMode="External"/><Relationship Id="rId28" Type="http://schemas.openxmlformats.org/officeDocument/2006/relationships/hyperlink" Target="https://www.emerald.com/tqm/article-pdf/35/3/698/2363497/tqm-03-2022-0094.pdf" TargetMode="External"/><Relationship Id="rId36" Type="http://schemas.openxmlformats.org/officeDocument/2006/relationships/hyperlink" Target="https://www.frontiersin.org/journals/psychology/articles/10.3389/fpsyg.2022.919157/full"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academia.edu/download/122210915/IJRPR33803.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aasmr.org/liss/Vol.10/No.1%202023/Vol.10%20No.1.4.pdf" TargetMode="External"/><Relationship Id="rId27" Type="http://schemas.openxmlformats.org/officeDocument/2006/relationships/hyperlink" Target="https://link.springer.com/content/pdf/10.1007/s41449-024-00432-7.pdf" TargetMode="External"/><Relationship Id="rId30" Type="http://schemas.openxmlformats.org/officeDocument/2006/relationships/hyperlink" Target="https://pdfs.semanticscholar.org/07f8/859abfe27939c1e62ff003cf494869877e24.pdf" TargetMode="External"/><Relationship Id="rId35" Type="http://schemas.openxmlformats.org/officeDocument/2006/relationships/hyperlink" Target="https://www.academia.edu/download/94768200/Human-resource-management-in-the-era-of-artificial-intelligence-future-hr-work-practices_-anticipated-skill-set-financial-and-legal-impl.pdf"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psychsafety.com/psychological-safety-edgar-scheins-three-layers-of-organisational-culture/" TargetMode="External"/><Relationship Id="rId33" Type="http://schemas.openxmlformats.org/officeDocument/2006/relationships/hyperlink" Target="https://journaleet.in/index.php/jeet/article/download/2071/2016" TargetMode="External"/><Relationship Id="rId38" Type="http://schemas.openxmlformats.org/officeDocument/2006/relationships/hyperlink" Target="https://www.researchgate.net/profile/Surendar-Vaddepalli/publication/376186700_The_Future_of_Work_Implications_of_Artificial_Intelligence_on_Hr_Practices/links/659ab3646f6e450f19d45d60/The-Future-of-Work-Implications-of-Artificial-Intelligence-on-Hr-Practices.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38A000-903F-4139-A80B-048FDA30C6F1}" type="doc">
      <dgm:prSet loTypeId="urn:microsoft.com/office/officeart/2005/8/layout/orgChart1#1" loCatId="hierarchy" qsTypeId="urn:microsoft.com/office/officeart/2005/8/quickstyle/simple3#1" qsCatId="simple" csTypeId="urn:microsoft.com/office/officeart/2005/8/colors/accent1_2" csCatId="accent1" phldr="1"/>
      <dgm:spPr/>
      <dgm:t>
        <a:bodyPr/>
        <a:lstStyle/>
        <a:p>
          <a:endParaRPr lang="en-IN"/>
        </a:p>
      </dgm:t>
    </dgm:pt>
    <dgm:pt modelId="{A25D8515-5639-4C29-AE05-F2BC35765637}">
      <dgm:prSet phldrT="[Text]"/>
      <dgm:spPr/>
      <dgm:t>
        <a:bodyPr/>
        <a:lstStyle/>
        <a:p>
          <a:pPr>
            <a:buNone/>
          </a:pPr>
          <a:r>
            <a:rPr lang="en-IN"/>
            <a:t>Cultural &amp; Structural Initiatives for Innovation</a:t>
          </a:r>
        </a:p>
      </dgm:t>
    </dgm:pt>
    <dgm:pt modelId="{EB4CEE3C-3B5E-4838-ACFE-32CC0CAB3B3A}" type="parTrans" cxnId="{7894878C-6231-4688-A970-9B80248F4FB3}">
      <dgm:prSet/>
      <dgm:spPr/>
      <dgm:t>
        <a:bodyPr/>
        <a:lstStyle/>
        <a:p>
          <a:endParaRPr lang="en-IN"/>
        </a:p>
      </dgm:t>
    </dgm:pt>
    <dgm:pt modelId="{FE6E8229-DB8E-411E-9312-D9CC9C64E37A}" type="sibTrans" cxnId="{7894878C-6231-4688-A970-9B80248F4FB3}">
      <dgm:prSet/>
      <dgm:spPr/>
      <dgm:t>
        <a:bodyPr/>
        <a:lstStyle/>
        <a:p>
          <a:endParaRPr lang="en-IN"/>
        </a:p>
      </dgm:t>
    </dgm:pt>
    <dgm:pt modelId="{5451790B-AC36-47FC-AF20-4FEEE464416B}">
      <dgm:prSet phldrT="[Text]"/>
      <dgm:spPr/>
      <dgm:t>
        <a:bodyPr/>
        <a:lstStyle/>
        <a:p>
          <a:pPr>
            <a:buNone/>
          </a:pPr>
          <a:r>
            <a:rPr lang="en-IN"/>
            <a:t>Innovation Sprints</a:t>
          </a:r>
        </a:p>
      </dgm:t>
    </dgm:pt>
    <dgm:pt modelId="{9627F2A4-80FD-4054-A839-34CCFBC683D8}" type="parTrans" cxnId="{9CF468CC-4F26-4B19-812D-42F27B129192}">
      <dgm:prSet/>
      <dgm:spPr/>
      <dgm:t>
        <a:bodyPr/>
        <a:lstStyle/>
        <a:p>
          <a:endParaRPr lang="en-IN"/>
        </a:p>
      </dgm:t>
    </dgm:pt>
    <dgm:pt modelId="{AC6F3DC7-00F6-406A-B859-719901E663B7}" type="sibTrans" cxnId="{9CF468CC-4F26-4B19-812D-42F27B129192}">
      <dgm:prSet/>
      <dgm:spPr/>
      <dgm:t>
        <a:bodyPr/>
        <a:lstStyle/>
        <a:p>
          <a:endParaRPr lang="en-IN"/>
        </a:p>
      </dgm:t>
    </dgm:pt>
    <dgm:pt modelId="{49C62B38-3039-41AE-B059-5A0C09E7D0EC}">
      <dgm:prSet phldrT="[Text]"/>
      <dgm:spPr/>
      <dgm:t>
        <a:bodyPr/>
        <a:lstStyle/>
        <a:p>
          <a:pPr>
            <a:buNone/>
          </a:pPr>
          <a:r>
            <a:rPr lang="en-IN"/>
            <a:t>Intrapreneurship Programs</a:t>
          </a:r>
        </a:p>
      </dgm:t>
    </dgm:pt>
    <dgm:pt modelId="{18E0D76C-7D17-4740-AD32-BD2DE73ADC12}" type="parTrans" cxnId="{679C5F20-C5F8-49DD-9EF0-3BED82E621E2}">
      <dgm:prSet/>
      <dgm:spPr/>
      <dgm:t>
        <a:bodyPr/>
        <a:lstStyle/>
        <a:p>
          <a:endParaRPr lang="en-IN"/>
        </a:p>
      </dgm:t>
    </dgm:pt>
    <dgm:pt modelId="{0A11579F-8479-4AFA-86B8-4A9490CABE0A}" type="sibTrans" cxnId="{679C5F20-C5F8-49DD-9EF0-3BED82E621E2}">
      <dgm:prSet/>
      <dgm:spPr/>
      <dgm:t>
        <a:bodyPr/>
        <a:lstStyle/>
        <a:p>
          <a:endParaRPr lang="en-IN"/>
        </a:p>
      </dgm:t>
    </dgm:pt>
    <dgm:pt modelId="{49EFC91F-D081-40BE-AD50-9DA38DEBD2F6}">
      <dgm:prSet phldrT="[Text]"/>
      <dgm:spPr/>
      <dgm:t>
        <a:bodyPr/>
        <a:lstStyle/>
        <a:p>
          <a:pPr>
            <a:buNone/>
          </a:pPr>
          <a:r>
            <a:rPr lang="en-IN"/>
            <a:t>Cross-Functional Teams</a:t>
          </a:r>
        </a:p>
      </dgm:t>
    </dgm:pt>
    <dgm:pt modelId="{5B2E24C2-97A8-4FE5-B358-3F9FBD38FB66}" type="parTrans" cxnId="{8DA1A1FC-A85A-4C9C-8AFB-4883555E31F4}">
      <dgm:prSet/>
      <dgm:spPr/>
      <dgm:t>
        <a:bodyPr/>
        <a:lstStyle/>
        <a:p>
          <a:endParaRPr lang="en-IN"/>
        </a:p>
      </dgm:t>
    </dgm:pt>
    <dgm:pt modelId="{B04EFE33-B7C4-4D60-AC91-F73C8AC19A60}" type="sibTrans" cxnId="{8DA1A1FC-A85A-4C9C-8AFB-4883555E31F4}">
      <dgm:prSet/>
      <dgm:spPr/>
      <dgm:t>
        <a:bodyPr/>
        <a:lstStyle/>
        <a:p>
          <a:endParaRPr lang="en-IN"/>
        </a:p>
      </dgm:t>
    </dgm:pt>
    <dgm:pt modelId="{0D9D0DBF-EE9C-437E-8ADE-A8DF4EE00BD6}">
      <dgm:prSet/>
      <dgm:spPr/>
      <dgm:t>
        <a:bodyPr/>
        <a:lstStyle/>
        <a:p>
          <a:pPr>
            <a:buNone/>
          </a:pPr>
          <a:r>
            <a:rPr lang="en-IN"/>
            <a:t>Supportive Innovation Culture</a:t>
          </a:r>
        </a:p>
      </dgm:t>
    </dgm:pt>
    <dgm:pt modelId="{3A01723E-2C8B-4CD8-BC77-303F28CFAA69}" type="parTrans" cxnId="{E539D94D-EA74-4690-AFA3-118BEF601B0A}">
      <dgm:prSet/>
      <dgm:spPr/>
      <dgm:t>
        <a:bodyPr/>
        <a:lstStyle/>
        <a:p>
          <a:endParaRPr lang="en-IN"/>
        </a:p>
      </dgm:t>
    </dgm:pt>
    <dgm:pt modelId="{CB228134-AC5E-4F16-8F98-4E9455445CB2}" type="sibTrans" cxnId="{E539D94D-EA74-4690-AFA3-118BEF601B0A}">
      <dgm:prSet/>
      <dgm:spPr/>
      <dgm:t>
        <a:bodyPr/>
        <a:lstStyle/>
        <a:p>
          <a:endParaRPr lang="en-IN"/>
        </a:p>
      </dgm:t>
    </dgm:pt>
    <dgm:pt modelId="{3ACD5AA6-E58D-437C-AA22-5431E48037C8}">
      <dgm:prSet/>
      <dgm:spPr/>
      <dgm:t>
        <a:bodyPr/>
        <a:lstStyle/>
        <a:p>
          <a:pPr>
            <a:buNone/>
          </a:pPr>
          <a:r>
            <a:rPr lang="en-IN"/>
            <a:t>Rapid idea testing</a:t>
          </a:r>
        </a:p>
      </dgm:t>
    </dgm:pt>
    <dgm:pt modelId="{1EF8DC42-AD38-413F-A01A-81F93CD78B1F}" type="parTrans" cxnId="{382D16D1-FB67-41F1-BF96-E7F1B37F18C5}">
      <dgm:prSet/>
      <dgm:spPr/>
      <dgm:t>
        <a:bodyPr/>
        <a:lstStyle/>
        <a:p>
          <a:endParaRPr lang="en-IN"/>
        </a:p>
      </dgm:t>
    </dgm:pt>
    <dgm:pt modelId="{BFF98734-E888-4C7E-9769-84CDB0060EA8}" type="sibTrans" cxnId="{382D16D1-FB67-41F1-BF96-E7F1B37F18C5}">
      <dgm:prSet/>
      <dgm:spPr/>
      <dgm:t>
        <a:bodyPr/>
        <a:lstStyle/>
        <a:p>
          <a:endParaRPr lang="en-IN"/>
        </a:p>
      </dgm:t>
    </dgm:pt>
    <dgm:pt modelId="{01468593-37A2-42B9-9E34-5CC2E282B09E}">
      <dgm:prSet/>
      <dgm:spPr/>
      <dgm:t>
        <a:bodyPr/>
        <a:lstStyle/>
        <a:p>
          <a:pPr>
            <a:buNone/>
          </a:pPr>
          <a:r>
            <a:rPr lang="en-IN"/>
            <a:t>Short development cycles</a:t>
          </a:r>
        </a:p>
      </dgm:t>
    </dgm:pt>
    <dgm:pt modelId="{89DDDDB1-B30F-48AB-83CB-D21038A76AEA}" type="parTrans" cxnId="{4AA31A8C-9097-4798-A0FD-829DF705382A}">
      <dgm:prSet/>
      <dgm:spPr/>
      <dgm:t>
        <a:bodyPr/>
        <a:lstStyle/>
        <a:p>
          <a:endParaRPr lang="en-IN"/>
        </a:p>
      </dgm:t>
    </dgm:pt>
    <dgm:pt modelId="{E8B17CA4-B55A-4A6D-ADCB-6BC9D4C56DE8}" type="sibTrans" cxnId="{4AA31A8C-9097-4798-A0FD-829DF705382A}">
      <dgm:prSet/>
      <dgm:spPr/>
      <dgm:t>
        <a:bodyPr/>
        <a:lstStyle/>
        <a:p>
          <a:endParaRPr lang="en-IN"/>
        </a:p>
      </dgm:t>
    </dgm:pt>
    <dgm:pt modelId="{83028FE9-AD89-45F9-816E-78B4EE8EF32D}">
      <dgm:prSet/>
      <dgm:spPr/>
      <dgm:t>
        <a:bodyPr/>
        <a:lstStyle/>
        <a:p>
          <a:pPr>
            <a:buNone/>
          </a:pPr>
          <a:r>
            <a:rPr lang="en-IN"/>
            <a:t>Continuous feedback</a:t>
          </a:r>
        </a:p>
      </dgm:t>
    </dgm:pt>
    <dgm:pt modelId="{B1C2FFC3-B4C8-4078-96A0-42D63F4104DA}" type="parTrans" cxnId="{7570D164-7315-4568-9EED-3534C01A0E98}">
      <dgm:prSet/>
      <dgm:spPr/>
      <dgm:t>
        <a:bodyPr/>
        <a:lstStyle/>
        <a:p>
          <a:endParaRPr lang="en-IN"/>
        </a:p>
      </dgm:t>
    </dgm:pt>
    <dgm:pt modelId="{EAB92465-0F18-4AF1-B1DD-5DAC84D2DDBF}" type="sibTrans" cxnId="{7570D164-7315-4568-9EED-3534C01A0E98}">
      <dgm:prSet/>
      <dgm:spPr/>
      <dgm:t>
        <a:bodyPr/>
        <a:lstStyle/>
        <a:p>
          <a:endParaRPr lang="en-IN"/>
        </a:p>
      </dgm:t>
    </dgm:pt>
    <dgm:pt modelId="{7F221AC0-601D-4C7A-8C9B-CC04552C8F5B}">
      <dgm:prSet/>
      <dgm:spPr/>
      <dgm:t>
        <a:bodyPr/>
        <a:lstStyle/>
        <a:p>
          <a:pPr>
            <a:buNone/>
          </a:pPr>
          <a:r>
            <a:rPr lang="en-IN"/>
            <a:t>Employee idea generation</a:t>
          </a:r>
        </a:p>
      </dgm:t>
    </dgm:pt>
    <dgm:pt modelId="{160DB556-0A22-48E5-9082-67983CAF738C}" type="parTrans" cxnId="{CDE2449E-CD8A-4BE9-ACB4-4978821E8B92}">
      <dgm:prSet/>
      <dgm:spPr/>
      <dgm:t>
        <a:bodyPr/>
        <a:lstStyle/>
        <a:p>
          <a:endParaRPr lang="en-IN"/>
        </a:p>
      </dgm:t>
    </dgm:pt>
    <dgm:pt modelId="{C10ECF98-D1E1-4974-9136-DE4ED3BA06B6}" type="sibTrans" cxnId="{CDE2449E-CD8A-4BE9-ACB4-4978821E8B92}">
      <dgm:prSet/>
      <dgm:spPr/>
      <dgm:t>
        <a:bodyPr/>
        <a:lstStyle/>
        <a:p>
          <a:endParaRPr lang="en-IN"/>
        </a:p>
      </dgm:t>
    </dgm:pt>
    <dgm:pt modelId="{3DF9BCA5-41A2-4E90-987B-01364E62B0C9}">
      <dgm:prSet/>
      <dgm:spPr/>
      <dgm:t>
        <a:bodyPr/>
        <a:lstStyle/>
        <a:p>
          <a:pPr>
            <a:buNone/>
          </a:pPr>
          <a:r>
            <a:rPr lang="en-IN"/>
            <a:t>Internal venture projects</a:t>
          </a:r>
        </a:p>
      </dgm:t>
    </dgm:pt>
    <dgm:pt modelId="{D502F5CF-93F2-4582-BEA9-15E8B50DAA49}" type="parTrans" cxnId="{4A3471CA-2CF2-4155-BD35-59715F55CFFA}">
      <dgm:prSet/>
      <dgm:spPr/>
      <dgm:t>
        <a:bodyPr/>
        <a:lstStyle/>
        <a:p>
          <a:endParaRPr lang="en-IN"/>
        </a:p>
      </dgm:t>
    </dgm:pt>
    <dgm:pt modelId="{5542B4C2-DE53-4CEB-A30D-053479E84E2A}" type="sibTrans" cxnId="{4A3471CA-2CF2-4155-BD35-59715F55CFFA}">
      <dgm:prSet/>
      <dgm:spPr/>
      <dgm:t>
        <a:bodyPr/>
        <a:lstStyle/>
        <a:p>
          <a:endParaRPr lang="en-IN"/>
        </a:p>
      </dgm:t>
    </dgm:pt>
    <dgm:pt modelId="{D6021383-8C6F-4DF6-BAB1-3485FA302D08}">
      <dgm:prSet/>
      <dgm:spPr/>
      <dgm:t>
        <a:bodyPr/>
        <a:lstStyle/>
        <a:p>
          <a:pPr>
            <a:buNone/>
          </a:pPr>
          <a:r>
            <a:rPr lang="en-IN"/>
            <a:t>Innovation funding support</a:t>
          </a:r>
        </a:p>
      </dgm:t>
    </dgm:pt>
    <dgm:pt modelId="{231831A9-1F50-4090-8197-9C6E79EE6CDE}" type="parTrans" cxnId="{862ECD1E-539A-4854-BE9D-35ED29683244}">
      <dgm:prSet/>
      <dgm:spPr/>
      <dgm:t>
        <a:bodyPr/>
        <a:lstStyle/>
        <a:p>
          <a:endParaRPr lang="en-IN"/>
        </a:p>
      </dgm:t>
    </dgm:pt>
    <dgm:pt modelId="{F9B07234-2EF1-4B53-9C61-69C8610AB0B0}" type="sibTrans" cxnId="{862ECD1E-539A-4854-BE9D-35ED29683244}">
      <dgm:prSet/>
      <dgm:spPr/>
      <dgm:t>
        <a:bodyPr/>
        <a:lstStyle/>
        <a:p>
          <a:endParaRPr lang="en-IN"/>
        </a:p>
      </dgm:t>
    </dgm:pt>
    <dgm:pt modelId="{856517DD-B550-4AAC-8E06-14365F056FFC}">
      <dgm:prSet/>
      <dgm:spPr/>
      <dgm:t>
        <a:bodyPr/>
        <a:lstStyle/>
        <a:p>
          <a:pPr>
            <a:buNone/>
          </a:pPr>
          <a:r>
            <a:rPr lang="en-IN"/>
            <a:t>Collaboration across departments</a:t>
          </a:r>
        </a:p>
      </dgm:t>
    </dgm:pt>
    <dgm:pt modelId="{CD8B0BC2-FACC-452A-BFB1-58998835CA89}" type="parTrans" cxnId="{15F3769C-98B7-4955-B574-49A0F3070AF9}">
      <dgm:prSet/>
      <dgm:spPr/>
      <dgm:t>
        <a:bodyPr/>
        <a:lstStyle/>
        <a:p>
          <a:endParaRPr lang="en-IN"/>
        </a:p>
      </dgm:t>
    </dgm:pt>
    <dgm:pt modelId="{4CCA1C75-6FEB-4789-860F-7D5553C77EDB}" type="sibTrans" cxnId="{15F3769C-98B7-4955-B574-49A0F3070AF9}">
      <dgm:prSet/>
      <dgm:spPr/>
      <dgm:t>
        <a:bodyPr/>
        <a:lstStyle/>
        <a:p>
          <a:endParaRPr lang="en-IN"/>
        </a:p>
      </dgm:t>
    </dgm:pt>
    <dgm:pt modelId="{037F17D2-77F3-43A0-A882-DF2E012DDDA0}">
      <dgm:prSet/>
      <dgm:spPr/>
      <dgm:t>
        <a:bodyPr/>
        <a:lstStyle/>
        <a:p>
          <a:pPr>
            <a:buNone/>
          </a:pPr>
          <a:r>
            <a:rPr lang="en-IN"/>
            <a:t>Diverse skill integration</a:t>
          </a:r>
        </a:p>
      </dgm:t>
    </dgm:pt>
    <dgm:pt modelId="{AA8FCFE8-698F-4F40-A002-E94D19AC18F9}" type="parTrans" cxnId="{1428CF62-62F8-41F8-B849-26E31AFDA5E8}">
      <dgm:prSet/>
      <dgm:spPr/>
      <dgm:t>
        <a:bodyPr/>
        <a:lstStyle/>
        <a:p>
          <a:endParaRPr lang="en-IN"/>
        </a:p>
      </dgm:t>
    </dgm:pt>
    <dgm:pt modelId="{4F614B7A-FC60-4ECA-9D05-E5C7BB8BA772}" type="sibTrans" cxnId="{1428CF62-62F8-41F8-B849-26E31AFDA5E8}">
      <dgm:prSet/>
      <dgm:spPr/>
      <dgm:t>
        <a:bodyPr/>
        <a:lstStyle/>
        <a:p>
          <a:endParaRPr lang="en-IN"/>
        </a:p>
      </dgm:t>
    </dgm:pt>
    <dgm:pt modelId="{A2AF5E29-DCEA-423F-9BDB-85A1E0979E49}">
      <dgm:prSet/>
      <dgm:spPr/>
      <dgm:t>
        <a:bodyPr/>
        <a:lstStyle/>
        <a:p>
          <a:pPr>
            <a:buNone/>
          </a:pPr>
          <a:r>
            <a:rPr lang="en-IN"/>
            <a:t>Faster problem solving</a:t>
          </a:r>
        </a:p>
      </dgm:t>
    </dgm:pt>
    <dgm:pt modelId="{76F52846-D16B-4431-8474-10CEA0F3EA2A}" type="parTrans" cxnId="{0AEF5F40-D36D-4800-95BF-5616EF6412C6}">
      <dgm:prSet/>
      <dgm:spPr/>
      <dgm:t>
        <a:bodyPr/>
        <a:lstStyle/>
        <a:p>
          <a:endParaRPr lang="en-IN"/>
        </a:p>
      </dgm:t>
    </dgm:pt>
    <dgm:pt modelId="{E6971D52-65FA-4B99-B73F-8FA2C50BB800}" type="sibTrans" cxnId="{0AEF5F40-D36D-4800-95BF-5616EF6412C6}">
      <dgm:prSet/>
      <dgm:spPr/>
      <dgm:t>
        <a:bodyPr/>
        <a:lstStyle/>
        <a:p>
          <a:endParaRPr lang="en-IN"/>
        </a:p>
      </dgm:t>
    </dgm:pt>
    <dgm:pt modelId="{84B244BC-EDE9-49E2-99C1-7126680808C7}">
      <dgm:prSet/>
      <dgm:spPr/>
      <dgm:t>
        <a:bodyPr/>
        <a:lstStyle/>
        <a:p>
          <a:pPr>
            <a:buNone/>
          </a:pPr>
          <a:r>
            <a:rPr lang="en-IN"/>
            <a:t>Psychological safety</a:t>
          </a:r>
        </a:p>
      </dgm:t>
    </dgm:pt>
    <dgm:pt modelId="{6D4927EB-6EBD-4BB5-B073-EFA8E024F543}" type="parTrans" cxnId="{FDFBEDEA-3E48-4590-8924-024D1C9F32D8}">
      <dgm:prSet/>
      <dgm:spPr/>
      <dgm:t>
        <a:bodyPr/>
        <a:lstStyle/>
        <a:p>
          <a:endParaRPr lang="en-IN"/>
        </a:p>
      </dgm:t>
    </dgm:pt>
    <dgm:pt modelId="{9CE2BE9D-353F-42F1-A00E-1E8FC5C73834}" type="sibTrans" cxnId="{FDFBEDEA-3E48-4590-8924-024D1C9F32D8}">
      <dgm:prSet/>
      <dgm:spPr/>
      <dgm:t>
        <a:bodyPr/>
        <a:lstStyle/>
        <a:p>
          <a:endParaRPr lang="en-IN"/>
        </a:p>
      </dgm:t>
    </dgm:pt>
    <dgm:pt modelId="{CA340050-BFBB-4549-BCBE-E010EAE5292D}">
      <dgm:prSet/>
      <dgm:spPr/>
      <dgm:t>
        <a:bodyPr/>
        <a:lstStyle/>
        <a:p>
          <a:pPr>
            <a:buNone/>
          </a:pPr>
          <a:r>
            <a:rPr lang="en-IN"/>
            <a:t>Leadership support</a:t>
          </a:r>
        </a:p>
      </dgm:t>
    </dgm:pt>
    <dgm:pt modelId="{23C996D5-B2C0-4792-BA2B-450627BDD637}" type="parTrans" cxnId="{AA50BEF7-568E-481E-B2E9-B5A64821C1E9}">
      <dgm:prSet/>
      <dgm:spPr/>
      <dgm:t>
        <a:bodyPr/>
        <a:lstStyle/>
        <a:p>
          <a:endParaRPr lang="en-IN"/>
        </a:p>
      </dgm:t>
    </dgm:pt>
    <dgm:pt modelId="{21D255F8-4335-40DE-90C6-5D97991CED39}" type="sibTrans" cxnId="{AA50BEF7-568E-481E-B2E9-B5A64821C1E9}">
      <dgm:prSet/>
      <dgm:spPr/>
      <dgm:t>
        <a:bodyPr/>
        <a:lstStyle/>
        <a:p>
          <a:endParaRPr lang="en-IN"/>
        </a:p>
      </dgm:t>
    </dgm:pt>
    <dgm:pt modelId="{38D2CF8A-4FD4-4724-9D05-4AE87D67CA3B}">
      <dgm:prSet/>
      <dgm:spPr/>
      <dgm:t>
        <a:bodyPr/>
        <a:lstStyle/>
        <a:p>
          <a:pPr>
            <a:buNone/>
          </a:pPr>
          <a:r>
            <a:rPr lang="en-IN"/>
            <a:t>Learning from failure</a:t>
          </a:r>
        </a:p>
      </dgm:t>
    </dgm:pt>
    <dgm:pt modelId="{C46DC272-7DA9-42F5-9E53-D9FF42645BFA}" type="parTrans" cxnId="{6DA6162D-147A-49D9-8C39-B2C010C5D737}">
      <dgm:prSet/>
      <dgm:spPr/>
      <dgm:t>
        <a:bodyPr/>
        <a:lstStyle/>
        <a:p>
          <a:endParaRPr lang="en-IN"/>
        </a:p>
      </dgm:t>
    </dgm:pt>
    <dgm:pt modelId="{50ADCF96-1C75-47DA-88B2-E32EC0FE10B1}" type="sibTrans" cxnId="{6DA6162D-147A-49D9-8C39-B2C010C5D737}">
      <dgm:prSet/>
      <dgm:spPr/>
      <dgm:t>
        <a:bodyPr/>
        <a:lstStyle/>
        <a:p>
          <a:endParaRPr lang="en-IN"/>
        </a:p>
      </dgm:t>
    </dgm:pt>
    <dgm:pt modelId="{F433EA8E-1540-4B58-AE9F-4DBEF79FBB46}" type="pres">
      <dgm:prSet presAssocID="{0E38A000-903F-4139-A80B-048FDA30C6F1}" presName="hierChild1" presStyleCnt="0">
        <dgm:presLayoutVars>
          <dgm:orgChart val="1"/>
          <dgm:chPref val="1"/>
          <dgm:dir/>
          <dgm:animOne val="branch"/>
          <dgm:animLvl val="lvl"/>
          <dgm:resizeHandles/>
        </dgm:presLayoutVars>
      </dgm:prSet>
      <dgm:spPr/>
      <dgm:t>
        <a:bodyPr/>
        <a:lstStyle/>
        <a:p>
          <a:endParaRPr lang="en-US"/>
        </a:p>
      </dgm:t>
    </dgm:pt>
    <dgm:pt modelId="{25123F26-B29D-4660-8FA0-880F7E66801C}" type="pres">
      <dgm:prSet presAssocID="{A25D8515-5639-4C29-AE05-F2BC35765637}" presName="hierRoot1" presStyleCnt="0">
        <dgm:presLayoutVars>
          <dgm:hierBranch val="init"/>
        </dgm:presLayoutVars>
      </dgm:prSet>
      <dgm:spPr/>
    </dgm:pt>
    <dgm:pt modelId="{8D80EC9C-9213-4CC7-8C52-79D800C9337C}" type="pres">
      <dgm:prSet presAssocID="{A25D8515-5639-4C29-AE05-F2BC35765637}" presName="rootComposite1" presStyleCnt="0"/>
      <dgm:spPr/>
    </dgm:pt>
    <dgm:pt modelId="{8B6488FD-065A-4D84-946E-2DEEF1A709DE}" type="pres">
      <dgm:prSet presAssocID="{A25D8515-5639-4C29-AE05-F2BC35765637}" presName="rootText1" presStyleLbl="node0" presStyleIdx="0" presStyleCnt="1">
        <dgm:presLayoutVars>
          <dgm:chPref val="3"/>
        </dgm:presLayoutVars>
      </dgm:prSet>
      <dgm:spPr/>
      <dgm:t>
        <a:bodyPr/>
        <a:lstStyle/>
        <a:p>
          <a:endParaRPr lang="en-US"/>
        </a:p>
      </dgm:t>
    </dgm:pt>
    <dgm:pt modelId="{DC8401D0-B3AF-4250-AF22-617840AAD7E3}" type="pres">
      <dgm:prSet presAssocID="{A25D8515-5639-4C29-AE05-F2BC35765637}" presName="rootConnector1" presStyleLbl="node1" presStyleIdx="0" presStyleCnt="0"/>
      <dgm:spPr/>
      <dgm:t>
        <a:bodyPr/>
        <a:lstStyle/>
        <a:p>
          <a:endParaRPr lang="en-US"/>
        </a:p>
      </dgm:t>
    </dgm:pt>
    <dgm:pt modelId="{75D94978-64B7-4288-BDCC-018B185305D3}" type="pres">
      <dgm:prSet presAssocID="{A25D8515-5639-4C29-AE05-F2BC35765637}" presName="hierChild2" presStyleCnt="0"/>
      <dgm:spPr/>
    </dgm:pt>
    <dgm:pt modelId="{AD647376-CE75-4CAF-8754-3858FB838359}" type="pres">
      <dgm:prSet presAssocID="{9627F2A4-80FD-4054-A839-34CCFBC683D8}" presName="Name37" presStyleLbl="parChTrans1D2" presStyleIdx="0" presStyleCnt="4"/>
      <dgm:spPr/>
      <dgm:t>
        <a:bodyPr/>
        <a:lstStyle/>
        <a:p>
          <a:endParaRPr lang="en-US"/>
        </a:p>
      </dgm:t>
    </dgm:pt>
    <dgm:pt modelId="{88921175-A421-40BA-AE6B-A4FFD69B24B1}" type="pres">
      <dgm:prSet presAssocID="{5451790B-AC36-47FC-AF20-4FEEE464416B}" presName="hierRoot2" presStyleCnt="0">
        <dgm:presLayoutVars>
          <dgm:hierBranch val="init"/>
        </dgm:presLayoutVars>
      </dgm:prSet>
      <dgm:spPr/>
    </dgm:pt>
    <dgm:pt modelId="{07418A99-6EF3-4901-A4B6-79B2142F1363}" type="pres">
      <dgm:prSet presAssocID="{5451790B-AC36-47FC-AF20-4FEEE464416B}" presName="rootComposite" presStyleCnt="0"/>
      <dgm:spPr/>
    </dgm:pt>
    <dgm:pt modelId="{87869686-143D-4DD4-853E-D254D8C6C48B}" type="pres">
      <dgm:prSet presAssocID="{5451790B-AC36-47FC-AF20-4FEEE464416B}" presName="rootText" presStyleLbl="node2" presStyleIdx="0" presStyleCnt="4">
        <dgm:presLayoutVars>
          <dgm:chPref val="3"/>
        </dgm:presLayoutVars>
      </dgm:prSet>
      <dgm:spPr/>
      <dgm:t>
        <a:bodyPr/>
        <a:lstStyle/>
        <a:p>
          <a:endParaRPr lang="en-US"/>
        </a:p>
      </dgm:t>
    </dgm:pt>
    <dgm:pt modelId="{4DF48F41-014D-4D65-8278-3744AB3B3327}" type="pres">
      <dgm:prSet presAssocID="{5451790B-AC36-47FC-AF20-4FEEE464416B}" presName="rootConnector" presStyleLbl="node2" presStyleIdx="0" presStyleCnt="4"/>
      <dgm:spPr/>
      <dgm:t>
        <a:bodyPr/>
        <a:lstStyle/>
        <a:p>
          <a:endParaRPr lang="en-US"/>
        </a:p>
      </dgm:t>
    </dgm:pt>
    <dgm:pt modelId="{B6B1DA6E-D462-413F-B545-78E6FC25C384}" type="pres">
      <dgm:prSet presAssocID="{5451790B-AC36-47FC-AF20-4FEEE464416B}" presName="hierChild4" presStyleCnt="0"/>
      <dgm:spPr/>
    </dgm:pt>
    <dgm:pt modelId="{34A96E47-231A-4CEE-AECE-78BA41CB5D16}" type="pres">
      <dgm:prSet presAssocID="{1EF8DC42-AD38-413F-A01A-81F93CD78B1F}" presName="Name37" presStyleLbl="parChTrans1D3" presStyleIdx="0" presStyleCnt="12"/>
      <dgm:spPr/>
      <dgm:t>
        <a:bodyPr/>
        <a:lstStyle/>
        <a:p>
          <a:endParaRPr lang="en-US"/>
        </a:p>
      </dgm:t>
    </dgm:pt>
    <dgm:pt modelId="{E6A5757D-E4D0-4E2D-A3F7-939188FFA5C7}" type="pres">
      <dgm:prSet presAssocID="{3ACD5AA6-E58D-437C-AA22-5431E48037C8}" presName="hierRoot2" presStyleCnt="0">
        <dgm:presLayoutVars>
          <dgm:hierBranch val="init"/>
        </dgm:presLayoutVars>
      </dgm:prSet>
      <dgm:spPr/>
    </dgm:pt>
    <dgm:pt modelId="{77299B8E-E97E-40E1-AB5E-6B30EC190A4E}" type="pres">
      <dgm:prSet presAssocID="{3ACD5AA6-E58D-437C-AA22-5431E48037C8}" presName="rootComposite" presStyleCnt="0"/>
      <dgm:spPr/>
    </dgm:pt>
    <dgm:pt modelId="{AA4E52FD-D667-4B23-A87C-1F7A380B1A25}" type="pres">
      <dgm:prSet presAssocID="{3ACD5AA6-E58D-437C-AA22-5431E48037C8}" presName="rootText" presStyleLbl="node3" presStyleIdx="0" presStyleCnt="12">
        <dgm:presLayoutVars>
          <dgm:chPref val="3"/>
        </dgm:presLayoutVars>
      </dgm:prSet>
      <dgm:spPr/>
      <dgm:t>
        <a:bodyPr/>
        <a:lstStyle/>
        <a:p>
          <a:endParaRPr lang="en-US"/>
        </a:p>
      </dgm:t>
    </dgm:pt>
    <dgm:pt modelId="{3BB4B3FC-C567-4ED9-A7D8-4B79BD099A80}" type="pres">
      <dgm:prSet presAssocID="{3ACD5AA6-E58D-437C-AA22-5431E48037C8}" presName="rootConnector" presStyleLbl="node3" presStyleIdx="0" presStyleCnt="12"/>
      <dgm:spPr/>
      <dgm:t>
        <a:bodyPr/>
        <a:lstStyle/>
        <a:p>
          <a:endParaRPr lang="en-US"/>
        </a:p>
      </dgm:t>
    </dgm:pt>
    <dgm:pt modelId="{049DCBD2-F126-4F7B-B5A8-2E8D75866A95}" type="pres">
      <dgm:prSet presAssocID="{3ACD5AA6-E58D-437C-AA22-5431E48037C8}" presName="hierChild4" presStyleCnt="0"/>
      <dgm:spPr/>
    </dgm:pt>
    <dgm:pt modelId="{BE836F4C-DEAD-42B9-8A23-BE38927B5A73}" type="pres">
      <dgm:prSet presAssocID="{3ACD5AA6-E58D-437C-AA22-5431E48037C8}" presName="hierChild5" presStyleCnt="0"/>
      <dgm:spPr/>
    </dgm:pt>
    <dgm:pt modelId="{46C481F0-8DE8-40B6-A98D-AD8DB3D02180}" type="pres">
      <dgm:prSet presAssocID="{89DDDDB1-B30F-48AB-83CB-D21038A76AEA}" presName="Name37" presStyleLbl="parChTrans1D3" presStyleIdx="1" presStyleCnt="12"/>
      <dgm:spPr/>
      <dgm:t>
        <a:bodyPr/>
        <a:lstStyle/>
        <a:p>
          <a:endParaRPr lang="en-US"/>
        </a:p>
      </dgm:t>
    </dgm:pt>
    <dgm:pt modelId="{0CFA7B11-264D-4EE4-8D00-6C60F1432ADA}" type="pres">
      <dgm:prSet presAssocID="{01468593-37A2-42B9-9E34-5CC2E282B09E}" presName="hierRoot2" presStyleCnt="0">
        <dgm:presLayoutVars>
          <dgm:hierBranch val="init"/>
        </dgm:presLayoutVars>
      </dgm:prSet>
      <dgm:spPr/>
    </dgm:pt>
    <dgm:pt modelId="{94707AAB-A65E-4C28-9FEB-DDECFA81B2B0}" type="pres">
      <dgm:prSet presAssocID="{01468593-37A2-42B9-9E34-5CC2E282B09E}" presName="rootComposite" presStyleCnt="0"/>
      <dgm:spPr/>
    </dgm:pt>
    <dgm:pt modelId="{614A5043-564F-4BC2-A904-55E4A22C8E84}" type="pres">
      <dgm:prSet presAssocID="{01468593-37A2-42B9-9E34-5CC2E282B09E}" presName="rootText" presStyleLbl="node3" presStyleIdx="1" presStyleCnt="12">
        <dgm:presLayoutVars>
          <dgm:chPref val="3"/>
        </dgm:presLayoutVars>
      </dgm:prSet>
      <dgm:spPr/>
      <dgm:t>
        <a:bodyPr/>
        <a:lstStyle/>
        <a:p>
          <a:endParaRPr lang="en-US"/>
        </a:p>
      </dgm:t>
    </dgm:pt>
    <dgm:pt modelId="{F4821BEF-ADBE-449A-83BC-A208355CD46B}" type="pres">
      <dgm:prSet presAssocID="{01468593-37A2-42B9-9E34-5CC2E282B09E}" presName="rootConnector" presStyleLbl="node3" presStyleIdx="1" presStyleCnt="12"/>
      <dgm:spPr/>
      <dgm:t>
        <a:bodyPr/>
        <a:lstStyle/>
        <a:p>
          <a:endParaRPr lang="en-US"/>
        </a:p>
      </dgm:t>
    </dgm:pt>
    <dgm:pt modelId="{ECA6776D-4E41-43C7-BD91-EE3866F58586}" type="pres">
      <dgm:prSet presAssocID="{01468593-37A2-42B9-9E34-5CC2E282B09E}" presName="hierChild4" presStyleCnt="0"/>
      <dgm:spPr/>
    </dgm:pt>
    <dgm:pt modelId="{F1376A8A-F3BC-4CB7-BE48-B1C34E1D72EB}" type="pres">
      <dgm:prSet presAssocID="{01468593-37A2-42B9-9E34-5CC2E282B09E}" presName="hierChild5" presStyleCnt="0"/>
      <dgm:spPr/>
    </dgm:pt>
    <dgm:pt modelId="{F51A6B7C-3120-4FB0-8490-74EF1E4A3EAA}" type="pres">
      <dgm:prSet presAssocID="{B1C2FFC3-B4C8-4078-96A0-42D63F4104DA}" presName="Name37" presStyleLbl="parChTrans1D3" presStyleIdx="2" presStyleCnt="12"/>
      <dgm:spPr/>
      <dgm:t>
        <a:bodyPr/>
        <a:lstStyle/>
        <a:p>
          <a:endParaRPr lang="en-US"/>
        </a:p>
      </dgm:t>
    </dgm:pt>
    <dgm:pt modelId="{4A91C500-18F9-4493-85A1-294A9A33FDC4}" type="pres">
      <dgm:prSet presAssocID="{83028FE9-AD89-45F9-816E-78B4EE8EF32D}" presName="hierRoot2" presStyleCnt="0">
        <dgm:presLayoutVars>
          <dgm:hierBranch val="init"/>
        </dgm:presLayoutVars>
      </dgm:prSet>
      <dgm:spPr/>
    </dgm:pt>
    <dgm:pt modelId="{06C37C64-B701-4F89-BE94-3392F90BD8C5}" type="pres">
      <dgm:prSet presAssocID="{83028FE9-AD89-45F9-816E-78B4EE8EF32D}" presName="rootComposite" presStyleCnt="0"/>
      <dgm:spPr/>
    </dgm:pt>
    <dgm:pt modelId="{A624686C-7DF2-4520-A2B3-F74E73DFB02E}" type="pres">
      <dgm:prSet presAssocID="{83028FE9-AD89-45F9-816E-78B4EE8EF32D}" presName="rootText" presStyleLbl="node3" presStyleIdx="2" presStyleCnt="12">
        <dgm:presLayoutVars>
          <dgm:chPref val="3"/>
        </dgm:presLayoutVars>
      </dgm:prSet>
      <dgm:spPr/>
      <dgm:t>
        <a:bodyPr/>
        <a:lstStyle/>
        <a:p>
          <a:endParaRPr lang="en-US"/>
        </a:p>
      </dgm:t>
    </dgm:pt>
    <dgm:pt modelId="{E9FB51CD-2283-4F72-BC33-39B55E1FC703}" type="pres">
      <dgm:prSet presAssocID="{83028FE9-AD89-45F9-816E-78B4EE8EF32D}" presName="rootConnector" presStyleLbl="node3" presStyleIdx="2" presStyleCnt="12"/>
      <dgm:spPr/>
      <dgm:t>
        <a:bodyPr/>
        <a:lstStyle/>
        <a:p>
          <a:endParaRPr lang="en-US"/>
        </a:p>
      </dgm:t>
    </dgm:pt>
    <dgm:pt modelId="{BCBBA44E-0EA2-4D8F-9BA5-1A5AE61D4194}" type="pres">
      <dgm:prSet presAssocID="{83028FE9-AD89-45F9-816E-78B4EE8EF32D}" presName="hierChild4" presStyleCnt="0"/>
      <dgm:spPr/>
    </dgm:pt>
    <dgm:pt modelId="{1495D947-B906-4AE3-A939-B1A01626B6FC}" type="pres">
      <dgm:prSet presAssocID="{83028FE9-AD89-45F9-816E-78B4EE8EF32D}" presName="hierChild5" presStyleCnt="0"/>
      <dgm:spPr/>
    </dgm:pt>
    <dgm:pt modelId="{A906C92C-9A8E-4652-A79C-42C4C72C6B20}" type="pres">
      <dgm:prSet presAssocID="{5451790B-AC36-47FC-AF20-4FEEE464416B}" presName="hierChild5" presStyleCnt="0"/>
      <dgm:spPr/>
    </dgm:pt>
    <dgm:pt modelId="{26DB48AD-B49E-4E71-AA10-0EA91975251B}" type="pres">
      <dgm:prSet presAssocID="{18E0D76C-7D17-4740-AD32-BD2DE73ADC12}" presName="Name37" presStyleLbl="parChTrans1D2" presStyleIdx="1" presStyleCnt="4"/>
      <dgm:spPr/>
      <dgm:t>
        <a:bodyPr/>
        <a:lstStyle/>
        <a:p>
          <a:endParaRPr lang="en-US"/>
        </a:p>
      </dgm:t>
    </dgm:pt>
    <dgm:pt modelId="{0B40CED4-EAAF-4D76-89F3-A59A27D0F8EB}" type="pres">
      <dgm:prSet presAssocID="{49C62B38-3039-41AE-B059-5A0C09E7D0EC}" presName="hierRoot2" presStyleCnt="0">
        <dgm:presLayoutVars>
          <dgm:hierBranch val="init"/>
        </dgm:presLayoutVars>
      </dgm:prSet>
      <dgm:spPr/>
    </dgm:pt>
    <dgm:pt modelId="{26574523-C76E-477B-B9F7-6384EE4A86AD}" type="pres">
      <dgm:prSet presAssocID="{49C62B38-3039-41AE-B059-5A0C09E7D0EC}" presName="rootComposite" presStyleCnt="0"/>
      <dgm:spPr/>
    </dgm:pt>
    <dgm:pt modelId="{3E3B3581-92AB-41B3-B11D-750E1B3D7FE6}" type="pres">
      <dgm:prSet presAssocID="{49C62B38-3039-41AE-B059-5A0C09E7D0EC}" presName="rootText" presStyleLbl="node2" presStyleIdx="1" presStyleCnt="4">
        <dgm:presLayoutVars>
          <dgm:chPref val="3"/>
        </dgm:presLayoutVars>
      </dgm:prSet>
      <dgm:spPr/>
      <dgm:t>
        <a:bodyPr/>
        <a:lstStyle/>
        <a:p>
          <a:endParaRPr lang="en-US"/>
        </a:p>
      </dgm:t>
    </dgm:pt>
    <dgm:pt modelId="{7DBD352C-A188-4385-835C-EEE28E4F7BE7}" type="pres">
      <dgm:prSet presAssocID="{49C62B38-3039-41AE-B059-5A0C09E7D0EC}" presName="rootConnector" presStyleLbl="node2" presStyleIdx="1" presStyleCnt="4"/>
      <dgm:spPr/>
      <dgm:t>
        <a:bodyPr/>
        <a:lstStyle/>
        <a:p>
          <a:endParaRPr lang="en-US"/>
        </a:p>
      </dgm:t>
    </dgm:pt>
    <dgm:pt modelId="{C54F3FE9-EDA1-4F77-BC0D-0952582E87FF}" type="pres">
      <dgm:prSet presAssocID="{49C62B38-3039-41AE-B059-5A0C09E7D0EC}" presName="hierChild4" presStyleCnt="0"/>
      <dgm:spPr/>
    </dgm:pt>
    <dgm:pt modelId="{3A5004B7-D8BE-4CEC-A9F8-1E258DFDBFAA}" type="pres">
      <dgm:prSet presAssocID="{160DB556-0A22-48E5-9082-67983CAF738C}" presName="Name37" presStyleLbl="parChTrans1D3" presStyleIdx="3" presStyleCnt="12"/>
      <dgm:spPr/>
      <dgm:t>
        <a:bodyPr/>
        <a:lstStyle/>
        <a:p>
          <a:endParaRPr lang="en-US"/>
        </a:p>
      </dgm:t>
    </dgm:pt>
    <dgm:pt modelId="{E7CFF743-6016-430F-A438-F9AB8E5464AC}" type="pres">
      <dgm:prSet presAssocID="{7F221AC0-601D-4C7A-8C9B-CC04552C8F5B}" presName="hierRoot2" presStyleCnt="0">
        <dgm:presLayoutVars>
          <dgm:hierBranch val="init"/>
        </dgm:presLayoutVars>
      </dgm:prSet>
      <dgm:spPr/>
    </dgm:pt>
    <dgm:pt modelId="{A386A8B6-FC55-4793-9299-2891070D3D02}" type="pres">
      <dgm:prSet presAssocID="{7F221AC0-601D-4C7A-8C9B-CC04552C8F5B}" presName="rootComposite" presStyleCnt="0"/>
      <dgm:spPr/>
    </dgm:pt>
    <dgm:pt modelId="{5DE57CA9-4803-45E6-9B3C-BEF18FF5F706}" type="pres">
      <dgm:prSet presAssocID="{7F221AC0-601D-4C7A-8C9B-CC04552C8F5B}" presName="rootText" presStyleLbl="node3" presStyleIdx="3" presStyleCnt="12">
        <dgm:presLayoutVars>
          <dgm:chPref val="3"/>
        </dgm:presLayoutVars>
      </dgm:prSet>
      <dgm:spPr/>
      <dgm:t>
        <a:bodyPr/>
        <a:lstStyle/>
        <a:p>
          <a:endParaRPr lang="en-US"/>
        </a:p>
      </dgm:t>
    </dgm:pt>
    <dgm:pt modelId="{01F77FFE-D4D7-4532-9C9C-85E15CC0255A}" type="pres">
      <dgm:prSet presAssocID="{7F221AC0-601D-4C7A-8C9B-CC04552C8F5B}" presName="rootConnector" presStyleLbl="node3" presStyleIdx="3" presStyleCnt="12"/>
      <dgm:spPr/>
      <dgm:t>
        <a:bodyPr/>
        <a:lstStyle/>
        <a:p>
          <a:endParaRPr lang="en-US"/>
        </a:p>
      </dgm:t>
    </dgm:pt>
    <dgm:pt modelId="{D0F5F5FC-8DD0-4C37-ACDC-85A50E1D5630}" type="pres">
      <dgm:prSet presAssocID="{7F221AC0-601D-4C7A-8C9B-CC04552C8F5B}" presName="hierChild4" presStyleCnt="0"/>
      <dgm:spPr/>
    </dgm:pt>
    <dgm:pt modelId="{75116E4E-70DD-4F84-8007-033848535A7C}" type="pres">
      <dgm:prSet presAssocID="{7F221AC0-601D-4C7A-8C9B-CC04552C8F5B}" presName="hierChild5" presStyleCnt="0"/>
      <dgm:spPr/>
    </dgm:pt>
    <dgm:pt modelId="{D304E72A-C83F-4342-B137-8948F195260B}" type="pres">
      <dgm:prSet presAssocID="{D502F5CF-93F2-4582-BEA9-15E8B50DAA49}" presName="Name37" presStyleLbl="parChTrans1D3" presStyleIdx="4" presStyleCnt="12"/>
      <dgm:spPr/>
      <dgm:t>
        <a:bodyPr/>
        <a:lstStyle/>
        <a:p>
          <a:endParaRPr lang="en-US"/>
        </a:p>
      </dgm:t>
    </dgm:pt>
    <dgm:pt modelId="{C786E518-4CF9-4595-BB4E-B38154C06541}" type="pres">
      <dgm:prSet presAssocID="{3DF9BCA5-41A2-4E90-987B-01364E62B0C9}" presName="hierRoot2" presStyleCnt="0">
        <dgm:presLayoutVars>
          <dgm:hierBranch val="init"/>
        </dgm:presLayoutVars>
      </dgm:prSet>
      <dgm:spPr/>
    </dgm:pt>
    <dgm:pt modelId="{E7DC61C9-8BCC-4219-82D9-4214598F6A1C}" type="pres">
      <dgm:prSet presAssocID="{3DF9BCA5-41A2-4E90-987B-01364E62B0C9}" presName="rootComposite" presStyleCnt="0"/>
      <dgm:spPr/>
    </dgm:pt>
    <dgm:pt modelId="{8601DF24-9C4B-4FAD-A16A-406D9F007190}" type="pres">
      <dgm:prSet presAssocID="{3DF9BCA5-41A2-4E90-987B-01364E62B0C9}" presName="rootText" presStyleLbl="node3" presStyleIdx="4" presStyleCnt="12">
        <dgm:presLayoutVars>
          <dgm:chPref val="3"/>
        </dgm:presLayoutVars>
      </dgm:prSet>
      <dgm:spPr/>
      <dgm:t>
        <a:bodyPr/>
        <a:lstStyle/>
        <a:p>
          <a:endParaRPr lang="en-US"/>
        </a:p>
      </dgm:t>
    </dgm:pt>
    <dgm:pt modelId="{5D0E52DE-4448-4335-9A76-71EB93C8AAD6}" type="pres">
      <dgm:prSet presAssocID="{3DF9BCA5-41A2-4E90-987B-01364E62B0C9}" presName="rootConnector" presStyleLbl="node3" presStyleIdx="4" presStyleCnt="12"/>
      <dgm:spPr/>
      <dgm:t>
        <a:bodyPr/>
        <a:lstStyle/>
        <a:p>
          <a:endParaRPr lang="en-US"/>
        </a:p>
      </dgm:t>
    </dgm:pt>
    <dgm:pt modelId="{A4C801BA-51CD-4A3C-A692-6C00EB55EEF1}" type="pres">
      <dgm:prSet presAssocID="{3DF9BCA5-41A2-4E90-987B-01364E62B0C9}" presName="hierChild4" presStyleCnt="0"/>
      <dgm:spPr/>
    </dgm:pt>
    <dgm:pt modelId="{998A255F-ED83-4077-8F24-1E90AFF051FA}" type="pres">
      <dgm:prSet presAssocID="{3DF9BCA5-41A2-4E90-987B-01364E62B0C9}" presName="hierChild5" presStyleCnt="0"/>
      <dgm:spPr/>
    </dgm:pt>
    <dgm:pt modelId="{0DA78DF9-334D-4ACC-862A-26B9D881E870}" type="pres">
      <dgm:prSet presAssocID="{231831A9-1F50-4090-8197-9C6E79EE6CDE}" presName="Name37" presStyleLbl="parChTrans1D3" presStyleIdx="5" presStyleCnt="12"/>
      <dgm:spPr/>
      <dgm:t>
        <a:bodyPr/>
        <a:lstStyle/>
        <a:p>
          <a:endParaRPr lang="en-US"/>
        </a:p>
      </dgm:t>
    </dgm:pt>
    <dgm:pt modelId="{78470A5E-F457-4884-8B73-5D939BC797EC}" type="pres">
      <dgm:prSet presAssocID="{D6021383-8C6F-4DF6-BAB1-3485FA302D08}" presName="hierRoot2" presStyleCnt="0">
        <dgm:presLayoutVars>
          <dgm:hierBranch val="init"/>
        </dgm:presLayoutVars>
      </dgm:prSet>
      <dgm:spPr/>
    </dgm:pt>
    <dgm:pt modelId="{AB6A5F5D-2C2A-401F-965E-4ECE229C7ED0}" type="pres">
      <dgm:prSet presAssocID="{D6021383-8C6F-4DF6-BAB1-3485FA302D08}" presName="rootComposite" presStyleCnt="0"/>
      <dgm:spPr/>
    </dgm:pt>
    <dgm:pt modelId="{C63BDF9D-937D-46C8-A321-F2A981587D73}" type="pres">
      <dgm:prSet presAssocID="{D6021383-8C6F-4DF6-BAB1-3485FA302D08}" presName="rootText" presStyleLbl="node3" presStyleIdx="5" presStyleCnt="12">
        <dgm:presLayoutVars>
          <dgm:chPref val="3"/>
        </dgm:presLayoutVars>
      </dgm:prSet>
      <dgm:spPr/>
      <dgm:t>
        <a:bodyPr/>
        <a:lstStyle/>
        <a:p>
          <a:endParaRPr lang="en-US"/>
        </a:p>
      </dgm:t>
    </dgm:pt>
    <dgm:pt modelId="{D8F33CC2-CDF0-482F-9790-724C04CC602E}" type="pres">
      <dgm:prSet presAssocID="{D6021383-8C6F-4DF6-BAB1-3485FA302D08}" presName="rootConnector" presStyleLbl="node3" presStyleIdx="5" presStyleCnt="12"/>
      <dgm:spPr/>
      <dgm:t>
        <a:bodyPr/>
        <a:lstStyle/>
        <a:p>
          <a:endParaRPr lang="en-US"/>
        </a:p>
      </dgm:t>
    </dgm:pt>
    <dgm:pt modelId="{48FDA21B-8A17-455B-B749-0321363950B3}" type="pres">
      <dgm:prSet presAssocID="{D6021383-8C6F-4DF6-BAB1-3485FA302D08}" presName="hierChild4" presStyleCnt="0"/>
      <dgm:spPr/>
    </dgm:pt>
    <dgm:pt modelId="{3F110404-3353-480B-88EB-136353A789FB}" type="pres">
      <dgm:prSet presAssocID="{D6021383-8C6F-4DF6-BAB1-3485FA302D08}" presName="hierChild5" presStyleCnt="0"/>
      <dgm:spPr/>
    </dgm:pt>
    <dgm:pt modelId="{64C718A7-F043-42E4-9985-59B7B5B35F93}" type="pres">
      <dgm:prSet presAssocID="{49C62B38-3039-41AE-B059-5A0C09E7D0EC}" presName="hierChild5" presStyleCnt="0"/>
      <dgm:spPr/>
    </dgm:pt>
    <dgm:pt modelId="{695027B5-E7F8-44E8-81FF-5AE227C40416}" type="pres">
      <dgm:prSet presAssocID="{5B2E24C2-97A8-4FE5-B358-3F9FBD38FB66}" presName="Name37" presStyleLbl="parChTrans1D2" presStyleIdx="2" presStyleCnt="4"/>
      <dgm:spPr/>
      <dgm:t>
        <a:bodyPr/>
        <a:lstStyle/>
        <a:p>
          <a:endParaRPr lang="en-US"/>
        </a:p>
      </dgm:t>
    </dgm:pt>
    <dgm:pt modelId="{448E81DD-C232-4677-B00B-43703B1BD51B}" type="pres">
      <dgm:prSet presAssocID="{49EFC91F-D081-40BE-AD50-9DA38DEBD2F6}" presName="hierRoot2" presStyleCnt="0">
        <dgm:presLayoutVars>
          <dgm:hierBranch val="init"/>
        </dgm:presLayoutVars>
      </dgm:prSet>
      <dgm:spPr/>
    </dgm:pt>
    <dgm:pt modelId="{50B08DBA-A0EC-4A29-AB77-AB2E70142AF2}" type="pres">
      <dgm:prSet presAssocID="{49EFC91F-D081-40BE-AD50-9DA38DEBD2F6}" presName="rootComposite" presStyleCnt="0"/>
      <dgm:spPr/>
    </dgm:pt>
    <dgm:pt modelId="{36490A35-EE91-4662-85EF-60D483B53B88}" type="pres">
      <dgm:prSet presAssocID="{49EFC91F-D081-40BE-AD50-9DA38DEBD2F6}" presName="rootText" presStyleLbl="node2" presStyleIdx="2" presStyleCnt="4">
        <dgm:presLayoutVars>
          <dgm:chPref val="3"/>
        </dgm:presLayoutVars>
      </dgm:prSet>
      <dgm:spPr/>
      <dgm:t>
        <a:bodyPr/>
        <a:lstStyle/>
        <a:p>
          <a:endParaRPr lang="en-US"/>
        </a:p>
      </dgm:t>
    </dgm:pt>
    <dgm:pt modelId="{2D5C857B-8697-4CF8-80AF-B625BFB83F1F}" type="pres">
      <dgm:prSet presAssocID="{49EFC91F-D081-40BE-AD50-9DA38DEBD2F6}" presName="rootConnector" presStyleLbl="node2" presStyleIdx="2" presStyleCnt="4"/>
      <dgm:spPr/>
      <dgm:t>
        <a:bodyPr/>
        <a:lstStyle/>
        <a:p>
          <a:endParaRPr lang="en-US"/>
        </a:p>
      </dgm:t>
    </dgm:pt>
    <dgm:pt modelId="{AE9DD6AB-63AA-44F0-9611-914D526A9261}" type="pres">
      <dgm:prSet presAssocID="{49EFC91F-D081-40BE-AD50-9DA38DEBD2F6}" presName="hierChild4" presStyleCnt="0"/>
      <dgm:spPr/>
    </dgm:pt>
    <dgm:pt modelId="{60FC2379-5826-405B-BE75-12E02086B416}" type="pres">
      <dgm:prSet presAssocID="{CD8B0BC2-FACC-452A-BFB1-58998835CA89}" presName="Name37" presStyleLbl="parChTrans1D3" presStyleIdx="6" presStyleCnt="12"/>
      <dgm:spPr/>
      <dgm:t>
        <a:bodyPr/>
        <a:lstStyle/>
        <a:p>
          <a:endParaRPr lang="en-US"/>
        </a:p>
      </dgm:t>
    </dgm:pt>
    <dgm:pt modelId="{AC3E2BAC-E72E-4DFC-9F55-52621AA4665B}" type="pres">
      <dgm:prSet presAssocID="{856517DD-B550-4AAC-8E06-14365F056FFC}" presName="hierRoot2" presStyleCnt="0">
        <dgm:presLayoutVars>
          <dgm:hierBranch val="init"/>
        </dgm:presLayoutVars>
      </dgm:prSet>
      <dgm:spPr/>
    </dgm:pt>
    <dgm:pt modelId="{5418055E-21DE-4E9F-97A5-26B39A60BB1A}" type="pres">
      <dgm:prSet presAssocID="{856517DD-B550-4AAC-8E06-14365F056FFC}" presName="rootComposite" presStyleCnt="0"/>
      <dgm:spPr/>
    </dgm:pt>
    <dgm:pt modelId="{A6BA3171-B88F-409A-8C62-F928D632BB71}" type="pres">
      <dgm:prSet presAssocID="{856517DD-B550-4AAC-8E06-14365F056FFC}" presName="rootText" presStyleLbl="node3" presStyleIdx="6" presStyleCnt="12">
        <dgm:presLayoutVars>
          <dgm:chPref val="3"/>
        </dgm:presLayoutVars>
      </dgm:prSet>
      <dgm:spPr/>
      <dgm:t>
        <a:bodyPr/>
        <a:lstStyle/>
        <a:p>
          <a:endParaRPr lang="en-US"/>
        </a:p>
      </dgm:t>
    </dgm:pt>
    <dgm:pt modelId="{F1010CB0-0D23-4683-9F19-BBD902847BA7}" type="pres">
      <dgm:prSet presAssocID="{856517DD-B550-4AAC-8E06-14365F056FFC}" presName="rootConnector" presStyleLbl="node3" presStyleIdx="6" presStyleCnt="12"/>
      <dgm:spPr/>
      <dgm:t>
        <a:bodyPr/>
        <a:lstStyle/>
        <a:p>
          <a:endParaRPr lang="en-US"/>
        </a:p>
      </dgm:t>
    </dgm:pt>
    <dgm:pt modelId="{C5260BAE-C8F6-43D0-85CC-EDB8CD7139B6}" type="pres">
      <dgm:prSet presAssocID="{856517DD-B550-4AAC-8E06-14365F056FFC}" presName="hierChild4" presStyleCnt="0"/>
      <dgm:spPr/>
    </dgm:pt>
    <dgm:pt modelId="{B2D5740E-A5F0-4242-8FD7-4E1786E8EE55}" type="pres">
      <dgm:prSet presAssocID="{856517DD-B550-4AAC-8E06-14365F056FFC}" presName="hierChild5" presStyleCnt="0"/>
      <dgm:spPr/>
    </dgm:pt>
    <dgm:pt modelId="{E4D2FAC4-BE3D-4EA3-B246-E0325BBA1B8F}" type="pres">
      <dgm:prSet presAssocID="{AA8FCFE8-698F-4F40-A002-E94D19AC18F9}" presName="Name37" presStyleLbl="parChTrans1D3" presStyleIdx="7" presStyleCnt="12"/>
      <dgm:spPr/>
      <dgm:t>
        <a:bodyPr/>
        <a:lstStyle/>
        <a:p>
          <a:endParaRPr lang="en-US"/>
        </a:p>
      </dgm:t>
    </dgm:pt>
    <dgm:pt modelId="{C383740E-BA8D-4329-A0AB-63F6F668CE3F}" type="pres">
      <dgm:prSet presAssocID="{037F17D2-77F3-43A0-A882-DF2E012DDDA0}" presName="hierRoot2" presStyleCnt="0">
        <dgm:presLayoutVars>
          <dgm:hierBranch val="init"/>
        </dgm:presLayoutVars>
      </dgm:prSet>
      <dgm:spPr/>
    </dgm:pt>
    <dgm:pt modelId="{47CD5F7E-5C6D-4E74-9483-13EDBB96FA6C}" type="pres">
      <dgm:prSet presAssocID="{037F17D2-77F3-43A0-A882-DF2E012DDDA0}" presName="rootComposite" presStyleCnt="0"/>
      <dgm:spPr/>
    </dgm:pt>
    <dgm:pt modelId="{20A1FB19-40A2-4B98-807C-F15D339CA043}" type="pres">
      <dgm:prSet presAssocID="{037F17D2-77F3-43A0-A882-DF2E012DDDA0}" presName="rootText" presStyleLbl="node3" presStyleIdx="7" presStyleCnt="12">
        <dgm:presLayoutVars>
          <dgm:chPref val="3"/>
        </dgm:presLayoutVars>
      </dgm:prSet>
      <dgm:spPr/>
      <dgm:t>
        <a:bodyPr/>
        <a:lstStyle/>
        <a:p>
          <a:endParaRPr lang="en-US"/>
        </a:p>
      </dgm:t>
    </dgm:pt>
    <dgm:pt modelId="{8B200F88-1BE4-447C-A601-C168126859C9}" type="pres">
      <dgm:prSet presAssocID="{037F17D2-77F3-43A0-A882-DF2E012DDDA0}" presName="rootConnector" presStyleLbl="node3" presStyleIdx="7" presStyleCnt="12"/>
      <dgm:spPr/>
      <dgm:t>
        <a:bodyPr/>
        <a:lstStyle/>
        <a:p>
          <a:endParaRPr lang="en-US"/>
        </a:p>
      </dgm:t>
    </dgm:pt>
    <dgm:pt modelId="{2BAED061-6C3A-41E9-8E27-86909CA022D4}" type="pres">
      <dgm:prSet presAssocID="{037F17D2-77F3-43A0-A882-DF2E012DDDA0}" presName="hierChild4" presStyleCnt="0"/>
      <dgm:spPr/>
    </dgm:pt>
    <dgm:pt modelId="{9F68D1BB-9363-4AE7-81B7-5389549E2AB7}" type="pres">
      <dgm:prSet presAssocID="{037F17D2-77F3-43A0-A882-DF2E012DDDA0}" presName="hierChild5" presStyleCnt="0"/>
      <dgm:spPr/>
    </dgm:pt>
    <dgm:pt modelId="{F21C73F0-C9D9-449C-A608-85F15B8066C7}" type="pres">
      <dgm:prSet presAssocID="{76F52846-D16B-4431-8474-10CEA0F3EA2A}" presName="Name37" presStyleLbl="parChTrans1D3" presStyleIdx="8" presStyleCnt="12"/>
      <dgm:spPr/>
      <dgm:t>
        <a:bodyPr/>
        <a:lstStyle/>
        <a:p>
          <a:endParaRPr lang="en-US"/>
        </a:p>
      </dgm:t>
    </dgm:pt>
    <dgm:pt modelId="{9459C611-9F14-451F-88DE-762EAEAA18FC}" type="pres">
      <dgm:prSet presAssocID="{A2AF5E29-DCEA-423F-9BDB-85A1E0979E49}" presName="hierRoot2" presStyleCnt="0">
        <dgm:presLayoutVars>
          <dgm:hierBranch val="init"/>
        </dgm:presLayoutVars>
      </dgm:prSet>
      <dgm:spPr/>
    </dgm:pt>
    <dgm:pt modelId="{07809438-15CE-49DD-8CB8-4481F3104B3E}" type="pres">
      <dgm:prSet presAssocID="{A2AF5E29-DCEA-423F-9BDB-85A1E0979E49}" presName="rootComposite" presStyleCnt="0"/>
      <dgm:spPr/>
    </dgm:pt>
    <dgm:pt modelId="{0096382E-19C1-4A33-8D5B-C8EA1BA8CEE4}" type="pres">
      <dgm:prSet presAssocID="{A2AF5E29-DCEA-423F-9BDB-85A1E0979E49}" presName="rootText" presStyleLbl="node3" presStyleIdx="8" presStyleCnt="12">
        <dgm:presLayoutVars>
          <dgm:chPref val="3"/>
        </dgm:presLayoutVars>
      </dgm:prSet>
      <dgm:spPr/>
      <dgm:t>
        <a:bodyPr/>
        <a:lstStyle/>
        <a:p>
          <a:endParaRPr lang="en-US"/>
        </a:p>
      </dgm:t>
    </dgm:pt>
    <dgm:pt modelId="{B3144970-900D-4849-8299-7CE5934A4BC4}" type="pres">
      <dgm:prSet presAssocID="{A2AF5E29-DCEA-423F-9BDB-85A1E0979E49}" presName="rootConnector" presStyleLbl="node3" presStyleIdx="8" presStyleCnt="12"/>
      <dgm:spPr/>
      <dgm:t>
        <a:bodyPr/>
        <a:lstStyle/>
        <a:p>
          <a:endParaRPr lang="en-US"/>
        </a:p>
      </dgm:t>
    </dgm:pt>
    <dgm:pt modelId="{D05CC997-AC6D-4CD5-A8CD-7B5BE6F775E6}" type="pres">
      <dgm:prSet presAssocID="{A2AF5E29-DCEA-423F-9BDB-85A1E0979E49}" presName="hierChild4" presStyleCnt="0"/>
      <dgm:spPr/>
    </dgm:pt>
    <dgm:pt modelId="{BF70CAD2-FA4B-4CBB-BA4F-107FEF1310F4}" type="pres">
      <dgm:prSet presAssocID="{A2AF5E29-DCEA-423F-9BDB-85A1E0979E49}" presName="hierChild5" presStyleCnt="0"/>
      <dgm:spPr/>
    </dgm:pt>
    <dgm:pt modelId="{E8FD0622-138E-4D1A-B1DF-567F9144975E}" type="pres">
      <dgm:prSet presAssocID="{49EFC91F-D081-40BE-AD50-9DA38DEBD2F6}" presName="hierChild5" presStyleCnt="0"/>
      <dgm:spPr/>
    </dgm:pt>
    <dgm:pt modelId="{97FAFDF9-8F23-488E-AF58-02BF5D8EC4D7}" type="pres">
      <dgm:prSet presAssocID="{3A01723E-2C8B-4CD8-BC77-303F28CFAA69}" presName="Name37" presStyleLbl="parChTrans1D2" presStyleIdx="3" presStyleCnt="4"/>
      <dgm:spPr/>
      <dgm:t>
        <a:bodyPr/>
        <a:lstStyle/>
        <a:p>
          <a:endParaRPr lang="en-US"/>
        </a:p>
      </dgm:t>
    </dgm:pt>
    <dgm:pt modelId="{0837F2B1-4491-4891-9C00-4D674C3C85D4}" type="pres">
      <dgm:prSet presAssocID="{0D9D0DBF-EE9C-437E-8ADE-A8DF4EE00BD6}" presName="hierRoot2" presStyleCnt="0">
        <dgm:presLayoutVars>
          <dgm:hierBranch val="init"/>
        </dgm:presLayoutVars>
      </dgm:prSet>
      <dgm:spPr/>
    </dgm:pt>
    <dgm:pt modelId="{38E59372-D6FA-4EBD-A575-9AF20CFA242C}" type="pres">
      <dgm:prSet presAssocID="{0D9D0DBF-EE9C-437E-8ADE-A8DF4EE00BD6}" presName="rootComposite" presStyleCnt="0"/>
      <dgm:spPr/>
    </dgm:pt>
    <dgm:pt modelId="{8C8F1E0F-1C5C-4020-88E5-543A2750B5CE}" type="pres">
      <dgm:prSet presAssocID="{0D9D0DBF-EE9C-437E-8ADE-A8DF4EE00BD6}" presName="rootText" presStyleLbl="node2" presStyleIdx="3" presStyleCnt="4">
        <dgm:presLayoutVars>
          <dgm:chPref val="3"/>
        </dgm:presLayoutVars>
      </dgm:prSet>
      <dgm:spPr/>
      <dgm:t>
        <a:bodyPr/>
        <a:lstStyle/>
        <a:p>
          <a:endParaRPr lang="en-US"/>
        </a:p>
      </dgm:t>
    </dgm:pt>
    <dgm:pt modelId="{5BB5207C-4BE4-4DAA-837C-CE2E68825476}" type="pres">
      <dgm:prSet presAssocID="{0D9D0DBF-EE9C-437E-8ADE-A8DF4EE00BD6}" presName="rootConnector" presStyleLbl="node2" presStyleIdx="3" presStyleCnt="4"/>
      <dgm:spPr/>
      <dgm:t>
        <a:bodyPr/>
        <a:lstStyle/>
        <a:p>
          <a:endParaRPr lang="en-US"/>
        </a:p>
      </dgm:t>
    </dgm:pt>
    <dgm:pt modelId="{A051B9BF-9E08-4084-9AFB-0CCF8C6EC5D6}" type="pres">
      <dgm:prSet presAssocID="{0D9D0DBF-EE9C-437E-8ADE-A8DF4EE00BD6}" presName="hierChild4" presStyleCnt="0"/>
      <dgm:spPr/>
    </dgm:pt>
    <dgm:pt modelId="{D9FDA50F-1AA6-437D-9495-E56A6458E296}" type="pres">
      <dgm:prSet presAssocID="{6D4927EB-6EBD-4BB5-B073-EFA8E024F543}" presName="Name37" presStyleLbl="parChTrans1D3" presStyleIdx="9" presStyleCnt="12"/>
      <dgm:spPr/>
      <dgm:t>
        <a:bodyPr/>
        <a:lstStyle/>
        <a:p>
          <a:endParaRPr lang="en-US"/>
        </a:p>
      </dgm:t>
    </dgm:pt>
    <dgm:pt modelId="{4BA72CD6-805B-4841-9227-1A34373A1223}" type="pres">
      <dgm:prSet presAssocID="{84B244BC-EDE9-49E2-99C1-7126680808C7}" presName="hierRoot2" presStyleCnt="0">
        <dgm:presLayoutVars>
          <dgm:hierBranch val="init"/>
        </dgm:presLayoutVars>
      </dgm:prSet>
      <dgm:spPr/>
    </dgm:pt>
    <dgm:pt modelId="{248DA2C4-177F-4E0C-9D95-258DF6E998D1}" type="pres">
      <dgm:prSet presAssocID="{84B244BC-EDE9-49E2-99C1-7126680808C7}" presName="rootComposite" presStyleCnt="0"/>
      <dgm:spPr/>
    </dgm:pt>
    <dgm:pt modelId="{AC09752E-C60E-4FA1-991B-D03C9D4E1D4C}" type="pres">
      <dgm:prSet presAssocID="{84B244BC-EDE9-49E2-99C1-7126680808C7}" presName="rootText" presStyleLbl="node3" presStyleIdx="9" presStyleCnt="12">
        <dgm:presLayoutVars>
          <dgm:chPref val="3"/>
        </dgm:presLayoutVars>
      </dgm:prSet>
      <dgm:spPr/>
      <dgm:t>
        <a:bodyPr/>
        <a:lstStyle/>
        <a:p>
          <a:endParaRPr lang="en-US"/>
        </a:p>
      </dgm:t>
    </dgm:pt>
    <dgm:pt modelId="{8F883297-0C2B-40ED-844A-E086FE34A9E6}" type="pres">
      <dgm:prSet presAssocID="{84B244BC-EDE9-49E2-99C1-7126680808C7}" presName="rootConnector" presStyleLbl="node3" presStyleIdx="9" presStyleCnt="12"/>
      <dgm:spPr/>
      <dgm:t>
        <a:bodyPr/>
        <a:lstStyle/>
        <a:p>
          <a:endParaRPr lang="en-US"/>
        </a:p>
      </dgm:t>
    </dgm:pt>
    <dgm:pt modelId="{39D9E59E-2583-411B-AC0A-DBA97E2B79BA}" type="pres">
      <dgm:prSet presAssocID="{84B244BC-EDE9-49E2-99C1-7126680808C7}" presName="hierChild4" presStyleCnt="0"/>
      <dgm:spPr/>
    </dgm:pt>
    <dgm:pt modelId="{209B0EB9-2754-476E-BC94-CB99D6A497DA}" type="pres">
      <dgm:prSet presAssocID="{84B244BC-EDE9-49E2-99C1-7126680808C7}" presName="hierChild5" presStyleCnt="0"/>
      <dgm:spPr/>
    </dgm:pt>
    <dgm:pt modelId="{CF708823-229C-445A-8E2D-5E35077D36E9}" type="pres">
      <dgm:prSet presAssocID="{23C996D5-B2C0-4792-BA2B-450627BDD637}" presName="Name37" presStyleLbl="parChTrans1D3" presStyleIdx="10" presStyleCnt="12"/>
      <dgm:spPr/>
      <dgm:t>
        <a:bodyPr/>
        <a:lstStyle/>
        <a:p>
          <a:endParaRPr lang="en-US"/>
        </a:p>
      </dgm:t>
    </dgm:pt>
    <dgm:pt modelId="{F8B4E04D-9240-44EA-8878-5FB16F3CC557}" type="pres">
      <dgm:prSet presAssocID="{CA340050-BFBB-4549-BCBE-E010EAE5292D}" presName="hierRoot2" presStyleCnt="0">
        <dgm:presLayoutVars>
          <dgm:hierBranch val="init"/>
        </dgm:presLayoutVars>
      </dgm:prSet>
      <dgm:spPr/>
    </dgm:pt>
    <dgm:pt modelId="{A970664F-FC7F-42C8-8714-CD1701F32ABD}" type="pres">
      <dgm:prSet presAssocID="{CA340050-BFBB-4549-BCBE-E010EAE5292D}" presName="rootComposite" presStyleCnt="0"/>
      <dgm:spPr/>
    </dgm:pt>
    <dgm:pt modelId="{C7221F79-D169-4935-958D-D54802E0A53E}" type="pres">
      <dgm:prSet presAssocID="{CA340050-BFBB-4549-BCBE-E010EAE5292D}" presName="rootText" presStyleLbl="node3" presStyleIdx="10" presStyleCnt="12">
        <dgm:presLayoutVars>
          <dgm:chPref val="3"/>
        </dgm:presLayoutVars>
      </dgm:prSet>
      <dgm:spPr/>
      <dgm:t>
        <a:bodyPr/>
        <a:lstStyle/>
        <a:p>
          <a:endParaRPr lang="en-US"/>
        </a:p>
      </dgm:t>
    </dgm:pt>
    <dgm:pt modelId="{924EA941-067B-43EF-8EDF-05B2BACD3156}" type="pres">
      <dgm:prSet presAssocID="{CA340050-BFBB-4549-BCBE-E010EAE5292D}" presName="rootConnector" presStyleLbl="node3" presStyleIdx="10" presStyleCnt="12"/>
      <dgm:spPr/>
      <dgm:t>
        <a:bodyPr/>
        <a:lstStyle/>
        <a:p>
          <a:endParaRPr lang="en-US"/>
        </a:p>
      </dgm:t>
    </dgm:pt>
    <dgm:pt modelId="{818DEC3F-0735-4E55-AFF2-17581F01B54D}" type="pres">
      <dgm:prSet presAssocID="{CA340050-BFBB-4549-BCBE-E010EAE5292D}" presName="hierChild4" presStyleCnt="0"/>
      <dgm:spPr/>
    </dgm:pt>
    <dgm:pt modelId="{A0334892-6B03-4F2B-BBC7-0DB3B66C7E0F}" type="pres">
      <dgm:prSet presAssocID="{CA340050-BFBB-4549-BCBE-E010EAE5292D}" presName="hierChild5" presStyleCnt="0"/>
      <dgm:spPr/>
    </dgm:pt>
    <dgm:pt modelId="{C88CA467-31B0-4AF4-A743-11633D3924E9}" type="pres">
      <dgm:prSet presAssocID="{C46DC272-7DA9-42F5-9E53-D9FF42645BFA}" presName="Name37" presStyleLbl="parChTrans1D3" presStyleIdx="11" presStyleCnt="12"/>
      <dgm:spPr/>
      <dgm:t>
        <a:bodyPr/>
        <a:lstStyle/>
        <a:p>
          <a:endParaRPr lang="en-US"/>
        </a:p>
      </dgm:t>
    </dgm:pt>
    <dgm:pt modelId="{D5BA32E9-A48C-4E7F-9375-93F9E4A446B2}" type="pres">
      <dgm:prSet presAssocID="{38D2CF8A-4FD4-4724-9D05-4AE87D67CA3B}" presName="hierRoot2" presStyleCnt="0">
        <dgm:presLayoutVars>
          <dgm:hierBranch val="init"/>
        </dgm:presLayoutVars>
      </dgm:prSet>
      <dgm:spPr/>
    </dgm:pt>
    <dgm:pt modelId="{F32FAA5C-3D63-410F-B6F5-0115F01ADBB1}" type="pres">
      <dgm:prSet presAssocID="{38D2CF8A-4FD4-4724-9D05-4AE87D67CA3B}" presName="rootComposite" presStyleCnt="0"/>
      <dgm:spPr/>
    </dgm:pt>
    <dgm:pt modelId="{AF5D1D5C-1B3A-4710-AAB3-630E63B574C4}" type="pres">
      <dgm:prSet presAssocID="{38D2CF8A-4FD4-4724-9D05-4AE87D67CA3B}" presName="rootText" presStyleLbl="node3" presStyleIdx="11" presStyleCnt="12">
        <dgm:presLayoutVars>
          <dgm:chPref val="3"/>
        </dgm:presLayoutVars>
      </dgm:prSet>
      <dgm:spPr/>
      <dgm:t>
        <a:bodyPr/>
        <a:lstStyle/>
        <a:p>
          <a:endParaRPr lang="en-US"/>
        </a:p>
      </dgm:t>
    </dgm:pt>
    <dgm:pt modelId="{5E573358-9C55-4040-8D99-C9D1593F91EB}" type="pres">
      <dgm:prSet presAssocID="{38D2CF8A-4FD4-4724-9D05-4AE87D67CA3B}" presName="rootConnector" presStyleLbl="node3" presStyleIdx="11" presStyleCnt="12"/>
      <dgm:spPr/>
      <dgm:t>
        <a:bodyPr/>
        <a:lstStyle/>
        <a:p>
          <a:endParaRPr lang="en-US"/>
        </a:p>
      </dgm:t>
    </dgm:pt>
    <dgm:pt modelId="{01A07729-DD03-42B6-8AD8-FD6A9FD64077}" type="pres">
      <dgm:prSet presAssocID="{38D2CF8A-4FD4-4724-9D05-4AE87D67CA3B}" presName="hierChild4" presStyleCnt="0"/>
      <dgm:spPr/>
    </dgm:pt>
    <dgm:pt modelId="{4FFD9148-BFE0-450C-B844-62606ED14ECD}" type="pres">
      <dgm:prSet presAssocID="{38D2CF8A-4FD4-4724-9D05-4AE87D67CA3B}" presName="hierChild5" presStyleCnt="0"/>
      <dgm:spPr/>
    </dgm:pt>
    <dgm:pt modelId="{B654EA99-DF7A-48E6-83CC-49868CD7EB37}" type="pres">
      <dgm:prSet presAssocID="{0D9D0DBF-EE9C-437E-8ADE-A8DF4EE00BD6}" presName="hierChild5" presStyleCnt="0"/>
      <dgm:spPr/>
    </dgm:pt>
    <dgm:pt modelId="{3BBE855F-E1A8-4CA8-B1A2-0F87C91BFC22}" type="pres">
      <dgm:prSet presAssocID="{A25D8515-5639-4C29-AE05-F2BC35765637}" presName="hierChild3" presStyleCnt="0"/>
      <dgm:spPr/>
    </dgm:pt>
  </dgm:ptLst>
  <dgm:cxnLst>
    <dgm:cxn modelId="{8CFDAC9C-1E80-4091-BD1A-1B9E9D85C877}" type="presOf" srcId="{B1C2FFC3-B4C8-4078-96A0-42D63F4104DA}" destId="{F51A6B7C-3120-4FB0-8490-74EF1E4A3EAA}" srcOrd="0" destOrd="0" presId="urn:microsoft.com/office/officeart/2005/8/layout/orgChart1#1"/>
    <dgm:cxn modelId="{0AEF5F40-D36D-4800-95BF-5616EF6412C6}" srcId="{49EFC91F-D081-40BE-AD50-9DA38DEBD2F6}" destId="{A2AF5E29-DCEA-423F-9BDB-85A1E0979E49}" srcOrd="2" destOrd="0" parTransId="{76F52846-D16B-4431-8474-10CEA0F3EA2A}" sibTransId="{E6971D52-65FA-4B99-B73F-8FA2C50BB800}"/>
    <dgm:cxn modelId="{657FC7D9-C4D8-4BD6-8B99-84A16D6D9884}" type="presOf" srcId="{9627F2A4-80FD-4054-A839-34CCFBC683D8}" destId="{AD647376-CE75-4CAF-8754-3858FB838359}" srcOrd="0" destOrd="0" presId="urn:microsoft.com/office/officeart/2005/8/layout/orgChart1#1"/>
    <dgm:cxn modelId="{15F3769C-98B7-4955-B574-49A0F3070AF9}" srcId="{49EFC91F-D081-40BE-AD50-9DA38DEBD2F6}" destId="{856517DD-B550-4AAC-8E06-14365F056FFC}" srcOrd="0" destOrd="0" parTransId="{CD8B0BC2-FACC-452A-BFB1-58998835CA89}" sibTransId="{4CCA1C75-6FEB-4789-860F-7D5553C77EDB}"/>
    <dgm:cxn modelId="{7968E4EC-9EF0-44A6-AD2E-FFB6D206ADA4}" type="presOf" srcId="{5451790B-AC36-47FC-AF20-4FEEE464416B}" destId="{87869686-143D-4DD4-853E-D254D8C6C48B}" srcOrd="0" destOrd="0" presId="urn:microsoft.com/office/officeart/2005/8/layout/orgChart1#1"/>
    <dgm:cxn modelId="{331D2A77-327E-4BD1-BCE5-67942558916C}" type="presOf" srcId="{18E0D76C-7D17-4740-AD32-BD2DE73ADC12}" destId="{26DB48AD-B49E-4E71-AA10-0EA91975251B}" srcOrd="0" destOrd="0" presId="urn:microsoft.com/office/officeart/2005/8/layout/orgChart1#1"/>
    <dgm:cxn modelId="{7570D164-7315-4568-9EED-3534C01A0E98}" srcId="{5451790B-AC36-47FC-AF20-4FEEE464416B}" destId="{83028FE9-AD89-45F9-816E-78B4EE8EF32D}" srcOrd="2" destOrd="0" parTransId="{B1C2FFC3-B4C8-4078-96A0-42D63F4104DA}" sibTransId="{EAB92465-0F18-4AF1-B1DD-5DAC84D2DDBF}"/>
    <dgm:cxn modelId="{477B3859-6203-42AA-817A-67583926A338}" type="presOf" srcId="{6D4927EB-6EBD-4BB5-B073-EFA8E024F543}" destId="{D9FDA50F-1AA6-437D-9495-E56A6458E296}" srcOrd="0" destOrd="0" presId="urn:microsoft.com/office/officeart/2005/8/layout/orgChart1#1"/>
    <dgm:cxn modelId="{31C1D2FB-8441-4E05-8FD4-62B25D145B5F}" type="presOf" srcId="{A25D8515-5639-4C29-AE05-F2BC35765637}" destId="{DC8401D0-B3AF-4250-AF22-617840AAD7E3}" srcOrd="1" destOrd="0" presId="urn:microsoft.com/office/officeart/2005/8/layout/orgChart1#1"/>
    <dgm:cxn modelId="{56C0C0ED-E9A9-48EB-A272-77286E4E9965}" type="presOf" srcId="{1EF8DC42-AD38-413F-A01A-81F93CD78B1F}" destId="{34A96E47-231A-4CEE-AECE-78BA41CB5D16}" srcOrd="0" destOrd="0" presId="urn:microsoft.com/office/officeart/2005/8/layout/orgChart1#1"/>
    <dgm:cxn modelId="{07801A2F-A463-4159-AE43-D7B4A9A0969F}" type="presOf" srcId="{856517DD-B550-4AAC-8E06-14365F056FFC}" destId="{A6BA3171-B88F-409A-8C62-F928D632BB71}" srcOrd="0" destOrd="0" presId="urn:microsoft.com/office/officeart/2005/8/layout/orgChart1#1"/>
    <dgm:cxn modelId="{30835049-1DDC-497D-978C-F581E8FCE14E}" type="presOf" srcId="{D6021383-8C6F-4DF6-BAB1-3485FA302D08}" destId="{C63BDF9D-937D-46C8-A321-F2A981587D73}" srcOrd="0" destOrd="0" presId="urn:microsoft.com/office/officeart/2005/8/layout/orgChart1#1"/>
    <dgm:cxn modelId="{A425171C-713A-446D-B249-920135CE8E13}" type="presOf" srcId="{49EFC91F-D081-40BE-AD50-9DA38DEBD2F6}" destId="{36490A35-EE91-4662-85EF-60D483B53B88}" srcOrd="0" destOrd="0" presId="urn:microsoft.com/office/officeart/2005/8/layout/orgChart1#1"/>
    <dgm:cxn modelId="{64F39A77-4211-4F52-93E9-74F73151CF72}" type="presOf" srcId="{3A01723E-2C8B-4CD8-BC77-303F28CFAA69}" destId="{97FAFDF9-8F23-488E-AF58-02BF5D8EC4D7}" srcOrd="0" destOrd="0" presId="urn:microsoft.com/office/officeart/2005/8/layout/orgChart1#1"/>
    <dgm:cxn modelId="{93B5C84B-A3CE-4BB5-AF1D-88E420B6C228}" type="presOf" srcId="{A2AF5E29-DCEA-423F-9BDB-85A1E0979E49}" destId="{B3144970-900D-4849-8299-7CE5934A4BC4}" srcOrd="1" destOrd="0" presId="urn:microsoft.com/office/officeart/2005/8/layout/orgChart1#1"/>
    <dgm:cxn modelId="{20A527BA-3B0C-44D1-81F3-053F2BA75285}" type="presOf" srcId="{3DF9BCA5-41A2-4E90-987B-01364E62B0C9}" destId="{8601DF24-9C4B-4FAD-A16A-406D9F007190}" srcOrd="0" destOrd="0" presId="urn:microsoft.com/office/officeart/2005/8/layout/orgChart1#1"/>
    <dgm:cxn modelId="{BBDEEADD-0ECE-4EC8-8E89-D5DC3F4B004D}" type="presOf" srcId="{037F17D2-77F3-43A0-A882-DF2E012DDDA0}" destId="{8B200F88-1BE4-447C-A601-C168126859C9}" srcOrd="1" destOrd="0" presId="urn:microsoft.com/office/officeart/2005/8/layout/orgChart1#1"/>
    <dgm:cxn modelId="{C4D1763F-9615-4055-8ADA-95041FD29733}" type="presOf" srcId="{01468593-37A2-42B9-9E34-5CC2E282B09E}" destId="{F4821BEF-ADBE-449A-83BC-A208355CD46B}" srcOrd="1" destOrd="0" presId="urn:microsoft.com/office/officeart/2005/8/layout/orgChart1#1"/>
    <dgm:cxn modelId="{1E977BF4-E294-4D70-B6B7-0F8FD226F13D}" type="presOf" srcId="{7F221AC0-601D-4C7A-8C9B-CC04552C8F5B}" destId="{01F77FFE-D4D7-4532-9C9C-85E15CC0255A}" srcOrd="1" destOrd="0" presId="urn:microsoft.com/office/officeart/2005/8/layout/orgChart1#1"/>
    <dgm:cxn modelId="{EB843CD5-AD69-4B37-8820-572A285A285D}" type="presOf" srcId="{0D9D0DBF-EE9C-437E-8ADE-A8DF4EE00BD6}" destId="{5BB5207C-4BE4-4DAA-837C-CE2E68825476}" srcOrd="1" destOrd="0" presId="urn:microsoft.com/office/officeart/2005/8/layout/orgChart1#1"/>
    <dgm:cxn modelId="{CE9ADD28-EE96-4732-92DC-1DCD51128D41}" type="presOf" srcId="{037F17D2-77F3-43A0-A882-DF2E012DDDA0}" destId="{20A1FB19-40A2-4B98-807C-F15D339CA043}" srcOrd="0" destOrd="0" presId="urn:microsoft.com/office/officeart/2005/8/layout/orgChart1#1"/>
    <dgm:cxn modelId="{EAEDB73C-01AD-44F8-81B7-A13F1D9797BC}" type="presOf" srcId="{856517DD-B550-4AAC-8E06-14365F056FFC}" destId="{F1010CB0-0D23-4683-9F19-BBD902847BA7}" srcOrd="1" destOrd="0" presId="urn:microsoft.com/office/officeart/2005/8/layout/orgChart1#1"/>
    <dgm:cxn modelId="{B0326EFC-730E-426A-93C5-91540CF56701}" type="presOf" srcId="{D6021383-8C6F-4DF6-BAB1-3485FA302D08}" destId="{D8F33CC2-CDF0-482F-9790-724C04CC602E}" srcOrd="1" destOrd="0" presId="urn:microsoft.com/office/officeart/2005/8/layout/orgChart1#1"/>
    <dgm:cxn modelId="{FDFBEDEA-3E48-4590-8924-024D1C9F32D8}" srcId="{0D9D0DBF-EE9C-437E-8ADE-A8DF4EE00BD6}" destId="{84B244BC-EDE9-49E2-99C1-7126680808C7}" srcOrd="0" destOrd="0" parTransId="{6D4927EB-6EBD-4BB5-B073-EFA8E024F543}" sibTransId="{9CE2BE9D-353F-42F1-A00E-1E8FC5C73834}"/>
    <dgm:cxn modelId="{BD2AB307-5757-47AD-8CE2-EF82F827FE31}" type="presOf" srcId="{89DDDDB1-B30F-48AB-83CB-D21038A76AEA}" destId="{46C481F0-8DE8-40B6-A98D-AD8DB3D02180}" srcOrd="0" destOrd="0" presId="urn:microsoft.com/office/officeart/2005/8/layout/orgChart1#1"/>
    <dgm:cxn modelId="{B958AF86-0481-4064-B45C-771BDB5E1AC1}" type="presOf" srcId="{38D2CF8A-4FD4-4724-9D05-4AE87D67CA3B}" destId="{5E573358-9C55-4040-8D99-C9D1593F91EB}" srcOrd="1" destOrd="0" presId="urn:microsoft.com/office/officeart/2005/8/layout/orgChart1#1"/>
    <dgm:cxn modelId="{1428CF62-62F8-41F8-B849-26E31AFDA5E8}" srcId="{49EFC91F-D081-40BE-AD50-9DA38DEBD2F6}" destId="{037F17D2-77F3-43A0-A882-DF2E012DDDA0}" srcOrd="1" destOrd="0" parTransId="{AA8FCFE8-698F-4F40-A002-E94D19AC18F9}" sibTransId="{4F614B7A-FC60-4ECA-9D05-E5C7BB8BA772}"/>
    <dgm:cxn modelId="{41CB5058-1D3D-4BB0-96F7-787E56E79226}" type="presOf" srcId="{CA340050-BFBB-4549-BCBE-E010EAE5292D}" destId="{924EA941-067B-43EF-8EDF-05B2BACD3156}" srcOrd="1" destOrd="0" presId="urn:microsoft.com/office/officeart/2005/8/layout/orgChart1#1"/>
    <dgm:cxn modelId="{382D16D1-FB67-41F1-BF96-E7F1B37F18C5}" srcId="{5451790B-AC36-47FC-AF20-4FEEE464416B}" destId="{3ACD5AA6-E58D-437C-AA22-5431E48037C8}" srcOrd="0" destOrd="0" parTransId="{1EF8DC42-AD38-413F-A01A-81F93CD78B1F}" sibTransId="{BFF98734-E888-4C7E-9769-84CDB0060EA8}"/>
    <dgm:cxn modelId="{FEF533B5-7EF3-4E9E-9B8D-4BDB340DB7FB}" type="presOf" srcId="{76F52846-D16B-4431-8474-10CEA0F3EA2A}" destId="{F21C73F0-C9D9-449C-A608-85F15B8066C7}" srcOrd="0" destOrd="0" presId="urn:microsoft.com/office/officeart/2005/8/layout/orgChart1#1"/>
    <dgm:cxn modelId="{C768C89F-F1B7-4ECD-A64C-B7D94BBC9BA1}" type="presOf" srcId="{160DB556-0A22-48E5-9082-67983CAF738C}" destId="{3A5004B7-D8BE-4CEC-A9F8-1E258DFDBFAA}" srcOrd="0" destOrd="0" presId="urn:microsoft.com/office/officeart/2005/8/layout/orgChart1#1"/>
    <dgm:cxn modelId="{8B350CA6-C928-47BF-9659-D68FAB6D8904}" type="presOf" srcId="{0D9D0DBF-EE9C-437E-8ADE-A8DF4EE00BD6}" destId="{8C8F1E0F-1C5C-4020-88E5-543A2750B5CE}" srcOrd="0" destOrd="0" presId="urn:microsoft.com/office/officeart/2005/8/layout/orgChart1#1"/>
    <dgm:cxn modelId="{48EBAC71-89A0-4BAC-B7F0-B2C569FE871C}" type="presOf" srcId="{3ACD5AA6-E58D-437C-AA22-5431E48037C8}" destId="{3BB4B3FC-C567-4ED9-A7D8-4B79BD099A80}" srcOrd="1" destOrd="0" presId="urn:microsoft.com/office/officeart/2005/8/layout/orgChart1#1"/>
    <dgm:cxn modelId="{862ECD1E-539A-4854-BE9D-35ED29683244}" srcId="{49C62B38-3039-41AE-B059-5A0C09E7D0EC}" destId="{D6021383-8C6F-4DF6-BAB1-3485FA302D08}" srcOrd="2" destOrd="0" parTransId="{231831A9-1F50-4090-8197-9C6E79EE6CDE}" sibTransId="{F9B07234-2EF1-4B53-9C61-69C8610AB0B0}"/>
    <dgm:cxn modelId="{D8A241C6-639A-4A07-82FA-15843B4F53BF}" type="presOf" srcId="{3DF9BCA5-41A2-4E90-987B-01364E62B0C9}" destId="{5D0E52DE-4448-4335-9A76-71EB93C8AAD6}" srcOrd="1" destOrd="0" presId="urn:microsoft.com/office/officeart/2005/8/layout/orgChart1#1"/>
    <dgm:cxn modelId="{35AFFC85-3DCF-42D4-BF2F-C9F9E11EC2D7}" type="presOf" srcId="{84B244BC-EDE9-49E2-99C1-7126680808C7}" destId="{AC09752E-C60E-4FA1-991B-D03C9D4E1D4C}" srcOrd="0" destOrd="0" presId="urn:microsoft.com/office/officeart/2005/8/layout/orgChart1#1"/>
    <dgm:cxn modelId="{7DA9D75D-13D7-4B30-8C6B-4961665D7DF4}" type="presOf" srcId="{C46DC272-7DA9-42F5-9E53-D9FF42645BFA}" destId="{C88CA467-31B0-4AF4-A743-11633D3924E9}" srcOrd="0" destOrd="0" presId="urn:microsoft.com/office/officeart/2005/8/layout/orgChart1#1"/>
    <dgm:cxn modelId="{1D275F95-7062-433A-A11A-9818FD716B43}" type="presOf" srcId="{5451790B-AC36-47FC-AF20-4FEEE464416B}" destId="{4DF48F41-014D-4D65-8278-3744AB3B3327}" srcOrd="1" destOrd="0" presId="urn:microsoft.com/office/officeart/2005/8/layout/orgChart1#1"/>
    <dgm:cxn modelId="{7203808D-B9A7-43A5-85B0-50AD12155B1A}" type="presOf" srcId="{3ACD5AA6-E58D-437C-AA22-5431E48037C8}" destId="{AA4E52FD-D667-4B23-A87C-1F7A380B1A25}" srcOrd="0" destOrd="0" presId="urn:microsoft.com/office/officeart/2005/8/layout/orgChart1#1"/>
    <dgm:cxn modelId="{7CE50D6F-D97C-4C80-89C4-837252478B5C}" type="presOf" srcId="{A2AF5E29-DCEA-423F-9BDB-85A1E0979E49}" destId="{0096382E-19C1-4A33-8D5B-C8EA1BA8CEE4}" srcOrd="0" destOrd="0" presId="urn:microsoft.com/office/officeart/2005/8/layout/orgChart1#1"/>
    <dgm:cxn modelId="{BB63F39D-F918-4415-863D-B56AFECC150E}" type="presOf" srcId="{23C996D5-B2C0-4792-BA2B-450627BDD637}" destId="{CF708823-229C-445A-8E2D-5E35077D36E9}" srcOrd="0" destOrd="0" presId="urn:microsoft.com/office/officeart/2005/8/layout/orgChart1#1"/>
    <dgm:cxn modelId="{9CF468CC-4F26-4B19-812D-42F27B129192}" srcId="{A25D8515-5639-4C29-AE05-F2BC35765637}" destId="{5451790B-AC36-47FC-AF20-4FEEE464416B}" srcOrd="0" destOrd="0" parTransId="{9627F2A4-80FD-4054-A839-34CCFBC683D8}" sibTransId="{AC6F3DC7-00F6-406A-B859-719901E663B7}"/>
    <dgm:cxn modelId="{1EA81739-3249-44CA-8C05-2F5AA3ACC19D}" type="presOf" srcId="{83028FE9-AD89-45F9-816E-78B4EE8EF32D}" destId="{E9FB51CD-2283-4F72-BC33-39B55E1FC703}" srcOrd="1" destOrd="0" presId="urn:microsoft.com/office/officeart/2005/8/layout/orgChart1#1"/>
    <dgm:cxn modelId="{7894878C-6231-4688-A970-9B80248F4FB3}" srcId="{0E38A000-903F-4139-A80B-048FDA30C6F1}" destId="{A25D8515-5639-4C29-AE05-F2BC35765637}" srcOrd="0" destOrd="0" parTransId="{EB4CEE3C-3B5E-4838-ACFE-32CC0CAB3B3A}" sibTransId="{FE6E8229-DB8E-411E-9312-D9CC9C64E37A}"/>
    <dgm:cxn modelId="{CDE2449E-CD8A-4BE9-ACB4-4978821E8B92}" srcId="{49C62B38-3039-41AE-B059-5A0C09E7D0EC}" destId="{7F221AC0-601D-4C7A-8C9B-CC04552C8F5B}" srcOrd="0" destOrd="0" parTransId="{160DB556-0A22-48E5-9082-67983CAF738C}" sibTransId="{C10ECF98-D1E1-4974-9136-DE4ED3BA06B6}"/>
    <dgm:cxn modelId="{34BF1B05-4CE1-4EFE-A3E2-3A77253C6921}" type="presOf" srcId="{0E38A000-903F-4139-A80B-048FDA30C6F1}" destId="{F433EA8E-1540-4B58-AE9F-4DBEF79FBB46}" srcOrd="0" destOrd="0" presId="urn:microsoft.com/office/officeart/2005/8/layout/orgChart1#1"/>
    <dgm:cxn modelId="{8DA1A1FC-A85A-4C9C-8AFB-4883555E31F4}" srcId="{A25D8515-5639-4C29-AE05-F2BC35765637}" destId="{49EFC91F-D081-40BE-AD50-9DA38DEBD2F6}" srcOrd="2" destOrd="0" parTransId="{5B2E24C2-97A8-4FE5-B358-3F9FBD38FB66}" sibTransId="{B04EFE33-B7C4-4D60-AC91-F73C8AC19A60}"/>
    <dgm:cxn modelId="{4EE8B6CC-2A53-4687-91FC-83A875CBA094}" type="presOf" srcId="{38D2CF8A-4FD4-4724-9D05-4AE87D67CA3B}" destId="{AF5D1D5C-1B3A-4710-AAB3-630E63B574C4}" srcOrd="0" destOrd="0" presId="urn:microsoft.com/office/officeart/2005/8/layout/orgChart1#1"/>
    <dgm:cxn modelId="{679C5F20-C5F8-49DD-9EF0-3BED82E621E2}" srcId="{A25D8515-5639-4C29-AE05-F2BC35765637}" destId="{49C62B38-3039-41AE-B059-5A0C09E7D0EC}" srcOrd="1" destOrd="0" parTransId="{18E0D76C-7D17-4740-AD32-BD2DE73ADC12}" sibTransId="{0A11579F-8479-4AFA-86B8-4A9490CABE0A}"/>
    <dgm:cxn modelId="{6DA6162D-147A-49D9-8C39-B2C010C5D737}" srcId="{0D9D0DBF-EE9C-437E-8ADE-A8DF4EE00BD6}" destId="{38D2CF8A-4FD4-4724-9D05-4AE87D67CA3B}" srcOrd="2" destOrd="0" parTransId="{C46DC272-7DA9-42F5-9E53-D9FF42645BFA}" sibTransId="{50ADCF96-1C75-47DA-88B2-E32EC0FE10B1}"/>
    <dgm:cxn modelId="{E539D94D-EA74-4690-AFA3-118BEF601B0A}" srcId="{A25D8515-5639-4C29-AE05-F2BC35765637}" destId="{0D9D0DBF-EE9C-437E-8ADE-A8DF4EE00BD6}" srcOrd="3" destOrd="0" parTransId="{3A01723E-2C8B-4CD8-BC77-303F28CFAA69}" sibTransId="{CB228134-AC5E-4F16-8F98-4E9455445CB2}"/>
    <dgm:cxn modelId="{6C89B1E9-CBB0-40FA-87CB-775FCAA06C27}" type="presOf" srcId="{49C62B38-3039-41AE-B059-5A0C09E7D0EC}" destId="{3E3B3581-92AB-41B3-B11D-750E1B3D7FE6}" srcOrd="0" destOrd="0" presId="urn:microsoft.com/office/officeart/2005/8/layout/orgChart1#1"/>
    <dgm:cxn modelId="{797954D7-412B-4BD2-B43C-FDB157E2D518}" type="presOf" srcId="{A25D8515-5639-4C29-AE05-F2BC35765637}" destId="{8B6488FD-065A-4D84-946E-2DEEF1A709DE}" srcOrd="0" destOrd="0" presId="urn:microsoft.com/office/officeart/2005/8/layout/orgChart1#1"/>
    <dgm:cxn modelId="{4AA31A8C-9097-4798-A0FD-829DF705382A}" srcId="{5451790B-AC36-47FC-AF20-4FEEE464416B}" destId="{01468593-37A2-42B9-9E34-5CC2E282B09E}" srcOrd="1" destOrd="0" parTransId="{89DDDDB1-B30F-48AB-83CB-D21038A76AEA}" sibTransId="{E8B17CA4-B55A-4A6D-ADCB-6BC9D4C56DE8}"/>
    <dgm:cxn modelId="{67C02DAD-7AC2-4AE2-B429-99145B0D0FF5}" type="presOf" srcId="{231831A9-1F50-4090-8197-9C6E79EE6CDE}" destId="{0DA78DF9-334D-4ACC-862A-26B9D881E870}" srcOrd="0" destOrd="0" presId="urn:microsoft.com/office/officeart/2005/8/layout/orgChart1#1"/>
    <dgm:cxn modelId="{BEB5CE5D-36AD-4F17-B8D0-8BD7C824BEF3}" type="presOf" srcId="{CD8B0BC2-FACC-452A-BFB1-58998835CA89}" destId="{60FC2379-5826-405B-BE75-12E02086B416}" srcOrd="0" destOrd="0" presId="urn:microsoft.com/office/officeart/2005/8/layout/orgChart1#1"/>
    <dgm:cxn modelId="{A8A995B6-9806-4D90-A4E1-87F712E6B6F2}" type="presOf" srcId="{CA340050-BFBB-4549-BCBE-E010EAE5292D}" destId="{C7221F79-D169-4935-958D-D54802E0A53E}" srcOrd="0" destOrd="0" presId="urn:microsoft.com/office/officeart/2005/8/layout/orgChart1#1"/>
    <dgm:cxn modelId="{45710758-11C4-4739-AFF1-014B39972531}" type="presOf" srcId="{84B244BC-EDE9-49E2-99C1-7126680808C7}" destId="{8F883297-0C2B-40ED-844A-E086FE34A9E6}" srcOrd="1" destOrd="0" presId="urn:microsoft.com/office/officeart/2005/8/layout/orgChart1#1"/>
    <dgm:cxn modelId="{D0EB2341-215A-4100-8C89-8B51C8AA00FA}" type="presOf" srcId="{49EFC91F-D081-40BE-AD50-9DA38DEBD2F6}" destId="{2D5C857B-8697-4CF8-80AF-B625BFB83F1F}" srcOrd="1" destOrd="0" presId="urn:microsoft.com/office/officeart/2005/8/layout/orgChart1#1"/>
    <dgm:cxn modelId="{71DC2925-EBBF-40D6-B551-E7DE60BA145C}" type="presOf" srcId="{AA8FCFE8-698F-4F40-A002-E94D19AC18F9}" destId="{E4D2FAC4-BE3D-4EA3-B246-E0325BBA1B8F}" srcOrd="0" destOrd="0" presId="urn:microsoft.com/office/officeart/2005/8/layout/orgChart1#1"/>
    <dgm:cxn modelId="{AA50BEF7-568E-481E-B2E9-B5A64821C1E9}" srcId="{0D9D0DBF-EE9C-437E-8ADE-A8DF4EE00BD6}" destId="{CA340050-BFBB-4549-BCBE-E010EAE5292D}" srcOrd="1" destOrd="0" parTransId="{23C996D5-B2C0-4792-BA2B-450627BDD637}" sibTransId="{21D255F8-4335-40DE-90C6-5D97991CED39}"/>
    <dgm:cxn modelId="{1671F63A-CAF8-4FAB-AFDE-2B33C96AFD31}" type="presOf" srcId="{5B2E24C2-97A8-4FE5-B358-3F9FBD38FB66}" destId="{695027B5-E7F8-44E8-81FF-5AE227C40416}" srcOrd="0" destOrd="0" presId="urn:microsoft.com/office/officeart/2005/8/layout/orgChart1#1"/>
    <dgm:cxn modelId="{4A3471CA-2CF2-4155-BD35-59715F55CFFA}" srcId="{49C62B38-3039-41AE-B059-5A0C09E7D0EC}" destId="{3DF9BCA5-41A2-4E90-987B-01364E62B0C9}" srcOrd="1" destOrd="0" parTransId="{D502F5CF-93F2-4582-BEA9-15E8B50DAA49}" sibTransId="{5542B4C2-DE53-4CEB-A30D-053479E84E2A}"/>
    <dgm:cxn modelId="{EFA0AE47-DC49-4843-BB75-4805A4A0E752}" type="presOf" srcId="{7F221AC0-601D-4C7A-8C9B-CC04552C8F5B}" destId="{5DE57CA9-4803-45E6-9B3C-BEF18FF5F706}" srcOrd="0" destOrd="0" presId="urn:microsoft.com/office/officeart/2005/8/layout/orgChart1#1"/>
    <dgm:cxn modelId="{9EEE1E1E-7BAD-4CB6-8D17-409120E9081F}" type="presOf" srcId="{83028FE9-AD89-45F9-816E-78B4EE8EF32D}" destId="{A624686C-7DF2-4520-A2B3-F74E73DFB02E}" srcOrd="0" destOrd="0" presId="urn:microsoft.com/office/officeart/2005/8/layout/orgChart1#1"/>
    <dgm:cxn modelId="{27968BC8-69AE-4ED8-8FC3-CA8ED0293ED1}" type="presOf" srcId="{D502F5CF-93F2-4582-BEA9-15E8B50DAA49}" destId="{D304E72A-C83F-4342-B137-8948F195260B}" srcOrd="0" destOrd="0" presId="urn:microsoft.com/office/officeart/2005/8/layout/orgChart1#1"/>
    <dgm:cxn modelId="{F0F1A349-F97C-499F-9796-4CB871992E6E}" type="presOf" srcId="{01468593-37A2-42B9-9E34-5CC2E282B09E}" destId="{614A5043-564F-4BC2-A904-55E4A22C8E84}" srcOrd="0" destOrd="0" presId="urn:microsoft.com/office/officeart/2005/8/layout/orgChart1#1"/>
    <dgm:cxn modelId="{C0726425-AC1A-49CA-AFBA-950DD1933A1A}" type="presOf" srcId="{49C62B38-3039-41AE-B059-5A0C09E7D0EC}" destId="{7DBD352C-A188-4385-835C-EEE28E4F7BE7}" srcOrd="1" destOrd="0" presId="urn:microsoft.com/office/officeart/2005/8/layout/orgChart1#1"/>
    <dgm:cxn modelId="{0972954B-4324-46CE-9EAD-2EBBD8C9005D}" type="presParOf" srcId="{F433EA8E-1540-4B58-AE9F-4DBEF79FBB46}" destId="{25123F26-B29D-4660-8FA0-880F7E66801C}" srcOrd="0" destOrd="0" presId="urn:microsoft.com/office/officeart/2005/8/layout/orgChart1#1"/>
    <dgm:cxn modelId="{0ACB3A71-07E9-44AC-8BA1-ECDD1264DA4F}" type="presParOf" srcId="{25123F26-B29D-4660-8FA0-880F7E66801C}" destId="{8D80EC9C-9213-4CC7-8C52-79D800C9337C}" srcOrd="0" destOrd="0" presId="urn:microsoft.com/office/officeart/2005/8/layout/orgChart1#1"/>
    <dgm:cxn modelId="{5FD8CB72-7A23-4D01-9CD0-CF377304459B}" type="presParOf" srcId="{8D80EC9C-9213-4CC7-8C52-79D800C9337C}" destId="{8B6488FD-065A-4D84-946E-2DEEF1A709DE}" srcOrd="0" destOrd="0" presId="urn:microsoft.com/office/officeart/2005/8/layout/orgChart1#1"/>
    <dgm:cxn modelId="{92F5E5F6-93FE-4AF6-B063-A96E96A4A044}" type="presParOf" srcId="{8D80EC9C-9213-4CC7-8C52-79D800C9337C}" destId="{DC8401D0-B3AF-4250-AF22-617840AAD7E3}" srcOrd="1" destOrd="0" presId="urn:microsoft.com/office/officeart/2005/8/layout/orgChart1#1"/>
    <dgm:cxn modelId="{6898B74A-6F79-4704-968B-C26C00A68367}" type="presParOf" srcId="{25123F26-B29D-4660-8FA0-880F7E66801C}" destId="{75D94978-64B7-4288-BDCC-018B185305D3}" srcOrd="1" destOrd="0" presId="urn:microsoft.com/office/officeart/2005/8/layout/orgChart1#1"/>
    <dgm:cxn modelId="{B1F6A732-546D-42A7-9C73-B6C2FA2E38D9}" type="presParOf" srcId="{75D94978-64B7-4288-BDCC-018B185305D3}" destId="{AD647376-CE75-4CAF-8754-3858FB838359}" srcOrd="0" destOrd="0" presId="urn:microsoft.com/office/officeart/2005/8/layout/orgChart1#1"/>
    <dgm:cxn modelId="{F160A66E-DD47-4C1D-8451-1C604254E2DC}" type="presParOf" srcId="{75D94978-64B7-4288-BDCC-018B185305D3}" destId="{88921175-A421-40BA-AE6B-A4FFD69B24B1}" srcOrd="1" destOrd="0" presId="urn:microsoft.com/office/officeart/2005/8/layout/orgChart1#1"/>
    <dgm:cxn modelId="{EE3B90F0-CF41-4E44-84C6-A5B77C24F049}" type="presParOf" srcId="{88921175-A421-40BA-AE6B-A4FFD69B24B1}" destId="{07418A99-6EF3-4901-A4B6-79B2142F1363}" srcOrd="0" destOrd="0" presId="urn:microsoft.com/office/officeart/2005/8/layout/orgChart1#1"/>
    <dgm:cxn modelId="{97B5CA03-84DB-4242-8484-1AA0E6D3F0FE}" type="presParOf" srcId="{07418A99-6EF3-4901-A4B6-79B2142F1363}" destId="{87869686-143D-4DD4-853E-D254D8C6C48B}" srcOrd="0" destOrd="0" presId="urn:microsoft.com/office/officeart/2005/8/layout/orgChart1#1"/>
    <dgm:cxn modelId="{B34CC9C5-F02B-4B05-A29C-03F16B50F1F2}" type="presParOf" srcId="{07418A99-6EF3-4901-A4B6-79B2142F1363}" destId="{4DF48F41-014D-4D65-8278-3744AB3B3327}" srcOrd="1" destOrd="0" presId="urn:microsoft.com/office/officeart/2005/8/layout/orgChart1#1"/>
    <dgm:cxn modelId="{2C48F78D-EA0C-462E-8ED3-9A93EC4CDB03}" type="presParOf" srcId="{88921175-A421-40BA-AE6B-A4FFD69B24B1}" destId="{B6B1DA6E-D462-413F-B545-78E6FC25C384}" srcOrd="1" destOrd="0" presId="urn:microsoft.com/office/officeart/2005/8/layout/orgChart1#1"/>
    <dgm:cxn modelId="{0FF4BCC2-1079-4254-A132-AC7F6D1FF25D}" type="presParOf" srcId="{B6B1DA6E-D462-413F-B545-78E6FC25C384}" destId="{34A96E47-231A-4CEE-AECE-78BA41CB5D16}" srcOrd="0" destOrd="0" presId="urn:microsoft.com/office/officeart/2005/8/layout/orgChart1#1"/>
    <dgm:cxn modelId="{90F96726-79F3-4E34-B4BC-E7F26B5E88D7}" type="presParOf" srcId="{B6B1DA6E-D462-413F-B545-78E6FC25C384}" destId="{E6A5757D-E4D0-4E2D-A3F7-939188FFA5C7}" srcOrd="1" destOrd="0" presId="urn:microsoft.com/office/officeart/2005/8/layout/orgChart1#1"/>
    <dgm:cxn modelId="{219B1988-2CF7-40E9-9676-F01D4ADEDE82}" type="presParOf" srcId="{E6A5757D-E4D0-4E2D-A3F7-939188FFA5C7}" destId="{77299B8E-E97E-40E1-AB5E-6B30EC190A4E}" srcOrd="0" destOrd="0" presId="urn:microsoft.com/office/officeart/2005/8/layout/orgChart1#1"/>
    <dgm:cxn modelId="{04906425-F007-42EA-9782-0FA5D20B96CD}" type="presParOf" srcId="{77299B8E-E97E-40E1-AB5E-6B30EC190A4E}" destId="{AA4E52FD-D667-4B23-A87C-1F7A380B1A25}" srcOrd="0" destOrd="0" presId="urn:microsoft.com/office/officeart/2005/8/layout/orgChart1#1"/>
    <dgm:cxn modelId="{CA3BE5A5-BD06-4D70-B5A9-20CF0501F77B}" type="presParOf" srcId="{77299B8E-E97E-40E1-AB5E-6B30EC190A4E}" destId="{3BB4B3FC-C567-4ED9-A7D8-4B79BD099A80}" srcOrd="1" destOrd="0" presId="urn:microsoft.com/office/officeart/2005/8/layout/orgChart1#1"/>
    <dgm:cxn modelId="{A9E78C4E-0403-43D3-994E-64FDFD7A3EF1}" type="presParOf" srcId="{E6A5757D-E4D0-4E2D-A3F7-939188FFA5C7}" destId="{049DCBD2-F126-4F7B-B5A8-2E8D75866A95}" srcOrd="1" destOrd="0" presId="urn:microsoft.com/office/officeart/2005/8/layout/orgChart1#1"/>
    <dgm:cxn modelId="{C462E4C6-26EC-4A9C-B07B-169C531A130D}" type="presParOf" srcId="{E6A5757D-E4D0-4E2D-A3F7-939188FFA5C7}" destId="{BE836F4C-DEAD-42B9-8A23-BE38927B5A73}" srcOrd="2" destOrd="0" presId="urn:microsoft.com/office/officeart/2005/8/layout/orgChart1#1"/>
    <dgm:cxn modelId="{E92FD465-C26C-4381-9EFB-3D8B4FBAA245}" type="presParOf" srcId="{B6B1DA6E-D462-413F-B545-78E6FC25C384}" destId="{46C481F0-8DE8-40B6-A98D-AD8DB3D02180}" srcOrd="2" destOrd="0" presId="urn:microsoft.com/office/officeart/2005/8/layout/orgChart1#1"/>
    <dgm:cxn modelId="{52C10C26-5E10-4A4A-A1D1-D9F7F21CF0D5}" type="presParOf" srcId="{B6B1DA6E-D462-413F-B545-78E6FC25C384}" destId="{0CFA7B11-264D-4EE4-8D00-6C60F1432ADA}" srcOrd="3" destOrd="0" presId="urn:microsoft.com/office/officeart/2005/8/layout/orgChart1#1"/>
    <dgm:cxn modelId="{0FD0D9F9-5B43-46FF-B463-F0ACEBAA30D5}" type="presParOf" srcId="{0CFA7B11-264D-4EE4-8D00-6C60F1432ADA}" destId="{94707AAB-A65E-4C28-9FEB-DDECFA81B2B0}" srcOrd="0" destOrd="0" presId="urn:microsoft.com/office/officeart/2005/8/layout/orgChart1#1"/>
    <dgm:cxn modelId="{A3311F62-907F-4813-85E3-49F39B1A0DB9}" type="presParOf" srcId="{94707AAB-A65E-4C28-9FEB-DDECFA81B2B0}" destId="{614A5043-564F-4BC2-A904-55E4A22C8E84}" srcOrd="0" destOrd="0" presId="urn:microsoft.com/office/officeart/2005/8/layout/orgChart1#1"/>
    <dgm:cxn modelId="{D1E437D5-5D07-4CA3-A0C6-37DBF528465C}" type="presParOf" srcId="{94707AAB-A65E-4C28-9FEB-DDECFA81B2B0}" destId="{F4821BEF-ADBE-449A-83BC-A208355CD46B}" srcOrd="1" destOrd="0" presId="urn:microsoft.com/office/officeart/2005/8/layout/orgChart1#1"/>
    <dgm:cxn modelId="{CE7E2421-A237-4D85-BE88-D5334F911EFC}" type="presParOf" srcId="{0CFA7B11-264D-4EE4-8D00-6C60F1432ADA}" destId="{ECA6776D-4E41-43C7-BD91-EE3866F58586}" srcOrd="1" destOrd="0" presId="urn:microsoft.com/office/officeart/2005/8/layout/orgChart1#1"/>
    <dgm:cxn modelId="{EB039572-A8CB-4AE1-B6F7-3603494D6D04}" type="presParOf" srcId="{0CFA7B11-264D-4EE4-8D00-6C60F1432ADA}" destId="{F1376A8A-F3BC-4CB7-BE48-B1C34E1D72EB}" srcOrd="2" destOrd="0" presId="urn:microsoft.com/office/officeart/2005/8/layout/orgChart1#1"/>
    <dgm:cxn modelId="{31C21259-1ACF-4B79-B8BD-26907ECF7815}" type="presParOf" srcId="{B6B1DA6E-D462-413F-B545-78E6FC25C384}" destId="{F51A6B7C-3120-4FB0-8490-74EF1E4A3EAA}" srcOrd="4" destOrd="0" presId="urn:microsoft.com/office/officeart/2005/8/layout/orgChart1#1"/>
    <dgm:cxn modelId="{5CDB0B21-4769-4E41-96ED-465E37F6950F}" type="presParOf" srcId="{B6B1DA6E-D462-413F-B545-78E6FC25C384}" destId="{4A91C500-18F9-4493-85A1-294A9A33FDC4}" srcOrd="5" destOrd="0" presId="urn:microsoft.com/office/officeart/2005/8/layout/orgChart1#1"/>
    <dgm:cxn modelId="{3A7FC7F3-6FBC-4ECE-AC40-E949BCC2CFD0}" type="presParOf" srcId="{4A91C500-18F9-4493-85A1-294A9A33FDC4}" destId="{06C37C64-B701-4F89-BE94-3392F90BD8C5}" srcOrd="0" destOrd="0" presId="urn:microsoft.com/office/officeart/2005/8/layout/orgChart1#1"/>
    <dgm:cxn modelId="{E0724F4F-8254-45C6-9A9E-6F985EB336B8}" type="presParOf" srcId="{06C37C64-B701-4F89-BE94-3392F90BD8C5}" destId="{A624686C-7DF2-4520-A2B3-F74E73DFB02E}" srcOrd="0" destOrd="0" presId="urn:microsoft.com/office/officeart/2005/8/layout/orgChart1#1"/>
    <dgm:cxn modelId="{546D0A93-83AE-461E-8CB1-483E158F3D98}" type="presParOf" srcId="{06C37C64-B701-4F89-BE94-3392F90BD8C5}" destId="{E9FB51CD-2283-4F72-BC33-39B55E1FC703}" srcOrd="1" destOrd="0" presId="urn:microsoft.com/office/officeart/2005/8/layout/orgChart1#1"/>
    <dgm:cxn modelId="{FB4815E9-EE98-4860-86D5-BB8B331C9073}" type="presParOf" srcId="{4A91C500-18F9-4493-85A1-294A9A33FDC4}" destId="{BCBBA44E-0EA2-4D8F-9BA5-1A5AE61D4194}" srcOrd="1" destOrd="0" presId="urn:microsoft.com/office/officeart/2005/8/layout/orgChart1#1"/>
    <dgm:cxn modelId="{11348213-2666-4EF1-9E2B-A924276715CB}" type="presParOf" srcId="{4A91C500-18F9-4493-85A1-294A9A33FDC4}" destId="{1495D947-B906-4AE3-A939-B1A01626B6FC}" srcOrd="2" destOrd="0" presId="urn:microsoft.com/office/officeart/2005/8/layout/orgChart1#1"/>
    <dgm:cxn modelId="{7AE4055C-CFC1-4F61-A80E-F2A751C2415B}" type="presParOf" srcId="{88921175-A421-40BA-AE6B-A4FFD69B24B1}" destId="{A906C92C-9A8E-4652-A79C-42C4C72C6B20}" srcOrd="2" destOrd="0" presId="urn:microsoft.com/office/officeart/2005/8/layout/orgChart1#1"/>
    <dgm:cxn modelId="{5FF711C6-EB18-492D-BFF1-A74F03F7D20C}" type="presParOf" srcId="{75D94978-64B7-4288-BDCC-018B185305D3}" destId="{26DB48AD-B49E-4E71-AA10-0EA91975251B}" srcOrd="2" destOrd="0" presId="urn:microsoft.com/office/officeart/2005/8/layout/orgChart1#1"/>
    <dgm:cxn modelId="{13C64CAA-F113-44E9-A700-0762EEEAE92E}" type="presParOf" srcId="{75D94978-64B7-4288-BDCC-018B185305D3}" destId="{0B40CED4-EAAF-4D76-89F3-A59A27D0F8EB}" srcOrd="3" destOrd="0" presId="urn:microsoft.com/office/officeart/2005/8/layout/orgChart1#1"/>
    <dgm:cxn modelId="{F609BC9A-8363-4E1A-8DD8-D656F44A6748}" type="presParOf" srcId="{0B40CED4-EAAF-4D76-89F3-A59A27D0F8EB}" destId="{26574523-C76E-477B-B9F7-6384EE4A86AD}" srcOrd="0" destOrd="0" presId="urn:microsoft.com/office/officeart/2005/8/layout/orgChart1#1"/>
    <dgm:cxn modelId="{562984E5-5968-4E86-B0B2-E4F83897AF7B}" type="presParOf" srcId="{26574523-C76E-477B-B9F7-6384EE4A86AD}" destId="{3E3B3581-92AB-41B3-B11D-750E1B3D7FE6}" srcOrd="0" destOrd="0" presId="urn:microsoft.com/office/officeart/2005/8/layout/orgChart1#1"/>
    <dgm:cxn modelId="{4B99CC81-D3BD-4EE6-96ED-5D59AB91B2CA}" type="presParOf" srcId="{26574523-C76E-477B-B9F7-6384EE4A86AD}" destId="{7DBD352C-A188-4385-835C-EEE28E4F7BE7}" srcOrd="1" destOrd="0" presId="urn:microsoft.com/office/officeart/2005/8/layout/orgChart1#1"/>
    <dgm:cxn modelId="{264BE9F4-7FB7-488A-8193-488A628D346C}" type="presParOf" srcId="{0B40CED4-EAAF-4D76-89F3-A59A27D0F8EB}" destId="{C54F3FE9-EDA1-4F77-BC0D-0952582E87FF}" srcOrd="1" destOrd="0" presId="urn:microsoft.com/office/officeart/2005/8/layout/orgChart1#1"/>
    <dgm:cxn modelId="{A9168930-DE86-4D7B-BBC2-77227FABAEC5}" type="presParOf" srcId="{C54F3FE9-EDA1-4F77-BC0D-0952582E87FF}" destId="{3A5004B7-D8BE-4CEC-A9F8-1E258DFDBFAA}" srcOrd="0" destOrd="0" presId="urn:microsoft.com/office/officeart/2005/8/layout/orgChart1#1"/>
    <dgm:cxn modelId="{9700AF5E-8C6B-4956-A277-DF3EAD07D58A}" type="presParOf" srcId="{C54F3FE9-EDA1-4F77-BC0D-0952582E87FF}" destId="{E7CFF743-6016-430F-A438-F9AB8E5464AC}" srcOrd="1" destOrd="0" presId="urn:microsoft.com/office/officeart/2005/8/layout/orgChart1#1"/>
    <dgm:cxn modelId="{5D93B439-4281-4377-8DA6-9A8116942C0A}" type="presParOf" srcId="{E7CFF743-6016-430F-A438-F9AB8E5464AC}" destId="{A386A8B6-FC55-4793-9299-2891070D3D02}" srcOrd="0" destOrd="0" presId="urn:microsoft.com/office/officeart/2005/8/layout/orgChart1#1"/>
    <dgm:cxn modelId="{443A9722-3383-4E29-97F4-0D8D5DA475BF}" type="presParOf" srcId="{A386A8B6-FC55-4793-9299-2891070D3D02}" destId="{5DE57CA9-4803-45E6-9B3C-BEF18FF5F706}" srcOrd="0" destOrd="0" presId="urn:microsoft.com/office/officeart/2005/8/layout/orgChart1#1"/>
    <dgm:cxn modelId="{0A0707C8-12EB-4AB7-A585-87E1E29D0EC8}" type="presParOf" srcId="{A386A8B6-FC55-4793-9299-2891070D3D02}" destId="{01F77FFE-D4D7-4532-9C9C-85E15CC0255A}" srcOrd="1" destOrd="0" presId="urn:microsoft.com/office/officeart/2005/8/layout/orgChart1#1"/>
    <dgm:cxn modelId="{1F805D68-B540-4C21-B8C3-979A2B2FE98A}" type="presParOf" srcId="{E7CFF743-6016-430F-A438-F9AB8E5464AC}" destId="{D0F5F5FC-8DD0-4C37-ACDC-85A50E1D5630}" srcOrd="1" destOrd="0" presId="urn:microsoft.com/office/officeart/2005/8/layout/orgChart1#1"/>
    <dgm:cxn modelId="{E1525278-C968-488F-963D-FEF56F5DE518}" type="presParOf" srcId="{E7CFF743-6016-430F-A438-F9AB8E5464AC}" destId="{75116E4E-70DD-4F84-8007-033848535A7C}" srcOrd="2" destOrd="0" presId="urn:microsoft.com/office/officeart/2005/8/layout/orgChart1#1"/>
    <dgm:cxn modelId="{D6BF55DA-63C8-444C-AE5E-AD3F2A2DA89A}" type="presParOf" srcId="{C54F3FE9-EDA1-4F77-BC0D-0952582E87FF}" destId="{D304E72A-C83F-4342-B137-8948F195260B}" srcOrd="2" destOrd="0" presId="urn:microsoft.com/office/officeart/2005/8/layout/orgChart1#1"/>
    <dgm:cxn modelId="{9AB81F01-086D-4CDB-AC73-002270E79213}" type="presParOf" srcId="{C54F3FE9-EDA1-4F77-BC0D-0952582E87FF}" destId="{C786E518-4CF9-4595-BB4E-B38154C06541}" srcOrd="3" destOrd="0" presId="urn:microsoft.com/office/officeart/2005/8/layout/orgChart1#1"/>
    <dgm:cxn modelId="{513829A7-EE85-4F38-8AC1-0B7CFE593671}" type="presParOf" srcId="{C786E518-4CF9-4595-BB4E-B38154C06541}" destId="{E7DC61C9-8BCC-4219-82D9-4214598F6A1C}" srcOrd="0" destOrd="0" presId="urn:microsoft.com/office/officeart/2005/8/layout/orgChart1#1"/>
    <dgm:cxn modelId="{27BBD803-2B37-4F6C-852A-69DD78DB5273}" type="presParOf" srcId="{E7DC61C9-8BCC-4219-82D9-4214598F6A1C}" destId="{8601DF24-9C4B-4FAD-A16A-406D9F007190}" srcOrd="0" destOrd="0" presId="urn:microsoft.com/office/officeart/2005/8/layout/orgChart1#1"/>
    <dgm:cxn modelId="{53DAC714-CFDC-40B6-8874-98B1417564FA}" type="presParOf" srcId="{E7DC61C9-8BCC-4219-82D9-4214598F6A1C}" destId="{5D0E52DE-4448-4335-9A76-71EB93C8AAD6}" srcOrd="1" destOrd="0" presId="urn:microsoft.com/office/officeart/2005/8/layout/orgChart1#1"/>
    <dgm:cxn modelId="{640F4FC6-3A8F-49B2-A5CE-DB7994922ABB}" type="presParOf" srcId="{C786E518-4CF9-4595-BB4E-B38154C06541}" destId="{A4C801BA-51CD-4A3C-A692-6C00EB55EEF1}" srcOrd="1" destOrd="0" presId="urn:microsoft.com/office/officeart/2005/8/layout/orgChart1#1"/>
    <dgm:cxn modelId="{903B5D4A-4F97-448A-B1E3-0A0B63F12923}" type="presParOf" srcId="{C786E518-4CF9-4595-BB4E-B38154C06541}" destId="{998A255F-ED83-4077-8F24-1E90AFF051FA}" srcOrd="2" destOrd="0" presId="urn:microsoft.com/office/officeart/2005/8/layout/orgChart1#1"/>
    <dgm:cxn modelId="{9317F039-1D8B-4ADE-AC1A-BBB593ABD360}" type="presParOf" srcId="{C54F3FE9-EDA1-4F77-BC0D-0952582E87FF}" destId="{0DA78DF9-334D-4ACC-862A-26B9D881E870}" srcOrd="4" destOrd="0" presId="urn:microsoft.com/office/officeart/2005/8/layout/orgChart1#1"/>
    <dgm:cxn modelId="{2E66767E-83D2-4E17-A4C2-DF017C8FE594}" type="presParOf" srcId="{C54F3FE9-EDA1-4F77-BC0D-0952582E87FF}" destId="{78470A5E-F457-4884-8B73-5D939BC797EC}" srcOrd="5" destOrd="0" presId="urn:microsoft.com/office/officeart/2005/8/layout/orgChart1#1"/>
    <dgm:cxn modelId="{1F37AB29-6E22-4C5E-9D21-94D44334B1C3}" type="presParOf" srcId="{78470A5E-F457-4884-8B73-5D939BC797EC}" destId="{AB6A5F5D-2C2A-401F-965E-4ECE229C7ED0}" srcOrd="0" destOrd="0" presId="urn:microsoft.com/office/officeart/2005/8/layout/orgChart1#1"/>
    <dgm:cxn modelId="{0F382064-7106-43D0-9288-DC4681766619}" type="presParOf" srcId="{AB6A5F5D-2C2A-401F-965E-4ECE229C7ED0}" destId="{C63BDF9D-937D-46C8-A321-F2A981587D73}" srcOrd="0" destOrd="0" presId="urn:microsoft.com/office/officeart/2005/8/layout/orgChart1#1"/>
    <dgm:cxn modelId="{2B4E15CA-1E05-42BC-B86E-BBD0BD420E6F}" type="presParOf" srcId="{AB6A5F5D-2C2A-401F-965E-4ECE229C7ED0}" destId="{D8F33CC2-CDF0-482F-9790-724C04CC602E}" srcOrd="1" destOrd="0" presId="urn:microsoft.com/office/officeart/2005/8/layout/orgChart1#1"/>
    <dgm:cxn modelId="{67233A12-6BA5-4721-8ADD-063DEC2819E1}" type="presParOf" srcId="{78470A5E-F457-4884-8B73-5D939BC797EC}" destId="{48FDA21B-8A17-455B-B749-0321363950B3}" srcOrd="1" destOrd="0" presId="urn:microsoft.com/office/officeart/2005/8/layout/orgChart1#1"/>
    <dgm:cxn modelId="{12F8EC9B-93A5-4F6F-AEC3-265DC83EDF5D}" type="presParOf" srcId="{78470A5E-F457-4884-8B73-5D939BC797EC}" destId="{3F110404-3353-480B-88EB-136353A789FB}" srcOrd="2" destOrd="0" presId="urn:microsoft.com/office/officeart/2005/8/layout/orgChart1#1"/>
    <dgm:cxn modelId="{44E85B2F-6512-4EDB-8502-AECBD586433F}" type="presParOf" srcId="{0B40CED4-EAAF-4D76-89F3-A59A27D0F8EB}" destId="{64C718A7-F043-42E4-9985-59B7B5B35F93}" srcOrd="2" destOrd="0" presId="urn:microsoft.com/office/officeart/2005/8/layout/orgChart1#1"/>
    <dgm:cxn modelId="{70B18E8F-50A5-40DE-897D-F1DDA7F2A4E6}" type="presParOf" srcId="{75D94978-64B7-4288-BDCC-018B185305D3}" destId="{695027B5-E7F8-44E8-81FF-5AE227C40416}" srcOrd="4" destOrd="0" presId="urn:microsoft.com/office/officeart/2005/8/layout/orgChart1#1"/>
    <dgm:cxn modelId="{E9730112-6ECD-4D17-8DE0-2709AF30511D}" type="presParOf" srcId="{75D94978-64B7-4288-BDCC-018B185305D3}" destId="{448E81DD-C232-4677-B00B-43703B1BD51B}" srcOrd="5" destOrd="0" presId="urn:microsoft.com/office/officeart/2005/8/layout/orgChart1#1"/>
    <dgm:cxn modelId="{50407AFE-4457-42B8-95C0-AD503C613055}" type="presParOf" srcId="{448E81DD-C232-4677-B00B-43703B1BD51B}" destId="{50B08DBA-A0EC-4A29-AB77-AB2E70142AF2}" srcOrd="0" destOrd="0" presId="urn:microsoft.com/office/officeart/2005/8/layout/orgChart1#1"/>
    <dgm:cxn modelId="{5F0AB06D-4BC3-4240-9176-ECCD6BCB9EAE}" type="presParOf" srcId="{50B08DBA-A0EC-4A29-AB77-AB2E70142AF2}" destId="{36490A35-EE91-4662-85EF-60D483B53B88}" srcOrd="0" destOrd="0" presId="urn:microsoft.com/office/officeart/2005/8/layout/orgChart1#1"/>
    <dgm:cxn modelId="{CE89049E-FFC3-4B6C-9879-05A4BACC9D83}" type="presParOf" srcId="{50B08DBA-A0EC-4A29-AB77-AB2E70142AF2}" destId="{2D5C857B-8697-4CF8-80AF-B625BFB83F1F}" srcOrd="1" destOrd="0" presId="urn:microsoft.com/office/officeart/2005/8/layout/orgChart1#1"/>
    <dgm:cxn modelId="{97DD3071-D132-411F-92E2-4A311B546ACF}" type="presParOf" srcId="{448E81DD-C232-4677-B00B-43703B1BD51B}" destId="{AE9DD6AB-63AA-44F0-9611-914D526A9261}" srcOrd="1" destOrd="0" presId="urn:microsoft.com/office/officeart/2005/8/layout/orgChart1#1"/>
    <dgm:cxn modelId="{BC959F9A-BA3D-4553-AF9A-FF3833F2448E}" type="presParOf" srcId="{AE9DD6AB-63AA-44F0-9611-914D526A9261}" destId="{60FC2379-5826-405B-BE75-12E02086B416}" srcOrd="0" destOrd="0" presId="urn:microsoft.com/office/officeart/2005/8/layout/orgChart1#1"/>
    <dgm:cxn modelId="{A36F44C8-8A97-43C8-86FD-4D724CF26958}" type="presParOf" srcId="{AE9DD6AB-63AA-44F0-9611-914D526A9261}" destId="{AC3E2BAC-E72E-4DFC-9F55-52621AA4665B}" srcOrd="1" destOrd="0" presId="urn:microsoft.com/office/officeart/2005/8/layout/orgChart1#1"/>
    <dgm:cxn modelId="{CDEAB1E5-4289-485A-BAD6-91C039F03A8A}" type="presParOf" srcId="{AC3E2BAC-E72E-4DFC-9F55-52621AA4665B}" destId="{5418055E-21DE-4E9F-97A5-26B39A60BB1A}" srcOrd="0" destOrd="0" presId="urn:microsoft.com/office/officeart/2005/8/layout/orgChart1#1"/>
    <dgm:cxn modelId="{220FCA09-C51E-4B65-BBE1-AD745A6AFC1C}" type="presParOf" srcId="{5418055E-21DE-4E9F-97A5-26B39A60BB1A}" destId="{A6BA3171-B88F-409A-8C62-F928D632BB71}" srcOrd="0" destOrd="0" presId="urn:microsoft.com/office/officeart/2005/8/layout/orgChart1#1"/>
    <dgm:cxn modelId="{9DBA0885-99C7-443E-B8C9-90EF30FEC0F6}" type="presParOf" srcId="{5418055E-21DE-4E9F-97A5-26B39A60BB1A}" destId="{F1010CB0-0D23-4683-9F19-BBD902847BA7}" srcOrd="1" destOrd="0" presId="urn:microsoft.com/office/officeart/2005/8/layout/orgChart1#1"/>
    <dgm:cxn modelId="{4ACB4A0D-16AB-43D5-97C0-625BE4E09D82}" type="presParOf" srcId="{AC3E2BAC-E72E-4DFC-9F55-52621AA4665B}" destId="{C5260BAE-C8F6-43D0-85CC-EDB8CD7139B6}" srcOrd="1" destOrd="0" presId="urn:microsoft.com/office/officeart/2005/8/layout/orgChart1#1"/>
    <dgm:cxn modelId="{4CCBA7F2-6838-40A5-BB64-9C6FF0278880}" type="presParOf" srcId="{AC3E2BAC-E72E-4DFC-9F55-52621AA4665B}" destId="{B2D5740E-A5F0-4242-8FD7-4E1786E8EE55}" srcOrd="2" destOrd="0" presId="urn:microsoft.com/office/officeart/2005/8/layout/orgChart1#1"/>
    <dgm:cxn modelId="{705E980D-B370-4DBD-B120-AC149C908240}" type="presParOf" srcId="{AE9DD6AB-63AA-44F0-9611-914D526A9261}" destId="{E4D2FAC4-BE3D-4EA3-B246-E0325BBA1B8F}" srcOrd="2" destOrd="0" presId="urn:microsoft.com/office/officeart/2005/8/layout/orgChart1#1"/>
    <dgm:cxn modelId="{63B85E19-F5C2-46F0-8D7E-EA663856DBEA}" type="presParOf" srcId="{AE9DD6AB-63AA-44F0-9611-914D526A9261}" destId="{C383740E-BA8D-4329-A0AB-63F6F668CE3F}" srcOrd="3" destOrd="0" presId="urn:microsoft.com/office/officeart/2005/8/layout/orgChart1#1"/>
    <dgm:cxn modelId="{6034F52C-E54A-4FC4-81CD-9B6659D362CC}" type="presParOf" srcId="{C383740E-BA8D-4329-A0AB-63F6F668CE3F}" destId="{47CD5F7E-5C6D-4E74-9483-13EDBB96FA6C}" srcOrd="0" destOrd="0" presId="urn:microsoft.com/office/officeart/2005/8/layout/orgChart1#1"/>
    <dgm:cxn modelId="{1ED00F73-3EE0-42A1-BE2A-FD33B12CCC94}" type="presParOf" srcId="{47CD5F7E-5C6D-4E74-9483-13EDBB96FA6C}" destId="{20A1FB19-40A2-4B98-807C-F15D339CA043}" srcOrd="0" destOrd="0" presId="urn:microsoft.com/office/officeart/2005/8/layout/orgChart1#1"/>
    <dgm:cxn modelId="{034CBDED-2406-43B6-A0A1-4CC8C38B04BC}" type="presParOf" srcId="{47CD5F7E-5C6D-4E74-9483-13EDBB96FA6C}" destId="{8B200F88-1BE4-447C-A601-C168126859C9}" srcOrd="1" destOrd="0" presId="urn:microsoft.com/office/officeart/2005/8/layout/orgChart1#1"/>
    <dgm:cxn modelId="{ECBA458B-C5B6-467E-89FC-D6E716433B15}" type="presParOf" srcId="{C383740E-BA8D-4329-A0AB-63F6F668CE3F}" destId="{2BAED061-6C3A-41E9-8E27-86909CA022D4}" srcOrd="1" destOrd="0" presId="urn:microsoft.com/office/officeart/2005/8/layout/orgChart1#1"/>
    <dgm:cxn modelId="{F6B4F3E6-F31D-4DEF-A4CF-6BFA3C684ADE}" type="presParOf" srcId="{C383740E-BA8D-4329-A0AB-63F6F668CE3F}" destId="{9F68D1BB-9363-4AE7-81B7-5389549E2AB7}" srcOrd="2" destOrd="0" presId="urn:microsoft.com/office/officeart/2005/8/layout/orgChart1#1"/>
    <dgm:cxn modelId="{15FBE118-6B9B-4CC5-8028-9A9B42817A46}" type="presParOf" srcId="{AE9DD6AB-63AA-44F0-9611-914D526A9261}" destId="{F21C73F0-C9D9-449C-A608-85F15B8066C7}" srcOrd="4" destOrd="0" presId="urn:microsoft.com/office/officeart/2005/8/layout/orgChart1#1"/>
    <dgm:cxn modelId="{C66ED761-BB2F-4F2B-BC73-6CC87AF63D5A}" type="presParOf" srcId="{AE9DD6AB-63AA-44F0-9611-914D526A9261}" destId="{9459C611-9F14-451F-88DE-762EAEAA18FC}" srcOrd="5" destOrd="0" presId="urn:microsoft.com/office/officeart/2005/8/layout/orgChart1#1"/>
    <dgm:cxn modelId="{F3320F7B-8912-4191-8A58-C5F14F300465}" type="presParOf" srcId="{9459C611-9F14-451F-88DE-762EAEAA18FC}" destId="{07809438-15CE-49DD-8CB8-4481F3104B3E}" srcOrd="0" destOrd="0" presId="urn:microsoft.com/office/officeart/2005/8/layout/orgChart1#1"/>
    <dgm:cxn modelId="{E93BC61B-1C0D-449E-B2E6-1D228A0DED93}" type="presParOf" srcId="{07809438-15CE-49DD-8CB8-4481F3104B3E}" destId="{0096382E-19C1-4A33-8D5B-C8EA1BA8CEE4}" srcOrd="0" destOrd="0" presId="urn:microsoft.com/office/officeart/2005/8/layout/orgChart1#1"/>
    <dgm:cxn modelId="{421C5CA8-25C7-4CD4-BD95-F08D40CF2C6C}" type="presParOf" srcId="{07809438-15CE-49DD-8CB8-4481F3104B3E}" destId="{B3144970-900D-4849-8299-7CE5934A4BC4}" srcOrd="1" destOrd="0" presId="urn:microsoft.com/office/officeart/2005/8/layout/orgChart1#1"/>
    <dgm:cxn modelId="{B7426BE2-EF70-436A-BEFA-662CE1A20D75}" type="presParOf" srcId="{9459C611-9F14-451F-88DE-762EAEAA18FC}" destId="{D05CC997-AC6D-4CD5-A8CD-7B5BE6F775E6}" srcOrd="1" destOrd="0" presId="urn:microsoft.com/office/officeart/2005/8/layout/orgChart1#1"/>
    <dgm:cxn modelId="{9D5C90E1-5C39-4B9F-AF2D-7F491C0D8B97}" type="presParOf" srcId="{9459C611-9F14-451F-88DE-762EAEAA18FC}" destId="{BF70CAD2-FA4B-4CBB-BA4F-107FEF1310F4}" srcOrd="2" destOrd="0" presId="urn:microsoft.com/office/officeart/2005/8/layout/orgChart1#1"/>
    <dgm:cxn modelId="{76E1902A-7C2D-4AC1-B0C2-A2C0550833C4}" type="presParOf" srcId="{448E81DD-C232-4677-B00B-43703B1BD51B}" destId="{E8FD0622-138E-4D1A-B1DF-567F9144975E}" srcOrd="2" destOrd="0" presId="urn:microsoft.com/office/officeart/2005/8/layout/orgChart1#1"/>
    <dgm:cxn modelId="{E76D7B7B-40D1-4126-A604-345E8BEF18E8}" type="presParOf" srcId="{75D94978-64B7-4288-BDCC-018B185305D3}" destId="{97FAFDF9-8F23-488E-AF58-02BF5D8EC4D7}" srcOrd="6" destOrd="0" presId="urn:microsoft.com/office/officeart/2005/8/layout/orgChart1#1"/>
    <dgm:cxn modelId="{C075A540-E145-4632-84B1-83A050CE5CD9}" type="presParOf" srcId="{75D94978-64B7-4288-BDCC-018B185305D3}" destId="{0837F2B1-4491-4891-9C00-4D674C3C85D4}" srcOrd="7" destOrd="0" presId="urn:microsoft.com/office/officeart/2005/8/layout/orgChart1#1"/>
    <dgm:cxn modelId="{641F4C45-269C-43C6-9326-5EE31BE61F13}" type="presParOf" srcId="{0837F2B1-4491-4891-9C00-4D674C3C85D4}" destId="{38E59372-D6FA-4EBD-A575-9AF20CFA242C}" srcOrd="0" destOrd="0" presId="urn:microsoft.com/office/officeart/2005/8/layout/orgChart1#1"/>
    <dgm:cxn modelId="{11D2143F-303D-4A39-97DE-BA5D74155DEF}" type="presParOf" srcId="{38E59372-D6FA-4EBD-A575-9AF20CFA242C}" destId="{8C8F1E0F-1C5C-4020-88E5-543A2750B5CE}" srcOrd="0" destOrd="0" presId="urn:microsoft.com/office/officeart/2005/8/layout/orgChart1#1"/>
    <dgm:cxn modelId="{AC61C65E-BC07-4EC3-B3DA-D44121BC43DE}" type="presParOf" srcId="{38E59372-D6FA-4EBD-A575-9AF20CFA242C}" destId="{5BB5207C-4BE4-4DAA-837C-CE2E68825476}" srcOrd="1" destOrd="0" presId="urn:microsoft.com/office/officeart/2005/8/layout/orgChart1#1"/>
    <dgm:cxn modelId="{6D692885-348E-4F72-9B0E-DE7687188DFD}" type="presParOf" srcId="{0837F2B1-4491-4891-9C00-4D674C3C85D4}" destId="{A051B9BF-9E08-4084-9AFB-0CCF8C6EC5D6}" srcOrd="1" destOrd="0" presId="urn:microsoft.com/office/officeart/2005/8/layout/orgChart1#1"/>
    <dgm:cxn modelId="{3D8327F0-9DF4-40BA-9E9E-2FCBC7FFF68F}" type="presParOf" srcId="{A051B9BF-9E08-4084-9AFB-0CCF8C6EC5D6}" destId="{D9FDA50F-1AA6-437D-9495-E56A6458E296}" srcOrd="0" destOrd="0" presId="urn:microsoft.com/office/officeart/2005/8/layout/orgChart1#1"/>
    <dgm:cxn modelId="{9710A460-12D5-42F0-A8CC-7CC68C345536}" type="presParOf" srcId="{A051B9BF-9E08-4084-9AFB-0CCF8C6EC5D6}" destId="{4BA72CD6-805B-4841-9227-1A34373A1223}" srcOrd="1" destOrd="0" presId="urn:microsoft.com/office/officeart/2005/8/layout/orgChart1#1"/>
    <dgm:cxn modelId="{EE3804B4-A7BE-487A-A2F9-272E22C04C68}" type="presParOf" srcId="{4BA72CD6-805B-4841-9227-1A34373A1223}" destId="{248DA2C4-177F-4E0C-9D95-258DF6E998D1}" srcOrd="0" destOrd="0" presId="urn:microsoft.com/office/officeart/2005/8/layout/orgChart1#1"/>
    <dgm:cxn modelId="{0643465F-8287-4949-AB76-1C39ADC04A36}" type="presParOf" srcId="{248DA2C4-177F-4E0C-9D95-258DF6E998D1}" destId="{AC09752E-C60E-4FA1-991B-D03C9D4E1D4C}" srcOrd="0" destOrd="0" presId="urn:microsoft.com/office/officeart/2005/8/layout/orgChart1#1"/>
    <dgm:cxn modelId="{7E890F99-69C2-452B-BCAE-1A7B9F19C1D9}" type="presParOf" srcId="{248DA2C4-177F-4E0C-9D95-258DF6E998D1}" destId="{8F883297-0C2B-40ED-844A-E086FE34A9E6}" srcOrd="1" destOrd="0" presId="urn:microsoft.com/office/officeart/2005/8/layout/orgChart1#1"/>
    <dgm:cxn modelId="{3A5EFDA8-7655-4F90-88DB-559CE980F50D}" type="presParOf" srcId="{4BA72CD6-805B-4841-9227-1A34373A1223}" destId="{39D9E59E-2583-411B-AC0A-DBA97E2B79BA}" srcOrd="1" destOrd="0" presId="urn:microsoft.com/office/officeart/2005/8/layout/orgChart1#1"/>
    <dgm:cxn modelId="{D888CE42-8AE1-4F53-8EB7-043ECDD09949}" type="presParOf" srcId="{4BA72CD6-805B-4841-9227-1A34373A1223}" destId="{209B0EB9-2754-476E-BC94-CB99D6A497DA}" srcOrd="2" destOrd="0" presId="urn:microsoft.com/office/officeart/2005/8/layout/orgChart1#1"/>
    <dgm:cxn modelId="{A4F6D674-B09B-4140-9670-2A9C0E9A374A}" type="presParOf" srcId="{A051B9BF-9E08-4084-9AFB-0CCF8C6EC5D6}" destId="{CF708823-229C-445A-8E2D-5E35077D36E9}" srcOrd="2" destOrd="0" presId="urn:microsoft.com/office/officeart/2005/8/layout/orgChart1#1"/>
    <dgm:cxn modelId="{8E0D1BD3-DEC4-4C64-AF92-FADA86FB2296}" type="presParOf" srcId="{A051B9BF-9E08-4084-9AFB-0CCF8C6EC5D6}" destId="{F8B4E04D-9240-44EA-8878-5FB16F3CC557}" srcOrd="3" destOrd="0" presId="urn:microsoft.com/office/officeart/2005/8/layout/orgChart1#1"/>
    <dgm:cxn modelId="{20438458-0903-47FD-9452-84E0099C092A}" type="presParOf" srcId="{F8B4E04D-9240-44EA-8878-5FB16F3CC557}" destId="{A970664F-FC7F-42C8-8714-CD1701F32ABD}" srcOrd="0" destOrd="0" presId="urn:microsoft.com/office/officeart/2005/8/layout/orgChart1#1"/>
    <dgm:cxn modelId="{79FA0496-E767-4DA3-B4AE-A77D5BAC1BCE}" type="presParOf" srcId="{A970664F-FC7F-42C8-8714-CD1701F32ABD}" destId="{C7221F79-D169-4935-958D-D54802E0A53E}" srcOrd="0" destOrd="0" presId="urn:microsoft.com/office/officeart/2005/8/layout/orgChart1#1"/>
    <dgm:cxn modelId="{4F899A31-4BCA-4A66-8C3F-784247EB6D73}" type="presParOf" srcId="{A970664F-FC7F-42C8-8714-CD1701F32ABD}" destId="{924EA941-067B-43EF-8EDF-05B2BACD3156}" srcOrd="1" destOrd="0" presId="urn:microsoft.com/office/officeart/2005/8/layout/orgChart1#1"/>
    <dgm:cxn modelId="{0280AC1F-74E0-47AA-9A5A-695CD124142C}" type="presParOf" srcId="{F8B4E04D-9240-44EA-8878-5FB16F3CC557}" destId="{818DEC3F-0735-4E55-AFF2-17581F01B54D}" srcOrd="1" destOrd="0" presId="urn:microsoft.com/office/officeart/2005/8/layout/orgChart1#1"/>
    <dgm:cxn modelId="{DA281A31-7D34-454B-9FD0-948809CEEA8F}" type="presParOf" srcId="{F8B4E04D-9240-44EA-8878-5FB16F3CC557}" destId="{A0334892-6B03-4F2B-BBC7-0DB3B66C7E0F}" srcOrd="2" destOrd="0" presId="urn:microsoft.com/office/officeart/2005/8/layout/orgChart1#1"/>
    <dgm:cxn modelId="{F265328A-87A0-4EB2-9ACF-CF26C2A2C600}" type="presParOf" srcId="{A051B9BF-9E08-4084-9AFB-0CCF8C6EC5D6}" destId="{C88CA467-31B0-4AF4-A743-11633D3924E9}" srcOrd="4" destOrd="0" presId="urn:microsoft.com/office/officeart/2005/8/layout/orgChart1#1"/>
    <dgm:cxn modelId="{D6054BA4-88AE-42C5-84EC-D091CCA6B3B8}" type="presParOf" srcId="{A051B9BF-9E08-4084-9AFB-0CCF8C6EC5D6}" destId="{D5BA32E9-A48C-4E7F-9375-93F9E4A446B2}" srcOrd="5" destOrd="0" presId="urn:microsoft.com/office/officeart/2005/8/layout/orgChart1#1"/>
    <dgm:cxn modelId="{B77EB521-BFAC-47F3-8AB0-B0321BA017B2}" type="presParOf" srcId="{D5BA32E9-A48C-4E7F-9375-93F9E4A446B2}" destId="{F32FAA5C-3D63-410F-B6F5-0115F01ADBB1}" srcOrd="0" destOrd="0" presId="urn:microsoft.com/office/officeart/2005/8/layout/orgChart1#1"/>
    <dgm:cxn modelId="{879F6AC7-F1BA-4A46-94DE-F4E430DF5567}" type="presParOf" srcId="{F32FAA5C-3D63-410F-B6F5-0115F01ADBB1}" destId="{AF5D1D5C-1B3A-4710-AAB3-630E63B574C4}" srcOrd="0" destOrd="0" presId="urn:microsoft.com/office/officeart/2005/8/layout/orgChart1#1"/>
    <dgm:cxn modelId="{F3515176-3F80-4BC8-B4FE-1D7F86AE6884}" type="presParOf" srcId="{F32FAA5C-3D63-410F-B6F5-0115F01ADBB1}" destId="{5E573358-9C55-4040-8D99-C9D1593F91EB}" srcOrd="1" destOrd="0" presId="urn:microsoft.com/office/officeart/2005/8/layout/orgChart1#1"/>
    <dgm:cxn modelId="{C4D4279B-9138-43DE-81C7-F638584D1FAC}" type="presParOf" srcId="{D5BA32E9-A48C-4E7F-9375-93F9E4A446B2}" destId="{01A07729-DD03-42B6-8AD8-FD6A9FD64077}" srcOrd="1" destOrd="0" presId="urn:microsoft.com/office/officeart/2005/8/layout/orgChart1#1"/>
    <dgm:cxn modelId="{7DD1A263-8EEE-4519-9C8F-6C7B251DCDF2}" type="presParOf" srcId="{D5BA32E9-A48C-4E7F-9375-93F9E4A446B2}" destId="{4FFD9148-BFE0-450C-B844-62606ED14ECD}" srcOrd="2" destOrd="0" presId="urn:microsoft.com/office/officeart/2005/8/layout/orgChart1#1"/>
    <dgm:cxn modelId="{9808ABD3-8492-4396-975A-663AC983D3FF}" type="presParOf" srcId="{0837F2B1-4491-4891-9C00-4D674C3C85D4}" destId="{B654EA99-DF7A-48E6-83CC-49868CD7EB37}" srcOrd="2" destOrd="0" presId="urn:microsoft.com/office/officeart/2005/8/layout/orgChart1#1"/>
    <dgm:cxn modelId="{0824575A-BD63-4C3C-97A1-1F348F814464}" type="presParOf" srcId="{25123F26-B29D-4660-8FA0-880F7E66801C}" destId="{3BBE855F-E1A8-4CA8-B1A2-0F87C91BFC22}" srcOrd="2" destOrd="0" presId="urn:microsoft.com/office/officeart/2005/8/layout/orgChart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605120-B7DB-4189-B6BE-F5BE01658BC1}" type="doc">
      <dgm:prSet loTypeId="urn:microsoft.com/office/officeart/2005/8/layout/radial4#1" loCatId="relationship" qsTypeId="urn:microsoft.com/office/officeart/2005/8/quickstyle/simple1" qsCatId="simple" csTypeId="urn:microsoft.com/office/officeart/2005/8/colors/accent1_2" csCatId="accent1" phldr="1"/>
      <dgm:spPr/>
      <dgm:t>
        <a:bodyPr/>
        <a:lstStyle/>
        <a:p>
          <a:endParaRPr lang="en-IN"/>
        </a:p>
      </dgm:t>
    </dgm:pt>
    <dgm:pt modelId="{F2B6F1AF-3590-434F-AB69-0A4D3E8FF544}">
      <dgm:prSet phldrT="[Text]"/>
      <dgm:spPr/>
      <dgm:t>
        <a:bodyPr/>
        <a:lstStyle/>
        <a:p>
          <a:pPr>
            <a:buNone/>
          </a:pPr>
          <a:r>
            <a:rPr lang="en-IN"/>
            <a:t>Future of Work Model for Aether Innovations</a:t>
          </a:r>
        </a:p>
      </dgm:t>
    </dgm:pt>
    <dgm:pt modelId="{8B9A96BF-D6FE-4B4D-A2ED-6D806A2225E5}" type="parTrans" cxnId="{DF817D83-372C-41EC-854D-F50530335DF8}">
      <dgm:prSet/>
      <dgm:spPr/>
      <dgm:t>
        <a:bodyPr/>
        <a:lstStyle/>
        <a:p>
          <a:endParaRPr lang="en-IN"/>
        </a:p>
      </dgm:t>
    </dgm:pt>
    <dgm:pt modelId="{EAD7903D-D00B-42D2-BE27-437DD3833694}" type="sibTrans" cxnId="{DF817D83-372C-41EC-854D-F50530335DF8}">
      <dgm:prSet/>
      <dgm:spPr/>
      <dgm:t>
        <a:bodyPr/>
        <a:lstStyle/>
        <a:p>
          <a:endParaRPr lang="en-IN"/>
        </a:p>
      </dgm:t>
    </dgm:pt>
    <dgm:pt modelId="{518DAEE6-AD8E-47A0-B48C-E3AC84CA9C55}">
      <dgm:prSet phldrT="[Text]"/>
      <dgm:spPr/>
      <dgm:t>
        <a:bodyPr/>
        <a:lstStyle/>
        <a:p>
          <a:pPr>
            <a:buNone/>
          </a:pPr>
          <a:r>
            <a:rPr lang="en-IN"/>
            <a:t>Hybrid Work Structure</a:t>
          </a:r>
        </a:p>
      </dgm:t>
    </dgm:pt>
    <dgm:pt modelId="{83CA8D8A-CE7C-44EA-85B0-ACDC3E70F545}" type="parTrans" cxnId="{B06D9EF8-9931-4DB3-8206-5AD03957A397}">
      <dgm:prSet/>
      <dgm:spPr/>
      <dgm:t>
        <a:bodyPr/>
        <a:lstStyle/>
        <a:p>
          <a:endParaRPr lang="en-IN"/>
        </a:p>
      </dgm:t>
    </dgm:pt>
    <dgm:pt modelId="{798B468F-84B8-42CC-88C3-E827DD80D986}" type="sibTrans" cxnId="{B06D9EF8-9931-4DB3-8206-5AD03957A397}">
      <dgm:prSet/>
      <dgm:spPr/>
      <dgm:t>
        <a:bodyPr/>
        <a:lstStyle/>
        <a:p>
          <a:endParaRPr lang="en-IN"/>
        </a:p>
      </dgm:t>
    </dgm:pt>
    <dgm:pt modelId="{C8045469-15C2-4162-9E62-63BDD9462164}">
      <dgm:prSet phldrT="[Text]"/>
      <dgm:spPr/>
      <dgm:t>
        <a:bodyPr/>
        <a:lstStyle/>
        <a:p>
          <a:pPr>
            <a:buNone/>
          </a:pPr>
          <a:r>
            <a:rPr lang="en-IN"/>
            <a:t>Digital Collaboration Tools</a:t>
          </a:r>
        </a:p>
      </dgm:t>
    </dgm:pt>
    <dgm:pt modelId="{8CE77C99-B760-4FB5-B86F-7BFA1387A7E2}" type="parTrans" cxnId="{97CBBB1D-B175-449A-B173-7D2BB0FD08A9}">
      <dgm:prSet/>
      <dgm:spPr/>
      <dgm:t>
        <a:bodyPr/>
        <a:lstStyle/>
        <a:p>
          <a:endParaRPr lang="en-IN"/>
        </a:p>
      </dgm:t>
    </dgm:pt>
    <dgm:pt modelId="{6BDB6AAD-DB87-43EF-A47A-F83FD9EA54D4}" type="sibTrans" cxnId="{97CBBB1D-B175-449A-B173-7D2BB0FD08A9}">
      <dgm:prSet/>
      <dgm:spPr/>
      <dgm:t>
        <a:bodyPr/>
        <a:lstStyle/>
        <a:p>
          <a:endParaRPr lang="en-IN"/>
        </a:p>
      </dgm:t>
    </dgm:pt>
    <dgm:pt modelId="{8B73C8C5-9F35-468B-808B-6B88363A34D6}">
      <dgm:prSet phldrT="[Text]"/>
      <dgm:spPr/>
      <dgm:t>
        <a:bodyPr/>
        <a:lstStyle/>
        <a:p>
          <a:pPr>
            <a:buNone/>
          </a:pPr>
          <a:r>
            <a:rPr lang="en-IN"/>
            <a:t>Flexible Work Environment</a:t>
          </a:r>
        </a:p>
      </dgm:t>
    </dgm:pt>
    <dgm:pt modelId="{BC12D7A7-713C-4FF9-ABFD-FA40B3D7916C}" type="parTrans" cxnId="{96600608-1CC2-41F6-B79C-206BD6FD7512}">
      <dgm:prSet/>
      <dgm:spPr/>
      <dgm:t>
        <a:bodyPr/>
        <a:lstStyle/>
        <a:p>
          <a:endParaRPr lang="en-IN"/>
        </a:p>
      </dgm:t>
    </dgm:pt>
    <dgm:pt modelId="{F02BBA25-8363-4337-A1DD-A4C950D3C970}" type="sibTrans" cxnId="{96600608-1CC2-41F6-B79C-206BD6FD7512}">
      <dgm:prSet/>
      <dgm:spPr/>
      <dgm:t>
        <a:bodyPr/>
        <a:lstStyle/>
        <a:p>
          <a:endParaRPr lang="en-IN"/>
        </a:p>
      </dgm:t>
    </dgm:pt>
    <dgm:pt modelId="{D8A7F1D3-DA69-432A-BDB6-5B9CEEA32835}">
      <dgm:prSet/>
      <dgm:spPr/>
      <dgm:t>
        <a:bodyPr/>
        <a:lstStyle/>
        <a:p>
          <a:pPr>
            <a:buNone/>
          </a:pPr>
          <a:r>
            <a:rPr lang="en-IN"/>
            <a:t>Innovation Collaboration Spaces</a:t>
          </a:r>
        </a:p>
      </dgm:t>
    </dgm:pt>
    <dgm:pt modelId="{5D22ED14-1B50-417C-AA64-DCF0C16E1F55}" type="parTrans" cxnId="{FC02A09D-6B03-4422-83FC-6CB99D5F48DD}">
      <dgm:prSet/>
      <dgm:spPr/>
      <dgm:t>
        <a:bodyPr/>
        <a:lstStyle/>
        <a:p>
          <a:endParaRPr lang="en-IN"/>
        </a:p>
      </dgm:t>
    </dgm:pt>
    <dgm:pt modelId="{477E3CA4-69F5-4CF7-8657-A893D4D93D2B}" type="sibTrans" cxnId="{FC02A09D-6B03-4422-83FC-6CB99D5F48DD}">
      <dgm:prSet/>
      <dgm:spPr/>
      <dgm:t>
        <a:bodyPr/>
        <a:lstStyle/>
        <a:p>
          <a:endParaRPr lang="en-IN"/>
        </a:p>
      </dgm:t>
    </dgm:pt>
    <dgm:pt modelId="{4E5343E8-15D8-427E-9375-A59CBF18FAA9}">
      <dgm:prSet/>
      <dgm:spPr/>
      <dgm:t>
        <a:bodyPr/>
        <a:lstStyle/>
        <a:p>
          <a:pPr>
            <a:buNone/>
          </a:pPr>
          <a:r>
            <a:rPr lang="en-IN"/>
            <a:t>Performance &amp; Communication Systems</a:t>
          </a:r>
        </a:p>
      </dgm:t>
    </dgm:pt>
    <dgm:pt modelId="{2CB3DDF0-E76B-45B0-8F69-083204D351AF}" type="parTrans" cxnId="{9465F677-8857-420B-987E-ED47EFBBD7B2}">
      <dgm:prSet/>
      <dgm:spPr/>
      <dgm:t>
        <a:bodyPr/>
        <a:lstStyle/>
        <a:p>
          <a:endParaRPr lang="en-IN"/>
        </a:p>
      </dgm:t>
    </dgm:pt>
    <dgm:pt modelId="{55D69257-4D3F-4942-88CC-A996C48A4245}" type="sibTrans" cxnId="{9465F677-8857-420B-987E-ED47EFBBD7B2}">
      <dgm:prSet/>
      <dgm:spPr/>
      <dgm:t>
        <a:bodyPr/>
        <a:lstStyle/>
        <a:p>
          <a:endParaRPr lang="en-IN"/>
        </a:p>
      </dgm:t>
    </dgm:pt>
    <dgm:pt modelId="{EAF3C06A-7449-4591-AEC7-43FEDE28C267}" type="pres">
      <dgm:prSet presAssocID="{CC605120-B7DB-4189-B6BE-F5BE01658BC1}" presName="cycle" presStyleCnt="0">
        <dgm:presLayoutVars>
          <dgm:chMax val="1"/>
          <dgm:dir/>
          <dgm:animLvl val="ctr"/>
          <dgm:resizeHandles val="exact"/>
        </dgm:presLayoutVars>
      </dgm:prSet>
      <dgm:spPr/>
      <dgm:t>
        <a:bodyPr/>
        <a:lstStyle/>
        <a:p>
          <a:endParaRPr lang="en-US"/>
        </a:p>
      </dgm:t>
    </dgm:pt>
    <dgm:pt modelId="{1D4152D0-EA88-47ED-B07C-636445752DA0}" type="pres">
      <dgm:prSet presAssocID="{F2B6F1AF-3590-434F-AB69-0A4D3E8FF544}" presName="centerShape" presStyleLbl="node0" presStyleIdx="0" presStyleCnt="1"/>
      <dgm:spPr/>
      <dgm:t>
        <a:bodyPr/>
        <a:lstStyle/>
        <a:p>
          <a:endParaRPr lang="en-US"/>
        </a:p>
      </dgm:t>
    </dgm:pt>
    <dgm:pt modelId="{0DFCAE6F-4FCB-47A8-9F42-B08AB1FC83AA}" type="pres">
      <dgm:prSet presAssocID="{83CA8D8A-CE7C-44EA-85B0-ACDC3E70F545}" presName="parTrans" presStyleLbl="bgSibTrans2D1" presStyleIdx="0" presStyleCnt="5"/>
      <dgm:spPr/>
      <dgm:t>
        <a:bodyPr/>
        <a:lstStyle/>
        <a:p>
          <a:endParaRPr lang="en-US"/>
        </a:p>
      </dgm:t>
    </dgm:pt>
    <dgm:pt modelId="{8F1C02B9-FE34-4614-98FF-AEE9FD0E7AFB}" type="pres">
      <dgm:prSet presAssocID="{518DAEE6-AD8E-47A0-B48C-E3AC84CA9C55}" presName="node" presStyleLbl="node1" presStyleIdx="0" presStyleCnt="5">
        <dgm:presLayoutVars>
          <dgm:bulletEnabled val="1"/>
        </dgm:presLayoutVars>
      </dgm:prSet>
      <dgm:spPr/>
      <dgm:t>
        <a:bodyPr/>
        <a:lstStyle/>
        <a:p>
          <a:endParaRPr lang="en-US"/>
        </a:p>
      </dgm:t>
    </dgm:pt>
    <dgm:pt modelId="{043768C1-D06D-400E-AACA-BA2DFD27E288}" type="pres">
      <dgm:prSet presAssocID="{8CE77C99-B760-4FB5-B86F-7BFA1387A7E2}" presName="parTrans" presStyleLbl="bgSibTrans2D1" presStyleIdx="1" presStyleCnt="5"/>
      <dgm:spPr/>
      <dgm:t>
        <a:bodyPr/>
        <a:lstStyle/>
        <a:p>
          <a:endParaRPr lang="en-US"/>
        </a:p>
      </dgm:t>
    </dgm:pt>
    <dgm:pt modelId="{6C2C913F-842C-4088-B2E2-F1842A5A38CA}" type="pres">
      <dgm:prSet presAssocID="{C8045469-15C2-4162-9E62-63BDD9462164}" presName="node" presStyleLbl="node1" presStyleIdx="1" presStyleCnt="5">
        <dgm:presLayoutVars>
          <dgm:bulletEnabled val="1"/>
        </dgm:presLayoutVars>
      </dgm:prSet>
      <dgm:spPr/>
      <dgm:t>
        <a:bodyPr/>
        <a:lstStyle/>
        <a:p>
          <a:endParaRPr lang="en-US"/>
        </a:p>
      </dgm:t>
    </dgm:pt>
    <dgm:pt modelId="{E438EB5A-DAC8-4BBC-898C-338105F9A5CE}" type="pres">
      <dgm:prSet presAssocID="{BC12D7A7-713C-4FF9-ABFD-FA40B3D7916C}" presName="parTrans" presStyleLbl="bgSibTrans2D1" presStyleIdx="2" presStyleCnt="5"/>
      <dgm:spPr/>
      <dgm:t>
        <a:bodyPr/>
        <a:lstStyle/>
        <a:p>
          <a:endParaRPr lang="en-US"/>
        </a:p>
      </dgm:t>
    </dgm:pt>
    <dgm:pt modelId="{7540CCB5-B342-4D45-B6BA-E5231B123A07}" type="pres">
      <dgm:prSet presAssocID="{8B73C8C5-9F35-468B-808B-6B88363A34D6}" presName="node" presStyleLbl="node1" presStyleIdx="2" presStyleCnt="5">
        <dgm:presLayoutVars>
          <dgm:bulletEnabled val="1"/>
        </dgm:presLayoutVars>
      </dgm:prSet>
      <dgm:spPr/>
      <dgm:t>
        <a:bodyPr/>
        <a:lstStyle/>
        <a:p>
          <a:endParaRPr lang="en-US"/>
        </a:p>
      </dgm:t>
    </dgm:pt>
    <dgm:pt modelId="{9BFA9E7F-F1EF-4EDC-86E6-F6C4CF9EF087}" type="pres">
      <dgm:prSet presAssocID="{2CB3DDF0-E76B-45B0-8F69-083204D351AF}" presName="parTrans" presStyleLbl="bgSibTrans2D1" presStyleIdx="3" presStyleCnt="5"/>
      <dgm:spPr/>
      <dgm:t>
        <a:bodyPr/>
        <a:lstStyle/>
        <a:p>
          <a:endParaRPr lang="en-US"/>
        </a:p>
      </dgm:t>
    </dgm:pt>
    <dgm:pt modelId="{0FD34916-B8CD-4162-81AB-470002E5E606}" type="pres">
      <dgm:prSet presAssocID="{4E5343E8-15D8-427E-9375-A59CBF18FAA9}" presName="node" presStyleLbl="node1" presStyleIdx="3" presStyleCnt="5">
        <dgm:presLayoutVars>
          <dgm:bulletEnabled val="1"/>
        </dgm:presLayoutVars>
      </dgm:prSet>
      <dgm:spPr/>
      <dgm:t>
        <a:bodyPr/>
        <a:lstStyle/>
        <a:p>
          <a:endParaRPr lang="en-US"/>
        </a:p>
      </dgm:t>
    </dgm:pt>
    <dgm:pt modelId="{4B2B24D9-DEE2-455E-ACD7-3B12233ABC40}" type="pres">
      <dgm:prSet presAssocID="{5D22ED14-1B50-417C-AA64-DCF0C16E1F55}" presName="parTrans" presStyleLbl="bgSibTrans2D1" presStyleIdx="4" presStyleCnt="5"/>
      <dgm:spPr/>
      <dgm:t>
        <a:bodyPr/>
        <a:lstStyle/>
        <a:p>
          <a:endParaRPr lang="en-US"/>
        </a:p>
      </dgm:t>
    </dgm:pt>
    <dgm:pt modelId="{0FF2DF3B-C8E8-47D4-96B2-85B2B41FF108}" type="pres">
      <dgm:prSet presAssocID="{D8A7F1D3-DA69-432A-BDB6-5B9CEEA32835}" presName="node" presStyleLbl="node1" presStyleIdx="4" presStyleCnt="5">
        <dgm:presLayoutVars>
          <dgm:bulletEnabled val="1"/>
        </dgm:presLayoutVars>
      </dgm:prSet>
      <dgm:spPr/>
      <dgm:t>
        <a:bodyPr/>
        <a:lstStyle/>
        <a:p>
          <a:endParaRPr lang="en-US"/>
        </a:p>
      </dgm:t>
    </dgm:pt>
  </dgm:ptLst>
  <dgm:cxnLst>
    <dgm:cxn modelId="{F8AA6832-8345-4A4D-A110-1BFF758D78DE}" type="presOf" srcId="{4E5343E8-15D8-427E-9375-A59CBF18FAA9}" destId="{0FD34916-B8CD-4162-81AB-470002E5E606}" srcOrd="0" destOrd="0" presId="urn:microsoft.com/office/officeart/2005/8/layout/radial4#1"/>
    <dgm:cxn modelId="{5F14D31E-8905-481C-BEE8-6DF1A36F06F4}" type="presOf" srcId="{C8045469-15C2-4162-9E62-63BDD9462164}" destId="{6C2C913F-842C-4088-B2E2-F1842A5A38CA}" srcOrd="0" destOrd="0" presId="urn:microsoft.com/office/officeart/2005/8/layout/radial4#1"/>
    <dgm:cxn modelId="{C86160F8-F308-4F0C-B894-793EC1596814}" type="presOf" srcId="{2CB3DDF0-E76B-45B0-8F69-083204D351AF}" destId="{9BFA9E7F-F1EF-4EDC-86E6-F6C4CF9EF087}" srcOrd="0" destOrd="0" presId="urn:microsoft.com/office/officeart/2005/8/layout/radial4#1"/>
    <dgm:cxn modelId="{9465F677-8857-420B-987E-ED47EFBBD7B2}" srcId="{F2B6F1AF-3590-434F-AB69-0A4D3E8FF544}" destId="{4E5343E8-15D8-427E-9375-A59CBF18FAA9}" srcOrd="3" destOrd="0" parTransId="{2CB3DDF0-E76B-45B0-8F69-083204D351AF}" sibTransId="{55D69257-4D3F-4942-88CC-A996C48A4245}"/>
    <dgm:cxn modelId="{C81D83A5-361D-4398-8A53-14CADBCC7617}" type="presOf" srcId="{5D22ED14-1B50-417C-AA64-DCF0C16E1F55}" destId="{4B2B24D9-DEE2-455E-ACD7-3B12233ABC40}" srcOrd="0" destOrd="0" presId="urn:microsoft.com/office/officeart/2005/8/layout/radial4#1"/>
    <dgm:cxn modelId="{45B297C5-1AEA-4751-BE90-0652E7C7B4A5}" type="presOf" srcId="{8CE77C99-B760-4FB5-B86F-7BFA1387A7E2}" destId="{043768C1-D06D-400E-AACA-BA2DFD27E288}" srcOrd="0" destOrd="0" presId="urn:microsoft.com/office/officeart/2005/8/layout/radial4#1"/>
    <dgm:cxn modelId="{421D7209-A6BE-4428-A409-66FD0688893B}" type="presOf" srcId="{F2B6F1AF-3590-434F-AB69-0A4D3E8FF544}" destId="{1D4152D0-EA88-47ED-B07C-636445752DA0}" srcOrd="0" destOrd="0" presId="urn:microsoft.com/office/officeart/2005/8/layout/radial4#1"/>
    <dgm:cxn modelId="{343C9E23-8C8E-4B83-9D3C-F130C1037EF6}" type="presOf" srcId="{D8A7F1D3-DA69-432A-BDB6-5B9CEEA32835}" destId="{0FF2DF3B-C8E8-47D4-96B2-85B2B41FF108}" srcOrd="0" destOrd="0" presId="urn:microsoft.com/office/officeart/2005/8/layout/radial4#1"/>
    <dgm:cxn modelId="{87FE4FC4-714F-42B2-91C7-481A211CBB4F}" type="presOf" srcId="{BC12D7A7-713C-4FF9-ABFD-FA40B3D7916C}" destId="{E438EB5A-DAC8-4BBC-898C-338105F9A5CE}" srcOrd="0" destOrd="0" presId="urn:microsoft.com/office/officeart/2005/8/layout/radial4#1"/>
    <dgm:cxn modelId="{5DD033CD-7246-44D4-8CC5-4FF63D8B5A6E}" type="presOf" srcId="{518DAEE6-AD8E-47A0-B48C-E3AC84CA9C55}" destId="{8F1C02B9-FE34-4614-98FF-AEE9FD0E7AFB}" srcOrd="0" destOrd="0" presId="urn:microsoft.com/office/officeart/2005/8/layout/radial4#1"/>
    <dgm:cxn modelId="{FC02A09D-6B03-4422-83FC-6CB99D5F48DD}" srcId="{F2B6F1AF-3590-434F-AB69-0A4D3E8FF544}" destId="{D8A7F1D3-DA69-432A-BDB6-5B9CEEA32835}" srcOrd="4" destOrd="0" parTransId="{5D22ED14-1B50-417C-AA64-DCF0C16E1F55}" sibTransId="{477E3CA4-69F5-4CF7-8657-A893D4D93D2B}"/>
    <dgm:cxn modelId="{83DBAE4D-CB67-47A4-AFB2-D38E0F513BD3}" type="presOf" srcId="{CC605120-B7DB-4189-B6BE-F5BE01658BC1}" destId="{EAF3C06A-7449-4591-AEC7-43FEDE28C267}" srcOrd="0" destOrd="0" presId="urn:microsoft.com/office/officeart/2005/8/layout/radial4#1"/>
    <dgm:cxn modelId="{DF817D83-372C-41EC-854D-F50530335DF8}" srcId="{CC605120-B7DB-4189-B6BE-F5BE01658BC1}" destId="{F2B6F1AF-3590-434F-AB69-0A4D3E8FF544}" srcOrd="0" destOrd="0" parTransId="{8B9A96BF-D6FE-4B4D-A2ED-6D806A2225E5}" sibTransId="{EAD7903D-D00B-42D2-BE27-437DD3833694}"/>
    <dgm:cxn modelId="{97CBBB1D-B175-449A-B173-7D2BB0FD08A9}" srcId="{F2B6F1AF-3590-434F-AB69-0A4D3E8FF544}" destId="{C8045469-15C2-4162-9E62-63BDD9462164}" srcOrd="1" destOrd="0" parTransId="{8CE77C99-B760-4FB5-B86F-7BFA1387A7E2}" sibTransId="{6BDB6AAD-DB87-43EF-A47A-F83FD9EA54D4}"/>
    <dgm:cxn modelId="{B06D9EF8-9931-4DB3-8206-5AD03957A397}" srcId="{F2B6F1AF-3590-434F-AB69-0A4D3E8FF544}" destId="{518DAEE6-AD8E-47A0-B48C-E3AC84CA9C55}" srcOrd="0" destOrd="0" parTransId="{83CA8D8A-CE7C-44EA-85B0-ACDC3E70F545}" sibTransId="{798B468F-84B8-42CC-88C3-E827DD80D986}"/>
    <dgm:cxn modelId="{EF1A4B67-E389-49FB-8B74-70A76B0F6437}" type="presOf" srcId="{83CA8D8A-CE7C-44EA-85B0-ACDC3E70F545}" destId="{0DFCAE6F-4FCB-47A8-9F42-B08AB1FC83AA}" srcOrd="0" destOrd="0" presId="urn:microsoft.com/office/officeart/2005/8/layout/radial4#1"/>
    <dgm:cxn modelId="{0CA0601E-E694-4078-A8FA-99D61E58B1D9}" type="presOf" srcId="{8B73C8C5-9F35-468B-808B-6B88363A34D6}" destId="{7540CCB5-B342-4D45-B6BA-E5231B123A07}" srcOrd="0" destOrd="0" presId="urn:microsoft.com/office/officeart/2005/8/layout/radial4#1"/>
    <dgm:cxn modelId="{96600608-1CC2-41F6-B79C-206BD6FD7512}" srcId="{F2B6F1AF-3590-434F-AB69-0A4D3E8FF544}" destId="{8B73C8C5-9F35-468B-808B-6B88363A34D6}" srcOrd="2" destOrd="0" parTransId="{BC12D7A7-713C-4FF9-ABFD-FA40B3D7916C}" sibTransId="{F02BBA25-8363-4337-A1DD-A4C950D3C970}"/>
    <dgm:cxn modelId="{18ACF8AC-2DBB-4FD8-9313-B15287D71A34}" type="presParOf" srcId="{EAF3C06A-7449-4591-AEC7-43FEDE28C267}" destId="{1D4152D0-EA88-47ED-B07C-636445752DA0}" srcOrd="0" destOrd="0" presId="urn:microsoft.com/office/officeart/2005/8/layout/radial4#1"/>
    <dgm:cxn modelId="{8766776A-DF35-4BE7-B655-E8FBE450564F}" type="presParOf" srcId="{EAF3C06A-7449-4591-AEC7-43FEDE28C267}" destId="{0DFCAE6F-4FCB-47A8-9F42-B08AB1FC83AA}" srcOrd="1" destOrd="0" presId="urn:microsoft.com/office/officeart/2005/8/layout/radial4#1"/>
    <dgm:cxn modelId="{BD9C0948-200B-48EB-BACC-2F12FF6AF9E4}" type="presParOf" srcId="{EAF3C06A-7449-4591-AEC7-43FEDE28C267}" destId="{8F1C02B9-FE34-4614-98FF-AEE9FD0E7AFB}" srcOrd="2" destOrd="0" presId="urn:microsoft.com/office/officeart/2005/8/layout/radial4#1"/>
    <dgm:cxn modelId="{00B5AAFF-96FE-4DF2-8934-5C0B598AD7E2}" type="presParOf" srcId="{EAF3C06A-7449-4591-AEC7-43FEDE28C267}" destId="{043768C1-D06D-400E-AACA-BA2DFD27E288}" srcOrd="3" destOrd="0" presId="urn:microsoft.com/office/officeart/2005/8/layout/radial4#1"/>
    <dgm:cxn modelId="{49923467-79F5-403C-AD03-F31FA5E5323F}" type="presParOf" srcId="{EAF3C06A-7449-4591-AEC7-43FEDE28C267}" destId="{6C2C913F-842C-4088-B2E2-F1842A5A38CA}" srcOrd="4" destOrd="0" presId="urn:microsoft.com/office/officeart/2005/8/layout/radial4#1"/>
    <dgm:cxn modelId="{4DE5BE8F-DA3A-4E74-B8A5-F51FADA2BC26}" type="presParOf" srcId="{EAF3C06A-7449-4591-AEC7-43FEDE28C267}" destId="{E438EB5A-DAC8-4BBC-898C-338105F9A5CE}" srcOrd="5" destOrd="0" presId="urn:microsoft.com/office/officeart/2005/8/layout/radial4#1"/>
    <dgm:cxn modelId="{461FC187-1D30-4E2B-BFDD-C51694DC04F4}" type="presParOf" srcId="{EAF3C06A-7449-4591-AEC7-43FEDE28C267}" destId="{7540CCB5-B342-4D45-B6BA-E5231B123A07}" srcOrd="6" destOrd="0" presId="urn:microsoft.com/office/officeart/2005/8/layout/radial4#1"/>
    <dgm:cxn modelId="{3689CFA2-EA30-4976-AA43-B95315DECBDB}" type="presParOf" srcId="{EAF3C06A-7449-4591-AEC7-43FEDE28C267}" destId="{9BFA9E7F-F1EF-4EDC-86E6-F6C4CF9EF087}" srcOrd="7" destOrd="0" presId="urn:microsoft.com/office/officeart/2005/8/layout/radial4#1"/>
    <dgm:cxn modelId="{77959997-D493-4923-98DF-E55DCF3FE9C7}" type="presParOf" srcId="{EAF3C06A-7449-4591-AEC7-43FEDE28C267}" destId="{0FD34916-B8CD-4162-81AB-470002E5E606}" srcOrd="8" destOrd="0" presId="urn:microsoft.com/office/officeart/2005/8/layout/radial4#1"/>
    <dgm:cxn modelId="{C0C414E5-1D0A-4932-A422-12DC414B5AE6}" type="presParOf" srcId="{EAF3C06A-7449-4591-AEC7-43FEDE28C267}" destId="{4B2B24D9-DEE2-455E-ACD7-3B12233ABC40}" srcOrd="9" destOrd="0" presId="urn:microsoft.com/office/officeart/2005/8/layout/radial4#1"/>
    <dgm:cxn modelId="{7BB28BD6-2567-45DB-A03B-921C27960925}" type="presParOf" srcId="{EAF3C06A-7449-4591-AEC7-43FEDE28C267}" destId="{0FF2DF3B-C8E8-47D4-96B2-85B2B41FF108}" srcOrd="10" destOrd="0" presId="urn:microsoft.com/office/officeart/2005/8/layout/radial4#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8CA467-31B0-4AF4-A743-11633D3924E9}">
      <dsp:nvSpPr>
        <dsp:cNvPr id="0" name=""/>
        <dsp:cNvSpPr/>
      </dsp:nvSpPr>
      <dsp:spPr>
        <a:xfrm>
          <a:off x="3976204" y="1136396"/>
          <a:ext cx="140598" cy="1762172"/>
        </a:xfrm>
        <a:custGeom>
          <a:avLst/>
          <a:gdLst/>
          <a:ahLst/>
          <a:cxnLst/>
          <a:rect l="0" t="0" r="0" b="0"/>
          <a:pathLst>
            <a:path>
              <a:moveTo>
                <a:pt x="0" y="0"/>
              </a:moveTo>
              <a:lnTo>
                <a:pt x="0" y="1762172"/>
              </a:lnTo>
              <a:lnTo>
                <a:pt x="140598" y="17621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708823-229C-445A-8E2D-5E35077D36E9}">
      <dsp:nvSpPr>
        <dsp:cNvPr id="0" name=""/>
        <dsp:cNvSpPr/>
      </dsp:nvSpPr>
      <dsp:spPr>
        <a:xfrm>
          <a:off x="3976204" y="1136396"/>
          <a:ext cx="140598" cy="1096671"/>
        </a:xfrm>
        <a:custGeom>
          <a:avLst/>
          <a:gdLst/>
          <a:ahLst/>
          <a:cxnLst/>
          <a:rect l="0" t="0" r="0" b="0"/>
          <a:pathLst>
            <a:path>
              <a:moveTo>
                <a:pt x="0" y="0"/>
              </a:moveTo>
              <a:lnTo>
                <a:pt x="0" y="1096671"/>
              </a:lnTo>
              <a:lnTo>
                <a:pt x="140598" y="10966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FDA50F-1AA6-437D-9495-E56A6458E296}">
      <dsp:nvSpPr>
        <dsp:cNvPr id="0" name=""/>
        <dsp:cNvSpPr/>
      </dsp:nvSpPr>
      <dsp:spPr>
        <a:xfrm>
          <a:off x="3976204" y="1136396"/>
          <a:ext cx="140598" cy="431169"/>
        </a:xfrm>
        <a:custGeom>
          <a:avLst/>
          <a:gdLst/>
          <a:ahLst/>
          <a:cxnLst/>
          <a:rect l="0" t="0" r="0" b="0"/>
          <a:pathLst>
            <a:path>
              <a:moveTo>
                <a:pt x="0" y="0"/>
              </a:moveTo>
              <a:lnTo>
                <a:pt x="0" y="431169"/>
              </a:lnTo>
              <a:lnTo>
                <a:pt x="140598" y="43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FAFDF9-8F23-488E-AF58-02BF5D8EC4D7}">
      <dsp:nvSpPr>
        <dsp:cNvPr id="0" name=""/>
        <dsp:cNvSpPr/>
      </dsp:nvSpPr>
      <dsp:spPr>
        <a:xfrm>
          <a:off x="2649888" y="470895"/>
          <a:ext cx="1701246" cy="196838"/>
        </a:xfrm>
        <a:custGeom>
          <a:avLst/>
          <a:gdLst/>
          <a:ahLst/>
          <a:cxnLst/>
          <a:rect l="0" t="0" r="0" b="0"/>
          <a:pathLst>
            <a:path>
              <a:moveTo>
                <a:pt x="0" y="0"/>
              </a:moveTo>
              <a:lnTo>
                <a:pt x="0" y="98419"/>
              </a:lnTo>
              <a:lnTo>
                <a:pt x="1701246" y="98419"/>
              </a:lnTo>
              <a:lnTo>
                <a:pt x="1701246" y="19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1C73F0-C9D9-449C-A608-85F15B8066C7}">
      <dsp:nvSpPr>
        <dsp:cNvPr id="0" name=""/>
        <dsp:cNvSpPr/>
      </dsp:nvSpPr>
      <dsp:spPr>
        <a:xfrm>
          <a:off x="2842040" y="1136396"/>
          <a:ext cx="140598" cy="1762172"/>
        </a:xfrm>
        <a:custGeom>
          <a:avLst/>
          <a:gdLst/>
          <a:ahLst/>
          <a:cxnLst/>
          <a:rect l="0" t="0" r="0" b="0"/>
          <a:pathLst>
            <a:path>
              <a:moveTo>
                <a:pt x="0" y="0"/>
              </a:moveTo>
              <a:lnTo>
                <a:pt x="0" y="1762172"/>
              </a:lnTo>
              <a:lnTo>
                <a:pt x="140598" y="17621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D2FAC4-BE3D-4EA3-B246-E0325BBA1B8F}">
      <dsp:nvSpPr>
        <dsp:cNvPr id="0" name=""/>
        <dsp:cNvSpPr/>
      </dsp:nvSpPr>
      <dsp:spPr>
        <a:xfrm>
          <a:off x="2842040" y="1136396"/>
          <a:ext cx="140598" cy="1096671"/>
        </a:xfrm>
        <a:custGeom>
          <a:avLst/>
          <a:gdLst/>
          <a:ahLst/>
          <a:cxnLst/>
          <a:rect l="0" t="0" r="0" b="0"/>
          <a:pathLst>
            <a:path>
              <a:moveTo>
                <a:pt x="0" y="0"/>
              </a:moveTo>
              <a:lnTo>
                <a:pt x="0" y="1096671"/>
              </a:lnTo>
              <a:lnTo>
                <a:pt x="140598" y="10966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FC2379-5826-405B-BE75-12E02086B416}">
      <dsp:nvSpPr>
        <dsp:cNvPr id="0" name=""/>
        <dsp:cNvSpPr/>
      </dsp:nvSpPr>
      <dsp:spPr>
        <a:xfrm>
          <a:off x="2842040" y="1136396"/>
          <a:ext cx="140598" cy="431169"/>
        </a:xfrm>
        <a:custGeom>
          <a:avLst/>
          <a:gdLst/>
          <a:ahLst/>
          <a:cxnLst/>
          <a:rect l="0" t="0" r="0" b="0"/>
          <a:pathLst>
            <a:path>
              <a:moveTo>
                <a:pt x="0" y="0"/>
              </a:moveTo>
              <a:lnTo>
                <a:pt x="0" y="431169"/>
              </a:lnTo>
              <a:lnTo>
                <a:pt x="140598" y="43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5027B5-E7F8-44E8-81FF-5AE227C40416}">
      <dsp:nvSpPr>
        <dsp:cNvPr id="0" name=""/>
        <dsp:cNvSpPr/>
      </dsp:nvSpPr>
      <dsp:spPr>
        <a:xfrm>
          <a:off x="2649888" y="470895"/>
          <a:ext cx="567082" cy="196838"/>
        </a:xfrm>
        <a:custGeom>
          <a:avLst/>
          <a:gdLst/>
          <a:ahLst/>
          <a:cxnLst/>
          <a:rect l="0" t="0" r="0" b="0"/>
          <a:pathLst>
            <a:path>
              <a:moveTo>
                <a:pt x="0" y="0"/>
              </a:moveTo>
              <a:lnTo>
                <a:pt x="0" y="98419"/>
              </a:lnTo>
              <a:lnTo>
                <a:pt x="567082" y="98419"/>
              </a:lnTo>
              <a:lnTo>
                <a:pt x="567082" y="19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A78DF9-334D-4ACC-862A-26B9D881E870}">
      <dsp:nvSpPr>
        <dsp:cNvPr id="0" name=""/>
        <dsp:cNvSpPr/>
      </dsp:nvSpPr>
      <dsp:spPr>
        <a:xfrm>
          <a:off x="1707875" y="1136396"/>
          <a:ext cx="140598" cy="1762172"/>
        </a:xfrm>
        <a:custGeom>
          <a:avLst/>
          <a:gdLst/>
          <a:ahLst/>
          <a:cxnLst/>
          <a:rect l="0" t="0" r="0" b="0"/>
          <a:pathLst>
            <a:path>
              <a:moveTo>
                <a:pt x="0" y="0"/>
              </a:moveTo>
              <a:lnTo>
                <a:pt x="0" y="1762172"/>
              </a:lnTo>
              <a:lnTo>
                <a:pt x="140598" y="17621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04E72A-C83F-4342-B137-8948F195260B}">
      <dsp:nvSpPr>
        <dsp:cNvPr id="0" name=""/>
        <dsp:cNvSpPr/>
      </dsp:nvSpPr>
      <dsp:spPr>
        <a:xfrm>
          <a:off x="1707875" y="1136396"/>
          <a:ext cx="140598" cy="1096671"/>
        </a:xfrm>
        <a:custGeom>
          <a:avLst/>
          <a:gdLst/>
          <a:ahLst/>
          <a:cxnLst/>
          <a:rect l="0" t="0" r="0" b="0"/>
          <a:pathLst>
            <a:path>
              <a:moveTo>
                <a:pt x="0" y="0"/>
              </a:moveTo>
              <a:lnTo>
                <a:pt x="0" y="1096671"/>
              </a:lnTo>
              <a:lnTo>
                <a:pt x="140598" y="10966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5004B7-D8BE-4CEC-A9F8-1E258DFDBFAA}">
      <dsp:nvSpPr>
        <dsp:cNvPr id="0" name=""/>
        <dsp:cNvSpPr/>
      </dsp:nvSpPr>
      <dsp:spPr>
        <a:xfrm>
          <a:off x="1707875" y="1136396"/>
          <a:ext cx="140598" cy="431169"/>
        </a:xfrm>
        <a:custGeom>
          <a:avLst/>
          <a:gdLst/>
          <a:ahLst/>
          <a:cxnLst/>
          <a:rect l="0" t="0" r="0" b="0"/>
          <a:pathLst>
            <a:path>
              <a:moveTo>
                <a:pt x="0" y="0"/>
              </a:moveTo>
              <a:lnTo>
                <a:pt x="0" y="431169"/>
              </a:lnTo>
              <a:lnTo>
                <a:pt x="140598" y="43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DB48AD-B49E-4E71-AA10-0EA91975251B}">
      <dsp:nvSpPr>
        <dsp:cNvPr id="0" name=""/>
        <dsp:cNvSpPr/>
      </dsp:nvSpPr>
      <dsp:spPr>
        <a:xfrm>
          <a:off x="2082805" y="470895"/>
          <a:ext cx="567082" cy="196838"/>
        </a:xfrm>
        <a:custGeom>
          <a:avLst/>
          <a:gdLst/>
          <a:ahLst/>
          <a:cxnLst/>
          <a:rect l="0" t="0" r="0" b="0"/>
          <a:pathLst>
            <a:path>
              <a:moveTo>
                <a:pt x="567082" y="0"/>
              </a:moveTo>
              <a:lnTo>
                <a:pt x="567082" y="98419"/>
              </a:lnTo>
              <a:lnTo>
                <a:pt x="0" y="98419"/>
              </a:lnTo>
              <a:lnTo>
                <a:pt x="0" y="19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1A6B7C-3120-4FB0-8490-74EF1E4A3EAA}">
      <dsp:nvSpPr>
        <dsp:cNvPr id="0" name=""/>
        <dsp:cNvSpPr/>
      </dsp:nvSpPr>
      <dsp:spPr>
        <a:xfrm>
          <a:off x="573711" y="1136396"/>
          <a:ext cx="140598" cy="1762172"/>
        </a:xfrm>
        <a:custGeom>
          <a:avLst/>
          <a:gdLst/>
          <a:ahLst/>
          <a:cxnLst/>
          <a:rect l="0" t="0" r="0" b="0"/>
          <a:pathLst>
            <a:path>
              <a:moveTo>
                <a:pt x="0" y="0"/>
              </a:moveTo>
              <a:lnTo>
                <a:pt x="0" y="1762172"/>
              </a:lnTo>
              <a:lnTo>
                <a:pt x="140598" y="17621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C481F0-8DE8-40B6-A98D-AD8DB3D02180}">
      <dsp:nvSpPr>
        <dsp:cNvPr id="0" name=""/>
        <dsp:cNvSpPr/>
      </dsp:nvSpPr>
      <dsp:spPr>
        <a:xfrm>
          <a:off x="573711" y="1136396"/>
          <a:ext cx="140598" cy="1096671"/>
        </a:xfrm>
        <a:custGeom>
          <a:avLst/>
          <a:gdLst/>
          <a:ahLst/>
          <a:cxnLst/>
          <a:rect l="0" t="0" r="0" b="0"/>
          <a:pathLst>
            <a:path>
              <a:moveTo>
                <a:pt x="0" y="0"/>
              </a:moveTo>
              <a:lnTo>
                <a:pt x="0" y="1096671"/>
              </a:lnTo>
              <a:lnTo>
                <a:pt x="140598" y="109667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A96E47-231A-4CEE-AECE-78BA41CB5D16}">
      <dsp:nvSpPr>
        <dsp:cNvPr id="0" name=""/>
        <dsp:cNvSpPr/>
      </dsp:nvSpPr>
      <dsp:spPr>
        <a:xfrm>
          <a:off x="573711" y="1136396"/>
          <a:ext cx="140598" cy="431169"/>
        </a:xfrm>
        <a:custGeom>
          <a:avLst/>
          <a:gdLst/>
          <a:ahLst/>
          <a:cxnLst/>
          <a:rect l="0" t="0" r="0" b="0"/>
          <a:pathLst>
            <a:path>
              <a:moveTo>
                <a:pt x="0" y="0"/>
              </a:moveTo>
              <a:lnTo>
                <a:pt x="0" y="431169"/>
              </a:lnTo>
              <a:lnTo>
                <a:pt x="140598" y="43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647376-CE75-4CAF-8754-3858FB838359}">
      <dsp:nvSpPr>
        <dsp:cNvPr id="0" name=""/>
        <dsp:cNvSpPr/>
      </dsp:nvSpPr>
      <dsp:spPr>
        <a:xfrm>
          <a:off x="948641" y="470895"/>
          <a:ext cx="1701246" cy="196838"/>
        </a:xfrm>
        <a:custGeom>
          <a:avLst/>
          <a:gdLst/>
          <a:ahLst/>
          <a:cxnLst/>
          <a:rect l="0" t="0" r="0" b="0"/>
          <a:pathLst>
            <a:path>
              <a:moveTo>
                <a:pt x="1701246" y="0"/>
              </a:moveTo>
              <a:lnTo>
                <a:pt x="1701246" y="98419"/>
              </a:lnTo>
              <a:lnTo>
                <a:pt x="0" y="98419"/>
              </a:lnTo>
              <a:lnTo>
                <a:pt x="0" y="19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6488FD-065A-4D84-946E-2DEEF1A709DE}">
      <dsp:nvSpPr>
        <dsp:cNvPr id="0" name=""/>
        <dsp:cNvSpPr/>
      </dsp:nvSpPr>
      <dsp:spPr>
        <a:xfrm>
          <a:off x="2181225" y="2232"/>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Cultural &amp; Structural Initiatives for Innovation</a:t>
          </a:r>
        </a:p>
      </dsp:txBody>
      <dsp:txXfrm>
        <a:off x="2181225" y="2232"/>
        <a:ext cx="937326" cy="468663"/>
      </dsp:txXfrm>
    </dsp:sp>
    <dsp:sp modelId="{87869686-143D-4DD4-853E-D254D8C6C48B}">
      <dsp:nvSpPr>
        <dsp:cNvPr id="0" name=""/>
        <dsp:cNvSpPr/>
      </dsp:nvSpPr>
      <dsp:spPr>
        <a:xfrm>
          <a:off x="479978" y="667733"/>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Innovation Sprints</a:t>
          </a:r>
        </a:p>
      </dsp:txBody>
      <dsp:txXfrm>
        <a:off x="479978" y="667733"/>
        <a:ext cx="937326" cy="468663"/>
      </dsp:txXfrm>
    </dsp:sp>
    <dsp:sp modelId="{AA4E52FD-D667-4B23-A87C-1F7A380B1A25}">
      <dsp:nvSpPr>
        <dsp:cNvPr id="0" name=""/>
        <dsp:cNvSpPr/>
      </dsp:nvSpPr>
      <dsp:spPr>
        <a:xfrm>
          <a:off x="714309" y="1333234"/>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Rapid idea testing</a:t>
          </a:r>
        </a:p>
      </dsp:txBody>
      <dsp:txXfrm>
        <a:off x="714309" y="1333234"/>
        <a:ext cx="937326" cy="468663"/>
      </dsp:txXfrm>
    </dsp:sp>
    <dsp:sp modelId="{614A5043-564F-4BC2-A904-55E4A22C8E84}">
      <dsp:nvSpPr>
        <dsp:cNvPr id="0" name=""/>
        <dsp:cNvSpPr/>
      </dsp:nvSpPr>
      <dsp:spPr>
        <a:xfrm>
          <a:off x="714309" y="1998736"/>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Short development cycles</a:t>
          </a:r>
        </a:p>
      </dsp:txBody>
      <dsp:txXfrm>
        <a:off x="714309" y="1998736"/>
        <a:ext cx="937326" cy="468663"/>
      </dsp:txXfrm>
    </dsp:sp>
    <dsp:sp modelId="{A624686C-7DF2-4520-A2B3-F74E73DFB02E}">
      <dsp:nvSpPr>
        <dsp:cNvPr id="0" name=""/>
        <dsp:cNvSpPr/>
      </dsp:nvSpPr>
      <dsp:spPr>
        <a:xfrm>
          <a:off x="714309" y="2664237"/>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Continuous feedback</a:t>
          </a:r>
        </a:p>
      </dsp:txBody>
      <dsp:txXfrm>
        <a:off x="714309" y="2664237"/>
        <a:ext cx="937326" cy="468663"/>
      </dsp:txXfrm>
    </dsp:sp>
    <dsp:sp modelId="{3E3B3581-92AB-41B3-B11D-750E1B3D7FE6}">
      <dsp:nvSpPr>
        <dsp:cNvPr id="0" name=""/>
        <dsp:cNvSpPr/>
      </dsp:nvSpPr>
      <dsp:spPr>
        <a:xfrm>
          <a:off x="1614142" y="667733"/>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Intrapreneurship Programs</a:t>
          </a:r>
        </a:p>
      </dsp:txBody>
      <dsp:txXfrm>
        <a:off x="1614142" y="667733"/>
        <a:ext cx="937326" cy="468663"/>
      </dsp:txXfrm>
    </dsp:sp>
    <dsp:sp modelId="{5DE57CA9-4803-45E6-9B3C-BEF18FF5F706}">
      <dsp:nvSpPr>
        <dsp:cNvPr id="0" name=""/>
        <dsp:cNvSpPr/>
      </dsp:nvSpPr>
      <dsp:spPr>
        <a:xfrm>
          <a:off x="1848474" y="1333234"/>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Employee idea generation</a:t>
          </a:r>
        </a:p>
      </dsp:txBody>
      <dsp:txXfrm>
        <a:off x="1848474" y="1333234"/>
        <a:ext cx="937326" cy="468663"/>
      </dsp:txXfrm>
    </dsp:sp>
    <dsp:sp modelId="{8601DF24-9C4B-4FAD-A16A-406D9F007190}">
      <dsp:nvSpPr>
        <dsp:cNvPr id="0" name=""/>
        <dsp:cNvSpPr/>
      </dsp:nvSpPr>
      <dsp:spPr>
        <a:xfrm>
          <a:off x="1848474" y="1998736"/>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Internal venture projects</a:t>
          </a:r>
        </a:p>
      </dsp:txBody>
      <dsp:txXfrm>
        <a:off x="1848474" y="1998736"/>
        <a:ext cx="937326" cy="468663"/>
      </dsp:txXfrm>
    </dsp:sp>
    <dsp:sp modelId="{C63BDF9D-937D-46C8-A321-F2A981587D73}">
      <dsp:nvSpPr>
        <dsp:cNvPr id="0" name=""/>
        <dsp:cNvSpPr/>
      </dsp:nvSpPr>
      <dsp:spPr>
        <a:xfrm>
          <a:off x="1848474" y="2664237"/>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Innovation funding support</a:t>
          </a:r>
        </a:p>
      </dsp:txBody>
      <dsp:txXfrm>
        <a:off x="1848474" y="2664237"/>
        <a:ext cx="937326" cy="468663"/>
      </dsp:txXfrm>
    </dsp:sp>
    <dsp:sp modelId="{36490A35-EE91-4662-85EF-60D483B53B88}">
      <dsp:nvSpPr>
        <dsp:cNvPr id="0" name=""/>
        <dsp:cNvSpPr/>
      </dsp:nvSpPr>
      <dsp:spPr>
        <a:xfrm>
          <a:off x="2748307" y="667733"/>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Cross-Functional Teams</a:t>
          </a:r>
        </a:p>
      </dsp:txBody>
      <dsp:txXfrm>
        <a:off x="2748307" y="667733"/>
        <a:ext cx="937326" cy="468663"/>
      </dsp:txXfrm>
    </dsp:sp>
    <dsp:sp modelId="{A6BA3171-B88F-409A-8C62-F928D632BB71}">
      <dsp:nvSpPr>
        <dsp:cNvPr id="0" name=""/>
        <dsp:cNvSpPr/>
      </dsp:nvSpPr>
      <dsp:spPr>
        <a:xfrm>
          <a:off x="2982638" y="1333234"/>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Collaboration across departments</a:t>
          </a:r>
        </a:p>
      </dsp:txBody>
      <dsp:txXfrm>
        <a:off x="2982638" y="1333234"/>
        <a:ext cx="937326" cy="468663"/>
      </dsp:txXfrm>
    </dsp:sp>
    <dsp:sp modelId="{20A1FB19-40A2-4B98-807C-F15D339CA043}">
      <dsp:nvSpPr>
        <dsp:cNvPr id="0" name=""/>
        <dsp:cNvSpPr/>
      </dsp:nvSpPr>
      <dsp:spPr>
        <a:xfrm>
          <a:off x="2982638" y="1998736"/>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Diverse skill integration</a:t>
          </a:r>
        </a:p>
      </dsp:txBody>
      <dsp:txXfrm>
        <a:off x="2982638" y="1998736"/>
        <a:ext cx="937326" cy="468663"/>
      </dsp:txXfrm>
    </dsp:sp>
    <dsp:sp modelId="{0096382E-19C1-4A33-8D5B-C8EA1BA8CEE4}">
      <dsp:nvSpPr>
        <dsp:cNvPr id="0" name=""/>
        <dsp:cNvSpPr/>
      </dsp:nvSpPr>
      <dsp:spPr>
        <a:xfrm>
          <a:off x="2982638" y="2664237"/>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Faster problem solving</a:t>
          </a:r>
        </a:p>
      </dsp:txBody>
      <dsp:txXfrm>
        <a:off x="2982638" y="2664237"/>
        <a:ext cx="937326" cy="468663"/>
      </dsp:txXfrm>
    </dsp:sp>
    <dsp:sp modelId="{8C8F1E0F-1C5C-4020-88E5-543A2750B5CE}">
      <dsp:nvSpPr>
        <dsp:cNvPr id="0" name=""/>
        <dsp:cNvSpPr/>
      </dsp:nvSpPr>
      <dsp:spPr>
        <a:xfrm>
          <a:off x="3882471" y="667733"/>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Supportive Innovation Culture</a:t>
          </a:r>
        </a:p>
      </dsp:txBody>
      <dsp:txXfrm>
        <a:off x="3882471" y="667733"/>
        <a:ext cx="937326" cy="468663"/>
      </dsp:txXfrm>
    </dsp:sp>
    <dsp:sp modelId="{AC09752E-C60E-4FA1-991B-D03C9D4E1D4C}">
      <dsp:nvSpPr>
        <dsp:cNvPr id="0" name=""/>
        <dsp:cNvSpPr/>
      </dsp:nvSpPr>
      <dsp:spPr>
        <a:xfrm>
          <a:off x="4116803" y="1333234"/>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Psychological safety</a:t>
          </a:r>
        </a:p>
      </dsp:txBody>
      <dsp:txXfrm>
        <a:off x="4116803" y="1333234"/>
        <a:ext cx="937326" cy="468663"/>
      </dsp:txXfrm>
    </dsp:sp>
    <dsp:sp modelId="{C7221F79-D169-4935-958D-D54802E0A53E}">
      <dsp:nvSpPr>
        <dsp:cNvPr id="0" name=""/>
        <dsp:cNvSpPr/>
      </dsp:nvSpPr>
      <dsp:spPr>
        <a:xfrm>
          <a:off x="4116803" y="1998736"/>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Leadership support</a:t>
          </a:r>
        </a:p>
      </dsp:txBody>
      <dsp:txXfrm>
        <a:off x="4116803" y="1998736"/>
        <a:ext cx="937326" cy="468663"/>
      </dsp:txXfrm>
    </dsp:sp>
    <dsp:sp modelId="{AF5D1D5C-1B3A-4710-AAB3-630E63B574C4}">
      <dsp:nvSpPr>
        <dsp:cNvPr id="0" name=""/>
        <dsp:cNvSpPr/>
      </dsp:nvSpPr>
      <dsp:spPr>
        <a:xfrm>
          <a:off x="4116803" y="2664237"/>
          <a:ext cx="937326" cy="46866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buNone/>
          </a:pPr>
          <a:r>
            <a:rPr lang="en-IN" sz="800" kern="1200"/>
            <a:t>Learning from failure</a:t>
          </a:r>
        </a:p>
      </dsp:txBody>
      <dsp:txXfrm>
        <a:off x="4116803" y="2664237"/>
        <a:ext cx="937326" cy="46866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152D0-EA88-47ED-B07C-636445752DA0}">
      <dsp:nvSpPr>
        <dsp:cNvPr id="0" name=""/>
        <dsp:cNvSpPr/>
      </dsp:nvSpPr>
      <dsp:spPr>
        <a:xfrm>
          <a:off x="2024065" y="1457048"/>
          <a:ext cx="1080459" cy="108045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buNone/>
          </a:pPr>
          <a:r>
            <a:rPr lang="en-IN" sz="1100" kern="1200"/>
            <a:t>Future of Work Model for Aether Innovations</a:t>
          </a:r>
        </a:p>
      </dsp:txBody>
      <dsp:txXfrm>
        <a:off x="2182295" y="1615278"/>
        <a:ext cx="763999" cy="763999"/>
      </dsp:txXfrm>
    </dsp:sp>
    <dsp:sp modelId="{0DFCAE6F-4FCB-47A8-9F42-B08AB1FC83AA}">
      <dsp:nvSpPr>
        <dsp:cNvPr id="0" name=""/>
        <dsp:cNvSpPr/>
      </dsp:nvSpPr>
      <dsp:spPr>
        <a:xfrm rot="10800000">
          <a:off x="978537" y="1843313"/>
          <a:ext cx="988024" cy="30793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F1C02B9-FE34-4614-98FF-AEE9FD0E7AFB}">
      <dsp:nvSpPr>
        <dsp:cNvPr id="0" name=""/>
        <dsp:cNvSpPr/>
      </dsp:nvSpPr>
      <dsp:spPr>
        <a:xfrm>
          <a:off x="465318" y="1586703"/>
          <a:ext cx="1026436" cy="8211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buNone/>
          </a:pPr>
          <a:r>
            <a:rPr lang="en-IN" sz="1100" kern="1200"/>
            <a:t>Hybrid Work Structure</a:t>
          </a:r>
        </a:p>
      </dsp:txBody>
      <dsp:txXfrm>
        <a:off x="489369" y="1610754"/>
        <a:ext cx="978334" cy="773047"/>
      </dsp:txXfrm>
    </dsp:sp>
    <dsp:sp modelId="{043768C1-D06D-400E-AACA-BA2DFD27E288}">
      <dsp:nvSpPr>
        <dsp:cNvPr id="0" name=""/>
        <dsp:cNvSpPr/>
      </dsp:nvSpPr>
      <dsp:spPr>
        <a:xfrm rot="13500000">
          <a:off x="1298302" y="1071331"/>
          <a:ext cx="988024" cy="30793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C2C913F-842C-4088-B2E2-F1842A5A38CA}">
      <dsp:nvSpPr>
        <dsp:cNvPr id="0" name=""/>
        <dsp:cNvSpPr/>
      </dsp:nvSpPr>
      <dsp:spPr>
        <a:xfrm>
          <a:off x="929776" y="465403"/>
          <a:ext cx="1026436" cy="8211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buNone/>
          </a:pPr>
          <a:r>
            <a:rPr lang="en-IN" sz="1100" kern="1200"/>
            <a:t>Digital Collaboration Tools</a:t>
          </a:r>
        </a:p>
      </dsp:txBody>
      <dsp:txXfrm>
        <a:off x="953827" y="489454"/>
        <a:ext cx="978334" cy="773047"/>
      </dsp:txXfrm>
    </dsp:sp>
    <dsp:sp modelId="{E438EB5A-DAC8-4BBC-898C-338105F9A5CE}">
      <dsp:nvSpPr>
        <dsp:cNvPr id="0" name=""/>
        <dsp:cNvSpPr/>
      </dsp:nvSpPr>
      <dsp:spPr>
        <a:xfrm rot="16200000">
          <a:off x="2070283" y="751566"/>
          <a:ext cx="988024" cy="30793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540CCB5-B342-4D45-B6BA-E5231B123A07}">
      <dsp:nvSpPr>
        <dsp:cNvPr id="0" name=""/>
        <dsp:cNvSpPr/>
      </dsp:nvSpPr>
      <dsp:spPr>
        <a:xfrm>
          <a:off x="2051077" y="945"/>
          <a:ext cx="1026436" cy="8211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buNone/>
          </a:pPr>
          <a:r>
            <a:rPr lang="en-IN" sz="1100" kern="1200"/>
            <a:t>Flexible Work Environment</a:t>
          </a:r>
        </a:p>
      </dsp:txBody>
      <dsp:txXfrm>
        <a:off x="2075128" y="24996"/>
        <a:ext cx="978334" cy="773047"/>
      </dsp:txXfrm>
    </dsp:sp>
    <dsp:sp modelId="{9BFA9E7F-F1EF-4EDC-86E6-F6C4CF9EF087}">
      <dsp:nvSpPr>
        <dsp:cNvPr id="0" name=""/>
        <dsp:cNvSpPr/>
      </dsp:nvSpPr>
      <dsp:spPr>
        <a:xfrm rot="18900000">
          <a:off x="2842264" y="1071331"/>
          <a:ext cx="988024" cy="30793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D34916-B8CD-4162-81AB-470002E5E606}">
      <dsp:nvSpPr>
        <dsp:cNvPr id="0" name=""/>
        <dsp:cNvSpPr/>
      </dsp:nvSpPr>
      <dsp:spPr>
        <a:xfrm>
          <a:off x="3172377" y="465403"/>
          <a:ext cx="1026436" cy="8211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buNone/>
          </a:pPr>
          <a:r>
            <a:rPr lang="en-IN" sz="1100" kern="1200"/>
            <a:t>Performance &amp; Communication Systems</a:t>
          </a:r>
        </a:p>
      </dsp:txBody>
      <dsp:txXfrm>
        <a:off x="3196428" y="489454"/>
        <a:ext cx="978334" cy="773047"/>
      </dsp:txXfrm>
    </dsp:sp>
    <dsp:sp modelId="{4B2B24D9-DEE2-455E-ACD7-3B12233ABC40}">
      <dsp:nvSpPr>
        <dsp:cNvPr id="0" name=""/>
        <dsp:cNvSpPr/>
      </dsp:nvSpPr>
      <dsp:spPr>
        <a:xfrm>
          <a:off x="3162029" y="1843313"/>
          <a:ext cx="988024" cy="30793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F2DF3B-C8E8-47D4-96B2-85B2B41FF108}">
      <dsp:nvSpPr>
        <dsp:cNvPr id="0" name=""/>
        <dsp:cNvSpPr/>
      </dsp:nvSpPr>
      <dsp:spPr>
        <a:xfrm>
          <a:off x="3636835" y="1586703"/>
          <a:ext cx="1026436" cy="8211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buNone/>
          </a:pPr>
          <a:r>
            <a:rPr lang="en-IN" sz="1100" kern="1200"/>
            <a:t>Innovation Collaboration Spaces</a:t>
          </a:r>
        </a:p>
      </dsp:txBody>
      <dsp:txXfrm>
        <a:off x="3660886" y="1610754"/>
        <a:ext cx="978334" cy="7730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0"/>
            </dgm:alg>
          </dgm:if>
          <dgm:else name="Name4">
            <dgm:choose name="Name5">
              <dgm:if name="Name6" axis="ch ch" ptType="node node" st="1 1" cnt="1 0" func="cnt" op="lte" val="3">
                <dgm:alg type="cycle">
                  <dgm:param type="ctrShpMap" val="fNode"/>
                  <dgm:param type="spanAng" val="110"/>
                  <dgm:param type="stAng" val="-55"/>
                </dgm:alg>
              </dgm:if>
              <dgm:else name="Name7">
                <dgm:choose name="Name8">
                  <dgm:if name="Name9" axis="ch ch" ptType="node node" st="1 1" cnt="1 0" func="cnt" op="equ" val="4">
                    <dgm:alg type="cycle">
                      <dgm:param type="ctrShpMap" val="fNode"/>
                      <dgm:param type="spanAng" val="150"/>
                      <dgm:param type="stAng" val="-75"/>
                    </dgm:alg>
                  </dgm:if>
                  <dgm:else name="Name10">
                    <dgm:alg type="cycle">
                      <dgm:param type="ctrShpMap" val="fNode"/>
                      <dgm:param type="spanAng" val="180"/>
                      <dgm:param type="stAng" val="-90"/>
                    </dgm:alg>
                  </dgm:else>
                </dgm:choose>
              </dgm:else>
            </dgm:choose>
          </dgm:else>
        </dgm:choose>
      </dgm:if>
      <dgm:else name="Name11">
        <dgm:choose name="Name12">
          <dgm:if name="Name13" axis="ch ch" ptType="node node" st="1 1" cnt="1 0" func="cnt" op="lte" val="1">
            <dgm:alg type="cycle">
              <dgm:param type="ctrShpMap" val="fNode"/>
              <dgm:param type="spanAng" val="-360"/>
              <dgm:param type="stAng" val="0"/>
            </dgm:alg>
          </dgm:if>
          <dgm:else name="Name14">
            <dgm:choose name="Name15">
              <dgm:if name="Name16" axis="ch ch" ptType="node node" st="1 1" cnt="1 0" func="cnt" op="lte" val="3">
                <dgm:alg type="cycle">
                  <dgm:param type="ctrShpMap" val="fNode"/>
                  <dgm:param type="spanAng" val="-110"/>
                  <dgm:param type="stAng" val="55"/>
                </dgm:alg>
              </dgm:if>
              <dgm:else name="Name17">
                <dgm:choose name="Name18">
                  <dgm:if name="Name19" axis="ch ch" ptType="node node" st="1 1" cnt="1 0" func="cnt" op="equ" val="4">
                    <dgm:alg type="cycle">
                      <dgm:param type="ctrShpMap" val="fNode"/>
                      <dgm:param type="spanAng" val="-150"/>
                      <dgm:param type="stAng" val="75"/>
                    </dgm:alg>
                  </dgm:if>
                  <dgm:else name="Name20">
                    <dgm:alg type="cycle">
                      <dgm:param type="ctrShpMap" val="fNode"/>
                      <dgm:param type="spanAng" val="-180"/>
                      <dgm:param type="stAng" val="90"/>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begSty" val="arr"/>
              <dgm:param type="endPts" val="ctr"/>
              <dgm:param type="endSty" val="no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313A4-2A6B-4593-AA56-AC92B5950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4334</Words>
  <Characters>24705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DELL</cp:lastModifiedBy>
  <cp:revision>5</cp:revision>
  <dcterms:created xsi:type="dcterms:W3CDTF">2026-03-07T09:17:00Z</dcterms:created>
  <dcterms:modified xsi:type="dcterms:W3CDTF">2026-03-18T15:33:00Z</dcterms:modified>
</cp:coreProperties>
</file>