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E48F832" w:rsidR="7908378C" w:rsidRDefault="7908378C" w:rsidP="33572C6E">
            <w:pPr>
              <w:ind w:right="237"/>
              <w:rPr>
                <w:b/>
                <w:bCs/>
                <w:color w:val="auto"/>
                <w:sz w:val="32"/>
                <w:szCs w:val="32"/>
              </w:rPr>
            </w:pPr>
            <w:r w:rsidRPr="33572C6E">
              <w:rPr>
                <w:b/>
                <w:bCs/>
                <w:color w:val="auto"/>
                <w:sz w:val="32"/>
                <w:szCs w:val="32"/>
              </w:rPr>
              <w:t xml:space="preserve">Learner name: </w:t>
            </w:r>
            <w:r w:rsidR="00EF26B2">
              <w:rPr>
                <w:b/>
                <w:bCs/>
                <w:color w:val="auto"/>
                <w:sz w:val="32"/>
                <w:szCs w:val="32"/>
              </w:rPr>
              <w:t>Carys Irving</w:t>
            </w:r>
          </w:p>
          <w:p w14:paraId="3A3A802D" w14:textId="77777777" w:rsidR="33572C6E" w:rsidRDefault="33572C6E" w:rsidP="33572C6E">
            <w:pPr>
              <w:ind w:right="237"/>
              <w:rPr>
                <w:b/>
                <w:bCs/>
                <w:color w:val="auto"/>
                <w:sz w:val="32"/>
                <w:szCs w:val="32"/>
              </w:rPr>
            </w:pPr>
          </w:p>
          <w:p w14:paraId="7883A53E" w14:textId="4E16AB59" w:rsidR="7908378C" w:rsidRDefault="7908378C" w:rsidP="33572C6E">
            <w:pPr>
              <w:ind w:right="237"/>
              <w:rPr>
                <w:b/>
                <w:bCs/>
                <w:color w:val="auto"/>
                <w:sz w:val="32"/>
                <w:szCs w:val="32"/>
              </w:rPr>
            </w:pPr>
            <w:r w:rsidRPr="33572C6E">
              <w:rPr>
                <w:b/>
                <w:bCs/>
                <w:color w:val="auto"/>
                <w:sz w:val="32"/>
                <w:szCs w:val="32"/>
              </w:rPr>
              <w:t>Learner’s University Registration Number:</w:t>
            </w:r>
            <w:r w:rsidR="00EF26B2">
              <w:rPr>
                <w:b/>
                <w:bCs/>
                <w:color w:val="auto"/>
                <w:sz w:val="32"/>
                <w:szCs w:val="32"/>
              </w:rPr>
              <w:t xml:space="preserve"> 2134498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DB7F5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6C75A02" w14:textId="4FD3F9C4" w:rsidR="00F51CBD"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30197F1" w14:textId="77777777" w:rsidR="00F51CBD" w:rsidRDefault="00F51CBD" w:rsidP="5B843AF0">
      <w:pPr>
        <w:ind w:right="237"/>
        <w:jc w:val="both"/>
        <w:rPr>
          <w:rFonts w:eastAsia="Arial"/>
          <w:color w:val="000000" w:themeColor="text1"/>
          <w:sz w:val="24"/>
          <w:szCs w:val="24"/>
        </w:rPr>
      </w:pPr>
    </w:p>
    <w:p w14:paraId="5340112A" w14:textId="77777777" w:rsidR="002C712F" w:rsidRPr="00011EE7" w:rsidRDefault="002C712F" w:rsidP="002C712F">
      <w:pPr>
        <w:ind w:right="237"/>
        <w:jc w:val="both"/>
        <w:rPr>
          <w:rFonts w:asciiTheme="minorHAnsi" w:eastAsia="Arial" w:hAnsiTheme="minorHAnsi" w:cstheme="minorHAnsi"/>
          <w:color w:val="000000" w:themeColor="text1"/>
          <w:sz w:val="22"/>
          <w:szCs w:val="22"/>
        </w:rPr>
      </w:pPr>
      <w:r w:rsidRPr="00011EE7">
        <w:rPr>
          <w:rFonts w:asciiTheme="minorHAnsi" w:eastAsia="Arial" w:hAnsiTheme="minorHAnsi" w:cstheme="minorHAnsi"/>
          <w:color w:val="000000" w:themeColor="text1"/>
          <w:sz w:val="22"/>
          <w:szCs w:val="22"/>
        </w:rPr>
        <w:t>In this essay, I will discuss a domestic abuse incident I attended where I played a significant role with the victim. To reflect throughout this essay, I will use Borton’s Model of Reflection which serves as a framework for reflective practice (Borton, 1970). The reflective model has three stages to its framework</w:t>
      </w:r>
      <w:bookmarkStart w:id="0" w:name="_Hlk151974359"/>
      <w:r w:rsidRPr="00011EE7">
        <w:rPr>
          <w:rFonts w:asciiTheme="minorHAnsi" w:eastAsia="Arial" w:hAnsiTheme="minorHAnsi" w:cstheme="minorHAnsi"/>
          <w:color w:val="000000" w:themeColor="text1"/>
          <w:sz w:val="22"/>
          <w:szCs w:val="22"/>
        </w:rPr>
        <w:t xml:space="preserve">. The first being “what?”. This is where I will give a brief description of the incident stating the facts of what had occurred. I will briefly describe the legislative and social contexts and what I was trying to achieve. </w:t>
      </w:r>
      <w:bookmarkEnd w:id="0"/>
      <w:r w:rsidRPr="00011EE7">
        <w:rPr>
          <w:rFonts w:asciiTheme="minorHAnsi" w:eastAsia="Arial" w:hAnsiTheme="minorHAnsi" w:cstheme="minorHAnsi"/>
          <w:color w:val="000000" w:themeColor="text1"/>
          <w:sz w:val="22"/>
          <w:szCs w:val="22"/>
        </w:rPr>
        <w:t xml:space="preserve">The second reflective framework is “so what?”. </w:t>
      </w:r>
      <w:bookmarkStart w:id="1" w:name="_Hlk151974380"/>
      <w:r w:rsidRPr="00011EE7">
        <w:rPr>
          <w:rFonts w:asciiTheme="minorHAnsi" w:eastAsia="Arial" w:hAnsiTheme="minorHAnsi" w:cstheme="minorHAnsi"/>
          <w:color w:val="000000" w:themeColor="text1"/>
          <w:sz w:val="22"/>
          <w:szCs w:val="22"/>
        </w:rPr>
        <w:t>Here, I will evaluate the appropriateness of different approaches I considered whilst dealing with this incident. I will state the definition of vulnerability and repeat victimisation and will apply these definitions to the incident I dealt with.</w:t>
      </w:r>
      <w:bookmarkEnd w:id="1"/>
      <w:r w:rsidRPr="00011EE7">
        <w:rPr>
          <w:rFonts w:asciiTheme="minorHAnsi" w:eastAsia="Arial" w:hAnsiTheme="minorHAnsi" w:cstheme="minorHAnsi"/>
          <w:color w:val="000000" w:themeColor="text1"/>
          <w:sz w:val="22"/>
          <w:szCs w:val="22"/>
        </w:rPr>
        <w:t xml:space="preserve"> The third framework to Borton’s model is “now what?”. </w:t>
      </w:r>
      <w:bookmarkStart w:id="2" w:name="_Hlk151974479"/>
      <w:r w:rsidRPr="00011EE7">
        <w:rPr>
          <w:rFonts w:asciiTheme="minorHAnsi" w:eastAsia="Arial" w:hAnsiTheme="minorHAnsi" w:cstheme="minorHAnsi"/>
          <w:color w:val="000000" w:themeColor="text1"/>
          <w:sz w:val="22"/>
          <w:szCs w:val="22"/>
        </w:rPr>
        <w:t xml:space="preserve">This is where I will explore what worked to tackle repeat victimisation and repeat offending in this incident and, what I have learnt moving forward. </w:t>
      </w:r>
      <w:bookmarkEnd w:id="2"/>
      <w:r w:rsidRPr="00011EE7">
        <w:rPr>
          <w:rFonts w:asciiTheme="minorHAnsi" w:eastAsia="Arial" w:hAnsiTheme="minorHAnsi" w:cstheme="minorHAnsi"/>
          <w:color w:val="000000" w:themeColor="text1"/>
          <w:sz w:val="22"/>
          <w:szCs w:val="22"/>
        </w:rPr>
        <w:t>Finally, I will conclude.</w:t>
      </w:r>
    </w:p>
    <w:p w14:paraId="7AE19310" w14:textId="77777777" w:rsidR="00425557" w:rsidRPr="00011EE7" w:rsidRDefault="00425557" w:rsidP="002C712F">
      <w:pPr>
        <w:ind w:right="237"/>
        <w:jc w:val="both"/>
        <w:rPr>
          <w:rFonts w:asciiTheme="minorHAnsi" w:eastAsia="Arial" w:hAnsiTheme="minorHAnsi" w:cstheme="minorHAnsi"/>
          <w:color w:val="000000" w:themeColor="text1"/>
          <w:sz w:val="22"/>
          <w:szCs w:val="22"/>
        </w:rPr>
      </w:pPr>
    </w:p>
    <w:p w14:paraId="5BDF480E" w14:textId="77777777" w:rsidR="002C712F" w:rsidRPr="00011EE7" w:rsidRDefault="002C712F" w:rsidP="002C712F">
      <w:pPr>
        <w:ind w:right="237"/>
        <w:jc w:val="both"/>
        <w:rPr>
          <w:rFonts w:asciiTheme="minorHAnsi" w:eastAsia="Arial" w:hAnsiTheme="minorHAnsi" w:cstheme="minorHAnsi"/>
          <w:color w:val="000000" w:themeColor="text1"/>
          <w:sz w:val="22"/>
          <w:szCs w:val="22"/>
        </w:rPr>
      </w:pPr>
      <w:r w:rsidRPr="00011EE7">
        <w:rPr>
          <w:rFonts w:asciiTheme="minorHAnsi" w:eastAsia="Arial" w:hAnsiTheme="minorHAnsi" w:cstheme="minorHAnsi"/>
          <w:color w:val="000000" w:themeColor="text1"/>
          <w:sz w:val="22"/>
          <w:szCs w:val="22"/>
        </w:rPr>
        <w:t xml:space="preserve">When using Borton’s first framework of “what”, it is important to begin by reflecting on what this incident was. The incident I will be discussing is a case of Common Assault contrary to Section 39 of the </w:t>
      </w:r>
      <w:r w:rsidRPr="00011EE7">
        <w:rPr>
          <w:rFonts w:asciiTheme="minorHAnsi" w:eastAsia="Arial" w:hAnsiTheme="minorHAnsi" w:cstheme="minorHAnsi"/>
          <w:i/>
          <w:iCs/>
          <w:color w:val="000000" w:themeColor="text1"/>
          <w:sz w:val="22"/>
          <w:szCs w:val="22"/>
        </w:rPr>
        <w:t xml:space="preserve">Criminal Justice Act, 1988. </w:t>
      </w:r>
      <w:r w:rsidRPr="00011EE7">
        <w:rPr>
          <w:rFonts w:asciiTheme="minorHAnsi" w:eastAsia="Arial" w:hAnsiTheme="minorHAnsi" w:cstheme="minorHAnsi"/>
          <w:color w:val="000000" w:themeColor="text1"/>
          <w:sz w:val="22"/>
          <w:szCs w:val="22"/>
        </w:rPr>
        <w:t xml:space="preserve">The offence was heightened as the male and female had been in a relationship for approximately fifteen years classifying the assault as domestic abuse. </w:t>
      </w:r>
    </w:p>
    <w:p w14:paraId="0821ABD8" w14:textId="77777777" w:rsidR="00425557" w:rsidRPr="00011EE7" w:rsidRDefault="00425557" w:rsidP="002C712F">
      <w:pPr>
        <w:ind w:right="237"/>
        <w:jc w:val="both"/>
        <w:rPr>
          <w:rFonts w:asciiTheme="minorHAnsi" w:eastAsia="Arial" w:hAnsiTheme="minorHAnsi" w:cstheme="minorHAnsi"/>
          <w:color w:val="000000" w:themeColor="text1"/>
          <w:sz w:val="22"/>
          <w:szCs w:val="22"/>
        </w:rPr>
      </w:pPr>
    </w:p>
    <w:p w14:paraId="1FDC2C16" w14:textId="77777777" w:rsidR="002C712F" w:rsidRPr="00011EE7" w:rsidRDefault="002C712F" w:rsidP="002C712F">
      <w:pPr>
        <w:ind w:right="237"/>
        <w:jc w:val="both"/>
        <w:rPr>
          <w:rFonts w:asciiTheme="minorHAnsi" w:eastAsia="Arial" w:hAnsiTheme="minorHAnsi" w:cstheme="minorHAnsi"/>
          <w:color w:val="000000" w:themeColor="text1"/>
          <w:sz w:val="22"/>
          <w:szCs w:val="22"/>
        </w:rPr>
      </w:pPr>
      <w:r w:rsidRPr="00011EE7">
        <w:rPr>
          <w:rFonts w:asciiTheme="minorHAnsi" w:eastAsia="Arial" w:hAnsiTheme="minorHAnsi" w:cstheme="minorHAnsi"/>
          <w:color w:val="000000" w:themeColor="text1"/>
          <w:sz w:val="22"/>
          <w:szCs w:val="22"/>
        </w:rPr>
        <w:t xml:space="preserve">The </w:t>
      </w:r>
      <w:r w:rsidRPr="00011EE7">
        <w:rPr>
          <w:rFonts w:asciiTheme="minorHAnsi" w:eastAsia="Arial" w:hAnsiTheme="minorHAnsi" w:cstheme="minorHAnsi"/>
          <w:i/>
          <w:iCs/>
          <w:color w:val="000000" w:themeColor="text1"/>
          <w:sz w:val="22"/>
          <w:szCs w:val="22"/>
        </w:rPr>
        <w:t xml:space="preserve">Domestic Abuse Act, 2021 </w:t>
      </w:r>
      <w:r w:rsidRPr="00011EE7">
        <w:rPr>
          <w:rFonts w:asciiTheme="minorHAnsi" w:eastAsia="Arial" w:hAnsiTheme="minorHAnsi" w:cstheme="minorHAnsi"/>
          <w:color w:val="000000" w:themeColor="text1"/>
          <w:sz w:val="22"/>
          <w:szCs w:val="22"/>
        </w:rPr>
        <w:t>states:</w:t>
      </w:r>
    </w:p>
    <w:p w14:paraId="5C940A27" w14:textId="77777777" w:rsidR="002C712F" w:rsidRPr="00011EE7" w:rsidRDefault="002C712F" w:rsidP="008E44AE">
      <w:pPr>
        <w:ind w:right="237" w:firstLine="720"/>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Behaviour of a person (“A”) towards another person (“B”) is “domestic abuse” if—</w:t>
      </w:r>
      <w:r w:rsidRPr="00011EE7">
        <w:rPr>
          <w:rFonts w:asciiTheme="minorHAnsi" w:hAnsiTheme="minorHAnsi" w:cstheme="minorHAnsi"/>
          <w:sz w:val="22"/>
          <w:szCs w:val="22"/>
        </w:rPr>
        <w:br/>
        <w:t>(</w:t>
      </w:r>
      <w:r w:rsidRPr="00011EE7">
        <w:rPr>
          <w:rStyle w:val="legds"/>
          <w:rFonts w:asciiTheme="minorHAnsi" w:hAnsiTheme="minorHAnsi" w:cstheme="minorHAnsi"/>
          <w:sz w:val="22"/>
          <w:szCs w:val="22"/>
        </w:rPr>
        <w:t>A) and (B) are each aged 16 or over and are personally connected to each other, and the behaviour is abusive.</w:t>
      </w:r>
    </w:p>
    <w:p w14:paraId="00D54249" w14:textId="77777777" w:rsidR="00425557" w:rsidRPr="00011EE7" w:rsidRDefault="00425557" w:rsidP="002C712F">
      <w:pPr>
        <w:ind w:right="237"/>
        <w:jc w:val="both"/>
        <w:rPr>
          <w:rStyle w:val="legds"/>
          <w:rFonts w:asciiTheme="minorHAnsi" w:hAnsiTheme="minorHAnsi" w:cstheme="minorHAnsi"/>
          <w:sz w:val="22"/>
          <w:szCs w:val="22"/>
        </w:rPr>
      </w:pPr>
    </w:p>
    <w:p w14:paraId="365662EB"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The act specifies that the term “abusive” includes physical abuse, while the term “personally connected” includes persons who are in a personal, intimate relationship with each other therefore making this incident a domestic assault.</w:t>
      </w:r>
      <w:r w:rsidRPr="00011EE7">
        <w:rPr>
          <w:rStyle w:val="legds"/>
          <w:rFonts w:asciiTheme="minorHAnsi" w:hAnsiTheme="minorHAnsi" w:cstheme="minorHAnsi"/>
          <w:i/>
          <w:iCs/>
          <w:sz w:val="22"/>
          <w:szCs w:val="22"/>
        </w:rPr>
        <w:t xml:space="preserve"> </w:t>
      </w:r>
      <w:r w:rsidRPr="00011EE7">
        <w:rPr>
          <w:rStyle w:val="legds"/>
          <w:rFonts w:asciiTheme="minorHAnsi" w:hAnsiTheme="minorHAnsi" w:cstheme="minorHAnsi"/>
          <w:sz w:val="22"/>
          <w:szCs w:val="22"/>
        </w:rPr>
        <w:t xml:space="preserve">It should be emphasised that domestic abuse encompasses </w:t>
      </w:r>
      <w:r w:rsidRPr="00011EE7">
        <w:rPr>
          <w:rStyle w:val="legds"/>
          <w:rFonts w:asciiTheme="minorHAnsi" w:hAnsiTheme="minorHAnsi" w:cstheme="minorHAnsi"/>
          <w:sz w:val="22"/>
          <w:szCs w:val="22"/>
        </w:rPr>
        <w:lastRenderedPageBreak/>
        <w:t>a wide spectrum of abusive behaviours from anyone with whom the victim has a personal relationship with and is not just restricted to physical abuse by a partner.</w:t>
      </w:r>
    </w:p>
    <w:p w14:paraId="4A34C7AF" w14:textId="77777777" w:rsidR="00425557" w:rsidRPr="00011EE7" w:rsidRDefault="00425557" w:rsidP="002C712F">
      <w:pPr>
        <w:ind w:right="237"/>
        <w:jc w:val="both"/>
        <w:rPr>
          <w:rStyle w:val="legds"/>
          <w:rFonts w:asciiTheme="minorHAnsi" w:hAnsiTheme="minorHAnsi" w:cstheme="minorHAnsi"/>
          <w:sz w:val="22"/>
          <w:szCs w:val="22"/>
        </w:rPr>
      </w:pPr>
    </w:p>
    <w:p w14:paraId="2B1DA8AA"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There was no cultural, ethnicity or language issues during this incident however, domestic abuse is a widespread social problem. The Office for National Statistics (2023) report that an estimated 2.1 million people in England and Wales experienced domestic abuse in the year ending March 2023. The statistics also indicate there is greater risk of experiencing domestic abuse by a partner compared to a family member. These figures show how serious a problem domestic abuse it.  Furthermore, these statistics do not represent a reliable and accurate representation of domestic abuse as it is a hidden crime which is extremely underreported due to many reasons such as fear of repercussion, denial, </w:t>
      </w:r>
      <w:proofErr w:type="gramStart"/>
      <w:r w:rsidRPr="00011EE7">
        <w:rPr>
          <w:rStyle w:val="legds"/>
          <w:rFonts w:asciiTheme="minorHAnsi" w:hAnsiTheme="minorHAnsi" w:cstheme="minorHAnsi"/>
          <w:sz w:val="22"/>
          <w:szCs w:val="22"/>
        </w:rPr>
        <w:t>disbelief</w:t>
      </w:r>
      <w:proofErr w:type="gramEnd"/>
      <w:r w:rsidRPr="00011EE7">
        <w:rPr>
          <w:rStyle w:val="legds"/>
          <w:rFonts w:asciiTheme="minorHAnsi" w:hAnsiTheme="minorHAnsi" w:cstheme="minorHAnsi"/>
          <w:sz w:val="22"/>
          <w:szCs w:val="22"/>
        </w:rPr>
        <w:t xml:space="preserve"> or embarrassment thus, the data in these statistics provide a limited snapshot of domestic abuse and do not portray its true extent. </w:t>
      </w:r>
    </w:p>
    <w:p w14:paraId="77BF929C" w14:textId="77777777" w:rsidR="00425557" w:rsidRPr="00011EE7" w:rsidRDefault="00425557" w:rsidP="002C712F">
      <w:pPr>
        <w:ind w:right="237"/>
        <w:jc w:val="both"/>
        <w:rPr>
          <w:rStyle w:val="legds"/>
          <w:rFonts w:asciiTheme="minorHAnsi" w:hAnsiTheme="minorHAnsi" w:cstheme="minorHAnsi"/>
          <w:sz w:val="22"/>
          <w:szCs w:val="22"/>
        </w:rPr>
      </w:pPr>
    </w:p>
    <w:p w14:paraId="2BDC4CB0"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The victim in this incident disclosed that her and her partner are alcohol dependant and her partner drunk a significant amount. She refused to disclose any further information in relation to any offences which occurred however stated they had a disagreement due to her partner wanting to drink more alcohol and her attempting to prevent this from happening. The victim had a substantial amount of bruising to her body and face which appeared to be old bruising stating they were a result of her clumsiness. It was also noted that the victim had a red mark to the side of her cheek which appeared to be a fresh injury. I suspected the female was a victim of domestic assault however was reluctant to engage or disclose any information. I realised there were certain actions I needed to achieve, the main being to deal with any potential offences and to safeguard the female protecting her from further harm. This was important as I knew that if I did not provide safeguarding for the victim, I would place her at risk of further abuse.</w:t>
      </w:r>
    </w:p>
    <w:p w14:paraId="3F772985" w14:textId="77777777" w:rsidR="00425557" w:rsidRPr="00011EE7" w:rsidRDefault="00425557" w:rsidP="002C712F">
      <w:pPr>
        <w:ind w:right="237"/>
        <w:jc w:val="both"/>
        <w:rPr>
          <w:rStyle w:val="legds"/>
          <w:rFonts w:asciiTheme="minorHAnsi" w:hAnsiTheme="minorHAnsi" w:cstheme="minorHAnsi"/>
          <w:sz w:val="22"/>
          <w:szCs w:val="22"/>
        </w:rPr>
      </w:pPr>
    </w:p>
    <w:p w14:paraId="3D76C7FD"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This thought leads on to the second reflective model of “so what”. When considering the safeguarding of the victim, I took into consideration her vulnerabilities. The College of Policing (2021) provides the definition of vulnerability as: “</w:t>
      </w:r>
      <w:r w:rsidRPr="00011EE7">
        <w:rPr>
          <w:rFonts w:asciiTheme="minorHAnsi" w:hAnsiTheme="minorHAnsi" w:cstheme="minorHAnsi"/>
          <w:sz w:val="22"/>
          <w:szCs w:val="22"/>
        </w:rPr>
        <w:t>A person is vulnerable if, as a result of their situation or circumstances, they are unable to take care of or protect themselves or others from harm or exploitation”.</w:t>
      </w:r>
      <w:r w:rsidRPr="00011EE7">
        <w:rPr>
          <w:rStyle w:val="legds"/>
          <w:rFonts w:asciiTheme="minorHAnsi" w:hAnsiTheme="minorHAnsi" w:cstheme="minorHAnsi"/>
          <w:sz w:val="22"/>
          <w:szCs w:val="22"/>
        </w:rPr>
        <w:t xml:space="preserve"> In this incident, the female was alcohol dependent and intoxicated, likewise so was her partner. Both would be considered as vulnerable due to their dependency </w:t>
      </w:r>
      <w:proofErr w:type="gramStart"/>
      <w:r w:rsidRPr="00011EE7">
        <w:rPr>
          <w:rStyle w:val="legds"/>
          <w:rFonts w:asciiTheme="minorHAnsi" w:hAnsiTheme="minorHAnsi" w:cstheme="minorHAnsi"/>
          <w:sz w:val="22"/>
          <w:szCs w:val="22"/>
        </w:rPr>
        <w:t>however,</w:t>
      </w:r>
      <w:proofErr w:type="gramEnd"/>
      <w:r w:rsidRPr="00011EE7">
        <w:rPr>
          <w:rStyle w:val="legds"/>
          <w:rFonts w:asciiTheme="minorHAnsi" w:hAnsiTheme="minorHAnsi" w:cstheme="minorHAnsi"/>
          <w:sz w:val="22"/>
          <w:szCs w:val="22"/>
        </w:rPr>
        <w:t xml:space="preserve"> the female also had a physical disability which meant she was unable to take precautionary measures or defend herself from potential harm. </w:t>
      </w:r>
    </w:p>
    <w:p w14:paraId="377A14F9" w14:textId="77777777" w:rsidR="00425557" w:rsidRPr="00011EE7" w:rsidRDefault="00425557" w:rsidP="002C712F">
      <w:pPr>
        <w:ind w:right="237"/>
        <w:jc w:val="both"/>
        <w:rPr>
          <w:rStyle w:val="legds"/>
          <w:rFonts w:asciiTheme="minorHAnsi" w:hAnsiTheme="minorHAnsi" w:cstheme="minorHAnsi"/>
          <w:sz w:val="22"/>
          <w:szCs w:val="22"/>
        </w:rPr>
      </w:pPr>
    </w:p>
    <w:p w14:paraId="10E31CC4"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I had to consider the action I was going to undertake, one which had to be in the best interest of the victim and her partner due to him also being considered as a vulnerable adult. I acknowledged that there were two potential approaches to resolve this matter. </w:t>
      </w:r>
    </w:p>
    <w:p w14:paraId="08CF5AEF" w14:textId="77777777" w:rsidR="00425557" w:rsidRPr="00011EE7" w:rsidRDefault="00425557" w:rsidP="002C712F">
      <w:pPr>
        <w:ind w:right="237"/>
        <w:jc w:val="both"/>
        <w:rPr>
          <w:rStyle w:val="legds"/>
          <w:rFonts w:asciiTheme="minorHAnsi" w:hAnsiTheme="minorHAnsi" w:cstheme="minorHAnsi"/>
          <w:sz w:val="22"/>
          <w:szCs w:val="22"/>
        </w:rPr>
      </w:pPr>
    </w:p>
    <w:p w14:paraId="73D3353C"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The first approach was punitive where I would utilise Section 24A of the </w:t>
      </w:r>
      <w:r w:rsidRPr="00011EE7">
        <w:rPr>
          <w:rStyle w:val="legds"/>
          <w:rFonts w:asciiTheme="minorHAnsi" w:hAnsiTheme="minorHAnsi" w:cstheme="minorHAnsi"/>
          <w:i/>
          <w:iCs/>
          <w:sz w:val="22"/>
          <w:szCs w:val="22"/>
        </w:rPr>
        <w:t xml:space="preserve">Police and Criminal Evidence Act 1984 </w:t>
      </w:r>
      <w:r w:rsidRPr="00011EE7">
        <w:rPr>
          <w:rStyle w:val="legds"/>
          <w:rFonts w:asciiTheme="minorHAnsi" w:hAnsiTheme="minorHAnsi" w:cstheme="minorHAnsi"/>
          <w:sz w:val="22"/>
          <w:szCs w:val="22"/>
        </w:rPr>
        <w:t xml:space="preserve">and arrest the male on suspicion of domestic common assault. In recent years, the UK has implemented a policy that advocates for making more arrests when it comes to policing domestic abuse. This is more commonly known as Positive Action. This policy sets out to protect victims by keeping them safe and supports the arrest of offenders when it is suspected an offence has been committed (College of Policing, 2018). </w:t>
      </w:r>
    </w:p>
    <w:p w14:paraId="557BDA8C" w14:textId="77777777" w:rsidR="00425557" w:rsidRPr="00011EE7" w:rsidRDefault="00425557" w:rsidP="002C712F">
      <w:pPr>
        <w:ind w:right="237"/>
        <w:jc w:val="both"/>
        <w:rPr>
          <w:rStyle w:val="legds"/>
          <w:rFonts w:asciiTheme="minorHAnsi" w:hAnsiTheme="minorHAnsi" w:cstheme="minorHAnsi"/>
          <w:sz w:val="22"/>
          <w:szCs w:val="22"/>
        </w:rPr>
      </w:pPr>
    </w:p>
    <w:p w14:paraId="08AE3B2E"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This is an approach which is victim centred and would provide the victim with support as referrals to professionals in other agencies would be made. Research findings by Taylor-Dunn and Rosie (2021) support the concept that victims who receive support from an Independent Domestic Violence Advisor (IDVA) are more likely to have increased feelings of safety and reduced feelings of risk. Moreover, those who received support had greater positive outcomes in terms of wellbeing, self-esteem, and mental health in comparison to those who did not receive support. Therefore, </w:t>
      </w:r>
      <w:r w:rsidRPr="00011EE7">
        <w:rPr>
          <w:rStyle w:val="legds"/>
          <w:rFonts w:asciiTheme="minorHAnsi" w:hAnsiTheme="minorHAnsi" w:cstheme="minorHAnsi"/>
          <w:sz w:val="22"/>
          <w:szCs w:val="22"/>
        </w:rPr>
        <w:lastRenderedPageBreak/>
        <w:t xml:space="preserve">when considering this approach, I noted that it would provide the victim more opportunity to engage with support services which would increase the victim’s likelihood of interacting with the police as well as giving her time to feel safe. </w:t>
      </w:r>
    </w:p>
    <w:p w14:paraId="345B41B0" w14:textId="77777777" w:rsidR="00425557" w:rsidRPr="00011EE7" w:rsidRDefault="00425557" w:rsidP="002C712F">
      <w:pPr>
        <w:ind w:right="237"/>
        <w:jc w:val="both"/>
        <w:rPr>
          <w:rStyle w:val="legds"/>
          <w:rFonts w:asciiTheme="minorHAnsi" w:hAnsiTheme="minorHAnsi" w:cstheme="minorHAnsi"/>
          <w:sz w:val="22"/>
          <w:szCs w:val="22"/>
        </w:rPr>
      </w:pPr>
    </w:p>
    <w:p w14:paraId="1F211B45"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The complication of this approach was that the victim did not wish to provide a statement of complaint or support prosecution. If this approach was to be used, it was very likely that the victim would lose trust and confidence in the police. People’s individual experiences with the police can have an impact on their trust. If victims are not respected by attending officers, they are likely to lose trust and confidence in the police and be reluctant to support any part of the investigation (Ruddell &amp; Trott, 2022). Due to us going against the victims wishes and not ‘policing by consent’, the victim would feel that her voice and opinion was not considered therefore, preventing her from having trust, being more reluctant to willingly engage with us in the future.</w:t>
      </w:r>
    </w:p>
    <w:p w14:paraId="4058F1F2" w14:textId="77777777" w:rsidR="00425557" w:rsidRPr="00011EE7" w:rsidRDefault="00425557" w:rsidP="002C712F">
      <w:pPr>
        <w:ind w:right="237"/>
        <w:jc w:val="both"/>
        <w:rPr>
          <w:rStyle w:val="legds"/>
          <w:rFonts w:asciiTheme="minorHAnsi" w:hAnsiTheme="minorHAnsi" w:cstheme="minorHAnsi"/>
          <w:sz w:val="22"/>
          <w:szCs w:val="22"/>
        </w:rPr>
      </w:pPr>
    </w:p>
    <w:p w14:paraId="541FEB73"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Moreover, whilst this approach is punitive and allows for the potential prosecution of the male, it is unlikely to reduce his risk of re-offending as it does not provide him with any support in the community. Research from Hester and </w:t>
      </w:r>
      <w:proofErr w:type="spellStart"/>
      <w:r w:rsidRPr="00011EE7">
        <w:rPr>
          <w:rStyle w:val="legds"/>
          <w:rFonts w:asciiTheme="minorHAnsi" w:hAnsiTheme="minorHAnsi" w:cstheme="minorHAnsi"/>
          <w:sz w:val="22"/>
          <w:szCs w:val="22"/>
        </w:rPr>
        <w:t>Westmarland</w:t>
      </w:r>
      <w:proofErr w:type="spellEnd"/>
      <w:r w:rsidRPr="00011EE7">
        <w:rPr>
          <w:rStyle w:val="legds"/>
          <w:rFonts w:asciiTheme="minorHAnsi" w:hAnsiTheme="minorHAnsi" w:cstheme="minorHAnsi"/>
          <w:sz w:val="22"/>
          <w:szCs w:val="22"/>
        </w:rPr>
        <w:t xml:space="preserve"> (2006) monitored domestic violence offenders for three consecutive years and found fifty per cent of offenders were responsible for multiple domestic incidents. Despite this research being seventeen years old, it still evidences the risk of reoffending and the need for a multi-agency approach to working with perpetrators rather than just prosecution alone. Interventions for domestic violence tend to focus on the victims, and there aren’t many that help offenders stop using violence. Victims do not believe that prosecution will improve their circumstances and thus, it can be argued that when it comes to working with domestic abuse perpetrators, professionals are falling short (</w:t>
      </w:r>
      <w:proofErr w:type="spellStart"/>
      <w:r w:rsidRPr="00011EE7">
        <w:rPr>
          <w:rStyle w:val="legds"/>
          <w:rFonts w:asciiTheme="minorHAnsi" w:hAnsiTheme="minorHAnsi" w:cstheme="minorHAnsi"/>
          <w:sz w:val="22"/>
          <w:szCs w:val="22"/>
        </w:rPr>
        <w:t>Westmarland</w:t>
      </w:r>
      <w:proofErr w:type="spellEnd"/>
      <w:r w:rsidRPr="00011EE7">
        <w:rPr>
          <w:rStyle w:val="legds"/>
          <w:rFonts w:asciiTheme="minorHAnsi" w:hAnsiTheme="minorHAnsi" w:cstheme="minorHAnsi"/>
          <w:sz w:val="22"/>
          <w:szCs w:val="22"/>
        </w:rPr>
        <w:t xml:space="preserve"> &amp; Kelly, 2013).</w:t>
      </w:r>
    </w:p>
    <w:p w14:paraId="4428AA43" w14:textId="77777777" w:rsidR="00425557" w:rsidRPr="00011EE7" w:rsidRDefault="00425557" w:rsidP="002C712F">
      <w:pPr>
        <w:ind w:right="237"/>
        <w:jc w:val="both"/>
        <w:rPr>
          <w:rStyle w:val="legds"/>
          <w:rFonts w:asciiTheme="minorHAnsi" w:hAnsiTheme="minorHAnsi" w:cstheme="minorHAnsi"/>
          <w:sz w:val="22"/>
          <w:szCs w:val="22"/>
        </w:rPr>
      </w:pPr>
    </w:p>
    <w:p w14:paraId="67987C42"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The second approach was to use my discretion and remove the male from the address preventing any further incidents happening in the short-term. Discretion is the “freedom of the individual officer to act accordingly to his or her own judgement in particular situations” (Newburn and </w:t>
      </w:r>
      <w:proofErr w:type="spellStart"/>
      <w:r w:rsidRPr="00011EE7">
        <w:rPr>
          <w:rStyle w:val="legds"/>
          <w:rFonts w:asciiTheme="minorHAnsi" w:hAnsiTheme="minorHAnsi" w:cstheme="minorHAnsi"/>
          <w:sz w:val="22"/>
          <w:szCs w:val="22"/>
        </w:rPr>
        <w:t>Neyroud</w:t>
      </w:r>
      <w:proofErr w:type="spellEnd"/>
      <w:r w:rsidRPr="00011EE7">
        <w:rPr>
          <w:rStyle w:val="legds"/>
          <w:rFonts w:asciiTheme="minorHAnsi" w:hAnsiTheme="minorHAnsi" w:cstheme="minorHAnsi"/>
          <w:sz w:val="22"/>
          <w:szCs w:val="22"/>
        </w:rPr>
        <w:t xml:space="preserve">, 2008, p.82). As mentioned, the victim did not support police action. When considering this approach, I thought about the victims wishes and the fact there was limited evidential material for a successful chance of prosecution. I also had to consider as there was no victim confirmation of an offence, I had limited grounds to arrest the male and that the best course of conduct could be to remove the male from the address temporarily to prevent a breach of the peace. This approach left me with concerns however that no formal action would be taken against the male suggesting he “got away with it” and there were no measures to prevent him returning to the address leaving the victim open to repeat victimisation. </w:t>
      </w:r>
    </w:p>
    <w:p w14:paraId="35E2F8F2" w14:textId="77777777" w:rsidR="00425557" w:rsidRPr="00011EE7" w:rsidRDefault="00425557" w:rsidP="002C712F">
      <w:pPr>
        <w:ind w:right="237"/>
        <w:jc w:val="both"/>
        <w:rPr>
          <w:rStyle w:val="legds"/>
          <w:rFonts w:asciiTheme="minorHAnsi" w:hAnsiTheme="minorHAnsi" w:cstheme="minorHAnsi"/>
          <w:sz w:val="22"/>
          <w:szCs w:val="22"/>
        </w:rPr>
      </w:pPr>
    </w:p>
    <w:p w14:paraId="5FE3D5E1"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Repeat victimisation is when a person is victim to the same criminal act on more than one occasion in a twelve-month period. Findings from research indicate that domestic violence makes up a large percentage of violent crime and is the most common type of reoccurring crime, meaning victims are at a greater risk of becoming repeat victims. On average, a woman will suffer 35 times prior to reporting the violence to the police (McLean, 2005). My concern was that should the male be removed from the address and later </w:t>
      </w:r>
      <w:proofErr w:type="gramStart"/>
      <w:r w:rsidRPr="00011EE7">
        <w:rPr>
          <w:rStyle w:val="legds"/>
          <w:rFonts w:asciiTheme="minorHAnsi" w:hAnsiTheme="minorHAnsi" w:cstheme="minorHAnsi"/>
          <w:sz w:val="22"/>
          <w:szCs w:val="22"/>
        </w:rPr>
        <w:t>return,</w:t>
      </w:r>
      <w:proofErr w:type="gramEnd"/>
      <w:r w:rsidRPr="00011EE7">
        <w:rPr>
          <w:rStyle w:val="legds"/>
          <w:rFonts w:asciiTheme="minorHAnsi" w:hAnsiTheme="minorHAnsi" w:cstheme="minorHAnsi"/>
          <w:sz w:val="22"/>
          <w:szCs w:val="22"/>
        </w:rPr>
        <w:t xml:space="preserve"> the female would be at risk of harm.</w:t>
      </w:r>
    </w:p>
    <w:p w14:paraId="2F009A43" w14:textId="77777777" w:rsidR="00425557" w:rsidRPr="00011EE7" w:rsidRDefault="00425557" w:rsidP="002C712F">
      <w:pPr>
        <w:ind w:right="237"/>
        <w:jc w:val="both"/>
        <w:rPr>
          <w:rStyle w:val="legds"/>
          <w:rFonts w:asciiTheme="minorHAnsi" w:hAnsiTheme="minorHAnsi" w:cstheme="minorHAnsi"/>
          <w:sz w:val="22"/>
          <w:szCs w:val="22"/>
        </w:rPr>
      </w:pPr>
    </w:p>
    <w:p w14:paraId="4290F3C7"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I based my decision on the evidence provided taking into consideration the victims apparent injuries, her fear of engaging, the requirement to get the victim support and the need to safeguard the victim due to her vulnerabilities. Additionally, I conducted a search on the police systems to gather knowledge of their background. There was an extensive history where the female was a high-risk repeat victim of domestic abuse from the male. With this evidence in mind, the use of discretion as an approach could not be justified due to the high level of risk the male posed to the victim. This ultimately informed my decision, and I subsequently arrested the male.</w:t>
      </w:r>
    </w:p>
    <w:p w14:paraId="12F80778" w14:textId="77777777" w:rsidR="00425557" w:rsidRPr="00011EE7" w:rsidRDefault="00425557" w:rsidP="002C712F">
      <w:pPr>
        <w:ind w:right="237"/>
        <w:jc w:val="both"/>
        <w:rPr>
          <w:rStyle w:val="legds"/>
          <w:rFonts w:asciiTheme="minorHAnsi" w:hAnsiTheme="minorHAnsi" w:cstheme="minorHAnsi"/>
          <w:sz w:val="22"/>
          <w:szCs w:val="22"/>
        </w:rPr>
      </w:pPr>
    </w:p>
    <w:p w14:paraId="4DE4E75E"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lastRenderedPageBreak/>
        <w:t xml:space="preserve">The last reflective model in Borton’s model of reflection is “now what?”. The male offender has since been released from custody and was issued bail conditions where he is prohibited from contacting the victim. This is a measure which safeguards the victim tackling her risk of repeat victimisation. The arrest and these conditions also issue the male a message that his behaviour was unlawful and will not be tolerated. </w:t>
      </w:r>
    </w:p>
    <w:p w14:paraId="40819A68" w14:textId="77777777" w:rsidR="00425557" w:rsidRPr="00011EE7" w:rsidRDefault="00425557" w:rsidP="002C712F">
      <w:pPr>
        <w:ind w:right="237"/>
        <w:jc w:val="both"/>
        <w:rPr>
          <w:rStyle w:val="legds"/>
          <w:rFonts w:asciiTheme="minorHAnsi" w:hAnsiTheme="minorHAnsi" w:cstheme="minorHAnsi"/>
          <w:sz w:val="22"/>
          <w:szCs w:val="22"/>
        </w:rPr>
      </w:pPr>
    </w:p>
    <w:p w14:paraId="618CE553"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 xml:space="preserve">Referrals to partner agencies were also submitted to gain support for the female in relation to her alcohol dependency and her being a vulnerable victim. Due to the extensive domestic history, the female was supported by an IDVA. The victim was re-visited along with the IDVA and disclosed the circumstances that occurred on the night confirming she was assaulted. The support provided to the victim by police and other professionals encouraged the victim to support police action and she now resides in her property on her own feeling safe that the male cannot attend due to these conditions. </w:t>
      </w:r>
    </w:p>
    <w:p w14:paraId="66C8C98B" w14:textId="77777777" w:rsidR="00425557" w:rsidRPr="00011EE7" w:rsidRDefault="00425557" w:rsidP="002C712F">
      <w:pPr>
        <w:ind w:right="237"/>
        <w:jc w:val="both"/>
        <w:rPr>
          <w:rStyle w:val="legds"/>
          <w:rFonts w:asciiTheme="minorHAnsi" w:hAnsiTheme="minorHAnsi" w:cstheme="minorHAnsi"/>
          <w:sz w:val="22"/>
          <w:szCs w:val="22"/>
        </w:rPr>
      </w:pPr>
    </w:p>
    <w:p w14:paraId="75469BBB"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Moving forward, this had taught me to always take positive action in relation to domestic incidents. The use of discretion was considered and if this approach had been adopted, it would have left the victim in the same circular cycle where she was subject to assault and abusive behaviour. Instead, by adopting the use of police powers, the victim is safeguarded from further harm and is receiving support from appropriate agencies which has reduced the risk of her repeat victimisation. The punitive approach also assists in tackling the repetitive aggressive behaviour from the male as he is unaware his behaviour is unacceptable. Nonetheless, the concept of support for the male by appropriate agencies would be required to further help reduce his risk of reoffending.</w:t>
      </w:r>
    </w:p>
    <w:p w14:paraId="625C208D" w14:textId="77777777" w:rsidR="00425557" w:rsidRPr="00011EE7" w:rsidRDefault="00425557" w:rsidP="002C712F">
      <w:pPr>
        <w:ind w:right="237"/>
        <w:jc w:val="both"/>
        <w:rPr>
          <w:rStyle w:val="legds"/>
          <w:rFonts w:asciiTheme="minorHAnsi" w:hAnsiTheme="minorHAnsi" w:cstheme="minorHAnsi"/>
          <w:sz w:val="22"/>
          <w:szCs w:val="22"/>
        </w:rPr>
      </w:pPr>
    </w:p>
    <w:p w14:paraId="30D15B6E" w14:textId="77777777" w:rsidR="002C712F" w:rsidRPr="00011EE7" w:rsidRDefault="002C712F" w:rsidP="002C712F">
      <w:pPr>
        <w:ind w:right="237"/>
        <w:jc w:val="both"/>
        <w:rPr>
          <w:rStyle w:val="legds"/>
          <w:rFonts w:asciiTheme="minorHAnsi" w:hAnsiTheme="minorHAnsi" w:cstheme="minorHAnsi"/>
          <w:sz w:val="22"/>
          <w:szCs w:val="22"/>
        </w:rPr>
      </w:pPr>
      <w:r w:rsidRPr="00011EE7">
        <w:rPr>
          <w:rStyle w:val="legds"/>
          <w:rFonts w:asciiTheme="minorHAnsi" w:hAnsiTheme="minorHAnsi" w:cstheme="minorHAnsi"/>
          <w:sz w:val="22"/>
          <w:szCs w:val="22"/>
        </w:rPr>
        <w:t>In this essay, I reflected on a domestic common assault I dealt with using Borton’s Model of Reflection. I initially begun by describing the incident including the legislative and social context behind it. I then explained the two approaches I considered when responding to this incident and evaluated the pros and concerns I had for both. I considered the female being at risk of repeat victimisation and addressed this by providing her support via and IDVA and issuing the male with bail conditions. Overall, I am satisfied with how I responded in this incident based on the evidence provided to be and I am satisfied with the overall outcome of the investigation to date. From the evidence provided to me at the scene, I acted using the most appropriate approach which was a punitive measure which in affect has provided the safeguarding of the victim, providing her support with police and social agencies tackling her risk of being a repeat victim and his risk of becoming a repeat offender.</w:t>
      </w:r>
    </w:p>
    <w:p w14:paraId="40292C75" w14:textId="77777777" w:rsidR="00845F45" w:rsidRPr="00011EE7" w:rsidRDefault="00845F45" w:rsidP="00C763C0">
      <w:pPr>
        <w:ind w:right="237"/>
        <w:jc w:val="both"/>
        <w:rPr>
          <w:rStyle w:val="legds"/>
          <w:rFonts w:asciiTheme="minorHAnsi" w:hAnsiTheme="minorHAnsi" w:cstheme="minorHAnsi"/>
          <w:sz w:val="22"/>
          <w:szCs w:val="22"/>
        </w:rPr>
      </w:pPr>
    </w:p>
    <w:p w14:paraId="399D2F5F" w14:textId="1BEA128F" w:rsidR="002C712F" w:rsidRPr="002C712F" w:rsidRDefault="002C712F" w:rsidP="00C763C0">
      <w:pPr>
        <w:ind w:right="237"/>
        <w:jc w:val="both"/>
        <w:rPr>
          <w:rStyle w:val="legds"/>
          <w:rFonts w:asciiTheme="minorHAnsi" w:hAnsiTheme="minorHAnsi" w:cstheme="minorHAnsi"/>
          <w:b/>
          <w:bCs/>
          <w:sz w:val="22"/>
          <w:szCs w:val="22"/>
          <w:u w:val="single"/>
        </w:rPr>
      </w:pPr>
      <w:r w:rsidRPr="002C712F">
        <w:rPr>
          <w:rStyle w:val="legds"/>
          <w:rFonts w:asciiTheme="minorHAnsi" w:hAnsiTheme="minorHAnsi" w:cstheme="minorHAnsi"/>
          <w:b/>
          <w:bCs/>
          <w:sz w:val="22"/>
          <w:szCs w:val="22"/>
          <w:u w:val="single"/>
        </w:rPr>
        <w:t>Word Count - 2155</w:t>
      </w:r>
    </w:p>
    <w:p w14:paraId="2F83B8B7" w14:textId="77777777" w:rsidR="005C49FD" w:rsidRDefault="005C49FD" w:rsidP="00C763C0">
      <w:pPr>
        <w:ind w:right="237"/>
        <w:jc w:val="both"/>
        <w:rPr>
          <w:rStyle w:val="legds"/>
          <w:rFonts w:asciiTheme="minorHAnsi" w:hAnsiTheme="minorHAnsi" w:cstheme="minorHAnsi"/>
          <w:sz w:val="22"/>
          <w:szCs w:val="22"/>
        </w:rPr>
      </w:pPr>
    </w:p>
    <w:p w14:paraId="46179BD8" w14:textId="77777777" w:rsidR="005C49FD" w:rsidRDefault="005C49FD" w:rsidP="00C763C0">
      <w:pPr>
        <w:ind w:right="237"/>
        <w:jc w:val="both"/>
        <w:rPr>
          <w:rStyle w:val="legds"/>
          <w:rFonts w:asciiTheme="minorHAnsi" w:hAnsiTheme="minorHAnsi" w:cstheme="minorHAnsi"/>
          <w:sz w:val="22"/>
          <w:szCs w:val="22"/>
        </w:rPr>
      </w:pPr>
    </w:p>
    <w:p w14:paraId="70377635" w14:textId="77777777" w:rsidR="00517B73" w:rsidRDefault="00517B73" w:rsidP="00C763C0">
      <w:pPr>
        <w:ind w:right="237"/>
        <w:jc w:val="both"/>
        <w:rPr>
          <w:rStyle w:val="legds"/>
          <w:rFonts w:asciiTheme="minorHAnsi" w:hAnsiTheme="minorHAnsi" w:cstheme="minorHAnsi"/>
          <w:sz w:val="22"/>
          <w:szCs w:val="22"/>
        </w:rPr>
      </w:pPr>
    </w:p>
    <w:p w14:paraId="3E036CF6" w14:textId="77777777" w:rsidR="00F00891" w:rsidRPr="00D66DEB" w:rsidRDefault="00F00891" w:rsidP="00C763C0">
      <w:pPr>
        <w:ind w:right="237"/>
        <w:jc w:val="both"/>
        <w:rPr>
          <w:rStyle w:val="legds"/>
          <w:rFonts w:asciiTheme="minorHAnsi" w:hAnsiTheme="minorHAnsi" w:cstheme="minorHAnsi"/>
          <w:sz w:val="22"/>
          <w:szCs w:val="22"/>
        </w:rPr>
      </w:pPr>
    </w:p>
    <w:p w14:paraId="79DBFB2E" w14:textId="77777777" w:rsidR="00105BCB" w:rsidRDefault="00105BCB" w:rsidP="00105BCB">
      <w:pPr>
        <w:ind w:right="237"/>
        <w:jc w:val="both"/>
        <w:rPr>
          <w:rFonts w:eastAsia="Arial"/>
          <w:color w:val="000000" w:themeColor="text1"/>
          <w:sz w:val="24"/>
          <w:szCs w:val="24"/>
        </w:rPr>
      </w:pPr>
    </w:p>
    <w:p w14:paraId="3C91547D" w14:textId="77777777" w:rsidR="00105BCB" w:rsidRDefault="00105BCB" w:rsidP="00105BCB">
      <w:pPr>
        <w:ind w:right="237"/>
        <w:jc w:val="both"/>
        <w:rPr>
          <w:rFonts w:eastAsia="Arial"/>
          <w:color w:val="000000" w:themeColor="text1"/>
          <w:sz w:val="24"/>
          <w:szCs w:val="24"/>
        </w:rPr>
      </w:pPr>
    </w:p>
    <w:p w14:paraId="282EBC0E" w14:textId="77777777" w:rsidR="00105BCB" w:rsidRDefault="00105BCB" w:rsidP="00105BCB">
      <w:pPr>
        <w:ind w:right="237"/>
        <w:jc w:val="both"/>
        <w:rPr>
          <w:rFonts w:eastAsia="Arial"/>
          <w:color w:val="000000" w:themeColor="text1"/>
          <w:sz w:val="24"/>
          <w:szCs w:val="24"/>
        </w:rPr>
      </w:pPr>
    </w:p>
    <w:p w14:paraId="17340994" w14:textId="77777777" w:rsidR="00E944C0" w:rsidRDefault="00E944C0" w:rsidP="00C763C0">
      <w:pPr>
        <w:ind w:right="237"/>
        <w:jc w:val="both"/>
        <w:rPr>
          <w:rFonts w:eastAsia="Arial"/>
          <w:color w:val="000000" w:themeColor="text1"/>
          <w:sz w:val="24"/>
          <w:szCs w:val="24"/>
        </w:rPr>
      </w:pPr>
    </w:p>
    <w:p w14:paraId="7921BA9A" w14:textId="77777777" w:rsidR="00105BCB" w:rsidRDefault="00105BCB" w:rsidP="00C763C0">
      <w:pPr>
        <w:ind w:right="237"/>
        <w:jc w:val="both"/>
        <w:rPr>
          <w:rFonts w:eastAsia="Arial"/>
          <w:color w:val="000000" w:themeColor="text1"/>
          <w:sz w:val="24"/>
          <w:szCs w:val="24"/>
        </w:rPr>
      </w:pPr>
    </w:p>
    <w:p w14:paraId="301B9E01" w14:textId="77777777" w:rsidR="00C763C0" w:rsidRDefault="00C763C0" w:rsidP="00297207">
      <w:pPr>
        <w:ind w:right="237"/>
        <w:jc w:val="both"/>
        <w:rPr>
          <w:rFonts w:eastAsia="Arial"/>
          <w:color w:val="000000" w:themeColor="text1"/>
          <w:sz w:val="24"/>
          <w:szCs w:val="24"/>
        </w:rPr>
      </w:pPr>
    </w:p>
    <w:p w14:paraId="464C119A" w14:textId="77777777" w:rsidR="00297207" w:rsidRDefault="00297207" w:rsidP="00297207">
      <w:pPr>
        <w:ind w:right="237"/>
        <w:jc w:val="both"/>
        <w:rPr>
          <w:rFonts w:eastAsia="Arial"/>
          <w:color w:val="000000" w:themeColor="text1"/>
          <w:sz w:val="24"/>
          <w:szCs w:val="24"/>
        </w:rPr>
      </w:pPr>
    </w:p>
    <w:p w14:paraId="5402F5D5" w14:textId="77777777" w:rsidR="00297207" w:rsidRDefault="00297207" w:rsidP="00297207">
      <w:pPr>
        <w:ind w:right="237"/>
        <w:jc w:val="both"/>
        <w:rPr>
          <w:rFonts w:eastAsia="Arial"/>
          <w:color w:val="000000" w:themeColor="text1"/>
          <w:sz w:val="24"/>
          <w:szCs w:val="24"/>
        </w:rPr>
      </w:pPr>
    </w:p>
    <w:p w14:paraId="26F1E3C1" w14:textId="77777777" w:rsidR="002C712F" w:rsidRDefault="002C712F" w:rsidP="002C712F">
      <w:pPr>
        <w:overflowPunct/>
        <w:autoSpaceDE/>
        <w:autoSpaceDN/>
        <w:adjustRightInd/>
        <w:textAlignment w:val="auto"/>
        <w:rPr>
          <w:rFonts w:eastAsia="Arial"/>
          <w:color w:val="000000" w:themeColor="text1"/>
          <w:sz w:val="24"/>
          <w:szCs w:val="24"/>
        </w:rPr>
      </w:pPr>
    </w:p>
    <w:p w14:paraId="2FDC684F" w14:textId="77777777" w:rsidR="002C712F" w:rsidRDefault="002C712F" w:rsidP="002C712F">
      <w:pPr>
        <w:overflowPunct/>
        <w:autoSpaceDE/>
        <w:autoSpaceDN/>
        <w:adjustRightInd/>
        <w:textAlignment w:val="auto"/>
        <w:rPr>
          <w:rFonts w:eastAsia="Arial"/>
          <w:color w:val="000000" w:themeColor="text1"/>
          <w:sz w:val="24"/>
          <w:szCs w:val="24"/>
        </w:rPr>
      </w:pPr>
    </w:p>
    <w:p w14:paraId="491C783D" w14:textId="77777777" w:rsidR="002C712F" w:rsidRDefault="002C712F" w:rsidP="002C712F">
      <w:pPr>
        <w:overflowPunct/>
        <w:autoSpaceDE/>
        <w:autoSpaceDN/>
        <w:adjustRightInd/>
        <w:textAlignment w:val="auto"/>
        <w:rPr>
          <w:rFonts w:eastAsia="Arial"/>
          <w:color w:val="000000" w:themeColor="text1"/>
          <w:sz w:val="24"/>
          <w:szCs w:val="24"/>
        </w:rPr>
      </w:pPr>
    </w:p>
    <w:p w14:paraId="58751063" w14:textId="52A79B4C" w:rsidR="13AD8C62" w:rsidRDefault="13AD8C62" w:rsidP="000D0674">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5FEFAA8F" w14:textId="77777777" w:rsidR="00011EE7" w:rsidRDefault="00011EE7" w:rsidP="0FF883D4">
      <w:pPr>
        <w:ind w:right="237"/>
        <w:jc w:val="both"/>
        <w:rPr>
          <w:b/>
          <w:bCs/>
          <w:color w:val="000000" w:themeColor="text1"/>
          <w:sz w:val="28"/>
          <w:szCs w:val="28"/>
        </w:rPr>
      </w:pPr>
    </w:p>
    <w:p w14:paraId="1498C249" w14:textId="4920CBF9" w:rsidR="008E44AE" w:rsidRDefault="008E44AE"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w:t>
      </w:r>
      <w:r w:rsidRPr="008E44AE">
        <w:rPr>
          <w:rFonts w:asciiTheme="minorHAnsi" w:hAnsiTheme="minorHAnsi" w:cstheme="minorHAnsi"/>
          <w:i/>
          <w:iCs/>
          <w:color w:val="000000" w:themeColor="text1"/>
          <w:sz w:val="22"/>
          <w:szCs w:val="22"/>
        </w:rPr>
        <w:t>Criminal Procedure and Investigations Act 1996</w:t>
      </w:r>
      <w:r>
        <w:rPr>
          <w:rFonts w:asciiTheme="minorHAnsi" w:hAnsiTheme="minorHAnsi" w:cstheme="minorHAnsi"/>
          <w:i/>
          <w:iCs/>
          <w:color w:val="000000" w:themeColor="text1"/>
          <w:sz w:val="22"/>
          <w:szCs w:val="22"/>
        </w:rPr>
        <w:t xml:space="preserve"> (CPIA) </w:t>
      </w:r>
      <w:r>
        <w:rPr>
          <w:rFonts w:asciiTheme="minorHAnsi" w:hAnsiTheme="minorHAnsi" w:cstheme="minorHAnsi"/>
          <w:color w:val="000000" w:themeColor="text1"/>
          <w:sz w:val="22"/>
          <w:szCs w:val="22"/>
        </w:rPr>
        <w:t xml:space="preserve">is a piece of legislation that governs the procedures for investigating and prosecuting criminal offences. Section 22 of the </w:t>
      </w:r>
      <w:r w:rsidRPr="008E44AE">
        <w:rPr>
          <w:rFonts w:asciiTheme="minorHAnsi" w:hAnsiTheme="minorHAnsi" w:cstheme="minorHAnsi"/>
          <w:i/>
          <w:iCs/>
          <w:color w:val="000000" w:themeColor="text1"/>
          <w:sz w:val="22"/>
          <w:szCs w:val="22"/>
        </w:rPr>
        <w:t>CPIA</w:t>
      </w:r>
      <w:r>
        <w:rPr>
          <w:rFonts w:asciiTheme="minorHAnsi" w:hAnsiTheme="minorHAnsi" w:cstheme="minorHAnsi"/>
          <w:i/>
          <w:iCs/>
          <w:color w:val="000000" w:themeColor="text1"/>
          <w:sz w:val="22"/>
          <w:szCs w:val="22"/>
        </w:rPr>
        <w:t xml:space="preserve"> 1996 </w:t>
      </w:r>
      <w:r>
        <w:rPr>
          <w:rFonts w:asciiTheme="minorHAnsi" w:hAnsiTheme="minorHAnsi" w:cstheme="minorHAnsi"/>
          <w:color w:val="000000" w:themeColor="text1"/>
          <w:sz w:val="22"/>
          <w:szCs w:val="22"/>
        </w:rPr>
        <w:t>states:</w:t>
      </w:r>
    </w:p>
    <w:p w14:paraId="2764A2F5" w14:textId="77777777" w:rsidR="008E44AE" w:rsidRDefault="008E44AE" w:rsidP="0FF883D4">
      <w:pPr>
        <w:ind w:right="237"/>
        <w:jc w:val="both"/>
        <w:rPr>
          <w:rFonts w:asciiTheme="minorHAnsi" w:hAnsiTheme="minorHAnsi" w:cstheme="minorHAnsi"/>
          <w:color w:val="000000" w:themeColor="text1"/>
          <w:sz w:val="22"/>
          <w:szCs w:val="22"/>
        </w:rPr>
      </w:pPr>
    </w:p>
    <w:p w14:paraId="2944401F" w14:textId="2C14A064" w:rsidR="00011EE7" w:rsidRDefault="008E44AE" w:rsidP="008E44AE">
      <w:pPr>
        <w:ind w:right="237" w:firstLine="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A criminal investigation is an investigation conducted by police officers with a view to it being ascertained whether a person should be charged with an offence, or whether a person charged with an offence is guilty of it.</w:t>
      </w:r>
    </w:p>
    <w:p w14:paraId="49998012" w14:textId="77777777" w:rsidR="008E44AE" w:rsidRDefault="008E44AE" w:rsidP="008E44AE">
      <w:pPr>
        <w:ind w:right="237" w:firstLine="720"/>
        <w:jc w:val="both"/>
        <w:rPr>
          <w:rFonts w:asciiTheme="minorHAnsi" w:hAnsiTheme="minorHAnsi" w:cstheme="minorHAnsi"/>
          <w:color w:val="000000" w:themeColor="text1"/>
          <w:sz w:val="22"/>
          <w:szCs w:val="22"/>
        </w:rPr>
      </w:pPr>
    </w:p>
    <w:p w14:paraId="5EBF122E" w14:textId="0B123825" w:rsidR="008E44AE" w:rsidRDefault="00485A94" w:rsidP="008E44AE">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In this essay, I will discuss an investigation I had a significant role in which was complex in nature</w:t>
      </w:r>
      <w:r w:rsidR="00427A68">
        <w:rPr>
          <w:rFonts w:asciiTheme="minorHAnsi" w:hAnsiTheme="minorHAnsi" w:cstheme="minorHAnsi"/>
          <w:color w:val="000000" w:themeColor="text1"/>
          <w:sz w:val="22"/>
          <w:szCs w:val="22"/>
        </w:rPr>
        <w:t>. I will start by briefly outlining the circumstances of the incident before evaluating the processes employed in the investigation and the support I provided to the victim. I’ll then</w:t>
      </w:r>
      <w:r w:rsidR="00032EFD">
        <w:rPr>
          <w:rFonts w:asciiTheme="minorHAnsi" w:hAnsiTheme="minorHAnsi" w:cstheme="minorHAnsi"/>
          <w:color w:val="000000" w:themeColor="text1"/>
          <w:sz w:val="22"/>
          <w:szCs w:val="22"/>
        </w:rPr>
        <w:t xml:space="preserve"> </w:t>
      </w:r>
      <w:r w:rsidR="007C4B3B">
        <w:rPr>
          <w:rFonts w:asciiTheme="minorHAnsi" w:hAnsiTheme="minorHAnsi" w:cstheme="minorHAnsi"/>
          <w:color w:val="000000" w:themeColor="text1"/>
          <w:sz w:val="22"/>
          <w:szCs w:val="22"/>
        </w:rPr>
        <w:t>critically</w:t>
      </w:r>
      <w:r w:rsidR="00427A68">
        <w:rPr>
          <w:rFonts w:asciiTheme="minorHAnsi" w:hAnsiTheme="minorHAnsi" w:cstheme="minorHAnsi"/>
          <w:color w:val="000000" w:themeColor="text1"/>
          <w:sz w:val="22"/>
          <w:szCs w:val="22"/>
        </w:rPr>
        <w:t xml:space="preserve"> </w:t>
      </w:r>
      <w:r w:rsidR="00032EFD">
        <w:rPr>
          <w:rFonts w:asciiTheme="minorHAnsi" w:hAnsiTheme="minorHAnsi" w:cstheme="minorHAnsi"/>
          <w:color w:val="000000" w:themeColor="text1"/>
          <w:sz w:val="22"/>
          <w:szCs w:val="22"/>
        </w:rPr>
        <w:t xml:space="preserve">reflect on </w:t>
      </w:r>
      <w:r w:rsidR="00427A68">
        <w:rPr>
          <w:rFonts w:asciiTheme="minorHAnsi" w:hAnsiTheme="minorHAnsi" w:cstheme="minorHAnsi"/>
          <w:color w:val="000000" w:themeColor="text1"/>
          <w:sz w:val="22"/>
          <w:szCs w:val="22"/>
        </w:rPr>
        <w:t xml:space="preserve">the </w:t>
      </w:r>
      <w:r w:rsidR="009E4211">
        <w:rPr>
          <w:rFonts w:asciiTheme="minorHAnsi" w:hAnsiTheme="minorHAnsi" w:cstheme="minorHAnsi"/>
          <w:color w:val="000000" w:themeColor="text1"/>
          <w:sz w:val="22"/>
          <w:szCs w:val="22"/>
        </w:rPr>
        <w:t>way</w:t>
      </w:r>
      <w:r w:rsidR="00427A68">
        <w:rPr>
          <w:rFonts w:asciiTheme="minorHAnsi" w:hAnsiTheme="minorHAnsi" w:cstheme="minorHAnsi"/>
          <w:color w:val="000000" w:themeColor="text1"/>
          <w:sz w:val="22"/>
          <w:szCs w:val="22"/>
        </w:rPr>
        <w:t xml:space="preserve"> I dealt with and navigated my own beliefs, principles and biases while providing support to the victim ensuring I remained professional, </w:t>
      </w:r>
      <w:proofErr w:type="gramStart"/>
      <w:r w:rsidR="00427A68">
        <w:rPr>
          <w:rFonts w:asciiTheme="minorHAnsi" w:hAnsiTheme="minorHAnsi" w:cstheme="minorHAnsi"/>
          <w:color w:val="000000" w:themeColor="text1"/>
          <w:sz w:val="22"/>
          <w:szCs w:val="22"/>
        </w:rPr>
        <w:t>fair</w:t>
      </w:r>
      <w:proofErr w:type="gramEnd"/>
      <w:r w:rsidR="00427A68">
        <w:rPr>
          <w:rFonts w:asciiTheme="minorHAnsi" w:hAnsiTheme="minorHAnsi" w:cstheme="minorHAnsi"/>
          <w:color w:val="000000" w:themeColor="text1"/>
          <w:sz w:val="22"/>
          <w:szCs w:val="22"/>
        </w:rPr>
        <w:t xml:space="preserve"> and empathetic. </w:t>
      </w:r>
      <w:r w:rsidR="00032EFD">
        <w:rPr>
          <w:rFonts w:asciiTheme="minorHAnsi" w:hAnsiTheme="minorHAnsi" w:cstheme="minorHAnsi"/>
          <w:color w:val="000000" w:themeColor="text1"/>
          <w:sz w:val="22"/>
          <w:szCs w:val="22"/>
        </w:rPr>
        <w:t>To reflect throughout</w:t>
      </w:r>
      <w:r w:rsidR="00427A68">
        <w:rPr>
          <w:rFonts w:asciiTheme="minorHAnsi" w:hAnsiTheme="minorHAnsi" w:cstheme="minorHAnsi"/>
          <w:color w:val="000000" w:themeColor="text1"/>
          <w:sz w:val="22"/>
          <w:szCs w:val="22"/>
        </w:rPr>
        <w:t xml:space="preserve"> this essay</w:t>
      </w:r>
      <w:r w:rsidR="00032EFD">
        <w:rPr>
          <w:rFonts w:asciiTheme="minorHAnsi" w:hAnsiTheme="minorHAnsi" w:cstheme="minorHAnsi"/>
          <w:color w:val="000000" w:themeColor="text1"/>
          <w:sz w:val="22"/>
          <w:szCs w:val="22"/>
        </w:rPr>
        <w:t>, I will refer to</w:t>
      </w:r>
      <w:r w:rsidR="00427A68">
        <w:rPr>
          <w:rFonts w:asciiTheme="minorHAnsi" w:hAnsiTheme="minorHAnsi" w:cstheme="minorHAnsi"/>
          <w:color w:val="000000" w:themeColor="text1"/>
          <w:sz w:val="22"/>
          <w:szCs w:val="22"/>
        </w:rPr>
        <w:t xml:space="preserve"> Schon</w:t>
      </w:r>
      <w:r w:rsidR="004D5899">
        <w:rPr>
          <w:rFonts w:asciiTheme="minorHAnsi" w:hAnsiTheme="minorHAnsi" w:cstheme="minorHAnsi"/>
          <w:color w:val="000000" w:themeColor="text1"/>
          <w:sz w:val="22"/>
          <w:szCs w:val="22"/>
        </w:rPr>
        <w:t>’s</w:t>
      </w:r>
      <w:r w:rsidR="00427A68">
        <w:rPr>
          <w:rFonts w:asciiTheme="minorHAnsi" w:hAnsiTheme="minorHAnsi" w:cstheme="minorHAnsi"/>
          <w:color w:val="000000" w:themeColor="text1"/>
          <w:sz w:val="22"/>
          <w:szCs w:val="22"/>
        </w:rPr>
        <w:t xml:space="preserve"> (1991) reflective practi</w:t>
      </w:r>
      <w:r w:rsidR="00D70065">
        <w:rPr>
          <w:rFonts w:asciiTheme="minorHAnsi" w:hAnsiTheme="minorHAnsi" w:cstheme="minorHAnsi"/>
          <w:color w:val="000000" w:themeColor="text1"/>
          <w:sz w:val="22"/>
          <w:szCs w:val="22"/>
        </w:rPr>
        <w:t>ce. This</w:t>
      </w:r>
      <w:r w:rsidR="00032EFD">
        <w:rPr>
          <w:rFonts w:asciiTheme="minorHAnsi" w:hAnsiTheme="minorHAnsi" w:cstheme="minorHAnsi"/>
          <w:color w:val="000000" w:themeColor="text1"/>
          <w:sz w:val="22"/>
          <w:szCs w:val="22"/>
        </w:rPr>
        <w:t xml:space="preserve"> is a reflective</w:t>
      </w:r>
      <w:r w:rsidR="00D70065">
        <w:rPr>
          <w:rFonts w:asciiTheme="minorHAnsi" w:hAnsiTheme="minorHAnsi" w:cstheme="minorHAnsi"/>
          <w:color w:val="000000" w:themeColor="text1"/>
          <w:sz w:val="22"/>
          <w:szCs w:val="22"/>
        </w:rPr>
        <w:t xml:space="preserve"> model</w:t>
      </w:r>
      <w:r w:rsidR="00032EFD">
        <w:rPr>
          <w:rFonts w:asciiTheme="minorHAnsi" w:hAnsiTheme="minorHAnsi" w:cstheme="minorHAnsi"/>
          <w:color w:val="000000" w:themeColor="text1"/>
          <w:sz w:val="22"/>
          <w:szCs w:val="22"/>
        </w:rPr>
        <w:t xml:space="preserve"> which</w:t>
      </w:r>
      <w:r w:rsidR="00D70065">
        <w:rPr>
          <w:rFonts w:asciiTheme="minorHAnsi" w:hAnsiTheme="minorHAnsi" w:cstheme="minorHAnsi"/>
          <w:color w:val="000000" w:themeColor="text1"/>
          <w:sz w:val="22"/>
          <w:szCs w:val="22"/>
        </w:rPr>
        <w:t xml:space="preserve"> distinguishes between reflection in action during the event and reflection on action after the event.  </w:t>
      </w:r>
      <w:r w:rsidR="00032EFD">
        <w:rPr>
          <w:rFonts w:asciiTheme="minorHAnsi" w:hAnsiTheme="minorHAnsi" w:cstheme="minorHAnsi"/>
          <w:color w:val="000000" w:themeColor="text1"/>
          <w:sz w:val="22"/>
          <w:szCs w:val="22"/>
        </w:rPr>
        <w:t>I will then conclude this essay.</w:t>
      </w:r>
    </w:p>
    <w:p w14:paraId="18EA761B" w14:textId="68858122" w:rsidR="008E44AE" w:rsidRDefault="008E44AE" w:rsidP="0FF883D4">
      <w:pPr>
        <w:ind w:right="237"/>
        <w:jc w:val="both"/>
        <w:rPr>
          <w:rFonts w:asciiTheme="minorHAnsi" w:hAnsiTheme="minorHAnsi" w:cstheme="minorHAnsi"/>
          <w:color w:val="000000" w:themeColor="text1"/>
          <w:sz w:val="22"/>
          <w:szCs w:val="22"/>
        </w:rPr>
      </w:pPr>
    </w:p>
    <w:p w14:paraId="1ED015CC" w14:textId="3998936B" w:rsidR="008E44AE" w:rsidRDefault="00032EF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w:t>
      </w:r>
      <w:r w:rsidR="00D53507">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investigation I will be referring to is a case of </w:t>
      </w:r>
      <w:r w:rsidR="007C4B3B">
        <w:rPr>
          <w:rFonts w:asciiTheme="minorHAnsi" w:hAnsiTheme="minorHAnsi" w:cstheme="minorHAnsi"/>
          <w:color w:val="000000" w:themeColor="text1"/>
          <w:sz w:val="22"/>
          <w:szCs w:val="22"/>
        </w:rPr>
        <w:t>a</w:t>
      </w:r>
      <w:r>
        <w:rPr>
          <w:rFonts w:asciiTheme="minorHAnsi" w:hAnsiTheme="minorHAnsi" w:cstheme="minorHAnsi"/>
          <w:color w:val="000000" w:themeColor="text1"/>
          <w:sz w:val="22"/>
          <w:szCs w:val="22"/>
        </w:rPr>
        <w:t xml:space="preserve">ggravated </w:t>
      </w:r>
      <w:r w:rsidR="007C4B3B">
        <w:rPr>
          <w:rFonts w:asciiTheme="minorHAnsi" w:hAnsiTheme="minorHAnsi" w:cstheme="minorHAnsi"/>
          <w:color w:val="000000" w:themeColor="text1"/>
          <w:sz w:val="22"/>
          <w:szCs w:val="22"/>
        </w:rPr>
        <w:t>v</w:t>
      </w:r>
      <w:r>
        <w:rPr>
          <w:rFonts w:asciiTheme="minorHAnsi" w:hAnsiTheme="minorHAnsi" w:cstheme="minorHAnsi"/>
          <w:color w:val="000000" w:themeColor="text1"/>
          <w:sz w:val="22"/>
          <w:szCs w:val="22"/>
        </w:rPr>
        <w:t xml:space="preserve">ehicle </w:t>
      </w:r>
      <w:r w:rsidR="007C4B3B">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rPr>
        <w:t>aking</w:t>
      </w:r>
      <w:r w:rsidR="00D40175">
        <w:rPr>
          <w:rFonts w:asciiTheme="minorHAnsi" w:hAnsiTheme="minorHAnsi" w:cstheme="minorHAnsi"/>
          <w:color w:val="000000" w:themeColor="text1"/>
          <w:sz w:val="22"/>
          <w:szCs w:val="22"/>
        </w:rPr>
        <w:t xml:space="preserve">, </w:t>
      </w:r>
      <w:r w:rsidR="007C4B3B">
        <w:rPr>
          <w:rFonts w:asciiTheme="minorHAnsi" w:hAnsiTheme="minorHAnsi" w:cstheme="minorHAnsi"/>
          <w:color w:val="000000" w:themeColor="text1"/>
          <w:sz w:val="22"/>
          <w:szCs w:val="22"/>
        </w:rPr>
        <w:t>d</w:t>
      </w:r>
      <w:r>
        <w:rPr>
          <w:rFonts w:asciiTheme="minorHAnsi" w:hAnsiTheme="minorHAnsi" w:cstheme="minorHAnsi"/>
          <w:color w:val="000000" w:themeColor="text1"/>
          <w:sz w:val="22"/>
          <w:szCs w:val="22"/>
        </w:rPr>
        <w:t xml:space="preserve">angerous </w:t>
      </w:r>
      <w:r w:rsidR="007C4B3B">
        <w:rPr>
          <w:rFonts w:asciiTheme="minorHAnsi" w:hAnsiTheme="minorHAnsi" w:cstheme="minorHAnsi"/>
          <w:color w:val="000000" w:themeColor="text1"/>
          <w:sz w:val="22"/>
          <w:szCs w:val="22"/>
        </w:rPr>
        <w:t>d</w:t>
      </w:r>
      <w:r>
        <w:rPr>
          <w:rFonts w:asciiTheme="minorHAnsi" w:hAnsiTheme="minorHAnsi" w:cstheme="minorHAnsi"/>
          <w:color w:val="000000" w:themeColor="text1"/>
          <w:sz w:val="22"/>
          <w:szCs w:val="22"/>
        </w:rPr>
        <w:t>riving</w:t>
      </w:r>
      <w:r w:rsidR="007C4B3B">
        <w:rPr>
          <w:rFonts w:asciiTheme="minorHAnsi" w:hAnsiTheme="minorHAnsi" w:cstheme="minorHAnsi"/>
          <w:color w:val="000000" w:themeColor="text1"/>
          <w:sz w:val="22"/>
          <w:szCs w:val="22"/>
        </w:rPr>
        <w:t xml:space="preserve"> </w:t>
      </w:r>
      <w:r w:rsidR="004D5899">
        <w:rPr>
          <w:rFonts w:asciiTheme="minorHAnsi" w:hAnsiTheme="minorHAnsi" w:cstheme="minorHAnsi"/>
          <w:color w:val="000000" w:themeColor="text1"/>
          <w:sz w:val="22"/>
          <w:szCs w:val="22"/>
        </w:rPr>
        <w:t>and f</w:t>
      </w:r>
      <w:r w:rsidR="007C4B3B">
        <w:rPr>
          <w:rFonts w:asciiTheme="minorHAnsi" w:hAnsiTheme="minorHAnsi" w:cstheme="minorHAnsi"/>
          <w:color w:val="000000" w:themeColor="text1"/>
          <w:sz w:val="22"/>
          <w:szCs w:val="22"/>
        </w:rPr>
        <w:t>ail to stop for polic</w:t>
      </w:r>
      <w:r w:rsidR="00D40175">
        <w:rPr>
          <w:rFonts w:asciiTheme="minorHAnsi" w:hAnsiTheme="minorHAnsi" w:cstheme="minorHAnsi"/>
          <w:color w:val="000000" w:themeColor="text1"/>
          <w:sz w:val="22"/>
          <w:szCs w:val="22"/>
        </w:rPr>
        <w:t>e</w:t>
      </w:r>
      <w:r w:rsidR="004B1278">
        <w:rPr>
          <w:rFonts w:asciiTheme="minorHAnsi" w:hAnsiTheme="minorHAnsi" w:cstheme="minorHAnsi"/>
          <w:color w:val="000000" w:themeColor="text1"/>
          <w:sz w:val="22"/>
          <w:szCs w:val="22"/>
        </w:rPr>
        <w:t xml:space="preserve">. The defendant was in custody for these </w:t>
      </w:r>
      <w:r w:rsidR="004D5899">
        <w:rPr>
          <w:rFonts w:asciiTheme="minorHAnsi" w:hAnsiTheme="minorHAnsi" w:cstheme="minorHAnsi"/>
          <w:color w:val="000000" w:themeColor="text1"/>
          <w:sz w:val="22"/>
          <w:szCs w:val="22"/>
        </w:rPr>
        <w:t>offences,</w:t>
      </w:r>
      <w:r w:rsidR="004B1278">
        <w:rPr>
          <w:rFonts w:asciiTheme="minorHAnsi" w:hAnsiTheme="minorHAnsi" w:cstheme="minorHAnsi"/>
          <w:color w:val="000000" w:themeColor="text1"/>
          <w:sz w:val="22"/>
          <w:szCs w:val="22"/>
        </w:rPr>
        <w:t xml:space="preserve"> and </w:t>
      </w:r>
      <w:r w:rsidR="009E4211">
        <w:rPr>
          <w:rFonts w:asciiTheme="minorHAnsi" w:hAnsiTheme="minorHAnsi" w:cstheme="minorHAnsi"/>
          <w:color w:val="000000" w:themeColor="text1"/>
          <w:sz w:val="22"/>
          <w:szCs w:val="22"/>
        </w:rPr>
        <w:t>I was responsible for progressing the investigation.</w:t>
      </w:r>
      <w:r w:rsidR="004B1278">
        <w:rPr>
          <w:rFonts w:asciiTheme="minorHAnsi" w:hAnsiTheme="minorHAnsi" w:cstheme="minorHAnsi"/>
          <w:color w:val="000000" w:themeColor="text1"/>
          <w:sz w:val="22"/>
          <w:szCs w:val="22"/>
        </w:rPr>
        <w:t xml:space="preserve"> The investigation </w:t>
      </w:r>
      <w:r w:rsidR="009E4211">
        <w:rPr>
          <w:rFonts w:asciiTheme="minorHAnsi" w:hAnsiTheme="minorHAnsi" w:cstheme="minorHAnsi"/>
          <w:color w:val="000000" w:themeColor="text1"/>
          <w:sz w:val="22"/>
          <w:szCs w:val="22"/>
        </w:rPr>
        <w:t>was</w:t>
      </w:r>
      <w:r w:rsidR="004B1278">
        <w:rPr>
          <w:rFonts w:asciiTheme="minorHAnsi" w:hAnsiTheme="minorHAnsi" w:cstheme="minorHAnsi"/>
          <w:color w:val="000000" w:themeColor="text1"/>
          <w:sz w:val="22"/>
          <w:szCs w:val="22"/>
        </w:rPr>
        <w:t xml:space="preserve"> complex as the defendant was an outstanding suspect for</w:t>
      </w:r>
      <w:r w:rsidR="007C4B3B">
        <w:rPr>
          <w:rFonts w:asciiTheme="minorHAnsi" w:hAnsiTheme="minorHAnsi" w:cstheme="minorHAnsi"/>
          <w:color w:val="000000" w:themeColor="text1"/>
          <w:sz w:val="22"/>
          <w:szCs w:val="22"/>
        </w:rPr>
        <w:t xml:space="preserve"> twelve accounts of theft.</w:t>
      </w:r>
      <w:r w:rsidR="004B1278">
        <w:rPr>
          <w:rFonts w:asciiTheme="minorHAnsi" w:hAnsiTheme="minorHAnsi" w:cstheme="minorHAnsi"/>
          <w:color w:val="000000" w:themeColor="text1"/>
          <w:sz w:val="22"/>
          <w:szCs w:val="22"/>
        </w:rPr>
        <w:t xml:space="preserve"> </w:t>
      </w:r>
      <w:r w:rsidR="00D53507">
        <w:rPr>
          <w:rFonts w:asciiTheme="minorHAnsi" w:hAnsiTheme="minorHAnsi" w:cstheme="minorHAnsi"/>
          <w:color w:val="000000" w:themeColor="text1"/>
          <w:sz w:val="22"/>
          <w:szCs w:val="22"/>
        </w:rPr>
        <w:t xml:space="preserve">Although </w:t>
      </w:r>
      <w:r w:rsidR="002304D6">
        <w:rPr>
          <w:rFonts w:asciiTheme="minorHAnsi" w:hAnsiTheme="minorHAnsi" w:cstheme="minorHAnsi"/>
          <w:color w:val="000000" w:themeColor="text1"/>
          <w:sz w:val="22"/>
          <w:szCs w:val="22"/>
        </w:rPr>
        <w:t>being</w:t>
      </w:r>
      <w:r w:rsidR="00D53507">
        <w:rPr>
          <w:rFonts w:asciiTheme="minorHAnsi" w:hAnsiTheme="minorHAnsi" w:cstheme="minorHAnsi"/>
          <w:color w:val="000000" w:themeColor="text1"/>
          <w:sz w:val="22"/>
          <w:szCs w:val="22"/>
        </w:rPr>
        <w:t xml:space="preserve"> no direct definition of a ‘complex investigation’, </w:t>
      </w:r>
      <w:r w:rsidR="002304D6">
        <w:rPr>
          <w:rFonts w:asciiTheme="minorHAnsi" w:hAnsiTheme="minorHAnsi" w:cstheme="minorHAnsi"/>
          <w:color w:val="000000" w:themeColor="text1"/>
          <w:sz w:val="22"/>
          <w:szCs w:val="22"/>
        </w:rPr>
        <w:t>there was</w:t>
      </w:r>
      <w:r w:rsidR="004B1278">
        <w:rPr>
          <w:rFonts w:asciiTheme="minorHAnsi" w:hAnsiTheme="minorHAnsi" w:cstheme="minorHAnsi"/>
          <w:color w:val="000000" w:themeColor="text1"/>
          <w:sz w:val="22"/>
          <w:szCs w:val="22"/>
        </w:rPr>
        <w:t xml:space="preserve"> a substantial financial loss to the victim where the defendant </w:t>
      </w:r>
      <w:r w:rsidR="002304D6">
        <w:rPr>
          <w:rFonts w:asciiTheme="minorHAnsi" w:hAnsiTheme="minorHAnsi" w:cstheme="minorHAnsi"/>
          <w:color w:val="000000" w:themeColor="text1"/>
          <w:sz w:val="22"/>
          <w:szCs w:val="22"/>
        </w:rPr>
        <w:t>was</w:t>
      </w:r>
      <w:r w:rsidR="004B1278">
        <w:rPr>
          <w:rFonts w:asciiTheme="minorHAnsi" w:hAnsiTheme="minorHAnsi" w:cstheme="minorHAnsi"/>
          <w:color w:val="000000" w:themeColor="text1"/>
          <w:sz w:val="22"/>
          <w:szCs w:val="22"/>
        </w:rPr>
        <w:t xml:space="preserve"> jointly responsible for </w:t>
      </w:r>
      <w:r w:rsidR="006459EE">
        <w:rPr>
          <w:rFonts w:asciiTheme="minorHAnsi" w:hAnsiTheme="minorHAnsi" w:cstheme="minorHAnsi"/>
          <w:color w:val="000000" w:themeColor="text1"/>
          <w:sz w:val="22"/>
          <w:szCs w:val="22"/>
        </w:rPr>
        <w:t>stealing</w:t>
      </w:r>
      <w:r w:rsidR="004B1278">
        <w:rPr>
          <w:rFonts w:asciiTheme="minorHAnsi" w:hAnsiTheme="minorHAnsi" w:cstheme="minorHAnsi"/>
          <w:color w:val="000000" w:themeColor="text1"/>
          <w:sz w:val="22"/>
          <w:szCs w:val="22"/>
        </w:rPr>
        <w:t xml:space="preserve"> approximately £20,000 worth of goods </w:t>
      </w:r>
      <w:r w:rsidR="002304D6">
        <w:rPr>
          <w:rFonts w:asciiTheme="minorHAnsi" w:hAnsiTheme="minorHAnsi" w:cstheme="minorHAnsi"/>
          <w:color w:val="000000" w:themeColor="text1"/>
          <w:sz w:val="22"/>
          <w:szCs w:val="22"/>
        </w:rPr>
        <w:t>thus, making this investigation complex</w:t>
      </w:r>
      <w:r w:rsidR="004B1278">
        <w:rPr>
          <w:rFonts w:asciiTheme="minorHAnsi" w:hAnsiTheme="minorHAnsi" w:cstheme="minorHAnsi"/>
          <w:color w:val="000000" w:themeColor="text1"/>
          <w:sz w:val="22"/>
          <w:szCs w:val="22"/>
        </w:rPr>
        <w:t xml:space="preserve">. </w:t>
      </w:r>
      <w:r w:rsidR="007C4B3B">
        <w:rPr>
          <w:rFonts w:asciiTheme="minorHAnsi" w:hAnsiTheme="minorHAnsi" w:cstheme="minorHAnsi"/>
          <w:color w:val="000000" w:themeColor="text1"/>
          <w:sz w:val="22"/>
          <w:szCs w:val="22"/>
        </w:rPr>
        <w:t xml:space="preserve">My role as an investigator was to </w:t>
      </w:r>
      <w:r w:rsidR="002304D6">
        <w:rPr>
          <w:rFonts w:asciiTheme="minorHAnsi" w:hAnsiTheme="minorHAnsi" w:cstheme="minorHAnsi"/>
          <w:color w:val="000000" w:themeColor="text1"/>
          <w:sz w:val="22"/>
          <w:szCs w:val="22"/>
        </w:rPr>
        <w:t>gather evidence</w:t>
      </w:r>
      <w:r w:rsidR="007C4B3B">
        <w:rPr>
          <w:rFonts w:asciiTheme="minorHAnsi" w:hAnsiTheme="minorHAnsi" w:cstheme="minorHAnsi"/>
          <w:color w:val="000000" w:themeColor="text1"/>
          <w:sz w:val="22"/>
          <w:szCs w:val="22"/>
        </w:rPr>
        <w:t>,</w:t>
      </w:r>
      <w:r w:rsidR="004B1278">
        <w:rPr>
          <w:rFonts w:asciiTheme="minorHAnsi" w:hAnsiTheme="minorHAnsi" w:cstheme="minorHAnsi"/>
          <w:color w:val="000000" w:themeColor="text1"/>
          <w:sz w:val="22"/>
          <w:szCs w:val="22"/>
        </w:rPr>
        <w:t xml:space="preserve"> further arrest the defendant, </w:t>
      </w:r>
      <w:r w:rsidR="007C4B3B">
        <w:rPr>
          <w:rFonts w:asciiTheme="minorHAnsi" w:hAnsiTheme="minorHAnsi" w:cstheme="minorHAnsi"/>
          <w:color w:val="000000" w:themeColor="text1"/>
          <w:sz w:val="22"/>
          <w:szCs w:val="22"/>
        </w:rPr>
        <w:t xml:space="preserve">interview </w:t>
      </w:r>
      <w:r w:rsidR="007C4B3B">
        <w:rPr>
          <w:rFonts w:asciiTheme="minorHAnsi" w:hAnsiTheme="minorHAnsi" w:cstheme="minorHAnsi"/>
          <w:color w:val="000000" w:themeColor="text1"/>
          <w:sz w:val="22"/>
          <w:szCs w:val="22"/>
        </w:rPr>
        <w:lastRenderedPageBreak/>
        <w:t>the defendant, provid</w:t>
      </w:r>
      <w:r w:rsidR="004B1278">
        <w:rPr>
          <w:rFonts w:asciiTheme="minorHAnsi" w:hAnsiTheme="minorHAnsi" w:cstheme="minorHAnsi"/>
          <w:color w:val="000000" w:themeColor="text1"/>
          <w:sz w:val="22"/>
          <w:szCs w:val="22"/>
        </w:rPr>
        <w:t>e</w:t>
      </w:r>
      <w:r w:rsidR="00D53507">
        <w:rPr>
          <w:rFonts w:asciiTheme="minorHAnsi" w:hAnsiTheme="minorHAnsi" w:cstheme="minorHAnsi"/>
          <w:color w:val="000000" w:themeColor="text1"/>
          <w:sz w:val="22"/>
          <w:szCs w:val="22"/>
        </w:rPr>
        <w:t xml:space="preserve"> </w:t>
      </w:r>
      <w:r w:rsidR="002304D6">
        <w:rPr>
          <w:rFonts w:asciiTheme="minorHAnsi" w:hAnsiTheme="minorHAnsi" w:cstheme="minorHAnsi"/>
          <w:color w:val="000000" w:themeColor="text1"/>
          <w:sz w:val="22"/>
          <w:szCs w:val="22"/>
        </w:rPr>
        <w:t>updates and support to the victim</w:t>
      </w:r>
      <w:r w:rsidR="006459EE">
        <w:rPr>
          <w:rFonts w:asciiTheme="minorHAnsi" w:hAnsiTheme="minorHAnsi" w:cstheme="minorHAnsi"/>
          <w:color w:val="000000" w:themeColor="text1"/>
          <w:sz w:val="22"/>
          <w:szCs w:val="22"/>
        </w:rPr>
        <w:t>s</w:t>
      </w:r>
      <w:r w:rsidR="004D5899">
        <w:rPr>
          <w:rFonts w:asciiTheme="minorHAnsi" w:hAnsiTheme="minorHAnsi" w:cstheme="minorHAnsi"/>
          <w:color w:val="000000" w:themeColor="text1"/>
          <w:sz w:val="22"/>
          <w:szCs w:val="22"/>
        </w:rPr>
        <w:t xml:space="preserve">, </w:t>
      </w:r>
      <w:r w:rsidR="007C4B3B">
        <w:rPr>
          <w:rFonts w:asciiTheme="minorHAnsi" w:hAnsiTheme="minorHAnsi" w:cstheme="minorHAnsi"/>
          <w:color w:val="000000" w:themeColor="text1"/>
          <w:sz w:val="22"/>
          <w:szCs w:val="22"/>
        </w:rPr>
        <w:t>and to comp</w:t>
      </w:r>
      <w:r w:rsidR="006459EE">
        <w:rPr>
          <w:rFonts w:asciiTheme="minorHAnsi" w:hAnsiTheme="minorHAnsi" w:cstheme="minorHAnsi"/>
          <w:color w:val="000000" w:themeColor="text1"/>
          <w:sz w:val="22"/>
          <w:szCs w:val="22"/>
        </w:rPr>
        <w:t>lete</w:t>
      </w:r>
      <w:r w:rsidR="007C4B3B">
        <w:rPr>
          <w:rFonts w:asciiTheme="minorHAnsi" w:hAnsiTheme="minorHAnsi" w:cstheme="minorHAnsi"/>
          <w:color w:val="000000" w:themeColor="text1"/>
          <w:sz w:val="22"/>
          <w:szCs w:val="22"/>
        </w:rPr>
        <w:t xml:space="preserve"> a remand application </w:t>
      </w:r>
      <w:r w:rsidR="006459EE">
        <w:rPr>
          <w:rFonts w:asciiTheme="minorHAnsi" w:hAnsiTheme="minorHAnsi" w:cstheme="minorHAnsi"/>
          <w:color w:val="000000" w:themeColor="text1"/>
          <w:sz w:val="22"/>
          <w:szCs w:val="22"/>
        </w:rPr>
        <w:t>as</w:t>
      </w:r>
      <w:r w:rsidR="00D53507">
        <w:rPr>
          <w:rFonts w:asciiTheme="minorHAnsi" w:hAnsiTheme="minorHAnsi" w:cstheme="minorHAnsi"/>
          <w:color w:val="000000" w:themeColor="text1"/>
          <w:sz w:val="22"/>
          <w:szCs w:val="22"/>
        </w:rPr>
        <w:t xml:space="preserve"> the defendant </w:t>
      </w:r>
      <w:r w:rsidR="006459EE">
        <w:rPr>
          <w:rFonts w:asciiTheme="minorHAnsi" w:hAnsiTheme="minorHAnsi" w:cstheme="minorHAnsi"/>
          <w:color w:val="000000" w:themeColor="text1"/>
          <w:sz w:val="22"/>
          <w:szCs w:val="22"/>
        </w:rPr>
        <w:t>was</w:t>
      </w:r>
      <w:r w:rsidR="00D53507">
        <w:rPr>
          <w:rFonts w:asciiTheme="minorHAnsi" w:hAnsiTheme="minorHAnsi" w:cstheme="minorHAnsi"/>
          <w:color w:val="000000" w:themeColor="text1"/>
          <w:sz w:val="22"/>
          <w:szCs w:val="22"/>
        </w:rPr>
        <w:t xml:space="preserve"> a persistent offender. </w:t>
      </w:r>
    </w:p>
    <w:p w14:paraId="6C1EDBA8" w14:textId="77777777" w:rsidR="002C3DB3" w:rsidRDefault="002C3DB3" w:rsidP="0FF883D4">
      <w:pPr>
        <w:ind w:right="237"/>
        <w:jc w:val="both"/>
        <w:rPr>
          <w:rFonts w:asciiTheme="minorHAnsi" w:hAnsiTheme="minorHAnsi" w:cstheme="minorHAnsi"/>
          <w:color w:val="000000" w:themeColor="text1"/>
          <w:sz w:val="22"/>
          <w:szCs w:val="22"/>
        </w:rPr>
      </w:pPr>
    </w:p>
    <w:p w14:paraId="2FF06522" w14:textId="79A33B67" w:rsidR="002C3DB3" w:rsidRDefault="002C3DB3"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Throughout this investigation, I </w:t>
      </w:r>
      <w:r w:rsidR="004160E9">
        <w:rPr>
          <w:rFonts w:asciiTheme="minorHAnsi" w:hAnsiTheme="minorHAnsi" w:cstheme="minorHAnsi"/>
          <w:color w:val="000000" w:themeColor="text1"/>
          <w:sz w:val="22"/>
          <w:szCs w:val="22"/>
        </w:rPr>
        <w:t>adhered to the</w:t>
      </w:r>
      <w:r>
        <w:rPr>
          <w:rFonts w:asciiTheme="minorHAnsi" w:hAnsiTheme="minorHAnsi" w:cstheme="minorHAnsi"/>
          <w:color w:val="000000" w:themeColor="text1"/>
          <w:sz w:val="22"/>
          <w:szCs w:val="22"/>
        </w:rPr>
        <w:t xml:space="preserve"> investigative principle</w:t>
      </w:r>
      <w:r w:rsidR="004160E9">
        <w:rPr>
          <w:rFonts w:asciiTheme="minorHAnsi" w:hAnsiTheme="minorHAnsi" w:cstheme="minorHAnsi"/>
          <w:color w:val="000000" w:themeColor="text1"/>
          <w:sz w:val="22"/>
          <w:szCs w:val="22"/>
        </w:rPr>
        <w:t>s, making sure</w:t>
      </w:r>
      <w:r>
        <w:rPr>
          <w:rFonts w:asciiTheme="minorHAnsi" w:hAnsiTheme="minorHAnsi" w:cstheme="minorHAnsi"/>
          <w:color w:val="000000" w:themeColor="text1"/>
          <w:sz w:val="22"/>
          <w:szCs w:val="22"/>
        </w:rPr>
        <w:t xml:space="preserve"> </w:t>
      </w:r>
      <w:r w:rsidR="0024419D">
        <w:rPr>
          <w:rFonts w:asciiTheme="minorHAnsi" w:hAnsiTheme="minorHAnsi" w:cstheme="minorHAnsi"/>
          <w:color w:val="000000" w:themeColor="text1"/>
          <w:sz w:val="22"/>
          <w:szCs w:val="22"/>
        </w:rPr>
        <w:t>all actions were</w:t>
      </w:r>
      <w:r>
        <w:rPr>
          <w:rFonts w:asciiTheme="minorHAnsi" w:hAnsiTheme="minorHAnsi" w:cstheme="minorHAnsi"/>
          <w:color w:val="000000" w:themeColor="text1"/>
          <w:sz w:val="22"/>
          <w:szCs w:val="22"/>
        </w:rPr>
        <w:t xml:space="preserve"> appropriate to the crime. </w:t>
      </w:r>
      <w:r w:rsidR="00B96F38">
        <w:rPr>
          <w:rFonts w:asciiTheme="minorHAnsi" w:hAnsiTheme="minorHAnsi" w:cstheme="minorHAnsi"/>
          <w:color w:val="000000" w:themeColor="text1"/>
          <w:sz w:val="22"/>
          <w:szCs w:val="22"/>
        </w:rPr>
        <w:t>College of Policing (CoP</w:t>
      </w:r>
      <w:proofErr w:type="gramStart"/>
      <w:r w:rsidR="00B96F38">
        <w:rPr>
          <w:rFonts w:asciiTheme="minorHAnsi" w:hAnsiTheme="minorHAnsi" w:cstheme="minorHAnsi"/>
          <w:color w:val="000000" w:themeColor="text1"/>
          <w:sz w:val="22"/>
          <w:szCs w:val="22"/>
        </w:rPr>
        <w:t>)(</w:t>
      </w:r>
      <w:proofErr w:type="gramEnd"/>
      <w:r w:rsidR="00B96F38">
        <w:rPr>
          <w:rFonts w:asciiTheme="minorHAnsi" w:hAnsiTheme="minorHAnsi" w:cstheme="minorHAnsi"/>
          <w:color w:val="000000" w:themeColor="text1"/>
          <w:sz w:val="22"/>
          <w:szCs w:val="22"/>
        </w:rPr>
        <w:t>2013) propose “the exercise of legal powers should not be oppressive and should be proportionate to the crime under investigation” and “investigations should be carried out as transparently as possible”.</w:t>
      </w:r>
      <w:r w:rsidR="00A42EAE">
        <w:rPr>
          <w:rFonts w:asciiTheme="minorHAnsi" w:hAnsiTheme="minorHAnsi" w:cstheme="minorHAnsi"/>
          <w:color w:val="000000" w:themeColor="text1"/>
          <w:sz w:val="22"/>
          <w:szCs w:val="22"/>
        </w:rPr>
        <w:t xml:space="preserve"> When conducting the investigation, I </w:t>
      </w:r>
      <w:r w:rsidR="004160E9">
        <w:rPr>
          <w:rFonts w:asciiTheme="minorHAnsi" w:hAnsiTheme="minorHAnsi" w:cstheme="minorHAnsi"/>
          <w:color w:val="000000" w:themeColor="text1"/>
          <w:sz w:val="22"/>
          <w:szCs w:val="22"/>
        </w:rPr>
        <w:t>ensured</w:t>
      </w:r>
      <w:r w:rsidR="00A42EAE">
        <w:rPr>
          <w:rFonts w:asciiTheme="minorHAnsi" w:hAnsiTheme="minorHAnsi" w:cstheme="minorHAnsi"/>
          <w:color w:val="000000" w:themeColor="text1"/>
          <w:sz w:val="22"/>
          <w:szCs w:val="22"/>
        </w:rPr>
        <w:t xml:space="preserve"> all actions I</w:t>
      </w:r>
      <w:r w:rsidR="004160E9">
        <w:rPr>
          <w:rFonts w:asciiTheme="minorHAnsi" w:hAnsiTheme="minorHAnsi" w:cstheme="minorHAnsi"/>
          <w:color w:val="000000" w:themeColor="text1"/>
          <w:sz w:val="22"/>
          <w:szCs w:val="22"/>
        </w:rPr>
        <w:t xml:space="preserve"> undertook</w:t>
      </w:r>
      <w:r w:rsidR="00A42EAE">
        <w:rPr>
          <w:rFonts w:asciiTheme="minorHAnsi" w:hAnsiTheme="minorHAnsi" w:cstheme="minorHAnsi"/>
          <w:color w:val="000000" w:themeColor="text1"/>
          <w:sz w:val="22"/>
          <w:szCs w:val="22"/>
        </w:rPr>
        <w:t xml:space="preserve"> were pertinent in the case, yet ethical and impartial. </w:t>
      </w:r>
    </w:p>
    <w:p w14:paraId="7F71780B" w14:textId="77777777" w:rsidR="00A42EAE" w:rsidRDefault="00A42EAE" w:rsidP="0FF883D4">
      <w:pPr>
        <w:ind w:right="237"/>
        <w:jc w:val="both"/>
        <w:rPr>
          <w:rFonts w:asciiTheme="minorHAnsi" w:hAnsiTheme="minorHAnsi" w:cstheme="minorHAnsi"/>
          <w:color w:val="000000" w:themeColor="text1"/>
          <w:sz w:val="22"/>
          <w:szCs w:val="22"/>
        </w:rPr>
      </w:pPr>
    </w:p>
    <w:p w14:paraId="034B08E9" w14:textId="1B90AFA9" w:rsidR="00075805" w:rsidRDefault="00A42EAE"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initially begun by reviewing and analysing the evidential material for the investigation. This allowed me to see all supporting documents for the vehicle taking and dangerous driving were completed however, CCTV enquiries </w:t>
      </w:r>
      <w:r w:rsidR="004160E9">
        <w:rPr>
          <w:rFonts w:asciiTheme="minorHAnsi" w:hAnsiTheme="minorHAnsi" w:cstheme="minorHAnsi"/>
          <w:color w:val="000000" w:themeColor="text1"/>
          <w:sz w:val="22"/>
          <w:szCs w:val="22"/>
        </w:rPr>
        <w:t xml:space="preserve">for the thefts were </w:t>
      </w:r>
      <w:r>
        <w:rPr>
          <w:rFonts w:asciiTheme="minorHAnsi" w:hAnsiTheme="minorHAnsi" w:cstheme="minorHAnsi"/>
          <w:color w:val="000000" w:themeColor="text1"/>
          <w:sz w:val="22"/>
          <w:szCs w:val="22"/>
        </w:rPr>
        <w:t>outstanding</w:t>
      </w:r>
      <w:r w:rsidR="004160E9">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As the defendant was in custody, th</w:t>
      </w:r>
      <w:r w:rsidR="00A02DA4">
        <w:rPr>
          <w:rFonts w:asciiTheme="minorHAnsi" w:hAnsiTheme="minorHAnsi" w:cstheme="minorHAnsi"/>
          <w:color w:val="000000" w:themeColor="text1"/>
          <w:sz w:val="22"/>
          <w:szCs w:val="22"/>
        </w:rPr>
        <w:t xml:space="preserve">e </w:t>
      </w:r>
      <w:r w:rsidR="004160E9">
        <w:rPr>
          <w:rFonts w:asciiTheme="minorHAnsi" w:hAnsiTheme="minorHAnsi" w:cstheme="minorHAnsi"/>
          <w:color w:val="000000" w:themeColor="text1"/>
          <w:sz w:val="22"/>
          <w:szCs w:val="22"/>
        </w:rPr>
        <w:t>CCTV collection</w:t>
      </w:r>
      <w:r>
        <w:rPr>
          <w:rFonts w:asciiTheme="minorHAnsi" w:hAnsiTheme="minorHAnsi" w:cstheme="minorHAnsi"/>
          <w:color w:val="000000" w:themeColor="text1"/>
          <w:sz w:val="22"/>
          <w:szCs w:val="22"/>
        </w:rPr>
        <w:t xml:space="preserve"> </w:t>
      </w:r>
      <w:r w:rsidR="004160E9">
        <w:rPr>
          <w:rFonts w:asciiTheme="minorHAnsi" w:hAnsiTheme="minorHAnsi" w:cstheme="minorHAnsi"/>
          <w:color w:val="000000" w:themeColor="text1"/>
          <w:sz w:val="22"/>
          <w:szCs w:val="22"/>
        </w:rPr>
        <w:t>needed to be conducted as a</w:t>
      </w:r>
      <w:r w:rsidR="00C342A4">
        <w:rPr>
          <w:rFonts w:asciiTheme="minorHAnsi" w:hAnsiTheme="minorHAnsi" w:cstheme="minorHAnsi"/>
          <w:color w:val="000000" w:themeColor="text1"/>
          <w:sz w:val="22"/>
          <w:szCs w:val="22"/>
        </w:rPr>
        <w:t xml:space="preserve"> “fast track action”. This is any investigative measure that, if it is pursued right away, has a good chance of producing crucial information, protecting evidence, or bringing the investigation to an early conclusion (CoP, 2023a).</w:t>
      </w:r>
      <w:r w:rsidR="00A02DA4">
        <w:rPr>
          <w:rFonts w:asciiTheme="minorHAnsi" w:hAnsiTheme="minorHAnsi" w:cstheme="minorHAnsi"/>
          <w:color w:val="000000" w:themeColor="text1"/>
          <w:sz w:val="22"/>
          <w:szCs w:val="22"/>
        </w:rPr>
        <w:t xml:space="preserve"> </w:t>
      </w:r>
      <w:r w:rsidR="00075805">
        <w:rPr>
          <w:rFonts w:asciiTheme="minorHAnsi" w:hAnsiTheme="minorHAnsi" w:cstheme="minorHAnsi"/>
          <w:color w:val="000000" w:themeColor="text1"/>
          <w:sz w:val="22"/>
          <w:szCs w:val="22"/>
        </w:rPr>
        <w:t xml:space="preserve">The CCTV was </w:t>
      </w:r>
      <w:r w:rsidR="0094406F">
        <w:rPr>
          <w:rFonts w:asciiTheme="minorHAnsi" w:hAnsiTheme="minorHAnsi" w:cstheme="minorHAnsi"/>
          <w:color w:val="000000" w:themeColor="text1"/>
          <w:sz w:val="22"/>
          <w:szCs w:val="22"/>
        </w:rPr>
        <w:t>necessary</w:t>
      </w:r>
      <w:r w:rsidR="00075805">
        <w:rPr>
          <w:rFonts w:asciiTheme="minorHAnsi" w:hAnsiTheme="minorHAnsi" w:cstheme="minorHAnsi"/>
          <w:color w:val="000000" w:themeColor="text1"/>
          <w:sz w:val="22"/>
          <w:szCs w:val="22"/>
        </w:rPr>
        <w:t xml:space="preserve"> to obtain </w:t>
      </w:r>
      <w:r w:rsidR="00A02DA4">
        <w:rPr>
          <w:rFonts w:asciiTheme="minorHAnsi" w:hAnsiTheme="minorHAnsi" w:cstheme="minorHAnsi"/>
          <w:color w:val="000000" w:themeColor="text1"/>
          <w:sz w:val="22"/>
          <w:szCs w:val="22"/>
        </w:rPr>
        <w:t>for</w:t>
      </w:r>
      <w:r w:rsidR="00075805">
        <w:rPr>
          <w:rFonts w:asciiTheme="minorHAnsi" w:hAnsiTheme="minorHAnsi" w:cstheme="minorHAnsi"/>
          <w:color w:val="000000" w:themeColor="text1"/>
          <w:sz w:val="22"/>
          <w:szCs w:val="22"/>
        </w:rPr>
        <w:t xml:space="preserve"> the defendant to be questioned</w:t>
      </w:r>
      <w:r w:rsidR="0094406F">
        <w:rPr>
          <w:rFonts w:asciiTheme="minorHAnsi" w:hAnsiTheme="minorHAnsi" w:cstheme="minorHAnsi"/>
          <w:color w:val="000000" w:themeColor="text1"/>
          <w:sz w:val="22"/>
          <w:szCs w:val="22"/>
        </w:rPr>
        <w:t xml:space="preserve"> </w:t>
      </w:r>
      <w:r w:rsidR="00075805">
        <w:rPr>
          <w:rFonts w:asciiTheme="minorHAnsi" w:hAnsiTheme="minorHAnsi" w:cstheme="minorHAnsi"/>
          <w:color w:val="000000" w:themeColor="text1"/>
          <w:sz w:val="22"/>
          <w:szCs w:val="22"/>
        </w:rPr>
        <w:t xml:space="preserve">during the interview. </w:t>
      </w:r>
      <w:r w:rsidR="00A02DA4">
        <w:rPr>
          <w:rFonts w:asciiTheme="minorHAnsi" w:hAnsiTheme="minorHAnsi" w:cstheme="minorHAnsi"/>
          <w:color w:val="000000" w:themeColor="text1"/>
          <w:sz w:val="22"/>
          <w:szCs w:val="22"/>
        </w:rPr>
        <w:t xml:space="preserve">A challenge arose however </w:t>
      </w:r>
      <w:r w:rsidR="0024419D">
        <w:rPr>
          <w:rFonts w:asciiTheme="minorHAnsi" w:hAnsiTheme="minorHAnsi" w:cstheme="minorHAnsi"/>
          <w:color w:val="000000" w:themeColor="text1"/>
          <w:sz w:val="22"/>
          <w:szCs w:val="22"/>
        </w:rPr>
        <w:t>as</w:t>
      </w:r>
      <w:r w:rsidR="00A02DA4">
        <w:rPr>
          <w:rFonts w:asciiTheme="minorHAnsi" w:hAnsiTheme="minorHAnsi" w:cstheme="minorHAnsi"/>
          <w:color w:val="000000" w:themeColor="text1"/>
          <w:sz w:val="22"/>
          <w:szCs w:val="22"/>
        </w:rPr>
        <w:t xml:space="preserve"> this investigation was </w:t>
      </w:r>
      <w:r w:rsidR="0024419D">
        <w:rPr>
          <w:rFonts w:asciiTheme="minorHAnsi" w:hAnsiTheme="minorHAnsi" w:cstheme="minorHAnsi"/>
          <w:color w:val="000000" w:themeColor="text1"/>
          <w:sz w:val="22"/>
          <w:szCs w:val="22"/>
        </w:rPr>
        <w:t>being progressed overnight</w:t>
      </w:r>
      <w:r w:rsidR="0094406F">
        <w:rPr>
          <w:rFonts w:asciiTheme="minorHAnsi" w:hAnsiTheme="minorHAnsi" w:cstheme="minorHAnsi"/>
          <w:color w:val="000000" w:themeColor="text1"/>
          <w:sz w:val="22"/>
          <w:szCs w:val="22"/>
        </w:rPr>
        <w:t xml:space="preserve"> meaning</w:t>
      </w:r>
      <w:r w:rsidR="00A02DA4">
        <w:rPr>
          <w:rFonts w:asciiTheme="minorHAnsi" w:hAnsiTheme="minorHAnsi" w:cstheme="minorHAnsi"/>
          <w:color w:val="000000" w:themeColor="text1"/>
          <w:sz w:val="22"/>
          <w:szCs w:val="22"/>
        </w:rPr>
        <w:t xml:space="preserve"> it w</w:t>
      </w:r>
      <w:r w:rsidR="0024419D">
        <w:rPr>
          <w:rFonts w:asciiTheme="minorHAnsi" w:hAnsiTheme="minorHAnsi" w:cstheme="minorHAnsi"/>
          <w:color w:val="000000" w:themeColor="text1"/>
          <w:sz w:val="22"/>
          <w:szCs w:val="22"/>
        </w:rPr>
        <w:t>as</w:t>
      </w:r>
      <w:r w:rsidR="00A02DA4">
        <w:rPr>
          <w:rFonts w:asciiTheme="minorHAnsi" w:hAnsiTheme="minorHAnsi" w:cstheme="minorHAnsi"/>
          <w:color w:val="000000" w:themeColor="text1"/>
          <w:sz w:val="22"/>
          <w:szCs w:val="22"/>
        </w:rPr>
        <w:t xml:space="preserve"> difficult to obtain the CCTV from different stores prior to the</w:t>
      </w:r>
      <w:r w:rsidR="0024419D">
        <w:rPr>
          <w:rFonts w:asciiTheme="minorHAnsi" w:hAnsiTheme="minorHAnsi" w:cstheme="minorHAnsi"/>
          <w:color w:val="000000" w:themeColor="text1"/>
          <w:sz w:val="22"/>
          <w:szCs w:val="22"/>
        </w:rPr>
        <w:t>m closing</w:t>
      </w:r>
      <w:r w:rsidR="00A02DA4">
        <w:rPr>
          <w:rFonts w:asciiTheme="minorHAnsi" w:hAnsiTheme="minorHAnsi" w:cstheme="minorHAnsi"/>
          <w:color w:val="000000" w:themeColor="text1"/>
          <w:sz w:val="22"/>
          <w:szCs w:val="22"/>
        </w:rPr>
        <w:t>. To overcome this, I informed my supervisor of the difficulties in collecting all the material in a short period and requested further officers assist with attending different stores to retrieve the CCTV</w:t>
      </w:r>
      <w:r w:rsidR="0094406F">
        <w:rPr>
          <w:rFonts w:asciiTheme="minorHAnsi" w:hAnsiTheme="minorHAnsi" w:cstheme="minorHAnsi"/>
          <w:color w:val="000000" w:themeColor="text1"/>
          <w:sz w:val="22"/>
          <w:szCs w:val="22"/>
        </w:rPr>
        <w:t>.</w:t>
      </w:r>
    </w:p>
    <w:p w14:paraId="31DC55D4" w14:textId="77777777" w:rsidR="0094406F" w:rsidRDefault="0094406F" w:rsidP="0FF883D4">
      <w:pPr>
        <w:ind w:right="237"/>
        <w:jc w:val="both"/>
        <w:rPr>
          <w:rFonts w:asciiTheme="minorHAnsi" w:hAnsiTheme="minorHAnsi" w:cstheme="minorHAnsi"/>
          <w:color w:val="000000" w:themeColor="text1"/>
          <w:sz w:val="22"/>
          <w:szCs w:val="22"/>
        </w:rPr>
      </w:pPr>
    </w:p>
    <w:p w14:paraId="3AB37A82" w14:textId="3977961E" w:rsidR="002A5BFD" w:rsidRDefault="0094406F"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Once the evidential material was obtained, I begun preparing the interview. </w:t>
      </w:r>
      <w:r w:rsidR="002A5BFD">
        <w:rPr>
          <w:rFonts w:asciiTheme="minorHAnsi" w:hAnsiTheme="minorHAnsi" w:cstheme="minorHAnsi"/>
          <w:color w:val="000000" w:themeColor="text1"/>
          <w:sz w:val="22"/>
          <w:szCs w:val="22"/>
        </w:rPr>
        <w:t xml:space="preserve">The success of an investigation depends heavily on interviews; thus, the highest standards must be </w:t>
      </w:r>
      <w:r w:rsidR="006459EE">
        <w:rPr>
          <w:rFonts w:asciiTheme="minorHAnsi" w:hAnsiTheme="minorHAnsi" w:cstheme="minorHAnsi"/>
          <w:color w:val="000000" w:themeColor="text1"/>
          <w:sz w:val="22"/>
          <w:szCs w:val="22"/>
        </w:rPr>
        <w:t>followed,</w:t>
      </w:r>
      <w:r w:rsidR="002A5BFD">
        <w:rPr>
          <w:rFonts w:asciiTheme="minorHAnsi" w:hAnsiTheme="minorHAnsi" w:cstheme="minorHAnsi"/>
          <w:color w:val="000000" w:themeColor="text1"/>
          <w:sz w:val="22"/>
          <w:szCs w:val="22"/>
        </w:rPr>
        <w:t xml:space="preserve"> and preparation and quality control a</w:t>
      </w:r>
      <w:r w:rsidR="0024419D">
        <w:rPr>
          <w:rFonts w:asciiTheme="minorHAnsi" w:hAnsiTheme="minorHAnsi" w:cstheme="minorHAnsi"/>
          <w:color w:val="000000" w:themeColor="text1"/>
          <w:sz w:val="22"/>
          <w:szCs w:val="22"/>
        </w:rPr>
        <w:t>re</w:t>
      </w:r>
      <w:r w:rsidR="002A5BFD">
        <w:rPr>
          <w:rFonts w:asciiTheme="minorHAnsi" w:hAnsiTheme="minorHAnsi" w:cstheme="minorHAnsi"/>
          <w:color w:val="000000" w:themeColor="text1"/>
          <w:sz w:val="22"/>
          <w:szCs w:val="22"/>
        </w:rPr>
        <w:t xml:space="preserve"> required to promote successful interviewing (CoP, 2013). As this </w:t>
      </w:r>
      <w:r w:rsidR="0024419D">
        <w:rPr>
          <w:rFonts w:asciiTheme="minorHAnsi" w:hAnsiTheme="minorHAnsi" w:cstheme="minorHAnsi"/>
          <w:color w:val="000000" w:themeColor="text1"/>
          <w:sz w:val="22"/>
          <w:szCs w:val="22"/>
        </w:rPr>
        <w:t>case was complex</w:t>
      </w:r>
      <w:r w:rsidR="002A5BFD">
        <w:rPr>
          <w:rFonts w:asciiTheme="minorHAnsi" w:hAnsiTheme="minorHAnsi" w:cstheme="minorHAnsi"/>
          <w:color w:val="000000" w:themeColor="text1"/>
          <w:sz w:val="22"/>
          <w:szCs w:val="22"/>
        </w:rPr>
        <w:t xml:space="preserve"> due to the amount of evidential material obtained and the number of offences under investigation, I prepared questions ensuring I covered all aspects of each offence</w:t>
      </w:r>
      <w:r w:rsidR="0024419D">
        <w:rPr>
          <w:rFonts w:asciiTheme="minorHAnsi" w:hAnsiTheme="minorHAnsi" w:cstheme="minorHAnsi"/>
          <w:color w:val="000000" w:themeColor="text1"/>
          <w:sz w:val="22"/>
          <w:szCs w:val="22"/>
        </w:rPr>
        <w:t>. Moreover, I</w:t>
      </w:r>
      <w:r w:rsidR="002A5BFD">
        <w:rPr>
          <w:rFonts w:asciiTheme="minorHAnsi" w:hAnsiTheme="minorHAnsi" w:cstheme="minorHAnsi"/>
          <w:color w:val="000000" w:themeColor="text1"/>
          <w:sz w:val="22"/>
          <w:szCs w:val="22"/>
        </w:rPr>
        <w:t xml:space="preserve"> ensured I was fully aware of the evidential material relating to both offences </w:t>
      </w:r>
      <w:r w:rsidR="0024419D">
        <w:rPr>
          <w:rFonts w:asciiTheme="minorHAnsi" w:hAnsiTheme="minorHAnsi" w:cstheme="minorHAnsi"/>
          <w:color w:val="000000" w:themeColor="text1"/>
          <w:sz w:val="22"/>
          <w:szCs w:val="22"/>
        </w:rPr>
        <w:t>so</w:t>
      </w:r>
      <w:r w:rsidR="002A5BFD">
        <w:rPr>
          <w:rFonts w:asciiTheme="minorHAnsi" w:hAnsiTheme="minorHAnsi" w:cstheme="minorHAnsi"/>
          <w:color w:val="000000" w:themeColor="text1"/>
          <w:sz w:val="22"/>
          <w:szCs w:val="22"/>
        </w:rPr>
        <w:t xml:space="preserve"> the interview would be conducted to a high standard.</w:t>
      </w:r>
    </w:p>
    <w:p w14:paraId="5A712126" w14:textId="77777777" w:rsidR="00A42EAE" w:rsidRDefault="00A42EAE" w:rsidP="0FF883D4">
      <w:pPr>
        <w:ind w:right="237"/>
        <w:jc w:val="both"/>
        <w:rPr>
          <w:rFonts w:asciiTheme="minorHAnsi" w:hAnsiTheme="minorHAnsi" w:cstheme="minorHAnsi"/>
          <w:color w:val="000000" w:themeColor="text1"/>
          <w:sz w:val="22"/>
          <w:szCs w:val="22"/>
        </w:rPr>
      </w:pPr>
    </w:p>
    <w:p w14:paraId="0A6C913A" w14:textId="53BFC8DE" w:rsidR="00966474" w:rsidRPr="006F7457" w:rsidRDefault="002A5BFD" w:rsidP="006F7457">
      <w:pPr>
        <w:ind w:right="237"/>
        <w:jc w:val="both"/>
        <w:rPr>
          <w:rFonts w:asciiTheme="minorHAnsi" w:hAnsiTheme="minorHAnsi" w:cstheme="minorHAnsi"/>
          <w:color w:val="FF0000"/>
          <w:sz w:val="22"/>
          <w:szCs w:val="22"/>
        </w:rPr>
      </w:pPr>
      <w:r>
        <w:rPr>
          <w:rFonts w:asciiTheme="minorHAnsi" w:hAnsiTheme="minorHAnsi" w:cstheme="minorHAnsi"/>
          <w:color w:val="000000" w:themeColor="text1"/>
          <w:sz w:val="22"/>
          <w:szCs w:val="22"/>
        </w:rPr>
        <w:t xml:space="preserve">A second difficulty I encountered </w:t>
      </w:r>
      <w:r w:rsidR="0024419D">
        <w:rPr>
          <w:rFonts w:asciiTheme="minorHAnsi" w:hAnsiTheme="minorHAnsi" w:cstheme="minorHAnsi"/>
          <w:color w:val="000000" w:themeColor="text1"/>
          <w:sz w:val="22"/>
          <w:szCs w:val="22"/>
        </w:rPr>
        <w:t>was</w:t>
      </w:r>
      <w:r>
        <w:rPr>
          <w:rFonts w:asciiTheme="minorHAnsi" w:hAnsiTheme="minorHAnsi" w:cstheme="minorHAnsi"/>
          <w:color w:val="000000" w:themeColor="text1"/>
          <w:sz w:val="22"/>
          <w:szCs w:val="22"/>
        </w:rPr>
        <w:t xml:space="preserve"> the defendant’s solicitor</w:t>
      </w:r>
      <w:r w:rsidR="0024419D">
        <w:rPr>
          <w:rFonts w:asciiTheme="minorHAnsi" w:hAnsiTheme="minorHAnsi" w:cstheme="minorHAnsi"/>
          <w:color w:val="000000" w:themeColor="text1"/>
          <w:sz w:val="22"/>
          <w:szCs w:val="22"/>
        </w:rPr>
        <w:t xml:space="preserve"> being</w:t>
      </w:r>
      <w:r w:rsidR="00C97BA6">
        <w:rPr>
          <w:rFonts w:asciiTheme="minorHAnsi" w:hAnsiTheme="minorHAnsi" w:cstheme="minorHAnsi"/>
          <w:color w:val="000000" w:themeColor="text1"/>
          <w:sz w:val="22"/>
          <w:szCs w:val="22"/>
        </w:rPr>
        <w:t xml:space="preserve"> reluctant to commence </w:t>
      </w:r>
      <w:r w:rsidR="0024419D">
        <w:rPr>
          <w:rFonts w:asciiTheme="minorHAnsi" w:hAnsiTheme="minorHAnsi" w:cstheme="minorHAnsi"/>
          <w:color w:val="000000" w:themeColor="text1"/>
          <w:sz w:val="22"/>
          <w:szCs w:val="22"/>
        </w:rPr>
        <w:t xml:space="preserve">the interview </w:t>
      </w:r>
      <w:r w:rsidR="00C97BA6">
        <w:rPr>
          <w:rFonts w:asciiTheme="minorHAnsi" w:hAnsiTheme="minorHAnsi" w:cstheme="minorHAnsi"/>
          <w:color w:val="000000" w:themeColor="text1"/>
          <w:sz w:val="22"/>
          <w:szCs w:val="22"/>
        </w:rPr>
        <w:t xml:space="preserve">due to </w:t>
      </w:r>
      <w:r w:rsidR="0024419D">
        <w:rPr>
          <w:rFonts w:asciiTheme="minorHAnsi" w:hAnsiTheme="minorHAnsi" w:cstheme="minorHAnsi"/>
          <w:color w:val="000000" w:themeColor="text1"/>
          <w:sz w:val="22"/>
          <w:szCs w:val="22"/>
        </w:rPr>
        <w:t>the time of the night.</w:t>
      </w:r>
      <w:r w:rsidR="00C97BA6">
        <w:rPr>
          <w:rFonts w:asciiTheme="minorHAnsi" w:hAnsiTheme="minorHAnsi" w:cstheme="minorHAnsi"/>
          <w:color w:val="000000" w:themeColor="text1"/>
          <w:sz w:val="22"/>
          <w:szCs w:val="22"/>
        </w:rPr>
        <w:t xml:space="preserve"> </w:t>
      </w:r>
      <w:r w:rsidR="00DD727D">
        <w:rPr>
          <w:rFonts w:asciiTheme="minorHAnsi" w:hAnsiTheme="minorHAnsi" w:cstheme="minorHAnsi"/>
          <w:color w:val="000000" w:themeColor="text1"/>
          <w:sz w:val="22"/>
          <w:szCs w:val="22"/>
        </w:rPr>
        <w:t xml:space="preserve">I explained the urgency of the interview due to a remand application being sought and the little time remaining on the custody clock. </w:t>
      </w:r>
      <w:r w:rsidR="002304D6">
        <w:rPr>
          <w:rFonts w:asciiTheme="minorHAnsi" w:hAnsiTheme="minorHAnsi" w:cstheme="minorHAnsi"/>
          <w:color w:val="000000" w:themeColor="text1"/>
          <w:sz w:val="22"/>
          <w:szCs w:val="22"/>
        </w:rPr>
        <w:t xml:space="preserve">The solicitor understood the process and therefore </w:t>
      </w:r>
      <w:r w:rsidR="0024419D">
        <w:rPr>
          <w:rFonts w:asciiTheme="minorHAnsi" w:hAnsiTheme="minorHAnsi" w:cstheme="minorHAnsi"/>
          <w:color w:val="000000" w:themeColor="text1"/>
          <w:sz w:val="22"/>
          <w:szCs w:val="22"/>
        </w:rPr>
        <w:t>we negotiated a reasonable time meaning</w:t>
      </w:r>
      <w:r w:rsidR="002304D6">
        <w:rPr>
          <w:rFonts w:asciiTheme="minorHAnsi" w:hAnsiTheme="minorHAnsi" w:cstheme="minorHAnsi"/>
          <w:color w:val="000000" w:themeColor="text1"/>
          <w:sz w:val="22"/>
          <w:szCs w:val="22"/>
        </w:rPr>
        <w:t xml:space="preserve"> the interview was conducted.</w:t>
      </w:r>
      <w:r w:rsidR="00A42EAE" w:rsidRPr="006F7457">
        <w:rPr>
          <w:rFonts w:asciiTheme="minorHAnsi" w:hAnsiTheme="minorHAnsi" w:cstheme="minorHAnsi"/>
          <w:color w:val="FF0000"/>
          <w:sz w:val="22"/>
          <w:szCs w:val="22"/>
        </w:rPr>
        <w:t xml:space="preserve"> </w:t>
      </w:r>
    </w:p>
    <w:p w14:paraId="5F0C51A9" w14:textId="77777777" w:rsidR="00966474" w:rsidRDefault="00966474" w:rsidP="00340E9A">
      <w:pPr>
        <w:ind w:right="237"/>
      </w:pPr>
    </w:p>
    <w:p w14:paraId="73AFC56D" w14:textId="5D26FC86" w:rsidR="00795FC8" w:rsidRDefault="00966474" w:rsidP="00340E9A">
      <w:pPr>
        <w:ind w:right="237"/>
        <w:rPr>
          <w:rFonts w:asciiTheme="minorHAnsi" w:hAnsiTheme="minorHAnsi" w:cstheme="minorHAnsi"/>
          <w:sz w:val="22"/>
          <w:szCs w:val="22"/>
        </w:rPr>
      </w:pPr>
      <w:r>
        <w:rPr>
          <w:rFonts w:asciiTheme="minorHAnsi" w:hAnsiTheme="minorHAnsi" w:cstheme="minorHAnsi"/>
          <w:sz w:val="22"/>
          <w:szCs w:val="22"/>
        </w:rPr>
        <w:t xml:space="preserve">Throughout this investigation, </w:t>
      </w:r>
      <w:r w:rsidR="0039134A">
        <w:rPr>
          <w:rFonts w:asciiTheme="minorHAnsi" w:hAnsiTheme="minorHAnsi" w:cstheme="minorHAnsi"/>
          <w:sz w:val="22"/>
          <w:szCs w:val="22"/>
        </w:rPr>
        <w:t xml:space="preserve">two victims </w:t>
      </w:r>
      <w:r w:rsidR="0065160F">
        <w:rPr>
          <w:rFonts w:asciiTheme="minorHAnsi" w:hAnsiTheme="minorHAnsi" w:cstheme="minorHAnsi"/>
          <w:sz w:val="22"/>
          <w:szCs w:val="22"/>
        </w:rPr>
        <w:t xml:space="preserve">were </w:t>
      </w:r>
      <w:r w:rsidR="0039134A">
        <w:rPr>
          <w:rFonts w:asciiTheme="minorHAnsi" w:hAnsiTheme="minorHAnsi" w:cstheme="minorHAnsi"/>
          <w:sz w:val="22"/>
          <w:szCs w:val="22"/>
        </w:rPr>
        <w:t>required to be updated.</w:t>
      </w:r>
      <w:r w:rsidR="00397929">
        <w:rPr>
          <w:rFonts w:asciiTheme="minorHAnsi" w:hAnsiTheme="minorHAnsi" w:cstheme="minorHAnsi"/>
          <w:sz w:val="22"/>
          <w:szCs w:val="22"/>
        </w:rPr>
        <w:t xml:space="preserve"> </w:t>
      </w:r>
      <w:r w:rsidR="00926D96">
        <w:rPr>
          <w:rFonts w:asciiTheme="minorHAnsi" w:hAnsiTheme="minorHAnsi" w:cstheme="minorHAnsi"/>
          <w:sz w:val="22"/>
          <w:szCs w:val="22"/>
        </w:rPr>
        <w:t>The</w:t>
      </w:r>
      <w:r w:rsidR="00397929">
        <w:rPr>
          <w:rFonts w:asciiTheme="minorHAnsi" w:hAnsiTheme="minorHAnsi" w:cstheme="minorHAnsi"/>
          <w:sz w:val="22"/>
          <w:szCs w:val="22"/>
        </w:rPr>
        <w:t xml:space="preserve"> victims Code of Practice</w:t>
      </w:r>
      <w:r w:rsidR="00926D96">
        <w:rPr>
          <w:rFonts w:asciiTheme="minorHAnsi" w:hAnsiTheme="minorHAnsi" w:cstheme="minorHAnsi"/>
          <w:sz w:val="22"/>
          <w:szCs w:val="22"/>
        </w:rPr>
        <w:t xml:space="preserve"> </w:t>
      </w:r>
      <w:r w:rsidR="00397929">
        <w:rPr>
          <w:rFonts w:asciiTheme="minorHAnsi" w:hAnsiTheme="minorHAnsi" w:cstheme="minorHAnsi"/>
          <w:sz w:val="22"/>
          <w:szCs w:val="22"/>
        </w:rPr>
        <w:t xml:space="preserve">specifies </w:t>
      </w:r>
      <w:r w:rsidR="0024419D">
        <w:rPr>
          <w:rFonts w:asciiTheme="minorHAnsi" w:hAnsiTheme="minorHAnsi" w:cstheme="minorHAnsi"/>
          <w:sz w:val="22"/>
          <w:szCs w:val="22"/>
        </w:rPr>
        <w:t>victims are</w:t>
      </w:r>
      <w:r w:rsidR="00397929">
        <w:rPr>
          <w:rFonts w:asciiTheme="minorHAnsi" w:hAnsiTheme="minorHAnsi" w:cstheme="minorHAnsi"/>
          <w:sz w:val="22"/>
          <w:szCs w:val="22"/>
        </w:rPr>
        <w:t xml:space="preserve"> entitled to be provided updates about the investigatio</w:t>
      </w:r>
      <w:r w:rsidR="0024419D">
        <w:rPr>
          <w:rFonts w:asciiTheme="minorHAnsi" w:hAnsiTheme="minorHAnsi" w:cstheme="minorHAnsi"/>
          <w:sz w:val="22"/>
          <w:szCs w:val="22"/>
        </w:rPr>
        <w:t xml:space="preserve">n. </w:t>
      </w:r>
      <w:r w:rsidR="00397929">
        <w:rPr>
          <w:rFonts w:asciiTheme="minorHAnsi" w:hAnsiTheme="minorHAnsi" w:cstheme="minorHAnsi"/>
          <w:sz w:val="22"/>
          <w:szCs w:val="22"/>
        </w:rPr>
        <w:t>As the investigator, this was my responsibility (Ministry of Justice, 2020).</w:t>
      </w:r>
      <w:r w:rsidR="00BB1287">
        <w:rPr>
          <w:rFonts w:asciiTheme="minorHAnsi" w:hAnsiTheme="minorHAnsi" w:cstheme="minorHAnsi"/>
          <w:sz w:val="22"/>
          <w:szCs w:val="22"/>
        </w:rPr>
        <w:t xml:space="preserve"> </w:t>
      </w:r>
      <w:r w:rsidR="00795FC8">
        <w:rPr>
          <w:rFonts w:asciiTheme="minorHAnsi" w:hAnsiTheme="minorHAnsi" w:cstheme="minorHAnsi"/>
          <w:sz w:val="22"/>
          <w:szCs w:val="22"/>
        </w:rPr>
        <w:t>The importance of this</w:t>
      </w:r>
      <w:r w:rsidR="00926D96">
        <w:rPr>
          <w:rFonts w:asciiTheme="minorHAnsi" w:hAnsiTheme="minorHAnsi" w:cstheme="minorHAnsi"/>
          <w:sz w:val="22"/>
          <w:szCs w:val="22"/>
        </w:rPr>
        <w:t xml:space="preserve"> right</w:t>
      </w:r>
      <w:r w:rsidR="00795FC8">
        <w:rPr>
          <w:rFonts w:asciiTheme="minorHAnsi" w:hAnsiTheme="minorHAnsi" w:cstheme="minorHAnsi"/>
          <w:sz w:val="22"/>
          <w:szCs w:val="22"/>
        </w:rPr>
        <w:t xml:space="preserve"> can be highlighted by findings from a Victim Support (2011)</w:t>
      </w:r>
      <w:r w:rsidR="00C52B11">
        <w:rPr>
          <w:rFonts w:asciiTheme="minorHAnsi" w:hAnsiTheme="minorHAnsi" w:cstheme="minorHAnsi"/>
          <w:sz w:val="22"/>
          <w:szCs w:val="22"/>
        </w:rPr>
        <w:t xml:space="preserve"> report which </w:t>
      </w:r>
      <w:r w:rsidR="006459EE">
        <w:rPr>
          <w:rFonts w:asciiTheme="minorHAnsi" w:hAnsiTheme="minorHAnsi" w:cstheme="minorHAnsi"/>
          <w:sz w:val="22"/>
          <w:szCs w:val="22"/>
        </w:rPr>
        <w:t>discovered</w:t>
      </w:r>
      <w:r w:rsidR="00795FC8">
        <w:rPr>
          <w:rFonts w:asciiTheme="minorHAnsi" w:hAnsiTheme="minorHAnsi" w:cstheme="minorHAnsi"/>
          <w:sz w:val="22"/>
          <w:szCs w:val="22"/>
        </w:rPr>
        <w:t xml:space="preserve"> following victims initial report, victims receive little contact or communication from the police. This lack of contact make</w:t>
      </w:r>
      <w:r w:rsidR="00C52B11">
        <w:rPr>
          <w:rFonts w:asciiTheme="minorHAnsi" w:hAnsiTheme="minorHAnsi" w:cstheme="minorHAnsi"/>
          <w:sz w:val="22"/>
          <w:szCs w:val="22"/>
        </w:rPr>
        <w:t>s</w:t>
      </w:r>
      <w:r w:rsidR="00795FC8">
        <w:rPr>
          <w:rFonts w:asciiTheme="minorHAnsi" w:hAnsiTheme="minorHAnsi" w:cstheme="minorHAnsi"/>
          <w:sz w:val="22"/>
          <w:szCs w:val="22"/>
        </w:rPr>
        <w:t xml:space="preserve"> victims feel uneasy</w:t>
      </w:r>
      <w:r w:rsidR="00155463">
        <w:rPr>
          <w:rFonts w:asciiTheme="minorHAnsi" w:hAnsiTheme="minorHAnsi" w:cstheme="minorHAnsi"/>
          <w:sz w:val="22"/>
          <w:szCs w:val="22"/>
        </w:rPr>
        <w:t xml:space="preserve">, </w:t>
      </w:r>
      <w:r w:rsidR="00795FC8">
        <w:rPr>
          <w:rFonts w:asciiTheme="minorHAnsi" w:hAnsiTheme="minorHAnsi" w:cstheme="minorHAnsi"/>
          <w:sz w:val="22"/>
          <w:szCs w:val="22"/>
        </w:rPr>
        <w:t>as if their report is being dismissed or ignored. There is strong evidence to suggest that the level of service victims receive in terms of being kept informed about their case is an important factor in their satisfaction. Moreover, the findings indicated more needs to be done to emphasise the importance of victim care and support.</w:t>
      </w:r>
    </w:p>
    <w:p w14:paraId="5FEA8600" w14:textId="77777777" w:rsidR="00795FC8" w:rsidRDefault="00795FC8" w:rsidP="00340E9A">
      <w:pPr>
        <w:ind w:right="237"/>
        <w:rPr>
          <w:rFonts w:asciiTheme="minorHAnsi" w:hAnsiTheme="minorHAnsi" w:cstheme="minorHAnsi"/>
          <w:sz w:val="22"/>
          <w:szCs w:val="22"/>
        </w:rPr>
      </w:pPr>
    </w:p>
    <w:p w14:paraId="33456A41" w14:textId="35AB9042" w:rsidR="0088254E" w:rsidRDefault="00795FC8" w:rsidP="00340E9A">
      <w:pPr>
        <w:ind w:right="237"/>
        <w:rPr>
          <w:rFonts w:asciiTheme="minorHAnsi" w:hAnsiTheme="minorHAnsi" w:cstheme="minorHAnsi"/>
          <w:sz w:val="22"/>
          <w:szCs w:val="22"/>
        </w:rPr>
      </w:pPr>
      <w:r>
        <w:rPr>
          <w:rFonts w:asciiTheme="minorHAnsi" w:hAnsiTheme="minorHAnsi" w:cstheme="minorHAnsi"/>
          <w:sz w:val="22"/>
          <w:szCs w:val="22"/>
        </w:rPr>
        <w:t>When applying this to my investigation, t</w:t>
      </w:r>
      <w:r w:rsidR="0039134A">
        <w:rPr>
          <w:rFonts w:asciiTheme="minorHAnsi" w:hAnsiTheme="minorHAnsi" w:cstheme="minorHAnsi"/>
          <w:sz w:val="22"/>
          <w:szCs w:val="22"/>
        </w:rPr>
        <w:t xml:space="preserve">he victim of theft was a multinational retailer </w:t>
      </w:r>
      <w:r w:rsidR="00A0738C">
        <w:rPr>
          <w:rFonts w:asciiTheme="minorHAnsi" w:hAnsiTheme="minorHAnsi" w:cstheme="minorHAnsi"/>
          <w:sz w:val="22"/>
          <w:szCs w:val="22"/>
        </w:rPr>
        <w:t xml:space="preserve">rather than an </w:t>
      </w:r>
      <w:r w:rsidR="00926D96">
        <w:rPr>
          <w:rFonts w:asciiTheme="minorHAnsi" w:hAnsiTheme="minorHAnsi" w:cstheme="minorHAnsi"/>
          <w:sz w:val="22"/>
          <w:szCs w:val="22"/>
        </w:rPr>
        <w:t>individual,</w:t>
      </w:r>
      <w:r w:rsidR="00A0738C">
        <w:rPr>
          <w:rFonts w:asciiTheme="minorHAnsi" w:hAnsiTheme="minorHAnsi" w:cstheme="minorHAnsi"/>
          <w:sz w:val="22"/>
          <w:szCs w:val="22"/>
        </w:rPr>
        <w:t xml:space="preserve"> so a victim support referral was not </w:t>
      </w:r>
      <w:r w:rsidR="00926D96">
        <w:rPr>
          <w:rFonts w:asciiTheme="minorHAnsi" w:hAnsiTheme="minorHAnsi" w:cstheme="minorHAnsi"/>
          <w:sz w:val="22"/>
          <w:szCs w:val="22"/>
        </w:rPr>
        <w:t>appropriate</w:t>
      </w:r>
      <w:r w:rsidR="00A0738C">
        <w:rPr>
          <w:rFonts w:asciiTheme="minorHAnsi" w:hAnsiTheme="minorHAnsi" w:cstheme="minorHAnsi"/>
          <w:sz w:val="22"/>
          <w:szCs w:val="22"/>
        </w:rPr>
        <w:t xml:space="preserve"> </w:t>
      </w:r>
      <w:r w:rsidR="0039134A">
        <w:rPr>
          <w:rFonts w:asciiTheme="minorHAnsi" w:hAnsiTheme="minorHAnsi" w:cstheme="minorHAnsi"/>
          <w:sz w:val="22"/>
          <w:szCs w:val="22"/>
        </w:rPr>
        <w:t xml:space="preserve">nonetheless, I ensured the manager of </w:t>
      </w:r>
      <w:r w:rsidR="00C52B11">
        <w:rPr>
          <w:rFonts w:asciiTheme="minorHAnsi" w:hAnsiTheme="minorHAnsi" w:cstheme="minorHAnsi"/>
          <w:sz w:val="22"/>
          <w:szCs w:val="22"/>
        </w:rPr>
        <w:t>each store was</w:t>
      </w:r>
      <w:r w:rsidR="0039134A">
        <w:rPr>
          <w:rFonts w:asciiTheme="minorHAnsi" w:hAnsiTheme="minorHAnsi" w:cstheme="minorHAnsi"/>
          <w:sz w:val="22"/>
          <w:szCs w:val="22"/>
        </w:rPr>
        <w:t xml:space="preserve"> updated </w:t>
      </w:r>
      <w:r w:rsidR="00C52B11">
        <w:rPr>
          <w:rFonts w:asciiTheme="minorHAnsi" w:hAnsiTheme="minorHAnsi" w:cstheme="minorHAnsi"/>
          <w:sz w:val="22"/>
          <w:szCs w:val="22"/>
        </w:rPr>
        <w:t>with</w:t>
      </w:r>
      <w:r w:rsidR="0039134A">
        <w:rPr>
          <w:rFonts w:asciiTheme="minorHAnsi" w:hAnsiTheme="minorHAnsi" w:cstheme="minorHAnsi"/>
          <w:sz w:val="22"/>
          <w:szCs w:val="22"/>
        </w:rPr>
        <w:t xml:space="preserve"> the investigation</w:t>
      </w:r>
      <w:r w:rsidR="00926D96">
        <w:rPr>
          <w:rFonts w:asciiTheme="minorHAnsi" w:hAnsiTheme="minorHAnsi" w:cstheme="minorHAnsi"/>
          <w:sz w:val="22"/>
          <w:szCs w:val="22"/>
        </w:rPr>
        <w:t xml:space="preserve"> progress</w:t>
      </w:r>
      <w:r w:rsidR="0039134A">
        <w:rPr>
          <w:rFonts w:asciiTheme="minorHAnsi" w:hAnsiTheme="minorHAnsi" w:cstheme="minorHAnsi"/>
          <w:sz w:val="22"/>
          <w:szCs w:val="22"/>
        </w:rPr>
        <w:t>. The victim of the aggravated vehicle taking</w:t>
      </w:r>
      <w:r w:rsidR="00155463">
        <w:rPr>
          <w:rFonts w:asciiTheme="minorHAnsi" w:hAnsiTheme="minorHAnsi" w:cstheme="minorHAnsi"/>
          <w:sz w:val="22"/>
          <w:szCs w:val="22"/>
        </w:rPr>
        <w:t xml:space="preserve"> </w:t>
      </w:r>
      <w:r w:rsidR="00BB1287">
        <w:rPr>
          <w:rFonts w:asciiTheme="minorHAnsi" w:hAnsiTheme="minorHAnsi" w:cstheme="minorHAnsi"/>
          <w:sz w:val="22"/>
          <w:szCs w:val="22"/>
        </w:rPr>
        <w:t xml:space="preserve">was an elderly male who was </w:t>
      </w:r>
      <w:r w:rsidR="00155463">
        <w:rPr>
          <w:rFonts w:asciiTheme="minorHAnsi" w:hAnsiTheme="minorHAnsi" w:cstheme="minorHAnsi"/>
          <w:sz w:val="22"/>
          <w:szCs w:val="22"/>
        </w:rPr>
        <w:t>unsettled after</w:t>
      </w:r>
      <w:r w:rsidR="00BB1287">
        <w:rPr>
          <w:rFonts w:asciiTheme="minorHAnsi" w:hAnsiTheme="minorHAnsi" w:cstheme="minorHAnsi"/>
          <w:sz w:val="22"/>
          <w:szCs w:val="22"/>
        </w:rPr>
        <w:t xml:space="preserve"> the incident</w:t>
      </w:r>
      <w:r w:rsidR="00155463">
        <w:rPr>
          <w:rFonts w:asciiTheme="minorHAnsi" w:hAnsiTheme="minorHAnsi" w:cstheme="minorHAnsi"/>
          <w:sz w:val="22"/>
          <w:szCs w:val="22"/>
        </w:rPr>
        <w:t xml:space="preserve"> as he</w:t>
      </w:r>
      <w:r w:rsidR="006A3A72">
        <w:rPr>
          <w:rFonts w:asciiTheme="minorHAnsi" w:hAnsiTheme="minorHAnsi" w:cstheme="minorHAnsi"/>
          <w:sz w:val="22"/>
          <w:szCs w:val="22"/>
        </w:rPr>
        <w:t xml:space="preserve"> had never previously dealt with the police and therefore</w:t>
      </w:r>
      <w:r w:rsidR="006459EE">
        <w:rPr>
          <w:rFonts w:asciiTheme="minorHAnsi" w:hAnsiTheme="minorHAnsi" w:cstheme="minorHAnsi"/>
          <w:sz w:val="22"/>
          <w:szCs w:val="22"/>
        </w:rPr>
        <w:t>,</w:t>
      </w:r>
      <w:r w:rsidR="006A3A72">
        <w:rPr>
          <w:rFonts w:asciiTheme="minorHAnsi" w:hAnsiTheme="minorHAnsi" w:cstheme="minorHAnsi"/>
          <w:sz w:val="22"/>
          <w:szCs w:val="22"/>
        </w:rPr>
        <w:t xml:space="preserve"> was unaware of the investigation process. </w:t>
      </w:r>
      <w:r w:rsidR="00BB1287">
        <w:rPr>
          <w:rFonts w:asciiTheme="minorHAnsi" w:hAnsiTheme="minorHAnsi" w:cstheme="minorHAnsi"/>
          <w:sz w:val="22"/>
          <w:szCs w:val="22"/>
        </w:rPr>
        <w:t xml:space="preserve">Under the </w:t>
      </w:r>
      <w:r w:rsidR="00C52B11">
        <w:rPr>
          <w:rFonts w:asciiTheme="minorHAnsi" w:hAnsiTheme="minorHAnsi" w:cstheme="minorHAnsi"/>
          <w:sz w:val="22"/>
          <w:szCs w:val="22"/>
        </w:rPr>
        <w:t>victim’s</w:t>
      </w:r>
      <w:r w:rsidR="00BB1287">
        <w:rPr>
          <w:rFonts w:asciiTheme="minorHAnsi" w:hAnsiTheme="minorHAnsi" w:cstheme="minorHAnsi"/>
          <w:sz w:val="22"/>
          <w:szCs w:val="22"/>
        </w:rPr>
        <w:t xml:space="preserve"> code of practice, all victims should be offered support including an initial needs assessment. The attending officers did not complete this with the </w:t>
      </w:r>
      <w:proofErr w:type="gramStart"/>
      <w:r w:rsidR="00BB1287">
        <w:rPr>
          <w:rFonts w:asciiTheme="minorHAnsi" w:hAnsiTheme="minorHAnsi" w:cstheme="minorHAnsi"/>
          <w:sz w:val="22"/>
          <w:szCs w:val="22"/>
        </w:rPr>
        <w:t>victim</w:t>
      </w:r>
      <w:proofErr w:type="gramEnd"/>
      <w:r w:rsidR="00BB1287">
        <w:rPr>
          <w:rFonts w:asciiTheme="minorHAnsi" w:hAnsiTheme="minorHAnsi" w:cstheme="minorHAnsi"/>
          <w:sz w:val="22"/>
          <w:szCs w:val="22"/>
        </w:rPr>
        <w:t xml:space="preserve"> </w:t>
      </w:r>
      <w:r w:rsidR="00095636">
        <w:rPr>
          <w:rFonts w:asciiTheme="minorHAnsi" w:hAnsiTheme="minorHAnsi" w:cstheme="minorHAnsi"/>
          <w:sz w:val="22"/>
          <w:szCs w:val="22"/>
        </w:rPr>
        <w:t>so</w:t>
      </w:r>
      <w:r w:rsidR="00BB1287">
        <w:rPr>
          <w:rFonts w:asciiTheme="minorHAnsi" w:hAnsiTheme="minorHAnsi" w:cstheme="minorHAnsi"/>
          <w:sz w:val="22"/>
          <w:szCs w:val="22"/>
        </w:rPr>
        <w:t xml:space="preserve"> I ensured I contacted </w:t>
      </w:r>
      <w:r w:rsidR="00BB1287">
        <w:rPr>
          <w:rFonts w:asciiTheme="minorHAnsi" w:hAnsiTheme="minorHAnsi" w:cstheme="minorHAnsi"/>
          <w:sz w:val="22"/>
          <w:szCs w:val="22"/>
        </w:rPr>
        <w:lastRenderedPageBreak/>
        <w:t>the victim</w:t>
      </w:r>
      <w:r w:rsidR="00155463">
        <w:rPr>
          <w:rFonts w:asciiTheme="minorHAnsi" w:hAnsiTheme="minorHAnsi" w:cstheme="minorHAnsi"/>
          <w:sz w:val="22"/>
          <w:szCs w:val="22"/>
        </w:rPr>
        <w:t>,</w:t>
      </w:r>
      <w:r w:rsidR="00BB1287">
        <w:rPr>
          <w:rFonts w:asciiTheme="minorHAnsi" w:hAnsiTheme="minorHAnsi" w:cstheme="minorHAnsi"/>
          <w:sz w:val="22"/>
          <w:szCs w:val="22"/>
        </w:rPr>
        <w:t xml:space="preserve"> result</w:t>
      </w:r>
      <w:r w:rsidR="00155463">
        <w:rPr>
          <w:rFonts w:asciiTheme="minorHAnsi" w:hAnsiTheme="minorHAnsi" w:cstheme="minorHAnsi"/>
          <w:sz w:val="22"/>
          <w:szCs w:val="22"/>
        </w:rPr>
        <w:t>ing</w:t>
      </w:r>
      <w:r w:rsidR="00BB1287">
        <w:rPr>
          <w:rFonts w:asciiTheme="minorHAnsi" w:hAnsiTheme="minorHAnsi" w:cstheme="minorHAnsi"/>
          <w:sz w:val="22"/>
          <w:szCs w:val="22"/>
        </w:rPr>
        <w:t xml:space="preserve"> in me completing a referral to </w:t>
      </w:r>
      <w:r w:rsidR="00C52B11">
        <w:rPr>
          <w:rFonts w:asciiTheme="minorHAnsi" w:hAnsiTheme="minorHAnsi" w:cstheme="minorHAnsi"/>
          <w:sz w:val="22"/>
          <w:szCs w:val="22"/>
        </w:rPr>
        <w:t xml:space="preserve">Victim </w:t>
      </w:r>
      <w:r w:rsidR="00BB1287">
        <w:rPr>
          <w:rFonts w:asciiTheme="minorHAnsi" w:hAnsiTheme="minorHAnsi" w:cstheme="minorHAnsi"/>
          <w:sz w:val="22"/>
          <w:szCs w:val="22"/>
        </w:rPr>
        <w:t xml:space="preserve">Focus. </w:t>
      </w:r>
      <w:r w:rsidR="007E6BBC">
        <w:rPr>
          <w:rFonts w:asciiTheme="minorHAnsi" w:hAnsiTheme="minorHAnsi" w:cstheme="minorHAnsi"/>
          <w:sz w:val="22"/>
          <w:szCs w:val="22"/>
        </w:rPr>
        <w:t>It might be concluded from this</w:t>
      </w:r>
      <w:r w:rsidR="00C52B11">
        <w:rPr>
          <w:rFonts w:asciiTheme="minorHAnsi" w:hAnsiTheme="minorHAnsi" w:cstheme="minorHAnsi"/>
          <w:sz w:val="22"/>
          <w:szCs w:val="22"/>
        </w:rPr>
        <w:t>,</w:t>
      </w:r>
      <w:r w:rsidR="007E6BBC">
        <w:rPr>
          <w:rFonts w:asciiTheme="minorHAnsi" w:hAnsiTheme="minorHAnsi" w:cstheme="minorHAnsi"/>
          <w:sz w:val="22"/>
          <w:szCs w:val="22"/>
        </w:rPr>
        <w:t xml:space="preserve"> that by making the referral to the victim support and keeping both victims updated with the ongoing investigation, both would have been reassured that their incident was being dealt with accordingly. As a police service we are victim</w:t>
      </w:r>
      <w:r w:rsidR="00C52B11">
        <w:rPr>
          <w:rFonts w:asciiTheme="minorHAnsi" w:hAnsiTheme="minorHAnsi" w:cstheme="minorHAnsi"/>
          <w:sz w:val="22"/>
          <w:szCs w:val="22"/>
        </w:rPr>
        <w:t>-</w:t>
      </w:r>
      <w:r w:rsidR="007E6BBC">
        <w:rPr>
          <w:rFonts w:asciiTheme="minorHAnsi" w:hAnsiTheme="minorHAnsi" w:cstheme="minorHAnsi"/>
          <w:sz w:val="22"/>
          <w:szCs w:val="22"/>
        </w:rPr>
        <w:t>focused and by updating the victim of their case progression and signposting them to support is an effective way of ensuring they have confidence in the police</w:t>
      </w:r>
      <w:r w:rsidR="00095636">
        <w:rPr>
          <w:rFonts w:asciiTheme="minorHAnsi" w:hAnsiTheme="minorHAnsi" w:cstheme="minorHAnsi"/>
          <w:sz w:val="22"/>
          <w:szCs w:val="22"/>
        </w:rPr>
        <w:t xml:space="preserve">’s </w:t>
      </w:r>
      <w:r w:rsidR="007E6BBC">
        <w:rPr>
          <w:rFonts w:asciiTheme="minorHAnsi" w:hAnsiTheme="minorHAnsi" w:cstheme="minorHAnsi"/>
          <w:sz w:val="22"/>
          <w:szCs w:val="22"/>
        </w:rPr>
        <w:t xml:space="preserve">ability to investigate their </w:t>
      </w:r>
      <w:r>
        <w:rPr>
          <w:rFonts w:asciiTheme="minorHAnsi" w:hAnsiTheme="minorHAnsi" w:cstheme="minorHAnsi"/>
          <w:sz w:val="22"/>
          <w:szCs w:val="22"/>
        </w:rPr>
        <w:t>crime</w:t>
      </w:r>
      <w:r w:rsidR="007E6BBC">
        <w:rPr>
          <w:rFonts w:asciiTheme="minorHAnsi" w:hAnsiTheme="minorHAnsi" w:cstheme="minorHAnsi"/>
          <w:sz w:val="22"/>
          <w:szCs w:val="22"/>
        </w:rPr>
        <w:t xml:space="preserve">. When reflecting on this, both victims were grateful for the updates and even more so the elderly male for his referral for support. </w:t>
      </w:r>
      <w:r w:rsidR="0088254E">
        <w:rPr>
          <w:rFonts w:asciiTheme="minorHAnsi" w:hAnsiTheme="minorHAnsi" w:cstheme="minorHAnsi"/>
          <w:sz w:val="22"/>
          <w:szCs w:val="22"/>
        </w:rPr>
        <w:t>Al</w:t>
      </w:r>
      <w:r w:rsidR="00926D96">
        <w:rPr>
          <w:rFonts w:asciiTheme="minorHAnsi" w:hAnsiTheme="minorHAnsi" w:cstheme="minorHAnsi"/>
          <w:sz w:val="22"/>
          <w:szCs w:val="22"/>
        </w:rPr>
        <w:t>ike the research findings, t</w:t>
      </w:r>
      <w:r w:rsidR="007E6BBC">
        <w:rPr>
          <w:rFonts w:asciiTheme="minorHAnsi" w:hAnsiTheme="minorHAnsi" w:cstheme="minorHAnsi"/>
          <w:sz w:val="22"/>
          <w:szCs w:val="22"/>
        </w:rPr>
        <w:t xml:space="preserve">his </w:t>
      </w:r>
      <w:r>
        <w:rPr>
          <w:rFonts w:asciiTheme="minorHAnsi" w:hAnsiTheme="minorHAnsi" w:cstheme="minorHAnsi"/>
          <w:sz w:val="22"/>
          <w:szCs w:val="22"/>
        </w:rPr>
        <w:t>highlighted</w:t>
      </w:r>
      <w:r w:rsidR="00926D96">
        <w:rPr>
          <w:rFonts w:asciiTheme="minorHAnsi" w:hAnsiTheme="minorHAnsi" w:cstheme="minorHAnsi"/>
          <w:sz w:val="22"/>
          <w:szCs w:val="22"/>
        </w:rPr>
        <w:t xml:space="preserve"> </w:t>
      </w:r>
      <w:r w:rsidR="00AB4B66">
        <w:rPr>
          <w:rFonts w:asciiTheme="minorHAnsi" w:hAnsiTheme="minorHAnsi" w:cstheme="minorHAnsi"/>
          <w:sz w:val="22"/>
          <w:szCs w:val="22"/>
        </w:rPr>
        <w:t>the effectiveness of victim contact and</w:t>
      </w:r>
      <w:r>
        <w:rPr>
          <w:rFonts w:asciiTheme="minorHAnsi" w:hAnsiTheme="minorHAnsi" w:cstheme="minorHAnsi"/>
          <w:sz w:val="22"/>
          <w:szCs w:val="22"/>
        </w:rPr>
        <w:t xml:space="preserve"> moving forward</w:t>
      </w:r>
      <w:r w:rsidR="00AB4B66">
        <w:rPr>
          <w:rFonts w:asciiTheme="minorHAnsi" w:hAnsiTheme="minorHAnsi" w:cstheme="minorHAnsi"/>
          <w:sz w:val="22"/>
          <w:szCs w:val="22"/>
        </w:rPr>
        <w:t>,</w:t>
      </w:r>
      <w:r>
        <w:rPr>
          <w:rFonts w:asciiTheme="minorHAnsi" w:hAnsiTheme="minorHAnsi" w:cstheme="minorHAnsi"/>
          <w:sz w:val="22"/>
          <w:szCs w:val="22"/>
        </w:rPr>
        <w:t xml:space="preserve"> the importance of victim care and victim updates when dealing with investigations.</w:t>
      </w:r>
    </w:p>
    <w:p w14:paraId="295DA6AB" w14:textId="77777777" w:rsidR="00155463" w:rsidRDefault="00155463" w:rsidP="00340E9A">
      <w:pPr>
        <w:ind w:right="237"/>
        <w:rPr>
          <w:rFonts w:asciiTheme="minorHAnsi" w:hAnsiTheme="minorHAnsi" w:cstheme="minorHAnsi"/>
          <w:sz w:val="22"/>
          <w:szCs w:val="22"/>
        </w:rPr>
      </w:pPr>
    </w:p>
    <w:p w14:paraId="74E544CB" w14:textId="1B3DD14E" w:rsidR="00707520" w:rsidRDefault="00707520" w:rsidP="00340E9A">
      <w:pPr>
        <w:ind w:right="237"/>
        <w:rPr>
          <w:rFonts w:asciiTheme="minorHAnsi" w:hAnsiTheme="minorHAnsi" w:cstheme="minorHAnsi"/>
          <w:sz w:val="22"/>
          <w:szCs w:val="22"/>
        </w:rPr>
      </w:pPr>
      <w:r>
        <w:rPr>
          <w:rFonts w:asciiTheme="minorHAnsi" w:hAnsiTheme="minorHAnsi" w:cstheme="minorHAnsi"/>
          <w:sz w:val="22"/>
          <w:szCs w:val="22"/>
        </w:rPr>
        <w:t>It was essential however</w:t>
      </w:r>
      <w:r w:rsidR="00155463">
        <w:rPr>
          <w:rFonts w:asciiTheme="minorHAnsi" w:hAnsiTheme="minorHAnsi" w:cstheme="minorHAnsi"/>
          <w:sz w:val="22"/>
          <w:szCs w:val="22"/>
        </w:rPr>
        <w:t>,</w:t>
      </w:r>
      <w:r>
        <w:rPr>
          <w:rFonts w:asciiTheme="minorHAnsi" w:hAnsiTheme="minorHAnsi" w:cstheme="minorHAnsi"/>
          <w:sz w:val="22"/>
          <w:szCs w:val="22"/>
        </w:rPr>
        <w:t xml:space="preserve"> whilst providing support </w:t>
      </w:r>
      <w:r w:rsidR="001117D1">
        <w:rPr>
          <w:rFonts w:asciiTheme="minorHAnsi" w:hAnsiTheme="minorHAnsi" w:cstheme="minorHAnsi"/>
          <w:sz w:val="22"/>
          <w:szCs w:val="22"/>
        </w:rPr>
        <w:t>to</w:t>
      </w:r>
      <w:r>
        <w:rPr>
          <w:rFonts w:asciiTheme="minorHAnsi" w:hAnsiTheme="minorHAnsi" w:cstheme="minorHAnsi"/>
          <w:sz w:val="22"/>
          <w:szCs w:val="22"/>
        </w:rPr>
        <w:t xml:space="preserve"> be aware of my personal attitudes, </w:t>
      </w:r>
      <w:proofErr w:type="gramStart"/>
      <w:r>
        <w:rPr>
          <w:rFonts w:asciiTheme="minorHAnsi" w:hAnsiTheme="minorHAnsi" w:cstheme="minorHAnsi"/>
          <w:sz w:val="22"/>
          <w:szCs w:val="22"/>
        </w:rPr>
        <w:t>values</w:t>
      </w:r>
      <w:proofErr w:type="gramEnd"/>
      <w:r>
        <w:rPr>
          <w:rFonts w:asciiTheme="minorHAnsi" w:hAnsiTheme="minorHAnsi" w:cstheme="minorHAnsi"/>
          <w:sz w:val="22"/>
          <w:szCs w:val="22"/>
        </w:rPr>
        <w:t xml:space="preserve"> and biases. </w:t>
      </w:r>
      <w:r w:rsidR="001117D1" w:rsidRPr="001117D1">
        <w:rPr>
          <w:rFonts w:asciiTheme="minorHAnsi" w:hAnsiTheme="minorHAnsi" w:cstheme="minorHAnsi"/>
          <w:sz w:val="22"/>
          <w:szCs w:val="22"/>
        </w:rPr>
        <w:t>When conducting investigation</w:t>
      </w:r>
      <w:r w:rsidR="006C5AC0">
        <w:rPr>
          <w:rFonts w:asciiTheme="minorHAnsi" w:hAnsiTheme="minorHAnsi" w:cstheme="minorHAnsi"/>
          <w:sz w:val="22"/>
          <w:szCs w:val="22"/>
        </w:rPr>
        <w:t>s</w:t>
      </w:r>
      <w:r w:rsidR="001117D1" w:rsidRPr="001117D1">
        <w:rPr>
          <w:rFonts w:asciiTheme="minorHAnsi" w:hAnsiTheme="minorHAnsi" w:cstheme="minorHAnsi"/>
          <w:sz w:val="22"/>
          <w:szCs w:val="22"/>
        </w:rPr>
        <w:t xml:space="preserve">, investigators must maintain </w:t>
      </w:r>
      <w:r w:rsidR="001117D1">
        <w:rPr>
          <w:rFonts w:asciiTheme="minorHAnsi" w:hAnsiTheme="minorHAnsi" w:cstheme="minorHAnsi"/>
          <w:sz w:val="22"/>
          <w:szCs w:val="22"/>
        </w:rPr>
        <w:t>impartia</w:t>
      </w:r>
      <w:r w:rsidR="001117D1" w:rsidRPr="001117D1">
        <w:rPr>
          <w:rFonts w:asciiTheme="minorHAnsi" w:hAnsiTheme="minorHAnsi" w:cstheme="minorHAnsi"/>
          <w:sz w:val="22"/>
          <w:szCs w:val="22"/>
        </w:rPr>
        <w:t>lity, and actions must be in accordance with the evidence gathered.</w:t>
      </w:r>
      <w:r w:rsidR="001117D1">
        <w:rPr>
          <w:rFonts w:asciiTheme="minorHAnsi" w:hAnsiTheme="minorHAnsi" w:cstheme="minorHAnsi"/>
          <w:sz w:val="22"/>
          <w:szCs w:val="22"/>
        </w:rPr>
        <w:t xml:space="preserve"> Police officers are often considered </w:t>
      </w:r>
      <w:r w:rsidR="00155463">
        <w:rPr>
          <w:rFonts w:asciiTheme="minorHAnsi" w:hAnsiTheme="minorHAnsi" w:cstheme="minorHAnsi"/>
          <w:sz w:val="22"/>
          <w:szCs w:val="22"/>
        </w:rPr>
        <w:t>‘</w:t>
      </w:r>
      <w:r w:rsidR="006C5AC0">
        <w:rPr>
          <w:rFonts w:asciiTheme="minorHAnsi" w:hAnsiTheme="minorHAnsi" w:cstheme="minorHAnsi"/>
          <w:sz w:val="22"/>
          <w:szCs w:val="22"/>
        </w:rPr>
        <w:t>bias</w:t>
      </w:r>
      <w:r w:rsidR="00155463">
        <w:rPr>
          <w:rFonts w:asciiTheme="minorHAnsi" w:hAnsiTheme="minorHAnsi" w:cstheme="minorHAnsi"/>
          <w:sz w:val="22"/>
          <w:szCs w:val="22"/>
        </w:rPr>
        <w:t>’</w:t>
      </w:r>
      <w:r w:rsidR="006C5AC0">
        <w:rPr>
          <w:rFonts w:asciiTheme="minorHAnsi" w:hAnsiTheme="minorHAnsi" w:cstheme="minorHAnsi"/>
          <w:sz w:val="22"/>
          <w:szCs w:val="22"/>
        </w:rPr>
        <w:t>,</w:t>
      </w:r>
      <w:r w:rsidR="001117D1">
        <w:rPr>
          <w:rFonts w:asciiTheme="minorHAnsi" w:hAnsiTheme="minorHAnsi" w:cstheme="minorHAnsi"/>
          <w:sz w:val="22"/>
          <w:szCs w:val="22"/>
        </w:rPr>
        <w:t xml:space="preserve"> and this is mainly </w:t>
      </w:r>
      <w:r w:rsidR="007A22A4">
        <w:rPr>
          <w:rFonts w:asciiTheme="minorHAnsi" w:hAnsiTheme="minorHAnsi" w:cstheme="minorHAnsi"/>
          <w:sz w:val="22"/>
          <w:szCs w:val="22"/>
        </w:rPr>
        <w:t xml:space="preserve">evidenced </w:t>
      </w:r>
      <w:r w:rsidR="00C52B11">
        <w:rPr>
          <w:rFonts w:asciiTheme="minorHAnsi" w:hAnsiTheme="minorHAnsi" w:cstheme="minorHAnsi"/>
          <w:sz w:val="22"/>
          <w:szCs w:val="22"/>
        </w:rPr>
        <w:t xml:space="preserve">through </w:t>
      </w:r>
      <w:r w:rsidR="001117D1">
        <w:rPr>
          <w:rFonts w:asciiTheme="minorHAnsi" w:hAnsiTheme="minorHAnsi" w:cstheme="minorHAnsi"/>
          <w:sz w:val="22"/>
          <w:szCs w:val="22"/>
        </w:rPr>
        <w:t xml:space="preserve">stop search powers. </w:t>
      </w:r>
      <w:r w:rsidR="007A22A4">
        <w:rPr>
          <w:rFonts w:asciiTheme="minorHAnsi" w:hAnsiTheme="minorHAnsi" w:cstheme="minorHAnsi"/>
          <w:sz w:val="22"/>
          <w:szCs w:val="22"/>
        </w:rPr>
        <w:t xml:space="preserve">Research findings state </w:t>
      </w:r>
      <w:r w:rsidR="006C5AC0" w:rsidRPr="006C5AC0">
        <w:rPr>
          <w:rFonts w:asciiTheme="minorHAnsi" w:hAnsiTheme="minorHAnsi" w:cstheme="minorHAnsi"/>
          <w:sz w:val="22"/>
          <w:szCs w:val="22"/>
        </w:rPr>
        <w:t>Black and Asian persons are more likely than White people to be stop</w:t>
      </w:r>
      <w:r w:rsidR="00155463">
        <w:rPr>
          <w:rFonts w:asciiTheme="minorHAnsi" w:hAnsiTheme="minorHAnsi" w:cstheme="minorHAnsi"/>
          <w:sz w:val="22"/>
          <w:szCs w:val="22"/>
        </w:rPr>
        <w:t xml:space="preserve"> searched</w:t>
      </w:r>
      <w:r w:rsidR="006C5AC0" w:rsidRPr="006C5AC0">
        <w:rPr>
          <w:rFonts w:asciiTheme="minorHAnsi" w:hAnsiTheme="minorHAnsi" w:cstheme="minorHAnsi"/>
          <w:sz w:val="22"/>
          <w:szCs w:val="22"/>
        </w:rPr>
        <w:t xml:space="preserve"> by police. This overrepresentation is mostly due to officer bias</w:t>
      </w:r>
      <w:r w:rsidR="006C5AC0">
        <w:rPr>
          <w:rFonts w:asciiTheme="minorHAnsi" w:hAnsiTheme="minorHAnsi" w:cstheme="minorHAnsi"/>
          <w:sz w:val="22"/>
          <w:szCs w:val="22"/>
        </w:rPr>
        <w:t xml:space="preserve"> (</w:t>
      </w:r>
      <w:proofErr w:type="spellStart"/>
      <w:r w:rsidR="006C5AC0">
        <w:rPr>
          <w:rFonts w:asciiTheme="minorHAnsi" w:hAnsiTheme="minorHAnsi" w:cstheme="minorHAnsi"/>
          <w:sz w:val="22"/>
          <w:szCs w:val="22"/>
        </w:rPr>
        <w:t>Vomfell</w:t>
      </w:r>
      <w:proofErr w:type="spellEnd"/>
      <w:r w:rsidR="006C5AC0">
        <w:rPr>
          <w:rFonts w:asciiTheme="minorHAnsi" w:hAnsiTheme="minorHAnsi" w:cstheme="minorHAnsi"/>
          <w:sz w:val="22"/>
          <w:szCs w:val="22"/>
        </w:rPr>
        <w:t xml:space="preserve"> &amp; Stewart, 2021).</w:t>
      </w:r>
      <w:r w:rsidR="00E6651C">
        <w:rPr>
          <w:rFonts w:asciiTheme="minorHAnsi" w:hAnsiTheme="minorHAnsi" w:cstheme="minorHAnsi"/>
          <w:sz w:val="22"/>
          <w:szCs w:val="22"/>
        </w:rPr>
        <w:t xml:space="preserve"> Bias </w:t>
      </w:r>
      <w:r w:rsidR="00E6651C" w:rsidRPr="00E6651C">
        <w:rPr>
          <w:rFonts w:asciiTheme="minorHAnsi" w:hAnsiTheme="minorHAnsi" w:cstheme="minorHAnsi"/>
          <w:sz w:val="22"/>
          <w:szCs w:val="22"/>
        </w:rPr>
        <w:t>can be conscious or unconscious.</w:t>
      </w:r>
      <w:r w:rsidR="00095636">
        <w:rPr>
          <w:rFonts w:asciiTheme="minorHAnsi" w:hAnsiTheme="minorHAnsi" w:cstheme="minorHAnsi"/>
          <w:sz w:val="22"/>
          <w:szCs w:val="22"/>
        </w:rPr>
        <w:t xml:space="preserve"> </w:t>
      </w:r>
      <w:r w:rsidR="00E6651C">
        <w:rPr>
          <w:rFonts w:asciiTheme="minorHAnsi" w:hAnsiTheme="minorHAnsi" w:cstheme="minorHAnsi"/>
          <w:sz w:val="22"/>
          <w:szCs w:val="22"/>
        </w:rPr>
        <w:t>Unconscious bias</w:t>
      </w:r>
      <w:r w:rsidR="00E6651C" w:rsidRPr="00E6651C">
        <w:rPr>
          <w:rFonts w:asciiTheme="minorHAnsi" w:hAnsiTheme="minorHAnsi" w:cstheme="minorHAnsi"/>
          <w:sz w:val="22"/>
          <w:szCs w:val="22"/>
        </w:rPr>
        <w:t xml:space="preserve"> is based on our own history, culture, and personal experiences, and it frequently begins at a young age.</w:t>
      </w:r>
      <w:r w:rsidR="00E6651C">
        <w:rPr>
          <w:rFonts w:asciiTheme="minorHAnsi" w:hAnsiTheme="minorHAnsi" w:cstheme="minorHAnsi"/>
          <w:sz w:val="22"/>
          <w:szCs w:val="22"/>
        </w:rPr>
        <w:t xml:space="preserve"> </w:t>
      </w:r>
      <w:r w:rsidR="00E6651C" w:rsidRPr="00E6651C">
        <w:rPr>
          <w:rFonts w:asciiTheme="minorHAnsi" w:hAnsiTheme="minorHAnsi" w:cstheme="minorHAnsi"/>
          <w:sz w:val="22"/>
          <w:szCs w:val="22"/>
        </w:rPr>
        <w:t xml:space="preserve">It can lead to stereotyping since our brains form automatic associations without </w:t>
      </w:r>
      <w:r w:rsidR="00E6651C">
        <w:rPr>
          <w:rFonts w:asciiTheme="minorHAnsi" w:hAnsiTheme="minorHAnsi" w:cstheme="minorHAnsi"/>
          <w:sz w:val="22"/>
          <w:szCs w:val="22"/>
        </w:rPr>
        <w:t xml:space="preserve">us </w:t>
      </w:r>
      <w:r w:rsidR="00E6651C" w:rsidRPr="00E6651C">
        <w:rPr>
          <w:rFonts w:asciiTheme="minorHAnsi" w:hAnsiTheme="minorHAnsi" w:cstheme="minorHAnsi"/>
          <w:sz w:val="22"/>
          <w:szCs w:val="22"/>
        </w:rPr>
        <w:t>being aware of them</w:t>
      </w:r>
      <w:r w:rsidR="00E6651C">
        <w:rPr>
          <w:rFonts w:asciiTheme="minorHAnsi" w:hAnsiTheme="minorHAnsi" w:cstheme="minorHAnsi"/>
          <w:sz w:val="22"/>
          <w:szCs w:val="22"/>
        </w:rPr>
        <w:t xml:space="preserve"> (Cuellar, 2017).</w:t>
      </w:r>
    </w:p>
    <w:p w14:paraId="64AEC4E0" w14:textId="77777777" w:rsidR="00B42082" w:rsidRDefault="00B42082" w:rsidP="00340E9A">
      <w:pPr>
        <w:ind w:right="237"/>
        <w:rPr>
          <w:rFonts w:asciiTheme="minorHAnsi" w:hAnsiTheme="minorHAnsi" w:cstheme="minorHAnsi"/>
          <w:sz w:val="22"/>
          <w:szCs w:val="22"/>
        </w:rPr>
      </w:pPr>
    </w:p>
    <w:p w14:paraId="723B98E7" w14:textId="547CF059" w:rsidR="00BB1287" w:rsidRDefault="00B42082" w:rsidP="00340E9A">
      <w:pPr>
        <w:ind w:right="237"/>
        <w:rPr>
          <w:rFonts w:asciiTheme="minorHAnsi" w:hAnsiTheme="minorHAnsi" w:cstheme="minorHAnsi"/>
          <w:sz w:val="22"/>
          <w:szCs w:val="22"/>
        </w:rPr>
      </w:pPr>
      <w:r>
        <w:rPr>
          <w:rFonts w:asciiTheme="minorHAnsi" w:hAnsiTheme="minorHAnsi" w:cstheme="minorHAnsi"/>
          <w:sz w:val="22"/>
          <w:szCs w:val="22"/>
        </w:rPr>
        <w:t xml:space="preserve">When I made initial contact with the elderly male and he explained his personal circumstances, I </w:t>
      </w:r>
      <w:r w:rsidR="00797A49">
        <w:rPr>
          <w:rFonts w:asciiTheme="minorHAnsi" w:hAnsiTheme="minorHAnsi" w:cstheme="minorHAnsi"/>
          <w:sz w:val="22"/>
          <w:szCs w:val="22"/>
        </w:rPr>
        <w:t>s</w:t>
      </w:r>
      <w:r w:rsidR="00F36BBE">
        <w:rPr>
          <w:rFonts w:asciiTheme="minorHAnsi" w:hAnsiTheme="minorHAnsi" w:cstheme="minorHAnsi"/>
          <w:sz w:val="22"/>
          <w:szCs w:val="22"/>
        </w:rPr>
        <w:t>ympath</w:t>
      </w:r>
      <w:r w:rsidR="00EF26B2">
        <w:rPr>
          <w:rFonts w:asciiTheme="minorHAnsi" w:hAnsiTheme="minorHAnsi" w:cstheme="minorHAnsi"/>
          <w:sz w:val="22"/>
          <w:szCs w:val="22"/>
        </w:rPr>
        <w:t>ised with him</w:t>
      </w:r>
      <w:r w:rsidR="00F36BBE">
        <w:rPr>
          <w:rFonts w:asciiTheme="minorHAnsi" w:hAnsiTheme="minorHAnsi" w:cstheme="minorHAnsi"/>
          <w:sz w:val="22"/>
          <w:szCs w:val="22"/>
        </w:rPr>
        <w:t xml:space="preserve">. </w:t>
      </w:r>
      <w:r w:rsidR="00797A49">
        <w:rPr>
          <w:rFonts w:asciiTheme="minorHAnsi" w:hAnsiTheme="minorHAnsi" w:cstheme="minorHAnsi"/>
          <w:sz w:val="22"/>
          <w:szCs w:val="22"/>
        </w:rPr>
        <w:t>The reason for this</w:t>
      </w:r>
      <w:r w:rsidR="00155463">
        <w:rPr>
          <w:rFonts w:asciiTheme="minorHAnsi" w:hAnsiTheme="minorHAnsi" w:cstheme="minorHAnsi"/>
          <w:sz w:val="22"/>
          <w:szCs w:val="22"/>
        </w:rPr>
        <w:t xml:space="preserve"> </w:t>
      </w:r>
      <w:r w:rsidR="00797A49">
        <w:rPr>
          <w:rFonts w:asciiTheme="minorHAnsi" w:hAnsiTheme="minorHAnsi" w:cstheme="minorHAnsi"/>
          <w:sz w:val="22"/>
          <w:szCs w:val="22"/>
        </w:rPr>
        <w:t>is that I strongly believe in the personal value</w:t>
      </w:r>
      <w:r w:rsidR="000E3356">
        <w:rPr>
          <w:rFonts w:asciiTheme="minorHAnsi" w:hAnsiTheme="minorHAnsi" w:cstheme="minorHAnsi"/>
          <w:sz w:val="22"/>
          <w:szCs w:val="22"/>
        </w:rPr>
        <w:t>s</w:t>
      </w:r>
      <w:r w:rsidR="00797A49">
        <w:rPr>
          <w:rFonts w:asciiTheme="minorHAnsi" w:hAnsiTheme="minorHAnsi" w:cstheme="minorHAnsi"/>
          <w:sz w:val="22"/>
          <w:szCs w:val="22"/>
        </w:rPr>
        <w:t xml:space="preserve"> of respect</w:t>
      </w:r>
      <w:r w:rsidR="000E3356">
        <w:rPr>
          <w:rFonts w:asciiTheme="minorHAnsi" w:hAnsiTheme="minorHAnsi" w:cstheme="minorHAnsi"/>
          <w:sz w:val="22"/>
          <w:szCs w:val="22"/>
        </w:rPr>
        <w:t xml:space="preserve"> and integrity</w:t>
      </w:r>
      <w:r w:rsidR="00797A49">
        <w:rPr>
          <w:rFonts w:asciiTheme="minorHAnsi" w:hAnsiTheme="minorHAnsi" w:cstheme="minorHAnsi"/>
          <w:sz w:val="22"/>
          <w:szCs w:val="22"/>
        </w:rPr>
        <w:t>.</w:t>
      </w:r>
      <w:r w:rsidR="000E3356">
        <w:rPr>
          <w:rFonts w:asciiTheme="minorHAnsi" w:hAnsiTheme="minorHAnsi" w:cstheme="minorHAnsi"/>
          <w:sz w:val="22"/>
          <w:szCs w:val="22"/>
        </w:rPr>
        <w:t xml:space="preserve"> A personal value is a belief that distinguishes between what is morally acceptable or not in society and set</w:t>
      </w:r>
      <w:r w:rsidR="00155463">
        <w:rPr>
          <w:rFonts w:asciiTheme="minorHAnsi" w:hAnsiTheme="minorHAnsi" w:cstheme="minorHAnsi"/>
          <w:sz w:val="22"/>
          <w:szCs w:val="22"/>
        </w:rPr>
        <w:t>s</w:t>
      </w:r>
      <w:r w:rsidR="000E3356">
        <w:rPr>
          <w:rFonts w:asciiTheme="minorHAnsi" w:hAnsiTheme="minorHAnsi" w:cstheme="minorHAnsi"/>
          <w:sz w:val="22"/>
          <w:szCs w:val="22"/>
        </w:rPr>
        <w:t xml:space="preserve"> out the ideal standards of behaviour</w:t>
      </w:r>
      <w:r w:rsidR="00C86268">
        <w:rPr>
          <w:rFonts w:asciiTheme="minorHAnsi" w:hAnsiTheme="minorHAnsi" w:cstheme="minorHAnsi"/>
          <w:sz w:val="22"/>
          <w:szCs w:val="22"/>
        </w:rPr>
        <w:t xml:space="preserve"> (Sagiv, 2017)</w:t>
      </w:r>
      <w:r w:rsidR="000E3356">
        <w:rPr>
          <w:rFonts w:asciiTheme="minorHAnsi" w:hAnsiTheme="minorHAnsi" w:cstheme="minorHAnsi"/>
          <w:sz w:val="22"/>
          <w:szCs w:val="22"/>
        </w:rPr>
        <w:t xml:space="preserve">. </w:t>
      </w:r>
      <w:r w:rsidR="00797A49">
        <w:rPr>
          <w:rFonts w:asciiTheme="minorHAnsi" w:hAnsiTheme="minorHAnsi" w:cstheme="minorHAnsi"/>
          <w:sz w:val="22"/>
          <w:szCs w:val="22"/>
        </w:rPr>
        <w:t xml:space="preserve">I always aim to be polite and courteous towards others and treat people respectfully. </w:t>
      </w:r>
      <w:r w:rsidR="000E3356">
        <w:rPr>
          <w:rFonts w:asciiTheme="minorHAnsi" w:hAnsiTheme="minorHAnsi" w:cstheme="minorHAnsi"/>
          <w:sz w:val="22"/>
          <w:szCs w:val="22"/>
        </w:rPr>
        <w:t xml:space="preserve">This also includes having </w:t>
      </w:r>
      <w:r w:rsidR="00797A49">
        <w:rPr>
          <w:rFonts w:asciiTheme="minorHAnsi" w:hAnsiTheme="minorHAnsi" w:cstheme="minorHAnsi"/>
          <w:sz w:val="22"/>
          <w:szCs w:val="22"/>
        </w:rPr>
        <w:t>respect for other</w:t>
      </w:r>
      <w:r w:rsidR="00C86268">
        <w:rPr>
          <w:rFonts w:asciiTheme="minorHAnsi" w:hAnsiTheme="minorHAnsi" w:cstheme="minorHAnsi"/>
          <w:sz w:val="22"/>
          <w:szCs w:val="22"/>
        </w:rPr>
        <w:t>’s</w:t>
      </w:r>
      <w:r w:rsidR="00797A49">
        <w:rPr>
          <w:rFonts w:asciiTheme="minorHAnsi" w:hAnsiTheme="minorHAnsi" w:cstheme="minorHAnsi"/>
          <w:sz w:val="22"/>
          <w:szCs w:val="22"/>
        </w:rPr>
        <w:t xml:space="preserve"> property and belongings</w:t>
      </w:r>
      <w:r w:rsidR="000E3356">
        <w:rPr>
          <w:rFonts w:asciiTheme="minorHAnsi" w:hAnsiTheme="minorHAnsi" w:cstheme="minorHAnsi"/>
          <w:sz w:val="22"/>
          <w:szCs w:val="22"/>
        </w:rPr>
        <w:t>. Furthermore</w:t>
      </w:r>
      <w:r w:rsidR="00010057">
        <w:rPr>
          <w:rFonts w:asciiTheme="minorHAnsi" w:hAnsiTheme="minorHAnsi" w:cstheme="minorHAnsi"/>
          <w:sz w:val="22"/>
          <w:szCs w:val="22"/>
        </w:rPr>
        <w:t>,</w:t>
      </w:r>
      <w:r w:rsidR="000E3356">
        <w:rPr>
          <w:rFonts w:asciiTheme="minorHAnsi" w:hAnsiTheme="minorHAnsi" w:cstheme="minorHAnsi"/>
          <w:sz w:val="22"/>
          <w:szCs w:val="22"/>
        </w:rPr>
        <w:t xml:space="preserve"> I feel it is important to always try to morally do the right thing by being honest and trustworthy. </w:t>
      </w:r>
      <w:r w:rsidR="00010057">
        <w:rPr>
          <w:rFonts w:asciiTheme="minorHAnsi" w:hAnsiTheme="minorHAnsi" w:cstheme="minorHAnsi"/>
          <w:sz w:val="22"/>
          <w:szCs w:val="22"/>
        </w:rPr>
        <w:t xml:space="preserve">The male was </w:t>
      </w:r>
      <w:r w:rsidR="00C86268">
        <w:rPr>
          <w:rFonts w:asciiTheme="minorHAnsi" w:hAnsiTheme="minorHAnsi" w:cstheme="minorHAnsi"/>
          <w:sz w:val="22"/>
          <w:szCs w:val="22"/>
        </w:rPr>
        <w:t>disheartened,</w:t>
      </w:r>
      <w:r w:rsidR="00010057">
        <w:rPr>
          <w:rFonts w:asciiTheme="minorHAnsi" w:hAnsiTheme="minorHAnsi" w:cstheme="minorHAnsi"/>
          <w:sz w:val="22"/>
          <w:szCs w:val="22"/>
        </w:rPr>
        <w:t xml:space="preserve"> and I wanted to assist</w:t>
      </w:r>
      <w:r w:rsidR="00095636">
        <w:rPr>
          <w:rFonts w:asciiTheme="minorHAnsi" w:hAnsiTheme="minorHAnsi" w:cstheme="minorHAnsi"/>
          <w:sz w:val="22"/>
          <w:szCs w:val="22"/>
        </w:rPr>
        <w:t xml:space="preserve"> </w:t>
      </w:r>
      <w:r w:rsidR="00010057">
        <w:rPr>
          <w:rFonts w:asciiTheme="minorHAnsi" w:hAnsiTheme="minorHAnsi" w:cstheme="minorHAnsi"/>
          <w:sz w:val="22"/>
          <w:szCs w:val="22"/>
        </w:rPr>
        <w:t>in getting closure however</w:t>
      </w:r>
      <w:r w:rsidR="00155463">
        <w:rPr>
          <w:rFonts w:asciiTheme="minorHAnsi" w:hAnsiTheme="minorHAnsi" w:cstheme="minorHAnsi"/>
          <w:sz w:val="22"/>
          <w:szCs w:val="22"/>
        </w:rPr>
        <w:t xml:space="preserve"> </w:t>
      </w:r>
      <w:r w:rsidR="00010057">
        <w:rPr>
          <w:rFonts w:asciiTheme="minorHAnsi" w:hAnsiTheme="minorHAnsi" w:cstheme="minorHAnsi"/>
          <w:sz w:val="22"/>
          <w:szCs w:val="22"/>
        </w:rPr>
        <w:t>as a professional</w:t>
      </w:r>
      <w:r w:rsidR="00155463">
        <w:rPr>
          <w:rFonts w:asciiTheme="minorHAnsi" w:hAnsiTheme="minorHAnsi" w:cstheme="minorHAnsi"/>
          <w:sz w:val="22"/>
          <w:szCs w:val="22"/>
        </w:rPr>
        <w:t>,</w:t>
      </w:r>
      <w:r w:rsidR="00010057">
        <w:rPr>
          <w:rFonts w:asciiTheme="minorHAnsi" w:hAnsiTheme="minorHAnsi" w:cstheme="minorHAnsi"/>
          <w:sz w:val="22"/>
          <w:szCs w:val="22"/>
        </w:rPr>
        <w:t xml:space="preserve"> I was required to remain impartial in the investigation. The CCTV evidence obtained of the person responsible closely matched the description of the defendant in custody plus, the defendant </w:t>
      </w:r>
      <w:r w:rsidR="00B801C2">
        <w:rPr>
          <w:rFonts w:asciiTheme="minorHAnsi" w:hAnsiTheme="minorHAnsi" w:cstheme="minorHAnsi"/>
          <w:sz w:val="22"/>
          <w:szCs w:val="22"/>
        </w:rPr>
        <w:t xml:space="preserve">was </w:t>
      </w:r>
      <w:r w:rsidR="001C1B84">
        <w:rPr>
          <w:rFonts w:asciiTheme="minorHAnsi" w:hAnsiTheme="minorHAnsi" w:cstheme="minorHAnsi"/>
          <w:sz w:val="22"/>
          <w:szCs w:val="22"/>
        </w:rPr>
        <w:t>located near</w:t>
      </w:r>
      <w:r w:rsidR="00010057">
        <w:rPr>
          <w:rFonts w:asciiTheme="minorHAnsi" w:hAnsiTheme="minorHAnsi" w:cstheme="minorHAnsi"/>
          <w:sz w:val="22"/>
          <w:szCs w:val="22"/>
        </w:rPr>
        <w:t xml:space="preserve"> </w:t>
      </w:r>
      <w:r w:rsidR="00D40175">
        <w:rPr>
          <w:rFonts w:asciiTheme="minorHAnsi" w:hAnsiTheme="minorHAnsi" w:cstheme="minorHAnsi"/>
          <w:sz w:val="22"/>
          <w:szCs w:val="22"/>
        </w:rPr>
        <w:t>to the</w:t>
      </w:r>
      <w:r w:rsidR="00010057">
        <w:rPr>
          <w:rFonts w:asciiTheme="minorHAnsi" w:hAnsiTheme="minorHAnsi" w:cstheme="minorHAnsi"/>
          <w:sz w:val="22"/>
          <w:szCs w:val="22"/>
        </w:rPr>
        <w:t xml:space="preserve"> abandoned</w:t>
      </w:r>
      <w:r w:rsidR="00D40175">
        <w:rPr>
          <w:rFonts w:asciiTheme="minorHAnsi" w:hAnsiTheme="minorHAnsi" w:cstheme="minorHAnsi"/>
          <w:sz w:val="22"/>
          <w:szCs w:val="22"/>
        </w:rPr>
        <w:t xml:space="preserve"> vehicle</w:t>
      </w:r>
      <w:r w:rsidR="00E26DD3">
        <w:rPr>
          <w:rFonts w:asciiTheme="minorHAnsi" w:hAnsiTheme="minorHAnsi" w:cstheme="minorHAnsi"/>
          <w:sz w:val="22"/>
          <w:szCs w:val="22"/>
        </w:rPr>
        <w:t xml:space="preserve"> leaving</w:t>
      </w:r>
      <w:r w:rsidR="00C86268">
        <w:rPr>
          <w:rFonts w:asciiTheme="minorHAnsi" w:hAnsiTheme="minorHAnsi" w:cstheme="minorHAnsi"/>
          <w:sz w:val="22"/>
          <w:szCs w:val="22"/>
        </w:rPr>
        <w:t xml:space="preserve"> strong suspicion </w:t>
      </w:r>
      <w:r w:rsidR="00D40175">
        <w:rPr>
          <w:rFonts w:asciiTheme="minorHAnsi" w:hAnsiTheme="minorHAnsi" w:cstheme="minorHAnsi"/>
          <w:sz w:val="22"/>
          <w:szCs w:val="22"/>
        </w:rPr>
        <w:t>he</w:t>
      </w:r>
      <w:r w:rsidR="00C86268">
        <w:rPr>
          <w:rFonts w:asciiTheme="minorHAnsi" w:hAnsiTheme="minorHAnsi" w:cstheme="minorHAnsi"/>
          <w:sz w:val="22"/>
          <w:szCs w:val="22"/>
        </w:rPr>
        <w:t xml:space="preserve"> was responsible for the offence</w:t>
      </w:r>
      <w:r w:rsidR="00B801C2">
        <w:rPr>
          <w:rFonts w:asciiTheme="minorHAnsi" w:hAnsiTheme="minorHAnsi" w:cstheme="minorHAnsi"/>
          <w:sz w:val="22"/>
          <w:szCs w:val="22"/>
        </w:rPr>
        <w:t>. Eviden</w:t>
      </w:r>
      <w:r w:rsidR="00E26DD3">
        <w:rPr>
          <w:rFonts w:asciiTheme="minorHAnsi" w:hAnsiTheme="minorHAnsi" w:cstheme="minorHAnsi"/>
          <w:sz w:val="22"/>
          <w:szCs w:val="22"/>
        </w:rPr>
        <w:t>c</w:t>
      </w:r>
      <w:r w:rsidR="00B801C2">
        <w:rPr>
          <w:rFonts w:asciiTheme="minorHAnsi" w:hAnsiTheme="minorHAnsi" w:cstheme="minorHAnsi"/>
          <w:sz w:val="22"/>
          <w:szCs w:val="22"/>
        </w:rPr>
        <w:t xml:space="preserve">e puts forward the concept that </w:t>
      </w:r>
      <w:r w:rsidR="00B801C2" w:rsidRPr="00B801C2">
        <w:rPr>
          <w:rFonts w:asciiTheme="minorHAnsi" w:hAnsiTheme="minorHAnsi" w:cstheme="minorHAnsi"/>
          <w:sz w:val="22"/>
          <w:szCs w:val="22"/>
        </w:rPr>
        <w:t>officers' judgements of victim credibility and suspect responsibility can impact how they treat victims</w:t>
      </w:r>
      <w:r w:rsidR="00B801C2">
        <w:rPr>
          <w:rFonts w:asciiTheme="minorHAnsi" w:hAnsiTheme="minorHAnsi" w:cstheme="minorHAnsi"/>
          <w:sz w:val="22"/>
          <w:szCs w:val="22"/>
        </w:rPr>
        <w:t>, offenders</w:t>
      </w:r>
      <w:r w:rsidR="00B801C2" w:rsidRPr="00B801C2">
        <w:rPr>
          <w:rFonts w:asciiTheme="minorHAnsi" w:hAnsiTheme="minorHAnsi" w:cstheme="minorHAnsi"/>
          <w:sz w:val="22"/>
          <w:szCs w:val="22"/>
        </w:rPr>
        <w:t xml:space="preserve"> and conduct investigations</w:t>
      </w:r>
      <w:r w:rsidR="00E26DD3">
        <w:rPr>
          <w:rFonts w:asciiTheme="minorHAnsi" w:hAnsiTheme="minorHAnsi" w:cstheme="minorHAnsi"/>
          <w:sz w:val="22"/>
          <w:szCs w:val="22"/>
        </w:rPr>
        <w:t xml:space="preserve">. Moreover, there is strong reliable evidence that an initial belief in the guilt of the defendant can considerably influence the interpretation of the evidence and thus, mean our biases effect the investigation calling into question our impartiality </w:t>
      </w:r>
      <w:r w:rsidR="00B801C2">
        <w:rPr>
          <w:rFonts w:asciiTheme="minorHAnsi" w:hAnsiTheme="minorHAnsi" w:cstheme="minorHAnsi"/>
          <w:sz w:val="22"/>
          <w:szCs w:val="22"/>
        </w:rPr>
        <w:t>(Co</w:t>
      </w:r>
      <w:r w:rsidR="00B96F38">
        <w:rPr>
          <w:rFonts w:asciiTheme="minorHAnsi" w:hAnsiTheme="minorHAnsi" w:cstheme="minorHAnsi"/>
          <w:sz w:val="22"/>
          <w:szCs w:val="22"/>
        </w:rPr>
        <w:t>P</w:t>
      </w:r>
      <w:r w:rsidR="00B801C2">
        <w:rPr>
          <w:rFonts w:asciiTheme="minorHAnsi" w:hAnsiTheme="minorHAnsi" w:cstheme="minorHAnsi"/>
          <w:sz w:val="22"/>
          <w:szCs w:val="22"/>
        </w:rPr>
        <w:t>, 2023</w:t>
      </w:r>
      <w:r w:rsidR="00C342A4">
        <w:rPr>
          <w:rFonts w:asciiTheme="minorHAnsi" w:hAnsiTheme="minorHAnsi" w:cstheme="minorHAnsi"/>
          <w:sz w:val="22"/>
          <w:szCs w:val="22"/>
        </w:rPr>
        <w:t>b</w:t>
      </w:r>
      <w:r w:rsidR="00B801C2">
        <w:rPr>
          <w:rFonts w:asciiTheme="minorHAnsi" w:hAnsiTheme="minorHAnsi" w:cstheme="minorHAnsi"/>
          <w:sz w:val="22"/>
          <w:szCs w:val="22"/>
        </w:rPr>
        <w:t>)</w:t>
      </w:r>
      <w:r w:rsidR="00B801C2" w:rsidRPr="00B801C2">
        <w:rPr>
          <w:rFonts w:asciiTheme="minorHAnsi" w:hAnsiTheme="minorHAnsi" w:cstheme="minorHAnsi"/>
          <w:sz w:val="22"/>
          <w:szCs w:val="22"/>
        </w:rPr>
        <w:t>.</w:t>
      </w:r>
    </w:p>
    <w:p w14:paraId="47578F21" w14:textId="77777777" w:rsidR="00E26DD3" w:rsidRDefault="00E26DD3" w:rsidP="00340E9A">
      <w:pPr>
        <w:ind w:right="237"/>
        <w:rPr>
          <w:rFonts w:asciiTheme="minorHAnsi" w:hAnsiTheme="minorHAnsi" w:cstheme="minorHAnsi"/>
          <w:sz w:val="22"/>
          <w:szCs w:val="22"/>
        </w:rPr>
      </w:pPr>
    </w:p>
    <w:p w14:paraId="2175DBCF" w14:textId="7D730F48" w:rsidR="00BB1287" w:rsidRDefault="00E26DD3" w:rsidP="00340E9A">
      <w:pPr>
        <w:ind w:right="237"/>
        <w:rPr>
          <w:rFonts w:asciiTheme="minorHAnsi" w:hAnsiTheme="minorHAnsi" w:cstheme="minorHAnsi"/>
          <w:sz w:val="22"/>
          <w:szCs w:val="22"/>
        </w:rPr>
      </w:pPr>
      <w:r>
        <w:rPr>
          <w:rFonts w:asciiTheme="minorHAnsi" w:hAnsiTheme="minorHAnsi" w:cstheme="minorHAnsi"/>
          <w:sz w:val="22"/>
          <w:szCs w:val="22"/>
        </w:rPr>
        <w:t xml:space="preserve">Whilst dealing with this investigation, I reflected on my personal beliefs and biases as I was aware they could impact my decision making. As the investigator, </w:t>
      </w:r>
      <w:r w:rsidR="006602B1" w:rsidRPr="006602B1">
        <w:rPr>
          <w:rFonts w:asciiTheme="minorHAnsi" w:hAnsiTheme="minorHAnsi" w:cstheme="minorHAnsi"/>
          <w:sz w:val="22"/>
          <w:szCs w:val="22"/>
        </w:rPr>
        <w:t>I was obligated to investigate every angle and detail of the case to ensure I remained unbiased and treated the victim and defendant fairly.</w:t>
      </w:r>
      <w:r w:rsidR="008370DF">
        <w:rPr>
          <w:rFonts w:asciiTheme="minorHAnsi" w:hAnsiTheme="minorHAnsi" w:cstheme="minorHAnsi"/>
          <w:sz w:val="22"/>
          <w:szCs w:val="22"/>
        </w:rPr>
        <w:t xml:space="preserve"> Guidance from the Co</w:t>
      </w:r>
      <w:r w:rsidR="00B96F38">
        <w:rPr>
          <w:rFonts w:asciiTheme="minorHAnsi" w:hAnsiTheme="minorHAnsi" w:cstheme="minorHAnsi"/>
          <w:sz w:val="22"/>
          <w:szCs w:val="22"/>
        </w:rPr>
        <w:t>P</w:t>
      </w:r>
      <w:r w:rsidR="008370DF">
        <w:rPr>
          <w:rFonts w:asciiTheme="minorHAnsi" w:hAnsiTheme="minorHAnsi" w:cstheme="minorHAnsi"/>
          <w:sz w:val="22"/>
          <w:szCs w:val="22"/>
        </w:rPr>
        <w:t xml:space="preserve"> (2023</w:t>
      </w:r>
      <w:r w:rsidR="00C342A4">
        <w:rPr>
          <w:rFonts w:asciiTheme="minorHAnsi" w:hAnsiTheme="minorHAnsi" w:cstheme="minorHAnsi"/>
          <w:sz w:val="22"/>
          <w:szCs w:val="22"/>
        </w:rPr>
        <w:t>b</w:t>
      </w:r>
      <w:r w:rsidR="008370DF">
        <w:rPr>
          <w:rFonts w:asciiTheme="minorHAnsi" w:hAnsiTheme="minorHAnsi" w:cstheme="minorHAnsi"/>
          <w:sz w:val="22"/>
          <w:szCs w:val="22"/>
        </w:rPr>
        <w:t xml:space="preserve">) states “being impartial, mitigating one’s biases and recording decisions will support making justifiable, effective decisions that are proportionate, lawful, accountable, necessary and ethical”. </w:t>
      </w:r>
      <w:r w:rsidR="00AC4D42">
        <w:rPr>
          <w:rFonts w:asciiTheme="minorHAnsi" w:hAnsiTheme="minorHAnsi" w:cstheme="minorHAnsi"/>
          <w:sz w:val="22"/>
          <w:szCs w:val="22"/>
        </w:rPr>
        <w:t>I</w:t>
      </w:r>
      <w:r w:rsidR="00084609">
        <w:rPr>
          <w:rFonts w:asciiTheme="minorHAnsi" w:hAnsiTheme="minorHAnsi" w:cstheme="minorHAnsi"/>
          <w:sz w:val="22"/>
          <w:szCs w:val="22"/>
        </w:rPr>
        <w:t xml:space="preserve"> managed my biases by firstly recognising and being aware of them. </w:t>
      </w:r>
      <w:r w:rsidR="00D40175">
        <w:rPr>
          <w:rFonts w:asciiTheme="minorHAnsi" w:hAnsiTheme="minorHAnsi" w:cstheme="minorHAnsi"/>
          <w:sz w:val="22"/>
          <w:szCs w:val="22"/>
        </w:rPr>
        <w:t>By reflective practice, I</w:t>
      </w:r>
      <w:r w:rsidR="00084609">
        <w:rPr>
          <w:rFonts w:asciiTheme="minorHAnsi" w:hAnsiTheme="minorHAnsi" w:cstheme="minorHAnsi"/>
          <w:sz w:val="22"/>
          <w:szCs w:val="22"/>
        </w:rPr>
        <w:t xml:space="preserve"> accepted the fact I may have unconsciously had biases </w:t>
      </w:r>
      <w:r w:rsidR="007A22A4">
        <w:rPr>
          <w:rFonts w:asciiTheme="minorHAnsi" w:hAnsiTheme="minorHAnsi" w:cstheme="minorHAnsi"/>
          <w:sz w:val="22"/>
          <w:szCs w:val="22"/>
        </w:rPr>
        <w:t>from speaking to the victim and watching the CCTV evidence</w:t>
      </w:r>
      <w:r w:rsidR="00D40175">
        <w:rPr>
          <w:rFonts w:asciiTheme="minorHAnsi" w:hAnsiTheme="minorHAnsi" w:cstheme="minorHAnsi"/>
          <w:sz w:val="22"/>
          <w:szCs w:val="22"/>
        </w:rPr>
        <w:t xml:space="preserve">. </w:t>
      </w:r>
      <w:r w:rsidR="007A22A4">
        <w:rPr>
          <w:rFonts w:asciiTheme="minorHAnsi" w:hAnsiTheme="minorHAnsi" w:cstheme="minorHAnsi"/>
          <w:sz w:val="22"/>
          <w:szCs w:val="22"/>
        </w:rPr>
        <w:t>This</w:t>
      </w:r>
      <w:r w:rsidR="00084609">
        <w:rPr>
          <w:rFonts w:asciiTheme="minorHAnsi" w:hAnsiTheme="minorHAnsi" w:cstheme="minorHAnsi"/>
          <w:sz w:val="22"/>
          <w:szCs w:val="22"/>
        </w:rPr>
        <w:t xml:space="preserve"> </w:t>
      </w:r>
      <w:r w:rsidR="00AC4D42">
        <w:rPr>
          <w:rFonts w:asciiTheme="minorHAnsi" w:hAnsiTheme="minorHAnsi" w:cstheme="minorHAnsi"/>
          <w:sz w:val="22"/>
          <w:szCs w:val="22"/>
        </w:rPr>
        <w:t>opened</w:t>
      </w:r>
      <w:r w:rsidR="00084609">
        <w:rPr>
          <w:rFonts w:asciiTheme="minorHAnsi" w:hAnsiTheme="minorHAnsi" w:cstheme="minorHAnsi"/>
          <w:sz w:val="22"/>
          <w:szCs w:val="22"/>
        </w:rPr>
        <w:t xml:space="preserve"> my mindset to address t</w:t>
      </w:r>
      <w:r w:rsidR="007A22A4">
        <w:rPr>
          <w:rFonts w:asciiTheme="minorHAnsi" w:hAnsiTheme="minorHAnsi" w:cstheme="minorHAnsi"/>
          <w:sz w:val="22"/>
          <w:szCs w:val="22"/>
        </w:rPr>
        <w:t>he biases</w:t>
      </w:r>
      <w:r w:rsidR="00084609">
        <w:rPr>
          <w:rFonts w:asciiTheme="minorHAnsi" w:hAnsiTheme="minorHAnsi" w:cstheme="minorHAnsi"/>
          <w:sz w:val="22"/>
          <w:szCs w:val="22"/>
        </w:rPr>
        <w:t xml:space="preserve"> accordingly ensuring I remained fair and professional</w:t>
      </w:r>
      <w:r w:rsidR="008370DF">
        <w:rPr>
          <w:rFonts w:asciiTheme="minorHAnsi" w:hAnsiTheme="minorHAnsi" w:cstheme="minorHAnsi"/>
          <w:sz w:val="22"/>
          <w:szCs w:val="22"/>
        </w:rPr>
        <w:t>, making little or no assumptions</w:t>
      </w:r>
      <w:r w:rsidR="00084609">
        <w:rPr>
          <w:rFonts w:asciiTheme="minorHAnsi" w:hAnsiTheme="minorHAnsi" w:cstheme="minorHAnsi"/>
          <w:sz w:val="22"/>
          <w:szCs w:val="22"/>
        </w:rPr>
        <w:t xml:space="preserve">. Secondly, I ensured that </w:t>
      </w:r>
      <w:r w:rsidR="00AC0B50">
        <w:rPr>
          <w:rFonts w:asciiTheme="minorHAnsi" w:hAnsiTheme="minorHAnsi" w:cstheme="minorHAnsi"/>
          <w:sz w:val="22"/>
          <w:szCs w:val="22"/>
        </w:rPr>
        <w:t xml:space="preserve">I clearly and objectively documented my investigation actions providing justification where necessary. I also ensured I comprehensively updated the summary of the defendant interview which put forward the defendants account to ensure fair and ethical practice. </w:t>
      </w:r>
      <w:r w:rsidR="00AC4D42">
        <w:rPr>
          <w:rFonts w:asciiTheme="minorHAnsi" w:hAnsiTheme="minorHAnsi" w:cstheme="minorHAnsi"/>
          <w:sz w:val="22"/>
          <w:szCs w:val="22"/>
        </w:rPr>
        <w:t>Recording all my actions showed</w:t>
      </w:r>
      <w:r w:rsidR="0074510D">
        <w:rPr>
          <w:rFonts w:asciiTheme="minorHAnsi" w:hAnsiTheme="minorHAnsi" w:cstheme="minorHAnsi"/>
          <w:sz w:val="22"/>
          <w:szCs w:val="22"/>
        </w:rPr>
        <w:t xml:space="preserve"> transparency and</w:t>
      </w:r>
      <w:r w:rsidR="00AC0B50">
        <w:rPr>
          <w:rFonts w:asciiTheme="minorHAnsi" w:hAnsiTheme="minorHAnsi" w:cstheme="minorHAnsi"/>
          <w:sz w:val="22"/>
          <w:szCs w:val="22"/>
        </w:rPr>
        <w:t xml:space="preserve"> lessen</w:t>
      </w:r>
      <w:r w:rsidR="00AC4D42">
        <w:rPr>
          <w:rFonts w:asciiTheme="minorHAnsi" w:hAnsiTheme="minorHAnsi" w:cstheme="minorHAnsi"/>
          <w:sz w:val="22"/>
          <w:szCs w:val="22"/>
        </w:rPr>
        <w:t>ed</w:t>
      </w:r>
      <w:r w:rsidR="00AC0B50">
        <w:rPr>
          <w:rFonts w:asciiTheme="minorHAnsi" w:hAnsiTheme="minorHAnsi" w:cstheme="minorHAnsi"/>
          <w:sz w:val="22"/>
          <w:szCs w:val="22"/>
        </w:rPr>
        <w:t xml:space="preserve"> the impacts that my biases </w:t>
      </w:r>
      <w:r w:rsidR="00AC0B50">
        <w:rPr>
          <w:rFonts w:asciiTheme="minorHAnsi" w:hAnsiTheme="minorHAnsi" w:cstheme="minorHAnsi"/>
          <w:sz w:val="22"/>
          <w:szCs w:val="22"/>
        </w:rPr>
        <w:lastRenderedPageBreak/>
        <w:t>may have had. Lastly, I ensured I overcome the biases by communicating</w:t>
      </w:r>
      <w:r w:rsidR="00D40175">
        <w:rPr>
          <w:rFonts w:asciiTheme="minorHAnsi" w:hAnsiTheme="minorHAnsi" w:cstheme="minorHAnsi"/>
          <w:sz w:val="22"/>
          <w:szCs w:val="22"/>
        </w:rPr>
        <w:t xml:space="preserve"> my actions</w:t>
      </w:r>
      <w:r w:rsidR="00AC0B50">
        <w:rPr>
          <w:rFonts w:asciiTheme="minorHAnsi" w:hAnsiTheme="minorHAnsi" w:cstheme="minorHAnsi"/>
          <w:sz w:val="22"/>
          <w:szCs w:val="22"/>
        </w:rPr>
        <w:t xml:space="preserve"> with a supervising officer.</w:t>
      </w:r>
    </w:p>
    <w:p w14:paraId="32CE3197" w14:textId="4068AD0C" w:rsidR="0074510D" w:rsidRDefault="0074510D" w:rsidP="00340E9A">
      <w:pPr>
        <w:ind w:right="237"/>
        <w:rPr>
          <w:rFonts w:asciiTheme="minorHAnsi" w:hAnsiTheme="minorHAnsi" w:cstheme="minorHAnsi"/>
          <w:sz w:val="22"/>
          <w:szCs w:val="22"/>
        </w:rPr>
      </w:pPr>
    </w:p>
    <w:p w14:paraId="70659D2D" w14:textId="16141687" w:rsidR="00C7340A" w:rsidRDefault="0074510D" w:rsidP="00340E9A">
      <w:pPr>
        <w:ind w:right="237"/>
        <w:rPr>
          <w:rFonts w:asciiTheme="minorHAnsi" w:hAnsiTheme="minorHAnsi" w:cstheme="minorHAnsi"/>
          <w:sz w:val="22"/>
          <w:szCs w:val="22"/>
        </w:rPr>
      </w:pPr>
      <w:r>
        <w:rPr>
          <w:rFonts w:asciiTheme="minorHAnsi" w:hAnsiTheme="minorHAnsi" w:cstheme="minorHAnsi"/>
          <w:sz w:val="22"/>
          <w:szCs w:val="22"/>
        </w:rPr>
        <w:t>Moreover,</w:t>
      </w:r>
      <w:r w:rsidR="00112048">
        <w:rPr>
          <w:rFonts w:asciiTheme="minorHAnsi" w:hAnsiTheme="minorHAnsi" w:cstheme="minorHAnsi"/>
          <w:sz w:val="22"/>
          <w:szCs w:val="22"/>
        </w:rPr>
        <w:t xml:space="preserve"> I managed my personal values and attitudes by adhering to the police professional standards set out in </w:t>
      </w:r>
      <w:r w:rsidR="00112048" w:rsidRPr="00112048">
        <w:rPr>
          <w:rFonts w:asciiTheme="minorHAnsi" w:hAnsiTheme="minorHAnsi" w:cstheme="minorHAnsi"/>
          <w:i/>
          <w:iCs/>
          <w:sz w:val="22"/>
          <w:szCs w:val="22"/>
        </w:rPr>
        <w:t>The</w:t>
      </w:r>
      <w:r w:rsidR="00112048">
        <w:rPr>
          <w:rFonts w:asciiTheme="minorHAnsi" w:hAnsiTheme="minorHAnsi" w:cstheme="minorHAnsi"/>
          <w:sz w:val="22"/>
          <w:szCs w:val="22"/>
        </w:rPr>
        <w:t xml:space="preserve"> </w:t>
      </w:r>
      <w:r w:rsidR="00112048" w:rsidRPr="00112048">
        <w:rPr>
          <w:rFonts w:asciiTheme="minorHAnsi" w:hAnsiTheme="minorHAnsi" w:cstheme="minorHAnsi"/>
          <w:i/>
          <w:iCs/>
          <w:sz w:val="22"/>
          <w:szCs w:val="22"/>
        </w:rPr>
        <w:t>Police Conduct Regulations 2020</w:t>
      </w:r>
      <w:r w:rsidR="00112048">
        <w:rPr>
          <w:rFonts w:asciiTheme="minorHAnsi" w:hAnsiTheme="minorHAnsi" w:cstheme="minorHAnsi"/>
          <w:sz w:val="22"/>
          <w:szCs w:val="22"/>
        </w:rPr>
        <w:t>.</w:t>
      </w:r>
      <w:r w:rsidR="008D2C18">
        <w:rPr>
          <w:rFonts w:asciiTheme="minorHAnsi" w:hAnsiTheme="minorHAnsi" w:cstheme="minorHAnsi"/>
          <w:sz w:val="22"/>
          <w:szCs w:val="22"/>
        </w:rPr>
        <w:t xml:space="preserve"> These standards specify the expected behaviour of police officers </w:t>
      </w:r>
      <w:r w:rsidR="002215D4">
        <w:rPr>
          <w:rFonts w:asciiTheme="minorHAnsi" w:hAnsiTheme="minorHAnsi" w:cstheme="minorHAnsi"/>
          <w:sz w:val="22"/>
          <w:szCs w:val="22"/>
        </w:rPr>
        <w:t xml:space="preserve">and state what conduct is appropriate and inappropriate. </w:t>
      </w:r>
      <w:r w:rsidR="00C7340A">
        <w:rPr>
          <w:rFonts w:asciiTheme="minorHAnsi" w:hAnsiTheme="minorHAnsi" w:cstheme="minorHAnsi"/>
          <w:sz w:val="22"/>
          <w:szCs w:val="22"/>
        </w:rPr>
        <w:t xml:space="preserve">The standard of “Honesty and Integrity” states “police officers are honest, act with integrity and do not compromise or abuse their position”. Reflecting on the incident, </w:t>
      </w:r>
      <w:r w:rsidR="006E77B6">
        <w:rPr>
          <w:rFonts w:asciiTheme="minorHAnsi" w:hAnsiTheme="minorHAnsi" w:cstheme="minorHAnsi"/>
          <w:sz w:val="22"/>
          <w:szCs w:val="22"/>
        </w:rPr>
        <w:t>I remained open and honest when speaking to the defendant by providing their solicitor with a full disclosure of the circumstances</w:t>
      </w:r>
      <w:r w:rsidR="00D40175">
        <w:rPr>
          <w:rFonts w:asciiTheme="minorHAnsi" w:hAnsiTheme="minorHAnsi" w:cstheme="minorHAnsi"/>
          <w:sz w:val="22"/>
          <w:szCs w:val="22"/>
        </w:rPr>
        <w:t xml:space="preserve">, </w:t>
      </w:r>
      <w:r w:rsidR="006E77B6">
        <w:rPr>
          <w:rFonts w:asciiTheme="minorHAnsi" w:hAnsiTheme="minorHAnsi" w:cstheme="minorHAnsi"/>
          <w:sz w:val="22"/>
          <w:szCs w:val="22"/>
        </w:rPr>
        <w:t xml:space="preserve">the evidential </w:t>
      </w:r>
      <w:proofErr w:type="gramStart"/>
      <w:r w:rsidR="006E77B6">
        <w:rPr>
          <w:rFonts w:asciiTheme="minorHAnsi" w:hAnsiTheme="minorHAnsi" w:cstheme="minorHAnsi"/>
          <w:sz w:val="22"/>
          <w:szCs w:val="22"/>
        </w:rPr>
        <w:t>material</w:t>
      </w:r>
      <w:proofErr w:type="gramEnd"/>
      <w:r w:rsidR="006E77B6">
        <w:rPr>
          <w:rFonts w:asciiTheme="minorHAnsi" w:hAnsiTheme="minorHAnsi" w:cstheme="minorHAnsi"/>
          <w:sz w:val="22"/>
          <w:szCs w:val="22"/>
        </w:rPr>
        <w:t xml:space="preserve"> and the intent to remand the defendant. This information was passed to the </w:t>
      </w:r>
      <w:r w:rsidR="00D40175">
        <w:rPr>
          <w:rFonts w:asciiTheme="minorHAnsi" w:hAnsiTheme="minorHAnsi" w:cstheme="minorHAnsi"/>
          <w:sz w:val="22"/>
          <w:szCs w:val="22"/>
        </w:rPr>
        <w:t>defendant,</w:t>
      </w:r>
      <w:r w:rsidR="006E77B6">
        <w:rPr>
          <w:rFonts w:asciiTheme="minorHAnsi" w:hAnsiTheme="minorHAnsi" w:cstheme="minorHAnsi"/>
          <w:sz w:val="22"/>
          <w:szCs w:val="22"/>
        </w:rPr>
        <w:t xml:space="preserve"> and I did not withhold any information. </w:t>
      </w:r>
      <w:r w:rsidR="00D40175">
        <w:rPr>
          <w:rFonts w:asciiTheme="minorHAnsi" w:hAnsiTheme="minorHAnsi" w:cstheme="minorHAnsi"/>
          <w:sz w:val="22"/>
          <w:szCs w:val="22"/>
        </w:rPr>
        <w:t>Furthermore,</w:t>
      </w:r>
      <w:r w:rsidR="006E77B6">
        <w:rPr>
          <w:rFonts w:asciiTheme="minorHAnsi" w:hAnsiTheme="minorHAnsi" w:cstheme="minorHAnsi"/>
          <w:sz w:val="22"/>
          <w:szCs w:val="22"/>
        </w:rPr>
        <w:t xml:space="preserve"> I ensured all actions recorded were true and accurate. </w:t>
      </w:r>
      <w:r w:rsidR="007A22A4">
        <w:rPr>
          <w:rFonts w:asciiTheme="minorHAnsi" w:hAnsiTheme="minorHAnsi" w:cstheme="minorHAnsi"/>
          <w:sz w:val="22"/>
          <w:szCs w:val="22"/>
        </w:rPr>
        <w:t>Likewise, I kept both victims informed of the police investigation and did not provide them with false or misleading update</w:t>
      </w:r>
      <w:r w:rsidR="00095636">
        <w:rPr>
          <w:rFonts w:asciiTheme="minorHAnsi" w:hAnsiTheme="minorHAnsi" w:cstheme="minorHAnsi"/>
          <w:sz w:val="22"/>
          <w:szCs w:val="22"/>
        </w:rPr>
        <w:t>s</w:t>
      </w:r>
      <w:r w:rsidR="007A22A4">
        <w:rPr>
          <w:rFonts w:asciiTheme="minorHAnsi" w:hAnsiTheme="minorHAnsi" w:cstheme="minorHAnsi"/>
          <w:sz w:val="22"/>
          <w:szCs w:val="22"/>
        </w:rPr>
        <w:t>.</w:t>
      </w:r>
    </w:p>
    <w:p w14:paraId="34C9B8B4" w14:textId="77777777" w:rsidR="006E77B6" w:rsidRDefault="006E77B6" w:rsidP="00340E9A">
      <w:pPr>
        <w:ind w:right="237"/>
        <w:rPr>
          <w:rFonts w:asciiTheme="minorHAnsi" w:hAnsiTheme="minorHAnsi" w:cstheme="minorHAnsi"/>
          <w:sz w:val="22"/>
          <w:szCs w:val="22"/>
        </w:rPr>
      </w:pPr>
    </w:p>
    <w:p w14:paraId="77D2753D" w14:textId="0CBF0C03" w:rsidR="002215D4" w:rsidRPr="00D40175" w:rsidRDefault="006E77B6" w:rsidP="00340E9A">
      <w:pPr>
        <w:ind w:right="237"/>
        <w:rPr>
          <w:rFonts w:asciiTheme="minorHAnsi" w:hAnsiTheme="minorHAnsi" w:cstheme="minorHAnsi"/>
          <w:color w:val="1E1E1E"/>
          <w:sz w:val="22"/>
          <w:szCs w:val="22"/>
          <w:shd w:val="clear" w:color="auto" w:fill="FFFFFF"/>
        </w:rPr>
      </w:pPr>
      <w:r>
        <w:rPr>
          <w:rFonts w:asciiTheme="minorHAnsi" w:hAnsiTheme="minorHAnsi" w:cstheme="minorHAnsi"/>
          <w:sz w:val="22"/>
          <w:szCs w:val="22"/>
        </w:rPr>
        <w:t xml:space="preserve">A second standard </w:t>
      </w:r>
      <w:r w:rsidRPr="006E77B6">
        <w:rPr>
          <w:rFonts w:asciiTheme="minorHAnsi" w:hAnsiTheme="minorHAnsi" w:cstheme="minorHAnsi"/>
          <w:sz w:val="22"/>
          <w:szCs w:val="22"/>
        </w:rPr>
        <w:t xml:space="preserve">which can be applied to this investigation is “Authority, respect and courtesy”. </w:t>
      </w:r>
      <w:r w:rsidRPr="006E77B6">
        <w:rPr>
          <w:rFonts w:asciiTheme="minorHAnsi" w:hAnsiTheme="minorHAnsi" w:cstheme="minorHAnsi"/>
          <w:i/>
          <w:iCs/>
          <w:sz w:val="22"/>
          <w:szCs w:val="22"/>
        </w:rPr>
        <w:t xml:space="preserve">The Police Conduct Regulations 2020 </w:t>
      </w:r>
      <w:r w:rsidRPr="006E77B6">
        <w:rPr>
          <w:rFonts w:asciiTheme="minorHAnsi" w:hAnsiTheme="minorHAnsi" w:cstheme="minorHAnsi"/>
          <w:sz w:val="22"/>
          <w:szCs w:val="22"/>
        </w:rPr>
        <w:t>states</w:t>
      </w:r>
      <w:r w:rsidRPr="006E77B6">
        <w:rPr>
          <w:rFonts w:asciiTheme="minorHAnsi" w:hAnsiTheme="minorHAnsi" w:cstheme="minorHAnsi"/>
          <w:i/>
          <w:iCs/>
          <w:sz w:val="22"/>
          <w:szCs w:val="22"/>
        </w:rPr>
        <w:t xml:space="preserve"> “</w:t>
      </w:r>
      <w:r w:rsidRPr="006E77B6">
        <w:rPr>
          <w:rFonts w:asciiTheme="minorHAnsi" w:hAnsiTheme="minorHAnsi" w:cstheme="minorHAnsi"/>
          <w:color w:val="1E1E1E"/>
          <w:sz w:val="22"/>
          <w:szCs w:val="22"/>
          <w:shd w:val="clear" w:color="auto" w:fill="FFFFFF"/>
        </w:rPr>
        <w:t>Police officers act with self-control and tolerance, treating members of the public and colleagues with respect and courtesy”</w:t>
      </w:r>
      <w:r>
        <w:rPr>
          <w:rFonts w:asciiTheme="minorHAnsi" w:hAnsiTheme="minorHAnsi" w:cstheme="minorHAnsi"/>
          <w:color w:val="1E1E1E"/>
          <w:sz w:val="22"/>
          <w:szCs w:val="22"/>
          <w:shd w:val="clear" w:color="auto" w:fill="FFFFFF"/>
        </w:rPr>
        <w:t xml:space="preserve">. As </w:t>
      </w:r>
      <w:r w:rsidR="00D40175">
        <w:rPr>
          <w:rFonts w:asciiTheme="minorHAnsi" w:hAnsiTheme="minorHAnsi" w:cstheme="minorHAnsi"/>
          <w:color w:val="1E1E1E"/>
          <w:sz w:val="22"/>
          <w:szCs w:val="22"/>
          <w:shd w:val="clear" w:color="auto" w:fill="FFFFFF"/>
        </w:rPr>
        <w:t xml:space="preserve">discussed, </w:t>
      </w:r>
      <w:r>
        <w:rPr>
          <w:rFonts w:asciiTheme="minorHAnsi" w:hAnsiTheme="minorHAnsi" w:cstheme="minorHAnsi"/>
          <w:color w:val="1E1E1E"/>
          <w:sz w:val="22"/>
          <w:szCs w:val="22"/>
          <w:shd w:val="clear" w:color="auto" w:fill="FFFFFF"/>
        </w:rPr>
        <w:t xml:space="preserve">I provided the elderly male with reassurance and referred him for victim support. I respected the views and concerns he had and remained courteous towards him. I also ensured I respected the </w:t>
      </w:r>
      <w:r w:rsidR="007A22A4">
        <w:rPr>
          <w:rFonts w:asciiTheme="minorHAnsi" w:hAnsiTheme="minorHAnsi" w:cstheme="minorHAnsi"/>
          <w:color w:val="1E1E1E"/>
          <w:sz w:val="22"/>
          <w:szCs w:val="22"/>
          <w:shd w:val="clear" w:color="auto" w:fill="FFFFFF"/>
        </w:rPr>
        <w:t>rights of the defendant</w:t>
      </w:r>
      <w:r>
        <w:rPr>
          <w:rFonts w:asciiTheme="minorHAnsi" w:hAnsiTheme="minorHAnsi" w:cstheme="minorHAnsi"/>
          <w:color w:val="1E1E1E"/>
          <w:sz w:val="22"/>
          <w:szCs w:val="22"/>
          <w:shd w:val="clear" w:color="auto" w:fill="FFFFFF"/>
        </w:rPr>
        <w:t xml:space="preserve"> and treated him in accordance with Code C of the </w:t>
      </w:r>
      <w:r w:rsidRPr="006E77B6">
        <w:rPr>
          <w:rFonts w:asciiTheme="minorHAnsi" w:hAnsiTheme="minorHAnsi" w:cstheme="minorHAnsi"/>
          <w:i/>
          <w:iCs/>
          <w:color w:val="1E1E1E"/>
          <w:sz w:val="22"/>
          <w:szCs w:val="22"/>
          <w:shd w:val="clear" w:color="auto" w:fill="FFFFFF"/>
        </w:rPr>
        <w:t xml:space="preserve">Police and Criminal Evidence Act 1984. </w:t>
      </w:r>
      <w:r w:rsidR="004F29B1" w:rsidRPr="004F29B1">
        <w:rPr>
          <w:rFonts w:asciiTheme="minorHAnsi" w:hAnsiTheme="minorHAnsi" w:cstheme="minorHAnsi"/>
          <w:sz w:val="22"/>
          <w:szCs w:val="22"/>
        </w:rPr>
        <w:t xml:space="preserve">The investigation was complex and there was overwhelming evidential material however I accepted my prejudices </w:t>
      </w:r>
      <w:r w:rsidR="00D40175" w:rsidRPr="004F29B1">
        <w:rPr>
          <w:rFonts w:asciiTheme="minorHAnsi" w:hAnsiTheme="minorHAnsi" w:cstheme="minorHAnsi"/>
          <w:sz w:val="22"/>
          <w:szCs w:val="22"/>
        </w:rPr>
        <w:t>to</w:t>
      </w:r>
      <w:r w:rsidR="004F29B1" w:rsidRPr="004F29B1">
        <w:rPr>
          <w:rFonts w:asciiTheme="minorHAnsi" w:hAnsiTheme="minorHAnsi" w:cstheme="minorHAnsi"/>
          <w:sz w:val="22"/>
          <w:szCs w:val="22"/>
        </w:rPr>
        <w:t xml:space="preserve"> maintain my objectivity and made </w:t>
      </w:r>
      <w:r w:rsidR="00D40175">
        <w:rPr>
          <w:rFonts w:asciiTheme="minorHAnsi" w:hAnsiTheme="minorHAnsi" w:cstheme="minorHAnsi"/>
          <w:sz w:val="22"/>
          <w:szCs w:val="22"/>
        </w:rPr>
        <w:t>certain</w:t>
      </w:r>
      <w:r w:rsidR="004F29B1" w:rsidRPr="004F29B1">
        <w:rPr>
          <w:rFonts w:asciiTheme="minorHAnsi" w:hAnsiTheme="minorHAnsi" w:cstheme="minorHAnsi"/>
          <w:sz w:val="22"/>
          <w:szCs w:val="22"/>
        </w:rPr>
        <w:t xml:space="preserve"> my police powers were applied professionally.</w:t>
      </w:r>
    </w:p>
    <w:p w14:paraId="4D05E7A5" w14:textId="77777777" w:rsidR="002304D6" w:rsidRDefault="002304D6" w:rsidP="00340E9A">
      <w:pPr>
        <w:ind w:right="237"/>
        <w:rPr>
          <w:rFonts w:asciiTheme="minorHAnsi" w:hAnsiTheme="minorHAnsi" w:cstheme="minorHAnsi"/>
          <w:sz w:val="22"/>
          <w:szCs w:val="22"/>
        </w:rPr>
      </w:pPr>
    </w:p>
    <w:p w14:paraId="26DAEF24" w14:textId="7E441B7D" w:rsidR="00BB1287" w:rsidRDefault="002304D6" w:rsidP="00340E9A">
      <w:pPr>
        <w:ind w:right="237"/>
        <w:rPr>
          <w:rFonts w:asciiTheme="minorHAnsi" w:hAnsiTheme="minorHAnsi" w:cstheme="minorHAnsi"/>
          <w:sz w:val="22"/>
          <w:szCs w:val="22"/>
        </w:rPr>
      </w:pPr>
      <w:r>
        <w:rPr>
          <w:rFonts w:asciiTheme="minorHAnsi" w:hAnsiTheme="minorHAnsi" w:cstheme="minorHAnsi"/>
          <w:sz w:val="22"/>
          <w:szCs w:val="22"/>
        </w:rPr>
        <w:t xml:space="preserve">To reflect and conclude, </w:t>
      </w:r>
      <w:r w:rsidR="007A22A4">
        <w:rPr>
          <w:rFonts w:asciiTheme="minorHAnsi" w:hAnsiTheme="minorHAnsi" w:cstheme="minorHAnsi"/>
          <w:sz w:val="22"/>
          <w:szCs w:val="22"/>
        </w:rPr>
        <w:t xml:space="preserve">I would consider that I managed my biases and personal values in an effective manner. By being aware of my sympathy for the victim and my initial unconscious suspicion that the defendant was responsible, I managed the biases in </w:t>
      </w:r>
      <w:r w:rsidR="00D1677D">
        <w:rPr>
          <w:rFonts w:asciiTheme="minorHAnsi" w:hAnsiTheme="minorHAnsi" w:cstheme="minorHAnsi"/>
          <w:sz w:val="22"/>
          <w:szCs w:val="22"/>
        </w:rPr>
        <w:t>an acceptable and professional manner</w:t>
      </w:r>
      <w:r w:rsidR="00D40175">
        <w:rPr>
          <w:rFonts w:asciiTheme="minorHAnsi" w:hAnsiTheme="minorHAnsi" w:cstheme="minorHAnsi"/>
          <w:sz w:val="22"/>
          <w:szCs w:val="22"/>
        </w:rPr>
        <w:t xml:space="preserve">, resulting </w:t>
      </w:r>
      <w:r w:rsidR="00D1677D">
        <w:rPr>
          <w:rFonts w:asciiTheme="minorHAnsi" w:hAnsiTheme="minorHAnsi" w:cstheme="minorHAnsi"/>
          <w:sz w:val="22"/>
          <w:szCs w:val="22"/>
        </w:rPr>
        <w:t xml:space="preserve">in me being impartial and conducting the investigation in a professional fair way. When using the Schon (1991) </w:t>
      </w:r>
      <w:r w:rsidR="006459EE">
        <w:rPr>
          <w:rFonts w:asciiTheme="minorHAnsi" w:hAnsiTheme="minorHAnsi" w:cstheme="minorHAnsi"/>
          <w:sz w:val="22"/>
          <w:szCs w:val="22"/>
        </w:rPr>
        <w:t xml:space="preserve">model, </w:t>
      </w:r>
      <w:r w:rsidR="00101A2E">
        <w:rPr>
          <w:rFonts w:asciiTheme="minorHAnsi" w:hAnsiTheme="minorHAnsi" w:cstheme="minorHAnsi"/>
          <w:sz w:val="22"/>
          <w:szCs w:val="22"/>
        </w:rPr>
        <w:t>I believe this investigation went well. The outcome was the defendant was charged with all offences and was remanded until the next available court where he was then recalled to prison. Whilst it was a positive outcome for both victims, it was a</w:t>
      </w:r>
      <w:r w:rsidR="00442D3D">
        <w:rPr>
          <w:rFonts w:asciiTheme="minorHAnsi" w:hAnsiTheme="minorHAnsi" w:cstheme="minorHAnsi"/>
          <w:sz w:val="22"/>
          <w:szCs w:val="22"/>
        </w:rPr>
        <w:t>n outcome based on evidential material</w:t>
      </w:r>
      <w:r w:rsidR="00D40175">
        <w:rPr>
          <w:rFonts w:asciiTheme="minorHAnsi" w:hAnsiTheme="minorHAnsi" w:cstheme="minorHAnsi"/>
          <w:sz w:val="22"/>
          <w:szCs w:val="22"/>
        </w:rPr>
        <w:t xml:space="preserve"> and a fair investigation</w:t>
      </w:r>
      <w:r w:rsidR="00442D3D">
        <w:rPr>
          <w:rFonts w:asciiTheme="minorHAnsi" w:hAnsiTheme="minorHAnsi" w:cstheme="minorHAnsi"/>
          <w:sz w:val="22"/>
          <w:szCs w:val="22"/>
        </w:rPr>
        <w:t>. This was my first complex investigation and when it was allocated to me, I felt overwhelmed due to the amount of relevant material obtained and the significant number of actions outstanding. I placed pressure on myself which initially caused me to be confused and stressed. Nonetheless, I received three emails from the Sergean</w:t>
      </w:r>
      <w:r w:rsidR="00095636">
        <w:rPr>
          <w:rFonts w:asciiTheme="minorHAnsi" w:hAnsiTheme="minorHAnsi" w:cstheme="minorHAnsi"/>
          <w:sz w:val="22"/>
          <w:szCs w:val="22"/>
        </w:rPr>
        <w:t>t</w:t>
      </w:r>
      <w:r w:rsidR="00442D3D">
        <w:rPr>
          <w:rFonts w:asciiTheme="minorHAnsi" w:hAnsiTheme="minorHAnsi" w:cstheme="minorHAnsi"/>
          <w:sz w:val="22"/>
          <w:szCs w:val="22"/>
        </w:rPr>
        <w:t xml:space="preserve">, Inspector </w:t>
      </w:r>
      <w:r w:rsidR="00DC4B1A">
        <w:rPr>
          <w:rFonts w:asciiTheme="minorHAnsi" w:hAnsiTheme="minorHAnsi" w:cstheme="minorHAnsi"/>
          <w:sz w:val="22"/>
          <w:szCs w:val="22"/>
        </w:rPr>
        <w:t>and</w:t>
      </w:r>
      <w:r w:rsidR="00442D3D">
        <w:rPr>
          <w:rFonts w:asciiTheme="minorHAnsi" w:hAnsiTheme="minorHAnsi" w:cstheme="minorHAnsi"/>
          <w:sz w:val="22"/>
          <w:szCs w:val="22"/>
        </w:rPr>
        <w:t xml:space="preserve"> Superintendent praising me for the work I conducted stating my interview in the investigation was one of the best they had heard for a long time</w:t>
      </w:r>
      <w:r w:rsidR="002C3DB3">
        <w:rPr>
          <w:rFonts w:asciiTheme="minorHAnsi" w:hAnsiTheme="minorHAnsi" w:cstheme="minorHAnsi"/>
          <w:sz w:val="22"/>
          <w:szCs w:val="22"/>
        </w:rPr>
        <w:t xml:space="preserve">. </w:t>
      </w:r>
      <w:r w:rsidR="00442D3D">
        <w:rPr>
          <w:rFonts w:asciiTheme="minorHAnsi" w:hAnsiTheme="minorHAnsi" w:cstheme="minorHAnsi"/>
          <w:sz w:val="22"/>
          <w:szCs w:val="22"/>
        </w:rPr>
        <w:t>Moving forward</w:t>
      </w:r>
      <w:r w:rsidR="00DC4B1A">
        <w:rPr>
          <w:rFonts w:asciiTheme="minorHAnsi" w:hAnsiTheme="minorHAnsi" w:cstheme="minorHAnsi"/>
          <w:sz w:val="22"/>
          <w:szCs w:val="22"/>
        </w:rPr>
        <w:t xml:space="preserve">, I will make more effort to volunteer myself to progress complex investigations as I found it interesting to be a part of. This in turn will improve my confidence when investigating causing me to feel less overwhelmed. I will continue to reflect on my personal attitudes and values in all incidents I attend to ensure that I always provide a professional, </w:t>
      </w:r>
      <w:proofErr w:type="gramStart"/>
      <w:r w:rsidR="00DC4B1A">
        <w:rPr>
          <w:rFonts w:asciiTheme="minorHAnsi" w:hAnsiTheme="minorHAnsi" w:cstheme="minorHAnsi"/>
          <w:sz w:val="22"/>
          <w:szCs w:val="22"/>
        </w:rPr>
        <w:t>impartial</w:t>
      </w:r>
      <w:proofErr w:type="gramEnd"/>
      <w:r w:rsidR="00DC4B1A">
        <w:rPr>
          <w:rFonts w:asciiTheme="minorHAnsi" w:hAnsiTheme="minorHAnsi" w:cstheme="minorHAnsi"/>
          <w:sz w:val="22"/>
          <w:szCs w:val="22"/>
        </w:rPr>
        <w:t xml:space="preserve"> and fair service.</w:t>
      </w:r>
    </w:p>
    <w:p w14:paraId="160AB359" w14:textId="77777777" w:rsidR="00BB1287" w:rsidRDefault="00BB1287" w:rsidP="00340E9A">
      <w:pPr>
        <w:ind w:right="237"/>
        <w:rPr>
          <w:rFonts w:asciiTheme="minorHAnsi" w:hAnsiTheme="minorHAnsi" w:cstheme="minorHAnsi"/>
          <w:sz w:val="22"/>
          <w:szCs w:val="22"/>
        </w:rPr>
      </w:pPr>
    </w:p>
    <w:p w14:paraId="13EEC224" w14:textId="77777777" w:rsidR="002304D6" w:rsidRDefault="002304D6" w:rsidP="00340E9A">
      <w:pPr>
        <w:ind w:right="237"/>
        <w:rPr>
          <w:rFonts w:asciiTheme="minorHAnsi" w:hAnsiTheme="minorHAnsi" w:cstheme="minorHAnsi"/>
          <w:sz w:val="22"/>
          <w:szCs w:val="22"/>
        </w:rPr>
      </w:pPr>
    </w:p>
    <w:p w14:paraId="11FAAD15" w14:textId="11421F7E" w:rsidR="00BB1287" w:rsidRPr="00DC4B1A" w:rsidRDefault="00DC4B1A" w:rsidP="00DC4B1A">
      <w:pPr>
        <w:ind w:right="237"/>
        <w:jc w:val="both"/>
        <w:rPr>
          <w:rFonts w:asciiTheme="minorHAnsi" w:hAnsiTheme="minorHAnsi" w:cstheme="minorHAnsi"/>
          <w:b/>
          <w:bCs/>
          <w:sz w:val="22"/>
          <w:szCs w:val="22"/>
          <w:u w:val="single"/>
        </w:rPr>
      </w:pPr>
      <w:r w:rsidRPr="002C712F">
        <w:rPr>
          <w:rStyle w:val="legds"/>
          <w:rFonts w:asciiTheme="minorHAnsi" w:hAnsiTheme="minorHAnsi" w:cstheme="minorHAnsi"/>
          <w:b/>
          <w:bCs/>
          <w:sz w:val="22"/>
          <w:szCs w:val="22"/>
          <w:u w:val="single"/>
        </w:rPr>
        <w:t xml:space="preserve">Word Count - </w:t>
      </w:r>
      <w:r w:rsidR="00095636">
        <w:rPr>
          <w:rStyle w:val="legds"/>
          <w:rFonts w:asciiTheme="minorHAnsi" w:hAnsiTheme="minorHAnsi" w:cstheme="minorHAnsi"/>
          <w:b/>
          <w:bCs/>
          <w:sz w:val="22"/>
          <w:szCs w:val="22"/>
          <w:u w:val="single"/>
        </w:rPr>
        <w:t>2163</w:t>
      </w:r>
    </w:p>
    <w:p w14:paraId="0D683DEA" w14:textId="77777777" w:rsidR="00BB1287" w:rsidRDefault="00BB1287" w:rsidP="00340E9A">
      <w:pPr>
        <w:ind w:right="237"/>
        <w:rPr>
          <w:rFonts w:asciiTheme="minorHAnsi" w:hAnsiTheme="minorHAnsi" w:cstheme="minorHAnsi"/>
          <w:sz w:val="22"/>
          <w:szCs w:val="22"/>
        </w:rPr>
      </w:pPr>
    </w:p>
    <w:p w14:paraId="1B88F124" w14:textId="77777777" w:rsidR="00DC4B1A" w:rsidRDefault="00DC4B1A" w:rsidP="00340E9A">
      <w:pPr>
        <w:ind w:right="237"/>
        <w:rPr>
          <w:rFonts w:asciiTheme="minorHAnsi" w:hAnsiTheme="minorHAnsi" w:cstheme="minorHAnsi"/>
          <w:sz w:val="22"/>
          <w:szCs w:val="22"/>
        </w:rPr>
      </w:pPr>
    </w:p>
    <w:p w14:paraId="78C5C1C6" w14:textId="77777777" w:rsidR="00F328D8" w:rsidRDefault="00F328D8" w:rsidP="5CE196A1">
      <w:pPr>
        <w:rPr>
          <w:rFonts w:asciiTheme="minorHAnsi" w:hAnsiTheme="minorHAnsi" w:cstheme="minorHAnsi"/>
          <w:sz w:val="22"/>
          <w:szCs w:val="22"/>
        </w:rPr>
      </w:pPr>
    </w:p>
    <w:p w14:paraId="22575E08" w14:textId="77777777" w:rsidR="00F328D8" w:rsidRDefault="00F328D8" w:rsidP="5CE196A1">
      <w:pPr>
        <w:rPr>
          <w:rFonts w:asciiTheme="minorHAnsi" w:hAnsiTheme="minorHAnsi" w:cstheme="minorHAnsi"/>
          <w:sz w:val="22"/>
          <w:szCs w:val="22"/>
        </w:rPr>
      </w:pPr>
    </w:p>
    <w:p w14:paraId="26130E8F" w14:textId="77777777" w:rsidR="00095636" w:rsidRDefault="00095636" w:rsidP="5CE196A1">
      <w:pPr>
        <w:rPr>
          <w:rFonts w:eastAsia="Arial"/>
          <w:b/>
          <w:bCs/>
          <w:color w:val="000000" w:themeColor="text1"/>
          <w:sz w:val="24"/>
          <w:szCs w:val="24"/>
        </w:rPr>
      </w:pPr>
    </w:p>
    <w:p w14:paraId="73EDF1A4" w14:textId="77777777" w:rsidR="00095636" w:rsidRDefault="00095636" w:rsidP="5CE196A1">
      <w:pPr>
        <w:rPr>
          <w:rFonts w:eastAsia="Arial"/>
          <w:b/>
          <w:bCs/>
          <w:color w:val="000000" w:themeColor="text1"/>
          <w:sz w:val="24"/>
          <w:szCs w:val="24"/>
        </w:rPr>
      </w:pPr>
    </w:p>
    <w:p w14:paraId="1ADEFAE5" w14:textId="44225399"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27D1BD3" w:rsidR="0FF883D4" w:rsidRDefault="5CE196A1" w:rsidP="5CE196A1">
      <w:r w:rsidRPr="5CE196A1">
        <w:rPr>
          <w:rFonts w:eastAsia="Arial"/>
          <w:b/>
          <w:bCs/>
          <w:color w:val="000000" w:themeColor="text1"/>
          <w:sz w:val="24"/>
          <w:szCs w:val="24"/>
        </w:rPr>
        <w:t xml:space="preserve">Signed: </w:t>
      </w:r>
      <w:proofErr w:type="spellStart"/>
      <w:proofErr w:type="gramStart"/>
      <w:r w:rsidR="00DC4B1A">
        <w:rPr>
          <w:rFonts w:eastAsia="Arial"/>
          <w:b/>
          <w:bCs/>
          <w:color w:val="000000" w:themeColor="text1"/>
          <w:sz w:val="24"/>
          <w:szCs w:val="24"/>
        </w:rPr>
        <w:t>C.Irving</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0912450C" w:rsidR="0FF883D4" w:rsidRPr="00DC4B1A" w:rsidRDefault="5CE196A1" w:rsidP="00DC4B1A">
      <w:pPr>
        <w:sectPr w:rsidR="0FF883D4" w:rsidRPr="00DC4B1A"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C4B1A">
        <w:t xml:space="preserve"> </w:t>
      </w:r>
      <w:r w:rsidR="00DC4B1A">
        <w:rPr>
          <w:b/>
          <w:bCs/>
          <w:sz w:val="24"/>
          <w:szCs w:val="24"/>
          <w:lang w:eastAsia="zh-TW"/>
        </w:rPr>
        <w:t>1</w:t>
      </w:r>
      <w:r w:rsidR="00095636">
        <w:rPr>
          <w:b/>
          <w:bCs/>
          <w:sz w:val="24"/>
          <w:szCs w:val="24"/>
          <w:lang w:eastAsia="zh-TW"/>
        </w:rPr>
        <w:t>1</w:t>
      </w:r>
      <w:r w:rsidR="00DC4B1A">
        <w:rPr>
          <w:b/>
          <w:bCs/>
          <w:sz w:val="24"/>
          <w:szCs w:val="24"/>
          <w:lang w:eastAsia="zh-TW"/>
        </w:rPr>
        <w:t>/01/2024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2A9DB81" w14:textId="77777777" w:rsidR="00FD05F2" w:rsidRDefault="00FD05F2" w:rsidP="00EA28F1">
      <w:pPr>
        <w:keepNext/>
        <w:spacing w:before="240" w:after="60"/>
        <w:ind w:right="237"/>
        <w:jc w:val="both"/>
        <w:rPr>
          <w:sz w:val="24"/>
          <w:szCs w:val="24"/>
        </w:rPr>
      </w:pPr>
    </w:p>
    <w:p w14:paraId="404BF239" w14:textId="511028C3" w:rsidR="00FD05F2" w:rsidRDefault="00FD05F2" w:rsidP="0020126E">
      <w:pPr>
        <w:ind w:right="107"/>
        <w:jc w:val="both"/>
        <w:rPr>
          <w:rFonts w:asciiTheme="minorHAnsi" w:hAnsiTheme="minorHAnsi" w:cstheme="minorHAnsi"/>
          <w:color w:val="auto"/>
          <w:sz w:val="22"/>
          <w:szCs w:val="22"/>
          <w:shd w:val="clear" w:color="auto" w:fill="FFFFFF"/>
        </w:rPr>
      </w:pPr>
      <w:r w:rsidRPr="0068306B">
        <w:rPr>
          <w:rFonts w:asciiTheme="minorHAnsi" w:hAnsiTheme="minorHAnsi" w:cstheme="minorHAnsi"/>
          <w:color w:val="auto"/>
          <w:sz w:val="22"/>
          <w:szCs w:val="22"/>
          <w:shd w:val="clear" w:color="auto" w:fill="FFFFFF"/>
        </w:rPr>
        <w:t xml:space="preserve">Borton, T. (1970) </w:t>
      </w:r>
      <w:r w:rsidRPr="0068306B">
        <w:rPr>
          <w:rFonts w:asciiTheme="minorHAnsi" w:hAnsiTheme="minorHAnsi" w:cstheme="minorHAnsi"/>
          <w:i/>
          <w:iCs/>
          <w:color w:val="auto"/>
          <w:sz w:val="22"/>
          <w:szCs w:val="22"/>
          <w:shd w:val="clear" w:color="auto" w:fill="FFFFFF"/>
        </w:rPr>
        <w:t>Reach, Touch and Teach.</w:t>
      </w:r>
      <w:r w:rsidRPr="0068306B">
        <w:rPr>
          <w:rFonts w:asciiTheme="minorHAnsi" w:hAnsiTheme="minorHAnsi" w:cstheme="minorHAnsi"/>
          <w:color w:val="auto"/>
          <w:sz w:val="22"/>
          <w:szCs w:val="22"/>
          <w:shd w:val="clear" w:color="auto" w:fill="FFFFFF"/>
        </w:rPr>
        <w:t xml:space="preserve"> New York: McGraw-Hill Paperbacks.</w:t>
      </w:r>
    </w:p>
    <w:p w14:paraId="6851E037" w14:textId="77777777" w:rsidR="00B96F38" w:rsidRDefault="00B96F38" w:rsidP="0020126E">
      <w:pPr>
        <w:ind w:right="107"/>
        <w:jc w:val="both"/>
        <w:rPr>
          <w:rFonts w:asciiTheme="minorHAnsi" w:hAnsiTheme="minorHAnsi" w:cstheme="minorHAnsi"/>
          <w:color w:val="auto"/>
          <w:sz w:val="22"/>
          <w:szCs w:val="22"/>
          <w:shd w:val="clear" w:color="auto" w:fill="FFFFFF"/>
        </w:rPr>
      </w:pPr>
    </w:p>
    <w:p w14:paraId="115AFD43" w14:textId="222BCB39" w:rsidR="00B96F38" w:rsidRPr="00B96F38" w:rsidRDefault="00B96F38" w:rsidP="0020126E">
      <w:pPr>
        <w:ind w:right="107"/>
        <w:jc w:val="both"/>
        <w:rPr>
          <w:rFonts w:asciiTheme="minorHAnsi" w:hAnsiTheme="minorHAnsi" w:cstheme="minorHAnsi"/>
          <w:color w:val="auto"/>
          <w:sz w:val="22"/>
          <w:szCs w:val="22"/>
          <w:shd w:val="clear" w:color="auto" w:fill="FFFFFF"/>
        </w:rPr>
      </w:pPr>
      <w:r w:rsidRPr="00B96F38">
        <w:rPr>
          <w:rFonts w:asciiTheme="minorHAnsi" w:hAnsiTheme="minorHAnsi" w:cstheme="minorHAnsi"/>
          <w:color w:val="auto"/>
          <w:sz w:val="22"/>
          <w:szCs w:val="22"/>
          <w:shd w:val="clear" w:color="auto" w:fill="FFFFFF"/>
        </w:rPr>
        <w:t xml:space="preserve">College of Policing (2013) </w:t>
      </w:r>
      <w:r w:rsidRPr="00DB7F58">
        <w:rPr>
          <w:rFonts w:asciiTheme="minorHAnsi" w:hAnsiTheme="minorHAnsi" w:cstheme="minorHAnsi"/>
          <w:i/>
          <w:iCs/>
          <w:color w:val="auto"/>
          <w:sz w:val="22"/>
          <w:szCs w:val="22"/>
          <w:shd w:val="clear" w:color="auto" w:fill="FFFFFF"/>
        </w:rPr>
        <w:t>Investigation Introduction</w:t>
      </w:r>
      <w:r w:rsidRPr="00B96F38">
        <w:rPr>
          <w:rFonts w:asciiTheme="minorHAnsi" w:hAnsiTheme="minorHAnsi" w:cstheme="minorHAnsi"/>
          <w:color w:val="auto"/>
          <w:sz w:val="22"/>
          <w:szCs w:val="22"/>
          <w:shd w:val="clear" w:color="auto" w:fill="FFFFFF"/>
        </w:rPr>
        <w:t xml:space="preserve">. Available at: </w:t>
      </w:r>
      <w:hyperlink r:id="rId16" w:anchor="principles-of-investigation" w:history="1">
        <w:r w:rsidRPr="00B96F38">
          <w:rPr>
            <w:rStyle w:val="Hyperlink"/>
            <w:rFonts w:asciiTheme="minorHAnsi" w:hAnsiTheme="minorHAnsi" w:cstheme="minorHAnsi"/>
            <w:color w:val="auto"/>
            <w:sz w:val="22"/>
            <w:szCs w:val="22"/>
          </w:rPr>
          <w:t>Investigation introduction | College of Policing</w:t>
        </w:r>
      </w:hyperlink>
      <w:r w:rsidRPr="00B96F38">
        <w:rPr>
          <w:rFonts w:asciiTheme="minorHAnsi" w:hAnsiTheme="minorHAnsi" w:cstheme="minorHAnsi"/>
          <w:color w:val="auto"/>
          <w:sz w:val="22"/>
          <w:szCs w:val="22"/>
        </w:rPr>
        <w:t xml:space="preserve"> (Accessed: 6 January 2024).</w:t>
      </w:r>
    </w:p>
    <w:p w14:paraId="16B3ED34" w14:textId="77777777" w:rsidR="00105BCB" w:rsidRPr="0068306B" w:rsidRDefault="00105BCB" w:rsidP="0020126E">
      <w:pPr>
        <w:ind w:right="107"/>
        <w:jc w:val="both"/>
        <w:rPr>
          <w:rFonts w:asciiTheme="minorHAnsi" w:hAnsiTheme="minorHAnsi" w:cstheme="minorHAnsi"/>
          <w:color w:val="auto"/>
          <w:sz w:val="22"/>
          <w:szCs w:val="22"/>
          <w:shd w:val="clear" w:color="auto" w:fill="FFFFFF"/>
        </w:rPr>
      </w:pPr>
    </w:p>
    <w:p w14:paraId="0E487DC0" w14:textId="77777777" w:rsidR="00105BCB" w:rsidRPr="0068306B" w:rsidRDefault="00105BCB" w:rsidP="00105BCB">
      <w:pPr>
        <w:pStyle w:val="NormalWeb"/>
        <w:spacing w:before="0" w:beforeAutospacing="0" w:after="0" w:afterAutospacing="0" w:line="360" w:lineRule="atLeast"/>
        <w:rPr>
          <w:rFonts w:asciiTheme="minorHAnsi" w:hAnsiTheme="minorHAnsi" w:cstheme="minorHAnsi"/>
          <w:sz w:val="22"/>
          <w:szCs w:val="22"/>
        </w:rPr>
      </w:pPr>
      <w:r w:rsidRPr="0068306B">
        <w:rPr>
          <w:rFonts w:asciiTheme="minorHAnsi" w:hAnsiTheme="minorHAnsi" w:cstheme="minorHAnsi"/>
          <w:sz w:val="22"/>
          <w:szCs w:val="22"/>
        </w:rPr>
        <w:t>College of Policing (2018) </w:t>
      </w:r>
      <w:r w:rsidRPr="0068306B">
        <w:rPr>
          <w:rFonts w:asciiTheme="minorHAnsi" w:hAnsiTheme="minorHAnsi" w:cstheme="minorHAnsi"/>
          <w:i/>
          <w:iCs/>
          <w:sz w:val="22"/>
          <w:szCs w:val="22"/>
        </w:rPr>
        <w:t>Arrest and other positive approaches</w:t>
      </w:r>
      <w:r w:rsidRPr="0068306B">
        <w:rPr>
          <w:rFonts w:asciiTheme="minorHAnsi" w:hAnsiTheme="minorHAnsi" w:cstheme="minorHAnsi"/>
          <w:sz w:val="22"/>
          <w:szCs w:val="22"/>
        </w:rPr>
        <w:t xml:space="preserve">. Available at: </w:t>
      </w:r>
      <w:hyperlink r:id="rId17" w:history="1">
        <w:r w:rsidRPr="0068306B">
          <w:rPr>
            <w:rStyle w:val="Hyperlink"/>
            <w:rFonts w:asciiTheme="minorHAnsi" w:hAnsiTheme="minorHAnsi" w:cstheme="minorHAnsi"/>
            <w:color w:val="auto"/>
            <w:sz w:val="22"/>
            <w:szCs w:val="22"/>
          </w:rPr>
          <w:t>Arrest and other positive approaches | College of Policing</w:t>
        </w:r>
      </w:hyperlink>
      <w:r w:rsidRPr="0068306B">
        <w:rPr>
          <w:rFonts w:asciiTheme="minorHAnsi" w:hAnsiTheme="minorHAnsi" w:cstheme="minorHAnsi"/>
          <w:sz w:val="22"/>
          <w:szCs w:val="22"/>
        </w:rPr>
        <w:t xml:space="preserve"> (Accessed: 27 November 2023).</w:t>
      </w:r>
    </w:p>
    <w:p w14:paraId="20804F09" w14:textId="77777777" w:rsidR="00105BCB" w:rsidRPr="0068306B" w:rsidRDefault="00105BCB" w:rsidP="00105BCB">
      <w:pPr>
        <w:pStyle w:val="NormalWeb"/>
        <w:spacing w:before="0" w:beforeAutospacing="0" w:after="0" w:afterAutospacing="0" w:line="360" w:lineRule="atLeast"/>
        <w:rPr>
          <w:rFonts w:asciiTheme="minorHAnsi" w:hAnsiTheme="minorHAnsi" w:cstheme="minorHAnsi"/>
          <w:sz w:val="22"/>
          <w:szCs w:val="22"/>
        </w:rPr>
      </w:pPr>
    </w:p>
    <w:p w14:paraId="7CD48790" w14:textId="0E0CEA2C" w:rsidR="006A7F9C" w:rsidRDefault="006A7F9C" w:rsidP="00105BCB">
      <w:pPr>
        <w:pStyle w:val="NormalWeb"/>
        <w:spacing w:before="0" w:beforeAutospacing="0" w:after="0" w:afterAutospacing="0" w:line="360" w:lineRule="atLeast"/>
        <w:rPr>
          <w:rFonts w:asciiTheme="minorHAnsi" w:hAnsiTheme="minorHAnsi" w:cstheme="minorHAnsi"/>
          <w:sz w:val="22"/>
          <w:szCs w:val="22"/>
        </w:rPr>
      </w:pPr>
      <w:r w:rsidRPr="0068306B">
        <w:rPr>
          <w:rFonts w:asciiTheme="minorHAnsi" w:hAnsiTheme="minorHAnsi" w:cstheme="minorHAnsi"/>
          <w:sz w:val="22"/>
          <w:szCs w:val="22"/>
          <w:shd w:val="clear" w:color="auto" w:fill="FFFFFF"/>
        </w:rPr>
        <w:t xml:space="preserve">College of Policing (2021) </w:t>
      </w:r>
      <w:r w:rsidRPr="0068306B">
        <w:rPr>
          <w:rFonts w:asciiTheme="minorHAnsi" w:hAnsiTheme="minorHAnsi" w:cstheme="minorHAnsi"/>
          <w:i/>
          <w:iCs/>
          <w:sz w:val="22"/>
          <w:szCs w:val="22"/>
          <w:shd w:val="clear" w:color="auto" w:fill="FFFFFF"/>
        </w:rPr>
        <w:t xml:space="preserve">Recognising and responding to vulnerability-related risks. </w:t>
      </w:r>
      <w:r w:rsidRPr="0068306B">
        <w:rPr>
          <w:rFonts w:asciiTheme="minorHAnsi" w:hAnsiTheme="minorHAnsi" w:cstheme="minorHAnsi"/>
          <w:sz w:val="22"/>
          <w:szCs w:val="22"/>
          <w:shd w:val="clear" w:color="auto" w:fill="FFFFFF"/>
        </w:rPr>
        <w:t xml:space="preserve">Available at: </w:t>
      </w:r>
      <w:hyperlink r:id="rId18" w:history="1">
        <w:r w:rsidRPr="0068306B">
          <w:rPr>
            <w:rStyle w:val="Hyperlink"/>
            <w:rFonts w:asciiTheme="minorHAnsi" w:hAnsiTheme="minorHAnsi" w:cstheme="minorHAnsi"/>
            <w:color w:val="auto"/>
            <w:sz w:val="22"/>
            <w:szCs w:val="22"/>
          </w:rPr>
          <w:t>Recognising and responding to vulnerability related risks: Guidelines (college.police.uk)</w:t>
        </w:r>
      </w:hyperlink>
      <w:r w:rsidRPr="0068306B">
        <w:rPr>
          <w:rFonts w:asciiTheme="minorHAnsi" w:hAnsiTheme="minorHAnsi" w:cstheme="minorHAnsi"/>
          <w:sz w:val="22"/>
          <w:szCs w:val="22"/>
        </w:rPr>
        <w:t xml:space="preserve"> (Accessed: 27 November 2023).</w:t>
      </w:r>
    </w:p>
    <w:p w14:paraId="44D01BFA" w14:textId="77777777" w:rsidR="00C342A4" w:rsidRDefault="00C342A4" w:rsidP="00105BCB">
      <w:pPr>
        <w:pStyle w:val="NormalWeb"/>
        <w:spacing w:before="0" w:beforeAutospacing="0" w:after="0" w:afterAutospacing="0" w:line="360" w:lineRule="atLeast"/>
        <w:rPr>
          <w:rFonts w:asciiTheme="minorHAnsi" w:hAnsiTheme="minorHAnsi" w:cstheme="minorHAnsi"/>
          <w:sz w:val="22"/>
          <w:szCs w:val="22"/>
        </w:rPr>
      </w:pPr>
    </w:p>
    <w:p w14:paraId="46D7AE97" w14:textId="55E652BD" w:rsidR="00C342A4" w:rsidRPr="00075805" w:rsidRDefault="00C342A4" w:rsidP="00105BCB">
      <w:pPr>
        <w:pStyle w:val="NormalWeb"/>
        <w:spacing w:before="0" w:beforeAutospacing="0" w:after="0" w:afterAutospacing="0" w:line="360" w:lineRule="atLeast"/>
        <w:rPr>
          <w:rFonts w:asciiTheme="minorHAnsi" w:hAnsiTheme="minorHAnsi" w:cstheme="minorHAnsi"/>
          <w:sz w:val="22"/>
          <w:szCs w:val="22"/>
        </w:rPr>
      </w:pPr>
      <w:r w:rsidRPr="00075805">
        <w:rPr>
          <w:rFonts w:asciiTheme="minorHAnsi" w:hAnsiTheme="minorHAnsi" w:cstheme="minorHAnsi"/>
          <w:sz w:val="22"/>
          <w:szCs w:val="22"/>
        </w:rPr>
        <w:t xml:space="preserve">College of Policing (2023a) </w:t>
      </w:r>
      <w:r w:rsidR="00075805" w:rsidRPr="00075805">
        <w:rPr>
          <w:rFonts w:asciiTheme="minorHAnsi" w:hAnsiTheme="minorHAnsi" w:cstheme="minorHAnsi"/>
          <w:i/>
          <w:iCs/>
          <w:sz w:val="22"/>
          <w:szCs w:val="22"/>
        </w:rPr>
        <w:t xml:space="preserve">Investigation process. </w:t>
      </w:r>
      <w:r w:rsidR="00075805" w:rsidRPr="00075805">
        <w:rPr>
          <w:rFonts w:asciiTheme="minorHAnsi" w:hAnsiTheme="minorHAnsi" w:cstheme="minorHAnsi"/>
          <w:sz w:val="22"/>
          <w:szCs w:val="22"/>
        </w:rPr>
        <w:t xml:space="preserve">Available at: </w:t>
      </w:r>
      <w:hyperlink r:id="rId19" w:history="1">
        <w:r w:rsidR="00075805" w:rsidRPr="00075805">
          <w:rPr>
            <w:rStyle w:val="Hyperlink"/>
            <w:rFonts w:asciiTheme="minorHAnsi" w:hAnsiTheme="minorHAnsi" w:cstheme="minorHAnsi"/>
            <w:color w:val="auto"/>
            <w:sz w:val="22"/>
            <w:szCs w:val="22"/>
          </w:rPr>
          <w:t>Investigation process | College of Policing</w:t>
        </w:r>
      </w:hyperlink>
      <w:r w:rsidR="00075805" w:rsidRPr="00075805">
        <w:rPr>
          <w:rFonts w:asciiTheme="minorHAnsi" w:hAnsiTheme="minorHAnsi" w:cstheme="minorHAnsi"/>
          <w:sz w:val="22"/>
          <w:szCs w:val="22"/>
        </w:rPr>
        <w:t xml:space="preserve"> (Accessed: 11 January 2024).</w:t>
      </w:r>
    </w:p>
    <w:p w14:paraId="0CA6A64B" w14:textId="77777777" w:rsidR="00B801C2" w:rsidRPr="008D2C18" w:rsidRDefault="00B801C2" w:rsidP="00105BCB">
      <w:pPr>
        <w:pStyle w:val="NormalWeb"/>
        <w:spacing w:before="0" w:beforeAutospacing="0" w:after="0" w:afterAutospacing="0" w:line="360" w:lineRule="atLeast"/>
        <w:rPr>
          <w:rFonts w:asciiTheme="minorHAnsi" w:hAnsiTheme="minorHAnsi" w:cstheme="minorHAnsi"/>
          <w:sz w:val="22"/>
          <w:szCs w:val="22"/>
        </w:rPr>
      </w:pPr>
    </w:p>
    <w:p w14:paraId="4FD8C849" w14:textId="24591DDD" w:rsidR="00B801C2" w:rsidRPr="008D2C18" w:rsidRDefault="00B801C2" w:rsidP="00105BCB">
      <w:pPr>
        <w:pStyle w:val="NormalWeb"/>
        <w:spacing w:before="0" w:beforeAutospacing="0" w:after="0" w:afterAutospacing="0" w:line="360" w:lineRule="atLeast"/>
        <w:rPr>
          <w:rFonts w:asciiTheme="minorHAnsi" w:hAnsiTheme="minorHAnsi" w:cstheme="minorHAnsi"/>
          <w:sz w:val="22"/>
          <w:szCs w:val="22"/>
        </w:rPr>
      </w:pPr>
      <w:r w:rsidRPr="008D2C18">
        <w:rPr>
          <w:rFonts w:asciiTheme="minorHAnsi" w:hAnsiTheme="minorHAnsi" w:cstheme="minorHAnsi"/>
          <w:sz w:val="22"/>
          <w:szCs w:val="22"/>
        </w:rPr>
        <w:t>College of Policing (2023</w:t>
      </w:r>
      <w:r w:rsidR="00C342A4">
        <w:rPr>
          <w:rFonts w:asciiTheme="minorHAnsi" w:hAnsiTheme="minorHAnsi" w:cstheme="minorHAnsi"/>
          <w:sz w:val="22"/>
          <w:szCs w:val="22"/>
        </w:rPr>
        <w:t>b</w:t>
      </w:r>
      <w:r w:rsidRPr="008D2C18">
        <w:rPr>
          <w:rFonts w:asciiTheme="minorHAnsi" w:hAnsiTheme="minorHAnsi" w:cstheme="minorHAnsi"/>
          <w:sz w:val="22"/>
          <w:szCs w:val="22"/>
        </w:rPr>
        <w:t xml:space="preserve">) </w:t>
      </w:r>
      <w:r w:rsidRPr="008D2C18">
        <w:rPr>
          <w:rFonts w:asciiTheme="minorHAnsi" w:hAnsiTheme="minorHAnsi" w:cstheme="minorHAnsi"/>
          <w:i/>
          <w:iCs/>
          <w:sz w:val="22"/>
          <w:szCs w:val="22"/>
        </w:rPr>
        <w:t>Making good decisions</w:t>
      </w:r>
      <w:r w:rsidRPr="008D2C18">
        <w:rPr>
          <w:rFonts w:asciiTheme="minorHAnsi" w:hAnsiTheme="minorHAnsi" w:cstheme="minorHAnsi"/>
          <w:sz w:val="22"/>
          <w:szCs w:val="22"/>
        </w:rPr>
        <w:t xml:space="preserve">. Available at: </w:t>
      </w:r>
      <w:hyperlink r:id="rId20" w:history="1">
        <w:r w:rsidR="00112048" w:rsidRPr="008D2C18">
          <w:rPr>
            <w:rStyle w:val="Hyperlink"/>
            <w:rFonts w:asciiTheme="minorHAnsi" w:hAnsiTheme="minorHAnsi" w:cstheme="minorHAnsi"/>
            <w:color w:val="auto"/>
            <w:sz w:val="22"/>
            <w:szCs w:val="22"/>
          </w:rPr>
          <w:t>Making good decisions | College of Policing</w:t>
        </w:r>
      </w:hyperlink>
      <w:r w:rsidR="00112048" w:rsidRPr="008D2C18">
        <w:rPr>
          <w:rFonts w:asciiTheme="minorHAnsi" w:hAnsiTheme="minorHAnsi" w:cstheme="minorHAnsi"/>
          <w:sz w:val="22"/>
          <w:szCs w:val="22"/>
        </w:rPr>
        <w:t xml:space="preserve"> </w:t>
      </w:r>
      <w:r w:rsidRPr="008D2C18">
        <w:rPr>
          <w:rFonts w:asciiTheme="minorHAnsi" w:hAnsiTheme="minorHAnsi" w:cstheme="minorHAnsi"/>
          <w:sz w:val="22"/>
          <w:szCs w:val="22"/>
        </w:rPr>
        <w:t>(Accessed: 6 January 2024).</w:t>
      </w:r>
    </w:p>
    <w:p w14:paraId="2621768E" w14:textId="77777777" w:rsidR="0020126E" w:rsidRPr="008E44AE" w:rsidRDefault="0020126E" w:rsidP="0020126E">
      <w:pPr>
        <w:ind w:right="107"/>
        <w:jc w:val="both"/>
        <w:rPr>
          <w:rFonts w:asciiTheme="minorHAnsi" w:hAnsiTheme="minorHAnsi" w:cstheme="minorHAnsi"/>
          <w:color w:val="auto"/>
          <w:sz w:val="22"/>
          <w:szCs w:val="22"/>
        </w:rPr>
      </w:pPr>
    </w:p>
    <w:p w14:paraId="30D083B1" w14:textId="3BA46594" w:rsidR="0020126E" w:rsidRPr="008E44AE" w:rsidRDefault="0020126E" w:rsidP="0020126E">
      <w:pPr>
        <w:ind w:right="107"/>
        <w:jc w:val="both"/>
        <w:rPr>
          <w:rFonts w:asciiTheme="minorHAnsi" w:hAnsiTheme="minorHAnsi" w:cstheme="minorHAnsi"/>
          <w:color w:val="auto"/>
          <w:sz w:val="22"/>
          <w:szCs w:val="22"/>
        </w:rPr>
      </w:pPr>
      <w:r w:rsidRPr="008E44AE">
        <w:rPr>
          <w:rFonts w:asciiTheme="minorHAnsi" w:hAnsiTheme="minorHAnsi" w:cstheme="minorHAnsi"/>
          <w:i/>
          <w:iCs/>
          <w:color w:val="auto"/>
          <w:sz w:val="22"/>
          <w:szCs w:val="22"/>
        </w:rPr>
        <w:t>Criminal Justice Act 1988</w:t>
      </w:r>
      <w:r w:rsidRPr="008E44AE">
        <w:rPr>
          <w:rFonts w:asciiTheme="minorHAnsi" w:hAnsiTheme="minorHAnsi" w:cstheme="minorHAnsi"/>
          <w:color w:val="auto"/>
          <w:sz w:val="22"/>
          <w:szCs w:val="22"/>
        </w:rPr>
        <w:t xml:space="preserve">. Available at: </w:t>
      </w:r>
      <w:hyperlink r:id="rId21" w:history="1">
        <w:r w:rsidRPr="008E44AE">
          <w:rPr>
            <w:rStyle w:val="Hyperlink"/>
            <w:rFonts w:asciiTheme="minorHAnsi" w:hAnsiTheme="minorHAnsi" w:cstheme="minorHAnsi"/>
            <w:color w:val="auto"/>
            <w:sz w:val="22"/>
            <w:szCs w:val="22"/>
          </w:rPr>
          <w:t>Criminal Justice Act 1988 (legislation.gov.uk)</w:t>
        </w:r>
      </w:hyperlink>
      <w:r w:rsidRPr="008E44AE">
        <w:rPr>
          <w:rFonts w:asciiTheme="minorHAnsi" w:hAnsiTheme="minorHAnsi" w:cstheme="minorHAnsi"/>
          <w:color w:val="auto"/>
          <w:sz w:val="22"/>
          <w:szCs w:val="22"/>
        </w:rPr>
        <w:t xml:space="preserve"> (Accessed: 27 November 2023).</w:t>
      </w:r>
    </w:p>
    <w:p w14:paraId="44943B15" w14:textId="77777777" w:rsidR="008E44AE" w:rsidRPr="008E44AE" w:rsidRDefault="008E44AE" w:rsidP="0020126E">
      <w:pPr>
        <w:ind w:right="107"/>
        <w:jc w:val="both"/>
        <w:rPr>
          <w:rFonts w:asciiTheme="minorHAnsi" w:hAnsiTheme="minorHAnsi" w:cstheme="minorHAnsi"/>
          <w:color w:val="auto"/>
          <w:sz w:val="22"/>
          <w:szCs w:val="22"/>
        </w:rPr>
      </w:pPr>
    </w:p>
    <w:p w14:paraId="1A35E03D" w14:textId="52168B79" w:rsidR="008E44AE" w:rsidRDefault="008E44AE" w:rsidP="0020126E">
      <w:pPr>
        <w:ind w:right="107"/>
        <w:jc w:val="both"/>
        <w:rPr>
          <w:rFonts w:asciiTheme="minorHAnsi" w:hAnsiTheme="minorHAnsi" w:cstheme="minorHAnsi"/>
          <w:color w:val="auto"/>
          <w:sz w:val="22"/>
          <w:szCs w:val="22"/>
        </w:rPr>
      </w:pPr>
      <w:r w:rsidRPr="008E44AE">
        <w:rPr>
          <w:rFonts w:asciiTheme="minorHAnsi" w:hAnsiTheme="minorHAnsi" w:cstheme="minorHAnsi"/>
          <w:i/>
          <w:iCs/>
          <w:color w:val="auto"/>
          <w:sz w:val="22"/>
          <w:szCs w:val="22"/>
        </w:rPr>
        <w:t>Criminal Procedure and Investigations Act 1996</w:t>
      </w:r>
      <w:r w:rsidRPr="008E44AE">
        <w:rPr>
          <w:rFonts w:asciiTheme="minorHAnsi" w:hAnsiTheme="minorHAnsi" w:cstheme="minorHAnsi"/>
          <w:color w:val="auto"/>
          <w:sz w:val="22"/>
          <w:szCs w:val="22"/>
        </w:rPr>
        <w:t xml:space="preserve">. Available at: </w:t>
      </w:r>
      <w:hyperlink r:id="rId22" w:history="1">
        <w:r w:rsidRPr="008E44AE">
          <w:rPr>
            <w:rStyle w:val="Hyperlink"/>
            <w:rFonts w:asciiTheme="minorHAnsi" w:hAnsiTheme="minorHAnsi" w:cstheme="minorHAnsi"/>
            <w:color w:val="auto"/>
            <w:sz w:val="22"/>
            <w:szCs w:val="22"/>
          </w:rPr>
          <w:t>Criminal Procedure and Investigations Act 1996 (legislation.gov.uk)</w:t>
        </w:r>
      </w:hyperlink>
      <w:r w:rsidRPr="008E44AE">
        <w:rPr>
          <w:rFonts w:asciiTheme="minorHAnsi" w:hAnsiTheme="minorHAnsi" w:cstheme="minorHAnsi"/>
          <w:color w:val="auto"/>
          <w:sz w:val="22"/>
          <w:szCs w:val="22"/>
        </w:rPr>
        <w:t xml:space="preserve"> (Accessed: 5 January 2024).</w:t>
      </w:r>
    </w:p>
    <w:p w14:paraId="4A128145" w14:textId="77777777" w:rsidR="00E6651C" w:rsidRDefault="00E6651C" w:rsidP="0020126E">
      <w:pPr>
        <w:ind w:right="107"/>
        <w:jc w:val="both"/>
        <w:rPr>
          <w:rFonts w:asciiTheme="minorHAnsi" w:hAnsiTheme="minorHAnsi" w:cstheme="minorHAnsi"/>
          <w:color w:val="auto"/>
          <w:sz w:val="22"/>
          <w:szCs w:val="22"/>
        </w:rPr>
      </w:pPr>
    </w:p>
    <w:p w14:paraId="7726B06E" w14:textId="285F3492" w:rsidR="00E6651C" w:rsidRPr="008E44AE" w:rsidRDefault="00E6651C" w:rsidP="0020126E">
      <w:pPr>
        <w:ind w:right="107"/>
        <w:jc w:val="both"/>
        <w:rPr>
          <w:rFonts w:asciiTheme="minorHAnsi" w:hAnsiTheme="minorHAnsi" w:cstheme="minorHAnsi"/>
          <w:color w:val="auto"/>
          <w:sz w:val="22"/>
          <w:szCs w:val="22"/>
        </w:rPr>
      </w:pPr>
      <w:r>
        <w:rPr>
          <w:rFonts w:asciiTheme="minorHAnsi" w:hAnsiTheme="minorHAnsi" w:cstheme="minorHAnsi"/>
          <w:color w:val="auto"/>
          <w:sz w:val="22"/>
          <w:szCs w:val="22"/>
        </w:rPr>
        <w:t>Cuellar, N.G. (2017)</w:t>
      </w:r>
      <w:r w:rsidR="00B42082">
        <w:rPr>
          <w:rFonts w:asciiTheme="minorHAnsi" w:hAnsiTheme="minorHAnsi" w:cstheme="minorHAnsi"/>
          <w:color w:val="auto"/>
          <w:sz w:val="22"/>
          <w:szCs w:val="22"/>
        </w:rPr>
        <w:t xml:space="preserve"> ‘Unconscious bias: What is yours?’, </w:t>
      </w:r>
      <w:r w:rsidR="00B42082" w:rsidRPr="00B42082">
        <w:rPr>
          <w:rFonts w:asciiTheme="minorHAnsi" w:hAnsiTheme="minorHAnsi" w:cstheme="minorHAnsi"/>
          <w:i/>
          <w:iCs/>
          <w:color w:val="auto"/>
          <w:sz w:val="22"/>
          <w:szCs w:val="22"/>
        </w:rPr>
        <w:t>Journal of Transcultural Nursing</w:t>
      </w:r>
      <w:r w:rsidR="00B42082">
        <w:rPr>
          <w:rFonts w:asciiTheme="minorHAnsi" w:hAnsiTheme="minorHAnsi" w:cstheme="minorHAnsi"/>
          <w:color w:val="auto"/>
          <w:sz w:val="22"/>
          <w:szCs w:val="22"/>
        </w:rPr>
        <w:t>, 28(4), pp. 333.</w:t>
      </w:r>
    </w:p>
    <w:p w14:paraId="11930037" w14:textId="77777777" w:rsidR="00C763C0" w:rsidRPr="0068306B" w:rsidRDefault="00C763C0" w:rsidP="0020126E">
      <w:pPr>
        <w:ind w:right="107"/>
        <w:jc w:val="both"/>
        <w:rPr>
          <w:rFonts w:asciiTheme="minorHAnsi" w:hAnsiTheme="minorHAnsi" w:cstheme="minorHAnsi"/>
          <w:color w:val="auto"/>
          <w:sz w:val="22"/>
          <w:szCs w:val="22"/>
        </w:rPr>
      </w:pPr>
    </w:p>
    <w:p w14:paraId="5F2A7B59" w14:textId="688FF41B" w:rsidR="00C763C0" w:rsidRDefault="00C763C0" w:rsidP="0020126E">
      <w:pPr>
        <w:ind w:right="107"/>
        <w:jc w:val="both"/>
        <w:rPr>
          <w:rFonts w:asciiTheme="minorHAnsi" w:hAnsiTheme="minorHAnsi" w:cstheme="minorHAnsi"/>
          <w:color w:val="auto"/>
          <w:sz w:val="22"/>
          <w:szCs w:val="22"/>
        </w:rPr>
      </w:pPr>
      <w:r w:rsidRPr="0068306B">
        <w:rPr>
          <w:rFonts w:asciiTheme="minorHAnsi" w:hAnsiTheme="minorHAnsi" w:cstheme="minorHAnsi"/>
          <w:i/>
          <w:iCs/>
          <w:color w:val="auto"/>
          <w:sz w:val="22"/>
          <w:szCs w:val="22"/>
        </w:rPr>
        <w:t xml:space="preserve">Domestic Abuse Act 2021. </w:t>
      </w:r>
      <w:r w:rsidRPr="0068306B">
        <w:rPr>
          <w:rFonts w:asciiTheme="minorHAnsi" w:hAnsiTheme="minorHAnsi" w:cstheme="minorHAnsi"/>
          <w:color w:val="auto"/>
          <w:sz w:val="22"/>
          <w:szCs w:val="22"/>
        </w:rPr>
        <w:t xml:space="preserve">Available at: </w:t>
      </w:r>
      <w:hyperlink r:id="rId23" w:history="1">
        <w:r w:rsidRPr="0068306B">
          <w:rPr>
            <w:rStyle w:val="Hyperlink"/>
            <w:rFonts w:asciiTheme="minorHAnsi" w:hAnsiTheme="minorHAnsi" w:cstheme="minorHAnsi"/>
            <w:color w:val="auto"/>
            <w:sz w:val="22"/>
            <w:szCs w:val="22"/>
          </w:rPr>
          <w:t>Domestic Abuse Act 2021 (legislation.gov.uk)</w:t>
        </w:r>
      </w:hyperlink>
      <w:r w:rsidRPr="0068306B">
        <w:rPr>
          <w:rFonts w:asciiTheme="minorHAnsi" w:hAnsiTheme="minorHAnsi" w:cstheme="minorHAnsi"/>
          <w:color w:val="auto"/>
          <w:sz w:val="22"/>
          <w:szCs w:val="22"/>
        </w:rPr>
        <w:t xml:space="preserve"> (Accessed: 27 November 2023).</w:t>
      </w:r>
    </w:p>
    <w:p w14:paraId="0689B5EE" w14:textId="77777777" w:rsidR="00D00E2A" w:rsidRPr="00D00E2A" w:rsidRDefault="00D00E2A" w:rsidP="0020126E">
      <w:pPr>
        <w:ind w:right="107"/>
        <w:jc w:val="both"/>
        <w:rPr>
          <w:rFonts w:asciiTheme="minorHAnsi" w:hAnsiTheme="minorHAnsi" w:cstheme="minorHAnsi"/>
          <w:color w:val="auto"/>
          <w:sz w:val="22"/>
          <w:szCs w:val="22"/>
        </w:rPr>
      </w:pPr>
    </w:p>
    <w:p w14:paraId="0105F23A" w14:textId="2190FA92" w:rsidR="00D00E2A" w:rsidRPr="00D00E2A" w:rsidRDefault="00D00E2A" w:rsidP="0020126E">
      <w:pPr>
        <w:ind w:right="107"/>
        <w:jc w:val="both"/>
        <w:rPr>
          <w:rFonts w:asciiTheme="minorHAnsi" w:hAnsiTheme="minorHAnsi" w:cstheme="minorHAnsi"/>
          <w:color w:val="auto"/>
          <w:sz w:val="22"/>
          <w:szCs w:val="22"/>
        </w:rPr>
      </w:pPr>
      <w:r w:rsidRPr="00D00E2A">
        <w:rPr>
          <w:rFonts w:asciiTheme="minorHAnsi" w:hAnsiTheme="minorHAnsi" w:cstheme="minorHAnsi"/>
          <w:sz w:val="22"/>
          <w:szCs w:val="22"/>
        </w:rPr>
        <w:t xml:space="preserve">Hester, M. and </w:t>
      </w:r>
      <w:proofErr w:type="spellStart"/>
      <w:r w:rsidRPr="00D00E2A">
        <w:rPr>
          <w:rFonts w:asciiTheme="minorHAnsi" w:hAnsiTheme="minorHAnsi" w:cstheme="minorHAnsi"/>
          <w:sz w:val="22"/>
          <w:szCs w:val="22"/>
        </w:rPr>
        <w:t>Westmarland</w:t>
      </w:r>
      <w:proofErr w:type="spellEnd"/>
      <w:r w:rsidRPr="00D00E2A">
        <w:rPr>
          <w:rFonts w:asciiTheme="minorHAnsi" w:hAnsiTheme="minorHAnsi" w:cstheme="minorHAnsi"/>
          <w:sz w:val="22"/>
          <w:szCs w:val="22"/>
        </w:rPr>
        <w:t xml:space="preserve">, N. (2006) ‘Domestic violence perpetrators’, </w:t>
      </w:r>
      <w:r w:rsidRPr="00D00E2A">
        <w:rPr>
          <w:rFonts w:asciiTheme="minorHAnsi" w:hAnsiTheme="minorHAnsi" w:cstheme="minorHAnsi"/>
          <w:i/>
          <w:iCs/>
          <w:sz w:val="22"/>
          <w:szCs w:val="22"/>
        </w:rPr>
        <w:t>Criminal Justice Matters</w:t>
      </w:r>
      <w:r w:rsidRPr="00D00E2A">
        <w:rPr>
          <w:rFonts w:asciiTheme="minorHAnsi" w:hAnsiTheme="minorHAnsi" w:cstheme="minorHAnsi"/>
          <w:sz w:val="22"/>
          <w:szCs w:val="22"/>
        </w:rPr>
        <w:t>, 66, pp. 34 – 9.</w:t>
      </w:r>
    </w:p>
    <w:p w14:paraId="1ABC50BC" w14:textId="77777777" w:rsidR="005444CD" w:rsidRPr="0068306B" w:rsidRDefault="005444CD" w:rsidP="0020126E">
      <w:pPr>
        <w:ind w:right="107"/>
        <w:jc w:val="both"/>
        <w:rPr>
          <w:rFonts w:asciiTheme="minorHAnsi" w:hAnsiTheme="minorHAnsi" w:cstheme="minorHAnsi"/>
          <w:color w:val="auto"/>
          <w:sz w:val="22"/>
          <w:szCs w:val="22"/>
        </w:rPr>
      </w:pPr>
    </w:p>
    <w:p w14:paraId="5D005EB4" w14:textId="18725AE8" w:rsidR="005444CD" w:rsidRDefault="005444CD" w:rsidP="005444CD">
      <w:pPr>
        <w:overflowPunct/>
        <w:autoSpaceDE/>
        <w:autoSpaceDN/>
        <w:adjustRightInd/>
        <w:textAlignment w:val="auto"/>
        <w:rPr>
          <w:rFonts w:asciiTheme="minorHAnsi" w:hAnsiTheme="minorHAnsi" w:cstheme="minorHAnsi"/>
          <w:color w:val="auto"/>
          <w:sz w:val="22"/>
          <w:szCs w:val="22"/>
        </w:rPr>
      </w:pPr>
      <w:r w:rsidRPr="005444CD">
        <w:rPr>
          <w:rFonts w:asciiTheme="minorHAnsi" w:hAnsiTheme="minorHAnsi" w:cstheme="minorHAnsi"/>
          <w:color w:val="auto"/>
          <w:sz w:val="22"/>
          <w:szCs w:val="22"/>
        </w:rPr>
        <w:t xml:space="preserve">McLean, M. (2005) ‘Domestic Violence and Repeat Victimization’, </w:t>
      </w:r>
      <w:r w:rsidRPr="005444CD">
        <w:rPr>
          <w:rFonts w:asciiTheme="minorHAnsi" w:hAnsiTheme="minorHAnsi" w:cstheme="minorHAnsi"/>
          <w:i/>
          <w:iCs/>
          <w:color w:val="auto"/>
          <w:sz w:val="22"/>
          <w:szCs w:val="22"/>
        </w:rPr>
        <w:t>International review of victimology</w:t>
      </w:r>
      <w:r w:rsidRPr="005444CD">
        <w:rPr>
          <w:rFonts w:asciiTheme="minorHAnsi" w:hAnsiTheme="minorHAnsi" w:cstheme="minorHAnsi"/>
          <w:color w:val="auto"/>
          <w:sz w:val="22"/>
          <w:szCs w:val="22"/>
        </w:rPr>
        <w:t xml:space="preserve">, 12(1), pp. 51–74. </w:t>
      </w:r>
    </w:p>
    <w:p w14:paraId="5B82FC95" w14:textId="77777777" w:rsidR="00397929" w:rsidRPr="00397929" w:rsidRDefault="00397929" w:rsidP="005444CD">
      <w:pPr>
        <w:overflowPunct/>
        <w:autoSpaceDE/>
        <w:autoSpaceDN/>
        <w:adjustRightInd/>
        <w:textAlignment w:val="auto"/>
        <w:rPr>
          <w:rFonts w:asciiTheme="minorHAnsi" w:hAnsiTheme="minorHAnsi" w:cstheme="minorHAnsi"/>
          <w:color w:val="auto"/>
          <w:sz w:val="22"/>
          <w:szCs w:val="22"/>
        </w:rPr>
      </w:pPr>
    </w:p>
    <w:p w14:paraId="411DF5AE" w14:textId="346A03DA" w:rsidR="00397929" w:rsidRPr="00397929" w:rsidRDefault="00397929" w:rsidP="005444CD">
      <w:pPr>
        <w:overflowPunct/>
        <w:autoSpaceDE/>
        <w:autoSpaceDN/>
        <w:adjustRightInd/>
        <w:textAlignment w:val="auto"/>
        <w:rPr>
          <w:rFonts w:asciiTheme="minorHAnsi" w:hAnsiTheme="minorHAnsi" w:cstheme="minorHAnsi"/>
          <w:color w:val="auto"/>
          <w:sz w:val="22"/>
          <w:szCs w:val="22"/>
        </w:rPr>
      </w:pPr>
      <w:r w:rsidRPr="00397929">
        <w:rPr>
          <w:rFonts w:asciiTheme="minorHAnsi" w:hAnsiTheme="minorHAnsi" w:cstheme="minorHAnsi"/>
          <w:color w:val="auto"/>
          <w:sz w:val="22"/>
          <w:szCs w:val="22"/>
        </w:rPr>
        <w:lastRenderedPageBreak/>
        <w:t xml:space="preserve">Ministry of Justice (2020) </w:t>
      </w:r>
      <w:r w:rsidRPr="00397929">
        <w:rPr>
          <w:rFonts w:asciiTheme="minorHAnsi" w:hAnsiTheme="minorHAnsi" w:cstheme="minorHAnsi"/>
          <w:i/>
          <w:iCs/>
          <w:color w:val="auto"/>
          <w:sz w:val="22"/>
          <w:szCs w:val="22"/>
        </w:rPr>
        <w:t>Code of Practice for Victims of Crime</w:t>
      </w:r>
      <w:r w:rsidRPr="00397929">
        <w:rPr>
          <w:rFonts w:asciiTheme="minorHAnsi" w:hAnsiTheme="minorHAnsi" w:cstheme="minorHAnsi"/>
          <w:color w:val="auto"/>
          <w:sz w:val="22"/>
          <w:szCs w:val="22"/>
        </w:rPr>
        <w:t xml:space="preserve">. Available at </w:t>
      </w:r>
      <w:hyperlink r:id="rId24" w:history="1">
        <w:r w:rsidRPr="00397929">
          <w:rPr>
            <w:rStyle w:val="Hyperlink"/>
            <w:rFonts w:asciiTheme="minorHAnsi" w:hAnsiTheme="minorHAnsi" w:cstheme="minorHAnsi"/>
            <w:color w:val="auto"/>
            <w:sz w:val="22"/>
            <w:szCs w:val="22"/>
          </w:rPr>
          <w:t>MoJ Victims Code 2020 (publishing.service.gov.uk)</w:t>
        </w:r>
      </w:hyperlink>
      <w:r w:rsidRPr="00397929">
        <w:rPr>
          <w:rFonts w:asciiTheme="minorHAnsi" w:hAnsiTheme="minorHAnsi" w:cstheme="minorHAnsi"/>
          <w:color w:val="auto"/>
          <w:sz w:val="22"/>
          <w:szCs w:val="22"/>
        </w:rPr>
        <w:t xml:space="preserve"> (Accessed: 5 January 2024).</w:t>
      </w:r>
    </w:p>
    <w:p w14:paraId="26A25097" w14:textId="77777777" w:rsidR="00DA0794" w:rsidRPr="0068306B" w:rsidRDefault="00DA0794" w:rsidP="0020126E">
      <w:pPr>
        <w:ind w:right="107"/>
        <w:jc w:val="both"/>
        <w:rPr>
          <w:rFonts w:asciiTheme="minorHAnsi" w:hAnsiTheme="minorHAnsi" w:cstheme="minorHAnsi"/>
          <w:color w:val="auto"/>
          <w:sz w:val="22"/>
          <w:szCs w:val="22"/>
        </w:rPr>
      </w:pPr>
    </w:p>
    <w:p w14:paraId="3DF94576" w14:textId="3D6011C2" w:rsidR="00DA0794" w:rsidRPr="0068306B" w:rsidRDefault="00DA0794" w:rsidP="00DA0794">
      <w:pPr>
        <w:pStyle w:val="NormalWeb"/>
        <w:spacing w:before="0" w:beforeAutospacing="0" w:after="0" w:afterAutospacing="0" w:line="276" w:lineRule="auto"/>
        <w:rPr>
          <w:rFonts w:asciiTheme="minorHAnsi" w:hAnsiTheme="minorHAnsi" w:cstheme="minorHAnsi"/>
          <w:bCs/>
          <w:sz w:val="22"/>
          <w:szCs w:val="22"/>
        </w:rPr>
      </w:pPr>
      <w:r w:rsidRPr="0068306B">
        <w:rPr>
          <w:rFonts w:asciiTheme="minorHAnsi" w:hAnsiTheme="minorHAnsi" w:cstheme="minorHAnsi"/>
          <w:bCs/>
          <w:sz w:val="22"/>
          <w:szCs w:val="22"/>
        </w:rPr>
        <w:t xml:space="preserve">Newburn, T. </w:t>
      </w:r>
      <w:r w:rsidR="005154F0">
        <w:rPr>
          <w:rFonts w:asciiTheme="minorHAnsi" w:hAnsiTheme="minorHAnsi" w:cstheme="minorHAnsi"/>
          <w:bCs/>
          <w:sz w:val="22"/>
          <w:szCs w:val="22"/>
        </w:rPr>
        <w:t>and</w:t>
      </w:r>
      <w:r w:rsidRPr="0068306B">
        <w:rPr>
          <w:rFonts w:asciiTheme="minorHAnsi" w:hAnsiTheme="minorHAnsi" w:cstheme="minorHAnsi"/>
          <w:bCs/>
          <w:sz w:val="22"/>
          <w:szCs w:val="22"/>
        </w:rPr>
        <w:t xml:space="preserve"> </w:t>
      </w:r>
      <w:proofErr w:type="spellStart"/>
      <w:r w:rsidRPr="0068306B">
        <w:rPr>
          <w:rFonts w:asciiTheme="minorHAnsi" w:hAnsiTheme="minorHAnsi" w:cstheme="minorHAnsi"/>
          <w:bCs/>
          <w:sz w:val="22"/>
          <w:szCs w:val="22"/>
        </w:rPr>
        <w:t>Neyroud</w:t>
      </w:r>
      <w:proofErr w:type="spellEnd"/>
      <w:r w:rsidRPr="0068306B">
        <w:rPr>
          <w:rFonts w:asciiTheme="minorHAnsi" w:hAnsiTheme="minorHAnsi" w:cstheme="minorHAnsi"/>
          <w:bCs/>
          <w:sz w:val="22"/>
          <w:szCs w:val="22"/>
        </w:rPr>
        <w:t xml:space="preserve">, P. (2008) </w:t>
      </w:r>
      <w:r w:rsidRPr="0068306B">
        <w:rPr>
          <w:rFonts w:asciiTheme="minorHAnsi" w:hAnsiTheme="minorHAnsi" w:cstheme="minorHAnsi"/>
          <w:bCs/>
          <w:i/>
          <w:iCs/>
          <w:sz w:val="22"/>
          <w:szCs w:val="22"/>
        </w:rPr>
        <w:t xml:space="preserve">Dictionary of Policing, </w:t>
      </w:r>
      <w:r w:rsidRPr="0068306B">
        <w:rPr>
          <w:rFonts w:asciiTheme="minorHAnsi" w:hAnsiTheme="minorHAnsi" w:cstheme="minorHAnsi"/>
          <w:bCs/>
          <w:sz w:val="22"/>
          <w:szCs w:val="22"/>
        </w:rPr>
        <w:t>Cullompton: Willian.</w:t>
      </w:r>
    </w:p>
    <w:p w14:paraId="767EC185" w14:textId="77777777" w:rsidR="00E60B92" w:rsidRPr="0068306B" w:rsidRDefault="00E60B92" w:rsidP="0020126E">
      <w:pPr>
        <w:ind w:right="107"/>
        <w:jc w:val="both"/>
        <w:rPr>
          <w:rFonts w:asciiTheme="minorHAnsi" w:hAnsiTheme="minorHAnsi" w:cstheme="minorHAnsi"/>
          <w:color w:val="auto"/>
          <w:sz w:val="22"/>
          <w:szCs w:val="22"/>
        </w:rPr>
      </w:pPr>
    </w:p>
    <w:p w14:paraId="7514CE94" w14:textId="4A3ADC85" w:rsidR="00E60B92" w:rsidRPr="0068306B" w:rsidRDefault="00E60B92" w:rsidP="0020126E">
      <w:pPr>
        <w:ind w:right="107"/>
        <w:jc w:val="both"/>
        <w:rPr>
          <w:rFonts w:asciiTheme="minorHAnsi" w:hAnsiTheme="minorHAnsi" w:cstheme="minorHAnsi"/>
          <w:color w:val="auto"/>
          <w:sz w:val="22"/>
          <w:szCs w:val="22"/>
        </w:rPr>
      </w:pPr>
      <w:r w:rsidRPr="0068306B">
        <w:rPr>
          <w:rFonts w:asciiTheme="minorHAnsi" w:hAnsiTheme="minorHAnsi" w:cstheme="minorHAnsi"/>
          <w:color w:val="auto"/>
          <w:sz w:val="22"/>
          <w:szCs w:val="22"/>
        </w:rPr>
        <w:t>Office for National Statistics (2023)</w:t>
      </w:r>
      <w:r w:rsidR="00831A2D" w:rsidRPr="0068306B">
        <w:rPr>
          <w:rFonts w:asciiTheme="minorHAnsi" w:hAnsiTheme="minorHAnsi" w:cstheme="minorHAnsi"/>
          <w:color w:val="auto"/>
          <w:sz w:val="22"/>
          <w:szCs w:val="22"/>
        </w:rPr>
        <w:t xml:space="preserve"> </w:t>
      </w:r>
      <w:r w:rsidR="00831A2D" w:rsidRPr="0068306B">
        <w:rPr>
          <w:rFonts w:asciiTheme="minorHAnsi" w:hAnsiTheme="minorHAnsi" w:cstheme="minorHAnsi"/>
          <w:i/>
          <w:iCs/>
          <w:color w:val="auto"/>
          <w:sz w:val="22"/>
          <w:szCs w:val="22"/>
        </w:rPr>
        <w:t xml:space="preserve">Domestic abuse prevalence and trends, </w:t>
      </w:r>
      <w:proofErr w:type="gramStart"/>
      <w:r w:rsidR="00831A2D" w:rsidRPr="0068306B">
        <w:rPr>
          <w:rFonts w:asciiTheme="minorHAnsi" w:hAnsiTheme="minorHAnsi" w:cstheme="minorHAnsi"/>
          <w:i/>
          <w:iCs/>
          <w:color w:val="auto"/>
          <w:sz w:val="22"/>
          <w:szCs w:val="22"/>
        </w:rPr>
        <w:t>England</w:t>
      </w:r>
      <w:proofErr w:type="gramEnd"/>
      <w:r w:rsidR="00831A2D" w:rsidRPr="0068306B">
        <w:rPr>
          <w:rFonts w:asciiTheme="minorHAnsi" w:hAnsiTheme="minorHAnsi" w:cstheme="minorHAnsi"/>
          <w:i/>
          <w:iCs/>
          <w:color w:val="auto"/>
          <w:sz w:val="22"/>
          <w:szCs w:val="22"/>
        </w:rPr>
        <w:t xml:space="preserve"> and Wales: year ending March 2023</w:t>
      </w:r>
      <w:r w:rsidR="00831A2D" w:rsidRPr="0068306B">
        <w:rPr>
          <w:rFonts w:asciiTheme="minorHAnsi" w:hAnsiTheme="minorHAnsi" w:cstheme="minorHAnsi"/>
          <w:color w:val="auto"/>
          <w:sz w:val="22"/>
          <w:szCs w:val="22"/>
        </w:rPr>
        <w:t xml:space="preserve">. Available at: </w:t>
      </w:r>
      <w:hyperlink r:id="rId25" w:history="1">
        <w:r w:rsidR="00831A2D" w:rsidRPr="0068306B">
          <w:rPr>
            <w:rStyle w:val="Hyperlink"/>
            <w:rFonts w:asciiTheme="minorHAnsi" w:hAnsiTheme="minorHAnsi" w:cstheme="minorHAnsi"/>
            <w:color w:val="auto"/>
            <w:sz w:val="22"/>
            <w:szCs w:val="22"/>
          </w:rPr>
          <w:t>Domestic abuse prevalence and trends, England and Wales - Office for National Statistics (ons.gov.uk)</w:t>
        </w:r>
      </w:hyperlink>
      <w:r w:rsidR="00831A2D" w:rsidRPr="0068306B">
        <w:rPr>
          <w:rFonts w:asciiTheme="minorHAnsi" w:hAnsiTheme="minorHAnsi" w:cstheme="minorHAnsi"/>
          <w:color w:val="auto"/>
          <w:sz w:val="22"/>
          <w:szCs w:val="22"/>
        </w:rPr>
        <w:t>. (Accessed 27 November 2023).</w:t>
      </w:r>
    </w:p>
    <w:p w14:paraId="42071212" w14:textId="77777777" w:rsidR="00B17CA7" w:rsidRPr="0068306B" w:rsidRDefault="00B17CA7" w:rsidP="0020126E">
      <w:pPr>
        <w:ind w:right="107"/>
        <w:jc w:val="both"/>
        <w:rPr>
          <w:rFonts w:asciiTheme="minorHAnsi" w:hAnsiTheme="minorHAnsi" w:cstheme="minorHAnsi"/>
          <w:color w:val="auto"/>
          <w:sz w:val="22"/>
          <w:szCs w:val="22"/>
        </w:rPr>
      </w:pPr>
    </w:p>
    <w:p w14:paraId="16EAD0A5" w14:textId="20630DCC" w:rsidR="0068306B" w:rsidRDefault="00B17CA7" w:rsidP="0020126E">
      <w:pPr>
        <w:ind w:right="107"/>
        <w:jc w:val="both"/>
        <w:rPr>
          <w:rFonts w:asciiTheme="minorHAnsi" w:hAnsiTheme="minorHAnsi" w:cstheme="minorHAnsi"/>
          <w:color w:val="auto"/>
          <w:sz w:val="22"/>
          <w:szCs w:val="22"/>
        </w:rPr>
      </w:pPr>
      <w:r w:rsidRPr="00F328D8">
        <w:rPr>
          <w:rFonts w:asciiTheme="minorHAnsi" w:hAnsiTheme="minorHAnsi" w:cstheme="minorHAnsi"/>
          <w:i/>
          <w:iCs/>
          <w:color w:val="auto"/>
          <w:sz w:val="22"/>
          <w:szCs w:val="22"/>
        </w:rPr>
        <w:t>Police and Criminal Evidence Act 1984</w:t>
      </w:r>
      <w:r w:rsidRPr="0068306B">
        <w:rPr>
          <w:rFonts w:asciiTheme="minorHAnsi" w:hAnsiTheme="minorHAnsi" w:cstheme="minorHAnsi"/>
          <w:color w:val="auto"/>
          <w:sz w:val="22"/>
          <w:szCs w:val="22"/>
        </w:rPr>
        <w:t xml:space="preserve">. Available at: </w:t>
      </w:r>
      <w:hyperlink r:id="rId26" w:history="1">
        <w:r w:rsidRPr="0068306B">
          <w:rPr>
            <w:rStyle w:val="Hyperlink"/>
            <w:rFonts w:asciiTheme="minorHAnsi" w:hAnsiTheme="minorHAnsi" w:cstheme="minorHAnsi"/>
            <w:color w:val="auto"/>
            <w:sz w:val="22"/>
            <w:szCs w:val="22"/>
          </w:rPr>
          <w:t>Police and Criminal Evidence Act 1984 (legislation.gov.uk)</w:t>
        </w:r>
      </w:hyperlink>
      <w:r w:rsidRPr="0068306B">
        <w:rPr>
          <w:rFonts w:asciiTheme="minorHAnsi" w:hAnsiTheme="minorHAnsi" w:cstheme="minorHAnsi"/>
          <w:color w:val="auto"/>
          <w:sz w:val="22"/>
          <w:szCs w:val="22"/>
        </w:rPr>
        <w:t xml:space="preserve"> (Accessed: 27 November 2023).</w:t>
      </w:r>
    </w:p>
    <w:p w14:paraId="27FEAC16" w14:textId="77777777" w:rsidR="0034691E" w:rsidRPr="007C4B3B" w:rsidRDefault="0034691E" w:rsidP="0020126E">
      <w:pPr>
        <w:ind w:right="107"/>
        <w:jc w:val="both"/>
        <w:rPr>
          <w:rFonts w:asciiTheme="minorHAnsi" w:hAnsiTheme="minorHAnsi" w:cstheme="minorHAnsi"/>
          <w:color w:val="auto"/>
          <w:sz w:val="22"/>
          <w:szCs w:val="22"/>
        </w:rPr>
      </w:pPr>
    </w:p>
    <w:p w14:paraId="15201E10" w14:textId="01BCC8B2" w:rsidR="0034691E" w:rsidRPr="007C4B3B" w:rsidRDefault="0034691E" w:rsidP="0034691E">
      <w:pPr>
        <w:pStyle w:val="Heading1"/>
        <w:shd w:val="clear" w:color="auto" w:fill="FFFFFF"/>
        <w:spacing w:before="0" w:after="0"/>
        <w:rPr>
          <w:rFonts w:asciiTheme="minorHAnsi" w:hAnsiTheme="minorHAnsi" w:cstheme="minorHAnsi"/>
          <w:b w:val="0"/>
          <w:bCs/>
          <w:color w:val="auto"/>
          <w:sz w:val="22"/>
          <w:szCs w:val="22"/>
        </w:rPr>
      </w:pPr>
      <w:r w:rsidRPr="007C4B3B">
        <w:rPr>
          <w:rFonts w:asciiTheme="minorHAnsi" w:hAnsiTheme="minorHAnsi" w:cstheme="minorHAnsi"/>
          <w:b w:val="0"/>
          <w:bCs/>
          <w:color w:val="auto"/>
          <w:sz w:val="22"/>
          <w:szCs w:val="22"/>
        </w:rPr>
        <w:t xml:space="preserve">Ruddell, R. </w:t>
      </w:r>
      <w:r w:rsidR="005154F0" w:rsidRPr="007C4B3B">
        <w:rPr>
          <w:rFonts w:asciiTheme="minorHAnsi" w:hAnsiTheme="minorHAnsi" w:cstheme="minorHAnsi"/>
          <w:b w:val="0"/>
          <w:bCs/>
          <w:color w:val="auto"/>
          <w:sz w:val="22"/>
          <w:szCs w:val="22"/>
        </w:rPr>
        <w:t>and</w:t>
      </w:r>
      <w:r w:rsidRPr="007C4B3B">
        <w:rPr>
          <w:rFonts w:asciiTheme="minorHAnsi" w:hAnsiTheme="minorHAnsi" w:cstheme="minorHAnsi"/>
          <w:b w:val="0"/>
          <w:bCs/>
          <w:color w:val="auto"/>
          <w:sz w:val="22"/>
          <w:szCs w:val="22"/>
        </w:rPr>
        <w:t xml:space="preserve"> Trott, K. (2022) ‘Perceptions of trust in the police: a cross-national comparison’, </w:t>
      </w:r>
      <w:r w:rsidRPr="007C4B3B">
        <w:rPr>
          <w:rFonts w:asciiTheme="minorHAnsi" w:hAnsiTheme="minorHAnsi" w:cstheme="minorHAnsi"/>
          <w:b w:val="0"/>
          <w:bCs/>
          <w:i/>
          <w:iCs/>
          <w:color w:val="auto"/>
          <w:sz w:val="22"/>
          <w:szCs w:val="22"/>
        </w:rPr>
        <w:t xml:space="preserve">International Journal of Comparative and Applied Criminal Justice, </w:t>
      </w:r>
      <w:r w:rsidRPr="007C4B3B">
        <w:rPr>
          <w:rFonts w:asciiTheme="minorHAnsi" w:hAnsiTheme="minorHAnsi" w:cstheme="minorHAnsi"/>
          <w:b w:val="0"/>
          <w:bCs/>
          <w:color w:val="auto"/>
          <w:sz w:val="22"/>
          <w:szCs w:val="22"/>
        </w:rPr>
        <w:t>47(1), pp. 1-16.</w:t>
      </w:r>
    </w:p>
    <w:p w14:paraId="0BFF1636" w14:textId="77777777" w:rsidR="00D70065" w:rsidRDefault="00D70065" w:rsidP="00D70065">
      <w:pPr>
        <w:rPr>
          <w:rFonts w:asciiTheme="minorHAnsi" w:hAnsiTheme="minorHAnsi" w:cstheme="minorHAnsi"/>
          <w:color w:val="auto"/>
          <w:sz w:val="22"/>
          <w:szCs w:val="22"/>
        </w:rPr>
      </w:pPr>
    </w:p>
    <w:p w14:paraId="0BFD97DC" w14:textId="3BCEF75D" w:rsidR="00C86268" w:rsidRDefault="00C86268" w:rsidP="00D70065">
      <w:pPr>
        <w:rPr>
          <w:rFonts w:asciiTheme="minorHAnsi" w:hAnsiTheme="minorHAnsi" w:cstheme="minorHAnsi"/>
          <w:color w:val="auto"/>
          <w:sz w:val="22"/>
          <w:szCs w:val="22"/>
        </w:rPr>
      </w:pPr>
      <w:r>
        <w:rPr>
          <w:rFonts w:asciiTheme="minorHAnsi" w:hAnsiTheme="minorHAnsi" w:cstheme="minorHAnsi"/>
          <w:color w:val="auto"/>
          <w:sz w:val="22"/>
          <w:szCs w:val="22"/>
        </w:rPr>
        <w:t xml:space="preserve">Sagiv, L. (2017) ‘Personal Values in human life’, </w:t>
      </w:r>
      <w:r w:rsidRPr="00C86268">
        <w:rPr>
          <w:rFonts w:asciiTheme="minorHAnsi" w:hAnsiTheme="minorHAnsi" w:cstheme="minorHAnsi"/>
          <w:i/>
          <w:iCs/>
          <w:color w:val="auto"/>
          <w:sz w:val="22"/>
          <w:szCs w:val="22"/>
        </w:rPr>
        <w:t>Nature Human Behaviour</w:t>
      </w:r>
      <w:r>
        <w:rPr>
          <w:rFonts w:asciiTheme="minorHAnsi" w:hAnsiTheme="minorHAnsi" w:cstheme="minorHAnsi"/>
          <w:color w:val="auto"/>
          <w:sz w:val="22"/>
          <w:szCs w:val="22"/>
        </w:rPr>
        <w:t>, 1, pp.630-639.</w:t>
      </w:r>
    </w:p>
    <w:p w14:paraId="0FF34E7A" w14:textId="77777777" w:rsidR="00C86268" w:rsidRPr="007C4B3B" w:rsidRDefault="00C86268" w:rsidP="00D70065">
      <w:pPr>
        <w:rPr>
          <w:rFonts w:asciiTheme="minorHAnsi" w:hAnsiTheme="minorHAnsi" w:cstheme="minorHAnsi"/>
          <w:color w:val="auto"/>
          <w:sz w:val="22"/>
          <w:szCs w:val="22"/>
        </w:rPr>
      </w:pPr>
    </w:p>
    <w:p w14:paraId="2FD37491" w14:textId="5E546C7A" w:rsidR="00D70065" w:rsidRPr="007C4B3B" w:rsidRDefault="00D70065" w:rsidP="00D70065">
      <w:pPr>
        <w:rPr>
          <w:rFonts w:asciiTheme="minorHAnsi" w:hAnsiTheme="minorHAnsi" w:cstheme="minorHAnsi"/>
          <w:color w:val="auto"/>
          <w:sz w:val="22"/>
          <w:szCs w:val="22"/>
        </w:rPr>
      </w:pPr>
      <w:r w:rsidRPr="007C4B3B">
        <w:rPr>
          <w:rFonts w:asciiTheme="minorHAnsi" w:hAnsiTheme="minorHAnsi" w:cstheme="minorHAnsi"/>
          <w:color w:val="auto"/>
          <w:sz w:val="22"/>
          <w:szCs w:val="22"/>
        </w:rPr>
        <w:t xml:space="preserve">Schon, D.A. (1991) </w:t>
      </w:r>
      <w:r w:rsidRPr="007C4B3B">
        <w:rPr>
          <w:rFonts w:asciiTheme="minorHAnsi" w:hAnsiTheme="minorHAnsi" w:cstheme="minorHAnsi"/>
          <w:i/>
          <w:iCs/>
          <w:color w:val="auto"/>
          <w:sz w:val="22"/>
          <w:szCs w:val="22"/>
        </w:rPr>
        <w:t>The reflective practitioner: How professionals think in action</w:t>
      </w:r>
      <w:r w:rsidRPr="007C4B3B">
        <w:rPr>
          <w:rFonts w:asciiTheme="minorHAnsi" w:hAnsiTheme="minorHAnsi" w:cstheme="minorHAnsi"/>
          <w:color w:val="auto"/>
          <w:sz w:val="22"/>
          <w:szCs w:val="22"/>
        </w:rPr>
        <w:t>. London, England: Ashgate Publishing.</w:t>
      </w:r>
    </w:p>
    <w:p w14:paraId="4B40D8CD" w14:textId="77777777" w:rsidR="0034691E" w:rsidRPr="007C4B3B" w:rsidRDefault="0034691E" w:rsidP="0020126E">
      <w:pPr>
        <w:ind w:right="107"/>
        <w:jc w:val="both"/>
        <w:rPr>
          <w:rFonts w:asciiTheme="minorHAnsi" w:hAnsiTheme="minorHAnsi" w:cstheme="minorHAnsi"/>
          <w:color w:val="auto"/>
          <w:sz w:val="22"/>
          <w:szCs w:val="22"/>
        </w:rPr>
      </w:pPr>
    </w:p>
    <w:p w14:paraId="10FBB619" w14:textId="7CEFDB63" w:rsidR="0068306B" w:rsidRDefault="0068306B" w:rsidP="0020126E">
      <w:pPr>
        <w:ind w:right="107"/>
        <w:jc w:val="both"/>
        <w:rPr>
          <w:rFonts w:asciiTheme="minorHAnsi" w:hAnsiTheme="minorHAnsi" w:cstheme="minorHAnsi"/>
          <w:color w:val="auto"/>
          <w:sz w:val="22"/>
          <w:szCs w:val="22"/>
          <w:shd w:val="clear" w:color="auto" w:fill="FFFFFF"/>
        </w:rPr>
      </w:pPr>
      <w:r w:rsidRPr="007C4B3B">
        <w:rPr>
          <w:rFonts w:asciiTheme="minorHAnsi" w:hAnsiTheme="minorHAnsi" w:cstheme="minorHAnsi"/>
          <w:color w:val="auto"/>
          <w:sz w:val="22"/>
          <w:szCs w:val="22"/>
          <w:shd w:val="clear" w:color="auto" w:fill="FFFFFF"/>
        </w:rPr>
        <w:t>T</w:t>
      </w:r>
      <w:r w:rsidR="0034691E" w:rsidRPr="007C4B3B">
        <w:rPr>
          <w:rFonts w:asciiTheme="minorHAnsi" w:hAnsiTheme="minorHAnsi" w:cstheme="minorHAnsi"/>
          <w:color w:val="auto"/>
          <w:sz w:val="22"/>
          <w:szCs w:val="22"/>
          <w:shd w:val="clear" w:color="auto" w:fill="FFFFFF"/>
        </w:rPr>
        <w:t>aylor-Dunn</w:t>
      </w:r>
      <w:r w:rsidRPr="007C4B3B">
        <w:rPr>
          <w:rFonts w:asciiTheme="minorHAnsi" w:hAnsiTheme="minorHAnsi" w:cstheme="minorHAnsi"/>
          <w:color w:val="auto"/>
          <w:sz w:val="22"/>
          <w:szCs w:val="22"/>
          <w:shd w:val="clear" w:color="auto" w:fill="FFFFFF"/>
        </w:rPr>
        <w:t xml:space="preserve">, H. </w:t>
      </w:r>
      <w:r w:rsidR="005154F0" w:rsidRPr="007C4B3B">
        <w:rPr>
          <w:rFonts w:asciiTheme="minorHAnsi" w:hAnsiTheme="minorHAnsi" w:cstheme="minorHAnsi"/>
          <w:color w:val="auto"/>
          <w:sz w:val="22"/>
          <w:szCs w:val="22"/>
          <w:shd w:val="clear" w:color="auto" w:fill="FFFFFF"/>
        </w:rPr>
        <w:t>and</w:t>
      </w:r>
      <w:r w:rsidRPr="007C4B3B">
        <w:rPr>
          <w:rFonts w:asciiTheme="minorHAnsi" w:hAnsiTheme="minorHAnsi" w:cstheme="minorHAnsi"/>
          <w:color w:val="auto"/>
          <w:sz w:val="22"/>
          <w:szCs w:val="22"/>
          <w:shd w:val="clear" w:color="auto" w:fill="FFFFFF"/>
        </w:rPr>
        <w:t xml:space="preserve"> R</w:t>
      </w:r>
      <w:r w:rsidR="0034691E" w:rsidRPr="007C4B3B">
        <w:rPr>
          <w:rFonts w:asciiTheme="minorHAnsi" w:hAnsiTheme="minorHAnsi" w:cstheme="minorHAnsi"/>
          <w:color w:val="auto"/>
          <w:sz w:val="22"/>
          <w:szCs w:val="22"/>
          <w:shd w:val="clear" w:color="auto" w:fill="FFFFFF"/>
        </w:rPr>
        <w:t>osie</w:t>
      </w:r>
      <w:r w:rsidRPr="007C4B3B">
        <w:rPr>
          <w:rFonts w:asciiTheme="minorHAnsi" w:hAnsiTheme="minorHAnsi" w:cstheme="minorHAnsi"/>
          <w:color w:val="auto"/>
          <w:sz w:val="22"/>
          <w:szCs w:val="22"/>
          <w:shd w:val="clear" w:color="auto" w:fill="FFFFFF"/>
        </w:rPr>
        <w:t>, E.</w:t>
      </w:r>
      <w:r w:rsidR="006C5AC0">
        <w:rPr>
          <w:rFonts w:asciiTheme="minorHAnsi" w:hAnsiTheme="minorHAnsi" w:cstheme="minorHAnsi"/>
          <w:color w:val="auto"/>
          <w:sz w:val="22"/>
          <w:szCs w:val="22"/>
          <w:shd w:val="clear" w:color="auto" w:fill="FFFFFF"/>
        </w:rPr>
        <w:t xml:space="preserve"> (</w:t>
      </w:r>
      <w:r w:rsidRPr="007C4B3B">
        <w:rPr>
          <w:rFonts w:asciiTheme="minorHAnsi" w:hAnsiTheme="minorHAnsi" w:cstheme="minorHAnsi"/>
          <w:color w:val="auto"/>
          <w:sz w:val="22"/>
          <w:szCs w:val="22"/>
          <w:shd w:val="clear" w:color="auto" w:fill="FFFFFF"/>
        </w:rPr>
        <w:t>2021</w:t>
      </w:r>
      <w:r w:rsidR="006C5AC0">
        <w:rPr>
          <w:rFonts w:asciiTheme="minorHAnsi" w:hAnsiTheme="minorHAnsi" w:cstheme="minorHAnsi"/>
          <w:color w:val="auto"/>
          <w:sz w:val="22"/>
          <w:szCs w:val="22"/>
          <w:shd w:val="clear" w:color="auto" w:fill="FFFFFF"/>
        </w:rPr>
        <w:t xml:space="preserve">) </w:t>
      </w:r>
      <w:r w:rsidR="00B42082">
        <w:rPr>
          <w:rFonts w:asciiTheme="minorHAnsi" w:hAnsiTheme="minorHAnsi" w:cstheme="minorHAnsi"/>
          <w:color w:val="auto"/>
          <w:sz w:val="22"/>
          <w:szCs w:val="22"/>
          <w:shd w:val="clear" w:color="auto" w:fill="FFFFFF"/>
        </w:rPr>
        <w:t>‘</w:t>
      </w:r>
      <w:r w:rsidRPr="007C4B3B">
        <w:rPr>
          <w:rFonts w:asciiTheme="minorHAnsi" w:hAnsiTheme="minorHAnsi" w:cstheme="minorHAnsi"/>
          <w:color w:val="auto"/>
          <w:sz w:val="22"/>
          <w:szCs w:val="22"/>
          <w:shd w:val="clear" w:color="auto" w:fill="FFFFFF"/>
        </w:rPr>
        <w:t>Improving the safety and well-being of domestic abuse survivors: the role of a specialist organisation in supporting the work of Independent Domestic Violence Advisors</w:t>
      </w:r>
      <w:r w:rsidR="00B42082">
        <w:rPr>
          <w:rFonts w:asciiTheme="minorHAnsi" w:hAnsiTheme="minorHAnsi" w:cstheme="minorHAnsi"/>
          <w:color w:val="auto"/>
          <w:sz w:val="22"/>
          <w:szCs w:val="22"/>
          <w:shd w:val="clear" w:color="auto" w:fill="FFFFFF"/>
        </w:rPr>
        <w:t>’,</w:t>
      </w:r>
      <w:r w:rsidRPr="007C4B3B">
        <w:rPr>
          <w:rFonts w:asciiTheme="minorHAnsi" w:hAnsiTheme="minorHAnsi" w:cstheme="minorHAnsi"/>
          <w:color w:val="auto"/>
          <w:sz w:val="22"/>
          <w:szCs w:val="22"/>
          <w:shd w:val="clear" w:color="auto" w:fill="FFFFFF"/>
        </w:rPr>
        <w:t> </w:t>
      </w:r>
      <w:r w:rsidRPr="007C4B3B">
        <w:rPr>
          <w:rFonts w:asciiTheme="minorHAnsi" w:hAnsiTheme="minorHAnsi" w:cstheme="minorHAnsi"/>
          <w:i/>
          <w:iCs/>
          <w:color w:val="auto"/>
          <w:sz w:val="22"/>
          <w:szCs w:val="22"/>
          <w:shd w:val="clear" w:color="auto" w:fill="FFFFFF"/>
        </w:rPr>
        <w:t>Crime Prevention and Community Safety, </w:t>
      </w:r>
      <w:r w:rsidRPr="007C4B3B">
        <w:rPr>
          <w:rFonts w:asciiTheme="minorHAnsi" w:hAnsiTheme="minorHAnsi" w:cstheme="minorHAnsi"/>
          <w:color w:val="auto"/>
          <w:sz w:val="22"/>
          <w:szCs w:val="22"/>
          <w:shd w:val="clear" w:color="auto" w:fill="FFFFFF"/>
        </w:rPr>
        <w:t>23(2), pp. 115-136.</w:t>
      </w:r>
    </w:p>
    <w:p w14:paraId="67BC3E5A" w14:textId="77777777" w:rsidR="00112048" w:rsidRDefault="00112048" w:rsidP="0020126E">
      <w:pPr>
        <w:ind w:right="107"/>
        <w:jc w:val="both"/>
        <w:rPr>
          <w:rFonts w:asciiTheme="minorHAnsi" w:hAnsiTheme="minorHAnsi" w:cstheme="minorHAnsi"/>
          <w:color w:val="auto"/>
          <w:sz w:val="22"/>
          <w:szCs w:val="22"/>
          <w:shd w:val="clear" w:color="auto" w:fill="FFFFFF"/>
        </w:rPr>
      </w:pPr>
    </w:p>
    <w:p w14:paraId="0E959C94" w14:textId="02646C5D" w:rsidR="00112048" w:rsidRPr="00112048" w:rsidRDefault="00112048" w:rsidP="0020126E">
      <w:pPr>
        <w:ind w:right="107"/>
        <w:jc w:val="both"/>
        <w:rPr>
          <w:rFonts w:asciiTheme="minorHAnsi" w:hAnsiTheme="minorHAnsi" w:cstheme="minorHAnsi"/>
          <w:color w:val="auto"/>
          <w:sz w:val="22"/>
          <w:szCs w:val="22"/>
          <w:shd w:val="clear" w:color="auto" w:fill="FFFFFF"/>
        </w:rPr>
      </w:pPr>
      <w:r w:rsidRPr="00112048">
        <w:rPr>
          <w:rFonts w:asciiTheme="minorHAnsi" w:hAnsiTheme="minorHAnsi" w:cstheme="minorHAnsi"/>
          <w:i/>
          <w:iCs/>
          <w:color w:val="auto"/>
          <w:sz w:val="22"/>
          <w:szCs w:val="22"/>
          <w:shd w:val="clear" w:color="auto" w:fill="FFFFFF"/>
        </w:rPr>
        <w:t>The Police Conduct Regulations 2020</w:t>
      </w:r>
      <w:r w:rsidRPr="00112048">
        <w:rPr>
          <w:rFonts w:asciiTheme="minorHAnsi" w:hAnsiTheme="minorHAnsi" w:cstheme="minorHAnsi"/>
          <w:color w:val="auto"/>
          <w:sz w:val="22"/>
          <w:szCs w:val="22"/>
          <w:shd w:val="clear" w:color="auto" w:fill="FFFFFF"/>
        </w:rPr>
        <w:t xml:space="preserve">. Available at: </w:t>
      </w:r>
      <w:hyperlink r:id="rId27" w:history="1">
        <w:r w:rsidRPr="00112048">
          <w:rPr>
            <w:rStyle w:val="Hyperlink"/>
            <w:rFonts w:asciiTheme="minorHAnsi" w:hAnsiTheme="minorHAnsi" w:cstheme="minorHAnsi"/>
            <w:color w:val="auto"/>
            <w:sz w:val="22"/>
            <w:szCs w:val="22"/>
          </w:rPr>
          <w:t>The Police (Conduct) Regulations 2020 (legislation.gov.uk)</w:t>
        </w:r>
      </w:hyperlink>
      <w:r w:rsidRPr="00112048">
        <w:rPr>
          <w:rFonts w:asciiTheme="minorHAnsi" w:hAnsiTheme="minorHAnsi" w:cstheme="minorHAnsi"/>
          <w:color w:val="auto"/>
          <w:sz w:val="22"/>
          <w:szCs w:val="22"/>
        </w:rPr>
        <w:t xml:space="preserve"> (Accessed: 6 January 2024).</w:t>
      </w:r>
    </w:p>
    <w:p w14:paraId="05DDA1F1" w14:textId="6A966B77" w:rsidR="007C4B3B" w:rsidRPr="007C4B3B" w:rsidRDefault="007C4B3B" w:rsidP="0020126E">
      <w:pPr>
        <w:ind w:right="107"/>
        <w:jc w:val="both"/>
        <w:rPr>
          <w:rFonts w:asciiTheme="minorHAnsi" w:hAnsiTheme="minorHAnsi" w:cstheme="minorHAnsi"/>
          <w:color w:val="auto"/>
          <w:sz w:val="22"/>
          <w:szCs w:val="22"/>
          <w:shd w:val="clear" w:color="auto" w:fill="FFFFFF"/>
        </w:rPr>
      </w:pPr>
    </w:p>
    <w:p w14:paraId="4E847C6A" w14:textId="77777777" w:rsidR="005154F0" w:rsidRDefault="005154F0" w:rsidP="0020126E">
      <w:pPr>
        <w:ind w:right="107"/>
        <w:jc w:val="both"/>
        <w:rPr>
          <w:rFonts w:asciiTheme="minorHAnsi" w:hAnsiTheme="minorHAnsi" w:cstheme="minorHAnsi"/>
          <w:color w:val="auto"/>
          <w:sz w:val="22"/>
          <w:szCs w:val="22"/>
          <w:shd w:val="clear" w:color="auto" w:fill="FFFFFF"/>
        </w:rPr>
      </w:pPr>
    </w:p>
    <w:p w14:paraId="02880C97" w14:textId="0B02D142" w:rsidR="006A3A72" w:rsidRDefault="006A3A72" w:rsidP="0020126E">
      <w:pPr>
        <w:ind w:right="107"/>
        <w:jc w:val="both"/>
        <w:rPr>
          <w:rFonts w:asciiTheme="minorHAnsi" w:hAnsiTheme="minorHAnsi" w:cstheme="minorHAnsi"/>
          <w:color w:val="auto"/>
          <w:sz w:val="22"/>
          <w:szCs w:val="22"/>
        </w:rPr>
      </w:pPr>
      <w:r w:rsidRPr="006A3A72">
        <w:rPr>
          <w:rFonts w:asciiTheme="minorHAnsi" w:hAnsiTheme="minorHAnsi" w:cstheme="minorHAnsi"/>
          <w:color w:val="auto"/>
          <w:sz w:val="22"/>
          <w:szCs w:val="22"/>
          <w:shd w:val="clear" w:color="auto" w:fill="FFFFFF"/>
        </w:rPr>
        <w:t xml:space="preserve">Victim Support (2011) </w:t>
      </w:r>
      <w:r w:rsidRPr="00DB7F58">
        <w:rPr>
          <w:rFonts w:asciiTheme="minorHAnsi" w:hAnsiTheme="minorHAnsi" w:cstheme="minorHAnsi"/>
          <w:i/>
          <w:iCs/>
          <w:color w:val="auto"/>
          <w:sz w:val="22"/>
          <w:szCs w:val="22"/>
          <w:shd w:val="clear" w:color="auto" w:fill="FFFFFF"/>
        </w:rPr>
        <w:t>Left in the dark</w:t>
      </w:r>
      <w:r w:rsidRPr="006A3A72">
        <w:rPr>
          <w:rFonts w:asciiTheme="minorHAnsi" w:hAnsiTheme="minorHAnsi" w:cstheme="minorHAnsi"/>
          <w:color w:val="auto"/>
          <w:sz w:val="22"/>
          <w:szCs w:val="22"/>
          <w:shd w:val="clear" w:color="auto" w:fill="FFFFFF"/>
        </w:rPr>
        <w:t xml:space="preserve">. Available at: </w:t>
      </w:r>
      <w:hyperlink r:id="rId28" w:history="1">
        <w:r w:rsidRPr="006A3A72">
          <w:rPr>
            <w:rStyle w:val="Hyperlink"/>
            <w:rFonts w:asciiTheme="minorHAnsi" w:hAnsiTheme="minorHAnsi" w:cstheme="minorHAnsi"/>
            <w:color w:val="auto"/>
            <w:sz w:val="22"/>
            <w:szCs w:val="22"/>
          </w:rPr>
          <w:t>Left in the dark - why victims of crime need to be kept informed.pdf (victimsupport.org.uk)</w:t>
        </w:r>
      </w:hyperlink>
      <w:r w:rsidRPr="006A3A72">
        <w:rPr>
          <w:rFonts w:asciiTheme="minorHAnsi" w:hAnsiTheme="minorHAnsi" w:cstheme="minorHAnsi"/>
          <w:color w:val="auto"/>
          <w:sz w:val="22"/>
          <w:szCs w:val="22"/>
        </w:rPr>
        <w:t xml:space="preserve"> (Accessed: 5 January 2024).</w:t>
      </w:r>
    </w:p>
    <w:p w14:paraId="2BA99C87" w14:textId="77777777" w:rsidR="006C5AC0" w:rsidRDefault="006C5AC0" w:rsidP="0020126E">
      <w:pPr>
        <w:ind w:right="107"/>
        <w:jc w:val="both"/>
        <w:rPr>
          <w:rFonts w:asciiTheme="minorHAnsi" w:hAnsiTheme="minorHAnsi" w:cstheme="minorHAnsi"/>
          <w:color w:val="auto"/>
          <w:sz w:val="22"/>
          <w:szCs w:val="22"/>
        </w:rPr>
      </w:pPr>
    </w:p>
    <w:p w14:paraId="43E42B60" w14:textId="57376A2B" w:rsidR="006C5AC0" w:rsidRPr="006A3A72" w:rsidRDefault="006C5AC0" w:rsidP="0020126E">
      <w:pPr>
        <w:ind w:right="107"/>
        <w:jc w:val="both"/>
        <w:rPr>
          <w:rFonts w:asciiTheme="minorHAnsi" w:hAnsiTheme="minorHAnsi" w:cstheme="minorHAnsi"/>
          <w:color w:val="auto"/>
          <w:sz w:val="22"/>
          <w:szCs w:val="22"/>
          <w:shd w:val="clear" w:color="auto" w:fill="FFFFFF"/>
        </w:rPr>
      </w:pPr>
      <w:proofErr w:type="spellStart"/>
      <w:r>
        <w:rPr>
          <w:rFonts w:asciiTheme="minorHAnsi" w:hAnsiTheme="minorHAnsi" w:cstheme="minorHAnsi"/>
          <w:color w:val="auto"/>
          <w:sz w:val="22"/>
          <w:szCs w:val="22"/>
        </w:rPr>
        <w:t>Vomfell</w:t>
      </w:r>
      <w:proofErr w:type="spellEnd"/>
      <w:r>
        <w:rPr>
          <w:rFonts w:asciiTheme="minorHAnsi" w:hAnsiTheme="minorHAnsi" w:cstheme="minorHAnsi"/>
          <w:color w:val="auto"/>
          <w:sz w:val="22"/>
          <w:szCs w:val="22"/>
        </w:rPr>
        <w:t xml:space="preserve">, L. and Stewart, N. (2021) </w:t>
      </w:r>
      <w:r w:rsidR="00B42082">
        <w:rPr>
          <w:rFonts w:asciiTheme="minorHAnsi" w:hAnsiTheme="minorHAnsi" w:cstheme="minorHAnsi"/>
          <w:color w:val="auto"/>
          <w:sz w:val="22"/>
          <w:szCs w:val="22"/>
        </w:rPr>
        <w:t>‘</w:t>
      </w:r>
      <w:r>
        <w:rPr>
          <w:rFonts w:asciiTheme="minorHAnsi" w:hAnsiTheme="minorHAnsi" w:cstheme="minorHAnsi"/>
          <w:color w:val="auto"/>
          <w:sz w:val="22"/>
          <w:szCs w:val="22"/>
        </w:rPr>
        <w:t>Officer bias, over-patrolling and ethnic disparities in stop and search</w:t>
      </w:r>
      <w:r w:rsidR="00B42082">
        <w:rPr>
          <w:rFonts w:asciiTheme="minorHAnsi" w:hAnsiTheme="minorHAnsi" w:cstheme="minorHAnsi"/>
          <w:color w:val="auto"/>
          <w:sz w:val="22"/>
          <w:szCs w:val="22"/>
        </w:rPr>
        <w:t>’,</w:t>
      </w:r>
      <w:r>
        <w:rPr>
          <w:rFonts w:asciiTheme="minorHAnsi" w:hAnsiTheme="minorHAnsi" w:cstheme="minorHAnsi"/>
          <w:color w:val="auto"/>
          <w:sz w:val="22"/>
          <w:szCs w:val="22"/>
        </w:rPr>
        <w:t xml:space="preserve"> </w:t>
      </w:r>
      <w:r w:rsidRPr="006C5AC0">
        <w:rPr>
          <w:rFonts w:asciiTheme="minorHAnsi" w:hAnsiTheme="minorHAnsi" w:cstheme="minorHAnsi"/>
          <w:i/>
          <w:iCs/>
          <w:color w:val="auto"/>
          <w:sz w:val="22"/>
          <w:szCs w:val="22"/>
        </w:rPr>
        <w:t>Nature Human Behaviour</w:t>
      </w:r>
      <w:r>
        <w:rPr>
          <w:rFonts w:asciiTheme="minorHAnsi" w:hAnsiTheme="minorHAnsi" w:cstheme="minorHAnsi"/>
          <w:i/>
          <w:iCs/>
          <w:color w:val="auto"/>
          <w:sz w:val="22"/>
          <w:szCs w:val="22"/>
        </w:rPr>
        <w:t xml:space="preserve">, </w:t>
      </w:r>
      <w:r w:rsidRPr="006C5AC0">
        <w:rPr>
          <w:rFonts w:asciiTheme="minorHAnsi" w:hAnsiTheme="minorHAnsi" w:cstheme="minorHAnsi"/>
          <w:color w:val="auto"/>
          <w:sz w:val="22"/>
          <w:szCs w:val="22"/>
        </w:rPr>
        <w:t>5, pp.566-575.</w:t>
      </w:r>
    </w:p>
    <w:p w14:paraId="189B6CF8" w14:textId="77777777" w:rsidR="006A3A72" w:rsidRPr="006A3A72" w:rsidRDefault="006A3A72" w:rsidP="0020126E">
      <w:pPr>
        <w:ind w:right="107"/>
        <w:jc w:val="both"/>
        <w:rPr>
          <w:rFonts w:asciiTheme="minorHAnsi" w:hAnsiTheme="minorHAnsi" w:cstheme="minorHAnsi"/>
          <w:color w:val="auto"/>
          <w:sz w:val="22"/>
          <w:szCs w:val="22"/>
          <w:shd w:val="clear" w:color="auto" w:fill="FFFFFF"/>
        </w:rPr>
      </w:pPr>
    </w:p>
    <w:p w14:paraId="318275D3" w14:textId="44B16596" w:rsidR="005154F0" w:rsidRPr="007C4B3B" w:rsidRDefault="005154F0" w:rsidP="0020126E">
      <w:pPr>
        <w:ind w:right="107"/>
        <w:jc w:val="both"/>
        <w:rPr>
          <w:rFonts w:asciiTheme="minorHAnsi" w:hAnsiTheme="minorHAnsi" w:cstheme="minorHAnsi"/>
          <w:color w:val="auto"/>
          <w:sz w:val="22"/>
          <w:szCs w:val="22"/>
        </w:rPr>
      </w:pPr>
      <w:proofErr w:type="spellStart"/>
      <w:r w:rsidRPr="007C4B3B">
        <w:rPr>
          <w:rFonts w:asciiTheme="minorHAnsi" w:hAnsiTheme="minorHAnsi" w:cstheme="minorHAnsi"/>
          <w:color w:val="auto"/>
          <w:sz w:val="22"/>
          <w:szCs w:val="22"/>
          <w:shd w:val="clear" w:color="auto" w:fill="FFFFFF"/>
        </w:rPr>
        <w:t>Westmarland</w:t>
      </w:r>
      <w:proofErr w:type="spellEnd"/>
      <w:r w:rsidRPr="007C4B3B">
        <w:rPr>
          <w:rFonts w:asciiTheme="minorHAnsi" w:hAnsiTheme="minorHAnsi" w:cstheme="minorHAnsi"/>
          <w:color w:val="auto"/>
          <w:sz w:val="22"/>
          <w:szCs w:val="22"/>
          <w:shd w:val="clear" w:color="auto" w:fill="FFFFFF"/>
        </w:rPr>
        <w:t xml:space="preserve">, N. and Kelly, L. (2013) ‘Why Extending Measurements of ‘Success’ in Domestic Violence Perpetrator Programmes Matters for Social Work’, </w:t>
      </w:r>
      <w:r w:rsidRPr="007C4B3B">
        <w:rPr>
          <w:rFonts w:asciiTheme="minorHAnsi" w:hAnsiTheme="minorHAnsi" w:cstheme="minorHAnsi"/>
          <w:i/>
          <w:iCs/>
          <w:color w:val="auto"/>
          <w:sz w:val="22"/>
          <w:szCs w:val="22"/>
          <w:shd w:val="clear" w:color="auto" w:fill="FFFFFF"/>
        </w:rPr>
        <w:t xml:space="preserve">British Journal of Social Work, </w:t>
      </w:r>
      <w:r w:rsidRPr="007C4B3B">
        <w:rPr>
          <w:rFonts w:asciiTheme="minorHAnsi" w:hAnsiTheme="minorHAnsi" w:cstheme="minorHAnsi"/>
          <w:color w:val="auto"/>
          <w:sz w:val="22"/>
          <w:szCs w:val="22"/>
          <w:shd w:val="clear" w:color="auto" w:fill="FFFFFF"/>
        </w:rPr>
        <w:t>43, pp.1092-1110.</w:t>
      </w:r>
    </w:p>
    <w:sectPr w:rsidR="005154F0" w:rsidRPr="007C4B3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40C7F50"/>
    <w:multiLevelType w:val="multilevel"/>
    <w:tmpl w:val="C51C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2572FEC2"/>
    <w:lvl w:ilvl="0" w:tplc="FE3004D4">
      <w:start w:val="1"/>
      <w:numFmt w:val="decimal"/>
      <w:lvlText w:val="%1."/>
      <w:lvlJc w:val="left"/>
      <w:pPr>
        <w:ind w:left="720" w:hanging="360"/>
      </w:pPr>
    </w:lvl>
    <w:lvl w:ilvl="1" w:tplc="9208AF00">
      <w:start w:val="1"/>
      <w:numFmt w:val="lowerLetter"/>
      <w:lvlText w:val="%2."/>
      <w:lvlJc w:val="left"/>
      <w:pPr>
        <w:ind w:left="1440" w:hanging="360"/>
      </w:pPr>
    </w:lvl>
    <w:lvl w:ilvl="2" w:tplc="05BAEA30">
      <w:start w:val="1"/>
      <w:numFmt w:val="lowerRoman"/>
      <w:lvlText w:val="%3."/>
      <w:lvlJc w:val="right"/>
      <w:pPr>
        <w:ind w:left="2160" w:hanging="180"/>
      </w:pPr>
    </w:lvl>
    <w:lvl w:ilvl="3" w:tplc="C472E89A">
      <w:start w:val="1"/>
      <w:numFmt w:val="decimal"/>
      <w:lvlText w:val="%4."/>
      <w:lvlJc w:val="left"/>
      <w:pPr>
        <w:ind w:left="2880" w:hanging="360"/>
      </w:pPr>
    </w:lvl>
    <w:lvl w:ilvl="4" w:tplc="1ACA345A">
      <w:start w:val="1"/>
      <w:numFmt w:val="lowerLetter"/>
      <w:lvlText w:val="%5."/>
      <w:lvlJc w:val="left"/>
      <w:pPr>
        <w:ind w:left="3600" w:hanging="360"/>
      </w:pPr>
    </w:lvl>
    <w:lvl w:ilvl="5" w:tplc="ADA05D4A">
      <w:start w:val="1"/>
      <w:numFmt w:val="lowerRoman"/>
      <w:lvlText w:val="%6."/>
      <w:lvlJc w:val="right"/>
      <w:pPr>
        <w:ind w:left="4320" w:hanging="180"/>
      </w:pPr>
    </w:lvl>
    <w:lvl w:ilvl="6" w:tplc="3B766BC2">
      <w:start w:val="1"/>
      <w:numFmt w:val="decimal"/>
      <w:lvlText w:val="%7."/>
      <w:lvlJc w:val="left"/>
      <w:pPr>
        <w:ind w:left="5040" w:hanging="360"/>
      </w:pPr>
    </w:lvl>
    <w:lvl w:ilvl="7" w:tplc="8F62086A">
      <w:start w:val="1"/>
      <w:numFmt w:val="lowerLetter"/>
      <w:lvlText w:val="%8."/>
      <w:lvlJc w:val="left"/>
      <w:pPr>
        <w:ind w:left="5760" w:hanging="360"/>
      </w:pPr>
    </w:lvl>
    <w:lvl w:ilvl="8" w:tplc="42F2D162">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34ECB808"/>
    <w:lvl w:ilvl="0" w:tplc="95BE2C6C">
      <w:start w:val="1"/>
      <w:numFmt w:val="decimal"/>
      <w:lvlText w:val="%1."/>
      <w:lvlJc w:val="left"/>
      <w:pPr>
        <w:ind w:left="720" w:hanging="360"/>
      </w:pPr>
    </w:lvl>
    <w:lvl w:ilvl="1" w:tplc="AF4EAF26">
      <w:start w:val="1"/>
      <w:numFmt w:val="decimal"/>
      <w:lvlText w:val="%2."/>
      <w:lvlJc w:val="left"/>
      <w:pPr>
        <w:ind w:left="1440" w:hanging="360"/>
      </w:pPr>
    </w:lvl>
    <w:lvl w:ilvl="2" w:tplc="E22EAD64">
      <w:start w:val="1"/>
      <w:numFmt w:val="lowerRoman"/>
      <w:lvlText w:val="%3."/>
      <w:lvlJc w:val="right"/>
      <w:pPr>
        <w:ind w:left="2160" w:hanging="180"/>
      </w:pPr>
    </w:lvl>
    <w:lvl w:ilvl="3" w:tplc="5F4C66B8">
      <w:start w:val="1"/>
      <w:numFmt w:val="decimal"/>
      <w:lvlText w:val="%4."/>
      <w:lvlJc w:val="left"/>
      <w:pPr>
        <w:ind w:left="2880" w:hanging="360"/>
      </w:pPr>
    </w:lvl>
    <w:lvl w:ilvl="4" w:tplc="2E445032">
      <w:start w:val="1"/>
      <w:numFmt w:val="lowerLetter"/>
      <w:lvlText w:val="%5."/>
      <w:lvlJc w:val="left"/>
      <w:pPr>
        <w:ind w:left="3600" w:hanging="360"/>
      </w:pPr>
    </w:lvl>
    <w:lvl w:ilvl="5" w:tplc="EB2A4172">
      <w:start w:val="1"/>
      <w:numFmt w:val="lowerRoman"/>
      <w:lvlText w:val="%6."/>
      <w:lvlJc w:val="right"/>
      <w:pPr>
        <w:ind w:left="4320" w:hanging="180"/>
      </w:pPr>
    </w:lvl>
    <w:lvl w:ilvl="6" w:tplc="3140DFFE">
      <w:start w:val="1"/>
      <w:numFmt w:val="decimal"/>
      <w:lvlText w:val="%7."/>
      <w:lvlJc w:val="left"/>
      <w:pPr>
        <w:ind w:left="5040" w:hanging="360"/>
      </w:pPr>
    </w:lvl>
    <w:lvl w:ilvl="7" w:tplc="986018F8">
      <w:start w:val="1"/>
      <w:numFmt w:val="lowerLetter"/>
      <w:lvlText w:val="%8."/>
      <w:lvlJc w:val="left"/>
      <w:pPr>
        <w:ind w:left="5760" w:hanging="360"/>
      </w:pPr>
    </w:lvl>
    <w:lvl w:ilvl="8" w:tplc="3CF04532">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7677631">
    <w:abstractNumId w:val="48"/>
  </w:num>
  <w:num w:numId="2" w16cid:durableId="528419372">
    <w:abstractNumId w:val="11"/>
  </w:num>
  <w:num w:numId="3" w16cid:durableId="256250536">
    <w:abstractNumId w:val="1"/>
    <w:lvlOverride w:ilvl="0">
      <w:lvl w:ilvl="0">
        <w:start w:val="1"/>
        <w:numFmt w:val="bullet"/>
        <w:lvlText w:val=""/>
        <w:lvlJc w:val="left"/>
        <w:pPr>
          <w:ind w:left="720" w:hanging="360"/>
        </w:pPr>
        <w:rPr>
          <w:rFonts w:ascii="Symbol" w:hAnsi="Symbol" w:hint="default"/>
        </w:rPr>
      </w:lvl>
    </w:lvlOverride>
  </w:num>
  <w:num w:numId="4" w16cid:durableId="745493025">
    <w:abstractNumId w:val="23"/>
  </w:num>
  <w:num w:numId="5" w16cid:durableId="542520703">
    <w:abstractNumId w:val="45"/>
  </w:num>
  <w:num w:numId="6" w16cid:durableId="76247128">
    <w:abstractNumId w:val="47"/>
  </w:num>
  <w:num w:numId="7" w16cid:durableId="1648588188">
    <w:abstractNumId w:val="35"/>
  </w:num>
  <w:num w:numId="8" w16cid:durableId="1080373225">
    <w:abstractNumId w:val="33"/>
  </w:num>
  <w:num w:numId="9" w16cid:durableId="1547329942">
    <w:abstractNumId w:val="30"/>
  </w:num>
  <w:num w:numId="10" w16cid:durableId="103497959">
    <w:abstractNumId w:val="31"/>
  </w:num>
  <w:num w:numId="11" w16cid:durableId="1829244967">
    <w:abstractNumId w:val="10"/>
  </w:num>
  <w:num w:numId="12" w16cid:durableId="104929733">
    <w:abstractNumId w:val="34"/>
  </w:num>
  <w:num w:numId="13" w16cid:durableId="2060545723">
    <w:abstractNumId w:val="18"/>
  </w:num>
  <w:num w:numId="14" w16cid:durableId="175849837">
    <w:abstractNumId w:val="17"/>
  </w:num>
  <w:num w:numId="15" w16cid:durableId="22564067">
    <w:abstractNumId w:val="27"/>
  </w:num>
  <w:num w:numId="16" w16cid:durableId="516694663">
    <w:abstractNumId w:val="8"/>
  </w:num>
  <w:num w:numId="17" w16cid:durableId="1987202508">
    <w:abstractNumId w:val="26"/>
  </w:num>
  <w:num w:numId="18" w16cid:durableId="1556620973">
    <w:abstractNumId w:val="16"/>
  </w:num>
  <w:num w:numId="19" w16cid:durableId="2071034300">
    <w:abstractNumId w:val="14"/>
  </w:num>
  <w:num w:numId="20" w16cid:durableId="8002981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98743499">
    <w:abstractNumId w:val="24"/>
  </w:num>
  <w:num w:numId="22" w16cid:durableId="1502309665">
    <w:abstractNumId w:val="19"/>
  </w:num>
  <w:num w:numId="23" w16cid:durableId="389425117">
    <w:abstractNumId w:val="15"/>
  </w:num>
  <w:num w:numId="24" w16cid:durableId="999965633">
    <w:abstractNumId w:val="12"/>
  </w:num>
  <w:num w:numId="25" w16cid:durableId="257445194">
    <w:abstractNumId w:val="28"/>
  </w:num>
  <w:num w:numId="26" w16cid:durableId="85077496">
    <w:abstractNumId w:val="20"/>
  </w:num>
  <w:num w:numId="27" w16cid:durableId="1531986690">
    <w:abstractNumId w:val="41"/>
  </w:num>
  <w:num w:numId="28" w16cid:durableId="1341858036">
    <w:abstractNumId w:val="36"/>
  </w:num>
  <w:num w:numId="29" w16cid:durableId="1543127766">
    <w:abstractNumId w:val="40"/>
  </w:num>
  <w:num w:numId="30" w16cid:durableId="1707943485">
    <w:abstractNumId w:val="21"/>
  </w:num>
  <w:num w:numId="31" w16cid:durableId="541871496">
    <w:abstractNumId w:val="43"/>
  </w:num>
  <w:num w:numId="32" w16cid:durableId="1838417372">
    <w:abstractNumId w:val="32"/>
  </w:num>
  <w:num w:numId="33" w16cid:durableId="694229209">
    <w:abstractNumId w:val="13"/>
  </w:num>
  <w:num w:numId="34" w16cid:durableId="859004610">
    <w:abstractNumId w:val="44"/>
  </w:num>
  <w:num w:numId="35" w16cid:durableId="263656567">
    <w:abstractNumId w:val="39"/>
  </w:num>
  <w:num w:numId="36" w16cid:durableId="570820880">
    <w:abstractNumId w:val="5"/>
  </w:num>
  <w:num w:numId="37" w16cid:durableId="1887521247">
    <w:abstractNumId w:val="46"/>
  </w:num>
  <w:num w:numId="38" w16cid:durableId="803544865">
    <w:abstractNumId w:val="42"/>
  </w:num>
  <w:num w:numId="39" w16cid:durableId="249169366">
    <w:abstractNumId w:val="37"/>
  </w:num>
  <w:num w:numId="40" w16cid:durableId="1205943222">
    <w:abstractNumId w:val="38"/>
  </w:num>
  <w:num w:numId="41" w16cid:durableId="816260925">
    <w:abstractNumId w:val="4"/>
  </w:num>
  <w:num w:numId="42" w16cid:durableId="1509177339">
    <w:abstractNumId w:val="6"/>
  </w:num>
  <w:num w:numId="43" w16cid:durableId="1245142593">
    <w:abstractNumId w:val="25"/>
  </w:num>
  <w:num w:numId="44" w16cid:durableId="454641614">
    <w:abstractNumId w:val="7"/>
  </w:num>
  <w:num w:numId="45" w16cid:durableId="1943418405">
    <w:abstractNumId w:val="3"/>
  </w:num>
  <w:num w:numId="46" w16cid:durableId="1335107967">
    <w:abstractNumId w:val="0"/>
  </w:num>
  <w:num w:numId="47" w16cid:durableId="663826603">
    <w:abstractNumId w:val="22"/>
  </w:num>
  <w:num w:numId="48" w16cid:durableId="892229151">
    <w:abstractNumId w:val="29"/>
  </w:num>
  <w:num w:numId="49" w16cid:durableId="1925915308">
    <w:abstractNumId w:val="49"/>
  </w:num>
  <w:num w:numId="50" w16cid:durableId="2009751635">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057"/>
    <w:rsid w:val="00011EE7"/>
    <w:rsid w:val="00020EEC"/>
    <w:rsid w:val="00025650"/>
    <w:rsid w:val="00026FAB"/>
    <w:rsid w:val="00027B1F"/>
    <w:rsid w:val="0003088B"/>
    <w:rsid w:val="000325D9"/>
    <w:rsid w:val="00032EFD"/>
    <w:rsid w:val="000372B2"/>
    <w:rsid w:val="0004079F"/>
    <w:rsid w:val="00045B87"/>
    <w:rsid w:val="00045C07"/>
    <w:rsid w:val="00055D43"/>
    <w:rsid w:val="00056FAC"/>
    <w:rsid w:val="00057751"/>
    <w:rsid w:val="00062E39"/>
    <w:rsid w:val="0006580E"/>
    <w:rsid w:val="00067398"/>
    <w:rsid w:val="00075805"/>
    <w:rsid w:val="00080E58"/>
    <w:rsid w:val="00083D99"/>
    <w:rsid w:val="00084609"/>
    <w:rsid w:val="00084EA6"/>
    <w:rsid w:val="00085699"/>
    <w:rsid w:val="00087891"/>
    <w:rsid w:val="00091F52"/>
    <w:rsid w:val="00092970"/>
    <w:rsid w:val="00092BC7"/>
    <w:rsid w:val="00093720"/>
    <w:rsid w:val="000938E6"/>
    <w:rsid w:val="00093B3C"/>
    <w:rsid w:val="0009488C"/>
    <w:rsid w:val="00095636"/>
    <w:rsid w:val="00095C1B"/>
    <w:rsid w:val="00096DEA"/>
    <w:rsid w:val="000A4240"/>
    <w:rsid w:val="000A469A"/>
    <w:rsid w:val="000B1E96"/>
    <w:rsid w:val="000C378F"/>
    <w:rsid w:val="000C6822"/>
    <w:rsid w:val="000C6892"/>
    <w:rsid w:val="000C6FFE"/>
    <w:rsid w:val="000D0674"/>
    <w:rsid w:val="000D0BB6"/>
    <w:rsid w:val="000D4BA6"/>
    <w:rsid w:val="000E26B0"/>
    <w:rsid w:val="000E3356"/>
    <w:rsid w:val="000F1599"/>
    <w:rsid w:val="000F1769"/>
    <w:rsid w:val="000F6196"/>
    <w:rsid w:val="000F7ECD"/>
    <w:rsid w:val="00101A2E"/>
    <w:rsid w:val="00102E64"/>
    <w:rsid w:val="0010312C"/>
    <w:rsid w:val="00105BCB"/>
    <w:rsid w:val="00106DC7"/>
    <w:rsid w:val="001117D1"/>
    <w:rsid w:val="00112048"/>
    <w:rsid w:val="00112391"/>
    <w:rsid w:val="00114F52"/>
    <w:rsid w:val="0012135C"/>
    <w:rsid w:val="00130E83"/>
    <w:rsid w:val="001347F8"/>
    <w:rsid w:val="00137BB5"/>
    <w:rsid w:val="00137E05"/>
    <w:rsid w:val="001447F6"/>
    <w:rsid w:val="00147DE3"/>
    <w:rsid w:val="00150794"/>
    <w:rsid w:val="00155463"/>
    <w:rsid w:val="00156405"/>
    <w:rsid w:val="001608C4"/>
    <w:rsid w:val="00171418"/>
    <w:rsid w:val="00190913"/>
    <w:rsid w:val="001961CF"/>
    <w:rsid w:val="001A59BB"/>
    <w:rsid w:val="001A6A51"/>
    <w:rsid w:val="001A79C4"/>
    <w:rsid w:val="001B331A"/>
    <w:rsid w:val="001C0E74"/>
    <w:rsid w:val="001C1B84"/>
    <w:rsid w:val="001C6CEC"/>
    <w:rsid w:val="001D229F"/>
    <w:rsid w:val="001D6162"/>
    <w:rsid w:val="001E6FAD"/>
    <w:rsid w:val="001E7592"/>
    <w:rsid w:val="001F15F5"/>
    <w:rsid w:val="001F3878"/>
    <w:rsid w:val="001F4552"/>
    <w:rsid w:val="0020126E"/>
    <w:rsid w:val="002019EB"/>
    <w:rsid w:val="002030F2"/>
    <w:rsid w:val="00205051"/>
    <w:rsid w:val="00211F65"/>
    <w:rsid w:val="00213A97"/>
    <w:rsid w:val="0022001B"/>
    <w:rsid w:val="00220D06"/>
    <w:rsid w:val="002215D4"/>
    <w:rsid w:val="002219BA"/>
    <w:rsid w:val="002246A0"/>
    <w:rsid w:val="00224AF9"/>
    <w:rsid w:val="00230439"/>
    <w:rsid w:val="002304D6"/>
    <w:rsid w:val="00235176"/>
    <w:rsid w:val="00236061"/>
    <w:rsid w:val="0024100E"/>
    <w:rsid w:val="00241C1B"/>
    <w:rsid w:val="002423B2"/>
    <w:rsid w:val="0024288B"/>
    <w:rsid w:val="0024419D"/>
    <w:rsid w:val="00255D8E"/>
    <w:rsid w:val="002657E9"/>
    <w:rsid w:val="0026665E"/>
    <w:rsid w:val="00270EEB"/>
    <w:rsid w:val="0027147E"/>
    <w:rsid w:val="00274DE8"/>
    <w:rsid w:val="002761F4"/>
    <w:rsid w:val="002775E1"/>
    <w:rsid w:val="00277979"/>
    <w:rsid w:val="002808EB"/>
    <w:rsid w:val="0028095D"/>
    <w:rsid w:val="00284233"/>
    <w:rsid w:val="00291ADD"/>
    <w:rsid w:val="00294868"/>
    <w:rsid w:val="00295CA1"/>
    <w:rsid w:val="00297207"/>
    <w:rsid w:val="002A291A"/>
    <w:rsid w:val="002A5604"/>
    <w:rsid w:val="002A5BFD"/>
    <w:rsid w:val="002B1701"/>
    <w:rsid w:val="002B23C3"/>
    <w:rsid w:val="002B443A"/>
    <w:rsid w:val="002B5B35"/>
    <w:rsid w:val="002C256A"/>
    <w:rsid w:val="002C3DB3"/>
    <w:rsid w:val="002C496D"/>
    <w:rsid w:val="002C57BE"/>
    <w:rsid w:val="002C712F"/>
    <w:rsid w:val="002D05EB"/>
    <w:rsid w:val="002D2F29"/>
    <w:rsid w:val="002D2FD3"/>
    <w:rsid w:val="002E64C5"/>
    <w:rsid w:val="002E7017"/>
    <w:rsid w:val="002F14CE"/>
    <w:rsid w:val="002F4F6E"/>
    <w:rsid w:val="003015C3"/>
    <w:rsid w:val="0030698D"/>
    <w:rsid w:val="0031350A"/>
    <w:rsid w:val="00316815"/>
    <w:rsid w:val="003168CA"/>
    <w:rsid w:val="00321255"/>
    <w:rsid w:val="0032230D"/>
    <w:rsid w:val="00322A0B"/>
    <w:rsid w:val="00332F54"/>
    <w:rsid w:val="00335FC5"/>
    <w:rsid w:val="00340E9A"/>
    <w:rsid w:val="0034691E"/>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134A"/>
    <w:rsid w:val="00394EC2"/>
    <w:rsid w:val="0039762B"/>
    <w:rsid w:val="00397929"/>
    <w:rsid w:val="003A0C37"/>
    <w:rsid w:val="003A1B6B"/>
    <w:rsid w:val="003A2F82"/>
    <w:rsid w:val="003A46C0"/>
    <w:rsid w:val="003A600E"/>
    <w:rsid w:val="003A6513"/>
    <w:rsid w:val="003B16C7"/>
    <w:rsid w:val="003C19F1"/>
    <w:rsid w:val="003C4186"/>
    <w:rsid w:val="003C458C"/>
    <w:rsid w:val="003C4EE2"/>
    <w:rsid w:val="003C6185"/>
    <w:rsid w:val="003D0D2D"/>
    <w:rsid w:val="003D4710"/>
    <w:rsid w:val="003D50FC"/>
    <w:rsid w:val="003E16D7"/>
    <w:rsid w:val="003E197E"/>
    <w:rsid w:val="003F073F"/>
    <w:rsid w:val="004046F0"/>
    <w:rsid w:val="0040668F"/>
    <w:rsid w:val="00406C9B"/>
    <w:rsid w:val="00412677"/>
    <w:rsid w:val="004160E9"/>
    <w:rsid w:val="00417925"/>
    <w:rsid w:val="00425557"/>
    <w:rsid w:val="00427A68"/>
    <w:rsid w:val="004348AE"/>
    <w:rsid w:val="00435E9A"/>
    <w:rsid w:val="00436CE6"/>
    <w:rsid w:val="004376C0"/>
    <w:rsid w:val="0044115F"/>
    <w:rsid w:val="0044223A"/>
    <w:rsid w:val="00442D3D"/>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5A94"/>
    <w:rsid w:val="004911B4"/>
    <w:rsid w:val="0049196A"/>
    <w:rsid w:val="004923DA"/>
    <w:rsid w:val="00493434"/>
    <w:rsid w:val="004962F9"/>
    <w:rsid w:val="004968E2"/>
    <w:rsid w:val="004A07F1"/>
    <w:rsid w:val="004A14C4"/>
    <w:rsid w:val="004A2A49"/>
    <w:rsid w:val="004B1278"/>
    <w:rsid w:val="004B600B"/>
    <w:rsid w:val="004B6822"/>
    <w:rsid w:val="004B69F6"/>
    <w:rsid w:val="004C2D3A"/>
    <w:rsid w:val="004D03C4"/>
    <w:rsid w:val="004D0BF1"/>
    <w:rsid w:val="004D24D2"/>
    <w:rsid w:val="004D35A4"/>
    <w:rsid w:val="004D445F"/>
    <w:rsid w:val="004D5899"/>
    <w:rsid w:val="004E087B"/>
    <w:rsid w:val="004E44A4"/>
    <w:rsid w:val="004E7B8B"/>
    <w:rsid w:val="004E7BDD"/>
    <w:rsid w:val="004F1E21"/>
    <w:rsid w:val="004F29B1"/>
    <w:rsid w:val="004F740D"/>
    <w:rsid w:val="004F7B8F"/>
    <w:rsid w:val="00500748"/>
    <w:rsid w:val="005011D6"/>
    <w:rsid w:val="0050167A"/>
    <w:rsid w:val="005042F1"/>
    <w:rsid w:val="00510D6A"/>
    <w:rsid w:val="00513C7D"/>
    <w:rsid w:val="005154F0"/>
    <w:rsid w:val="005169D1"/>
    <w:rsid w:val="00517B73"/>
    <w:rsid w:val="00521123"/>
    <w:rsid w:val="00521221"/>
    <w:rsid w:val="00536FA9"/>
    <w:rsid w:val="005414F4"/>
    <w:rsid w:val="005444CD"/>
    <w:rsid w:val="00546187"/>
    <w:rsid w:val="005463F1"/>
    <w:rsid w:val="00557D77"/>
    <w:rsid w:val="00562EAA"/>
    <w:rsid w:val="00563B58"/>
    <w:rsid w:val="005640C4"/>
    <w:rsid w:val="00564C53"/>
    <w:rsid w:val="0056684C"/>
    <w:rsid w:val="005722BF"/>
    <w:rsid w:val="00574A0C"/>
    <w:rsid w:val="00576E4C"/>
    <w:rsid w:val="0057780F"/>
    <w:rsid w:val="00581E0A"/>
    <w:rsid w:val="00582870"/>
    <w:rsid w:val="00586D89"/>
    <w:rsid w:val="005916B8"/>
    <w:rsid w:val="00593D00"/>
    <w:rsid w:val="005A1B4C"/>
    <w:rsid w:val="005A1BA3"/>
    <w:rsid w:val="005A545C"/>
    <w:rsid w:val="005C1567"/>
    <w:rsid w:val="005C49FD"/>
    <w:rsid w:val="005C6CE5"/>
    <w:rsid w:val="005C76DE"/>
    <w:rsid w:val="005D3F07"/>
    <w:rsid w:val="005D583E"/>
    <w:rsid w:val="005E13EA"/>
    <w:rsid w:val="005E53BD"/>
    <w:rsid w:val="00606E27"/>
    <w:rsid w:val="006108C9"/>
    <w:rsid w:val="00615C7E"/>
    <w:rsid w:val="00616672"/>
    <w:rsid w:val="0062158D"/>
    <w:rsid w:val="00630F39"/>
    <w:rsid w:val="006326D1"/>
    <w:rsid w:val="00632E0A"/>
    <w:rsid w:val="00633165"/>
    <w:rsid w:val="00636B6C"/>
    <w:rsid w:val="0064423A"/>
    <w:rsid w:val="006447DE"/>
    <w:rsid w:val="006459EE"/>
    <w:rsid w:val="0065160F"/>
    <w:rsid w:val="0065276E"/>
    <w:rsid w:val="00654329"/>
    <w:rsid w:val="00654CEC"/>
    <w:rsid w:val="00655507"/>
    <w:rsid w:val="006602B1"/>
    <w:rsid w:val="006712A7"/>
    <w:rsid w:val="006733CC"/>
    <w:rsid w:val="00674FC2"/>
    <w:rsid w:val="00677E42"/>
    <w:rsid w:val="00682334"/>
    <w:rsid w:val="0068306B"/>
    <w:rsid w:val="00684B16"/>
    <w:rsid w:val="00694C00"/>
    <w:rsid w:val="00696F65"/>
    <w:rsid w:val="006A3A72"/>
    <w:rsid w:val="006A7A6D"/>
    <w:rsid w:val="006A7F9C"/>
    <w:rsid w:val="006B5E67"/>
    <w:rsid w:val="006C2EB5"/>
    <w:rsid w:val="006C5AC0"/>
    <w:rsid w:val="006D18A3"/>
    <w:rsid w:val="006D1B86"/>
    <w:rsid w:val="006D5970"/>
    <w:rsid w:val="006E481E"/>
    <w:rsid w:val="006E77B6"/>
    <w:rsid w:val="006E795F"/>
    <w:rsid w:val="006F7457"/>
    <w:rsid w:val="00700249"/>
    <w:rsid w:val="0070604C"/>
    <w:rsid w:val="007069CD"/>
    <w:rsid w:val="00707520"/>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510D"/>
    <w:rsid w:val="00751263"/>
    <w:rsid w:val="0075704F"/>
    <w:rsid w:val="00763B2D"/>
    <w:rsid w:val="00772924"/>
    <w:rsid w:val="00784EC4"/>
    <w:rsid w:val="007872F2"/>
    <w:rsid w:val="007874BC"/>
    <w:rsid w:val="007908E0"/>
    <w:rsid w:val="00793EB3"/>
    <w:rsid w:val="00794205"/>
    <w:rsid w:val="00795FC8"/>
    <w:rsid w:val="00797012"/>
    <w:rsid w:val="00797A49"/>
    <w:rsid w:val="007A1F6A"/>
    <w:rsid w:val="007A22A4"/>
    <w:rsid w:val="007B0DE3"/>
    <w:rsid w:val="007B491F"/>
    <w:rsid w:val="007B5CB2"/>
    <w:rsid w:val="007B7191"/>
    <w:rsid w:val="007C1634"/>
    <w:rsid w:val="007C1D94"/>
    <w:rsid w:val="007C2879"/>
    <w:rsid w:val="007C4B3B"/>
    <w:rsid w:val="007C6A87"/>
    <w:rsid w:val="007C705D"/>
    <w:rsid w:val="007D0A07"/>
    <w:rsid w:val="007D0C96"/>
    <w:rsid w:val="007D133D"/>
    <w:rsid w:val="007D3EB4"/>
    <w:rsid w:val="007D3F16"/>
    <w:rsid w:val="007D78CC"/>
    <w:rsid w:val="007E6BBC"/>
    <w:rsid w:val="007F3F7E"/>
    <w:rsid w:val="007F5497"/>
    <w:rsid w:val="00813CEC"/>
    <w:rsid w:val="0081534C"/>
    <w:rsid w:val="008171E4"/>
    <w:rsid w:val="008208EA"/>
    <w:rsid w:val="00824E67"/>
    <w:rsid w:val="00825A64"/>
    <w:rsid w:val="00826F48"/>
    <w:rsid w:val="008308AE"/>
    <w:rsid w:val="0083166E"/>
    <w:rsid w:val="00831A2D"/>
    <w:rsid w:val="00831DC3"/>
    <w:rsid w:val="008322C7"/>
    <w:rsid w:val="00834F1D"/>
    <w:rsid w:val="00836FEC"/>
    <w:rsid w:val="008370DF"/>
    <w:rsid w:val="00841F9D"/>
    <w:rsid w:val="008420E1"/>
    <w:rsid w:val="00843D58"/>
    <w:rsid w:val="00843EBA"/>
    <w:rsid w:val="00844D98"/>
    <w:rsid w:val="00845F45"/>
    <w:rsid w:val="00846D84"/>
    <w:rsid w:val="0085230E"/>
    <w:rsid w:val="0085355E"/>
    <w:rsid w:val="008550A1"/>
    <w:rsid w:val="00861035"/>
    <w:rsid w:val="00861038"/>
    <w:rsid w:val="00865008"/>
    <w:rsid w:val="00866B50"/>
    <w:rsid w:val="008708F1"/>
    <w:rsid w:val="00880539"/>
    <w:rsid w:val="0088254E"/>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2C18"/>
    <w:rsid w:val="008D5813"/>
    <w:rsid w:val="008D634E"/>
    <w:rsid w:val="008D778A"/>
    <w:rsid w:val="008E3FDE"/>
    <w:rsid w:val="008E44AE"/>
    <w:rsid w:val="008F22BD"/>
    <w:rsid w:val="009079BD"/>
    <w:rsid w:val="00912BD9"/>
    <w:rsid w:val="00916CFB"/>
    <w:rsid w:val="00920E5B"/>
    <w:rsid w:val="009249F8"/>
    <w:rsid w:val="00926436"/>
    <w:rsid w:val="00926D96"/>
    <w:rsid w:val="0093018C"/>
    <w:rsid w:val="00932CCA"/>
    <w:rsid w:val="0094406F"/>
    <w:rsid w:val="009544C0"/>
    <w:rsid w:val="00954FA4"/>
    <w:rsid w:val="00956AE9"/>
    <w:rsid w:val="00964CC6"/>
    <w:rsid w:val="00966474"/>
    <w:rsid w:val="009862AE"/>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211"/>
    <w:rsid w:val="009E4D2C"/>
    <w:rsid w:val="009F0978"/>
    <w:rsid w:val="009F3A4F"/>
    <w:rsid w:val="009F3AEC"/>
    <w:rsid w:val="00A00081"/>
    <w:rsid w:val="00A015F7"/>
    <w:rsid w:val="00A02DA4"/>
    <w:rsid w:val="00A02E69"/>
    <w:rsid w:val="00A0738C"/>
    <w:rsid w:val="00A10D56"/>
    <w:rsid w:val="00A12AAE"/>
    <w:rsid w:val="00A16DD1"/>
    <w:rsid w:val="00A221AB"/>
    <w:rsid w:val="00A22441"/>
    <w:rsid w:val="00A23F3B"/>
    <w:rsid w:val="00A24406"/>
    <w:rsid w:val="00A248D4"/>
    <w:rsid w:val="00A25F64"/>
    <w:rsid w:val="00A27CC2"/>
    <w:rsid w:val="00A3273B"/>
    <w:rsid w:val="00A372B2"/>
    <w:rsid w:val="00A40ED6"/>
    <w:rsid w:val="00A42EAE"/>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B66"/>
    <w:rsid w:val="00AB5518"/>
    <w:rsid w:val="00AC01D4"/>
    <w:rsid w:val="00AC0B50"/>
    <w:rsid w:val="00AC4A04"/>
    <w:rsid w:val="00AC4D42"/>
    <w:rsid w:val="00AD336F"/>
    <w:rsid w:val="00AD3550"/>
    <w:rsid w:val="00AE2564"/>
    <w:rsid w:val="00AE301F"/>
    <w:rsid w:val="00AE3302"/>
    <w:rsid w:val="00AE7077"/>
    <w:rsid w:val="00AF61C2"/>
    <w:rsid w:val="00AF6CC6"/>
    <w:rsid w:val="00AF7A91"/>
    <w:rsid w:val="00B011CD"/>
    <w:rsid w:val="00B0296A"/>
    <w:rsid w:val="00B12295"/>
    <w:rsid w:val="00B137BE"/>
    <w:rsid w:val="00B17CA7"/>
    <w:rsid w:val="00B17FA0"/>
    <w:rsid w:val="00B24344"/>
    <w:rsid w:val="00B26769"/>
    <w:rsid w:val="00B31C91"/>
    <w:rsid w:val="00B3747F"/>
    <w:rsid w:val="00B42082"/>
    <w:rsid w:val="00B43194"/>
    <w:rsid w:val="00B47734"/>
    <w:rsid w:val="00B50FBA"/>
    <w:rsid w:val="00B558EB"/>
    <w:rsid w:val="00B577D3"/>
    <w:rsid w:val="00B60466"/>
    <w:rsid w:val="00B6548F"/>
    <w:rsid w:val="00B7502A"/>
    <w:rsid w:val="00B77305"/>
    <w:rsid w:val="00B801C2"/>
    <w:rsid w:val="00B82CC2"/>
    <w:rsid w:val="00B84A89"/>
    <w:rsid w:val="00B92BEF"/>
    <w:rsid w:val="00B9689A"/>
    <w:rsid w:val="00B96F38"/>
    <w:rsid w:val="00BA074B"/>
    <w:rsid w:val="00BA1FFA"/>
    <w:rsid w:val="00BA2666"/>
    <w:rsid w:val="00BA7FF1"/>
    <w:rsid w:val="00BB06CB"/>
    <w:rsid w:val="00BB1287"/>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1558"/>
    <w:rsid w:val="00C3270F"/>
    <w:rsid w:val="00C3278B"/>
    <w:rsid w:val="00C33375"/>
    <w:rsid w:val="00C342A4"/>
    <w:rsid w:val="00C34C23"/>
    <w:rsid w:val="00C42005"/>
    <w:rsid w:val="00C44446"/>
    <w:rsid w:val="00C4664D"/>
    <w:rsid w:val="00C472AA"/>
    <w:rsid w:val="00C50A05"/>
    <w:rsid w:val="00C52B11"/>
    <w:rsid w:val="00C54AED"/>
    <w:rsid w:val="00C55B2F"/>
    <w:rsid w:val="00C63D00"/>
    <w:rsid w:val="00C6441B"/>
    <w:rsid w:val="00C7108B"/>
    <w:rsid w:val="00C7340A"/>
    <w:rsid w:val="00C763C0"/>
    <w:rsid w:val="00C8089F"/>
    <w:rsid w:val="00C836CC"/>
    <w:rsid w:val="00C86268"/>
    <w:rsid w:val="00C87A74"/>
    <w:rsid w:val="00C90A71"/>
    <w:rsid w:val="00C91574"/>
    <w:rsid w:val="00C91BC2"/>
    <w:rsid w:val="00C92C71"/>
    <w:rsid w:val="00C93F8F"/>
    <w:rsid w:val="00C94BF2"/>
    <w:rsid w:val="00C97BA6"/>
    <w:rsid w:val="00CA2745"/>
    <w:rsid w:val="00CA3593"/>
    <w:rsid w:val="00CA7F4F"/>
    <w:rsid w:val="00CB258E"/>
    <w:rsid w:val="00CB3C8F"/>
    <w:rsid w:val="00CB75CE"/>
    <w:rsid w:val="00CC02F1"/>
    <w:rsid w:val="00CC0A56"/>
    <w:rsid w:val="00CC11A6"/>
    <w:rsid w:val="00CC135E"/>
    <w:rsid w:val="00CC66DF"/>
    <w:rsid w:val="00CD5D3F"/>
    <w:rsid w:val="00CE42A7"/>
    <w:rsid w:val="00CF1E90"/>
    <w:rsid w:val="00CF3DB3"/>
    <w:rsid w:val="00CF5A89"/>
    <w:rsid w:val="00D00E2A"/>
    <w:rsid w:val="00D052BC"/>
    <w:rsid w:val="00D07026"/>
    <w:rsid w:val="00D07BAB"/>
    <w:rsid w:val="00D11C62"/>
    <w:rsid w:val="00D1677D"/>
    <w:rsid w:val="00D22C8F"/>
    <w:rsid w:val="00D3006B"/>
    <w:rsid w:val="00D3021C"/>
    <w:rsid w:val="00D33491"/>
    <w:rsid w:val="00D40175"/>
    <w:rsid w:val="00D44F8E"/>
    <w:rsid w:val="00D44FD0"/>
    <w:rsid w:val="00D53507"/>
    <w:rsid w:val="00D5733C"/>
    <w:rsid w:val="00D607EF"/>
    <w:rsid w:val="00D60F88"/>
    <w:rsid w:val="00D625E7"/>
    <w:rsid w:val="00D646BD"/>
    <w:rsid w:val="00D66DEB"/>
    <w:rsid w:val="00D70065"/>
    <w:rsid w:val="00D70239"/>
    <w:rsid w:val="00D71201"/>
    <w:rsid w:val="00D720C7"/>
    <w:rsid w:val="00D77A04"/>
    <w:rsid w:val="00D81D06"/>
    <w:rsid w:val="00D8652C"/>
    <w:rsid w:val="00D876E6"/>
    <w:rsid w:val="00DA0794"/>
    <w:rsid w:val="00DA1025"/>
    <w:rsid w:val="00DA22EC"/>
    <w:rsid w:val="00DA5860"/>
    <w:rsid w:val="00DB2767"/>
    <w:rsid w:val="00DB7F58"/>
    <w:rsid w:val="00DC4729"/>
    <w:rsid w:val="00DC4B1A"/>
    <w:rsid w:val="00DD45E5"/>
    <w:rsid w:val="00DD727D"/>
    <w:rsid w:val="00DE0333"/>
    <w:rsid w:val="00DE556F"/>
    <w:rsid w:val="00E03B6D"/>
    <w:rsid w:val="00E0649E"/>
    <w:rsid w:val="00E17160"/>
    <w:rsid w:val="00E26DD3"/>
    <w:rsid w:val="00E35BEC"/>
    <w:rsid w:val="00E50821"/>
    <w:rsid w:val="00E50EF8"/>
    <w:rsid w:val="00E51F91"/>
    <w:rsid w:val="00E60B92"/>
    <w:rsid w:val="00E6651C"/>
    <w:rsid w:val="00E676F7"/>
    <w:rsid w:val="00E7086E"/>
    <w:rsid w:val="00E7374A"/>
    <w:rsid w:val="00E73C41"/>
    <w:rsid w:val="00E7598F"/>
    <w:rsid w:val="00E76F60"/>
    <w:rsid w:val="00E83D90"/>
    <w:rsid w:val="00E83F28"/>
    <w:rsid w:val="00E83F91"/>
    <w:rsid w:val="00E9107A"/>
    <w:rsid w:val="00E91F62"/>
    <w:rsid w:val="00E929FD"/>
    <w:rsid w:val="00E93240"/>
    <w:rsid w:val="00E944C0"/>
    <w:rsid w:val="00E9479B"/>
    <w:rsid w:val="00E94A41"/>
    <w:rsid w:val="00EA28F1"/>
    <w:rsid w:val="00EA4D48"/>
    <w:rsid w:val="00EB2173"/>
    <w:rsid w:val="00EB62E6"/>
    <w:rsid w:val="00ED1B30"/>
    <w:rsid w:val="00ED250E"/>
    <w:rsid w:val="00ED6535"/>
    <w:rsid w:val="00EE1AC1"/>
    <w:rsid w:val="00EE39D6"/>
    <w:rsid w:val="00EE413C"/>
    <w:rsid w:val="00EE52AD"/>
    <w:rsid w:val="00EF26B2"/>
    <w:rsid w:val="00F00891"/>
    <w:rsid w:val="00F01F92"/>
    <w:rsid w:val="00F10A08"/>
    <w:rsid w:val="00F139CF"/>
    <w:rsid w:val="00F22AC5"/>
    <w:rsid w:val="00F254D1"/>
    <w:rsid w:val="00F328D8"/>
    <w:rsid w:val="00F32B82"/>
    <w:rsid w:val="00F36BBE"/>
    <w:rsid w:val="00F4043E"/>
    <w:rsid w:val="00F40CB5"/>
    <w:rsid w:val="00F41BBC"/>
    <w:rsid w:val="00F43B9D"/>
    <w:rsid w:val="00F444F0"/>
    <w:rsid w:val="00F50847"/>
    <w:rsid w:val="00F51CBD"/>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05F2"/>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legclearfix">
    <w:name w:val="legclearfix"/>
    <w:basedOn w:val="Normal"/>
    <w:rsid w:val="00C763C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763C0"/>
  </w:style>
  <w:style w:type="paragraph" w:styleId="NormalWeb">
    <w:name w:val="Normal (Web)"/>
    <w:basedOn w:val="Normal"/>
    <w:uiPriority w:val="99"/>
    <w:unhideWhenUsed/>
    <w:rsid w:val="00DA07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7451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88030633">
      <w:bodyDiv w:val="1"/>
      <w:marLeft w:val="0"/>
      <w:marRight w:val="0"/>
      <w:marTop w:val="0"/>
      <w:marBottom w:val="0"/>
      <w:divBdr>
        <w:top w:val="none" w:sz="0" w:space="0" w:color="auto"/>
        <w:left w:val="none" w:sz="0" w:space="0" w:color="auto"/>
        <w:bottom w:val="none" w:sz="0" w:space="0" w:color="auto"/>
        <w:right w:val="none" w:sz="0" w:space="0" w:color="auto"/>
      </w:divBdr>
    </w:div>
    <w:div w:id="696351319">
      <w:bodyDiv w:val="1"/>
      <w:marLeft w:val="0"/>
      <w:marRight w:val="0"/>
      <w:marTop w:val="0"/>
      <w:marBottom w:val="0"/>
      <w:divBdr>
        <w:top w:val="none" w:sz="0" w:space="0" w:color="auto"/>
        <w:left w:val="none" w:sz="0" w:space="0" w:color="auto"/>
        <w:bottom w:val="none" w:sz="0" w:space="0" w:color="auto"/>
        <w:right w:val="none" w:sz="0" w:space="0" w:color="auto"/>
      </w:divBdr>
      <w:divsChild>
        <w:div w:id="973603818">
          <w:marLeft w:val="0"/>
          <w:marRight w:val="0"/>
          <w:marTop w:val="0"/>
          <w:marBottom w:val="0"/>
          <w:divBdr>
            <w:top w:val="none" w:sz="0" w:space="0" w:color="auto"/>
            <w:left w:val="none" w:sz="0" w:space="0" w:color="auto"/>
            <w:bottom w:val="none" w:sz="0" w:space="0" w:color="auto"/>
            <w:right w:val="none" w:sz="0" w:space="0" w:color="auto"/>
          </w:divBdr>
          <w:divsChild>
            <w:div w:id="1581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799393">
      <w:bodyDiv w:val="1"/>
      <w:marLeft w:val="0"/>
      <w:marRight w:val="0"/>
      <w:marTop w:val="0"/>
      <w:marBottom w:val="0"/>
      <w:divBdr>
        <w:top w:val="none" w:sz="0" w:space="0" w:color="auto"/>
        <w:left w:val="none" w:sz="0" w:space="0" w:color="auto"/>
        <w:bottom w:val="none" w:sz="0" w:space="0" w:color="auto"/>
        <w:right w:val="none" w:sz="0" w:space="0" w:color="auto"/>
      </w:divBdr>
    </w:div>
    <w:div w:id="106418149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228590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11/Recognising-responding-vulnerability-related-risks-guidelines.pdf" TargetMode="External"/><Relationship Id="rId26" Type="http://schemas.openxmlformats.org/officeDocument/2006/relationships/hyperlink" Target="https://www.legislation.gov.uk/ukpga/1984/60/section/24A" TargetMode="External"/><Relationship Id="rId3" Type="http://schemas.openxmlformats.org/officeDocument/2006/relationships/customXml" Target="../customXml/item3.xml"/><Relationship Id="rId21" Type="http://schemas.openxmlformats.org/officeDocument/2006/relationships/hyperlink" Target="https://www.legislation.gov.uk/ukpga/1988/33/section/3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arrest-and-other-positive-approaches" TargetMode="External"/><Relationship Id="rId25" Type="http://schemas.openxmlformats.org/officeDocument/2006/relationships/hyperlink" Target="https://www.ons.gov.uk/peoplepopulationandcommunity/crimeandjustice/articles/domesticabuseprevalenceandtrendsenglandandwales/yearendingmarch2023"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introduction" TargetMode="External"/><Relationship Id="rId20" Type="http://schemas.openxmlformats.org/officeDocument/2006/relationships/hyperlink" Target="https://www.college.police.uk/guidance/conducting-effective-investigations/making-good-decision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36239/victims-code-2020.pdf"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legislation.gov.uk/ukpga/2021/17/part/1/enacted" TargetMode="External"/><Relationship Id="rId28" Type="http://schemas.openxmlformats.org/officeDocument/2006/relationships/hyperlink" Target="https://www.victimsupport.org.uk/wp-content/uploads/documents/files/Left%20in%20the%20dark%20-%20why%20victims%20of%20crime%20need%20to%20be%20kept%20informed.pdf" TargetMode="External"/><Relationship Id="rId10" Type="http://schemas.openxmlformats.org/officeDocument/2006/relationships/endnotes" Target="endnotes.xml"/><Relationship Id="rId19" Type="http://schemas.openxmlformats.org/officeDocument/2006/relationships/hyperlink" Target="https://www.college.police.uk/app/investigation/investigation-process?highlight=evaluation"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96/25/section/22" TargetMode="External"/><Relationship Id="rId27" Type="http://schemas.openxmlformats.org/officeDocument/2006/relationships/hyperlink" Target="https://www.legislation.gov.uk/uksi/2020/4/schedule/2/made?view=plai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1297</TotalTime>
  <Pages>17</Pages>
  <Words>5973</Words>
  <Characters>34613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Irving,Carys swp8294</cp:lastModifiedBy>
  <cp:revision>34</cp:revision>
  <cp:lastPrinted>2014-08-26T08:55:00Z</cp:lastPrinted>
  <dcterms:created xsi:type="dcterms:W3CDTF">2023-10-27T12:53:00Z</dcterms:created>
  <dcterms:modified xsi:type="dcterms:W3CDTF">2024-01-12T17:14:00Z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2023-10-27T12:53:36Z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6b5e6159-5b1d-49ef-abe9-e7b6b1c0e312</vt:lpwstr>
  </property>
  <property fmtid="{D5CDD505-2E9C-101B-9397-08002B2CF9AE}" pid="9" name="MSIP_Label_66cf8fe5-b7b7-4df7-b38d-1c61ac2f6639_ContentBits">
    <vt:lpwstr>0</vt:lpwstr>
  </property>
</Properties>
</file>