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480C8" w14:textId="2090D08A" w:rsidR="00906A2F" w:rsidRPr="00D8046A" w:rsidRDefault="00906A2F">
      <w:pPr>
        <w:rPr>
          <w:lang w:val="en-US"/>
        </w:rPr>
      </w:pPr>
    </w:p>
    <w:p w14:paraId="6E9CF5A7" w14:textId="1688F85D" w:rsidR="000A0882" w:rsidRDefault="000A0882"/>
    <w:p w14:paraId="1FACC275" w14:textId="41ACBE99" w:rsidR="000A0882" w:rsidRDefault="000A0882"/>
    <w:p w14:paraId="1B18C0FC" w14:textId="0B7BFA5A" w:rsidR="000A0882" w:rsidRPr="000A0882" w:rsidRDefault="00EE4389">
      <w:pPr>
        <w:rPr>
          <w:sz w:val="24"/>
          <w:szCs w:val="24"/>
        </w:rPr>
      </w:pPr>
      <w:r>
        <w:rPr>
          <w:sz w:val="24"/>
          <w:szCs w:val="24"/>
          <w:lang w:val="en-GB"/>
        </w:rPr>
        <w:t xml:space="preserve">Management </w:t>
      </w:r>
      <w:r w:rsidR="007F6701">
        <w:rPr>
          <w:sz w:val="24"/>
          <w:szCs w:val="24"/>
          <w:lang w:val="en-GB"/>
        </w:rPr>
        <w:t>Accounting</w:t>
      </w:r>
      <w:r w:rsidR="007C29B5">
        <w:rPr>
          <w:sz w:val="24"/>
          <w:szCs w:val="24"/>
          <w:lang w:val="en-GB"/>
        </w:rPr>
        <w:t xml:space="preserve"> </w:t>
      </w:r>
      <w:r w:rsidR="004222F4">
        <w:rPr>
          <w:sz w:val="24"/>
          <w:szCs w:val="24"/>
          <w:lang w:val="en-GB"/>
        </w:rPr>
        <w:t>-</w:t>
      </w:r>
      <w:r w:rsidR="007C29B5">
        <w:rPr>
          <w:sz w:val="24"/>
          <w:szCs w:val="24"/>
          <w:lang w:val="en-GB"/>
        </w:rPr>
        <w:t>Assessment</w:t>
      </w:r>
      <w:r w:rsidR="004222F4">
        <w:rPr>
          <w:sz w:val="24"/>
          <w:szCs w:val="24"/>
          <w:lang w:val="en-GB"/>
        </w:rPr>
        <w:t xml:space="preserve"> 2</w:t>
      </w:r>
      <w:r w:rsidR="007C29B5">
        <w:rPr>
          <w:sz w:val="24"/>
          <w:szCs w:val="24"/>
          <w:lang w:val="en-GB"/>
        </w:rPr>
        <w:t xml:space="preserve"> </w:t>
      </w:r>
    </w:p>
    <w:p w14:paraId="2BBF99C2" w14:textId="41C3A311" w:rsidR="000A0882" w:rsidRPr="000A0882" w:rsidRDefault="000A0882" w:rsidP="000A0882">
      <w:pPr>
        <w:jc w:val="center"/>
        <w:rPr>
          <w:sz w:val="24"/>
          <w:szCs w:val="24"/>
          <w:lang w:val="en-US"/>
        </w:rPr>
      </w:pPr>
      <w:r w:rsidRPr="000A0882">
        <w:rPr>
          <w:sz w:val="24"/>
          <w:szCs w:val="24"/>
          <w:lang w:val="en-US"/>
        </w:rPr>
        <w:t xml:space="preserve">Student </w:t>
      </w:r>
      <w:proofErr w:type="spellStart"/>
      <w:proofErr w:type="gramStart"/>
      <w:r w:rsidRPr="000A0882">
        <w:rPr>
          <w:sz w:val="24"/>
          <w:szCs w:val="24"/>
          <w:lang w:val="en-US"/>
        </w:rPr>
        <w:t>Name</w:t>
      </w:r>
      <w:r w:rsidR="00796883">
        <w:rPr>
          <w:sz w:val="24"/>
          <w:szCs w:val="24"/>
          <w:lang w:val="en-US"/>
        </w:rPr>
        <w:t>:Petyo</w:t>
      </w:r>
      <w:proofErr w:type="spellEnd"/>
      <w:proofErr w:type="gramEnd"/>
      <w:r w:rsidR="00796883">
        <w:rPr>
          <w:sz w:val="24"/>
          <w:szCs w:val="24"/>
          <w:lang w:val="en-US"/>
        </w:rPr>
        <w:t xml:space="preserve"> </w:t>
      </w:r>
      <w:proofErr w:type="spellStart"/>
      <w:r w:rsidR="00796883">
        <w:rPr>
          <w:sz w:val="24"/>
          <w:szCs w:val="24"/>
          <w:lang w:val="en-US"/>
        </w:rPr>
        <w:t>Marinov</w:t>
      </w:r>
      <w:proofErr w:type="spellEnd"/>
    </w:p>
    <w:p w14:paraId="419A471B" w14:textId="1760A5CE" w:rsidR="000A0882" w:rsidRPr="000A0882" w:rsidRDefault="00796883" w:rsidP="000A0882">
      <w:pPr>
        <w:jc w:val="center"/>
        <w:rPr>
          <w:sz w:val="24"/>
          <w:szCs w:val="24"/>
          <w:lang w:val="en-US"/>
        </w:rPr>
      </w:pPr>
      <w:r>
        <w:rPr>
          <w:sz w:val="24"/>
          <w:szCs w:val="24"/>
          <w:lang w:val="en-US"/>
        </w:rPr>
        <w:t>Student id:1917</w:t>
      </w:r>
      <w:r w:rsidR="003D6275">
        <w:rPr>
          <w:sz w:val="24"/>
          <w:szCs w:val="24"/>
          <w:lang w:val="en-US"/>
        </w:rPr>
        <w:t>136</w:t>
      </w:r>
    </w:p>
    <w:p w14:paraId="49E1E8D2" w14:textId="1F6C6B36" w:rsidR="000A0882" w:rsidRPr="000A0882" w:rsidRDefault="003D6275" w:rsidP="000A0882">
      <w:pPr>
        <w:jc w:val="center"/>
        <w:rPr>
          <w:sz w:val="24"/>
          <w:szCs w:val="24"/>
          <w:lang w:val="en-US"/>
        </w:rPr>
      </w:pPr>
      <w:proofErr w:type="spellStart"/>
      <w:proofErr w:type="gramStart"/>
      <w:r>
        <w:rPr>
          <w:sz w:val="24"/>
          <w:szCs w:val="24"/>
          <w:lang w:val="en-US"/>
        </w:rPr>
        <w:t>Lector:</w:t>
      </w:r>
      <w:r w:rsidR="007C29B5">
        <w:rPr>
          <w:sz w:val="24"/>
          <w:szCs w:val="24"/>
          <w:lang w:val="en-US"/>
        </w:rPr>
        <w:t>Zainab</w:t>
      </w:r>
      <w:proofErr w:type="spellEnd"/>
      <w:proofErr w:type="gramEnd"/>
      <w:r w:rsidR="007C29B5">
        <w:rPr>
          <w:sz w:val="24"/>
          <w:szCs w:val="24"/>
          <w:lang w:val="en-US"/>
        </w:rPr>
        <w:t xml:space="preserve"> Atta </w:t>
      </w:r>
    </w:p>
    <w:p w14:paraId="4718C921" w14:textId="6A8DB1BE" w:rsidR="000A0882" w:rsidRDefault="000A0882" w:rsidP="000A0882">
      <w:pPr>
        <w:jc w:val="center"/>
        <w:rPr>
          <w:lang w:val="en-US"/>
        </w:rPr>
      </w:pPr>
    </w:p>
    <w:p w14:paraId="58E8ADA6" w14:textId="715A9B29" w:rsidR="000A0882" w:rsidRDefault="000A0882" w:rsidP="000A0882">
      <w:pPr>
        <w:jc w:val="center"/>
        <w:rPr>
          <w:lang w:val="en-US"/>
        </w:rPr>
      </w:pPr>
    </w:p>
    <w:p w14:paraId="3BFF5647" w14:textId="75195238" w:rsidR="000A0882" w:rsidRDefault="000A0882" w:rsidP="000A0882">
      <w:pPr>
        <w:jc w:val="center"/>
        <w:rPr>
          <w:sz w:val="24"/>
          <w:szCs w:val="24"/>
          <w:lang w:val="en-US"/>
        </w:rPr>
      </w:pPr>
    </w:p>
    <w:p w14:paraId="67743044" w14:textId="7C6BF18C" w:rsidR="00E1541B" w:rsidRDefault="00E1541B" w:rsidP="000A0882">
      <w:pPr>
        <w:jc w:val="center"/>
        <w:rPr>
          <w:sz w:val="24"/>
          <w:szCs w:val="24"/>
          <w:lang w:val="en-US"/>
        </w:rPr>
      </w:pPr>
    </w:p>
    <w:p w14:paraId="541E7FBE" w14:textId="31178DD7" w:rsidR="000B5A1B" w:rsidRDefault="000B5A1B" w:rsidP="000A0882">
      <w:pPr>
        <w:jc w:val="center"/>
        <w:rPr>
          <w:sz w:val="24"/>
          <w:szCs w:val="24"/>
          <w:lang w:val="en-US"/>
        </w:rPr>
      </w:pPr>
    </w:p>
    <w:p w14:paraId="6FA94792" w14:textId="4C2B9D68" w:rsidR="000B5A1B" w:rsidRDefault="000B5A1B" w:rsidP="000A0882">
      <w:pPr>
        <w:jc w:val="center"/>
        <w:rPr>
          <w:sz w:val="24"/>
          <w:szCs w:val="24"/>
          <w:lang w:val="en-US"/>
        </w:rPr>
      </w:pPr>
    </w:p>
    <w:p w14:paraId="404271E1" w14:textId="50178912" w:rsidR="000B5A1B" w:rsidRDefault="000B5A1B" w:rsidP="000A0882">
      <w:pPr>
        <w:jc w:val="center"/>
        <w:rPr>
          <w:sz w:val="24"/>
          <w:szCs w:val="24"/>
          <w:lang w:val="en-US"/>
        </w:rPr>
      </w:pPr>
    </w:p>
    <w:p w14:paraId="31F26A8E" w14:textId="3BEE9C75" w:rsidR="000B5A1B" w:rsidRDefault="000B5A1B" w:rsidP="000A0882">
      <w:pPr>
        <w:jc w:val="center"/>
        <w:rPr>
          <w:sz w:val="24"/>
          <w:szCs w:val="24"/>
          <w:lang w:val="en-US"/>
        </w:rPr>
      </w:pPr>
    </w:p>
    <w:p w14:paraId="4BF50A4C" w14:textId="1298DEA1" w:rsidR="000B5A1B" w:rsidRDefault="000B5A1B" w:rsidP="000A0882">
      <w:pPr>
        <w:jc w:val="center"/>
        <w:rPr>
          <w:sz w:val="24"/>
          <w:szCs w:val="24"/>
          <w:lang w:val="en-US"/>
        </w:rPr>
      </w:pPr>
    </w:p>
    <w:p w14:paraId="0DA171E0" w14:textId="059A5860" w:rsidR="000B5A1B" w:rsidRDefault="000B5A1B" w:rsidP="000A0882">
      <w:pPr>
        <w:jc w:val="center"/>
        <w:rPr>
          <w:sz w:val="24"/>
          <w:szCs w:val="24"/>
          <w:lang w:val="en-US"/>
        </w:rPr>
      </w:pPr>
    </w:p>
    <w:p w14:paraId="0D3CFE9F" w14:textId="7800BF86" w:rsidR="000B5A1B" w:rsidRDefault="000B5A1B" w:rsidP="000A0882">
      <w:pPr>
        <w:jc w:val="center"/>
        <w:rPr>
          <w:sz w:val="24"/>
          <w:szCs w:val="24"/>
          <w:lang w:val="en-US"/>
        </w:rPr>
      </w:pPr>
    </w:p>
    <w:p w14:paraId="4FC0667F" w14:textId="232908DB" w:rsidR="000B5A1B" w:rsidRDefault="000B5A1B" w:rsidP="000A0882">
      <w:pPr>
        <w:jc w:val="center"/>
        <w:rPr>
          <w:sz w:val="24"/>
          <w:szCs w:val="24"/>
          <w:lang w:val="en-US"/>
        </w:rPr>
      </w:pPr>
    </w:p>
    <w:p w14:paraId="7845708E" w14:textId="1AFBDDDE" w:rsidR="000B5A1B" w:rsidRDefault="000B5A1B" w:rsidP="000A0882">
      <w:pPr>
        <w:jc w:val="center"/>
        <w:rPr>
          <w:sz w:val="24"/>
          <w:szCs w:val="24"/>
          <w:lang w:val="en-US"/>
        </w:rPr>
      </w:pPr>
    </w:p>
    <w:p w14:paraId="4B7B3EE0" w14:textId="5227FE2D" w:rsidR="000B5A1B" w:rsidRDefault="000B5A1B" w:rsidP="000A0882">
      <w:pPr>
        <w:jc w:val="center"/>
        <w:rPr>
          <w:sz w:val="24"/>
          <w:szCs w:val="24"/>
          <w:lang w:val="en-US"/>
        </w:rPr>
      </w:pPr>
    </w:p>
    <w:p w14:paraId="634EE647" w14:textId="64E51B24" w:rsidR="000B5A1B" w:rsidRDefault="000B5A1B" w:rsidP="000A0882">
      <w:pPr>
        <w:jc w:val="center"/>
        <w:rPr>
          <w:sz w:val="24"/>
          <w:szCs w:val="24"/>
          <w:lang w:val="en-US"/>
        </w:rPr>
      </w:pPr>
    </w:p>
    <w:p w14:paraId="444F1CC1" w14:textId="2A0EE870" w:rsidR="000B5A1B" w:rsidRDefault="000B5A1B" w:rsidP="000A0882">
      <w:pPr>
        <w:jc w:val="center"/>
        <w:rPr>
          <w:sz w:val="24"/>
          <w:szCs w:val="24"/>
          <w:lang w:val="en-US"/>
        </w:rPr>
      </w:pPr>
    </w:p>
    <w:p w14:paraId="18F7DFBD" w14:textId="77777777" w:rsidR="000B5A1B" w:rsidRDefault="000B5A1B" w:rsidP="000A0882">
      <w:pPr>
        <w:jc w:val="center"/>
        <w:rPr>
          <w:sz w:val="24"/>
          <w:szCs w:val="24"/>
          <w:lang w:val="en-US"/>
        </w:rPr>
      </w:pPr>
    </w:p>
    <w:p w14:paraId="3537B806" w14:textId="359B8CEE" w:rsidR="00E1541B" w:rsidRDefault="00E1541B" w:rsidP="000A0882">
      <w:pPr>
        <w:jc w:val="center"/>
        <w:rPr>
          <w:sz w:val="24"/>
          <w:szCs w:val="24"/>
          <w:lang w:val="en-US"/>
        </w:rPr>
      </w:pPr>
    </w:p>
    <w:p w14:paraId="2B7A5CA1" w14:textId="104061FC" w:rsidR="00E1541B" w:rsidRDefault="00E1541B" w:rsidP="000A0882">
      <w:pPr>
        <w:jc w:val="center"/>
        <w:rPr>
          <w:sz w:val="24"/>
          <w:szCs w:val="24"/>
          <w:lang w:val="en-US"/>
        </w:rPr>
      </w:pPr>
    </w:p>
    <w:p w14:paraId="10FBBDB1" w14:textId="6262F134" w:rsidR="00E1541B" w:rsidRDefault="00E1541B" w:rsidP="000A0882">
      <w:pPr>
        <w:jc w:val="center"/>
        <w:rPr>
          <w:sz w:val="24"/>
          <w:szCs w:val="24"/>
          <w:lang w:val="en-US"/>
        </w:rPr>
      </w:pPr>
    </w:p>
    <w:p w14:paraId="08CC53C0" w14:textId="21B5A9E5" w:rsidR="00667DE7" w:rsidRDefault="00667DE7" w:rsidP="000A0882">
      <w:pPr>
        <w:jc w:val="center"/>
        <w:rPr>
          <w:sz w:val="24"/>
          <w:szCs w:val="24"/>
          <w:lang w:val="en-US"/>
        </w:rPr>
      </w:pPr>
    </w:p>
    <w:p w14:paraId="5143720F" w14:textId="237B884F" w:rsidR="00667DE7" w:rsidRDefault="00667DE7" w:rsidP="000A0882">
      <w:pPr>
        <w:jc w:val="center"/>
        <w:rPr>
          <w:sz w:val="24"/>
          <w:szCs w:val="24"/>
          <w:lang w:val="en-US"/>
        </w:rPr>
      </w:pPr>
    </w:p>
    <w:p w14:paraId="552916E4" w14:textId="245FFAA7" w:rsidR="00667DE7" w:rsidRDefault="00667DE7" w:rsidP="000A0882">
      <w:pPr>
        <w:jc w:val="center"/>
        <w:rPr>
          <w:sz w:val="24"/>
          <w:szCs w:val="24"/>
          <w:lang w:val="en-US"/>
        </w:rPr>
      </w:pPr>
    </w:p>
    <w:sdt>
      <w:sdtPr>
        <w:rPr>
          <w:rFonts w:asciiTheme="minorHAnsi" w:eastAsiaTheme="minorHAnsi" w:hAnsiTheme="minorHAnsi" w:cstheme="minorBidi"/>
          <w:color w:val="auto"/>
          <w:sz w:val="22"/>
          <w:szCs w:val="22"/>
          <w:lang w:val="bg-BG" w:eastAsia="en-US"/>
        </w:rPr>
        <w:id w:val="-241947190"/>
        <w:docPartObj>
          <w:docPartGallery w:val="Table of Contents"/>
          <w:docPartUnique/>
        </w:docPartObj>
      </w:sdtPr>
      <w:sdtEndPr>
        <w:rPr>
          <w:b/>
          <w:bCs/>
        </w:rPr>
      </w:sdtEndPr>
      <w:sdtContent>
        <w:p w14:paraId="6FCE5C03" w14:textId="11F5EE13" w:rsidR="00667DE7" w:rsidRDefault="00667DE7">
          <w:pPr>
            <w:pStyle w:val="TOCHeading"/>
          </w:pPr>
          <w:r>
            <w:t>Table of Contents</w:t>
          </w:r>
        </w:p>
        <w:p w14:paraId="476D1A74" w14:textId="0B2ED1D5" w:rsidR="00667DE7" w:rsidRDefault="00667DE7">
          <w:pPr>
            <w:pStyle w:val="TOC1"/>
            <w:tabs>
              <w:tab w:val="right" w:leader="dot" w:pos="9062"/>
            </w:tabs>
            <w:rPr>
              <w:rFonts w:eastAsiaTheme="minorEastAsia"/>
              <w:noProof/>
              <w:lang w:val="en-GB" w:eastAsia="en-GB"/>
            </w:rPr>
          </w:pPr>
          <w:r>
            <w:fldChar w:fldCharType="begin"/>
          </w:r>
          <w:r>
            <w:instrText xml:space="preserve"> TOC \o "1-3" \h \z \u </w:instrText>
          </w:r>
          <w:r>
            <w:fldChar w:fldCharType="separate"/>
          </w:r>
          <w:hyperlink w:anchor="_Toc112666256" w:history="1">
            <w:r w:rsidRPr="00857307">
              <w:rPr>
                <w:rStyle w:val="Hyperlink"/>
                <w:b/>
                <w:bCs/>
                <w:noProof/>
                <w:lang w:val="en-US"/>
              </w:rPr>
              <w:t>Part A</w:t>
            </w:r>
            <w:r>
              <w:rPr>
                <w:noProof/>
                <w:webHidden/>
              </w:rPr>
              <w:tab/>
            </w:r>
            <w:r>
              <w:rPr>
                <w:noProof/>
                <w:webHidden/>
              </w:rPr>
              <w:fldChar w:fldCharType="begin"/>
            </w:r>
            <w:r>
              <w:rPr>
                <w:noProof/>
                <w:webHidden/>
              </w:rPr>
              <w:instrText xml:space="preserve"> PAGEREF _Toc112666256 \h </w:instrText>
            </w:r>
            <w:r>
              <w:rPr>
                <w:noProof/>
                <w:webHidden/>
              </w:rPr>
            </w:r>
            <w:r>
              <w:rPr>
                <w:noProof/>
                <w:webHidden/>
              </w:rPr>
              <w:fldChar w:fldCharType="separate"/>
            </w:r>
            <w:r>
              <w:rPr>
                <w:noProof/>
                <w:webHidden/>
              </w:rPr>
              <w:t>3</w:t>
            </w:r>
            <w:r>
              <w:rPr>
                <w:noProof/>
                <w:webHidden/>
              </w:rPr>
              <w:fldChar w:fldCharType="end"/>
            </w:r>
          </w:hyperlink>
        </w:p>
        <w:p w14:paraId="3F9CB15A" w14:textId="553DF2BB" w:rsidR="00667DE7" w:rsidRDefault="00000000">
          <w:pPr>
            <w:pStyle w:val="TOC2"/>
            <w:tabs>
              <w:tab w:val="left" w:pos="660"/>
              <w:tab w:val="right" w:leader="dot" w:pos="9062"/>
            </w:tabs>
            <w:rPr>
              <w:rFonts w:eastAsiaTheme="minorEastAsia"/>
              <w:noProof/>
              <w:lang w:val="en-GB" w:eastAsia="en-GB"/>
            </w:rPr>
          </w:pPr>
          <w:hyperlink w:anchor="_Toc112666257" w:history="1">
            <w:r w:rsidR="00667DE7" w:rsidRPr="00857307">
              <w:rPr>
                <w:rStyle w:val="Hyperlink"/>
                <w:b/>
                <w:bCs/>
                <w:noProof/>
                <w:lang w:val="en-US"/>
              </w:rPr>
              <w:t>1.</w:t>
            </w:r>
            <w:r w:rsidR="00667DE7">
              <w:rPr>
                <w:rFonts w:eastAsiaTheme="minorEastAsia"/>
                <w:noProof/>
                <w:lang w:val="en-GB" w:eastAsia="en-GB"/>
              </w:rPr>
              <w:tab/>
            </w:r>
            <w:r w:rsidR="00667DE7" w:rsidRPr="00857307">
              <w:rPr>
                <w:rStyle w:val="Hyperlink"/>
                <w:b/>
                <w:bCs/>
                <w:noProof/>
                <w:lang w:val="en-US"/>
              </w:rPr>
              <w:t>Monthly Control Report</w:t>
            </w:r>
            <w:r w:rsidR="00667DE7">
              <w:rPr>
                <w:noProof/>
                <w:webHidden/>
              </w:rPr>
              <w:tab/>
            </w:r>
            <w:r w:rsidR="00667DE7">
              <w:rPr>
                <w:noProof/>
                <w:webHidden/>
              </w:rPr>
              <w:fldChar w:fldCharType="begin"/>
            </w:r>
            <w:r w:rsidR="00667DE7">
              <w:rPr>
                <w:noProof/>
                <w:webHidden/>
              </w:rPr>
              <w:instrText xml:space="preserve"> PAGEREF _Toc112666257 \h </w:instrText>
            </w:r>
            <w:r w:rsidR="00667DE7">
              <w:rPr>
                <w:noProof/>
                <w:webHidden/>
              </w:rPr>
            </w:r>
            <w:r w:rsidR="00667DE7">
              <w:rPr>
                <w:noProof/>
                <w:webHidden/>
              </w:rPr>
              <w:fldChar w:fldCharType="separate"/>
            </w:r>
            <w:r w:rsidR="00667DE7">
              <w:rPr>
                <w:noProof/>
                <w:webHidden/>
              </w:rPr>
              <w:t>3</w:t>
            </w:r>
            <w:r w:rsidR="00667DE7">
              <w:rPr>
                <w:noProof/>
                <w:webHidden/>
              </w:rPr>
              <w:fldChar w:fldCharType="end"/>
            </w:r>
          </w:hyperlink>
        </w:p>
        <w:p w14:paraId="794CA208" w14:textId="0862B880" w:rsidR="00667DE7" w:rsidRDefault="00000000">
          <w:pPr>
            <w:pStyle w:val="TOC2"/>
            <w:tabs>
              <w:tab w:val="left" w:pos="660"/>
              <w:tab w:val="right" w:leader="dot" w:pos="9062"/>
            </w:tabs>
            <w:rPr>
              <w:rFonts w:eastAsiaTheme="minorEastAsia"/>
              <w:noProof/>
              <w:lang w:val="en-GB" w:eastAsia="en-GB"/>
            </w:rPr>
          </w:pPr>
          <w:hyperlink w:anchor="_Toc112666258" w:history="1">
            <w:r w:rsidR="00667DE7" w:rsidRPr="00857307">
              <w:rPr>
                <w:rStyle w:val="Hyperlink"/>
                <w:b/>
                <w:bCs/>
                <w:noProof/>
                <w:lang w:val="en-US"/>
              </w:rPr>
              <w:t>2.</w:t>
            </w:r>
            <w:r w:rsidR="00667DE7">
              <w:rPr>
                <w:rFonts w:eastAsiaTheme="minorEastAsia"/>
                <w:noProof/>
                <w:lang w:val="en-GB" w:eastAsia="en-GB"/>
              </w:rPr>
              <w:tab/>
            </w:r>
            <w:r w:rsidR="00667DE7" w:rsidRPr="00857307">
              <w:rPr>
                <w:rStyle w:val="Hyperlink"/>
                <w:b/>
                <w:bCs/>
                <w:noProof/>
                <w:lang w:val="en-US"/>
              </w:rPr>
              <w:t>Performance Report 2020</w:t>
            </w:r>
            <w:r w:rsidR="00667DE7" w:rsidRPr="00857307">
              <w:rPr>
                <w:rStyle w:val="Hyperlink"/>
                <w:b/>
                <w:bCs/>
                <w:noProof/>
                <w:vertAlign w:val="superscript"/>
                <w:lang w:val="en-US"/>
              </w:rPr>
              <w:t>th</w:t>
            </w:r>
            <w:r w:rsidR="00667DE7" w:rsidRPr="00857307">
              <w:rPr>
                <w:rStyle w:val="Hyperlink"/>
                <w:b/>
                <w:bCs/>
                <w:noProof/>
                <w:lang w:val="en-US"/>
              </w:rPr>
              <w:t xml:space="preserve"> for Amana ltd.</w:t>
            </w:r>
            <w:r w:rsidR="00667DE7">
              <w:rPr>
                <w:noProof/>
                <w:webHidden/>
              </w:rPr>
              <w:tab/>
            </w:r>
            <w:r w:rsidR="00667DE7">
              <w:rPr>
                <w:noProof/>
                <w:webHidden/>
              </w:rPr>
              <w:fldChar w:fldCharType="begin"/>
            </w:r>
            <w:r w:rsidR="00667DE7">
              <w:rPr>
                <w:noProof/>
                <w:webHidden/>
              </w:rPr>
              <w:instrText xml:space="preserve"> PAGEREF _Toc112666258 \h </w:instrText>
            </w:r>
            <w:r w:rsidR="00667DE7">
              <w:rPr>
                <w:noProof/>
                <w:webHidden/>
              </w:rPr>
            </w:r>
            <w:r w:rsidR="00667DE7">
              <w:rPr>
                <w:noProof/>
                <w:webHidden/>
              </w:rPr>
              <w:fldChar w:fldCharType="separate"/>
            </w:r>
            <w:r w:rsidR="00667DE7">
              <w:rPr>
                <w:noProof/>
                <w:webHidden/>
              </w:rPr>
              <w:t>4</w:t>
            </w:r>
            <w:r w:rsidR="00667DE7">
              <w:rPr>
                <w:noProof/>
                <w:webHidden/>
              </w:rPr>
              <w:fldChar w:fldCharType="end"/>
            </w:r>
          </w:hyperlink>
        </w:p>
        <w:p w14:paraId="0BF11308" w14:textId="5636FB61" w:rsidR="00667DE7" w:rsidRDefault="00000000">
          <w:pPr>
            <w:pStyle w:val="TOC2"/>
            <w:tabs>
              <w:tab w:val="left" w:pos="660"/>
              <w:tab w:val="right" w:leader="dot" w:pos="9062"/>
            </w:tabs>
            <w:rPr>
              <w:rFonts w:eastAsiaTheme="minorEastAsia"/>
              <w:noProof/>
              <w:lang w:val="en-GB" w:eastAsia="en-GB"/>
            </w:rPr>
          </w:pPr>
          <w:hyperlink w:anchor="_Toc112666259" w:history="1">
            <w:r w:rsidR="00667DE7" w:rsidRPr="00857307">
              <w:rPr>
                <w:rStyle w:val="Hyperlink"/>
                <w:b/>
                <w:bCs/>
                <w:noProof/>
                <w:lang w:val="en-US"/>
              </w:rPr>
              <w:t>3.</w:t>
            </w:r>
            <w:r w:rsidR="00667DE7">
              <w:rPr>
                <w:rFonts w:eastAsiaTheme="minorEastAsia"/>
                <w:noProof/>
                <w:lang w:val="en-GB" w:eastAsia="en-GB"/>
              </w:rPr>
              <w:tab/>
            </w:r>
            <w:r w:rsidR="00667DE7" w:rsidRPr="00857307">
              <w:rPr>
                <w:rStyle w:val="Hyperlink"/>
                <w:b/>
                <w:bCs/>
                <w:noProof/>
                <w:lang w:val="en-US"/>
              </w:rPr>
              <w:t>Recommendation to Amana’s CEO for improvement</w:t>
            </w:r>
            <w:r w:rsidR="00667DE7">
              <w:rPr>
                <w:noProof/>
                <w:webHidden/>
              </w:rPr>
              <w:tab/>
            </w:r>
            <w:r w:rsidR="00667DE7">
              <w:rPr>
                <w:noProof/>
                <w:webHidden/>
              </w:rPr>
              <w:fldChar w:fldCharType="begin"/>
            </w:r>
            <w:r w:rsidR="00667DE7">
              <w:rPr>
                <w:noProof/>
                <w:webHidden/>
              </w:rPr>
              <w:instrText xml:space="preserve"> PAGEREF _Toc112666259 \h </w:instrText>
            </w:r>
            <w:r w:rsidR="00667DE7">
              <w:rPr>
                <w:noProof/>
                <w:webHidden/>
              </w:rPr>
            </w:r>
            <w:r w:rsidR="00667DE7">
              <w:rPr>
                <w:noProof/>
                <w:webHidden/>
              </w:rPr>
              <w:fldChar w:fldCharType="separate"/>
            </w:r>
            <w:r w:rsidR="00667DE7">
              <w:rPr>
                <w:noProof/>
                <w:webHidden/>
              </w:rPr>
              <w:t>4</w:t>
            </w:r>
            <w:r w:rsidR="00667DE7">
              <w:rPr>
                <w:noProof/>
                <w:webHidden/>
              </w:rPr>
              <w:fldChar w:fldCharType="end"/>
            </w:r>
          </w:hyperlink>
        </w:p>
        <w:p w14:paraId="3A73D2C7" w14:textId="4F8AAAB8" w:rsidR="00667DE7" w:rsidRDefault="00000000">
          <w:pPr>
            <w:pStyle w:val="TOC1"/>
            <w:tabs>
              <w:tab w:val="right" w:leader="dot" w:pos="9062"/>
            </w:tabs>
            <w:rPr>
              <w:rFonts w:eastAsiaTheme="minorEastAsia"/>
              <w:noProof/>
              <w:lang w:val="en-GB" w:eastAsia="en-GB"/>
            </w:rPr>
          </w:pPr>
          <w:hyperlink w:anchor="_Toc112666260" w:history="1">
            <w:r w:rsidR="00667DE7" w:rsidRPr="00857307">
              <w:rPr>
                <w:rStyle w:val="Hyperlink"/>
                <w:b/>
                <w:bCs/>
                <w:noProof/>
                <w:lang w:val="en-US"/>
              </w:rPr>
              <w:t>Part B</w:t>
            </w:r>
            <w:r w:rsidR="00667DE7">
              <w:rPr>
                <w:noProof/>
                <w:webHidden/>
              </w:rPr>
              <w:tab/>
            </w:r>
            <w:r w:rsidR="00667DE7">
              <w:rPr>
                <w:noProof/>
                <w:webHidden/>
              </w:rPr>
              <w:fldChar w:fldCharType="begin"/>
            </w:r>
            <w:r w:rsidR="00667DE7">
              <w:rPr>
                <w:noProof/>
                <w:webHidden/>
              </w:rPr>
              <w:instrText xml:space="preserve"> PAGEREF _Toc112666260 \h </w:instrText>
            </w:r>
            <w:r w:rsidR="00667DE7">
              <w:rPr>
                <w:noProof/>
                <w:webHidden/>
              </w:rPr>
            </w:r>
            <w:r w:rsidR="00667DE7">
              <w:rPr>
                <w:noProof/>
                <w:webHidden/>
              </w:rPr>
              <w:fldChar w:fldCharType="separate"/>
            </w:r>
            <w:r w:rsidR="00667DE7">
              <w:rPr>
                <w:noProof/>
                <w:webHidden/>
              </w:rPr>
              <w:t>5</w:t>
            </w:r>
            <w:r w:rsidR="00667DE7">
              <w:rPr>
                <w:noProof/>
                <w:webHidden/>
              </w:rPr>
              <w:fldChar w:fldCharType="end"/>
            </w:r>
          </w:hyperlink>
        </w:p>
        <w:p w14:paraId="0869F0F7" w14:textId="10AE3F01" w:rsidR="00667DE7" w:rsidRDefault="00000000">
          <w:pPr>
            <w:pStyle w:val="TOC2"/>
            <w:tabs>
              <w:tab w:val="left" w:pos="660"/>
              <w:tab w:val="right" w:leader="dot" w:pos="9062"/>
            </w:tabs>
            <w:rPr>
              <w:rFonts w:eastAsiaTheme="minorEastAsia"/>
              <w:noProof/>
              <w:lang w:val="en-GB" w:eastAsia="en-GB"/>
            </w:rPr>
          </w:pPr>
          <w:hyperlink w:anchor="_Toc112666261" w:history="1">
            <w:r w:rsidR="00667DE7" w:rsidRPr="00857307">
              <w:rPr>
                <w:rStyle w:val="Hyperlink"/>
                <w:b/>
                <w:bCs/>
                <w:noProof/>
                <w:lang w:val="en-US"/>
              </w:rPr>
              <w:t>1.</w:t>
            </w:r>
            <w:r w:rsidR="00667DE7">
              <w:rPr>
                <w:rFonts w:eastAsiaTheme="minorEastAsia"/>
                <w:noProof/>
                <w:lang w:val="en-GB" w:eastAsia="en-GB"/>
              </w:rPr>
              <w:tab/>
            </w:r>
            <w:r w:rsidR="00667DE7" w:rsidRPr="00857307">
              <w:rPr>
                <w:rStyle w:val="Hyperlink"/>
                <w:b/>
                <w:bCs/>
                <w:noProof/>
                <w:lang w:val="en-US"/>
              </w:rPr>
              <w:t>Analysis of Amana’s decision to go online</w:t>
            </w:r>
            <w:r w:rsidR="00667DE7">
              <w:rPr>
                <w:noProof/>
                <w:webHidden/>
              </w:rPr>
              <w:tab/>
            </w:r>
            <w:r w:rsidR="00667DE7">
              <w:rPr>
                <w:noProof/>
                <w:webHidden/>
              </w:rPr>
              <w:fldChar w:fldCharType="begin"/>
            </w:r>
            <w:r w:rsidR="00667DE7">
              <w:rPr>
                <w:noProof/>
                <w:webHidden/>
              </w:rPr>
              <w:instrText xml:space="preserve"> PAGEREF _Toc112666261 \h </w:instrText>
            </w:r>
            <w:r w:rsidR="00667DE7">
              <w:rPr>
                <w:noProof/>
                <w:webHidden/>
              </w:rPr>
            </w:r>
            <w:r w:rsidR="00667DE7">
              <w:rPr>
                <w:noProof/>
                <w:webHidden/>
              </w:rPr>
              <w:fldChar w:fldCharType="separate"/>
            </w:r>
            <w:r w:rsidR="00667DE7">
              <w:rPr>
                <w:noProof/>
                <w:webHidden/>
              </w:rPr>
              <w:t>5</w:t>
            </w:r>
            <w:r w:rsidR="00667DE7">
              <w:rPr>
                <w:noProof/>
                <w:webHidden/>
              </w:rPr>
              <w:fldChar w:fldCharType="end"/>
            </w:r>
          </w:hyperlink>
        </w:p>
        <w:p w14:paraId="634DF0F2" w14:textId="2641FABC" w:rsidR="00667DE7" w:rsidRDefault="00000000">
          <w:pPr>
            <w:pStyle w:val="TOC2"/>
            <w:tabs>
              <w:tab w:val="left" w:pos="660"/>
              <w:tab w:val="right" w:leader="dot" w:pos="9062"/>
            </w:tabs>
            <w:rPr>
              <w:rFonts w:eastAsiaTheme="minorEastAsia"/>
              <w:noProof/>
              <w:lang w:val="en-GB" w:eastAsia="en-GB"/>
            </w:rPr>
          </w:pPr>
          <w:hyperlink w:anchor="_Toc112666262" w:history="1">
            <w:r w:rsidR="00667DE7" w:rsidRPr="00857307">
              <w:rPr>
                <w:rStyle w:val="Hyperlink"/>
                <w:b/>
                <w:bCs/>
                <w:noProof/>
                <w:lang w:val="en-US"/>
              </w:rPr>
              <w:t>2.</w:t>
            </w:r>
            <w:r w:rsidR="00667DE7">
              <w:rPr>
                <w:rFonts w:eastAsiaTheme="minorEastAsia"/>
                <w:noProof/>
                <w:lang w:val="en-GB" w:eastAsia="en-GB"/>
              </w:rPr>
              <w:tab/>
            </w:r>
            <w:r w:rsidR="00667DE7" w:rsidRPr="00857307">
              <w:rPr>
                <w:rStyle w:val="Hyperlink"/>
                <w:b/>
                <w:bCs/>
                <w:noProof/>
                <w:lang w:val="en-US"/>
              </w:rPr>
              <w:t>Advices if they should set up their own online shop or sell in Amazon</w:t>
            </w:r>
            <w:r w:rsidR="00667DE7">
              <w:rPr>
                <w:noProof/>
                <w:webHidden/>
              </w:rPr>
              <w:tab/>
            </w:r>
            <w:r w:rsidR="00667DE7">
              <w:rPr>
                <w:noProof/>
                <w:webHidden/>
              </w:rPr>
              <w:fldChar w:fldCharType="begin"/>
            </w:r>
            <w:r w:rsidR="00667DE7">
              <w:rPr>
                <w:noProof/>
                <w:webHidden/>
              </w:rPr>
              <w:instrText xml:space="preserve"> PAGEREF _Toc112666262 \h </w:instrText>
            </w:r>
            <w:r w:rsidR="00667DE7">
              <w:rPr>
                <w:noProof/>
                <w:webHidden/>
              </w:rPr>
            </w:r>
            <w:r w:rsidR="00667DE7">
              <w:rPr>
                <w:noProof/>
                <w:webHidden/>
              </w:rPr>
              <w:fldChar w:fldCharType="separate"/>
            </w:r>
            <w:r w:rsidR="00667DE7">
              <w:rPr>
                <w:noProof/>
                <w:webHidden/>
              </w:rPr>
              <w:t>7</w:t>
            </w:r>
            <w:r w:rsidR="00667DE7">
              <w:rPr>
                <w:noProof/>
                <w:webHidden/>
              </w:rPr>
              <w:fldChar w:fldCharType="end"/>
            </w:r>
          </w:hyperlink>
        </w:p>
        <w:p w14:paraId="40215D1D" w14:textId="14D3BC02" w:rsidR="00667DE7" w:rsidRDefault="00000000">
          <w:pPr>
            <w:pStyle w:val="TOC1"/>
            <w:tabs>
              <w:tab w:val="right" w:leader="dot" w:pos="9062"/>
            </w:tabs>
            <w:rPr>
              <w:rFonts w:eastAsiaTheme="minorEastAsia"/>
              <w:noProof/>
              <w:lang w:val="en-GB" w:eastAsia="en-GB"/>
            </w:rPr>
          </w:pPr>
          <w:hyperlink w:anchor="_Toc112666263" w:history="1">
            <w:r w:rsidR="00667DE7" w:rsidRPr="00857307">
              <w:rPr>
                <w:rStyle w:val="Hyperlink"/>
                <w:b/>
                <w:bCs/>
                <w:noProof/>
                <w:lang w:val="en-US"/>
              </w:rPr>
              <w:t>References</w:t>
            </w:r>
            <w:r w:rsidR="00667DE7">
              <w:rPr>
                <w:noProof/>
                <w:webHidden/>
              </w:rPr>
              <w:tab/>
            </w:r>
            <w:r w:rsidR="00667DE7">
              <w:rPr>
                <w:noProof/>
                <w:webHidden/>
              </w:rPr>
              <w:fldChar w:fldCharType="begin"/>
            </w:r>
            <w:r w:rsidR="00667DE7">
              <w:rPr>
                <w:noProof/>
                <w:webHidden/>
              </w:rPr>
              <w:instrText xml:space="preserve"> PAGEREF _Toc112666263 \h </w:instrText>
            </w:r>
            <w:r w:rsidR="00667DE7">
              <w:rPr>
                <w:noProof/>
                <w:webHidden/>
              </w:rPr>
            </w:r>
            <w:r w:rsidR="00667DE7">
              <w:rPr>
                <w:noProof/>
                <w:webHidden/>
              </w:rPr>
              <w:fldChar w:fldCharType="separate"/>
            </w:r>
            <w:r w:rsidR="00667DE7">
              <w:rPr>
                <w:noProof/>
                <w:webHidden/>
              </w:rPr>
              <w:t>10</w:t>
            </w:r>
            <w:r w:rsidR="00667DE7">
              <w:rPr>
                <w:noProof/>
                <w:webHidden/>
              </w:rPr>
              <w:fldChar w:fldCharType="end"/>
            </w:r>
          </w:hyperlink>
        </w:p>
        <w:p w14:paraId="5AACCD15" w14:textId="5AFDFC46" w:rsidR="00667DE7" w:rsidRDefault="00667DE7">
          <w:r>
            <w:rPr>
              <w:b/>
              <w:bCs/>
            </w:rPr>
            <w:fldChar w:fldCharType="end"/>
          </w:r>
        </w:p>
      </w:sdtContent>
    </w:sdt>
    <w:p w14:paraId="642E5B3E" w14:textId="0C6C513A" w:rsidR="00667DE7" w:rsidRDefault="00667DE7" w:rsidP="000A0882">
      <w:pPr>
        <w:jc w:val="center"/>
        <w:rPr>
          <w:sz w:val="24"/>
          <w:szCs w:val="24"/>
          <w:lang w:val="en-US"/>
        </w:rPr>
      </w:pPr>
    </w:p>
    <w:p w14:paraId="3274C449" w14:textId="449AF06C" w:rsidR="00667DE7" w:rsidRDefault="00667DE7" w:rsidP="000A0882">
      <w:pPr>
        <w:jc w:val="center"/>
        <w:rPr>
          <w:sz w:val="24"/>
          <w:szCs w:val="24"/>
          <w:lang w:val="en-US"/>
        </w:rPr>
      </w:pPr>
    </w:p>
    <w:p w14:paraId="07063927" w14:textId="14CB3F73" w:rsidR="00667DE7" w:rsidRDefault="00667DE7" w:rsidP="000A0882">
      <w:pPr>
        <w:jc w:val="center"/>
        <w:rPr>
          <w:sz w:val="24"/>
          <w:szCs w:val="24"/>
          <w:lang w:val="en-US"/>
        </w:rPr>
      </w:pPr>
    </w:p>
    <w:p w14:paraId="544DCDAE" w14:textId="47D8812D" w:rsidR="00667DE7" w:rsidRDefault="00667DE7" w:rsidP="000A0882">
      <w:pPr>
        <w:jc w:val="center"/>
        <w:rPr>
          <w:sz w:val="24"/>
          <w:szCs w:val="24"/>
          <w:lang w:val="en-US"/>
        </w:rPr>
      </w:pPr>
    </w:p>
    <w:p w14:paraId="57E06394" w14:textId="56590280" w:rsidR="00667DE7" w:rsidRDefault="00667DE7" w:rsidP="000A0882">
      <w:pPr>
        <w:jc w:val="center"/>
        <w:rPr>
          <w:sz w:val="24"/>
          <w:szCs w:val="24"/>
          <w:lang w:val="en-US"/>
        </w:rPr>
      </w:pPr>
    </w:p>
    <w:p w14:paraId="2FC1CB42" w14:textId="389F65E3" w:rsidR="00667DE7" w:rsidRDefault="00667DE7" w:rsidP="000A0882">
      <w:pPr>
        <w:jc w:val="center"/>
        <w:rPr>
          <w:sz w:val="24"/>
          <w:szCs w:val="24"/>
          <w:lang w:val="en-US"/>
        </w:rPr>
      </w:pPr>
    </w:p>
    <w:p w14:paraId="5614972C" w14:textId="6EF8476D" w:rsidR="00667DE7" w:rsidRDefault="00667DE7" w:rsidP="000A0882">
      <w:pPr>
        <w:jc w:val="center"/>
        <w:rPr>
          <w:sz w:val="24"/>
          <w:szCs w:val="24"/>
          <w:lang w:val="en-US"/>
        </w:rPr>
      </w:pPr>
    </w:p>
    <w:p w14:paraId="45D915A3" w14:textId="341FDD91" w:rsidR="00667DE7" w:rsidRDefault="00667DE7" w:rsidP="000A0882">
      <w:pPr>
        <w:jc w:val="center"/>
        <w:rPr>
          <w:sz w:val="24"/>
          <w:szCs w:val="24"/>
          <w:lang w:val="en-US"/>
        </w:rPr>
      </w:pPr>
    </w:p>
    <w:p w14:paraId="4583C4DD" w14:textId="6B242D2C" w:rsidR="00667DE7" w:rsidRDefault="00667DE7" w:rsidP="000A0882">
      <w:pPr>
        <w:jc w:val="center"/>
        <w:rPr>
          <w:sz w:val="24"/>
          <w:szCs w:val="24"/>
          <w:lang w:val="en-US"/>
        </w:rPr>
      </w:pPr>
    </w:p>
    <w:p w14:paraId="65E5D77C" w14:textId="3D889C78" w:rsidR="00667DE7" w:rsidRDefault="00667DE7" w:rsidP="000A0882">
      <w:pPr>
        <w:jc w:val="center"/>
        <w:rPr>
          <w:sz w:val="24"/>
          <w:szCs w:val="24"/>
          <w:lang w:val="en-US"/>
        </w:rPr>
      </w:pPr>
    </w:p>
    <w:p w14:paraId="3CE77B10" w14:textId="1768FBFE" w:rsidR="00667DE7" w:rsidRDefault="00667DE7" w:rsidP="000A0882">
      <w:pPr>
        <w:jc w:val="center"/>
        <w:rPr>
          <w:sz w:val="24"/>
          <w:szCs w:val="24"/>
          <w:lang w:val="en-US"/>
        </w:rPr>
      </w:pPr>
    </w:p>
    <w:p w14:paraId="3197F752" w14:textId="2DF7D989" w:rsidR="00667DE7" w:rsidRDefault="00667DE7" w:rsidP="000A0882">
      <w:pPr>
        <w:jc w:val="center"/>
        <w:rPr>
          <w:sz w:val="24"/>
          <w:szCs w:val="24"/>
          <w:lang w:val="en-US"/>
        </w:rPr>
      </w:pPr>
    </w:p>
    <w:p w14:paraId="186120F5" w14:textId="613A15B8" w:rsidR="00667DE7" w:rsidRDefault="00667DE7" w:rsidP="000A0882">
      <w:pPr>
        <w:jc w:val="center"/>
        <w:rPr>
          <w:sz w:val="24"/>
          <w:szCs w:val="24"/>
          <w:lang w:val="en-US"/>
        </w:rPr>
      </w:pPr>
    </w:p>
    <w:p w14:paraId="0C600EF6" w14:textId="5C2AA20C" w:rsidR="00667DE7" w:rsidRDefault="00667DE7" w:rsidP="000A0882">
      <w:pPr>
        <w:jc w:val="center"/>
        <w:rPr>
          <w:sz w:val="24"/>
          <w:szCs w:val="24"/>
          <w:lang w:val="en-US"/>
        </w:rPr>
      </w:pPr>
    </w:p>
    <w:p w14:paraId="6A97866A" w14:textId="520C8B77" w:rsidR="00667DE7" w:rsidRDefault="00667DE7" w:rsidP="000A0882">
      <w:pPr>
        <w:jc w:val="center"/>
        <w:rPr>
          <w:sz w:val="24"/>
          <w:szCs w:val="24"/>
          <w:lang w:val="en-US"/>
        </w:rPr>
      </w:pPr>
    </w:p>
    <w:p w14:paraId="464F30D7" w14:textId="6711956C" w:rsidR="00667DE7" w:rsidRDefault="00667DE7" w:rsidP="000A0882">
      <w:pPr>
        <w:jc w:val="center"/>
        <w:rPr>
          <w:sz w:val="24"/>
          <w:szCs w:val="24"/>
          <w:lang w:val="en-US"/>
        </w:rPr>
      </w:pPr>
    </w:p>
    <w:p w14:paraId="289E50F7" w14:textId="5C94C974" w:rsidR="00667DE7" w:rsidRDefault="00667DE7" w:rsidP="000A0882">
      <w:pPr>
        <w:jc w:val="center"/>
        <w:rPr>
          <w:sz w:val="24"/>
          <w:szCs w:val="24"/>
          <w:lang w:val="en-US"/>
        </w:rPr>
      </w:pPr>
    </w:p>
    <w:p w14:paraId="53014A0C" w14:textId="77777777" w:rsidR="00667DE7" w:rsidRDefault="00667DE7" w:rsidP="000A0882">
      <w:pPr>
        <w:jc w:val="center"/>
        <w:rPr>
          <w:sz w:val="24"/>
          <w:szCs w:val="24"/>
          <w:lang w:val="en-US"/>
        </w:rPr>
      </w:pPr>
    </w:p>
    <w:p w14:paraId="7F52AF7A" w14:textId="77777777" w:rsidR="00E1541B" w:rsidRDefault="00E1541B" w:rsidP="000A0882">
      <w:pPr>
        <w:jc w:val="center"/>
        <w:rPr>
          <w:sz w:val="24"/>
          <w:szCs w:val="24"/>
          <w:lang w:val="en-US"/>
        </w:rPr>
      </w:pPr>
    </w:p>
    <w:p w14:paraId="05B791D3" w14:textId="6E6206C5" w:rsidR="00E1541B" w:rsidRDefault="00E1541B" w:rsidP="000A0882">
      <w:pPr>
        <w:jc w:val="center"/>
        <w:rPr>
          <w:sz w:val="24"/>
          <w:szCs w:val="24"/>
          <w:lang w:val="en-US"/>
        </w:rPr>
      </w:pPr>
    </w:p>
    <w:p w14:paraId="41AA9978" w14:textId="77777777" w:rsidR="00E1541B" w:rsidRPr="000A0882" w:rsidRDefault="00E1541B" w:rsidP="000A0882">
      <w:pPr>
        <w:jc w:val="center"/>
        <w:rPr>
          <w:sz w:val="24"/>
          <w:szCs w:val="24"/>
          <w:lang w:val="en-US"/>
        </w:rPr>
      </w:pPr>
    </w:p>
    <w:p w14:paraId="344E68E4" w14:textId="085626D1" w:rsidR="000A0882" w:rsidRPr="000A0882" w:rsidRDefault="000A0882" w:rsidP="00667DE7">
      <w:pPr>
        <w:jc w:val="center"/>
        <w:outlineLvl w:val="0"/>
        <w:rPr>
          <w:b/>
          <w:bCs/>
          <w:sz w:val="24"/>
          <w:szCs w:val="24"/>
          <w:u w:val="single"/>
          <w:lang w:val="en-US"/>
        </w:rPr>
      </w:pPr>
      <w:bookmarkStart w:id="0" w:name="_Toc112666256"/>
      <w:r w:rsidRPr="000A0882">
        <w:rPr>
          <w:b/>
          <w:bCs/>
          <w:sz w:val="24"/>
          <w:szCs w:val="24"/>
          <w:u w:val="single"/>
          <w:lang w:val="en-US"/>
        </w:rPr>
        <w:t>Part A</w:t>
      </w:r>
      <w:bookmarkEnd w:id="0"/>
    </w:p>
    <w:p w14:paraId="279E0B04" w14:textId="77777777" w:rsidR="00E1541B" w:rsidRDefault="00E1541B" w:rsidP="00667DE7">
      <w:pPr>
        <w:rPr>
          <w:lang w:val="en-US"/>
        </w:rPr>
      </w:pPr>
    </w:p>
    <w:p w14:paraId="4F2326DF" w14:textId="12972210" w:rsidR="000A0882" w:rsidRPr="001C6CEB" w:rsidRDefault="000A0882" w:rsidP="000A0882">
      <w:pPr>
        <w:jc w:val="center"/>
        <w:rPr>
          <w:b/>
          <w:bCs/>
          <w:sz w:val="24"/>
          <w:szCs w:val="24"/>
          <w:lang w:val="en-US"/>
        </w:rPr>
      </w:pPr>
    </w:p>
    <w:p w14:paraId="7D002C91" w14:textId="2571A199" w:rsidR="009272A3" w:rsidRPr="001C6CEB" w:rsidRDefault="000A0882" w:rsidP="00667DE7">
      <w:pPr>
        <w:pStyle w:val="ListParagraph"/>
        <w:numPr>
          <w:ilvl w:val="0"/>
          <w:numId w:val="1"/>
        </w:numPr>
        <w:outlineLvl w:val="1"/>
        <w:rPr>
          <w:b/>
          <w:bCs/>
          <w:sz w:val="24"/>
          <w:szCs w:val="24"/>
          <w:lang w:val="en-US"/>
        </w:rPr>
      </w:pPr>
      <w:bookmarkStart w:id="1" w:name="_Toc112666257"/>
      <w:r w:rsidRPr="001C6CEB">
        <w:rPr>
          <w:b/>
          <w:bCs/>
          <w:sz w:val="24"/>
          <w:szCs w:val="24"/>
          <w:lang w:val="en-US"/>
        </w:rPr>
        <w:t>Monthly Control Report</w:t>
      </w:r>
      <w:bookmarkEnd w:id="1"/>
    </w:p>
    <w:p w14:paraId="2DA9CCB4" w14:textId="27A964B4" w:rsidR="00224228" w:rsidRDefault="00BC18CA" w:rsidP="00667DE7">
      <w:pPr>
        <w:ind w:firstLine="360"/>
        <w:rPr>
          <w:sz w:val="24"/>
          <w:szCs w:val="24"/>
          <w:lang w:val="en-US"/>
        </w:rPr>
      </w:pPr>
      <w:r>
        <w:rPr>
          <w:sz w:val="24"/>
          <w:szCs w:val="24"/>
          <w:lang w:val="en-US"/>
        </w:rPr>
        <w:t>Every business has to have a clear idea of what are the expected income levels as well with the expected costs associated with the sales. Moreover the business have costs that remain constant, no matter of the amount of sold items. In this connection</w:t>
      </w:r>
      <w:r w:rsidR="00CC3068">
        <w:rPr>
          <w:sz w:val="24"/>
          <w:szCs w:val="24"/>
          <w:lang w:val="en-US"/>
        </w:rPr>
        <w:t>,</w:t>
      </w:r>
      <w:r>
        <w:rPr>
          <w:sz w:val="24"/>
          <w:szCs w:val="24"/>
          <w:lang w:val="en-US"/>
        </w:rPr>
        <w:t xml:space="preserve"> </w:t>
      </w:r>
      <w:r w:rsidR="00CC3068">
        <w:rPr>
          <w:sz w:val="24"/>
          <w:szCs w:val="24"/>
          <w:lang w:val="en-US"/>
        </w:rPr>
        <w:t>t</w:t>
      </w:r>
      <w:r w:rsidR="009272A3">
        <w:rPr>
          <w:sz w:val="24"/>
          <w:szCs w:val="24"/>
          <w:lang w:val="en-US"/>
        </w:rPr>
        <w:t xml:space="preserve">he budgets are very important for the management of the organization. They are essential in decision making process as enable the business owners and managers to </w:t>
      </w:r>
      <w:r w:rsidR="001C556F">
        <w:rPr>
          <w:sz w:val="24"/>
          <w:szCs w:val="24"/>
          <w:lang w:val="en-US"/>
        </w:rPr>
        <w:t xml:space="preserve">collect valuable information and then </w:t>
      </w:r>
      <w:r w:rsidR="009272A3">
        <w:rPr>
          <w:sz w:val="24"/>
          <w:szCs w:val="24"/>
          <w:lang w:val="en-US"/>
        </w:rPr>
        <w:t>take informed decisions</w:t>
      </w:r>
      <w:r w:rsidR="00224228" w:rsidRPr="00224228">
        <w:rPr>
          <w:sz w:val="24"/>
          <w:szCs w:val="24"/>
          <w:lang w:val="en-GB"/>
        </w:rPr>
        <w:t xml:space="preserve"> </w:t>
      </w:r>
      <w:r w:rsidR="00224228">
        <w:rPr>
          <w:sz w:val="24"/>
          <w:szCs w:val="24"/>
          <w:lang w:val="en-GB"/>
        </w:rPr>
        <w:t>(</w:t>
      </w:r>
      <w:r w:rsidR="00224228" w:rsidRPr="001C556F">
        <w:rPr>
          <w:sz w:val="24"/>
          <w:szCs w:val="24"/>
          <w:lang w:val="en-GB"/>
        </w:rPr>
        <w:t>Atrill &amp; McLaney, 2018)</w:t>
      </w:r>
      <w:r w:rsidR="009272A3" w:rsidRPr="00224228">
        <w:rPr>
          <w:sz w:val="24"/>
          <w:szCs w:val="24"/>
          <w:lang w:val="en-US"/>
        </w:rPr>
        <w:t>.</w:t>
      </w:r>
      <w:r w:rsidR="008D2ABB">
        <w:rPr>
          <w:sz w:val="24"/>
          <w:szCs w:val="24"/>
          <w:lang w:val="en-US"/>
        </w:rPr>
        <w:t xml:space="preserve"> </w:t>
      </w:r>
      <w:r w:rsidR="00E53DA0">
        <w:rPr>
          <w:sz w:val="24"/>
          <w:szCs w:val="24"/>
          <w:lang w:val="en-US"/>
        </w:rPr>
        <w:t>Examples of such decision making process are allocation of resources, investments in new technologies or hiring new employees.</w:t>
      </w:r>
    </w:p>
    <w:p w14:paraId="76C3FD99" w14:textId="49312A9F" w:rsidR="00224228" w:rsidRPr="00224228" w:rsidRDefault="008D2ABB" w:rsidP="00667DE7">
      <w:pPr>
        <w:ind w:firstLine="360"/>
        <w:rPr>
          <w:sz w:val="24"/>
          <w:szCs w:val="24"/>
          <w:lang w:val="en-US"/>
        </w:rPr>
      </w:pPr>
      <w:r>
        <w:rPr>
          <w:sz w:val="24"/>
          <w:szCs w:val="24"/>
          <w:lang w:val="en-US"/>
        </w:rPr>
        <w:t xml:space="preserve">It is important for the business to have effective budget control. It is how the business control its actual activities in relation to its budget. </w:t>
      </w:r>
      <w:r w:rsidR="00CC3068">
        <w:rPr>
          <w:sz w:val="24"/>
          <w:szCs w:val="24"/>
          <w:lang w:val="en-US"/>
        </w:rPr>
        <w:t xml:space="preserve">In order to have an accurate budgeting the budgetary control should be effectively made. </w:t>
      </w:r>
      <w:r>
        <w:rPr>
          <w:sz w:val="24"/>
          <w:szCs w:val="24"/>
          <w:lang w:val="en-US"/>
        </w:rPr>
        <w:t>Furthermore, t</w:t>
      </w:r>
      <w:r w:rsidR="00224228">
        <w:rPr>
          <w:sz w:val="24"/>
          <w:szCs w:val="24"/>
          <w:lang w:val="en-US"/>
        </w:rPr>
        <w:t>he budgetary control is a process that involve functions like: Planning activities, monitor performance, compare with budgets</w:t>
      </w:r>
      <w:r w:rsidR="009F3976">
        <w:rPr>
          <w:sz w:val="24"/>
          <w:szCs w:val="24"/>
          <w:lang w:val="en-US"/>
        </w:rPr>
        <w:t xml:space="preserve"> and then analyse the variances.</w:t>
      </w:r>
      <w:r w:rsidR="00E833C4">
        <w:rPr>
          <w:sz w:val="24"/>
          <w:szCs w:val="24"/>
          <w:lang w:val="en-US"/>
        </w:rPr>
        <w:t xml:space="preserve"> Every business should aim to have </w:t>
      </w:r>
      <w:r w:rsidR="00BF4B97">
        <w:rPr>
          <w:sz w:val="24"/>
          <w:szCs w:val="24"/>
          <w:lang w:val="en-US"/>
        </w:rPr>
        <w:t>favorable</w:t>
      </w:r>
      <w:r w:rsidR="00E833C4">
        <w:rPr>
          <w:sz w:val="24"/>
          <w:szCs w:val="24"/>
          <w:lang w:val="en-US"/>
        </w:rPr>
        <w:t xml:space="preserve"> variances, which means that the actual cost is less than the budgeted costs.</w:t>
      </w:r>
      <w:r w:rsidR="009F3976">
        <w:rPr>
          <w:sz w:val="24"/>
          <w:szCs w:val="24"/>
          <w:lang w:val="en-US"/>
        </w:rPr>
        <w:t xml:space="preserve"> In the end the action is taken based on the previous steps taken.</w:t>
      </w:r>
      <w:r w:rsidR="009272A3" w:rsidRPr="00224228">
        <w:rPr>
          <w:sz w:val="24"/>
          <w:szCs w:val="24"/>
          <w:lang w:val="en-US"/>
        </w:rPr>
        <w:t xml:space="preserve"> </w:t>
      </w:r>
    </w:p>
    <w:p w14:paraId="5441C4E2" w14:textId="3C24500E" w:rsidR="00E57B9F" w:rsidRDefault="00E57B9F" w:rsidP="00667DE7">
      <w:pPr>
        <w:ind w:firstLine="360"/>
        <w:rPr>
          <w:sz w:val="24"/>
          <w:szCs w:val="24"/>
          <w:lang w:val="en-US"/>
        </w:rPr>
      </w:pPr>
      <w:r>
        <w:rPr>
          <w:sz w:val="24"/>
          <w:szCs w:val="24"/>
          <w:lang w:val="en-US"/>
        </w:rPr>
        <w:t>Amana ltd is a family</w:t>
      </w:r>
      <w:r w:rsidR="006B2A0C">
        <w:rPr>
          <w:sz w:val="24"/>
          <w:szCs w:val="24"/>
          <w:lang w:val="en-US"/>
        </w:rPr>
        <w:t>-</w:t>
      </w:r>
      <w:r>
        <w:rPr>
          <w:sz w:val="24"/>
          <w:szCs w:val="24"/>
          <w:lang w:val="en-US"/>
        </w:rPr>
        <w:t>owned business that is focused on selling souvenirs at touristic location across UK. Some of the locations includes London, Brighton, Birmingham and Manchester.</w:t>
      </w:r>
    </w:p>
    <w:p w14:paraId="7E20C54C" w14:textId="481B2406" w:rsidR="00E1541B" w:rsidRDefault="009272A3" w:rsidP="00667DE7">
      <w:pPr>
        <w:ind w:firstLine="360"/>
        <w:rPr>
          <w:sz w:val="24"/>
          <w:szCs w:val="24"/>
          <w:lang w:val="en-US"/>
        </w:rPr>
      </w:pPr>
      <w:r w:rsidRPr="00224228">
        <w:rPr>
          <w:sz w:val="24"/>
          <w:szCs w:val="24"/>
          <w:lang w:val="en-US"/>
        </w:rPr>
        <w:t xml:space="preserve">In the case of Amana Ltd the business must access its current performance in order to take further steps. In that direction the original and flexed budgets </w:t>
      </w:r>
      <w:r w:rsidR="000714EB" w:rsidRPr="00224228">
        <w:rPr>
          <w:sz w:val="24"/>
          <w:szCs w:val="24"/>
          <w:lang w:val="en-US"/>
        </w:rPr>
        <w:t xml:space="preserve">will </w:t>
      </w:r>
      <w:r w:rsidR="00CC3068">
        <w:rPr>
          <w:sz w:val="24"/>
          <w:szCs w:val="24"/>
          <w:lang w:val="en-US"/>
        </w:rPr>
        <w:t>provide a valuable</w:t>
      </w:r>
      <w:r w:rsidR="000714EB" w:rsidRPr="00224228">
        <w:rPr>
          <w:sz w:val="24"/>
          <w:szCs w:val="24"/>
          <w:lang w:val="en-US"/>
        </w:rPr>
        <w:t xml:space="preserve"> detailed information of the business performance. Moreover the variances will enable the business to understand till what extend it could be flexible</w:t>
      </w:r>
      <w:r w:rsidR="00CC3068">
        <w:rPr>
          <w:sz w:val="24"/>
          <w:szCs w:val="24"/>
          <w:lang w:val="en-US"/>
        </w:rPr>
        <w:t xml:space="preserve"> when it comes to costs</w:t>
      </w:r>
      <w:r w:rsidR="000714EB" w:rsidRPr="00224228">
        <w:rPr>
          <w:sz w:val="24"/>
          <w:szCs w:val="24"/>
          <w:lang w:val="en-US"/>
        </w:rPr>
        <w:t>.</w:t>
      </w:r>
    </w:p>
    <w:p w14:paraId="34EC696C" w14:textId="5D202051" w:rsidR="005D5C53" w:rsidRPr="001C556F" w:rsidRDefault="00CC3068" w:rsidP="00667DE7">
      <w:pPr>
        <w:ind w:firstLine="360"/>
        <w:rPr>
          <w:sz w:val="24"/>
          <w:szCs w:val="24"/>
          <w:lang w:val="en-US"/>
        </w:rPr>
      </w:pPr>
      <w:r>
        <w:rPr>
          <w:sz w:val="24"/>
          <w:szCs w:val="24"/>
          <w:lang w:val="en-US"/>
        </w:rPr>
        <w:t>It is important to be said that, h</w:t>
      </w:r>
      <w:r w:rsidR="009F3976">
        <w:rPr>
          <w:sz w:val="24"/>
          <w:szCs w:val="24"/>
          <w:lang w:val="en-US"/>
        </w:rPr>
        <w:t>igh, but achievable budgets must be set in order to stimulate the managers and staff of the organization. Finally the managers should be involved in the budgeting process as such move will enhance their motivation and performance</w:t>
      </w:r>
      <w:r w:rsidR="005D5C53">
        <w:rPr>
          <w:sz w:val="24"/>
          <w:szCs w:val="24"/>
          <w:lang w:val="en-US"/>
        </w:rPr>
        <w:t xml:space="preserve"> (</w:t>
      </w:r>
      <w:r w:rsidR="005D5C53" w:rsidRPr="001C556F">
        <w:rPr>
          <w:sz w:val="24"/>
          <w:szCs w:val="24"/>
          <w:lang w:val="en-GB"/>
        </w:rPr>
        <w:t>Atrill &amp; McLaney, 2018)</w:t>
      </w:r>
    </w:p>
    <w:p w14:paraId="36372E4E" w14:textId="6C952DB2" w:rsidR="009F3976" w:rsidRPr="00224228" w:rsidRDefault="009F3976" w:rsidP="00224228">
      <w:pPr>
        <w:rPr>
          <w:sz w:val="24"/>
          <w:szCs w:val="24"/>
          <w:lang w:val="en-US"/>
        </w:rPr>
      </w:pPr>
    </w:p>
    <w:p w14:paraId="243B69CB" w14:textId="42931A62" w:rsidR="000A0882" w:rsidRDefault="009272A3" w:rsidP="00E1541B">
      <w:pPr>
        <w:pStyle w:val="ListParagraph"/>
        <w:numPr>
          <w:ilvl w:val="0"/>
          <w:numId w:val="2"/>
        </w:numPr>
        <w:rPr>
          <w:sz w:val="24"/>
          <w:szCs w:val="24"/>
          <w:lang w:val="en-US"/>
        </w:rPr>
      </w:pPr>
      <w:r>
        <w:rPr>
          <w:sz w:val="24"/>
          <w:szCs w:val="24"/>
          <w:lang w:val="en-US"/>
        </w:rPr>
        <w:t>Original Budget</w:t>
      </w:r>
      <w:r w:rsidR="00E1541B">
        <w:rPr>
          <w:sz w:val="24"/>
          <w:szCs w:val="24"/>
          <w:lang w:val="en-US"/>
        </w:rPr>
        <w:t xml:space="preserve">, </w:t>
      </w:r>
      <w:r w:rsidR="000A0882" w:rsidRPr="00E1541B">
        <w:rPr>
          <w:sz w:val="24"/>
          <w:szCs w:val="24"/>
          <w:lang w:val="en-US"/>
        </w:rPr>
        <w:t>Flexed Budget</w:t>
      </w:r>
      <w:r w:rsidR="00E1541B">
        <w:rPr>
          <w:sz w:val="24"/>
          <w:szCs w:val="24"/>
          <w:lang w:val="en-US"/>
        </w:rPr>
        <w:t xml:space="preserve"> and</w:t>
      </w:r>
      <w:r w:rsidR="00E1541B" w:rsidRPr="00E1541B">
        <w:rPr>
          <w:sz w:val="24"/>
          <w:szCs w:val="24"/>
          <w:lang w:val="en-US"/>
        </w:rPr>
        <w:t xml:space="preserve"> </w:t>
      </w:r>
      <w:r w:rsidR="000A0882" w:rsidRPr="00E1541B">
        <w:rPr>
          <w:sz w:val="24"/>
          <w:szCs w:val="24"/>
          <w:lang w:val="en-US"/>
        </w:rPr>
        <w:t>Variances</w:t>
      </w:r>
      <w:r w:rsidR="00CC3068">
        <w:rPr>
          <w:sz w:val="24"/>
          <w:szCs w:val="24"/>
          <w:lang w:val="en-US"/>
        </w:rPr>
        <w:t xml:space="preserve"> for Amana ltd.</w:t>
      </w:r>
      <w:r w:rsidR="000A0882" w:rsidRPr="00E1541B">
        <w:rPr>
          <w:sz w:val="24"/>
          <w:szCs w:val="24"/>
          <w:lang w:val="en-US"/>
        </w:rPr>
        <w:t xml:space="preserve"> </w:t>
      </w:r>
    </w:p>
    <w:p w14:paraId="692D62CD" w14:textId="77777777" w:rsidR="00E1541B" w:rsidRPr="00E1541B" w:rsidRDefault="00E1541B" w:rsidP="00E1541B">
      <w:pPr>
        <w:rPr>
          <w:sz w:val="24"/>
          <w:szCs w:val="24"/>
          <w:lang w:val="en-US"/>
        </w:rPr>
      </w:pPr>
    </w:p>
    <w:tbl>
      <w:tblPr>
        <w:tblStyle w:val="GridTable5Dark-Accent6"/>
        <w:tblW w:w="9625" w:type="dxa"/>
        <w:tblLook w:val="04A0" w:firstRow="1" w:lastRow="0" w:firstColumn="1" w:lastColumn="0" w:noHBand="0" w:noVBand="1"/>
      </w:tblPr>
      <w:tblGrid>
        <w:gridCol w:w="1967"/>
        <w:gridCol w:w="1486"/>
        <w:gridCol w:w="1591"/>
        <w:gridCol w:w="1496"/>
        <w:gridCol w:w="1649"/>
        <w:gridCol w:w="1436"/>
      </w:tblGrid>
      <w:tr w:rsidR="00E1541B" w14:paraId="5A730881" w14:textId="77777777" w:rsidTr="00E833C4">
        <w:trPr>
          <w:cnfStyle w:val="100000000000" w:firstRow="1" w:lastRow="0" w:firstColumn="0" w:lastColumn="0" w:oddVBand="0" w:evenVBand="0" w:oddHBand="0"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1967" w:type="dxa"/>
          </w:tcPr>
          <w:p w14:paraId="6043993F" w14:textId="77777777" w:rsidR="00E1541B" w:rsidRPr="00840D1D" w:rsidRDefault="00E1541B" w:rsidP="00BC508A">
            <w:pPr>
              <w:pStyle w:val="ListParagraph"/>
              <w:spacing w:line="360" w:lineRule="auto"/>
              <w:ind w:left="0"/>
              <w:jc w:val="both"/>
              <w:rPr>
                <w:rFonts w:ascii="Arial" w:hAnsi="Arial" w:cs="Arial"/>
                <w:b w:val="0"/>
                <w:bCs w:val="0"/>
                <w:color w:val="000000" w:themeColor="text1"/>
                <w:sz w:val="20"/>
                <w:szCs w:val="20"/>
              </w:rPr>
            </w:pPr>
            <w:r w:rsidRPr="00840D1D">
              <w:rPr>
                <w:rFonts w:ascii="Arial" w:hAnsi="Arial" w:cs="Arial"/>
                <w:color w:val="000000" w:themeColor="text1"/>
                <w:sz w:val="20"/>
                <w:szCs w:val="20"/>
              </w:rPr>
              <w:t>Items</w:t>
            </w:r>
          </w:p>
        </w:tc>
        <w:tc>
          <w:tcPr>
            <w:tcW w:w="1486" w:type="dxa"/>
          </w:tcPr>
          <w:p w14:paraId="1C5AF5E8"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Cost per unit</w:t>
            </w:r>
          </w:p>
        </w:tc>
        <w:tc>
          <w:tcPr>
            <w:tcW w:w="1591" w:type="dxa"/>
          </w:tcPr>
          <w:p w14:paraId="68988DF6"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Pr>
                <w:rFonts w:ascii="Arial" w:hAnsi="Arial" w:cs="Arial"/>
                <w:color w:val="000000" w:themeColor="text1"/>
                <w:sz w:val="20"/>
                <w:szCs w:val="20"/>
              </w:rPr>
              <w:t>Original</w:t>
            </w:r>
            <w:r w:rsidRPr="00840D1D">
              <w:rPr>
                <w:rFonts w:ascii="Arial" w:hAnsi="Arial" w:cs="Arial"/>
                <w:color w:val="000000" w:themeColor="text1"/>
                <w:sz w:val="20"/>
                <w:szCs w:val="20"/>
              </w:rPr>
              <w:t xml:space="preserve"> (£)</w:t>
            </w:r>
          </w:p>
        </w:tc>
        <w:tc>
          <w:tcPr>
            <w:tcW w:w="1496" w:type="dxa"/>
          </w:tcPr>
          <w:p w14:paraId="3F8AF78D"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Flexed (£)</w:t>
            </w:r>
          </w:p>
        </w:tc>
        <w:tc>
          <w:tcPr>
            <w:tcW w:w="1649" w:type="dxa"/>
          </w:tcPr>
          <w:p w14:paraId="5147A640"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Actual (£)</w:t>
            </w:r>
          </w:p>
        </w:tc>
        <w:tc>
          <w:tcPr>
            <w:tcW w:w="1436" w:type="dxa"/>
          </w:tcPr>
          <w:p w14:paraId="44C1D0C6"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Variance</w:t>
            </w:r>
          </w:p>
        </w:tc>
      </w:tr>
      <w:tr w:rsidR="00E1541B" w14:paraId="52C2322D"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0A1A2F22" w14:textId="77777777" w:rsidR="00E1541B" w:rsidRPr="0021337F" w:rsidRDefault="00E1541B" w:rsidP="00BC508A">
            <w:pPr>
              <w:pStyle w:val="ListParagraph"/>
              <w:spacing w:line="360" w:lineRule="auto"/>
              <w:ind w:left="0"/>
              <w:jc w:val="both"/>
              <w:rPr>
                <w:rFonts w:ascii="Calibri" w:hAnsi="Calibri"/>
                <w:sz w:val="20"/>
                <w:szCs w:val="20"/>
              </w:rPr>
            </w:pPr>
            <w:r>
              <w:rPr>
                <w:rFonts w:ascii="Calibri" w:hAnsi="Calibri"/>
                <w:sz w:val="20"/>
                <w:szCs w:val="20"/>
              </w:rPr>
              <w:t>Units</w:t>
            </w:r>
          </w:p>
        </w:tc>
        <w:tc>
          <w:tcPr>
            <w:tcW w:w="1486" w:type="dxa"/>
          </w:tcPr>
          <w:p w14:paraId="298EDEE7" w14:textId="77777777"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591" w:type="dxa"/>
          </w:tcPr>
          <w:p w14:paraId="690A1C8E" w14:textId="142367A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100,000</w:t>
            </w:r>
          </w:p>
        </w:tc>
        <w:tc>
          <w:tcPr>
            <w:tcW w:w="1496" w:type="dxa"/>
          </w:tcPr>
          <w:p w14:paraId="43F66F38" w14:textId="6773D55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80,000</w:t>
            </w:r>
          </w:p>
        </w:tc>
        <w:tc>
          <w:tcPr>
            <w:tcW w:w="1649" w:type="dxa"/>
          </w:tcPr>
          <w:p w14:paraId="601585F1" w14:textId="7B58B8FE"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8</w:t>
            </w:r>
            <w:r w:rsidR="00E1541B">
              <w:rPr>
                <w:rFonts w:ascii="Arial" w:hAnsi="Arial" w:cs="Arial"/>
                <w:color w:val="000000" w:themeColor="text1"/>
                <w:sz w:val="20"/>
                <w:szCs w:val="20"/>
              </w:rPr>
              <w:t>0,000</w:t>
            </w:r>
          </w:p>
        </w:tc>
        <w:tc>
          <w:tcPr>
            <w:tcW w:w="1436" w:type="dxa"/>
          </w:tcPr>
          <w:p w14:paraId="34C05D25"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E1541B" w14:paraId="40672531"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7F0BCB1A"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486" w:type="dxa"/>
          </w:tcPr>
          <w:p w14:paraId="027B8DB9" w14:textId="78366871"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591" w:type="dxa"/>
          </w:tcPr>
          <w:p w14:paraId="58F8ADA0" w14:textId="1F78C35C"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496" w:type="dxa"/>
          </w:tcPr>
          <w:p w14:paraId="5729AE8A" w14:textId="19A38E60"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649" w:type="dxa"/>
          </w:tcPr>
          <w:p w14:paraId="7519C5B0" w14:textId="726858BA"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w:t>
            </w:r>
            <w:r w:rsidR="00E1541B">
              <w:rPr>
                <w:rFonts w:ascii="Arial" w:hAnsi="Arial" w:cs="Arial"/>
                <w:color w:val="000000" w:themeColor="text1"/>
                <w:sz w:val="20"/>
                <w:szCs w:val="20"/>
              </w:rPr>
              <w:t>0</w:t>
            </w:r>
          </w:p>
        </w:tc>
        <w:tc>
          <w:tcPr>
            <w:tcW w:w="1436" w:type="dxa"/>
          </w:tcPr>
          <w:p w14:paraId="78C1DDCE"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5UF</w:t>
            </w:r>
          </w:p>
        </w:tc>
      </w:tr>
      <w:tr w:rsidR="00E1541B" w14:paraId="6D82A14D"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500A9E4B"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Revenue</w:t>
            </w:r>
          </w:p>
        </w:tc>
        <w:tc>
          <w:tcPr>
            <w:tcW w:w="1486" w:type="dxa"/>
          </w:tcPr>
          <w:p w14:paraId="426786C0"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p>
        </w:tc>
        <w:tc>
          <w:tcPr>
            <w:tcW w:w="1591" w:type="dxa"/>
          </w:tcPr>
          <w:p w14:paraId="18A955FC" w14:textId="579C045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2,500,000</w:t>
            </w:r>
          </w:p>
        </w:tc>
        <w:tc>
          <w:tcPr>
            <w:tcW w:w="1496" w:type="dxa"/>
          </w:tcPr>
          <w:p w14:paraId="33545D0B" w14:textId="656B6D65"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2,000,000</w:t>
            </w:r>
          </w:p>
        </w:tc>
        <w:tc>
          <w:tcPr>
            <w:tcW w:w="1649" w:type="dxa"/>
          </w:tcPr>
          <w:p w14:paraId="46824730" w14:textId="1EDF5C30"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E1541B">
              <w:rPr>
                <w:rFonts w:ascii="Arial" w:hAnsi="Arial" w:cs="Arial"/>
                <w:color w:val="000000" w:themeColor="text1"/>
                <w:sz w:val="20"/>
                <w:szCs w:val="20"/>
              </w:rPr>
              <w:t>,</w:t>
            </w:r>
            <w:r>
              <w:rPr>
                <w:rFonts w:ascii="Arial" w:hAnsi="Arial" w:cs="Arial"/>
                <w:color w:val="000000" w:themeColor="text1"/>
                <w:sz w:val="20"/>
                <w:szCs w:val="20"/>
              </w:rPr>
              <w:t>6</w:t>
            </w:r>
            <w:r w:rsidR="00E1541B">
              <w:rPr>
                <w:rFonts w:ascii="Arial" w:hAnsi="Arial" w:cs="Arial"/>
                <w:color w:val="000000" w:themeColor="text1"/>
                <w:sz w:val="20"/>
                <w:szCs w:val="20"/>
              </w:rPr>
              <w:t>00,000</w:t>
            </w:r>
          </w:p>
        </w:tc>
        <w:tc>
          <w:tcPr>
            <w:tcW w:w="1436" w:type="dxa"/>
          </w:tcPr>
          <w:p w14:paraId="0EF1CE43" w14:textId="00F25D19" w:rsidR="00E1541B" w:rsidRPr="00E65704"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18"/>
              </w:rPr>
            </w:pPr>
            <w:r w:rsidRPr="00E65704">
              <w:rPr>
                <w:rFonts w:ascii="Arial" w:hAnsi="Arial" w:cs="Arial"/>
                <w:color w:val="000000" w:themeColor="text1"/>
                <w:sz w:val="18"/>
                <w:szCs w:val="18"/>
              </w:rPr>
              <w:t>(</w:t>
            </w:r>
            <w:r w:rsidR="00450B90">
              <w:rPr>
                <w:rFonts w:ascii="Arial" w:hAnsi="Arial" w:cs="Arial"/>
                <w:color w:val="000000" w:themeColor="text1"/>
                <w:sz w:val="18"/>
                <w:szCs w:val="18"/>
              </w:rPr>
              <w:t>4</w:t>
            </w:r>
            <w:r w:rsidRPr="00E65704">
              <w:rPr>
                <w:rFonts w:ascii="Arial" w:hAnsi="Arial" w:cs="Arial"/>
                <w:color w:val="000000" w:themeColor="text1"/>
                <w:sz w:val="18"/>
                <w:szCs w:val="18"/>
              </w:rPr>
              <w:t>00,000) UF</w:t>
            </w:r>
          </w:p>
        </w:tc>
      </w:tr>
      <w:tr w:rsidR="00E1541B" w14:paraId="48DC526A"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4772F352"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486" w:type="dxa"/>
          </w:tcPr>
          <w:p w14:paraId="1FED5D71" w14:textId="77777777"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591" w:type="dxa"/>
          </w:tcPr>
          <w:p w14:paraId="70268AEB"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496" w:type="dxa"/>
          </w:tcPr>
          <w:p w14:paraId="11AC5588"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649" w:type="dxa"/>
          </w:tcPr>
          <w:p w14:paraId="1B59F523"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436" w:type="dxa"/>
          </w:tcPr>
          <w:p w14:paraId="651DF211"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r>
      <w:tr w:rsidR="00E1541B" w14:paraId="46F2E109"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475276FD"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486" w:type="dxa"/>
          </w:tcPr>
          <w:p w14:paraId="41AB9084" w14:textId="0A6BFBBF"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 xml:space="preserve">2.50  </w:t>
            </w:r>
          </w:p>
        </w:tc>
        <w:tc>
          <w:tcPr>
            <w:tcW w:w="1591" w:type="dxa"/>
          </w:tcPr>
          <w:p w14:paraId="6DD3F22A" w14:textId="7C18E2C8"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250,000</w:t>
            </w:r>
          </w:p>
        </w:tc>
        <w:tc>
          <w:tcPr>
            <w:tcW w:w="1496" w:type="dxa"/>
          </w:tcPr>
          <w:p w14:paraId="76FE29C5" w14:textId="3A6A8C8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w:t>
            </w:r>
          </w:p>
        </w:tc>
        <w:tc>
          <w:tcPr>
            <w:tcW w:w="1649" w:type="dxa"/>
          </w:tcPr>
          <w:p w14:paraId="0F9555CB" w14:textId="32249DC9"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w:t>
            </w:r>
            <w:r w:rsidR="00E1541B">
              <w:rPr>
                <w:rFonts w:ascii="Arial" w:hAnsi="Arial" w:cs="Arial"/>
                <w:color w:val="000000" w:themeColor="text1"/>
                <w:sz w:val="20"/>
                <w:szCs w:val="20"/>
              </w:rPr>
              <w:t xml:space="preserve">80,000 </w:t>
            </w:r>
          </w:p>
        </w:tc>
        <w:tc>
          <w:tcPr>
            <w:tcW w:w="1436" w:type="dxa"/>
          </w:tcPr>
          <w:p w14:paraId="6F08FD86" w14:textId="710A0DF9"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w:t>
            </w:r>
            <w:r w:rsidR="00450B90">
              <w:rPr>
                <w:rFonts w:ascii="Arial" w:hAnsi="Arial" w:cs="Arial"/>
                <w:color w:val="000000" w:themeColor="text1"/>
                <w:sz w:val="20"/>
                <w:szCs w:val="20"/>
              </w:rPr>
              <w:t>8</w:t>
            </w:r>
            <w:r>
              <w:rPr>
                <w:rFonts w:ascii="Arial" w:hAnsi="Arial" w:cs="Arial"/>
                <w:color w:val="000000" w:themeColor="text1"/>
                <w:sz w:val="20"/>
                <w:szCs w:val="20"/>
              </w:rPr>
              <w:t>0,000) UF</w:t>
            </w:r>
          </w:p>
        </w:tc>
      </w:tr>
      <w:tr w:rsidR="00E1541B" w14:paraId="6F5C2EDF" w14:textId="77777777" w:rsidTr="00E833C4">
        <w:trPr>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EAFEAB6"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486" w:type="dxa"/>
          </w:tcPr>
          <w:p w14:paraId="6DCC3D27" w14:textId="4A454C7F"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4</w:t>
            </w:r>
          </w:p>
        </w:tc>
        <w:tc>
          <w:tcPr>
            <w:tcW w:w="1591" w:type="dxa"/>
          </w:tcPr>
          <w:p w14:paraId="4F52F6E1" w14:textId="47031369"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400,000</w:t>
            </w:r>
          </w:p>
        </w:tc>
        <w:tc>
          <w:tcPr>
            <w:tcW w:w="1496" w:type="dxa"/>
          </w:tcPr>
          <w:p w14:paraId="3CD5FD5D" w14:textId="3348F990"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320,000</w:t>
            </w:r>
          </w:p>
        </w:tc>
        <w:tc>
          <w:tcPr>
            <w:tcW w:w="1649" w:type="dxa"/>
          </w:tcPr>
          <w:p w14:paraId="7865BAA3" w14:textId="6492A2F8"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4</w:t>
            </w:r>
            <w:r w:rsidR="00E1541B">
              <w:rPr>
                <w:rFonts w:ascii="Arial" w:hAnsi="Arial" w:cs="Arial"/>
                <w:color w:val="000000" w:themeColor="text1"/>
                <w:sz w:val="20"/>
                <w:szCs w:val="20"/>
              </w:rPr>
              <w:t>40,000</w:t>
            </w:r>
          </w:p>
        </w:tc>
        <w:tc>
          <w:tcPr>
            <w:tcW w:w="1436" w:type="dxa"/>
          </w:tcPr>
          <w:p w14:paraId="71B607F5" w14:textId="50AEA936" w:rsidR="00E1541B" w:rsidRPr="00E65704"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18"/>
              </w:rPr>
            </w:pPr>
            <w:r w:rsidRPr="00E65704">
              <w:rPr>
                <w:rFonts w:ascii="Arial" w:hAnsi="Arial" w:cs="Arial"/>
                <w:color w:val="000000" w:themeColor="text1"/>
                <w:sz w:val="18"/>
                <w:szCs w:val="18"/>
              </w:rPr>
              <w:t>(</w:t>
            </w:r>
            <w:r w:rsidR="00450B90">
              <w:rPr>
                <w:rFonts w:ascii="Arial" w:hAnsi="Arial" w:cs="Arial"/>
                <w:color w:val="000000" w:themeColor="text1"/>
                <w:sz w:val="18"/>
                <w:szCs w:val="18"/>
              </w:rPr>
              <w:t>12</w:t>
            </w:r>
            <w:r w:rsidRPr="00E65704">
              <w:rPr>
                <w:rFonts w:ascii="Arial" w:hAnsi="Arial" w:cs="Arial"/>
                <w:color w:val="000000" w:themeColor="text1"/>
                <w:sz w:val="18"/>
                <w:szCs w:val="18"/>
              </w:rPr>
              <w:t>0,000) UF</w:t>
            </w:r>
          </w:p>
        </w:tc>
      </w:tr>
      <w:tr w:rsidR="00E1541B" w14:paraId="2A1EB3A8" w14:textId="77777777" w:rsidTr="00E833C4">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1967" w:type="dxa"/>
          </w:tcPr>
          <w:p w14:paraId="3E7F1E5E"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486" w:type="dxa"/>
          </w:tcPr>
          <w:p w14:paraId="2DBCD1A5" w14:textId="5ED9EFAE"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r>
              <w:rPr>
                <w:rFonts w:ascii="Arial" w:hAnsi="Arial" w:cs="Arial"/>
                <w:color w:val="000000" w:themeColor="text1"/>
                <w:sz w:val="20"/>
                <w:szCs w:val="20"/>
              </w:rPr>
              <w:t>1.50</w:t>
            </w:r>
          </w:p>
        </w:tc>
        <w:tc>
          <w:tcPr>
            <w:tcW w:w="1591" w:type="dxa"/>
          </w:tcPr>
          <w:p w14:paraId="3FC36415" w14:textId="6BE957DB"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150,000</w:t>
            </w:r>
          </w:p>
        </w:tc>
        <w:tc>
          <w:tcPr>
            <w:tcW w:w="1496" w:type="dxa"/>
          </w:tcPr>
          <w:p w14:paraId="45E35BDC" w14:textId="2CF1CA55"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120,000</w:t>
            </w:r>
          </w:p>
        </w:tc>
        <w:tc>
          <w:tcPr>
            <w:tcW w:w="1649" w:type="dxa"/>
          </w:tcPr>
          <w:p w14:paraId="3E47E5C8" w14:textId="35C08F0F"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12</w:t>
            </w:r>
            <w:r w:rsidR="00E1541B">
              <w:rPr>
                <w:rFonts w:ascii="Arial" w:hAnsi="Arial" w:cs="Arial"/>
                <w:color w:val="000000" w:themeColor="text1"/>
                <w:sz w:val="20"/>
                <w:szCs w:val="20"/>
              </w:rPr>
              <w:t>0,000</w:t>
            </w:r>
          </w:p>
        </w:tc>
        <w:tc>
          <w:tcPr>
            <w:tcW w:w="1436" w:type="dxa"/>
          </w:tcPr>
          <w:p w14:paraId="674701D8"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0</w:t>
            </w:r>
          </w:p>
        </w:tc>
      </w:tr>
      <w:tr w:rsidR="00E1541B" w14:paraId="5A140E7B" w14:textId="77777777" w:rsidTr="00E833C4">
        <w:trPr>
          <w:trHeight w:val="409"/>
        </w:trPr>
        <w:tc>
          <w:tcPr>
            <w:cnfStyle w:val="001000000000" w:firstRow="0" w:lastRow="0" w:firstColumn="1" w:lastColumn="0" w:oddVBand="0" w:evenVBand="0" w:oddHBand="0" w:evenHBand="0" w:firstRowFirstColumn="0" w:firstRowLastColumn="0" w:lastRowFirstColumn="0" w:lastRowLastColumn="0"/>
            <w:tcW w:w="1967" w:type="dxa"/>
          </w:tcPr>
          <w:p w14:paraId="76DEF4FE" w14:textId="77777777" w:rsidR="00E1541B" w:rsidRPr="00840D1D" w:rsidRDefault="00E1541B" w:rsidP="00BC508A">
            <w:pPr>
              <w:pStyle w:val="ListParagraph"/>
              <w:spacing w:line="360" w:lineRule="auto"/>
              <w:ind w:left="0"/>
              <w:jc w:val="both"/>
              <w:rPr>
                <w:rFonts w:ascii="Calibri" w:hAnsi="Calibri"/>
                <w:b w:val="0"/>
                <w:bCs w:val="0"/>
                <w:sz w:val="20"/>
                <w:szCs w:val="20"/>
              </w:rPr>
            </w:pPr>
            <w:r w:rsidRPr="00840D1D">
              <w:rPr>
                <w:rFonts w:ascii="Calibri" w:hAnsi="Calibri"/>
                <w:sz w:val="20"/>
                <w:szCs w:val="20"/>
              </w:rPr>
              <w:t>Contribution</w:t>
            </w:r>
          </w:p>
        </w:tc>
        <w:tc>
          <w:tcPr>
            <w:tcW w:w="1486" w:type="dxa"/>
          </w:tcPr>
          <w:p w14:paraId="6269A09E" w14:textId="75DBD636" w:rsidR="00E1541B" w:rsidRPr="00840D1D"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b/>
                <w:bCs/>
                <w:sz w:val="20"/>
                <w:szCs w:val="20"/>
              </w:rPr>
            </w:pPr>
            <w:r>
              <w:rPr>
                <w:rFonts w:ascii="Calibri" w:hAnsi="Calibri"/>
                <w:b/>
                <w:bCs/>
                <w:sz w:val="20"/>
                <w:szCs w:val="20"/>
              </w:rPr>
              <w:t>17</w:t>
            </w:r>
          </w:p>
        </w:tc>
        <w:tc>
          <w:tcPr>
            <w:tcW w:w="1591" w:type="dxa"/>
          </w:tcPr>
          <w:p w14:paraId="0943C06B" w14:textId="0CD3ACBC" w:rsidR="00E1541B" w:rsidRPr="00840D1D"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96" w:type="dxa"/>
          </w:tcPr>
          <w:p w14:paraId="07397562" w14:textId="247B438E"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w:t>
            </w:r>
            <w:r w:rsidR="00E1541B">
              <w:rPr>
                <w:rFonts w:ascii="Arial" w:hAnsi="Arial" w:cs="Arial"/>
                <w:b/>
                <w:bCs/>
                <w:color w:val="000000" w:themeColor="text1"/>
                <w:sz w:val="20"/>
                <w:szCs w:val="20"/>
              </w:rPr>
              <w:t>,</w:t>
            </w:r>
            <w:r>
              <w:rPr>
                <w:rFonts w:ascii="Arial" w:hAnsi="Arial" w:cs="Arial"/>
                <w:b/>
                <w:bCs/>
                <w:color w:val="000000" w:themeColor="text1"/>
                <w:sz w:val="20"/>
                <w:szCs w:val="20"/>
              </w:rPr>
              <w:t>36</w:t>
            </w:r>
            <w:r w:rsidR="00E1541B">
              <w:rPr>
                <w:rFonts w:ascii="Arial" w:hAnsi="Arial" w:cs="Arial"/>
                <w:b/>
                <w:bCs/>
                <w:color w:val="000000" w:themeColor="text1"/>
                <w:sz w:val="20"/>
                <w:szCs w:val="20"/>
              </w:rPr>
              <w:t>0,000</w:t>
            </w:r>
          </w:p>
        </w:tc>
        <w:tc>
          <w:tcPr>
            <w:tcW w:w="1649" w:type="dxa"/>
          </w:tcPr>
          <w:p w14:paraId="4258E008" w14:textId="6473487C"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76</w:t>
            </w:r>
            <w:r w:rsidR="00E1541B">
              <w:rPr>
                <w:rFonts w:ascii="Arial" w:hAnsi="Arial" w:cs="Arial"/>
                <w:b/>
                <w:bCs/>
                <w:color w:val="000000" w:themeColor="text1"/>
                <w:sz w:val="20"/>
                <w:szCs w:val="20"/>
              </w:rPr>
              <w:t>0,000</w:t>
            </w:r>
          </w:p>
        </w:tc>
        <w:tc>
          <w:tcPr>
            <w:tcW w:w="1436" w:type="dxa"/>
          </w:tcPr>
          <w:p w14:paraId="66976BEB" w14:textId="221FA2FC"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600</w:t>
            </w:r>
            <w:r w:rsidR="00E1541B">
              <w:rPr>
                <w:rFonts w:ascii="Arial" w:hAnsi="Arial" w:cs="Arial"/>
                <w:b/>
                <w:bCs/>
                <w:color w:val="000000" w:themeColor="text1"/>
                <w:sz w:val="20"/>
                <w:szCs w:val="20"/>
              </w:rPr>
              <w:t>,000UF</w:t>
            </w:r>
          </w:p>
        </w:tc>
      </w:tr>
      <w:tr w:rsidR="00E1541B" w14:paraId="1A7070C6"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4E7C650A"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486" w:type="dxa"/>
          </w:tcPr>
          <w:p w14:paraId="153D211A" w14:textId="77777777"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p>
        </w:tc>
        <w:tc>
          <w:tcPr>
            <w:tcW w:w="1591" w:type="dxa"/>
          </w:tcPr>
          <w:p w14:paraId="652BAE92"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496" w:type="dxa"/>
          </w:tcPr>
          <w:p w14:paraId="57D505DB"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649" w:type="dxa"/>
          </w:tcPr>
          <w:p w14:paraId="224E9533"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436" w:type="dxa"/>
          </w:tcPr>
          <w:p w14:paraId="3BBE9BEC"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E1541B" w14:paraId="406103FE"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66A30CB5"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486" w:type="dxa"/>
          </w:tcPr>
          <w:p w14:paraId="182B5F1D" w14:textId="3B53FCE0"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200,000</w:t>
            </w:r>
          </w:p>
        </w:tc>
        <w:tc>
          <w:tcPr>
            <w:tcW w:w="1591" w:type="dxa"/>
          </w:tcPr>
          <w:p w14:paraId="52EC8977" w14:textId="1FF5A4EA"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w:t>
            </w:r>
          </w:p>
        </w:tc>
        <w:tc>
          <w:tcPr>
            <w:tcW w:w="1496" w:type="dxa"/>
          </w:tcPr>
          <w:p w14:paraId="57628155" w14:textId="1B58D1E1"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w:t>
            </w:r>
            <w:r w:rsidR="00E1541B">
              <w:rPr>
                <w:rFonts w:ascii="Arial" w:hAnsi="Arial" w:cs="Arial"/>
                <w:color w:val="000000" w:themeColor="text1"/>
                <w:sz w:val="20"/>
                <w:szCs w:val="20"/>
              </w:rPr>
              <w:t>0,000</w:t>
            </w:r>
          </w:p>
        </w:tc>
        <w:tc>
          <w:tcPr>
            <w:tcW w:w="1649" w:type="dxa"/>
          </w:tcPr>
          <w:p w14:paraId="79087151" w14:textId="7A3F36BB"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17</w:t>
            </w:r>
            <w:r w:rsidR="00E1541B">
              <w:rPr>
                <w:rFonts w:ascii="Arial" w:hAnsi="Arial" w:cs="Arial"/>
                <w:color w:val="000000" w:themeColor="text1"/>
                <w:sz w:val="20"/>
                <w:szCs w:val="20"/>
              </w:rPr>
              <w:t>0,000</w:t>
            </w:r>
          </w:p>
        </w:tc>
        <w:tc>
          <w:tcPr>
            <w:tcW w:w="1436" w:type="dxa"/>
          </w:tcPr>
          <w:p w14:paraId="53F02FA7" w14:textId="58008139"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w:t>
            </w:r>
            <w:r w:rsidR="00E1541B">
              <w:rPr>
                <w:rFonts w:ascii="Arial" w:hAnsi="Arial" w:cs="Arial"/>
                <w:color w:val="000000" w:themeColor="text1"/>
                <w:sz w:val="20"/>
                <w:szCs w:val="20"/>
              </w:rPr>
              <w:t>0,000F</w:t>
            </w:r>
          </w:p>
        </w:tc>
      </w:tr>
      <w:tr w:rsidR="00E1541B" w14:paraId="0FC84A0C"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4E2F772"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486" w:type="dxa"/>
          </w:tcPr>
          <w:p w14:paraId="723BB7E3" w14:textId="26375E04"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r>
              <w:rPr>
                <w:rFonts w:ascii="Calibri" w:hAnsi="Calibri"/>
                <w:sz w:val="20"/>
                <w:szCs w:val="20"/>
              </w:rPr>
              <w:t>100,000</w:t>
            </w:r>
          </w:p>
        </w:tc>
        <w:tc>
          <w:tcPr>
            <w:tcW w:w="1591" w:type="dxa"/>
          </w:tcPr>
          <w:p w14:paraId="780A79BF" w14:textId="09D82092"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100,000</w:t>
            </w:r>
          </w:p>
        </w:tc>
        <w:tc>
          <w:tcPr>
            <w:tcW w:w="1496" w:type="dxa"/>
          </w:tcPr>
          <w:p w14:paraId="44ED7F02" w14:textId="5A1C24CC"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450B90">
              <w:rPr>
                <w:rFonts w:ascii="Arial" w:hAnsi="Arial" w:cs="Arial"/>
                <w:color w:val="000000" w:themeColor="text1"/>
                <w:sz w:val="20"/>
                <w:szCs w:val="20"/>
              </w:rPr>
              <w:t>0</w:t>
            </w:r>
            <w:r>
              <w:rPr>
                <w:rFonts w:ascii="Arial" w:hAnsi="Arial" w:cs="Arial"/>
                <w:color w:val="000000" w:themeColor="text1"/>
                <w:sz w:val="20"/>
                <w:szCs w:val="20"/>
              </w:rPr>
              <w:t>0,000</w:t>
            </w:r>
          </w:p>
        </w:tc>
        <w:tc>
          <w:tcPr>
            <w:tcW w:w="1649" w:type="dxa"/>
          </w:tcPr>
          <w:p w14:paraId="662E5BD9" w14:textId="00EC5E00"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450B90">
              <w:rPr>
                <w:rFonts w:ascii="Arial" w:hAnsi="Arial" w:cs="Arial"/>
                <w:color w:val="000000" w:themeColor="text1"/>
                <w:sz w:val="20"/>
                <w:szCs w:val="20"/>
              </w:rPr>
              <w:t>0</w:t>
            </w:r>
            <w:r>
              <w:rPr>
                <w:rFonts w:ascii="Arial" w:hAnsi="Arial" w:cs="Arial"/>
                <w:color w:val="000000" w:themeColor="text1"/>
                <w:sz w:val="20"/>
                <w:szCs w:val="20"/>
              </w:rPr>
              <w:t>0,000</w:t>
            </w:r>
          </w:p>
        </w:tc>
        <w:tc>
          <w:tcPr>
            <w:tcW w:w="1436" w:type="dxa"/>
          </w:tcPr>
          <w:p w14:paraId="1B8671CB"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0</w:t>
            </w:r>
          </w:p>
        </w:tc>
      </w:tr>
      <w:tr w:rsidR="00E1541B" w14:paraId="5AE03C7A" w14:textId="77777777" w:rsidTr="00E833C4">
        <w:trPr>
          <w:trHeight w:val="808"/>
        </w:trPr>
        <w:tc>
          <w:tcPr>
            <w:cnfStyle w:val="001000000000" w:firstRow="0" w:lastRow="0" w:firstColumn="1" w:lastColumn="0" w:oddVBand="0" w:evenVBand="0" w:oddHBand="0" w:evenHBand="0" w:firstRowFirstColumn="0" w:firstRowLastColumn="0" w:lastRowFirstColumn="0" w:lastRowLastColumn="0"/>
            <w:tcW w:w="1967" w:type="dxa"/>
          </w:tcPr>
          <w:p w14:paraId="11CD64E9"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486" w:type="dxa"/>
          </w:tcPr>
          <w:p w14:paraId="0FA4FB1D" w14:textId="51037E9E"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50,000</w:t>
            </w:r>
          </w:p>
        </w:tc>
        <w:tc>
          <w:tcPr>
            <w:tcW w:w="1591" w:type="dxa"/>
          </w:tcPr>
          <w:p w14:paraId="4742516A" w14:textId="14A4B4C9"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50,000</w:t>
            </w:r>
          </w:p>
        </w:tc>
        <w:tc>
          <w:tcPr>
            <w:tcW w:w="1496" w:type="dxa"/>
          </w:tcPr>
          <w:p w14:paraId="563A2D18" w14:textId="5117A155"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w:t>
            </w:r>
            <w:r w:rsidR="00E1541B">
              <w:rPr>
                <w:rFonts w:ascii="Arial" w:hAnsi="Arial" w:cs="Arial"/>
                <w:color w:val="000000" w:themeColor="text1"/>
                <w:sz w:val="20"/>
                <w:szCs w:val="20"/>
              </w:rPr>
              <w:t>0,000</w:t>
            </w:r>
          </w:p>
        </w:tc>
        <w:tc>
          <w:tcPr>
            <w:tcW w:w="1649" w:type="dxa"/>
          </w:tcPr>
          <w:p w14:paraId="10E0C68A" w14:textId="40F9C8BF"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w:t>
            </w:r>
            <w:r w:rsidR="00E1541B">
              <w:rPr>
                <w:rFonts w:ascii="Arial" w:hAnsi="Arial" w:cs="Arial"/>
                <w:color w:val="000000" w:themeColor="text1"/>
                <w:sz w:val="20"/>
                <w:szCs w:val="20"/>
              </w:rPr>
              <w:t>5,</w:t>
            </w:r>
            <w:r w:rsidR="00BE7356">
              <w:rPr>
                <w:rFonts w:ascii="Arial" w:hAnsi="Arial" w:cs="Arial"/>
                <w:color w:val="000000" w:themeColor="text1"/>
                <w:sz w:val="20"/>
                <w:szCs w:val="20"/>
                <w:lang w:val="en-US"/>
              </w:rPr>
              <w:t>0</w:t>
            </w:r>
            <w:r w:rsidR="00E1541B">
              <w:rPr>
                <w:rFonts w:ascii="Arial" w:hAnsi="Arial" w:cs="Arial"/>
                <w:color w:val="000000" w:themeColor="text1"/>
                <w:sz w:val="20"/>
                <w:szCs w:val="20"/>
              </w:rPr>
              <w:t>00</w:t>
            </w:r>
          </w:p>
        </w:tc>
        <w:tc>
          <w:tcPr>
            <w:tcW w:w="1436" w:type="dxa"/>
          </w:tcPr>
          <w:p w14:paraId="1A2D674A"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15,000 F</w:t>
            </w:r>
          </w:p>
        </w:tc>
      </w:tr>
      <w:tr w:rsidR="00E1541B" w14:paraId="439FFD85"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77CEFCE" w14:textId="77777777" w:rsidR="00E1541B" w:rsidRPr="00840D1D" w:rsidRDefault="00E1541B" w:rsidP="00BC508A">
            <w:pPr>
              <w:pStyle w:val="ListParagraph"/>
              <w:spacing w:line="360" w:lineRule="auto"/>
              <w:ind w:left="0"/>
              <w:jc w:val="both"/>
              <w:rPr>
                <w:rFonts w:ascii="Calibri" w:hAnsi="Calibri"/>
                <w:b w:val="0"/>
                <w:bCs w:val="0"/>
                <w:sz w:val="20"/>
                <w:szCs w:val="20"/>
              </w:rPr>
            </w:pPr>
            <w:r w:rsidRPr="00840D1D">
              <w:rPr>
                <w:rFonts w:ascii="Calibri" w:hAnsi="Calibri"/>
                <w:sz w:val="20"/>
                <w:szCs w:val="20"/>
              </w:rPr>
              <w:t xml:space="preserve">Profit </w:t>
            </w:r>
          </w:p>
        </w:tc>
        <w:tc>
          <w:tcPr>
            <w:tcW w:w="1486" w:type="dxa"/>
          </w:tcPr>
          <w:p w14:paraId="3F08A9B9" w14:textId="77777777" w:rsidR="00E1541B" w:rsidRPr="00840D1D"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b/>
                <w:bCs/>
                <w:sz w:val="20"/>
                <w:szCs w:val="20"/>
              </w:rPr>
            </w:pPr>
          </w:p>
        </w:tc>
        <w:tc>
          <w:tcPr>
            <w:tcW w:w="1591" w:type="dxa"/>
          </w:tcPr>
          <w:p w14:paraId="4A63E9A9" w14:textId="6D4B3CDA"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1,350</w:t>
            </w:r>
            <w:r w:rsidRPr="0059460F">
              <w:rPr>
                <w:rFonts w:ascii="Arial" w:hAnsi="Arial" w:cs="Arial"/>
                <w:b/>
                <w:bCs/>
                <w:color w:val="000000" w:themeColor="text1"/>
                <w:sz w:val="20"/>
                <w:szCs w:val="20"/>
              </w:rPr>
              <w:t>,000</w:t>
            </w:r>
          </w:p>
        </w:tc>
        <w:tc>
          <w:tcPr>
            <w:tcW w:w="1496" w:type="dxa"/>
          </w:tcPr>
          <w:p w14:paraId="7607CEDC" w14:textId="1B78B68C"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sidRPr="0059460F">
              <w:rPr>
                <w:rFonts w:ascii="Arial" w:hAnsi="Arial" w:cs="Arial"/>
                <w:b/>
                <w:bCs/>
                <w:color w:val="000000" w:themeColor="text1"/>
                <w:sz w:val="20"/>
                <w:szCs w:val="20"/>
              </w:rPr>
              <w:t>1,</w:t>
            </w:r>
            <w:r w:rsidR="00450B90">
              <w:rPr>
                <w:rFonts w:ascii="Arial" w:hAnsi="Arial" w:cs="Arial"/>
                <w:b/>
                <w:bCs/>
                <w:color w:val="000000" w:themeColor="text1"/>
                <w:sz w:val="20"/>
                <w:szCs w:val="20"/>
              </w:rPr>
              <w:t>01</w:t>
            </w:r>
            <w:r>
              <w:rPr>
                <w:rFonts w:ascii="Arial" w:hAnsi="Arial" w:cs="Arial"/>
                <w:b/>
                <w:bCs/>
                <w:color w:val="000000" w:themeColor="text1"/>
                <w:sz w:val="20"/>
                <w:szCs w:val="20"/>
              </w:rPr>
              <w:t>0</w:t>
            </w:r>
            <w:r w:rsidRPr="0059460F">
              <w:rPr>
                <w:rFonts w:ascii="Arial" w:hAnsi="Arial" w:cs="Arial"/>
                <w:b/>
                <w:bCs/>
                <w:color w:val="000000" w:themeColor="text1"/>
                <w:sz w:val="20"/>
                <w:szCs w:val="20"/>
              </w:rPr>
              <w:t>,000</w:t>
            </w:r>
          </w:p>
        </w:tc>
        <w:tc>
          <w:tcPr>
            <w:tcW w:w="1649" w:type="dxa"/>
          </w:tcPr>
          <w:p w14:paraId="2497BF4A" w14:textId="48F3745E"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4</w:t>
            </w:r>
            <w:r w:rsidR="00450B90">
              <w:rPr>
                <w:rFonts w:ascii="Arial" w:hAnsi="Arial" w:cs="Arial"/>
                <w:b/>
                <w:bCs/>
                <w:color w:val="000000" w:themeColor="text1"/>
                <w:sz w:val="20"/>
                <w:szCs w:val="20"/>
              </w:rPr>
              <w:t>5</w:t>
            </w:r>
            <w:r>
              <w:rPr>
                <w:rFonts w:ascii="Arial" w:hAnsi="Arial" w:cs="Arial"/>
                <w:b/>
                <w:bCs/>
                <w:color w:val="000000" w:themeColor="text1"/>
                <w:sz w:val="20"/>
                <w:szCs w:val="20"/>
              </w:rPr>
              <w:t>5</w:t>
            </w:r>
            <w:r w:rsidRPr="0059460F">
              <w:rPr>
                <w:rFonts w:ascii="Arial" w:hAnsi="Arial" w:cs="Arial"/>
                <w:b/>
                <w:bCs/>
                <w:color w:val="000000" w:themeColor="text1"/>
                <w:sz w:val="20"/>
                <w:szCs w:val="20"/>
              </w:rPr>
              <w:t>,000</w:t>
            </w:r>
          </w:p>
        </w:tc>
        <w:tc>
          <w:tcPr>
            <w:tcW w:w="1436" w:type="dxa"/>
          </w:tcPr>
          <w:p w14:paraId="6C924CFA" w14:textId="7F6D52B4" w:rsidR="00E1541B" w:rsidRPr="0059460F"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55</w:t>
            </w:r>
            <w:r w:rsidR="00E1541B" w:rsidRPr="0059460F">
              <w:rPr>
                <w:rFonts w:ascii="Arial" w:hAnsi="Arial" w:cs="Arial"/>
                <w:b/>
                <w:bCs/>
                <w:color w:val="000000" w:themeColor="text1"/>
                <w:sz w:val="20"/>
                <w:szCs w:val="20"/>
              </w:rPr>
              <w:t>5,000UF</w:t>
            </w:r>
          </w:p>
        </w:tc>
      </w:tr>
    </w:tbl>
    <w:p w14:paraId="4FF3CB77" w14:textId="0F4F05AC" w:rsidR="00E1541B" w:rsidRPr="00E1541B" w:rsidRDefault="00E1541B" w:rsidP="00E1541B">
      <w:pPr>
        <w:rPr>
          <w:sz w:val="24"/>
          <w:szCs w:val="24"/>
          <w:lang w:val="en-US"/>
        </w:rPr>
      </w:pPr>
    </w:p>
    <w:p w14:paraId="49E51B76" w14:textId="25ED4E83" w:rsidR="000A0882" w:rsidRPr="001C6CEB" w:rsidRDefault="000A0882" w:rsidP="00667DE7">
      <w:pPr>
        <w:pStyle w:val="ListParagraph"/>
        <w:numPr>
          <w:ilvl w:val="0"/>
          <w:numId w:val="1"/>
        </w:numPr>
        <w:outlineLvl w:val="1"/>
        <w:rPr>
          <w:b/>
          <w:bCs/>
          <w:sz w:val="24"/>
          <w:szCs w:val="24"/>
          <w:lang w:val="en-US"/>
        </w:rPr>
      </w:pPr>
      <w:bookmarkStart w:id="2" w:name="_Toc112666258"/>
      <w:r w:rsidRPr="001C6CEB">
        <w:rPr>
          <w:b/>
          <w:bCs/>
          <w:sz w:val="24"/>
          <w:szCs w:val="24"/>
          <w:lang w:val="en-US"/>
        </w:rPr>
        <w:t>Performance Report 2020</w:t>
      </w:r>
      <w:r w:rsidRPr="001C6CEB">
        <w:rPr>
          <w:b/>
          <w:bCs/>
          <w:sz w:val="24"/>
          <w:szCs w:val="24"/>
          <w:vertAlign w:val="superscript"/>
          <w:lang w:val="en-US"/>
        </w:rPr>
        <w:t>th</w:t>
      </w:r>
      <w:r w:rsidRPr="001C6CEB">
        <w:rPr>
          <w:b/>
          <w:bCs/>
          <w:sz w:val="24"/>
          <w:szCs w:val="24"/>
          <w:lang w:val="en-US"/>
        </w:rPr>
        <w:t xml:space="preserve"> </w:t>
      </w:r>
      <w:r w:rsidR="00CC3068" w:rsidRPr="001C6CEB">
        <w:rPr>
          <w:b/>
          <w:bCs/>
          <w:sz w:val="24"/>
          <w:szCs w:val="24"/>
          <w:lang w:val="en-US"/>
        </w:rPr>
        <w:t>for Amana ltd.</w:t>
      </w:r>
      <w:bookmarkEnd w:id="2"/>
    </w:p>
    <w:p w14:paraId="6C6EF965" w14:textId="19A1BF12" w:rsidR="000B7A19" w:rsidRDefault="00CC3068" w:rsidP="000E6C09">
      <w:pPr>
        <w:pStyle w:val="ListParagraph"/>
        <w:numPr>
          <w:ilvl w:val="0"/>
          <w:numId w:val="5"/>
        </w:numPr>
        <w:rPr>
          <w:sz w:val="24"/>
          <w:szCs w:val="24"/>
          <w:lang w:val="en-US"/>
        </w:rPr>
      </w:pPr>
      <w:r>
        <w:rPr>
          <w:sz w:val="24"/>
          <w:szCs w:val="24"/>
          <w:lang w:val="en-US"/>
        </w:rPr>
        <w:t xml:space="preserve">From the extracted data and provided report </w:t>
      </w:r>
      <w:r w:rsidR="0029588D">
        <w:rPr>
          <w:sz w:val="24"/>
          <w:szCs w:val="24"/>
          <w:lang w:val="en-US"/>
        </w:rPr>
        <w:t xml:space="preserve">is evident that the business is showing </w:t>
      </w:r>
      <w:r w:rsidR="005D5C53">
        <w:rPr>
          <w:sz w:val="24"/>
          <w:szCs w:val="24"/>
          <w:lang w:val="en-US"/>
        </w:rPr>
        <w:t>performance that is</w:t>
      </w:r>
      <w:r>
        <w:rPr>
          <w:sz w:val="24"/>
          <w:szCs w:val="24"/>
          <w:lang w:val="en-US"/>
        </w:rPr>
        <w:t xml:space="preserve"> slightly</w:t>
      </w:r>
      <w:r w:rsidR="005D5C53">
        <w:rPr>
          <w:sz w:val="24"/>
          <w:szCs w:val="24"/>
          <w:lang w:val="en-US"/>
        </w:rPr>
        <w:t xml:space="preserve"> </w:t>
      </w:r>
      <w:r>
        <w:rPr>
          <w:sz w:val="24"/>
          <w:szCs w:val="24"/>
          <w:lang w:val="en-US"/>
        </w:rPr>
        <w:t>below</w:t>
      </w:r>
      <w:r w:rsidR="005D5C53">
        <w:rPr>
          <w:sz w:val="24"/>
          <w:szCs w:val="24"/>
          <w:lang w:val="en-US"/>
        </w:rPr>
        <w:t xml:space="preserve"> the expected levels</w:t>
      </w:r>
      <w:r w:rsidR="00D75E28">
        <w:rPr>
          <w:sz w:val="24"/>
          <w:szCs w:val="24"/>
          <w:lang w:val="en-US"/>
        </w:rPr>
        <w:t xml:space="preserve"> shown in the original budget provided by the management of Amana ltd</w:t>
      </w:r>
      <w:r w:rsidR="005D5C53">
        <w:rPr>
          <w:sz w:val="24"/>
          <w:szCs w:val="24"/>
          <w:lang w:val="en-US"/>
        </w:rPr>
        <w:t>.</w:t>
      </w:r>
      <w:r w:rsidR="000B7A19">
        <w:rPr>
          <w:sz w:val="24"/>
          <w:szCs w:val="24"/>
          <w:lang w:val="en-US"/>
        </w:rPr>
        <w:t xml:space="preserve"> </w:t>
      </w:r>
      <w:r w:rsidR="00D75E28">
        <w:rPr>
          <w:sz w:val="24"/>
          <w:szCs w:val="24"/>
          <w:lang w:val="en-US"/>
        </w:rPr>
        <w:t>According to the figures from the original and actual budget can be seen that c</w:t>
      </w:r>
      <w:r w:rsidR="000B7A19">
        <w:rPr>
          <w:sz w:val="24"/>
          <w:szCs w:val="24"/>
          <w:lang w:val="en-US"/>
        </w:rPr>
        <w:t>urrently the business is generating</w:t>
      </w:r>
      <w:r w:rsidR="001C6CEB">
        <w:rPr>
          <w:sz w:val="24"/>
          <w:szCs w:val="24"/>
          <w:lang w:val="en-US"/>
        </w:rPr>
        <w:t xml:space="preserve"> profit of </w:t>
      </w:r>
      <w:r w:rsidR="00E53DA0" w:rsidRPr="00E53DA0">
        <w:rPr>
          <w:rFonts w:cstheme="minorHAnsi"/>
          <w:color w:val="000000" w:themeColor="text1"/>
          <w:sz w:val="24"/>
          <w:szCs w:val="24"/>
        </w:rPr>
        <w:t>£</w:t>
      </w:r>
      <w:r w:rsidR="001C6CEB">
        <w:rPr>
          <w:sz w:val="24"/>
          <w:szCs w:val="24"/>
          <w:lang w:val="en-US"/>
        </w:rPr>
        <w:t xml:space="preserve">1,010,000 which is </w:t>
      </w:r>
      <w:r w:rsidR="00750EE3">
        <w:rPr>
          <w:sz w:val="24"/>
          <w:szCs w:val="24"/>
          <w:lang w:val="en-US"/>
        </w:rPr>
        <w:t xml:space="preserve">unfavorable </w:t>
      </w:r>
      <w:r w:rsidR="001C6CEB">
        <w:rPr>
          <w:sz w:val="24"/>
          <w:szCs w:val="24"/>
          <w:lang w:val="en-US"/>
        </w:rPr>
        <w:t>with</w:t>
      </w:r>
      <w:r w:rsidR="000B7A19">
        <w:rPr>
          <w:sz w:val="24"/>
          <w:szCs w:val="24"/>
          <w:lang w:val="en-US"/>
        </w:rPr>
        <w:t xml:space="preserve"> </w:t>
      </w:r>
      <w:r w:rsidR="00E53DA0" w:rsidRPr="00E53DA0">
        <w:rPr>
          <w:rFonts w:cstheme="minorHAnsi"/>
          <w:color w:val="000000" w:themeColor="text1"/>
          <w:sz w:val="24"/>
          <w:szCs w:val="24"/>
        </w:rPr>
        <w:t>£</w:t>
      </w:r>
      <w:r w:rsidR="000B7A19">
        <w:rPr>
          <w:sz w:val="24"/>
          <w:szCs w:val="24"/>
          <w:lang w:val="en-US"/>
        </w:rPr>
        <w:t xml:space="preserve">555,000 </w:t>
      </w:r>
      <w:r w:rsidR="001C6CEB">
        <w:rPr>
          <w:sz w:val="24"/>
          <w:szCs w:val="24"/>
          <w:lang w:val="en-US"/>
        </w:rPr>
        <w:t xml:space="preserve">compare to the expected </w:t>
      </w:r>
      <w:r w:rsidR="00E53DA0" w:rsidRPr="00E53DA0">
        <w:rPr>
          <w:rFonts w:cstheme="minorHAnsi"/>
          <w:color w:val="000000" w:themeColor="text1"/>
          <w:sz w:val="24"/>
          <w:szCs w:val="24"/>
        </w:rPr>
        <w:t>£</w:t>
      </w:r>
      <w:r w:rsidR="001C6CEB">
        <w:rPr>
          <w:sz w:val="24"/>
          <w:szCs w:val="24"/>
          <w:lang w:val="en-US"/>
        </w:rPr>
        <w:t>1,350,000.</w:t>
      </w:r>
    </w:p>
    <w:p w14:paraId="5BE231C4" w14:textId="18B31E2A" w:rsidR="00E35C20" w:rsidRDefault="005D5C53" w:rsidP="000E6C09">
      <w:pPr>
        <w:pStyle w:val="ListParagraph"/>
        <w:numPr>
          <w:ilvl w:val="0"/>
          <w:numId w:val="5"/>
        </w:numPr>
        <w:rPr>
          <w:sz w:val="24"/>
          <w:szCs w:val="24"/>
          <w:lang w:val="en-US"/>
        </w:rPr>
      </w:pPr>
      <w:r>
        <w:rPr>
          <w:sz w:val="24"/>
          <w:szCs w:val="24"/>
          <w:lang w:val="en-US"/>
        </w:rPr>
        <w:t xml:space="preserve"> This</w:t>
      </w:r>
      <w:r w:rsidR="00D75E28">
        <w:rPr>
          <w:sz w:val="24"/>
          <w:szCs w:val="24"/>
          <w:lang w:val="en-US"/>
        </w:rPr>
        <w:t xml:space="preserve"> smaller turnover</w:t>
      </w:r>
      <w:r>
        <w:rPr>
          <w:sz w:val="24"/>
          <w:szCs w:val="24"/>
          <w:lang w:val="en-US"/>
        </w:rPr>
        <w:t xml:space="preserve"> is due to the fact that the sales are less (80,000) than the expected number of 100,000 units. Plus the actual selling price is </w:t>
      </w:r>
      <w:r w:rsidR="00E53DA0" w:rsidRPr="00E53DA0">
        <w:rPr>
          <w:rFonts w:cstheme="minorHAnsi"/>
          <w:color w:val="000000" w:themeColor="text1"/>
          <w:sz w:val="24"/>
          <w:szCs w:val="24"/>
        </w:rPr>
        <w:t>£</w:t>
      </w:r>
      <w:r>
        <w:rPr>
          <w:sz w:val="24"/>
          <w:szCs w:val="24"/>
          <w:lang w:val="en-US"/>
        </w:rPr>
        <w:t xml:space="preserve">20 not </w:t>
      </w:r>
      <w:r w:rsidR="00E53DA0" w:rsidRPr="00E53DA0">
        <w:rPr>
          <w:rFonts w:cstheme="minorHAnsi"/>
          <w:color w:val="000000" w:themeColor="text1"/>
          <w:sz w:val="24"/>
          <w:szCs w:val="24"/>
        </w:rPr>
        <w:t>£</w:t>
      </w:r>
      <w:r>
        <w:rPr>
          <w:sz w:val="24"/>
          <w:szCs w:val="24"/>
          <w:lang w:val="en-US"/>
        </w:rPr>
        <w:t>25 as it is</w:t>
      </w:r>
      <w:r w:rsidR="00E53DA0">
        <w:rPr>
          <w:sz w:val="24"/>
          <w:szCs w:val="24"/>
          <w:lang w:val="en-US"/>
        </w:rPr>
        <w:t xml:space="preserve"> expected</w:t>
      </w:r>
      <w:r>
        <w:rPr>
          <w:sz w:val="24"/>
          <w:szCs w:val="24"/>
          <w:lang w:val="en-US"/>
        </w:rPr>
        <w:t xml:space="preserve"> </w:t>
      </w:r>
      <w:r w:rsidR="00E35C20">
        <w:rPr>
          <w:sz w:val="24"/>
          <w:szCs w:val="24"/>
          <w:lang w:val="en-US"/>
        </w:rPr>
        <w:t>according to the original budget</w:t>
      </w:r>
      <w:r w:rsidR="0029588D">
        <w:rPr>
          <w:sz w:val="24"/>
          <w:szCs w:val="24"/>
          <w:lang w:val="en-US"/>
        </w:rPr>
        <w:t>.</w:t>
      </w:r>
      <w:r w:rsidR="00D75E28">
        <w:rPr>
          <w:sz w:val="24"/>
          <w:szCs w:val="24"/>
          <w:lang w:val="en-US"/>
        </w:rPr>
        <w:t xml:space="preserve"> Another </w:t>
      </w:r>
      <w:r w:rsidR="00E53DA0">
        <w:rPr>
          <w:sz w:val="24"/>
          <w:szCs w:val="24"/>
          <w:lang w:val="en-US"/>
        </w:rPr>
        <w:t xml:space="preserve">big </w:t>
      </w:r>
      <w:r w:rsidR="00D75E28">
        <w:rPr>
          <w:sz w:val="24"/>
          <w:szCs w:val="24"/>
          <w:lang w:val="en-US"/>
        </w:rPr>
        <w:t xml:space="preserve">factor is that the material and labor cost is higher than expected. As a </w:t>
      </w:r>
      <w:r w:rsidR="00E35C20">
        <w:rPr>
          <w:sz w:val="24"/>
          <w:szCs w:val="24"/>
          <w:lang w:val="en-US"/>
        </w:rPr>
        <w:t xml:space="preserve">result </w:t>
      </w:r>
      <w:r w:rsidR="00D75E28">
        <w:rPr>
          <w:sz w:val="24"/>
          <w:szCs w:val="24"/>
          <w:lang w:val="en-US"/>
        </w:rPr>
        <w:t xml:space="preserve">of these factors </w:t>
      </w:r>
      <w:r w:rsidR="00E35C20">
        <w:rPr>
          <w:sz w:val="24"/>
          <w:szCs w:val="24"/>
          <w:lang w:val="en-US"/>
        </w:rPr>
        <w:t xml:space="preserve">the contribution for the sold units is down to </w:t>
      </w:r>
      <w:r w:rsidR="00E53DA0" w:rsidRPr="00E53DA0">
        <w:rPr>
          <w:rFonts w:cstheme="minorHAnsi"/>
          <w:color w:val="000000" w:themeColor="text1"/>
          <w:sz w:val="24"/>
          <w:szCs w:val="24"/>
        </w:rPr>
        <w:t>£</w:t>
      </w:r>
      <w:r w:rsidR="00E35C20">
        <w:rPr>
          <w:sz w:val="24"/>
          <w:szCs w:val="24"/>
          <w:lang w:val="en-US"/>
        </w:rPr>
        <w:t xml:space="preserve">760,000, not </w:t>
      </w:r>
      <w:r w:rsidR="00E53DA0" w:rsidRPr="00E53DA0">
        <w:rPr>
          <w:rFonts w:cstheme="minorHAnsi"/>
          <w:color w:val="000000" w:themeColor="text1"/>
          <w:sz w:val="24"/>
          <w:szCs w:val="24"/>
        </w:rPr>
        <w:t>£</w:t>
      </w:r>
      <w:r w:rsidR="00E35C20">
        <w:rPr>
          <w:sz w:val="24"/>
          <w:szCs w:val="24"/>
          <w:lang w:val="en-US"/>
        </w:rPr>
        <w:t>1,700,000 shown in the original budget</w:t>
      </w:r>
      <w:r w:rsidR="007A356A">
        <w:rPr>
          <w:sz w:val="24"/>
          <w:szCs w:val="24"/>
          <w:lang w:val="en-US"/>
        </w:rPr>
        <w:t xml:space="preserve"> which is a problem for the business</w:t>
      </w:r>
      <w:r w:rsidR="00E35C20">
        <w:rPr>
          <w:sz w:val="24"/>
          <w:szCs w:val="24"/>
          <w:lang w:val="en-US"/>
        </w:rPr>
        <w:t>.</w:t>
      </w:r>
      <w:r w:rsidR="001C6CEB">
        <w:rPr>
          <w:sz w:val="24"/>
          <w:szCs w:val="24"/>
          <w:lang w:val="en-US"/>
        </w:rPr>
        <w:t xml:space="preserve"> This is unfavorable variances for contribution of </w:t>
      </w:r>
      <w:r w:rsidR="00E53DA0" w:rsidRPr="00E53DA0">
        <w:rPr>
          <w:rFonts w:cstheme="minorHAnsi"/>
          <w:color w:val="000000" w:themeColor="text1"/>
          <w:sz w:val="24"/>
          <w:szCs w:val="24"/>
        </w:rPr>
        <w:t>£</w:t>
      </w:r>
      <w:r w:rsidR="001C6CEB">
        <w:rPr>
          <w:sz w:val="24"/>
          <w:szCs w:val="24"/>
          <w:lang w:val="en-US"/>
        </w:rPr>
        <w:t>600,000.</w:t>
      </w:r>
      <w:r w:rsidR="00E35C20">
        <w:rPr>
          <w:sz w:val="24"/>
          <w:szCs w:val="24"/>
          <w:lang w:val="en-US"/>
        </w:rPr>
        <w:t xml:space="preserve"> </w:t>
      </w:r>
    </w:p>
    <w:p w14:paraId="38B1F918" w14:textId="7DC1CF8A" w:rsidR="000E6C09" w:rsidRDefault="00E35C20" w:rsidP="000E6C09">
      <w:pPr>
        <w:pStyle w:val="ListParagraph"/>
        <w:numPr>
          <w:ilvl w:val="0"/>
          <w:numId w:val="5"/>
        </w:numPr>
        <w:rPr>
          <w:sz w:val="24"/>
          <w:szCs w:val="24"/>
          <w:lang w:val="en-US"/>
        </w:rPr>
      </w:pPr>
      <w:r>
        <w:rPr>
          <w:sz w:val="24"/>
          <w:szCs w:val="24"/>
          <w:lang w:val="en-US"/>
        </w:rPr>
        <w:t xml:space="preserve">In this situation </w:t>
      </w:r>
      <w:r w:rsidR="007A356A">
        <w:rPr>
          <w:sz w:val="24"/>
          <w:szCs w:val="24"/>
          <w:lang w:val="en-US"/>
        </w:rPr>
        <w:t>as a positive thing can be find</w:t>
      </w:r>
      <w:r w:rsidR="00750EE3">
        <w:rPr>
          <w:sz w:val="24"/>
          <w:szCs w:val="24"/>
          <w:lang w:val="en-US"/>
        </w:rPr>
        <w:t xml:space="preserve"> in</w:t>
      </w:r>
      <w:r w:rsidR="007A356A">
        <w:rPr>
          <w:sz w:val="24"/>
          <w:szCs w:val="24"/>
          <w:lang w:val="en-US"/>
        </w:rPr>
        <w:t xml:space="preserve"> that </w:t>
      </w:r>
      <w:r>
        <w:rPr>
          <w:sz w:val="24"/>
          <w:szCs w:val="24"/>
          <w:lang w:val="en-US"/>
        </w:rPr>
        <w:t>the organization is</w:t>
      </w:r>
      <w:r w:rsidR="000B7A19">
        <w:rPr>
          <w:sz w:val="24"/>
          <w:szCs w:val="24"/>
        </w:rPr>
        <w:t xml:space="preserve"> </w:t>
      </w:r>
      <w:r w:rsidR="000B7A19">
        <w:rPr>
          <w:sz w:val="24"/>
          <w:szCs w:val="24"/>
          <w:lang w:val="en-US"/>
        </w:rPr>
        <w:t>saving on fixed cost</w:t>
      </w:r>
      <w:r w:rsidR="007A356A">
        <w:rPr>
          <w:sz w:val="24"/>
          <w:szCs w:val="24"/>
          <w:lang w:val="en-US"/>
        </w:rPr>
        <w:t xml:space="preserve"> due to the fact that is</w:t>
      </w:r>
      <w:r>
        <w:rPr>
          <w:sz w:val="24"/>
          <w:szCs w:val="24"/>
          <w:lang w:val="en-US"/>
        </w:rPr>
        <w:t xml:space="preserve"> using smaller capacity of its warehouse, which lead to less rental cost (</w:t>
      </w:r>
      <w:r w:rsidR="00E53DA0" w:rsidRPr="00E53DA0">
        <w:rPr>
          <w:rFonts w:cstheme="minorHAnsi"/>
          <w:color w:val="000000" w:themeColor="text1"/>
          <w:sz w:val="24"/>
          <w:szCs w:val="24"/>
        </w:rPr>
        <w:t>£</w:t>
      </w:r>
      <w:r>
        <w:rPr>
          <w:sz w:val="24"/>
          <w:szCs w:val="24"/>
          <w:lang w:val="en-US"/>
        </w:rPr>
        <w:t>170,000)</w:t>
      </w:r>
      <w:r w:rsidR="000B7A19">
        <w:rPr>
          <w:sz w:val="24"/>
          <w:szCs w:val="24"/>
          <w:lang w:val="en-US"/>
        </w:rPr>
        <w:t xml:space="preserve"> as well with</w:t>
      </w:r>
      <w:r>
        <w:rPr>
          <w:sz w:val="24"/>
          <w:szCs w:val="24"/>
          <w:lang w:val="en-US"/>
        </w:rPr>
        <w:t xml:space="preserve"> less cost related to the supervisor</w:t>
      </w:r>
      <w:r w:rsidR="007A356A">
        <w:rPr>
          <w:sz w:val="24"/>
          <w:szCs w:val="24"/>
          <w:lang w:val="en-US"/>
        </w:rPr>
        <w:t xml:space="preserve"> who is responsible for the warehouse activities</w:t>
      </w:r>
      <w:r>
        <w:rPr>
          <w:sz w:val="24"/>
          <w:szCs w:val="24"/>
          <w:lang w:val="en-US"/>
        </w:rPr>
        <w:t xml:space="preserve">. </w:t>
      </w:r>
      <w:r w:rsidR="00750EE3">
        <w:rPr>
          <w:sz w:val="24"/>
          <w:szCs w:val="24"/>
          <w:lang w:val="en-US"/>
        </w:rPr>
        <w:t xml:space="preserve">Therefore the Fixed cost of the business is favorable. </w:t>
      </w:r>
      <w:r w:rsidR="00CC2D5B">
        <w:rPr>
          <w:sz w:val="24"/>
          <w:szCs w:val="24"/>
          <w:lang w:val="en-US"/>
        </w:rPr>
        <w:t>However this is not enough to cover the loss from the reduced sales levels and increased cost for labour and materials.</w:t>
      </w:r>
    </w:p>
    <w:p w14:paraId="05BB7A95" w14:textId="10B13CF0" w:rsidR="0029588D" w:rsidRPr="000E6C09" w:rsidRDefault="0029588D" w:rsidP="000E6C09">
      <w:pPr>
        <w:pStyle w:val="ListParagraph"/>
        <w:numPr>
          <w:ilvl w:val="0"/>
          <w:numId w:val="5"/>
        </w:numPr>
        <w:rPr>
          <w:sz w:val="24"/>
          <w:szCs w:val="24"/>
          <w:lang w:val="en-US"/>
        </w:rPr>
      </w:pPr>
      <w:r>
        <w:rPr>
          <w:sz w:val="24"/>
          <w:szCs w:val="24"/>
          <w:lang w:val="en-US"/>
        </w:rPr>
        <w:t>I</w:t>
      </w:r>
      <w:r w:rsidR="000B7A19">
        <w:rPr>
          <w:sz w:val="24"/>
          <w:szCs w:val="24"/>
          <w:lang w:val="en-US"/>
        </w:rPr>
        <w:t xml:space="preserve">f the organization manage to keep the fixed cost within the current levels, but at the same time </w:t>
      </w:r>
      <w:r w:rsidR="008D09B5">
        <w:rPr>
          <w:sz w:val="24"/>
          <w:szCs w:val="24"/>
          <w:lang w:val="en-US"/>
        </w:rPr>
        <w:t xml:space="preserve">reduce its variable cost and </w:t>
      </w:r>
      <w:r w:rsidR="000B7A19">
        <w:rPr>
          <w:sz w:val="24"/>
          <w:szCs w:val="24"/>
          <w:lang w:val="en-US"/>
        </w:rPr>
        <w:t xml:space="preserve">successfully increase the sales on the same or better price that will </w:t>
      </w:r>
      <w:r w:rsidR="008D09B5">
        <w:rPr>
          <w:sz w:val="24"/>
          <w:szCs w:val="24"/>
          <w:lang w:val="en-US"/>
        </w:rPr>
        <w:t>lead to reaching the desired levels of performance and profit.</w:t>
      </w:r>
      <w:r w:rsidR="00CC2D5B">
        <w:rPr>
          <w:sz w:val="24"/>
          <w:szCs w:val="24"/>
          <w:lang w:val="en-US"/>
        </w:rPr>
        <w:t xml:space="preserve"> In that direction there are some relevant suggestions to the business.</w:t>
      </w:r>
    </w:p>
    <w:p w14:paraId="30167342" w14:textId="3662C910" w:rsidR="000A0882" w:rsidRPr="001C6CEB" w:rsidRDefault="000A0882" w:rsidP="00667DE7">
      <w:pPr>
        <w:pStyle w:val="ListParagraph"/>
        <w:numPr>
          <w:ilvl w:val="0"/>
          <w:numId w:val="1"/>
        </w:numPr>
        <w:outlineLvl w:val="1"/>
        <w:rPr>
          <w:b/>
          <w:bCs/>
          <w:sz w:val="24"/>
          <w:szCs w:val="24"/>
          <w:lang w:val="en-US"/>
        </w:rPr>
      </w:pPr>
      <w:bookmarkStart w:id="3" w:name="_Toc112666259"/>
      <w:r w:rsidRPr="001C6CEB">
        <w:rPr>
          <w:b/>
          <w:bCs/>
          <w:sz w:val="24"/>
          <w:szCs w:val="24"/>
          <w:lang w:val="en-US"/>
        </w:rPr>
        <w:t>Recommendation to Amana’s CEO for improvement</w:t>
      </w:r>
      <w:bookmarkEnd w:id="3"/>
    </w:p>
    <w:p w14:paraId="06C82A0E" w14:textId="76603DC1" w:rsidR="008D09B5" w:rsidRDefault="00CC2D5B" w:rsidP="008D09B5">
      <w:pPr>
        <w:pStyle w:val="ListParagraph"/>
        <w:numPr>
          <w:ilvl w:val="0"/>
          <w:numId w:val="6"/>
        </w:numPr>
        <w:rPr>
          <w:sz w:val="24"/>
          <w:szCs w:val="24"/>
          <w:lang w:val="en-US"/>
        </w:rPr>
      </w:pPr>
      <w:r>
        <w:rPr>
          <w:sz w:val="24"/>
          <w:szCs w:val="24"/>
          <w:lang w:val="en-US"/>
        </w:rPr>
        <w:t xml:space="preserve">The main priority of </w:t>
      </w:r>
      <w:r w:rsidR="008D09B5">
        <w:rPr>
          <w:sz w:val="24"/>
          <w:szCs w:val="24"/>
          <w:lang w:val="en-US"/>
        </w:rPr>
        <w:t>Amana’s management should</w:t>
      </w:r>
      <w:r>
        <w:rPr>
          <w:sz w:val="24"/>
          <w:szCs w:val="24"/>
          <w:lang w:val="en-US"/>
        </w:rPr>
        <w:t xml:space="preserve"> be to</w:t>
      </w:r>
      <w:r w:rsidR="008D09B5">
        <w:rPr>
          <w:sz w:val="24"/>
          <w:szCs w:val="24"/>
          <w:lang w:val="en-US"/>
        </w:rPr>
        <w:t xml:space="preserve"> work on its variable cost that include: Materials and Labor. First of all the company should look for alternative manufacturers. The covid-19</w:t>
      </w:r>
      <w:r w:rsidR="008D09B5" w:rsidRPr="008D09B5">
        <w:rPr>
          <w:sz w:val="24"/>
          <w:szCs w:val="24"/>
          <w:vertAlign w:val="superscript"/>
          <w:lang w:val="en-US"/>
        </w:rPr>
        <w:t>th</w:t>
      </w:r>
      <w:r w:rsidR="008D09B5">
        <w:rPr>
          <w:sz w:val="24"/>
          <w:szCs w:val="24"/>
          <w:lang w:val="en-US"/>
        </w:rPr>
        <w:t xml:space="preserve"> had multiple implication over the supply chain and so </w:t>
      </w:r>
      <w:r w:rsidR="00F976A0">
        <w:rPr>
          <w:sz w:val="24"/>
          <w:szCs w:val="24"/>
          <w:lang w:val="en-US"/>
        </w:rPr>
        <w:t xml:space="preserve">now ordering from China could be associated with bigger transportation costs. In such case the business may look for alternative sources within Europe like Turkey for example. In case that there is not a good alternative in Europe the business still can look for another supplier in Asia or negotiate a </w:t>
      </w:r>
      <w:r w:rsidR="00CC3068">
        <w:rPr>
          <w:sz w:val="24"/>
          <w:szCs w:val="24"/>
          <w:lang w:val="en-US"/>
        </w:rPr>
        <w:t>better deal</w:t>
      </w:r>
      <w:r w:rsidR="00F976A0">
        <w:rPr>
          <w:sz w:val="24"/>
          <w:szCs w:val="24"/>
          <w:lang w:val="en-US"/>
        </w:rPr>
        <w:t xml:space="preserve"> with the current one. </w:t>
      </w:r>
    </w:p>
    <w:p w14:paraId="7302033F" w14:textId="1EAAFD14" w:rsidR="00F976A0" w:rsidRDefault="00F976A0" w:rsidP="008D09B5">
      <w:pPr>
        <w:pStyle w:val="ListParagraph"/>
        <w:numPr>
          <w:ilvl w:val="0"/>
          <w:numId w:val="6"/>
        </w:numPr>
        <w:rPr>
          <w:sz w:val="24"/>
          <w:szCs w:val="24"/>
          <w:lang w:val="en-US"/>
        </w:rPr>
      </w:pPr>
      <w:r>
        <w:rPr>
          <w:sz w:val="24"/>
          <w:szCs w:val="24"/>
          <w:lang w:val="en-US"/>
        </w:rPr>
        <w:t>Another reasonable step would be investing in better marketing team or external agency in order to boost the sales</w:t>
      </w:r>
      <w:r w:rsidR="007A356A">
        <w:rPr>
          <w:sz w:val="24"/>
          <w:szCs w:val="24"/>
          <w:lang w:val="en-US"/>
        </w:rPr>
        <w:t xml:space="preserve"> for the business</w:t>
      </w:r>
      <w:r>
        <w:rPr>
          <w:sz w:val="24"/>
          <w:szCs w:val="24"/>
          <w:lang w:val="en-US"/>
        </w:rPr>
        <w:t>.</w:t>
      </w:r>
      <w:r w:rsidR="007A356A">
        <w:rPr>
          <w:sz w:val="24"/>
          <w:szCs w:val="24"/>
          <w:lang w:val="en-US"/>
        </w:rPr>
        <w:t xml:space="preserve"> Nowadays the digital marketing can bring the great conversion rate when it comes to finances invested in order to reach potential customers. As a result, s</w:t>
      </w:r>
      <w:r>
        <w:rPr>
          <w:sz w:val="24"/>
          <w:szCs w:val="24"/>
          <w:lang w:val="en-US"/>
        </w:rPr>
        <w:t>uch investment may lead to reaching the desired levels of 100,000 units sold</w:t>
      </w:r>
      <w:r w:rsidR="007A356A">
        <w:rPr>
          <w:sz w:val="24"/>
          <w:szCs w:val="24"/>
          <w:lang w:val="en-US"/>
        </w:rPr>
        <w:t xml:space="preserve"> or even go above that figure</w:t>
      </w:r>
      <w:r>
        <w:rPr>
          <w:sz w:val="24"/>
          <w:szCs w:val="24"/>
          <w:lang w:val="en-US"/>
        </w:rPr>
        <w:t>.</w:t>
      </w:r>
    </w:p>
    <w:p w14:paraId="54D49434" w14:textId="69D127E5" w:rsidR="00F976A0" w:rsidRPr="008D09B5" w:rsidRDefault="00F976A0" w:rsidP="008D09B5">
      <w:pPr>
        <w:pStyle w:val="ListParagraph"/>
        <w:numPr>
          <w:ilvl w:val="0"/>
          <w:numId w:val="6"/>
        </w:numPr>
        <w:rPr>
          <w:sz w:val="24"/>
          <w:szCs w:val="24"/>
          <w:lang w:val="en-US"/>
        </w:rPr>
      </w:pPr>
      <w:r>
        <w:rPr>
          <w:sz w:val="24"/>
          <w:szCs w:val="24"/>
          <w:lang w:val="en-US"/>
        </w:rPr>
        <w:t>Finally the business could add some more value to the products and increase the sales price up to the desired 25 pounds. This can happen by new and better looking packaging or better interior in the shop.</w:t>
      </w:r>
      <w:r w:rsidR="007A356A">
        <w:rPr>
          <w:sz w:val="24"/>
          <w:szCs w:val="24"/>
          <w:lang w:val="en-US"/>
        </w:rPr>
        <w:t xml:space="preserve"> </w:t>
      </w:r>
    </w:p>
    <w:p w14:paraId="737EA19D" w14:textId="6826E01A" w:rsidR="000A0882" w:rsidRDefault="000A0882" w:rsidP="000A0882">
      <w:pPr>
        <w:rPr>
          <w:b/>
          <w:bCs/>
          <w:sz w:val="24"/>
          <w:szCs w:val="24"/>
          <w:lang w:val="en-US"/>
        </w:rPr>
      </w:pPr>
    </w:p>
    <w:p w14:paraId="36703A2F" w14:textId="77777777" w:rsidR="007E24C5" w:rsidRPr="000A0882" w:rsidRDefault="007E24C5" w:rsidP="000A0882">
      <w:pPr>
        <w:rPr>
          <w:b/>
          <w:bCs/>
          <w:sz w:val="24"/>
          <w:szCs w:val="24"/>
          <w:lang w:val="en-US"/>
        </w:rPr>
      </w:pPr>
    </w:p>
    <w:p w14:paraId="37A0FF6F" w14:textId="43DF4A01" w:rsidR="000A0882" w:rsidRDefault="000A0882" w:rsidP="00667DE7">
      <w:pPr>
        <w:jc w:val="center"/>
        <w:outlineLvl w:val="0"/>
        <w:rPr>
          <w:b/>
          <w:bCs/>
          <w:sz w:val="24"/>
          <w:szCs w:val="24"/>
          <w:u w:val="single"/>
          <w:lang w:val="en-US"/>
        </w:rPr>
      </w:pPr>
      <w:bookmarkStart w:id="4" w:name="_Toc112666260"/>
      <w:r w:rsidRPr="000A0882">
        <w:rPr>
          <w:b/>
          <w:bCs/>
          <w:sz w:val="24"/>
          <w:szCs w:val="24"/>
          <w:u w:val="single"/>
          <w:lang w:val="en-US"/>
        </w:rPr>
        <w:t>Part B</w:t>
      </w:r>
      <w:bookmarkEnd w:id="4"/>
    </w:p>
    <w:p w14:paraId="1EBA0CFE" w14:textId="62913FE4" w:rsidR="000A0882" w:rsidRDefault="000A0882" w:rsidP="000A0882">
      <w:pPr>
        <w:jc w:val="center"/>
        <w:rPr>
          <w:b/>
          <w:bCs/>
          <w:sz w:val="24"/>
          <w:szCs w:val="24"/>
          <w:u w:val="single"/>
          <w:lang w:val="en-US"/>
        </w:rPr>
      </w:pPr>
    </w:p>
    <w:p w14:paraId="794D02F0" w14:textId="6A906978" w:rsidR="000A0882" w:rsidRPr="0070421D" w:rsidRDefault="000A0882" w:rsidP="00667DE7">
      <w:pPr>
        <w:pStyle w:val="ListParagraph"/>
        <w:numPr>
          <w:ilvl w:val="0"/>
          <w:numId w:val="3"/>
        </w:numPr>
        <w:outlineLvl w:val="1"/>
        <w:rPr>
          <w:b/>
          <w:bCs/>
          <w:sz w:val="24"/>
          <w:szCs w:val="24"/>
          <w:lang w:val="en-US"/>
        </w:rPr>
      </w:pPr>
      <w:bookmarkStart w:id="5" w:name="_Toc112666261"/>
      <w:r w:rsidRPr="0070421D">
        <w:rPr>
          <w:b/>
          <w:bCs/>
          <w:sz w:val="24"/>
          <w:szCs w:val="24"/>
          <w:lang w:val="en-US"/>
        </w:rPr>
        <w:t>Analysis of Amana’s decision to go online</w:t>
      </w:r>
      <w:bookmarkEnd w:id="5"/>
      <w:r w:rsidRPr="0070421D">
        <w:rPr>
          <w:b/>
          <w:bCs/>
          <w:sz w:val="24"/>
          <w:szCs w:val="24"/>
          <w:lang w:val="en-US"/>
        </w:rPr>
        <w:t xml:space="preserve"> </w:t>
      </w:r>
    </w:p>
    <w:p w14:paraId="160697AC" w14:textId="77777777" w:rsidR="00A841CA" w:rsidRDefault="00DB4ED4" w:rsidP="00667DE7">
      <w:pPr>
        <w:ind w:firstLine="360"/>
        <w:rPr>
          <w:sz w:val="24"/>
          <w:szCs w:val="24"/>
          <w:lang w:val="en-US"/>
        </w:rPr>
      </w:pPr>
      <w:r>
        <w:rPr>
          <w:sz w:val="24"/>
          <w:szCs w:val="24"/>
          <w:lang w:val="en-US"/>
        </w:rPr>
        <w:t>Nowadays moving business online seems as a good move due to a number of factors. Online business is associated with less cost involved due to less cost involved for offices, stores, salaries, electricity, insurances and other costs.</w:t>
      </w:r>
      <w:r w:rsidR="00A841CA">
        <w:rPr>
          <w:sz w:val="24"/>
          <w:szCs w:val="24"/>
          <w:lang w:val="en-US"/>
        </w:rPr>
        <w:t xml:space="preserve"> The online business (also known as E-commerce) is allowing the buying and selling of goods to be much faster and effective. This business model also offer great base for growth without limits.</w:t>
      </w:r>
      <w:r>
        <w:rPr>
          <w:sz w:val="24"/>
          <w:szCs w:val="24"/>
          <w:lang w:val="en-US"/>
        </w:rPr>
        <w:t xml:space="preserve"> </w:t>
      </w:r>
    </w:p>
    <w:p w14:paraId="412B2032" w14:textId="1513072A" w:rsidR="00DB4ED4" w:rsidRDefault="00BD1D76" w:rsidP="00667DE7">
      <w:pPr>
        <w:ind w:firstLine="360"/>
        <w:rPr>
          <w:sz w:val="24"/>
          <w:szCs w:val="24"/>
        </w:rPr>
      </w:pPr>
      <w:r>
        <w:rPr>
          <w:sz w:val="24"/>
          <w:szCs w:val="24"/>
          <w:lang w:val="en-US"/>
        </w:rPr>
        <w:t xml:space="preserve">Moreover, the covid-19 created a new business environment for the businesses. </w:t>
      </w:r>
      <w:r w:rsidR="008354DD">
        <w:rPr>
          <w:sz w:val="24"/>
          <w:szCs w:val="24"/>
          <w:lang w:val="en-US"/>
        </w:rPr>
        <w:t xml:space="preserve">Some businesses like Amana ltd decide to shift online, but still keep some of its physical stores. </w:t>
      </w:r>
      <w:r>
        <w:rPr>
          <w:sz w:val="24"/>
          <w:szCs w:val="24"/>
          <w:lang w:val="en-US"/>
        </w:rPr>
        <w:t xml:space="preserve">Currently the business activities are split into 50% </w:t>
      </w:r>
      <w:r w:rsidR="00FD5FCF">
        <w:rPr>
          <w:sz w:val="24"/>
          <w:szCs w:val="24"/>
          <w:lang w:val="en-US"/>
        </w:rPr>
        <w:t>for each: Online and physical stores.</w:t>
      </w:r>
      <w:r w:rsidR="00480380">
        <w:rPr>
          <w:sz w:val="24"/>
          <w:szCs w:val="24"/>
        </w:rPr>
        <w:t xml:space="preserve"> </w:t>
      </w:r>
    </w:p>
    <w:p w14:paraId="33819B59" w14:textId="129857AD" w:rsidR="00CC2D5B" w:rsidRDefault="00480380" w:rsidP="00667DE7">
      <w:pPr>
        <w:ind w:firstLine="360"/>
        <w:rPr>
          <w:sz w:val="24"/>
          <w:szCs w:val="24"/>
          <w:lang w:val="en-US"/>
        </w:rPr>
      </w:pPr>
      <w:r>
        <w:rPr>
          <w:sz w:val="24"/>
          <w:szCs w:val="24"/>
          <w:lang w:val="en-US"/>
        </w:rPr>
        <w:t xml:space="preserve">The decision to close down some of its stores in Brighton, Birmingham and Manchester is a clever move since these stores require a great amount of effort and financial resource to cover rents, bills and salaries.  Online sales will allow the business to reach much more customers outside the areas of the stores. Furthermore the business could sell a lot of goods outside UK. </w:t>
      </w:r>
    </w:p>
    <w:p w14:paraId="796838A0" w14:textId="3407990A" w:rsidR="00403D1D" w:rsidRPr="00480380" w:rsidRDefault="00403D1D" w:rsidP="00667DE7">
      <w:pPr>
        <w:ind w:firstLine="360"/>
        <w:rPr>
          <w:sz w:val="24"/>
          <w:szCs w:val="24"/>
          <w:lang w:val="en-US"/>
        </w:rPr>
      </w:pPr>
      <w:r>
        <w:rPr>
          <w:sz w:val="24"/>
          <w:szCs w:val="24"/>
          <w:lang w:val="en-US"/>
        </w:rPr>
        <w:t>However all the decisions</w:t>
      </w:r>
      <w:r w:rsidR="00D05F4A">
        <w:rPr>
          <w:sz w:val="24"/>
          <w:szCs w:val="24"/>
          <w:lang w:val="en-US"/>
        </w:rPr>
        <w:t xml:space="preserve"> cannot be made only because of the competitors decisions to move online but also it</w:t>
      </w:r>
      <w:r>
        <w:rPr>
          <w:sz w:val="24"/>
          <w:szCs w:val="24"/>
          <w:lang w:val="en-US"/>
        </w:rPr>
        <w:t xml:space="preserve"> must be backed up with a certain cost concept for decision making such as Relevant Cost. Relevant cost is the actual cost that differ between different alternatives (</w:t>
      </w:r>
      <w:r w:rsidRPr="000714EB">
        <w:rPr>
          <w:sz w:val="24"/>
          <w:szCs w:val="24"/>
          <w:lang w:val="en-US"/>
        </w:rPr>
        <w:t>Rhode and Garrison,</w:t>
      </w:r>
      <w:r>
        <w:rPr>
          <w:sz w:val="24"/>
          <w:szCs w:val="24"/>
          <w:lang w:val="en-US"/>
        </w:rPr>
        <w:t xml:space="preserve"> </w:t>
      </w:r>
      <w:r w:rsidRPr="000714EB">
        <w:rPr>
          <w:sz w:val="24"/>
          <w:szCs w:val="24"/>
          <w:lang w:val="en-US"/>
        </w:rPr>
        <w:t>2019)</w:t>
      </w:r>
      <w:r>
        <w:rPr>
          <w:sz w:val="24"/>
          <w:szCs w:val="24"/>
          <w:lang w:val="en-US"/>
        </w:rPr>
        <w:t>.</w:t>
      </w:r>
    </w:p>
    <w:p w14:paraId="2B526255" w14:textId="77777777" w:rsidR="00D05F4A" w:rsidRDefault="00FD5FCF" w:rsidP="00667DE7">
      <w:pPr>
        <w:ind w:firstLine="360"/>
        <w:rPr>
          <w:sz w:val="24"/>
          <w:szCs w:val="24"/>
          <w:lang w:val="en-US"/>
        </w:rPr>
      </w:pPr>
      <w:r>
        <w:rPr>
          <w:sz w:val="24"/>
          <w:szCs w:val="24"/>
          <w:lang w:val="en-US"/>
        </w:rPr>
        <w:t>Below is the analysis of that decision based on the figures provided by the management of Amana ltd:</w:t>
      </w:r>
      <w:r>
        <w:rPr>
          <w:sz w:val="24"/>
          <w:szCs w:val="24"/>
          <w:lang w:val="en-US"/>
        </w:rPr>
        <w:br/>
      </w:r>
    </w:p>
    <w:p w14:paraId="63398DAD" w14:textId="0C9C659F" w:rsidR="00FD5FCF" w:rsidRDefault="00D05F4A" w:rsidP="00DB4ED4">
      <w:pPr>
        <w:rPr>
          <w:sz w:val="24"/>
          <w:szCs w:val="24"/>
          <w:lang w:val="en-US"/>
        </w:rPr>
      </w:pPr>
      <w:r>
        <w:rPr>
          <w:sz w:val="24"/>
          <w:szCs w:val="24"/>
          <w:lang w:val="en-US"/>
        </w:rPr>
        <w:t>Cost related to moving the business 50% online:</w:t>
      </w:r>
      <w:r>
        <w:rPr>
          <w:sz w:val="24"/>
          <w:szCs w:val="24"/>
          <w:lang w:val="en-US"/>
        </w:rPr>
        <w:br/>
      </w:r>
      <w:r w:rsidR="00FD5FCF">
        <w:rPr>
          <w:sz w:val="24"/>
          <w:szCs w:val="24"/>
          <w:lang w:val="en-US"/>
        </w:rPr>
        <w:br/>
        <w:t xml:space="preserve">Setting up Delivery network – </w:t>
      </w:r>
      <w:r w:rsidR="00FD5FCF">
        <w:t>£</w:t>
      </w:r>
      <w:r w:rsidR="00FD5FCF">
        <w:rPr>
          <w:sz w:val="24"/>
          <w:szCs w:val="24"/>
          <w:lang w:val="en-US"/>
        </w:rPr>
        <w:t>150,000</w:t>
      </w:r>
    </w:p>
    <w:p w14:paraId="67722A14" w14:textId="1F4292B6" w:rsidR="00FD5FCF" w:rsidRDefault="00FD5FCF" w:rsidP="00DB4ED4">
      <w:pPr>
        <w:rPr>
          <w:lang w:val="en-US"/>
        </w:rPr>
      </w:pPr>
      <w:r>
        <w:rPr>
          <w:sz w:val="24"/>
          <w:szCs w:val="24"/>
          <w:lang w:val="en-US"/>
        </w:rPr>
        <w:t xml:space="preserve">Upgrade of current website - </w:t>
      </w:r>
      <w:r>
        <w:t>£</w:t>
      </w:r>
      <w:r>
        <w:rPr>
          <w:lang w:val="en-US"/>
        </w:rPr>
        <w:t>50,000</w:t>
      </w:r>
    </w:p>
    <w:p w14:paraId="5803102E" w14:textId="4C5EE010" w:rsidR="00FD5FCF" w:rsidRPr="00363932" w:rsidRDefault="00FD5FCF" w:rsidP="00DB4ED4">
      <w:pPr>
        <w:rPr>
          <w:sz w:val="24"/>
          <w:szCs w:val="24"/>
          <w:lang w:val="en-US"/>
        </w:rPr>
      </w:pPr>
      <w:r w:rsidRPr="00363932">
        <w:rPr>
          <w:sz w:val="24"/>
          <w:szCs w:val="24"/>
          <w:lang w:val="en-US"/>
        </w:rPr>
        <w:t xml:space="preserve">Full-time programmer - </w:t>
      </w:r>
      <w:r w:rsidRPr="00363932">
        <w:rPr>
          <w:sz w:val="24"/>
          <w:szCs w:val="24"/>
        </w:rPr>
        <w:t>£</w:t>
      </w:r>
      <w:r w:rsidRPr="00363932">
        <w:rPr>
          <w:sz w:val="24"/>
          <w:szCs w:val="24"/>
          <w:lang w:val="en-US"/>
        </w:rPr>
        <w:t xml:space="preserve">35,000 per annum </w:t>
      </w:r>
    </w:p>
    <w:p w14:paraId="33C81E8F" w14:textId="5B8A3562" w:rsidR="000133D2" w:rsidRPr="00363932" w:rsidRDefault="00FD5FCF" w:rsidP="000133D2">
      <w:pPr>
        <w:rPr>
          <w:sz w:val="24"/>
          <w:szCs w:val="24"/>
          <w:lang w:val="en-US"/>
        </w:rPr>
      </w:pPr>
      <w:r w:rsidRPr="00363932">
        <w:rPr>
          <w:sz w:val="24"/>
          <w:szCs w:val="24"/>
          <w:lang w:val="en-US"/>
        </w:rPr>
        <w:t xml:space="preserve">Estimated sales of at least 100,000 units annually </w:t>
      </w:r>
      <w:r w:rsidR="000133D2" w:rsidRPr="00363932">
        <w:rPr>
          <w:lang w:val="en-US"/>
        </w:rPr>
        <w:br/>
      </w:r>
      <w:r w:rsidR="000133D2" w:rsidRPr="00363932">
        <w:rPr>
          <w:lang w:val="en-US"/>
        </w:rPr>
        <w:br/>
      </w:r>
      <w:r w:rsidR="000133D2" w:rsidRPr="00363932">
        <w:rPr>
          <w:sz w:val="24"/>
          <w:szCs w:val="24"/>
          <w:lang w:val="en-US"/>
        </w:rPr>
        <w:br/>
      </w:r>
      <w:r w:rsidR="003744D1">
        <w:rPr>
          <w:sz w:val="24"/>
          <w:szCs w:val="24"/>
          <w:lang w:val="en-US"/>
        </w:rPr>
        <w:t xml:space="preserve">Also in order to estimate the sales value we </w:t>
      </w:r>
      <w:r w:rsidR="000133D2" w:rsidRPr="00363932">
        <w:rPr>
          <w:sz w:val="24"/>
          <w:szCs w:val="24"/>
          <w:lang w:val="en-US"/>
        </w:rPr>
        <w:t xml:space="preserve">need to find what is the actual contribution for single unit: </w:t>
      </w:r>
    </w:p>
    <w:p w14:paraId="65E64D73" w14:textId="77777777" w:rsidR="003744D1" w:rsidRDefault="003744D1" w:rsidP="000133D2">
      <w:pPr>
        <w:rPr>
          <w:sz w:val="24"/>
          <w:szCs w:val="24"/>
          <w:lang w:val="en-US"/>
        </w:rPr>
      </w:pPr>
      <w:r>
        <w:rPr>
          <w:sz w:val="24"/>
          <w:szCs w:val="24"/>
          <w:lang w:val="en-US"/>
        </w:rPr>
        <w:t xml:space="preserve">Currently the business has </w:t>
      </w:r>
      <w:r w:rsidRPr="00363932">
        <w:rPr>
          <w:sz w:val="24"/>
          <w:szCs w:val="24"/>
        </w:rPr>
        <w:t>£</w:t>
      </w:r>
      <w:r w:rsidR="000133D2" w:rsidRPr="00363932">
        <w:rPr>
          <w:sz w:val="24"/>
          <w:szCs w:val="24"/>
          <w:lang w:val="en-US"/>
        </w:rPr>
        <w:t>760,000 (overall contribution)</w:t>
      </w:r>
      <w:r>
        <w:rPr>
          <w:sz w:val="24"/>
          <w:szCs w:val="24"/>
          <w:lang w:val="en-US"/>
        </w:rPr>
        <w:t>.</w:t>
      </w:r>
      <w:r>
        <w:rPr>
          <w:sz w:val="24"/>
          <w:szCs w:val="24"/>
          <w:lang w:val="en-US"/>
        </w:rPr>
        <w:br/>
        <w:t xml:space="preserve">The number of sold units is </w:t>
      </w:r>
      <w:r w:rsidR="000133D2" w:rsidRPr="00363932">
        <w:rPr>
          <w:sz w:val="24"/>
          <w:szCs w:val="24"/>
          <w:lang w:val="en-US"/>
        </w:rPr>
        <w:t xml:space="preserve"> 80,000 </w:t>
      </w:r>
    </w:p>
    <w:p w14:paraId="1F491224" w14:textId="79B13C9D" w:rsidR="000133D2" w:rsidRPr="00363932" w:rsidRDefault="003744D1" w:rsidP="000133D2">
      <w:pPr>
        <w:rPr>
          <w:sz w:val="24"/>
          <w:szCs w:val="24"/>
          <w:lang w:val="en-US"/>
        </w:rPr>
      </w:pPr>
      <w:r>
        <w:rPr>
          <w:sz w:val="24"/>
          <w:szCs w:val="24"/>
          <w:lang w:val="en-US"/>
        </w:rPr>
        <w:t xml:space="preserve">Therefore </w:t>
      </w:r>
      <w:r w:rsidRPr="00363932">
        <w:rPr>
          <w:sz w:val="24"/>
          <w:szCs w:val="24"/>
          <w:lang w:val="en-US"/>
        </w:rPr>
        <w:t xml:space="preserve">760,000 </w:t>
      </w:r>
      <w:r>
        <w:rPr>
          <w:sz w:val="24"/>
          <w:szCs w:val="24"/>
          <w:lang w:val="en-US"/>
        </w:rPr>
        <w:t xml:space="preserve">/ 80,000 </w:t>
      </w:r>
      <w:r w:rsidR="000133D2" w:rsidRPr="00363932">
        <w:rPr>
          <w:sz w:val="24"/>
          <w:szCs w:val="24"/>
          <w:lang w:val="en-US"/>
        </w:rPr>
        <w:t xml:space="preserve">= </w:t>
      </w:r>
      <w:r w:rsidR="000133D2" w:rsidRPr="00363932">
        <w:rPr>
          <w:b/>
          <w:bCs/>
          <w:sz w:val="24"/>
          <w:szCs w:val="24"/>
        </w:rPr>
        <w:t>£</w:t>
      </w:r>
      <w:r w:rsidR="000133D2" w:rsidRPr="00363932">
        <w:rPr>
          <w:b/>
          <w:bCs/>
          <w:sz w:val="24"/>
          <w:szCs w:val="24"/>
          <w:lang w:val="en-US"/>
        </w:rPr>
        <w:t>9.5 per item</w:t>
      </w:r>
    </w:p>
    <w:p w14:paraId="5149BFC6" w14:textId="77777777" w:rsidR="000133D2" w:rsidRPr="00363932" w:rsidRDefault="000133D2" w:rsidP="000133D2">
      <w:pPr>
        <w:rPr>
          <w:sz w:val="24"/>
          <w:szCs w:val="24"/>
        </w:rPr>
      </w:pPr>
      <w:r w:rsidRPr="00363932">
        <w:rPr>
          <w:sz w:val="24"/>
          <w:szCs w:val="24"/>
          <w:lang w:val="en-US"/>
        </w:rPr>
        <w:t xml:space="preserve">From the other side 100,000 sold units by contribution of </w:t>
      </w:r>
      <w:r w:rsidRPr="00363932">
        <w:rPr>
          <w:sz w:val="24"/>
          <w:szCs w:val="24"/>
        </w:rPr>
        <w:t>£</w:t>
      </w:r>
      <w:r w:rsidRPr="00363932">
        <w:rPr>
          <w:sz w:val="24"/>
          <w:szCs w:val="24"/>
          <w:lang w:val="en-US"/>
        </w:rPr>
        <w:t xml:space="preserve">9.5 = </w:t>
      </w:r>
      <w:r w:rsidRPr="00363932">
        <w:rPr>
          <w:sz w:val="24"/>
          <w:szCs w:val="24"/>
        </w:rPr>
        <w:t>£</w:t>
      </w:r>
      <w:r w:rsidRPr="00363932">
        <w:rPr>
          <w:sz w:val="24"/>
          <w:szCs w:val="24"/>
          <w:lang w:val="en-US"/>
        </w:rPr>
        <w:t>950,000 more each</w:t>
      </w:r>
      <w:r w:rsidRPr="00363932">
        <w:rPr>
          <w:sz w:val="24"/>
          <w:szCs w:val="24"/>
        </w:rPr>
        <w:t xml:space="preserve"> </w:t>
      </w:r>
      <w:r w:rsidRPr="00363932">
        <w:rPr>
          <w:sz w:val="24"/>
          <w:szCs w:val="24"/>
          <w:lang w:val="en-US"/>
        </w:rPr>
        <w:t>year.</w:t>
      </w:r>
    </w:p>
    <w:p w14:paraId="481ADB89" w14:textId="42B87888" w:rsidR="00403D1D" w:rsidRDefault="00403D1D" w:rsidP="00DB4ED4">
      <w:pPr>
        <w:rPr>
          <w:sz w:val="24"/>
          <w:szCs w:val="24"/>
          <w:lang w:val="en-US"/>
        </w:rPr>
      </w:pPr>
    </w:p>
    <w:p w14:paraId="39F4DABD" w14:textId="77777777" w:rsidR="000133D2" w:rsidRDefault="000133D2" w:rsidP="00DB4ED4">
      <w:pPr>
        <w:rPr>
          <w:sz w:val="24"/>
          <w:szCs w:val="24"/>
          <w:lang w:val="en-US"/>
        </w:rPr>
      </w:pPr>
    </w:p>
    <w:tbl>
      <w:tblPr>
        <w:tblStyle w:val="GridTable5Dark-Accent6"/>
        <w:tblW w:w="0" w:type="auto"/>
        <w:tblLook w:val="04A0" w:firstRow="1" w:lastRow="0" w:firstColumn="1" w:lastColumn="0" w:noHBand="0" w:noVBand="1"/>
      </w:tblPr>
      <w:tblGrid>
        <w:gridCol w:w="2528"/>
        <w:gridCol w:w="1299"/>
        <w:gridCol w:w="1799"/>
        <w:gridCol w:w="1804"/>
      </w:tblGrid>
      <w:tr w:rsidR="00431EDB" w14:paraId="46AC0ECF" w14:textId="77777777" w:rsidTr="00431E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363F9F28" w14:textId="77777777" w:rsidR="00431EDB" w:rsidRDefault="00431EDB" w:rsidP="00DB4ED4">
            <w:pPr>
              <w:rPr>
                <w:sz w:val="24"/>
                <w:szCs w:val="24"/>
                <w:lang w:val="en-US"/>
              </w:rPr>
            </w:pPr>
          </w:p>
        </w:tc>
        <w:tc>
          <w:tcPr>
            <w:tcW w:w="1148" w:type="dxa"/>
          </w:tcPr>
          <w:p w14:paraId="41C98976" w14:textId="46CE1020"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Currently</w:t>
            </w:r>
          </w:p>
        </w:tc>
        <w:tc>
          <w:tcPr>
            <w:tcW w:w="1799" w:type="dxa"/>
          </w:tcPr>
          <w:p w14:paraId="6BAB5C17" w14:textId="3B393E3C"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04" w:type="dxa"/>
          </w:tcPr>
          <w:p w14:paraId="27F8D199" w14:textId="24B4D502"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431EDB" w14:paraId="4BACDD12"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1C0ED18" w14:textId="4545BA2F" w:rsidR="00431EDB" w:rsidRDefault="00431EDB" w:rsidP="00DB4ED4">
            <w:pPr>
              <w:rPr>
                <w:sz w:val="24"/>
                <w:szCs w:val="24"/>
                <w:lang w:val="en-US"/>
              </w:rPr>
            </w:pPr>
            <w:r>
              <w:rPr>
                <w:sz w:val="24"/>
                <w:szCs w:val="24"/>
                <w:lang w:val="en-US"/>
              </w:rPr>
              <w:t>Sales</w:t>
            </w:r>
          </w:p>
        </w:tc>
        <w:tc>
          <w:tcPr>
            <w:tcW w:w="1148" w:type="dxa"/>
          </w:tcPr>
          <w:p w14:paraId="7154A003" w14:textId="5C47A04D"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80,000 units</w:t>
            </w:r>
          </w:p>
        </w:tc>
        <w:tc>
          <w:tcPr>
            <w:tcW w:w="1799" w:type="dxa"/>
          </w:tcPr>
          <w:p w14:paraId="568B7B50" w14:textId="399C154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100,000 units</w:t>
            </w:r>
          </w:p>
        </w:tc>
        <w:tc>
          <w:tcPr>
            <w:tcW w:w="1804" w:type="dxa"/>
          </w:tcPr>
          <w:p w14:paraId="40069F61" w14:textId="0AC98DEF"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20,000</w:t>
            </w:r>
            <w:r w:rsidR="0071612C">
              <w:rPr>
                <w:sz w:val="24"/>
                <w:szCs w:val="24"/>
                <w:lang w:val="en-US"/>
              </w:rPr>
              <w:t xml:space="preserve"> units</w:t>
            </w:r>
          </w:p>
        </w:tc>
      </w:tr>
      <w:tr w:rsidR="00431EDB" w14:paraId="37AED8D5"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23C05714" w14:textId="0C40B710" w:rsidR="00431EDB" w:rsidRDefault="00431EDB" w:rsidP="00DB4ED4">
            <w:pPr>
              <w:rPr>
                <w:sz w:val="24"/>
                <w:szCs w:val="24"/>
                <w:lang w:val="en-US"/>
              </w:rPr>
            </w:pPr>
            <w:r>
              <w:rPr>
                <w:sz w:val="24"/>
                <w:szCs w:val="24"/>
                <w:lang w:val="en-US"/>
              </w:rPr>
              <w:t>Contribution</w:t>
            </w:r>
          </w:p>
        </w:tc>
        <w:tc>
          <w:tcPr>
            <w:tcW w:w="1148" w:type="dxa"/>
          </w:tcPr>
          <w:p w14:paraId="24D96B31" w14:textId="423E2236" w:rsidR="00431EDB" w:rsidRPr="00431EDB" w:rsidRDefault="00431EDB" w:rsidP="00DB4ED4">
            <w:pPr>
              <w:cnfStyle w:val="000000000000" w:firstRow="0" w:lastRow="0" w:firstColumn="0" w:lastColumn="0" w:oddVBand="0" w:evenVBand="0" w:oddHBand="0" w:evenHBand="0" w:firstRowFirstColumn="0" w:firstRowLastColumn="0" w:lastRowFirstColumn="0" w:lastRowLastColumn="0"/>
              <w:rPr>
                <w:lang w:val="en-US"/>
              </w:rPr>
            </w:pPr>
            <w:r>
              <w:t>£</w:t>
            </w:r>
            <w:r>
              <w:rPr>
                <w:lang w:val="en-US"/>
              </w:rPr>
              <w:t>9.5</w:t>
            </w:r>
          </w:p>
        </w:tc>
        <w:tc>
          <w:tcPr>
            <w:tcW w:w="1799" w:type="dxa"/>
          </w:tcPr>
          <w:p w14:paraId="43F1F0DF" w14:textId="387B3047" w:rsidR="00431EDB" w:rsidRPr="00431EDB" w:rsidRDefault="00431EDB" w:rsidP="00DB4ED4">
            <w:pPr>
              <w:cnfStyle w:val="000000000000" w:firstRow="0" w:lastRow="0" w:firstColumn="0" w:lastColumn="0" w:oddVBand="0" w:evenVBand="0" w:oddHBand="0" w:evenHBand="0" w:firstRowFirstColumn="0" w:firstRowLastColumn="0" w:lastRowFirstColumn="0" w:lastRowLastColumn="0"/>
              <w:rPr>
                <w:lang w:val="en-US"/>
              </w:rPr>
            </w:pPr>
            <w:r>
              <w:t>£</w:t>
            </w:r>
            <w:r>
              <w:rPr>
                <w:lang w:val="en-US"/>
              </w:rPr>
              <w:t>9.5</w:t>
            </w:r>
          </w:p>
        </w:tc>
        <w:tc>
          <w:tcPr>
            <w:tcW w:w="1804" w:type="dxa"/>
          </w:tcPr>
          <w:p w14:paraId="33B26C16" w14:textId="68F7E709" w:rsidR="00431EDB" w:rsidRDefault="00431EDB"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0</w:t>
            </w:r>
          </w:p>
        </w:tc>
      </w:tr>
      <w:tr w:rsidR="00431EDB" w14:paraId="065379C6"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332969A0" w14:textId="26C59D8A" w:rsidR="00431EDB" w:rsidRDefault="00431EDB" w:rsidP="00DB4ED4">
            <w:pPr>
              <w:rPr>
                <w:sz w:val="24"/>
                <w:szCs w:val="24"/>
                <w:lang w:val="en-US"/>
              </w:rPr>
            </w:pPr>
            <w:r>
              <w:rPr>
                <w:sz w:val="24"/>
                <w:szCs w:val="24"/>
                <w:lang w:val="en-US"/>
              </w:rPr>
              <w:t>Profit before fixed cost</w:t>
            </w:r>
          </w:p>
        </w:tc>
        <w:tc>
          <w:tcPr>
            <w:tcW w:w="1148" w:type="dxa"/>
          </w:tcPr>
          <w:p w14:paraId="56C5F225" w14:textId="6BC22FC8" w:rsidR="00431EDB" w:rsidRPr="00431EDB"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431EDB">
              <w:rPr>
                <w:lang w:val="en-US"/>
              </w:rPr>
              <w:t>760,000</w:t>
            </w:r>
          </w:p>
        </w:tc>
        <w:tc>
          <w:tcPr>
            <w:tcW w:w="1799" w:type="dxa"/>
          </w:tcPr>
          <w:p w14:paraId="02E7592D" w14:textId="4B53DFEC" w:rsidR="00431EDB" w:rsidRPr="00431EDB"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431EDB">
              <w:rPr>
                <w:lang w:val="en-US"/>
              </w:rPr>
              <w:t>950,000</w:t>
            </w:r>
          </w:p>
        </w:tc>
        <w:tc>
          <w:tcPr>
            <w:tcW w:w="1804" w:type="dxa"/>
          </w:tcPr>
          <w:p w14:paraId="0054BDC3" w14:textId="5CF2026C" w:rsidR="00431EDB" w:rsidRDefault="0071612C"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431EDB">
              <w:rPr>
                <w:sz w:val="24"/>
                <w:szCs w:val="24"/>
                <w:lang w:val="en-US"/>
              </w:rPr>
              <w:t>190,000</w:t>
            </w:r>
          </w:p>
        </w:tc>
      </w:tr>
      <w:tr w:rsidR="00270486" w14:paraId="019D9D17"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312E137A" w14:textId="34D51DF1" w:rsidR="00270486" w:rsidRDefault="00270486" w:rsidP="00DB4ED4">
            <w:pPr>
              <w:rPr>
                <w:sz w:val="24"/>
                <w:szCs w:val="24"/>
                <w:lang w:val="en-US"/>
              </w:rPr>
            </w:pPr>
            <w:r>
              <w:rPr>
                <w:sz w:val="24"/>
                <w:szCs w:val="24"/>
                <w:lang w:val="en-US"/>
              </w:rPr>
              <w:t>Fixed Cost</w:t>
            </w:r>
          </w:p>
        </w:tc>
        <w:tc>
          <w:tcPr>
            <w:tcW w:w="1148" w:type="dxa"/>
          </w:tcPr>
          <w:p w14:paraId="4FADF5D4" w14:textId="651D98E9" w:rsidR="00270486" w:rsidRDefault="0071612C" w:rsidP="00DB4ED4">
            <w:pPr>
              <w:cnfStyle w:val="000000000000" w:firstRow="0" w:lastRow="0" w:firstColumn="0" w:lastColumn="0" w:oddVBand="0" w:evenVBand="0" w:oddHBand="0" w:evenHBand="0" w:firstRowFirstColumn="0" w:firstRowLastColumn="0" w:lastRowFirstColumn="0" w:lastRowLastColumn="0"/>
              <w:rPr>
                <w:lang w:val="en-US"/>
              </w:rPr>
            </w:pPr>
            <w:r>
              <w:t>£</w:t>
            </w:r>
            <w:r w:rsidR="00BE7356">
              <w:rPr>
                <w:lang w:val="en-US"/>
              </w:rPr>
              <w:t>305,000</w:t>
            </w:r>
          </w:p>
        </w:tc>
        <w:tc>
          <w:tcPr>
            <w:tcW w:w="1799" w:type="dxa"/>
          </w:tcPr>
          <w:p w14:paraId="5FBC9CEE" w14:textId="3B800494" w:rsidR="00270486" w:rsidRDefault="0071612C" w:rsidP="00DB4ED4">
            <w:pPr>
              <w:cnfStyle w:val="000000000000" w:firstRow="0" w:lastRow="0" w:firstColumn="0" w:lastColumn="0" w:oddVBand="0" w:evenVBand="0" w:oddHBand="0" w:evenHBand="0" w:firstRowFirstColumn="0" w:firstRowLastColumn="0" w:lastRowFirstColumn="0" w:lastRowLastColumn="0"/>
              <w:rPr>
                <w:lang w:val="en-US"/>
              </w:rPr>
            </w:pPr>
            <w:r>
              <w:t>£</w:t>
            </w:r>
            <w:r w:rsidR="00BE7356">
              <w:rPr>
                <w:lang w:val="en-US"/>
              </w:rPr>
              <w:t>340,000</w:t>
            </w:r>
          </w:p>
        </w:tc>
        <w:tc>
          <w:tcPr>
            <w:tcW w:w="1804" w:type="dxa"/>
          </w:tcPr>
          <w:p w14:paraId="61DD4B46" w14:textId="393C64C1" w:rsidR="00270486"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BE7356">
              <w:rPr>
                <w:sz w:val="24"/>
                <w:szCs w:val="24"/>
                <w:lang w:val="en-US"/>
              </w:rPr>
              <w:t>35,000</w:t>
            </w:r>
          </w:p>
        </w:tc>
      </w:tr>
      <w:tr w:rsidR="00BE7356" w14:paraId="313B7698"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6841D99" w14:textId="7A4681F9" w:rsidR="00BE7356" w:rsidRDefault="00BE7356" w:rsidP="00DB4ED4">
            <w:pPr>
              <w:rPr>
                <w:sz w:val="24"/>
                <w:szCs w:val="24"/>
                <w:lang w:val="en-US"/>
              </w:rPr>
            </w:pPr>
            <w:r>
              <w:rPr>
                <w:sz w:val="24"/>
                <w:szCs w:val="24"/>
                <w:lang w:val="en-US"/>
              </w:rPr>
              <w:t>Profit per year</w:t>
            </w:r>
          </w:p>
        </w:tc>
        <w:tc>
          <w:tcPr>
            <w:tcW w:w="1148" w:type="dxa"/>
          </w:tcPr>
          <w:p w14:paraId="257047E2" w14:textId="13AFFDB3" w:rsidR="00BE7356"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BE7356">
              <w:rPr>
                <w:lang w:val="en-US"/>
              </w:rPr>
              <w:t>455,000</w:t>
            </w:r>
          </w:p>
        </w:tc>
        <w:tc>
          <w:tcPr>
            <w:tcW w:w="1799" w:type="dxa"/>
          </w:tcPr>
          <w:p w14:paraId="5F825FA6" w14:textId="61A4812F" w:rsidR="00BE7356"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BE7356">
              <w:rPr>
                <w:lang w:val="en-US"/>
              </w:rPr>
              <w:t>610,000</w:t>
            </w:r>
          </w:p>
        </w:tc>
        <w:tc>
          <w:tcPr>
            <w:tcW w:w="1804" w:type="dxa"/>
          </w:tcPr>
          <w:p w14:paraId="279C4623" w14:textId="7EFCDB03" w:rsidR="00BE7356" w:rsidRDefault="0071612C"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155,000</w:t>
            </w:r>
          </w:p>
        </w:tc>
      </w:tr>
      <w:tr w:rsidR="00431EDB" w14:paraId="14D015F7"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41A9D60D" w14:textId="53ADD742" w:rsidR="00431EDB" w:rsidRDefault="00270486" w:rsidP="00DB4ED4">
            <w:pPr>
              <w:rPr>
                <w:sz w:val="24"/>
                <w:szCs w:val="24"/>
                <w:lang w:val="en-US"/>
              </w:rPr>
            </w:pPr>
            <w:r>
              <w:rPr>
                <w:sz w:val="24"/>
                <w:szCs w:val="24"/>
                <w:lang w:val="en-US"/>
              </w:rPr>
              <w:t>5 years projection profit</w:t>
            </w:r>
          </w:p>
        </w:tc>
        <w:tc>
          <w:tcPr>
            <w:tcW w:w="1148" w:type="dxa"/>
          </w:tcPr>
          <w:p w14:paraId="2B859ABF" w14:textId="6559A8F7"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3F8E6C0D" w14:textId="332D210C"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3,050,000</w:t>
            </w:r>
          </w:p>
        </w:tc>
        <w:tc>
          <w:tcPr>
            <w:tcW w:w="1804" w:type="dxa"/>
          </w:tcPr>
          <w:p w14:paraId="55D40052" w14:textId="456AF45B"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775,000</w:t>
            </w:r>
          </w:p>
        </w:tc>
      </w:tr>
      <w:tr w:rsidR="00431EDB" w14:paraId="2253D4E9"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06474594" w14:textId="4F27D19F" w:rsidR="00431EDB" w:rsidRDefault="00431EDB" w:rsidP="00DB4ED4">
            <w:pPr>
              <w:rPr>
                <w:sz w:val="24"/>
                <w:szCs w:val="24"/>
                <w:lang w:val="en-US"/>
              </w:rPr>
            </w:pPr>
          </w:p>
        </w:tc>
        <w:tc>
          <w:tcPr>
            <w:tcW w:w="1148" w:type="dxa"/>
          </w:tcPr>
          <w:p w14:paraId="7744F469"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799" w:type="dxa"/>
          </w:tcPr>
          <w:p w14:paraId="2B616272"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04" w:type="dxa"/>
          </w:tcPr>
          <w:p w14:paraId="520A8475"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r>
    </w:tbl>
    <w:p w14:paraId="41B153DC" w14:textId="73D79C20" w:rsidR="00403D1D" w:rsidRPr="00363932" w:rsidRDefault="00403D1D" w:rsidP="00DB4ED4">
      <w:pPr>
        <w:rPr>
          <w:sz w:val="24"/>
          <w:szCs w:val="24"/>
          <w:lang w:val="en-US"/>
        </w:rPr>
      </w:pPr>
    </w:p>
    <w:tbl>
      <w:tblPr>
        <w:tblStyle w:val="GridTable5Dark-Accent6"/>
        <w:tblW w:w="0" w:type="auto"/>
        <w:tblLook w:val="04A0" w:firstRow="1" w:lastRow="0" w:firstColumn="1" w:lastColumn="0" w:noHBand="0" w:noVBand="1"/>
      </w:tblPr>
      <w:tblGrid>
        <w:gridCol w:w="2528"/>
        <w:gridCol w:w="1299"/>
        <w:gridCol w:w="1799"/>
        <w:gridCol w:w="1804"/>
      </w:tblGrid>
      <w:tr w:rsidR="003C7A99" w14:paraId="2C07F8AD" w14:textId="77777777" w:rsidTr="002704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874CD65" w14:textId="77777777" w:rsidR="003C7A99" w:rsidRDefault="003C7A99" w:rsidP="00BC508A">
            <w:pPr>
              <w:rPr>
                <w:sz w:val="24"/>
                <w:szCs w:val="24"/>
                <w:lang w:val="en-US"/>
              </w:rPr>
            </w:pPr>
          </w:p>
        </w:tc>
        <w:tc>
          <w:tcPr>
            <w:tcW w:w="1188" w:type="dxa"/>
          </w:tcPr>
          <w:p w14:paraId="13F8760F"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Currently</w:t>
            </w:r>
          </w:p>
        </w:tc>
        <w:tc>
          <w:tcPr>
            <w:tcW w:w="1799" w:type="dxa"/>
          </w:tcPr>
          <w:p w14:paraId="3DD5D32C"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04" w:type="dxa"/>
          </w:tcPr>
          <w:p w14:paraId="4F1321E4"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270486" w14:paraId="1F49B78B" w14:textId="77777777" w:rsidTr="002704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48DBDE50" w14:textId="7DCB8EE7" w:rsidR="00270486" w:rsidRDefault="00270486" w:rsidP="00270486">
            <w:pPr>
              <w:rPr>
                <w:sz w:val="24"/>
                <w:szCs w:val="24"/>
                <w:lang w:val="en-US"/>
              </w:rPr>
            </w:pPr>
            <w:r>
              <w:rPr>
                <w:sz w:val="24"/>
                <w:szCs w:val="24"/>
                <w:lang w:val="en-US"/>
              </w:rPr>
              <w:t>Projected profit for next 5 years</w:t>
            </w:r>
          </w:p>
        </w:tc>
        <w:tc>
          <w:tcPr>
            <w:tcW w:w="1188" w:type="dxa"/>
          </w:tcPr>
          <w:p w14:paraId="35EC7842" w14:textId="7156CD2F"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4BCE439C" w14:textId="2A0A693B"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3,050,000</w:t>
            </w:r>
          </w:p>
        </w:tc>
        <w:tc>
          <w:tcPr>
            <w:tcW w:w="1804" w:type="dxa"/>
          </w:tcPr>
          <w:p w14:paraId="43048406" w14:textId="6C73B84D"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775,000</w:t>
            </w:r>
          </w:p>
        </w:tc>
      </w:tr>
      <w:tr w:rsidR="00270486" w14:paraId="7AD8F3BD" w14:textId="77777777" w:rsidTr="00270486">
        <w:tc>
          <w:tcPr>
            <w:cnfStyle w:val="001000000000" w:firstRow="0" w:lastRow="0" w:firstColumn="1" w:lastColumn="0" w:oddVBand="0" w:evenVBand="0" w:oddHBand="0" w:evenHBand="0" w:firstRowFirstColumn="0" w:firstRowLastColumn="0" w:lastRowFirstColumn="0" w:lastRowLastColumn="0"/>
            <w:tcW w:w="2528" w:type="dxa"/>
          </w:tcPr>
          <w:p w14:paraId="637B01B9" w14:textId="77777777" w:rsidR="00270486" w:rsidRDefault="00270486" w:rsidP="00270486">
            <w:pPr>
              <w:rPr>
                <w:sz w:val="24"/>
                <w:szCs w:val="24"/>
                <w:lang w:val="en-US"/>
              </w:rPr>
            </w:pPr>
            <w:r>
              <w:rPr>
                <w:sz w:val="24"/>
                <w:szCs w:val="24"/>
                <w:lang w:val="en-US"/>
              </w:rPr>
              <w:t>Setting up Delivery network</w:t>
            </w:r>
          </w:p>
        </w:tc>
        <w:tc>
          <w:tcPr>
            <w:tcW w:w="1188" w:type="dxa"/>
          </w:tcPr>
          <w:p w14:paraId="00FE0076" w14:textId="77777777" w:rsidR="00270486" w:rsidRDefault="00270486"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799" w:type="dxa"/>
          </w:tcPr>
          <w:p w14:paraId="2B6451B6" w14:textId="7D749829" w:rsidR="00270486" w:rsidRDefault="00E70E27"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rPr>
                <w:lang w:val="en-US"/>
              </w:rPr>
              <w:t>-</w:t>
            </w:r>
            <w:r w:rsidR="00270486">
              <w:t>£</w:t>
            </w:r>
            <w:r w:rsidR="00270486">
              <w:rPr>
                <w:sz w:val="24"/>
                <w:szCs w:val="24"/>
                <w:lang w:val="en-US"/>
              </w:rPr>
              <w:t>150,000</w:t>
            </w:r>
          </w:p>
        </w:tc>
        <w:tc>
          <w:tcPr>
            <w:tcW w:w="1804" w:type="dxa"/>
          </w:tcPr>
          <w:p w14:paraId="429F785A" w14:textId="77777777" w:rsidR="00270486" w:rsidRDefault="00270486"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-150,000</w:t>
            </w:r>
          </w:p>
        </w:tc>
      </w:tr>
      <w:tr w:rsidR="00270486" w14:paraId="716E05D0" w14:textId="77777777" w:rsidTr="002704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700B967D" w14:textId="77777777" w:rsidR="00270486" w:rsidRDefault="00270486" w:rsidP="00270486">
            <w:pPr>
              <w:rPr>
                <w:sz w:val="24"/>
                <w:szCs w:val="24"/>
                <w:lang w:val="en-US"/>
              </w:rPr>
            </w:pPr>
            <w:r>
              <w:rPr>
                <w:sz w:val="24"/>
                <w:szCs w:val="24"/>
                <w:lang w:val="en-US"/>
              </w:rPr>
              <w:t>Website Upgrade</w:t>
            </w:r>
          </w:p>
        </w:tc>
        <w:tc>
          <w:tcPr>
            <w:tcW w:w="1188" w:type="dxa"/>
          </w:tcPr>
          <w:p w14:paraId="07992AEE" w14:textId="77777777" w:rsidR="00270486" w:rsidRDefault="00270486"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799" w:type="dxa"/>
          </w:tcPr>
          <w:p w14:paraId="1A10A722" w14:textId="7CFE46B1" w:rsidR="00270486" w:rsidRDefault="00E70E27"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rPr>
                <w:lang w:val="en-US"/>
              </w:rPr>
              <w:t>-</w:t>
            </w:r>
            <w:r w:rsidR="00270486">
              <w:t>£</w:t>
            </w:r>
            <w:r w:rsidR="00270486">
              <w:rPr>
                <w:sz w:val="24"/>
                <w:szCs w:val="24"/>
                <w:lang w:val="en-US"/>
              </w:rPr>
              <w:t>50,000</w:t>
            </w:r>
          </w:p>
        </w:tc>
        <w:tc>
          <w:tcPr>
            <w:tcW w:w="1804" w:type="dxa"/>
          </w:tcPr>
          <w:p w14:paraId="0BE87F73" w14:textId="77777777" w:rsidR="00270486" w:rsidRDefault="00270486"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Pr>
                <w:sz w:val="24"/>
                <w:szCs w:val="24"/>
                <w:lang w:val="en-US"/>
              </w:rPr>
              <w:t>50,000</w:t>
            </w:r>
          </w:p>
        </w:tc>
      </w:tr>
      <w:tr w:rsidR="00270486" w14:paraId="08D4C621" w14:textId="77777777" w:rsidTr="00270486">
        <w:tc>
          <w:tcPr>
            <w:cnfStyle w:val="001000000000" w:firstRow="0" w:lastRow="0" w:firstColumn="1" w:lastColumn="0" w:oddVBand="0" w:evenVBand="0" w:oddHBand="0" w:evenHBand="0" w:firstRowFirstColumn="0" w:firstRowLastColumn="0" w:lastRowFirstColumn="0" w:lastRowLastColumn="0"/>
            <w:tcW w:w="2528" w:type="dxa"/>
          </w:tcPr>
          <w:p w14:paraId="26BAE6D3" w14:textId="0C97F9B4" w:rsidR="00270486" w:rsidRDefault="00E70E27" w:rsidP="00270486">
            <w:pPr>
              <w:rPr>
                <w:sz w:val="24"/>
                <w:szCs w:val="24"/>
                <w:lang w:val="en-US"/>
              </w:rPr>
            </w:pPr>
            <w:r>
              <w:rPr>
                <w:sz w:val="24"/>
                <w:szCs w:val="24"/>
                <w:lang w:val="en-US"/>
              </w:rPr>
              <w:t xml:space="preserve">Total </w:t>
            </w:r>
          </w:p>
        </w:tc>
        <w:tc>
          <w:tcPr>
            <w:tcW w:w="1188" w:type="dxa"/>
          </w:tcPr>
          <w:p w14:paraId="6B360464" w14:textId="2E7240D5"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12536512" w14:textId="702E03B7"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2,850,000</w:t>
            </w:r>
          </w:p>
        </w:tc>
        <w:tc>
          <w:tcPr>
            <w:tcW w:w="1804" w:type="dxa"/>
          </w:tcPr>
          <w:p w14:paraId="24591704" w14:textId="3051899A"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575,000</w:t>
            </w:r>
          </w:p>
        </w:tc>
      </w:tr>
    </w:tbl>
    <w:p w14:paraId="5EF2EF79" w14:textId="28D9CF66" w:rsidR="00FD5FCF" w:rsidRDefault="00FD5FCF" w:rsidP="00DB4ED4">
      <w:pPr>
        <w:rPr>
          <w:lang w:val="en-US"/>
        </w:rPr>
      </w:pPr>
    </w:p>
    <w:p w14:paraId="4C94F12B" w14:textId="76C2D8FE" w:rsidR="00826F96" w:rsidRPr="00180C16" w:rsidRDefault="00E70E27" w:rsidP="00667DE7">
      <w:pPr>
        <w:ind w:firstLine="708"/>
        <w:rPr>
          <w:sz w:val="24"/>
          <w:szCs w:val="24"/>
          <w:lang w:val="en-US"/>
        </w:rPr>
      </w:pPr>
      <w:r w:rsidRPr="00180C16">
        <w:rPr>
          <w:sz w:val="24"/>
          <w:szCs w:val="24"/>
          <w:lang w:val="en-US"/>
        </w:rPr>
        <w:t xml:space="preserve">From the tables above can be seen that the decision to move 50% of its business online will be very good for the business. After taking into consideration the information and apply it in 5 years plan we can see that the </w:t>
      </w:r>
      <w:r w:rsidR="0071612C" w:rsidRPr="00180C16">
        <w:rPr>
          <w:sz w:val="24"/>
          <w:szCs w:val="24"/>
          <w:lang w:val="en-US"/>
        </w:rPr>
        <w:t xml:space="preserve">expected profit after all relevant cost added is </w:t>
      </w:r>
      <w:r w:rsidR="0071612C" w:rsidRPr="00180C16">
        <w:rPr>
          <w:sz w:val="24"/>
          <w:szCs w:val="24"/>
        </w:rPr>
        <w:t>£</w:t>
      </w:r>
      <w:r w:rsidR="0071612C" w:rsidRPr="00180C16">
        <w:rPr>
          <w:sz w:val="24"/>
          <w:szCs w:val="24"/>
          <w:lang w:val="en-US"/>
        </w:rPr>
        <w:t>575,000.</w:t>
      </w:r>
    </w:p>
    <w:p w14:paraId="3DE414A8" w14:textId="77777777" w:rsidR="00BD1D76" w:rsidRDefault="00BD1D76" w:rsidP="00DB4ED4">
      <w:pPr>
        <w:rPr>
          <w:sz w:val="24"/>
          <w:szCs w:val="24"/>
          <w:lang w:val="en-US"/>
        </w:rPr>
      </w:pPr>
    </w:p>
    <w:p w14:paraId="45A3CE78" w14:textId="4B02D16D" w:rsidR="002E72E5" w:rsidRDefault="008354DD" w:rsidP="00667DE7">
      <w:pPr>
        <w:ind w:firstLine="708"/>
        <w:rPr>
          <w:sz w:val="24"/>
          <w:szCs w:val="24"/>
          <w:lang w:val="en-US"/>
        </w:rPr>
      </w:pPr>
      <w:r>
        <w:rPr>
          <w:sz w:val="24"/>
          <w:szCs w:val="24"/>
          <w:lang w:val="en-US"/>
        </w:rPr>
        <w:t>When a business move online there are different sales channels and platforms</w:t>
      </w:r>
      <w:r w:rsidR="00BD1D76">
        <w:rPr>
          <w:sz w:val="24"/>
          <w:szCs w:val="24"/>
          <w:lang w:val="en-US"/>
        </w:rPr>
        <w:t xml:space="preserve"> other than using own website</w:t>
      </w:r>
      <w:r>
        <w:rPr>
          <w:sz w:val="24"/>
          <w:szCs w:val="24"/>
          <w:lang w:val="en-US"/>
        </w:rPr>
        <w:t xml:space="preserve"> that are available to be utilized. As the case of Amana ltd the management could choose to sell through its own website or use platform like Amazon. Both channels have advantages and disadvantages and so it is up to the business to </w:t>
      </w:r>
      <w:r w:rsidR="002E72E5">
        <w:rPr>
          <w:sz w:val="24"/>
          <w:szCs w:val="24"/>
          <w:lang w:val="en-US"/>
        </w:rPr>
        <w:t>analyze the options and decide whether to use each of them or both in a same time.</w:t>
      </w:r>
    </w:p>
    <w:p w14:paraId="1F0D87D0" w14:textId="7E3A2EA4" w:rsidR="008354DD" w:rsidRPr="00DB4ED4" w:rsidRDefault="002E72E5" w:rsidP="00DB4ED4">
      <w:pPr>
        <w:rPr>
          <w:sz w:val="24"/>
          <w:szCs w:val="24"/>
          <w:lang w:val="en-US"/>
        </w:rPr>
      </w:pPr>
      <w:r>
        <w:rPr>
          <w:sz w:val="24"/>
          <w:szCs w:val="24"/>
          <w:lang w:val="en-US"/>
        </w:rPr>
        <w:t xml:space="preserve">Below the management of Amana can see </w:t>
      </w:r>
      <w:r w:rsidR="001F515E">
        <w:rPr>
          <w:sz w:val="24"/>
          <w:szCs w:val="24"/>
          <w:lang w:val="en-US"/>
        </w:rPr>
        <w:t>more detailed</w:t>
      </w:r>
      <w:r>
        <w:rPr>
          <w:sz w:val="24"/>
          <w:szCs w:val="24"/>
          <w:lang w:val="en-US"/>
        </w:rPr>
        <w:t xml:space="preserve"> analys</w:t>
      </w:r>
      <w:r w:rsidR="001F515E">
        <w:rPr>
          <w:sz w:val="24"/>
          <w:szCs w:val="24"/>
          <w:lang w:val="en-US"/>
        </w:rPr>
        <w:t>is</w:t>
      </w:r>
      <w:r>
        <w:rPr>
          <w:sz w:val="24"/>
          <w:szCs w:val="24"/>
          <w:lang w:val="en-US"/>
        </w:rPr>
        <w:t xml:space="preserve"> of each</w:t>
      </w:r>
      <w:r w:rsidR="001F515E">
        <w:rPr>
          <w:sz w:val="24"/>
          <w:szCs w:val="24"/>
          <w:lang w:val="en-US"/>
        </w:rPr>
        <w:t xml:space="preserve"> of these two options. </w:t>
      </w:r>
      <w:r>
        <w:rPr>
          <w:sz w:val="24"/>
          <w:szCs w:val="24"/>
          <w:lang w:val="en-US"/>
        </w:rPr>
        <w:t xml:space="preserve"> </w:t>
      </w:r>
      <w:r w:rsidR="008354DD">
        <w:rPr>
          <w:sz w:val="24"/>
          <w:szCs w:val="24"/>
          <w:lang w:val="en-US"/>
        </w:rPr>
        <w:t xml:space="preserve"> </w:t>
      </w:r>
    </w:p>
    <w:p w14:paraId="04B899FE" w14:textId="4385ADA2" w:rsidR="000714EB" w:rsidRPr="001F515E" w:rsidRDefault="000A0882" w:rsidP="00667DE7">
      <w:pPr>
        <w:pStyle w:val="ListParagraph"/>
        <w:numPr>
          <w:ilvl w:val="0"/>
          <w:numId w:val="3"/>
        </w:numPr>
        <w:outlineLvl w:val="1"/>
        <w:rPr>
          <w:b/>
          <w:bCs/>
          <w:sz w:val="24"/>
          <w:szCs w:val="24"/>
          <w:lang w:val="en-US"/>
        </w:rPr>
      </w:pPr>
      <w:bookmarkStart w:id="6" w:name="_Toc112666262"/>
      <w:r w:rsidRPr="001F515E">
        <w:rPr>
          <w:b/>
          <w:bCs/>
          <w:sz w:val="24"/>
          <w:szCs w:val="24"/>
          <w:lang w:val="en-US"/>
        </w:rPr>
        <w:t xml:space="preserve">Advices if they should set up their own online shop </w:t>
      </w:r>
      <w:r w:rsidR="007E24C5" w:rsidRPr="001F515E">
        <w:rPr>
          <w:b/>
          <w:bCs/>
          <w:sz w:val="24"/>
          <w:szCs w:val="24"/>
          <w:lang w:val="en-US"/>
        </w:rPr>
        <w:t>or sell in Amazon</w:t>
      </w:r>
      <w:bookmarkEnd w:id="6"/>
    </w:p>
    <w:p w14:paraId="7A630BAC" w14:textId="0297420B" w:rsidR="00363932" w:rsidRPr="001F515E" w:rsidRDefault="00A841CA" w:rsidP="00667DE7">
      <w:pPr>
        <w:ind w:firstLine="360"/>
        <w:rPr>
          <w:sz w:val="24"/>
          <w:szCs w:val="24"/>
          <w:lang w:val="en-US"/>
        </w:rPr>
      </w:pPr>
      <w:r>
        <w:rPr>
          <w:sz w:val="24"/>
          <w:szCs w:val="24"/>
          <w:lang w:val="en-US"/>
        </w:rPr>
        <w:t xml:space="preserve">The other option for the business is to start selling its products in Amazon. Amazon is a multinational online retailer that offer a </w:t>
      </w:r>
      <w:r w:rsidR="001F515E">
        <w:rPr>
          <w:sz w:val="24"/>
          <w:szCs w:val="24"/>
          <w:lang w:val="en-US"/>
        </w:rPr>
        <w:t>great opportunity</w:t>
      </w:r>
      <w:r>
        <w:rPr>
          <w:sz w:val="24"/>
          <w:szCs w:val="24"/>
          <w:lang w:val="en-US"/>
        </w:rPr>
        <w:t xml:space="preserve"> for the business. </w:t>
      </w:r>
      <w:r>
        <w:rPr>
          <w:sz w:val="24"/>
          <w:szCs w:val="24"/>
          <w:lang w:val="en-US"/>
        </w:rPr>
        <w:br/>
      </w:r>
      <w:r>
        <w:rPr>
          <w:sz w:val="24"/>
          <w:szCs w:val="24"/>
          <w:lang w:val="en-US"/>
        </w:rPr>
        <w:br/>
        <w:t>The work with Amazon has multiple advantages</w:t>
      </w:r>
      <w:r w:rsidR="001F515E">
        <w:rPr>
          <w:sz w:val="24"/>
          <w:szCs w:val="24"/>
          <w:lang w:val="en-US"/>
        </w:rPr>
        <w:t xml:space="preserve"> </w:t>
      </w:r>
      <w:r w:rsidR="0071612C">
        <w:rPr>
          <w:sz w:val="24"/>
          <w:szCs w:val="24"/>
          <w:lang w:val="en-US"/>
        </w:rPr>
        <w:t>like increased opportunities to reach much wider audience and others</w:t>
      </w:r>
      <w:r w:rsidRPr="001F515E">
        <w:rPr>
          <w:rFonts w:cstheme="minorHAnsi"/>
          <w:color w:val="000000"/>
          <w:sz w:val="24"/>
          <w:szCs w:val="24"/>
          <w:shd w:val="clear" w:color="auto" w:fill="FFFFFF"/>
        </w:rPr>
        <w:t>(9 Major Advantages of Ecommerce to Businesses in 2022 | Seller Blog, 2022)</w:t>
      </w:r>
      <w:r w:rsidR="001F515E">
        <w:rPr>
          <w:rFonts w:cstheme="minorHAnsi"/>
          <w:color w:val="000000"/>
          <w:sz w:val="24"/>
          <w:szCs w:val="24"/>
          <w:shd w:val="clear" w:color="auto" w:fill="FFFFFF"/>
          <w:lang w:val="en-US"/>
        </w:rPr>
        <w:t>.</w:t>
      </w:r>
    </w:p>
    <w:p w14:paraId="595D7321" w14:textId="2B614B30" w:rsidR="00F96883" w:rsidRDefault="00363932" w:rsidP="00363932">
      <w:pPr>
        <w:rPr>
          <w:sz w:val="24"/>
          <w:szCs w:val="24"/>
          <w:lang w:val="en-US"/>
        </w:rPr>
      </w:pPr>
      <w:r>
        <w:rPr>
          <w:sz w:val="24"/>
          <w:szCs w:val="24"/>
          <w:lang w:val="en-US"/>
        </w:rPr>
        <w:t>When it comes to sell in Amazon, few factors must be considered</w:t>
      </w:r>
      <w:r w:rsidR="00F96883">
        <w:rPr>
          <w:sz w:val="24"/>
          <w:szCs w:val="24"/>
          <w:lang w:val="en-US"/>
        </w:rPr>
        <w:t>. These factors are financial but not only. In terms of financials they are as follows:</w:t>
      </w:r>
      <w:r w:rsidR="00F96883">
        <w:rPr>
          <w:sz w:val="24"/>
          <w:szCs w:val="24"/>
          <w:lang w:val="en-US"/>
        </w:rPr>
        <w:br/>
      </w:r>
    </w:p>
    <w:p w14:paraId="4E8E3466" w14:textId="526ADCEB" w:rsidR="00F96883" w:rsidRDefault="00F96883" w:rsidP="00363932">
      <w:pPr>
        <w:rPr>
          <w:sz w:val="24"/>
          <w:szCs w:val="24"/>
          <w:lang w:val="en-US"/>
        </w:rPr>
      </w:pPr>
      <w:r>
        <w:rPr>
          <w:sz w:val="24"/>
          <w:szCs w:val="24"/>
          <w:lang w:val="en-US"/>
        </w:rPr>
        <w:t xml:space="preserve">The fulfilment fee is </w:t>
      </w:r>
      <w:r w:rsidR="005F7C41" w:rsidRPr="00363932">
        <w:rPr>
          <w:sz w:val="24"/>
          <w:szCs w:val="24"/>
        </w:rPr>
        <w:t>£</w:t>
      </w:r>
      <w:r>
        <w:rPr>
          <w:sz w:val="24"/>
          <w:szCs w:val="24"/>
          <w:lang w:val="en-US"/>
        </w:rPr>
        <w:t>50,000</w:t>
      </w:r>
    </w:p>
    <w:p w14:paraId="4A591478" w14:textId="0A02E78B" w:rsidR="00F96883" w:rsidRDefault="00F96883" w:rsidP="00363932">
      <w:pPr>
        <w:rPr>
          <w:sz w:val="24"/>
          <w:szCs w:val="24"/>
          <w:lang w:val="en-US"/>
        </w:rPr>
      </w:pPr>
      <w:r>
        <w:rPr>
          <w:sz w:val="24"/>
          <w:szCs w:val="24"/>
          <w:lang w:val="en-US"/>
        </w:rPr>
        <w:t>The business will generate minimum of 65,000 units sold</w:t>
      </w:r>
      <w:r w:rsidR="005A1927">
        <w:rPr>
          <w:sz w:val="24"/>
          <w:szCs w:val="24"/>
          <w:lang w:val="en-US"/>
        </w:rPr>
        <w:t xml:space="preserve"> in Amazon</w:t>
      </w:r>
      <w:r>
        <w:rPr>
          <w:sz w:val="24"/>
          <w:szCs w:val="24"/>
          <w:lang w:val="en-US"/>
        </w:rPr>
        <w:t xml:space="preserve"> per year, however there is a possibility that figure to grow.</w:t>
      </w:r>
    </w:p>
    <w:p w14:paraId="4950D6BC" w14:textId="2DF508B6" w:rsidR="005A1927" w:rsidRDefault="005A1927" w:rsidP="00363932">
      <w:pPr>
        <w:rPr>
          <w:sz w:val="24"/>
          <w:szCs w:val="24"/>
          <w:lang w:val="en-US"/>
        </w:rPr>
      </w:pPr>
      <w:r>
        <w:rPr>
          <w:sz w:val="24"/>
          <w:szCs w:val="24"/>
          <w:lang w:val="en-US"/>
        </w:rPr>
        <w:t>In this case we add up these 65,000 to the actual 80,000.</w:t>
      </w:r>
    </w:p>
    <w:p w14:paraId="77DBD66E" w14:textId="26501630" w:rsidR="005368E3" w:rsidRDefault="005368E3" w:rsidP="00363932">
      <w:pPr>
        <w:rPr>
          <w:sz w:val="24"/>
          <w:szCs w:val="24"/>
          <w:lang w:val="en-US"/>
        </w:rPr>
      </w:pPr>
      <w:r>
        <w:rPr>
          <w:sz w:val="24"/>
          <w:szCs w:val="24"/>
          <w:lang w:val="en-US"/>
        </w:rPr>
        <w:t>So the calculations will look like that:</w:t>
      </w:r>
      <w:r>
        <w:rPr>
          <w:sz w:val="24"/>
          <w:szCs w:val="24"/>
          <w:lang w:val="en-US"/>
        </w:rPr>
        <w:br/>
      </w:r>
      <w:r w:rsidR="005F019E">
        <w:rPr>
          <w:sz w:val="24"/>
          <w:szCs w:val="24"/>
          <w:lang w:val="en-US"/>
        </w:rPr>
        <w:t xml:space="preserve">65,000 </w:t>
      </w:r>
      <w:r w:rsidR="005A1927">
        <w:rPr>
          <w:sz w:val="24"/>
          <w:szCs w:val="24"/>
          <w:lang w:val="en-US"/>
        </w:rPr>
        <w:t>+ 80,000</w:t>
      </w:r>
      <w:r w:rsidR="005F7C41">
        <w:rPr>
          <w:sz w:val="24"/>
          <w:szCs w:val="24"/>
          <w:lang w:val="en-US"/>
        </w:rPr>
        <w:t xml:space="preserve"> = </w:t>
      </w:r>
      <w:r w:rsidR="005A1927">
        <w:rPr>
          <w:sz w:val="24"/>
          <w:szCs w:val="24"/>
          <w:lang w:val="en-US"/>
        </w:rPr>
        <w:t>145</w:t>
      </w:r>
      <w:r w:rsidR="005F7C41">
        <w:rPr>
          <w:sz w:val="24"/>
          <w:szCs w:val="24"/>
          <w:lang w:val="en-US"/>
        </w:rPr>
        <w:t>,</w:t>
      </w:r>
      <w:r w:rsidR="005A1927">
        <w:rPr>
          <w:sz w:val="24"/>
          <w:szCs w:val="24"/>
          <w:lang w:val="en-US"/>
        </w:rPr>
        <w:t>0</w:t>
      </w:r>
      <w:r w:rsidR="005F7C41">
        <w:rPr>
          <w:sz w:val="24"/>
          <w:szCs w:val="24"/>
          <w:lang w:val="en-US"/>
        </w:rPr>
        <w:t>00</w:t>
      </w:r>
      <w:r w:rsidR="005A1927">
        <w:rPr>
          <w:sz w:val="24"/>
          <w:szCs w:val="24"/>
          <w:lang w:val="en-US"/>
        </w:rPr>
        <w:t xml:space="preserve"> units sold per year</w:t>
      </w:r>
      <w:r w:rsidR="005F7C41">
        <w:rPr>
          <w:sz w:val="24"/>
          <w:szCs w:val="24"/>
          <w:lang w:val="en-US"/>
        </w:rPr>
        <w:br/>
      </w:r>
    </w:p>
    <w:p w14:paraId="27D9A3EF" w14:textId="6372E063" w:rsidR="005A1927" w:rsidRDefault="005A1927" w:rsidP="00363932">
      <w:pPr>
        <w:rPr>
          <w:sz w:val="24"/>
          <w:szCs w:val="24"/>
          <w:lang w:val="en-US"/>
        </w:rPr>
      </w:pPr>
    </w:p>
    <w:tbl>
      <w:tblPr>
        <w:tblStyle w:val="GridTable5Dark-Accent6"/>
        <w:tblW w:w="0" w:type="auto"/>
        <w:tblLook w:val="04A0" w:firstRow="1" w:lastRow="0" w:firstColumn="1" w:lastColumn="0" w:noHBand="0" w:noVBand="1"/>
      </w:tblPr>
      <w:tblGrid>
        <w:gridCol w:w="2569"/>
        <w:gridCol w:w="1828"/>
        <w:gridCol w:w="1833"/>
        <w:gridCol w:w="1833"/>
      </w:tblGrid>
      <w:tr w:rsidR="005A1927" w14:paraId="19541CA7" w14:textId="77777777" w:rsidTr="001B4537">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2569" w:type="dxa"/>
          </w:tcPr>
          <w:p w14:paraId="7F8F6AE7" w14:textId="77777777" w:rsidR="005A1927" w:rsidRDefault="005A1927" w:rsidP="00BC508A">
            <w:pPr>
              <w:rPr>
                <w:sz w:val="24"/>
                <w:szCs w:val="24"/>
                <w:lang w:val="en-US"/>
              </w:rPr>
            </w:pPr>
          </w:p>
        </w:tc>
        <w:tc>
          <w:tcPr>
            <w:tcW w:w="1828" w:type="dxa"/>
          </w:tcPr>
          <w:p w14:paraId="2BF0341C" w14:textId="77777777"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33" w:type="dxa"/>
          </w:tcPr>
          <w:p w14:paraId="7A940B78" w14:textId="2D8A2600"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Selling on Amazon</w:t>
            </w:r>
          </w:p>
        </w:tc>
        <w:tc>
          <w:tcPr>
            <w:tcW w:w="1833" w:type="dxa"/>
          </w:tcPr>
          <w:p w14:paraId="390BEB71" w14:textId="23010E73"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5A1927" w14:paraId="32A2DEDC"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4ADBFAE6" w14:textId="77777777" w:rsidR="005A1927" w:rsidRPr="001B4537" w:rsidRDefault="005A1927" w:rsidP="00BC508A">
            <w:pPr>
              <w:rPr>
                <w:sz w:val="24"/>
                <w:szCs w:val="24"/>
                <w:lang w:val="en-US"/>
              </w:rPr>
            </w:pPr>
            <w:r w:rsidRPr="001B4537">
              <w:rPr>
                <w:sz w:val="24"/>
                <w:szCs w:val="24"/>
                <w:lang w:val="en-US"/>
              </w:rPr>
              <w:t>Sales</w:t>
            </w:r>
          </w:p>
        </w:tc>
        <w:tc>
          <w:tcPr>
            <w:tcW w:w="1828" w:type="dxa"/>
          </w:tcPr>
          <w:p w14:paraId="363124A4"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100,000 units</w:t>
            </w:r>
          </w:p>
        </w:tc>
        <w:tc>
          <w:tcPr>
            <w:tcW w:w="1833" w:type="dxa"/>
          </w:tcPr>
          <w:p w14:paraId="4D40FEE9" w14:textId="54F7E606"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145,000 units</w:t>
            </w:r>
          </w:p>
        </w:tc>
        <w:tc>
          <w:tcPr>
            <w:tcW w:w="1833" w:type="dxa"/>
          </w:tcPr>
          <w:p w14:paraId="16576AA4" w14:textId="4C3FCBD3"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5A1927" w14:paraId="4B786CBD" w14:textId="77777777" w:rsidTr="001B4537">
        <w:trPr>
          <w:trHeight w:val="301"/>
        </w:trPr>
        <w:tc>
          <w:tcPr>
            <w:cnfStyle w:val="001000000000" w:firstRow="0" w:lastRow="0" w:firstColumn="1" w:lastColumn="0" w:oddVBand="0" w:evenVBand="0" w:oddHBand="0" w:evenHBand="0" w:firstRowFirstColumn="0" w:firstRowLastColumn="0" w:lastRowFirstColumn="0" w:lastRowLastColumn="0"/>
            <w:tcW w:w="2569" w:type="dxa"/>
          </w:tcPr>
          <w:p w14:paraId="2D4C6A20" w14:textId="77777777" w:rsidR="005A1927" w:rsidRPr="001B4537" w:rsidRDefault="005A1927" w:rsidP="00BC508A">
            <w:pPr>
              <w:rPr>
                <w:sz w:val="24"/>
                <w:szCs w:val="24"/>
                <w:lang w:val="en-US"/>
              </w:rPr>
            </w:pPr>
            <w:r w:rsidRPr="001B4537">
              <w:rPr>
                <w:sz w:val="24"/>
                <w:szCs w:val="24"/>
                <w:lang w:val="en-US"/>
              </w:rPr>
              <w:t>Contribution</w:t>
            </w:r>
          </w:p>
        </w:tc>
        <w:tc>
          <w:tcPr>
            <w:tcW w:w="1828" w:type="dxa"/>
          </w:tcPr>
          <w:p w14:paraId="1EB743E2"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9.5</w:t>
            </w:r>
          </w:p>
        </w:tc>
        <w:tc>
          <w:tcPr>
            <w:tcW w:w="1833" w:type="dxa"/>
          </w:tcPr>
          <w:p w14:paraId="3655FD48" w14:textId="3AAD0C99"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9.5</w:t>
            </w:r>
          </w:p>
        </w:tc>
        <w:tc>
          <w:tcPr>
            <w:tcW w:w="1833" w:type="dxa"/>
          </w:tcPr>
          <w:p w14:paraId="77B3E581" w14:textId="0D4144D8"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0</w:t>
            </w:r>
          </w:p>
        </w:tc>
      </w:tr>
      <w:tr w:rsidR="005A1927" w14:paraId="1E8F0FBD"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65F077A2" w14:textId="77777777" w:rsidR="005A1927" w:rsidRPr="001B4537" w:rsidRDefault="005A1927" w:rsidP="00BC508A">
            <w:pPr>
              <w:rPr>
                <w:sz w:val="24"/>
                <w:szCs w:val="24"/>
                <w:lang w:val="en-US"/>
              </w:rPr>
            </w:pPr>
            <w:r w:rsidRPr="001B4537">
              <w:rPr>
                <w:sz w:val="24"/>
                <w:szCs w:val="24"/>
                <w:lang w:val="en-US"/>
              </w:rPr>
              <w:t>Profit before fixed cost</w:t>
            </w:r>
          </w:p>
        </w:tc>
        <w:tc>
          <w:tcPr>
            <w:tcW w:w="1828" w:type="dxa"/>
          </w:tcPr>
          <w:p w14:paraId="57CCA749"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950,000</w:t>
            </w:r>
          </w:p>
        </w:tc>
        <w:tc>
          <w:tcPr>
            <w:tcW w:w="1833" w:type="dxa"/>
          </w:tcPr>
          <w:p w14:paraId="5DAC7FC8" w14:textId="0DCF5784"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5A1927" w:rsidRPr="001B4537">
              <w:rPr>
                <w:sz w:val="24"/>
                <w:szCs w:val="24"/>
                <w:lang w:val="en-US"/>
              </w:rPr>
              <w:t>1,377,500</w:t>
            </w:r>
          </w:p>
        </w:tc>
        <w:tc>
          <w:tcPr>
            <w:tcW w:w="1833" w:type="dxa"/>
          </w:tcPr>
          <w:p w14:paraId="613A8F0F" w14:textId="665D15AD"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5A1927" w:rsidRPr="001B4537">
              <w:rPr>
                <w:sz w:val="24"/>
                <w:szCs w:val="24"/>
                <w:lang w:val="en-US"/>
              </w:rPr>
              <w:t>427,500</w:t>
            </w:r>
          </w:p>
        </w:tc>
      </w:tr>
      <w:tr w:rsidR="005A1927" w14:paraId="49C31D19" w14:textId="77777777" w:rsidTr="001B4537">
        <w:trPr>
          <w:trHeight w:val="311"/>
        </w:trPr>
        <w:tc>
          <w:tcPr>
            <w:cnfStyle w:val="001000000000" w:firstRow="0" w:lastRow="0" w:firstColumn="1" w:lastColumn="0" w:oddVBand="0" w:evenVBand="0" w:oddHBand="0" w:evenHBand="0" w:firstRowFirstColumn="0" w:firstRowLastColumn="0" w:lastRowFirstColumn="0" w:lastRowLastColumn="0"/>
            <w:tcW w:w="2569" w:type="dxa"/>
          </w:tcPr>
          <w:p w14:paraId="715B7E9A" w14:textId="77777777" w:rsidR="005A1927" w:rsidRPr="001B4537" w:rsidRDefault="005A1927" w:rsidP="00BC508A">
            <w:pPr>
              <w:rPr>
                <w:sz w:val="24"/>
                <w:szCs w:val="24"/>
                <w:lang w:val="en-US"/>
              </w:rPr>
            </w:pPr>
            <w:r w:rsidRPr="001B4537">
              <w:rPr>
                <w:sz w:val="24"/>
                <w:szCs w:val="24"/>
                <w:lang w:val="en-US"/>
              </w:rPr>
              <w:t>Fixed Cost</w:t>
            </w:r>
          </w:p>
        </w:tc>
        <w:tc>
          <w:tcPr>
            <w:tcW w:w="1828" w:type="dxa"/>
          </w:tcPr>
          <w:p w14:paraId="6146B272"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340,000</w:t>
            </w:r>
          </w:p>
        </w:tc>
        <w:tc>
          <w:tcPr>
            <w:tcW w:w="1833" w:type="dxa"/>
          </w:tcPr>
          <w:p w14:paraId="7D5D2BAD" w14:textId="60B7FF70"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305,000</w:t>
            </w:r>
          </w:p>
        </w:tc>
        <w:tc>
          <w:tcPr>
            <w:tcW w:w="1833" w:type="dxa"/>
          </w:tcPr>
          <w:p w14:paraId="7038AFF4" w14:textId="1C158CEE"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35,000</w:t>
            </w:r>
          </w:p>
        </w:tc>
      </w:tr>
      <w:tr w:rsidR="005A1927" w14:paraId="3CD42CC4"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5D4032DA" w14:textId="77777777" w:rsidR="005A1927" w:rsidRPr="001B4537" w:rsidRDefault="005A1927" w:rsidP="00BC508A">
            <w:pPr>
              <w:rPr>
                <w:sz w:val="24"/>
                <w:szCs w:val="24"/>
                <w:lang w:val="en-US"/>
              </w:rPr>
            </w:pPr>
            <w:r w:rsidRPr="001B4537">
              <w:rPr>
                <w:sz w:val="24"/>
                <w:szCs w:val="24"/>
                <w:lang w:val="en-US"/>
              </w:rPr>
              <w:t>Profit per year</w:t>
            </w:r>
          </w:p>
        </w:tc>
        <w:tc>
          <w:tcPr>
            <w:tcW w:w="1828" w:type="dxa"/>
          </w:tcPr>
          <w:p w14:paraId="2B77E676"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610,000</w:t>
            </w:r>
          </w:p>
        </w:tc>
        <w:tc>
          <w:tcPr>
            <w:tcW w:w="1833" w:type="dxa"/>
          </w:tcPr>
          <w:p w14:paraId="07F0E6F5" w14:textId="02E6863A"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1,072,500</w:t>
            </w:r>
          </w:p>
        </w:tc>
        <w:tc>
          <w:tcPr>
            <w:tcW w:w="1833" w:type="dxa"/>
          </w:tcPr>
          <w:p w14:paraId="31D1130A" w14:textId="01CC3C57"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C87606" w:rsidRPr="001B4537">
              <w:rPr>
                <w:sz w:val="24"/>
                <w:szCs w:val="24"/>
                <w:lang w:val="en-US"/>
              </w:rPr>
              <w:t>462</w:t>
            </w:r>
            <w:r w:rsidR="00D0785F" w:rsidRPr="001B4537">
              <w:rPr>
                <w:sz w:val="24"/>
                <w:szCs w:val="24"/>
                <w:lang w:val="en-US"/>
              </w:rPr>
              <w:t>,500</w:t>
            </w:r>
          </w:p>
        </w:tc>
      </w:tr>
      <w:tr w:rsidR="005A1927" w14:paraId="3766A480" w14:textId="77777777" w:rsidTr="001B4537">
        <w:trPr>
          <w:trHeight w:val="613"/>
        </w:trPr>
        <w:tc>
          <w:tcPr>
            <w:cnfStyle w:val="001000000000" w:firstRow="0" w:lastRow="0" w:firstColumn="1" w:lastColumn="0" w:oddVBand="0" w:evenVBand="0" w:oddHBand="0" w:evenHBand="0" w:firstRowFirstColumn="0" w:firstRowLastColumn="0" w:lastRowFirstColumn="0" w:lastRowLastColumn="0"/>
            <w:tcW w:w="2569" w:type="dxa"/>
          </w:tcPr>
          <w:p w14:paraId="32C635A5" w14:textId="77777777" w:rsidR="005A1927" w:rsidRPr="001B4537" w:rsidRDefault="005A1927" w:rsidP="00BC508A">
            <w:pPr>
              <w:rPr>
                <w:sz w:val="24"/>
                <w:szCs w:val="24"/>
                <w:lang w:val="en-US"/>
              </w:rPr>
            </w:pPr>
            <w:r w:rsidRPr="001B4537">
              <w:rPr>
                <w:sz w:val="24"/>
                <w:szCs w:val="24"/>
                <w:lang w:val="en-US"/>
              </w:rPr>
              <w:t>5 years projection profit</w:t>
            </w:r>
          </w:p>
        </w:tc>
        <w:tc>
          <w:tcPr>
            <w:tcW w:w="1828" w:type="dxa"/>
          </w:tcPr>
          <w:p w14:paraId="4505A0A3"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3,050,000</w:t>
            </w:r>
          </w:p>
        </w:tc>
        <w:tc>
          <w:tcPr>
            <w:tcW w:w="1833" w:type="dxa"/>
          </w:tcPr>
          <w:p w14:paraId="033CC74A" w14:textId="07592B80"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5,362,500</w:t>
            </w:r>
          </w:p>
        </w:tc>
        <w:tc>
          <w:tcPr>
            <w:tcW w:w="1833" w:type="dxa"/>
          </w:tcPr>
          <w:p w14:paraId="03F05E84" w14:textId="133379B9"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2,312,500</w:t>
            </w:r>
          </w:p>
        </w:tc>
      </w:tr>
      <w:tr w:rsidR="005A1927" w14:paraId="219DBACA"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77C1A554" w14:textId="77777777" w:rsidR="005A1927" w:rsidRDefault="005A1927" w:rsidP="00BC508A">
            <w:pPr>
              <w:rPr>
                <w:sz w:val="24"/>
                <w:szCs w:val="24"/>
                <w:lang w:val="en-US"/>
              </w:rPr>
            </w:pPr>
          </w:p>
        </w:tc>
        <w:tc>
          <w:tcPr>
            <w:tcW w:w="1828" w:type="dxa"/>
          </w:tcPr>
          <w:p w14:paraId="562F2B36" w14:textId="77777777"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33" w:type="dxa"/>
          </w:tcPr>
          <w:p w14:paraId="5C4488C5" w14:textId="77777777"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33" w:type="dxa"/>
          </w:tcPr>
          <w:p w14:paraId="6A99995F" w14:textId="4DB60E04"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r>
    </w:tbl>
    <w:p w14:paraId="4E27141E" w14:textId="77777777" w:rsidR="00992400" w:rsidRDefault="00992400" w:rsidP="00363932">
      <w:pPr>
        <w:rPr>
          <w:sz w:val="24"/>
          <w:szCs w:val="24"/>
          <w:lang w:val="en-US"/>
        </w:rPr>
      </w:pPr>
    </w:p>
    <w:tbl>
      <w:tblPr>
        <w:tblStyle w:val="GridTable5Dark-Accent6"/>
        <w:tblW w:w="0" w:type="auto"/>
        <w:tblLook w:val="04A0" w:firstRow="1" w:lastRow="0" w:firstColumn="1" w:lastColumn="0" w:noHBand="0" w:noVBand="1"/>
      </w:tblPr>
      <w:tblGrid>
        <w:gridCol w:w="2769"/>
        <w:gridCol w:w="1422"/>
        <w:gridCol w:w="1970"/>
        <w:gridCol w:w="1975"/>
      </w:tblGrid>
      <w:tr w:rsidR="00992400" w14:paraId="58E5CFD2" w14:textId="77777777" w:rsidTr="001B4537">
        <w:trPr>
          <w:cnfStyle w:val="100000000000" w:firstRow="1" w:lastRow="0" w:firstColumn="0" w:lastColumn="0" w:oddVBand="0" w:evenVBand="0" w:oddHBand="0" w:evenHBand="0" w:firstRowFirstColumn="0" w:firstRowLastColumn="0" w:lastRowFirstColumn="0" w:lastRowLastColumn="0"/>
          <w:trHeight w:val="941"/>
        </w:trPr>
        <w:tc>
          <w:tcPr>
            <w:cnfStyle w:val="001000000000" w:firstRow="0" w:lastRow="0" w:firstColumn="1" w:lastColumn="0" w:oddVBand="0" w:evenVBand="0" w:oddHBand="0" w:evenHBand="0" w:firstRowFirstColumn="0" w:firstRowLastColumn="0" w:lastRowFirstColumn="0" w:lastRowLastColumn="0"/>
            <w:tcW w:w="2769" w:type="dxa"/>
          </w:tcPr>
          <w:p w14:paraId="6DF1FA56" w14:textId="77777777" w:rsidR="00992400" w:rsidRDefault="00992400" w:rsidP="00BC508A">
            <w:pPr>
              <w:rPr>
                <w:sz w:val="24"/>
                <w:szCs w:val="24"/>
                <w:lang w:val="en-US"/>
              </w:rPr>
            </w:pPr>
          </w:p>
        </w:tc>
        <w:tc>
          <w:tcPr>
            <w:tcW w:w="1422" w:type="dxa"/>
          </w:tcPr>
          <w:p w14:paraId="771DB8D0" w14:textId="3430E5F2"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Moving 50% online in</w:t>
            </w:r>
          </w:p>
        </w:tc>
        <w:tc>
          <w:tcPr>
            <w:tcW w:w="1970" w:type="dxa"/>
          </w:tcPr>
          <w:p w14:paraId="4A480244" w14:textId="77132A1F"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Selling on Amazon </w:t>
            </w:r>
          </w:p>
        </w:tc>
        <w:tc>
          <w:tcPr>
            <w:tcW w:w="1975" w:type="dxa"/>
          </w:tcPr>
          <w:p w14:paraId="478BCA89" w14:textId="77777777"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992400" w14:paraId="0EE0160D" w14:textId="77777777" w:rsidTr="001B4537">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2769" w:type="dxa"/>
          </w:tcPr>
          <w:p w14:paraId="03629445" w14:textId="77777777" w:rsidR="00992400" w:rsidRPr="001B4537" w:rsidRDefault="00992400" w:rsidP="00BC508A">
            <w:pPr>
              <w:rPr>
                <w:sz w:val="24"/>
                <w:szCs w:val="24"/>
                <w:lang w:val="en-US"/>
              </w:rPr>
            </w:pPr>
            <w:r w:rsidRPr="001B4537">
              <w:rPr>
                <w:sz w:val="24"/>
                <w:szCs w:val="24"/>
                <w:lang w:val="en-US"/>
              </w:rPr>
              <w:t>Projected profit for next 5 years</w:t>
            </w:r>
          </w:p>
        </w:tc>
        <w:tc>
          <w:tcPr>
            <w:tcW w:w="1422" w:type="dxa"/>
          </w:tcPr>
          <w:p w14:paraId="77DEBA89" w14:textId="5FAC2301"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3,050,000</w:t>
            </w:r>
          </w:p>
        </w:tc>
        <w:tc>
          <w:tcPr>
            <w:tcW w:w="1970" w:type="dxa"/>
          </w:tcPr>
          <w:p w14:paraId="36A6FEB3" w14:textId="5FD1AA18"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5,362,500</w:t>
            </w:r>
          </w:p>
        </w:tc>
        <w:tc>
          <w:tcPr>
            <w:tcW w:w="1975" w:type="dxa"/>
          </w:tcPr>
          <w:p w14:paraId="3F85E647" w14:textId="1E5331A2"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2,312,500</w:t>
            </w:r>
          </w:p>
        </w:tc>
      </w:tr>
      <w:tr w:rsidR="00992400" w14:paraId="04F405FB" w14:textId="77777777" w:rsidTr="001B4537">
        <w:trPr>
          <w:trHeight w:val="630"/>
        </w:trPr>
        <w:tc>
          <w:tcPr>
            <w:cnfStyle w:val="001000000000" w:firstRow="0" w:lastRow="0" w:firstColumn="1" w:lastColumn="0" w:oddVBand="0" w:evenVBand="0" w:oddHBand="0" w:evenHBand="0" w:firstRowFirstColumn="0" w:firstRowLastColumn="0" w:lastRowFirstColumn="0" w:lastRowLastColumn="0"/>
            <w:tcW w:w="2769" w:type="dxa"/>
          </w:tcPr>
          <w:p w14:paraId="45BAA58C" w14:textId="77777777" w:rsidR="00992400" w:rsidRPr="001B4537" w:rsidRDefault="00992400" w:rsidP="00BC508A">
            <w:pPr>
              <w:rPr>
                <w:sz w:val="24"/>
                <w:szCs w:val="24"/>
                <w:lang w:val="en-US"/>
              </w:rPr>
            </w:pPr>
            <w:r w:rsidRPr="001B4537">
              <w:rPr>
                <w:sz w:val="24"/>
                <w:szCs w:val="24"/>
                <w:lang w:val="en-US"/>
              </w:rPr>
              <w:t>Setting up Delivery network</w:t>
            </w:r>
          </w:p>
        </w:tc>
        <w:tc>
          <w:tcPr>
            <w:tcW w:w="1422" w:type="dxa"/>
          </w:tcPr>
          <w:p w14:paraId="246DC7E0" w14:textId="730CAA3E"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150,000</w:t>
            </w:r>
          </w:p>
        </w:tc>
        <w:tc>
          <w:tcPr>
            <w:tcW w:w="1970" w:type="dxa"/>
          </w:tcPr>
          <w:p w14:paraId="229991F3" w14:textId="15796573"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975" w:type="dxa"/>
          </w:tcPr>
          <w:p w14:paraId="7880EC3E"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-150,000</w:t>
            </w:r>
          </w:p>
        </w:tc>
      </w:tr>
      <w:tr w:rsidR="00992400" w14:paraId="27450182" w14:textId="77777777" w:rsidTr="001B4537">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769" w:type="dxa"/>
          </w:tcPr>
          <w:p w14:paraId="2096209D" w14:textId="77777777" w:rsidR="00992400" w:rsidRPr="001B4537" w:rsidRDefault="00992400" w:rsidP="00BC508A">
            <w:pPr>
              <w:rPr>
                <w:sz w:val="24"/>
                <w:szCs w:val="24"/>
                <w:lang w:val="en-US"/>
              </w:rPr>
            </w:pPr>
            <w:r w:rsidRPr="001B4537">
              <w:rPr>
                <w:sz w:val="24"/>
                <w:szCs w:val="24"/>
                <w:lang w:val="en-US"/>
              </w:rPr>
              <w:t>Website Upgrade</w:t>
            </w:r>
          </w:p>
        </w:tc>
        <w:tc>
          <w:tcPr>
            <w:tcW w:w="1422" w:type="dxa"/>
          </w:tcPr>
          <w:p w14:paraId="3A6DE3E1" w14:textId="65F8D111"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50,000</w:t>
            </w:r>
          </w:p>
        </w:tc>
        <w:tc>
          <w:tcPr>
            <w:tcW w:w="1970" w:type="dxa"/>
          </w:tcPr>
          <w:p w14:paraId="24CBF519" w14:textId="6D35B24F"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975" w:type="dxa"/>
          </w:tcPr>
          <w:p w14:paraId="3F868910" w14:textId="77777777"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50,000</w:t>
            </w:r>
          </w:p>
        </w:tc>
      </w:tr>
      <w:tr w:rsidR="00992400" w14:paraId="6040C1CD" w14:textId="77777777" w:rsidTr="001B4537">
        <w:trPr>
          <w:trHeight w:val="321"/>
        </w:trPr>
        <w:tc>
          <w:tcPr>
            <w:cnfStyle w:val="001000000000" w:firstRow="0" w:lastRow="0" w:firstColumn="1" w:lastColumn="0" w:oddVBand="0" w:evenVBand="0" w:oddHBand="0" w:evenHBand="0" w:firstRowFirstColumn="0" w:firstRowLastColumn="0" w:lastRowFirstColumn="0" w:lastRowLastColumn="0"/>
            <w:tcW w:w="2769" w:type="dxa"/>
          </w:tcPr>
          <w:p w14:paraId="727059D5" w14:textId="4584C845" w:rsidR="00992400" w:rsidRPr="001B4537" w:rsidRDefault="00992400" w:rsidP="00BC508A">
            <w:pPr>
              <w:rPr>
                <w:sz w:val="24"/>
                <w:szCs w:val="24"/>
                <w:lang w:val="en-US"/>
              </w:rPr>
            </w:pPr>
            <w:r w:rsidRPr="001B4537">
              <w:rPr>
                <w:sz w:val="24"/>
                <w:szCs w:val="24"/>
                <w:lang w:val="en-US"/>
              </w:rPr>
              <w:t>Amazon fee</w:t>
            </w:r>
          </w:p>
        </w:tc>
        <w:tc>
          <w:tcPr>
            <w:tcW w:w="1422" w:type="dxa"/>
          </w:tcPr>
          <w:p w14:paraId="5B333B2F"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970" w:type="dxa"/>
          </w:tcPr>
          <w:p w14:paraId="57726F30" w14:textId="646102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50,000</w:t>
            </w:r>
          </w:p>
        </w:tc>
        <w:tc>
          <w:tcPr>
            <w:tcW w:w="1975" w:type="dxa"/>
          </w:tcPr>
          <w:p w14:paraId="5C205A9B"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rPr>
            </w:pPr>
          </w:p>
        </w:tc>
      </w:tr>
      <w:tr w:rsidR="001B4537" w14:paraId="1766ED8B" w14:textId="77777777" w:rsidTr="001B4537">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769" w:type="dxa"/>
          </w:tcPr>
          <w:p w14:paraId="1D5791C6" w14:textId="77777777" w:rsidR="00992400" w:rsidRPr="001B4537" w:rsidRDefault="00992400" w:rsidP="00BC508A">
            <w:pPr>
              <w:rPr>
                <w:sz w:val="24"/>
                <w:szCs w:val="24"/>
                <w:lang w:val="en-US"/>
              </w:rPr>
            </w:pPr>
            <w:r w:rsidRPr="001B4537">
              <w:rPr>
                <w:sz w:val="24"/>
                <w:szCs w:val="24"/>
                <w:lang w:val="en-US"/>
              </w:rPr>
              <w:t xml:space="preserve">Total </w:t>
            </w:r>
          </w:p>
        </w:tc>
        <w:tc>
          <w:tcPr>
            <w:tcW w:w="1422" w:type="dxa"/>
          </w:tcPr>
          <w:p w14:paraId="43801F96" w14:textId="6D778C58"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2,850,000</w:t>
            </w:r>
          </w:p>
        </w:tc>
        <w:tc>
          <w:tcPr>
            <w:tcW w:w="1970" w:type="dxa"/>
          </w:tcPr>
          <w:p w14:paraId="2548A259" w14:textId="75985EFA"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5,312,500</w:t>
            </w:r>
          </w:p>
        </w:tc>
        <w:tc>
          <w:tcPr>
            <w:tcW w:w="1975" w:type="dxa"/>
          </w:tcPr>
          <w:p w14:paraId="6E88F68A" w14:textId="6048ECA9"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2,462,500</w:t>
            </w:r>
          </w:p>
        </w:tc>
      </w:tr>
    </w:tbl>
    <w:p w14:paraId="261E2EA7" w14:textId="4FE0B8C8" w:rsidR="00992400" w:rsidRDefault="00992400" w:rsidP="00363932">
      <w:pPr>
        <w:rPr>
          <w:sz w:val="24"/>
          <w:szCs w:val="24"/>
          <w:lang w:val="en-US"/>
        </w:rPr>
      </w:pPr>
    </w:p>
    <w:p w14:paraId="1C7205EE" w14:textId="77777777" w:rsidR="00992400" w:rsidRDefault="00992400" w:rsidP="00363932">
      <w:pPr>
        <w:rPr>
          <w:sz w:val="24"/>
          <w:szCs w:val="24"/>
          <w:lang w:val="en-US"/>
        </w:rPr>
      </w:pPr>
    </w:p>
    <w:p w14:paraId="09031618" w14:textId="5CBF5F6E" w:rsidR="00F96883" w:rsidRDefault="00F96883" w:rsidP="00667DE7">
      <w:pPr>
        <w:ind w:firstLine="708"/>
        <w:rPr>
          <w:sz w:val="24"/>
          <w:szCs w:val="24"/>
          <w:lang w:val="en-US"/>
        </w:rPr>
      </w:pPr>
      <w:r>
        <w:rPr>
          <w:sz w:val="24"/>
          <w:szCs w:val="24"/>
          <w:lang w:val="en-US"/>
        </w:rPr>
        <w:t xml:space="preserve">From the other side beyond the financial factors can be said that: </w:t>
      </w:r>
      <w:r w:rsidR="001B4537">
        <w:rPr>
          <w:sz w:val="24"/>
          <w:szCs w:val="24"/>
          <w:lang w:val="en-US"/>
        </w:rPr>
        <w:t xml:space="preserve">Using Amazon as a platform could be a very profitable move for the business since the total profit for a period of the next 5 years could be </w:t>
      </w:r>
      <w:r w:rsidR="001B4537">
        <w:t>£</w:t>
      </w:r>
      <w:r w:rsidR="001B4537" w:rsidRPr="00992400">
        <w:rPr>
          <w:sz w:val="24"/>
          <w:szCs w:val="24"/>
          <w:lang w:val="en-US"/>
        </w:rPr>
        <w:t>5,3</w:t>
      </w:r>
      <w:r w:rsidR="001B4537">
        <w:rPr>
          <w:sz w:val="24"/>
          <w:szCs w:val="24"/>
          <w:lang w:val="en-US"/>
        </w:rPr>
        <w:t>1</w:t>
      </w:r>
      <w:r w:rsidR="001B4537" w:rsidRPr="00992400">
        <w:rPr>
          <w:sz w:val="24"/>
          <w:szCs w:val="24"/>
          <w:lang w:val="en-US"/>
        </w:rPr>
        <w:t>2,500</w:t>
      </w:r>
      <w:r w:rsidR="001B4537">
        <w:rPr>
          <w:sz w:val="24"/>
          <w:szCs w:val="24"/>
          <w:lang w:val="en-US"/>
        </w:rPr>
        <w:t xml:space="preserve"> which is </w:t>
      </w:r>
      <w:r w:rsidR="001B4537" w:rsidRPr="00992400">
        <w:rPr>
          <w:sz w:val="24"/>
          <w:szCs w:val="24"/>
        </w:rPr>
        <w:t>£</w:t>
      </w:r>
      <w:r w:rsidR="001B4537" w:rsidRPr="00992400">
        <w:rPr>
          <w:sz w:val="24"/>
          <w:szCs w:val="24"/>
          <w:lang w:val="en-US"/>
        </w:rPr>
        <w:t>2,462,500</w:t>
      </w:r>
      <w:r w:rsidR="001B4537">
        <w:rPr>
          <w:sz w:val="24"/>
          <w:szCs w:val="24"/>
          <w:lang w:val="en-US"/>
        </w:rPr>
        <w:t xml:space="preserve"> more than the option to use the website of the business.</w:t>
      </w:r>
    </w:p>
    <w:p w14:paraId="73405DB9" w14:textId="2149CE5D" w:rsidR="00F96883" w:rsidRDefault="005F7C41" w:rsidP="00667DE7">
      <w:pPr>
        <w:ind w:firstLine="708"/>
        <w:rPr>
          <w:sz w:val="24"/>
          <w:szCs w:val="24"/>
          <w:lang w:val="en-US"/>
        </w:rPr>
      </w:pPr>
      <w:r>
        <w:rPr>
          <w:sz w:val="24"/>
          <w:szCs w:val="24"/>
          <w:lang w:val="en-US"/>
        </w:rPr>
        <w:t>Amazon is very much the most established online retailer which gives an additional credibility to the business</w:t>
      </w:r>
      <w:r w:rsidR="006E0960">
        <w:rPr>
          <w:sz w:val="24"/>
          <w:szCs w:val="24"/>
          <w:lang w:val="en-US"/>
        </w:rPr>
        <w:t xml:space="preserve"> </w:t>
      </w:r>
      <w:r w:rsidR="006E0960" w:rsidRPr="006E0960">
        <w:rPr>
          <w:rFonts w:cstheme="minorHAnsi"/>
          <w:color w:val="000000"/>
          <w:sz w:val="24"/>
          <w:szCs w:val="24"/>
          <w:shd w:val="clear" w:color="auto" w:fill="FFFFFF"/>
        </w:rPr>
        <w:t>(Danziger, 2022)</w:t>
      </w:r>
      <w:r>
        <w:rPr>
          <w:sz w:val="24"/>
          <w:szCs w:val="24"/>
          <w:lang w:val="en-US"/>
        </w:rPr>
        <w:t>. However, t</w:t>
      </w:r>
      <w:r w:rsidR="00F96883">
        <w:rPr>
          <w:sz w:val="24"/>
          <w:szCs w:val="24"/>
          <w:lang w:val="en-US"/>
        </w:rPr>
        <w:t xml:space="preserve">he </w:t>
      </w:r>
      <w:r w:rsidR="001B4537">
        <w:rPr>
          <w:sz w:val="24"/>
          <w:szCs w:val="24"/>
          <w:lang w:val="en-US"/>
        </w:rPr>
        <w:t xml:space="preserve">biggest problem that this may bring for Amana’s business is that the </w:t>
      </w:r>
      <w:r w:rsidR="00F96883">
        <w:rPr>
          <w:sz w:val="24"/>
          <w:szCs w:val="24"/>
          <w:lang w:val="en-US"/>
        </w:rPr>
        <w:t xml:space="preserve">business will not have control over prices, which can lead to less generated turnover even if the sales are going up. </w:t>
      </w:r>
    </w:p>
    <w:p w14:paraId="6A19D1F8" w14:textId="405B0FF0" w:rsidR="00F96883" w:rsidRDefault="001B4537" w:rsidP="00667DE7">
      <w:pPr>
        <w:ind w:firstLine="708"/>
        <w:rPr>
          <w:sz w:val="24"/>
          <w:szCs w:val="24"/>
          <w:lang w:val="en-US"/>
        </w:rPr>
      </w:pPr>
      <w:r>
        <w:rPr>
          <w:sz w:val="24"/>
          <w:szCs w:val="24"/>
          <w:lang w:val="en-US"/>
        </w:rPr>
        <w:t>Moreover s</w:t>
      </w:r>
      <w:r w:rsidR="005F7C41">
        <w:rPr>
          <w:sz w:val="24"/>
          <w:szCs w:val="24"/>
          <w:lang w:val="en-US"/>
        </w:rPr>
        <w:t>elling</w:t>
      </w:r>
      <w:r w:rsidR="00F96883">
        <w:rPr>
          <w:sz w:val="24"/>
          <w:szCs w:val="24"/>
          <w:lang w:val="en-US"/>
        </w:rPr>
        <w:t xml:space="preserve"> on Amazon can have a positive effect over the Marketing. For example customer can go to look for specific brands for souvenirs, but spot the Amana’s </w:t>
      </w:r>
      <w:r w:rsidR="00055FBF">
        <w:rPr>
          <w:sz w:val="24"/>
          <w:szCs w:val="24"/>
          <w:lang w:val="en-US"/>
        </w:rPr>
        <w:t xml:space="preserve">brand and make a purchase eventually. </w:t>
      </w:r>
    </w:p>
    <w:p w14:paraId="30D2D826" w14:textId="007F477A" w:rsidR="0031044C" w:rsidRPr="001B4537" w:rsidRDefault="00480380" w:rsidP="00363932">
      <w:pPr>
        <w:rPr>
          <w:sz w:val="24"/>
          <w:szCs w:val="24"/>
          <w:lang w:val="en-US"/>
        </w:rPr>
      </w:pPr>
      <w:r>
        <w:rPr>
          <w:sz w:val="24"/>
          <w:szCs w:val="24"/>
          <w:lang w:val="en-US"/>
        </w:rPr>
        <w:t xml:space="preserve">It must be said that Amazon’s selling </w:t>
      </w:r>
      <w:r w:rsidR="005F7C41">
        <w:rPr>
          <w:sz w:val="24"/>
          <w:szCs w:val="24"/>
          <w:lang w:val="en-US"/>
        </w:rPr>
        <w:t>require</w:t>
      </w:r>
      <w:r>
        <w:rPr>
          <w:sz w:val="24"/>
          <w:szCs w:val="24"/>
          <w:lang w:val="en-US"/>
        </w:rPr>
        <w:t xml:space="preserve"> time before start getting a lot of attention and sales.</w:t>
      </w:r>
    </w:p>
    <w:p w14:paraId="63DA2857" w14:textId="434A7C91" w:rsidR="001B4537" w:rsidRPr="001F515E" w:rsidRDefault="0031044C" w:rsidP="00667DE7">
      <w:pPr>
        <w:ind w:firstLine="708"/>
        <w:rPr>
          <w:sz w:val="24"/>
          <w:szCs w:val="24"/>
          <w:lang w:val="en-US"/>
        </w:rPr>
      </w:pPr>
      <w:r>
        <w:rPr>
          <w:sz w:val="24"/>
          <w:szCs w:val="24"/>
          <w:lang w:val="en-US"/>
        </w:rPr>
        <w:t>By taking into the consideration other factors like brand image I would suggest</w:t>
      </w:r>
      <w:r w:rsidR="00F02756">
        <w:rPr>
          <w:sz w:val="24"/>
          <w:szCs w:val="24"/>
          <w:lang w:val="en-US"/>
        </w:rPr>
        <w:t xml:space="preserve"> the Amana’s management and its CEO Mr. Amana to set up their own store and put efforts in that direction. </w:t>
      </w:r>
      <w:r w:rsidR="001F515E">
        <w:rPr>
          <w:sz w:val="24"/>
          <w:szCs w:val="24"/>
          <w:lang w:val="en-US"/>
        </w:rPr>
        <w:t>Such move would cost more in the beginning for the business, but in a long term that would bring much more sales for Amana ltd. Moreover in this way the business will be able to control its prices without being dependent on other parties like Amazon.</w:t>
      </w:r>
    </w:p>
    <w:p w14:paraId="6A255368" w14:textId="77777777" w:rsidR="001F515E" w:rsidRDefault="00F02756" w:rsidP="00363932">
      <w:pPr>
        <w:rPr>
          <w:sz w:val="24"/>
          <w:szCs w:val="24"/>
          <w:lang w:val="en-US"/>
        </w:rPr>
      </w:pPr>
      <w:r>
        <w:rPr>
          <w:sz w:val="24"/>
          <w:szCs w:val="24"/>
          <w:lang w:val="en-US"/>
        </w:rPr>
        <w:t>In case that the business consider using the two of the channels I would suggest to invest in skillful and experienced staff in order to manage both processes in the best possible way.</w:t>
      </w:r>
      <w:r w:rsidR="00363932">
        <w:rPr>
          <w:sz w:val="24"/>
          <w:szCs w:val="24"/>
          <w:lang w:val="en-US"/>
        </w:rPr>
        <w:br/>
      </w:r>
    </w:p>
    <w:p w14:paraId="4B8A84D7" w14:textId="77777777" w:rsidR="001F515E" w:rsidRDefault="001F515E" w:rsidP="00667DE7">
      <w:pPr>
        <w:ind w:firstLine="708"/>
        <w:rPr>
          <w:sz w:val="24"/>
          <w:szCs w:val="24"/>
          <w:lang w:val="en-US"/>
        </w:rPr>
      </w:pPr>
      <w:r>
        <w:rPr>
          <w:sz w:val="24"/>
          <w:szCs w:val="24"/>
          <w:lang w:val="en-US"/>
        </w:rPr>
        <w:t>In conclusion I would say that it is important to rely on budgets when it comes to planning in the organization. The different budgets are helping the business to set up realistic goals and then use the variances as a way to track performance.</w:t>
      </w:r>
    </w:p>
    <w:p w14:paraId="4845D20E" w14:textId="718CBD00" w:rsidR="009C0B34" w:rsidRDefault="001F515E" w:rsidP="00667DE7">
      <w:pPr>
        <w:ind w:firstLine="708"/>
        <w:rPr>
          <w:sz w:val="24"/>
          <w:szCs w:val="24"/>
          <w:lang w:val="en-US"/>
        </w:rPr>
      </w:pPr>
      <w:r>
        <w:rPr>
          <w:sz w:val="24"/>
          <w:szCs w:val="24"/>
          <w:lang w:val="en-US"/>
        </w:rPr>
        <w:t>In the case of Amana ltd. the budget control repor</w:t>
      </w:r>
      <w:r w:rsidR="009C0B34">
        <w:rPr>
          <w:sz w:val="24"/>
          <w:szCs w:val="24"/>
          <w:lang w:val="en-US"/>
        </w:rPr>
        <w:t>t has been used to identify the areas where improvement is needed at the moment. Thanks to the control report we can see that the business need to focus on its variable cost which seems to be higher than the expected. More specifically the labor cost and material cost are areas where the management should focus its efforts to reduce the cost by finding different solutions. From the other side the fixed cost of the business is favorable and so the management should keep it within the current levels.</w:t>
      </w:r>
    </w:p>
    <w:p w14:paraId="3F3BB065" w14:textId="4A04F997" w:rsidR="009C0B34" w:rsidRDefault="009C0B34" w:rsidP="00667DE7">
      <w:pPr>
        <w:ind w:firstLine="708"/>
        <w:rPr>
          <w:sz w:val="24"/>
          <w:szCs w:val="24"/>
          <w:lang w:val="en-US"/>
        </w:rPr>
      </w:pPr>
      <w:r>
        <w:rPr>
          <w:sz w:val="24"/>
          <w:szCs w:val="24"/>
          <w:lang w:val="en-US"/>
        </w:rPr>
        <w:t xml:space="preserve">Finally the business has made a right move to more online presence. </w:t>
      </w:r>
      <w:r w:rsidR="001B4537">
        <w:rPr>
          <w:sz w:val="24"/>
          <w:szCs w:val="24"/>
          <w:lang w:val="en-US"/>
        </w:rPr>
        <w:t>Amazon looks like a great option for the business and so start selling on Amazon will be a also good move for Amana ltd.</w:t>
      </w:r>
    </w:p>
    <w:p w14:paraId="4B68D22B" w14:textId="0F53867A" w:rsidR="009C0B34" w:rsidRDefault="009C0B34" w:rsidP="00363932">
      <w:pPr>
        <w:rPr>
          <w:sz w:val="24"/>
          <w:szCs w:val="24"/>
        </w:rPr>
      </w:pPr>
    </w:p>
    <w:p w14:paraId="125ABB68" w14:textId="3DD44A64" w:rsidR="009C0B34" w:rsidRDefault="009C0B34" w:rsidP="00363932">
      <w:pPr>
        <w:rPr>
          <w:sz w:val="24"/>
          <w:szCs w:val="24"/>
        </w:rPr>
      </w:pPr>
    </w:p>
    <w:p w14:paraId="1436AE5B" w14:textId="10CB8C3D" w:rsidR="009C0B34" w:rsidRDefault="009C0B34" w:rsidP="00363932">
      <w:pPr>
        <w:rPr>
          <w:sz w:val="24"/>
          <w:szCs w:val="24"/>
        </w:rPr>
      </w:pPr>
    </w:p>
    <w:p w14:paraId="6BCFB5F5" w14:textId="1A8461E1" w:rsidR="009C0B34" w:rsidRDefault="009C0B34" w:rsidP="00363932">
      <w:pPr>
        <w:rPr>
          <w:sz w:val="24"/>
          <w:szCs w:val="24"/>
        </w:rPr>
      </w:pPr>
    </w:p>
    <w:p w14:paraId="63ABC18A" w14:textId="4F2CABF1" w:rsidR="009C0B34" w:rsidRDefault="009C0B34" w:rsidP="00363932">
      <w:pPr>
        <w:rPr>
          <w:sz w:val="24"/>
          <w:szCs w:val="24"/>
        </w:rPr>
      </w:pPr>
    </w:p>
    <w:p w14:paraId="7FCD0A19" w14:textId="78096135" w:rsidR="009C0B34" w:rsidRDefault="009C0B34" w:rsidP="00363932">
      <w:pPr>
        <w:rPr>
          <w:sz w:val="24"/>
          <w:szCs w:val="24"/>
        </w:rPr>
      </w:pPr>
    </w:p>
    <w:p w14:paraId="1AE31F79" w14:textId="163B2A1E" w:rsidR="009C0B34" w:rsidRDefault="009C0B34" w:rsidP="00363932">
      <w:pPr>
        <w:rPr>
          <w:sz w:val="24"/>
          <w:szCs w:val="24"/>
        </w:rPr>
      </w:pPr>
    </w:p>
    <w:p w14:paraId="76CB8D79" w14:textId="79FF4D38" w:rsidR="009C0B34" w:rsidRDefault="009C0B34" w:rsidP="00363932">
      <w:pPr>
        <w:rPr>
          <w:sz w:val="24"/>
          <w:szCs w:val="24"/>
        </w:rPr>
      </w:pPr>
    </w:p>
    <w:p w14:paraId="52425DB2" w14:textId="57115559" w:rsidR="009C0B34" w:rsidRDefault="009C0B34" w:rsidP="00363932">
      <w:pPr>
        <w:rPr>
          <w:sz w:val="24"/>
          <w:szCs w:val="24"/>
        </w:rPr>
      </w:pPr>
    </w:p>
    <w:p w14:paraId="4F040F72" w14:textId="3FE21FFF" w:rsidR="009C0B34" w:rsidRDefault="009C0B34" w:rsidP="00363932">
      <w:pPr>
        <w:rPr>
          <w:sz w:val="24"/>
          <w:szCs w:val="24"/>
        </w:rPr>
      </w:pPr>
    </w:p>
    <w:p w14:paraId="60F25CC4" w14:textId="4CDDBEBE" w:rsidR="00667DE7" w:rsidRDefault="00667DE7" w:rsidP="00363932">
      <w:pPr>
        <w:rPr>
          <w:sz w:val="24"/>
          <w:szCs w:val="24"/>
        </w:rPr>
      </w:pPr>
    </w:p>
    <w:p w14:paraId="71EB5C4E" w14:textId="6D412201" w:rsidR="00667DE7" w:rsidRDefault="00667DE7" w:rsidP="00363932">
      <w:pPr>
        <w:rPr>
          <w:sz w:val="24"/>
          <w:szCs w:val="24"/>
        </w:rPr>
      </w:pPr>
    </w:p>
    <w:p w14:paraId="76C2825C" w14:textId="1F100952" w:rsidR="00667DE7" w:rsidRDefault="00667DE7" w:rsidP="00363932">
      <w:pPr>
        <w:rPr>
          <w:sz w:val="24"/>
          <w:szCs w:val="24"/>
        </w:rPr>
      </w:pPr>
    </w:p>
    <w:p w14:paraId="4542590B" w14:textId="1D5ED510" w:rsidR="00667DE7" w:rsidRDefault="00667DE7" w:rsidP="00363932">
      <w:pPr>
        <w:rPr>
          <w:sz w:val="24"/>
          <w:szCs w:val="24"/>
        </w:rPr>
      </w:pPr>
    </w:p>
    <w:p w14:paraId="5A208706" w14:textId="2CE8E492" w:rsidR="00667DE7" w:rsidRDefault="00667DE7" w:rsidP="00363932">
      <w:pPr>
        <w:rPr>
          <w:sz w:val="24"/>
          <w:szCs w:val="24"/>
        </w:rPr>
      </w:pPr>
    </w:p>
    <w:p w14:paraId="7D958462" w14:textId="6C04B183" w:rsidR="00667DE7" w:rsidRDefault="00667DE7" w:rsidP="00363932">
      <w:pPr>
        <w:rPr>
          <w:sz w:val="24"/>
          <w:szCs w:val="24"/>
        </w:rPr>
      </w:pPr>
    </w:p>
    <w:p w14:paraId="0B1AEFFF" w14:textId="2375B16D" w:rsidR="00667DE7" w:rsidRDefault="00667DE7" w:rsidP="00363932">
      <w:pPr>
        <w:rPr>
          <w:sz w:val="24"/>
          <w:szCs w:val="24"/>
        </w:rPr>
      </w:pPr>
    </w:p>
    <w:p w14:paraId="75246761" w14:textId="109EEAB4" w:rsidR="00667DE7" w:rsidRDefault="00667DE7" w:rsidP="00363932">
      <w:pPr>
        <w:rPr>
          <w:sz w:val="24"/>
          <w:szCs w:val="24"/>
        </w:rPr>
      </w:pPr>
    </w:p>
    <w:p w14:paraId="3B9EB59C" w14:textId="52AA00AE" w:rsidR="00667DE7" w:rsidRDefault="00667DE7" w:rsidP="00363932">
      <w:pPr>
        <w:rPr>
          <w:sz w:val="24"/>
          <w:szCs w:val="24"/>
        </w:rPr>
      </w:pPr>
    </w:p>
    <w:p w14:paraId="5EE8F956" w14:textId="77777777" w:rsidR="00667DE7" w:rsidRDefault="00667DE7" w:rsidP="00363932">
      <w:pPr>
        <w:rPr>
          <w:sz w:val="24"/>
          <w:szCs w:val="24"/>
        </w:rPr>
      </w:pPr>
    </w:p>
    <w:p w14:paraId="243400F0" w14:textId="3F9EAE56" w:rsidR="009C0B34" w:rsidRDefault="009C0B34" w:rsidP="00363932">
      <w:pPr>
        <w:rPr>
          <w:sz w:val="24"/>
          <w:szCs w:val="24"/>
        </w:rPr>
      </w:pPr>
    </w:p>
    <w:p w14:paraId="4592F913" w14:textId="326A33F5" w:rsidR="0070421D" w:rsidRDefault="0070421D" w:rsidP="00363932">
      <w:pPr>
        <w:rPr>
          <w:sz w:val="24"/>
          <w:szCs w:val="24"/>
        </w:rPr>
      </w:pPr>
    </w:p>
    <w:p w14:paraId="2F58009E" w14:textId="77777777" w:rsidR="0070421D" w:rsidRDefault="0070421D" w:rsidP="00363932">
      <w:pPr>
        <w:rPr>
          <w:sz w:val="24"/>
          <w:szCs w:val="24"/>
        </w:rPr>
      </w:pPr>
    </w:p>
    <w:p w14:paraId="089BAE23" w14:textId="77777777" w:rsidR="009C0B34" w:rsidRPr="009C0B34" w:rsidRDefault="009C0B34" w:rsidP="00363932">
      <w:pPr>
        <w:rPr>
          <w:sz w:val="24"/>
          <w:szCs w:val="24"/>
        </w:rPr>
      </w:pPr>
    </w:p>
    <w:p w14:paraId="06216464" w14:textId="4639ED31" w:rsidR="000A0882" w:rsidRDefault="000714EB" w:rsidP="00667DE7">
      <w:pPr>
        <w:jc w:val="center"/>
        <w:outlineLvl w:val="0"/>
        <w:rPr>
          <w:b/>
          <w:bCs/>
          <w:sz w:val="24"/>
          <w:szCs w:val="24"/>
          <w:lang w:val="en-US"/>
        </w:rPr>
      </w:pPr>
      <w:bookmarkStart w:id="7" w:name="_Toc112666263"/>
      <w:r w:rsidRPr="000714EB">
        <w:rPr>
          <w:b/>
          <w:bCs/>
          <w:sz w:val="24"/>
          <w:szCs w:val="24"/>
          <w:lang w:val="en-US"/>
        </w:rPr>
        <w:t>References</w:t>
      </w:r>
      <w:bookmarkEnd w:id="7"/>
    </w:p>
    <w:p w14:paraId="374D52BC" w14:textId="2C6BB949" w:rsidR="000714EB" w:rsidRPr="005B2084" w:rsidRDefault="000714EB" w:rsidP="000714EB">
      <w:pPr>
        <w:jc w:val="center"/>
        <w:rPr>
          <w:sz w:val="24"/>
          <w:szCs w:val="24"/>
          <w:lang w:val="en-US"/>
        </w:rPr>
      </w:pPr>
    </w:p>
    <w:p w14:paraId="2A7FF0AF" w14:textId="47D541A6" w:rsidR="0063694E" w:rsidRDefault="0063694E" w:rsidP="006B2A0C">
      <w:pPr>
        <w:spacing w:line="276" w:lineRule="auto"/>
        <w:rPr>
          <w:sz w:val="24"/>
          <w:szCs w:val="24"/>
          <w:lang w:val="en-GB"/>
        </w:rPr>
      </w:pPr>
      <w:r w:rsidRPr="005D5C53">
        <w:rPr>
          <w:sz w:val="24"/>
          <w:szCs w:val="24"/>
          <w:lang w:val="en-GB"/>
        </w:rPr>
        <w:t>Atrill, P. &amp; McLaney, E. (2018) Management Accounting for Decision Makers, 9th Edn., Pearson Education.</w:t>
      </w:r>
    </w:p>
    <w:p w14:paraId="65E18E5B" w14:textId="77777777" w:rsidR="006B2A0C" w:rsidRPr="006B2A0C" w:rsidRDefault="006B2A0C" w:rsidP="006B2A0C">
      <w:pPr>
        <w:widowControl w:val="0"/>
        <w:autoSpaceDE w:val="0"/>
        <w:autoSpaceDN w:val="0"/>
        <w:adjustRightInd w:val="0"/>
        <w:spacing w:after="0" w:line="276" w:lineRule="auto"/>
        <w:rPr>
          <w:rFonts w:cstheme="minorHAnsi"/>
          <w:sz w:val="24"/>
          <w:szCs w:val="24"/>
          <w:lang w:val="en-US"/>
        </w:rPr>
      </w:pPr>
      <w:r w:rsidRPr="006B2A0C">
        <w:rPr>
          <w:rFonts w:cstheme="minorHAnsi"/>
          <w:sz w:val="24"/>
          <w:szCs w:val="24"/>
          <w:lang w:val="en-US"/>
        </w:rPr>
        <w:t>Budde, J. (2009). Variance analysis and linear contracts in agencies with distorted performance</w:t>
      </w:r>
      <w:r w:rsidRPr="006B2A0C">
        <w:rPr>
          <w:rFonts w:cstheme="minorHAnsi"/>
          <w:sz w:val="24"/>
          <w:szCs w:val="24"/>
          <w:lang w:val="en-US"/>
        </w:rPr>
        <w:tab/>
        <w:t xml:space="preserve">measures. </w:t>
      </w:r>
      <w:r w:rsidRPr="006B2A0C">
        <w:rPr>
          <w:rFonts w:cstheme="minorHAnsi"/>
          <w:i/>
          <w:iCs/>
          <w:sz w:val="24"/>
          <w:szCs w:val="24"/>
          <w:lang w:val="en-US"/>
        </w:rPr>
        <w:t>Management Accounting Research</w:t>
      </w:r>
      <w:r w:rsidRPr="006B2A0C">
        <w:rPr>
          <w:rFonts w:cstheme="minorHAnsi"/>
          <w:sz w:val="24"/>
          <w:szCs w:val="24"/>
          <w:lang w:val="en-US"/>
        </w:rPr>
        <w:t>, 20(3), pp.166–176.</w:t>
      </w:r>
    </w:p>
    <w:p w14:paraId="5B444A41" w14:textId="01403359" w:rsidR="006B2A0C" w:rsidRPr="006B2A0C" w:rsidRDefault="006B2A0C" w:rsidP="006B2A0C">
      <w:pPr>
        <w:spacing w:line="276" w:lineRule="auto"/>
        <w:ind w:left="720" w:hanging="720"/>
        <w:jc w:val="both"/>
        <w:rPr>
          <w:rFonts w:cstheme="minorHAnsi"/>
          <w:sz w:val="24"/>
          <w:szCs w:val="24"/>
        </w:rPr>
      </w:pPr>
      <w:r w:rsidRPr="006B2A0C">
        <w:rPr>
          <w:rFonts w:cstheme="minorHAnsi"/>
          <w:color w:val="222222"/>
          <w:sz w:val="24"/>
          <w:szCs w:val="24"/>
          <w:shd w:val="clear" w:color="auto" w:fill="FFFFFF"/>
        </w:rPr>
        <w:t>Gefen, D., 2002. Reflections on the dimensions of trust and trustworthiness among online consumers. </w:t>
      </w:r>
      <w:r w:rsidRPr="006B2A0C">
        <w:rPr>
          <w:rFonts w:cstheme="minorHAnsi"/>
          <w:i/>
          <w:iCs/>
          <w:color w:val="222222"/>
          <w:sz w:val="24"/>
          <w:szCs w:val="24"/>
          <w:shd w:val="clear" w:color="auto" w:fill="FFFFFF"/>
        </w:rPr>
        <w:t>ACM SIGMIS Database: the DATABASE for Advances in Information Systems</w:t>
      </w:r>
      <w:r w:rsidRPr="006B2A0C">
        <w:rPr>
          <w:rFonts w:cstheme="minorHAnsi"/>
          <w:color w:val="222222"/>
          <w:sz w:val="24"/>
          <w:szCs w:val="24"/>
          <w:shd w:val="clear" w:color="auto" w:fill="FFFFFF"/>
        </w:rPr>
        <w:t>, </w:t>
      </w:r>
      <w:r w:rsidRPr="006B2A0C">
        <w:rPr>
          <w:rFonts w:cstheme="minorHAnsi"/>
          <w:i/>
          <w:iCs/>
          <w:color w:val="222222"/>
          <w:sz w:val="24"/>
          <w:szCs w:val="24"/>
          <w:shd w:val="clear" w:color="auto" w:fill="FFFFFF"/>
        </w:rPr>
        <w:t>33</w:t>
      </w:r>
      <w:r w:rsidRPr="006B2A0C">
        <w:rPr>
          <w:rFonts w:cstheme="minorHAnsi"/>
          <w:color w:val="222222"/>
          <w:sz w:val="24"/>
          <w:szCs w:val="24"/>
          <w:shd w:val="clear" w:color="auto" w:fill="FFFFFF"/>
        </w:rPr>
        <w:t>(3), pp.38-53.</w:t>
      </w:r>
    </w:p>
    <w:p w14:paraId="73F721E4" w14:textId="534F265A" w:rsidR="0063694E" w:rsidRDefault="0063694E" w:rsidP="006B2A0C">
      <w:pPr>
        <w:spacing w:line="276" w:lineRule="auto"/>
        <w:rPr>
          <w:rFonts w:cstheme="minorHAnsi"/>
          <w:color w:val="222222"/>
          <w:sz w:val="24"/>
          <w:szCs w:val="24"/>
          <w:shd w:val="clear" w:color="auto" w:fill="FFFFFF"/>
        </w:rPr>
      </w:pPr>
      <w:r w:rsidRPr="005B2084">
        <w:rPr>
          <w:rFonts w:cstheme="minorHAnsi"/>
          <w:color w:val="222222"/>
          <w:sz w:val="24"/>
          <w:szCs w:val="24"/>
          <w:shd w:val="clear" w:color="auto" w:fill="FFFFFF"/>
        </w:rPr>
        <w:t>Davie, C., Stephenson, T., &amp; De Uster, M. V. (2010). Three trends in business-to-business sales. </w:t>
      </w:r>
      <w:r w:rsidRPr="005B2084">
        <w:rPr>
          <w:rFonts w:cstheme="minorHAnsi"/>
          <w:i/>
          <w:iCs/>
          <w:color w:val="222222"/>
          <w:sz w:val="24"/>
          <w:szCs w:val="24"/>
          <w:shd w:val="clear" w:color="auto" w:fill="FFFFFF"/>
        </w:rPr>
        <w:t>McKinsey Quarterly</w:t>
      </w:r>
      <w:r w:rsidRPr="005B2084">
        <w:rPr>
          <w:rFonts w:cstheme="minorHAnsi"/>
          <w:color w:val="222222"/>
          <w:sz w:val="24"/>
          <w:szCs w:val="24"/>
          <w:shd w:val="clear" w:color="auto" w:fill="FFFFFF"/>
        </w:rPr>
        <w:t>, </w:t>
      </w:r>
      <w:r w:rsidRPr="005B2084">
        <w:rPr>
          <w:rFonts w:cstheme="minorHAnsi"/>
          <w:i/>
          <w:iCs/>
          <w:color w:val="222222"/>
          <w:sz w:val="24"/>
          <w:szCs w:val="24"/>
          <w:shd w:val="clear" w:color="auto" w:fill="FFFFFF"/>
        </w:rPr>
        <w:t>19</w:t>
      </w:r>
      <w:r w:rsidRPr="005B2084">
        <w:rPr>
          <w:rFonts w:cstheme="minorHAnsi"/>
          <w:color w:val="222222"/>
          <w:sz w:val="24"/>
          <w:szCs w:val="24"/>
          <w:shd w:val="clear" w:color="auto" w:fill="FFFFFF"/>
        </w:rPr>
        <w:t>(1), 1-4.</w:t>
      </w:r>
    </w:p>
    <w:p w14:paraId="1E7F2F54" w14:textId="56C5FFDD" w:rsidR="00180C16" w:rsidRPr="00180C16" w:rsidRDefault="00180C16" w:rsidP="006B2A0C">
      <w:pPr>
        <w:spacing w:line="276" w:lineRule="auto"/>
        <w:rPr>
          <w:rFonts w:cstheme="minorHAnsi"/>
          <w:color w:val="222222"/>
          <w:sz w:val="32"/>
          <w:szCs w:val="32"/>
          <w:shd w:val="clear" w:color="auto" w:fill="FFFFFF"/>
        </w:rPr>
      </w:pPr>
      <w:r w:rsidRPr="00180C16">
        <w:rPr>
          <w:rFonts w:cstheme="minorHAnsi"/>
          <w:color w:val="000000"/>
          <w:sz w:val="24"/>
          <w:szCs w:val="24"/>
          <w:shd w:val="clear" w:color="auto" w:fill="FFFFFF"/>
        </w:rPr>
        <w:t>Danziger, P., 2022. </w:t>
      </w:r>
      <w:r w:rsidRPr="00180C16">
        <w:rPr>
          <w:rFonts w:cstheme="minorHAnsi"/>
          <w:i/>
          <w:iCs/>
          <w:color w:val="000000"/>
          <w:sz w:val="24"/>
          <w:szCs w:val="24"/>
          <w:shd w:val="clear" w:color="auto" w:fill="FFFFFF"/>
        </w:rPr>
        <w:t>Thinking Of Selling On Amazon Marketplace? Here Are The Pros And Cons</w:t>
      </w:r>
      <w:r w:rsidRPr="00180C16">
        <w:rPr>
          <w:rFonts w:cstheme="minorHAnsi"/>
          <w:color w:val="000000"/>
          <w:sz w:val="24"/>
          <w:szCs w:val="24"/>
          <w:shd w:val="clear" w:color="auto" w:fill="FFFFFF"/>
        </w:rPr>
        <w:t>. [online] Forbes. Available at: &lt;https://www.forbes.com/sites/pamdanziger/2018/04/27/pros-and-cons-of-amazon-marketplace-for-small-and-mid-sized-businesses/&gt; [Accessed 27 August 2022].</w:t>
      </w:r>
    </w:p>
    <w:p w14:paraId="4E1A2F8C" w14:textId="78291D69" w:rsidR="000735D6" w:rsidRPr="00E61066" w:rsidRDefault="000735D6" w:rsidP="006B2A0C">
      <w:pPr>
        <w:spacing w:line="276" w:lineRule="auto"/>
        <w:rPr>
          <w:rFonts w:cstheme="minorHAnsi"/>
          <w:color w:val="222222"/>
          <w:sz w:val="24"/>
          <w:szCs w:val="24"/>
          <w:shd w:val="clear" w:color="auto" w:fill="FFFFFF"/>
        </w:rPr>
      </w:pPr>
      <w:r w:rsidRPr="000735D6">
        <w:rPr>
          <w:rFonts w:cstheme="minorHAnsi"/>
          <w:color w:val="222222"/>
          <w:sz w:val="24"/>
          <w:szCs w:val="24"/>
          <w:shd w:val="clear" w:color="auto" w:fill="FFFFFF"/>
          <w:lang w:val="en-GB"/>
        </w:rPr>
        <w:t xml:space="preserve">KnowledgEquity – Support for CPA (2016) Understanding value and its relevance to management accounting. Available at: </w:t>
      </w:r>
      <w:hyperlink r:id="rId6" w:history="1">
        <w:r w:rsidRPr="000735D6">
          <w:rPr>
            <w:rStyle w:val="Hyperlink"/>
            <w:rFonts w:cstheme="minorHAnsi"/>
            <w:sz w:val="24"/>
            <w:szCs w:val="24"/>
            <w:shd w:val="clear" w:color="auto" w:fill="FFFFFF"/>
            <w:lang w:val="en-GB"/>
          </w:rPr>
          <w:t>https://youtu.be/u1dim7U1VRs</w:t>
        </w:r>
      </w:hyperlink>
      <w:r w:rsidRPr="000735D6">
        <w:rPr>
          <w:rFonts w:cstheme="minorHAnsi"/>
          <w:color w:val="222222"/>
          <w:sz w:val="24"/>
          <w:szCs w:val="24"/>
          <w:shd w:val="clear" w:color="auto" w:fill="FFFFFF"/>
          <w:lang w:val="en-GB"/>
        </w:rPr>
        <w:t xml:space="preserve"> (Accessed: </w:t>
      </w:r>
      <w:r w:rsidR="00E61066" w:rsidRPr="00E61066">
        <w:rPr>
          <w:rFonts w:cstheme="minorHAnsi"/>
          <w:color w:val="222222"/>
          <w:sz w:val="24"/>
          <w:szCs w:val="24"/>
          <w:shd w:val="clear" w:color="auto" w:fill="FFFFFF"/>
          <w:lang w:val="en-GB"/>
        </w:rPr>
        <w:t>19</w:t>
      </w:r>
      <w:r w:rsidRPr="000735D6">
        <w:rPr>
          <w:rFonts w:cstheme="minorHAnsi"/>
          <w:color w:val="222222"/>
          <w:sz w:val="24"/>
          <w:szCs w:val="24"/>
          <w:shd w:val="clear" w:color="auto" w:fill="FFFFFF"/>
          <w:vertAlign w:val="superscript"/>
          <w:lang w:val="en-GB"/>
        </w:rPr>
        <w:t>th</w:t>
      </w:r>
      <w:r w:rsidRPr="000735D6">
        <w:rPr>
          <w:rFonts w:cstheme="minorHAnsi"/>
          <w:color w:val="222222"/>
          <w:sz w:val="24"/>
          <w:szCs w:val="24"/>
          <w:shd w:val="clear" w:color="auto" w:fill="FFFFFF"/>
          <w:lang w:val="en-GB"/>
        </w:rPr>
        <w:t xml:space="preserve"> </w:t>
      </w:r>
      <w:r w:rsidR="00E61066" w:rsidRPr="00E61066">
        <w:rPr>
          <w:rFonts w:cstheme="minorHAnsi"/>
          <w:color w:val="222222"/>
          <w:sz w:val="24"/>
          <w:szCs w:val="24"/>
          <w:shd w:val="clear" w:color="auto" w:fill="FFFFFF"/>
          <w:lang w:val="en-GB"/>
        </w:rPr>
        <w:t>August</w:t>
      </w:r>
      <w:r w:rsidRPr="000735D6">
        <w:rPr>
          <w:rFonts w:cstheme="minorHAnsi"/>
          <w:color w:val="222222"/>
          <w:sz w:val="24"/>
          <w:szCs w:val="24"/>
          <w:shd w:val="clear" w:color="auto" w:fill="FFFFFF"/>
          <w:lang w:val="en-GB"/>
        </w:rPr>
        <w:t xml:space="preserve"> 2021)</w:t>
      </w:r>
    </w:p>
    <w:p w14:paraId="5E48AFF9" w14:textId="270EBC98" w:rsidR="00D8046A" w:rsidRPr="00E61066" w:rsidRDefault="00D8046A" w:rsidP="006B2A0C">
      <w:pPr>
        <w:spacing w:line="276" w:lineRule="auto"/>
        <w:rPr>
          <w:rFonts w:cstheme="minorHAnsi"/>
          <w:color w:val="222222"/>
          <w:sz w:val="32"/>
          <w:szCs w:val="32"/>
          <w:shd w:val="clear" w:color="auto" w:fill="FFFFFF"/>
        </w:rPr>
      </w:pPr>
      <w:r w:rsidRPr="00E61066">
        <w:rPr>
          <w:rFonts w:cstheme="minorHAnsi"/>
          <w:color w:val="222222"/>
          <w:sz w:val="24"/>
          <w:szCs w:val="24"/>
          <w:shd w:val="clear" w:color="auto" w:fill="FFFFFF"/>
        </w:rPr>
        <w:t>Ratih, H., Silalahi, S., &amp; H Hendrayati, H. H. (2021). The Importance of Consumer Satisfaction for Ecommerce Users: How That Affects Consumer Behavior on Consumer Satisfaction?. </w:t>
      </w:r>
      <w:r w:rsidRPr="00E61066">
        <w:rPr>
          <w:rFonts w:cstheme="minorHAnsi"/>
          <w:i/>
          <w:iCs/>
          <w:color w:val="222222"/>
          <w:sz w:val="24"/>
          <w:szCs w:val="24"/>
          <w:shd w:val="clear" w:color="auto" w:fill="FFFFFF"/>
        </w:rPr>
        <w:t>Advances in Social Science, Education and Humanities Research</w:t>
      </w:r>
      <w:r w:rsidRPr="00E61066">
        <w:rPr>
          <w:rFonts w:cstheme="minorHAnsi"/>
          <w:color w:val="222222"/>
          <w:sz w:val="24"/>
          <w:szCs w:val="24"/>
          <w:shd w:val="clear" w:color="auto" w:fill="FFFFFF"/>
        </w:rPr>
        <w:t>, </w:t>
      </w:r>
      <w:r w:rsidRPr="00E61066">
        <w:rPr>
          <w:rFonts w:cstheme="minorHAnsi"/>
          <w:i/>
          <w:iCs/>
          <w:color w:val="222222"/>
          <w:sz w:val="24"/>
          <w:szCs w:val="24"/>
          <w:shd w:val="clear" w:color="auto" w:fill="FFFFFF"/>
        </w:rPr>
        <w:t>536</w:t>
      </w:r>
      <w:r w:rsidRPr="00E61066">
        <w:rPr>
          <w:rFonts w:cstheme="minorHAnsi"/>
          <w:color w:val="222222"/>
          <w:sz w:val="24"/>
          <w:szCs w:val="24"/>
          <w:shd w:val="clear" w:color="auto" w:fill="FFFFFF"/>
        </w:rPr>
        <w:t>, 96-104.</w:t>
      </w:r>
    </w:p>
    <w:p w14:paraId="7782EF6D" w14:textId="58200C84" w:rsidR="000714EB" w:rsidRDefault="000714EB" w:rsidP="006B2A0C">
      <w:pPr>
        <w:spacing w:line="276" w:lineRule="auto"/>
        <w:rPr>
          <w:sz w:val="24"/>
          <w:szCs w:val="24"/>
          <w:lang w:val="en-US"/>
        </w:rPr>
      </w:pPr>
      <w:r w:rsidRPr="000714EB">
        <w:rPr>
          <w:sz w:val="24"/>
          <w:szCs w:val="24"/>
          <w:lang w:val="en-US"/>
        </w:rPr>
        <w:t xml:space="preserve">Rhode, S. and Garrison, N. (2019) Management Accounting. Sixth edition. London, England: McGraw Hill </w:t>
      </w:r>
    </w:p>
    <w:p w14:paraId="608CFF37" w14:textId="7F4D28E5" w:rsidR="006B2A0C" w:rsidRDefault="006B2A0C" w:rsidP="006B2A0C">
      <w:pPr>
        <w:widowControl w:val="0"/>
        <w:autoSpaceDE w:val="0"/>
        <w:autoSpaceDN w:val="0"/>
        <w:adjustRightInd w:val="0"/>
        <w:spacing w:after="0" w:line="276" w:lineRule="auto"/>
        <w:rPr>
          <w:rFonts w:cstheme="minorHAnsi"/>
          <w:sz w:val="24"/>
          <w:szCs w:val="24"/>
          <w:lang w:val="en-US"/>
        </w:rPr>
      </w:pPr>
      <w:r w:rsidRPr="006B2A0C">
        <w:rPr>
          <w:rFonts w:cstheme="minorHAnsi"/>
          <w:sz w:val="24"/>
          <w:szCs w:val="24"/>
          <w:lang w:val="en-US"/>
        </w:rPr>
        <w:t>Tolstoy, D., Nordman, E.R., Hånell, S.M. and Özbek, N. (2020). The development of international</w:t>
      </w:r>
      <w:r w:rsidRPr="006B2A0C">
        <w:rPr>
          <w:rFonts w:cstheme="minorHAnsi"/>
          <w:sz w:val="24"/>
          <w:szCs w:val="24"/>
          <w:lang w:val="en-US"/>
        </w:rPr>
        <w:tab/>
        <w:t xml:space="preserve">e-commerce in retail SMEs: An effectuation perspective. </w:t>
      </w:r>
      <w:r w:rsidRPr="006B2A0C">
        <w:rPr>
          <w:rFonts w:cstheme="minorHAnsi"/>
          <w:i/>
          <w:iCs/>
          <w:sz w:val="24"/>
          <w:szCs w:val="24"/>
          <w:lang w:val="en-US"/>
        </w:rPr>
        <w:t>Journal of World Business</w:t>
      </w:r>
      <w:r w:rsidRPr="006B2A0C">
        <w:rPr>
          <w:rFonts w:cstheme="minorHAnsi"/>
          <w:sz w:val="24"/>
          <w:szCs w:val="24"/>
          <w:lang w:val="en-US"/>
        </w:rPr>
        <w:t>,</w:t>
      </w:r>
      <w:r w:rsidRPr="006B2A0C">
        <w:rPr>
          <w:rFonts w:cstheme="minorHAnsi"/>
          <w:sz w:val="24"/>
          <w:szCs w:val="24"/>
          <w:lang w:val="en-US"/>
        </w:rPr>
        <w:tab/>
        <w:t>56(3), p.101165.</w:t>
      </w:r>
    </w:p>
    <w:p w14:paraId="4E26CED4" w14:textId="77777777" w:rsidR="006B2A0C" w:rsidRPr="006B2A0C" w:rsidRDefault="006B2A0C" w:rsidP="006B2A0C">
      <w:pPr>
        <w:widowControl w:val="0"/>
        <w:autoSpaceDE w:val="0"/>
        <w:autoSpaceDN w:val="0"/>
        <w:adjustRightInd w:val="0"/>
        <w:spacing w:after="0" w:line="276" w:lineRule="auto"/>
        <w:rPr>
          <w:rFonts w:cstheme="minorHAnsi"/>
          <w:sz w:val="24"/>
          <w:szCs w:val="24"/>
          <w:lang w:val="en-US"/>
        </w:rPr>
      </w:pPr>
    </w:p>
    <w:p w14:paraId="79EDD767" w14:textId="421B232D" w:rsidR="00CC2D5B" w:rsidRDefault="00CC2D5B" w:rsidP="006B2A0C">
      <w:pPr>
        <w:spacing w:line="276" w:lineRule="auto"/>
        <w:rPr>
          <w:rFonts w:cstheme="minorHAnsi"/>
          <w:color w:val="000000"/>
          <w:sz w:val="24"/>
          <w:szCs w:val="24"/>
          <w:shd w:val="clear" w:color="auto" w:fill="FFFFFF"/>
        </w:rPr>
      </w:pPr>
      <w:r w:rsidRPr="0070421D">
        <w:rPr>
          <w:rFonts w:cstheme="minorHAnsi"/>
          <w:color w:val="000000"/>
          <w:sz w:val="24"/>
          <w:szCs w:val="24"/>
          <w:shd w:val="clear" w:color="auto" w:fill="FFFFFF"/>
        </w:rPr>
        <w:t>https://sell.amazon.in/. 2022. </w:t>
      </w:r>
      <w:r w:rsidRPr="0070421D">
        <w:rPr>
          <w:rFonts w:cstheme="minorHAnsi"/>
          <w:i/>
          <w:iCs/>
          <w:color w:val="000000"/>
          <w:sz w:val="24"/>
          <w:szCs w:val="24"/>
          <w:shd w:val="clear" w:color="auto" w:fill="FFFFFF"/>
        </w:rPr>
        <w:t>9 Major Advantages of Ecommerce to Businesses in 2022 | Seller Blog</w:t>
      </w:r>
      <w:r w:rsidRPr="0070421D">
        <w:rPr>
          <w:rFonts w:cstheme="minorHAnsi"/>
          <w:color w:val="000000"/>
          <w:sz w:val="24"/>
          <w:szCs w:val="24"/>
          <w:shd w:val="clear" w:color="auto" w:fill="FFFFFF"/>
        </w:rPr>
        <w:t>. [online] Available at: &lt;https://sell.amazon.in/seller-blog/advantages-of-ecommerce&gt; [Accessed 25</w:t>
      </w:r>
      <w:r w:rsidR="00E61066" w:rsidRPr="00E61066">
        <w:rPr>
          <w:rFonts w:cstheme="minorHAnsi"/>
          <w:color w:val="000000"/>
          <w:sz w:val="24"/>
          <w:szCs w:val="24"/>
          <w:shd w:val="clear" w:color="auto" w:fill="FFFFFF"/>
          <w:vertAlign w:val="superscript"/>
          <w:lang w:val="en-US"/>
        </w:rPr>
        <w:t>th</w:t>
      </w:r>
      <w:r w:rsidR="00E61066">
        <w:rPr>
          <w:rFonts w:cstheme="minorHAnsi"/>
          <w:color w:val="000000"/>
          <w:sz w:val="24"/>
          <w:szCs w:val="24"/>
          <w:shd w:val="clear" w:color="auto" w:fill="FFFFFF"/>
          <w:lang w:val="en-US"/>
        </w:rPr>
        <w:t xml:space="preserve"> </w:t>
      </w:r>
      <w:r w:rsidRPr="0070421D">
        <w:rPr>
          <w:rFonts w:cstheme="minorHAnsi"/>
          <w:color w:val="000000"/>
          <w:sz w:val="24"/>
          <w:szCs w:val="24"/>
          <w:shd w:val="clear" w:color="auto" w:fill="FFFFFF"/>
        </w:rPr>
        <w:t>August 2022].</w:t>
      </w:r>
    </w:p>
    <w:p w14:paraId="26213D95" w14:textId="5D4E5FA2" w:rsidR="00180C16" w:rsidRPr="00180C16" w:rsidRDefault="00180C16" w:rsidP="006B2A0C">
      <w:pPr>
        <w:spacing w:line="276" w:lineRule="auto"/>
        <w:rPr>
          <w:rFonts w:cstheme="minorHAnsi"/>
          <w:color w:val="000000"/>
          <w:sz w:val="32"/>
          <w:szCs w:val="32"/>
          <w:shd w:val="clear" w:color="auto" w:fill="FFFFFF"/>
        </w:rPr>
      </w:pPr>
      <w:r w:rsidRPr="00180C16">
        <w:rPr>
          <w:rFonts w:cstheme="minorHAnsi"/>
          <w:color w:val="222222"/>
          <w:sz w:val="24"/>
          <w:szCs w:val="24"/>
          <w:shd w:val="clear" w:color="auto" w:fill="FFFFFF"/>
        </w:rPr>
        <w:t>Williams, D. W., &amp; Calabrese, T. D. (2016). The status of budget forecasting. </w:t>
      </w:r>
      <w:r w:rsidRPr="00180C16">
        <w:rPr>
          <w:rFonts w:cstheme="minorHAnsi"/>
          <w:i/>
          <w:iCs/>
          <w:color w:val="222222"/>
          <w:sz w:val="24"/>
          <w:szCs w:val="24"/>
          <w:shd w:val="clear" w:color="auto" w:fill="FFFFFF"/>
        </w:rPr>
        <w:t>Journal of Public and Nonprofit Affairs</w:t>
      </w:r>
      <w:r w:rsidRPr="00180C16">
        <w:rPr>
          <w:rFonts w:cstheme="minorHAnsi"/>
          <w:color w:val="222222"/>
          <w:sz w:val="24"/>
          <w:szCs w:val="24"/>
          <w:shd w:val="clear" w:color="auto" w:fill="FFFFFF"/>
        </w:rPr>
        <w:t>, </w:t>
      </w:r>
      <w:r w:rsidRPr="00180C16">
        <w:rPr>
          <w:rFonts w:cstheme="minorHAnsi"/>
          <w:i/>
          <w:iCs/>
          <w:color w:val="222222"/>
          <w:sz w:val="24"/>
          <w:szCs w:val="24"/>
          <w:shd w:val="clear" w:color="auto" w:fill="FFFFFF"/>
        </w:rPr>
        <w:t>2</w:t>
      </w:r>
      <w:r w:rsidRPr="00180C16">
        <w:rPr>
          <w:rFonts w:cstheme="minorHAnsi"/>
          <w:color w:val="222222"/>
          <w:sz w:val="24"/>
          <w:szCs w:val="24"/>
          <w:shd w:val="clear" w:color="auto" w:fill="FFFFFF"/>
        </w:rPr>
        <w:t>(2), 127-160.</w:t>
      </w:r>
    </w:p>
    <w:p w14:paraId="610E6169" w14:textId="3C0F41C9" w:rsidR="00180C16" w:rsidRPr="00180C16" w:rsidRDefault="00180C16" w:rsidP="006B2A0C">
      <w:pPr>
        <w:spacing w:line="276" w:lineRule="auto"/>
        <w:rPr>
          <w:rFonts w:cstheme="minorHAnsi"/>
          <w:sz w:val="40"/>
          <w:szCs w:val="40"/>
          <w:lang w:val="en-US"/>
        </w:rPr>
      </w:pPr>
      <w:r w:rsidRPr="00180C16">
        <w:rPr>
          <w:rFonts w:cstheme="minorHAnsi"/>
          <w:color w:val="222222"/>
          <w:sz w:val="24"/>
          <w:szCs w:val="24"/>
          <w:shd w:val="clear" w:color="auto" w:fill="FFFFFF"/>
        </w:rPr>
        <w:t>Wyatt, N. (2012). </w:t>
      </w:r>
      <w:r w:rsidRPr="00180C16">
        <w:rPr>
          <w:rFonts w:cstheme="minorHAnsi"/>
          <w:i/>
          <w:iCs/>
          <w:color w:val="222222"/>
          <w:sz w:val="24"/>
          <w:szCs w:val="24"/>
          <w:shd w:val="clear" w:color="auto" w:fill="FFFFFF"/>
        </w:rPr>
        <w:t>The financial times essential guide to budgeting and forecasting: How to deliver accurate numbers</w:t>
      </w:r>
      <w:r w:rsidRPr="00180C16">
        <w:rPr>
          <w:rFonts w:cstheme="minorHAnsi"/>
          <w:color w:val="222222"/>
          <w:sz w:val="24"/>
          <w:szCs w:val="24"/>
          <w:shd w:val="clear" w:color="auto" w:fill="FFFFFF"/>
        </w:rPr>
        <w:t>. Pearson UK.</w:t>
      </w:r>
    </w:p>
    <w:sectPr w:rsidR="00180C16" w:rsidRPr="00180C1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63B2"/>
    <w:multiLevelType w:val="hybridMultilevel"/>
    <w:tmpl w:val="E1948E56"/>
    <w:lvl w:ilvl="0" w:tplc="4DCE4AF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D5642F9"/>
    <w:multiLevelType w:val="hybridMultilevel"/>
    <w:tmpl w:val="FBD605AC"/>
    <w:lvl w:ilvl="0" w:tplc="CFE4007A">
      <w:start w:val="1"/>
      <w:numFmt w:val="bullet"/>
      <w:lvlText w:val="•"/>
      <w:lvlJc w:val="left"/>
      <w:pPr>
        <w:tabs>
          <w:tab w:val="num" w:pos="720"/>
        </w:tabs>
        <w:ind w:left="720" w:hanging="360"/>
      </w:pPr>
      <w:rPr>
        <w:rFonts w:ascii="Arial" w:hAnsi="Arial" w:hint="default"/>
      </w:rPr>
    </w:lvl>
    <w:lvl w:ilvl="1" w:tplc="7E9A7734" w:tentative="1">
      <w:start w:val="1"/>
      <w:numFmt w:val="bullet"/>
      <w:lvlText w:val="•"/>
      <w:lvlJc w:val="left"/>
      <w:pPr>
        <w:tabs>
          <w:tab w:val="num" w:pos="1440"/>
        </w:tabs>
        <w:ind w:left="1440" w:hanging="360"/>
      </w:pPr>
      <w:rPr>
        <w:rFonts w:ascii="Arial" w:hAnsi="Arial" w:hint="default"/>
      </w:rPr>
    </w:lvl>
    <w:lvl w:ilvl="2" w:tplc="865AD058" w:tentative="1">
      <w:start w:val="1"/>
      <w:numFmt w:val="bullet"/>
      <w:lvlText w:val="•"/>
      <w:lvlJc w:val="left"/>
      <w:pPr>
        <w:tabs>
          <w:tab w:val="num" w:pos="2160"/>
        </w:tabs>
        <w:ind w:left="2160" w:hanging="360"/>
      </w:pPr>
      <w:rPr>
        <w:rFonts w:ascii="Arial" w:hAnsi="Arial" w:hint="default"/>
      </w:rPr>
    </w:lvl>
    <w:lvl w:ilvl="3" w:tplc="52841676" w:tentative="1">
      <w:start w:val="1"/>
      <w:numFmt w:val="bullet"/>
      <w:lvlText w:val="•"/>
      <w:lvlJc w:val="left"/>
      <w:pPr>
        <w:tabs>
          <w:tab w:val="num" w:pos="2880"/>
        </w:tabs>
        <w:ind w:left="2880" w:hanging="360"/>
      </w:pPr>
      <w:rPr>
        <w:rFonts w:ascii="Arial" w:hAnsi="Arial" w:hint="default"/>
      </w:rPr>
    </w:lvl>
    <w:lvl w:ilvl="4" w:tplc="3154D400" w:tentative="1">
      <w:start w:val="1"/>
      <w:numFmt w:val="bullet"/>
      <w:lvlText w:val="•"/>
      <w:lvlJc w:val="left"/>
      <w:pPr>
        <w:tabs>
          <w:tab w:val="num" w:pos="3600"/>
        </w:tabs>
        <w:ind w:left="3600" w:hanging="360"/>
      </w:pPr>
      <w:rPr>
        <w:rFonts w:ascii="Arial" w:hAnsi="Arial" w:hint="default"/>
      </w:rPr>
    </w:lvl>
    <w:lvl w:ilvl="5" w:tplc="9580CE00" w:tentative="1">
      <w:start w:val="1"/>
      <w:numFmt w:val="bullet"/>
      <w:lvlText w:val="•"/>
      <w:lvlJc w:val="left"/>
      <w:pPr>
        <w:tabs>
          <w:tab w:val="num" w:pos="4320"/>
        </w:tabs>
        <w:ind w:left="4320" w:hanging="360"/>
      </w:pPr>
      <w:rPr>
        <w:rFonts w:ascii="Arial" w:hAnsi="Arial" w:hint="default"/>
      </w:rPr>
    </w:lvl>
    <w:lvl w:ilvl="6" w:tplc="543606D0" w:tentative="1">
      <w:start w:val="1"/>
      <w:numFmt w:val="bullet"/>
      <w:lvlText w:val="•"/>
      <w:lvlJc w:val="left"/>
      <w:pPr>
        <w:tabs>
          <w:tab w:val="num" w:pos="5040"/>
        </w:tabs>
        <w:ind w:left="5040" w:hanging="360"/>
      </w:pPr>
      <w:rPr>
        <w:rFonts w:ascii="Arial" w:hAnsi="Arial" w:hint="default"/>
      </w:rPr>
    </w:lvl>
    <w:lvl w:ilvl="7" w:tplc="BE345000" w:tentative="1">
      <w:start w:val="1"/>
      <w:numFmt w:val="bullet"/>
      <w:lvlText w:val="•"/>
      <w:lvlJc w:val="left"/>
      <w:pPr>
        <w:tabs>
          <w:tab w:val="num" w:pos="5760"/>
        </w:tabs>
        <w:ind w:left="5760" w:hanging="360"/>
      </w:pPr>
      <w:rPr>
        <w:rFonts w:ascii="Arial" w:hAnsi="Arial" w:hint="default"/>
      </w:rPr>
    </w:lvl>
    <w:lvl w:ilvl="8" w:tplc="99D2A7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974977"/>
    <w:multiLevelType w:val="hybridMultilevel"/>
    <w:tmpl w:val="42C86458"/>
    <w:lvl w:ilvl="0" w:tplc="E6D0548C">
      <w:start w:val="1"/>
      <w:numFmt w:val="bullet"/>
      <w:lvlText w:val="•"/>
      <w:lvlJc w:val="left"/>
      <w:pPr>
        <w:tabs>
          <w:tab w:val="num" w:pos="720"/>
        </w:tabs>
        <w:ind w:left="720" w:hanging="360"/>
      </w:pPr>
      <w:rPr>
        <w:rFonts w:ascii="Arial" w:hAnsi="Arial" w:hint="default"/>
      </w:rPr>
    </w:lvl>
    <w:lvl w:ilvl="1" w:tplc="E08C0288" w:tentative="1">
      <w:start w:val="1"/>
      <w:numFmt w:val="bullet"/>
      <w:lvlText w:val="•"/>
      <w:lvlJc w:val="left"/>
      <w:pPr>
        <w:tabs>
          <w:tab w:val="num" w:pos="1440"/>
        </w:tabs>
        <w:ind w:left="1440" w:hanging="360"/>
      </w:pPr>
      <w:rPr>
        <w:rFonts w:ascii="Arial" w:hAnsi="Arial" w:hint="default"/>
      </w:rPr>
    </w:lvl>
    <w:lvl w:ilvl="2" w:tplc="632AA258" w:tentative="1">
      <w:start w:val="1"/>
      <w:numFmt w:val="bullet"/>
      <w:lvlText w:val="•"/>
      <w:lvlJc w:val="left"/>
      <w:pPr>
        <w:tabs>
          <w:tab w:val="num" w:pos="2160"/>
        </w:tabs>
        <w:ind w:left="2160" w:hanging="360"/>
      </w:pPr>
      <w:rPr>
        <w:rFonts w:ascii="Arial" w:hAnsi="Arial" w:hint="default"/>
      </w:rPr>
    </w:lvl>
    <w:lvl w:ilvl="3" w:tplc="8690D454" w:tentative="1">
      <w:start w:val="1"/>
      <w:numFmt w:val="bullet"/>
      <w:lvlText w:val="•"/>
      <w:lvlJc w:val="left"/>
      <w:pPr>
        <w:tabs>
          <w:tab w:val="num" w:pos="2880"/>
        </w:tabs>
        <w:ind w:left="2880" w:hanging="360"/>
      </w:pPr>
      <w:rPr>
        <w:rFonts w:ascii="Arial" w:hAnsi="Arial" w:hint="default"/>
      </w:rPr>
    </w:lvl>
    <w:lvl w:ilvl="4" w:tplc="19A89F3E" w:tentative="1">
      <w:start w:val="1"/>
      <w:numFmt w:val="bullet"/>
      <w:lvlText w:val="•"/>
      <w:lvlJc w:val="left"/>
      <w:pPr>
        <w:tabs>
          <w:tab w:val="num" w:pos="3600"/>
        </w:tabs>
        <w:ind w:left="3600" w:hanging="360"/>
      </w:pPr>
      <w:rPr>
        <w:rFonts w:ascii="Arial" w:hAnsi="Arial" w:hint="default"/>
      </w:rPr>
    </w:lvl>
    <w:lvl w:ilvl="5" w:tplc="AF3C38C8" w:tentative="1">
      <w:start w:val="1"/>
      <w:numFmt w:val="bullet"/>
      <w:lvlText w:val="•"/>
      <w:lvlJc w:val="left"/>
      <w:pPr>
        <w:tabs>
          <w:tab w:val="num" w:pos="4320"/>
        </w:tabs>
        <w:ind w:left="4320" w:hanging="360"/>
      </w:pPr>
      <w:rPr>
        <w:rFonts w:ascii="Arial" w:hAnsi="Arial" w:hint="default"/>
      </w:rPr>
    </w:lvl>
    <w:lvl w:ilvl="6" w:tplc="CEFAF840" w:tentative="1">
      <w:start w:val="1"/>
      <w:numFmt w:val="bullet"/>
      <w:lvlText w:val="•"/>
      <w:lvlJc w:val="left"/>
      <w:pPr>
        <w:tabs>
          <w:tab w:val="num" w:pos="5040"/>
        </w:tabs>
        <w:ind w:left="5040" w:hanging="360"/>
      </w:pPr>
      <w:rPr>
        <w:rFonts w:ascii="Arial" w:hAnsi="Arial" w:hint="default"/>
      </w:rPr>
    </w:lvl>
    <w:lvl w:ilvl="7" w:tplc="4EAA2254" w:tentative="1">
      <w:start w:val="1"/>
      <w:numFmt w:val="bullet"/>
      <w:lvlText w:val="•"/>
      <w:lvlJc w:val="left"/>
      <w:pPr>
        <w:tabs>
          <w:tab w:val="num" w:pos="5760"/>
        </w:tabs>
        <w:ind w:left="5760" w:hanging="360"/>
      </w:pPr>
      <w:rPr>
        <w:rFonts w:ascii="Arial" w:hAnsi="Arial" w:hint="default"/>
      </w:rPr>
    </w:lvl>
    <w:lvl w:ilvl="8" w:tplc="647074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F9B2E2D"/>
    <w:multiLevelType w:val="hybridMultilevel"/>
    <w:tmpl w:val="AF560622"/>
    <w:lvl w:ilvl="0" w:tplc="224295B4">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2641B5B"/>
    <w:multiLevelType w:val="hybridMultilevel"/>
    <w:tmpl w:val="74AEB90C"/>
    <w:lvl w:ilvl="0" w:tplc="E7BCC426">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589A5B93"/>
    <w:multiLevelType w:val="hybridMultilevel"/>
    <w:tmpl w:val="CD5CF3A8"/>
    <w:lvl w:ilvl="0" w:tplc="405803AA">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753C58E7"/>
    <w:multiLevelType w:val="hybridMultilevel"/>
    <w:tmpl w:val="767C0E04"/>
    <w:lvl w:ilvl="0" w:tplc="FCCEF228">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0883023">
    <w:abstractNumId w:val="5"/>
  </w:num>
  <w:num w:numId="2" w16cid:durableId="1237865738">
    <w:abstractNumId w:val="0"/>
  </w:num>
  <w:num w:numId="3" w16cid:durableId="981690581">
    <w:abstractNumId w:val="3"/>
  </w:num>
  <w:num w:numId="4" w16cid:durableId="1437870424">
    <w:abstractNumId w:val="1"/>
  </w:num>
  <w:num w:numId="5" w16cid:durableId="266624526">
    <w:abstractNumId w:val="6"/>
  </w:num>
  <w:num w:numId="6" w16cid:durableId="1263608626">
    <w:abstractNumId w:val="4"/>
  </w:num>
  <w:num w:numId="7" w16cid:durableId="1419717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882"/>
    <w:rsid w:val="000133D2"/>
    <w:rsid w:val="00055FBF"/>
    <w:rsid w:val="000714EB"/>
    <w:rsid w:val="000735D6"/>
    <w:rsid w:val="000A0882"/>
    <w:rsid w:val="000B5A1B"/>
    <w:rsid w:val="000B7A19"/>
    <w:rsid w:val="000E6C09"/>
    <w:rsid w:val="001613CC"/>
    <w:rsid w:val="00180B71"/>
    <w:rsid w:val="00180C16"/>
    <w:rsid w:val="001B4537"/>
    <w:rsid w:val="001C556F"/>
    <w:rsid w:val="001C6CEB"/>
    <w:rsid w:val="001F515E"/>
    <w:rsid w:val="00205990"/>
    <w:rsid w:val="00224228"/>
    <w:rsid w:val="00270486"/>
    <w:rsid w:val="0029588D"/>
    <w:rsid w:val="002B14B8"/>
    <w:rsid w:val="002E72E5"/>
    <w:rsid w:val="0031044C"/>
    <w:rsid w:val="00363932"/>
    <w:rsid w:val="003744D1"/>
    <w:rsid w:val="003C7A99"/>
    <w:rsid w:val="003D6275"/>
    <w:rsid w:val="00403D1D"/>
    <w:rsid w:val="004222F4"/>
    <w:rsid w:val="00431EDB"/>
    <w:rsid w:val="00450B90"/>
    <w:rsid w:val="00480380"/>
    <w:rsid w:val="005368E3"/>
    <w:rsid w:val="005A1927"/>
    <w:rsid w:val="005B2084"/>
    <w:rsid w:val="005D5C53"/>
    <w:rsid w:val="005F019E"/>
    <w:rsid w:val="005F7C41"/>
    <w:rsid w:val="0063694E"/>
    <w:rsid w:val="00667DE7"/>
    <w:rsid w:val="006B2A0C"/>
    <w:rsid w:val="006E0960"/>
    <w:rsid w:val="0070421D"/>
    <w:rsid w:val="0071612C"/>
    <w:rsid w:val="00750EE3"/>
    <w:rsid w:val="00796883"/>
    <w:rsid w:val="007A356A"/>
    <w:rsid w:val="007C29B5"/>
    <w:rsid w:val="007E24C5"/>
    <w:rsid w:val="007F6701"/>
    <w:rsid w:val="00826F96"/>
    <w:rsid w:val="008354DD"/>
    <w:rsid w:val="008D09B5"/>
    <w:rsid w:val="008D2ABB"/>
    <w:rsid w:val="00906A2F"/>
    <w:rsid w:val="009272A3"/>
    <w:rsid w:val="009630D4"/>
    <w:rsid w:val="00992400"/>
    <w:rsid w:val="009C0B34"/>
    <w:rsid w:val="009F3976"/>
    <w:rsid w:val="009F5A60"/>
    <w:rsid w:val="00A2491D"/>
    <w:rsid w:val="00A40ECD"/>
    <w:rsid w:val="00A841CA"/>
    <w:rsid w:val="00BC18CA"/>
    <w:rsid w:val="00BD1D76"/>
    <w:rsid w:val="00BE7356"/>
    <w:rsid w:val="00BF4B97"/>
    <w:rsid w:val="00C87606"/>
    <w:rsid w:val="00CC2D5B"/>
    <w:rsid w:val="00CC3068"/>
    <w:rsid w:val="00D05F4A"/>
    <w:rsid w:val="00D0785F"/>
    <w:rsid w:val="00D75E28"/>
    <w:rsid w:val="00D8046A"/>
    <w:rsid w:val="00DB4ED4"/>
    <w:rsid w:val="00E1541B"/>
    <w:rsid w:val="00E35C20"/>
    <w:rsid w:val="00E53DA0"/>
    <w:rsid w:val="00E57B9F"/>
    <w:rsid w:val="00E61066"/>
    <w:rsid w:val="00E70E27"/>
    <w:rsid w:val="00E833C4"/>
    <w:rsid w:val="00EE4389"/>
    <w:rsid w:val="00F02756"/>
    <w:rsid w:val="00F96883"/>
    <w:rsid w:val="00F976A0"/>
    <w:rsid w:val="00FD5FC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6478"/>
  <w15:chartTrackingRefBased/>
  <w15:docId w15:val="{09DBECA2-B4BD-4441-BE69-DD067F748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D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882"/>
    <w:pPr>
      <w:ind w:left="720"/>
      <w:contextualSpacing/>
    </w:pPr>
  </w:style>
  <w:style w:type="table" w:styleId="TableGrid">
    <w:name w:val="Table Grid"/>
    <w:basedOn w:val="TableNormal"/>
    <w:uiPriority w:val="39"/>
    <w:rsid w:val="00E1541B"/>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0E6C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1Char">
    <w:name w:val="Heading 1 Char"/>
    <w:basedOn w:val="DefaultParagraphFont"/>
    <w:link w:val="Heading1"/>
    <w:uiPriority w:val="9"/>
    <w:rsid w:val="00667D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7DE7"/>
    <w:pPr>
      <w:outlineLvl w:val="9"/>
    </w:pPr>
    <w:rPr>
      <w:lang w:val="en-GB" w:eastAsia="en-GB"/>
    </w:rPr>
  </w:style>
  <w:style w:type="paragraph" w:styleId="TOC1">
    <w:name w:val="toc 1"/>
    <w:basedOn w:val="Normal"/>
    <w:next w:val="Normal"/>
    <w:autoRedefine/>
    <w:uiPriority w:val="39"/>
    <w:unhideWhenUsed/>
    <w:rsid w:val="00667DE7"/>
    <w:pPr>
      <w:spacing w:after="100"/>
    </w:pPr>
  </w:style>
  <w:style w:type="paragraph" w:styleId="TOC2">
    <w:name w:val="toc 2"/>
    <w:basedOn w:val="Normal"/>
    <w:next w:val="Normal"/>
    <w:autoRedefine/>
    <w:uiPriority w:val="39"/>
    <w:unhideWhenUsed/>
    <w:rsid w:val="00667DE7"/>
    <w:pPr>
      <w:spacing w:after="100"/>
      <w:ind w:left="220"/>
    </w:pPr>
  </w:style>
  <w:style w:type="character" w:styleId="Hyperlink">
    <w:name w:val="Hyperlink"/>
    <w:basedOn w:val="DefaultParagraphFont"/>
    <w:uiPriority w:val="99"/>
    <w:unhideWhenUsed/>
    <w:rsid w:val="00667DE7"/>
    <w:rPr>
      <w:color w:val="0563C1" w:themeColor="hyperlink"/>
      <w:u w:val="single"/>
    </w:rPr>
  </w:style>
  <w:style w:type="character" w:styleId="UnresolvedMention">
    <w:name w:val="Unresolved Mention"/>
    <w:basedOn w:val="DefaultParagraphFont"/>
    <w:uiPriority w:val="99"/>
    <w:semiHidden/>
    <w:unhideWhenUsed/>
    <w:rsid w:val="000735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105339">
      <w:bodyDiv w:val="1"/>
      <w:marLeft w:val="0"/>
      <w:marRight w:val="0"/>
      <w:marTop w:val="0"/>
      <w:marBottom w:val="0"/>
      <w:divBdr>
        <w:top w:val="none" w:sz="0" w:space="0" w:color="auto"/>
        <w:left w:val="none" w:sz="0" w:space="0" w:color="auto"/>
        <w:bottom w:val="none" w:sz="0" w:space="0" w:color="auto"/>
        <w:right w:val="none" w:sz="0" w:space="0" w:color="auto"/>
      </w:divBdr>
      <w:divsChild>
        <w:div w:id="427625707">
          <w:marLeft w:val="547"/>
          <w:marRight w:val="0"/>
          <w:marTop w:val="154"/>
          <w:marBottom w:val="0"/>
          <w:divBdr>
            <w:top w:val="none" w:sz="0" w:space="0" w:color="auto"/>
            <w:left w:val="none" w:sz="0" w:space="0" w:color="auto"/>
            <w:bottom w:val="none" w:sz="0" w:space="0" w:color="auto"/>
            <w:right w:val="none" w:sz="0" w:space="0" w:color="auto"/>
          </w:divBdr>
        </w:div>
      </w:divsChild>
    </w:div>
    <w:div w:id="1131898764">
      <w:bodyDiv w:val="1"/>
      <w:marLeft w:val="0"/>
      <w:marRight w:val="0"/>
      <w:marTop w:val="0"/>
      <w:marBottom w:val="0"/>
      <w:divBdr>
        <w:top w:val="none" w:sz="0" w:space="0" w:color="auto"/>
        <w:left w:val="none" w:sz="0" w:space="0" w:color="auto"/>
        <w:bottom w:val="none" w:sz="0" w:space="0" w:color="auto"/>
        <w:right w:val="none" w:sz="0" w:space="0" w:color="auto"/>
      </w:divBdr>
      <w:divsChild>
        <w:div w:id="1562986066">
          <w:marLeft w:val="547"/>
          <w:marRight w:val="0"/>
          <w:marTop w:val="154"/>
          <w:marBottom w:val="0"/>
          <w:divBdr>
            <w:top w:val="none" w:sz="0" w:space="0" w:color="auto"/>
            <w:left w:val="none" w:sz="0" w:space="0" w:color="auto"/>
            <w:bottom w:val="none" w:sz="0" w:space="0" w:color="auto"/>
            <w:right w:val="none" w:sz="0" w:space="0" w:color="auto"/>
          </w:divBdr>
        </w:div>
      </w:divsChild>
    </w:div>
    <w:div w:id="206826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youtu.be/u1dim7U1VRs"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FE29B-ABA6-4FB9-A1A6-FF6F2AB0DF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2447</Words>
  <Characters>13953</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petyo marinov</cp:lastModifiedBy>
  <cp:revision>7</cp:revision>
  <dcterms:created xsi:type="dcterms:W3CDTF">2022-08-29T15:28:00Z</dcterms:created>
  <dcterms:modified xsi:type="dcterms:W3CDTF">2022-08-29T15:30:00Z</dcterms:modified>
</cp:coreProperties>
</file>