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ackground w:color="FFFFFF"/>
  <w:body>
    <w:p w:rsidR="00000000" w:rsidDel="00000000" w:rsidP="00000000" w:rsidRDefault="00000000" w:rsidRPr="00000000" w14:paraId="00000001">
      <w:pPr>
        <w:rPr>
          <w:highlight w:val="white"/>
        </w:rPr>
      </w:pPr>
      <w:r w:rsidDel="00000000" w:rsidR="00000000" w:rsidRPr="00000000">
        <w:rPr>
          <w:highlight w:val="white"/>
          <w:rtl w:val="0"/>
        </w:rPr>
        <w:t xml:space="preserve">Reflective response to one of the field trip experiences from the perspective of your chosen discipline.</w:t>
      </w:r>
    </w:p>
    <w:p w:rsidR="00000000" w:rsidDel="00000000" w:rsidP="00000000" w:rsidRDefault="00000000" w:rsidRPr="00000000" w14:paraId="00000002">
      <w:pPr>
        <w:rPr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highlight w:val="white"/>
        </w:rPr>
      </w:pPr>
      <w:r w:rsidDel="00000000" w:rsidR="00000000" w:rsidRPr="00000000">
        <w:rPr>
          <w:highlight w:val="white"/>
          <w:rtl w:val="0"/>
        </w:rPr>
        <w:t xml:space="preserve">Please find my assignment on the following page.</w:t>
      </w:r>
    </w:p>
    <w:p w:rsidR="00000000" w:rsidDel="00000000" w:rsidP="00000000" w:rsidRDefault="00000000" w:rsidRPr="00000000" w14:paraId="00000004">
      <w:pPr>
        <w:rPr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>
          <w:color w:val="1d2125"/>
          <w:highlight w:val="white"/>
        </w:rPr>
      </w:pPr>
      <w:r w:rsidDel="00000000" w:rsidR="00000000" w:rsidRPr="00000000">
        <w:rPr>
          <w:highlight w:val="white"/>
        </w:rPr>
        <w:drawing>
          <wp:inline distB="114300" distT="114300" distL="114300" distR="114300">
            <wp:extent cx="5353050" cy="8306429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830642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isplayBackgroundShape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