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14EB7" w14:textId="77777777" w:rsidR="003B7F67" w:rsidRDefault="003B7F67" w:rsidP="003B7F67">
      <w:pPr>
        <w:spacing w:line="240" w:lineRule="auto"/>
        <w:ind w:firstLine="0"/>
        <w:jc w:val="center"/>
        <w:rPr>
          <w:rFonts w:cstheme="majorBidi"/>
        </w:rPr>
      </w:pPr>
      <w:r>
        <w:rPr>
          <w:rFonts w:asciiTheme="minorHAnsi" w:hAnsiTheme="minorHAnsi"/>
          <w:noProof/>
          <w:color w:val="000000" w:themeColor="text1"/>
          <w:lang w:eastAsia="en-GB"/>
        </w:rPr>
        <w:drawing>
          <wp:inline distT="0" distB="0" distL="0" distR="0" wp14:anchorId="521487F4" wp14:editId="78B07DDE">
            <wp:extent cx="4360952" cy="1043305"/>
            <wp:effectExtent l="0" t="0" r="1905" b="4445"/>
            <wp:docPr id="580035460" name="Picture 580035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61168" cy="1067281"/>
                    </a:xfrm>
                    <a:prstGeom prst="rect">
                      <a:avLst/>
                    </a:prstGeom>
                  </pic:spPr>
                </pic:pic>
              </a:graphicData>
            </a:graphic>
          </wp:inline>
        </w:drawing>
      </w:r>
    </w:p>
    <w:p w14:paraId="55F20D33" w14:textId="70430414" w:rsidR="003B7F67" w:rsidRDefault="003B7F67" w:rsidP="003B7F67">
      <w:pPr>
        <w:rPr>
          <w:rFonts w:cstheme="majorBidi"/>
          <w:b/>
          <w:bCs/>
          <w:lang w:val="en-US"/>
        </w:rPr>
      </w:pPr>
      <w:r w:rsidRPr="00392636">
        <w:rPr>
          <w:rFonts w:cstheme="majorBidi"/>
          <w:b/>
          <w:bCs/>
          <w:lang w:val="en-US"/>
        </w:rPr>
        <w:t xml:space="preserve">Academic Discipline of Birmingham Campus Institute of </w:t>
      </w:r>
      <w:proofErr w:type="spellStart"/>
      <w:r w:rsidRPr="00392636">
        <w:rPr>
          <w:rFonts w:cstheme="majorBidi"/>
          <w:b/>
          <w:bCs/>
          <w:lang w:val="en-US"/>
        </w:rPr>
        <w:t>Inner</w:t>
      </w:r>
      <w:r>
        <w:rPr>
          <w:rFonts w:cstheme="majorBidi"/>
          <w:b/>
          <w:bCs/>
          <w:lang w:val="en-US"/>
        </w:rPr>
        <w:t>C</w:t>
      </w:r>
      <w:r w:rsidRPr="00392636">
        <w:rPr>
          <w:rFonts w:cstheme="majorBidi"/>
          <w:b/>
          <w:bCs/>
          <w:lang w:val="en-US"/>
        </w:rPr>
        <w:t>ity</w:t>
      </w:r>
      <w:proofErr w:type="spellEnd"/>
      <w:r w:rsidRPr="00392636">
        <w:rPr>
          <w:rFonts w:cstheme="majorBidi"/>
          <w:b/>
          <w:bCs/>
          <w:lang w:val="en-US"/>
        </w:rPr>
        <w:t xml:space="preserve"> Learning</w:t>
      </w:r>
    </w:p>
    <w:p w14:paraId="41F14FF1" w14:textId="77777777" w:rsidR="003B7F67" w:rsidRPr="00392636" w:rsidRDefault="003B7F67" w:rsidP="003B7F67">
      <w:pPr>
        <w:rPr>
          <w:rFonts w:cstheme="majorBidi"/>
          <w:b/>
          <w:bCs/>
          <w:lang w:val="en-US"/>
        </w:rPr>
      </w:pPr>
    </w:p>
    <w:p w14:paraId="6194B866" w14:textId="77777777" w:rsidR="003B7F67" w:rsidRPr="00392636" w:rsidRDefault="003B7F67" w:rsidP="003B7F67">
      <w:pPr>
        <w:jc w:val="center"/>
        <w:rPr>
          <w:rFonts w:cstheme="majorBidi"/>
          <w:b/>
          <w:bCs/>
          <w:sz w:val="28"/>
          <w:szCs w:val="28"/>
          <w:lang w:val="en-US"/>
        </w:rPr>
      </w:pPr>
      <w:proofErr w:type="spellStart"/>
      <w:r w:rsidRPr="00392636">
        <w:rPr>
          <w:rFonts w:cstheme="majorBidi"/>
          <w:b/>
          <w:bCs/>
          <w:sz w:val="28"/>
          <w:szCs w:val="28"/>
          <w:lang w:val="en-US"/>
        </w:rPr>
        <w:t>Msc</w:t>
      </w:r>
      <w:proofErr w:type="spellEnd"/>
      <w:r w:rsidRPr="00392636">
        <w:rPr>
          <w:rFonts w:cstheme="majorBidi"/>
          <w:b/>
          <w:bCs/>
          <w:sz w:val="28"/>
          <w:szCs w:val="28"/>
          <w:lang w:val="en-US"/>
        </w:rPr>
        <w:t xml:space="preserve"> Data and artificial Intelligence</w:t>
      </w:r>
    </w:p>
    <w:p w14:paraId="217317D1" w14:textId="77777777" w:rsidR="003B7F67" w:rsidRPr="00392636" w:rsidRDefault="003B7F67" w:rsidP="003B7F67">
      <w:pPr>
        <w:jc w:val="center"/>
        <w:rPr>
          <w:rFonts w:cstheme="majorBidi"/>
          <w:b/>
          <w:bCs/>
          <w:sz w:val="28"/>
          <w:szCs w:val="28"/>
          <w:lang w:val="en-US"/>
        </w:rPr>
      </w:pPr>
      <w:r w:rsidRPr="00392636">
        <w:rPr>
          <w:rFonts w:cstheme="majorBidi"/>
          <w:b/>
          <w:bCs/>
          <w:sz w:val="28"/>
          <w:szCs w:val="28"/>
          <w:lang w:val="en-US"/>
        </w:rPr>
        <w:t>ACFA7003 Masters Project</w:t>
      </w:r>
    </w:p>
    <w:p w14:paraId="576582F1" w14:textId="77777777" w:rsidR="003B7F67" w:rsidRDefault="003B7F67" w:rsidP="003B7F67">
      <w:pPr>
        <w:jc w:val="center"/>
        <w:rPr>
          <w:rFonts w:cstheme="majorBidi"/>
          <w:b/>
          <w:bCs/>
          <w:sz w:val="28"/>
          <w:szCs w:val="28"/>
          <w:lang w:val="en-US"/>
        </w:rPr>
      </w:pPr>
      <w:r w:rsidRPr="00392636">
        <w:rPr>
          <w:rFonts w:cstheme="majorBidi"/>
          <w:b/>
          <w:bCs/>
          <w:sz w:val="28"/>
          <w:szCs w:val="28"/>
          <w:lang w:val="en-US"/>
        </w:rPr>
        <w:t>Project Report</w:t>
      </w:r>
    </w:p>
    <w:p w14:paraId="6C5D4578" w14:textId="77777777" w:rsidR="003B7F67" w:rsidRDefault="003B7F67" w:rsidP="003B7F67">
      <w:pPr>
        <w:jc w:val="center"/>
        <w:rPr>
          <w:rFonts w:cstheme="majorBidi"/>
          <w:lang w:val="en-US"/>
        </w:rPr>
      </w:pPr>
    </w:p>
    <w:p w14:paraId="513EF857" w14:textId="77777777" w:rsidR="003B7F67" w:rsidRPr="00392636" w:rsidRDefault="003B7F67" w:rsidP="003B7F67">
      <w:pPr>
        <w:jc w:val="center"/>
        <w:rPr>
          <w:rFonts w:cstheme="majorBidi"/>
          <w:b/>
          <w:bCs/>
          <w:sz w:val="36"/>
          <w:szCs w:val="36"/>
          <w:lang w:val="en-US"/>
        </w:rPr>
      </w:pPr>
      <w:r w:rsidRPr="00392636">
        <w:rPr>
          <w:rFonts w:cstheme="majorBidi"/>
          <w:b/>
          <w:bCs/>
          <w:sz w:val="36"/>
          <w:szCs w:val="36"/>
        </w:rPr>
        <w:t>Predictive Modelling of Patient Deterioration within 24 Hours Using Multimodal Hospital Data Streams</w:t>
      </w:r>
    </w:p>
    <w:p w14:paraId="77CA033C" w14:textId="77777777" w:rsidR="003B7F67" w:rsidRPr="00392636" w:rsidRDefault="003B7F67" w:rsidP="003B7F67">
      <w:pPr>
        <w:jc w:val="center"/>
        <w:rPr>
          <w:rFonts w:cstheme="majorBidi"/>
          <w:b/>
          <w:bCs/>
          <w:lang w:val="en-US"/>
        </w:rPr>
      </w:pPr>
      <w:r w:rsidRPr="00392636">
        <w:rPr>
          <w:rFonts w:cstheme="majorBidi"/>
          <w:b/>
          <w:bCs/>
          <w:lang w:val="en-US"/>
        </w:rPr>
        <w:t>By</w:t>
      </w:r>
    </w:p>
    <w:p w14:paraId="1BEB08A3" w14:textId="77777777" w:rsidR="003B7F67" w:rsidRPr="00392636" w:rsidRDefault="003B7F67" w:rsidP="003B7F67">
      <w:pPr>
        <w:jc w:val="center"/>
        <w:rPr>
          <w:rFonts w:cstheme="majorBidi"/>
          <w:b/>
          <w:bCs/>
          <w:sz w:val="32"/>
          <w:szCs w:val="32"/>
          <w:lang w:val="en-US"/>
        </w:rPr>
      </w:pPr>
      <w:r w:rsidRPr="00392636">
        <w:rPr>
          <w:rFonts w:cstheme="majorBidi"/>
          <w:b/>
          <w:bCs/>
          <w:sz w:val="32"/>
          <w:szCs w:val="32"/>
          <w:lang w:val="en-US"/>
        </w:rPr>
        <w:t>Podili Deepthi</w:t>
      </w:r>
    </w:p>
    <w:p w14:paraId="22B7282A" w14:textId="77777777" w:rsidR="003B7F67" w:rsidRDefault="003B7F67" w:rsidP="003B7F67">
      <w:pPr>
        <w:jc w:val="center"/>
        <w:rPr>
          <w:rFonts w:cstheme="majorBidi"/>
          <w:b/>
          <w:bCs/>
          <w:sz w:val="32"/>
          <w:szCs w:val="32"/>
          <w:lang w:val="en-US"/>
        </w:rPr>
      </w:pPr>
      <w:r w:rsidRPr="00392636">
        <w:rPr>
          <w:rFonts w:cstheme="majorBidi"/>
          <w:b/>
          <w:bCs/>
          <w:sz w:val="32"/>
          <w:szCs w:val="32"/>
          <w:lang w:val="en-US"/>
        </w:rPr>
        <w:t>SID:2432738</w:t>
      </w:r>
    </w:p>
    <w:p w14:paraId="678C89A7" w14:textId="77777777" w:rsidR="003B7F67" w:rsidRPr="00392636" w:rsidRDefault="003B7F67" w:rsidP="003B7F67">
      <w:pPr>
        <w:jc w:val="center"/>
        <w:rPr>
          <w:rFonts w:cstheme="majorBidi"/>
          <w:b/>
          <w:bCs/>
          <w:sz w:val="32"/>
          <w:szCs w:val="32"/>
          <w:lang w:val="en-US"/>
        </w:rPr>
      </w:pPr>
    </w:p>
    <w:p w14:paraId="1589C6EE" w14:textId="15DB6B79" w:rsidR="003B7F67" w:rsidRPr="00392636" w:rsidRDefault="003B7F67" w:rsidP="003B7F67">
      <w:pPr>
        <w:jc w:val="center"/>
        <w:rPr>
          <w:rFonts w:cstheme="majorBidi"/>
          <w:b/>
          <w:bCs/>
          <w:sz w:val="28"/>
          <w:szCs w:val="28"/>
          <w:lang w:val="en-US"/>
        </w:rPr>
      </w:pPr>
      <w:r w:rsidRPr="00392636">
        <w:rPr>
          <w:rFonts w:cstheme="majorBidi"/>
          <w:b/>
          <w:bCs/>
          <w:sz w:val="28"/>
          <w:szCs w:val="28"/>
          <w:lang w:val="en-US"/>
        </w:rPr>
        <w:t xml:space="preserve"> Supervisor Name: Sadhana Jha</w:t>
      </w:r>
    </w:p>
    <w:p w14:paraId="02C2F52F" w14:textId="5600726B" w:rsidR="003B7F67" w:rsidRDefault="003B7F67" w:rsidP="00F53D05">
      <w:pPr>
        <w:ind w:firstLine="0"/>
        <w:jc w:val="center"/>
        <w:rPr>
          <w:rFonts w:ascii="Times New Roman" w:eastAsia="Times New Roman" w:hAnsi="Times New Roman" w:cs="Times New Roman"/>
          <w:lang w:val="en-US"/>
        </w:rPr>
      </w:pPr>
      <w:r w:rsidRPr="00392636">
        <w:rPr>
          <w:rFonts w:ascii="Times New Roman" w:eastAsia="Times New Roman" w:hAnsi="Times New Roman" w:cs="Times New Roman"/>
        </w:rPr>
        <w:t xml:space="preserve">The Thesis submitted in partial fulfilment of the requirements for the degree of master of science in </w:t>
      </w:r>
      <w:r>
        <w:rPr>
          <w:rFonts w:ascii="Times New Roman" w:eastAsia="Times New Roman" w:hAnsi="Times New Roman" w:cs="Times New Roman"/>
          <w:lang w:val="en-US"/>
        </w:rPr>
        <w:t>Data and Artificial Intelligence</w:t>
      </w:r>
    </w:p>
    <w:p w14:paraId="0C44C194" w14:textId="77777777" w:rsidR="003B7F67" w:rsidRDefault="003B7F67" w:rsidP="003B7F67">
      <w:pPr>
        <w:ind w:firstLine="0"/>
        <w:rPr>
          <w:rFonts w:ascii="Times New Roman" w:eastAsia="Times New Roman" w:hAnsi="Times New Roman" w:cs="Times New Roman"/>
          <w:lang w:val="en-US"/>
        </w:rPr>
      </w:pPr>
    </w:p>
    <w:p w14:paraId="44C2F268" w14:textId="77777777" w:rsidR="003B7F67" w:rsidRDefault="003B7F67" w:rsidP="003B7F67">
      <w:pPr>
        <w:ind w:firstLine="0"/>
        <w:jc w:val="center"/>
        <w:rPr>
          <w:rFonts w:ascii="Times New Roman" w:eastAsia="Times New Roman" w:hAnsi="Times New Roman" w:cs="Times New Roman"/>
          <w:b/>
          <w:bCs/>
          <w:sz w:val="28"/>
          <w:szCs w:val="28"/>
          <w:lang w:val="en-US"/>
        </w:rPr>
      </w:pPr>
      <w:r w:rsidRPr="00392636">
        <w:rPr>
          <w:rFonts w:ascii="Times New Roman" w:eastAsia="Times New Roman" w:hAnsi="Times New Roman" w:cs="Times New Roman"/>
          <w:b/>
          <w:bCs/>
          <w:sz w:val="28"/>
          <w:szCs w:val="28"/>
          <w:lang w:val="en-US"/>
        </w:rPr>
        <w:t>Academic Year: 2025/2026</w:t>
      </w:r>
    </w:p>
    <w:p w14:paraId="2CECD6EE" w14:textId="7803DF10" w:rsidR="00123377" w:rsidRPr="007F1031" w:rsidRDefault="00123377" w:rsidP="003B7F67">
      <w:pPr>
        <w:spacing w:line="240" w:lineRule="auto"/>
        <w:ind w:firstLine="0"/>
        <w:rPr>
          <w:rFonts w:cstheme="majorBidi"/>
        </w:rPr>
      </w:pPr>
      <w:r w:rsidRPr="007F1031">
        <w:rPr>
          <w:rFonts w:cstheme="majorBidi"/>
        </w:rPr>
        <w:br w:type="page"/>
      </w:r>
    </w:p>
    <w:p w14:paraId="5C96DDC4" w14:textId="77777777" w:rsidR="00842380" w:rsidRPr="009A32F5" w:rsidRDefault="00842380" w:rsidP="00842380">
      <w:pPr>
        <w:ind w:firstLine="0"/>
        <w:rPr>
          <w:rFonts w:ascii="Times New Roman" w:eastAsia="Times New Roman" w:hAnsi="Times New Roman" w:cs="Times New Roman"/>
          <w:b/>
          <w:bCs/>
          <w:sz w:val="28"/>
          <w:szCs w:val="28"/>
          <w:lang w:val="en-US"/>
        </w:rPr>
      </w:pPr>
      <w:bookmarkStart w:id="0" w:name="_Toc228849738"/>
      <w:r w:rsidRPr="009A32F5">
        <w:rPr>
          <w:rFonts w:ascii="Times New Roman" w:eastAsia="Times New Roman" w:hAnsi="Times New Roman" w:cs="Times New Roman"/>
          <w:b/>
          <w:bCs/>
          <w:sz w:val="28"/>
          <w:szCs w:val="28"/>
          <w:lang w:val="en-US"/>
        </w:rPr>
        <w:lastRenderedPageBreak/>
        <w:t xml:space="preserve">DECLARATION </w:t>
      </w:r>
    </w:p>
    <w:p w14:paraId="22C688A3"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 </w:t>
      </w:r>
    </w:p>
    <w:p w14:paraId="3574A64A" w14:textId="77777777" w:rsidR="00842380" w:rsidRPr="009A32F5" w:rsidRDefault="00842380" w:rsidP="00842380">
      <w:pPr>
        <w:ind w:firstLine="0"/>
        <w:jc w:val="both"/>
        <w:rPr>
          <w:rFonts w:ascii="Times New Roman" w:eastAsia="Times New Roman" w:hAnsi="Times New Roman" w:cs="Times New Roman"/>
          <w:lang w:val="en-US"/>
        </w:rPr>
      </w:pPr>
      <w:r w:rsidRPr="009A32F5">
        <w:rPr>
          <w:rFonts w:ascii="Times New Roman" w:eastAsia="Times New Roman" w:hAnsi="Times New Roman" w:cs="Times New Roman"/>
          <w:lang w:val="en-US"/>
        </w:rPr>
        <w:t xml:space="preserve">I, </w:t>
      </w:r>
      <w:r w:rsidRPr="009A32F5">
        <w:rPr>
          <w:rFonts w:ascii="Times New Roman" w:eastAsia="Times New Roman" w:hAnsi="Times New Roman" w:cs="Times New Roman"/>
          <w:b/>
          <w:bCs/>
          <w:lang w:val="en-US"/>
        </w:rPr>
        <w:t>Podili Deepthi</w:t>
      </w:r>
      <w:r w:rsidRPr="009A32F5">
        <w:rPr>
          <w:rFonts w:ascii="Times New Roman" w:eastAsia="Times New Roman" w:hAnsi="Times New Roman" w:cs="Times New Roman"/>
          <w:lang w:val="en-US"/>
        </w:rPr>
        <w:t xml:space="preserve"> declare that I am the sole author of this Project, that all references cited have been consulted, that I have conducted all work of which this is a record, and that the finished work lies within the prescribed word limits. </w:t>
      </w:r>
      <w:r w:rsidRPr="009A32F5">
        <w:rPr>
          <w:rFonts w:ascii="Times New Roman" w:eastAsia="Times New Roman" w:hAnsi="Times New Roman" w:cs="Times New Roman"/>
          <w:b/>
          <w:bCs/>
          <w:lang w:val="en-US"/>
        </w:rPr>
        <w:t xml:space="preserve"> </w:t>
      </w:r>
    </w:p>
    <w:p w14:paraId="571C2CE3" w14:textId="77777777" w:rsidR="00842380" w:rsidRPr="009A32F5" w:rsidRDefault="00842380" w:rsidP="00842380">
      <w:pPr>
        <w:ind w:firstLine="0"/>
        <w:jc w:val="both"/>
        <w:rPr>
          <w:rFonts w:ascii="Times New Roman" w:eastAsia="Times New Roman" w:hAnsi="Times New Roman" w:cs="Times New Roman"/>
          <w:lang w:val="en-US"/>
        </w:rPr>
      </w:pPr>
      <w:r w:rsidRPr="009A32F5">
        <w:rPr>
          <w:rFonts w:ascii="Times New Roman" w:eastAsia="Times New Roman" w:hAnsi="Times New Roman" w:cs="Times New Roman"/>
          <w:lang w:val="en-US"/>
        </w:rPr>
        <w:t xml:space="preserve">This work has not previously been accepted as part of any other degree submission. </w:t>
      </w:r>
    </w:p>
    <w:p w14:paraId="6EF2EFA8"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 </w:t>
      </w:r>
    </w:p>
    <w:p w14:paraId="78E0EF26"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Signed:</w:t>
      </w:r>
      <w:r>
        <w:rPr>
          <w:rFonts w:ascii="Times New Roman" w:eastAsia="Times New Roman" w:hAnsi="Times New Roman" w:cs="Times New Roman"/>
          <w:b/>
          <w:bCs/>
          <w:sz w:val="28"/>
          <w:szCs w:val="28"/>
          <w:lang w:val="en-US"/>
        </w:rPr>
        <w:t xml:space="preserve"> P. Deepthi</w:t>
      </w:r>
    </w:p>
    <w:p w14:paraId="68436D07"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Date:</w:t>
      </w:r>
      <w:r>
        <w:rPr>
          <w:rFonts w:ascii="Times New Roman" w:eastAsia="Times New Roman" w:hAnsi="Times New Roman" w:cs="Times New Roman"/>
          <w:b/>
          <w:bCs/>
          <w:sz w:val="28"/>
          <w:szCs w:val="28"/>
          <w:lang w:val="en-US"/>
        </w:rPr>
        <w:t>04-05-2026</w:t>
      </w:r>
    </w:p>
    <w:p w14:paraId="7DBA98DB"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 </w:t>
      </w:r>
    </w:p>
    <w:p w14:paraId="7A86F84D"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FORM OF CONSENT </w:t>
      </w:r>
    </w:p>
    <w:p w14:paraId="26F08DCC" w14:textId="77777777" w:rsidR="00842380" w:rsidRPr="009A32F5" w:rsidRDefault="00842380" w:rsidP="00842380">
      <w:pPr>
        <w:ind w:firstLine="0"/>
        <w:rPr>
          <w:rFonts w:ascii="Times New Roman" w:eastAsia="Times New Roman" w:hAnsi="Times New Roman" w:cs="Times New Roman"/>
          <w:b/>
          <w:bCs/>
          <w:sz w:val="28"/>
          <w:szCs w:val="28"/>
          <w:lang w:val="en-US"/>
        </w:rPr>
      </w:pPr>
    </w:p>
    <w:p w14:paraId="757C8D45" w14:textId="77777777" w:rsidR="00842380" w:rsidRPr="009A32F5" w:rsidRDefault="00842380" w:rsidP="00842380">
      <w:pPr>
        <w:ind w:firstLine="0"/>
        <w:jc w:val="both"/>
        <w:rPr>
          <w:rFonts w:ascii="Times New Roman" w:eastAsia="Times New Roman" w:hAnsi="Times New Roman" w:cs="Times New Roman"/>
          <w:lang w:val="en-US"/>
        </w:rPr>
      </w:pPr>
      <w:r w:rsidRPr="009A32F5">
        <w:rPr>
          <w:rFonts w:ascii="Times New Roman" w:eastAsia="Times New Roman" w:hAnsi="Times New Roman" w:cs="Times New Roman"/>
          <w:lang w:val="en-US"/>
        </w:rPr>
        <w:t xml:space="preserve">I </w:t>
      </w:r>
      <w:r w:rsidRPr="009A32F5">
        <w:rPr>
          <w:rFonts w:ascii="Times New Roman" w:eastAsia="Times New Roman" w:hAnsi="Times New Roman" w:cs="Times New Roman"/>
          <w:b/>
          <w:bCs/>
          <w:lang w:val="en-US"/>
        </w:rPr>
        <w:t>Podili Deepthi</w:t>
      </w:r>
      <w:r w:rsidRPr="009A32F5">
        <w:rPr>
          <w:rFonts w:ascii="Times New Roman" w:eastAsia="Times New Roman" w:hAnsi="Times New Roman" w:cs="Times New Roman"/>
          <w:lang w:val="en-US"/>
        </w:rPr>
        <w:t xml:space="preserve"> hereby consent that my Project, submitted in candidature for the M.Sc. Data and Artificial Intelligence, if successful, may be made available for inter-library loan or photocopying (subject to the law of copyright), and that the title and abstract may be made available to outside organi</w:t>
      </w:r>
      <w:r>
        <w:rPr>
          <w:rFonts w:ascii="Times New Roman" w:eastAsia="Times New Roman" w:hAnsi="Times New Roman" w:cs="Times New Roman"/>
          <w:lang w:val="en-US"/>
        </w:rPr>
        <w:t>z</w:t>
      </w:r>
      <w:r w:rsidRPr="009A32F5">
        <w:rPr>
          <w:rFonts w:ascii="Times New Roman" w:eastAsia="Times New Roman" w:hAnsi="Times New Roman" w:cs="Times New Roman"/>
          <w:lang w:val="en-US"/>
        </w:rPr>
        <w:t>ations</w:t>
      </w:r>
      <w:r>
        <w:rPr>
          <w:rFonts w:ascii="Times New Roman" w:eastAsia="Times New Roman" w:hAnsi="Times New Roman" w:cs="Times New Roman"/>
          <w:lang w:val="en-US"/>
        </w:rPr>
        <w:t>.</w:t>
      </w:r>
    </w:p>
    <w:p w14:paraId="464478D1" w14:textId="77777777" w:rsidR="00842380" w:rsidRPr="009A32F5" w:rsidRDefault="00842380" w:rsidP="00842380">
      <w:pPr>
        <w:ind w:firstLine="0"/>
        <w:rPr>
          <w:rFonts w:ascii="Times New Roman" w:eastAsia="Times New Roman" w:hAnsi="Times New Roman" w:cs="Times New Roman"/>
          <w:b/>
          <w:bCs/>
          <w:sz w:val="28"/>
          <w:szCs w:val="28"/>
          <w:lang w:val="en-US"/>
        </w:rPr>
      </w:pPr>
    </w:p>
    <w:p w14:paraId="4BDBC15E"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Signed:</w:t>
      </w:r>
      <w:r>
        <w:rPr>
          <w:rFonts w:ascii="Times New Roman" w:eastAsia="Times New Roman" w:hAnsi="Times New Roman" w:cs="Times New Roman"/>
          <w:b/>
          <w:bCs/>
          <w:sz w:val="28"/>
          <w:szCs w:val="28"/>
          <w:lang w:val="en-US"/>
        </w:rPr>
        <w:t xml:space="preserve"> P. Deepthi</w:t>
      </w:r>
    </w:p>
    <w:p w14:paraId="48960C03" w14:textId="77777777" w:rsidR="00842380"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Date: </w:t>
      </w:r>
      <w:r>
        <w:rPr>
          <w:rFonts w:ascii="Times New Roman" w:eastAsia="Times New Roman" w:hAnsi="Times New Roman" w:cs="Times New Roman"/>
          <w:b/>
          <w:bCs/>
          <w:sz w:val="28"/>
          <w:szCs w:val="28"/>
          <w:lang w:val="en-US"/>
        </w:rPr>
        <w:t>04-05-2026</w:t>
      </w:r>
    </w:p>
    <w:p w14:paraId="3F57B943" w14:textId="77777777" w:rsidR="00842380" w:rsidRDefault="00842380" w:rsidP="00842380">
      <w:pPr>
        <w:ind w:firstLine="0"/>
        <w:rPr>
          <w:rFonts w:ascii="Times New Roman" w:eastAsia="Times New Roman" w:hAnsi="Times New Roman" w:cs="Times New Roman"/>
          <w:b/>
          <w:bCs/>
          <w:sz w:val="28"/>
          <w:szCs w:val="28"/>
          <w:lang w:val="en-US"/>
        </w:rPr>
      </w:pPr>
    </w:p>
    <w:p w14:paraId="236B27F1" w14:textId="77777777" w:rsidR="00842380" w:rsidRDefault="00842380" w:rsidP="00842380">
      <w:pPr>
        <w:ind w:firstLine="0"/>
        <w:rPr>
          <w:rFonts w:ascii="Times New Roman" w:eastAsia="Times New Roman" w:hAnsi="Times New Roman" w:cs="Times New Roman"/>
          <w:b/>
          <w:bCs/>
          <w:sz w:val="28"/>
          <w:szCs w:val="28"/>
          <w:lang w:val="en-US"/>
        </w:rPr>
      </w:pPr>
      <w:r>
        <w:rPr>
          <w:rFonts w:ascii="Times New Roman" w:eastAsia="Times New Roman" w:hAnsi="Times New Roman" w:cs="Times New Roman"/>
          <w:b/>
          <w:bCs/>
          <w:sz w:val="28"/>
          <w:szCs w:val="28"/>
          <w:lang w:val="en-US"/>
        </w:rPr>
        <w:t>Acknowledgement</w:t>
      </w:r>
    </w:p>
    <w:p w14:paraId="4A98A57D" w14:textId="44CC2C9F" w:rsidR="003B7F67" w:rsidRDefault="00842380" w:rsidP="00842380">
      <w:pPr>
        <w:ind w:firstLine="0"/>
        <w:jc w:val="both"/>
        <w:rPr>
          <w:rFonts w:ascii="Times New Roman" w:eastAsia="Times New Roman" w:hAnsi="Times New Roman" w:cs="Times New Roman"/>
          <w:lang w:val="en-US"/>
        </w:rPr>
      </w:pPr>
      <w:r w:rsidRPr="006042FA">
        <w:rPr>
          <w:rFonts w:ascii="Times New Roman" w:eastAsia="Times New Roman" w:hAnsi="Times New Roman" w:cs="Times New Roman"/>
          <w:lang w:val="en-US"/>
        </w:rPr>
        <w:t xml:space="preserve">I want to thank my supervisor very much as he/she has been guiding me, giving me important feedbacks, and supporting me in this project. I am also grateful to the faculty and staff of the </w:t>
      </w:r>
      <w:r>
        <w:rPr>
          <w:rFonts w:ascii="Times New Roman" w:eastAsia="Times New Roman" w:hAnsi="Times New Roman" w:cs="Times New Roman"/>
          <w:lang w:val="en-US"/>
        </w:rPr>
        <w:t>University of Wales Trinity Saint David</w:t>
      </w:r>
      <w:r w:rsidRPr="006042FA">
        <w:rPr>
          <w:rFonts w:ascii="Times New Roman" w:eastAsia="Times New Roman" w:hAnsi="Times New Roman" w:cs="Times New Roman"/>
          <w:lang w:val="en-US"/>
        </w:rPr>
        <w:t xml:space="preserve"> who offered the required resources and academic environment. I would like to thank my friends and colleagues who were helpful and provided valuable advice. It is particularly the family that I find to be a blessing to me, as they have been a great source of support and encouragement throughout this process. Lastly, I would recognize every author and researcher whose work was used to build the base of this study.</w:t>
      </w:r>
    </w:p>
    <w:p w14:paraId="008D0C7D" w14:textId="77777777" w:rsidR="00842380" w:rsidRPr="00842380" w:rsidRDefault="00842380" w:rsidP="00842380">
      <w:pPr>
        <w:ind w:firstLine="0"/>
        <w:jc w:val="both"/>
        <w:rPr>
          <w:rFonts w:ascii="Times New Roman" w:eastAsia="Times New Roman" w:hAnsi="Times New Roman" w:cs="Times New Roman"/>
          <w:lang w:val="en-US"/>
        </w:rPr>
      </w:pPr>
    </w:p>
    <w:bookmarkEnd w:id="0"/>
    <w:p w14:paraId="07591544" w14:textId="77777777" w:rsidR="00123377" w:rsidRPr="007F1031" w:rsidRDefault="00123377" w:rsidP="001A1FB0">
      <w:pPr>
        <w:jc w:val="both"/>
        <w:rPr>
          <w:rFonts w:cstheme="majorBidi"/>
        </w:rPr>
      </w:pPr>
    </w:p>
    <w:p w14:paraId="7F918793" w14:textId="77777777" w:rsidR="004474CE" w:rsidRPr="007F1031" w:rsidRDefault="004474CE" w:rsidP="001A1FB0">
      <w:pPr>
        <w:ind w:firstLine="0"/>
        <w:jc w:val="both"/>
        <w:rPr>
          <w:rFonts w:cstheme="majorBidi"/>
        </w:rPr>
      </w:pPr>
      <w:r w:rsidRPr="007F1031">
        <w:rPr>
          <w:rFonts w:cstheme="majorBidi"/>
        </w:rPr>
        <w:br w:type="page"/>
      </w:r>
    </w:p>
    <w:p w14:paraId="0D0B033F" w14:textId="77777777" w:rsidR="007226F0" w:rsidRPr="007F1031" w:rsidRDefault="007226F0" w:rsidP="001A1FB0">
      <w:pPr>
        <w:ind w:firstLine="0"/>
        <w:jc w:val="both"/>
        <w:rPr>
          <w:rFonts w:cstheme="majorBidi"/>
        </w:rPr>
      </w:pPr>
    </w:p>
    <w:sdt>
      <w:sdtPr>
        <w:rPr>
          <w:rFonts w:asciiTheme="majorBidi" w:eastAsiaTheme="minorHAnsi" w:hAnsiTheme="majorBidi" w:cstheme="minorBidi"/>
          <w:b w:val="0"/>
          <w:bCs w:val="0"/>
          <w:color w:val="auto"/>
          <w:kern w:val="2"/>
          <w:sz w:val="24"/>
          <w:szCs w:val="24"/>
          <w:lang w:val="en-IN"/>
          <w14:ligatures w14:val="standardContextual"/>
        </w:rPr>
        <w:id w:val="373897374"/>
        <w:docPartObj>
          <w:docPartGallery w:val="Table of Contents"/>
          <w:docPartUnique/>
        </w:docPartObj>
      </w:sdtPr>
      <w:sdtEndPr>
        <w:rPr>
          <w:noProof/>
        </w:rPr>
      </w:sdtEndPr>
      <w:sdtContent>
        <w:p w14:paraId="7A88507D" w14:textId="77777777" w:rsidR="007226F0" w:rsidRPr="007F1031" w:rsidRDefault="007226F0" w:rsidP="00842380">
          <w:pPr>
            <w:pStyle w:val="TOCHeading"/>
          </w:pPr>
          <w:r w:rsidRPr="007F1031">
            <w:t>Table of Contents</w:t>
          </w:r>
        </w:p>
        <w:p w14:paraId="50B20248" w14:textId="17ABC198" w:rsidR="00EB59D6" w:rsidRDefault="007226F0" w:rsidP="001A1FB0">
          <w:pPr>
            <w:pStyle w:val="TOC1"/>
            <w:tabs>
              <w:tab w:val="right" w:leader="dot" w:pos="9016"/>
            </w:tabs>
            <w:jc w:val="both"/>
            <w:rPr>
              <w:rFonts w:eastAsiaTheme="minorEastAsia" w:cstheme="minorBidi"/>
              <w:b w:val="0"/>
              <w:bCs w:val="0"/>
              <w:caps w:val="0"/>
              <w:noProof/>
              <w:sz w:val="24"/>
              <w:lang w:val="en-US"/>
            </w:rPr>
          </w:pPr>
          <w:r w:rsidRPr="007F1031">
            <w:rPr>
              <w:rFonts w:asciiTheme="majorBidi" w:hAnsiTheme="majorBidi" w:cstheme="majorBidi"/>
              <w:b w:val="0"/>
              <w:bCs w:val="0"/>
              <w:sz w:val="24"/>
            </w:rPr>
            <w:fldChar w:fldCharType="begin"/>
          </w:r>
          <w:r w:rsidRPr="007F1031">
            <w:rPr>
              <w:rFonts w:asciiTheme="majorBidi" w:hAnsiTheme="majorBidi" w:cstheme="majorBidi"/>
              <w:sz w:val="24"/>
            </w:rPr>
            <w:instrText xml:space="preserve"> TOC \o "1-3" \h \z \u </w:instrText>
          </w:r>
          <w:r w:rsidRPr="007F1031">
            <w:rPr>
              <w:rFonts w:asciiTheme="majorBidi" w:hAnsiTheme="majorBidi" w:cstheme="majorBidi"/>
              <w:b w:val="0"/>
              <w:bCs w:val="0"/>
              <w:sz w:val="24"/>
            </w:rPr>
            <w:fldChar w:fldCharType="separate"/>
          </w:r>
          <w:hyperlink w:anchor="_Toc228849738" w:history="1">
            <w:r w:rsidR="00EB59D6" w:rsidRPr="00756902">
              <w:rPr>
                <w:rStyle w:val="Hyperlink"/>
                <w:noProof/>
              </w:rPr>
              <w:t>Abstract</w:t>
            </w:r>
            <w:r w:rsidR="00EB59D6">
              <w:rPr>
                <w:noProof/>
                <w:webHidden/>
              </w:rPr>
              <w:tab/>
            </w:r>
            <w:r w:rsidR="009A7D3F">
              <w:rPr>
                <w:noProof/>
                <w:webHidden/>
              </w:rPr>
              <w:t>1</w:t>
            </w:r>
          </w:hyperlink>
        </w:p>
        <w:p w14:paraId="580E676F" w14:textId="22E3968E"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39" w:history="1">
            <w:r w:rsidRPr="00756902">
              <w:rPr>
                <w:rStyle w:val="Hyperlink"/>
                <w:noProof/>
              </w:rPr>
              <w:t>1.0 INTRODUCTION</w:t>
            </w:r>
            <w:r>
              <w:rPr>
                <w:noProof/>
                <w:webHidden/>
              </w:rPr>
              <w:tab/>
            </w:r>
            <w:r w:rsidR="00A87F51">
              <w:rPr>
                <w:noProof/>
                <w:webHidden/>
              </w:rPr>
              <w:t>2</w:t>
            </w:r>
          </w:hyperlink>
        </w:p>
        <w:p w14:paraId="3BA30104" w14:textId="7DD4FFAD"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0" w:history="1">
            <w:r w:rsidRPr="00756902">
              <w:rPr>
                <w:rStyle w:val="Hyperlink"/>
                <w:noProof/>
              </w:rPr>
              <w:t>1.1 Background</w:t>
            </w:r>
            <w:r>
              <w:rPr>
                <w:noProof/>
                <w:webHidden/>
              </w:rPr>
              <w:tab/>
            </w:r>
            <w:r>
              <w:rPr>
                <w:noProof/>
                <w:webHidden/>
              </w:rPr>
              <w:fldChar w:fldCharType="begin"/>
            </w:r>
            <w:r>
              <w:rPr>
                <w:noProof/>
                <w:webHidden/>
              </w:rPr>
              <w:instrText xml:space="preserve"> PAGEREF _Toc228849740 \h </w:instrText>
            </w:r>
            <w:r>
              <w:rPr>
                <w:noProof/>
                <w:webHidden/>
              </w:rPr>
            </w:r>
            <w:r>
              <w:rPr>
                <w:noProof/>
                <w:webHidden/>
              </w:rPr>
              <w:fldChar w:fldCharType="separate"/>
            </w:r>
            <w:r w:rsidR="009A7D3F">
              <w:rPr>
                <w:noProof/>
                <w:webHidden/>
              </w:rPr>
              <w:t>2</w:t>
            </w:r>
            <w:r>
              <w:rPr>
                <w:noProof/>
                <w:webHidden/>
              </w:rPr>
              <w:fldChar w:fldCharType="end"/>
            </w:r>
          </w:hyperlink>
        </w:p>
        <w:p w14:paraId="776ABB4F" w14:textId="0E3904F4"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1" w:history="1">
            <w:r w:rsidRPr="00756902">
              <w:rPr>
                <w:rStyle w:val="Hyperlink"/>
                <w:noProof/>
              </w:rPr>
              <w:t>1.2 Problem Statement</w:t>
            </w:r>
            <w:r>
              <w:rPr>
                <w:noProof/>
                <w:webHidden/>
              </w:rPr>
              <w:tab/>
            </w:r>
            <w:r>
              <w:rPr>
                <w:noProof/>
                <w:webHidden/>
              </w:rPr>
              <w:fldChar w:fldCharType="begin"/>
            </w:r>
            <w:r>
              <w:rPr>
                <w:noProof/>
                <w:webHidden/>
              </w:rPr>
              <w:instrText xml:space="preserve"> PAGEREF _Toc228849741 \h </w:instrText>
            </w:r>
            <w:r>
              <w:rPr>
                <w:noProof/>
                <w:webHidden/>
              </w:rPr>
            </w:r>
            <w:r>
              <w:rPr>
                <w:noProof/>
                <w:webHidden/>
              </w:rPr>
              <w:fldChar w:fldCharType="separate"/>
            </w:r>
            <w:r w:rsidR="009A7D3F">
              <w:rPr>
                <w:noProof/>
                <w:webHidden/>
              </w:rPr>
              <w:t>3</w:t>
            </w:r>
            <w:r>
              <w:rPr>
                <w:noProof/>
                <w:webHidden/>
              </w:rPr>
              <w:fldChar w:fldCharType="end"/>
            </w:r>
          </w:hyperlink>
        </w:p>
        <w:p w14:paraId="54A0C321" w14:textId="0C6515F3"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2" w:history="1">
            <w:r w:rsidRPr="00756902">
              <w:rPr>
                <w:rStyle w:val="Hyperlink"/>
                <w:noProof/>
              </w:rPr>
              <w:t>1.3 Aim and Objectives</w:t>
            </w:r>
            <w:r>
              <w:rPr>
                <w:noProof/>
                <w:webHidden/>
              </w:rPr>
              <w:tab/>
            </w:r>
            <w:r>
              <w:rPr>
                <w:noProof/>
                <w:webHidden/>
              </w:rPr>
              <w:fldChar w:fldCharType="begin"/>
            </w:r>
            <w:r>
              <w:rPr>
                <w:noProof/>
                <w:webHidden/>
              </w:rPr>
              <w:instrText xml:space="preserve"> PAGEREF _Toc228849742 \h </w:instrText>
            </w:r>
            <w:r>
              <w:rPr>
                <w:noProof/>
                <w:webHidden/>
              </w:rPr>
            </w:r>
            <w:r>
              <w:rPr>
                <w:noProof/>
                <w:webHidden/>
              </w:rPr>
              <w:fldChar w:fldCharType="separate"/>
            </w:r>
            <w:r w:rsidR="009A7D3F">
              <w:rPr>
                <w:noProof/>
                <w:webHidden/>
              </w:rPr>
              <w:t>3</w:t>
            </w:r>
            <w:r>
              <w:rPr>
                <w:noProof/>
                <w:webHidden/>
              </w:rPr>
              <w:fldChar w:fldCharType="end"/>
            </w:r>
          </w:hyperlink>
        </w:p>
        <w:p w14:paraId="366AA587" w14:textId="502A6162"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3" w:history="1">
            <w:r w:rsidRPr="00756902">
              <w:rPr>
                <w:rStyle w:val="Hyperlink"/>
                <w:rFonts w:eastAsia="Times New Roman"/>
                <w:noProof/>
              </w:rPr>
              <w:t>1.4 Research Questions</w:t>
            </w:r>
            <w:r>
              <w:rPr>
                <w:noProof/>
                <w:webHidden/>
              </w:rPr>
              <w:tab/>
            </w:r>
            <w:r>
              <w:rPr>
                <w:noProof/>
                <w:webHidden/>
              </w:rPr>
              <w:fldChar w:fldCharType="begin"/>
            </w:r>
            <w:r>
              <w:rPr>
                <w:noProof/>
                <w:webHidden/>
              </w:rPr>
              <w:instrText xml:space="preserve"> PAGEREF _Toc228849743 \h </w:instrText>
            </w:r>
            <w:r>
              <w:rPr>
                <w:noProof/>
                <w:webHidden/>
              </w:rPr>
            </w:r>
            <w:r>
              <w:rPr>
                <w:noProof/>
                <w:webHidden/>
              </w:rPr>
              <w:fldChar w:fldCharType="separate"/>
            </w:r>
            <w:r w:rsidR="009A7D3F">
              <w:rPr>
                <w:noProof/>
                <w:webHidden/>
              </w:rPr>
              <w:t>4</w:t>
            </w:r>
            <w:r>
              <w:rPr>
                <w:noProof/>
                <w:webHidden/>
              </w:rPr>
              <w:fldChar w:fldCharType="end"/>
            </w:r>
          </w:hyperlink>
        </w:p>
        <w:p w14:paraId="345CEC08" w14:textId="26B9134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4" w:history="1">
            <w:r w:rsidRPr="00756902">
              <w:rPr>
                <w:rStyle w:val="Hyperlink"/>
                <w:noProof/>
              </w:rPr>
              <w:t>1.5 Scope and Limitations</w:t>
            </w:r>
            <w:r>
              <w:rPr>
                <w:noProof/>
                <w:webHidden/>
              </w:rPr>
              <w:tab/>
            </w:r>
            <w:r>
              <w:rPr>
                <w:noProof/>
                <w:webHidden/>
              </w:rPr>
              <w:fldChar w:fldCharType="begin"/>
            </w:r>
            <w:r>
              <w:rPr>
                <w:noProof/>
                <w:webHidden/>
              </w:rPr>
              <w:instrText xml:space="preserve"> PAGEREF _Toc228849744 \h </w:instrText>
            </w:r>
            <w:r>
              <w:rPr>
                <w:noProof/>
                <w:webHidden/>
              </w:rPr>
            </w:r>
            <w:r>
              <w:rPr>
                <w:noProof/>
                <w:webHidden/>
              </w:rPr>
              <w:fldChar w:fldCharType="separate"/>
            </w:r>
            <w:r w:rsidR="009A7D3F">
              <w:rPr>
                <w:noProof/>
                <w:webHidden/>
              </w:rPr>
              <w:t>4</w:t>
            </w:r>
            <w:r>
              <w:rPr>
                <w:noProof/>
                <w:webHidden/>
              </w:rPr>
              <w:fldChar w:fldCharType="end"/>
            </w:r>
          </w:hyperlink>
        </w:p>
        <w:p w14:paraId="6BD7CD63" w14:textId="500CCECB"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5" w:history="1">
            <w:r w:rsidRPr="00756902">
              <w:rPr>
                <w:rStyle w:val="Hyperlink"/>
                <w:rFonts w:eastAsia="Times New Roman"/>
                <w:noProof/>
              </w:rPr>
              <w:t>1.6 Dissertation Structure</w:t>
            </w:r>
            <w:r>
              <w:rPr>
                <w:noProof/>
                <w:webHidden/>
              </w:rPr>
              <w:tab/>
            </w:r>
            <w:r>
              <w:rPr>
                <w:noProof/>
                <w:webHidden/>
              </w:rPr>
              <w:fldChar w:fldCharType="begin"/>
            </w:r>
            <w:r>
              <w:rPr>
                <w:noProof/>
                <w:webHidden/>
              </w:rPr>
              <w:instrText xml:space="preserve"> PAGEREF _Toc228849745 \h </w:instrText>
            </w:r>
            <w:r>
              <w:rPr>
                <w:noProof/>
                <w:webHidden/>
              </w:rPr>
            </w:r>
            <w:r>
              <w:rPr>
                <w:noProof/>
                <w:webHidden/>
              </w:rPr>
              <w:fldChar w:fldCharType="separate"/>
            </w:r>
            <w:r w:rsidR="009A7D3F">
              <w:rPr>
                <w:noProof/>
                <w:webHidden/>
              </w:rPr>
              <w:t>5</w:t>
            </w:r>
            <w:r>
              <w:rPr>
                <w:noProof/>
                <w:webHidden/>
              </w:rPr>
              <w:fldChar w:fldCharType="end"/>
            </w:r>
          </w:hyperlink>
        </w:p>
        <w:p w14:paraId="50EF510A" w14:textId="673A0FC8"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6" w:history="1">
            <w:r w:rsidRPr="00756902">
              <w:rPr>
                <w:rStyle w:val="Hyperlink"/>
                <w:rFonts w:eastAsia="Times New Roman"/>
                <w:noProof/>
              </w:rPr>
              <w:t>1.7 Study Contribution</w:t>
            </w:r>
            <w:r>
              <w:rPr>
                <w:noProof/>
                <w:webHidden/>
              </w:rPr>
              <w:tab/>
            </w:r>
            <w:r>
              <w:rPr>
                <w:noProof/>
                <w:webHidden/>
              </w:rPr>
              <w:fldChar w:fldCharType="begin"/>
            </w:r>
            <w:r>
              <w:rPr>
                <w:noProof/>
                <w:webHidden/>
              </w:rPr>
              <w:instrText xml:space="preserve"> PAGEREF _Toc228849746 \h </w:instrText>
            </w:r>
            <w:r>
              <w:rPr>
                <w:noProof/>
                <w:webHidden/>
              </w:rPr>
            </w:r>
            <w:r>
              <w:rPr>
                <w:noProof/>
                <w:webHidden/>
              </w:rPr>
              <w:fldChar w:fldCharType="separate"/>
            </w:r>
            <w:r w:rsidR="009A7D3F">
              <w:rPr>
                <w:noProof/>
                <w:webHidden/>
              </w:rPr>
              <w:t>5</w:t>
            </w:r>
            <w:r>
              <w:rPr>
                <w:noProof/>
                <w:webHidden/>
              </w:rPr>
              <w:fldChar w:fldCharType="end"/>
            </w:r>
          </w:hyperlink>
        </w:p>
        <w:p w14:paraId="0804D310" w14:textId="7296875F"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47" w:history="1">
            <w:r w:rsidRPr="00756902">
              <w:rPr>
                <w:rStyle w:val="Hyperlink"/>
                <w:noProof/>
              </w:rPr>
              <w:t>2.0 LITERATURE REVIEW</w:t>
            </w:r>
            <w:r>
              <w:rPr>
                <w:noProof/>
                <w:webHidden/>
              </w:rPr>
              <w:tab/>
            </w:r>
            <w:r>
              <w:rPr>
                <w:noProof/>
                <w:webHidden/>
              </w:rPr>
              <w:fldChar w:fldCharType="begin"/>
            </w:r>
            <w:r>
              <w:rPr>
                <w:noProof/>
                <w:webHidden/>
              </w:rPr>
              <w:instrText xml:space="preserve"> PAGEREF _Toc228849747 \h </w:instrText>
            </w:r>
            <w:r>
              <w:rPr>
                <w:noProof/>
                <w:webHidden/>
              </w:rPr>
            </w:r>
            <w:r>
              <w:rPr>
                <w:noProof/>
                <w:webHidden/>
              </w:rPr>
              <w:fldChar w:fldCharType="separate"/>
            </w:r>
            <w:r w:rsidR="009A7D3F">
              <w:rPr>
                <w:noProof/>
                <w:webHidden/>
              </w:rPr>
              <w:t>6</w:t>
            </w:r>
            <w:r>
              <w:rPr>
                <w:noProof/>
                <w:webHidden/>
              </w:rPr>
              <w:fldChar w:fldCharType="end"/>
            </w:r>
          </w:hyperlink>
        </w:p>
        <w:p w14:paraId="3C21CBE7" w14:textId="4F40A6B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8" w:history="1">
            <w:r w:rsidRPr="00756902">
              <w:rPr>
                <w:rStyle w:val="Hyperlink"/>
                <w:noProof/>
              </w:rPr>
              <w:t>2.1 Chapter introduction and research context</w:t>
            </w:r>
            <w:r>
              <w:rPr>
                <w:noProof/>
                <w:webHidden/>
              </w:rPr>
              <w:tab/>
            </w:r>
            <w:r>
              <w:rPr>
                <w:noProof/>
                <w:webHidden/>
              </w:rPr>
              <w:fldChar w:fldCharType="begin"/>
            </w:r>
            <w:r>
              <w:rPr>
                <w:noProof/>
                <w:webHidden/>
              </w:rPr>
              <w:instrText xml:space="preserve"> PAGEREF _Toc228849748 \h </w:instrText>
            </w:r>
            <w:r>
              <w:rPr>
                <w:noProof/>
                <w:webHidden/>
              </w:rPr>
            </w:r>
            <w:r>
              <w:rPr>
                <w:noProof/>
                <w:webHidden/>
              </w:rPr>
              <w:fldChar w:fldCharType="separate"/>
            </w:r>
            <w:r w:rsidR="009A7D3F">
              <w:rPr>
                <w:noProof/>
                <w:webHidden/>
              </w:rPr>
              <w:t>6</w:t>
            </w:r>
            <w:r>
              <w:rPr>
                <w:noProof/>
                <w:webHidden/>
              </w:rPr>
              <w:fldChar w:fldCharType="end"/>
            </w:r>
          </w:hyperlink>
        </w:p>
        <w:p w14:paraId="77983482" w14:textId="3F7D95D6"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9" w:history="1">
            <w:r w:rsidRPr="00756902">
              <w:rPr>
                <w:rStyle w:val="Hyperlink"/>
                <w:noProof/>
              </w:rPr>
              <w:t>2.2 Defining Deterioration Outcomes and Why Definitions Matter</w:t>
            </w:r>
            <w:r>
              <w:rPr>
                <w:noProof/>
                <w:webHidden/>
              </w:rPr>
              <w:tab/>
            </w:r>
            <w:r>
              <w:rPr>
                <w:noProof/>
                <w:webHidden/>
              </w:rPr>
              <w:fldChar w:fldCharType="begin"/>
            </w:r>
            <w:r>
              <w:rPr>
                <w:noProof/>
                <w:webHidden/>
              </w:rPr>
              <w:instrText xml:space="preserve"> PAGEREF _Toc228849749 \h </w:instrText>
            </w:r>
            <w:r>
              <w:rPr>
                <w:noProof/>
                <w:webHidden/>
              </w:rPr>
            </w:r>
            <w:r>
              <w:rPr>
                <w:noProof/>
                <w:webHidden/>
              </w:rPr>
              <w:fldChar w:fldCharType="separate"/>
            </w:r>
            <w:r w:rsidR="009A7D3F">
              <w:rPr>
                <w:noProof/>
                <w:webHidden/>
              </w:rPr>
              <w:t>6</w:t>
            </w:r>
            <w:r>
              <w:rPr>
                <w:noProof/>
                <w:webHidden/>
              </w:rPr>
              <w:fldChar w:fldCharType="end"/>
            </w:r>
          </w:hyperlink>
        </w:p>
        <w:p w14:paraId="25234608" w14:textId="5E7EDDFE"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0" w:history="1">
            <w:r w:rsidRPr="00756902">
              <w:rPr>
                <w:rStyle w:val="Hyperlink"/>
                <w:noProof/>
              </w:rPr>
              <w:t>2.3 Early warning scores-as baseline systems and limitations</w:t>
            </w:r>
            <w:r>
              <w:rPr>
                <w:noProof/>
                <w:webHidden/>
              </w:rPr>
              <w:tab/>
            </w:r>
            <w:r>
              <w:rPr>
                <w:noProof/>
                <w:webHidden/>
              </w:rPr>
              <w:fldChar w:fldCharType="begin"/>
            </w:r>
            <w:r>
              <w:rPr>
                <w:noProof/>
                <w:webHidden/>
              </w:rPr>
              <w:instrText xml:space="preserve"> PAGEREF _Toc228849750 \h </w:instrText>
            </w:r>
            <w:r>
              <w:rPr>
                <w:noProof/>
                <w:webHidden/>
              </w:rPr>
            </w:r>
            <w:r>
              <w:rPr>
                <w:noProof/>
                <w:webHidden/>
              </w:rPr>
              <w:fldChar w:fldCharType="separate"/>
            </w:r>
            <w:r w:rsidR="009A7D3F">
              <w:rPr>
                <w:noProof/>
                <w:webHidden/>
              </w:rPr>
              <w:t>7</w:t>
            </w:r>
            <w:r>
              <w:rPr>
                <w:noProof/>
                <w:webHidden/>
              </w:rPr>
              <w:fldChar w:fldCharType="end"/>
            </w:r>
          </w:hyperlink>
        </w:p>
        <w:p w14:paraId="55425C79" w14:textId="4B66964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1" w:history="1">
            <w:r w:rsidRPr="00756902">
              <w:rPr>
                <w:rStyle w:val="Hyperlink"/>
                <w:noProof/>
              </w:rPr>
              <w:t>2.4 Machine learning vs early warning scores: comparative studies</w:t>
            </w:r>
            <w:r>
              <w:rPr>
                <w:noProof/>
                <w:webHidden/>
              </w:rPr>
              <w:tab/>
            </w:r>
            <w:r>
              <w:rPr>
                <w:noProof/>
                <w:webHidden/>
              </w:rPr>
              <w:fldChar w:fldCharType="begin"/>
            </w:r>
            <w:r>
              <w:rPr>
                <w:noProof/>
                <w:webHidden/>
              </w:rPr>
              <w:instrText xml:space="preserve"> PAGEREF _Toc228849751 \h </w:instrText>
            </w:r>
            <w:r>
              <w:rPr>
                <w:noProof/>
                <w:webHidden/>
              </w:rPr>
            </w:r>
            <w:r>
              <w:rPr>
                <w:noProof/>
                <w:webHidden/>
              </w:rPr>
              <w:fldChar w:fldCharType="separate"/>
            </w:r>
            <w:r w:rsidR="009A7D3F">
              <w:rPr>
                <w:noProof/>
                <w:webHidden/>
              </w:rPr>
              <w:t>8</w:t>
            </w:r>
            <w:r>
              <w:rPr>
                <w:noProof/>
                <w:webHidden/>
              </w:rPr>
              <w:fldChar w:fldCharType="end"/>
            </w:r>
          </w:hyperlink>
        </w:p>
        <w:p w14:paraId="6DE2774E" w14:textId="75780D5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2" w:history="1">
            <w:r w:rsidRPr="00756902">
              <w:rPr>
                <w:rStyle w:val="Hyperlink"/>
                <w:noProof/>
              </w:rPr>
              <w:t>2.5 Multimodal hospital data streams and multimodal</w:t>
            </w:r>
            <w:r>
              <w:rPr>
                <w:noProof/>
                <w:webHidden/>
              </w:rPr>
              <w:tab/>
            </w:r>
            <w:r>
              <w:rPr>
                <w:noProof/>
                <w:webHidden/>
              </w:rPr>
              <w:fldChar w:fldCharType="begin"/>
            </w:r>
            <w:r>
              <w:rPr>
                <w:noProof/>
                <w:webHidden/>
              </w:rPr>
              <w:instrText xml:space="preserve"> PAGEREF _Toc228849752 \h </w:instrText>
            </w:r>
            <w:r>
              <w:rPr>
                <w:noProof/>
                <w:webHidden/>
              </w:rPr>
            </w:r>
            <w:r>
              <w:rPr>
                <w:noProof/>
                <w:webHidden/>
              </w:rPr>
              <w:fldChar w:fldCharType="separate"/>
            </w:r>
            <w:r w:rsidR="009A7D3F">
              <w:rPr>
                <w:noProof/>
                <w:webHidden/>
              </w:rPr>
              <w:t>9</w:t>
            </w:r>
            <w:r>
              <w:rPr>
                <w:noProof/>
                <w:webHidden/>
              </w:rPr>
              <w:fldChar w:fldCharType="end"/>
            </w:r>
          </w:hyperlink>
        </w:p>
        <w:p w14:paraId="2407D403" w14:textId="5E2BEF7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3" w:history="1">
            <w:r w:rsidRPr="00756902">
              <w:rPr>
                <w:rStyle w:val="Hyperlink"/>
                <w:noProof/>
              </w:rPr>
              <w:t>2.6 Model families in deterioration prediction and their implications</w:t>
            </w:r>
            <w:r>
              <w:rPr>
                <w:noProof/>
                <w:webHidden/>
              </w:rPr>
              <w:tab/>
            </w:r>
            <w:r>
              <w:rPr>
                <w:noProof/>
                <w:webHidden/>
              </w:rPr>
              <w:fldChar w:fldCharType="begin"/>
            </w:r>
            <w:r>
              <w:rPr>
                <w:noProof/>
                <w:webHidden/>
              </w:rPr>
              <w:instrText xml:space="preserve"> PAGEREF _Toc228849753 \h </w:instrText>
            </w:r>
            <w:r>
              <w:rPr>
                <w:noProof/>
                <w:webHidden/>
              </w:rPr>
            </w:r>
            <w:r>
              <w:rPr>
                <w:noProof/>
                <w:webHidden/>
              </w:rPr>
              <w:fldChar w:fldCharType="separate"/>
            </w:r>
            <w:r w:rsidR="009A7D3F">
              <w:rPr>
                <w:noProof/>
                <w:webHidden/>
              </w:rPr>
              <w:t>10</w:t>
            </w:r>
            <w:r>
              <w:rPr>
                <w:noProof/>
                <w:webHidden/>
              </w:rPr>
              <w:fldChar w:fldCharType="end"/>
            </w:r>
          </w:hyperlink>
        </w:p>
        <w:p w14:paraId="5B5D477D" w14:textId="37203BA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4" w:history="1">
            <w:r w:rsidRPr="00756902">
              <w:rPr>
                <w:rStyle w:val="Hyperlink"/>
                <w:noProof/>
              </w:rPr>
              <w:t>2.7 Time, hazard and survival thinking</w:t>
            </w:r>
            <w:r>
              <w:rPr>
                <w:noProof/>
                <w:webHidden/>
              </w:rPr>
              <w:tab/>
            </w:r>
            <w:r>
              <w:rPr>
                <w:noProof/>
                <w:webHidden/>
              </w:rPr>
              <w:fldChar w:fldCharType="begin"/>
            </w:r>
            <w:r>
              <w:rPr>
                <w:noProof/>
                <w:webHidden/>
              </w:rPr>
              <w:instrText xml:space="preserve"> PAGEREF _Toc228849754 \h </w:instrText>
            </w:r>
            <w:r>
              <w:rPr>
                <w:noProof/>
                <w:webHidden/>
              </w:rPr>
            </w:r>
            <w:r>
              <w:rPr>
                <w:noProof/>
                <w:webHidden/>
              </w:rPr>
              <w:fldChar w:fldCharType="separate"/>
            </w:r>
            <w:r w:rsidR="009A7D3F">
              <w:rPr>
                <w:noProof/>
                <w:webHidden/>
              </w:rPr>
              <w:t>10</w:t>
            </w:r>
            <w:r>
              <w:rPr>
                <w:noProof/>
                <w:webHidden/>
              </w:rPr>
              <w:fldChar w:fldCharType="end"/>
            </w:r>
          </w:hyperlink>
        </w:p>
        <w:p w14:paraId="248C5C6E" w14:textId="5A017C1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5" w:history="1">
            <w:r w:rsidRPr="00756902">
              <w:rPr>
                <w:rStyle w:val="Hyperlink"/>
                <w:noProof/>
              </w:rPr>
              <w:t>2.8 Explainability, trust and why clinicians are reluctant to use blackboxes</w:t>
            </w:r>
            <w:r>
              <w:rPr>
                <w:noProof/>
                <w:webHidden/>
              </w:rPr>
              <w:tab/>
            </w:r>
            <w:r>
              <w:rPr>
                <w:noProof/>
                <w:webHidden/>
              </w:rPr>
              <w:fldChar w:fldCharType="begin"/>
            </w:r>
            <w:r>
              <w:rPr>
                <w:noProof/>
                <w:webHidden/>
              </w:rPr>
              <w:instrText xml:space="preserve"> PAGEREF _Toc228849755 \h </w:instrText>
            </w:r>
            <w:r>
              <w:rPr>
                <w:noProof/>
                <w:webHidden/>
              </w:rPr>
            </w:r>
            <w:r>
              <w:rPr>
                <w:noProof/>
                <w:webHidden/>
              </w:rPr>
              <w:fldChar w:fldCharType="separate"/>
            </w:r>
            <w:r w:rsidR="009A7D3F">
              <w:rPr>
                <w:noProof/>
                <w:webHidden/>
              </w:rPr>
              <w:t>11</w:t>
            </w:r>
            <w:r>
              <w:rPr>
                <w:noProof/>
                <w:webHidden/>
              </w:rPr>
              <w:fldChar w:fldCharType="end"/>
            </w:r>
          </w:hyperlink>
        </w:p>
        <w:p w14:paraId="37C2AF85" w14:textId="23B35FB1"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6" w:history="1">
            <w:r w:rsidRPr="00756902">
              <w:rPr>
                <w:rStyle w:val="Hyperlink"/>
                <w:noProof/>
              </w:rPr>
              <w:t>2.9 Implementation, external validation and performance drift in practice</w:t>
            </w:r>
            <w:r>
              <w:rPr>
                <w:noProof/>
                <w:webHidden/>
              </w:rPr>
              <w:tab/>
            </w:r>
            <w:r>
              <w:rPr>
                <w:noProof/>
                <w:webHidden/>
              </w:rPr>
              <w:fldChar w:fldCharType="begin"/>
            </w:r>
            <w:r>
              <w:rPr>
                <w:noProof/>
                <w:webHidden/>
              </w:rPr>
              <w:instrText xml:space="preserve"> PAGEREF _Toc228849756 \h </w:instrText>
            </w:r>
            <w:r>
              <w:rPr>
                <w:noProof/>
                <w:webHidden/>
              </w:rPr>
            </w:r>
            <w:r>
              <w:rPr>
                <w:noProof/>
                <w:webHidden/>
              </w:rPr>
              <w:fldChar w:fldCharType="separate"/>
            </w:r>
            <w:r w:rsidR="009A7D3F">
              <w:rPr>
                <w:noProof/>
                <w:webHidden/>
              </w:rPr>
              <w:t>12</w:t>
            </w:r>
            <w:r>
              <w:rPr>
                <w:noProof/>
                <w:webHidden/>
              </w:rPr>
              <w:fldChar w:fldCharType="end"/>
            </w:r>
          </w:hyperlink>
        </w:p>
        <w:p w14:paraId="42D446B3" w14:textId="221DC15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7" w:history="1">
            <w:r w:rsidRPr="00756902">
              <w:rPr>
                <w:rStyle w:val="Hyperlink"/>
                <w:noProof/>
              </w:rPr>
              <w:t>2.10 Prediction of deterioration in clinical areas and populations</w:t>
            </w:r>
            <w:r>
              <w:rPr>
                <w:noProof/>
                <w:webHidden/>
              </w:rPr>
              <w:tab/>
            </w:r>
            <w:r>
              <w:rPr>
                <w:noProof/>
                <w:webHidden/>
              </w:rPr>
              <w:fldChar w:fldCharType="begin"/>
            </w:r>
            <w:r>
              <w:rPr>
                <w:noProof/>
                <w:webHidden/>
              </w:rPr>
              <w:instrText xml:space="preserve"> PAGEREF _Toc228849757 \h </w:instrText>
            </w:r>
            <w:r>
              <w:rPr>
                <w:noProof/>
                <w:webHidden/>
              </w:rPr>
            </w:r>
            <w:r>
              <w:rPr>
                <w:noProof/>
                <w:webHidden/>
              </w:rPr>
              <w:fldChar w:fldCharType="separate"/>
            </w:r>
            <w:r w:rsidR="009A7D3F">
              <w:rPr>
                <w:noProof/>
                <w:webHidden/>
              </w:rPr>
              <w:t>12</w:t>
            </w:r>
            <w:r>
              <w:rPr>
                <w:noProof/>
                <w:webHidden/>
              </w:rPr>
              <w:fldChar w:fldCharType="end"/>
            </w:r>
          </w:hyperlink>
        </w:p>
        <w:p w14:paraId="64A92282" w14:textId="1B72CA6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8" w:history="1">
            <w:r w:rsidRPr="00756902">
              <w:rPr>
                <w:rStyle w:val="Hyperlink"/>
                <w:noProof/>
              </w:rPr>
              <w:t>2.12 Theoretical Framework</w:t>
            </w:r>
            <w:r>
              <w:rPr>
                <w:noProof/>
                <w:webHidden/>
              </w:rPr>
              <w:tab/>
            </w:r>
            <w:r>
              <w:rPr>
                <w:noProof/>
                <w:webHidden/>
              </w:rPr>
              <w:fldChar w:fldCharType="begin"/>
            </w:r>
            <w:r>
              <w:rPr>
                <w:noProof/>
                <w:webHidden/>
              </w:rPr>
              <w:instrText xml:space="preserve"> PAGEREF _Toc228849758 \h </w:instrText>
            </w:r>
            <w:r>
              <w:rPr>
                <w:noProof/>
                <w:webHidden/>
              </w:rPr>
            </w:r>
            <w:r>
              <w:rPr>
                <w:noProof/>
                <w:webHidden/>
              </w:rPr>
              <w:fldChar w:fldCharType="separate"/>
            </w:r>
            <w:r w:rsidR="009A7D3F">
              <w:rPr>
                <w:noProof/>
                <w:webHidden/>
              </w:rPr>
              <w:t>14</w:t>
            </w:r>
            <w:r>
              <w:rPr>
                <w:noProof/>
                <w:webHidden/>
              </w:rPr>
              <w:fldChar w:fldCharType="end"/>
            </w:r>
          </w:hyperlink>
        </w:p>
        <w:p w14:paraId="479DBB21" w14:textId="253465A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9" w:history="1">
            <w:r w:rsidRPr="00756902">
              <w:rPr>
                <w:rStyle w:val="Hyperlink"/>
                <w:noProof/>
              </w:rPr>
              <w:t>2.14 Literature comparison table</w:t>
            </w:r>
            <w:r>
              <w:rPr>
                <w:noProof/>
                <w:webHidden/>
              </w:rPr>
              <w:tab/>
            </w:r>
            <w:r>
              <w:rPr>
                <w:noProof/>
                <w:webHidden/>
              </w:rPr>
              <w:fldChar w:fldCharType="begin"/>
            </w:r>
            <w:r>
              <w:rPr>
                <w:noProof/>
                <w:webHidden/>
              </w:rPr>
              <w:instrText xml:space="preserve"> PAGEREF _Toc228849759 \h </w:instrText>
            </w:r>
            <w:r>
              <w:rPr>
                <w:noProof/>
                <w:webHidden/>
              </w:rPr>
            </w:r>
            <w:r>
              <w:rPr>
                <w:noProof/>
                <w:webHidden/>
              </w:rPr>
              <w:fldChar w:fldCharType="separate"/>
            </w:r>
            <w:r w:rsidR="009A7D3F">
              <w:rPr>
                <w:noProof/>
                <w:webHidden/>
              </w:rPr>
              <w:t>15</w:t>
            </w:r>
            <w:r>
              <w:rPr>
                <w:noProof/>
                <w:webHidden/>
              </w:rPr>
              <w:fldChar w:fldCharType="end"/>
            </w:r>
          </w:hyperlink>
        </w:p>
        <w:p w14:paraId="0920BC08" w14:textId="665E670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0" w:history="1">
            <w:r w:rsidRPr="00756902">
              <w:rPr>
                <w:rStyle w:val="Hyperlink"/>
                <w:noProof/>
              </w:rPr>
              <w:t>2.15 Conclusion and link to research questions and objectives</w:t>
            </w:r>
            <w:r>
              <w:rPr>
                <w:noProof/>
                <w:webHidden/>
              </w:rPr>
              <w:tab/>
            </w:r>
            <w:r>
              <w:rPr>
                <w:noProof/>
                <w:webHidden/>
              </w:rPr>
              <w:fldChar w:fldCharType="begin"/>
            </w:r>
            <w:r>
              <w:rPr>
                <w:noProof/>
                <w:webHidden/>
              </w:rPr>
              <w:instrText xml:space="preserve"> PAGEREF _Toc228849760 \h </w:instrText>
            </w:r>
            <w:r>
              <w:rPr>
                <w:noProof/>
                <w:webHidden/>
              </w:rPr>
            </w:r>
            <w:r>
              <w:rPr>
                <w:noProof/>
                <w:webHidden/>
              </w:rPr>
              <w:fldChar w:fldCharType="separate"/>
            </w:r>
            <w:r w:rsidR="009A7D3F">
              <w:rPr>
                <w:noProof/>
                <w:webHidden/>
              </w:rPr>
              <w:t>19</w:t>
            </w:r>
            <w:r>
              <w:rPr>
                <w:noProof/>
                <w:webHidden/>
              </w:rPr>
              <w:fldChar w:fldCharType="end"/>
            </w:r>
          </w:hyperlink>
        </w:p>
        <w:p w14:paraId="47DA269E" w14:textId="7E24EB90"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61" w:history="1">
            <w:r w:rsidRPr="00756902">
              <w:rPr>
                <w:rStyle w:val="Hyperlink"/>
                <w:noProof/>
              </w:rPr>
              <w:t>3.0 METHODOLOGY</w:t>
            </w:r>
            <w:r>
              <w:rPr>
                <w:noProof/>
                <w:webHidden/>
              </w:rPr>
              <w:tab/>
            </w:r>
            <w:r>
              <w:rPr>
                <w:noProof/>
                <w:webHidden/>
              </w:rPr>
              <w:fldChar w:fldCharType="begin"/>
            </w:r>
            <w:r>
              <w:rPr>
                <w:noProof/>
                <w:webHidden/>
              </w:rPr>
              <w:instrText xml:space="preserve"> PAGEREF _Toc228849761 \h </w:instrText>
            </w:r>
            <w:r>
              <w:rPr>
                <w:noProof/>
                <w:webHidden/>
              </w:rPr>
            </w:r>
            <w:r>
              <w:rPr>
                <w:noProof/>
                <w:webHidden/>
              </w:rPr>
              <w:fldChar w:fldCharType="separate"/>
            </w:r>
            <w:r w:rsidR="009A7D3F">
              <w:rPr>
                <w:noProof/>
                <w:webHidden/>
              </w:rPr>
              <w:t>20</w:t>
            </w:r>
            <w:r>
              <w:rPr>
                <w:noProof/>
                <w:webHidden/>
              </w:rPr>
              <w:fldChar w:fldCharType="end"/>
            </w:r>
          </w:hyperlink>
        </w:p>
        <w:p w14:paraId="17085F95" w14:textId="3849961D"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2" w:history="1">
            <w:r w:rsidRPr="00756902">
              <w:rPr>
                <w:rStyle w:val="Hyperlink"/>
                <w:noProof/>
              </w:rPr>
              <w:t>3.1 Introduction</w:t>
            </w:r>
            <w:r>
              <w:rPr>
                <w:noProof/>
                <w:webHidden/>
              </w:rPr>
              <w:tab/>
            </w:r>
            <w:r>
              <w:rPr>
                <w:noProof/>
                <w:webHidden/>
              </w:rPr>
              <w:fldChar w:fldCharType="begin"/>
            </w:r>
            <w:r>
              <w:rPr>
                <w:noProof/>
                <w:webHidden/>
              </w:rPr>
              <w:instrText xml:space="preserve"> PAGEREF _Toc228849762 \h </w:instrText>
            </w:r>
            <w:r>
              <w:rPr>
                <w:noProof/>
                <w:webHidden/>
              </w:rPr>
            </w:r>
            <w:r>
              <w:rPr>
                <w:noProof/>
                <w:webHidden/>
              </w:rPr>
              <w:fldChar w:fldCharType="separate"/>
            </w:r>
            <w:r w:rsidR="009A7D3F">
              <w:rPr>
                <w:noProof/>
                <w:webHidden/>
              </w:rPr>
              <w:t>20</w:t>
            </w:r>
            <w:r>
              <w:rPr>
                <w:noProof/>
                <w:webHidden/>
              </w:rPr>
              <w:fldChar w:fldCharType="end"/>
            </w:r>
          </w:hyperlink>
        </w:p>
        <w:p w14:paraId="374784FC" w14:textId="6DBB3F80"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3" w:history="1">
            <w:r w:rsidRPr="00756902">
              <w:rPr>
                <w:rStyle w:val="Hyperlink"/>
                <w:noProof/>
              </w:rPr>
              <w:t>3.2 Research Philosophy</w:t>
            </w:r>
            <w:r>
              <w:rPr>
                <w:noProof/>
                <w:webHidden/>
              </w:rPr>
              <w:tab/>
            </w:r>
            <w:r>
              <w:rPr>
                <w:noProof/>
                <w:webHidden/>
              </w:rPr>
              <w:fldChar w:fldCharType="begin"/>
            </w:r>
            <w:r>
              <w:rPr>
                <w:noProof/>
                <w:webHidden/>
              </w:rPr>
              <w:instrText xml:space="preserve"> PAGEREF _Toc228849763 \h </w:instrText>
            </w:r>
            <w:r>
              <w:rPr>
                <w:noProof/>
                <w:webHidden/>
              </w:rPr>
            </w:r>
            <w:r>
              <w:rPr>
                <w:noProof/>
                <w:webHidden/>
              </w:rPr>
              <w:fldChar w:fldCharType="separate"/>
            </w:r>
            <w:r w:rsidR="009A7D3F">
              <w:rPr>
                <w:noProof/>
                <w:webHidden/>
              </w:rPr>
              <w:t>20</w:t>
            </w:r>
            <w:r>
              <w:rPr>
                <w:noProof/>
                <w:webHidden/>
              </w:rPr>
              <w:fldChar w:fldCharType="end"/>
            </w:r>
          </w:hyperlink>
        </w:p>
        <w:p w14:paraId="4DC597AE" w14:textId="220EC555"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4" w:history="1">
            <w:r w:rsidRPr="00756902">
              <w:rPr>
                <w:rStyle w:val="Hyperlink"/>
                <w:noProof/>
              </w:rPr>
              <w:t>3.3 Research Approach</w:t>
            </w:r>
            <w:r>
              <w:rPr>
                <w:noProof/>
                <w:webHidden/>
              </w:rPr>
              <w:tab/>
            </w:r>
            <w:r>
              <w:rPr>
                <w:noProof/>
                <w:webHidden/>
              </w:rPr>
              <w:fldChar w:fldCharType="begin"/>
            </w:r>
            <w:r>
              <w:rPr>
                <w:noProof/>
                <w:webHidden/>
              </w:rPr>
              <w:instrText xml:space="preserve"> PAGEREF _Toc228849764 \h </w:instrText>
            </w:r>
            <w:r>
              <w:rPr>
                <w:noProof/>
                <w:webHidden/>
              </w:rPr>
            </w:r>
            <w:r>
              <w:rPr>
                <w:noProof/>
                <w:webHidden/>
              </w:rPr>
              <w:fldChar w:fldCharType="separate"/>
            </w:r>
            <w:r w:rsidR="009A7D3F">
              <w:rPr>
                <w:noProof/>
                <w:webHidden/>
              </w:rPr>
              <w:t>21</w:t>
            </w:r>
            <w:r>
              <w:rPr>
                <w:noProof/>
                <w:webHidden/>
              </w:rPr>
              <w:fldChar w:fldCharType="end"/>
            </w:r>
          </w:hyperlink>
        </w:p>
        <w:p w14:paraId="3058C9C6" w14:textId="5ABCA953"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5" w:history="1">
            <w:r w:rsidRPr="00756902">
              <w:rPr>
                <w:rStyle w:val="Hyperlink"/>
                <w:noProof/>
              </w:rPr>
              <w:t>3.4 Research Design</w:t>
            </w:r>
            <w:r>
              <w:rPr>
                <w:noProof/>
                <w:webHidden/>
              </w:rPr>
              <w:tab/>
            </w:r>
            <w:r>
              <w:rPr>
                <w:noProof/>
                <w:webHidden/>
              </w:rPr>
              <w:fldChar w:fldCharType="begin"/>
            </w:r>
            <w:r>
              <w:rPr>
                <w:noProof/>
                <w:webHidden/>
              </w:rPr>
              <w:instrText xml:space="preserve"> PAGEREF _Toc228849765 \h </w:instrText>
            </w:r>
            <w:r>
              <w:rPr>
                <w:noProof/>
                <w:webHidden/>
              </w:rPr>
            </w:r>
            <w:r>
              <w:rPr>
                <w:noProof/>
                <w:webHidden/>
              </w:rPr>
              <w:fldChar w:fldCharType="separate"/>
            </w:r>
            <w:r w:rsidR="009A7D3F">
              <w:rPr>
                <w:noProof/>
                <w:webHidden/>
              </w:rPr>
              <w:t>21</w:t>
            </w:r>
            <w:r>
              <w:rPr>
                <w:noProof/>
                <w:webHidden/>
              </w:rPr>
              <w:fldChar w:fldCharType="end"/>
            </w:r>
          </w:hyperlink>
        </w:p>
        <w:p w14:paraId="5941896B" w14:textId="5226B78E"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6" w:history="1">
            <w:r w:rsidRPr="00756902">
              <w:rPr>
                <w:rStyle w:val="Hyperlink"/>
                <w:noProof/>
              </w:rPr>
              <w:t>3.5 Data Collection Method</w:t>
            </w:r>
            <w:r>
              <w:rPr>
                <w:noProof/>
                <w:webHidden/>
              </w:rPr>
              <w:tab/>
            </w:r>
            <w:r>
              <w:rPr>
                <w:noProof/>
                <w:webHidden/>
              </w:rPr>
              <w:fldChar w:fldCharType="begin"/>
            </w:r>
            <w:r>
              <w:rPr>
                <w:noProof/>
                <w:webHidden/>
              </w:rPr>
              <w:instrText xml:space="preserve"> PAGEREF _Toc228849766 \h </w:instrText>
            </w:r>
            <w:r>
              <w:rPr>
                <w:noProof/>
                <w:webHidden/>
              </w:rPr>
            </w:r>
            <w:r>
              <w:rPr>
                <w:noProof/>
                <w:webHidden/>
              </w:rPr>
              <w:fldChar w:fldCharType="separate"/>
            </w:r>
            <w:r w:rsidR="009A7D3F">
              <w:rPr>
                <w:noProof/>
                <w:webHidden/>
              </w:rPr>
              <w:t>22</w:t>
            </w:r>
            <w:r>
              <w:rPr>
                <w:noProof/>
                <w:webHidden/>
              </w:rPr>
              <w:fldChar w:fldCharType="end"/>
            </w:r>
          </w:hyperlink>
        </w:p>
        <w:p w14:paraId="4241BB91" w14:textId="29BE072C"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7" w:history="1">
            <w:r w:rsidRPr="00756902">
              <w:rPr>
                <w:rStyle w:val="Hyperlink"/>
                <w:noProof/>
              </w:rPr>
              <w:t>3.6 Data Analysis Technique</w:t>
            </w:r>
            <w:r>
              <w:rPr>
                <w:noProof/>
                <w:webHidden/>
              </w:rPr>
              <w:tab/>
            </w:r>
            <w:r>
              <w:rPr>
                <w:noProof/>
                <w:webHidden/>
              </w:rPr>
              <w:fldChar w:fldCharType="begin"/>
            </w:r>
            <w:r>
              <w:rPr>
                <w:noProof/>
                <w:webHidden/>
              </w:rPr>
              <w:instrText xml:space="preserve"> PAGEREF _Toc228849767 \h </w:instrText>
            </w:r>
            <w:r>
              <w:rPr>
                <w:noProof/>
                <w:webHidden/>
              </w:rPr>
            </w:r>
            <w:r>
              <w:rPr>
                <w:noProof/>
                <w:webHidden/>
              </w:rPr>
              <w:fldChar w:fldCharType="separate"/>
            </w:r>
            <w:r w:rsidR="009A7D3F">
              <w:rPr>
                <w:noProof/>
                <w:webHidden/>
              </w:rPr>
              <w:t>24</w:t>
            </w:r>
            <w:r>
              <w:rPr>
                <w:noProof/>
                <w:webHidden/>
              </w:rPr>
              <w:fldChar w:fldCharType="end"/>
            </w:r>
          </w:hyperlink>
        </w:p>
        <w:p w14:paraId="6EC58084" w14:textId="1AAF46E0"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8" w:history="1">
            <w:r w:rsidRPr="00756902">
              <w:rPr>
                <w:rStyle w:val="Hyperlink"/>
                <w:noProof/>
              </w:rPr>
              <w:t>3.7 Ethical Considerations</w:t>
            </w:r>
            <w:r>
              <w:rPr>
                <w:noProof/>
                <w:webHidden/>
              </w:rPr>
              <w:tab/>
            </w:r>
            <w:r>
              <w:rPr>
                <w:noProof/>
                <w:webHidden/>
              </w:rPr>
              <w:fldChar w:fldCharType="begin"/>
            </w:r>
            <w:r>
              <w:rPr>
                <w:noProof/>
                <w:webHidden/>
              </w:rPr>
              <w:instrText xml:space="preserve"> PAGEREF _Toc228849768 \h </w:instrText>
            </w:r>
            <w:r>
              <w:rPr>
                <w:noProof/>
                <w:webHidden/>
              </w:rPr>
            </w:r>
            <w:r>
              <w:rPr>
                <w:noProof/>
                <w:webHidden/>
              </w:rPr>
              <w:fldChar w:fldCharType="separate"/>
            </w:r>
            <w:r w:rsidR="009A7D3F">
              <w:rPr>
                <w:noProof/>
                <w:webHidden/>
              </w:rPr>
              <w:t>25</w:t>
            </w:r>
            <w:r>
              <w:rPr>
                <w:noProof/>
                <w:webHidden/>
              </w:rPr>
              <w:fldChar w:fldCharType="end"/>
            </w:r>
          </w:hyperlink>
        </w:p>
        <w:p w14:paraId="29E035CD" w14:textId="6F48D0E1"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9" w:history="1">
            <w:r w:rsidRPr="00756902">
              <w:rPr>
                <w:rStyle w:val="Hyperlink"/>
                <w:noProof/>
              </w:rPr>
              <w:t>3.8 Summary of Chapter</w:t>
            </w:r>
            <w:r>
              <w:rPr>
                <w:noProof/>
                <w:webHidden/>
              </w:rPr>
              <w:tab/>
            </w:r>
            <w:r>
              <w:rPr>
                <w:noProof/>
                <w:webHidden/>
              </w:rPr>
              <w:fldChar w:fldCharType="begin"/>
            </w:r>
            <w:r>
              <w:rPr>
                <w:noProof/>
                <w:webHidden/>
              </w:rPr>
              <w:instrText xml:space="preserve"> PAGEREF _Toc228849769 \h </w:instrText>
            </w:r>
            <w:r>
              <w:rPr>
                <w:noProof/>
                <w:webHidden/>
              </w:rPr>
            </w:r>
            <w:r>
              <w:rPr>
                <w:noProof/>
                <w:webHidden/>
              </w:rPr>
              <w:fldChar w:fldCharType="separate"/>
            </w:r>
            <w:r w:rsidR="009A7D3F">
              <w:rPr>
                <w:noProof/>
                <w:webHidden/>
              </w:rPr>
              <w:t>25</w:t>
            </w:r>
            <w:r>
              <w:rPr>
                <w:noProof/>
                <w:webHidden/>
              </w:rPr>
              <w:fldChar w:fldCharType="end"/>
            </w:r>
          </w:hyperlink>
        </w:p>
        <w:p w14:paraId="197CB80A" w14:textId="3A7C4C67"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70" w:history="1">
            <w:r w:rsidRPr="00756902">
              <w:rPr>
                <w:rStyle w:val="Hyperlink"/>
                <w:noProof/>
              </w:rPr>
              <w:t>4.0 IMPLEMENTATION &amp; DEVELOPMENT</w:t>
            </w:r>
            <w:r>
              <w:rPr>
                <w:noProof/>
                <w:webHidden/>
              </w:rPr>
              <w:tab/>
            </w:r>
            <w:r>
              <w:rPr>
                <w:noProof/>
                <w:webHidden/>
              </w:rPr>
              <w:fldChar w:fldCharType="begin"/>
            </w:r>
            <w:r>
              <w:rPr>
                <w:noProof/>
                <w:webHidden/>
              </w:rPr>
              <w:instrText xml:space="preserve"> PAGEREF _Toc228849770 \h </w:instrText>
            </w:r>
            <w:r>
              <w:rPr>
                <w:noProof/>
                <w:webHidden/>
              </w:rPr>
            </w:r>
            <w:r>
              <w:rPr>
                <w:noProof/>
                <w:webHidden/>
              </w:rPr>
              <w:fldChar w:fldCharType="separate"/>
            </w:r>
            <w:r w:rsidR="009A7D3F">
              <w:rPr>
                <w:noProof/>
                <w:webHidden/>
              </w:rPr>
              <w:t>27</w:t>
            </w:r>
            <w:r>
              <w:rPr>
                <w:noProof/>
                <w:webHidden/>
              </w:rPr>
              <w:fldChar w:fldCharType="end"/>
            </w:r>
          </w:hyperlink>
        </w:p>
        <w:p w14:paraId="60AD24CF" w14:textId="0C1A78D0"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1" w:history="1">
            <w:r w:rsidRPr="00756902">
              <w:rPr>
                <w:rStyle w:val="Hyperlink"/>
                <w:noProof/>
              </w:rPr>
              <w:t>4.1 Implementation overview</w:t>
            </w:r>
            <w:r>
              <w:rPr>
                <w:noProof/>
                <w:webHidden/>
              </w:rPr>
              <w:tab/>
            </w:r>
            <w:r>
              <w:rPr>
                <w:noProof/>
                <w:webHidden/>
              </w:rPr>
              <w:fldChar w:fldCharType="begin"/>
            </w:r>
            <w:r>
              <w:rPr>
                <w:noProof/>
                <w:webHidden/>
              </w:rPr>
              <w:instrText xml:space="preserve"> PAGEREF _Toc228849771 \h </w:instrText>
            </w:r>
            <w:r>
              <w:rPr>
                <w:noProof/>
                <w:webHidden/>
              </w:rPr>
            </w:r>
            <w:r>
              <w:rPr>
                <w:noProof/>
                <w:webHidden/>
              </w:rPr>
              <w:fldChar w:fldCharType="separate"/>
            </w:r>
            <w:r w:rsidR="009A7D3F">
              <w:rPr>
                <w:noProof/>
                <w:webHidden/>
              </w:rPr>
              <w:t>27</w:t>
            </w:r>
            <w:r>
              <w:rPr>
                <w:noProof/>
                <w:webHidden/>
              </w:rPr>
              <w:fldChar w:fldCharType="end"/>
            </w:r>
          </w:hyperlink>
        </w:p>
        <w:p w14:paraId="6D69F67C" w14:textId="134FCB9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2" w:history="1">
            <w:r w:rsidRPr="00756902">
              <w:rPr>
                <w:rStyle w:val="Hyperlink"/>
                <w:noProof/>
              </w:rPr>
              <w:t>4.2 Development environment and system architecture</w:t>
            </w:r>
            <w:r>
              <w:rPr>
                <w:noProof/>
                <w:webHidden/>
              </w:rPr>
              <w:tab/>
            </w:r>
            <w:r>
              <w:rPr>
                <w:noProof/>
                <w:webHidden/>
              </w:rPr>
              <w:fldChar w:fldCharType="begin"/>
            </w:r>
            <w:r>
              <w:rPr>
                <w:noProof/>
                <w:webHidden/>
              </w:rPr>
              <w:instrText xml:space="preserve"> PAGEREF _Toc228849772 \h </w:instrText>
            </w:r>
            <w:r>
              <w:rPr>
                <w:noProof/>
                <w:webHidden/>
              </w:rPr>
            </w:r>
            <w:r>
              <w:rPr>
                <w:noProof/>
                <w:webHidden/>
              </w:rPr>
              <w:fldChar w:fldCharType="separate"/>
            </w:r>
            <w:r w:rsidR="009A7D3F">
              <w:rPr>
                <w:noProof/>
                <w:webHidden/>
              </w:rPr>
              <w:t>27</w:t>
            </w:r>
            <w:r>
              <w:rPr>
                <w:noProof/>
                <w:webHidden/>
              </w:rPr>
              <w:fldChar w:fldCharType="end"/>
            </w:r>
          </w:hyperlink>
        </w:p>
        <w:p w14:paraId="1521D25C" w14:textId="3BD881F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3" w:history="1">
            <w:r w:rsidRPr="00756902">
              <w:rPr>
                <w:rStyle w:val="Hyperlink"/>
                <w:noProof/>
              </w:rPr>
              <w:t>4.3 Data preprocessing and feature pipeline</w:t>
            </w:r>
            <w:r>
              <w:rPr>
                <w:noProof/>
                <w:webHidden/>
              </w:rPr>
              <w:tab/>
            </w:r>
            <w:r>
              <w:rPr>
                <w:noProof/>
                <w:webHidden/>
              </w:rPr>
              <w:fldChar w:fldCharType="begin"/>
            </w:r>
            <w:r>
              <w:rPr>
                <w:noProof/>
                <w:webHidden/>
              </w:rPr>
              <w:instrText xml:space="preserve"> PAGEREF _Toc228849773 \h </w:instrText>
            </w:r>
            <w:r>
              <w:rPr>
                <w:noProof/>
                <w:webHidden/>
              </w:rPr>
            </w:r>
            <w:r>
              <w:rPr>
                <w:noProof/>
                <w:webHidden/>
              </w:rPr>
              <w:fldChar w:fldCharType="separate"/>
            </w:r>
            <w:r w:rsidR="009A7D3F">
              <w:rPr>
                <w:noProof/>
                <w:webHidden/>
              </w:rPr>
              <w:t>28</w:t>
            </w:r>
            <w:r>
              <w:rPr>
                <w:noProof/>
                <w:webHidden/>
              </w:rPr>
              <w:fldChar w:fldCharType="end"/>
            </w:r>
          </w:hyperlink>
        </w:p>
        <w:p w14:paraId="4D8FC8B2" w14:textId="7808B088"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4" w:history="1">
            <w:r w:rsidRPr="00756902">
              <w:rPr>
                <w:rStyle w:val="Hyperlink"/>
                <w:noProof/>
              </w:rPr>
              <w:t>4.4 Algorithm implementation</w:t>
            </w:r>
            <w:r>
              <w:rPr>
                <w:noProof/>
                <w:webHidden/>
              </w:rPr>
              <w:tab/>
            </w:r>
            <w:r>
              <w:rPr>
                <w:noProof/>
                <w:webHidden/>
              </w:rPr>
              <w:fldChar w:fldCharType="begin"/>
            </w:r>
            <w:r>
              <w:rPr>
                <w:noProof/>
                <w:webHidden/>
              </w:rPr>
              <w:instrText xml:space="preserve"> PAGEREF _Toc228849774 \h </w:instrText>
            </w:r>
            <w:r>
              <w:rPr>
                <w:noProof/>
                <w:webHidden/>
              </w:rPr>
            </w:r>
            <w:r>
              <w:rPr>
                <w:noProof/>
                <w:webHidden/>
              </w:rPr>
              <w:fldChar w:fldCharType="separate"/>
            </w:r>
            <w:r w:rsidR="009A7D3F">
              <w:rPr>
                <w:noProof/>
                <w:webHidden/>
              </w:rPr>
              <w:t>30</w:t>
            </w:r>
            <w:r>
              <w:rPr>
                <w:noProof/>
                <w:webHidden/>
              </w:rPr>
              <w:fldChar w:fldCharType="end"/>
            </w:r>
          </w:hyperlink>
        </w:p>
        <w:p w14:paraId="20133420" w14:textId="64C58FE6"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5" w:history="1">
            <w:r w:rsidRPr="00756902">
              <w:rPr>
                <w:rStyle w:val="Hyperlink"/>
                <w:noProof/>
              </w:rPr>
              <w:t>4.5 Visual outputs and artefact generation</w:t>
            </w:r>
            <w:r>
              <w:rPr>
                <w:noProof/>
                <w:webHidden/>
              </w:rPr>
              <w:tab/>
            </w:r>
            <w:r>
              <w:rPr>
                <w:noProof/>
                <w:webHidden/>
              </w:rPr>
              <w:fldChar w:fldCharType="begin"/>
            </w:r>
            <w:r>
              <w:rPr>
                <w:noProof/>
                <w:webHidden/>
              </w:rPr>
              <w:instrText xml:space="preserve"> PAGEREF _Toc228849775 \h </w:instrText>
            </w:r>
            <w:r>
              <w:rPr>
                <w:noProof/>
                <w:webHidden/>
              </w:rPr>
            </w:r>
            <w:r>
              <w:rPr>
                <w:noProof/>
                <w:webHidden/>
              </w:rPr>
              <w:fldChar w:fldCharType="separate"/>
            </w:r>
            <w:r w:rsidR="009A7D3F">
              <w:rPr>
                <w:noProof/>
                <w:webHidden/>
              </w:rPr>
              <w:t>31</w:t>
            </w:r>
            <w:r>
              <w:rPr>
                <w:noProof/>
                <w:webHidden/>
              </w:rPr>
              <w:fldChar w:fldCharType="end"/>
            </w:r>
          </w:hyperlink>
        </w:p>
        <w:p w14:paraId="1BC372D7" w14:textId="2D9DC442"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76" w:history="1">
            <w:r w:rsidRPr="00756902">
              <w:rPr>
                <w:rStyle w:val="Hyperlink"/>
                <w:noProof/>
              </w:rPr>
              <w:t>5.0 TESTING &amp; EVALUATION</w:t>
            </w:r>
            <w:r>
              <w:rPr>
                <w:noProof/>
                <w:webHidden/>
              </w:rPr>
              <w:tab/>
            </w:r>
            <w:r>
              <w:rPr>
                <w:noProof/>
                <w:webHidden/>
              </w:rPr>
              <w:fldChar w:fldCharType="begin"/>
            </w:r>
            <w:r>
              <w:rPr>
                <w:noProof/>
                <w:webHidden/>
              </w:rPr>
              <w:instrText xml:space="preserve"> PAGEREF _Toc228849776 \h </w:instrText>
            </w:r>
            <w:r>
              <w:rPr>
                <w:noProof/>
                <w:webHidden/>
              </w:rPr>
            </w:r>
            <w:r>
              <w:rPr>
                <w:noProof/>
                <w:webHidden/>
              </w:rPr>
              <w:fldChar w:fldCharType="separate"/>
            </w:r>
            <w:r w:rsidR="009A7D3F">
              <w:rPr>
                <w:noProof/>
                <w:webHidden/>
              </w:rPr>
              <w:t>32</w:t>
            </w:r>
            <w:r>
              <w:rPr>
                <w:noProof/>
                <w:webHidden/>
              </w:rPr>
              <w:fldChar w:fldCharType="end"/>
            </w:r>
          </w:hyperlink>
        </w:p>
        <w:p w14:paraId="341952F6" w14:textId="5632B193"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7" w:history="1">
            <w:r w:rsidRPr="00756902">
              <w:rPr>
                <w:rStyle w:val="Hyperlink"/>
                <w:noProof/>
              </w:rPr>
              <w:t>5.1 Testing strategies</w:t>
            </w:r>
            <w:r>
              <w:rPr>
                <w:noProof/>
                <w:webHidden/>
              </w:rPr>
              <w:tab/>
            </w:r>
            <w:r>
              <w:rPr>
                <w:noProof/>
                <w:webHidden/>
              </w:rPr>
              <w:fldChar w:fldCharType="begin"/>
            </w:r>
            <w:r>
              <w:rPr>
                <w:noProof/>
                <w:webHidden/>
              </w:rPr>
              <w:instrText xml:space="preserve"> PAGEREF _Toc228849777 \h </w:instrText>
            </w:r>
            <w:r>
              <w:rPr>
                <w:noProof/>
                <w:webHidden/>
              </w:rPr>
            </w:r>
            <w:r>
              <w:rPr>
                <w:noProof/>
                <w:webHidden/>
              </w:rPr>
              <w:fldChar w:fldCharType="separate"/>
            </w:r>
            <w:r w:rsidR="009A7D3F">
              <w:rPr>
                <w:noProof/>
                <w:webHidden/>
              </w:rPr>
              <w:t>32</w:t>
            </w:r>
            <w:r>
              <w:rPr>
                <w:noProof/>
                <w:webHidden/>
              </w:rPr>
              <w:fldChar w:fldCharType="end"/>
            </w:r>
          </w:hyperlink>
        </w:p>
        <w:p w14:paraId="4A906B54" w14:textId="4FD258F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8" w:history="1">
            <w:r w:rsidRPr="00756902">
              <w:rPr>
                <w:rStyle w:val="Hyperlink"/>
                <w:noProof/>
              </w:rPr>
              <w:t>5.2 Experimental data and performance analysis</w:t>
            </w:r>
            <w:r>
              <w:rPr>
                <w:noProof/>
                <w:webHidden/>
              </w:rPr>
              <w:tab/>
            </w:r>
            <w:r>
              <w:rPr>
                <w:noProof/>
                <w:webHidden/>
              </w:rPr>
              <w:fldChar w:fldCharType="begin"/>
            </w:r>
            <w:r>
              <w:rPr>
                <w:noProof/>
                <w:webHidden/>
              </w:rPr>
              <w:instrText xml:space="preserve"> PAGEREF _Toc228849778 \h </w:instrText>
            </w:r>
            <w:r>
              <w:rPr>
                <w:noProof/>
                <w:webHidden/>
              </w:rPr>
            </w:r>
            <w:r>
              <w:rPr>
                <w:noProof/>
                <w:webHidden/>
              </w:rPr>
              <w:fldChar w:fldCharType="separate"/>
            </w:r>
            <w:r w:rsidR="009A7D3F">
              <w:rPr>
                <w:noProof/>
                <w:webHidden/>
              </w:rPr>
              <w:t>33</w:t>
            </w:r>
            <w:r>
              <w:rPr>
                <w:noProof/>
                <w:webHidden/>
              </w:rPr>
              <w:fldChar w:fldCharType="end"/>
            </w:r>
          </w:hyperlink>
        </w:p>
        <w:p w14:paraId="217245B1" w14:textId="13AB8A39"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9" w:history="1">
            <w:r w:rsidRPr="00756902">
              <w:rPr>
                <w:rStyle w:val="Hyperlink"/>
                <w:noProof/>
              </w:rPr>
              <w:t>5.3 Results and discussion</w:t>
            </w:r>
            <w:r>
              <w:rPr>
                <w:noProof/>
                <w:webHidden/>
              </w:rPr>
              <w:tab/>
            </w:r>
            <w:r>
              <w:rPr>
                <w:noProof/>
                <w:webHidden/>
              </w:rPr>
              <w:fldChar w:fldCharType="begin"/>
            </w:r>
            <w:r>
              <w:rPr>
                <w:noProof/>
                <w:webHidden/>
              </w:rPr>
              <w:instrText xml:space="preserve"> PAGEREF _Toc228849779 \h </w:instrText>
            </w:r>
            <w:r>
              <w:rPr>
                <w:noProof/>
                <w:webHidden/>
              </w:rPr>
            </w:r>
            <w:r>
              <w:rPr>
                <w:noProof/>
                <w:webHidden/>
              </w:rPr>
              <w:fldChar w:fldCharType="separate"/>
            </w:r>
            <w:r w:rsidR="009A7D3F">
              <w:rPr>
                <w:noProof/>
                <w:webHidden/>
              </w:rPr>
              <w:t>36</w:t>
            </w:r>
            <w:r>
              <w:rPr>
                <w:noProof/>
                <w:webHidden/>
              </w:rPr>
              <w:fldChar w:fldCharType="end"/>
            </w:r>
          </w:hyperlink>
        </w:p>
        <w:p w14:paraId="37E8586A" w14:textId="2928935D"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0" w:history="1">
            <w:r w:rsidRPr="00756902">
              <w:rPr>
                <w:rStyle w:val="Hyperlink"/>
                <w:noProof/>
              </w:rPr>
              <w:t>5.3.1 Confusion-matrix interpretation</w:t>
            </w:r>
            <w:r>
              <w:rPr>
                <w:noProof/>
                <w:webHidden/>
              </w:rPr>
              <w:tab/>
            </w:r>
            <w:r>
              <w:rPr>
                <w:noProof/>
                <w:webHidden/>
              </w:rPr>
              <w:fldChar w:fldCharType="begin"/>
            </w:r>
            <w:r>
              <w:rPr>
                <w:noProof/>
                <w:webHidden/>
              </w:rPr>
              <w:instrText xml:space="preserve"> PAGEREF _Toc228849780 \h </w:instrText>
            </w:r>
            <w:r>
              <w:rPr>
                <w:noProof/>
                <w:webHidden/>
              </w:rPr>
            </w:r>
            <w:r>
              <w:rPr>
                <w:noProof/>
                <w:webHidden/>
              </w:rPr>
              <w:fldChar w:fldCharType="separate"/>
            </w:r>
            <w:r w:rsidR="009A7D3F">
              <w:rPr>
                <w:noProof/>
                <w:webHidden/>
              </w:rPr>
              <w:t>36</w:t>
            </w:r>
            <w:r>
              <w:rPr>
                <w:noProof/>
                <w:webHidden/>
              </w:rPr>
              <w:fldChar w:fldCharType="end"/>
            </w:r>
          </w:hyperlink>
        </w:p>
        <w:p w14:paraId="6794AE6D" w14:textId="5DDF1567"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1" w:history="1">
            <w:r w:rsidRPr="00756902">
              <w:rPr>
                <w:rStyle w:val="Hyperlink"/>
                <w:noProof/>
              </w:rPr>
              <w:t>5.3.2 ROC and precision-recall analysis</w:t>
            </w:r>
            <w:r>
              <w:rPr>
                <w:noProof/>
                <w:webHidden/>
              </w:rPr>
              <w:tab/>
            </w:r>
            <w:r>
              <w:rPr>
                <w:noProof/>
                <w:webHidden/>
              </w:rPr>
              <w:fldChar w:fldCharType="begin"/>
            </w:r>
            <w:r>
              <w:rPr>
                <w:noProof/>
                <w:webHidden/>
              </w:rPr>
              <w:instrText xml:space="preserve"> PAGEREF _Toc228849781 \h </w:instrText>
            </w:r>
            <w:r>
              <w:rPr>
                <w:noProof/>
                <w:webHidden/>
              </w:rPr>
            </w:r>
            <w:r>
              <w:rPr>
                <w:noProof/>
                <w:webHidden/>
              </w:rPr>
              <w:fldChar w:fldCharType="separate"/>
            </w:r>
            <w:r w:rsidR="009A7D3F">
              <w:rPr>
                <w:noProof/>
                <w:webHidden/>
              </w:rPr>
              <w:t>39</w:t>
            </w:r>
            <w:r>
              <w:rPr>
                <w:noProof/>
                <w:webHidden/>
              </w:rPr>
              <w:fldChar w:fldCharType="end"/>
            </w:r>
          </w:hyperlink>
        </w:p>
        <w:p w14:paraId="4DF47638" w14:textId="3A572694"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2" w:history="1">
            <w:r w:rsidRPr="00756902">
              <w:rPr>
                <w:rStyle w:val="Hyperlink"/>
                <w:rFonts w:eastAsia="Times New Roman"/>
                <w:noProof/>
              </w:rPr>
              <w:t>5.3.3 Feature relevance and clinical meaning</w:t>
            </w:r>
            <w:r>
              <w:rPr>
                <w:noProof/>
                <w:webHidden/>
              </w:rPr>
              <w:tab/>
            </w:r>
            <w:r>
              <w:rPr>
                <w:noProof/>
                <w:webHidden/>
              </w:rPr>
              <w:fldChar w:fldCharType="begin"/>
            </w:r>
            <w:r>
              <w:rPr>
                <w:noProof/>
                <w:webHidden/>
              </w:rPr>
              <w:instrText xml:space="preserve"> PAGEREF _Toc228849782 \h </w:instrText>
            </w:r>
            <w:r>
              <w:rPr>
                <w:noProof/>
                <w:webHidden/>
              </w:rPr>
            </w:r>
            <w:r>
              <w:rPr>
                <w:noProof/>
                <w:webHidden/>
              </w:rPr>
              <w:fldChar w:fldCharType="separate"/>
            </w:r>
            <w:r w:rsidR="009A7D3F">
              <w:rPr>
                <w:noProof/>
                <w:webHidden/>
              </w:rPr>
              <w:t>45</w:t>
            </w:r>
            <w:r>
              <w:rPr>
                <w:noProof/>
                <w:webHidden/>
              </w:rPr>
              <w:fldChar w:fldCharType="end"/>
            </w:r>
          </w:hyperlink>
        </w:p>
        <w:p w14:paraId="36682E64" w14:textId="2848B9A8"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3" w:history="1">
            <w:r w:rsidRPr="00756902">
              <w:rPr>
                <w:rStyle w:val="Hyperlink"/>
                <w:rFonts w:eastAsia="Times New Roman"/>
                <w:noProof/>
              </w:rPr>
              <w:t>5.3.4 Objective achievement, strengths and limitations</w:t>
            </w:r>
            <w:r>
              <w:rPr>
                <w:noProof/>
                <w:webHidden/>
              </w:rPr>
              <w:tab/>
            </w:r>
            <w:r>
              <w:rPr>
                <w:noProof/>
                <w:webHidden/>
              </w:rPr>
              <w:fldChar w:fldCharType="begin"/>
            </w:r>
            <w:r>
              <w:rPr>
                <w:noProof/>
                <w:webHidden/>
              </w:rPr>
              <w:instrText xml:space="preserve"> PAGEREF _Toc228849783 \h </w:instrText>
            </w:r>
            <w:r>
              <w:rPr>
                <w:noProof/>
                <w:webHidden/>
              </w:rPr>
            </w:r>
            <w:r>
              <w:rPr>
                <w:noProof/>
                <w:webHidden/>
              </w:rPr>
              <w:fldChar w:fldCharType="separate"/>
            </w:r>
            <w:r w:rsidR="009A7D3F">
              <w:rPr>
                <w:noProof/>
                <w:webHidden/>
              </w:rPr>
              <w:t>46</w:t>
            </w:r>
            <w:r>
              <w:rPr>
                <w:noProof/>
                <w:webHidden/>
              </w:rPr>
              <w:fldChar w:fldCharType="end"/>
            </w:r>
          </w:hyperlink>
        </w:p>
        <w:p w14:paraId="55C88952" w14:textId="72C7CBC1"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84" w:history="1">
            <w:r w:rsidRPr="00756902">
              <w:rPr>
                <w:rStyle w:val="Hyperlink"/>
                <w:noProof/>
              </w:rPr>
              <w:t>6.0 CONCLUSION AND FUTURE WORK</w:t>
            </w:r>
            <w:r>
              <w:rPr>
                <w:noProof/>
                <w:webHidden/>
              </w:rPr>
              <w:tab/>
            </w:r>
            <w:r>
              <w:rPr>
                <w:noProof/>
                <w:webHidden/>
              </w:rPr>
              <w:fldChar w:fldCharType="begin"/>
            </w:r>
            <w:r>
              <w:rPr>
                <w:noProof/>
                <w:webHidden/>
              </w:rPr>
              <w:instrText xml:space="preserve"> PAGEREF _Toc228849784 \h </w:instrText>
            </w:r>
            <w:r>
              <w:rPr>
                <w:noProof/>
                <w:webHidden/>
              </w:rPr>
            </w:r>
            <w:r>
              <w:rPr>
                <w:noProof/>
                <w:webHidden/>
              </w:rPr>
              <w:fldChar w:fldCharType="separate"/>
            </w:r>
            <w:r w:rsidR="009A7D3F">
              <w:rPr>
                <w:noProof/>
                <w:webHidden/>
              </w:rPr>
              <w:t>47</w:t>
            </w:r>
            <w:r>
              <w:rPr>
                <w:noProof/>
                <w:webHidden/>
              </w:rPr>
              <w:fldChar w:fldCharType="end"/>
            </w:r>
          </w:hyperlink>
        </w:p>
        <w:p w14:paraId="0948E436" w14:textId="44F6ECB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5" w:history="1">
            <w:r w:rsidRPr="00756902">
              <w:rPr>
                <w:rStyle w:val="Hyperlink"/>
                <w:noProof/>
              </w:rPr>
              <w:t>6.1 Summary of findings</w:t>
            </w:r>
            <w:r>
              <w:rPr>
                <w:noProof/>
                <w:webHidden/>
              </w:rPr>
              <w:tab/>
            </w:r>
            <w:r>
              <w:rPr>
                <w:noProof/>
                <w:webHidden/>
              </w:rPr>
              <w:fldChar w:fldCharType="begin"/>
            </w:r>
            <w:r>
              <w:rPr>
                <w:noProof/>
                <w:webHidden/>
              </w:rPr>
              <w:instrText xml:space="preserve"> PAGEREF _Toc228849785 \h </w:instrText>
            </w:r>
            <w:r>
              <w:rPr>
                <w:noProof/>
                <w:webHidden/>
              </w:rPr>
            </w:r>
            <w:r>
              <w:rPr>
                <w:noProof/>
                <w:webHidden/>
              </w:rPr>
              <w:fldChar w:fldCharType="separate"/>
            </w:r>
            <w:r w:rsidR="009A7D3F">
              <w:rPr>
                <w:noProof/>
                <w:webHidden/>
              </w:rPr>
              <w:t>47</w:t>
            </w:r>
            <w:r>
              <w:rPr>
                <w:noProof/>
                <w:webHidden/>
              </w:rPr>
              <w:fldChar w:fldCharType="end"/>
            </w:r>
          </w:hyperlink>
        </w:p>
        <w:p w14:paraId="4C67A1CA" w14:textId="24D09F6B"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6" w:history="1">
            <w:r w:rsidRPr="00756902">
              <w:rPr>
                <w:rStyle w:val="Hyperlink"/>
                <w:rFonts w:eastAsia="Times New Roman"/>
                <w:noProof/>
              </w:rPr>
              <w:t>6.2 Research Contributions</w:t>
            </w:r>
            <w:r>
              <w:rPr>
                <w:noProof/>
                <w:webHidden/>
              </w:rPr>
              <w:tab/>
            </w:r>
            <w:r>
              <w:rPr>
                <w:noProof/>
                <w:webHidden/>
              </w:rPr>
              <w:fldChar w:fldCharType="begin"/>
            </w:r>
            <w:r>
              <w:rPr>
                <w:noProof/>
                <w:webHidden/>
              </w:rPr>
              <w:instrText xml:space="preserve"> PAGEREF _Toc228849786 \h </w:instrText>
            </w:r>
            <w:r>
              <w:rPr>
                <w:noProof/>
                <w:webHidden/>
              </w:rPr>
            </w:r>
            <w:r>
              <w:rPr>
                <w:noProof/>
                <w:webHidden/>
              </w:rPr>
              <w:fldChar w:fldCharType="separate"/>
            </w:r>
            <w:r w:rsidR="009A7D3F">
              <w:rPr>
                <w:noProof/>
                <w:webHidden/>
              </w:rPr>
              <w:t>48</w:t>
            </w:r>
            <w:r>
              <w:rPr>
                <w:noProof/>
                <w:webHidden/>
              </w:rPr>
              <w:fldChar w:fldCharType="end"/>
            </w:r>
          </w:hyperlink>
        </w:p>
        <w:p w14:paraId="3EB6A8BC" w14:textId="4C3F8A5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7" w:history="1">
            <w:r w:rsidRPr="00756902">
              <w:rPr>
                <w:rStyle w:val="Hyperlink"/>
                <w:rFonts w:eastAsia="Times New Roman"/>
                <w:noProof/>
              </w:rPr>
              <w:t>6.3 Limitations of the Study</w:t>
            </w:r>
            <w:r>
              <w:rPr>
                <w:noProof/>
                <w:webHidden/>
              </w:rPr>
              <w:tab/>
            </w:r>
            <w:r>
              <w:rPr>
                <w:noProof/>
                <w:webHidden/>
              </w:rPr>
              <w:fldChar w:fldCharType="begin"/>
            </w:r>
            <w:r>
              <w:rPr>
                <w:noProof/>
                <w:webHidden/>
              </w:rPr>
              <w:instrText xml:space="preserve"> PAGEREF _Toc228849787 \h </w:instrText>
            </w:r>
            <w:r>
              <w:rPr>
                <w:noProof/>
                <w:webHidden/>
              </w:rPr>
            </w:r>
            <w:r>
              <w:rPr>
                <w:noProof/>
                <w:webHidden/>
              </w:rPr>
              <w:fldChar w:fldCharType="separate"/>
            </w:r>
            <w:r w:rsidR="009A7D3F">
              <w:rPr>
                <w:noProof/>
                <w:webHidden/>
              </w:rPr>
              <w:t>49</w:t>
            </w:r>
            <w:r>
              <w:rPr>
                <w:noProof/>
                <w:webHidden/>
              </w:rPr>
              <w:fldChar w:fldCharType="end"/>
            </w:r>
          </w:hyperlink>
        </w:p>
        <w:p w14:paraId="007412C9" w14:textId="099AA57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8" w:history="1">
            <w:r w:rsidRPr="00756902">
              <w:rPr>
                <w:rStyle w:val="Hyperlink"/>
                <w:rFonts w:eastAsia="Times New Roman"/>
                <w:noProof/>
              </w:rPr>
              <w:t>6.4 Future Implications</w:t>
            </w:r>
            <w:r>
              <w:rPr>
                <w:noProof/>
                <w:webHidden/>
              </w:rPr>
              <w:tab/>
            </w:r>
            <w:r>
              <w:rPr>
                <w:noProof/>
                <w:webHidden/>
              </w:rPr>
              <w:fldChar w:fldCharType="begin"/>
            </w:r>
            <w:r>
              <w:rPr>
                <w:noProof/>
                <w:webHidden/>
              </w:rPr>
              <w:instrText xml:space="preserve"> PAGEREF _Toc228849788 \h </w:instrText>
            </w:r>
            <w:r>
              <w:rPr>
                <w:noProof/>
                <w:webHidden/>
              </w:rPr>
            </w:r>
            <w:r>
              <w:rPr>
                <w:noProof/>
                <w:webHidden/>
              </w:rPr>
              <w:fldChar w:fldCharType="separate"/>
            </w:r>
            <w:r w:rsidR="009A7D3F">
              <w:rPr>
                <w:noProof/>
                <w:webHidden/>
              </w:rPr>
              <w:t>50</w:t>
            </w:r>
            <w:r>
              <w:rPr>
                <w:noProof/>
                <w:webHidden/>
              </w:rPr>
              <w:fldChar w:fldCharType="end"/>
            </w:r>
          </w:hyperlink>
        </w:p>
        <w:p w14:paraId="00015E5F" w14:textId="51A88406"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9" w:history="1">
            <w:r w:rsidRPr="00756902">
              <w:rPr>
                <w:rStyle w:val="Hyperlink"/>
                <w:rFonts w:eastAsia="Times New Roman"/>
                <w:noProof/>
              </w:rPr>
              <w:t>6.5 Recommendations and Future Work</w:t>
            </w:r>
            <w:r>
              <w:rPr>
                <w:noProof/>
                <w:webHidden/>
              </w:rPr>
              <w:tab/>
            </w:r>
            <w:r>
              <w:rPr>
                <w:noProof/>
                <w:webHidden/>
              </w:rPr>
              <w:fldChar w:fldCharType="begin"/>
            </w:r>
            <w:r>
              <w:rPr>
                <w:noProof/>
                <w:webHidden/>
              </w:rPr>
              <w:instrText xml:space="preserve"> PAGEREF _Toc228849789 \h </w:instrText>
            </w:r>
            <w:r>
              <w:rPr>
                <w:noProof/>
                <w:webHidden/>
              </w:rPr>
            </w:r>
            <w:r>
              <w:rPr>
                <w:noProof/>
                <w:webHidden/>
              </w:rPr>
              <w:fldChar w:fldCharType="separate"/>
            </w:r>
            <w:r w:rsidR="009A7D3F">
              <w:rPr>
                <w:noProof/>
                <w:webHidden/>
              </w:rPr>
              <w:t>51</w:t>
            </w:r>
            <w:r>
              <w:rPr>
                <w:noProof/>
                <w:webHidden/>
              </w:rPr>
              <w:fldChar w:fldCharType="end"/>
            </w:r>
          </w:hyperlink>
        </w:p>
        <w:p w14:paraId="4F8E2293" w14:textId="7EB15A11"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90" w:history="1">
            <w:r w:rsidRPr="00756902">
              <w:rPr>
                <w:rStyle w:val="Hyperlink"/>
                <w:noProof/>
              </w:rPr>
              <w:t>References</w:t>
            </w:r>
            <w:r>
              <w:rPr>
                <w:noProof/>
                <w:webHidden/>
              </w:rPr>
              <w:tab/>
            </w:r>
            <w:r>
              <w:rPr>
                <w:noProof/>
                <w:webHidden/>
              </w:rPr>
              <w:fldChar w:fldCharType="begin"/>
            </w:r>
            <w:r>
              <w:rPr>
                <w:noProof/>
                <w:webHidden/>
              </w:rPr>
              <w:instrText xml:space="preserve"> PAGEREF _Toc228849790 \h </w:instrText>
            </w:r>
            <w:r>
              <w:rPr>
                <w:noProof/>
                <w:webHidden/>
              </w:rPr>
            </w:r>
            <w:r>
              <w:rPr>
                <w:noProof/>
                <w:webHidden/>
              </w:rPr>
              <w:fldChar w:fldCharType="separate"/>
            </w:r>
            <w:r w:rsidR="009A7D3F">
              <w:rPr>
                <w:noProof/>
                <w:webHidden/>
              </w:rPr>
              <w:t>52</w:t>
            </w:r>
            <w:r>
              <w:rPr>
                <w:noProof/>
                <w:webHidden/>
              </w:rPr>
              <w:fldChar w:fldCharType="end"/>
            </w:r>
          </w:hyperlink>
        </w:p>
        <w:p w14:paraId="465B5495" w14:textId="1AD1525B" w:rsidR="007226F0" w:rsidRPr="007F1031" w:rsidRDefault="007226F0" w:rsidP="001A1FB0">
          <w:pPr>
            <w:jc w:val="both"/>
            <w:rPr>
              <w:rFonts w:cstheme="majorBidi"/>
            </w:rPr>
          </w:pPr>
          <w:r w:rsidRPr="007F1031">
            <w:rPr>
              <w:rFonts w:cstheme="majorBidi"/>
              <w:b/>
              <w:bCs/>
              <w:noProof/>
            </w:rPr>
            <w:fldChar w:fldCharType="end"/>
          </w:r>
        </w:p>
      </w:sdtContent>
    </w:sdt>
    <w:p w14:paraId="38C8ADB3" w14:textId="77777777" w:rsidR="007226F0" w:rsidRPr="007F1031" w:rsidRDefault="007226F0" w:rsidP="001A1FB0">
      <w:pPr>
        <w:jc w:val="both"/>
        <w:rPr>
          <w:rFonts w:cstheme="majorBidi"/>
        </w:rPr>
      </w:pPr>
    </w:p>
    <w:p w14:paraId="05BC7024" w14:textId="77777777" w:rsidR="00175E52" w:rsidRPr="007F1031" w:rsidRDefault="00175E52" w:rsidP="001A1FB0">
      <w:pPr>
        <w:ind w:firstLine="0"/>
        <w:jc w:val="both"/>
        <w:rPr>
          <w:rFonts w:cstheme="majorBidi"/>
        </w:rPr>
      </w:pPr>
    </w:p>
    <w:p w14:paraId="2926CCD4" w14:textId="77777777" w:rsidR="008D5EB0" w:rsidRPr="007F1031" w:rsidRDefault="008D5EB0" w:rsidP="001A1FB0">
      <w:pPr>
        <w:spacing w:line="240" w:lineRule="auto"/>
        <w:ind w:firstLine="0"/>
        <w:jc w:val="both"/>
        <w:rPr>
          <w:rFonts w:cstheme="majorBidi"/>
        </w:rPr>
      </w:pPr>
      <w:r w:rsidRPr="007F1031">
        <w:rPr>
          <w:rFonts w:cstheme="majorBidi"/>
        </w:rPr>
        <w:br w:type="page"/>
      </w:r>
    </w:p>
    <w:p w14:paraId="508C99E3" w14:textId="77777777" w:rsidR="008D5EB0" w:rsidRPr="00155297" w:rsidRDefault="008D5EB0" w:rsidP="001A1FB0">
      <w:pPr>
        <w:jc w:val="both"/>
        <w:rPr>
          <w:rFonts w:cstheme="majorBidi"/>
          <w:b/>
          <w:bCs/>
          <w:sz w:val="28"/>
          <w:szCs w:val="28"/>
        </w:rPr>
      </w:pPr>
      <w:r w:rsidRPr="00155297">
        <w:rPr>
          <w:rFonts w:cstheme="majorBidi"/>
          <w:b/>
          <w:bCs/>
          <w:sz w:val="28"/>
          <w:szCs w:val="28"/>
        </w:rPr>
        <w:lastRenderedPageBreak/>
        <w:t>List of tables</w:t>
      </w:r>
    </w:p>
    <w:p w14:paraId="3CF86E22" w14:textId="15518DBC" w:rsidR="008D5EB0" w:rsidRPr="007F1031" w:rsidRDefault="008D5EB0" w:rsidP="001A1FB0">
      <w:pPr>
        <w:pStyle w:val="TableofFigures"/>
        <w:tabs>
          <w:tab w:val="right" w:leader="dot" w:pos="9016"/>
        </w:tabs>
        <w:jc w:val="both"/>
        <w:rPr>
          <w:rFonts w:cstheme="majorBidi"/>
          <w:noProof/>
        </w:rPr>
      </w:pPr>
      <w:r w:rsidRPr="007F1031">
        <w:rPr>
          <w:rFonts w:cstheme="majorBidi"/>
          <w:b/>
          <w:bCs/>
        </w:rPr>
        <w:fldChar w:fldCharType="begin"/>
      </w:r>
      <w:r w:rsidRPr="007F1031">
        <w:rPr>
          <w:rFonts w:cstheme="majorBidi"/>
          <w:b/>
          <w:bCs/>
        </w:rPr>
        <w:instrText xml:space="preserve"> TOC \h \z \c "Table" </w:instrText>
      </w:r>
      <w:r w:rsidRPr="007F1031">
        <w:rPr>
          <w:rFonts w:cstheme="majorBidi"/>
          <w:b/>
          <w:bCs/>
        </w:rPr>
        <w:fldChar w:fldCharType="separate"/>
      </w:r>
      <w:hyperlink w:anchor="_Toc227584242" w:history="1">
        <w:r w:rsidRPr="007F1031">
          <w:rPr>
            <w:rStyle w:val="Hyperlink"/>
            <w:rFonts w:cstheme="majorBidi"/>
            <w:noProof/>
          </w:rPr>
          <w:t>Table 1</w:t>
        </w:r>
        <w:r w:rsidRPr="007F1031">
          <w:rPr>
            <w:rStyle w:val="Hyperlink"/>
            <w:rFonts w:cstheme="majorBidi"/>
            <w:noProof/>
            <w:lang w:val="en-US"/>
          </w:rPr>
          <w:t>: Literature comparison table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_Toc227584242 \h </w:instrText>
        </w:r>
        <w:r w:rsidRPr="007F1031">
          <w:rPr>
            <w:rFonts w:cstheme="majorBidi"/>
            <w:noProof/>
            <w:webHidden/>
          </w:rPr>
        </w:r>
        <w:r w:rsidRPr="007F1031">
          <w:rPr>
            <w:rFonts w:cstheme="majorBidi"/>
            <w:noProof/>
            <w:webHidden/>
          </w:rPr>
          <w:fldChar w:fldCharType="separate"/>
        </w:r>
        <w:r w:rsidR="00155297">
          <w:rPr>
            <w:rFonts w:cstheme="majorBidi"/>
            <w:noProof/>
            <w:webHidden/>
          </w:rPr>
          <w:t>18</w:t>
        </w:r>
        <w:r w:rsidRPr="007F1031">
          <w:rPr>
            <w:rFonts w:cstheme="majorBidi"/>
            <w:noProof/>
            <w:webHidden/>
          </w:rPr>
          <w:fldChar w:fldCharType="end"/>
        </w:r>
      </w:hyperlink>
    </w:p>
    <w:p w14:paraId="21A5F1EF" w14:textId="4DB63DEB" w:rsidR="008D5EB0" w:rsidRPr="007F1031" w:rsidRDefault="008D5EB0" w:rsidP="001A1FB0">
      <w:pPr>
        <w:pStyle w:val="TableofFigures"/>
        <w:tabs>
          <w:tab w:val="right" w:leader="dot" w:pos="9016"/>
        </w:tabs>
        <w:jc w:val="both"/>
        <w:rPr>
          <w:rFonts w:cstheme="majorBidi"/>
          <w:noProof/>
        </w:rPr>
      </w:pPr>
      <w:hyperlink w:anchor="_Toc227584243" w:history="1">
        <w:r w:rsidRPr="007F1031">
          <w:rPr>
            <w:rStyle w:val="Hyperlink"/>
            <w:rFonts w:cstheme="majorBidi"/>
            <w:noProof/>
          </w:rPr>
          <w:t>Table 2</w:t>
        </w:r>
        <w:r w:rsidRPr="007F1031">
          <w:rPr>
            <w:rStyle w:val="Hyperlink"/>
            <w:rFonts w:cstheme="majorBidi"/>
            <w:noProof/>
            <w:lang w:val="en-US"/>
          </w:rPr>
          <w:t>: Dataset structure used in the study</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_Toc227584243 \h </w:instrText>
        </w:r>
        <w:r w:rsidRPr="007F1031">
          <w:rPr>
            <w:rFonts w:cstheme="majorBidi"/>
            <w:noProof/>
            <w:webHidden/>
          </w:rPr>
        </w:r>
        <w:r w:rsidRPr="007F1031">
          <w:rPr>
            <w:rFonts w:cstheme="majorBidi"/>
            <w:noProof/>
            <w:webHidden/>
          </w:rPr>
          <w:fldChar w:fldCharType="separate"/>
        </w:r>
        <w:r w:rsidR="00155297">
          <w:rPr>
            <w:rFonts w:cstheme="majorBidi"/>
            <w:noProof/>
            <w:webHidden/>
          </w:rPr>
          <w:t>24</w:t>
        </w:r>
        <w:r w:rsidRPr="007F1031">
          <w:rPr>
            <w:rFonts w:cstheme="majorBidi"/>
            <w:noProof/>
            <w:webHidden/>
          </w:rPr>
          <w:fldChar w:fldCharType="end"/>
        </w:r>
      </w:hyperlink>
    </w:p>
    <w:p w14:paraId="763F20A8" w14:textId="6E427CD9" w:rsidR="008D5EB0" w:rsidRPr="007F1031" w:rsidRDefault="008D5EB0" w:rsidP="001A1FB0">
      <w:pPr>
        <w:pStyle w:val="TableofFigures"/>
        <w:tabs>
          <w:tab w:val="right" w:leader="dot" w:pos="9016"/>
        </w:tabs>
        <w:jc w:val="both"/>
        <w:rPr>
          <w:rFonts w:cstheme="majorBidi"/>
          <w:noProof/>
        </w:rPr>
      </w:pPr>
      <w:hyperlink w:anchor="_Toc227584244" w:history="1">
        <w:r w:rsidRPr="007F1031">
          <w:rPr>
            <w:rStyle w:val="Hyperlink"/>
            <w:rFonts w:cstheme="majorBidi"/>
            <w:noProof/>
          </w:rPr>
          <w:t>Table 3</w:t>
        </w:r>
        <w:r w:rsidRPr="007F1031">
          <w:rPr>
            <w:rStyle w:val="Hyperlink"/>
            <w:rFonts w:cstheme="majorBidi"/>
            <w:noProof/>
            <w:lang w:val="en-US"/>
          </w:rPr>
          <w:t>: Data Processing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_Toc227584244 \h </w:instrText>
        </w:r>
        <w:r w:rsidRPr="007F1031">
          <w:rPr>
            <w:rFonts w:cstheme="majorBidi"/>
            <w:noProof/>
            <w:webHidden/>
          </w:rPr>
        </w:r>
        <w:r w:rsidRPr="007F1031">
          <w:rPr>
            <w:rFonts w:cstheme="majorBidi"/>
            <w:noProof/>
            <w:webHidden/>
          </w:rPr>
          <w:fldChar w:fldCharType="separate"/>
        </w:r>
        <w:r w:rsidR="00155297">
          <w:rPr>
            <w:rFonts w:cstheme="majorBidi"/>
            <w:noProof/>
            <w:webHidden/>
          </w:rPr>
          <w:t>30</w:t>
        </w:r>
        <w:r w:rsidRPr="007F1031">
          <w:rPr>
            <w:rFonts w:cstheme="majorBidi"/>
            <w:noProof/>
            <w:webHidden/>
          </w:rPr>
          <w:fldChar w:fldCharType="end"/>
        </w:r>
      </w:hyperlink>
    </w:p>
    <w:p w14:paraId="6ED4CE21" w14:textId="77D55057" w:rsidR="008D5EB0" w:rsidRPr="007F1031" w:rsidRDefault="008D5EB0" w:rsidP="001A1FB0">
      <w:pPr>
        <w:pStyle w:val="TableofFigures"/>
        <w:tabs>
          <w:tab w:val="right" w:leader="dot" w:pos="9016"/>
        </w:tabs>
        <w:jc w:val="both"/>
        <w:rPr>
          <w:rFonts w:cstheme="majorBidi"/>
          <w:noProof/>
        </w:rPr>
      </w:pPr>
      <w:hyperlink w:anchor="_Toc227584245" w:history="1">
        <w:r w:rsidRPr="007F1031">
          <w:rPr>
            <w:rStyle w:val="Hyperlink"/>
            <w:rFonts w:cstheme="majorBidi"/>
            <w:noProof/>
          </w:rPr>
          <w:t>Table 4</w:t>
        </w:r>
        <w:r w:rsidRPr="007F1031">
          <w:rPr>
            <w:rStyle w:val="Hyperlink"/>
            <w:rFonts w:cstheme="majorBidi"/>
            <w:noProof/>
            <w:lang w:val="en-US"/>
          </w:rPr>
          <w:t>: Models Comparison Results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_Toc227584245 \h </w:instrText>
        </w:r>
        <w:r w:rsidRPr="007F1031">
          <w:rPr>
            <w:rFonts w:cstheme="majorBidi"/>
            <w:noProof/>
            <w:webHidden/>
          </w:rPr>
        </w:r>
        <w:r w:rsidRPr="007F1031">
          <w:rPr>
            <w:rFonts w:cstheme="majorBidi"/>
            <w:noProof/>
            <w:webHidden/>
          </w:rPr>
          <w:fldChar w:fldCharType="separate"/>
        </w:r>
        <w:r w:rsidR="00155297">
          <w:rPr>
            <w:rFonts w:cstheme="majorBidi"/>
            <w:noProof/>
            <w:webHidden/>
          </w:rPr>
          <w:t>33</w:t>
        </w:r>
        <w:r w:rsidRPr="007F1031">
          <w:rPr>
            <w:rFonts w:cstheme="majorBidi"/>
            <w:noProof/>
            <w:webHidden/>
          </w:rPr>
          <w:fldChar w:fldCharType="end"/>
        </w:r>
      </w:hyperlink>
    </w:p>
    <w:p w14:paraId="74F4C6FD" w14:textId="77777777" w:rsidR="008D5EB0" w:rsidRPr="007F1031" w:rsidRDefault="008D5EB0" w:rsidP="001A1FB0">
      <w:pPr>
        <w:jc w:val="both"/>
        <w:rPr>
          <w:rFonts w:cstheme="majorBidi"/>
          <w:b/>
          <w:bCs/>
        </w:rPr>
      </w:pPr>
      <w:r w:rsidRPr="007F1031">
        <w:rPr>
          <w:rFonts w:cstheme="majorBidi"/>
          <w:b/>
          <w:bCs/>
        </w:rPr>
        <w:fldChar w:fldCharType="end"/>
      </w:r>
    </w:p>
    <w:p w14:paraId="6D82D39D" w14:textId="77777777" w:rsidR="008D5EB0" w:rsidRPr="00155297" w:rsidRDefault="008D5EB0" w:rsidP="001A1FB0">
      <w:pPr>
        <w:jc w:val="both"/>
        <w:rPr>
          <w:rFonts w:cstheme="majorBidi"/>
          <w:b/>
          <w:bCs/>
          <w:sz w:val="28"/>
          <w:szCs w:val="28"/>
        </w:rPr>
      </w:pPr>
      <w:r w:rsidRPr="00155297">
        <w:rPr>
          <w:rFonts w:cstheme="majorBidi"/>
          <w:b/>
          <w:bCs/>
          <w:sz w:val="28"/>
          <w:szCs w:val="28"/>
        </w:rPr>
        <w:t xml:space="preserve">List of Figures </w:t>
      </w:r>
    </w:p>
    <w:p w14:paraId="4EFD2A0A" w14:textId="769EDF0B" w:rsidR="008D5EB0" w:rsidRPr="007F1031" w:rsidRDefault="008D5EB0" w:rsidP="001A1FB0">
      <w:pPr>
        <w:pStyle w:val="TableofFigures"/>
        <w:tabs>
          <w:tab w:val="right" w:leader="dot" w:pos="9016"/>
        </w:tabs>
        <w:jc w:val="both"/>
        <w:rPr>
          <w:rFonts w:eastAsiaTheme="minorEastAsia" w:cstheme="majorBidi"/>
          <w:noProof/>
          <w:lang w:eastAsia="en-GB"/>
        </w:rPr>
      </w:pPr>
      <w:r w:rsidRPr="007F1031">
        <w:rPr>
          <w:rFonts w:cstheme="majorBidi"/>
          <w:b/>
          <w:bCs/>
        </w:rPr>
        <w:fldChar w:fldCharType="begin"/>
      </w:r>
      <w:r w:rsidRPr="007F1031">
        <w:rPr>
          <w:rFonts w:cstheme="majorBidi"/>
          <w:b/>
          <w:bCs/>
        </w:rPr>
        <w:instrText xml:space="preserve"> TOC \h \z \c "Figure" </w:instrText>
      </w:r>
      <w:r w:rsidRPr="007F1031">
        <w:rPr>
          <w:rFonts w:cstheme="majorBidi"/>
          <w:b/>
          <w:bCs/>
        </w:rPr>
        <w:fldChar w:fldCharType="separate"/>
      </w:r>
      <w:hyperlink w:anchor="_Toc227584255" w:history="1">
        <w:r w:rsidRPr="007F1031">
          <w:rPr>
            <w:rStyle w:val="Hyperlink"/>
            <w:rFonts w:cstheme="majorBidi"/>
            <w:noProof/>
          </w:rPr>
          <w:t>Figure 1</w:t>
        </w:r>
        <w:r w:rsidRPr="007F1031">
          <w:rPr>
            <w:rStyle w:val="Hyperlink"/>
            <w:rFonts w:cstheme="majorBidi"/>
            <w:noProof/>
            <w:lang w:val="en-US"/>
          </w:rPr>
          <w:t>: End-to-end pipeline used for deterioration prediction from data ingestion to evaluation.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28</w:t>
        </w:r>
        <w:r w:rsidRPr="007F1031">
          <w:rPr>
            <w:rFonts w:cstheme="majorBidi"/>
            <w:noProof/>
            <w:webHidden/>
          </w:rPr>
          <w:fldChar w:fldCharType="end"/>
        </w:r>
      </w:hyperlink>
    </w:p>
    <w:p w14:paraId="6142B326" w14:textId="158EEBAB"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6" w:history="1">
        <w:r w:rsidRPr="007F1031">
          <w:rPr>
            <w:rStyle w:val="Hyperlink"/>
            <w:rFonts w:cstheme="majorBidi"/>
            <w:noProof/>
          </w:rPr>
          <w:t>Figure 2</w:t>
        </w:r>
        <w:r w:rsidRPr="007F1031">
          <w:rPr>
            <w:rStyle w:val="Hyperlink"/>
            <w:rFonts w:cstheme="majorBidi"/>
            <w:noProof/>
            <w:lang w:val="en-US"/>
          </w:rPr>
          <w:t>: Random Forest feature importance ranking from the implemented modelling pipeline.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_Toc227584256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31</w:t>
        </w:r>
        <w:r w:rsidRPr="007F1031">
          <w:rPr>
            <w:rFonts w:cstheme="majorBidi"/>
            <w:noProof/>
            <w:webHidden/>
          </w:rPr>
          <w:fldChar w:fldCharType="end"/>
        </w:r>
      </w:hyperlink>
    </w:p>
    <w:p w14:paraId="56DF99C3" w14:textId="195B8CC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7" w:history="1">
        <w:r w:rsidRPr="007F1031">
          <w:rPr>
            <w:rStyle w:val="Hyperlink"/>
            <w:rFonts w:cstheme="majorBidi"/>
            <w:noProof/>
          </w:rPr>
          <w:t>Figure 3</w:t>
        </w:r>
        <w:r w:rsidRPr="007F1031">
          <w:rPr>
            <w:rStyle w:val="Hyperlink"/>
            <w:rFonts w:cstheme="majorBidi"/>
            <w:noProof/>
            <w:lang w:val="en-US"/>
          </w:rPr>
          <w:t>: Accuracy comparison across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_Toc227584257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34</w:t>
        </w:r>
        <w:r w:rsidRPr="007F1031">
          <w:rPr>
            <w:rFonts w:cstheme="majorBidi"/>
            <w:noProof/>
            <w:webHidden/>
          </w:rPr>
          <w:fldChar w:fldCharType="end"/>
        </w:r>
      </w:hyperlink>
    </w:p>
    <w:p w14:paraId="5B1AA953" w14:textId="582BAFD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8" w:history="1">
        <w:r w:rsidRPr="007F1031">
          <w:rPr>
            <w:rStyle w:val="Hyperlink"/>
            <w:rFonts w:cstheme="majorBidi"/>
            <w:noProof/>
          </w:rPr>
          <w:t>Figure 4</w:t>
        </w:r>
        <w:r w:rsidRPr="007F1031">
          <w:rPr>
            <w:rStyle w:val="Hyperlink"/>
            <w:rFonts w:cstheme="majorBidi"/>
            <w:noProof/>
            <w:lang w:val="en-US"/>
          </w:rPr>
          <w:t>: F1-score comparison across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_Toc227584258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35</w:t>
        </w:r>
        <w:r w:rsidRPr="007F1031">
          <w:rPr>
            <w:rFonts w:cstheme="majorBidi"/>
            <w:noProof/>
            <w:webHidden/>
          </w:rPr>
          <w:fldChar w:fldCharType="end"/>
        </w:r>
      </w:hyperlink>
    </w:p>
    <w:p w14:paraId="28DECD0A" w14:textId="2BB8B32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9" w:history="1">
        <w:r w:rsidRPr="007F1031">
          <w:rPr>
            <w:rStyle w:val="Hyperlink"/>
            <w:rFonts w:cstheme="majorBidi"/>
            <w:noProof/>
          </w:rPr>
          <w:t>Figure 5</w:t>
        </w:r>
        <w:r w:rsidRPr="007F1031">
          <w:rPr>
            <w:rStyle w:val="Hyperlink"/>
            <w:rFonts w:cstheme="majorBidi"/>
            <w:noProof/>
            <w:lang w:val="en-US"/>
          </w:rPr>
          <w:t>: Recall comparison across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_Toc227584259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35</w:t>
        </w:r>
        <w:r w:rsidRPr="007F1031">
          <w:rPr>
            <w:rFonts w:cstheme="majorBidi"/>
            <w:noProof/>
            <w:webHidden/>
          </w:rPr>
          <w:fldChar w:fldCharType="end"/>
        </w:r>
      </w:hyperlink>
    </w:p>
    <w:p w14:paraId="066CC417" w14:textId="1CE56042"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0" w:history="1">
        <w:r w:rsidRPr="007F1031">
          <w:rPr>
            <w:rStyle w:val="Hyperlink"/>
            <w:rFonts w:cstheme="majorBidi"/>
            <w:noProof/>
          </w:rPr>
          <w:t>Figure 6</w:t>
        </w:r>
        <w:r w:rsidRPr="007F1031">
          <w:rPr>
            <w:rStyle w:val="Hyperlink"/>
            <w:rFonts w:cstheme="majorBidi"/>
            <w:noProof/>
            <w:lang w:val="en-US"/>
          </w:rPr>
          <w:t>: Combined ROC comparison across all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_Toc227584260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36</w:t>
        </w:r>
        <w:r w:rsidRPr="007F1031">
          <w:rPr>
            <w:rFonts w:cstheme="majorBidi"/>
            <w:noProof/>
            <w:webHidden/>
          </w:rPr>
          <w:fldChar w:fldCharType="end"/>
        </w:r>
      </w:hyperlink>
    </w:p>
    <w:p w14:paraId="15AB5676" w14:textId="122EC6C9"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1" w:history="1">
        <w:r w:rsidRPr="007F1031">
          <w:rPr>
            <w:rStyle w:val="Hyperlink"/>
            <w:rFonts w:cstheme="majorBidi"/>
            <w:noProof/>
          </w:rPr>
          <w:t>Figure 7</w:t>
        </w:r>
        <w:r w:rsidRPr="007F1031">
          <w:rPr>
            <w:rStyle w:val="Hyperlink"/>
            <w:rFonts w:cstheme="majorBidi"/>
            <w:noProof/>
            <w:lang w:val="en-US"/>
          </w:rPr>
          <w:t>: Confusion matrix for Logistic Regression.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_Toc227584261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37</w:t>
        </w:r>
        <w:r w:rsidRPr="007F1031">
          <w:rPr>
            <w:rFonts w:cstheme="majorBidi"/>
            <w:noProof/>
            <w:webHidden/>
          </w:rPr>
          <w:fldChar w:fldCharType="end"/>
        </w:r>
      </w:hyperlink>
    </w:p>
    <w:p w14:paraId="6920B7DE" w14:textId="468866BF"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2" w:history="1">
        <w:r w:rsidRPr="007F1031">
          <w:rPr>
            <w:rStyle w:val="Hyperlink"/>
            <w:rFonts w:cstheme="majorBidi"/>
            <w:noProof/>
          </w:rPr>
          <w:t>Figure 8</w:t>
        </w:r>
        <w:r w:rsidRPr="007F1031">
          <w:rPr>
            <w:rStyle w:val="Hyperlink"/>
            <w:rFonts w:cstheme="majorBidi"/>
            <w:noProof/>
            <w:lang w:val="en-US"/>
          </w:rPr>
          <w:t>: Confusion matrix for Support Vector Machine.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_Toc227584262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37</w:t>
        </w:r>
        <w:r w:rsidRPr="007F1031">
          <w:rPr>
            <w:rFonts w:cstheme="majorBidi"/>
            <w:noProof/>
            <w:webHidden/>
          </w:rPr>
          <w:fldChar w:fldCharType="end"/>
        </w:r>
      </w:hyperlink>
    </w:p>
    <w:p w14:paraId="273AB909" w14:textId="7D1B061B"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3" w:history="1">
        <w:r w:rsidRPr="007F1031">
          <w:rPr>
            <w:rStyle w:val="Hyperlink"/>
            <w:rFonts w:cstheme="majorBidi"/>
            <w:noProof/>
          </w:rPr>
          <w:t>Figure 9</w:t>
        </w:r>
        <w:r w:rsidRPr="007F1031">
          <w:rPr>
            <w:rStyle w:val="Hyperlink"/>
            <w:rFonts w:cstheme="majorBidi"/>
            <w:noProof/>
            <w:lang w:val="en-US"/>
          </w:rPr>
          <w:t>: Confusion matrix for Random Forest.</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_Toc227584263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38</w:t>
        </w:r>
        <w:r w:rsidRPr="007F1031">
          <w:rPr>
            <w:rFonts w:cstheme="majorBidi"/>
            <w:noProof/>
            <w:webHidden/>
          </w:rPr>
          <w:fldChar w:fldCharType="end"/>
        </w:r>
      </w:hyperlink>
    </w:p>
    <w:p w14:paraId="12D94BA4" w14:textId="64C5EEF5"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4" w:history="1">
        <w:r w:rsidRPr="007F1031">
          <w:rPr>
            <w:rStyle w:val="Hyperlink"/>
            <w:rFonts w:cstheme="majorBidi"/>
            <w:noProof/>
          </w:rPr>
          <w:t>Figure 10</w:t>
        </w:r>
        <w:r w:rsidRPr="007F1031">
          <w:rPr>
            <w:rStyle w:val="Hyperlink"/>
            <w:rFonts w:cstheme="majorBidi"/>
            <w:noProof/>
            <w:lang w:val="en-US"/>
          </w:rPr>
          <w:t>: Confusion matrix for Gradient Boosting.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_Toc227584264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38</w:t>
        </w:r>
        <w:r w:rsidRPr="007F1031">
          <w:rPr>
            <w:rFonts w:cstheme="majorBidi"/>
            <w:noProof/>
            <w:webHidden/>
          </w:rPr>
          <w:fldChar w:fldCharType="end"/>
        </w:r>
      </w:hyperlink>
    </w:p>
    <w:p w14:paraId="35377CFD" w14:textId="29A2432B"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5" w:history="1">
        <w:r w:rsidRPr="007F1031">
          <w:rPr>
            <w:rStyle w:val="Hyperlink"/>
            <w:rFonts w:cstheme="majorBidi"/>
            <w:noProof/>
          </w:rPr>
          <w:t>Figure 11</w:t>
        </w:r>
        <w:r w:rsidRPr="007F1031">
          <w:rPr>
            <w:rStyle w:val="Hyperlink"/>
            <w:rFonts w:cstheme="majorBidi"/>
            <w:noProof/>
            <w:lang w:val="en-US"/>
          </w:rPr>
          <w:t>: Confusion matrix for Multi-layer Perceptron.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39</w:t>
        </w:r>
        <w:r w:rsidRPr="007F1031">
          <w:rPr>
            <w:rFonts w:cstheme="majorBidi"/>
            <w:noProof/>
            <w:webHidden/>
          </w:rPr>
          <w:fldChar w:fldCharType="end"/>
        </w:r>
      </w:hyperlink>
    </w:p>
    <w:p w14:paraId="2CC2C868" w14:textId="4AEF68D3"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6" w:history="1">
        <w:r w:rsidRPr="007F1031">
          <w:rPr>
            <w:rStyle w:val="Hyperlink"/>
            <w:rFonts w:cstheme="majorBidi"/>
            <w:noProof/>
          </w:rPr>
          <w:t>Figure 12</w:t>
        </w:r>
        <w:r w:rsidRPr="007F1031">
          <w:rPr>
            <w:rStyle w:val="Hyperlink"/>
            <w:rFonts w:cstheme="majorBidi"/>
            <w:noProof/>
            <w:lang w:val="en-US"/>
          </w:rPr>
          <w:t>: ROC curve for Logistic Regression.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_Toc227584266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40</w:t>
        </w:r>
        <w:r w:rsidRPr="007F1031">
          <w:rPr>
            <w:rFonts w:cstheme="majorBidi"/>
            <w:noProof/>
            <w:webHidden/>
          </w:rPr>
          <w:fldChar w:fldCharType="end"/>
        </w:r>
      </w:hyperlink>
    </w:p>
    <w:p w14:paraId="478F1718" w14:textId="30817B14"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7" w:history="1">
        <w:r w:rsidRPr="007F1031">
          <w:rPr>
            <w:rStyle w:val="Hyperlink"/>
            <w:rFonts w:cstheme="majorBidi"/>
            <w:noProof/>
          </w:rPr>
          <w:t>Figure 13</w:t>
        </w:r>
        <w:r w:rsidRPr="007F1031">
          <w:rPr>
            <w:rStyle w:val="Hyperlink"/>
            <w:rFonts w:cstheme="majorBidi"/>
            <w:noProof/>
            <w:lang w:val="en-US"/>
          </w:rPr>
          <w:t>: ROC curve for Support Vector Machine.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_Toc227584267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40</w:t>
        </w:r>
        <w:r w:rsidRPr="007F1031">
          <w:rPr>
            <w:rFonts w:cstheme="majorBidi"/>
            <w:noProof/>
            <w:webHidden/>
          </w:rPr>
          <w:fldChar w:fldCharType="end"/>
        </w:r>
      </w:hyperlink>
    </w:p>
    <w:p w14:paraId="5775E156" w14:textId="1AAD4EA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8" w:history="1">
        <w:r w:rsidRPr="007F1031">
          <w:rPr>
            <w:rStyle w:val="Hyperlink"/>
            <w:rFonts w:cstheme="majorBidi"/>
            <w:noProof/>
          </w:rPr>
          <w:t>Figure 14</w:t>
        </w:r>
        <w:r w:rsidRPr="007F1031">
          <w:rPr>
            <w:rStyle w:val="Hyperlink"/>
            <w:rFonts w:cstheme="majorBidi"/>
            <w:noProof/>
            <w:lang w:val="en-US"/>
          </w:rPr>
          <w:t>: ROC curve for Random Forest.</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_Toc227584268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41</w:t>
        </w:r>
        <w:r w:rsidRPr="007F1031">
          <w:rPr>
            <w:rFonts w:cstheme="majorBidi"/>
            <w:noProof/>
            <w:webHidden/>
          </w:rPr>
          <w:fldChar w:fldCharType="end"/>
        </w:r>
      </w:hyperlink>
    </w:p>
    <w:p w14:paraId="6052967A" w14:textId="598EA3FE"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9" w:history="1">
        <w:r w:rsidRPr="007F1031">
          <w:rPr>
            <w:rStyle w:val="Hyperlink"/>
            <w:rFonts w:cstheme="majorBidi"/>
            <w:noProof/>
          </w:rPr>
          <w:t>Figure 15</w:t>
        </w:r>
        <w:r w:rsidRPr="007F1031">
          <w:rPr>
            <w:rStyle w:val="Hyperlink"/>
            <w:rFonts w:cstheme="majorBidi"/>
            <w:noProof/>
            <w:lang w:val="en-US"/>
          </w:rPr>
          <w:t>: ROC curve for Gradient Boosting.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_Toc227584269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41</w:t>
        </w:r>
        <w:r w:rsidRPr="007F1031">
          <w:rPr>
            <w:rFonts w:cstheme="majorBidi"/>
            <w:noProof/>
            <w:webHidden/>
          </w:rPr>
          <w:fldChar w:fldCharType="end"/>
        </w:r>
      </w:hyperlink>
    </w:p>
    <w:p w14:paraId="5B63B849" w14:textId="6B74F90E"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0" w:history="1">
        <w:r w:rsidRPr="007F1031">
          <w:rPr>
            <w:rStyle w:val="Hyperlink"/>
            <w:rFonts w:cstheme="majorBidi"/>
            <w:noProof/>
          </w:rPr>
          <w:t>Figure 16</w:t>
        </w:r>
        <w:r w:rsidRPr="007F1031">
          <w:rPr>
            <w:rStyle w:val="Hyperlink"/>
            <w:rFonts w:cstheme="majorBidi"/>
            <w:noProof/>
            <w:lang w:val="en-US"/>
          </w:rPr>
          <w:t>: ROC curve for Multi-layer Perceptron.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_Toc227584270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42</w:t>
        </w:r>
        <w:r w:rsidRPr="007F1031">
          <w:rPr>
            <w:rFonts w:cstheme="majorBidi"/>
            <w:noProof/>
            <w:webHidden/>
          </w:rPr>
          <w:fldChar w:fldCharType="end"/>
        </w:r>
      </w:hyperlink>
    </w:p>
    <w:p w14:paraId="1BA1ACED" w14:textId="4A7F70E1"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1" w:history="1">
        <w:r w:rsidRPr="007F1031">
          <w:rPr>
            <w:rStyle w:val="Hyperlink"/>
            <w:rFonts w:cstheme="majorBidi"/>
            <w:noProof/>
          </w:rPr>
          <w:t>Figure 17</w:t>
        </w:r>
        <w:r w:rsidRPr="007F1031">
          <w:rPr>
            <w:rStyle w:val="Hyperlink"/>
            <w:rFonts w:cstheme="majorBidi"/>
            <w:noProof/>
            <w:lang w:val="en-US"/>
          </w:rPr>
          <w:t>: Precision-recall curve for Logistic Regression.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_Toc227584271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43</w:t>
        </w:r>
        <w:r w:rsidRPr="007F1031">
          <w:rPr>
            <w:rFonts w:cstheme="majorBidi"/>
            <w:noProof/>
            <w:webHidden/>
          </w:rPr>
          <w:fldChar w:fldCharType="end"/>
        </w:r>
      </w:hyperlink>
    </w:p>
    <w:p w14:paraId="2473C2DC" w14:textId="7108A5F1"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2" w:history="1">
        <w:r w:rsidRPr="007F1031">
          <w:rPr>
            <w:rStyle w:val="Hyperlink"/>
            <w:rFonts w:cstheme="majorBidi"/>
            <w:noProof/>
          </w:rPr>
          <w:t>Figure 18</w:t>
        </w:r>
        <w:r w:rsidRPr="007F1031">
          <w:rPr>
            <w:rStyle w:val="Hyperlink"/>
            <w:rFonts w:cstheme="majorBidi"/>
            <w:noProof/>
            <w:lang w:val="en-US"/>
          </w:rPr>
          <w:t>: Precision-recall curve for Support Vector Machine.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_Toc227584272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43</w:t>
        </w:r>
        <w:r w:rsidRPr="007F1031">
          <w:rPr>
            <w:rFonts w:cstheme="majorBidi"/>
            <w:noProof/>
            <w:webHidden/>
          </w:rPr>
          <w:fldChar w:fldCharType="end"/>
        </w:r>
      </w:hyperlink>
    </w:p>
    <w:p w14:paraId="080745B2" w14:textId="4D766646"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3" w:history="1">
        <w:r w:rsidRPr="007F1031">
          <w:rPr>
            <w:rStyle w:val="Hyperlink"/>
            <w:rFonts w:cstheme="majorBidi"/>
            <w:noProof/>
          </w:rPr>
          <w:t>Figure 19</w:t>
        </w:r>
        <w:r w:rsidRPr="007F1031">
          <w:rPr>
            <w:rStyle w:val="Hyperlink"/>
            <w:rFonts w:cstheme="majorBidi"/>
            <w:noProof/>
            <w:lang w:val="en-US"/>
          </w:rPr>
          <w:t>: Precision-recall curve for Random Forest.</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_Toc227584273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44</w:t>
        </w:r>
        <w:r w:rsidRPr="007F1031">
          <w:rPr>
            <w:rFonts w:cstheme="majorBidi"/>
            <w:noProof/>
            <w:webHidden/>
          </w:rPr>
          <w:fldChar w:fldCharType="end"/>
        </w:r>
      </w:hyperlink>
    </w:p>
    <w:p w14:paraId="1A0973FD" w14:textId="5C329C66"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4" w:history="1">
        <w:r w:rsidRPr="007F1031">
          <w:rPr>
            <w:rStyle w:val="Hyperlink"/>
            <w:rFonts w:cstheme="majorBidi"/>
            <w:noProof/>
          </w:rPr>
          <w:t>Figure 20</w:t>
        </w:r>
        <w:r w:rsidRPr="007F1031">
          <w:rPr>
            <w:rStyle w:val="Hyperlink"/>
            <w:rFonts w:cstheme="majorBidi"/>
            <w:noProof/>
            <w:lang w:val="en-US"/>
          </w:rPr>
          <w:t>: Precision-recall curve for Gradient Boosting.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_Toc227584274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44</w:t>
        </w:r>
        <w:r w:rsidRPr="007F1031">
          <w:rPr>
            <w:rFonts w:cstheme="majorBidi"/>
            <w:noProof/>
            <w:webHidden/>
          </w:rPr>
          <w:fldChar w:fldCharType="end"/>
        </w:r>
      </w:hyperlink>
    </w:p>
    <w:p w14:paraId="77B37ED5" w14:textId="58AAD361"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5" w:history="1">
        <w:r w:rsidRPr="007F1031">
          <w:rPr>
            <w:rStyle w:val="Hyperlink"/>
            <w:rFonts w:cstheme="majorBidi"/>
            <w:noProof/>
          </w:rPr>
          <w:t>Figure 21</w:t>
        </w:r>
        <w:r w:rsidRPr="007F1031">
          <w:rPr>
            <w:rStyle w:val="Hyperlink"/>
            <w:rFonts w:cstheme="majorBidi"/>
            <w:noProof/>
            <w:lang w:val="en-US"/>
          </w:rPr>
          <w:t>: Precision-recall curve for Multi-layer Perceptron.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45</w:t>
        </w:r>
        <w:r w:rsidRPr="007F1031">
          <w:rPr>
            <w:rFonts w:cstheme="majorBidi"/>
            <w:noProof/>
            <w:webHidden/>
          </w:rPr>
          <w:fldChar w:fldCharType="end"/>
        </w:r>
      </w:hyperlink>
    </w:p>
    <w:p w14:paraId="3C15ADFC" w14:textId="77777777" w:rsidR="004474CE" w:rsidRPr="007F1031" w:rsidRDefault="008D5EB0" w:rsidP="001A1FB0">
      <w:pPr>
        <w:jc w:val="both"/>
        <w:rPr>
          <w:rFonts w:eastAsiaTheme="majorEastAsia" w:cstheme="majorBidi"/>
          <w:b/>
          <w:bCs/>
          <w:color w:val="000000" w:themeColor="text1"/>
        </w:rPr>
      </w:pPr>
      <w:r w:rsidRPr="007F1031">
        <w:rPr>
          <w:rFonts w:cstheme="majorBidi"/>
          <w:b/>
          <w:bCs/>
        </w:rPr>
        <w:fldChar w:fldCharType="end"/>
      </w:r>
      <w:r w:rsidR="004474CE" w:rsidRPr="007F1031">
        <w:rPr>
          <w:rFonts w:cstheme="majorBidi"/>
          <w:b/>
          <w:bCs/>
        </w:rPr>
        <w:br w:type="page"/>
      </w:r>
    </w:p>
    <w:p w14:paraId="1BD36982" w14:textId="77777777" w:rsidR="007B0A5F" w:rsidRDefault="007B0A5F" w:rsidP="00842380">
      <w:pPr>
        <w:pStyle w:val="Heading1"/>
        <w:sectPr w:rsidR="007B0A5F">
          <w:footerReference w:type="default" r:id="rId9"/>
          <w:pgSz w:w="11906" w:h="16838"/>
          <w:pgMar w:top="1440" w:right="1440" w:bottom="1440" w:left="1440" w:header="708" w:footer="708" w:gutter="0"/>
          <w:cols w:space="708"/>
          <w:docGrid w:linePitch="360"/>
        </w:sectPr>
      </w:pPr>
      <w:bookmarkStart w:id="1" w:name="_Toc228849739"/>
    </w:p>
    <w:p w14:paraId="07A73803" w14:textId="77777777" w:rsidR="00842380" w:rsidRPr="007F1031" w:rsidRDefault="00842380" w:rsidP="00842380">
      <w:pPr>
        <w:pStyle w:val="Heading1"/>
      </w:pPr>
      <w:r w:rsidRPr="007F1031">
        <w:lastRenderedPageBreak/>
        <w:t>Abstract</w:t>
      </w:r>
    </w:p>
    <w:p w14:paraId="351C91D3" w14:textId="77777777" w:rsidR="00842380" w:rsidRPr="007F1031" w:rsidRDefault="00842380" w:rsidP="00842380">
      <w:pPr>
        <w:jc w:val="both"/>
        <w:rPr>
          <w:rFonts w:cstheme="majorBidi"/>
        </w:rPr>
      </w:pPr>
      <w:r w:rsidRPr="007F1031">
        <w:rPr>
          <w:rFonts w:eastAsia="Times New Roman" w:cstheme="majorBidi"/>
        </w:rPr>
        <w:t xml:space="preserve">Early identification of patient deterioration remains a major challenge in hospital care because clinical decline can occur within a short period and lead to intensive ventilation, cardiac arrest, unplanned escalation, or death. This study evaluated machine learning models for predicting patient deterioration within 24 hours using multimodal structured hospital data. The secondary Kaggle dataset contained 1,000,000 observations, including demographic attributes, vital signs, laboratory measurements, comorbidity indicators, ward information, and intervention-related variables. A quantitative and positivist methodology was applied, and the modelling pipeline was implemented in Python using Google </w:t>
      </w:r>
      <w:proofErr w:type="spellStart"/>
      <w:r w:rsidRPr="007F1031">
        <w:rPr>
          <w:rFonts w:eastAsia="Times New Roman" w:cstheme="majorBidi"/>
        </w:rPr>
        <w:t>Colab</w:t>
      </w:r>
      <w:proofErr w:type="spellEnd"/>
      <w:r w:rsidRPr="007F1031">
        <w:rPr>
          <w:rFonts w:eastAsia="Times New Roman" w:cstheme="majorBidi"/>
        </w:rPr>
        <w:t>. Data preprocessing included duplicate checking, missing-value handling, categorical encoding, feature scaling, and leakage prevention through removal of direct identifiers. Five algorithms were compared under consistent conditions: Logistic Regression, Random Forest, Gradient Boosting, Support Vector Machine, and Multi-layer Perceptron. The models were evaluated using accuracy, precision, recall, F1-score, ROC-AUC, PR-AUC, confusion matrices, ROC curves, precision-recall curves, and feature-importance analysis. Logistic Regression achieved the strongest ROC-AUC and PR-AUC, while Support Vector Machine produced closely comparable results. Random Forest identified clinically meaningful predictors such as age, respiratory rate, lactate, heart rate, haemoglobin, shock index, oxygen saturation, and creatinine. The findings show that simpler models can outperform more complex models when applied to structured healthcare data, highlighting the importance of model selection, threshold calibration, class imbalance handling, and interpretability for clinically meaningful deterioration prediction.</w:t>
      </w:r>
    </w:p>
    <w:p w14:paraId="2413111D" w14:textId="5C91E7B0" w:rsidR="00842380" w:rsidRPr="007F1031" w:rsidRDefault="00842380" w:rsidP="00842380">
      <w:pPr>
        <w:ind w:firstLine="0"/>
        <w:jc w:val="both"/>
        <w:rPr>
          <w:rFonts w:cstheme="majorBidi"/>
        </w:rPr>
      </w:pPr>
      <w:r w:rsidRPr="007F1031">
        <w:rPr>
          <w:rFonts w:cstheme="majorBidi"/>
          <w:b/>
          <w:bCs/>
        </w:rPr>
        <w:t>Keywords:</w:t>
      </w:r>
      <w:r w:rsidRPr="007F1031">
        <w:rPr>
          <w:rFonts w:cstheme="majorBidi"/>
        </w:rPr>
        <w:t xml:space="preserve"> patient deterioration, machine learning, multimodal hospital data, early warning systems, predictive modelling, clinical decision support, healthcare analytics</w:t>
      </w:r>
      <w:r>
        <w:rPr>
          <w:rFonts w:cstheme="majorBidi"/>
        </w:rPr>
        <w:t xml:space="preserve">. </w:t>
      </w:r>
    </w:p>
    <w:p w14:paraId="244BDADB" w14:textId="77777777" w:rsidR="00842380" w:rsidRDefault="00842380" w:rsidP="00842380">
      <w:pPr>
        <w:pStyle w:val="Heading1"/>
      </w:pPr>
    </w:p>
    <w:p w14:paraId="64F4C1FD" w14:textId="77777777" w:rsidR="00842380" w:rsidRDefault="00842380" w:rsidP="00842380">
      <w:pPr>
        <w:pStyle w:val="Heading1"/>
      </w:pPr>
    </w:p>
    <w:p w14:paraId="637D8436" w14:textId="77777777" w:rsidR="00842380" w:rsidRDefault="00842380" w:rsidP="00842380">
      <w:pPr>
        <w:pStyle w:val="Heading1"/>
      </w:pPr>
    </w:p>
    <w:p w14:paraId="0FBC808C" w14:textId="77777777" w:rsidR="00842380" w:rsidRDefault="00842380" w:rsidP="00842380"/>
    <w:p w14:paraId="7BE6C832" w14:textId="77777777" w:rsidR="00842380" w:rsidRPr="00842380" w:rsidRDefault="00842380" w:rsidP="00842380"/>
    <w:p w14:paraId="26C07916" w14:textId="48A0FFAE" w:rsidR="00175E52" w:rsidRPr="007F1031" w:rsidRDefault="00175E52" w:rsidP="00842380">
      <w:pPr>
        <w:pStyle w:val="Heading1"/>
      </w:pPr>
      <w:r w:rsidRPr="007F1031">
        <w:lastRenderedPageBreak/>
        <w:t>1.0 INTRODUCTION</w:t>
      </w:r>
      <w:bookmarkEnd w:id="1"/>
    </w:p>
    <w:p w14:paraId="40F200FB" w14:textId="77777777" w:rsidR="00175E52" w:rsidRPr="007F1031" w:rsidRDefault="00175E52" w:rsidP="00D976B5">
      <w:pPr>
        <w:pStyle w:val="Heading2"/>
      </w:pPr>
      <w:bookmarkStart w:id="2" w:name="_Toc228849740"/>
      <w:r w:rsidRPr="007F1031">
        <w:t>1.1 Background</w:t>
      </w:r>
      <w:bookmarkEnd w:id="2"/>
    </w:p>
    <w:p w14:paraId="3AE6D838" w14:textId="77777777" w:rsidR="00830290" w:rsidRPr="007F1031" w:rsidRDefault="00830290" w:rsidP="001A1FB0">
      <w:pPr>
        <w:jc w:val="both"/>
        <w:rPr>
          <w:rFonts w:cstheme="majorBidi"/>
        </w:rPr>
      </w:pPr>
      <w:r w:rsidRPr="007F1031">
        <w:rPr>
          <w:rFonts w:cstheme="majorBidi"/>
        </w:rPr>
        <w:t>The fact that physiological deterioration is a slow progress occurring over time makes predicting patient deterioration a fundamental challenge in acute and critical care, when a rapid decision to escalate care needs to be made. In practice hospitals are founded on routine streams of multimodal data including vital signs, laboratory values, even basic demographics, and signs of clinical support. These indicators are observed to determine the patients who are likely to deteriorate so that clinicians can obtain an early review of those patients so that early treatment is possible, and better management of scarce resources can be achieved. Conventional methods usually assume rule-based early warning scores, which are based on the vital signs, but recent evidence has shown that machine learning methods can capture more complex associations and interactions between variables, which could lead create a better detection ability, as well as be more responsive [1], [2].</w:t>
      </w:r>
    </w:p>
    <w:p w14:paraId="4501AA32" w14:textId="77777777" w:rsidR="00830290" w:rsidRPr="007F1031" w:rsidRDefault="00830290" w:rsidP="001A1FB0">
      <w:pPr>
        <w:jc w:val="both"/>
        <w:rPr>
          <w:rFonts w:cstheme="majorBidi"/>
        </w:rPr>
      </w:pPr>
      <w:r w:rsidRPr="007F1031">
        <w:rPr>
          <w:rFonts w:cstheme="majorBidi"/>
        </w:rPr>
        <w:t>The rationale of this study is a practical and methodological one. In practice the early prediction models can serve to inform clinical decision making strategies in order to prioritize high-risk patients to be intervened and monitored, particularly in the environment of busy settings such as the emergency, wards, step-down units, intensive care. Research has determined how real time prediction machines can be implemented in predicting deterioration on a prospective look at the situation of emergency treatment, indicating that machine learning can be scaled down several levels beyond the point of retrospective analysis into an operational level decision support [3]. On the methodological front the increase in the accessibility of multimodal clinical data and the advances in deep learning and explainable modelling has expanded the techniques that may be used in deterioration prediction targeting both models that may be capable of producing interpretable outputs to the benefit of clinical users [4].</w:t>
      </w:r>
    </w:p>
    <w:p w14:paraId="6BEB0F70" w14:textId="77777777" w:rsidR="00830290" w:rsidRPr="007F1031" w:rsidRDefault="00830290" w:rsidP="001A1FB0">
      <w:pPr>
        <w:jc w:val="both"/>
        <w:rPr>
          <w:rFonts w:cstheme="majorBidi"/>
        </w:rPr>
      </w:pPr>
      <w:r w:rsidRPr="007F1031">
        <w:rPr>
          <w:rFonts w:cstheme="majorBidi"/>
        </w:rPr>
        <w:t>This dissertation formulates and evaluates predictive models of deterioration in a 24-hours window using multimodal hospital observation data. The contribution is useful since the work provides a reproducible Google Colab pipeline that can be examined, replicated, and modified. It is also methodological in the sense that it compares different five algorithms in the case of similar preprocessing and evaluation conditions. This is important, since the hospital prediction tools should not only be judged based on the headline accuracy, but they should also be judged based on recall, precision, threshold behaviour and interpretability [5], [6].</w:t>
      </w:r>
    </w:p>
    <w:p w14:paraId="33BC1C45" w14:textId="77777777" w:rsidR="00830290" w:rsidRPr="007F1031" w:rsidRDefault="00830290" w:rsidP="00D976B5">
      <w:pPr>
        <w:pStyle w:val="Heading2"/>
      </w:pPr>
      <w:bookmarkStart w:id="3" w:name="_Toc228849741"/>
      <w:r w:rsidRPr="007F1031">
        <w:lastRenderedPageBreak/>
        <w:t>1.2 Problem Statement</w:t>
      </w:r>
      <w:bookmarkEnd w:id="3"/>
    </w:p>
    <w:p w14:paraId="52956226" w14:textId="24B43453" w:rsidR="00830290" w:rsidRPr="007F1031" w:rsidRDefault="00830290" w:rsidP="001A1FB0">
      <w:pPr>
        <w:jc w:val="both"/>
        <w:rPr>
          <w:rFonts w:cstheme="majorBidi"/>
        </w:rPr>
      </w:pPr>
      <w:r w:rsidRPr="007F1031">
        <w:rPr>
          <w:rFonts w:cstheme="majorBidi"/>
        </w:rPr>
        <w:t xml:space="preserve">In the absence of </w:t>
      </w:r>
      <w:r w:rsidRPr="007F1031">
        <w:rPr>
          <w:rFonts w:cstheme="majorBidi"/>
          <w:kern w:val="0"/>
          <w14:ligatures w14:val="none"/>
        </w:rPr>
        <w:t>interactive physiological and clinical variables, awareness of deterioration is imperfect, owing to the heavy reliance on early warning scores. Patient risk is influenced by these variables, which may not be reflected in</w:t>
      </w:r>
      <w:r w:rsidRPr="007F1031">
        <w:rPr>
          <w:rFonts w:cstheme="majorBidi"/>
        </w:rPr>
        <w:t xml:space="preserve"> fixed thresholds or additive scoring rules. More recent published methods include ones that have either been difficult to recreate outside of the original clinical sites due to limited access to real world data, due to divergent documentation practises, or due to their dependence on specialised modalities.</w:t>
      </w:r>
    </w:p>
    <w:p w14:paraId="06F6C1C3" w14:textId="47E338E6" w:rsidR="00175E52" w:rsidRPr="007F1031" w:rsidRDefault="00830290" w:rsidP="001A1FB0">
      <w:pPr>
        <w:jc w:val="both"/>
        <w:rPr>
          <w:rFonts w:cstheme="majorBidi"/>
        </w:rPr>
      </w:pPr>
      <w:r w:rsidRPr="007F1031">
        <w:rPr>
          <w:rFonts w:cstheme="majorBidi"/>
        </w:rPr>
        <w:t>An additional gap is that models can exhibit good discrimination in terms of AUC yet still fail to operate at the operating point that is used in practice. It is of great importance especially when the outcomes are unbalanced, such as when deterioration incidence is weak with a model that appears powerful where there are many weak cases of deterioration. Clinical utility analysis studies indicate that real world utility demands multiple measures of evaluation and specific thresholds which are set in relation to the priorities of early detection [7]. Hence, the research problem that this dissertation aims to address is the necessity of having a clear end-to-end modelling framework that leverages multimodal hospital measurements to make predictions regarding deterioration within a clinically relevant time frame and clearly addressing the issue of imbalance, missing data, and non-accurate evaluation.</w:t>
      </w:r>
    </w:p>
    <w:p w14:paraId="43741168" w14:textId="77777777" w:rsidR="00175E52" w:rsidRPr="007F1031" w:rsidRDefault="00175E52" w:rsidP="00D976B5">
      <w:pPr>
        <w:pStyle w:val="Heading2"/>
      </w:pPr>
      <w:bookmarkStart w:id="4" w:name="_Toc228849742"/>
      <w:r w:rsidRPr="007F1031">
        <w:t>1.3 Aim and Objectives</w:t>
      </w:r>
      <w:bookmarkEnd w:id="4"/>
    </w:p>
    <w:p w14:paraId="56CCAC21" w14:textId="77777777" w:rsidR="00175E52" w:rsidRPr="007F1031" w:rsidRDefault="00175E52" w:rsidP="001A1FB0">
      <w:pPr>
        <w:jc w:val="both"/>
        <w:rPr>
          <w:rFonts w:cstheme="majorBidi"/>
        </w:rPr>
      </w:pPr>
      <w:r w:rsidRPr="007F1031">
        <w:rPr>
          <w:rFonts w:cstheme="majorBidi"/>
        </w:rPr>
        <w:t>Aim:</w:t>
      </w:r>
      <w:r w:rsidRPr="007F1031">
        <w:rPr>
          <w:rFonts w:cstheme="majorBidi"/>
        </w:rPr>
        <w:br/>
        <w:t>To develop and evaluate machine learning models that predict whether a hospital patient will deteriorate within 24 hours using multimodal structured observation data, with emphasis on early detection performance.</w:t>
      </w:r>
    </w:p>
    <w:p w14:paraId="04F456AB" w14:textId="77777777" w:rsidR="00175E52" w:rsidRPr="007F1031" w:rsidRDefault="00175E52" w:rsidP="001A1FB0">
      <w:pPr>
        <w:jc w:val="both"/>
        <w:rPr>
          <w:rFonts w:cstheme="majorBidi"/>
        </w:rPr>
      </w:pPr>
      <w:r w:rsidRPr="007F1031">
        <w:rPr>
          <w:rFonts w:cstheme="majorBidi"/>
        </w:rPr>
        <w:t>Objectives (3):</w:t>
      </w:r>
    </w:p>
    <w:p w14:paraId="2CAD8815" w14:textId="77777777" w:rsidR="00175E52" w:rsidRPr="007F1031" w:rsidRDefault="00175E52" w:rsidP="001A1FB0">
      <w:pPr>
        <w:numPr>
          <w:ilvl w:val="0"/>
          <w:numId w:val="1"/>
        </w:numPr>
        <w:jc w:val="both"/>
        <w:rPr>
          <w:rFonts w:cstheme="majorBidi"/>
        </w:rPr>
      </w:pPr>
      <w:r w:rsidRPr="007F1031">
        <w:rPr>
          <w:rFonts w:cstheme="majorBidi"/>
        </w:rPr>
        <w:t>To design a reproducible preprocessing pipeline that handles missingness, encodes categorical variables, and engineers clinically meaningful features from multimodal observations.</w:t>
      </w:r>
    </w:p>
    <w:p w14:paraId="184A5CAE" w14:textId="77777777" w:rsidR="00175E52" w:rsidRPr="007F1031" w:rsidRDefault="00175E52" w:rsidP="001A1FB0">
      <w:pPr>
        <w:numPr>
          <w:ilvl w:val="0"/>
          <w:numId w:val="1"/>
        </w:numPr>
        <w:jc w:val="both"/>
        <w:rPr>
          <w:rFonts w:cstheme="majorBidi"/>
        </w:rPr>
      </w:pPr>
      <w:r w:rsidRPr="007F1031">
        <w:rPr>
          <w:rFonts w:cstheme="majorBidi"/>
        </w:rPr>
        <w:t>To train and compare five supervised machine learning algorithms for binary deterioration prediction and assess performance using AUC, F1-score, precision, recall, and calibration-relevant diagnostics.</w:t>
      </w:r>
    </w:p>
    <w:p w14:paraId="77D24AE3" w14:textId="77777777" w:rsidR="00175E52" w:rsidRPr="007F1031" w:rsidRDefault="00175E52" w:rsidP="001A1FB0">
      <w:pPr>
        <w:numPr>
          <w:ilvl w:val="0"/>
          <w:numId w:val="1"/>
        </w:numPr>
        <w:jc w:val="both"/>
        <w:rPr>
          <w:rFonts w:cstheme="majorBidi"/>
        </w:rPr>
      </w:pPr>
      <w:r w:rsidRPr="007F1031">
        <w:rPr>
          <w:rFonts w:cstheme="majorBidi"/>
        </w:rPr>
        <w:t>To determine an appropriate operating threshold for early warning use and interpret model outputs using explainability techniques where feasible.</w:t>
      </w:r>
    </w:p>
    <w:p w14:paraId="598FD1D6" w14:textId="77777777" w:rsidR="00175E52" w:rsidRPr="007F1031" w:rsidRDefault="00175E52" w:rsidP="00D976B5">
      <w:pPr>
        <w:pStyle w:val="Heading2"/>
        <w:rPr>
          <w:bCs/>
        </w:rPr>
      </w:pPr>
      <w:bookmarkStart w:id="5" w:name="_Toc228849743"/>
      <w:r w:rsidRPr="007F1031">
        <w:rPr>
          <w:rFonts w:eastAsia="Times New Roman"/>
        </w:rPr>
        <w:lastRenderedPageBreak/>
        <w:t>1.4 Research Questions</w:t>
      </w:r>
      <w:bookmarkEnd w:id="5"/>
    </w:p>
    <w:p w14:paraId="7D71E3D1" w14:textId="77777777" w:rsidR="00175E52" w:rsidRPr="007F1031" w:rsidRDefault="00175E52" w:rsidP="001A1FB0">
      <w:pPr>
        <w:numPr>
          <w:ilvl w:val="0"/>
          <w:numId w:val="2"/>
        </w:numPr>
        <w:jc w:val="both"/>
        <w:rPr>
          <w:rFonts w:cstheme="majorBidi"/>
        </w:rPr>
      </w:pPr>
      <w:r w:rsidRPr="007F1031">
        <w:rPr>
          <w:rFonts w:cstheme="majorBidi"/>
        </w:rPr>
        <w:t>How accurately can multimodal structured hospital observation data predict deterioration within the next 24 hours?</w:t>
      </w:r>
    </w:p>
    <w:p w14:paraId="153DCA68" w14:textId="77777777" w:rsidR="00175E52" w:rsidRPr="007F1031" w:rsidRDefault="00175E52" w:rsidP="001A1FB0">
      <w:pPr>
        <w:numPr>
          <w:ilvl w:val="0"/>
          <w:numId w:val="2"/>
        </w:numPr>
        <w:jc w:val="both"/>
        <w:rPr>
          <w:rFonts w:cstheme="majorBidi"/>
        </w:rPr>
      </w:pPr>
      <w:r w:rsidRPr="007F1031">
        <w:rPr>
          <w:rFonts w:cstheme="majorBidi"/>
        </w:rPr>
        <w:t>Which of the five selected machine learning algorithms provides the best performance for early detection when evaluated using AUC, F1-score, precision, and recall?</w:t>
      </w:r>
    </w:p>
    <w:p w14:paraId="7E8AA675" w14:textId="77777777" w:rsidR="00175E52" w:rsidRPr="007F1031" w:rsidRDefault="00175E52" w:rsidP="001A1FB0">
      <w:pPr>
        <w:numPr>
          <w:ilvl w:val="0"/>
          <w:numId w:val="2"/>
        </w:numPr>
        <w:jc w:val="both"/>
        <w:rPr>
          <w:rFonts w:cstheme="majorBidi"/>
        </w:rPr>
      </w:pPr>
      <w:r w:rsidRPr="007F1031">
        <w:rPr>
          <w:rFonts w:cstheme="majorBidi"/>
        </w:rPr>
        <w:t>How do threshold selection and class imbalance handling affect practical model usefulness for identifying high-risk patients?</w:t>
      </w:r>
    </w:p>
    <w:p w14:paraId="2820DCED" w14:textId="77777777" w:rsidR="00175E52" w:rsidRPr="007F1031" w:rsidRDefault="00175E52" w:rsidP="00D976B5">
      <w:pPr>
        <w:pStyle w:val="Heading2"/>
      </w:pPr>
      <w:bookmarkStart w:id="6" w:name="_Toc228849744"/>
      <w:r w:rsidRPr="007F1031">
        <w:t>1.5 Scope and Limitations</w:t>
      </w:r>
      <w:bookmarkEnd w:id="6"/>
    </w:p>
    <w:p w14:paraId="62F14D2D" w14:textId="085F5941" w:rsidR="001A1FB0" w:rsidRDefault="001A1FB0" w:rsidP="001A1FB0">
      <w:pPr>
        <w:jc w:val="both"/>
        <w:rPr>
          <w:rFonts w:eastAsia="Times New Roman" w:cstheme="majorBidi"/>
        </w:rPr>
      </w:pPr>
      <w:r w:rsidRPr="001A1FB0">
        <w:rPr>
          <w:rFonts w:eastAsia="Times New Roman" w:cstheme="majorBidi"/>
        </w:rPr>
        <w:t xml:space="preserve">The scope of this dissertation is limited to deterioration prediction based on secondary dataset with multiple modal structured variables like demographics, vital signs, laboratory values, comorbidity indicators and intervention markers. The modelling pipeline is implemented using Python and Google </w:t>
      </w:r>
      <w:proofErr w:type="spellStart"/>
      <w:r w:rsidRPr="001A1FB0">
        <w:rPr>
          <w:rFonts w:eastAsia="Times New Roman" w:cstheme="majorBidi"/>
        </w:rPr>
        <w:t>Colab</w:t>
      </w:r>
      <w:proofErr w:type="spellEnd"/>
      <w:r w:rsidRPr="001A1FB0">
        <w:rPr>
          <w:rFonts w:eastAsia="Times New Roman" w:cstheme="majorBidi"/>
        </w:rPr>
        <w:t xml:space="preserve"> environment and there are 5 algorithms that are trained and evaluated using the same framework. The target of prediction is a binary label of deterioration within 24h. This design is consistent with the greater body of research on early warning systems that assesses the use of machine learning replacing or supplementing scoring systems and clinical monitoring processes [8].</w:t>
      </w:r>
    </w:p>
    <w:p w14:paraId="319EC674" w14:textId="076904FF" w:rsidR="00830290" w:rsidRPr="007F1031" w:rsidRDefault="00830290" w:rsidP="001A1FB0">
      <w:pPr>
        <w:jc w:val="both"/>
        <w:rPr>
          <w:rFonts w:eastAsia="Times New Roman" w:cstheme="majorBidi"/>
        </w:rPr>
      </w:pPr>
      <w:r w:rsidRPr="007F1031">
        <w:rPr>
          <w:rFonts w:eastAsia="Times New Roman" w:cstheme="majorBidi"/>
        </w:rPr>
        <w:t>There are a few attractions that are limitations. First, deterioration is a complicated clinical outcome that can be determined in various ways (e.g., ICU transfer, cardiac arrest, death, rapid response call). This study uses the dataset's defined label which might not be fully representative of any clinical deterioration pathway. Second, datasets typically contain patterns of missingness related to the processes of care and not to physiology and the treatment of missingness may influence the outcome of an analysis and may cause bias when not carefully dealt with. Third, evaluation of models on one dataset will not be assured of cross-board generalizability across the different hospitals, patient groups, or clinical processes. Lastly, several of the state-of-the-art systems have a more sophisticated modalities such as imaging, waveform or smart monitoring infrastructure. For instance, some research using imaging-based approaches of deep learning or book keeping a waveform shows added predictive value, as well as an increase in the complexity of implementation [6], [5]. In the same way, cardiac-arrest oriented early detection scores are predictive of the variation of specialised targets and settings [9], [10]. These works are pertinent to the discussion but are outside the immediate technical area of this dissertation.</w:t>
      </w:r>
    </w:p>
    <w:p w14:paraId="33301C0B" w14:textId="77777777" w:rsidR="00830290" w:rsidRPr="007F1031" w:rsidRDefault="00830290" w:rsidP="00D976B5">
      <w:pPr>
        <w:pStyle w:val="Heading2"/>
        <w:rPr>
          <w:rFonts w:eastAsia="Times New Roman"/>
        </w:rPr>
      </w:pPr>
      <w:bookmarkStart w:id="7" w:name="_Toc228849745"/>
      <w:r w:rsidRPr="007F1031">
        <w:rPr>
          <w:rFonts w:eastAsia="Times New Roman"/>
        </w:rPr>
        <w:lastRenderedPageBreak/>
        <w:t>1.6 Dissertation Structure</w:t>
      </w:r>
      <w:bookmarkEnd w:id="7"/>
    </w:p>
    <w:p w14:paraId="57B0ABE9" w14:textId="617E2AF2" w:rsidR="00830290" w:rsidRPr="007F1031" w:rsidRDefault="00830290" w:rsidP="001A1FB0">
      <w:pPr>
        <w:jc w:val="both"/>
        <w:rPr>
          <w:rFonts w:eastAsia="Times New Roman" w:cstheme="majorBidi"/>
        </w:rPr>
      </w:pPr>
      <w:r w:rsidRPr="007F1031">
        <w:rPr>
          <w:rFonts w:eastAsia="Times New Roman" w:cstheme="majorBidi"/>
        </w:rPr>
        <w:t xml:space="preserve">Chapter 1 features the background of the research, problem, aim of the study, objectives goals and questions and scope. Chapter 2 describes the literature review, which synthesized deterioration prediction methods, early warning scores, multimodal modeling, and evaluation practises. Chapter 3 describes the methodology, including the data used, the data preprocessing pipeline, model selection, the training plan, and the evaluation measures. In Chapter 4, the results are presented for all five models, and the tables of comparative performance, error analysis, and threshold-based evaluation are presented. In relation to the conduct of current research, </w:t>
      </w:r>
      <w:r w:rsidRPr="007F1031">
        <w:rPr>
          <w:rFonts w:eastAsia="Times New Roman" w:cstheme="majorBidi"/>
          <w:kern w:val="0"/>
          <w14:ligatures w14:val="none"/>
        </w:rPr>
        <w:t>the ramifications of implementing early warning systems, as well as their limitations, are discussed in Chapter</w:t>
      </w:r>
      <w:r w:rsidRPr="007F1031">
        <w:rPr>
          <w:rFonts w:eastAsia="Times New Roman" w:cstheme="majorBidi"/>
        </w:rPr>
        <w:t xml:space="preserve"> 5. Chapter 6 wraps up the dissertation, providing a summary of contributions and recommendations on the way forward, including external validation, temporal splitting strategies, and how it can be combined with additional modalities.</w:t>
      </w:r>
    </w:p>
    <w:p w14:paraId="2FBFE249" w14:textId="36E554C1" w:rsidR="00830290" w:rsidRPr="007F1031" w:rsidRDefault="00830290" w:rsidP="00D976B5">
      <w:pPr>
        <w:pStyle w:val="Heading2"/>
        <w:rPr>
          <w:rFonts w:eastAsia="Times New Roman"/>
        </w:rPr>
      </w:pPr>
      <w:bookmarkStart w:id="8" w:name="_Toc228849746"/>
      <w:r w:rsidRPr="007F1031">
        <w:rPr>
          <w:rFonts w:eastAsia="Times New Roman"/>
        </w:rPr>
        <w:t>1.7 Study Contribution</w:t>
      </w:r>
      <w:bookmarkEnd w:id="8"/>
    </w:p>
    <w:p w14:paraId="753E5CBD" w14:textId="1BDE612D" w:rsidR="00AF05FC" w:rsidRPr="007F1031" w:rsidRDefault="00830290" w:rsidP="001A1FB0">
      <w:pPr>
        <w:jc w:val="both"/>
        <w:rPr>
          <w:rFonts w:cstheme="majorBidi"/>
        </w:rPr>
      </w:pPr>
      <w:r w:rsidRPr="007F1031">
        <w:rPr>
          <w:rFonts w:eastAsia="Times New Roman" w:cstheme="majorBidi"/>
        </w:rPr>
        <w:t xml:space="preserve">This dissertation presents a reproducible machine learning pipeline to predict patient deterioration within 24 hours using multimodal, structured hospital data. It compares Logistic Regression, Random Forest, Gradient Boosting, Support Vector machine and Multi-layer Perceptron with the same preprocessing, train-test split and evaluation strategy. It further demonstrates that clinical usefulness is tied to recall, precision, choice of threshold and interpretability and not merely accuracy. The value of this contribution is that a model that identifies more cases of deterioration may prove </w:t>
      </w:r>
      <w:r w:rsidRPr="007F1031">
        <w:rPr>
          <w:rFonts w:eastAsia="Times New Roman" w:cstheme="majorBidi"/>
          <w:kern w:val="0"/>
          <w14:ligatures w14:val="none"/>
        </w:rPr>
        <w:t>more useful for early warning than one that is only effective in the majority-stable</w:t>
      </w:r>
      <w:r w:rsidRPr="007F1031">
        <w:rPr>
          <w:rFonts w:eastAsia="Times New Roman" w:cstheme="majorBidi"/>
        </w:rPr>
        <w:t xml:space="preserve"> class.</w:t>
      </w:r>
    </w:p>
    <w:p w14:paraId="7478B5DE" w14:textId="77777777" w:rsidR="00175E52" w:rsidRPr="007F1031" w:rsidRDefault="00175E52" w:rsidP="001A1FB0">
      <w:pPr>
        <w:ind w:firstLine="0"/>
        <w:jc w:val="both"/>
        <w:rPr>
          <w:rFonts w:cstheme="majorBidi"/>
        </w:rPr>
      </w:pPr>
    </w:p>
    <w:p w14:paraId="4D12A447" w14:textId="77777777" w:rsidR="00830290" w:rsidRPr="007F1031" w:rsidRDefault="00830290" w:rsidP="001A1FB0">
      <w:pPr>
        <w:spacing w:line="240" w:lineRule="auto"/>
        <w:ind w:firstLine="0"/>
        <w:jc w:val="both"/>
        <w:rPr>
          <w:rFonts w:eastAsiaTheme="majorEastAsia" w:cstheme="majorBidi"/>
          <w:b/>
          <w:color w:val="000000" w:themeColor="text1"/>
        </w:rPr>
      </w:pPr>
      <w:r w:rsidRPr="007F1031">
        <w:rPr>
          <w:rFonts w:cstheme="majorBidi"/>
        </w:rPr>
        <w:br w:type="page"/>
      </w:r>
    </w:p>
    <w:p w14:paraId="55E6058D" w14:textId="40425DBB" w:rsidR="00175E52" w:rsidRPr="007F1031" w:rsidRDefault="00175E52" w:rsidP="00842380">
      <w:pPr>
        <w:pStyle w:val="Heading1"/>
      </w:pPr>
      <w:bookmarkStart w:id="9" w:name="_Toc228849747"/>
      <w:r w:rsidRPr="007F1031">
        <w:lastRenderedPageBreak/>
        <w:t>2.0 LITERATURE REVIEW</w:t>
      </w:r>
      <w:bookmarkEnd w:id="9"/>
    </w:p>
    <w:p w14:paraId="746FCE75" w14:textId="77777777" w:rsidR="00175E52" w:rsidRPr="007F1031" w:rsidRDefault="00175E52" w:rsidP="00D976B5">
      <w:pPr>
        <w:pStyle w:val="Heading2"/>
      </w:pPr>
      <w:bookmarkStart w:id="10" w:name="_Toc228849748"/>
      <w:r w:rsidRPr="007F1031">
        <w:t>2.1 Chapter introduction and research context</w:t>
      </w:r>
      <w:bookmarkEnd w:id="10"/>
    </w:p>
    <w:p w14:paraId="4102520F" w14:textId="77777777" w:rsidR="00830290" w:rsidRPr="007F1031" w:rsidRDefault="00830290" w:rsidP="001A1FB0">
      <w:pPr>
        <w:jc w:val="both"/>
        <w:rPr>
          <w:rFonts w:cstheme="majorBidi"/>
        </w:rPr>
      </w:pPr>
      <w:r w:rsidRPr="007F1031">
        <w:rPr>
          <w:rFonts w:cstheme="majorBidi"/>
        </w:rPr>
        <w:t>Patient deterioration is a fact of clinical course where a patient who is relatively stable, loses it to a certain degree of clinical collapse such as respiratory failure, shock, or cardiac arrest and requires unplanned transfer to intensive care and or death. Hospitals attempt to anticipate this shift of fortune as little delays changes the fate, the amount of work, and the capacity of beds in the hospital. This has now become a challenge of prediction as the hospitals are now producing continuous or repetitive data streams. These streams consist of such important parameters as vital signs, laboratory tests and observation by nurses, indicators of comorbidities, interventions such as oxygen supply or vasopressors. This is not only a clinical concern, but an operational concern in the modern organisations. Big organizations like the National Health Service in the United Kingdom have brought early warning scores into established escalation processes and even individual providers, like Mayo Clinic and Cleveland Clinic, have made investments into analytics teams to create clinical decision support dashboards, which combine observations and alerts. This transition to data-based prediction and real-time decision support can be found in the technical literature, where paper scoring is giving way to data-based scoring. Concluding that research has shifted towards the use of ML and DL methods, it is also found that research also has issues that raise the question of confidence and implementability [8]. Another signifier of this trend is the emergence of real-time prediction of the emergency room, where deployed models will have to process data in a timely manner and aiding clinicians will have to be in time constraints (Choi et al., 2024). This dissertation fits into this real-world context and seeks to predict deterioration within a 24-hour horizon using multimodal structured data streams which is concordant with clinical workflows with decisions being made over shifts and ward rounds.</w:t>
      </w:r>
    </w:p>
    <w:p w14:paraId="1112D26F" w14:textId="1F240C3B" w:rsidR="00830290" w:rsidRPr="007F1031" w:rsidRDefault="00830290" w:rsidP="00D976B5">
      <w:pPr>
        <w:pStyle w:val="Heading2"/>
      </w:pPr>
      <w:bookmarkStart w:id="11" w:name="_Toc228849749"/>
      <w:r w:rsidRPr="007F1031">
        <w:t>2.2 Defining Deterioration Outcomes and Why Definitions Matter</w:t>
      </w:r>
      <w:bookmarkEnd w:id="11"/>
    </w:p>
    <w:p w14:paraId="1A1F9CA8" w14:textId="325D8FEF" w:rsidR="00830290" w:rsidRPr="007F1031" w:rsidRDefault="00830290" w:rsidP="001A1FB0">
      <w:pPr>
        <w:jc w:val="both"/>
        <w:rPr>
          <w:rFonts w:cstheme="majorBidi"/>
        </w:rPr>
      </w:pPr>
      <w:r w:rsidRPr="007F1031">
        <w:rPr>
          <w:rFonts w:cstheme="majorBidi"/>
        </w:rPr>
        <w:t xml:space="preserve">One particularly significant point in the analysis of deterioration is that it has a number of valid definitions of what constitutes deterioration and that any given definition that is used to define deterioration influences the content of the model and thus the model evaluation. Even the (justifiably) infrequent studies done around in-hospital cardiac arrest as discrete and on the high stakes side of things, but it is also relatively infrequent, and class imbalance has to be worked through with care. </w:t>
      </w:r>
      <w:r w:rsidRPr="007F1031">
        <w:rPr>
          <w:rFonts w:cstheme="majorBidi"/>
          <w:kern w:val="0"/>
          <w14:ligatures w14:val="none"/>
        </w:rPr>
        <w:t>For example, the case of Deng et al. (2024), proposing a deep learning score for emergency department in-hospital cardiac arrest, shows</w:t>
      </w:r>
      <w:r w:rsidRPr="007F1031">
        <w:rPr>
          <w:rFonts w:cstheme="majorBidi"/>
        </w:rPr>
        <w:t xml:space="preserve"> how defining the </w:t>
      </w:r>
      <w:r w:rsidRPr="007F1031">
        <w:rPr>
          <w:rFonts w:cstheme="majorBidi"/>
        </w:rPr>
        <w:lastRenderedPageBreak/>
        <w:t xml:space="preserve">event can be narrowly defined and spur a specialized modeling approach. A broader focus of other studies is on ward deterioration/decompensation, which often includes transfers to ICU/rapid response events. The theory indicates otherwise, as continuous monitoring studies reveal a different aspect. It can also generate granular streams which allow an earlier detection of an emergency than previously, and it also results in streams that are initially longer than after the detection has been completed [11]. The deterioration of pediatric patients is yet another </w:t>
      </w:r>
      <w:r w:rsidRPr="007F1031">
        <w:rPr>
          <w:rFonts w:cstheme="majorBidi"/>
          <w:kern w:val="0"/>
          <w14:ligatures w14:val="none"/>
        </w:rPr>
        <w:t>profile, as the physiological baseline and event patterns differ from those in adult wards, forcing models to be typically evaluated in separate pipelines and preventing generalization</w:t>
      </w:r>
      <w:r w:rsidRPr="007F1031">
        <w:rPr>
          <w:rFonts w:cstheme="majorBidi"/>
        </w:rPr>
        <w:t xml:space="preserve"> [12], [13]. These differences are important to this dissertation, as the selected dataset defines deterioration as a binary outcome within 24 hours. It provides us with a natural label to use in modeling, although results must be placed in the context of the event definition of the data set as opposed to being thought of as a universally applicable clinical truth.</w:t>
      </w:r>
    </w:p>
    <w:p w14:paraId="49C99293" w14:textId="35276A86" w:rsidR="00830290" w:rsidRPr="007F1031" w:rsidRDefault="00830290" w:rsidP="00D976B5">
      <w:pPr>
        <w:pStyle w:val="Heading2"/>
      </w:pPr>
      <w:bookmarkStart w:id="12" w:name="_Toc228849750"/>
      <w:r w:rsidRPr="007F1031">
        <w:t>2.3 Early warning scores-as baseline systems and limitations</w:t>
      </w:r>
      <w:bookmarkEnd w:id="12"/>
    </w:p>
    <w:p w14:paraId="5508FE6C" w14:textId="77777777" w:rsidR="00830290" w:rsidRPr="007F1031" w:rsidRDefault="00830290" w:rsidP="001A1FB0">
      <w:pPr>
        <w:jc w:val="both"/>
        <w:rPr>
          <w:rFonts w:cstheme="majorBidi"/>
        </w:rPr>
      </w:pPr>
      <w:r w:rsidRPr="007F1031">
        <w:rPr>
          <w:rFonts w:cstheme="majorBidi"/>
        </w:rPr>
        <w:t xml:space="preserve">A small number of observations are translated into a risk score by use of early warning scores which are then used to activate escalation. They are popular as they are simple and provide for standardisation. They also have their basis on the organisational practise based on training, documentation and audit. Nevertheless, the rule-based score measures of chinchillas tend to take the measure of each variable separately and consider the thresholds, which are fixed and may not reflect the measure of more complicated responses. An example of this is a patient with multiple measures of borderline vital signs could be at a high risk even though none of the measures is crossed such as. This is a shortcoming with which one attributes the emergence of machine learning as a serious option. Edelson et al. (2024) talks about early warning scores with and without AI, a notion that reflects a more general argument in organisations about the role of AI (to replace versus to augment scoring systems). An empirical concern is missingness that is typical in ward environments as some tests are ordered when clinicians are worried. Arora et al. (2024) overcome this issue in the remote monitoring setting by using score visualisation together with pattern-matching imputation, that is, it highlights the fact that missing data represents not only a technical nuisance, but is part of the clinical process. The other constraint of early warning scores is the effectiveness of the scores in various patient groups and environments. A scoping study conducted among psychiatric patients underlines that unfortunate events and mental health decline in mental health facilities often require a certain degree of early warning mechanisms, thus, a single score will not work across all contexts [16]. These results support either of the main driving forces of this dissertation. The </w:t>
      </w:r>
      <w:r w:rsidRPr="007F1031">
        <w:rPr>
          <w:rFonts w:cstheme="majorBidi"/>
        </w:rPr>
        <w:lastRenderedPageBreak/>
        <w:t>purpose of a fixed scoring model is that it gives a frame point of comparison, but having multiple streams of data and utilizing machine learning is a direction potentially offering a more flexible method of risk modelling provided thought out and properly evaluated.</w:t>
      </w:r>
    </w:p>
    <w:p w14:paraId="55155A16" w14:textId="77777777" w:rsidR="00830290" w:rsidRPr="007F1031" w:rsidRDefault="00830290" w:rsidP="001A1FB0">
      <w:pPr>
        <w:jc w:val="both"/>
        <w:rPr>
          <w:rFonts w:cstheme="majorBidi"/>
        </w:rPr>
      </w:pPr>
      <w:r w:rsidRPr="007F1031">
        <w:rPr>
          <w:rFonts w:cstheme="majorBidi"/>
        </w:rPr>
        <w:t>In general, early warning scores are effective as simple and standardised tools of escalation, but are limited in cases of risk emergence between interacting variables, rather than fixed thresholds. Their primary weakness lies in the fact that they cannot readily adjust to the local data patterns, missingness or shifting patient population. This justifies the necessity of reproducible machine learning pipelines, which can be compared to the score-based methods, and which can be explained.</w:t>
      </w:r>
    </w:p>
    <w:p w14:paraId="2F2DEA91" w14:textId="77777777" w:rsidR="00830290" w:rsidRPr="007F1031" w:rsidRDefault="00830290" w:rsidP="00D976B5">
      <w:pPr>
        <w:pStyle w:val="Heading2"/>
      </w:pPr>
      <w:bookmarkStart w:id="13" w:name="_Toc228849751"/>
      <w:r w:rsidRPr="007F1031">
        <w:t>2.4 Machine learning vs early warning scores: comparative studies</w:t>
      </w:r>
      <w:bookmarkEnd w:id="13"/>
    </w:p>
    <w:p w14:paraId="0F8C77B9" w14:textId="77777777" w:rsidR="00830290" w:rsidRPr="007F1031" w:rsidRDefault="00830290" w:rsidP="001A1FB0">
      <w:pPr>
        <w:jc w:val="both"/>
        <w:rPr>
          <w:rFonts w:cstheme="majorBidi"/>
        </w:rPr>
      </w:pPr>
      <w:r w:rsidRPr="007F1031">
        <w:rPr>
          <w:rFonts w:cstheme="majorBidi"/>
        </w:rPr>
        <w:t>One of the salient themes of the recent years literature is the direct comparison made between machines learning models and the scores of the early warning. The usefulness in these comparisons is that it sets an expectation of the meaning of being better in a clinical situation. Lashen et al (2023) begin by contrasting machine learning models with National Early Warning Score in a retrospective cohort design and what they are referring to when they say performance in terms of identifying deterioration rather than just the prediction of labels. In the other section of Watson et al. (2024), they also compare the machine learning with NEWS to predict the risk of deterioration and reinforce that the success of this prediction model depends on the outcome, the cohort as well as the thresholds. In organisational terms this is the difference between having a model that looks good in AUC and a model that produces change in practice as opposed to preaching about it in an alarmist way that causes staff bells to ring during the course of organisational change. Real world tests are also significant as most of the models fail when taken out of the development environment and subjected to the real workflow. An important however not detailed, clinical assessment in Canada demonstrates the behavior of an early warning system based on machine learning under clinical practice (how clinicians follow-up with alerts) and how performance would look like under actual operational constraints [7]. These researches give a point to the reasoning of the current dissertation design. One cannot simply know how to train a model. The modelling work should include a some evaluation choices which are consistent with the priorities of early detection, which are recall and precision balance; as well as the evaluation about the use of the prediction in escalation pathways.</w:t>
      </w:r>
    </w:p>
    <w:p w14:paraId="1AD9ACC8" w14:textId="77777777" w:rsidR="00830290" w:rsidRPr="007F1031" w:rsidRDefault="00830290" w:rsidP="001A1FB0">
      <w:pPr>
        <w:jc w:val="both"/>
        <w:rPr>
          <w:rFonts w:cstheme="majorBidi"/>
        </w:rPr>
      </w:pPr>
      <w:r w:rsidRPr="007F1031">
        <w:rPr>
          <w:rFonts w:cstheme="majorBidi"/>
        </w:rPr>
        <w:t xml:space="preserve">Collectively, comparative studies demonstrate that machine learning can enhance ranking of risks, yet, it cannot be assumed that it will. A lot of models do excellently in terms </w:t>
      </w:r>
      <w:r w:rsidRPr="007F1031">
        <w:rPr>
          <w:rFonts w:cstheme="majorBidi"/>
        </w:rPr>
        <w:lastRenderedPageBreak/>
        <w:t>of retrospective AUC but become not so convincing when the aspects of false alarms, clinical workload, and choice of threshold are taken into consideration. This creates a definite gap in which studies that explain not only which model scores highest, but why the result is important in a real world situation of early warning.</w:t>
      </w:r>
    </w:p>
    <w:p w14:paraId="2BC62D74" w14:textId="7B8BFB38" w:rsidR="00830290" w:rsidRPr="007F1031" w:rsidRDefault="00830290" w:rsidP="00D976B5">
      <w:pPr>
        <w:pStyle w:val="Heading2"/>
      </w:pPr>
      <w:bookmarkStart w:id="14" w:name="_Toc228849752"/>
      <w:r w:rsidRPr="007F1031">
        <w:t>2.5 Multimodal hospital data streams and multimodal</w:t>
      </w:r>
      <w:bookmarkEnd w:id="14"/>
    </w:p>
    <w:p w14:paraId="6CCA88D7" w14:textId="273682CF" w:rsidR="00830290" w:rsidRPr="007F1031" w:rsidRDefault="00830290" w:rsidP="001A1FB0">
      <w:pPr>
        <w:jc w:val="both"/>
        <w:rPr>
          <w:rFonts w:cstheme="majorBidi"/>
        </w:rPr>
      </w:pPr>
      <w:r w:rsidRPr="007F1031">
        <w:rPr>
          <w:rFonts w:cstheme="majorBidi"/>
        </w:rPr>
        <w:t xml:space="preserve">The multi-mode data in the study of deterioration in the hospital uses several varieties of data signals to reflect the status of the patient in a number of angles. On of these is multimodal structured data, where vitals, labs, demographics, and indicators of interventions are bundled. One form of this, although unstructured signals such as clinical notes, waveforms or imaging are similarly unstructured signals. One </w:t>
      </w:r>
      <w:r w:rsidRPr="007F1031">
        <w:rPr>
          <w:rFonts w:cstheme="majorBidi"/>
          <w:kern w:val="0"/>
          <w14:ligatures w14:val="none"/>
        </w:rPr>
        <w:t>reason multimodal approaches are appealing is that the deterioration process is rarely represented by</w:t>
      </w:r>
      <w:r w:rsidRPr="007F1031">
        <w:rPr>
          <w:rFonts w:cstheme="majorBidi"/>
        </w:rPr>
        <w:t xml:space="preserve"> a single variable. Until either of these measures of respiratory rate and drop of blood pressure seem extreme, a patient may show a slight way up increase of respiratory rate and drop of blood pressure with change in oxygen requirement. Kotula et al. (2025) contrast the approaches of multimodal deep learning used to classify ward deterioration with the approach of community statistics that revealed the effectiveness of prevention and control efforts on the topic of ward deterioration if it is well executed. Waveforms enable even more rich modality since the single points are memorised with a continuum of patterns. It shows an example of a multimodal benchmark in the emergency department to implement physiological waveforms as decision support, and this is the direction to streamline analytics in the acute setting. Another modality that is being utilized more in deterioration prediction is imaging which provides the option of using chest radiographs to show deterioration of respiratory status. Rahman et al. (2024) compare deep learning methods upon belt radiographs on the determination of clinical deterioration, which informs the rationale of different types of data giving discrete value of prediction. The advances are a pretext to what is being done presently in this dissertation. The data that we are taking here is that of structured multimodal observations. This is a pragmatic scope for a reproducible pipeline, but is in line with the vaster multimodal direction in a field.</w:t>
      </w:r>
    </w:p>
    <w:p w14:paraId="30F087CF" w14:textId="77777777" w:rsidR="00830290" w:rsidRPr="007F1031" w:rsidRDefault="00830290" w:rsidP="001A1FB0">
      <w:pPr>
        <w:jc w:val="both"/>
        <w:rPr>
          <w:rFonts w:cstheme="majorBidi"/>
        </w:rPr>
      </w:pPr>
      <w:r w:rsidRPr="007F1031">
        <w:rPr>
          <w:rFonts w:cstheme="majorBidi"/>
        </w:rPr>
        <w:t xml:space="preserve">The strengths of multimodal modelling lie in that, in clinical reality, the state of deterioration manifests itself across multiple body systems. The weakness lies in the fact that multimodal systems that are highly complex, they may become difficult to reproduce, explain and deploy. The structured multimodal data represented in this dissertation therefore is provided as a pragmatic compromise between a richer clinical representation and a practical </w:t>
      </w:r>
      <w:r w:rsidRPr="007F1031">
        <w:rPr>
          <w:rFonts w:cstheme="majorBidi"/>
        </w:rPr>
        <w:lastRenderedPageBreak/>
        <w:t>implementation that is in real time and within practical implementation limits of MSc level work.</w:t>
      </w:r>
    </w:p>
    <w:p w14:paraId="1696D2AA" w14:textId="77777777" w:rsidR="00830290" w:rsidRPr="007F1031" w:rsidRDefault="00830290" w:rsidP="00D976B5">
      <w:pPr>
        <w:pStyle w:val="Heading2"/>
      </w:pPr>
      <w:bookmarkStart w:id="15" w:name="_Toc228849753"/>
      <w:r w:rsidRPr="007F1031">
        <w:t>2.6 Model families in deterioration prediction and their implications</w:t>
      </w:r>
      <w:bookmarkEnd w:id="15"/>
    </w:p>
    <w:p w14:paraId="331C7BA8" w14:textId="77777777" w:rsidR="00830290" w:rsidRPr="007F1031" w:rsidRDefault="00830290" w:rsidP="001A1FB0">
      <w:pPr>
        <w:jc w:val="both"/>
        <w:rPr>
          <w:rFonts w:cstheme="majorBidi"/>
        </w:rPr>
      </w:pPr>
      <w:r w:rsidRPr="007F1031">
        <w:rPr>
          <w:rFonts w:cstheme="majorBidi"/>
        </w:rPr>
        <w:t>The field of deterioration prediction deals with both the traditional statistical methods, the classical machine learning techniques and deep learning. Logistic regression is still a common baseline as it is interpretable and it can be robust, important to clinicians and governance. Comparison with comparatively simple models and more complex models of predicting cardiac arrest in hospital provides a good point of comparison between relatively simple models and more complex models that can help in explaining the added value by complexity and the cost that comes along with it in terms of transparency [18]. Deep learning has picked up momentum because of its ability to learn patterns that are not linear, and high-dimensional inputs. Models based on transformers were also introduced, and in the case of real-time predictive emergency rooms where sequential modelling applies and can be used to represent change over time [19]. There are even systems designed to be detectable in code blue events (or arrest) as well as being highly intolerant to false reassurance. An example is Deep learning cardiac arrest systems, which have been externally validated and how model performance must be carried across sites and time in order that they will be taken seriously [20]. This growing interest in models which can be used to complement or supplement existing scores, as opposed to to replace existing scores, is also reflected in the literature. An example of such hybrid strategy whereby a familiar score is treated as one item in a larger model is in the use of a NEWS2 enhanced multivariate model [21]. In the current dissertation, five models are filled out and are consistent with this landscape. Comparing enables the study to test the effect of model family choices when subjected to the same preprocessing and evaluation design.</w:t>
      </w:r>
    </w:p>
    <w:p w14:paraId="66C0A2D6" w14:textId="1DF39027" w:rsidR="00830290" w:rsidRPr="007F1031" w:rsidRDefault="00830290" w:rsidP="00D976B5">
      <w:pPr>
        <w:pStyle w:val="Heading2"/>
      </w:pPr>
      <w:bookmarkStart w:id="16" w:name="_Toc228849754"/>
      <w:r w:rsidRPr="007F1031">
        <w:t>2.7 Time, hazard and survival thinking</w:t>
      </w:r>
      <w:bookmarkEnd w:id="16"/>
    </w:p>
    <w:p w14:paraId="0733DE89" w14:textId="132AA13D" w:rsidR="00830290" w:rsidRPr="007F1031" w:rsidRDefault="00830290" w:rsidP="001A1FB0">
      <w:pPr>
        <w:jc w:val="both"/>
        <w:rPr>
          <w:rFonts w:cstheme="majorBidi"/>
        </w:rPr>
      </w:pPr>
      <w:r w:rsidRPr="007F1031">
        <w:rPr>
          <w:rFonts w:cstheme="majorBidi"/>
        </w:rPr>
        <w:t xml:space="preserve">A wide range of systems of hospital deterioration is formulated as binary classification plus time window, e.g. 24 hours. This aligns with escalation decision making and is proponent in favour of clear labels. Yet some researchers believe that time-to-event framing is a better choice, since risk is continuous and varies over time. </w:t>
      </w:r>
      <w:r w:rsidRPr="007F1031">
        <w:rPr>
          <w:rFonts w:cstheme="majorBidi"/>
          <w:kern w:val="0"/>
          <w14:ligatures w14:val="none"/>
        </w:rPr>
        <w:t>The time-to-event analysis to prioritize deteriorating patients described by Blythe et al. (2024) reflects a shift toward modeling hazard and urgency, rather than a single yes/no outcome.</w:t>
      </w:r>
      <w:r w:rsidRPr="007F1031">
        <w:rPr>
          <w:rFonts w:cstheme="majorBidi"/>
        </w:rPr>
        <w:t xml:space="preserve"> This is critical </w:t>
      </w:r>
      <w:r w:rsidRPr="007F1031">
        <w:rPr>
          <w:rFonts w:cstheme="majorBidi"/>
          <w:kern w:val="0"/>
          <w14:ligatures w14:val="none"/>
        </w:rPr>
        <w:t>for evaluation, since a model that reveals deterioration at a later stage is less valuable than one that reveals it earlier.</w:t>
      </w:r>
      <w:r w:rsidRPr="007F1031">
        <w:rPr>
          <w:rFonts w:cstheme="majorBidi"/>
        </w:rPr>
        <w:t xml:space="preserve"> It, too, </w:t>
      </w:r>
      <w:r w:rsidRPr="007F1031">
        <w:rPr>
          <w:rFonts w:cstheme="majorBidi"/>
        </w:rPr>
        <w:lastRenderedPageBreak/>
        <w:t xml:space="preserve">has implications for the operational design, including the workload and clinician confidence associated with informed alert timing. Time-based characteristics, including trends, variability, and changes, can help convey a sense of urgency, even in the case of a binary outcome. </w:t>
      </w:r>
      <w:r w:rsidRPr="007F1031">
        <w:rPr>
          <w:rFonts w:cstheme="majorBidi"/>
          <w:kern w:val="0"/>
          <w14:ligatures w14:val="none"/>
        </w:rPr>
        <w:t>Chronic studies of monitors continually monitored in emergency departments find that richer time series can support more granular detection of decompensation,</w:t>
      </w:r>
      <w:r w:rsidRPr="007F1031">
        <w:rPr>
          <w:rFonts w:cstheme="majorBidi"/>
        </w:rPr>
        <w:t xml:space="preserve"> even within short time windows (Sundrani et al., 2023). The dataset included in this dissertation contains time stamps and repetitive observations across encounters and introduces feature engineering that brings close approximations of time-conscious reasoning even with just training normal classifiers.</w:t>
      </w:r>
    </w:p>
    <w:p w14:paraId="6BECEBBC" w14:textId="23EDE71C" w:rsidR="00830290" w:rsidRPr="007F1031" w:rsidRDefault="00830290" w:rsidP="00D976B5">
      <w:pPr>
        <w:pStyle w:val="Heading2"/>
      </w:pPr>
      <w:bookmarkStart w:id="17" w:name="_Toc228849755"/>
      <w:r w:rsidRPr="007F1031">
        <w:t>2.8 Explainability, trust and why clinicians are reluctant to use blackboxes</w:t>
      </w:r>
      <w:bookmarkEnd w:id="17"/>
    </w:p>
    <w:p w14:paraId="7B1C6D73" w14:textId="77777777" w:rsidR="00830290" w:rsidRPr="007F1031" w:rsidRDefault="00830290" w:rsidP="001A1FB0">
      <w:pPr>
        <w:jc w:val="both"/>
        <w:rPr>
          <w:rFonts w:cstheme="majorBidi"/>
        </w:rPr>
      </w:pPr>
      <w:r w:rsidRPr="007F1031">
        <w:rPr>
          <w:rFonts w:cstheme="majorBidi"/>
        </w:rPr>
        <w:t>Hospitals are high-stakes organisations and trust and accountability is an essential requirement of adoption of machine learning systems. Clinicians are often left wondering why a patient will be considered as high risk especially when it comes to making a decision escalate, to go to high dependency care, or high intensity care. Help in building trust The explainable models can be used to help build trust due to the provision of information about the variables that contributed to the risk and whether the model is reacting to plausible clinical patterns. In studies on the area of geriatrics, explainable deep learning has been proposed as a will predict serious adverse events which are indicative of the need to relate the output of the model to the clinical reasoning and not show a score without any context [4]. Theoretically, explain.com is as well governance equipment. Extensive clinical governance process to support decision support tools and explainability can be beneficial in model review and model monitoring, model vigilance and in other uses where the underlying model is complex. It is also the case from the literature that "explainable" does not mean "simple." It simply too often implies that the model has an explanation layer or reporting layer, that will facilitate the interpretation and safe use of the model. The logic followed by this dissertation is the transparent preprocessing, clear measure of evaluation and understandable reporting maybe in some forms more elaborate models included in the comparison.</w:t>
      </w:r>
    </w:p>
    <w:p w14:paraId="0C9FD309" w14:textId="77777777" w:rsidR="00830290" w:rsidRPr="007F1031" w:rsidRDefault="00830290" w:rsidP="001A1FB0">
      <w:pPr>
        <w:jc w:val="both"/>
        <w:rPr>
          <w:rFonts w:cstheme="majorBidi"/>
        </w:rPr>
      </w:pPr>
      <w:r w:rsidRPr="007F1031">
        <w:rPr>
          <w:rFonts w:cstheme="majorBidi"/>
        </w:rPr>
        <w:t>This is an indication that explainability is primarily effective when linked to clinical meaning and not as a technical add-on. A feature ranking would only be useful when it is helpful to the user to understand why a patient has been flagged. The other gap is to relate the model outputs to safe decision making which is why the importance of features and threshold behaviour in relation to performance scores are discussed in this dissertation.</w:t>
      </w:r>
    </w:p>
    <w:p w14:paraId="6A6FB64A" w14:textId="65784E0A" w:rsidR="00830290" w:rsidRPr="007F1031" w:rsidRDefault="00830290" w:rsidP="00D976B5">
      <w:pPr>
        <w:pStyle w:val="Heading2"/>
      </w:pPr>
      <w:bookmarkStart w:id="18" w:name="_Toc228849756"/>
      <w:r w:rsidRPr="007F1031">
        <w:lastRenderedPageBreak/>
        <w:t>2.9 Implementation, external validation and performance drift in practice</w:t>
      </w:r>
      <w:bookmarkEnd w:id="18"/>
    </w:p>
    <w:p w14:paraId="5AB133A9" w14:textId="77777777" w:rsidR="00830290" w:rsidRPr="007F1031" w:rsidRDefault="00830290" w:rsidP="001A1FB0">
      <w:pPr>
        <w:jc w:val="both"/>
        <w:rPr>
          <w:rFonts w:cstheme="majorBidi"/>
        </w:rPr>
      </w:pPr>
      <w:r w:rsidRPr="007F1031">
        <w:rPr>
          <w:rFonts w:cstheme="majorBidi"/>
        </w:rPr>
        <w:t>One of the lessons that are repeated severally in the field is that the good development AUC is not a guarantee that the good real world performance would be maintained. The changes to the model performance can be associated with the variation of patient population, alteration of clinical practises as well as variation of measurement methodology. The implementation studies suggest that the success of the implementation is predetermined by the workflow integration, data and organisational readiness quality. A long-term follow-up study of the implementation of AI to predict deterioration and a systematic review highlights the way that the problems of translation deescalate across one side of the pipeline to the other, at data gathering to the response of the human users of the results [23]. More recent efforts focus on what is underpinning the performance in implemented systems which suggests it has a lot to do with considerations like model updating, alert routing, clinical engagement and differences between training and deployment data [24]. Studies have been made in real-life implementations and studies have shown that deployment really is not a one-time thing. It is a process which entails monitoring, recalibration and governance. As an example, Kim et al (2025) record a real-life example of the deep learning techniques used to create early-warning systems using alarm when a code blue risk or length of stay event occurs. They are the teachings that enlighten the concept of novelty in the present dissertation. Associating a new clinical finding of one data set with another that is not infinity new. The novelty appears to take a modelling pipeline with reproducibility, so design considerations involving the problem of deployment make it a constraint, attentive choice of threshold, evaluation recall, and being instilled causes transparency.</w:t>
      </w:r>
    </w:p>
    <w:p w14:paraId="5B17C11F" w14:textId="77777777" w:rsidR="00830290" w:rsidRPr="007F1031" w:rsidRDefault="00830290" w:rsidP="001A1FB0">
      <w:pPr>
        <w:jc w:val="both"/>
        <w:rPr>
          <w:rFonts w:cstheme="majorBidi"/>
        </w:rPr>
      </w:pPr>
      <w:r w:rsidRPr="007F1031">
        <w:rPr>
          <w:rFonts w:cstheme="majorBidi"/>
        </w:rPr>
        <w:t>The implementation literature thus presents the things that have been working and those that are yet to be available. Earlier escalation can be supported by real-time systems, which, however, are prone to drifting performance in case of data, workflow, or patient profile changes. This provokes the necessity to have reproducible pipelines that publicly report limitations prior to any claim of clinical readiness is made.</w:t>
      </w:r>
    </w:p>
    <w:p w14:paraId="39589D3A" w14:textId="328D0424" w:rsidR="00830290" w:rsidRPr="007F1031" w:rsidRDefault="00830290" w:rsidP="00D976B5">
      <w:pPr>
        <w:pStyle w:val="Heading2"/>
      </w:pPr>
      <w:bookmarkStart w:id="19" w:name="_Toc228849757"/>
      <w:r w:rsidRPr="007F1031">
        <w:t>2.10 Prediction of deterioration in clinical areas and populations</w:t>
      </w:r>
      <w:bookmarkEnd w:id="19"/>
    </w:p>
    <w:p w14:paraId="1794812E" w14:textId="77777777" w:rsidR="00830290" w:rsidRPr="007F1031" w:rsidRDefault="00830290" w:rsidP="001A1FB0">
      <w:pPr>
        <w:jc w:val="both"/>
        <w:rPr>
          <w:rFonts w:cstheme="majorBidi"/>
        </w:rPr>
      </w:pPr>
      <w:r w:rsidRPr="007F1031">
        <w:rPr>
          <w:rFonts w:cstheme="majorBidi"/>
        </w:rPr>
        <w:t xml:space="preserve">The other dimension within the literature is that of diversification in the forecasting of deterioration not within the framework of the adult general wards. Risks, outcomes and monitoring patterns vary in all places where inpatient psychiatric and paediatric wards are found. A scoping review of early warning scores in psychiatric patients has pointed to the need to consider in-depth the mental health workflow and patterns of deterioration when detecting </w:t>
      </w:r>
      <w:r w:rsidRPr="007F1031">
        <w:rPr>
          <w:rFonts w:cstheme="majorBidi"/>
        </w:rPr>
        <w:lastRenderedPageBreak/>
        <w:t>adverse events which underlies that general ward models may not be applicable when workflow and patterns of deterioration in general wards are taken into account [16]. It is also discovered that specific modelling needs are supposed to be related to paediatric research. Paediatric intensive care cardiovascular deterioration modelling study: demonstrating the potential of routine data and the potential limitations of cross-population generalisation Stein et al. (2025). Massive work on the predictability of critical events in the hospitalised children also supports the need to have a proper evaluation of models to suit the population and the clinical process of events (Strutz et al., 2025). Another specialised area where the novelty of events and the significance of consequences are extreme is cardiac arrest prediction. Research in the acute care setting on AI to predict within-hospital cardiac and respiratory arrest and how alert systems must be designed in a manner that supports clinical practise (and not disrupts it) has been researched [26]. This dissertation remains centered on a specified level of deterioration over 24 hours but these domain specific studies contribute to the argument that the design and evaluation of models should be placed in a contextualized setting.</w:t>
      </w:r>
    </w:p>
    <w:p w14:paraId="372C83A6" w14:textId="77777777" w:rsidR="00830290" w:rsidRPr="007F1031" w:rsidRDefault="00830290" w:rsidP="001A1FB0">
      <w:pPr>
        <w:jc w:val="both"/>
        <w:rPr>
          <w:rFonts w:cstheme="majorBidi"/>
        </w:rPr>
      </w:pPr>
      <w:r w:rsidRPr="001A1FB0">
        <w:rPr>
          <w:rFonts w:cstheme="majorBidi"/>
          <w:b/>
          <w:bCs/>
        </w:rPr>
        <w:t>2.11 Technical issues: unbalance, missingness, calibration, threshold decision</w:t>
      </w:r>
      <w:r w:rsidRPr="007F1031">
        <w:rPr>
          <w:rFonts w:cstheme="majorBidi"/>
        </w:rPr>
        <w:t>.</w:t>
      </w:r>
    </w:p>
    <w:p w14:paraId="41C34B26" w14:textId="2AB7A0E8" w:rsidR="00830290" w:rsidRPr="007F1031" w:rsidRDefault="00830290" w:rsidP="001A1FB0">
      <w:pPr>
        <w:jc w:val="both"/>
        <w:rPr>
          <w:rFonts w:cstheme="majorBidi"/>
        </w:rPr>
      </w:pPr>
      <w:r w:rsidRPr="007F1031">
        <w:rPr>
          <w:rFonts w:cstheme="majorBidi"/>
        </w:rPr>
        <w:t xml:space="preserve">Frequently, the results of deterioration are highly unbalanced and unbalances are a common point of failure where a model is biassed to predict the majority class and is highly accurate. This is not a very useful early warning tool. The evaluation characteristics highlighted in the technical literature are emphasizing evaluation beyond the notion of accuracy including precision-recall trade Mills and calibration. Outcome modelling of cardiac arrest outcomes in intensive care unit settings: It is recommended that outcome modelling deals with rare outcomes and should not be misadventured by summary of model performance [27]. A good example of the consequences of data distribution and practice of coding work can be seen in external validation work of cardiac arrest risk management, a situation that has been variously attributed to the change of the data distribution and the change in coding practice (Cho et al., 2023). Practically, this is taken care of by threshold tuning by designing the workflow through the hospital. Assuming that the cost of a miss (or failure to detect an occurrence indicating deterioration endangering patient lives) is high, a hospital will be willing to accept a lower level of precision to achieve a high level of recall, but no further. Comparisons of early warning systems are often made between studies that underline the fact that decision points on threshold are just one aspect of clinical design and that threshold decisions are merely and an exercise in statistics [14]. The dataset utilized in this dissertation has realistic patterns of missingness designed and the target unbalanced. This implies that </w:t>
      </w:r>
      <w:r w:rsidRPr="007F1031">
        <w:rPr>
          <w:rFonts w:cstheme="majorBidi"/>
          <w:kern w:val="0"/>
          <w14:ligatures w14:val="none"/>
        </w:rPr>
        <w:t xml:space="preserve">the missingness remedy, class weighting, </w:t>
      </w:r>
      <w:r w:rsidRPr="007F1031">
        <w:rPr>
          <w:rFonts w:cstheme="majorBidi"/>
          <w:kern w:val="0"/>
          <w14:ligatures w14:val="none"/>
        </w:rPr>
        <w:lastRenderedPageBreak/>
        <w:t>along with the acquisition of the threshold should feature in the dissertation as central</w:t>
      </w:r>
      <w:r w:rsidRPr="007F1031">
        <w:rPr>
          <w:rFonts w:cstheme="majorBidi"/>
        </w:rPr>
        <w:t xml:space="preserve"> methodological measures and not as a minor preprocessing measure.</w:t>
      </w:r>
    </w:p>
    <w:p w14:paraId="7C26D475" w14:textId="75292EBD" w:rsidR="00830290" w:rsidRPr="007F1031" w:rsidRDefault="00830290" w:rsidP="00D976B5">
      <w:pPr>
        <w:pStyle w:val="Heading2"/>
      </w:pPr>
      <w:bookmarkStart w:id="20" w:name="_Toc228849758"/>
      <w:r w:rsidRPr="007F1031">
        <w:t>2.12 Theoretical Framework</w:t>
      </w:r>
      <w:bookmarkEnd w:id="20"/>
      <w:r w:rsidRPr="007F1031">
        <w:t xml:space="preserve"> </w:t>
      </w:r>
    </w:p>
    <w:p w14:paraId="78B17CAB" w14:textId="77777777" w:rsidR="00830290" w:rsidRPr="007F1031" w:rsidRDefault="00830290" w:rsidP="001A1FB0">
      <w:pPr>
        <w:jc w:val="both"/>
        <w:rPr>
          <w:rFonts w:cstheme="majorBidi"/>
        </w:rPr>
      </w:pPr>
      <w:r w:rsidRPr="007F1031">
        <w:rPr>
          <w:rFonts w:cstheme="majorBidi"/>
        </w:rPr>
        <w:t>The theoretical framework of the study consists of three various ideas to complement one another. The former is the early warning paradigm where risk is perceived as some sort of quantifiable signal around which there is the possibility to escalate. This apparently correlates with the rationale behind the early warning scores and the clinical governance practises and is a basic concept of what is meant by prediction. The second one is the socio-technical systems perspective in which performance on the model is only a factor of success. Its implementation is contingent on the various data processes, user trust, integration with work flows and drift monitoring are taken into consideration [24]. The third one is a predictive analytics lifecycle framework where the pipeline is oriented toward data ingestion, preprocessing, modelling, evaluation and reporting and then iteration. Organisationally, this is comparable to the approach through which companies like Epic Systems and Oracle Cerner have adopted to follow a strategy of packaged clinical decision support tools modules that need to interface with both data capture and clinical workflow. In the real-life situation, the success of the artificial intelligence, digital monitoring, and remote patient observation made possible through the invention of the Covid-19 pandemic led to a higher acceptance of predictive analytics by hospital leadership - but also identified the risks of hasty implementation without vigorous validation. Although this model is one component of a broader architecture of components and is of course only one part of a complete process of work, the dissertation does see the model as a single component of a larger architecture of components and prioritises the discipline of reproducibility/succession and evaluation so that working in the future can test this generalisation and integration of work processes.</w:t>
      </w:r>
    </w:p>
    <w:p w14:paraId="4C08A92D" w14:textId="77777777" w:rsidR="00830290" w:rsidRPr="001A1FB0" w:rsidRDefault="00830290" w:rsidP="001A1FB0">
      <w:pPr>
        <w:jc w:val="both"/>
        <w:rPr>
          <w:rFonts w:cstheme="majorBidi"/>
          <w:b/>
          <w:bCs/>
        </w:rPr>
      </w:pPr>
      <w:r w:rsidRPr="001A1FB0">
        <w:rPr>
          <w:rFonts w:cstheme="majorBidi"/>
          <w:b/>
          <w:bCs/>
        </w:rPr>
        <w:t xml:space="preserve">2.13 Gaps in research and approach. </w:t>
      </w:r>
    </w:p>
    <w:p w14:paraId="034F0356" w14:textId="77777777" w:rsidR="00830290" w:rsidRPr="007F1031" w:rsidRDefault="00830290" w:rsidP="001A1FB0">
      <w:pPr>
        <w:jc w:val="both"/>
        <w:rPr>
          <w:rFonts w:cstheme="majorBidi"/>
        </w:rPr>
      </w:pPr>
      <w:r w:rsidRPr="007F1031">
        <w:rPr>
          <w:rFonts w:cstheme="majorBidi"/>
        </w:rPr>
        <w:t xml:space="preserve">The reviewed literature has indicated three gaps, which justify the current approach. The first gap is reproducibility since most deterioration studies relied on proprietary EHR data, limited hospital systems, or complex modalities that cannot be replicated easily in an academic research study. The second gap is evaluation clarity due to the fact that high values on the AUC do not necessarily indicate that a model is capable of identifying deterioration cases at a useful level. The third gap is operational interpretation since most of the studies explain how performance of models perform, but they fail to explain how false positives, false negatives, recall, and precision would influence use of early warning. This dissertation fills these gaps </w:t>
      </w:r>
      <w:r w:rsidRPr="007F1031">
        <w:rPr>
          <w:rFonts w:cstheme="majorBidi"/>
        </w:rPr>
        <w:lastRenderedPageBreak/>
        <w:t>with structured multimodal observations, five algorithms and one preprocessing pipeline compared, and model performance interpreted in terms of clinical usefulness and not accuracy per se [17].</w:t>
      </w:r>
    </w:p>
    <w:p w14:paraId="22F1702A" w14:textId="58DC966D" w:rsidR="001A1FB0" w:rsidRPr="007F1031" w:rsidRDefault="00830290" w:rsidP="001A1FB0">
      <w:pPr>
        <w:jc w:val="both"/>
        <w:rPr>
          <w:rFonts w:cstheme="majorBidi"/>
        </w:rPr>
      </w:pPr>
      <w:r w:rsidRPr="007F1031">
        <w:rPr>
          <w:rFonts w:cstheme="majorBidi"/>
        </w:rPr>
        <w:t>The most powerful gap, however, is not neither the fact that there are no machine learning models nor is the lack of an easy, clear, and reproducible comparison under similar conditions. Most research employs strong yet limited data resources and as a consequence, arduous duplication becomes unfeasible. This gap is addressed in this dissertation through the application of a fairly documented secondary piece of data and by interpreting the results based on class imbalance, threshold choice, and clinical usefulness.</w:t>
      </w:r>
    </w:p>
    <w:p w14:paraId="7AC99CA9" w14:textId="77777777" w:rsidR="00175E52" w:rsidRPr="00D976B5" w:rsidRDefault="00175E52" w:rsidP="00D976B5">
      <w:pPr>
        <w:pStyle w:val="Heading2"/>
      </w:pPr>
      <w:bookmarkStart w:id="21" w:name="_Toc228849759"/>
      <w:r w:rsidRPr="00D976B5">
        <w:t>2.14 Literature comparison table</w:t>
      </w:r>
      <w:bookmarkEnd w:id="21"/>
    </w:p>
    <w:tbl>
      <w:tblPr>
        <w:tblStyle w:val="TableGrid"/>
        <w:tblW w:w="0" w:type="auto"/>
        <w:tblLook w:val="04A0" w:firstRow="1" w:lastRow="0" w:firstColumn="1" w:lastColumn="0" w:noHBand="0" w:noVBand="1"/>
      </w:tblPr>
      <w:tblGrid>
        <w:gridCol w:w="1148"/>
        <w:gridCol w:w="1576"/>
        <w:gridCol w:w="1659"/>
        <w:gridCol w:w="1564"/>
        <w:gridCol w:w="1576"/>
        <w:gridCol w:w="1493"/>
      </w:tblGrid>
      <w:tr w:rsidR="00175E52" w:rsidRPr="007F1031" w14:paraId="26BD62C2" w14:textId="77777777" w:rsidTr="00175E52">
        <w:tc>
          <w:tcPr>
            <w:tcW w:w="0" w:type="auto"/>
            <w:hideMark/>
          </w:tcPr>
          <w:p w14:paraId="238BE91F" w14:textId="77777777" w:rsidR="00175E52" w:rsidRPr="007F1031" w:rsidRDefault="00175E52" w:rsidP="001A1FB0">
            <w:pPr>
              <w:ind w:firstLine="0"/>
              <w:jc w:val="both"/>
              <w:rPr>
                <w:rFonts w:cstheme="majorBidi"/>
                <w:b/>
                <w:bCs/>
              </w:rPr>
            </w:pPr>
            <w:r w:rsidRPr="007F1031">
              <w:rPr>
                <w:rFonts w:cstheme="majorBidi"/>
                <w:b/>
                <w:bCs/>
              </w:rPr>
              <w:t>Author(s) and year</w:t>
            </w:r>
          </w:p>
        </w:tc>
        <w:tc>
          <w:tcPr>
            <w:tcW w:w="0" w:type="auto"/>
            <w:hideMark/>
          </w:tcPr>
          <w:p w14:paraId="497B0920" w14:textId="77777777" w:rsidR="00175E52" w:rsidRPr="007F1031" w:rsidRDefault="00175E52" w:rsidP="001A1FB0">
            <w:pPr>
              <w:ind w:firstLine="0"/>
              <w:jc w:val="both"/>
              <w:rPr>
                <w:rFonts w:cstheme="majorBidi"/>
                <w:b/>
                <w:bCs/>
              </w:rPr>
            </w:pPr>
            <w:r w:rsidRPr="007F1031">
              <w:rPr>
                <w:rFonts w:cstheme="majorBidi"/>
                <w:b/>
                <w:bCs/>
              </w:rPr>
              <w:t>Setting and data type</w:t>
            </w:r>
          </w:p>
        </w:tc>
        <w:tc>
          <w:tcPr>
            <w:tcW w:w="0" w:type="auto"/>
            <w:hideMark/>
          </w:tcPr>
          <w:p w14:paraId="1019F9AD" w14:textId="77777777" w:rsidR="00175E52" w:rsidRPr="007F1031" w:rsidRDefault="00175E52" w:rsidP="001A1FB0">
            <w:pPr>
              <w:ind w:firstLine="0"/>
              <w:jc w:val="both"/>
              <w:rPr>
                <w:rFonts w:cstheme="majorBidi"/>
                <w:b/>
                <w:bCs/>
              </w:rPr>
            </w:pPr>
            <w:r w:rsidRPr="007F1031">
              <w:rPr>
                <w:rFonts w:cstheme="majorBidi"/>
                <w:b/>
                <w:bCs/>
              </w:rPr>
              <w:t>Outcome focus</w:t>
            </w:r>
          </w:p>
        </w:tc>
        <w:tc>
          <w:tcPr>
            <w:tcW w:w="0" w:type="auto"/>
            <w:hideMark/>
          </w:tcPr>
          <w:p w14:paraId="4F8C2EA6" w14:textId="77777777" w:rsidR="00175E52" w:rsidRPr="007F1031" w:rsidRDefault="00175E52" w:rsidP="001A1FB0">
            <w:pPr>
              <w:ind w:firstLine="0"/>
              <w:jc w:val="both"/>
              <w:rPr>
                <w:rFonts w:cstheme="majorBidi"/>
                <w:b/>
                <w:bCs/>
              </w:rPr>
            </w:pPr>
            <w:r w:rsidRPr="007F1031">
              <w:rPr>
                <w:rFonts w:cstheme="majorBidi"/>
                <w:b/>
                <w:bCs/>
              </w:rPr>
              <w:t>Method focus</w:t>
            </w:r>
          </w:p>
        </w:tc>
        <w:tc>
          <w:tcPr>
            <w:tcW w:w="0" w:type="auto"/>
            <w:hideMark/>
          </w:tcPr>
          <w:p w14:paraId="4FE6771D" w14:textId="77777777" w:rsidR="00175E52" w:rsidRPr="007F1031" w:rsidRDefault="00175E52" w:rsidP="001A1FB0">
            <w:pPr>
              <w:ind w:firstLine="0"/>
              <w:jc w:val="both"/>
              <w:rPr>
                <w:rFonts w:cstheme="majorBidi"/>
                <w:b/>
                <w:bCs/>
              </w:rPr>
            </w:pPr>
            <w:r w:rsidRPr="007F1031">
              <w:rPr>
                <w:rFonts w:cstheme="majorBidi"/>
                <w:b/>
                <w:bCs/>
              </w:rPr>
              <w:t>Key contribution</w:t>
            </w:r>
          </w:p>
        </w:tc>
        <w:tc>
          <w:tcPr>
            <w:tcW w:w="0" w:type="auto"/>
            <w:hideMark/>
          </w:tcPr>
          <w:p w14:paraId="57746116" w14:textId="77777777" w:rsidR="00175E52" w:rsidRPr="007F1031" w:rsidRDefault="00175E52" w:rsidP="001A1FB0">
            <w:pPr>
              <w:ind w:firstLine="0"/>
              <w:jc w:val="both"/>
              <w:rPr>
                <w:rFonts w:cstheme="majorBidi"/>
                <w:b/>
                <w:bCs/>
              </w:rPr>
            </w:pPr>
            <w:r w:rsidRPr="007F1031">
              <w:rPr>
                <w:rFonts w:cstheme="majorBidi"/>
                <w:b/>
                <w:bCs/>
              </w:rPr>
              <w:t>Relevance to this dissertation</w:t>
            </w:r>
          </w:p>
        </w:tc>
      </w:tr>
      <w:tr w:rsidR="00175E52" w:rsidRPr="007F1031" w14:paraId="356956F5" w14:textId="77777777" w:rsidTr="00175E52">
        <w:tc>
          <w:tcPr>
            <w:tcW w:w="0" w:type="auto"/>
            <w:hideMark/>
          </w:tcPr>
          <w:p w14:paraId="4A82772E" w14:textId="77777777" w:rsidR="00175E52" w:rsidRPr="007F1031" w:rsidRDefault="00175E52" w:rsidP="001A1FB0">
            <w:pPr>
              <w:ind w:firstLine="0"/>
              <w:jc w:val="both"/>
              <w:rPr>
                <w:rFonts w:cstheme="majorBidi"/>
              </w:rPr>
            </w:pPr>
            <w:r w:rsidRPr="007F1031">
              <w:rPr>
                <w:rFonts w:cstheme="majorBidi"/>
              </w:rPr>
              <w:t>Ismail et al., 2023</w:t>
            </w:r>
          </w:p>
        </w:tc>
        <w:tc>
          <w:tcPr>
            <w:tcW w:w="0" w:type="auto"/>
            <w:hideMark/>
          </w:tcPr>
          <w:p w14:paraId="0A22FD3A" w14:textId="77777777" w:rsidR="00175E52" w:rsidRPr="007F1031" w:rsidRDefault="00175E52" w:rsidP="001A1FB0">
            <w:pPr>
              <w:ind w:firstLine="0"/>
              <w:jc w:val="both"/>
              <w:rPr>
                <w:rFonts w:cstheme="majorBidi"/>
              </w:rPr>
            </w:pPr>
            <w:r w:rsidRPr="007F1031">
              <w:rPr>
                <w:rFonts w:cstheme="majorBidi"/>
              </w:rPr>
              <w:t>Critical care, scoping review</w:t>
            </w:r>
          </w:p>
        </w:tc>
        <w:tc>
          <w:tcPr>
            <w:tcW w:w="0" w:type="auto"/>
            <w:hideMark/>
          </w:tcPr>
          <w:p w14:paraId="7B59418E" w14:textId="77777777" w:rsidR="00175E52" w:rsidRPr="007F1031" w:rsidRDefault="00175E52" w:rsidP="001A1FB0">
            <w:pPr>
              <w:ind w:firstLine="0"/>
              <w:jc w:val="both"/>
              <w:rPr>
                <w:rFonts w:cstheme="majorBidi"/>
              </w:rPr>
            </w:pPr>
            <w:r w:rsidRPr="007F1031">
              <w:rPr>
                <w:rFonts w:cstheme="majorBidi"/>
              </w:rPr>
              <w:t>Deterioration and early warning</w:t>
            </w:r>
          </w:p>
        </w:tc>
        <w:tc>
          <w:tcPr>
            <w:tcW w:w="0" w:type="auto"/>
            <w:hideMark/>
          </w:tcPr>
          <w:p w14:paraId="2A34DA3A" w14:textId="77777777" w:rsidR="00175E52" w:rsidRPr="007F1031" w:rsidRDefault="00175E52" w:rsidP="001A1FB0">
            <w:pPr>
              <w:ind w:firstLine="0"/>
              <w:jc w:val="both"/>
              <w:rPr>
                <w:rFonts w:cstheme="majorBidi"/>
              </w:rPr>
            </w:pPr>
            <w:r w:rsidRPr="007F1031">
              <w:rPr>
                <w:rFonts w:cstheme="majorBidi"/>
              </w:rPr>
              <w:t>Review of AI in EWS</w:t>
            </w:r>
          </w:p>
        </w:tc>
        <w:tc>
          <w:tcPr>
            <w:tcW w:w="0" w:type="auto"/>
            <w:hideMark/>
          </w:tcPr>
          <w:p w14:paraId="48A49D4A" w14:textId="77777777" w:rsidR="00175E52" w:rsidRPr="007F1031" w:rsidRDefault="00175E52" w:rsidP="001A1FB0">
            <w:pPr>
              <w:ind w:firstLine="0"/>
              <w:jc w:val="both"/>
              <w:rPr>
                <w:rFonts w:cstheme="majorBidi"/>
              </w:rPr>
            </w:pPr>
            <w:r w:rsidRPr="007F1031">
              <w:rPr>
                <w:rFonts w:cstheme="majorBidi"/>
              </w:rPr>
              <w:t>Maps AI methods and adoption concerns</w:t>
            </w:r>
          </w:p>
        </w:tc>
        <w:tc>
          <w:tcPr>
            <w:tcW w:w="0" w:type="auto"/>
            <w:hideMark/>
          </w:tcPr>
          <w:p w14:paraId="6E32FEE4" w14:textId="77777777" w:rsidR="00175E52" w:rsidRPr="007F1031" w:rsidRDefault="00175E52" w:rsidP="001A1FB0">
            <w:pPr>
              <w:ind w:firstLine="0"/>
              <w:jc w:val="both"/>
              <w:rPr>
                <w:rFonts w:cstheme="majorBidi"/>
              </w:rPr>
            </w:pPr>
            <w:r w:rsidRPr="007F1031">
              <w:rPr>
                <w:rFonts w:cstheme="majorBidi"/>
              </w:rPr>
              <w:t>Supports motivation and highlights translation risks</w:t>
            </w:r>
          </w:p>
        </w:tc>
      </w:tr>
      <w:tr w:rsidR="00175E52" w:rsidRPr="007F1031" w14:paraId="033D99FB" w14:textId="77777777" w:rsidTr="00175E52">
        <w:tc>
          <w:tcPr>
            <w:tcW w:w="0" w:type="auto"/>
            <w:hideMark/>
          </w:tcPr>
          <w:p w14:paraId="2539BEA9" w14:textId="77777777" w:rsidR="00175E52" w:rsidRPr="007F1031" w:rsidRDefault="00175E52" w:rsidP="001A1FB0">
            <w:pPr>
              <w:ind w:firstLine="0"/>
              <w:jc w:val="both"/>
              <w:rPr>
                <w:rFonts w:cstheme="majorBidi"/>
              </w:rPr>
            </w:pPr>
            <w:r w:rsidRPr="007F1031">
              <w:rPr>
                <w:rFonts w:cstheme="majorBidi"/>
              </w:rPr>
              <w:t>Lashen et al., 2023</w:t>
            </w:r>
          </w:p>
        </w:tc>
        <w:tc>
          <w:tcPr>
            <w:tcW w:w="0" w:type="auto"/>
            <w:hideMark/>
          </w:tcPr>
          <w:p w14:paraId="33542213" w14:textId="77777777" w:rsidR="00175E52" w:rsidRPr="007F1031" w:rsidRDefault="00175E52" w:rsidP="001A1FB0">
            <w:pPr>
              <w:ind w:firstLine="0"/>
              <w:jc w:val="both"/>
              <w:rPr>
                <w:rFonts w:cstheme="majorBidi"/>
              </w:rPr>
            </w:pPr>
            <w:r w:rsidRPr="007F1031">
              <w:rPr>
                <w:rFonts w:cstheme="majorBidi"/>
              </w:rPr>
              <w:t>Hospital cohort</w:t>
            </w:r>
          </w:p>
        </w:tc>
        <w:tc>
          <w:tcPr>
            <w:tcW w:w="0" w:type="auto"/>
            <w:hideMark/>
          </w:tcPr>
          <w:p w14:paraId="3DAC1416" w14:textId="77777777" w:rsidR="00175E52" w:rsidRPr="007F1031" w:rsidRDefault="00175E52" w:rsidP="001A1FB0">
            <w:pPr>
              <w:ind w:firstLine="0"/>
              <w:jc w:val="both"/>
              <w:rPr>
                <w:rFonts w:cstheme="majorBidi"/>
              </w:rPr>
            </w:pPr>
            <w:r w:rsidRPr="007F1031">
              <w:rPr>
                <w:rFonts w:cstheme="majorBidi"/>
              </w:rPr>
              <w:t>Deterioration risk</w:t>
            </w:r>
          </w:p>
        </w:tc>
        <w:tc>
          <w:tcPr>
            <w:tcW w:w="0" w:type="auto"/>
            <w:hideMark/>
          </w:tcPr>
          <w:p w14:paraId="0D8B5A06" w14:textId="77777777" w:rsidR="00175E52" w:rsidRPr="007F1031" w:rsidRDefault="00175E52" w:rsidP="001A1FB0">
            <w:pPr>
              <w:ind w:firstLine="0"/>
              <w:jc w:val="both"/>
              <w:rPr>
                <w:rFonts w:cstheme="majorBidi"/>
              </w:rPr>
            </w:pPr>
            <w:r w:rsidRPr="007F1031">
              <w:rPr>
                <w:rFonts w:cstheme="majorBidi"/>
              </w:rPr>
              <w:t>ML vs NEWS</w:t>
            </w:r>
          </w:p>
        </w:tc>
        <w:tc>
          <w:tcPr>
            <w:tcW w:w="0" w:type="auto"/>
            <w:hideMark/>
          </w:tcPr>
          <w:p w14:paraId="36095D57" w14:textId="77777777" w:rsidR="00175E52" w:rsidRPr="007F1031" w:rsidRDefault="00175E52" w:rsidP="001A1FB0">
            <w:pPr>
              <w:ind w:firstLine="0"/>
              <w:jc w:val="both"/>
              <w:rPr>
                <w:rFonts w:cstheme="majorBidi"/>
              </w:rPr>
            </w:pPr>
            <w:r w:rsidRPr="007F1031">
              <w:rPr>
                <w:rFonts w:cstheme="majorBidi"/>
              </w:rPr>
              <w:t>Shows comparative framing against EWS</w:t>
            </w:r>
          </w:p>
        </w:tc>
        <w:tc>
          <w:tcPr>
            <w:tcW w:w="0" w:type="auto"/>
            <w:hideMark/>
          </w:tcPr>
          <w:p w14:paraId="204E9F2F" w14:textId="77777777" w:rsidR="00175E52" w:rsidRPr="007F1031" w:rsidRDefault="00175E52" w:rsidP="001A1FB0">
            <w:pPr>
              <w:ind w:firstLine="0"/>
              <w:jc w:val="both"/>
              <w:rPr>
                <w:rFonts w:cstheme="majorBidi"/>
              </w:rPr>
            </w:pPr>
            <w:r w:rsidRPr="007F1031">
              <w:rPr>
                <w:rFonts w:cstheme="majorBidi"/>
              </w:rPr>
              <w:t>Supports baseline comparison logic and metric choice</w:t>
            </w:r>
          </w:p>
        </w:tc>
      </w:tr>
      <w:tr w:rsidR="00175E52" w:rsidRPr="007F1031" w14:paraId="7D4ECC2F" w14:textId="77777777" w:rsidTr="00175E52">
        <w:tc>
          <w:tcPr>
            <w:tcW w:w="0" w:type="auto"/>
            <w:hideMark/>
          </w:tcPr>
          <w:p w14:paraId="6D48E5BB" w14:textId="77777777" w:rsidR="00175E52" w:rsidRPr="007F1031" w:rsidRDefault="00175E52" w:rsidP="001A1FB0">
            <w:pPr>
              <w:ind w:firstLine="0"/>
              <w:jc w:val="both"/>
              <w:rPr>
                <w:rFonts w:cstheme="majorBidi"/>
              </w:rPr>
            </w:pPr>
            <w:r w:rsidRPr="007F1031">
              <w:rPr>
                <w:rFonts w:cstheme="majorBidi"/>
              </w:rPr>
              <w:t>Watson et al., 2024</w:t>
            </w:r>
          </w:p>
        </w:tc>
        <w:tc>
          <w:tcPr>
            <w:tcW w:w="0" w:type="auto"/>
            <w:hideMark/>
          </w:tcPr>
          <w:p w14:paraId="20A235F1" w14:textId="77777777" w:rsidR="00175E52" w:rsidRPr="007F1031" w:rsidRDefault="00175E52" w:rsidP="001A1FB0">
            <w:pPr>
              <w:ind w:firstLine="0"/>
              <w:jc w:val="both"/>
              <w:rPr>
                <w:rFonts w:cstheme="majorBidi"/>
              </w:rPr>
            </w:pPr>
            <w:r w:rsidRPr="007F1031">
              <w:rPr>
                <w:rFonts w:cstheme="majorBidi"/>
              </w:rPr>
              <w:t>Hospital deterioration risk</w:t>
            </w:r>
          </w:p>
        </w:tc>
        <w:tc>
          <w:tcPr>
            <w:tcW w:w="0" w:type="auto"/>
            <w:hideMark/>
          </w:tcPr>
          <w:p w14:paraId="09FC2476" w14:textId="77777777" w:rsidR="00175E52" w:rsidRPr="007F1031" w:rsidRDefault="00175E52" w:rsidP="001A1FB0">
            <w:pPr>
              <w:ind w:firstLine="0"/>
              <w:jc w:val="both"/>
              <w:rPr>
                <w:rFonts w:cstheme="majorBidi"/>
              </w:rPr>
            </w:pPr>
            <w:r w:rsidRPr="007F1031">
              <w:rPr>
                <w:rFonts w:cstheme="majorBidi"/>
              </w:rPr>
              <w:t>Deterioration risk</w:t>
            </w:r>
          </w:p>
        </w:tc>
        <w:tc>
          <w:tcPr>
            <w:tcW w:w="0" w:type="auto"/>
            <w:hideMark/>
          </w:tcPr>
          <w:p w14:paraId="290F8867" w14:textId="77777777" w:rsidR="00175E52" w:rsidRPr="007F1031" w:rsidRDefault="00175E52" w:rsidP="001A1FB0">
            <w:pPr>
              <w:ind w:firstLine="0"/>
              <w:jc w:val="both"/>
              <w:rPr>
                <w:rFonts w:cstheme="majorBidi"/>
              </w:rPr>
            </w:pPr>
            <w:r w:rsidRPr="007F1031">
              <w:rPr>
                <w:rFonts w:cstheme="majorBidi"/>
              </w:rPr>
              <w:t>ML vs NEWS</w:t>
            </w:r>
          </w:p>
        </w:tc>
        <w:tc>
          <w:tcPr>
            <w:tcW w:w="0" w:type="auto"/>
            <w:hideMark/>
          </w:tcPr>
          <w:p w14:paraId="53F0A079" w14:textId="77777777" w:rsidR="00175E52" w:rsidRPr="007F1031" w:rsidRDefault="00175E52" w:rsidP="001A1FB0">
            <w:pPr>
              <w:ind w:firstLine="0"/>
              <w:jc w:val="both"/>
              <w:rPr>
                <w:rFonts w:cstheme="majorBidi"/>
              </w:rPr>
            </w:pPr>
            <w:r w:rsidRPr="007F1031">
              <w:rPr>
                <w:rFonts w:cstheme="majorBidi"/>
              </w:rPr>
              <w:t>Shows performance differences and evaluation needs</w:t>
            </w:r>
          </w:p>
        </w:tc>
        <w:tc>
          <w:tcPr>
            <w:tcW w:w="0" w:type="auto"/>
            <w:hideMark/>
          </w:tcPr>
          <w:p w14:paraId="51491F9E" w14:textId="77777777" w:rsidR="00175E52" w:rsidRPr="007F1031" w:rsidRDefault="00175E52" w:rsidP="001A1FB0">
            <w:pPr>
              <w:ind w:firstLine="0"/>
              <w:jc w:val="both"/>
              <w:rPr>
                <w:rFonts w:cstheme="majorBidi"/>
              </w:rPr>
            </w:pPr>
            <w:r w:rsidRPr="007F1031">
              <w:rPr>
                <w:rFonts w:cstheme="majorBidi"/>
              </w:rPr>
              <w:t>Supports evaluation beyond accuracy</w:t>
            </w:r>
          </w:p>
        </w:tc>
      </w:tr>
      <w:tr w:rsidR="00175E52" w:rsidRPr="007F1031" w14:paraId="74E72768" w14:textId="77777777" w:rsidTr="00175E52">
        <w:tc>
          <w:tcPr>
            <w:tcW w:w="0" w:type="auto"/>
            <w:hideMark/>
          </w:tcPr>
          <w:p w14:paraId="52FC1478" w14:textId="77777777" w:rsidR="00175E52" w:rsidRPr="007F1031" w:rsidRDefault="00175E52" w:rsidP="001A1FB0">
            <w:pPr>
              <w:ind w:firstLine="0"/>
              <w:jc w:val="both"/>
              <w:rPr>
                <w:rFonts w:cstheme="majorBidi"/>
              </w:rPr>
            </w:pPr>
            <w:r w:rsidRPr="007F1031">
              <w:rPr>
                <w:rFonts w:cstheme="majorBidi"/>
              </w:rPr>
              <w:lastRenderedPageBreak/>
              <w:t>Edelson et al., 2024</w:t>
            </w:r>
          </w:p>
        </w:tc>
        <w:tc>
          <w:tcPr>
            <w:tcW w:w="0" w:type="auto"/>
            <w:hideMark/>
          </w:tcPr>
          <w:p w14:paraId="2BAA20ED" w14:textId="77777777" w:rsidR="00175E52" w:rsidRPr="007F1031" w:rsidRDefault="00175E52" w:rsidP="001A1FB0">
            <w:pPr>
              <w:ind w:firstLine="0"/>
              <w:jc w:val="both"/>
              <w:rPr>
                <w:rFonts w:cstheme="majorBidi"/>
              </w:rPr>
            </w:pPr>
            <w:r w:rsidRPr="007F1031">
              <w:rPr>
                <w:rFonts w:cstheme="majorBidi"/>
              </w:rPr>
              <w:t>Early warning systems</w:t>
            </w:r>
          </w:p>
        </w:tc>
        <w:tc>
          <w:tcPr>
            <w:tcW w:w="0" w:type="auto"/>
            <w:hideMark/>
          </w:tcPr>
          <w:p w14:paraId="38BDFC10" w14:textId="77777777" w:rsidR="00175E52" w:rsidRPr="007F1031" w:rsidRDefault="00175E52" w:rsidP="001A1FB0">
            <w:pPr>
              <w:ind w:firstLine="0"/>
              <w:jc w:val="both"/>
              <w:rPr>
                <w:rFonts w:cstheme="majorBidi"/>
              </w:rPr>
            </w:pPr>
            <w:r w:rsidRPr="007F1031">
              <w:rPr>
                <w:rFonts w:cstheme="majorBidi"/>
              </w:rPr>
              <w:t>Deterioration risk</w:t>
            </w:r>
          </w:p>
        </w:tc>
        <w:tc>
          <w:tcPr>
            <w:tcW w:w="0" w:type="auto"/>
            <w:hideMark/>
          </w:tcPr>
          <w:p w14:paraId="6B7BD517" w14:textId="77777777" w:rsidR="00175E52" w:rsidRPr="007F1031" w:rsidRDefault="00175E52" w:rsidP="001A1FB0">
            <w:pPr>
              <w:ind w:firstLine="0"/>
              <w:jc w:val="both"/>
              <w:rPr>
                <w:rFonts w:cstheme="majorBidi"/>
              </w:rPr>
            </w:pPr>
            <w:r w:rsidRPr="007F1031">
              <w:rPr>
                <w:rFonts w:cstheme="majorBidi"/>
              </w:rPr>
              <w:t>EWS with and without AI</w:t>
            </w:r>
          </w:p>
        </w:tc>
        <w:tc>
          <w:tcPr>
            <w:tcW w:w="0" w:type="auto"/>
            <w:hideMark/>
          </w:tcPr>
          <w:p w14:paraId="08AAC70C" w14:textId="77777777" w:rsidR="00175E52" w:rsidRPr="007F1031" w:rsidRDefault="00175E52" w:rsidP="001A1FB0">
            <w:pPr>
              <w:ind w:firstLine="0"/>
              <w:jc w:val="both"/>
              <w:rPr>
                <w:rFonts w:cstheme="majorBidi"/>
              </w:rPr>
            </w:pPr>
            <w:r w:rsidRPr="007F1031">
              <w:rPr>
                <w:rFonts w:cstheme="majorBidi"/>
              </w:rPr>
              <w:t>Clarifies AI augmentation vs replacement</w:t>
            </w:r>
          </w:p>
        </w:tc>
        <w:tc>
          <w:tcPr>
            <w:tcW w:w="0" w:type="auto"/>
            <w:hideMark/>
          </w:tcPr>
          <w:p w14:paraId="1AA2DC39" w14:textId="77777777" w:rsidR="00175E52" w:rsidRPr="007F1031" w:rsidRDefault="00175E52" w:rsidP="001A1FB0">
            <w:pPr>
              <w:ind w:firstLine="0"/>
              <w:jc w:val="both"/>
              <w:rPr>
                <w:rFonts w:cstheme="majorBidi"/>
              </w:rPr>
            </w:pPr>
            <w:r w:rsidRPr="007F1031">
              <w:rPr>
                <w:rFonts w:cstheme="majorBidi"/>
              </w:rPr>
              <w:t>Frames socio-technical adoption question</w:t>
            </w:r>
          </w:p>
        </w:tc>
      </w:tr>
      <w:tr w:rsidR="00175E52" w:rsidRPr="007F1031" w14:paraId="548D6904" w14:textId="77777777" w:rsidTr="00175E52">
        <w:tc>
          <w:tcPr>
            <w:tcW w:w="0" w:type="auto"/>
            <w:hideMark/>
          </w:tcPr>
          <w:p w14:paraId="62DFC388" w14:textId="77777777" w:rsidR="00175E52" w:rsidRPr="007F1031" w:rsidRDefault="00175E52" w:rsidP="001A1FB0">
            <w:pPr>
              <w:ind w:firstLine="0"/>
              <w:jc w:val="both"/>
              <w:rPr>
                <w:rFonts w:cstheme="majorBidi"/>
              </w:rPr>
            </w:pPr>
            <w:r w:rsidRPr="007F1031">
              <w:rPr>
                <w:rFonts w:cstheme="majorBidi"/>
              </w:rPr>
              <w:t>Choi et al., 2024</w:t>
            </w:r>
          </w:p>
        </w:tc>
        <w:tc>
          <w:tcPr>
            <w:tcW w:w="0" w:type="auto"/>
            <w:hideMark/>
          </w:tcPr>
          <w:p w14:paraId="3D5D10E6" w14:textId="77777777" w:rsidR="00175E52" w:rsidRPr="007F1031" w:rsidRDefault="00175E52" w:rsidP="001A1FB0">
            <w:pPr>
              <w:ind w:firstLine="0"/>
              <w:jc w:val="both"/>
              <w:rPr>
                <w:rFonts w:cstheme="majorBidi"/>
              </w:rPr>
            </w:pPr>
            <w:r w:rsidRPr="007F1031">
              <w:rPr>
                <w:rFonts w:cstheme="majorBidi"/>
              </w:rPr>
              <w:t>Emergency department</w:t>
            </w:r>
          </w:p>
        </w:tc>
        <w:tc>
          <w:tcPr>
            <w:tcW w:w="0" w:type="auto"/>
            <w:hideMark/>
          </w:tcPr>
          <w:p w14:paraId="365E0EE3" w14:textId="77777777" w:rsidR="00175E52" w:rsidRPr="007F1031" w:rsidRDefault="00175E52" w:rsidP="001A1FB0">
            <w:pPr>
              <w:ind w:firstLine="0"/>
              <w:jc w:val="both"/>
              <w:rPr>
                <w:rFonts w:cstheme="majorBidi"/>
              </w:rPr>
            </w:pPr>
            <w:r w:rsidRPr="007F1031">
              <w:rPr>
                <w:rFonts w:cstheme="majorBidi"/>
              </w:rPr>
              <w:t>Deterioration prediction</w:t>
            </w:r>
          </w:p>
        </w:tc>
        <w:tc>
          <w:tcPr>
            <w:tcW w:w="0" w:type="auto"/>
            <w:hideMark/>
          </w:tcPr>
          <w:p w14:paraId="516DF14E" w14:textId="77777777" w:rsidR="00175E52" w:rsidRPr="007F1031" w:rsidRDefault="00175E52" w:rsidP="001A1FB0">
            <w:pPr>
              <w:ind w:firstLine="0"/>
              <w:jc w:val="both"/>
              <w:rPr>
                <w:rFonts w:cstheme="majorBidi"/>
              </w:rPr>
            </w:pPr>
            <w:r w:rsidRPr="007F1031">
              <w:rPr>
                <w:rFonts w:cstheme="majorBidi"/>
              </w:rPr>
              <w:t>Real-time deep learning</w:t>
            </w:r>
          </w:p>
        </w:tc>
        <w:tc>
          <w:tcPr>
            <w:tcW w:w="0" w:type="auto"/>
            <w:hideMark/>
          </w:tcPr>
          <w:p w14:paraId="01CF2B2F" w14:textId="77777777" w:rsidR="00175E52" w:rsidRPr="007F1031" w:rsidRDefault="00175E52" w:rsidP="001A1FB0">
            <w:pPr>
              <w:ind w:firstLine="0"/>
              <w:jc w:val="both"/>
              <w:rPr>
                <w:rFonts w:cstheme="majorBidi"/>
              </w:rPr>
            </w:pPr>
            <w:r w:rsidRPr="007F1031">
              <w:rPr>
                <w:rFonts w:cstheme="majorBidi"/>
              </w:rPr>
              <w:t>Shows real-time operational framing</w:t>
            </w:r>
          </w:p>
        </w:tc>
        <w:tc>
          <w:tcPr>
            <w:tcW w:w="0" w:type="auto"/>
            <w:hideMark/>
          </w:tcPr>
          <w:p w14:paraId="03B8687E" w14:textId="77777777" w:rsidR="00175E52" w:rsidRPr="007F1031" w:rsidRDefault="00175E52" w:rsidP="001A1FB0">
            <w:pPr>
              <w:ind w:firstLine="0"/>
              <w:jc w:val="both"/>
              <w:rPr>
                <w:rFonts w:cstheme="majorBidi"/>
              </w:rPr>
            </w:pPr>
            <w:r w:rsidRPr="007F1031">
              <w:rPr>
                <w:rFonts w:cstheme="majorBidi"/>
              </w:rPr>
              <w:t>Supports 24-hour prediction as workflow-aligned</w:t>
            </w:r>
          </w:p>
        </w:tc>
      </w:tr>
      <w:tr w:rsidR="00175E52" w:rsidRPr="007F1031" w14:paraId="468A9772" w14:textId="77777777" w:rsidTr="00175E52">
        <w:tc>
          <w:tcPr>
            <w:tcW w:w="0" w:type="auto"/>
            <w:hideMark/>
          </w:tcPr>
          <w:p w14:paraId="5002949E" w14:textId="77777777" w:rsidR="00175E52" w:rsidRPr="007F1031" w:rsidRDefault="00175E52" w:rsidP="001A1FB0">
            <w:pPr>
              <w:ind w:firstLine="0"/>
              <w:jc w:val="both"/>
              <w:rPr>
                <w:rFonts w:cstheme="majorBidi"/>
              </w:rPr>
            </w:pPr>
            <w:r w:rsidRPr="007F1031">
              <w:rPr>
                <w:rFonts w:cstheme="majorBidi"/>
              </w:rPr>
              <w:t>Kotula et al., 2025</w:t>
            </w:r>
          </w:p>
        </w:tc>
        <w:tc>
          <w:tcPr>
            <w:tcW w:w="0" w:type="auto"/>
            <w:hideMark/>
          </w:tcPr>
          <w:p w14:paraId="0E0C3F41" w14:textId="77777777" w:rsidR="00175E52" w:rsidRPr="007F1031" w:rsidRDefault="00175E52" w:rsidP="001A1FB0">
            <w:pPr>
              <w:ind w:firstLine="0"/>
              <w:jc w:val="both"/>
              <w:rPr>
                <w:rFonts w:cstheme="majorBidi"/>
              </w:rPr>
            </w:pPr>
            <w:r w:rsidRPr="007F1031">
              <w:rPr>
                <w:rFonts w:cstheme="majorBidi"/>
              </w:rPr>
              <w:t>Ward patients, multimodal</w:t>
            </w:r>
          </w:p>
        </w:tc>
        <w:tc>
          <w:tcPr>
            <w:tcW w:w="0" w:type="auto"/>
            <w:hideMark/>
          </w:tcPr>
          <w:p w14:paraId="06E34987" w14:textId="77777777" w:rsidR="00175E52" w:rsidRPr="007F1031" w:rsidRDefault="00175E52" w:rsidP="001A1FB0">
            <w:pPr>
              <w:ind w:firstLine="0"/>
              <w:jc w:val="both"/>
              <w:rPr>
                <w:rFonts w:cstheme="majorBidi"/>
              </w:rPr>
            </w:pPr>
            <w:r w:rsidRPr="007F1031">
              <w:rPr>
                <w:rFonts w:cstheme="majorBidi"/>
              </w:rPr>
              <w:t>Clinical deterioration</w:t>
            </w:r>
          </w:p>
        </w:tc>
        <w:tc>
          <w:tcPr>
            <w:tcW w:w="0" w:type="auto"/>
            <w:hideMark/>
          </w:tcPr>
          <w:p w14:paraId="58887A43" w14:textId="77777777" w:rsidR="00175E52" w:rsidRPr="007F1031" w:rsidRDefault="00175E52" w:rsidP="001A1FB0">
            <w:pPr>
              <w:ind w:firstLine="0"/>
              <w:jc w:val="both"/>
              <w:rPr>
                <w:rFonts w:cstheme="majorBidi"/>
              </w:rPr>
            </w:pPr>
            <w:r w:rsidRPr="007F1031">
              <w:rPr>
                <w:rFonts w:cstheme="majorBidi"/>
              </w:rPr>
              <w:t>Multimodal deep learning comparison</w:t>
            </w:r>
          </w:p>
        </w:tc>
        <w:tc>
          <w:tcPr>
            <w:tcW w:w="0" w:type="auto"/>
            <w:hideMark/>
          </w:tcPr>
          <w:p w14:paraId="06C73B5A" w14:textId="77777777" w:rsidR="00175E52" w:rsidRPr="007F1031" w:rsidRDefault="00175E52" w:rsidP="001A1FB0">
            <w:pPr>
              <w:ind w:firstLine="0"/>
              <w:jc w:val="both"/>
              <w:rPr>
                <w:rFonts w:cstheme="majorBidi"/>
              </w:rPr>
            </w:pPr>
            <w:r w:rsidRPr="007F1031">
              <w:rPr>
                <w:rFonts w:cstheme="majorBidi"/>
              </w:rPr>
              <w:t>Compares architectures and data fusion strategies</w:t>
            </w:r>
          </w:p>
        </w:tc>
        <w:tc>
          <w:tcPr>
            <w:tcW w:w="0" w:type="auto"/>
            <w:hideMark/>
          </w:tcPr>
          <w:p w14:paraId="243CAB76" w14:textId="77777777" w:rsidR="00175E52" w:rsidRPr="007F1031" w:rsidRDefault="00175E52" w:rsidP="001A1FB0">
            <w:pPr>
              <w:ind w:firstLine="0"/>
              <w:jc w:val="both"/>
              <w:rPr>
                <w:rFonts w:cstheme="majorBidi"/>
              </w:rPr>
            </w:pPr>
            <w:r w:rsidRPr="007F1031">
              <w:rPr>
                <w:rFonts w:cstheme="majorBidi"/>
              </w:rPr>
              <w:t>Motivates multimodal framing and controlled comparisons</w:t>
            </w:r>
          </w:p>
        </w:tc>
      </w:tr>
      <w:tr w:rsidR="00175E52" w:rsidRPr="007F1031" w14:paraId="244735F1" w14:textId="77777777" w:rsidTr="00175E52">
        <w:tc>
          <w:tcPr>
            <w:tcW w:w="0" w:type="auto"/>
            <w:hideMark/>
          </w:tcPr>
          <w:p w14:paraId="4DE0D87D" w14:textId="77777777" w:rsidR="00175E52" w:rsidRPr="007F1031" w:rsidRDefault="00175E52" w:rsidP="001A1FB0">
            <w:pPr>
              <w:ind w:firstLine="0"/>
              <w:jc w:val="both"/>
              <w:rPr>
                <w:rFonts w:cstheme="majorBidi"/>
              </w:rPr>
            </w:pPr>
            <w:r w:rsidRPr="007F1031">
              <w:rPr>
                <w:rFonts w:cstheme="majorBidi"/>
              </w:rPr>
              <w:t>van der Vegt et al., 2023</w:t>
            </w:r>
          </w:p>
        </w:tc>
        <w:tc>
          <w:tcPr>
            <w:tcW w:w="0" w:type="auto"/>
            <w:hideMark/>
          </w:tcPr>
          <w:p w14:paraId="45DE18B7" w14:textId="77777777" w:rsidR="00175E52" w:rsidRPr="007F1031" w:rsidRDefault="00175E52" w:rsidP="001A1FB0">
            <w:pPr>
              <w:ind w:firstLine="0"/>
              <w:jc w:val="both"/>
              <w:rPr>
                <w:rFonts w:cstheme="majorBidi"/>
              </w:rPr>
            </w:pPr>
            <w:r w:rsidRPr="007F1031">
              <w:rPr>
                <w:rFonts w:cstheme="majorBidi"/>
              </w:rPr>
              <w:t>Implementation review</w:t>
            </w:r>
          </w:p>
        </w:tc>
        <w:tc>
          <w:tcPr>
            <w:tcW w:w="0" w:type="auto"/>
            <w:hideMark/>
          </w:tcPr>
          <w:p w14:paraId="7466EE22" w14:textId="77777777" w:rsidR="00175E52" w:rsidRPr="007F1031" w:rsidRDefault="00175E52" w:rsidP="001A1FB0">
            <w:pPr>
              <w:ind w:firstLine="0"/>
              <w:jc w:val="both"/>
              <w:rPr>
                <w:rFonts w:cstheme="majorBidi"/>
              </w:rPr>
            </w:pPr>
            <w:r w:rsidRPr="007F1031">
              <w:rPr>
                <w:rFonts w:cstheme="majorBidi"/>
              </w:rPr>
              <w:t>Deterioration systems</w:t>
            </w:r>
          </w:p>
        </w:tc>
        <w:tc>
          <w:tcPr>
            <w:tcW w:w="0" w:type="auto"/>
            <w:hideMark/>
          </w:tcPr>
          <w:p w14:paraId="2BCA7D66" w14:textId="77777777" w:rsidR="00175E52" w:rsidRPr="007F1031" w:rsidRDefault="00175E52" w:rsidP="001A1FB0">
            <w:pPr>
              <w:ind w:firstLine="0"/>
              <w:jc w:val="both"/>
              <w:rPr>
                <w:rFonts w:cstheme="majorBidi"/>
              </w:rPr>
            </w:pPr>
            <w:r w:rsidRPr="007F1031">
              <w:rPr>
                <w:rFonts w:cstheme="majorBidi"/>
              </w:rPr>
              <w:t>Longitudinal implementation analysis</w:t>
            </w:r>
          </w:p>
        </w:tc>
        <w:tc>
          <w:tcPr>
            <w:tcW w:w="0" w:type="auto"/>
            <w:hideMark/>
          </w:tcPr>
          <w:p w14:paraId="12396CE0" w14:textId="77777777" w:rsidR="00175E52" w:rsidRPr="007F1031" w:rsidRDefault="00175E52" w:rsidP="001A1FB0">
            <w:pPr>
              <w:ind w:firstLine="0"/>
              <w:jc w:val="both"/>
              <w:rPr>
                <w:rFonts w:cstheme="majorBidi"/>
              </w:rPr>
            </w:pPr>
            <w:r w:rsidRPr="007F1031">
              <w:rPr>
                <w:rFonts w:cstheme="majorBidi"/>
              </w:rPr>
              <w:t>Shows translation challenges in practice</w:t>
            </w:r>
          </w:p>
        </w:tc>
        <w:tc>
          <w:tcPr>
            <w:tcW w:w="0" w:type="auto"/>
            <w:hideMark/>
          </w:tcPr>
          <w:p w14:paraId="40129768" w14:textId="77777777" w:rsidR="00175E52" w:rsidRPr="007F1031" w:rsidRDefault="00175E52" w:rsidP="001A1FB0">
            <w:pPr>
              <w:ind w:firstLine="0"/>
              <w:jc w:val="both"/>
              <w:rPr>
                <w:rFonts w:cstheme="majorBidi"/>
              </w:rPr>
            </w:pPr>
            <w:r w:rsidRPr="007F1031">
              <w:rPr>
                <w:rFonts w:cstheme="majorBidi"/>
              </w:rPr>
              <w:t>Supports emphasis on reproducibility and pipeline design</w:t>
            </w:r>
          </w:p>
        </w:tc>
      </w:tr>
      <w:tr w:rsidR="00175E52" w:rsidRPr="007F1031" w14:paraId="2D69EEAC" w14:textId="77777777" w:rsidTr="00175E52">
        <w:tc>
          <w:tcPr>
            <w:tcW w:w="0" w:type="auto"/>
            <w:hideMark/>
          </w:tcPr>
          <w:p w14:paraId="5AED2B20" w14:textId="77777777" w:rsidR="00175E52" w:rsidRPr="007F1031" w:rsidRDefault="00175E52" w:rsidP="001A1FB0">
            <w:pPr>
              <w:ind w:firstLine="0"/>
              <w:jc w:val="both"/>
              <w:rPr>
                <w:rFonts w:cstheme="majorBidi"/>
              </w:rPr>
            </w:pPr>
            <w:r w:rsidRPr="007F1031">
              <w:rPr>
                <w:rFonts w:cstheme="majorBidi"/>
              </w:rPr>
              <w:t>van der Vegt et al., 2025</w:t>
            </w:r>
          </w:p>
        </w:tc>
        <w:tc>
          <w:tcPr>
            <w:tcW w:w="0" w:type="auto"/>
            <w:hideMark/>
          </w:tcPr>
          <w:p w14:paraId="579C5CE4" w14:textId="77777777" w:rsidR="00175E52" w:rsidRPr="007F1031" w:rsidRDefault="00175E52" w:rsidP="001A1FB0">
            <w:pPr>
              <w:ind w:firstLine="0"/>
              <w:jc w:val="both"/>
              <w:rPr>
                <w:rFonts w:cstheme="majorBidi"/>
              </w:rPr>
            </w:pPr>
            <w:r w:rsidRPr="007F1031">
              <w:rPr>
                <w:rFonts w:cstheme="majorBidi"/>
              </w:rPr>
              <w:t>Implemented systems</w:t>
            </w:r>
          </w:p>
        </w:tc>
        <w:tc>
          <w:tcPr>
            <w:tcW w:w="0" w:type="auto"/>
            <w:hideMark/>
          </w:tcPr>
          <w:p w14:paraId="24A470BE" w14:textId="77777777" w:rsidR="00175E52" w:rsidRPr="007F1031" w:rsidRDefault="00175E52" w:rsidP="001A1FB0">
            <w:pPr>
              <w:ind w:firstLine="0"/>
              <w:jc w:val="both"/>
              <w:rPr>
                <w:rFonts w:cstheme="majorBidi"/>
              </w:rPr>
            </w:pPr>
            <w:r w:rsidRPr="007F1031">
              <w:rPr>
                <w:rFonts w:cstheme="majorBidi"/>
              </w:rPr>
              <w:t>Deterioration prediction</w:t>
            </w:r>
          </w:p>
        </w:tc>
        <w:tc>
          <w:tcPr>
            <w:tcW w:w="0" w:type="auto"/>
            <w:hideMark/>
          </w:tcPr>
          <w:p w14:paraId="538601AA" w14:textId="77777777" w:rsidR="00175E52" w:rsidRPr="007F1031" w:rsidRDefault="00175E52" w:rsidP="001A1FB0">
            <w:pPr>
              <w:ind w:firstLine="0"/>
              <w:jc w:val="both"/>
              <w:rPr>
                <w:rFonts w:cstheme="majorBidi"/>
              </w:rPr>
            </w:pPr>
            <w:r w:rsidRPr="007F1031">
              <w:rPr>
                <w:rFonts w:cstheme="majorBidi"/>
              </w:rPr>
              <w:t>Performance factors</w:t>
            </w:r>
          </w:p>
        </w:tc>
        <w:tc>
          <w:tcPr>
            <w:tcW w:w="0" w:type="auto"/>
            <w:hideMark/>
          </w:tcPr>
          <w:p w14:paraId="56FAAC06" w14:textId="77777777" w:rsidR="00175E52" w:rsidRPr="007F1031" w:rsidRDefault="00175E52" w:rsidP="001A1FB0">
            <w:pPr>
              <w:ind w:firstLine="0"/>
              <w:jc w:val="both"/>
              <w:rPr>
                <w:rFonts w:cstheme="majorBidi"/>
              </w:rPr>
            </w:pPr>
            <w:r w:rsidRPr="007F1031">
              <w:rPr>
                <w:rFonts w:cstheme="majorBidi"/>
              </w:rPr>
              <w:t>Identifies why implemented models succeed or fail</w:t>
            </w:r>
          </w:p>
        </w:tc>
        <w:tc>
          <w:tcPr>
            <w:tcW w:w="0" w:type="auto"/>
            <w:hideMark/>
          </w:tcPr>
          <w:p w14:paraId="69A65724" w14:textId="77777777" w:rsidR="00175E52" w:rsidRPr="007F1031" w:rsidRDefault="00175E52" w:rsidP="001A1FB0">
            <w:pPr>
              <w:ind w:firstLine="0"/>
              <w:jc w:val="both"/>
              <w:rPr>
                <w:rFonts w:cstheme="majorBidi"/>
              </w:rPr>
            </w:pPr>
            <w:r w:rsidRPr="007F1031">
              <w:rPr>
                <w:rFonts w:cstheme="majorBidi"/>
              </w:rPr>
              <w:t>Supports modular architecture and monitoring rationale</w:t>
            </w:r>
          </w:p>
        </w:tc>
      </w:tr>
      <w:tr w:rsidR="00175E52" w:rsidRPr="007F1031" w14:paraId="0E54AE63" w14:textId="77777777" w:rsidTr="00175E52">
        <w:tc>
          <w:tcPr>
            <w:tcW w:w="0" w:type="auto"/>
            <w:hideMark/>
          </w:tcPr>
          <w:p w14:paraId="53F61A38" w14:textId="77777777" w:rsidR="00175E52" w:rsidRPr="007F1031" w:rsidRDefault="00175E52" w:rsidP="001A1FB0">
            <w:pPr>
              <w:ind w:firstLine="0"/>
              <w:jc w:val="both"/>
              <w:rPr>
                <w:rFonts w:cstheme="majorBidi"/>
              </w:rPr>
            </w:pPr>
            <w:r w:rsidRPr="007F1031">
              <w:rPr>
                <w:rFonts w:cstheme="majorBidi"/>
              </w:rPr>
              <w:t>Blythe et al., 2024</w:t>
            </w:r>
          </w:p>
        </w:tc>
        <w:tc>
          <w:tcPr>
            <w:tcW w:w="0" w:type="auto"/>
            <w:hideMark/>
          </w:tcPr>
          <w:p w14:paraId="2358B91A" w14:textId="77777777" w:rsidR="00175E52" w:rsidRPr="007F1031" w:rsidRDefault="00175E52" w:rsidP="001A1FB0">
            <w:pPr>
              <w:ind w:firstLine="0"/>
              <w:jc w:val="both"/>
              <w:rPr>
                <w:rFonts w:cstheme="majorBidi"/>
              </w:rPr>
            </w:pPr>
            <w:r w:rsidRPr="007F1031">
              <w:rPr>
                <w:rFonts w:cstheme="majorBidi"/>
              </w:rPr>
              <w:t>Acute care prioritisation</w:t>
            </w:r>
          </w:p>
        </w:tc>
        <w:tc>
          <w:tcPr>
            <w:tcW w:w="0" w:type="auto"/>
            <w:hideMark/>
          </w:tcPr>
          <w:p w14:paraId="1DC1DD5C" w14:textId="77777777" w:rsidR="00175E52" w:rsidRPr="007F1031" w:rsidRDefault="00175E52" w:rsidP="001A1FB0">
            <w:pPr>
              <w:ind w:firstLine="0"/>
              <w:jc w:val="both"/>
              <w:rPr>
                <w:rFonts w:cstheme="majorBidi"/>
              </w:rPr>
            </w:pPr>
            <w:r w:rsidRPr="007F1031">
              <w:rPr>
                <w:rFonts w:cstheme="majorBidi"/>
              </w:rPr>
              <w:t>Deterioration timing</w:t>
            </w:r>
          </w:p>
        </w:tc>
        <w:tc>
          <w:tcPr>
            <w:tcW w:w="0" w:type="auto"/>
            <w:hideMark/>
          </w:tcPr>
          <w:p w14:paraId="3155CDC4" w14:textId="77777777" w:rsidR="00175E52" w:rsidRPr="007F1031" w:rsidRDefault="00175E52" w:rsidP="001A1FB0">
            <w:pPr>
              <w:ind w:firstLine="0"/>
              <w:jc w:val="both"/>
              <w:rPr>
                <w:rFonts w:cstheme="majorBidi"/>
              </w:rPr>
            </w:pPr>
            <w:r w:rsidRPr="007F1031">
              <w:rPr>
                <w:rFonts w:cstheme="majorBidi"/>
              </w:rPr>
              <w:t>Time-to-event analysis</w:t>
            </w:r>
          </w:p>
        </w:tc>
        <w:tc>
          <w:tcPr>
            <w:tcW w:w="0" w:type="auto"/>
            <w:hideMark/>
          </w:tcPr>
          <w:p w14:paraId="43C3ACA6" w14:textId="77777777" w:rsidR="00175E52" w:rsidRPr="007F1031" w:rsidRDefault="00175E52" w:rsidP="001A1FB0">
            <w:pPr>
              <w:ind w:firstLine="0"/>
              <w:jc w:val="both"/>
              <w:rPr>
                <w:rFonts w:cstheme="majorBidi"/>
              </w:rPr>
            </w:pPr>
            <w:r w:rsidRPr="007F1031">
              <w:rPr>
                <w:rFonts w:cstheme="majorBidi"/>
              </w:rPr>
              <w:t>Highlights urgency and timing</w:t>
            </w:r>
          </w:p>
        </w:tc>
        <w:tc>
          <w:tcPr>
            <w:tcW w:w="0" w:type="auto"/>
            <w:hideMark/>
          </w:tcPr>
          <w:p w14:paraId="44C32AFB" w14:textId="77777777" w:rsidR="00175E52" w:rsidRPr="007F1031" w:rsidRDefault="00175E52" w:rsidP="001A1FB0">
            <w:pPr>
              <w:ind w:firstLine="0"/>
              <w:jc w:val="both"/>
              <w:rPr>
                <w:rFonts w:cstheme="majorBidi"/>
              </w:rPr>
            </w:pPr>
            <w:r w:rsidRPr="007F1031">
              <w:rPr>
                <w:rFonts w:cstheme="majorBidi"/>
              </w:rPr>
              <w:t>Supports time-aware feature design discussion</w:t>
            </w:r>
          </w:p>
        </w:tc>
      </w:tr>
      <w:tr w:rsidR="00175E52" w:rsidRPr="007F1031" w14:paraId="024A49E5" w14:textId="77777777" w:rsidTr="00175E52">
        <w:tc>
          <w:tcPr>
            <w:tcW w:w="0" w:type="auto"/>
            <w:hideMark/>
          </w:tcPr>
          <w:p w14:paraId="61B2BF37" w14:textId="77777777" w:rsidR="00175E52" w:rsidRPr="007F1031" w:rsidRDefault="00175E52" w:rsidP="001A1FB0">
            <w:pPr>
              <w:ind w:firstLine="0"/>
              <w:jc w:val="both"/>
              <w:rPr>
                <w:rFonts w:cstheme="majorBidi"/>
              </w:rPr>
            </w:pPr>
            <w:r w:rsidRPr="007F1031">
              <w:rPr>
                <w:rFonts w:cstheme="majorBidi"/>
              </w:rPr>
              <w:lastRenderedPageBreak/>
              <w:t>Sundrani et al., 2023</w:t>
            </w:r>
          </w:p>
        </w:tc>
        <w:tc>
          <w:tcPr>
            <w:tcW w:w="0" w:type="auto"/>
            <w:hideMark/>
          </w:tcPr>
          <w:p w14:paraId="215E841D" w14:textId="77777777" w:rsidR="00175E52" w:rsidRPr="007F1031" w:rsidRDefault="00175E52" w:rsidP="001A1FB0">
            <w:pPr>
              <w:ind w:firstLine="0"/>
              <w:jc w:val="both"/>
              <w:rPr>
                <w:rFonts w:cstheme="majorBidi"/>
              </w:rPr>
            </w:pPr>
            <w:r w:rsidRPr="007F1031">
              <w:rPr>
                <w:rFonts w:cstheme="majorBidi"/>
              </w:rPr>
              <w:t>Emergency department monitoring</w:t>
            </w:r>
          </w:p>
        </w:tc>
        <w:tc>
          <w:tcPr>
            <w:tcW w:w="0" w:type="auto"/>
            <w:hideMark/>
          </w:tcPr>
          <w:p w14:paraId="41FF0BED" w14:textId="77777777" w:rsidR="00175E52" w:rsidRPr="007F1031" w:rsidRDefault="00175E52" w:rsidP="001A1FB0">
            <w:pPr>
              <w:ind w:firstLine="0"/>
              <w:jc w:val="both"/>
              <w:rPr>
                <w:rFonts w:cstheme="majorBidi"/>
              </w:rPr>
            </w:pPr>
            <w:r w:rsidRPr="007F1031">
              <w:rPr>
                <w:rFonts w:cstheme="majorBidi"/>
              </w:rPr>
              <w:t>Decompensation</w:t>
            </w:r>
          </w:p>
        </w:tc>
        <w:tc>
          <w:tcPr>
            <w:tcW w:w="0" w:type="auto"/>
            <w:hideMark/>
          </w:tcPr>
          <w:p w14:paraId="70795032" w14:textId="77777777" w:rsidR="00175E52" w:rsidRPr="007F1031" w:rsidRDefault="00175E52" w:rsidP="001A1FB0">
            <w:pPr>
              <w:ind w:firstLine="0"/>
              <w:jc w:val="both"/>
              <w:rPr>
                <w:rFonts w:cstheme="majorBidi"/>
              </w:rPr>
            </w:pPr>
            <w:r w:rsidRPr="007F1031">
              <w:rPr>
                <w:rFonts w:cstheme="majorBidi"/>
              </w:rPr>
              <w:t>Continuous physiologic monitoring</w:t>
            </w:r>
          </w:p>
        </w:tc>
        <w:tc>
          <w:tcPr>
            <w:tcW w:w="0" w:type="auto"/>
            <w:hideMark/>
          </w:tcPr>
          <w:p w14:paraId="79068AD7" w14:textId="77777777" w:rsidR="00175E52" w:rsidRPr="007F1031" w:rsidRDefault="00175E52" w:rsidP="001A1FB0">
            <w:pPr>
              <w:ind w:firstLine="0"/>
              <w:jc w:val="both"/>
              <w:rPr>
                <w:rFonts w:cstheme="majorBidi"/>
              </w:rPr>
            </w:pPr>
            <w:r w:rsidRPr="007F1031">
              <w:rPr>
                <w:rFonts w:cstheme="majorBidi"/>
              </w:rPr>
              <w:t>Uses continuous streams for prediction</w:t>
            </w:r>
          </w:p>
        </w:tc>
        <w:tc>
          <w:tcPr>
            <w:tcW w:w="0" w:type="auto"/>
            <w:hideMark/>
          </w:tcPr>
          <w:p w14:paraId="0B0963E7" w14:textId="77777777" w:rsidR="00175E52" w:rsidRPr="007F1031" w:rsidRDefault="00175E52" w:rsidP="001A1FB0">
            <w:pPr>
              <w:ind w:firstLine="0"/>
              <w:jc w:val="both"/>
              <w:rPr>
                <w:rFonts w:cstheme="majorBidi"/>
              </w:rPr>
            </w:pPr>
            <w:r w:rsidRPr="007F1031">
              <w:rPr>
                <w:rFonts w:cstheme="majorBidi"/>
              </w:rPr>
              <w:t>Motivates stream-based thinking even in structured data</w:t>
            </w:r>
          </w:p>
        </w:tc>
      </w:tr>
      <w:tr w:rsidR="00175E52" w:rsidRPr="007F1031" w14:paraId="25FB1170" w14:textId="77777777" w:rsidTr="00175E52">
        <w:tc>
          <w:tcPr>
            <w:tcW w:w="0" w:type="auto"/>
            <w:hideMark/>
          </w:tcPr>
          <w:p w14:paraId="770199C6" w14:textId="77777777" w:rsidR="00175E52" w:rsidRPr="007F1031" w:rsidRDefault="00175E52" w:rsidP="001A1FB0">
            <w:pPr>
              <w:ind w:firstLine="0"/>
              <w:jc w:val="both"/>
              <w:rPr>
                <w:rFonts w:cstheme="majorBidi"/>
              </w:rPr>
            </w:pPr>
            <w:r w:rsidRPr="007F1031">
              <w:rPr>
                <w:rFonts w:cstheme="majorBidi"/>
              </w:rPr>
              <w:t>Lopez Alcaraz &amp; Strodthoff, 2024</w:t>
            </w:r>
          </w:p>
        </w:tc>
        <w:tc>
          <w:tcPr>
            <w:tcW w:w="0" w:type="auto"/>
            <w:hideMark/>
          </w:tcPr>
          <w:p w14:paraId="13753AFE" w14:textId="77777777" w:rsidR="00175E52" w:rsidRPr="007F1031" w:rsidRDefault="00175E52" w:rsidP="001A1FB0">
            <w:pPr>
              <w:ind w:firstLine="0"/>
              <w:jc w:val="both"/>
              <w:rPr>
                <w:rFonts w:cstheme="majorBidi"/>
              </w:rPr>
            </w:pPr>
            <w:r w:rsidRPr="007F1031">
              <w:rPr>
                <w:rFonts w:cstheme="majorBidi"/>
              </w:rPr>
              <w:t>Emergency care benchmark</w:t>
            </w:r>
          </w:p>
        </w:tc>
        <w:tc>
          <w:tcPr>
            <w:tcW w:w="0" w:type="auto"/>
            <w:hideMark/>
          </w:tcPr>
          <w:p w14:paraId="1364E8A2" w14:textId="77777777" w:rsidR="00175E52" w:rsidRPr="007F1031" w:rsidRDefault="00175E52" w:rsidP="001A1FB0">
            <w:pPr>
              <w:ind w:firstLine="0"/>
              <w:jc w:val="both"/>
              <w:rPr>
                <w:rFonts w:cstheme="majorBidi"/>
              </w:rPr>
            </w:pPr>
            <w:r w:rsidRPr="007F1031">
              <w:rPr>
                <w:rFonts w:cstheme="majorBidi"/>
              </w:rPr>
              <w:t>Decision support</w:t>
            </w:r>
          </w:p>
        </w:tc>
        <w:tc>
          <w:tcPr>
            <w:tcW w:w="0" w:type="auto"/>
            <w:hideMark/>
          </w:tcPr>
          <w:p w14:paraId="213D57D5" w14:textId="77777777" w:rsidR="00175E52" w:rsidRPr="007F1031" w:rsidRDefault="00175E52" w:rsidP="001A1FB0">
            <w:pPr>
              <w:ind w:firstLine="0"/>
              <w:jc w:val="both"/>
              <w:rPr>
                <w:rFonts w:cstheme="majorBidi"/>
              </w:rPr>
            </w:pPr>
            <w:r w:rsidRPr="007F1031">
              <w:rPr>
                <w:rFonts w:cstheme="majorBidi"/>
              </w:rPr>
              <w:t>Waveform multimodality</w:t>
            </w:r>
          </w:p>
        </w:tc>
        <w:tc>
          <w:tcPr>
            <w:tcW w:w="0" w:type="auto"/>
            <w:hideMark/>
          </w:tcPr>
          <w:p w14:paraId="495F5D12" w14:textId="77777777" w:rsidR="00175E52" w:rsidRPr="007F1031" w:rsidRDefault="00175E52" w:rsidP="001A1FB0">
            <w:pPr>
              <w:ind w:firstLine="0"/>
              <w:jc w:val="both"/>
              <w:rPr>
                <w:rFonts w:cstheme="majorBidi"/>
              </w:rPr>
            </w:pPr>
            <w:r w:rsidRPr="007F1031">
              <w:rPr>
                <w:rFonts w:cstheme="majorBidi"/>
              </w:rPr>
              <w:t>Provides benchmark framing for waveforms</w:t>
            </w:r>
          </w:p>
        </w:tc>
        <w:tc>
          <w:tcPr>
            <w:tcW w:w="0" w:type="auto"/>
            <w:hideMark/>
          </w:tcPr>
          <w:p w14:paraId="6A825B72" w14:textId="77777777" w:rsidR="00175E52" w:rsidRPr="007F1031" w:rsidRDefault="00175E52" w:rsidP="001A1FB0">
            <w:pPr>
              <w:ind w:firstLine="0"/>
              <w:jc w:val="both"/>
              <w:rPr>
                <w:rFonts w:cstheme="majorBidi"/>
              </w:rPr>
            </w:pPr>
            <w:r w:rsidRPr="007F1031">
              <w:rPr>
                <w:rFonts w:cstheme="majorBidi"/>
              </w:rPr>
              <w:t>Context for multimodal direction beyond this scope</w:t>
            </w:r>
          </w:p>
        </w:tc>
      </w:tr>
      <w:tr w:rsidR="00175E52" w:rsidRPr="007F1031" w14:paraId="052A040E" w14:textId="77777777" w:rsidTr="00175E52">
        <w:tc>
          <w:tcPr>
            <w:tcW w:w="0" w:type="auto"/>
            <w:hideMark/>
          </w:tcPr>
          <w:p w14:paraId="2BD8B42E" w14:textId="77777777" w:rsidR="00175E52" w:rsidRPr="007F1031" w:rsidRDefault="00175E52" w:rsidP="001A1FB0">
            <w:pPr>
              <w:ind w:firstLine="0"/>
              <w:jc w:val="both"/>
              <w:rPr>
                <w:rFonts w:cstheme="majorBidi"/>
              </w:rPr>
            </w:pPr>
            <w:r w:rsidRPr="007F1031">
              <w:rPr>
                <w:rFonts w:cstheme="majorBidi"/>
              </w:rPr>
              <w:t>Rahman et al., 2024</w:t>
            </w:r>
          </w:p>
        </w:tc>
        <w:tc>
          <w:tcPr>
            <w:tcW w:w="0" w:type="auto"/>
            <w:hideMark/>
          </w:tcPr>
          <w:p w14:paraId="33850EEB" w14:textId="77777777" w:rsidR="00175E52" w:rsidRPr="007F1031" w:rsidRDefault="00175E52" w:rsidP="001A1FB0">
            <w:pPr>
              <w:ind w:firstLine="0"/>
              <w:jc w:val="both"/>
              <w:rPr>
                <w:rFonts w:cstheme="majorBidi"/>
              </w:rPr>
            </w:pPr>
            <w:r w:rsidRPr="007F1031">
              <w:rPr>
                <w:rFonts w:cstheme="majorBidi"/>
              </w:rPr>
              <w:t>Imaging-based prediction</w:t>
            </w:r>
          </w:p>
        </w:tc>
        <w:tc>
          <w:tcPr>
            <w:tcW w:w="0" w:type="auto"/>
            <w:hideMark/>
          </w:tcPr>
          <w:p w14:paraId="129A2EC8" w14:textId="77777777" w:rsidR="00175E52" w:rsidRPr="007F1031" w:rsidRDefault="00175E52" w:rsidP="001A1FB0">
            <w:pPr>
              <w:ind w:firstLine="0"/>
              <w:jc w:val="both"/>
              <w:rPr>
                <w:rFonts w:cstheme="majorBidi"/>
              </w:rPr>
            </w:pPr>
            <w:r w:rsidRPr="007F1031">
              <w:rPr>
                <w:rFonts w:cstheme="majorBidi"/>
              </w:rPr>
              <w:t>Deterioration</w:t>
            </w:r>
          </w:p>
        </w:tc>
        <w:tc>
          <w:tcPr>
            <w:tcW w:w="0" w:type="auto"/>
            <w:hideMark/>
          </w:tcPr>
          <w:p w14:paraId="4001673A" w14:textId="77777777" w:rsidR="00175E52" w:rsidRPr="007F1031" w:rsidRDefault="00175E52" w:rsidP="001A1FB0">
            <w:pPr>
              <w:ind w:firstLine="0"/>
              <w:jc w:val="both"/>
              <w:rPr>
                <w:rFonts w:cstheme="majorBidi"/>
              </w:rPr>
            </w:pPr>
            <w:r w:rsidRPr="007F1031">
              <w:rPr>
                <w:rFonts w:cstheme="majorBidi"/>
              </w:rPr>
              <w:t>Chest radiograph deep learning</w:t>
            </w:r>
          </w:p>
        </w:tc>
        <w:tc>
          <w:tcPr>
            <w:tcW w:w="0" w:type="auto"/>
            <w:hideMark/>
          </w:tcPr>
          <w:p w14:paraId="10E1FB3C" w14:textId="77777777" w:rsidR="00175E52" w:rsidRPr="007F1031" w:rsidRDefault="00175E52" w:rsidP="001A1FB0">
            <w:pPr>
              <w:ind w:firstLine="0"/>
              <w:jc w:val="both"/>
              <w:rPr>
                <w:rFonts w:cstheme="majorBidi"/>
              </w:rPr>
            </w:pPr>
            <w:r w:rsidRPr="007F1031">
              <w:rPr>
                <w:rFonts w:cstheme="majorBidi"/>
              </w:rPr>
              <w:t>Explores imaging modality contribution</w:t>
            </w:r>
          </w:p>
        </w:tc>
        <w:tc>
          <w:tcPr>
            <w:tcW w:w="0" w:type="auto"/>
            <w:hideMark/>
          </w:tcPr>
          <w:p w14:paraId="486FD422" w14:textId="77777777" w:rsidR="00175E52" w:rsidRPr="007F1031" w:rsidRDefault="00175E52" w:rsidP="001A1FB0">
            <w:pPr>
              <w:ind w:firstLine="0"/>
              <w:jc w:val="both"/>
              <w:rPr>
                <w:rFonts w:cstheme="majorBidi"/>
              </w:rPr>
            </w:pPr>
            <w:r w:rsidRPr="007F1031">
              <w:rPr>
                <w:rFonts w:cstheme="majorBidi"/>
              </w:rPr>
              <w:t>Context for future multimodal extensions</w:t>
            </w:r>
          </w:p>
        </w:tc>
      </w:tr>
      <w:tr w:rsidR="00175E52" w:rsidRPr="007F1031" w14:paraId="69315511" w14:textId="77777777" w:rsidTr="00175E52">
        <w:tc>
          <w:tcPr>
            <w:tcW w:w="0" w:type="auto"/>
            <w:hideMark/>
          </w:tcPr>
          <w:p w14:paraId="37EA4F8C" w14:textId="77777777" w:rsidR="00175E52" w:rsidRPr="007F1031" w:rsidRDefault="00175E52" w:rsidP="001A1FB0">
            <w:pPr>
              <w:ind w:firstLine="0"/>
              <w:jc w:val="both"/>
              <w:rPr>
                <w:rFonts w:cstheme="majorBidi"/>
              </w:rPr>
            </w:pPr>
            <w:r w:rsidRPr="007F1031">
              <w:rPr>
                <w:rFonts w:cstheme="majorBidi"/>
              </w:rPr>
              <w:t>Hsu et al., 2024</w:t>
            </w:r>
          </w:p>
        </w:tc>
        <w:tc>
          <w:tcPr>
            <w:tcW w:w="0" w:type="auto"/>
            <w:hideMark/>
          </w:tcPr>
          <w:p w14:paraId="32FA8C1F" w14:textId="77777777" w:rsidR="00175E52" w:rsidRPr="007F1031" w:rsidRDefault="00175E52" w:rsidP="001A1FB0">
            <w:pPr>
              <w:ind w:firstLine="0"/>
              <w:jc w:val="both"/>
              <w:rPr>
                <w:rFonts w:cstheme="majorBidi"/>
              </w:rPr>
            </w:pPr>
            <w:r w:rsidRPr="007F1031">
              <w:rPr>
                <w:rFonts w:cstheme="majorBidi"/>
              </w:rPr>
              <w:t>Geriatric inpatients</w:t>
            </w:r>
          </w:p>
        </w:tc>
        <w:tc>
          <w:tcPr>
            <w:tcW w:w="0" w:type="auto"/>
            <w:hideMark/>
          </w:tcPr>
          <w:p w14:paraId="50DE4811" w14:textId="77777777" w:rsidR="00175E52" w:rsidRPr="007F1031" w:rsidRDefault="00175E52" w:rsidP="001A1FB0">
            <w:pPr>
              <w:ind w:firstLine="0"/>
              <w:jc w:val="both"/>
              <w:rPr>
                <w:rFonts w:cstheme="majorBidi"/>
              </w:rPr>
            </w:pPr>
            <w:r w:rsidRPr="007F1031">
              <w:rPr>
                <w:rFonts w:cstheme="majorBidi"/>
              </w:rPr>
              <w:t>Serious adverse events</w:t>
            </w:r>
          </w:p>
        </w:tc>
        <w:tc>
          <w:tcPr>
            <w:tcW w:w="0" w:type="auto"/>
            <w:hideMark/>
          </w:tcPr>
          <w:p w14:paraId="7A7FA6F6" w14:textId="77777777" w:rsidR="00175E52" w:rsidRPr="007F1031" w:rsidRDefault="00175E52" w:rsidP="001A1FB0">
            <w:pPr>
              <w:ind w:firstLine="0"/>
              <w:jc w:val="both"/>
              <w:rPr>
                <w:rFonts w:cstheme="majorBidi"/>
              </w:rPr>
            </w:pPr>
            <w:r w:rsidRPr="007F1031">
              <w:rPr>
                <w:rFonts w:cstheme="majorBidi"/>
              </w:rPr>
              <w:t>Explainable deep learning</w:t>
            </w:r>
          </w:p>
        </w:tc>
        <w:tc>
          <w:tcPr>
            <w:tcW w:w="0" w:type="auto"/>
            <w:hideMark/>
          </w:tcPr>
          <w:p w14:paraId="0E353610" w14:textId="77777777" w:rsidR="00175E52" w:rsidRPr="007F1031" w:rsidRDefault="00175E52" w:rsidP="001A1FB0">
            <w:pPr>
              <w:ind w:firstLine="0"/>
              <w:jc w:val="both"/>
              <w:rPr>
                <w:rFonts w:cstheme="majorBidi"/>
              </w:rPr>
            </w:pPr>
            <w:r w:rsidRPr="007F1031">
              <w:rPr>
                <w:rFonts w:cstheme="majorBidi"/>
              </w:rPr>
              <w:t>Connects prediction with explainability</w:t>
            </w:r>
          </w:p>
        </w:tc>
        <w:tc>
          <w:tcPr>
            <w:tcW w:w="0" w:type="auto"/>
            <w:hideMark/>
          </w:tcPr>
          <w:p w14:paraId="2A67BFAF" w14:textId="77777777" w:rsidR="00175E52" w:rsidRPr="007F1031" w:rsidRDefault="00175E52" w:rsidP="001A1FB0">
            <w:pPr>
              <w:ind w:firstLine="0"/>
              <w:jc w:val="both"/>
              <w:rPr>
                <w:rFonts w:cstheme="majorBidi"/>
              </w:rPr>
            </w:pPr>
            <w:r w:rsidRPr="007F1031">
              <w:rPr>
                <w:rFonts w:cstheme="majorBidi"/>
              </w:rPr>
              <w:t>Supports trust and reporting focus</w:t>
            </w:r>
          </w:p>
        </w:tc>
      </w:tr>
      <w:tr w:rsidR="00175E52" w:rsidRPr="007F1031" w14:paraId="734A0351" w14:textId="77777777" w:rsidTr="00175E52">
        <w:tc>
          <w:tcPr>
            <w:tcW w:w="0" w:type="auto"/>
            <w:hideMark/>
          </w:tcPr>
          <w:p w14:paraId="24996BBB" w14:textId="77777777" w:rsidR="00175E52" w:rsidRPr="007F1031" w:rsidRDefault="00175E52" w:rsidP="001A1FB0">
            <w:pPr>
              <w:ind w:firstLine="0"/>
              <w:jc w:val="both"/>
              <w:rPr>
                <w:rFonts w:cstheme="majorBidi"/>
              </w:rPr>
            </w:pPr>
            <w:r w:rsidRPr="007F1031">
              <w:rPr>
                <w:rFonts w:cstheme="majorBidi"/>
              </w:rPr>
              <w:t>Deng et al., 2024</w:t>
            </w:r>
          </w:p>
        </w:tc>
        <w:tc>
          <w:tcPr>
            <w:tcW w:w="0" w:type="auto"/>
            <w:hideMark/>
          </w:tcPr>
          <w:p w14:paraId="2CC6B6C2" w14:textId="77777777" w:rsidR="00175E52" w:rsidRPr="007F1031" w:rsidRDefault="00175E52" w:rsidP="001A1FB0">
            <w:pPr>
              <w:ind w:firstLine="0"/>
              <w:jc w:val="both"/>
              <w:rPr>
                <w:rFonts w:cstheme="majorBidi"/>
              </w:rPr>
            </w:pPr>
            <w:r w:rsidRPr="007F1031">
              <w:rPr>
                <w:rFonts w:cstheme="majorBidi"/>
              </w:rPr>
              <w:t>Emergency department</w:t>
            </w:r>
          </w:p>
        </w:tc>
        <w:tc>
          <w:tcPr>
            <w:tcW w:w="0" w:type="auto"/>
            <w:hideMark/>
          </w:tcPr>
          <w:p w14:paraId="5E5DF170" w14:textId="77777777" w:rsidR="00175E52" w:rsidRPr="007F1031" w:rsidRDefault="00175E52" w:rsidP="001A1FB0">
            <w:pPr>
              <w:ind w:firstLine="0"/>
              <w:jc w:val="both"/>
              <w:rPr>
                <w:rFonts w:cstheme="majorBidi"/>
              </w:rPr>
            </w:pPr>
            <w:r w:rsidRPr="007F1031">
              <w:rPr>
                <w:rFonts w:cstheme="majorBidi"/>
              </w:rPr>
              <w:t>Cardiac arrest</w:t>
            </w:r>
          </w:p>
        </w:tc>
        <w:tc>
          <w:tcPr>
            <w:tcW w:w="0" w:type="auto"/>
            <w:hideMark/>
          </w:tcPr>
          <w:p w14:paraId="55044208" w14:textId="77777777" w:rsidR="00175E52" w:rsidRPr="007F1031" w:rsidRDefault="00175E52" w:rsidP="001A1FB0">
            <w:pPr>
              <w:ind w:firstLine="0"/>
              <w:jc w:val="both"/>
              <w:rPr>
                <w:rFonts w:cstheme="majorBidi"/>
              </w:rPr>
            </w:pPr>
            <w:r w:rsidRPr="007F1031">
              <w:rPr>
                <w:rFonts w:cstheme="majorBidi"/>
              </w:rPr>
              <w:t>Deep learning score</w:t>
            </w:r>
          </w:p>
        </w:tc>
        <w:tc>
          <w:tcPr>
            <w:tcW w:w="0" w:type="auto"/>
            <w:hideMark/>
          </w:tcPr>
          <w:p w14:paraId="1F661FC6" w14:textId="77777777" w:rsidR="00175E52" w:rsidRPr="007F1031" w:rsidRDefault="00175E52" w:rsidP="001A1FB0">
            <w:pPr>
              <w:ind w:firstLine="0"/>
              <w:jc w:val="both"/>
              <w:rPr>
                <w:rFonts w:cstheme="majorBidi"/>
              </w:rPr>
            </w:pPr>
            <w:r w:rsidRPr="007F1031">
              <w:rPr>
                <w:rFonts w:cstheme="majorBidi"/>
              </w:rPr>
              <w:t>Specialised rare-event detection</w:t>
            </w:r>
          </w:p>
        </w:tc>
        <w:tc>
          <w:tcPr>
            <w:tcW w:w="0" w:type="auto"/>
            <w:hideMark/>
          </w:tcPr>
          <w:p w14:paraId="2BDDB3DE" w14:textId="77777777" w:rsidR="00175E52" w:rsidRPr="007F1031" w:rsidRDefault="00175E52" w:rsidP="001A1FB0">
            <w:pPr>
              <w:ind w:firstLine="0"/>
              <w:jc w:val="both"/>
              <w:rPr>
                <w:rFonts w:cstheme="majorBidi"/>
              </w:rPr>
            </w:pPr>
            <w:r w:rsidRPr="007F1031">
              <w:rPr>
                <w:rFonts w:cstheme="majorBidi"/>
              </w:rPr>
              <w:t>Supports discussion of event definition and rarity</w:t>
            </w:r>
          </w:p>
        </w:tc>
      </w:tr>
      <w:tr w:rsidR="00175E52" w:rsidRPr="007F1031" w14:paraId="46CE85F7" w14:textId="77777777" w:rsidTr="00175E52">
        <w:tc>
          <w:tcPr>
            <w:tcW w:w="0" w:type="auto"/>
            <w:hideMark/>
          </w:tcPr>
          <w:p w14:paraId="796E390D" w14:textId="77777777" w:rsidR="00175E52" w:rsidRPr="007F1031" w:rsidRDefault="00175E52" w:rsidP="001A1FB0">
            <w:pPr>
              <w:ind w:firstLine="0"/>
              <w:jc w:val="both"/>
              <w:rPr>
                <w:rFonts w:cstheme="majorBidi"/>
              </w:rPr>
            </w:pPr>
            <w:r w:rsidRPr="007F1031">
              <w:rPr>
                <w:rFonts w:cstheme="majorBidi"/>
              </w:rPr>
              <w:t>Cho et al., 2023</w:t>
            </w:r>
          </w:p>
        </w:tc>
        <w:tc>
          <w:tcPr>
            <w:tcW w:w="0" w:type="auto"/>
            <w:hideMark/>
          </w:tcPr>
          <w:p w14:paraId="148FA6E1" w14:textId="77777777" w:rsidR="00175E52" w:rsidRPr="007F1031" w:rsidRDefault="00175E52" w:rsidP="001A1FB0">
            <w:pPr>
              <w:ind w:firstLine="0"/>
              <w:jc w:val="both"/>
              <w:rPr>
                <w:rFonts w:cstheme="majorBidi"/>
              </w:rPr>
            </w:pPr>
            <w:r w:rsidRPr="007F1031">
              <w:rPr>
                <w:rFonts w:cstheme="majorBidi"/>
              </w:rPr>
              <w:t>External validation</w:t>
            </w:r>
          </w:p>
        </w:tc>
        <w:tc>
          <w:tcPr>
            <w:tcW w:w="0" w:type="auto"/>
            <w:hideMark/>
          </w:tcPr>
          <w:p w14:paraId="6601C2A7" w14:textId="77777777" w:rsidR="00175E52" w:rsidRPr="007F1031" w:rsidRDefault="00175E52" w:rsidP="001A1FB0">
            <w:pPr>
              <w:ind w:firstLine="0"/>
              <w:jc w:val="both"/>
              <w:rPr>
                <w:rFonts w:cstheme="majorBidi"/>
              </w:rPr>
            </w:pPr>
            <w:r w:rsidRPr="007F1031">
              <w:rPr>
                <w:rFonts w:cstheme="majorBidi"/>
              </w:rPr>
              <w:t>Cardiac arrest risk</w:t>
            </w:r>
          </w:p>
        </w:tc>
        <w:tc>
          <w:tcPr>
            <w:tcW w:w="0" w:type="auto"/>
            <w:hideMark/>
          </w:tcPr>
          <w:p w14:paraId="6C95745B" w14:textId="77777777" w:rsidR="00175E52" w:rsidRPr="007F1031" w:rsidRDefault="00175E52" w:rsidP="001A1FB0">
            <w:pPr>
              <w:ind w:firstLine="0"/>
              <w:jc w:val="both"/>
              <w:rPr>
                <w:rFonts w:cstheme="majorBidi"/>
              </w:rPr>
            </w:pPr>
            <w:r w:rsidRPr="007F1031">
              <w:rPr>
                <w:rFonts w:cstheme="majorBidi"/>
              </w:rPr>
              <w:t>Deep learning system validation</w:t>
            </w:r>
          </w:p>
        </w:tc>
        <w:tc>
          <w:tcPr>
            <w:tcW w:w="0" w:type="auto"/>
            <w:hideMark/>
          </w:tcPr>
          <w:p w14:paraId="3C9DB248" w14:textId="77777777" w:rsidR="00175E52" w:rsidRPr="007F1031" w:rsidRDefault="00175E52" w:rsidP="001A1FB0">
            <w:pPr>
              <w:ind w:firstLine="0"/>
              <w:jc w:val="both"/>
              <w:rPr>
                <w:rFonts w:cstheme="majorBidi"/>
              </w:rPr>
            </w:pPr>
            <w:r w:rsidRPr="007F1031">
              <w:rPr>
                <w:rFonts w:cstheme="majorBidi"/>
              </w:rPr>
              <w:t>Shows transfer and validation issues</w:t>
            </w:r>
          </w:p>
        </w:tc>
        <w:tc>
          <w:tcPr>
            <w:tcW w:w="0" w:type="auto"/>
            <w:hideMark/>
          </w:tcPr>
          <w:p w14:paraId="08CD4B4D" w14:textId="77777777" w:rsidR="00175E52" w:rsidRPr="007F1031" w:rsidRDefault="00175E52" w:rsidP="001A1FB0">
            <w:pPr>
              <w:ind w:firstLine="0"/>
              <w:jc w:val="both"/>
              <w:rPr>
                <w:rFonts w:cstheme="majorBidi"/>
              </w:rPr>
            </w:pPr>
            <w:r w:rsidRPr="007F1031">
              <w:rPr>
                <w:rFonts w:cstheme="majorBidi"/>
              </w:rPr>
              <w:t>Supports generalisation and drift concerns</w:t>
            </w:r>
          </w:p>
        </w:tc>
      </w:tr>
      <w:tr w:rsidR="00175E52" w:rsidRPr="007F1031" w14:paraId="428EA913" w14:textId="77777777" w:rsidTr="00175E52">
        <w:tc>
          <w:tcPr>
            <w:tcW w:w="0" w:type="auto"/>
            <w:hideMark/>
          </w:tcPr>
          <w:p w14:paraId="7BF62905" w14:textId="77777777" w:rsidR="00175E52" w:rsidRPr="007F1031" w:rsidRDefault="00175E52" w:rsidP="001A1FB0">
            <w:pPr>
              <w:ind w:firstLine="0"/>
              <w:jc w:val="both"/>
              <w:rPr>
                <w:rFonts w:cstheme="majorBidi"/>
              </w:rPr>
            </w:pPr>
            <w:r w:rsidRPr="007F1031">
              <w:rPr>
                <w:rFonts w:cstheme="majorBidi"/>
              </w:rPr>
              <w:t>Ni et al., 2025</w:t>
            </w:r>
          </w:p>
        </w:tc>
        <w:tc>
          <w:tcPr>
            <w:tcW w:w="0" w:type="auto"/>
            <w:hideMark/>
          </w:tcPr>
          <w:p w14:paraId="2D90B248" w14:textId="77777777" w:rsidR="00175E52" w:rsidRPr="007F1031" w:rsidRDefault="00175E52" w:rsidP="001A1FB0">
            <w:pPr>
              <w:ind w:firstLine="0"/>
              <w:jc w:val="both"/>
              <w:rPr>
                <w:rFonts w:cstheme="majorBidi"/>
              </w:rPr>
            </w:pPr>
            <w:r w:rsidRPr="007F1031">
              <w:rPr>
                <w:rFonts w:cstheme="majorBidi"/>
              </w:rPr>
              <w:t>ICU cardiac arrest outcomes</w:t>
            </w:r>
          </w:p>
        </w:tc>
        <w:tc>
          <w:tcPr>
            <w:tcW w:w="0" w:type="auto"/>
            <w:hideMark/>
          </w:tcPr>
          <w:p w14:paraId="23144B9A" w14:textId="77777777" w:rsidR="00175E52" w:rsidRPr="007F1031" w:rsidRDefault="00175E52" w:rsidP="001A1FB0">
            <w:pPr>
              <w:ind w:firstLine="0"/>
              <w:jc w:val="both"/>
              <w:rPr>
                <w:rFonts w:cstheme="majorBidi"/>
              </w:rPr>
            </w:pPr>
            <w:r w:rsidRPr="007F1031">
              <w:rPr>
                <w:rFonts w:cstheme="majorBidi"/>
              </w:rPr>
              <w:t>Cardiac arrest outcome</w:t>
            </w:r>
          </w:p>
        </w:tc>
        <w:tc>
          <w:tcPr>
            <w:tcW w:w="0" w:type="auto"/>
            <w:hideMark/>
          </w:tcPr>
          <w:p w14:paraId="5CA50572" w14:textId="77777777" w:rsidR="00175E52" w:rsidRPr="007F1031" w:rsidRDefault="00175E52" w:rsidP="001A1FB0">
            <w:pPr>
              <w:ind w:firstLine="0"/>
              <w:jc w:val="both"/>
              <w:rPr>
                <w:rFonts w:cstheme="majorBidi"/>
              </w:rPr>
            </w:pPr>
            <w:r w:rsidRPr="007F1031">
              <w:rPr>
                <w:rFonts w:cstheme="majorBidi"/>
              </w:rPr>
              <w:t>ML model development and validation</w:t>
            </w:r>
          </w:p>
        </w:tc>
        <w:tc>
          <w:tcPr>
            <w:tcW w:w="0" w:type="auto"/>
            <w:hideMark/>
          </w:tcPr>
          <w:p w14:paraId="41CED096" w14:textId="77777777" w:rsidR="00175E52" w:rsidRPr="007F1031" w:rsidRDefault="00175E52" w:rsidP="001A1FB0">
            <w:pPr>
              <w:ind w:firstLine="0"/>
              <w:jc w:val="both"/>
              <w:rPr>
                <w:rFonts w:cstheme="majorBidi"/>
              </w:rPr>
            </w:pPr>
            <w:r w:rsidRPr="007F1031">
              <w:rPr>
                <w:rFonts w:cstheme="majorBidi"/>
              </w:rPr>
              <w:t>Addresses rare-event modelling and evaluation</w:t>
            </w:r>
          </w:p>
        </w:tc>
        <w:tc>
          <w:tcPr>
            <w:tcW w:w="0" w:type="auto"/>
            <w:hideMark/>
          </w:tcPr>
          <w:p w14:paraId="3624F318" w14:textId="77777777" w:rsidR="00175E52" w:rsidRPr="007F1031" w:rsidRDefault="00175E52" w:rsidP="001A1FB0">
            <w:pPr>
              <w:ind w:firstLine="0"/>
              <w:jc w:val="both"/>
              <w:rPr>
                <w:rFonts w:cstheme="majorBidi"/>
              </w:rPr>
            </w:pPr>
            <w:r w:rsidRPr="007F1031">
              <w:rPr>
                <w:rFonts w:cstheme="majorBidi"/>
              </w:rPr>
              <w:t>Supports imbalance and evaluation discussion</w:t>
            </w:r>
          </w:p>
        </w:tc>
      </w:tr>
      <w:tr w:rsidR="00175E52" w:rsidRPr="007F1031" w14:paraId="00237D85" w14:textId="77777777" w:rsidTr="00175E52">
        <w:tc>
          <w:tcPr>
            <w:tcW w:w="0" w:type="auto"/>
            <w:hideMark/>
          </w:tcPr>
          <w:p w14:paraId="75F91112" w14:textId="77777777" w:rsidR="00175E52" w:rsidRPr="007F1031" w:rsidRDefault="00175E52" w:rsidP="001A1FB0">
            <w:pPr>
              <w:ind w:firstLine="0"/>
              <w:jc w:val="both"/>
              <w:rPr>
                <w:rFonts w:cstheme="majorBidi"/>
              </w:rPr>
            </w:pPr>
            <w:r w:rsidRPr="007F1031">
              <w:rPr>
                <w:rFonts w:cstheme="majorBidi"/>
              </w:rPr>
              <w:lastRenderedPageBreak/>
              <w:t>Thambiraj et al., 2025</w:t>
            </w:r>
          </w:p>
        </w:tc>
        <w:tc>
          <w:tcPr>
            <w:tcW w:w="0" w:type="auto"/>
            <w:hideMark/>
          </w:tcPr>
          <w:p w14:paraId="6F10D134" w14:textId="77777777" w:rsidR="00175E52" w:rsidRPr="007F1031" w:rsidRDefault="00175E52" w:rsidP="001A1FB0">
            <w:pPr>
              <w:ind w:firstLine="0"/>
              <w:jc w:val="both"/>
              <w:rPr>
                <w:rFonts w:cstheme="majorBidi"/>
              </w:rPr>
            </w:pPr>
            <w:r w:rsidRPr="007F1031">
              <w:rPr>
                <w:rFonts w:cstheme="majorBidi"/>
              </w:rPr>
              <w:t>Acute care practice</w:t>
            </w:r>
          </w:p>
        </w:tc>
        <w:tc>
          <w:tcPr>
            <w:tcW w:w="0" w:type="auto"/>
            <w:hideMark/>
          </w:tcPr>
          <w:p w14:paraId="7336A6DB" w14:textId="77777777" w:rsidR="00175E52" w:rsidRPr="007F1031" w:rsidRDefault="00175E52" w:rsidP="001A1FB0">
            <w:pPr>
              <w:ind w:firstLine="0"/>
              <w:jc w:val="both"/>
              <w:rPr>
                <w:rFonts w:cstheme="majorBidi"/>
              </w:rPr>
            </w:pPr>
            <w:r w:rsidRPr="007F1031">
              <w:rPr>
                <w:rFonts w:cstheme="majorBidi"/>
              </w:rPr>
              <w:t>Cardiac and respiratory arrest</w:t>
            </w:r>
          </w:p>
        </w:tc>
        <w:tc>
          <w:tcPr>
            <w:tcW w:w="0" w:type="auto"/>
            <w:hideMark/>
          </w:tcPr>
          <w:p w14:paraId="12AC2037" w14:textId="77777777" w:rsidR="00175E52" w:rsidRPr="007F1031" w:rsidRDefault="00175E52" w:rsidP="001A1FB0">
            <w:pPr>
              <w:ind w:firstLine="0"/>
              <w:jc w:val="both"/>
              <w:rPr>
                <w:rFonts w:cstheme="majorBidi"/>
              </w:rPr>
            </w:pPr>
            <w:r w:rsidRPr="007F1031">
              <w:rPr>
                <w:rFonts w:cstheme="majorBidi"/>
              </w:rPr>
              <w:t>Clinical implications</w:t>
            </w:r>
          </w:p>
        </w:tc>
        <w:tc>
          <w:tcPr>
            <w:tcW w:w="0" w:type="auto"/>
            <w:hideMark/>
          </w:tcPr>
          <w:p w14:paraId="705C8CCF" w14:textId="77777777" w:rsidR="00175E52" w:rsidRPr="007F1031" w:rsidRDefault="00175E52" w:rsidP="001A1FB0">
            <w:pPr>
              <w:ind w:firstLine="0"/>
              <w:jc w:val="both"/>
              <w:rPr>
                <w:rFonts w:cstheme="majorBidi"/>
              </w:rPr>
            </w:pPr>
            <w:r w:rsidRPr="007F1031">
              <w:rPr>
                <w:rFonts w:cstheme="majorBidi"/>
              </w:rPr>
              <w:t>Links prediction to practice decisions</w:t>
            </w:r>
          </w:p>
        </w:tc>
        <w:tc>
          <w:tcPr>
            <w:tcW w:w="0" w:type="auto"/>
            <w:hideMark/>
          </w:tcPr>
          <w:p w14:paraId="2992CF32" w14:textId="77777777" w:rsidR="00175E52" w:rsidRPr="007F1031" w:rsidRDefault="00175E52" w:rsidP="001A1FB0">
            <w:pPr>
              <w:ind w:firstLine="0"/>
              <w:jc w:val="both"/>
              <w:rPr>
                <w:rFonts w:cstheme="majorBidi"/>
              </w:rPr>
            </w:pPr>
            <w:r w:rsidRPr="007F1031">
              <w:rPr>
                <w:rFonts w:cstheme="majorBidi"/>
              </w:rPr>
              <w:t>Supports socio-technical framing</w:t>
            </w:r>
          </w:p>
        </w:tc>
      </w:tr>
      <w:tr w:rsidR="00175E52" w:rsidRPr="007F1031" w14:paraId="293AFCCF" w14:textId="77777777" w:rsidTr="00175E52">
        <w:tc>
          <w:tcPr>
            <w:tcW w:w="0" w:type="auto"/>
            <w:hideMark/>
          </w:tcPr>
          <w:p w14:paraId="6C930E50" w14:textId="77777777" w:rsidR="00175E52" w:rsidRPr="007F1031" w:rsidRDefault="00175E52" w:rsidP="001A1FB0">
            <w:pPr>
              <w:ind w:firstLine="0"/>
              <w:jc w:val="both"/>
              <w:rPr>
                <w:rFonts w:cstheme="majorBidi"/>
              </w:rPr>
            </w:pPr>
            <w:r w:rsidRPr="007F1031">
              <w:rPr>
                <w:rFonts w:cstheme="majorBidi"/>
              </w:rPr>
              <w:t>Chang et al., 2025</w:t>
            </w:r>
          </w:p>
        </w:tc>
        <w:tc>
          <w:tcPr>
            <w:tcW w:w="0" w:type="auto"/>
            <w:hideMark/>
          </w:tcPr>
          <w:p w14:paraId="6098F957" w14:textId="77777777" w:rsidR="00175E52" w:rsidRPr="007F1031" w:rsidRDefault="00175E52" w:rsidP="001A1FB0">
            <w:pPr>
              <w:ind w:firstLine="0"/>
              <w:jc w:val="both"/>
              <w:rPr>
                <w:rFonts w:cstheme="majorBidi"/>
              </w:rPr>
            </w:pPr>
            <w:r w:rsidRPr="007F1031">
              <w:rPr>
                <w:rFonts w:cstheme="majorBidi"/>
              </w:rPr>
              <w:t>Emergency department</w:t>
            </w:r>
          </w:p>
        </w:tc>
        <w:tc>
          <w:tcPr>
            <w:tcW w:w="0" w:type="auto"/>
            <w:hideMark/>
          </w:tcPr>
          <w:p w14:paraId="67A2646E" w14:textId="77777777" w:rsidR="00175E52" w:rsidRPr="007F1031" w:rsidRDefault="00175E52" w:rsidP="001A1FB0">
            <w:pPr>
              <w:ind w:firstLine="0"/>
              <w:jc w:val="both"/>
              <w:rPr>
                <w:rFonts w:cstheme="majorBidi"/>
              </w:rPr>
            </w:pPr>
            <w:r w:rsidRPr="007F1031">
              <w:rPr>
                <w:rFonts w:cstheme="majorBidi"/>
              </w:rPr>
              <w:t>Adverse outcomes</w:t>
            </w:r>
          </w:p>
        </w:tc>
        <w:tc>
          <w:tcPr>
            <w:tcW w:w="0" w:type="auto"/>
            <w:hideMark/>
          </w:tcPr>
          <w:p w14:paraId="5BF3CA64" w14:textId="77777777" w:rsidR="00175E52" w:rsidRPr="007F1031" w:rsidRDefault="00175E52" w:rsidP="001A1FB0">
            <w:pPr>
              <w:ind w:firstLine="0"/>
              <w:jc w:val="both"/>
              <w:rPr>
                <w:rFonts w:cstheme="majorBidi"/>
              </w:rPr>
            </w:pPr>
            <w:r w:rsidRPr="007F1031">
              <w:rPr>
                <w:rFonts w:cstheme="majorBidi"/>
              </w:rPr>
              <w:t>Transformer-based EWS</w:t>
            </w:r>
          </w:p>
        </w:tc>
        <w:tc>
          <w:tcPr>
            <w:tcW w:w="0" w:type="auto"/>
            <w:hideMark/>
          </w:tcPr>
          <w:p w14:paraId="32A856E4" w14:textId="77777777" w:rsidR="00175E52" w:rsidRPr="007F1031" w:rsidRDefault="00175E52" w:rsidP="001A1FB0">
            <w:pPr>
              <w:ind w:firstLine="0"/>
              <w:jc w:val="both"/>
              <w:rPr>
                <w:rFonts w:cstheme="majorBidi"/>
              </w:rPr>
            </w:pPr>
            <w:r w:rsidRPr="007F1031">
              <w:rPr>
                <w:rFonts w:cstheme="majorBidi"/>
              </w:rPr>
              <w:t>Real-time sequence modelling</w:t>
            </w:r>
          </w:p>
        </w:tc>
        <w:tc>
          <w:tcPr>
            <w:tcW w:w="0" w:type="auto"/>
            <w:hideMark/>
          </w:tcPr>
          <w:p w14:paraId="7F1A2644" w14:textId="77777777" w:rsidR="00175E52" w:rsidRPr="007F1031" w:rsidRDefault="00175E52" w:rsidP="001A1FB0">
            <w:pPr>
              <w:ind w:firstLine="0"/>
              <w:jc w:val="both"/>
              <w:rPr>
                <w:rFonts w:cstheme="majorBidi"/>
              </w:rPr>
            </w:pPr>
            <w:r w:rsidRPr="007F1031">
              <w:rPr>
                <w:rFonts w:cstheme="majorBidi"/>
              </w:rPr>
              <w:t>Context for model family evolution</w:t>
            </w:r>
          </w:p>
        </w:tc>
      </w:tr>
      <w:tr w:rsidR="00175E52" w:rsidRPr="007F1031" w14:paraId="51CE84BE" w14:textId="77777777" w:rsidTr="00175E52">
        <w:tc>
          <w:tcPr>
            <w:tcW w:w="0" w:type="auto"/>
            <w:hideMark/>
          </w:tcPr>
          <w:p w14:paraId="57015FA6" w14:textId="77777777" w:rsidR="00175E52" w:rsidRPr="007F1031" w:rsidRDefault="00175E52" w:rsidP="001A1FB0">
            <w:pPr>
              <w:ind w:firstLine="0"/>
              <w:jc w:val="both"/>
              <w:rPr>
                <w:rFonts w:cstheme="majorBidi"/>
              </w:rPr>
            </w:pPr>
            <w:r w:rsidRPr="007F1031">
              <w:rPr>
                <w:rFonts w:cstheme="majorBidi"/>
              </w:rPr>
              <w:t>Kim et al., 2025</w:t>
            </w:r>
          </w:p>
        </w:tc>
        <w:tc>
          <w:tcPr>
            <w:tcW w:w="0" w:type="auto"/>
            <w:hideMark/>
          </w:tcPr>
          <w:p w14:paraId="6ABF43F6" w14:textId="77777777" w:rsidR="00175E52" w:rsidRPr="007F1031" w:rsidRDefault="00175E52" w:rsidP="001A1FB0">
            <w:pPr>
              <w:ind w:firstLine="0"/>
              <w:jc w:val="both"/>
              <w:rPr>
                <w:rFonts w:cstheme="majorBidi"/>
              </w:rPr>
            </w:pPr>
            <w:r w:rsidRPr="007F1031">
              <w:rPr>
                <w:rFonts w:cstheme="majorBidi"/>
              </w:rPr>
              <w:t>Real-world implementation</w:t>
            </w:r>
          </w:p>
        </w:tc>
        <w:tc>
          <w:tcPr>
            <w:tcW w:w="0" w:type="auto"/>
            <w:hideMark/>
          </w:tcPr>
          <w:p w14:paraId="469F1A58" w14:textId="77777777" w:rsidR="00175E52" w:rsidRPr="007F1031" w:rsidRDefault="00175E52" w:rsidP="001A1FB0">
            <w:pPr>
              <w:ind w:firstLine="0"/>
              <w:jc w:val="both"/>
              <w:rPr>
                <w:rFonts w:cstheme="majorBidi"/>
              </w:rPr>
            </w:pPr>
            <w:r w:rsidRPr="007F1031">
              <w:rPr>
                <w:rFonts w:cstheme="majorBidi"/>
              </w:rPr>
              <w:t>Code blue risk and LOS</w:t>
            </w:r>
          </w:p>
        </w:tc>
        <w:tc>
          <w:tcPr>
            <w:tcW w:w="0" w:type="auto"/>
            <w:hideMark/>
          </w:tcPr>
          <w:p w14:paraId="60C283F9" w14:textId="77777777" w:rsidR="00175E52" w:rsidRPr="007F1031" w:rsidRDefault="00175E52" w:rsidP="001A1FB0">
            <w:pPr>
              <w:ind w:firstLine="0"/>
              <w:jc w:val="both"/>
              <w:rPr>
                <w:rFonts w:cstheme="majorBidi"/>
              </w:rPr>
            </w:pPr>
            <w:r w:rsidRPr="007F1031">
              <w:rPr>
                <w:rFonts w:cstheme="majorBidi"/>
              </w:rPr>
              <w:t>Deep learning EWS</w:t>
            </w:r>
          </w:p>
        </w:tc>
        <w:tc>
          <w:tcPr>
            <w:tcW w:w="0" w:type="auto"/>
            <w:hideMark/>
          </w:tcPr>
          <w:p w14:paraId="214DD7C7" w14:textId="77777777" w:rsidR="00175E52" w:rsidRPr="007F1031" w:rsidRDefault="00175E52" w:rsidP="001A1FB0">
            <w:pPr>
              <w:ind w:firstLine="0"/>
              <w:jc w:val="both"/>
              <w:rPr>
                <w:rFonts w:cstheme="majorBidi"/>
              </w:rPr>
            </w:pPr>
            <w:r w:rsidRPr="007F1031">
              <w:rPr>
                <w:rFonts w:cstheme="majorBidi"/>
              </w:rPr>
              <w:t>Implementation at scale</w:t>
            </w:r>
          </w:p>
        </w:tc>
        <w:tc>
          <w:tcPr>
            <w:tcW w:w="0" w:type="auto"/>
            <w:hideMark/>
          </w:tcPr>
          <w:p w14:paraId="425BAB7C" w14:textId="77777777" w:rsidR="00175E52" w:rsidRPr="007F1031" w:rsidRDefault="00175E52" w:rsidP="001A1FB0">
            <w:pPr>
              <w:ind w:firstLine="0"/>
              <w:jc w:val="both"/>
              <w:rPr>
                <w:rFonts w:cstheme="majorBidi"/>
              </w:rPr>
            </w:pPr>
            <w:r w:rsidRPr="007F1031">
              <w:rPr>
                <w:rFonts w:cstheme="majorBidi"/>
              </w:rPr>
              <w:t>Supports deployment considerations</w:t>
            </w:r>
          </w:p>
        </w:tc>
      </w:tr>
      <w:tr w:rsidR="00175E52" w:rsidRPr="007F1031" w14:paraId="5B534CC7" w14:textId="77777777" w:rsidTr="00175E52">
        <w:tc>
          <w:tcPr>
            <w:tcW w:w="0" w:type="auto"/>
            <w:hideMark/>
          </w:tcPr>
          <w:p w14:paraId="7AC75EE9" w14:textId="77777777" w:rsidR="00175E52" w:rsidRPr="007F1031" w:rsidRDefault="00175E52" w:rsidP="001A1FB0">
            <w:pPr>
              <w:ind w:firstLine="0"/>
              <w:jc w:val="both"/>
              <w:rPr>
                <w:rFonts w:cstheme="majorBidi"/>
              </w:rPr>
            </w:pPr>
            <w:r w:rsidRPr="007F1031">
              <w:rPr>
                <w:rFonts w:cstheme="majorBidi"/>
              </w:rPr>
              <w:t>Velasquez et al., 2024</w:t>
            </w:r>
          </w:p>
        </w:tc>
        <w:tc>
          <w:tcPr>
            <w:tcW w:w="0" w:type="auto"/>
            <w:hideMark/>
          </w:tcPr>
          <w:p w14:paraId="4D911471" w14:textId="77777777" w:rsidR="00175E52" w:rsidRPr="007F1031" w:rsidRDefault="00175E52" w:rsidP="001A1FB0">
            <w:pPr>
              <w:ind w:firstLine="0"/>
              <w:jc w:val="both"/>
              <w:rPr>
                <w:rFonts w:cstheme="majorBidi"/>
              </w:rPr>
            </w:pPr>
            <w:r w:rsidRPr="007F1031">
              <w:rPr>
                <w:rFonts w:cstheme="majorBidi"/>
              </w:rPr>
              <w:t>Psychiatric inpatients</w:t>
            </w:r>
          </w:p>
        </w:tc>
        <w:tc>
          <w:tcPr>
            <w:tcW w:w="0" w:type="auto"/>
            <w:hideMark/>
          </w:tcPr>
          <w:p w14:paraId="51CA205F" w14:textId="77777777" w:rsidR="00175E52" w:rsidRPr="007F1031" w:rsidRDefault="00175E52" w:rsidP="001A1FB0">
            <w:pPr>
              <w:ind w:firstLine="0"/>
              <w:jc w:val="both"/>
              <w:rPr>
                <w:rFonts w:cstheme="majorBidi"/>
              </w:rPr>
            </w:pPr>
            <w:r w:rsidRPr="007F1031">
              <w:rPr>
                <w:rFonts w:cstheme="majorBidi"/>
              </w:rPr>
              <w:t>Adverse events</w:t>
            </w:r>
          </w:p>
        </w:tc>
        <w:tc>
          <w:tcPr>
            <w:tcW w:w="0" w:type="auto"/>
            <w:hideMark/>
          </w:tcPr>
          <w:p w14:paraId="5248B6E0" w14:textId="77777777" w:rsidR="00175E52" w:rsidRPr="007F1031" w:rsidRDefault="00175E52" w:rsidP="001A1FB0">
            <w:pPr>
              <w:ind w:firstLine="0"/>
              <w:jc w:val="both"/>
              <w:rPr>
                <w:rFonts w:cstheme="majorBidi"/>
              </w:rPr>
            </w:pPr>
            <w:r w:rsidRPr="007F1031">
              <w:rPr>
                <w:rFonts w:cstheme="majorBidi"/>
              </w:rPr>
              <w:t>Scoping review</w:t>
            </w:r>
          </w:p>
        </w:tc>
        <w:tc>
          <w:tcPr>
            <w:tcW w:w="0" w:type="auto"/>
            <w:hideMark/>
          </w:tcPr>
          <w:p w14:paraId="4A9C8B76" w14:textId="77777777" w:rsidR="00175E52" w:rsidRPr="007F1031" w:rsidRDefault="00175E52" w:rsidP="001A1FB0">
            <w:pPr>
              <w:ind w:firstLine="0"/>
              <w:jc w:val="both"/>
              <w:rPr>
                <w:rFonts w:cstheme="majorBidi"/>
              </w:rPr>
            </w:pPr>
            <w:r w:rsidRPr="007F1031">
              <w:rPr>
                <w:rFonts w:cstheme="majorBidi"/>
              </w:rPr>
              <w:t>Domain-specific EWS development</w:t>
            </w:r>
          </w:p>
        </w:tc>
        <w:tc>
          <w:tcPr>
            <w:tcW w:w="0" w:type="auto"/>
            <w:hideMark/>
          </w:tcPr>
          <w:p w14:paraId="729F10C5" w14:textId="77777777" w:rsidR="00175E52" w:rsidRPr="007F1031" w:rsidRDefault="00175E52" w:rsidP="001A1FB0">
            <w:pPr>
              <w:ind w:firstLine="0"/>
              <w:jc w:val="both"/>
              <w:rPr>
                <w:rFonts w:cstheme="majorBidi"/>
              </w:rPr>
            </w:pPr>
            <w:r w:rsidRPr="007F1031">
              <w:rPr>
                <w:rFonts w:cstheme="majorBidi"/>
              </w:rPr>
              <w:t>Supports limits of generalisation</w:t>
            </w:r>
          </w:p>
        </w:tc>
      </w:tr>
      <w:tr w:rsidR="00175E52" w:rsidRPr="007F1031" w14:paraId="4A79B2F3" w14:textId="77777777" w:rsidTr="00175E52">
        <w:tc>
          <w:tcPr>
            <w:tcW w:w="0" w:type="auto"/>
            <w:hideMark/>
          </w:tcPr>
          <w:p w14:paraId="25B547D6" w14:textId="77777777" w:rsidR="00175E52" w:rsidRPr="007F1031" w:rsidRDefault="00175E52" w:rsidP="001A1FB0">
            <w:pPr>
              <w:ind w:firstLine="0"/>
              <w:jc w:val="both"/>
              <w:rPr>
                <w:rFonts w:cstheme="majorBidi"/>
              </w:rPr>
            </w:pPr>
            <w:r w:rsidRPr="007F1031">
              <w:rPr>
                <w:rFonts w:cstheme="majorBidi"/>
              </w:rPr>
              <w:t>Stein et al., 2025</w:t>
            </w:r>
          </w:p>
        </w:tc>
        <w:tc>
          <w:tcPr>
            <w:tcW w:w="0" w:type="auto"/>
            <w:hideMark/>
          </w:tcPr>
          <w:p w14:paraId="3691928B" w14:textId="77777777" w:rsidR="00175E52" w:rsidRPr="007F1031" w:rsidRDefault="00175E52" w:rsidP="001A1FB0">
            <w:pPr>
              <w:ind w:firstLine="0"/>
              <w:jc w:val="both"/>
              <w:rPr>
                <w:rFonts w:cstheme="majorBidi"/>
              </w:rPr>
            </w:pPr>
            <w:r w:rsidRPr="007F1031">
              <w:rPr>
                <w:rFonts w:cstheme="majorBidi"/>
              </w:rPr>
              <w:t>Paediatric ICU</w:t>
            </w:r>
          </w:p>
        </w:tc>
        <w:tc>
          <w:tcPr>
            <w:tcW w:w="0" w:type="auto"/>
            <w:hideMark/>
          </w:tcPr>
          <w:p w14:paraId="09AFA203" w14:textId="77777777" w:rsidR="00175E52" w:rsidRPr="007F1031" w:rsidRDefault="00175E52" w:rsidP="001A1FB0">
            <w:pPr>
              <w:ind w:firstLine="0"/>
              <w:jc w:val="both"/>
              <w:rPr>
                <w:rFonts w:cstheme="majorBidi"/>
              </w:rPr>
            </w:pPr>
            <w:r w:rsidRPr="007F1031">
              <w:rPr>
                <w:rFonts w:cstheme="majorBidi"/>
              </w:rPr>
              <w:t>Cardiovascular deterioration</w:t>
            </w:r>
          </w:p>
        </w:tc>
        <w:tc>
          <w:tcPr>
            <w:tcW w:w="0" w:type="auto"/>
            <w:hideMark/>
          </w:tcPr>
          <w:p w14:paraId="31E6F374" w14:textId="77777777" w:rsidR="00175E52" w:rsidRPr="007F1031" w:rsidRDefault="00175E52" w:rsidP="001A1FB0">
            <w:pPr>
              <w:ind w:firstLine="0"/>
              <w:jc w:val="both"/>
              <w:rPr>
                <w:rFonts w:cstheme="majorBidi"/>
              </w:rPr>
            </w:pPr>
            <w:r w:rsidRPr="007F1031">
              <w:rPr>
                <w:rFonts w:cstheme="majorBidi"/>
              </w:rPr>
              <w:t>ML modelling</w:t>
            </w:r>
          </w:p>
        </w:tc>
        <w:tc>
          <w:tcPr>
            <w:tcW w:w="0" w:type="auto"/>
            <w:hideMark/>
          </w:tcPr>
          <w:p w14:paraId="041682FC" w14:textId="77777777" w:rsidR="00175E52" w:rsidRPr="007F1031" w:rsidRDefault="00175E52" w:rsidP="001A1FB0">
            <w:pPr>
              <w:ind w:firstLine="0"/>
              <w:jc w:val="both"/>
              <w:rPr>
                <w:rFonts w:cstheme="majorBidi"/>
              </w:rPr>
            </w:pPr>
            <w:r w:rsidRPr="007F1031">
              <w:rPr>
                <w:rFonts w:cstheme="majorBidi"/>
              </w:rPr>
              <w:t>Population-specific modelling</w:t>
            </w:r>
          </w:p>
        </w:tc>
        <w:tc>
          <w:tcPr>
            <w:tcW w:w="0" w:type="auto"/>
            <w:hideMark/>
          </w:tcPr>
          <w:p w14:paraId="6EABA8DA" w14:textId="77777777" w:rsidR="00175E52" w:rsidRPr="007F1031" w:rsidRDefault="00175E52" w:rsidP="001A1FB0">
            <w:pPr>
              <w:ind w:firstLine="0"/>
              <w:jc w:val="both"/>
              <w:rPr>
                <w:rFonts w:cstheme="majorBidi"/>
              </w:rPr>
            </w:pPr>
            <w:r w:rsidRPr="007F1031">
              <w:rPr>
                <w:rFonts w:cstheme="majorBidi"/>
              </w:rPr>
              <w:t>Reinforces context dependence</w:t>
            </w:r>
          </w:p>
        </w:tc>
      </w:tr>
      <w:tr w:rsidR="00175E52" w:rsidRPr="007F1031" w14:paraId="4601F142" w14:textId="77777777" w:rsidTr="00175E52">
        <w:tc>
          <w:tcPr>
            <w:tcW w:w="0" w:type="auto"/>
            <w:hideMark/>
          </w:tcPr>
          <w:p w14:paraId="39D2E294" w14:textId="77777777" w:rsidR="00175E52" w:rsidRPr="007F1031" w:rsidRDefault="00175E52" w:rsidP="001A1FB0">
            <w:pPr>
              <w:ind w:firstLine="0"/>
              <w:jc w:val="both"/>
              <w:rPr>
                <w:rFonts w:cstheme="majorBidi"/>
              </w:rPr>
            </w:pPr>
            <w:r w:rsidRPr="007F1031">
              <w:rPr>
                <w:rFonts w:cstheme="majorBidi"/>
              </w:rPr>
              <w:t>Strutz et al., 2025</w:t>
            </w:r>
          </w:p>
        </w:tc>
        <w:tc>
          <w:tcPr>
            <w:tcW w:w="0" w:type="auto"/>
            <w:hideMark/>
          </w:tcPr>
          <w:p w14:paraId="6A4B1A7C" w14:textId="77777777" w:rsidR="00175E52" w:rsidRPr="007F1031" w:rsidRDefault="00175E52" w:rsidP="001A1FB0">
            <w:pPr>
              <w:ind w:firstLine="0"/>
              <w:jc w:val="both"/>
              <w:rPr>
                <w:rFonts w:cstheme="majorBidi"/>
              </w:rPr>
            </w:pPr>
            <w:r w:rsidRPr="007F1031">
              <w:rPr>
                <w:rFonts w:cstheme="majorBidi"/>
              </w:rPr>
              <w:t>Hospitalised children</w:t>
            </w:r>
          </w:p>
        </w:tc>
        <w:tc>
          <w:tcPr>
            <w:tcW w:w="0" w:type="auto"/>
            <w:hideMark/>
          </w:tcPr>
          <w:p w14:paraId="5E43F544" w14:textId="77777777" w:rsidR="00175E52" w:rsidRPr="007F1031" w:rsidRDefault="00175E52" w:rsidP="001A1FB0">
            <w:pPr>
              <w:ind w:firstLine="0"/>
              <w:jc w:val="both"/>
              <w:rPr>
                <w:rFonts w:cstheme="majorBidi"/>
              </w:rPr>
            </w:pPr>
            <w:r w:rsidRPr="007F1031">
              <w:rPr>
                <w:rFonts w:cstheme="majorBidi"/>
              </w:rPr>
              <w:t>Critical events</w:t>
            </w:r>
          </w:p>
        </w:tc>
        <w:tc>
          <w:tcPr>
            <w:tcW w:w="0" w:type="auto"/>
            <w:hideMark/>
          </w:tcPr>
          <w:p w14:paraId="702512F5" w14:textId="77777777" w:rsidR="00175E52" w:rsidRPr="007F1031" w:rsidRDefault="00175E52" w:rsidP="001A1FB0">
            <w:pPr>
              <w:ind w:firstLine="0"/>
              <w:jc w:val="both"/>
              <w:rPr>
                <w:rFonts w:cstheme="majorBidi"/>
              </w:rPr>
            </w:pPr>
            <w:r w:rsidRPr="007F1031">
              <w:rPr>
                <w:rFonts w:cstheme="majorBidi"/>
              </w:rPr>
              <w:t>ML prediction</w:t>
            </w:r>
          </w:p>
        </w:tc>
        <w:tc>
          <w:tcPr>
            <w:tcW w:w="0" w:type="auto"/>
            <w:hideMark/>
          </w:tcPr>
          <w:p w14:paraId="5955385D" w14:textId="77777777" w:rsidR="00175E52" w:rsidRPr="007F1031" w:rsidRDefault="00175E52" w:rsidP="001A1FB0">
            <w:pPr>
              <w:ind w:firstLine="0"/>
              <w:jc w:val="both"/>
              <w:rPr>
                <w:rFonts w:cstheme="majorBidi"/>
              </w:rPr>
            </w:pPr>
            <w:r w:rsidRPr="007F1031">
              <w:rPr>
                <w:rFonts w:cstheme="majorBidi"/>
              </w:rPr>
              <w:t>Large-scale paediatric outcomes</w:t>
            </w:r>
          </w:p>
        </w:tc>
        <w:tc>
          <w:tcPr>
            <w:tcW w:w="0" w:type="auto"/>
            <w:hideMark/>
          </w:tcPr>
          <w:p w14:paraId="35602F43" w14:textId="77777777" w:rsidR="00175E52" w:rsidRPr="007F1031" w:rsidRDefault="00175E52" w:rsidP="001A1FB0">
            <w:pPr>
              <w:ind w:firstLine="0"/>
              <w:jc w:val="both"/>
              <w:rPr>
                <w:rFonts w:cstheme="majorBidi"/>
              </w:rPr>
            </w:pPr>
            <w:r w:rsidRPr="007F1031">
              <w:rPr>
                <w:rFonts w:cstheme="majorBidi"/>
              </w:rPr>
              <w:t>Reinforces evaluation in specific cohorts</w:t>
            </w:r>
          </w:p>
        </w:tc>
      </w:tr>
      <w:tr w:rsidR="00175E52" w:rsidRPr="007F1031" w14:paraId="7E8A4940" w14:textId="77777777" w:rsidTr="00175E52">
        <w:tc>
          <w:tcPr>
            <w:tcW w:w="0" w:type="auto"/>
            <w:hideMark/>
          </w:tcPr>
          <w:p w14:paraId="53915B99" w14:textId="77777777" w:rsidR="00175E52" w:rsidRPr="007F1031" w:rsidRDefault="00175E52" w:rsidP="001A1FB0">
            <w:pPr>
              <w:ind w:firstLine="0"/>
              <w:jc w:val="both"/>
              <w:rPr>
                <w:rFonts w:cstheme="majorBidi"/>
              </w:rPr>
            </w:pPr>
            <w:r w:rsidRPr="007F1031">
              <w:rPr>
                <w:rFonts w:cstheme="majorBidi"/>
              </w:rPr>
              <w:t>Lo Conte et al., 2025</w:t>
            </w:r>
          </w:p>
        </w:tc>
        <w:tc>
          <w:tcPr>
            <w:tcW w:w="0" w:type="auto"/>
            <w:hideMark/>
          </w:tcPr>
          <w:p w14:paraId="0A73E8A2" w14:textId="77777777" w:rsidR="00175E52" w:rsidRPr="007F1031" w:rsidRDefault="00175E52" w:rsidP="001A1FB0">
            <w:pPr>
              <w:ind w:firstLine="0"/>
              <w:jc w:val="both"/>
              <w:rPr>
                <w:rFonts w:cstheme="majorBidi"/>
              </w:rPr>
            </w:pPr>
            <w:r w:rsidRPr="007F1031">
              <w:rPr>
                <w:rFonts w:cstheme="majorBidi"/>
              </w:rPr>
              <w:t>Hospitalised adults</w:t>
            </w:r>
          </w:p>
        </w:tc>
        <w:tc>
          <w:tcPr>
            <w:tcW w:w="0" w:type="auto"/>
            <w:hideMark/>
          </w:tcPr>
          <w:p w14:paraId="1BB03F7C" w14:textId="77777777" w:rsidR="00175E52" w:rsidRPr="007F1031" w:rsidRDefault="00175E52" w:rsidP="001A1FB0">
            <w:pPr>
              <w:ind w:firstLine="0"/>
              <w:jc w:val="both"/>
              <w:rPr>
                <w:rFonts w:cstheme="majorBidi"/>
              </w:rPr>
            </w:pPr>
            <w:r w:rsidRPr="007F1031">
              <w:rPr>
                <w:rFonts w:cstheme="majorBidi"/>
              </w:rPr>
              <w:t>Deterioration and mortality</w:t>
            </w:r>
          </w:p>
        </w:tc>
        <w:tc>
          <w:tcPr>
            <w:tcW w:w="0" w:type="auto"/>
            <w:hideMark/>
          </w:tcPr>
          <w:p w14:paraId="5380271A" w14:textId="77777777" w:rsidR="00175E52" w:rsidRPr="007F1031" w:rsidRDefault="00175E52" w:rsidP="001A1FB0">
            <w:pPr>
              <w:ind w:firstLine="0"/>
              <w:jc w:val="both"/>
              <w:rPr>
                <w:rFonts w:cstheme="majorBidi"/>
              </w:rPr>
            </w:pPr>
            <w:r w:rsidRPr="007F1031">
              <w:rPr>
                <w:rFonts w:cstheme="majorBidi"/>
              </w:rPr>
              <w:t>NEWS2-enhanced model</w:t>
            </w:r>
          </w:p>
        </w:tc>
        <w:tc>
          <w:tcPr>
            <w:tcW w:w="0" w:type="auto"/>
            <w:hideMark/>
          </w:tcPr>
          <w:p w14:paraId="7668ECFB" w14:textId="77777777" w:rsidR="00175E52" w:rsidRPr="007F1031" w:rsidRDefault="00175E52" w:rsidP="001A1FB0">
            <w:pPr>
              <w:ind w:firstLine="0"/>
              <w:jc w:val="both"/>
              <w:rPr>
                <w:rFonts w:cstheme="majorBidi"/>
              </w:rPr>
            </w:pPr>
            <w:r w:rsidRPr="007F1031">
              <w:rPr>
                <w:rFonts w:cstheme="majorBidi"/>
              </w:rPr>
              <w:t>Hybrid score-plus-model approach</w:t>
            </w:r>
          </w:p>
        </w:tc>
        <w:tc>
          <w:tcPr>
            <w:tcW w:w="0" w:type="auto"/>
            <w:hideMark/>
          </w:tcPr>
          <w:p w14:paraId="32583F89" w14:textId="77777777" w:rsidR="00175E52" w:rsidRPr="007F1031" w:rsidRDefault="00175E52" w:rsidP="001A1FB0">
            <w:pPr>
              <w:ind w:firstLine="0"/>
              <w:jc w:val="both"/>
              <w:rPr>
                <w:rFonts w:cstheme="majorBidi"/>
              </w:rPr>
            </w:pPr>
            <w:r w:rsidRPr="007F1031">
              <w:rPr>
                <w:rFonts w:cstheme="majorBidi"/>
              </w:rPr>
              <w:t>Supports integration strategies</w:t>
            </w:r>
          </w:p>
        </w:tc>
      </w:tr>
      <w:tr w:rsidR="00175E52" w:rsidRPr="007F1031" w14:paraId="4C863D53" w14:textId="77777777" w:rsidTr="00175E52">
        <w:tc>
          <w:tcPr>
            <w:tcW w:w="0" w:type="auto"/>
            <w:hideMark/>
          </w:tcPr>
          <w:p w14:paraId="1A291E54" w14:textId="77777777" w:rsidR="00175E52" w:rsidRPr="007F1031" w:rsidRDefault="00175E52" w:rsidP="001A1FB0">
            <w:pPr>
              <w:ind w:firstLine="0"/>
              <w:jc w:val="both"/>
              <w:rPr>
                <w:rFonts w:cstheme="majorBidi"/>
              </w:rPr>
            </w:pPr>
            <w:r w:rsidRPr="007F1031">
              <w:rPr>
                <w:rFonts w:cstheme="majorBidi"/>
              </w:rPr>
              <w:t>Arora et al., 2024</w:t>
            </w:r>
          </w:p>
        </w:tc>
        <w:tc>
          <w:tcPr>
            <w:tcW w:w="0" w:type="auto"/>
            <w:hideMark/>
          </w:tcPr>
          <w:p w14:paraId="367D3C95" w14:textId="77777777" w:rsidR="00175E52" w:rsidRPr="007F1031" w:rsidRDefault="00175E52" w:rsidP="001A1FB0">
            <w:pPr>
              <w:ind w:firstLine="0"/>
              <w:jc w:val="both"/>
              <w:rPr>
                <w:rFonts w:cstheme="majorBidi"/>
              </w:rPr>
            </w:pPr>
            <w:r w:rsidRPr="007F1031">
              <w:rPr>
                <w:rFonts w:cstheme="majorBidi"/>
              </w:rPr>
              <w:t>Remote monitoring</w:t>
            </w:r>
          </w:p>
        </w:tc>
        <w:tc>
          <w:tcPr>
            <w:tcW w:w="0" w:type="auto"/>
            <w:hideMark/>
          </w:tcPr>
          <w:p w14:paraId="7D89DF37" w14:textId="77777777" w:rsidR="00175E52" w:rsidRPr="007F1031" w:rsidRDefault="00175E52" w:rsidP="001A1FB0">
            <w:pPr>
              <w:ind w:firstLine="0"/>
              <w:jc w:val="both"/>
              <w:rPr>
                <w:rFonts w:cstheme="majorBidi"/>
              </w:rPr>
            </w:pPr>
            <w:r w:rsidRPr="007F1031">
              <w:rPr>
                <w:rFonts w:cstheme="majorBidi"/>
              </w:rPr>
              <w:t>Deterioration signals</w:t>
            </w:r>
          </w:p>
        </w:tc>
        <w:tc>
          <w:tcPr>
            <w:tcW w:w="0" w:type="auto"/>
            <w:hideMark/>
          </w:tcPr>
          <w:p w14:paraId="2D453EF0" w14:textId="77777777" w:rsidR="00175E52" w:rsidRPr="007F1031" w:rsidRDefault="00175E52" w:rsidP="001A1FB0">
            <w:pPr>
              <w:ind w:firstLine="0"/>
              <w:jc w:val="both"/>
              <w:rPr>
                <w:rFonts w:cstheme="majorBidi"/>
              </w:rPr>
            </w:pPr>
            <w:r w:rsidRPr="007F1031">
              <w:rPr>
                <w:rFonts w:cstheme="majorBidi"/>
              </w:rPr>
              <w:t>Visualisation and imputation</w:t>
            </w:r>
          </w:p>
        </w:tc>
        <w:tc>
          <w:tcPr>
            <w:tcW w:w="0" w:type="auto"/>
            <w:hideMark/>
          </w:tcPr>
          <w:p w14:paraId="548C3DB3" w14:textId="77777777" w:rsidR="00175E52" w:rsidRPr="007F1031" w:rsidRDefault="00175E52" w:rsidP="001A1FB0">
            <w:pPr>
              <w:ind w:firstLine="0"/>
              <w:jc w:val="both"/>
              <w:rPr>
                <w:rFonts w:cstheme="majorBidi"/>
              </w:rPr>
            </w:pPr>
            <w:r w:rsidRPr="007F1031">
              <w:rPr>
                <w:rFonts w:cstheme="majorBidi"/>
              </w:rPr>
              <w:t>Handles missingness and usability</w:t>
            </w:r>
          </w:p>
        </w:tc>
        <w:tc>
          <w:tcPr>
            <w:tcW w:w="0" w:type="auto"/>
            <w:hideMark/>
          </w:tcPr>
          <w:p w14:paraId="2327E4EE" w14:textId="77777777" w:rsidR="00175E52" w:rsidRPr="007F1031" w:rsidRDefault="00175E52" w:rsidP="001A1FB0">
            <w:pPr>
              <w:ind w:firstLine="0"/>
              <w:jc w:val="both"/>
              <w:rPr>
                <w:rFonts w:cstheme="majorBidi"/>
              </w:rPr>
            </w:pPr>
            <w:r w:rsidRPr="007F1031">
              <w:rPr>
                <w:rFonts w:cstheme="majorBidi"/>
              </w:rPr>
              <w:t>Supports missingness as design issue</w:t>
            </w:r>
          </w:p>
        </w:tc>
      </w:tr>
    </w:tbl>
    <w:p w14:paraId="2C2B1DA2" w14:textId="77777777" w:rsidR="00123377" w:rsidRDefault="00123377" w:rsidP="004642D9">
      <w:pPr>
        <w:pStyle w:val="Caption"/>
        <w:spacing w:line="360" w:lineRule="auto"/>
        <w:ind w:firstLine="0"/>
        <w:jc w:val="center"/>
        <w:rPr>
          <w:rFonts w:cstheme="majorBidi"/>
          <w:b/>
          <w:bCs/>
          <w:i w:val="0"/>
          <w:iCs w:val="0"/>
          <w:sz w:val="24"/>
          <w:szCs w:val="24"/>
          <w:lang w:val="en-US"/>
        </w:rPr>
      </w:pPr>
      <w:bookmarkStart w:id="22" w:name="_Toc227584242"/>
      <w:r w:rsidRPr="001B3DA1">
        <w:rPr>
          <w:rFonts w:cstheme="majorBidi"/>
          <w:b/>
          <w:bCs/>
          <w:i w:val="0"/>
          <w:iCs w:val="0"/>
          <w:sz w:val="24"/>
          <w:szCs w:val="24"/>
        </w:rPr>
        <w:t xml:space="preserve">Table </w:t>
      </w:r>
      <w:r w:rsidRPr="001B3DA1">
        <w:rPr>
          <w:rFonts w:cstheme="majorBidi"/>
          <w:b/>
          <w:bCs/>
          <w:i w:val="0"/>
          <w:iCs w:val="0"/>
          <w:sz w:val="24"/>
          <w:szCs w:val="24"/>
        </w:rPr>
        <w:fldChar w:fldCharType="begin"/>
      </w:r>
      <w:r w:rsidRPr="001B3DA1">
        <w:rPr>
          <w:rFonts w:cstheme="majorBidi"/>
          <w:b/>
          <w:bCs/>
          <w:i w:val="0"/>
          <w:iCs w:val="0"/>
          <w:sz w:val="24"/>
          <w:szCs w:val="24"/>
        </w:rPr>
        <w:instrText xml:space="preserve"> SEQ Table \* ARABIC </w:instrText>
      </w:r>
      <w:r w:rsidRPr="001B3DA1">
        <w:rPr>
          <w:rFonts w:cstheme="majorBidi"/>
          <w:b/>
          <w:bCs/>
          <w:i w:val="0"/>
          <w:iCs w:val="0"/>
          <w:sz w:val="24"/>
          <w:szCs w:val="24"/>
        </w:rPr>
        <w:fldChar w:fldCharType="separate"/>
      </w:r>
      <w:r w:rsidRPr="001B3DA1">
        <w:rPr>
          <w:rFonts w:cstheme="majorBidi"/>
          <w:b/>
          <w:bCs/>
          <w:i w:val="0"/>
          <w:iCs w:val="0"/>
          <w:noProof/>
          <w:sz w:val="24"/>
          <w:szCs w:val="24"/>
        </w:rPr>
        <w:t>1</w:t>
      </w:r>
      <w:r w:rsidRPr="001B3DA1">
        <w:rPr>
          <w:rFonts w:cstheme="majorBidi"/>
          <w:b/>
          <w:bCs/>
          <w:i w:val="0"/>
          <w:iCs w:val="0"/>
          <w:sz w:val="24"/>
          <w:szCs w:val="24"/>
        </w:rPr>
        <w:fldChar w:fldCharType="end"/>
      </w:r>
      <w:r w:rsidRPr="001B3DA1">
        <w:rPr>
          <w:rFonts w:cstheme="majorBidi"/>
          <w:b/>
          <w:bCs/>
          <w:i w:val="0"/>
          <w:iCs w:val="0"/>
          <w:sz w:val="24"/>
          <w:szCs w:val="24"/>
          <w:lang w:val="en-US"/>
        </w:rPr>
        <w:t>: Literature comparison table</w:t>
      </w:r>
      <w:bookmarkEnd w:id="22"/>
    </w:p>
    <w:p w14:paraId="06EBD656" w14:textId="77777777" w:rsidR="00695F30" w:rsidRPr="00695F30" w:rsidRDefault="00695F30" w:rsidP="00695F30">
      <w:pPr>
        <w:rPr>
          <w:lang w:val="en-US"/>
        </w:rPr>
      </w:pPr>
    </w:p>
    <w:p w14:paraId="0D1C9F21" w14:textId="77777777" w:rsidR="00175E52" w:rsidRPr="007F1031" w:rsidRDefault="00175E52" w:rsidP="00D976B5">
      <w:pPr>
        <w:pStyle w:val="Heading2"/>
      </w:pPr>
      <w:bookmarkStart w:id="23" w:name="_Toc228849760"/>
      <w:r w:rsidRPr="007F1031">
        <w:lastRenderedPageBreak/>
        <w:t>2.15 Conclusion and link to research questions and objectives</w:t>
      </w:r>
      <w:bookmarkEnd w:id="23"/>
    </w:p>
    <w:p w14:paraId="1E116F36" w14:textId="3CCE8312" w:rsidR="00175E52" w:rsidRPr="007F1031" w:rsidRDefault="00830290" w:rsidP="001A1FB0">
      <w:pPr>
        <w:jc w:val="both"/>
        <w:rPr>
          <w:rFonts w:cstheme="majorBidi"/>
        </w:rPr>
      </w:pPr>
      <w:r w:rsidRPr="007F1031">
        <w:rPr>
          <w:rFonts w:cstheme="majorBidi"/>
        </w:rPr>
        <w:t>This literature review reveals the evolution of patient deterioration prediction from fixed early warning scores to machine learning systems using multimodal streams and supporting real-time decision support. The evidence indicates that machine learning can result in improved prediction compared to traditional scoring systems, although it is based on a well-defined definition of various outcomes, careful consideration and attention to the problems of missingness claim, imbalance and integration into the work-flow. Multimodal research suggests that more rich inputs like waveforms and imaging can form a source of added value but organised multimodal observations can be a strong (and realistic) starting point to reproducible pipelines. Implementation studies reveal that organisational factors and a drift in performance are critical risks, which favours a socio-technical approach frames rather than only a technical one. These perspectives are thus highly correlated with the objectives of this dissertation. The research answers the research questions about the accuracy, compares between models and the impact of the threshold decisions on the practical utility all under consistent conditions.</w:t>
      </w:r>
    </w:p>
    <w:p w14:paraId="1DE42344" w14:textId="77777777" w:rsidR="00852674" w:rsidRPr="007F1031" w:rsidRDefault="00852674" w:rsidP="001A1FB0">
      <w:pPr>
        <w:ind w:firstLine="0"/>
        <w:jc w:val="both"/>
        <w:rPr>
          <w:rFonts w:cstheme="majorBidi"/>
        </w:rPr>
      </w:pPr>
      <w:r w:rsidRPr="007F1031">
        <w:rPr>
          <w:rFonts w:cstheme="majorBidi"/>
        </w:rPr>
        <w:br w:type="page"/>
      </w:r>
    </w:p>
    <w:p w14:paraId="5429A777" w14:textId="77777777" w:rsidR="00852674" w:rsidRPr="007F1031" w:rsidRDefault="00852674" w:rsidP="00842380">
      <w:pPr>
        <w:pStyle w:val="Heading1"/>
      </w:pPr>
      <w:bookmarkStart w:id="24" w:name="_Toc228849761"/>
      <w:r w:rsidRPr="007F1031">
        <w:lastRenderedPageBreak/>
        <w:t>3.0 METHODOLOGY</w:t>
      </w:r>
      <w:bookmarkEnd w:id="24"/>
    </w:p>
    <w:p w14:paraId="5D0A702C" w14:textId="77777777" w:rsidR="00852674" w:rsidRPr="007F1031" w:rsidRDefault="00852674" w:rsidP="00D976B5">
      <w:pPr>
        <w:pStyle w:val="Heading2"/>
      </w:pPr>
      <w:bookmarkStart w:id="25" w:name="_Toc228849762"/>
      <w:r w:rsidRPr="007F1031">
        <w:t>3.1 Introduction</w:t>
      </w:r>
      <w:bookmarkEnd w:id="25"/>
    </w:p>
    <w:p w14:paraId="22A1493D" w14:textId="77777777" w:rsidR="00830290" w:rsidRPr="007F1031" w:rsidRDefault="00830290" w:rsidP="001A1FB0">
      <w:pPr>
        <w:jc w:val="both"/>
        <w:rPr>
          <w:rFonts w:cstheme="majorBidi"/>
        </w:rPr>
      </w:pPr>
      <w:r w:rsidRPr="007F1031">
        <w:rPr>
          <w:rFonts w:cstheme="majorBidi"/>
        </w:rPr>
        <w:t>This chapter explained the methodological choices that were undertaken in studying predictive modelling of patient deterioration on basis of multimodal streams of hospital data. The study was supposed to be a machine learning study that utilizes no primary data collection including interviews, but solely uses secondary data. The chapter justified the selected research philosophy, research approach, research design, data collection method, data analysis technique and ethical considerations to its relation with the research aim as well as the research questions. It also gave a clue on how the system development process, modelling strategy and evaluation procedures were aligned with the objective predicting the deterioration within the 24 hours of structured hospital data. As the investigation intended to quantify measurable clinical variables and model performances, the methodological choices involved the demand of objectivity, reproducibility and analytical rigour, which are a core research methodology concern in applied research [28]-[31].</w:t>
      </w:r>
    </w:p>
    <w:p w14:paraId="208366D4" w14:textId="77777777" w:rsidR="00830290" w:rsidRPr="007F1031" w:rsidRDefault="00830290" w:rsidP="00D976B5">
      <w:pPr>
        <w:pStyle w:val="Heading2"/>
      </w:pPr>
      <w:bookmarkStart w:id="26" w:name="_Toc228849763"/>
      <w:r w:rsidRPr="007F1031">
        <w:t>3.2 Research Philosophy</w:t>
      </w:r>
      <w:bookmarkEnd w:id="26"/>
    </w:p>
    <w:p w14:paraId="6C0C994C" w14:textId="77777777" w:rsidR="00830290" w:rsidRPr="007F1031" w:rsidRDefault="00830290" w:rsidP="001A1FB0">
      <w:pPr>
        <w:jc w:val="both"/>
        <w:rPr>
          <w:rFonts w:cstheme="majorBidi"/>
        </w:rPr>
      </w:pPr>
      <w:r w:rsidRPr="007F1031">
        <w:rPr>
          <w:rFonts w:cstheme="majorBidi"/>
        </w:rPr>
        <w:t>This research embraced positivism since it investigated quantifiable association to the hospital variables and binary outcome in the deterioration. The objective was not to label human experiences but it was a test of whether structured data can predict deterioration through objective measurements, including ROC-AUC, F1-score, recall, precision, and PR-AUC. Positivism was hence even more appropriate in comparison to interpretivism since the project involved variables that were numerical, an output of an algorithm and a comparison conducted empirically as opposed to being interview based or narrative based [28], [29].</w:t>
      </w:r>
    </w:p>
    <w:p w14:paraId="3A61E0FC" w14:textId="7BA14F14" w:rsidR="00830290" w:rsidRPr="007F1031" w:rsidRDefault="00830290" w:rsidP="001A1FB0">
      <w:pPr>
        <w:jc w:val="both"/>
        <w:rPr>
          <w:rFonts w:cstheme="majorBidi"/>
        </w:rPr>
      </w:pPr>
      <w:r w:rsidRPr="007F1031">
        <w:rPr>
          <w:rFonts w:cstheme="majorBidi"/>
        </w:rPr>
        <w:t>It was sufficient that the philosophy was used since it was necessary to answer the research questions using observable evidence. The research question was what is the best model of predicting deterioration using multimodal data, and what is the impact of threshold behaviour on practical usefulness. The answers to each question were provided in terms of measurable outputs rather than subjective accounts. The main limitation is that positivism fails to entirely capture human and organisational variables like clinician trust, adoption of workflow and alert fatigue. This was addressed by providing the results with a lot of caution and discussing the clinical meaning rather than presenting the outputs as deployment-ready evidences [30], [31].</w:t>
      </w:r>
    </w:p>
    <w:p w14:paraId="5800FE6F" w14:textId="4057899D" w:rsidR="00830290" w:rsidRPr="007F1031" w:rsidRDefault="00830290" w:rsidP="001A1FB0">
      <w:pPr>
        <w:jc w:val="both"/>
        <w:rPr>
          <w:rFonts w:cstheme="majorBidi"/>
        </w:rPr>
      </w:pPr>
      <w:r w:rsidRPr="007F1031">
        <w:rPr>
          <w:rFonts w:cstheme="majorBidi"/>
        </w:rPr>
        <w:lastRenderedPageBreak/>
        <w:t>Positivism offered a coherent, relative foundation for defining models. This was synthetic and organized, so the results may reflect technical viability but not direct clinical viability. This rendered the philosophy useful in trying the pipeline as well as necessitating sincere constraints of generalisation.</w:t>
      </w:r>
    </w:p>
    <w:p w14:paraId="392DCED4" w14:textId="77777777" w:rsidR="00830290" w:rsidRPr="007F1031" w:rsidRDefault="00830290" w:rsidP="00D976B5">
      <w:pPr>
        <w:pStyle w:val="Heading2"/>
      </w:pPr>
      <w:bookmarkStart w:id="27" w:name="_Toc228849764"/>
      <w:r w:rsidRPr="007F1031">
        <w:t>3.3 Research Approach</w:t>
      </w:r>
      <w:bookmarkEnd w:id="27"/>
    </w:p>
    <w:p w14:paraId="2D646113" w14:textId="77777777" w:rsidR="00830290" w:rsidRPr="007F1031" w:rsidRDefault="00830290" w:rsidP="001A1FB0">
      <w:pPr>
        <w:jc w:val="both"/>
        <w:rPr>
          <w:rFonts w:cstheme="majorBidi"/>
        </w:rPr>
      </w:pPr>
      <w:r w:rsidRPr="007F1031">
        <w:rPr>
          <w:rFonts w:cstheme="majorBidi"/>
        </w:rPr>
        <w:t>The usage of deductive approach was carried out as it was obvious that the research commenced with the set assumptions within healthcare analytics. Past studies have demonstrated that vital signs, laboratory showings, comorbidity, oxygen help and clinical setting can predict risk of deterioration. These expectations were then tested through the process of training and comparing five algorithms, on a structured secondary dataset [32], [33].</w:t>
      </w:r>
    </w:p>
    <w:p w14:paraId="7EECE95E" w14:textId="0735B46F" w:rsidR="00830290" w:rsidRPr="007F1031" w:rsidRDefault="00830290" w:rsidP="001A1FB0">
      <w:pPr>
        <w:jc w:val="both"/>
        <w:rPr>
          <w:rFonts w:cstheme="majorBidi"/>
        </w:rPr>
      </w:pPr>
      <w:r w:rsidRPr="007F1031">
        <w:rPr>
          <w:rFonts w:cstheme="majorBidi"/>
        </w:rPr>
        <w:t>The deductive approach was an appropriate method to the hospital scenario since early warning systems usually begin with a set of all possible variables and proceed to test whether those variables can be used to support risk stratification. That research never tried to formulate some social theory regarding hospital treatment. It challenged the idea that a given dataset and algorithms can yield valuable predictive performance. This renders the solution direct, measurable and aligned with clinical decision-support research [34].</w:t>
      </w:r>
    </w:p>
    <w:p w14:paraId="61C1C8B0" w14:textId="77777777" w:rsidR="00830290" w:rsidRPr="007F1031" w:rsidRDefault="00830290" w:rsidP="00D976B5">
      <w:pPr>
        <w:pStyle w:val="Heading2"/>
      </w:pPr>
      <w:bookmarkStart w:id="28" w:name="_Toc228849765"/>
      <w:r w:rsidRPr="007F1031">
        <w:t>3.4 Research Design</w:t>
      </w:r>
      <w:bookmarkEnd w:id="28"/>
    </w:p>
    <w:p w14:paraId="623CE66C" w14:textId="5F203350" w:rsidR="00830290" w:rsidRPr="007F1031" w:rsidRDefault="00830290" w:rsidP="001A1FB0">
      <w:pPr>
        <w:jc w:val="both"/>
        <w:rPr>
          <w:rFonts w:cstheme="majorBidi"/>
        </w:rPr>
      </w:pPr>
      <w:r w:rsidRPr="007F1031">
        <w:rPr>
          <w:rFonts w:cstheme="majorBidi"/>
        </w:rPr>
        <w:t>Research design is the plan that a study uses to answer its research questions. Different designs are an exploratory, descriptive, explanatory, experimental and phenomenological design. Phenomenological design is a suitable design when one aims at understanding lived experiences and meanings that was not the intention here [35]. In the present study, quantitative explanatory design was used as the aim was to evaluate whether or not measurable predictors of deterioration could be employed to explain and predict deterioration with the 24 hours time. The design was also retrospective since an existing data set was utilized and not the live observations being taken in real-time. This option was in line with the goal of the research, the nature of the target variable as well as the technical conditions of developing machine learning models [36]-[39].</w:t>
      </w:r>
    </w:p>
    <w:p w14:paraId="556098F2" w14:textId="77777777" w:rsidR="00830290" w:rsidRPr="007F1031" w:rsidRDefault="00830290" w:rsidP="001A1FB0">
      <w:pPr>
        <w:jc w:val="both"/>
        <w:rPr>
          <w:rFonts w:cstheme="majorBidi"/>
        </w:rPr>
      </w:pPr>
      <w:r w:rsidRPr="007F1031">
        <w:rPr>
          <w:rFonts w:cstheme="majorBidi"/>
        </w:rPr>
        <w:t xml:space="preserve">The design was suitable, considering the fact that in the present study, the variable of interest was numeric variables and a binary response. It entailed organized preprocessing, training of algorithm, testing and evaluation of performance. A purely descriptive design would have only summarised the dataset and wouldn't have answered the question as to whether predictive modelling was effective or not. The study did not include the manipulation of </w:t>
      </w:r>
      <w:r w:rsidRPr="007F1031">
        <w:rPr>
          <w:rFonts w:cstheme="majorBidi"/>
        </w:rPr>
        <w:lastRenderedPageBreak/>
        <w:t>treatment conditions and an experimental design was not an option since no interventions were introduced. A qualitative design was also unsuitable as the problem of the research was for prediction accuracy and not personal interpretation. The explanatory design thus allowed the process of studying how it plausibly could be the case that the ways in which demographic, physiological, and lab variables associated with deterioration reflect and to what extent such relationships can be captured computationally are possible to do so [36], [38]. This design was also in accord with the modular system architecture which was applied to the project, which involved requirement analysis, dataset preparation, preprocessing, model training, evaluation, and documentation.</w:t>
      </w:r>
    </w:p>
    <w:p w14:paraId="75D86257" w14:textId="77777777" w:rsidR="00830290" w:rsidRPr="007F1031" w:rsidRDefault="00830290" w:rsidP="001A1FB0">
      <w:pPr>
        <w:jc w:val="both"/>
        <w:rPr>
          <w:rFonts w:cstheme="majorBidi"/>
        </w:rPr>
      </w:pPr>
      <w:r w:rsidRPr="007F1031">
        <w:rPr>
          <w:rFonts w:cstheme="majorBidi"/>
        </w:rPr>
        <w:t>The other factor which has made me select the design is that it was relevant to the health technology development. When it comes to practical hospital analytics tools are often constructed retrospectively based on historical, or archived data, with no type of real world testing. The same reasoning was used as the compass when developing the current dissertation. The research entailed secondary, multimodel records, the creation of five machine learning modelling approaches and output comparisons to gauge the performance measures. The architecture thus married to the maximum scholarly rigour to technical practicality. It was in the limits of an MSc project and at the same time answering a clinically significant question. Although the design did not allow to conduct causal inference or test the suggested modelling pipeline to real hospital systems [37]-[39] they were sufficiently strong to know whether predictive relationships existed within the chosen dataset and whether the proposed modelling pipeline would provide a valid basis upon which a future modelling pipeline could build to adapt to the reality of hospital systems.</w:t>
      </w:r>
    </w:p>
    <w:p w14:paraId="09418910" w14:textId="77777777" w:rsidR="00830290" w:rsidRPr="007F1031" w:rsidRDefault="00830290" w:rsidP="00D976B5">
      <w:pPr>
        <w:pStyle w:val="Heading2"/>
      </w:pPr>
      <w:bookmarkStart w:id="29" w:name="_Toc228849766"/>
      <w:r w:rsidRPr="007F1031">
        <w:t>3.5 Data Collection Method</w:t>
      </w:r>
      <w:bookmarkEnd w:id="29"/>
    </w:p>
    <w:p w14:paraId="3233DC0B" w14:textId="77777777" w:rsidR="00830290" w:rsidRPr="007F1031" w:rsidRDefault="00830290" w:rsidP="001A1FB0">
      <w:pPr>
        <w:jc w:val="both"/>
        <w:rPr>
          <w:rFonts w:cstheme="majorBidi"/>
        </w:rPr>
      </w:pPr>
      <w:r w:rsidRPr="007F1031">
        <w:rPr>
          <w:rFonts w:cstheme="majorBidi"/>
        </w:rPr>
        <w:t xml:space="preserve">In the present study, the collection of data was done using secondary data. There were no interviews, questionnaires, observations or groups. The process of secondary data collection involves the use of existing materials which on the one hand were produced before instead of during the instant study, yet which on the other can be analysed to provide answers to new research questions [38]-[41]. This method was rational as the objective of this study did not lay in collecting perceptions and experiences but developing and assessing the remaining machine learning models with the use of the hospital-style data. The source of selection was the Kaggle dataset, Patient Deterioration, more specifically, the file patientdeterioration1M.csv which contained 1000 000 synthetic patient observations with 32 columns [44]. The data set included the following patient identifiers: encounter identifiers, timestamp, ward, demographics, body </w:t>
      </w:r>
      <w:r w:rsidRPr="007F1031">
        <w:rPr>
          <w:rFonts w:cstheme="majorBidi"/>
        </w:rPr>
        <w:lastRenderedPageBreak/>
        <w:t>metrics, comorbidity indicators, vital sign, laboratory values, oxygen support, vasopressors, shock index and the target variable of deterioration within 24 hours to activations as a binary variable [44].</w:t>
      </w:r>
    </w:p>
    <w:p w14:paraId="06D66EFB" w14:textId="79D54700" w:rsidR="00852674" w:rsidRPr="007F1031" w:rsidRDefault="00830290" w:rsidP="001A1FB0">
      <w:pPr>
        <w:jc w:val="both"/>
        <w:rPr>
          <w:rFonts w:cstheme="majorBidi"/>
        </w:rPr>
      </w:pPr>
      <w:r w:rsidRPr="007F1031">
        <w:rPr>
          <w:rFonts w:cstheme="majorBidi"/>
        </w:rPr>
        <w:t>The secondary data collection was appropriate to this project because it offered the following; scale, efficiency as well as compatibility with computational modelling. Furthermore, it did not entail the practical and ethical strain of approaching patients to recruit them or gaining access to confidential clinical data. The dataset has been downloaded and analysed with the help of Google colab. Because missingness recurrent in a realistic pattern was imbedded in the data, preprocessing was done (since the numeric variables were missing data which was to be imputed, the categorical variables were introduced into the data and identified and time stamps were strictly excluded or transformed to prevent data leakage). As the target class could not be considered as a balanced one, class-weighting and threshold-sensitive evaluation were considered necessary in the training and testing processes. These decisions were made systematically in line with the logic of secondary quantitative research whereby the researcher works through the available source of data in a systematic manner [38], [39], [41]</w:t>
      </w:r>
      <w:r w:rsidR="00852674" w:rsidRPr="007F1031">
        <w:rPr>
          <w:rFonts w:cstheme="majorBidi"/>
        </w:rPr>
        <w:t>.</w:t>
      </w:r>
    </w:p>
    <w:tbl>
      <w:tblPr>
        <w:tblStyle w:val="TableGrid"/>
        <w:tblW w:w="0" w:type="auto"/>
        <w:tblLook w:val="04A0" w:firstRow="1" w:lastRow="0" w:firstColumn="1" w:lastColumn="0" w:noHBand="0" w:noVBand="1"/>
      </w:tblPr>
      <w:tblGrid>
        <w:gridCol w:w="1760"/>
        <w:gridCol w:w="4038"/>
        <w:gridCol w:w="3218"/>
      </w:tblGrid>
      <w:tr w:rsidR="00852674" w:rsidRPr="007F1031" w14:paraId="0589CA2D" w14:textId="77777777" w:rsidTr="00852674">
        <w:tc>
          <w:tcPr>
            <w:tcW w:w="0" w:type="auto"/>
            <w:hideMark/>
          </w:tcPr>
          <w:p w14:paraId="6B6C489B" w14:textId="77777777" w:rsidR="00852674" w:rsidRPr="007F1031" w:rsidRDefault="00852674" w:rsidP="001A1FB0">
            <w:pPr>
              <w:ind w:firstLine="0"/>
              <w:jc w:val="both"/>
              <w:rPr>
                <w:rFonts w:cstheme="majorBidi"/>
                <w:b/>
                <w:bCs/>
              </w:rPr>
            </w:pPr>
            <w:r w:rsidRPr="007F1031">
              <w:rPr>
                <w:rFonts w:cstheme="majorBidi"/>
                <w:b/>
                <w:bCs/>
              </w:rPr>
              <w:t>Category</w:t>
            </w:r>
          </w:p>
        </w:tc>
        <w:tc>
          <w:tcPr>
            <w:tcW w:w="0" w:type="auto"/>
            <w:hideMark/>
          </w:tcPr>
          <w:p w14:paraId="342A4FB4" w14:textId="77777777" w:rsidR="00852674" w:rsidRPr="007F1031" w:rsidRDefault="00852674" w:rsidP="001A1FB0">
            <w:pPr>
              <w:ind w:firstLine="0"/>
              <w:jc w:val="both"/>
              <w:rPr>
                <w:rFonts w:cstheme="majorBidi"/>
                <w:b/>
                <w:bCs/>
              </w:rPr>
            </w:pPr>
            <w:r w:rsidRPr="007F1031">
              <w:rPr>
                <w:rFonts w:cstheme="majorBidi"/>
                <w:b/>
                <w:bCs/>
              </w:rPr>
              <w:t>Variables</w:t>
            </w:r>
          </w:p>
        </w:tc>
        <w:tc>
          <w:tcPr>
            <w:tcW w:w="0" w:type="auto"/>
            <w:hideMark/>
          </w:tcPr>
          <w:p w14:paraId="56408DB9" w14:textId="77777777" w:rsidR="00852674" w:rsidRPr="007F1031" w:rsidRDefault="00852674" w:rsidP="001A1FB0">
            <w:pPr>
              <w:ind w:firstLine="0"/>
              <w:jc w:val="both"/>
              <w:rPr>
                <w:rFonts w:cstheme="majorBidi"/>
                <w:b/>
                <w:bCs/>
              </w:rPr>
            </w:pPr>
            <w:r w:rsidRPr="007F1031">
              <w:rPr>
                <w:rFonts w:cstheme="majorBidi"/>
                <w:b/>
                <w:bCs/>
              </w:rPr>
              <w:t>Purpose in the study</w:t>
            </w:r>
          </w:p>
        </w:tc>
      </w:tr>
      <w:tr w:rsidR="00852674" w:rsidRPr="007F1031" w14:paraId="18B7B046" w14:textId="77777777" w:rsidTr="00852674">
        <w:tc>
          <w:tcPr>
            <w:tcW w:w="0" w:type="auto"/>
            <w:hideMark/>
          </w:tcPr>
          <w:p w14:paraId="121DDD44" w14:textId="77777777" w:rsidR="00852674" w:rsidRPr="007F1031" w:rsidRDefault="00852674" w:rsidP="001A1FB0">
            <w:pPr>
              <w:ind w:firstLine="0"/>
              <w:jc w:val="both"/>
              <w:rPr>
                <w:rFonts w:cstheme="majorBidi"/>
              </w:rPr>
            </w:pPr>
            <w:r w:rsidRPr="007F1031">
              <w:rPr>
                <w:rFonts w:cstheme="majorBidi"/>
              </w:rPr>
              <w:t>Identifiers and timing</w:t>
            </w:r>
          </w:p>
        </w:tc>
        <w:tc>
          <w:tcPr>
            <w:tcW w:w="0" w:type="auto"/>
            <w:hideMark/>
          </w:tcPr>
          <w:p w14:paraId="1EBE4708" w14:textId="77777777" w:rsidR="00852674" w:rsidRPr="007F1031" w:rsidRDefault="00852674" w:rsidP="001A1FB0">
            <w:pPr>
              <w:ind w:firstLine="0"/>
              <w:jc w:val="both"/>
              <w:rPr>
                <w:rFonts w:cstheme="majorBidi"/>
              </w:rPr>
            </w:pPr>
            <w:r w:rsidRPr="007F1031">
              <w:rPr>
                <w:rFonts w:cstheme="majorBidi"/>
              </w:rPr>
              <w:t>patient_id, encounter_id, timestamp</w:t>
            </w:r>
          </w:p>
        </w:tc>
        <w:tc>
          <w:tcPr>
            <w:tcW w:w="0" w:type="auto"/>
            <w:hideMark/>
          </w:tcPr>
          <w:p w14:paraId="04B7C2C5" w14:textId="77777777" w:rsidR="00852674" w:rsidRPr="007F1031" w:rsidRDefault="00852674" w:rsidP="001A1FB0">
            <w:pPr>
              <w:ind w:firstLine="0"/>
              <w:jc w:val="both"/>
              <w:rPr>
                <w:rFonts w:cstheme="majorBidi"/>
              </w:rPr>
            </w:pPr>
            <w:r w:rsidRPr="007F1031">
              <w:rPr>
                <w:rFonts w:cstheme="majorBidi"/>
              </w:rPr>
              <w:t>Record linkage and temporal ordering; identifiers excluded from modelling to prevent leakage</w:t>
            </w:r>
          </w:p>
        </w:tc>
      </w:tr>
      <w:tr w:rsidR="00852674" w:rsidRPr="007F1031" w14:paraId="30F7C707" w14:textId="77777777" w:rsidTr="00852674">
        <w:tc>
          <w:tcPr>
            <w:tcW w:w="0" w:type="auto"/>
            <w:hideMark/>
          </w:tcPr>
          <w:p w14:paraId="59F22374" w14:textId="77777777" w:rsidR="00852674" w:rsidRPr="007F1031" w:rsidRDefault="00852674" w:rsidP="001A1FB0">
            <w:pPr>
              <w:ind w:firstLine="0"/>
              <w:jc w:val="both"/>
              <w:rPr>
                <w:rFonts w:cstheme="majorBidi"/>
              </w:rPr>
            </w:pPr>
            <w:r w:rsidRPr="007F1031">
              <w:rPr>
                <w:rFonts w:cstheme="majorBidi"/>
              </w:rPr>
              <w:t>Contextual variable</w:t>
            </w:r>
          </w:p>
        </w:tc>
        <w:tc>
          <w:tcPr>
            <w:tcW w:w="0" w:type="auto"/>
            <w:hideMark/>
          </w:tcPr>
          <w:p w14:paraId="3946F18F" w14:textId="77777777" w:rsidR="00852674" w:rsidRPr="007F1031" w:rsidRDefault="00852674" w:rsidP="001A1FB0">
            <w:pPr>
              <w:ind w:firstLine="0"/>
              <w:jc w:val="both"/>
              <w:rPr>
                <w:rFonts w:cstheme="majorBidi"/>
              </w:rPr>
            </w:pPr>
            <w:r w:rsidRPr="007F1031">
              <w:rPr>
                <w:rFonts w:cstheme="majorBidi"/>
              </w:rPr>
              <w:t>ward</w:t>
            </w:r>
          </w:p>
        </w:tc>
        <w:tc>
          <w:tcPr>
            <w:tcW w:w="0" w:type="auto"/>
            <w:hideMark/>
          </w:tcPr>
          <w:p w14:paraId="71ADBB4F" w14:textId="77777777" w:rsidR="00852674" w:rsidRPr="007F1031" w:rsidRDefault="00852674" w:rsidP="001A1FB0">
            <w:pPr>
              <w:ind w:firstLine="0"/>
              <w:jc w:val="both"/>
              <w:rPr>
                <w:rFonts w:cstheme="majorBidi"/>
              </w:rPr>
            </w:pPr>
            <w:r w:rsidRPr="007F1031">
              <w:rPr>
                <w:rFonts w:cstheme="majorBidi"/>
              </w:rPr>
              <w:t>Clinical context for ward-stratified evaluation</w:t>
            </w:r>
          </w:p>
        </w:tc>
      </w:tr>
      <w:tr w:rsidR="00852674" w:rsidRPr="007F1031" w14:paraId="07096FD4" w14:textId="77777777" w:rsidTr="00852674">
        <w:tc>
          <w:tcPr>
            <w:tcW w:w="0" w:type="auto"/>
            <w:hideMark/>
          </w:tcPr>
          <w:p w14:paraId="2C9B1EA7" w14:textId="77777777" w:rsidR="00852674" w:rsidRPr="007F1031" w:rsidRDefault="00852674" w:rsidP="001A1FB0">
            <w:pPr>
              <w:ind w:firstLine="0"/>
              <w:jc w:val="both"/>
              <w:rPr>
                <w:rFonts w:cstheme="majorBidi"/>
              </w:rPr>
            </w:pPr>
            <w:r w:rsidRPr="007F1031">
              <w:rPr>
                <w:rFonts w:cstheme="majorBidi"/>
              </w:rPr>
              <w:t>Demographics</w:t>
            </w:r>
          </w:p>
        </w:tc>
        <w:tc>
          <w:tcPr>
            <w:tcW w:w="0" w:type="auto"/>
            <w:hideMark/>
          </w:tcPr>
          <w:p w14:paraId="55F3AE9B" w14:textId="77777777" w:rsidR="00852674" w:rsidRPr="007F1031" w:rsidRDefault="00852674" w:rsidP="001A1FB0">
            <w:pPr>
              <w:ind w:firstLine="0"/>
              <w:jc w:val="both"/>
              <w:rPr>
                <w:rFonts w:cstheme="majorBidi"/>
              </w:rPr>
            </w:pPr>
            <w:r w:rsidRPr="007F1031">
              <w:rPr>
                <w:rFonts w:cstheme="majorBidi"/>
              </w:rPr>
              <w:t>age, sex, ethnicity</w:t>
            </w:r>
          </w:p>
        </w:tc>
        <w:tc>
          <w:tcPr>
            <w:tcW w:w="0" w:type="auto"/>
            <w:hideMark/>
          </w:tcPr>
          <w:p w14:paraId="007E4428" w14:textId="77777777" w:rsidR="00852674" w:rsidRPr="007F1031" w:rsidRDefault="00852674" w:rsidP="001A1FB0">
            <w:pPr>
              <w:ind w:firstLine="0"/>
              <w:jc w:val="both"/>
              <w:rPr>
                <w:rFonts w:cstheme="majorBidi"/>
              </w:rPr>
            </w:pPr>
            <w:r w:rsidRPr="007F1031">
              <w:rPr>
                <w:rFonts w:cstheme="majorBidi"/>
              </w:rPr>
              <w:t>Background risk characteristics</w:t>
            </w:r>
          </w:p>
        </w:tc>
      </w:tr>
      <w:tr w:rsidR="00852674" w:rsidRPr="007F1031" w14:paraId="1BD217ED" w14:textId="77777777" w:rsidTr="00852674">
        <w:tc>
          <w:tcPr>
            <w:tcW w:w="0" w:type="auto"/>
            <w:hideMark/>
          </w:tcPr>
          <w:p w14:paraId="1013BB76" w14:textId="77777777" w:rsidR="00852674" w:rsidRPr="007F1031" w:rsidRDefault="00852674" w:rsidP="001A1FB0">
            <w:pPr>
              <w:ind w:firstLine="0"/>
              <w:jc w:val="both"/>
              <w:rPr>
                <w:rFonts w:cstheme="majorBidi"/>
              </w:rPr>
            </w:pPr>
            <w:r w:rsidRPr="007F1031">
              <w:rPr>
                <w:rFonts w:cstheme="majorBidi"/>
              </w:rPr>
              <w:t>Body metrics</w:t>
            </w:r>
          </w:p>
        </w:tc>
        <w:tc>
          <w:tcPr>
            <w:tcW w:w="0" w:type="auto"/>
            <w:hideMark/>
          </w:tcPr>
          <w:p w14:paraId="600B599F" w14:textId="77777777" w:rsidR="00852674" w:rsidRPr="007F1031" w:rsidRDefault="00852674" w:rsidP="001A1FB0">
            <w:pPr>
              <w:ind w:firstLine="0"/>
              <w:jc w:val="both"/>
              <w:rPr>
                <w:rFonts w:cstheme="majorBidi"/>
              </w:rPr>
            </w:pPr>
            <w:r w:rsidRPr="007F1031">
              <w:rPr>
                <w:rFonts w:cstheme="majorBidi"/>
              </w:rPr>
              <w:t>weight_kg, height_m, bmi</w:t>
            </w:r>
          </w:p>
        </w:tc>
        <w:tc>
          <w:tcPr>
            <w:tcW w:w="0" w:type="auto"/>
            <w:hideMark/>
          </w:tcPr>
          <w:p w14:paraId="2E7A105A" w14:textId="77777777" w:rsidR="00852674" w:rsidRPr="007F1031" w:rsidRDefault="00852674" w:rsidP="001A1FB0">
            <w:pPr>
              <w:ind w:firstLine="0"/>
              <w:jc w:val="both"/>
              <w:rPr>
                <w:rFonts w:cstheme="majorBidi"/>
              </w:rPr>
            </w:pPr>
            <w:r w:rsidRPr="007F1031">
              <w:rPr>
                <w:rFonts w:cstheme="majorBidi"/>
              </w:rPr>
              <w:t>Physical status variables</w:t>
            </w:r>
          </w:p>
        </w:tc>
      </w:tr>
      <w:tr w:rsidR="00852674" w:rsidRPr="007F1031" w14:paraId="4582D697" w14:textId="77777777" w:rsidTr="00852674">
        <w:tc>
          <w:tcPr>
            <w:tcW w:w="0" w:type="auto"/>
            <w:hideMark/>
          </w:tcPr>
          <w:p w14:paraId="65ECA0A8" w14:textId="77777777" w:rsidR="00852674" w:rsidRPr="007F1031" w:rsidRDefault="00852674" w:rsidP="001A1FB0">
            <w:pPr>
              <w:ind w:firstLine="0"/>
              <w:jc w:val="both"/>
              <w:rPr>
                <w:rFonts w:cstheme="majorBidi"/>
              </w:rPr>
            </w:pPr>
            <w:r w:rsidRPr="007F1031">
              <w:rPr>
                <w:rFonts w:cstheme="majorBidi"/>
              </w:rPr>
              <w:t>Clinical history</w:t>
            </w:r>
          </w:p>
        </w:tc>
        <w:tc>
          <w:tcPr>
            <w:tcW w:w="0" w:type="auto"/>
            <w:hideMark/>
          </w:tcPr>
          <w:p w14:paraId="41DC4AC3" w14:textId="77777777" w:rsidR="00852674" w:rsidRPr="007F1031" w:rsidRDefault="00852674" w:rsidP="001A1FB0">
            <w:pPr>
              <w:ind w:firstLine="0"/>
              <w:jc w:val="both"/>
              <w:rPr>
                <w:rFonts w:cstheme="majorBidi"/>
              </w:rPr>
            </w:pPr>
            <w:r w:rsidRPr="007F1031">
              <w:rPr>
                <w:rFonts w:cstheme="majorBidi"/>
              </w:rPr>
              <w:t>comorbidity_score, prior_admissions_90d</w:t>
            </w:r>
          </w:p>
        </w:tc>
        <w:tc>
          <w:tcPr>
            <w:tcW w:w="0" w:type="auto"/>
            <w:hideMark/>
          </w:tcPr>
          <w:p w14:paraId="3B2CECBD" w14:textId="77777777" w:rsidR="00852674" w:rsidRPr="007F1031" w:rsidRDefault="00852674" w:rsidP="001A1FB0">
            <w:pPr>
              <w:ind w:firstLine="0"/>
              <w:jc w:val="both"/>
              <w:rPr>
                <w:rFonts w:cstheme="majorBidi"/>
              </w:rPr>
            </w:pPr>
            <w:r w:rsidRPr="007F1031">
              <w:rPr>
                <w:rFonts w:cstheme="majorBidi"/>
              </w:rPr>
              <w:t>Baseline health burden and recent utilisation</w:t>
            </w:r>
          </w:p>
        </w:tc>
      </w:tr>
      <w:tr w:rsidR="00852674" w:rsidRPr="007F1031" w14:paraId="2B968E02" w14:textId="77777777" w:rsidTr="00852674">
        <w:tc>
          <w:tcPr>
            <w:tcW w:w="0" w:type="auto"/>
            <w:hideMark/>
          </w:tcPr>
          <w:p w14:paraId="476F4715" w14:textId="77777777" w:rsidR="00852674" w:rsidRPr="007F1031" w:rsidRDefault="00852674" w:rsidP="001A1FB0">
            <w:pPr>
              <w:ind w:firstLine="0"/>
              <w:jc w:val="both"/>
              <w:rPr>
                <w:rFonts w:cstheme="majorBidi"/>
              </w:rPr>
            </w:pPr>
            <w:r w:rsidRPr="007F1031">
              <w:rPr>
                <w:rFonts w:cstheme="majorBidi"/>
              </w:rPr>
              <w:t>Vital signs</w:t>
            </w:r>
          </w:p>
        </w:tc>
        <w:tc>
          <w:tcPr>
            <w:tcW w:w="0" w:type="auto"/>
            <w:hideMark/>
          </w:tcPr>
          <w:p w14:paraId="1306BD82" w14:textId="77777777" w:rsidR="00852674" w:rsidRPr="007F1031" w:rsidRDefault="00852674" w:rsidP="001A1FB0">
            <w:pPr>
              <w:ind w:firstLine="0"/>
              <w:jc w:val="both"/>
              <w:rPr>
                <w:rFonts w:cstheme="majorBidi"/>
              </w:rPr>
            </w:pPr>
            <w:r w:rsidRPr="007F1031">
              <w:rPr>
                <w:rFonts w:cstheme="majorBidi"/>
              </w:rPr>
              <w:t>heart_rate, systolic_bp, diastolic_bp, resp_rate, oxygen_saturation, temp_c, gcs, shock_index</w:t>
            </w:r>
          </w:p>
        </w:tc>
        <w:tc>
          <w:tcPr>
            <w:tcW w:w="0" w:type="auto"/>
            <w:hideMark/>
          </w:tcPr>
          <w:p w14:paraId="04A0E5A5" w14:textId="77777777" w:rsidR="00852674" w:rsidRPr="007F1031" w:rsidRDefault="00852674" w:rsidP="001A1FB0">
            <w:pPr>
              <w:ind w:firstLine="0"/>
              <w:jc w:val="both"/>
              <w:rPr>
                <w:rFonts w:cstheme="majorBidi"/>
              </w:rPr>
            </w:pPr>
            <w:r w:rsidRPr="007F1031">
              <w:rPr>
                <w:rFonts w:cstheme="majorBidi"/>
              </w:rPr>
              <w:t>Core physiological indicators of deterioration</w:t>
            </w:r>
          </w:p>
        </w:tc>
      </w:tr>
      <w:tr w:rsidR="00852674" w:rsidRPr="007F1031" w14:paraId="2F50733F" w14:textId="77777777" w:rsidTr="00852674">
        <w:tc>
          <w:tcPr>
            <w:tcW w:w="0" w:type="auto"/>
            <w:hideMark/>
          </w:tcPr>
          <w:p w14:paraId="49D2BCDD" w14:textId="77777777" w:rsidR="00852674" w:rsidRPr="007F1031" w:rsidRDefault="00852674" w:rsidP="001A1FB0">
            <w:pPr>
              <w:ind w:firstLine="0"/>
              <w:jc w:val="both"/>
              <w:rPr>
                <w:rFonts w:cstheme="majorBidi"/>
              </w:rPr>
            </w:pPr>
            <w:r w:rsidRPr="007F1031">
              <w:rPr>
                <w:rFonts w:cstheme="majorBidi"/>
              </w:rPr>
              <w:t>Laboratory tests</w:t>
            </w:r>
          </w:p>
        </w:tc>
        <w:tc>
          <w:tcPr>
            <w:tcW w:w="0" w:type="auto"/>
            <w:hideMark/>
          </w:tcPr>
          <w:p w14:paraId="34A457D5" w14:textId="77777777" w:rsidR="00852674" w:rsidRPr="007F1031" w:rsidRDefault="00852674" w:rsidP="001A1FB0">
            <w:pPr>
              <w:ind w:firstLine="0"/>
              <w:jc w:val="both"/>
              <w:rPr>
                <w:rFonts w:cstheme="majorBidi"/>
              </w:rPr>
            </w:pPr>
            <w:r w:rsidRPr="007F1031">
              <w:rPr>
                <w:rFonts w:cstheme="majorBidi"/>
              </w:rPr>
              <w:t>wbc, hgb, platelets, creatinine, bun, sodium, potassium, lactate, urine_output_ml_4h</w:t>
            </w:r>
          </w:p>
        </w:tc>
        <w:tc>
          <w:tcPr>
            <w:tcW w:w="0" w:type="auto"/>
            <w:hideMark/>
          </w:tcPr>
          <w:p w14:paraId="1FCA4F49" w14:textId="77777777" w:rsidR="00852674" w:rsidRPr="007F1031" w:rsidRDefault="00852674" w:rsidP="001A1FB0">
            <w:pPr>
              <w:ind w:firstLine="0"/>
              <w:jc w:val="both"/>
              <w:rPr>
                <w:rFonts w:cstheme="majorBidi"/>
              </w:rPr>
            </w:pPr>
            <w:r w:rsidRPr="007F1031">
              <w:rPr>
                <w:rFonts w:cstheme="majorBidi"/>
              </w:rPr>
              <w:t>Organ function and systemic stress markers</w:t>
            </w:r>
          </w:p>
        </w:tc>
      </w:tr>
      <w:tr w:rsidR="00852674" w:rsidRPr="007F1031" w14:paraId="1E2917FF" w14:textId="77777777" w:rsidTr="00852674">
        <w:tc>
          <w:tcPr>
            <w:tcW w:w="0" w:type="auto"/>
            <w:hideMark/>
          </w:tcPr>
          <w:p w14:paraId="3C61F58E" w14:textId="77777777" w:rsidR="00852674" w:rsidRPr="007F1031" w:rsidRDefault="00852674" w:rsidP="001A1FB0">
            <w:pPr>
              <w:ind w:firstLine="0"/>
              <w:jc w:val="both"/>
              <w:rPr>
                <w:rFonts w:cstheme="majorBidi"/>
              </w:rPr>
            </w:pPr>
            <w:r w:rsidRPr="007F1031">
              <w:rPr>
                <w:rFonts w:cstheme="majorBidi"/>
              </w:rPr>
              <w:lastRenderedPageBreak/>
              <w:t>Interventions</w:t>
            </w:r>
          </w:p>
        </w:tc>
        <w:tc>
          <w:tcPr>
            <w:tcW w:w="0" w:type="auto"/>
            <w:hideMark/>
          </w:tcPr>
          <w:p w14:paraId="15160EDF" w14:textId="77777777" w:rsidR="00852674" w:rsidRPr="007F1031" w:rsidRDefault="00852674" w:rsidP="001A1FB0">
            <w:pPr>
              <w:ind w:firstLine="0"/>
              <w:jc w:val="both"/>
              <w:rPr>
                <w:rFonts w:cstheme="majorBidi"/>
              </w:rPr>
            </w:pPr>
            <w:r w:rsidRPr="007F1031">
              <w:rPr>
                <w:rFonts w:cstheme="majorBidi"/>
              </w:rPr>
              <w:t>oxygen_support, vasopressors</w:t>
            </w:r>
          </w:p>
        </w:tc>
        <w:tc>
          <w:tcPr>
            <w:tcW w:w="0" w:type="auto"/>
            <w:hideMark/>
          </w:tcPr>
          <w:p w14:paraId="0A454307" w14:textId="77777777" w:rsidR="00852674" w:rsidRPr="007F1031" w:rsidRDefault="00852674" w:rsidP="001A1FB0">
            <w:pPr>
              <w:ind w:firstLine="0"/>
              <w:jc w:val="both"/>
              <w:rPr>
                <w:rFonts w:cstheme="majorBidi"/>
              </w:rPr>
            </w:pPr>
            <w:r w:rsidRPr="007F1031">
              <w:rPr>
                <w:rFonts w:cstheme="majorBidi"/>
              </w:rPr>
              <w:t>Current support intensity</w:t>
            </w:r>
          </w:p>
        </w:tc>
      </w:tr>
      <w:tr w:rsidR="00852674" w:rsidRPr="007F1031" w14:paraId="796E0C93" w14:textId="77777777" w:rsidTr="00852674">
        <w:tc>
          <w:tcPr>
            <w:tcW w:w="0" w:type="auto"/>
            <w:hideMark/>
          </w:tcPr>
          <w:p w14:paraId="298A4ACF" w14:textId="77777777" w:rsidR="00852674" w:rsidRPr="007F1031" w:rsidRDefault="00852674" w:rsidP="001A1FB0">
            <w:pPr>
              <w:ind w:firstLine="0"/>
              <w:jc w:val="both"/>
              <w:rPr>
                <w:rFonts w:cstheme="majorBidi"/>
              </w:rPr>
            </w:pPr>
            <w:r w:rsidRPr="007F1031">
              <w:rPr>
                <w:rFonts w:cstheme="majorBidi"/>
              </w:rPr>
              <w:t>Target</w:t>
            </w:r>
          </w:p>
        </w:tc>
        <w:tc>
          <w:tcPr>
            <w:tcW w:w="0" w:type="auto"/>
            <w:hideMark/>
          </w:tcPr>
          <w:p w14:paraId="3964B161" w14:textId="77777777" w:rsidR="00852674" w:rsidRPr="007F1031" w:rsidRDefault="00852674" w:rsidP="001A1FB0">
            <w:pPr>
              <w:ind w:firstLine="0"/>
              <w:jc w:val="both"/>
              <w:rPr>
                <w:rFonts w:cstheme="majorBidi"/>
              </w:rPr>
            </w:pPr>
            <w:r w:rsidRPr="007F1031">
              <w:rPr>
                <w:rFonts w:cstheme="majorBidi"/>
              </w:rPr>
              <w:t>deterioration_within_24h</w:t>
            </w:r>
          </w:p>
        </w:tc>
        <w:tc>
          <w:tcPr>
            <w:tcW w:w="0" w:type="auto"/>
            <w:hideMark/>
          </w:tcPr>
          <w:p w14:paraId="66F5A955" w14:textId="77777777" w:rsidR="00852674" w:rsidRPr="007F1031" w:rsidRDefault="00852674" w:rsidP="001A1FB0">
            <w:pPr>
              <w:keepNext/>
              <w:ind w:firstLine="0"/>
              <w:jc w:val="both"/>
              <w:rPr>
                <w:rFonts w:cstheme="majorBidi"/>
              </w:rPr>
            </w:pPr>
            <w:r w:rsidRPr="007F1031">
              <w:rPr>
                <w:rFonts w:cstheme="majorBidi"/>
              </w:rPr>
              <w:t>Binary outcome for model prediction</w:t>
            </w:r>
          </w:p>
        </w:tc>
      </w:tr>
    </w:tbl>
    <w:p w14:paraId="0DE5566C" w14:textId="77777777" w:rsidR="00123377" w:rsidRPr="003B7F67" w:rsidRDefault="00123377" w:rsidP="003B7F67">
      <w:pPr>
        <w:pStyle w:val="Caption"/>
        <w:spacing w:line="360" w:lineRule="auto"/>
        <w:jc w:val="center"/>
        <w:rPr>
          <w:rFonts w:cstheme="majorBidi"/>
          <w:b/>
          <w:bCs/>
          <w:i w:val="0"/>
          <w:iCs w:val="0"/>
          <w:sz w:val="24"/>
          <w:szCs w:val="24"/>
        </w:rPr>
      </w:pPr>
      <w:bookmarkStart w:id="30" w:name="_Toc227584243"/>
      <w:r w:rsidRPr="003B7F67">
        <w:rPr>
          <w:rFonts w:cstheme="majorBidi"/>
          <w:b/>
          <w:bCs/>
          <w:i w:val="0"/>
          <w:iCs w:val="0"/>
          <w:sz w:val="24"/>
          <w:szCs w:val="24"/>
        </w:rPr>
        <w:t xml:space="preserve">Table </w:t>
      </w:r>
      <w:r w:rsidRPr="003B7F67">
        <w:rPr>
          <w:rFonts w:cstheme="majorBidi"/>
          <w:b/>
          <w:bCs/>
          <w:i w:val="0"/>
          <w:iCs w:val="0"/>
          <w:sz w:val="24"/>
          <w:szCs w:val="24"/>
        </w:rPr>
        <w:fldChar w:fldCharType="begin"/>
      </w:r>
      <w:r w:rsidRPr="003B7F67">
        <w:rPr>
          <w:rFonts w:cstheme="majorBidi"/>
          <w:b/>
          <w:bCs/>
          <w:i w:val="0"/>
          <w:iCs w:val="0"/>
          <w:sz w:val="24"/>
          <w:szCs w:val="24"/>
        </w:rPr>
        <w:instrText xml:space="preserve"> SEQ Table \* ARABIC </w:instrText>
      </w:r>
      <w:r w:rsidRPr="003B7F67">
        <w:rPr>
          <w:rFonts w:cstheme="majorBidi"/>
          <w:b/>
          <w:bCs/>
          <w:i w:val="0"/>
          <w:iCs w:val="0"/>
          <w:sz w:val="24"/>
          <w:szCs w:val="24"/>
        </w:rPr>
        <w:fldChar w:fldCharType="separate"/>
      </w:r>
      <w:r w:rsidRPr="003B7F67">
        <w:rPr>
          <w:rFonts w:cstheme="majorBidi"/>
          <w:b/>
          <w:bCs/>
          <w:i w:val="0"/>
          <w:iCs w:val="0"/>
          <w:noProof/>
          <w:sz w:val="24"/>
          <w:szCs w:val="24"/>
        </w:rPr>
        <w:t>2</w:t>
      </w:r>
      <w:r w:rsidRPr="003B7F67">
        <w:rPr>
          <w:rFonts w:cstheme="majorBidi"/>
          <w:b/>
          <w:bCs/>
          <w:i w:val="0"/>
          <w:iCs w:val="0"/>
          <w:sz w:val="24"/>
          <w:szCs w:val="24"/>
        </w:rPr>
        <w:fldChar w:fldCharType="end"/>
      </w:r>
      <w:r w:rsidRPr="003B7F67">
        <w:rPr>
          <w:rFonts w:cstheme="majorBidi"/>
          <w:b/>
          <w:bCs/>
          <w:i w:val="0"/>
          <w:iCs w:val="0"/>
          <w:sz w:val="24"/>
          <w:szCs w:val="24"/>
          <w:lang w:val="en-US"/>
        </w:rPr>
        <w:t>: Dataset structure used in the study</w:t>
      </w:r>
      <w:bookmarkEnd w:id="30"/>
    </w:p>
    <w:p w14:paraId="323119D1" w14:textId="77777777" w:rsidR="00852674" w:rsidRPr="007F1031" w:rsidRDefault="00852674" w:rsidP="00D976B5">
      <w:pPr>
        <w:pStyle w:val="Heading2"/>
      </w:pPr>
      <w:bookmarkStart w:id="31" w:name="_Toc228849767"/>
      <w:r w:rsidRPr="007F1031">
        <w:t>3.6 Data Analysis Technique</w:t>
      </w:r>
      <w:bookmarkEnd w:id="31"/>
    </w:p>
    <w:p w14:paraId="700D306A" w14:textId="77777777" w:rsidR="00830290" w:rsidRPr="007F1031" w:rsidRDefault="00830290" w:rsidP="001A1FB0">
      <w:pPr>
        <w:jc w:val="both"/>
        <w:rPr>
          <w:rFonts w:cstheme="majorBidi"/>
        </w:rPr>
      </w:pPr>
      <w:r w:rsidRPr="007F1031">
        <w:rPr>
          <w:rFonts w:cstheme="majorBidi"/>
        </w:rPr>
        <w:t>The technique for analysing the data was quantitative and computational. Quantitative analysis would be appropriate in situations where the objective is to quantify the patterns and make systematic comparisons of variables and test the predictive power of models with the assistance of numerical evidence [41]-[43]. The analysis started off with data cleaning and preparation, then followed by handling features, categorical encoding, training the model, and evaluating the model. They were five algorithms namely Logistic Regression, Random Forest, Gradient Boosting, Support Vector Machine and Multi-layer Perceptron. This combination facilitated the comparison of the performance of the interpretable baseline modelling, tree based ensemble learning, margin based classification and neural network learning. The employment of multiple models was appropriate since the predictive healthcare tasks would frequently benefit from performing a comparative analysis over justification from relying on a single technique [28], [29].</w:t>
      </w:r>
    </w:p>
    <w:p w14:paraId="45074CB7" w14:textId="77777777" w:rsidR="00830290" w:rsidRPr="007F1031" w:rsidRDefault="00830290" w:rsidP="001A1FB0">
      <w:pPr>
        <w:jc w:val="both"/>
        <w:rPr>
          <w:rFonts w:cstheme="majorBidi"/>
        </w:rPr>
      </w:pPr>
      <w:r w:rsidRPr="007F1031">
        <w:rPr>
          <w:rFonts w:cstheme="majorBidi"/>
        </w:rPr>
        <w:t>The Different evaluation parameters applied were AUC-ROC, F1- score, recall, precision, confusion matrix and in some cases where feasible, calibration checks. Recall was especially important since the placement of high values on the identification of true positive patients is especially important in the early detection of deterioration. F1-score was also important as it balanced the two concepts of precision and recall. Precision was not the only criterion that it was based on as the target class was unbalanced such that high accuracy could be achieved simply by merely predicting the majority of the relevant class. Also installed was the use of threshold analysis to explore the fluctuation of the operational usefulness, which change classification cut-offs. These analytical decisions were suitable, by referring to the literature, the quantitative methodology, as it highlights the necessity to combine the analytical method with the organization of the data and the aim of the study [41]-[43]. Because the study was aimed at the evaluation of the model utility in a clinically relevant prediction task, the methods that have been selected were both methodological and practical changes.</w:t>
      </w:r>
    </w:p>
    <w:p w14:paraId="4416EC36" w14:textId="77777777" w:rsidR="00830290" w:rsidRPr="007F1031" w:rsidRDefault="00830290" w:rsidP="00D976B5">
      <w:pPr>
        <w:pStyle w:val="Heading2"/>
      </w:pPr>
      <w:bookmarkStart w:id="32" w:name="_Toc228849768"/>
      <w:r w:rsidRPr="007F1031">
        <w:lastRenderedPageBreak/>
        <w:t>3.7 Ethical Considerations</w:t>
      </w:r>
      <w:bookmarkEnd w:id="32"/>
    </w:p>
    <w:p w14:paraId="3E70A464" w14:textId="611F7955" w:rsidR="00830290" w:rsidRPr="007F1031" w:rsidRDefault="00830290" w:rsidP="001A1FB0">
      <w:pPr>
        <w:jc w:val="both"/>
        <w:rPr>
          <w:rFonts w:cstheme="majorBidi"/>
        </w:rPr>
      </w:pPr>
      <w:r w:rsidRPr="007F1031">
        <w:rPr>
          <w:rFonts w:cstheme="majorBidi"/>
        </w:rPr>
        <w:t xml:space="preserve">Though in the study, interviews were no longer used or direct human involvement, the question of ethics was central. Ethics in research will be grounded on issues in privacy, lawful use of data, responsible reporting, and avoiding harm through misleading claims [28], [29], [41]. The chosen data was synthetic and publicly available on Kaggle, which alleviated any concerns about patient confidentiality. The researchers exercised proper care in treating the data through cautiously avoiding attempts to identify individual identity as well as by conducting academic reviews with data sets as the sole objectives of data analysis. The source was also documented, ensuring that preprocessing decisions and modeling choices were documented. The question of </w:t>
      </w:r>
      <w:r w:rsidRPr="007F1031">
        <w:rPr>
          <w:rFonts w:cstheme="majorBidi"/>
          <w:kern w:val="0"/>
          <w14:ligatures w14:val="none"/>
        </w:rPr>
        <w:t>who was responsible for interpreting the results was another ethical</w:t>
      </w:r>
      <w:r w:rsidRPr="007F1031">
        <w:rPr>
          <w:rFonts w:cstheme="majorBidi"/>
        </w:rPr>
        <w:t xml:space="preserve"> concern. Since the data set under consideration is </w:t>
      </w:r>
      <w:r w:rsidRPr="007F1031">
        <w:rPr>
          <w:rFonts w:cstheme="majorBidi"/>
          <w:kern w:val="0"/>
          <w14:ligatures w14:val="none"/>
        </w:rPr>
        <w:t>artificial, it does not state any direct clinical value or</w:t>
      </w:r>
      <w:r w:rsidRPr="007F1031">
        <w:rPr>
          <w:rFonts w:cstheme="majorBidi"/>
        </w:rPr>
        <w:t xml:space="preserve"> instant deployability. This restriction was clearly in</w:t>
      </w:r>
      <w:r w:rsidR="00CE2EB9" w:rsidRPr="007F1031">
        <w:rPr>
          <w:rFonts w:cstheme="majorBidi"/>
        </w:rPr>
        <w:t>dicated</w:t>
      </w:r>
      <w:r w:rsidRPr="007F1031">
        <w:rPr>
          <w:rFonts w:cstheme="majorBidi"/>
        </w:rPr>
        <w:t xml:space="preserve"> </w:t>
      </w:r>
      <w:r w:rsidR="00CE2EB9" w:rsidRPr="007F1031">
        <w:rPr>
          <w:rFonts w:cstheme="majorBidi"/>
        </w:rPr>
        <w:t>so</w:t>
      </w:r>
      <w:r w:rsidRPr="007F1031">
        <w:rPr>
          <w:rFonts w:cstheme="majorBidi"/>
        </w:rPr>
        <w:t xml:space="preserve"> that findings are not overrated. The use of AI tools and machine learning outputs, especially by being aware that bias in models, model imbalances and thresholds may impact conclusions unaddressed well [38], [41]. Technology of the research was founded on the key principles of methodological honesty, data responsibility and proportional interpretation.</w:t>
      </w:r>
    </w:p>
    <w:p w14:paraId="025F62D4" w14:textId="77777777" w:rsidR="00830290" w:rsidRPr="007F1031" w:rsidRDefault="00830290" w:rsidP="00D976B5">
      <w:pPr>
        <w:pStyle w:val="Heading2"/>
      </w:pPr>
      <w:bookmarkStart w:id="33" w:name="_Toc228849769"/>
      <w:r w:rsidRPr="007F1031">
        <w:t>3.8 Summary of Chapter</w:t>
      </w:r>
      <w:bookmarkEnd w:id="33"/>
    </w:p>
    <w:p w14:paraId="205F11F8" w14:textId="77777777" w:rsidR="00830290" w:rsidRPr="007F1031" w:rsidRDefault="00830290" w:rsidP="001A1FB0">
      <w:pPr>
        <w:jc w:val="both"/>
        <w:rPr>
          <w:rFonts w:cstheme="majorBidi"/>
        </w:rPr>
      </w:pPr>
      <w:r w:rsidRPr="007F1031">
        <w:rPr>
          <w:rFonts w:cstheme="majorBidi"/>
        </w:rPr>
        <w:t>The methodology adopted in the study of predictive modelling of patient deterioration using multimodal hospital data stream was presented in this chapter. The discussion revealed that positivism was the best research philosophy as the study dealt with objective measurement of data, observable variables, and empirical testing conducted using machine learning models. The decision to use the method of deductive research was conditioned by the fact that previously published works had already hinted on the use of this method, and because the use of the method was predetermined by clinical logic according to which physiological and laboratory abnormalities were associated with deterioration, and based on the experiment expectations were tested with the help of structured data. The research design was quantitative, explanatory and retrospective that was appropriate to the aim of predicting a binary clinical outcome using an existing dataset. The study had no interviews or any other form of primary research as the data required was a large scale structured dataset that would be compatible with computational analysis.</w:t>
      </w:r>
    </w:p>
    <w:p w14:paraId="2A288D7F" w14:textId="7A411E5A" w:rsidR="00852674" w:rsidRPr="007F1031" w:rsidRDefault="00830290" w:rsidP="001A1FB0">
      <w:pPr>
        <w:jc w:val="both"/>
        <w:rPr>
          <w:rFonts w:cstheme="majorBidi"/>
        </w:rPr>
      </w:pPr>
      <w:r w:rsidRPr="007F1031">
        <w:rPr>
          <w:rFonts w:cstheme="majorBidi"/>
        </w:rPr>
        <w:t xml:space="preserve">The source of data, the chapter described, as well as the Kaggle Patient Deterioration dataset of one million records with the multimodal variables of patients. It explained the preparation of this dataset for performing modelling through cleaning, imputation, encoding </w:t>
      </w:r>
      <w:r w:rsidRPr="007F1031">
        <w:rPr>
          <w:rFonts w:cstheme="majorBidi"/>
        </w:rPr>
        <w:lastRenderedPageBreak/>
        <w:t>and leakage prevention. The analysis method was a quantitative one and involved training and comparing five machine learning algorithms using performance measures where an imbalanced deterioration prediction process occurs. The issue of morality also came into play although not one of the participants in particular, especially when it comes to careful use of secondary data and a careful interpretation of synthetic findings.</w:t>
      </w:r>
    </w:p>
    <w:p w14:paraId="70C904A5" w14:textId="77777777" w:rsidR="00852674" w:rsidRPr="007F1031" w:rsidRDefault="00852674" w:rsidP="001A1FB0">
      <w:pPr>
        <w:jc w:val="both"/>
        <w:rPr>
          <w:rFonts w:cstheme="majorBidi"/>
        </w:rPr>
      </w:pPr>
    </w:p>
    <w:p w14:paraId="68F01C16" w14:textId="77777777" w:rsidR="00830290" w:rsidRPr="007F1031" w:rsidRDefault="00830290" w:rsidP="001A1FB0">
      <w:pPr>
        <w:spacing w:line="240" w:lineRule="auto"/>
        <w:ind w:firstLine="0"/>
        <w:jc w:val="both"/>
        <w:rPr>
          <w:rFonts w:eastAsiaTheme="majorEastAsia" w:cstheme="majorBidi"/>
          <w:b/>
          <w:color w:val="000000" w:themeColor="text1"/>
        </w:rPr>
      </w:pPr>
      <w:r w:rsidRPr="007F1031">
        <w:rPr>
          <w:rFonts w:cstheme="majorBidi"/>
        </w:rPr>
        <w:br w:type="page"/>
      </w:r>
    </w:p>
    <w:p w14:paraId="6AC42107" w14:textId="5F0F4C54" w:rsidR="00123377" w:rsidRPr="007F1031" w:rsidRDefault="00123377" w:rsidP="00842380">
      <w:pPr>
        <w:pStyle w:val="Heading1"/>
      </w:pPr>
      <w:bookmarkStart w:id="34" w:name="_Toc228849770"/>
      <w:r w:rsidRPr="007F1031">
        <w:lastRenderedPageBreak/>
        <w:t>4.0 IMPLEMENTATION &amp; DEVELOPMENT</w:t>
      </w:r>
      <w:bookmarkEnd w:id="34"/>
    </w:p>
    <w:p w14:paraId="013409C0" w14:textId="77777777" w:rsidR="00123377" w:rsidRPr="007F1031" w:rsidRDefault="00123377" w:rsidP="00D976B5">
      <w:pPr>
        <w:pStyle w:val="Heading2"/>
      </w:pPr>
      <w:bookmarkStart w:id="35" w:name="_Toc228849771"/>
      <w:r w:rsidRPr="007F1031">
        <w:t>4.1 Implementation overview</w:t>
      </w:r>
      <w:bookmarkEnd w:id="35"/>
    </w:p>
    <w:p w14:paraId="0AAEDF6A" w14:textId="77777777" w:rsidR="00CE2EB9" w:rsidRPr="007F1031" w:rsidRDefault="00CE2EB9" w:rsidP="001A1FB0">
      <w:pPr>
        <w:spacing w:after="120"/>
        <w:ind w:firstLine="432"/>
        <w:jc w:val="both"/>
        <w:rPr>
          <w:rFonts w:cstheme="majorBidi"/>
        </w:rPr>
      </w:pPr>
      <w:r w:rsidRPr="007F1031">
        <w:rPr>
          <w:rFonts w:cstheme="majorBidi"/>
        </w:rPr>
        <w:t>The implementation step transformed the theoretical model and practice into a practical working analytical pipeline of early deterioration prediction. It was developed in Google Colab with Python since the kernel was capable of running large-scale tabular operations, preventing the execution of many notebooks that may have been affected by memory limits, and intimately embedding core machine learning libraries. The flow was implemented according to the set of algorithms in the methodology chapter: loading the data, data inspection, data feature engineering, data preprocessing, model training, visual evaluation, and result comparison. The principal aim of the stage was not, simply to implement the code, but to create a clear and replicable artefact, which could be analysed in the context of the existing body of research on early warning. This specialised focus also conforms to the overall tendency wherein the importance of the reproducibility and operational clarity is no less important than the raw discrimination, [53], [61].</w:t>
      </w:r>
    </w:p>
    <w:p w14:paraId="336616B6" w14:textId="71BDAAF7" w:rsidR="00123377" w:rsidRPr="007F1031" w:rsidRDefault="00CE2EB9" w:rsidP="001A1FB0">
      <w:pPr>
        <w:spacing w:after="120"/>
        <w:ind w:firstLine="432"/>
        <w:jc w:val="both"/>
        <w:rPr>
          <w:rFonts w:cstheme="majorBidi"/>
        </w:rPr>
      </w:pPr>
      <w:r w:rsidRPr="007F1031">
        <w:rPr>
          <w:rFonts w:cstheme="majorBidi"/>
        </w:rPr>
        <w:t>The final artefact was an example of a notebook workflow prediction which loaded the Kaggle Patient Deterioration dataset and converted it into a 31-feature prediction-able matrix. When identifiers and the timestamp field were removed out of direct modelling, the system came up with a set of temporal variables (hour, day of week and month) and split features into number sets and category sets. The system was able to impute, scale, and one-hot encode in one preprocess, and then train and test the five algorithms using the same train-test split. This modular structure was very similar to more modern trends towards hospital deterioration engines, which they combine data ingestion, transformation, model inference, and monitoring in a single coherent architecture, instead of discrete scripts [45], [46].</w:t>
      </w:r>
    </w:p>
    <w:p w14:paraId="6E8219AF" w14:textId="77777777" w:rsidR="00123377" w:rsidRPr="007F1031" w:rsidRDefault="00123377" w:rsidP="00D976B5">
      <w:pPr>
        <w:pStyle w:val="Heading2"/>
      </w:pPr>
      <w:bookmarkStart w:id="36" w:name="_Toc228849772"/>
      <w:r w:rsidRPr="007F1031">
        <w:t>4.2 Development environment and system architecture</w:t>
      </w:r>
      <w:bookmarkEnd w:id="36"/>
    </w:p>
    <w:p w14:paraId="670DAF40" w14:textId="77777777" w:rsidR="00CE2EB9" w:rsidRPr="007F1031" w:rsidRDefault="00CE2EB9" w:rsidP="001A1FB0">
      <w:pPr>
        <w:spacing w:after="120"/>
        <w:ind w:firstLine="432"/>
        <w:jc w:val="both"/>
        <w:rPr>
          <w:rFonts w:cstheme="majorBidi"/>
        </w:rPr>
      </w:pPr>
      <w:r w:rsidRPr="007F1031">
        <w:rPr>
          <w:rFonts w:cstheme="majorBidi"/>
        </w:rPr>
        <w:t xml:space="preserve">The implementation set-up involved the use of panda and NumPy to process data, scikit-learn to pre-process, create the model, seaborn and matplotlib to visualise the data and joblib to store the model. The reason why this stack was chosen lies in the fact that it is popular in applied-machine learning, is simple to implement in academic research, and however, is suitable to structured healthcare (data). As far as implementation is concerned, there were four layers in the system architecture. The data was loaded, and controlled by the first level. The second feature was dealt with type recognition, feature preparation, and missing-value treatment, and encoding. The five model pipelines were found in the third one. Results of the </w:t>
      </w:r>
      <w:r w:rsidRPr="007F1031">
        <w:rPr>
          <w:rFonts w:cstheme="majorBidi"/>
        </w:rPr>
        <w:lastRenderedPageBreak/>
        <w:t>evaluation produced were a set of confusion matrices, ROC curves, precisionrecall curves, and performance comparison charts. This model is in line with the broader literature on deterioration system, in which effective surveillance system is founded on a clear definition of the relationship between data capture and presence and functioning of model logic and clinical reporting [52], [57].</w:t>
      </w:r>
    </w:p>
    <w:p w14:paraId="3F395F8B" w14:textId="13091C12" w:rsidR="00123377" w:rsidRPr="007F1031" w:rsidRDefault="00CE2EB9" w:rsidP="001A1FB0">
      <w:pPr>
        <w:spacing w:after="120"/>
        <w:ind w:firstLine="432"/>
        <w:jc w:val="both"/>
        <w:rPr>
          <w:rFonts w:cstheme="majorBidi"/>
        </w:rPr>
      </w:pPr>
      <w:r w:rsidRPr="007F1031">
        <w:rPr>
          <w:rFonts w:cstheme="majorBidi"/>
        </w:rPr>
        <w:t>An important implementation decision was to keep a pipeline based structure to all of the algorithms. This ensured that the same preprocessor was used to preprocessing and hence the chances of silent preprocessing errors were reduced, and comparability across models. This is an important consideration in hospital analytics since model variation must be a consequence of learning behaviour, and not due to variable preparation of features. This may also be extended into the future by extensions to the pipeline approach, including additions like wearable streams, nursing documentation or continuous alerts may be added later in the work. The required modularity will be necessary in order to do this safely as scaling such systems, moving beyond being an experimental system to being used extensively on a regular general ward [48], [53].</w:t>
      </w:r>
    </w:p>
    <w:p w14:paraId="17133DB3" w14:textId="77777777" w:rsidR="00123377" w:rsidRPr="007F1031" w:rsidRDefault="00123377" w:rsidP="001A1FB0">
      <w:pPr>
        <w:keepNext/>
        <w:ind w:firstLine="0"/>
        <w:jc w:val="both"/>
        <w:rPr>
          <w:rFonts w:cstheme="majorBidi"/>
        </w:rPr>
      </w:pPr>
      <w:r w:rsidRPr="007F1031">
        <w:rPr>
          <w:rFonts w:cstheme="majorBidi"/>
          <w:noProof/>
        </w:rPr>
        <w:drawing>
          <wp:inline distT="0" distB="0" distL="0" distR="0" wp14:anchorId="571836A3" wp14:editId="56F4DEE9">
            <wp:extent cx="5668889" cy="21775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flowchart_diagram_titled_figure_1_end_to_end_p.png"/>
                    <pic:cNvPicPr/>
                  </pic:nvPicPr>
                  <pic:blipFill rotWithShape="1">
                    <a:blip r:embed="rId10"/>
                    <a:srcRect t="19102" b="23281"/>
                    <a:stretch>
                      <a:fillRect/>
                    </a:stretch>
                  </pic:blipFill>
                  <pic:spPr bwMode="auto">
                    <a:xfrm>
                      <a:off x="0" y="0"/>
                      <a:ext cx="5669280" cy="2177666"/>
                    </a:xfrm>
                    <a:prstGeom prst="rect">
                      <a:avLst/>
                    </a:prstGeom>
                    <a:ln>
                      <a:noFill/>
                    </a:ln>
                    <a:extLst>
                      <a:ext uri="{53640926-AAD7-44D8-BBD7-CCE9431645EC}">
                        <a14:shadowObscured xmlns:a14="http://schemas.microsoft.com/office/drawing/2010/main"/>
                      </a:ext>
                    </a:extLst>
                  </pic:spPr>
                </pic:pic>
              </a:graphicData>
            </a:graphic>
          </wp:inline>
        </w:drawing>
      </w:r>
    </w:p>
    <w:p w14:paraId="5832CC93" w14:textId="77777777" w:rsidR="00123377" w:rsidRPr="00EB59D6" w:rsidRDefault="00123377" w:rsidP="001A1FB0">
      <w:pPr>
        <w:pStyle w:val="Caption"/>
        <w:spacing w:line="360" w:lineRule="auto"/>
        <w:jc w:val="both"/>
        <w:rPr>
          <w:rFonts w:cstheme="majorBidi"/>
          <w:sz w:val="20"/>
          <w:szCs w:val="20"/>
        </w:rPr>
      </w:pPr>
      <w:bookmarkStart w:id="37" w:name="_Toc227584255"/>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w:t>
      </w:r>
      <w:r w:rsidRPr="003B7F67">
        <w:rPr>
          <w:rFonts w:cstheme="majorBidi"/>
          <w:b/>
          <w:bCs/>
          <w:i w:val="0"/>
          <w:iCs w:val="0"/>
          <w:sz w:val="20"/>
          <w:szCs w:val="20"/>
        </w:rPr>
        <w:fldChar w:fldCharType="end"/>
      </w:r>
      <w:r w:rsidRPr="003B7F67">
        <w:rPr>
          <w:rFonts w:cstheme="majorBidi"/>
          <w:b/>
          <w:bCs/>
          <w:i w:val="0"/>
          <w:iCs w:val="0"/>
          <w:sz w:val="20"/>
          <w:szCs w:val="20"/>
          <w:lang w:val="en-US"/>
        </w:rPr>
        <w:t>: End-to-end pipeline used for deterioration prediction from data ingestion to evaluation</w:t>
      </w:r>
      <w:r w:rsidRPr="00EB59D6">
        <w:rPr>
          <w:rFonts w:cstheme="majorBidi"/>
          <w:sz w:val="20"/>
          <w:szCs w:val="20"/>
          <w:lang w:val="en-US"/>
        </w:rPr>
        <w:t>.</w:t>
      </w:r>
      <w:bookmarkEnd w:id="37"/>
    </w:p>
    <w:p w14:paraId="2FDF075C" w14:textId="77777777" w:rsidR="00123377" w:rsidRPr="007F1031" w:rsidRDefault="00123377" w:rsidP="00D976B5">
      <w:pPr>
        <w:pStyle w:val="Heading2"/>
      </w:pPr>
      <w:bookmarkStart w:id="38" w:name="_Toc228849773"/>
      <w:r w:rsidRPr="007F1031">
        <w:t>4.3 Data preprocessing and feature pipeline</w:t>
      </w:r>
      <w:bookmarkEnd w:id="38"/>
    </w:p>
    <w:p w14:paraId="00BCAD1D" w14:textId="77777777" w:rsidR="00CE2EB9" w:rsidRPr="007F1031" w:rsidRDefault="00CE2EB9" w:rsidP="001A1FB0">
      <w:pPr>
        <w:spacing w:after="120"/>
        <w:ind w:firstLine="432"/>
        <w:jc w:val="both"/>
        <w:rPr>
          <w:rFonts w:cstheme="majorBidi"/>
        </w:rPr>
      </w:pPr>
      <w:r w:rsidRPr="007F1031">
        <w:rPr>
          <w:rFonts w:cstheme="majorBidi"/>
        </w:rPr>
        <w:t xml:space="preserve">To implement, the loaded dataset was first audited thoroughly to make sure that there were the correct number of rows, the data was distributed as expected, the type of column data, and data not present. There were 1,000,000 observations in the raw file. When the specific duplicates were also eliminated, along with the target cleansing, the working matrix was now 1,000,000 rows useful; 800,000 of which the training block contained, and 200,000 in the test block. The target variable was unbalanced as there were around 10.5 positive deterioration cases in either partition. This meant that it was not possible to simply conduct an assessment </w:t>
      </w:r>
      <w:r w:rsidRPr="007F1031">
        <w:rPr>
          <w:rFonts w:cstheme="majorBidi"/>
        </w:rPr>
        <w:lastRenderedPageBreak/>
        <w:t>based on accuracy as one could achieve high scores when he/she was simply guessing that there was some form of stability. The preprocessing code then continued, and treated the target as an irregular clinical outcome initially, which is in line with the modern advice, according to which as far as the tools of deterioration should be assessed based on discrimination and alert utility instead of the latter should be assessed based on the former alone [47], [63].</w:t>
      </w:r>
    </w:p>
    <w:p w14:paraId="5B43FFCB" w14:textId="6C934BD0" w:rsidR="00123377" w:rsidRPr="007F1031" w:rsidRDefault="00CE2EB9" w:rsidP="001A1FB0">
      <w:pPr>
        <w:spacing w:after="120"/>
        <w:ind w:firstLine="432"/>
        <w:jc w:val="both"/>
        <w:rPr>
          <w:rFonts w:cstheme="majorBidi"/>
        </w:rPr>
      </w:pPr>
      <w:r w:rsidRPr="007F1031">
        <w:rPr>
          <w:rFonts w:cstheme="majorBidi"/>
        </w:rPr>
        <w:t>Imputation of the numerical features was done by using the median and standardization. Categorical variables like ward, sex, ethnicity, and oxygen support were represented with the most common value and represented by one-hot encoding. This option preserved the content of information of categorical factors but did not use such algorithms as Logistic Regression, Support Vector Machine and Multi-layer Perceptron, which allowed assigning nominal variables a wrong meaning as ordered numbers. Direct modelling was not performed with timer because a series of indirect modelling of derived date was made and patient identifiers and encounter identifiers were removed to prevent leakage. It is also an indicator of a rule in time-series and deterioration modelling: time-series and deterioration modelling variables that are exclusive to records can contribute to inflated performance with no prediction performance, but not the performance that could be generalised [54], [59]</w:t>
      </w:r>
      <w:r w:rsidR="00123377" w:rsidRPr="007F1031">
        <w:rPr>
          <w:rFonts w:cstheme="majorBidi"/>
        </w:rPr>
        <w:t>.</w:t>
      </w:r>
    </w:p>
    <w:tbl>
      <w:tblPr>
        <w:tblStyle w:val="TableGrid"/>
        <w:tblW w:w="0" w:type="auto"/>
        <w:tblLook w:val="04A0" w:firstRow="1" w:lastRow="0" w:firstColumn="1" w:lastColumn="0" w:noHBand="0" w:noVBand="1"/>
      </w:tblPr>
      <w:tblGrid>
        <w:gridCol w:w="2253"/>
        <w:gridCol w:w="2255"/>
        <w:gridCol w:w="2254"/>
        <w:gridCol w:w="2254"/>
      </w:tblGrid>
      <w:tr w:rsidR="00123377" w:rsidRPr="007F1031" w14:paraId="39A55D0A" w14:textId="77777777" w:rsidTr="002B78E8">
        <w:tc>
          <w:tcPr>
            <w:tcW w:w="2256" w:type="dxa"/>
          </w:tcPr>
          <w:p w14:paraId="5AB8E92F" w14:textId="77777777" w:rsidR="00123377" w:rsidRPr="007F1031" w:rsidRDefault="00123377" w:rsidP="001A1FB0">
            <w:pPr>
              <w:ind w:firstLine="0"/>
              <w:jc w:val="both"/>
              <w:rPr>
                <w:rFonts w:cstheme="majorBidi"/>
              </w:rPr>
            </w:pPr>
            <w:r w:rsidRPr="007F1031">
              <w:rPr>
                <w:rFonts w:cstheme="majorBidi"/>
              </w:rPr>
              <w:t>Component</w:t>
            </w:r>
          </w:p>
        </w:tc>
        <w:tc>
          <w:tcPr>
            <w:tcW w:w="2256" w:type="dxa"/>
          </w:tcPr>
          <w:p w14:paraId="02D69322" w14:textId="77777777" w:rsidR="00123377" w:rsidRPr="007F1031" w:rsidRDefault="00123377" w:rsidP="001A1FB0">
            <w:pPr>
              <w:ind w:firstLine="0"/>
              <w:jc w:val="both"/>
              <w:rPr>
                <w:rFonts w:cstheme="majorBidi"/>
              </w:rPr>
            </w:pPr>
            <w:r w:rsidRPr="007F1031">
              <w:rPr>
                <w:rFonts w:cstheme="majorBidi"/>
              </w:rPr>
              <w:t>Implementation choice</w:t>
            </w:r>
          </w:p>
        </w:tc>
        <w:tc>
          <w:tcPr>
            <w:tcW w:w="2256" w:type="dxa"/>
          </w:tcPr>
          <w:p w14:paraId="7CD737C5" w14:textId="77777777" w:rsidR="00123377" w:rsidRPr="007F1031" w:rsidRDefault="00123377" w:rsidP="001A1FB0">
            <w:pPr>
              <w:ind w:firstLine="0"/>
              <w:jc w:val="both"/>
              <w:rPr>
                <w:rFonts w:cstheme="majorBidi"/>
              </w:rPr>
            </w:pPr>
            <w:r w:rsidRPr="007F1031">
              <w:rPr>
                <w:rFonts w:cstheme="majorBidi"/>
              </w:rPr>
              <w:t>Reason</w:t>
            </w:r>
          </w:p>
        </w:tc>
        <w:tc>
          <w:tcPr>
            <w:tcW w:w="2256" w:type="dxa"/>
          </w:tcPr>
          <w:p w14:paraId="67837827" w14:textId="77777777" w:rsidR="00123377" w:rsidRPr="007F1031" w:rsidRDefault="00123377" w:rsidP="001A1FB0">
            <w:pPr>
              <w:ind w:firstLine="0"/>
              <w:jc w:val="both"/>
              <w:rPr>
                <w:rFonts w:cstheme="majorBidi"/>
              </w:rPr>
            </w:pPr>
            <w:r w:rsidRPr="007F1031">
              <w:rPr>
                <w:rFonts w:cstheme="majorBidi"/>
              </w:rPr>
              <w:t>Output</w:t>
            </w:r>
          </w:p>
        </w:tc>
      </w:tr>
      <w:tr w:rsidR="00123377" w:rsidRPr="007F1031" w14:paraId="428D532B" w14:textId="77777777" w:rsidTr="002B78E8">
        <w:tc>
          <w:tcPr>
            <w:tcW w:w="2256" w:type="dxa"/>
          </w:tcPr>
          <w:p w14:paraId="17EF1F8D" w14:textId="77777777" w:rsidR="00123377" w:rsidRPr="007F1031" w:rsidRDefault="00123377" w:rsidP="001A1FB0">
            <w:pPr>
              <w:ind w:firstLine="0"/>
              <w:jc w:val="both"/>
              <w:rPr>
                <w:rFonts w:cstheme="majorBidi"/>
              </w:rPr>
            </w:pPr>
            <w:r w:rsidRPr="007F1031">
              <w:rPr>
                <w:rFonts w:cstheme="majorBidi"/>
              </w:rPr>
              <w:t>Dataset loading</w:t>
            </w:r>
          </w:p>
        </w:tc>
        <w:tc>
          <w:tcPr>
            <w:tcW w:w="2256" w:type="dxa"/>
          </w:tcPr>
          <w:p w14:paraId="4B9A32AC" w14:textId="77777777" w:rsidR="00123377" w:rsidRPr="007F1031" w:rsidRDefault="00123377" w:rsidP="001A1FB0">
            <w:pPr>
              <w:ind w:firstLine="0"/>
              <w:jc w:val="both"/>
              <w:rPr>
                <w:rFonts w:cstheme="majorBidi"/>
              </w:rPr>
            </w:pPr>
            <w:r w:rsidRPr="007F1031">
              <w:rPr>
                <w:rFonts w:cstheme="majorBidi"/>
              </w:rPr>
              <w:t>Pandas CSV import with low-memory control</w:t>
            </w:r>
          </w:p>
        </w:tc>
        <w:tc>
          <w:tcPr>
            <w:tcW w:w="2256" w:type="dxa"/>
          </w:tcPr>
          <w:p w14:paraId="7596D124" w14:textId="77777777" w:rsidR="00123377" w:rsidRPr="007F1031" w:rsidRDefault="00123377" w:rsidP="001A1FB0">
            <w:pPr>
              <w:ind w:firstLine="0"/>
              <w:jc w:val="both"/>
              <w:rPr>
                <w:rFonts w:cstheme="majorBidi"/>
              </w:rPr>
            </w:pPr>
            <w:r w:rsidRPr="007F1031">
              <w:rPr>
                <w:rFonts w:cstheme="majorBidi"/>
              </w:rPr>
              <w:t>Stable ingestion of a 1,000,000-row file</w:t>
            </w:r>
          </w:p>
        </w:tc>
        <w:tc>
          <w:tcPr>
            <w:tcW w:w="2256" w:type="dxa"/>
          </w:tcPr>
          <w:p w14:paraId="35E2380E" w14:textId="77777777" w:rsidR="00123377" w:rsidRPr="007F1031" w:rsidRDefault="00123377" w:rsidP="001A1FB0">
            <w:pPr>
              <w:ind w:firstLine="0"/>
              <w:jc w:val="both"/>
              <w:rPr>
                <w:rFonts w:cstheme="majorBidi"/>
              </w:rPr>
            </w:pPr>
            <w:r w:rsidRPr="007F1031">
              <w:rPr>
                <w:rFonts w:cstheme="majorBidi"/>
              </w:rPr>
              <w:t>Validated dataframe</w:t>
            </w:r>
          </w:p>
        </w:tc>
      </w:tr>
      <w:tr w:rsidR="00123377" w:rsidRPr="007F1031" w14:paraId="73371E1F" w14:textId="77777777" w:rsidTr="002B78E8">
        <w:tc>
          <w:tcPr>
            <w:tcW w:w="2256" w:type="dxa"/>
          </w:tcPr>
          <w:p w14:paraId="42BC698B" w14:textId="77777777" w:rsidR="00123377" w:rsidRPr="007F1031" w:rsidRDefault="00123377" w:rsidP="001A1FB0">
            <w:pPr>
              <w:ind w:firstLine="0"/>
              <w:jc w:val="both"/>
              <w:rPr>
                <w:rFonts w:cstheme="majorBidi"/>
              </w:rPr>
            </w:pPr>
            <w:r w:rsidRPr="007F1031">
              <w:rPr>
                <w:rFonts w:cstheme="majorBidi"/>
              </w:rPr>
              <w:t>Temporal processing</w:t>
            </w:r>
          </w:p>
        </w:tc>
        <w:tc>
          <w:tcPr>
            <w:tcW w:w="2256" w:type="dxa"/>
          </w:tcPr>
          <w:p w14:paraId="5129D9EE" w14:textId="77777777" w:rsidR="00123377" w:rsidRPr="007F1031" w:rsidRDefault="00123377" w:rsidP="001A1FB0">
            <w:pPr>
              <w:ind w:firstLine="0"/>
              <w:jc w:val="both"/>
              <w:rPr>
                <w:rFonts w:cstheme="majorBidi"/>
              </w:rPr>
            </w:pPr>
            <w:r w:rsidRPr="007F1031">
              <w:rPr>
                <w:rFonts w:cstheme="majorBidi"/>
              </w:rPr>
              <w:t>Timestamp parsing into hour, dayofweek, month</w:t>
            </w:r>
          </w:p>
        </w:tc>
        <w:tc>
          <w:tcPr>
            <w:tcW w:w="2256" w:type="dxa"/>
          </w:tcPr>
          <w:p w14:paraId="4D9A5088" w14:textId="77777777" w:rsidR="00123377" w:rsidRPr="007F1031" w:rsidRDefault="00123377" w:rsidP="001A1FB0">
            <w:pPr>
              <w:ind w:firstLine="0"/>
              <w:jc w:val="both"/>
              <w:rPr>
                <w:rFonts w:cstheme="majorBidi"/>
              </w:rPr>
            </w:pPr>
            <w:r w:rsidRPr="007F1031">
              <w:rPr>
                <w:rFonts w:cstheme="majorBidi"/>
              </w:rPr>
              <w:t>Retained temporal information while removing raw timestamp leakage</w:t>
            </w:r>
          </w:p>
        </w:tc>
        <w:tc>
          <w:tcPr>
            <w:tcW w:w="2256" w:type="dxa"/>
          </w:tcPr>
          <w:p w14:paraId="34105FC7" w14:textId="77777777" w:rsidR="00123377" w:rsidRPr="007F1031" w:rsidRDefault="00123377" w:rsidP="001A1FB0">
            <w:pPr>
              <w:ind w:firstLine="0"/>
              <w:jc w:val="both"/>
              <w:rPr>
                <w:rFonts w:cstheme="majorBidi"/>
              </w:rPr>
            </w:pPr>
            <w:r w:rsidRPr="007F1031">
              <w:rPr>
                <w:rFonts w:cstheme="majorBidi"/>
              </w:rPr>
              <w:t>Three derived time variables</w:t>
            </w:r>
          </w:p>
        </w:tc>
      </w:tr>
      <w:tr w:rsidR="00123377" w:rsidRPr="007F1031" w14:paraId="09CA8BED" w14:textId="77777777" w:rsidTr="002B78E8">
        <w:tc>
          <w:tcPr>
            <w:tcW w:w="2256" w:type="dxa"/>
          </w:tcPr>
          <w:p w14:paraId="248B7A62" w14:textId="77777777" w:rsidR="00123377" w:rsidRPr="007F1031" w:rsidRDefault="00123377" w:rsidP="001A1FB0">
            <w:pPr>
              <w:ind w:firstLine="0"/>
              <w:jc w:val="both"/>
              <w:rPr>
                <w:rFonts w:cstheme="majorBidi"/>
              </w:rPr>
            </w:pPr>
            <w:r w:rsidRPr="007F1031">
              <w:rPr>
                <w:rFonts w:cstheme="majorBidi"/>
              </w:rPr>
              <w:t>Numeric preprocessing</w:t>
            </w:r>
          </w:p>
        </w:tc>
        <w:tc>
          <w:tcPr>
            <w:tcW w:w="2256" w:type="dxa"/>
          </w:tcPr>
          <w:p w14:paraId="15E2C377" w14:textId="77777777" w:rsidR="00123377" w:rsidRPr="007F1031" w:rsidRDefault="00123377" w:rsidP="001A1FB0">
            <w:pPr>
              <w:ind w:firstLine="0"/>
              <w:jc w:val="both"/>
              <w:rPr>
                <w:rFonts w:cstheme="majorBidi"/>
              </w:rPr>
            </w:pPr>
            <w:r w:rsidRPr="007F1031">
              <w:rPr>
                <w:rFonts w:cstheme="majorBidi"/>
              </w:rPr>
              <w:t>Median imputation and standardisation</w:t>
            </w:r>
          </w:p>
        </w:tc>
        <w:tc>
          <w:tcPr>
            <w:tcW w:w="2256" w:type="dxa"/>
          </w:tcPr>
          <w:p w14:paraId="3771791C" w14:textId="77777777" w:rsidR="00123377" w:rsidRPr="007F1031" w:rsidRDefault="00123377" w:rsidP="001A1FB0">
            <w:pPr>
              <w:ind w:firstLine="0"/>
              <w:jc w:val="both"/>
              <w:rPr>
                <w:rFonts w:cstheme="majorBidi"/>
              </w:rPr>
            </w:pPr>
            <w:r w:rsidRPr="007F1031">
              <w:rPr>
                <w:rFonts w:cstheme="majorBidi"/>
              </w:rPr>
              <w:t>Handled missing values and scale sensitivity</w:t>
            </w:r>
          </w:p>
        </w:tc>
        <w:tc>
          <w:tcPr>
            <w:tcW w:w="2256" w:type="dxa"/>
          </w:tcPr>
          <w:p w14:paraId="173FE896" w14:textId="77777777" w:rsidR="00123377" w:rsidRPr="007F1031" w:rsidRDefault="00123377" w:rsidP="001A1FB0">
            <w:pPr>
              <w:ind w:firstLine="0"/>
              <w:jc w:val="both"/>
              <w:rPr>
                <w:rFonts w:cstheme="majorBidi"/>
              </w:rPr>
            </w:pPr>
            <w:r w:rsidRPr="007F1031">
              <w:rPr>
                <w:rFonts w:cstheme="majorBidi"/>
              </w:rPr>
              <w:t>Normalised numeric matrix</w:t>
            </w:r>
          </w:p>
        </w:tc>
      </w:tr>
      <w:tr w:rsidR="00123377" w:rsidRPr="007F1031" w14:paraId="2007DF30" w14:textId="77777777" w:rsidTr="002B78E8">
        <w:tc>
          <w:tcPr>
            <w:tcW w:w="2256" w:type="dxa"/>
          </w:tcPr>
          <w:p w14:paraId="3A66B6E0" w14:textId="77777777" w:rsidR="00123377" w:rsidRPr="007F1031" w:rsidRDefault="00123377" w:rsidP="001A1FB0">
            <w:pPr>
              <w:ind w:firstLine="0"/>
              <w:jc w:val="both"/>
              <w:rPr>
                <w:rFonts w:cstheme="majorBidi"/>
              </w:rPr>
            </w:pPr>
            <w:r w:rsidRPr="007F1031">
              <w:rPr>
                <w:rFonts w:cstheme="majorBidi"/>
              </w:rPr>
              <w:t>Categorical preprocessing</w:t>
            </w:r>
          </w:p>
        </w:tc>
        <w:tc>
          <w:tcPr>
            <w:tcW w:w="2256" w:type="dxa"/>
          </w:tcPr>
          <w:p w14:paraId="1182768F" w14:textId="77777777" w:rsidR="00123377" w:rsidRPr="007F1031" w:rsidRDefault="00123377" w:rsidP="001A1FB0">
            <w:pPr>
              <w:ind w:firstLine="0"/>
              <w:jc w:val="both"/>
              <w:rPr>
                <w:rFonts w:cstheme="majorBidi"/>
              </w:rPr>
            </w:pPr>
            <w:r w:rsidRPr="007F1031">
              <w:rPr>
                <w:rFonts w:cstheme="majorBidi"/>
              </w:rPr>
              <w:t>Most-frequent imputation and one-hot encoding</w:t>
            </w:r>
          </w:p>
        </w:tc>
        <w:tc>
          <w:tcPr>
            <w:tcW w:w="2256" w:type="dxa"/>
          </w:tcPr>
          <w:p w14:paraId="550B14DA" w14:textId="77777777" w:rsidR="00123377" w:rsidRPr="007F1031" w:rsidRDefault="00123377" w:rsidP="001A1FB0">
            <w:pPr>
              <w:ind w:firstLine="0"/>
              <w:jc w:val="both"/>
              <w:rPr>
                <w:rFonts w:cstheme="majorBidi"/>
              </w:rPr>
            </w:pPr>
            <w:r w:rsidRPr="007F1031">
              <w:rPr>
                <w:rFonts w:cstheme="majorBidi"/>
              </w:rPr>
              <w:t>Preserved nominal information across wards and support categories</w:t>
            </w:r>
          </w:p>
        </w:tc>
        <w:tc>
          <w:tcPr>
            <w:tcW w:w="2256" w:type="dxa"/>
          </w:tcPr>
          <w:p w14:paraId="252BE549" w14:textId="77777777" w:rsidR="00123377" w:rsidRPr="007F1031" w:rsidRDefault="00123377" w:rsidP="001A1FB0">
            <w:pPr>
              <w:ind w:firstLine="0"/>
              <w:jc w:val="both"/>
              <w:rPr>
                <w:rFonts w:cstheme="majorBidi"/>
              </w:rPr>
            </w:pPr>
            <w:r w:rsidRPr="007F1031">
              <w:rPr>
                <w:rFonts w:cstheme="majorBidi"/>
              </w:rPr>
              <w:t>Sparse encoded category matrix</w:t>
            </w:r>
          </w:p>
        </w:tc>
      </w:tr>
      <w:tr w:rsidR="00123377" w:rsidRPr="007F1031" w14:paraId="3FACF45B" w14:textId="77777777" w:rsidTr="002B78E8">
        <w:tc>
          <w:tcPr>
            <w:tcW w:w="2256" w:type="dxa"/>
          </w:tcPr>
          <w:p w14:paraId="6909FAB8" w14:textId="77777777" w:rsidR="00123377" w:rsidRPr="007F1031" w:rsidRDefault="00123377" w:rsidP="001A1FB0">
            <w:pPr>
              <w:ind w:firstLine="0"/>
              <w:jc w:val="both"/>
              <w:rPr>
                <w:rFonts w:cstheme="majorBidi"/>
              </w:rPr>
            </w:pPr>
            <w:r w:rsidRPr="007F1031">
              <w:rPr>
                <w:rFonts w:cstheme="majorBidi"/>
              </w:rPr>
              <w:lastRenderedPageBreak/>
              <w:t>Model orchestration</w:t>
            </w:r>
          </w:p>
        </w:tc>
        <w:tc>
          <w:tcPr>
            <w:tcW w:w="2256" w:type="dxa"/>
          </w:tcPr>
          <w:p w14:paraId="3EE44D38" w14:textId="77777777" w:rsidR="00123377" w:rsidRPr="007F1031" w:rsidRDefault="00123377" w:rsidP="001A1FB0">
            <w:pPr>
              <w:ind w:firstLine="0"/>
              <w:jc w:val="both"/>
              <w:rPr>
                <w:rFonts w:cstheme="majorBidi"/>
              </w:rPr>
            </w:pPr>
            <w:r w:rsidRPr="007F1031">
              <w:rPr>
                <w:rFonts w:cstheme="majorBidi"/>
              </w:rPr>
              <w:t>Scikit-learn pipelines</w:t>
            </w:r>
          </w:p>
        </w:tc>
        <w:tc>
          <w:tcPr>
            <w:tcW w:w="2256" w:type="dxa"/>
          </w:tcPr>
          <w:p w14:paraId="57733828" w14:textId="77777777" w:rsidR="00123377" w:rsidRPr="007F1031" w:rsidRDefault="00123377" w:rsidP="001A1FB0">
            <w:pPr>
              <w:ind w:firstLine="0"/>
              <w:jc w:val="both"/>
              <w:rPr>
                <w:rFonts w:cstheme="majorBidi"/>
              </w:rPr>
            </w:pPr>
            <w:r w:rsidRPr="007F1031">
              <w:rPr>
                <w:rFonts w:cstheme="majorBidi"/>
              </w:rPr>
              <w:t>Ensured consistent preprocessing before each classifier</w:t>
            </w:r>
          </w:p>
        </w:tc>
        <w:tc>
          <w:tcPr>
            <w:tcW w:w="2256" w:type="dxa"/>
          </w:tcPr>
          <w:p w14:paraId="7A3E3610" w14:textId="77777777" w:rsidR="00123377" w:rsidRPr="007F1031" w:rsidRDefault="00123377" w:rsidP="001A1FB0">
            <w:pPr>
              <w:keepNext/>
              <w:ind w:firstLine="0"/>
              <w:jc w:val="both"/>
              <w:rPr>
                <w:rFonts w:cstheme="majorBidi"/>
              </w:rPr>
            </w:pPr>
            <w:r w:rsidRPr="007F1031">
              <w:rPr>
                <w:rFonts w:cstheme="majorBidi"/>
              </w:rPr>
              <w:t>Comparable fitted models</w:t>
            </w:r>
          </w:p>
        </w:tc>
      </w:tr>
    </w:tbl>
    <w:p w14:paraId="69271A27" w14:textId="77777777" w:rsidR="00123377" w:rsidRPr="003B7F67" w:rsidRDefault="00123377" w:rsidP="003B7F67">
      <w:pPr>
        <w:pStyle w:val="Caption"/>
        <w:spacing w:line="360" w:lineRule="auto"/>
        <w:jc w:val="center"/>
        <w:rPr>
          <w:rFonts w:cstheme="majorBidi"/>
          <w:b/>
          <w:bCs/>
          <w:i w:val="0"/>
          <w:iCs w:val="0"/>
          <w:sz w:val="24"/>
          <w:szCs w:val="24"/>
        </w:rPr>
      </w:pPr>
      <w:bookmarkStart w:id="39" w:name="_Toc227584244"/>
      <w:r w:rsidRPr="003B7F67">
        <w:rPr>
          <w:rFonts w:cstheme="majorBidi"/>
          <w:b/>
          <w:bCs/>
          <w:i w:val="0"/>
          <w:iCs w:val="0"/>
          <w:sz w:val="24"/>
          <w:szCs w:val="24"/>
        </w:rPr>
        <w:t xml:space="preserve">Table </w:t>
      </w:r>
      <w:r w:rsidRPr="003B7F67">
        <w:rPr>
          <w:rFonts w:cstheme="majorBidi"/>
          <w:b/>
          <w:bCs/>
          <w:i w:val="0"/>
          <w:iCs w:val="0"/>
          <w:sz w:val="24"/>
          <w:szCs w:val="24"/>
        </w:rPr>
        <w:fldChar w:fldCharType="begin"/>
      </w:r>
      <w:r w:rsidRPr="003B7F67">
        <w:rPr>
          <w:rFonts w:cstheme="majorBidi"/>
          <w:b/>
          <w:bCs/>
          <w:i w:val="0"/>
          <w:iCs w:val="0"/>
          <w:sz w:val="24"/>
          <w:szCs w:val="24"/>
        </w:rPr>
        <w:instrText xml:space="preserve"> SEQ Table \* ARABIC </w:instrText>
      </w:r>
      <w:r w:rsidRPr="003B7F67">
        <w:rPr>
          <w:rFonts w:cstheme="majorBidi"/>
          <w:b/>
          <w:bCs/>
          <w:i w:val="0"/>
          <w:iCs w:val="0"/>
          <w:sz w:val="24"/>
          <w:szCs w:val="24"/>
        </w:rPr>
        <w:fldChar w:fldCharType="separate"/>
      </w:r>
      <w:r w:rsidRPr="003B7F67">
        <w:rPr>
          <w:rFonts w:cstheme="majorBidi"/>
          <w:b/>
          <w:bCs/>
          <w:i w:val="0"/>
          <w:iCs w:val="0"/>
          <w:noProof/>
          <w:sz w:val="24"/>
          <w:szCs w:val="24"/>
        </w:rPr>
        <w:t>3</w:t>
      </w:r>
      <w:r w:rsidRPr="003B7F67">
        <w:rPr>
          <w:rFonts w:cstheme="majorBidi"/>
          <w:b/>
          <w:bCs/>
          <w:i w:val="0"/>
          <w:iCs w:val="0"/>
          <w:sz w:val="24"/>
          <w:szCs w:val="24"/>
        </w:rPr>
        <w:fldChar w:fldCharType="end"/>
      </w:r>
      <w:r w:rsidRPr="003B7F67">
        <w:rPr>
          <w:rFonts w:cstheme="majorBidi"/>
          <w:b/>
          <w:bCs/>
          <w:i w:val="0"/>
          <w:iCs w:val="0"/>
          <w:sz w:val="24"/>
          <w:szCs w:val="24"/>
          <w:lang w:val="en-US"/>
        </w:rPr>
        <w:t>: Data Processing</w:t>
      </w:r>
      <w:bookmarkEnd w:id="39"/>
    </w:p>
    <w:p w14:paraId="1C2334DE" w14:textId="77777777" w:rsidR="00123377" w:rsidRPr="007F1031" w:rsidRDefault="00123377" w:rsidP="00D976B5">
      <w:pPr>
        <w:pStyle w:val="Heading2"/>
      </w:pPr>
      <w:bookmarkStart w:id="40" w:name="_Toc228849774"/>
      <w:r w:rsidRPr="007F1031">
        <w:t>4.4 Algorithm implementation</w:t>
      </w:r>
      <w:bookmarkEnd w:id="40"/>
    </w:p>
    <w:p w14:paraId="43CCA0B5" w14:textId="4B8336D1" w:rsidR="00CE2EB9" w:rsidRPr="007F1031" w:rsidRDefault="00CE2EB9" w:rsidP="001A1FB0">
      <w:pPr>
        <w:spacing w:after="120"/>
        <w:ind w:firstLine="432"/>
        <w:jc w:val="both"/>
        <w:rPr>
          <w:rFonts w:cstheme="majorBidi"/>
        </w:rPr>
      </w:pPr>
      <w:r w:rsidRPr="007F1031">
        <w:rPr>
          <w:rFonts w:cstheme="majorBidi"/>
        </w:rPr>
        <w:t xml:space="preserve">The five algorithms were applied as expected: Logistic Regression, Random Forest, Gradient Boosting, Support Vector Machine, and Multi-layer Perceptron. The interpretable logistic regression was initialized </w:t>
      </w:r>
      <w:r w:rsidRPr="007F1031">
        <w:rPr>
          <w:rFonts w:cstheme="majorBidi"/>
          <w:kern w:val="0"/>
          <w14:ligatures w14:val="none"/>
        </w:rPr>
        <w:t>with class balancing and a higher iteration limit to help it reach the large feature space.</w:t>
      </w:r>
      <w:r w:rsidRPr="007F1031">
        <w:rPr>
          <w:rFonts w:cstheme="majorBidi"/>
        </w:rPr>
        <w:t xml:space="preserve"> Random Forest </w:t>
      </w:r>
      <w:r w:rsidRPr="007F1031">
        <w:rPr>
          <w:rFonts w:cstheme="majorBidi"/>
          <w:kern w:val="0"/>
          <w14:ligatures w14:val="none"/>
        </w:rPr>
        <w:t>used 50 trees with balanced subsampling, depth limited to 12, and leaf size no less than 5 to reduce training time and control variance.</w:t>
      </w:r>
      <w:r w:rsidRPr="007F1031">
        <w:rPr>
          <w:rFonts w:cstheme="majorBidi"/>
        </w:rPr>
        <w:t xml:space="preserve"> Gradient Boosting was also set with an estimator of fifty, shallow depth, and a learning rate of 0.1. A linear kernel was used with a training sample of 20,000 records to run the Support Vector Machine in a reasonable runtime. A multi-layer Perceptron used a two-hidden-layer architecture with ReLU activations and a training step size of 50. This diversity </w:t>
      </w:r>
      <w:r w:rsidRPr="007F1031">
        <w:rPr>
          <w:rFonts w:cstheme="majorBidi"/>
          <w:kern w:val="0"/>
          <w14:ligatures w14:val="none"/>
        </w:rPr>
        <w:t>reflected the diversity in the early warning literature, in which simple and more complex learners have been effective in practice, depending</w:t>
      </w:r>
      <w:r w:rsidRPr="007F1031">
        <w:rPr>
          <w:rFonts w:cstheme="majorBidi"/>
        </w:rPr>
        <w:t xml:space="preserve"> on the data source and performance goal [51], [55].</w:t>
      </w:r>
    </w:p>
    <w:p w14:paraId="32625DD8" w14:textId="1C3E097C" w:rsidR="00123377" w:rsidRPr="007F1031" w:rsidRDefault="00CE2EB9" w:rsidP="001A1FB0">
      <w:pPr>
        <w:spacing w:after="120"/>
        <w:ind w:firstLine="432"/>
        <w:jc w:val="both"/>
        <w:rPr>
          <w:rFonts w:cstheme="majorBidi"/>
        </w:rPr>
      </w:pPr>
      <w:r w:rsidRPr="007F1031">
        <w:rPr>
          <w:rFonts w:cstheme="majorBidi"/>
        </w:rPr>
        <w:t>An actual practical compromise existed in the implementation as well. The size of the training set was extensive, and a linear Support Vector Machine as opposed to a slower radial basis formulation, was selected because the computational infeasibility of the use of such a nonlinear optimisation would have been prohibitively expensive in Colab. Likewise the neural network was chosen to be deliberately small instead of highly stacked since the data being input to it were structured and predominantly low-dimensional as compared to waveform systems or image systems. This was in response to prior results of longitudinal EHR prediction studies which found that model complexity should be uniformly fitted to data structure, not necessarily assumed innately to be useful [58], [67].</w:t>
      </w:r>
    </w:p>
    <w:p w14:paraId="02B6FD44" w14:textId="77777777" w:rsidR="00123377" w:rsidRPr="007F1031" w:rsidRDefault="00123377" w:rsidP="003B7F67">
      <w:pPr>
        <w:keepNext/>
        <w:ind w:firstLine="0"/>
        <w:jc w:val="center"/>
        <w:rPr>
          <w:rFonts w:cstheme="majorBidi"/>
        </w:rPr>
      </w:pPr>
      <w:r w:rsidRPr="007F1031">
        <w:rPr>
          <w:rFonts w:cstheme="majorBidi"/>
          <w:noProof/>
        </w:rPr>
        <w:lastRenderedPageBreak/>
        <w:drawing>
          <wp:inline distT="0" distB="0" distL="0" distR="0" wp14:anchorId="0B18665E" wp14:editId="2CB454C9">
            <wp:extent cx="5760720" cy="3300539"/>
            <wp:effectExtent l="0" t="0" r="0" b="0"/>
            <wp:docPr id="3" name="Picture 3"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blue lines&#10;&#10;AI-generated content may be incorrect."/>
                    <pic:cNvPicPr/>
                  </pic:nvPicPr>
                  <pic:blipFill>
                    <a:blip r:embed="rId11"/>
                    <a:stretch>
                      <a:fillRect/>
                    </a:stretch>
                  </pic:blipFill>
                  <pic:spPr>
                    <a:xfrm>
                      <a:off x="0" y="0"/>
                      <a:ext cx="5760720" cy="3300539"/>
                    </a:xfrm>
                    <a:prstGeom prst="rect">
                      <a:avLst/>
                    </a:prstGeom>
                  </pic:spPr>
                </pic:pic>
              </a:graphicData>
            </a:graphic>
          </wp:inline>
        </w:drawing>
      </w:r>
    </w:p>
    <w:p w14:paraId="411ECC5B" w14:textId="77777777" w:rsidR="00123377" w:rsidRPr="00EB59D6" w:rsidRDefault="00123377" w:rsidP="001A1FB0">
      <w:pPr>
        <w:pStyle w:val="Caption"/>
        <w:spacing w:line="360" w:lineRule="auto"/>
        <w:jc w:val="both"/>
        <w:rPr>
          <w:rFonts w:cstheme="majorBidi"/>
          <w:sz w:val="20"/>
          <w:szCs w:val="20"/>
        </w:rPr>
      </w:pPr>
      <w:bookmarkStart w:id="41" w:name="_Toc227584256"/>
      <w:r w:rsidRPr="00447C94">
        <w:rPr>
          <w:rFonts w:cstheme="majorBidi"/>
          <w:b/>
          <w:bCs/>
          <w:i w:val="0"/>
          <w:iCs w:val="0"/>
          <w:color w:val="auto"/>
          <w:sz w:val="20"/>
          <w:szCs w:val="20"/>
        </w:rPr>
        <w:t xml:space="preserve">Figure </w:t>
      </w:r>
      <w:r w:rsidRPr="00447C94">
        <w:rPr>
          <w:rFonts w:cstheme="majorBidi"/>
          <w:b/>
          <w:bCs/>
          <w:i w:val="0"/>
          <w:iCs w:val="0"/>
          <w:color w:val="auto"/>
          <w:sz w:val="20"/>
          <w:szCs w:val="20"/>
        </w:rPr>
        <w:fldChar w:fldCharType="begin"/>
      </w:r>
      <w:r w:rsidRPr="00447C94">
        <w:rPr>
          <w:rFonts w:cstheme="majorBidi"/>
          <w:b/>
          <w:bCs/>
          <w:i w:val="0"/>
          <w:iCs w:val="0"/>
          <w:color w:val="auto"/>
          <w:sz w:val="20"/>
          <w:szCs w:val="20"/>
        </w:rPr>
        <w:instrText xml:space="preserve"> SEQ Figure \* ARABIC </w:instrText>
      </w:r>
      <w:r w:rsidRPr="00447C94">
        <w:rPr>
          <w:rFonts w:cstheme="majorBidi"/>
          <w:b/>
          <w:bCs/>
          <w:i w:val="0"/>
          <w:iCs w:val="0"/>
          <w:color w:val="auto"/>
          <w:sz w:val="20"/>
          <w:szCs w:val="20"/>
        </w:rPr>
        <w:fldChar w:fldCharType="separate"/>
      </w:r>
      <w:r w:rsidRPr="00447C94">
        <w:rPr>
          <w:rFonts w:cstheme="majorBidi"/>
          <w:b/>
          <w:bCs/>
          <w:i w:val="0"/>
          <w:iCs w:val="0"/>
          <w:noProof/>
          <w:color w:val="auto"/>
          <w:sz w:val="20"/>
          <w:szCs w:val="20"/>
        </w:rPr>
        <w:t>2</w:t>
      </w:r>
      <w:r w:rsidRPr="00447C94">
        <w:rPr>
          <w:rFonts w:cstheme="majorBidi"/>
          <w:b/>
          <w:bCs/>
          <w:i w:val="0"/>
          <w:iCs w:val="0"/>
          <w:color w:val="auto"/>
          <w:sz w:val="20"/>
          <w:szCs w:val="20"/>
        </w:rPr>
        <w:fldChar w:fldCharType="end"/>
      </w:r>
      <w:r w:rsidRPr="00447C94">
        <w:rPr>
          <w:rFonts w:cstheme="majorBidi"/>
          <w:b/>
          <w:bCs/>
          <w:i w:val="0"/>
          <w:iCs w:val="0"/>
          <w:color w:val="auto"/>
          <w:sz w:val="20"/>
          <w:szCs w:val="20"/>
          <w:lang w:val="en-US"/>
        </w:rPr>
        <w:t>: Random Forest feature importance ranking from the implemented modelling pipeline</w:t>
      </w:r>
      <w:r w:rsidRPr="00447C94">
        <w:rPr>
          <w:rFonts w:cstheme="majorBidi"/>
          <w:color w:val="auto"/>
          <w:sz w:val="20"/>
          <w:szCs w:val="20"/>
          <w:lang w:val="en-US"/>
        </w:rPr>
        <w:t>.</w:t>
      </w:r>
      <w:bookmarkEnd w:id="41"/>
    </w:p>
    <w:p w14:paraId="559290CF" w14:textId="77777777" w:rsidR="00123377" w:rsidRPr="007F1031" w:rsidRDefault="00123377" w:rsidP="00D976B5">
      <w:pPr>
        <w:pStyle w:val="Heading2"/>
      </w:pPr>
      <w:bookmarkStart w:id="42" w:name="_Toc228849775"/>
      <w:r w:rsidRPr="007F1031">
        <w:t>4.5 Visual outputs and artefact generation</w:t>
      </w:r>
      <w:bookmarkEnd w:id="42"/>
    </w:p>
    <w:p w14:paraId="72CA2632" w14:textId="23684522" w:rsidR="00123377" w:rsidRPr="007F1031" w:rsidRDefault="00CE2EB9" w:rsidP="001A1FB0">
      <w:pPr>
        <w:spacing w:after="120"/>
        <w:ind w:firstLine="432"/>
        <w:jc w:val="both"/>
        <w:rPr>
          <w:rFonts w:cstheme="majorBidi"/>
        </w:rPr>
      </w:pPr>
      <w:r w:rsidRPr="007F1031">
        <w:rPr>
          <w:rFonts w:cstheme="majorBidi"/>
        </w:rPr>
        <w:t>The artefact completed resulted in a set of outputs that were to be analysed in regards to transparency. The classification report, confusion, ROC curve and the precision-recall curve of each model were created by the notebook. It also produced comparative bar charts of all the models, accuracy, recall, F1-score and ROC-AUC and a plot of all ROC. The importance of these outputs lay in the evaluation problem in the deterioration modelling is an intrinsically multi-dimensional one. The seemingly really efficient in one metric model, may still contain a low true-positives capture or false-alarm load. The performance generation facilitated in creating performance views that were more responsible in the interpretation of model utility and in line with the research that focuses on continuous alerting, prospective validation and interpretable surveillance over the single-metric reporting [56], [65].</w:t>
      </w:r>
    </w:p>
    <w:p w14:paraId="0FA875D1" w14:textId="77777777" w:rsidR="00CE2EB9" w:rsidRPr="007F1031" w:rsidRDefault="00CE2EB9" w:rsidP="001A1FB0">
      <w:pPr>
        <w:spacing w:line="240" w:lineRule="auto"/>
        <w:ind w:firstLine="0"/>
        <w:jc w:val="both"/>
        <w:rPr>
          <w:rFonts w:eastAsiaTheme="majorEastAsia" w:cstheme="majorBidi"/>
          <w:b/>
          <w:color w:val="000000" w:themeColor="text1"/>
        </w:rPr>
      </w:pPr>
      <w:r w:rsidRPr="007F1031">
        <w:rPr>
          <w:rFonts w:cstheme="majorBidi"/>
        </w:rPr>
        <w:br w:type="page"/>
      </w:r>
    </w:p>
    <w:p w14:paraId="50283390" w14:textId="2A5B67C3" w:rsidR="00123377" w:rsidRPr="007F1031" w:rsidRDefault="00123377" w:rsidP="00842380">
      <w:pPr>
        <w:pStyle w:val="Heading1"/>
      </w:pPr>
      <w:bookmarkStart w:id="43" w:name="_Toc228849776"/>
      <w:r w:rsidRPr="007F1031">
        <w:lastRenderedPageBreak/>
        <w:t>5.0 TESTING &amp; EVALUATION</w:t>
      </w:r>
      <w:bookmarkEnd w:id="43"/>
    </w:p>
    <w:p w14:paraId="314F0EA1" w14:textId="77777777" w:rsidR="00123377" w:rsidRPr="007F1031" w:rsidRDefault="00123377" w:rsidP="00D976B5">
      <w:pPr>
        <w:pStyle w:val="Heading2"/>
      </w:pPr>
      <w:bookmarkStart w:id="44" w:name="_Toc228849777"/>
      <w:r w:rsidRPr="007F1031">
        <w:t>5.1 Testing strategies</w:t>
      </w:r>
      <w:bookmarkEnd w:id="44"/>
    </w:p>
    <w:p w14:paraId="4ACEF5A0" w14:textId="77777777" w:rsidR="00CE2EB9" w:rsidRPr="007F1031" w:rsidRDefault="00CE2EB9" w:rsidP="001A1FB0">
      <w:pPr>
        <w:spacing w:after="120"/>
        <w:ind w:firstLine="432"/>
        <w:jc w:val="both"/>
        <w:rPr>
          <w:rFonts w:cstheme="majorBidi"/>
        </w:rPr>
      </w:pPr>
      <w:r w:rsidRPr="007F1031">
        <w:rPr>
          <w:rFonts w:cstheme="majorBidi"/>
        </w:rPr>
        <w:t>The entire testing was designed as a type of comparison of five different models to be tested within the same train-test split regime and preprocessing regime. This plan was based mainly on hold-out evaluation where 80% of the data was used to train and 20% to test and stratification was implemented such that the frequency of deterioration was a constant proportion across partitions. This was befitting since the ambition of the dissertation was not to optimise hyper parameters but to have a comparative performance evaluation. A logic of development The logic of development of early warning also intersected the testing strategy on which a model has to be rated on unseen cases, having been trained on historical cohort. Multicentre deterioration and mortality studies with the credibility of a system basing on its behaviour outside the training sample [51], [64] can furnish other validation reasoning.</w:t>
      </w:r>
    </w:p>
    <w:p w14:paraId="00B1E035" w14:textId="77777777" w:rsidR="00CE2EB9" w:rsidRPr="007F1031" w:rsidRDefault="00CE2EB9" w:rsidP="001A1FB0">
      <w:pPr>
        <w:spacing w:after="120"/>
        <w:ind w:firstLine="432"/>
        <w:jc w:val="both"/>
        <w:rPr>
          <w:rFonts w:cstheme="majorBidi"/>
        </w:rPr>
      </w:pPr>
      <w:r w:rsidRPr="007F1031">
        <w:rPr>
          <w:rFonts w:cstheme="majorBidi"/>
        </w:rPr>
        <w:t>A number of complementary measurements were applied. Accuracy being the measure, the total proportion of correct predictions in all subjects was given as the measurement of the overall ratio. Precision was assessed as a percentage of the predicted cases of deterioration which actually had been positive. The proportion of all deterioration cases detected was recalled, it was particularly crucial since missed deterioration can lead to severe clinical effects. In order to summarize the precision-recall trade-off the F1-score was used. The ranking capability was also more suitable in the imbalanced scenario as it was the case of the retrieval of the minority classes. This composite of testing perspectives corresponds with the recent literature that reveals that the deterioration systems have to be measured beyond such as broad discriminatory judgment and an actionable alert performance [46], [61].</w:t>
      </w:r>
    </w:p>
    <w:p w14:paraId="42F30601" w14:textId="6B8D0D4E" w:rsidR="00CE2EB9" w:rsidRPr="007F1031" w:rsidRDefault="00CE2EB9" w:rsidP="001A1FB0">
      <w:pPr>
        <w:spacing w:after="120"/>
        <w:ind w:firstLine="432"/>
        <w:jc w:val="both"/>
        <w:rPr>
          <w:rFonts w:cstheme="majorBidi"/>
        </w:rPr>
      </w:pPr>
      <w:r w:rsidRPr="007F1031">
        <w:rPr>
          <w:rFonts w:cstheme="majorBidi"/>
        </w:rPr>
        <w:t>The testing strategy also included visual checks, such as confusion matrices and curve-based plots. Confusion matrices indicated that performance was based on detection of deterioration or was only based on the classification of most cases as stable. Those were supplemented with ROC and precision-recall plots that showed that a model can have some useful ranking behavior even though it has a poor default classification threshold. This is one of the major differences in the early warning analytics, one model may have a greater threshold independent discrimination and another more preferable at the default operating point. The current surveillance and early warnings research is beginning to highlight this problem of threshold even further on grounds of practicality and the amount of false alarm due to the workflow in the ward, capacity among clinicians and policy regarding escalation [45], [53].</w:t>
      </w:r>
    </w:p>
    <w:p w14:paraId="003A296A" w14:textId="36843FBF" w:rsidR="00CE2EB9" w:rsidRPr="007F1031" w:rsidRDefault="00CE2EB9" w:rsidP="00D976B5">
      <w:pPr>
        <w:pStyle w:val="Heading2"/>
      </w:pPr>
      <w:bookmarkStart w:id="45" w:name="_Toc228849778"/>
      <w:r w:rsidRPr="007F1031">
        <w:lastRenderedPageBreak/>
        <w:t>5.2 Experimental data and performance analysis</w:t>
      </w:r>
      <w:bookmarkEnd w:id="45"/>
    </w:p>
    <w:p w14:paraId="2ED06A4D" w14:textId="56A00D14" w:rsidR="00123377" w:rsidRPr="007F1031" w:rsidRDefault="00CE2EB9" w:rsidP="001A1FB0">
      <w:pPr>
        <w:spacing w:after="120"/>
        <w:ind w:firstLine="432"/>
        <w:jc w:val="both"/>
        <w:rPr>
          <w:rFonts w:cstheme="majorBidi"/>
        </w:rPr>
      </w:pPr>
      <w:r w:rsidRPr="007F1031">
        <w:rPr>
          <w:rFonts w:cstheme="majorBidi"/>
        </w:rPr>
        <w:t>The experiment indicated that there were clear differences in the behavior of the five models, despite being trained with the same preprocessing and split strategy. Logistic Regression had the best ROC-AUC of 0.6738 and the best PR-AUC of 0.2079. This implies that it was most effective in terms of thresholds in ranking deterioration risk. This outcome must have been possible because the dataset is structured with numerous relationships that could be identified after scaling, imputation, and weighting. This is important since a simple and more understandable model might be more easily validated, explained and adapted to meet clinical decision-support needs than a complex model with equivalent or worse ability to meet clinical decision support goals [47], [63].</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123377" w:rsidRPr="007F1031" w14:paraId="3583E9EE" w14:textId="77777777" w:rsidTr="002B78E8">
        <w:tc>
          <w:tcPr>
            <w:tcW w:w="1289" w:type="dxa"/>
          </w:tcPr>
          <w:p w14:paraId="0C8ADD93" w14:textId="77777777" w:rsidR="00123377" w:rsidRPr="007F1031" w:rsidRDefault="00123377" w:rsidP="001A1FB0">
            <w:pPr>
              <w:ind w:firstLine="0"/>
              <w:jc w:val="both"/>
              <w:rPr>
                <w:rFonts w:cstheme="majorBidi"/>
              </w:rPr>
            </w:pPr>
            <w:r w:rsidRPr="007F1031">
              <w:rPr>
                <w:rFonts w:cstheme="majorBidi"/>
              </w:rPr>
              <w:t>Model</w:t>
            </w:r>
          </w:p>
        </w:tc>
        <w:tc>
          <w:tcPr>
            <w:tcW w:w="1289" w:type="dxa"/>
          </w:tcPr>
          <w:p w14:paraId="4662FC76" w14:textId="77777777" w:rsidR="00123377" w:rsidRPr="007F1031" w:rsidRDefault="00123377" w:rsidP="001A1FB0">
            <w:pPr>
              <w:ind w:firstLine="0"/>
              <w:jc w:val="both"/>
              <w:rPr>
                <w:rFonts w:cstheme="majorBidi"/>
              </w:rPr>
            </w:pPr>
            <w:r w:rsidRPr="007F1031">
              <w:rPr>
                <w:rFonts w:cstheme="majorBidi"/>
              </w:rPr>
              <w:t>Accuracy</w:t>
            </w:r>
          </w:p>
        </w:tc>
        <w:tc>
          <w:tcPr>
            <w:tcW w:w="1289" w:type="dxa"/>
          </w:tcPr>
          <w:p w14:paraId="5E7C0D36" w14:textId="77777777" w:rsidR="00123377" w:rsidRPr="007F1031" w:rsidRDefault="00123377" w:rsidP="001A1FB0">
            <w:pPr>
              <w:ind w:firstLine="0"/>
              <w:jc w:val="both"/>
              <w:rPr>
                <w:rFonts w:cstheme="majorBidi"/>
              </w:rPr>
            </w:pPr>
            <w:r w:rsidRPr="007F1031">
              <w:rPr>
                <w:rFonts w:cstheme="majorBidi"/>
              </w:rPr>
              <w:t>Precision</w:t>
            </w:r>
          </w:p>
        </w:tc>
        <w:tc>
          <w:tcPr>
            <w:tcW w:w="1289" w:type="dxa"/>
          </w:tcPr>
          <w:p w14:paraId="5813C25B" w14:textId="77777777" w:rsidR="00123377" w:rsidRPr="007F1031" w:rsidRDefault="00123377" w:rsidP="001A1FB0">
            <w:pPr>
              <w:ind w:firstLine="0"/>
              <w:jc w:val="both"/>
              <w:rPr>
                <w:rFonts w:cstheme="majorBidi"/>
              </w:rPr>
            </w:pPr>
            <w:r w:rsidRPr="007F1031">
              <w:rPr>
                <w:rFonts w:cstheme="majorBidi"/>
              </w:rPr>
              <w:t>Recall</w:t>
            </w:r>
          </w:p>
        </w:tc>
        <w:tc>
          <w:tcPr>
            <w:tcW w:w="1289" w:type="dxa"/>
          </w:tcPr>
          <w:p w14:paraId="091412ED" w14:textId="77777777" w:rsidR="00123377" w:rsidRPr="007F1031" w:rsidRDefault="00123377" w:rsidP="001A1FB0">
            <w:pPr>
              <w:ind w:firstLine="0"/>
              <w:jc w:val="both"/>
              <w:rPr>
                <w:rFonts w:cstheme="majorBidi"/>
              </w:rPr>
            </w:pPr>
            <w:r w:rsidRPr="007F1031">
              <w:rPr>
                <w:rFonts w:cstheme="majorBidi"/>
              </w:rPr>
              <w:t>F1-score</w:t>
            </w:r>
          </w:p>
        </w:tc>
        <w:tc>
          <w:tcPr>
            <w:tcW w:w="1289" w:type="dxa"/>
          </w:tcPr>
          <w:p w14:paraId="6226B6DB" w14:textId="77777777" w:rsidR="00123377" w:rsidRPr="007F1031" w:rsidRDefault="00123377" w:rsidP="001A1FB0">
            <w:pPr>
              <w:ind w:firstLine="0"/>
              <w:jc w:val="both"/>
              <w:rPr>
                <w:rFonts w:cstheme="majorBidi"/>
              </w:rPr>
            </w:pPr>
            <w:r w:rsidRPr="007F1031">
              <w:rPr>
                <w:rFonts w:cstheme="majorBidi"/>
              </w:rPr>
              <w:t>ROC-AUC</w:t>
            </w:r>
          </w:p>
        </w:tc>
        <w:tc>
          <w:tcPr>
            <w:tcW w:w="1289" w:type="dxa"/>
          </w:tcPr>
          <w:p w14:paraId="0241E892" w14:textId="77777777" w:rsidR="00123377" w:rsidRPr="007F1031" w:rsidRDefault="00123377" w:rsidP="001A1FB0">
            <w:pPr>
              <w:ind w:firstLine="0"/>
              <w:jc w:val="both"/>
              <w:rPr>
                <w:rFonts w:cstheme="majorBidi"/>
              </w:rPr>
            </w:pPr>
            <w:r w:rsidRPr="007F1031">
              <w:rPr>
                <w:rFonts w:cstheme="majorBidi"/>
              </w:rPr>
              <w:t>PR-AUC</w:t>
            </w:r>
          </w:p>
        </w:tc>
      </w:tr>
      <w:tr w:rsidR="00123377" w:rsidRPr="007F1031" w14:paraId="20C2F0AC" w14:textId="77777777" w:rsidTr="002B78E8">
        <w:tc>
          <w:tcPr>
            <w:tcW w:w="1289" w:type="dxa"/>
          </w:tcPr>
          <w:p w14:paraId="20B20E7B" w14:textId="77777777" w:rsidR="00123377" w:rsidRPr="007F1031" w:rsidRDefault="00123377" w:rsidP="001A1FB0">
            <w:pPr>
              <w:ind w:firstLine="0"/>
              <w:jc w:val="both"/>
              <w:rPr>
                <w:rFonts w:cstheme="majorBidi"/>
              </w:rPr>
            </w:pPr>
            <w:r w:rsidRPr="007F1031">
              <w:rPr>
                <w:rFonts w:cstheme="majorBidi"/>
              </w:rPr>
              <w:t>Logistic Regression</w:t>
            </w:r>
          </w:p>
        </w:tc>
        <w:tc>
          <w:tcPr>
            <w:tcW w:w="1289" w:type="dxa"/>
          </w:tcPr>
          <w:p w14:paraId="69E245F2" w14:textId="77777777" w:rsidR="00123377" w:rsidRPr="007F1031" w:rsidRDefault="00123377" w:rsidP="001A1FB0">
            <w:pPr>
              <w:ind w:firstLine="0"/>
              <w:jc w:val="both"/>
              <w:rPr>
                <w:rFonts w:cstheme="majorBidi"/>
              </w:rPr>
            </w:pPr>
            <w:r w:rsidRPr="007F1031">
              <w:rPr>
                <w:rFonts w:cstheme="majorBidi"/>
              </w:rPr>
              <w:t>0.6384</w:t>
            </w:r>
          </w:p>
        </w:tc>
        <w:tc>
          <w:tcPr>
            <w:tcW w:w="1289" w:type="dxa"/>
          </w:tcPr>
          <w:p w14:paraId="28A236C6" w14:textId="77777777" w:rsidR="00123377" w:rsidRPr="007F1031" w:rsidRDefault="00123377" w:rsidP="001A1FB0">
            <w:pPr>
              <w:ind w:firstLine="0"/>
              <w:jc w:val="both"/>
              <w:rPr>
                <w:rFonts w:cstheme="majorBidi"/>
              </w:rPr>
            </w:pPr>
            <w:r w:rsidRPr="007F1031">
              <w:rPr>
                <w:rFonts w:cstheme="majorBidi"/>
              </w:rPr>
              <w:t>0.1659</w:t>
            </w:r>
          </w:p>
        </w:tc>
        <w:tc>
          <w:tcPr>
            <w:tcW w:w="1289" w:type="dxa"/>
          </w:tcPr>
          <w:p w14:paraId="721C05F2" w14:textId="77777777" w:rsidR="00123377" w:rsidRPr="007F1031" w:rsidRDefault="00123377" w:rsidP="001A1FB0">
            <w:pPr>
              <w:ind w:firstLine="0"/>
              <w:jc w:val="both"/>
              <w:rPr>
                <w:rFonts w:cstheme="majorBidi"/>
              </w:rPr>
            </w:pPr>
            <w:r w:rsidRPr="007F1031">
              <w:rPr>
                <w:rFonts w:cstheme="majorBidi"/>
              </w:rPr>
              <w:t>0.6052</w:t>
            </w:r>
          </w:p>
        </w:tc>
        <w:tc>
          <w:tcPr>
            <w:tcW w:w="1289" w:type="dxa"/>
          </w:tcPr>
          <w:p w14:paraId="381D01B6" w14:textId="77777777" w:rsidR="00123377" w:rsidRPr="007F1031" w:rsidRDefault="00123377" w:rsidP="001A1FB0">
            <w:pPr>
              <w:ind w:firstLine="0"/>
              <w:jc w:val="both"/>
              <w:rPr>
                <w:rFonts w:cstheme="majorBidi"/>
              </w:rPr>
            </w:pPr>
            <w:r w:rsidRPr="007F1031">
              <w:rPr>
                <w:rFonts w:cstheme="majorBidi"/>
              </w:rPr>
              <w:t>0.2604</w:t>
            </w:r>
          </w:p>
        </w:tc>
        <w:tc>
          <w:tcPr>
            <w:tcW w:w="1289" w:type="dxa"/>
          </w:tcPr>
          <w:p w14:paraId="4BD77311" w14:textId="77777777" w:rsidR="00123377" w:rsidRPr="007F1031" w:rsidRDefault="00123377" w:rsidP="001A1FB0">
            <w:pPr>
              <w:ind w:firstLine="0"/>
              <w:jc w:val="both"/>
              <w:rPr>
                <w:rFonts w:cstheme="majorBidi"/>
              </w:rPr>
            </w:pPr>
            <w:r w:rsidRPr="007F1031">
              <w:rPr>
                <w:rFonts w:cstheme="majorBidi"/>
              </w:rPr>
              <w:t>0.6738</w:t>
            </w:r>
          </w:p>
        </w:tc>
        <w:tc>
          <w:tcPr>
            <w:tcW w:w="1289" w:type="dxa"/>
          </w:tcPr>
          <w:p w14:paraId="236625C0" w14:textId="77777777" w:rsidR="00123377" w:rsidRPr="007F1031" w:rsidRDefault="00123377" w:rsidP="001A1FB0">
            <w:pPr>
              <w:ind w:firstLine="0"/>
              <w:jc w:val="both"/>
              <w:rPr>
                <w:rFonts w:cstheme="majorBidi"/>
              </w:rPr>
            </w:pPr>
            <w:r w:rsidRPr="007F1031">
              <w:rPr>
                <w:rFonts w:cstheme="majorBidi"/>
              </w:rPr>
              <w:t>0.2079</w:t>
            </w:r>
          </w:p>
        </w:tc>
      </w:tr>
      <w:tr w:rsidR="00123377" w:rsidRPr="007F1031" w14:paraId="6A06786B" w14:textId="77777777" w:rsidTr="002B78E8">
        <w:tc>
          <w:tcPr>
            <w:tcW w:w="1289" w:type="dxa"/>
          </w:tcPr>
          <w:p w14:paraId="7197B99E" w14:textId="77777777" w:rsidR="00123377" w:rsidRPr="007F1031" w:rsidRDefault="00123377" w:rsidP="001A1FB0">
            <w:pPr>
              <w:ind w:firstLine="0"/>
              <w:jc w:val="both"/>
              <w:rPr>
                <w:rFonts w:cstheme="majorBidi"/>
              </w:rPr>
            </w:pPr>
            <w:r w:rsidRPr="007F1031">
              <w:rPr>
                <w:rFonts w:cstheme="majorBidi"/>
              </w:rPr>
              <w:t>Support Vector Machine</w:t>
            </w:r>
          </w:p>
        </w:tc>
        <w:tc>
          <w:tcPr>
            <w:tcW w:w="1289" w:type="dxa"/>
          </w:tcPr>
          <w:p w14:paraId="64B8D902" w14:textId="77777777" w:rsidR="00123377" w:rsidRPr="007F1031" w:rsidRDefault="00123377" w:rsidP="001A1FB0">
            <w:pPr>
              <w:ind w:firstLine="0"/>
              <w:jc w:val="both"/>
              <w:rPr>
                <w:rFonts w:cstheme="majorBidi"/>
              </w:rPr>
            </w:pPr>
            <w:r w:rsidRPr="007F1031">
              <w:rPr>
                <w:rFonts w:cstheme="majorBidi"/>
              </w:rPr>
              <w:t>0.6442</w:t>
            </w:r>
          </w:p>
        </w:tc>
        <w:tc>
          <w:tcPr>
            <w:tcW w:w="1289" w:type="dxa"/>
          </w:tcPr>
          <w:p w14:paraId="226A103F" w14:textId="77777777" w:rsidR="00123377" w:rsidRPr="007F1031" w:rsidRDefault="00123377" w:rsidP="001A1FB0">
            <w:pPr>
              <w:ind w:firstLine="0"/>
              <w:jc w:val="both"/>
              <w:rPr>
                <w:rFonts w:cstheme="majorBidi"/>
              </w:rPr>
            </w:pPr>
            <w:r w:rsidRPr="007F1031">
              <w:rPr>
                <w:rFonts w:cstheme="majorBidi"/>
              </w:rPr>
              <w:t>0.1652</w:t>
            </w:r>
          </w:p>
        </w:tc>
        <w:tc>
          <w:tcPr>
            <w:tcW w:w="1289" w:type="dxa"/>
          </w:tcPr>
          <w:p w14:paraId="59FE17A7" w14:textId="77777777" w:rsidR="00123377" w:rsidRPr="007F1031" w:rsidRDefault="00123377" w:rsidP="001A1FB0">
            <w:pPr>
              <w:ind w:firstLine="0"/>
              <w:jc w:val="both"/>
              <w:rPr>
                <w:rFonts w:cstheme="majorBidi"/>
              </w:rPr>
            </w:pPr>
            <w:r w:rsidRPr="007F1031">
              <w:rPr>
                <w:rFonts w:cstheme="majorBidi"/>
              </w:rPr>
              <w:t>0.5881</w:t>
            </w:r>
          </w:p>
        </w:tc>
        <w:tc>
          <w:tcPr>
            <w:tcW w:w="1289" w:type="dxa"/>
          </w:tcPr>
          <w:p w14:paraId="03DE488C" w14:textId="77777777" w:rsidR="00123377" w:rsidRPr="007F1031" w:rsidRDefault="00123377" w:rsidP="001A1FB0">
            <w:pPr>
              <w:ind w:firstLine="0"/>
              <w:jc w:val="both"/>
              <w:rPr>
                <w:rFonts w:cstheme="majorBidi"/>
              </w:rPr>
            </w:pPr>
            <w:r w:rsidRPr="007F1031">
              <w:rPr>
                <w:rFonts w:cstheme="majorBidi"/>
              </w:rPr>
              <w:t>0.2580</w:t>
            </w:r>
          </w:p>
        </w:tc>
        <w:tc>
          <w:tcPr>
            <w:tcW w:w="1289" w:type="dxa"/>
          </w:tcPr>
          <w:p w14:paraId="0191E566" w14:textId="77777777" w:rsidR="00123377" w:rsidRPr="007F1031" w:rsidRDefault="00123377" w:rsidP="001A1FB0">
            <w:pPr>
              <w:ind w:firstLine="0"/>
              <w:jc w:val="both"/>
              <w:rPr>
                <w:rFonts w:cstheme="majorBidi"/>
              </w:rPr>
            </w:pPr>
            <w:r w:rsidRPr="007F1031">
              <w:rPr>
                <w:rFonts w:cstheme="majorBidi"/>
              </w:rPr>
              <w:t>0.6676</w:t>
            </w:r>
          </w:p>
        </w:tc>
        <w:tc>
          <w:tcPr>
            <w:tcW w:w="1289" w:type="dxa"/>
          </w:tcPr>
          <w:p w14:paraId="551A38EB" w14:textId="77777777" w:rsidR="00123377" w:rsidRPr="007F1031" w:rsidRDefault="00123377" w:rsidP="001A1FB0">
            <w:pPr>
              <w:ind w:firstLine="0"/>
              <w:jc w:val="both"/>
              <w:rPr>
                <w:rFonts w:cstheme="majorBidi"/>
              </w:rPr>
            </w:pPr>
            <w:r w:rsidRPr="007F1031">
              <w:rPr>
                <w:rFonts w:cstheme="majorBidi"/>
              </w:rPr>
              <w:t>0.2021</w:t>
            </w:r>
          </w:p>
        </w:tc>
      </w:tr>
      <w:tr w:rsidR="00123377" w:rsidRPr="007F1031" w14:paraId="50A71194" w14:textId="77777777" w:rsidTr="002B78E8">
        <w:tc>
          <w:tcPr>
            <w:tcW w:w="1289" w:type="dxa"/>
          </w:tcPr>
          <w:p w14:paraId="15469F81" w14:textId="77777777" w:rsidR="00123377" w:rsidRPr="007F1031" w:rsidRDefault="00123377" w:rsidP="001A1FB0">
            <w:pPr>
              <w:ind w:firstLine="0"/>
              <w:jc w:val="both"/>
              <w:rPr>
                <w:rFonts w:cstheme="majorBidi"/>
              </w:rPr>
            </w:pPr>
            <w:r w:rsidRPr="007F1031">
              <w:rPr>
                <w:rFonts w:cstheme="majorBidi"/>
              </w:rPr>
              <w:t>Random Forest</w:t>
            </w:r>
          </w:p>
        </w:tc>
        <w:tc>
          <w:tcPr>
            <w:tcW w:w="1289" w:type="dxa"/>
          </w:tcPr>
          <w:p w14:paraId="5161CA4A" w14:textId="77777777" w:rsidR="00123377" w:rsidRPr="007F1031" w:rsidRDefault="00123377" w:rsidP="001A1FB0">
            <w:pPr>
              <w:ind w:firstLine="0"/>
              <w:jc w:val="both"/>
              <w:rPr>
                <w:rFonts w:cstheme="majorBidi"/>
              </w:rPr>
            </w:pPr>
            <w:r w:rsidRPr="007F1031">
              <w:rPr>
                <w:rFonts w:cstheme="majorBidi"/>
              </w:rPr>
              <w:t>0.6762</w:t>
            </w:r>
          </w:p>
        </w:tc>
        <w:tc>
          <w:tcPr>
            <w:tcW w:w="1289" w:type="dxa"/>
          </w:tcPr>
          <w:p w14:paraId="2F9A5C17" w14:textId="77777777" w:rsidR="00123377" w:rsidRPr="007F1031" w:rsidRDefault="00123377" w:rsidP="001A1FB0">
            <w:pPr>
              <w:ind w:firstLine="0"/>
              <w:jc w:val="both"/>
              <w:rPr>
                <w:rFonts w:cstheme="majorBidi"/>
              </w:rPr>
            </w:pPr>
            <w:r w:rsidRPr="007F1031">
              <w:rPr>
                <w:rFonts w:cstheme="majorBidi"/>
              </w:rPr>
              <w:t>0.1717</w:t>
            </w:r>
          </w:p>
        </w:tc>
        <w:tc>
          <w:tcPr>
            <w:tcW w:w="1289" w:type="dxa"/>
          </w:tcPr>
          <w:p w14:paraId="4FCBA4B6" w14:textId="77777777" w:rsidR="00123377" w:rsidRPr="007F1031" w:rsidRDefault="00123377" w:rsidP="001A1FB0">
            <w:pPr>
              <w:ind w:firstLine="0"/>
              <w:jc w:val="both"/>
              <w:rPr>
                <w:rFonts w:cstheme="majorBidi"/>
              </w:rPr>
            </w:pPr>
            <w:r w:rsidRPr="007F1031">
              <w:rPr>
                <w:rFonts w:cstheme="majorBidi"/>
              </w:rPr>
              <w:t>0.5437</w:t>
            </w:r>
          </w:p>
        </w:tc>
        <w:tc>
          <w:tcPr>
            <w:tcW w:w="1289" w:type="dxa"/>
          </w:tcPr>
          <w:p w14:paraId="527AC976" w14:textId="77777777" w:rsidR="00123377" w:rsidRPr="007F1031" w:rsidRDefault="00123377" w:rsidP="001A1FB0">
            <w:pPr>
              <w:ind w:firstLine="0"/>
              <w:jc w:val="both"/>
              <w:rPr>
                <w:rFonts w:cstheme="majorBidi"/>
              </w:rPr>
            </w:pPr>
            <w:r w:rsidRPr="007F1031">
              <w:rPr>
                <w:rFonts w:cstheme="majorBidi"/>
              </w:rPr>
              <w:t>0.2610</w:t>
            </w:r>
          </w:p>
        </w:tc>
        <w:tc>
          <w:tcPr>
            <w:tcW w:w="1289" w:type="dxa"/>
          </w:tcPr>
          <w:p w14:paraId="4B8F8A8F" w14:textId="77777777" w:rsidR="00123377" w:rsidRPr="007F1031" w:rsidRDefault="00123377" w:rsidP="001A1FB0">
            <w:pPr>
              <w:ind w:firstLine="0"/>
              <w:jc w:val="both"/>
              <w:rPr>
                <w:rFonts w:cstheme="majorBidi"/>
              </w:rPr>
            </w:pPr>
            <w:r w:rsidRPr="007F1031">
              <w:rPr>
                <w:rFonts w:cstheme="majorBidi"/>
              </w:rPr>
              <w:t>0.6667</w:t>
            </w:r>
          </w:p>
        </w:tc>
        <w:tc>
          <w:tcPr>
            <w:tcW w:w="1289" w:type="dxa"/>
          </w:tcPr>
          <w:p w14:paraId="5CC36FDB" w14:textId="77777777" w:rsidR="00123377" w:rsidRPr="007F1031" w:rsidRDefault="00123377" w:rsidP="001A1FB0">
            <w:pPr>
              <w:ind w:firstLine="0"/>
              <w:jc w:val="both"/>
              <w:rPr>
                <w:rFonts w:cstheme="majorBidi"/>
              </w:rPr>
            </w:pPr>
            <w:r w:rsidRPr="007F1031">
              <w:rPr>
                <w:rFonts w:cstheme="majorBidi"/>
              </w:rPr>
              <w:t>0.1973</w:t>
            </w:r>
          </w:p>
        </w:tc>
      </w:tr>
      <w:tr w:rsidR="00123377" w:rsidRPr="007F1031" w14:paraId="36129ED1" w14:textId="77777777" w:rsidTr="002B78E8">
        <w:tc>
          <w:tcPr>
            <w:tcW w:w="1289" w:type="dxa"/>
          </w:tcPr>
          <w:p w14:paraId="345A3F9F" w14:textId="77777777" w:rsidR="00123377" w:rsidRPr="007F1031" w:rsidRDefault="00123377" w:rsidP="001A1FB0">
            <w:pPr>
              <w:ind w:firstLine="0"/>
              <w:jc w:val="both"/>
              <w:rPr>
                <w:rFonts w:cstheme="majorBidi"/>
              </w:rPr>
            </w:pPr>
            <w:r w:rsidRPr="007F1031">
              <w:rPr>
                <w:rFonts w:cstheme="majorBidi"/>
              </w:rPr>
              <w:t>Gradient Boosting</w:t>
            </w:r>
          </w:p>
        </w:tc>
        <w:tc>
          <w:tcPr>
            <w:tcW w:w="1289" w:type="dxa"/>
          </w:tcPr>
          <w:p w14:paraId="05477CF9" w14:textId="77777777" w:rsidR="00123377" w:rsidRPr="007F1031" w:rsidRDefault="00123377" w:rsidP="001A1FB0">
            <w:pPr>
              <w:ind w:firstLine="0"/>
              <w:jc w:val="both"/>
              <w:rPr>
                <w:rFonts w:cstheme="majorBidi"/>
              </w:rPr>
            </w:pPr>
            <w:r w:rsidRPr="007F1031">
              <w:rPr>
                <w:rFonts w:cstheme="majorBidi"/>
              </w:rPr>
              <w:t>0.8949</w:t>
            </w:r>
          </w:p>
        </w:tc>
        <w:tc>
          <w:tcPr>
            <w:tcW w:w="1289" w:type="dxa"/>
          </w:tcPr>
          <w:p w14:paraId="22921781" w14:textId="77777777" w:rsidR="00123377" w:rsidRPr="007F1031" w:rsidRDefault="00123377" w:rsidP="001A1FB0">
            <w:pPr>
              <w:ind w:firstLine="0"/>
              <w:jc w:val="both"/>
              <w:rPr>
                <w:rFonts w:cstheme="majorBidi"/>
              </w:rPr>
            </w:pPr>
            <w:r w:rsidRPr="007F1031">
              <w:rPr>
                <w:rFonts w:cstheme="majorBidi"/>
              </w:rPr>
              <w:t>0.7143</w:t>
            </w:r>
          </w:p>
        </w:tc>
        <w:tc>
          <w:tcPr>
            <w:tcW w:w="1289" w:type="dxa"/>
          </w:tcPr>
          <w:p w14:paraId="599C686F" w14:textId="77777777" w:rsidR="00123377" w:rsidRPr="007F1031" w:rsidRDefault="00123377" w:rsidP="001A1FB0">
            <w:pPr>
              <w:ind w:firstLine="0"/>
              <w:jc w:val="both"/>
              <w:rPr>
                <w:rFonts w:cstheme="majorBidi"/>
              </w:rPr>
            </w:pPr>
            <w:r w:rsidRPr="007F1031">
              <w:rPr>
                <w:rFonts w:cstheme="majorBidi"/>
              </w:rPr>
              <w:t>0.0002</w:t>
            </w:r>
          </w:p>
        </w:tc>
        <w:tc>
          <w:tcPr>
            <w:tcW w:w="1289" w:type="dxa"/>
          </w:tcPr>
          <w:p w14:paraId="605F497B" w14:textId="77777777" w:rsidR="00123377" w:rsidRPr="007F1031" w:rsidRDefault="00123377" w:rsidP="001A1FB0">
            <w:pPr>
              <w:ind w:firstLine="0"/>
              <w:jc w:val="both"/>
              <w:rPr>
                <w:rFonts w:cstheme="majorBidi"/>
              </w:rPr>
            </w:pPr>
            <w:r w:rsidRPr="007F1031">
              <w:rPr>
                <w:rFonts w:cstheme="majorBidi"/>
              </w:rPr>
              <w:t>0.0005</w:t>
            </w:r>
          </w:p>
        </w:tc>
        <w:tc>
          <w:tcPr>
            <w:tcW w:w="1289" w:type="dxa"/>
          </w:tcPr>
          <w:p w14:paraId="4292E7BF" w14:textId="77777777" w:rsidR="00123377" w:rsidRPr="007F1031" w:rsidRDefault="00123377" w:rsidP="001A1FB0">
            <w:pPr>
              <w:ind w:firstLine="0"/>
              <w:jc w:val="both"/>
              <w:rPr>
                <w:rFonts w:cstheme="majorBidi"/>
              </w:rPr>
            </w:pPr>
            <w:r w:rsidRPr="007F1031">
              <w:rPr>
                <w:rFonts w:cstheme="majorBidi"/>
              </w:rPr>
              <w:t>0.6708</w:t>
            </w:r>
          </w:p>
        </w:tc>
        <w:tc>
          <w:tcPr>
            <w:tcW w:w="1289" w:type="dxa"/>
          </w:tcPr>
          <w:p w14:paraId="18D17217" w14:textId="77777777" w:rsidR="00123377" w:rsidRPr="007F1031" w:rsidRDefault="00123377" w:rsidP="001A1FB0">
            <w:pPr>
              <w:ind w:firstLine="0"/>
              <w:jc w:val="both"/>
              <w:rPr>
                <w:rFonts w:cstheme="majorBidi"/>
              </w:rPr>
            </w:pPr>
            <w:r w:rsidRPr="007F1031">
              <w:rPr>
                <w:rFonts w:cstheme="majorBidi"/>
              </w:rPr>
              <w:t>0.2049</w:t>
            </w:r>
          </w:p>
        </w:tc>
      </w:tr>
      <w:tr w:rsidR="00123377" w:rsidRPr="007F1031" w14:paraId="55C8C238" w14:textId="77777777" w:rsidTr="002B78E8">
        <w:tc>
          <w:tcPr>
            <w:tcW w:w="1289" w:type="dxa"/>
          </w:tcPr>
          <w:p w14:paraId="03639631" w14:textId="77777777" w:rsidR="00123377" w:rsidRPr="007F1031" w:rsidRDefault="00123377" w:rsidP="001A1FB0">
            <w:pPr>
              <w:ind w:firstLine="0"/>
              <w:jc w:val="both"/>
              <w:rPr>
                <w:rFonts w:cstheme="majorBidi"/>
              </w:rPr>
            </w:pPr>
            <w:r w:rsidRPr="007F1031">
              <w:rPr>
                <w:rFonts w:cstheme="majorBidi"/>
              </w:rPr>
              <w:t>Multi-layer Perceptron</w:t>
            </w:r>
          </w:p>
        </w:tc>
        <w:tc>
          <w:tcPr>
            <w:tcW w:w="1289" w:type="dxa"/>
          </w:tcPr>
          <w:p w14:paraId="1E85763F" w14:textId="77777777" w:rsidR="00123377" w:rsidRPr="007F1031" w:rsidRDefault="00123377" w:rsidP="001A1FB0">
            <w:pPr>
              <w:ind w:firstLine="0"/>
              <w:jc w:val="both"/>
              <w:rPr>
                <w:rFonts w:cstheme="majorBidi"/>
              </w:rPr>
            </w:pPr>
            <w:r w:rsidRPr="007F1031">
              <w:rPr>
                <w:rFonts w:cstheme="majorBidi"/>
              </w:rPr>
              <w:t>0.8915</w:t>
            </w:r>
          </w:p>
        </w:tc>
        <w:tc>
          <w:tcPr>
            <w:tcW w:w="1289" w:type="dxa"/>
          </w:tcPr>
          <w:p w14:paraId="01161B51" w14:textId="77777777" w:rsidR="00123377" w:rsidRPr="007F1031" w:rsidRDefault="00123377" w:rsidP="001A1FB0">
            <w:pPr>
              <w:ind w:firstLine="0"/>
              <w:jc w:val="both"/>
              <w:rPr>
                <w:rFonts w:cstheme="majorBidi"/>
              </w:rPr>
            </w:pPr>
            <w:r w:rsidRPr="007F1031">
              <w:rPr>
                <w:rFonts w:cstheme="majorBidi"/>
              </w:rPr>
              <w:t>0.3116</w:t>
            </w:r>
          </w:p>
        </w:tc>
        <w:tc>
          <w:tcPr>
            <w:tcW w:w="1289" w:type="dxa"/>
          </w:tcPr>
          <w:p w14:paraId="4822B064" w14:textId="77777777" w:rsidR="00123377" w:rsidRPr="007F1031" w:rsidRDefault="00123377" w:rsidP="001A1FB0">
            <w:pPr>
              <w:ind w:firstLine="0"/>
              <w:jc w:val="both"/>
              <w:rPr>
                <w:rFonts w:cstheme="majorBidi"/>
              </w:rPr>
            </w:pPr>
            <w:r w:rsidRPr="007F1031">
              <w:rPr>
                <w:rFonts w:cstheme="majorBidi"/>
              </w:rPr>
              <w:t>0.0266</w:t>
            </w:r>
          </w:p>
        </w:tc>
        <w:tc>
          <w:tcPr>
            <w:tcW w:w="1289" w:type="dxa"/>
          </w:tcPr>
          <w:p w14:paraId="75D5CE7B" w14:textId="77777777" w:rsidR="00123377" w:rsidRPr="007F1031" w:rsidRDefault="00123377" w:rsidP="001A1FB0">
            <w:pPr>
              <w:ind w:firstLine="0"/>
              <w:jc w:val="both"/>
              <w:rPr>
                <w:rFonts w:cstheme="majorBidi"/>
              </w:rPr>
            </w:pPr>
            <w:r w:rsidRPr="007F1031">
              <w:rPr>
                <w:rFonts w:cstheme="majorBidi"/>
              </w:rPr>
              <w:t>0.0490</w:t>
            </w:r>
          </w:p>
        </w:tc>
        <w:tc>
          <w:tcPr>
            <w:tcW w:w="1289" w:type="dxa"/>
          </w:tcPr>
          <w:p w14:paraId="265F4E67" w14:textId="77777777" w:rsidR="00123377" w:rsidRPr="007F1031" w:rsidRDefault="00123377" w:rsidP="001A1FB0">
            <w:pPr>
              <w:ind w:firstLine="0"/>
              <w:jc w:val="both"/>
              <w:rPr>
                <w:rFonts w:cstheme="majorBidi"/>
              </w:rPr>
            </w:pPr>
            <w:r w:rsidRPr="007F1031">
              <w:rPr>
                <w:rFonts w:cstheme="majorBidi"/>
              </w:rPr>
              <w:t>0.6511</w:t>
            </w:r>
          </w:p>
        </w:tc>
        <w:tc>
          <w:tcPr>
            <w:tcW w:w="1289" w:type="dxa"/>
          </w:tcPr>
          <w:p w14:paraId="314F99B7" w14:textId="77777777" w:rsidR="00123377" w:rsidRPr="007F1031" w:rsidRDefault="00123377" w:rsidP="001A1FB0">
            <w:pPr>
              <w:keepNext/>
              <w:ind w:firstLine="0"/>
              <w:jc w:val="both"/>
              <w:rPr>
                <w:rFonts w:cstheme="majorBidi"/>
              </w:rPr>
            </w:pPr>
            <w:r w:rsidRPr="007F1031">
              <w:rPr>
                <w:rFonts w:cstheme="majorBidi"/>
              </w:rPr>
              <w:t>0.1819</w:t>
            </w:r>
          </w:p>
        </w:tc>
      </w:tr>
    </w:tbl>
    <w:p w14:paraId="11CFB5CA" w14:textId="77777777" w:rsidR="00123377" w:rsidRPr="003B7F67" w:rsidRDefault="00123377" w:rsidP="003B7F67">
      <w:pPr>
        <w:pStyle w:val="Caption"/>
        <w:spacing w:line="360" w:lineRule="auto"/>
        <w:jc w:val="center"/>
        <w:rPr>
          <w:rFonts w:cstheme="majorBidi"/>
          <w:b/>
          <w:bCs/>
          <w:i w:val="0"/>
          <w:iCs w:val="0"/>
          <w:sz w:val="24"/>
          <w:szCs w:val="24"/>
        </w:rPr>
      </w:pPr>
      <w:bookmarkStart w:id="46" w:name="_Toc227584245"/>
      <w:r w:rsidRPr="003B7F67">
        <w:rPr>
          <w:rFonts w:cstheme="majorBidi"/>
          <w:b/>
          <w:bCs/>
          <w:i w:val="0"/>
          <w:iCs w:val="0"/>
          <w:sz w:val="24"/>
          <w:szCs w:val="24"/>
        </w:rPr>
        <w:t xml:space="preserve">Table </w:t>
      </w:r>
      <w:r w:rsidRPr="003B7F67">
        <w:rPr>
          <w:rFonts w:cstheme="majorBidi"/>
          <w:b/>
          <w:bCs/>
          <w:i w:val="0"/>
          <w:iCs w:val="0"/>
          <w:sz w:val="24"/>
          <w:szCs w:val="24"/>
        </w:rPr>
        <w:fldChar w:fldCharType="begin"/>
      </w:r>
      <w:r w:rsidRPr="003B7F67">
        <w:rPr>
          <w:rFonts w:cstheme="majorBidi"/>
          <w:b/>
          <w:bCs/>
          <w:i w:val="0"/>
          <w:iCs w:val="0"/>
          <w:sz w:val="24"/>
          <w:szCs w:val="24"/>
        </w:rPr>
        <w:instrText xml:space="preserve"> SEQ Table \* ARABIC </w:instrText>
      </w:r>
      <w:r w:rsidRPr="003B7F67">
        <w:rPr>
          <w:rFonts w:cstheme="majorBidi"/>
          <w:b/>
          <w:bCs/>
          <w:i w:val="0"/>
          <w:iCs w:val="0"/>
          <w:sz w:val="24"/>
          <w:szCs w:val="24"/>
        </w:rPr>
        <w:fldChar w:fldCharType="separate"/>
      </w:r>
      <w:r w:rsidRPr="003B7F67">
        <w:rPr>
          <w:rFonts w:cstheme="majorBidi"/>
          <w:b/>
          <w:bCs/>
          <w:i w:val="0"/>
          <w:iCs w:val="0"/>
          <w:noProof/>
          <w:sz w:val="24"/>
          <w:szCs w:val="24"/>
        </w:rPr>
        <w:t>4</w:t>
      </w:r>
      <w:r w:rsidRPr="003B7F67">
        <w:rPr>
          <w:rFonts w:cstheme="majorBidi"/>
          <w:b/>
          <w:bCs/>
          <w:i w:val="0"/>
          <w:iCs w:val="0"/>
          <w:sz w:val="24"/>
          <w:szCs w:val="24"/>
        </w:rPr>
        <w:fldChar w:fldCharType="end"/>
      </w:r>
      <w:r w:rsidRPr="003B7F67">
        <w:rPr>
          <w:rFonts w:cstheme="majorBidi"/>
          <w:b/>
          <w:bCs/>
          <w:i w:val="0"/>
          <w:iCs w:val="0"/>
          <w:sz w:val="24"/>
          <w:szCs w:val="24"/>
          <w:lang w:val="en-US"/>
        </w:rPr>
        <w:t>: Models Comparison Results</w:t>
      </w:r>
      <w:bookmarkEnd w:id="46"/>
    </w:p>
    <w:p w14:paraId="687DB8E2" w14:textId="2F4898B0" w:rsidR="00123377" w:rsidRPr="007F1031" w:rsidRDefault="00CE2EB9" w:rsidP="001A1FB0">
      <w:pPr>
        <w:spacing w:after="120"/>
        <w:ind w:firstLine="432"/>
        <w:jc w:val="both"/>
        <w:rPr>
          <w:rFonts w:cstheme="majorBidi"/>
        </w:rPr>
      </w:pPr>
      <w:r w:rsidRPr="007F1031">
        <w:rPr>
          <w:rFonts w:eastAsia="Times New Roman" w:cstheme="majorBidi"/>
        </w:rPr>
        <w:t xml:space="preserve">Both training and test sets were imbalanced with a percentage of about 89.48 stable patients, and 10.52 cases of deterioration in both training and test sets. It was this imbalance that had a strong impact on the results. Gradient Boosting had high accuracy score since the majority of patients were stable and that most of them were predicted to belong to the majority class. It however only identified five cases of deterioration to the test set and hence its recall was virtually zero. Clinically, this is weak because a deterioration model which includes virtually all negative cases would give a false sense of security. The result demonstrates why </w:t>
      </w:r>
      <w:r w:rsidRPr="007F1031">
        <w:rPr>
          <w:rFonts w:eastAsia="Times New Roman" w:cstheme="majorBidi"/>
        </w:rPr>
        <w:lastRenderedPageBreak/>
        <w:t>accuracy, alone, is misleading to early warning use in healthcare prediction and why recall, F1-score, PR-AUC, confusion matrices, and threshold analysis are more relevant to early warning use [55], [66].</w:t>
      </w:r>
    </w:p>
    <w:p w14:paraId="3A2AA047" w14:textId="77777777" w:rsidR="00123377" w:rsidRPr="007F1031" w:rsidRDefault="00123377" w:rsidP="003B7F67">
      <w:pPr>
        <w:keepNext/>
        <w:ind w:firstLine="0"/>
        <w:jc w:val="center"/>
        <w:rPr>
          <w:rFonts w:cstheme="majorBidi"/>
        </w:rPr>
      </w:pPr>
      <w:r w:rsidRPr="007F1031">
        <w:rPr>
          <w:rFonts w:cstheme="majorBidi"/>
          <w:noProof/>
        </w:rPr>
        <w:drawing>
          <wp:inline distT="0" distB="0" distL="0" distR="0" wp14:anchorId="4000F43F" wp14:editId="1D255B85">
            <wp:extent cx="5669280" cy="3801558"/>
            <wp:effectExtent l="0" t="0" r="0" b="0"/>
            <wp:docPr id="4" name="Picture 4" descr="A graph of different sizes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different sizes of blue bars&#10;&#10;AI-generated content may be incorrect."/>
                    <pic:cNvPicPr/>
                  </pic:nvPicPr>
                  <pic:blipFill>
                    <a:blip r:embed="rId12"/>
                    <a:stretch>
                      <a:fillRect/>
                    </a:stretch>
                  </pic:blipFill>
                  <pic:spPr>
                    <a:xfrm>
                      <a:off x="0" y="0"/>
                      <a:ext cx="5669280" cy="3801558"/>
                    </a:xfrm>
                    <a:prstGeom prst="rect">
                      <a:avLst/>
                    </a:prstGeom>
                  </pic:spPr>
                </pic:pic>
              </a:graphicData>
            </a:graphic>
          </wp:inline>
        </w:drawing>
      </w:r>
    </w:p>
    <w:p w14:paraId="10538608" w14:textId="77777777" w:rsidR="00123377" w:rsidRPr="00EB59D6" w:rsidRDefault="00123377" w:rsidP="003B7F67">
      <w:pPr>
        <w:pStyle w:val="Caption"/>
        <w:spacing w:line="360" w:lineRule="auto"/>
        <w:jc w:val="center"/>
        <w:rPr>
          <w:rFonts w:cstheme="majorBidi"/>
          <w:sz w:val="20"/>
          <w:szCs w:val="20"/>
        </w:rPr>
      </w:pPr>
      <w:bookmarkStart w:id="47" w:name="_Toc227584257"/>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3</w:t>
      </w:r>
      <w:r w:rsidRPr="003B7F67">
        <w:rPr>
          <w:rFonts w:cstheme="majorBidi"/>
          <w:b/>
          <w:bCs/>
          <w:i w:val="0"/>
          <w:iCs w:val="0"/>
          <w:sz w:val="20"/>
          <w:szCs w:val="20"/>
        </w:rPr>
        <w:fldChar w:fldCharType="end"/>
      </w:r>
      <w:r w:rsidRPr="003B7F67">
        <w:rPr>
          <w:rFonts w:cstheme="majorBidi"/>
          <w:b/>
          <w:bCs/>
          <w:i w:val="0"/>
          <w:iCs w:val="0"/>
          <w:sz w:val="20"/>
          <w:szCs w:val="20"/>
          <w:lang w:val="en-US"/>
        </w:rPr>
        <w:t>: Accuracy comparison across models</w:t>
      </w:r>
      <w:r w:rsidRPr="00EB59D6">
        <w:rPr>
          <w:rFonts w:cstheme="majorBidi"/>
          <w:sz w:val="20"/>
          <w:szCs w:val="20"/>
          <w:lang w:val="en-US"/>
        </w:rPr>
        <w:t>.</w:t>
      </w:r>
      <w:bookmarkEnd w:id="47"/>
    </w:p>
    <w:p w14:paraId="6F49AA42" w14:textId="77777777" w:rsidR="00123377" w:rsidRPr="007F1031" w:rsidRDefault="00123377" w:rsidP="003B7F67">
      <w:pPr>
        <w:keepNext/>
        <w:ind w:firstLine="0"/>
        <w:jc w:val="center"/>
        <w:rPr>
          <w:rFonts w:cstheme="majorBidi"/>
        </w:rPr>
      </w:pPr>
      <w:r w:rsidRPr="007F1031">
        <w:rPr>
          <w:rFonts w:cstheme="majorBidi"/>
          <w:noProof/>
        </w:rPr>
        <w:lastRenderedPageBreak/>
        <w:drawing>
          <wp:inline distT="0" distB="0" distL="0" distR="0" wp14:anchorId="430CDCA3" wp14:editId="3D34AF25">
            <wp:extent cx="5669280" cy="3801558"/>
            <wp:effectExtent l="0" t="0" r="0" b="0"/>
            <wp:docPr id="5" name="Picture 5"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blue squares&#10;&#10;AI-generated content may be incorrect."/>
                    <pic:cNvPicPr/>
                  </pic:nvPicPr>
                  <pic:blipFill>
                    <a:blip r:embed="rId13"/>
                    <a:stretch>
                      <a:fillRect/>
                    </a:stretch>
                  </pic:blipFill>
                  <pic:spPr>
                    <a:xfrm>
                      <a:off x="0" y="0"/>
                      <a:ext cx="5669280" cy="3801558"/>
                    </a:xfrm>
                    <a:prstGeom prst="rect">
                      <a:avLst/>
                    </a:prstGeom>
                  </pic:spPr>
                </pic:pic>
              </a:graphicData>
            </a:graphic>
          </wp:inline>
        </w:drawing>
      </w:r>
    </w:p>
    <w:p w14:paraId="78159F82" w14:textId="77777777" w:rsidR="00123377" w:rsidRPr="003B7F67" w:rsidRDefault="00123377" w:rsidP="003B7F67">
      <w:pPr>
        <w:pStyle w:val="Caption"/>
        <w:spacing w:line="360" w:lineRule="auto"/>
        <w:jc w:val="center"/>
        <w:rPr>
          <w:rFonts w:cstheme="majorBidi"/>
          <w:b/>
          <w:bCs/>
          <w:i w:val="0"/>
          <w:iCs w:val="0"/>
          <w:sz w:val="24"/>
          <w:szCs w:val="24"/>
        </w:rPr>
      </w:pPr>
      <w:bookmarkStart w:id="48" w:name="_Toc227584258"/>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4</w:t>
      </w:r>
      <w:r w:rsidRPr="003B7F67">
        <w:rPr>
          <w:rFonts w:cstheme="majorBidi"/>
          <w:b/>
          <w:bCs/>
          <w:i w:val="0"/>
          <w:iCs w:val="0"/>
          <w:sz w:val="20"/>
          <w:szCs w:val="20"/>
        </w:rPr>
        <w:fldChar w:fldCharType="end"/>
      </w:r>
      <w:r w:rsidRPr="003B7F67">
        <w:rPr>
          <w:rFonts w:cstheme="majorBidi"/>
          <w:b/>
          <w:bCs/>
          <w:i w:val="0"/>
          <w:iCs w:val="0"/>
          <w:sz w:val="20"/>
          <w:szCs w:val="20"/>
          <w:lang w:val="en-US"/>
        </w:rPr>
        <w:t>: F1-score comparison across models.</w:t>
      </w:r>
      <w:bookmarkEnd w:id="48"/>
    </w:p>
    <w:p w14:paraId="70952FE4" w14:textId="77777777" w:rsidR="00123377" w:rsidRPr="00EB59D6" w:rsidRDefault="00123377" w:rsidP="003B7F67">
      <w:pPr>
        <w:keepNext/>
        <w:ind w:firstLine="0"/>
        <w:jc w:val="center"/>
        <w:rPr>
          <w:rFonts w:cstheme="majorBidi"/>
          <w:sz w:val="20"/>
          <w:szCs w:val="20"/>
        </w:rPr>
      </w:pPr>
      <w:r w:rsidRPr="00EB59D6">
        <w:rPr>
          <w:rFonts w:cstheme="majorBidi"/>
          <w:noProof/>
          <w:sz w:val="20"/>
          <w:szCs w:val="20"/>
        </w:rPr>
        <w:drawing>
          <wp:inline distT="0" distB="0" distL="0" distR="0" wp14:anchorId="48B0E5DC" wp14:editId="292FF044">
            <wp:extent cx="5669280" cy="3801558"/>
            <wp:effectExtent l="0" t="0" r="0" b="0"/>
            <wp:docPr id="6" name="Picture 6" descr="A graph showing different types of mod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showing different types of models&#10;&#10;AI-generated content may be incorrect."/>
                    <pic:cNvPicPr/>
                  </pic:nvPicPr>
                  <pic:blipFill>
                    <a:blip r:embed="rId14"/>
                    <a:stretch>
                      <a:fillRect/>
                    </a:stretch>
                  </pic:blipFill>
                  <pic:spPr>
                    <a:xfrm>
                      <a:off x="0" y="0"/>
                      <a:ext cx="5669280" cy="3801558"/>
                    </a:xfrm>
                    <a:prstGeom prst="rect">
                      <a:avLst/>
                    </a:prstGeom>
                  </pic:spPr>
                </pic:pic>
              </a:graphicData>
            </a:graphic>
          </wp:inline>
        </w:drawing>
      </w:r>
    </w:p>
    <w:p w14:paraId="265B2CCC" w14:textId="77777777" w:rsidR="00123377" w:rsidRPr="003B7F67" w:rsidRDefault="00123377" w:rsidP="003B7F67">
      <w:pPr>
        <w:pStyle w:val="Caption"/>
        <w:spacing w:line="360" w:lineRule="auto"/>
        <w:jc w:val="center"/>
        <w:rPr>
          <w:rFonts w:cstheme="majorBidi"/>
          <w:b/>
          <w:bCs/>
          <w:i w:val="0"/>
          <w:iCs w:val="0"/>
          <w:sz w:val="20"/>
          <w:szCs w:val="20"/>
        </w:rPr>
      </w:pPr>
      <w:bookmarkStart w:id="49" w:name="_Toc227584259"/>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5</w:t>
      </w:r>
      <w:r w:rsidRPr="003B7F67">
        <w:rPr>
          <w:rFonts w:cstheme="majorBidi"/>
          <w:b/>
          <w:bCs/>
          <w:i w:val="0"/>
          <w:iCs w:val="0"/>
          <w:sz w:val="20"/>
          <w:szCs w:val="20"/>
        </w:rPr>
        <w:fldChar w:fldCharType="end"/>
      </w:r>
      <w:r w:rsidRPr="003B7F67">
        <w:rPr>
          <w:rFonts w:cstheme="majorBidi"/>
          <w:b/>
          <w:bCs/>
          <w:i w:val="0"/>
          <w:iCs w:val="0"/>
          <w:sz w:val="20"/>
          <w:szCs w:val="20"/>
          <w:lang w:val="en-US"/>
        </w:rPr>
        <w:t>: Recall comparison across models.</w:t>
      </w:r>
      <w:bookmarkEnd w:id="49"/>
    </w:p>
    <w:p w14:paraId="12D26867" w14:textId="77777777" w:rsidR="00123377" w:rsidRPr="00EB59D6" w:rsidRDefault="00123377" w:rsidP="003B7F67">
      <w:pPr>
        <w:keepNext/>
        <w:ind w:firstLine="0"/>
        <w:jc w:val="center"/>
        <w:rPr>
          <w:rFonts w:cstheme="majorBidi"/>
          <w:sz w:val="20"/>
          <w:szCs w:val="20"/>
        </w:rPr>
      </w:pPr>
      <w:r w:rsidRPr="00EB59D6">
        <w:rPr>
          <w:rFonts w:cstheme="majorBidi"/>
          <w:noProof/>
          <w:sz w:val="20"/>
          <w:szCs w:val="20"/>
        </w:rPr>
        <w:lastRenderedPageBreak/>
        <w:drawing>
          <wp:inline distT="0" distB="0" distL="0" distR="0" wp14:anchorId="4F64FD87" wp14:editId="2F2121AB">
            <wp:extent cx="5668566" cy="4114800"/>
            <wp:effectExtent l="0" t="0" r="0" b="0"/>
            <wp:docPr id="7" name="Picture 7"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a line and a line&#10;&#10;AI-generated content may be incorrect."/>
                    <pic:cNvPicPr/>
                  </pic:nvPicPr>
                  <pic:blipFill>
                    <a:blip r:embed="rId15"/>
                    <a:stretch>
                      <a:fillRect/>
                    </a:stretch>
                  </pic:blipFill>
                  <pic:spPr>
                    <a:xfrm>
                      <a:off x="0" y="0"/>
                      <a:ext cx="5671956" cy="4117261"/>
                    </a:xfrm>
                    <a:prstGeom prst="rect">
                      <a:avLst/>
                    </a:prstGeom>
                  </pic:spPr>
                </pic:pic>
              </a:graphicData>
            </a:graphic>
          </wp:inline>
        </w:drawing>
      </w:r>
    </w:p>
    <w:p w14:paraId="2CFBE62D" w14:textId="77777777" w:rsidR="00123377" w:rsidRPr="003B7F67" w:rsidRDefault="00123377" w:rsidP="003B7F67">
      <w:pPr>
        <w:pStyle w:val="Caption"/>
        <w:spacing w:line="360" w:lineRule="auto"/>
        <w:jc w:val="center"/>
        <w:rPr>
          <w:rFonts w:cstheme="majorBidi"/>
          <w:b/>
          <w:bCs/>
          <w:i w:val="0"/>
          <w:iCs w:val="0"/>
          <w:sz w:val="20"/>
          <w:szCs w:val="20"/>
        </w:rPr>
      </w:pPr>
      <w:bookmarkStart w:id="50" w:name="_Toc227584260"/>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6</w:t>
      </w:r>
      <w:r w:rsidRPr="003B7F67">
        <w:rPr>
          <w:rFonts w:cstheme="majorBidi"/>
          <w:b/>
          <w:bCs/>
          <w:i w:val="0"/>
          <w:iCs w:val="0"/>
          <w:sz w:val="20"/>
          <w:szCs w:val="20"/>
        </w:rPr>
        <w:fldChar w:fldCharType="end"/>
      </w:r>
      <w:r w:rsidRPr="003B7F67">
        <w:rPr>
          <w:rFonts w:cstheme="majorBidi"/>
          <w:b/>
          <w:bCs/>
          <w:i w:val="0"/>
          <w:iCs w:val="0"/>
          <w:sz w:val="20"/>
          <w:szCs w:val="20"/>
          <w:lang w:val="en-US"/>
        </w:rPr>
        <w:t>: Combined ROC comparison across all models.</w:t>
      </w:r>
      <w:bookmarkEnd w:id="50"/>
    </w:p>
    <w:p w14:paraId="56BA0D02" w14:textId="77777777" w:rsidR="00123377" w:rsidRPr="007F1031" w:rsidRDefault="00123377" w:rsidP="00D976B5">
      <w:pPr>
        <w:pStyle w:val="Heading2"/>
      </w:pPr>
      <w:bookmarkStart w:id="51" w:name="_Toc228849779"/>
      <w:r w:rsidRPr="007F1031">
        <w:t>5.3 Results and discussion</w:t>
      </w:r>
      <w:bookmarkEnd w:id="51"/>
    </w:p>
    <w:p w14:paraId="3A91FC90" w14:textId="77777777" w:rsidR="00123377" w:rsidRPr="007F1031" w:rsidRDefault="00123377" w:rsidP="00D57825">
      <w:pPr>
        <w:pStyle w:val="Heading3"/>
      </w:pPr>
      <w:bookmarkStart w:id="52" w:name="_Toc228849780"/>
      <w:r w:rsidRPr="007F1031">
        <w:t>5.3.1 Confusion-matrix interpretation</w:t>
      </w:r>
      <w:bookmarkEnd w:id="52"/>
    </w:p>
    <w:p w14:paraId="0D92FD4D" w14:textId="187FE402" w:rsidR="00123377" w:rsidRPr="007F1031" w:rsidRDefault="00CE2EB9" w:rsidP="001A1FB0">
      <w:pPr>
        <w:spacing w:after="120"/>
        <w:ind w:firstLine="432"/>
        <w:jc w:val="both"/>
        <w:rPr>
          <w:rFonts w:cstheme="majorBidi"/>
        </w:rPr>
      </w:pPr>
      <w:r w:rsidRPr="007F1031">
        <w:rPr>
          <w:rFonts w:eastAsia="Times New Roman" w:cstheme="majorBidi"/>
        </w:rPr>
        <w:t>The confusion matrices show what each model actually did at the default decision threshold. Logistic Regression determined 12,729 cases of deterioration but also produced 64,012 false positive. Support Vector Machine had not done any better with 12,368 true positives and 62,494 false positives. These two models were obtrusive screening instruments. They identified a number of actual cases of deterioration, wellas also as a number of stable cases. This is clinically significant in that high recall aids early warning, but high false positives can contribute to alarm fatigue and workload of ward groups [56], [61].</w:t>
      </w:r>
    </w:p>
    <w:p w14:paraId="5B0C3668"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08528C5D" wp14:editId="2515631B">
            <wp:extent cx="4480560" cy="3296534"/>
            <wp:effectExtent l="0" t="0" r="0" b="0"/>
            <wp:docPr id="8" name="Picture 8" descr="A blue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squares with numbers&#10;&#10;AI-generated content may be incorrect."/>
                    <pic:cNvPicPr/>
                  </pic:nvPicPr>
                  <pic:blipFill>
                    <a:blip r:embed="rId16"/>
                    <a:stretch>
                      <a:fillRect/>
                    </a:stretch>
                  </pic:blipFill>
                  <pic:spPr>
                    <a:xfrm>
                      <a:off x="0" y="0"/>
                      <a:ext cx="4480560" cy="3296534"/>
                    </a:xfrm>
                    <a:prstGeom prst="rect">
                      <a:avLst/>
                    </a:prstGeom>
                  </pic:spPr>
                </pic:pic>
              </a:graphicData>
            </a:graphic>
          </wp:inline>
        </w:drawing>
      </w:r>
    </w:p>
    <w:p w14:paraId="7E901FE6" w14:textId="77777777" w:rsidR="00123377" w:rsidRPr="003B7F67" w:rsidRDefault="00123377" w:rsidP="003B7F67">
      <w:pPr>
        <w:pStyle w:val="Caption"/>
        <w:spacing w:line="360" w:lineRule="auto"/>
        <w:jc w:val="center"/>
        <w:rPr>
          <w:rFonts w:cstheme="majorBidi"/>
          <w:b/>
          <w:bCs/>
          <w:i w:val="0"/>
          <w:iCs w:val="0"/>
          <w:sz w:val="20"/>
          <w:szCs w:val="20"/>
        </w:rPr>
      </w:pPr>
      <w:bookmarkStart w:id="53" w:name="_Toc227584261"/>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7</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Logistic Regression.</w:t>
      </w:r>
      <w:bookmarkEnd w:id="53"/>
    </w:p>
    <w:p w14:paraId="7A24BEE0"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5444D47B" wp14:editId="4087CF50">
            <wp:extent cx="4480560" cy="3296534"/>
            <wp:effectExtent l="0" t="0" r="0" b="0"/>
            <wp:docPr id="9" name="Picture 9" descr="A blue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squares with numbers&#10;&#10;AI-generated content may be incorrect."/>
                    <pic:cNvPicPr/>
                  </pic:nvPicPr>
                  <pic:blipFill>
                    <a:blip r:embed="rId17"/>
                    <a:stretch>
                      <a:fillRect/>
                    </a:stretch>
                  </pic:blipFill>
                  <pic:spPr>
                    <a:xfrm>
                      <a:off x="0" y="0"/>
                      <a:ext cx="4480560" cy="3296534"/>
                    </a:xfrm>
                    <a:prstGeom prst="rect">
                      <a:avLst/>
                    </a:prstGeom>
                  </pic:spPr>
                </pic:pic>
              </a:graphicData>
            </a:graphic>
          </wp:inline>
        </w:drawing>
      </w:r>
    </w:p>
    <w:p w14:paraId="6EBB8F08" w14:textId="77777777" w:rsidR="00123377" w:rsidRPr="003B7F67" w:rsidRDefault="00123377" w:rsidP="003B7F67">
      <w:pPr>
        <w:pStyle w:val="Caption"/>
        <w:spacing w:line="360" w:lineRule="auto"/>
        <w:jc w:val="center"/>
        <w:rPr>
          <w:rFonts w:cstheme="majorBidi"/>
          <w:b/>
          <w:bCs/>
          <w:i w:val="0"/>
          <w:iCs w:val="0"/>
          <w:sz w:val="20"/>
          <w:szCs w:val="20"/>
        </w:rPr>
      </w:pPr>
      <w:bookmarkStart w:id="54" w:name="_Toc227584262"/>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8</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Support Vector Machine.</w:t>
      </w:r>
      <w:bookmarkEnd w:id="54"/>
    </w:p>
    <w:p w14:paraId="2C6B294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3FB40E40" wp14:editId="3528F4FF">
            <wp:extent cx="4480560" cy="3296534"/>
            <wp:effectExtent l="0" t="0" r="0" b="0"/>
            <wp:docPr id="10" name="Picture 10" descr="A blue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squares with numbers&#10;&#10;AI-generated content may be incorrect."/>
                    <pic:cNvPicPr/>
                  </pic:nvPicPr>
                  <pic:blipFill>
                    <a:blip r:embed="rId18"/>
                    <a:stretch>
                      <a:fillRect/>
                    </a:stretch>
                  </pic:blipFill>
                  <pic:spPr>
                    <a:xfrm>
                      <a:off x="0" y="0"/>
                      <a:ext cx="4480560" cy="3296534"/>
                    </a:xfrm>
                    <a:prstGeom prst="rect">
                      <a:avLst/>
                    </a:prstGeom>
                  </pic:spPr>
                </pic:pic>
              </a:graphicData>
            </a:graphic>
          </wp:inline>
        </w:drawing>
      </w:r>
    </w:p>
    <w:p w14:paraId="261A8C7D" w14:textId="77777777" w:rsidR="00123377" w:rsidRPr="003B7F67" w:rsidRDefault="00123377" w:rsidP="003B7F67">
      <w:pPr>
        <w:pStyle w:val="Caption"/>
        <w:spacing w:line="360" w:lineRule="auto"/>
        <w:jc w:val="center"/>
        <w:rPr>
          <w:rFonts w:cstheme="majorBidi"/>
          <w:b/>
          <w:bCs/>
          <w:i w:val="0"/>
          <w:iCs w:val="0"/>
          <w:sz w:val="20"/>
          <w:szCs w:val="20"/>
        </w:rPr>
      </w:pPr>
      <w:bookmarkStart w:id="55" w:name="_Toc227584263"/>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9</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Random Forest.</w:t>
      </w:r>
      <w:bookmarkEnd w:id="55"/>
    </w:p>
    <w:p w14:paraId="638C6423"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2AF49790" wp14:editId="7F4BB8AB">
            <wp:extent cx="4480560" cy="3296534"/>
            <wp:effectExtent l="0" t="0" r="0" b="0"/>
            <wp:docPr id="11" name="Picture 11" descr="A graph showing the difference between a number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showing the difference between a number and a number&#10;&#10;AI-generated content may be incorrect."/>
                    <pic:cNvPicPr/>
                  </pic:nvPicPr>
                  <pic:blipFill>
                    <a:blip r:embed="rId19"/>
                    <a:stretch>
                      <a:fillRect/>
                    </a:stretch>
                  </pic:blipFill>
                  <pic:spPr>
                    <a:xfrm>
                      <a:off x="0" y="0"/>
                      <a:ext cx="4480560" cy="3296534"/>
                    </a:xfrm>
                    <a:prstGeom prst="rect">
                      <a:avLst/>
                    </a:prstGeom>
                  </pic:spPr>
                </pic:pic>
              </a:graphicData>
            </a:graphic>
          </wp:inline>
        </w:drawing>
      </w:r>
    </w:p>
    <w:p w14:paraId="1BEA6C8E" w14:textId="77777777" w:rsidR="00123377" w:rsidRPr="003B7F67" w:rsidRDefault="00123377" w:rsidP="003B7F67">
      <w:pPr>
        <w:pStyle w:val="Caption"/>
        <w:spacing w:line="360" w:lineRule="auto"/>
        <w:jc w:val="center"/>
        <w:rPr>
          <w:rFonts w:cstheme="majorBidi"/>
          <w:b/>
          <w:bCs/>
          <w:i w:val="0"/>
          <w:iCs w:val="0"/>
          <w:sz w:val="20"/>
          <w:szCs w:val="20"/>
        </w:rPr>
      </w:pPr>
      <w:bookmarkStart w:id="56" w:name="_Toc227584264"/>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10</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Gradient Boosting.</w:t>
      </w:r>
      <w:bookmarkEnd w:id="56"/>
    </w:p>
    <w:p w14:paraId="0B535543"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09E129AC" wp14:editId="16F876C1">
            <wp:extent cx="4480560" cy="3296534"/>
            <wp:effectExtent l="0" t="0" r="0" b="0"/>
            <wp:docPr id="12" name="Picture 12"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with blue squares&#10;&#10;AI-generated content may be incorrect."/>
                    <pic:cNvPicPr/>
                  </pic:nvPicPr>
                  <pic:blipFill>
                    <a:blip r:embed="rId20"/>
                    <a:stretch>
                      <a:fillRect/>
                    </a:stretch>
                  </pic:blipFill>
                  <pic:spPr>
                    <a:xfrm>
                      <a:off x="0" y="0"/>
                      <a:ext cx="4480560" cy="3296534"/>
                    </a:xfrm>
                    <a:prstGeom prst="rect">
                      <a:avLst/>
                    </a:prstGeom>
                  </pic:spPr>
                </pic:pic>
              </a:graphicData>
            </a:graphic>
          </wp:inline>
        </w:drawing>
      </w:r>
    </w:p>
    <w:p w14:paraId="16FA9E5E" w14:textId="77777777" w:rsidR="00123377" w:rsidRPr="003B7F67" w:rsidRDefault="00123377" w:rsidP="003B7F67">
      <w:pPr>
        <w:pStyle w:val="Caption"/>
        <w:spacing w:line="360" w:lineRule="auto"/>
        <w:jc w:val="center"/>
        <w:rPr>
          <w:rFonts w:cstheme="majorBidi"/>
          <w:b/>
          <w:bCs/>
          <w:i w:val="0"/>
          <w:iCs w:val="0"/>
          <w:sz w:val="20"/>
          <w:szCs w:val="20"/>
        </w:rPr>
      </w:pPr>
      <w:bookmarkStart w:id="57" w:name="_Toc227584265"/>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11</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Multi-layer Perceptron.</w:t>
      </w:r>
      <w:bookmarkEnd w:id="57"/>
    </w:p>
    <w:p w14:paraId="279A4A60" w14:textId="3C3B52BF" w:rsidR="00123377" w:rsidRPr="007F1031" w:rsidRDefault="00CE2EB9" w:rsidP="001A1FB0">
      <w:pPr>
        <w:spacing w:after="120"/>
        <w:ind w:firstLine="432"/>
        <w:jc w:val="both"/>
        <w:rPr>
          <w:rFonts w:cstheme="majorBidi"/>
        </w:rPr>
      </w:pPr>
      <w:r w:rsidRPr="007F1031">
        <w:rPr>
          <w:rFonts w:eastAsia="Times New Roman" w:cstheme="majorBidi"/>
        </w:rPr>
        <w:t>Random Forest achieved this other trade off. It identified 11,435 true positives and minimized false positives over those of the two linear-style models. This implies that it had learned the more selective decision boundary, but still had to tune the threshold to determine the most appropriate balance between missed deterioration and false alarms. Gradient Boosting and Multi-layer Perceptron were not as helpful at the default threshold. It was almost inevitable that Gradient Boosting should have predicted stability, hence its high accuracy and extremely poor recall. Multi-layer Perceptron did not detect most cases of deterioration, likely due to the network needing a more severe tuning, calibration or imbalance handling. These findings indicate that complexity of models did not necessarily result in positive clinical usefulness [46], [65].</w:t>
      </w:r>
    </w:p>
    <w:p w14:paraId="652410A0" w14:textId="77777777" w:rsidR="00123377" w:rsidRPr="00D57825" w:rsidRDefault="00123377" w:rsidP="00D57825">
      <w:pPr>
        <w:pStyle w:val="Heading3"/>
      </w:pPr>
      <w:bookmarkStart w:id="58" w:name="_Toc228849781"/>
      <w:r w:rsidRPr="00D57825">
        <w:t>5.3.2 ROC and precision-recall analysis</w:t>
      </w:r>
      <w:bookmarkEnd w:id="58"/>
    </w:p>
    <w:p w14:paraId="339EBC77" w14:textId="4656B1F7" w:rsidR="00123377" w:rsidRPr="007F1031" w:rsidRDefault="00CE2EB9" w:rsidP="001A1FB0">
      <w:pPr>
        <w:spacing w:after="120"/>
        <w:ind w:firstLine="432"/>
        <w:jc w:val="both"/>
        <w:rPr>
          <w:rFonts w:cstheme="majorBidi"/>
        </w:rPr>
      </w:pPr>
      <w:r w:rsidRPr="007F1031">
        <w:rPr>
          <w:rFonts w:eastAsia="Times New Roman" w:cstheme="majorBidi"/>
        </w:rPr>
        <w:t>The ROC and precision-recall curves give a more comprehensive interpretation as compared to the confusion matrices alone. A better ROC-AUC and PR-AUC means that the probability scores will be stronger as higher-risk and lower-risk patients are separated using the probability scores. Close on their heels were Support Vector Machine and Random Forest which hints at the fact that all three models managed to extract valuable risk-ordering information. This is important since even an otherwise useful ranking model may still be perfected through threshold calibration even when the model produces most of its results with perfect accuracy [54], [59].</w:t>
      </w:r>
    </w:p>
    <w:p w14:paraId="6BB1021C"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4069A979" wp14:editId="54F07C8A">
            <wp:extent cx="4480560" cy="3265493"/>
            <wp:effectExtent l="0" t="0" r="0" b="0"/>
            <wp:docPr id="13" name="Picture 13" descr="A graph of a logistic regr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f a logistic regression&#10;&#10;AI-generated content may be incorrect."/>
                    <pic:cNvPicPr/>
                  </pic:nvPicPr>
                  <pic:blipFill>
                    <a:blip r:embed="rId21"/>
                    <a:stretch>
                      <a:fillRect/>
                    </a:stretch>
                  </pic:blipFill>
                  <pic:spPr>
                    <a:xfrm>
                      <a:off x="0" y="0"/>
                      <a:ext cx="4480560" cy="3265493"/>
                    </a:xfrm>
                    <a:prstGeom prst="rect">
                      <a:avLst/>
                    </a:prstGeom>
                  </pic:spPr>
                </pic:pic>
              </a:graphicData>
            </a:graphic>
          </wp:inline>
        </w:drawing>
      </w:r>
    </w:p>
    <w:p w14:paraId="00AAE70F" w14:textId="77777777" w:rsidR="00123377" w:rsidRPr="003B7F67" w:rsidRDefault="00123377" w:rsidP="003B7F67">
      <w:pPr>
        <w:pStyle w:val="Caption"/>
        <w:spacing w:line="360" w:lineRule="auto"/>
        <w:jc w:val="center"/>
        <w:rPr>
          <w:rFonts w:cstheme="majorBidi"/>
          <w:b/>
          <w:bCs/>
          <w:i w:val="0"/>
          <w:iCs w:val="0"/>
          <w:sz w:val="20"/>
          <w:szCs w:val="20"/>
        </w:rPr>
      </w:pPr>
      <w:bookmarkStart w:id="59" w:name="_Toc227584266"/>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12</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Logistic Regression.</w:t>
      </w:r>
      <w:bookmarkEnd w:id="59"/>
    </w:p>
    <w:p w14:paraId="376ED9BB"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3A2FC65E" wp14:editId="28E69D57">
            <wp:extent cx="4480560" cy="3265493"/>
            <wp:effectExtent l="0" t="0" r="0" b="0"/>
            <wp:docPr id="14" name="Picture 14"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aph of a curve&#10;&#10;AI-generated content may be incorrect."/>
                    <pic:cNvPicPr/>
                  </pic:nvPicPr>
                  <pic:blipFill>
                    <a:blip r:embed="rId22"/>
                    <a:stretch>
                      <a:fillRect/>
                    </a:stretch>
                  </pic:blipFill>
                  <pic:spPr>
                    <a:xfrm>
                      <a:off x="0" y="0"/>
                      <a:ext cx="4480560" cy="3265493"/>
                    </a:xfrm>
                    <a:prstGeom prst="rect">
                      <a:avLst/>
                    </a:prstGeom>
                  </pic:spPr>
                </pic:pic>
              </a:graphicData>
            </a:graphic>
          </wp:inline>
        </w:drawing>
      </w:r>
    </w:p>
    <w:p w14:paraId="32A3A604" w14:textId="77777777" w:rsidR="00123377" w:rsidRPr="003B7F67" w:rsidRDefault="00123377" w:rsidP="003B7F67">
      <w:pPr>
        <w:pStyle w:val="Caption"/>
        <w:spacing w:line="360" w:lineRule="auto"/>
        <w:jc w:val="center"/>
        <w:rPr>
          <w:rFonts w:cstheme="majorBidi"/>
          <w:b/>
          <w:bCs/>
          <w:i w:val="0"/>
          <w:iCs w:val="0"/>
          <w:sz w:val="20"/>
          <w:szCs w:val="20"/>
        </w:rPr>
      </w:pPr>
      <w:bookmarkStart w:id="60" w:name="_Toc227584267"/>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13</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Support Vector Machine.</w:t>
      </w:r>
      <w:bookmarkEnd w:id="60"/>
    </w:p>
    <w:p w14:paraId="4B24A68B"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22EF3B88" wp14:editId="322ED8F7">
            <wp:extent cx="4480560" cy="3265493"/>
            <wp:effectExtent l="0" t="0" r="0" b="0"/>
            <wp:docPr id="15" name="Picture 15" descr="A graph with a line and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with a line and a curve&#10;&#10;AI-generated content may be incorrect."/>
                    <pic:cNvPicPr/>
                  </pic:nvPicPr>
                  <pic:blipFill>
                    <a:blip r:embed="rId23"/>
                    <a:stretch>
                      <a:fillRect/>
                    </a:stretch>
                  </pic:blipFill>
                  <pic:spPr>
                    <a:xfrm>
                      <a:off x="0" y="0"/>
                      <a:ext cx="4480560" cy="3265493"/>
                    </a:xfrm>
                    <a:prstGeom prst="rect">
                      <a:avLst/>
                    </a:prstGeom>
                  </pic:spPr>
                </pic:pic>
              </a:graphicData>
            </a:graphic>
          </wp:inline>
        </w:drawing>
      </w:r>
    </w:p>
    <w:p w14:paraId="5815FA16" w14:textId="77777777" w:rsidR="00123377" w:rsidRPr="003B7F67" w:rsidRDefault="00123377" w:rsidP="003B7F67">
      <w:pPr>
        <w:pStyle w:val="Caption"/>
        <w:spacing w:line="360" w:lineRule="auto"/>
        <w:jc w:val="center"/>
        <w:rPr>
          <w:rFonts w:cstheme="majorBidi"/>
          <w:b/>
          <w:bCs/>
          <w:i w:val="0"/>
          <w:iCs w:val="0"/>
          <w:sz w:val="20"/>
          <w:szCs w:val="20"/>
        </w:rPr>
      </w:pPr>
      <w:bookmarkStart w:id="61" w:name="_Toc227584268"/>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14</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Random Forest.</w:t>
      </w:r>
      <w:bookmarkEnd w:id="61"/>
    </w:p>
    <w:p w14:paraId="5E2804CB"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734127BB" wp14:editId="4A4644B6">
            <wp:extent cx="4480560" cy="3265493"/>
            <wp:effectExtent l="0" t="0" r="0" b="0"/>
            <wp:docPr id="16" name="Picture 16"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aph of a curve&#10;&#10;AI-generated content may be incorrect."/>
                    <pic:cNvPicPr/>
                  </pic:nvPicPr>
                  <pic:blipFill>
                    <a:blip r:embed="rId24"/>
                    <a:stretch>
                      <a:fillRect/>
                    </a:stretch>
                  </pic:blipFill>
                  <pic:spPr>
                    <a:xfrm>
                      <a:off x="0" y="0"/>
                      <a:ext cx="4480560" cy="3265493"/>
                    </a:xfrm>
                    <a:prstGeom prst="rect">
                      <a:avLst/>
                    </a:prstGeom>
                  </pic:spPr>
                </pic:pic>
              </a:graphicData>
            </a:graphic>
          </wp:inline>
        </w:drawing>
      </w:r>
    </w:p>
    <w:p w14:paraId="404CC1AD" w14:textId="77777777" w:rsidR="00123377" w:rsidRPr="003B7F67" w:rsidRDefault="00123377" w:rsidP="003B7F67">
      <w:pPr>
        <w:pStyle w:val="Caption"/>
        <w:spacing w:line="360" w:lineRule="auto"/>
        <w:jc w:val="center"/>
        <w:rPr>
          <w:rFonts w:cstheme="majorBidi"/>
          <w:b/>
          <w:bCs/>
          <w:i w:val="0"/>
          <w:iCs w:val="0"/>
          <w:sz w:val="20"/>
          <w:szCs w:val="20"/>
        </w:rPr>
      </w:pPr>
      <w:bookmarkStart w:id="62" w:name="_Toc227584269"/>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15</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Gradient Boosting.</w:t>
      </w:r>
      <w:bookmarkEnd w:id="62"/>
    </w:p>
    <w:p w14:paraId="5BAEF33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42008FC1" wp14:editId="04C6D0D0">
            <wp:extent cx="4480560" cy="3265493"/>
            <wp:effectExtent l="0" t="0" r="0" b="0"/>
            <wp:docPr id="17" name="Picture 17"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aph of a curve&#10;&#10;AI-generated content may be incorrect."/>
                    <pic:cNvPicPr/>
                  </pic:nvPicPr>
                  <pic:blipFill>
                    <a:blip r:embed="rId25"/>
                    <a:stretch>
                      <a:fillRect/>
                    </a:stretch>
                  </pic:blipFill>
                  <pic:spPr>
                    <a:xfrm>
                      <a:off x="0" y="0"/>
                      <a:ext cx="4480560" cy="3265493"/>
                    </a:xfrm>
                    <a:prstGeom prst="rect">
                      <a:avLst/>
                    </a:prstGeom>
                  </pic:spPr>
                </pic:pic>
              </a:graphicData>
            </a:graphic>
          </wp:inline>
        </w:drawing>
      </w:r>
    </w:p>
    <w:p w14:paraId="61B4ADD6" w14:textId="77777777" w:rsidR="00123377" w:rsidRPr="003B7F67" w:rsidRDefault="00123377" w:rsidP="003B7F67">
      <w:pPr>
        <w:pStyle w:val="Caption"/>
        <w:spacing w:line="360" w:lineRule="auto"/>
        <w:jc w:val="center"/>
        <w:rPr>
          <w:rFonts w:cstheme="majorBidi"/>
          <w:b/>
          <w:bCs/>
          <w:i w:val="0"/>
          <w:iCs w:val="0"/>
          <w:sz w:val="24"/>
          <w:szCs w:val="24"/>
        </w:rPr>
      </w:pPr>
      <w:bookmarkStart w:id="63" w:name="_Toc227584270"/>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16</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Multi-layer Perceptron</w:t>
      </w:r>
      <w:r w:rsidRPr="003B7F67">
        <w:rPr>
          <w:rFonts w:cstheme="majorBidi"/>
          <w:b/>
          <w:bCs/>
          <w:i w:val="0"/>
          <w:iCs w:val="0"/>
          <w:sz w:val="24"/>
          <w:szCs w:val="24"/>
          <w:lang w:val="en-US"/>
        </w:rPr>
        <w:t>.</w:t>
      </w:r>
      <w:bookmarkEnd w:id="63"/>
    </w:p>
    <w:p w14:paraId="6B7DE16D" w14:textId="11F54F95" w:rsidR="00123377" w:rsidRPr="007F1031" w:rsidRDefault="00CE2EB9" w:rsidP="001A1FB0">
      <w:pPr>
        <w:spacing w:after="120"/>
        <w:ind w:firstLine="432"/>
        <w:jc w:val="both"/>
        <w:rPr>
          <w:rFonts w:cstheme="majorBidi"/>
        </w:rPr>
      </w:pPr>
      <w:r w:rsidRPr="007F1031">
        <w:rPr>
          <w:rFonts w:eastAsia="Times New Roman" w:cstheme="majorBidi"/>
        </w:rPr>
        <w:t>The precision-recall curves were specifically significant since the majority of the deterioration was in the minority class. The loss of precision in all models with recall growth indicates that the prediction task was challenging. The best balance was offered by Logistic Regression and Support Vector Machine at moderate recall levels. This implies that they were better at serving as screening models than models that achieved high accuracy by neglecting the positive class. In the hospital, the desired model would require a threshold to be selected near the clinical risk tolerance, rather than the default 0.50 cut-off [51], [63].</w:t>
      </w:r>
    </w:p>
    <w:p w14:paraId="573E080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186028AC" wp14:editId="5A45751B">
            <wp:extent cx="4480560" cy="3265493"/>
            <wp:effectExtent l="0" t="0" r="0" b="0"/>
            <wp:docPr id="18" name="Picture 18" descr="A graph of a logistic regressio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aph of a logistic regression line&#10;&#10;AI-generated content may be incorrect."/>
                    <pic:cNvPicPr/>
                  </pic:nvPicPr>
                  <pic:blipFill>
                    <a:blip r:embed="rId26"/>
                    <a:stretch>
                      <a:fillRect/>
                    </a:stretch>
                  </pic:blipFill>
                  <pic:spPr>
                    <a:xfrm>
                      <a:off x="0" y="0"/>
                      <a:ext cx="4480560" cy="3265493"/>
                    </a:xfrm>
                    <a:prstGeom prst="rect">
                      <a:avLst/>
                    </a:prstGeom>
                  </pic:spPr>
                </pic:pic>
              </a:graphicData>
            </a:graphic>
          </wp:inline>
        </w:drawing>
      </w:r>
    </w:p>
    <w:p w14:paraId="01C626D9" w14:textId="77777777" w:rsidR="00123377" w:rsidRPr="003B7F67" w:rsidRDefault="00123377" w:rsidP="003B7F67">
      <w:pPr>
        <w:pStyle w:val="Caption"/>
        <w:spacing w:line="360" w:lineRule="auto"/>
        <w:jc w:val="center"/>
        <w:rPr>
          <w:rFonts w:cstheme="majorBidi"/>
          <w:b/>
          <w:bCs/>
          <w:i w:val="0"/>
          <w:iCs w:val="0"/>
          <w:sz w:val="20"/>
          <w:szCs w:val="20"/>
        </w:rPr>
      </w:pPr>
      <w:bookmarkStart w:id="64" w:name="_Toc227584271"/>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17</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Logistic Regression.</w:t>
      </w:r>
      <w:bookmarkEnd w:id="64"/>
    </w:p>
    <w:p w14:paraId="29CCF873"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26A7B1DC" wp14:editId="35AA79D5">
            <wp:extent cx="4480560" cy="3265493"/>
            <wp:effectExtent l="0" t="0" r="0" b="0"/>
            <wp:docPr id="19" name="Picture 19"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aph of a line graph&#10;&#10;AI-generated content may be incorrect."/>
                    <pic:cNvPicPr/>
                  </pic:nvPicPr>
                  <pic:blipFill>
                    <a:blip r:embed="rId27"/>
                    <a:stretch>
                      <a:fillRect/>
                    </a:stretch>
                  </pic:blipFill>
                  <pic:spPr>
                    <a:xfrm>
                      <a:off x="0" y="0"/>
                      <a:ext cx="4480560" cy="3265493"/>
                    </a:xfrm>
                    <a:prstGeom prst="rect">
                      <a:avLst/>
                    </a:prstGeom>
                  </pic:spPr>
                </pic:pic>
              </a:graphicData>
            </a:graphic>
          </wp:inline>
        </w:drawing>
      </w:r>
    </w:p>
    <w:p w14:paraId="37640E4D" w14:textId="77777777" w:rsidR="00123377" w:rsidRPr="003B7F67" w:rsidRDefault="00123377" w:rsidP="003B7F67">
      <w:pPr>
        <w:pStyle w:val="Caption"/>
        <w:spacing w:line="360" w:lineRule="auto"/>
        <w:jc w:val="center"/>
        <w:rPr>
          <w:rFonts w:cstheme="majorBidi"/>
          <w:b/>
          <w:bCs/>
          <w:i w:val="0"/>
          <w:iCs w:val="0"/>
          <w:sz w:val="20"/>
          <w:szCs w:val="20"/>
        </w:rPr>
      </w:pPr>
      <w:bookmarkStart w:id="65" w:name="_Toc227584272"/>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18</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Support Vector Machine.</w:t>
      </w:r>
      <w:bookmarkEnd w:id="65"/>
    </w:p>
    <w:p w14:paraId="1485652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7D265C47" wp14:editId="68109EDE">
            <wp:extent cx="4480560" cy="3265493"/>
            <wp:effectExtent l="0" t="0" r="0" b="0"/>
            <wp:docPr id="20" name="Picture 20" descr="A graph of 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of a graph with a line&#10;&#10;AI-generated content may be incorrect."/>
                    <pic:cNvPicPr/>
                  </pic:nvPicPr>
                  <pic:blipFill>
                    <a:blip r:embed="rId28"/>
                    <a:stretch>
                      <a:fillRect/>
                    </a:stretch>
                  </pic:blipFill>
                  <pic:spPr>
                    <a:xfrm>
                      <a:off x="0" y="0"/>
                      <a:ext cx="4480560" cy="3265493"/>
                    </a:xfrm>
                    <a:prstGeom prst="rect">
                      <a:avLst/>
                    </a:prstGeom>
                  </pic:spPr>
                </pic:pic>
              </a:graphicData>
            </a:graphic>
          </wp:inline>
        </w:drawing>
      </w:r>
    </w:p>
    <w:p w14:paraId="5C8595ED" w14:textId="77777777" w:rsidR="00123377" w:rsidRPr="003B7F67" w:rsidRDefault="00123377" w:rsidP="003B7F67">
      <w:pPr>
        <w:pStyle w:val="Caption"/>
        <w:spacing w:line="360" w:lineRule="auto"/>
        <w:jc w:val="center"/>
        <w:rPr>
          <w:rFonts w:cstheme="majorBidi"/>
          <w:b/>
          <w:bCs/>
          <w:i w:val="0"/>
          <w:iCs w:val="0"/>
          <w:sz w:val="20"/>
          <w:szCs w:val="20"/>
        </w:rPr>
      </w:pPr>
      <w:bookmarkStart w:id="66" w:name="_Toc227584273"/>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19</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Random Forest.</w:t>
      </w:r>
      <w:bookmarkEnd w:id="66"/>
    </w:p>
    <w:p w14:paraId="0BD5975E"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2CA9AAF5" wp14:editId="60AB9738">
            <wp:extent cx="4480560" cy="3265493"/>
            <wp:effectExtent l="0" t="0" r="0" b="0"/>
            <wp:docPr id="21" name="Picture 21" descr="A graph of a graph showing the rate of a number of perc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aph of a graph showing the rate of a number of percent&#10;&#10;AI-generated content may be incorrect."/>
                    <pic:cNvPicPr/>
                  </pic:nvPicPr>
                  <pic:blipFill>
                    <a:blip r:embed="rId29"/>
                    <a:stretch>
                      <a:fillRect/>
                    </a:stretch>
                  </pic:blipFill>
                  <pic:spPr>
                    <a:xfrm>
                      <a:off x="0" y="0"/>
                      <a:ext cx="4480560" cy="3265493"/>
                    </a:xfrm>
                    <a:prstGeom prst="rect">
                      <a:avLst/>
                    </a:prstGeom>
                  </pic:spPr>
                </pic:pic>
              </a:graphicData>
            </a:graphic>
          </wp:inline>
        </w:drawing>
      </w:r>
    </w:p>
    <w:p w14:paraId="1C1CA4B4" w14:textId="77777777" w:rsidR="00123377" w:rsidRPr="003B7F67" w:rsidRDefault="00123377" w:rsidP="003B7F67">
      <w:pPr>
        <w:pStyle w:val="Caption"/>
        <w:spacing w:line="360" w:lineRule="auto"/>
        <w:jc w:val="center"/>
        <w:rPr>
          <w:rFonts w:cstheme="majorBidi"/>
          <w:b/>
          <w:bCs/>
          <w:i w:val="0"/>
          <w:iCs w:val="0"/>
          <w:sz w:val="20"/>
          <w:szCs w:val="20"/>
        </w:rPr>
      </w:pPr>
      <w:bookmarkStart w:id="67" w:name="_Toc227584274"/>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20</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Gradient Boosting.</w:t>
      </w:r>
      <w:bookmarkEnd w:id="67"/>
    </w:p>
    <w:p w14:paraId="11E73FAC"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0132DB0D" wp14:editId="31D520C0">
            <wp:extent cx="4480560" cy="3265493"/>
            <wp:effectExtent l="0" t="0" r="0" b="0"/>
            <wp:docPr id="22" name="Picture 22" descr="A graph of a graph showing the line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aph of a graph showing the line of a graph&#10;&#10;AI-generated content may be incorrect."/>
                    <pic:cNvPicPr/>
                  </pic:nvPicPr>
                  <pic:blipFill>
                    <a:blip r:embed="rId30"/>
                    <a:stretch>
                      <a:fillRect/>
                    </a:stretch>
                  </pic:blipFill>
                  <pic:spPr>
                    <a:xfrm>
                      <a:off x="0" y="0"/>
                      <a:ext cx="4480560" cy="3265493"/>
                    </a:xfrm>
                    <a:prstGeom prst="rect">
                      <a:avLst/>
                    </a:prstGeom>
                  </pic:spPr>
                </pic:pic>
              </a:graphicData>
            </a:graphic>
          </wp:inline>
        </w:drawing>
      </w:r>
    </w:p>
    <w:p w14:paraId="6F825863" w14:textId="77777777" w:rsidR="00123377" w:rsidRPr="003B7F67" w:rsidRDefault="00123377" w:rsidP="003B7F67">
      <w:pPr>
        <w:pStyle w:val="Caption"/>
        <w:spacing w:line="360" w:lineRule="auto"/>
        <w:jc w:val="center"/>
        <w:rPr>
          <w:rFonts w:cstheme="majorBidi"/>
          <w:b/>
          <w:bCs/>
          <w:i w:val="0"/>
          <w:iCs w:val="0"/>
          <w:sz w:val="20"/>
          <w:szCs w:val="20"/>
        </w:rPr>
      </w:pPr>
      <w:bookmarkStart w:id="68" w:name="_Toc227584275"/>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21</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Multi-layer Perceptron.</w:t>
      </w:r>
      <w:bookmarkEnd w:id="68"/>
    </w:p>
    <w:p w14:paraId="48861A5B" w14:textId="77777777" w:rsidR="00CE2EB9" w:rsidRPr="007F1031" w:rsidRDefault="00CE2EB9" w:rsidP="001A1FB0">
      <w:pPr>
        <w:spacing w:after="120"/>
        <w:ind w:firstLine="432"/>
        <w:jc w:val="both"/>
        <w:rPr>
          <w:rFonts w:eastAsia="Times New Roman" w:cstheme="majorBidi"/>
        </w:rPr>
      </w:pPr>
      <w:r w:rsidRPr="007F1031">
        <w:rPr>
          <w:rFonts w:eastAsia="Times New Roman" w:cstheme="majorBidi"/>
        </w:rPr>
        <w:t>The primary implication is that model and threshold selection should not be considered independently. Gradient Boosting did fairly well on AUC but poorly at the point of default classification, so it might require a recalibration, as opposed to an automatic rejection. As with the case of Logistic Regression, it was not the most accurate model although it was the most useful risk-ranking model. This difference is important as early warning systems are not designed to achieve maximum overall accuracy but designed to detect patients who might deteriorate enough to be acted upon by clinical methods [48], [55].</w:t>
      </w:r>
    </w:p>
    <w:p w14:paraId="5BADF4D1" w14:textId="77777777" w:rsidR="00CE2EB9" w:rsidRPr="007F1031" w:rsidRDefault="00CE2EB9" w:rsidP="00D57825">
      <w:pPr>
        <w:pStyle w:val="Heading3"/>
        <w:rPr>
          <w:rFonts w:eastAsia="Times New Roman"/>
        </w:rPr>
      </w:pPr>
      <w:bookmarkStart w:id="69" w:name="_Toc228849782"/>
      <w:r w:rsidRPr="007F1031">
        <w:rPr>
          <w:rFonts w:eastAsia="Times New Roman"/>
        </w:rPr>
        <w:t>5.3.3 Feature relevance and clinical meaning</w:t>
      </w:r>
      <w:bookmarkEnd w:id="69"/>
    </w:p>
    <w:p w14:paraId="3B95D503" w14:textId="77777777" w:rsidR="00CE2EB9" w:rsidRPr="007F1031" w:rsidRDefault="00CE2EB9" w:rsidP="001A1FB0">
      <w:pPr>
        <w:spacing w:after="120"/>
        <w:ind w:firstLine="432"/>
        <w:jc w:val="both"/>
        <w:rPr>
          <w:rFonts w:eastAsia="Times New Roman" w:cstheme="majorBidi"/>
        </w:rPr>
      </w:pPr>
      <w:r w:rsidRPr="007F1031">
        <w:rPr>
          <w:rFonts w:eastAsia="Times New Roman" w:cstheme="majorBidi"/>
        </w:rPr>
        <w:t>Clinical significance of the modelling outputs was who endowed the modelling outputs with clinical meaning. Some of the most significant predictors were age, respiratory rate, lactate, heart rate, haemoglobin, temperature, platelet count, white blood cell count, shock index, creatinine, urine output, and Oxygen saturation. This finding is credible as the variables capture vulnerability, respiratory stress, perfusion, metabolic load, infection, renal function and oxygenation. The fact that these features are important gives reason to believe that the synthetic dataset did not lose any clinically sensible relationship despite the fact that such a synthetic dataset cannot be treated as actual clinical evidence in the real world [50], [60].</w:t>
      </w:r>
    </w:p>
    <w:p w14:paraId="7E199AD2" w14:textId="77777777" w:rsidR="00CE2EB9" w:rsidRPr="007F1031" w:rsidRDefault="00CE2EB9" w:rsidP="001A1FB0">
      <w:pPr>
        <w:spacing w:after="120"/>
        <w:ind w:firstLine="432"/>
        <w:jc w:val="both"/>
        <w:rPr>
          <w:rFonts w:eastAsia="Times New Roman" w:cstheme="majorBidi"/>
        </w:rPr>
      </w:pPr>
      <w:r w:rsidRPr="007F1031">
        <w:rPr>
          <w:rFonts w:eastAsia="Times New Roman" w:cstheme="majorBidi"/>
        </w:rPr>
        <w:t xml:space="preserve">This result is also important as the most effective predictors are readily available at the bedside. This implies that useful early warning models do not necessarily need highly complex input like imaging, waveforms or free-text notes. Nonetheless, the ranking on the features does </w:t>
      </w:r>
      <w:r w:rsidRPr="007F1031">
        <w:rPr>
          <w:rFonts w:eastAsia="Times New Roman" w:cstheme="majorBidi"/>
        </w:rPr>
        <w:lastRenderedPageBreak/>
        <w:t>not imply causation. It simply provides information on which variables could help in prediction in this dataset. Whether the same variables have issues of importance in the real data of hospitals, and in the dissimilar groups of patients [51], [52] should be tested in the future work.</w:t>
      </w:r>
    </w:p>
    <w:p w14:paraId="3755561D" w14:textId="2A1A070D" w:rsidR="00CE2EB9" w:rsidRPr="007F1031" w:rsidRDefault="00CE2EB9" w:rsidP="00D57825">
      <w:pPr>
        <w:pStyle w:val="Heading3"/>
        <w:rPr>
          <w:rFonts w:eastAsia="Times New Roman"/>
        </w:rPr>
      </w:pPr>
      <w:bookmarkStart w:id="70" w:name="_Toc228849783"/>
      <w:r w:rsidRPr="007F1031">
        <w:rPr>
          <w:rFonts w:eastAsia="Times New Roman"/>
        </w:rPr>
        <w:t>5.3.4 Objective achievement, strengths and limitations</w:t>
      </w:r>
      <w:bookmarkEnd w:id="70"/>
    </w:p>
    <w:p w14:paraId="5FD558B2" w14:textId="38CFF947" w:rsidR="00CE2EB9" w:rsidRPr="007F1031" w:rsidRDefault="00CE2EB9" w:rsidP="001A1FB0">
      <w:pPr>
        <w:spacing w:after="120"/>
        <w:ind w:firstLine="432"/>
        <w:jc w:val="both"/>
        <w:rPr>
          <w:rFonts w:eastAsia="Times New Roman" w:cstheme="majorBidi"/>
        </w:rPr>
      </w:pPr>
      <w:r w:rsidRPr="007F1031">
        <w:rPr>
          <w:rFonts w:eastAsia="Times New Roman" w:cstheme="majorBidi"/>
        </w:rPr>
        <w:t>The findings show that the project goals were largely met. An effective preprocessing pipeline (repeatable) was built, five models were built, and comparative analysis was conducted between the results of the curve and matrix built models. Other artifacts created during the study included feature importance plots and performance summaries, which could be interpreted. In this regard, the system worked as expected and provided a good comparative platform for the early warning analytics. The best practical outcome was that, although it is simple, Logistic Regression yielded the best ROC-AUC and PR-AUC. The second interesting finding was that Random Forest provided a slightly different compromise, with high accuracy and slightly higher accuracy but lower recall. Third was that models that seemingly had high accuracy could be catastrophic to patient-safety objectives, as was the case with Multi-layer Perceptron and Gradient Boosting. What is important about such results is that they replicate the distribution of the alert of the multicentre deterioration studies: clinical usefulness is sensitively bound to the discriminatory, warning overload and threshold behaviour, not complexity itself [57], [64].</w:t>
      </w:r>
    </w:p>
    <w:p w14:paraId="079C9D8E" w14:textId="16B88D6B" w:rsidR="00123377" w:rsidRPr="007F1031" w:rsidRDefault="00CE2EB9" w:rsidP="001A1FB0">
      <w:pPr>
        <w:spacing w:after="120"/>
        <w:ind w:firstLine="432"/>
        <w:jc w:val="both"/>
        <w:rPr>
          <w:rFonts w:cstheme="majorBidi"/>
        </w:rPr>
      </w:pPr>
      <w:r w:rsidRPr="007F1031">
        <w:rPr>
          <w:rFonts w:eastAsia="Times New Roman" w:cstheme="majorBidi"/>
        </w:rPr>
        <w:t>There are significant limitations of this study. The data was synthetic and this implies that the data cannot be subjected as the direct clinical evidence. The models had not undergone an external validation on real hospital data, or had the pipeline been tested in a real live clinical setting. Computational feasibility Support Vector Machine was trained on a smaller sample, which cannot be compared directly with models that may have been trained on a larger sample. There was no complete calibration or prospective threshold optimisation. Thus, the results must be used as an indicator of technical feasibility and comparative model behaviour and not as a demonstration of clinical readiness [47], [53].</w:t>
      </w:r>
    </w:p>
    <w:p w14:paraId="1E550C88" w14:textId="77777777" w:rsidR="00123377" w:rsidRPr="007F1031" w:rsidRDefault="00123377" w:rsidP="001A1FB0">
      <w:pPr>
        <w:ind w:firstLine="0"/>
        <w:jc w:val="both"/>
        <w:rPr>
          <w:rFonts w:eastAsiaTheme="majorEastAsia" w:cstheme="majorBidi"/>
          <w:b/>
        </w:rPr>
      </w:pPr>
      <w:r w:rsidRPr="007F1031">
        <w:rPr>
          <w:rFonts w:cstheme="majorBidi"/>
        </w:rPr>
        <w:br w:type="page"/>
      </w:r>
    </w:p>
    <w:p w14:paraId="3FCE7CDF" w14:textId="77777777" w:rsidR="00123377" w:rsidRPr="007F1031" w:rsidRDefault="00123377" w:rsidP="00842380">
      <w:pPr>
        <w:pStyle w:val="Heading1"/>
      </w:pPr>
      <w:bookmarkStart w:id="71" w:name="_Toc228849784"/>
      <w:r w:rsidRPr="007F1031">
        <w:lastRenderedPageBreak/>
        <w:t>6.0 CONCLUSION AND FUTURE WORK</w:t>
      </w:r>
      <w:bookmarkEnd w:id="71"/>
    </w:p>
    <w:p w14:paraId="1FDE14A4" w14:textId="65956E0D" w:rsidR="00CE2EB9" w:rsidRPr="00CE2EB9" w:rsidRDefault="00123377" w:rsidP="00D976B5">
      <w:pPr>
        <w:pStyle w:val="Heading2"/>
      </w:pPr>
      <w:bookmarkStart w:id="72" w:name="_Toc228849785"/>
      <w:r w:rsidRPr="007F1031">
        <w:t>6.1 Summary of findings</w:t>
      </w:r>
      <w:bookmarkEnd w:id="72"/>
    </w:p>
    <w:p w14:paraId="02BE4432"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dissertation focused on the question of whether it is possible to use multimodal structured hospital data to predict the deterioration of a patient within 24 hours. The paper has created an end to end machine learning pipeline with Python and in Google Colab. The execution of the pipeline loaded a huge secondary dataset, cleansed variables, converted the timestamp into useful time-dependent features, stripped identifiers to minimize the risk of leakage, numerically encoded categorical variables in the data, processed missing values, trained five algorithms, and evaluated their performance by several different measures. These five models were Logistic Regression, Random Forest, Gradient Boosting, Support Vector Machine and Multi-layers Perceptron. Accuracy, precision, recall, F1-score, ROC-AUC, PR-AUC, confusion matrix, ROC curve, precision recall curve and feature importance analysis were used to measure performance.</w:t>
      </w:r>
    </w:p>
    <w:p w14:paraId="584AD0CF"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It was known that Logistic Regression had the highest ROC-AUC and PR-AUC though, Support Vector Machine was close. It implies that in this particular data even simpler linear models were able to rank the high-risk and low-risk patients better than the more complex models. This finding probably occurred due to the fact that the data in the dataset was structured, primarily tabular, and the relationship between the variables in the dataset was rather stable after preprocessing. In this kind of environment a simple model can be used to model useful patterns without overfitting or being over sensitive to noise. This is important since in clinical decision-support systems, explainable models are often simpler to validate, explain and govern. In hospital settings, model transparency should be significant since clinicians must know the reason as to why a patient has been deemed as high risk before responding on an alert.</w:t>
      </w:r>
    </w:p>
    <w:p w14:paraId="49397A34"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 xml:space="preserve">The results further revealed that good accuracy may be deceptive towards disproportionate deterioration forecasting. The dataset had much more stable patients than deteriorating patients. Due to this mismatch, it might make a very high percentage accuracy because a major part of its wrong predictions are mostly due to prediction in the majority category. Gradient Boosting and Multi-layer Perceptron achieved high accuracy, but had poor identification of actual cases of deterioration. Gradient boosting was particularly an issue since it overlooked nearly all instances of deterioration on the default threshold. This finding is significant since a model that excludes deteriorating patients would be unsafe even when its accuracy might seem high. In </w:t>
      </w:r>
      <w:r w:rsidRPr="007F1031">
        <w:rPr>
          <w:rFonts w:eastAsia="Times New Roman" w:cstheme="majorBidi"/>
        </w:rPr>
        <w:lastRenderedPageBreak/>
        <w:t>the case of early warning systems, recall, F1-score, PR-AUC and threshold behaviour make more sense than accuracy alone.</w:t>
      </w:r>
    </w:p>
    <w:p w14:paraId="3D12080A"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Random Forest was found to have helpful feature-importance results. It located clinically plausible predictors of age, respiratory rate, lactate, heart rate, haemoglobin, shock index, oxygen saturation, creatinine, and urine output. These variables are clinically sensible in that they depict physiological stress, respiratory instability, metabolic stress, renal performance and general patient vulnerability. This implies that the framework was not basing upon the random or senseless motifs. The importance of features must however be taken with caution since the data set was artificial and the findings cannot be added as direct clinical findings.</w:t>
      </w:r>
    </w:p>
    <w:p w14:paraId="77CB37BA"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Generally, the dissertation attained its fundamental aims. It developed a reproducible preprocessing and modelling pipeline. It made comparisons on five machine learning models with similar conditions. It demonstrated that recall and threshold behaviour which are crucial towards deterioration prediction. It also showed that model interpretability is useful in healthcare analytics. The main conclusion is that the most successful (not necessarily the most complicated) model is not always the most accurate model. A model of clinical utility needs to be sensitive to detect, which must be burdened by false-alarm rate, interpretability of prediction, and practical performance requirements.</w:t>
      </w:r>
    </w:p>
    <w:p w14:paraId="4A25E171" w14:textId="77777777" w:rsidR="007F1031" w:rsidRPr="007F1031" w:rsidRDefault="007F1031" w:rsidP="00D976B5">
      <w:pPr>
        <w:pStyle w:val="Heading2"/>
        <w:rPr>
          <w:rFonts w:eastAsia="Times New Roman"/>
        </w:rPr>
      </w:pPr>
      <w:bookmarkStart w:id="73" w:name="_Toc228849786"/>
      <w:r w:rsidRPr="007F1031">
        <w:rPr>
          <w:rFonts w:eastAsia="Times New Roman"/>
        </w:rPr>
        <w:t>6.2 Research Contributions</w:t>
      </w:r>
      <w:bookmarkEnd w:id="73"/>
    </w:p>
    <w:p w14:paraId="2A468418"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There are various academic and practical contributions of this dissertation. First, it offers a reproducible machine learning pipeline based on secondary hospital-style data, 24-hour prediction capability, and built with Google Colabs. This can prove useful as numerous healthcare machine learning studies cannot be reproduced due to limited access to actual hospital datasets, ambiguous preprocessing procedures, or heterogeneous assessment techniques. The pipeline created in this paper demonstrates that structured hospital variables can be prepared, modeled and assessed in a transparent manner.</w:t>
      </w:r>
    </w:p>
    <w:p w14:paraId="6E46509A"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Second, the dissertation provides a structured comparison of 5 machine learning algorithms on the same train-test split, preprocessing plan and assessment structure. The reason is that only when models are compared in a round of testing, can these comparisons have any meaning. It was found that the Logistic Regression and Support Vector Machine were more practical than others in the more complex models in this particular structured-data setting. This helps to confirm that the models to be selected should be supported by evidence and clinical usefulness, rather than by hypothetical ideas that complex models are always better.</w:t>
      </w:r>
    </w:p>
    <w:p w14:paraId="1A8F1384"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lastRenderedPageBreak/>
        <w:t>Third, the dissertation adds evidence that model usefulness on clinical prediction cannot just rely on accuracy. The outcome indicated that certain models were very accurate and did not detect worsening patients. This result supports the claim that recall, precision, F1-score, PR-AUC, confusion matrices, and threshold analysis should be used to evaluate healthcare prediction systems. It further indicates why default classification threshold levels can be inappropriate to clinical early warning activities. To avoid alert fatigue a type of model employed to screen the deterioration model must focus on the high-risk patient and control false alarms.</w:t>
      </w:r>
    </w:p>
    <w:p w14:paraId="7DEC7442"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As a practical contribution it produces an interpretable modelling artefact to make future research adaptable. This study demonstrated how regular variables, such as demographics, vital signs, laboratory values, ward variables, and intervention predictors could be arranged into a forecasting workflow. The feature-importance output of the Random Forest also indicated that model interpretation can be related to clinical reasoning. This is useful since when outputs are explainable as regards to known risk factors, then clinicians and healthcare managers are likely to trust models.</w:t>
      </w:r>
    </w:p>
    <w:p w14:paraId="733508DA" w14:textId="77777777" w:rsidR="007F1031" w:rsidRPr="007F1031" w:rsidRDefault="007F1031" w:rsidP="00D976B5">
      <w:pPr>
        <w:pStyle w:val="Heading2"/>
        <w:rPr>
          <w:rFonts w:eastAsia="Times New Roman"/>
        </w:rPr>
      </w:pPr>
      <w:bookmarkStart w:id="74" w:name="_Toc228849787"/>
      <w:r w:rsidRPr="007F1031">
        <w:rPr>
          <w:rFonts w:eastAsia="Times New Roman"/>
        </w:rPr>
        <w:t>6.3 Limitations of the Study</w:t>
      </w:r>
      <w:bookmarkEnd w:id="74"/>
    </w:p>
    <w:p w14:paraId="54A17D38"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There are several limitations to this study. The first weakness is that the data was artificial. Even though it was created in a manner that mimicked real life observations and missingness patterns within hospitals, its ability to productively represent real clinical complexity was limited. The actual hospital data usually can be characterised by the documentation errors, irregular measurement rates, pattern of clinician behaviour, unstructured notes, medication changes, and institutional differences that are not necessarily reflected in synthetic data. Consequently, the findings are to be understood as the indication of technical feasibility, but not the sign of clinical preparedness.</w:t>
      </w:r>
    </w:p>
    <w:p w14:paraId="524DA815"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second weakness is that there is no external validation. The training and testing of the models was based on the same source of data although a hold-out test split was applied. This implies that the study cannot determine whether the models would work well in a different hospital, different region or country, different patient group or different time period. The ability of clinical prediction models to predict patients in new environments tends to decrease due to the differences in patient population, coding procedures as well as monitoring processes. Stronger claims about generalisability would only be made after external validation with actual data in real electronic health records.</w:t>
      </w:r>
    </w:p>
    <w:p w14:paraId="08360633"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lastRenderedPageBreak/>
        <w:t>A third limitation is the study employed a standard classification design as opposed to a fully time to event design or prospective design. The process of patient deterioration is dynamic and risk may vary across hours. Even though they supported the introduction of the timestamp-derived variables, the models failed to fully model longitudinal trends, repeated patient-level trajectories, or a changing risk over time. Future work needs to hence adopt procedure of temporal modelling that may acquire knowledge based on sequences of observations.</w:t>
      </w:r>
    </w:p>
    <w:p w14:paraId="1B987A77"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other drawback is that the Support Vector Machine has been trained on a smaller sample to make some computation feasible. This made the model faster to execute in Google Colab, but can have impacted comparability with models that are trained on the entire training set. Also, solving hyperparameters and calibration had few constraints. Consequently, certain models might not have performed well due to their being not optimised to their full capacity. These weaknesses are satisfactory to an MSc-level project but they are worth taking into consideration in future research.</w:t>
      </w:r>
    </w:p>
    <w:p w14:paraId="439EF9F4" w14:textId="77777777" w:rsidR="007F1031" w:rsidRPr="007F1031" w:rsidRDefault="007F1031" w:rsidP="00D976B5">
      <w:pPr>
        <w:pStyle w:val="Heading2"/>
        <w:rPr>
          <w:rFonts w:eastAsia="Times New Roman"/>
        </w:rPr>
      </w:pPr>
      <w:bookmarkStart w:id="75" w:name="_Toc228849788"/>
      <w:r w:rsidRPr="007F1031">
        <w:rPr>
          <w:rFonts w:eastAsia="Times New Roman"/>
        </w:rPr>
        <w:t>6.4 Future Implications</w:t>
      </w:r>
      <w:bookmarkEnd w:id="75"/>
    </w:p>
    <w:p w14:paraId="44E7CD7F" w14:textId="44351200" w:rsidR="007F1031" w:rsidRPr="007F1031" w:rsidRDefault="007F1031" w:rsidP="001A1FB0">
      <w:pPr>
        <w:spacing w:after="120"/>
        <w:ind w:firstLine="432"/>
        <w:jc w:val="both"/>
        <w:rPr>
          <w:rFonts w:eastAsia="Times New Roman" w:cstheme="majorBidi"/>
        </w:rPr>
      </w:pPr>
      <w:r w:rsidRPr="007F1031">
        <w:rPr>
          <w:rFonts w:eastAsia="Times New Roman" w:cstheme="majorBidi"/>
        </w:rPr>
        <w:t>The implications of the findings for future healthcare analytics and clinical decision-support development can be significant and profound. The research indicates that well-structured hospital information can be used to make helpful risk predictions, although the evaluation plan should be able to reflect on clinical needs. Practically, early warning systems cannot be chosen solely due to the high level of their accuracy. They must be evaluated in terms of their ability to perceive deteriorating patients, their false alarms, and how clinicians can interpret their results.</w:t>
      </w:r>
    </w:p>
    <w:p w14:paraId="0BC36266"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results also suggest that the less complicated models can be retained in clinical practice. Logistic Regression was fairly compelling and more easily interpretable than theoretically more difficult models. This never translates to the fact that complex models are not needed. Instead, it indicates that complexity must be filled out by obvious performance strength and viable usefulness. The simpler explainable and stable model may prove to be of more use than a complex model that is hard to interpret and to maintain.</w:t>
      </w:r>
    </w:p>
    <w:p w14:paraId="61A28DB0"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 xml:space="preserve">The research also implications to the implementation of the hospitals. In case some model is utilised to promote nurse-led monitoring or escalation support, it is necessary to select the threshold carefully. The low threshold has the potential to detect a greater number of patients at risk, but also to produce false alarms. Having a high threshold will minimise false alarms, though it can fail to capture the patients who require urgency. The application of threshold </w:t>
      </w:r>
      <w:r w:rsidRPr="007F1031">
        <w:rPr>
          <w:rFonts w:eastAsia="Times New Roman" w:cstheme="majorBidi"/>
        </w:rPr>
        <w:lastRenderedPageBreak/>
        <w:t>calibration, the approximation of the load of alerts, and clinician feedback should consequently be considered in future systems prior to deployment.</w:t>
      </w:r>
    </w:p>
    <w:p w14:paraId="34228057" w14:textId="77777777" w:rsidR="007F1031" w:rsidRPr="007F1031" w:rsidRDefault="007F1031" w:rsidP="00D976B5">
      <w:pPr>
        <w:pStyle w:val="Heading2"/>
        <w:rPr>
          <w:rFonts w:eastAsia="Times New Roman"/>
        </w:rPr>
      </w:pPr>
      <w:bookmarkStart w:id="76" w:name="_Toc228849789"/>
      <w:r w:rsidRPr="007F1031">
        <w:rPr>
          <w:rFonts w:eastAsia="Times New Roman"/>
        </w:rPr>
        <w:t>6.5 Recommendations and Future Work</w:t>
      </w:r>
      <w:bookmarkEnd w:id="76"/>
    </w:p>
    <w:p w14:paraId="2AA2568F" w14:textId="6CA3D936" w:rsidR="007F1031" w:rsidRPr="007F1031" w:rsidRDefault="007F1031" w:rsidP="001A1FB0">
      <w:pPr>
        <w:spacing w:after="120"/>
        <w:ind w:firstLine="432"/>
        <w:jc w:val="both"/>
        <w:rPr>
          <w:rFonts w:eastAsia="Times New Roman" w:cstheme="majorBidi"/>
        </w:rPr>
      </w:pPr>
      <w:r w:rsidRPr="007F1031">
        <w:rPr>
          <w:rFonts w:eastAsia="Times New Roman" w:cstheme="majorBidi"/>
        </w:rPr>
        <w:t xml:space="preserve">The initial work should be performed on threshold optimisation and calibration in the future. The findings indicated that default thresholds have the capacity to render a model clinically weak despite its fair ROC-AUC. Future studies must operate to determine various operating points and select thresholds basing them on clinical priorities. </w:t>
      </w:r>
      <w:r w:rsidRPr="007F1031">
        <w:rPr>
          <w:rFonts w:eastAsia="Times New Roman" w:cstheme="majorBidi"/>
          <w:kern w:val="0"/>
          <w14:ligatures w14:val="none"/>
        </w:rPr>
        <w:t>For example, a hospital might want a higher screening recall, whereas a high-dependency unit may require a higher recall to</w:t>
      </w:r>
      <w:r w:rsidRPr="007F1031">
        <w:rPr>
          <w:rFonts w:eastAsia="Times New Roman" w:cstheme="majorBidi"/>
        </w:rPr>
        <w:t xml:space="preserve"> reduce unwarranted escalation.</w:t>
      </w:r>
    </w:p>
    <w:p w14:paraId="30DF7455" w14:textId="7D9D76C6" w:rsidR="007F1031" w:rsidRPr="007F1031" w:rsidRDefault="007F1031" w:rsidP="001A1FB0">
      <w:pPr>
        <w:spacing w:after="120"/>
        <w:ind w:firstLine="432"/>
        <w:jc w:val="both"/>
        <w:rPr>
          <w:rFonts w:eastAsia="Times New Roman" w:cstheme="majorBidi"/>
        </w:rPr>
      </w:pPr>
      <w:r w:rsidRPr="007F1031">
        <w:rPr>
          <w:rFonts w:eastAsia="Times New Roman" w:cstheme="majorBidi"/>
        </w:rPr>
        <w:t>Second, validation of the pipeline should be carried out in future work, using actual patient electronic health record data from a hospital. Ideally, external validation should be performed across multiple hospitals and time periods. This would challenge the model to stand up to changes in the patient population, documentation practices, and clinical workflows. There would also be a need to conduct prospective testing before any claim of clinical readiness.</w:t>
      </w:r>
    </w:p>
    <w:p w14:paraId="077EA631" w14:textId="020B7601" w:rsidR="007F1031" w:rsidRPr="007F1031" w:rsidRDefault="007F1031" w:rsidP="001A1FB0">
      <w:pPr>
        <w:spacing w:after="120"/>
        <w:ind w:firstLine="432"/>
        <w:jc w:val="both"/>
        <w:rPr>
          <w:rFonts w:eastAsia="Times New Roman" w:cstheme="majorBidi"/>
        </w:rPr>
      </w:pPr>
      <w:r w:rsidRPr="007F1031">
        <w:rPr>
          <w:rFonts w:eastAsia="Times New Roman" w:cstheme="majorBidi"/>
        </w:rPr>
        <w:t>Third, the multimodal design needs to be extruded. The structured tabular variables used in this study can be substituted with nursing notes, medication records, ECG waveforms, continuous vital-sign streams, imaging output, and treatment recommendations. These other data sources can help improve performance, but should be implemented with caution. More complicated inputs may have negative implications on technical burden and transparency should they not be properly managed.</w:t>
      </w:r>
    </w:p>
    <w:p w14:paraId="20BA59F4" w14:textId="098D5C0F" w:rsidR="007F1031" w:rsidRPr="007F1031" w:rsidRDefault="007F1031" w:rsidP="001A1FB0">
      <w:pPr>
        <w:spacing w:after="120"/>
        <w:ind w:firstLine="432"/>
        <w:jc w:val="both"/>
        <w:rPr>
          <w:rFonts w:eastAsia="Times New Roman" w:cstheme="majorBidi"/>
        </w:rPr>
      </w:pPr>
      <w:r w:rsidRPr="007F1031">
        <w:rPr>
          <w:rFonts w:eastAsia="Times New Roman" w:cstheme="majorBidi"/>
        </w:rPr>
        <w:t>Fourth, the interpretation of work and the analysis of fairness should be strengthened in the future. Calibration plots, subgroup analysis, feature explanation and alert burden simulation should be included in the models. Checks of fairness should examine whether the performance difference varies by age, sex, ethnicity, ward, or clinical situation. The latter is significant as an early warning model cannot be effective only with particular groups of patients.</w:t>
      </w:r>
    </w:p>
    <w:p w14:paraId="5CCD6B70" w14:textId="1B84B0AF" w:rsidR="002A6B1A" w:rsidRPr="007F1031" w:rsidRDefault="002A6B1A" w:rsidP="001A1FB0">
      <w:pPr>
        <w:spacing w:after="120"/>
        <w:ind w:firstLine="432"/>
        <w:jc w:val="both"/>
        <w:rPr>
          <w:rFonts w:cstheme="majorBidi"/>
        </w:rPr>
      </w:pPr>
    </w:p>
    <w:p w14:paraId="7D757CA4" w14:textId="77777777" w:rsidR="00CE2EB9" w:rsidRPr="007F1031" w:rsidRDefault="00CE2EB9" w:rsidP="001A1FB0">
      <w:pPr>
        <w:spacing w:line="240" w:lineRule="auto"/>
        <w:ind w:firstLine="0"/>
        <w:jc w:val="both"/>
        <w:rPr>
          <w:rFonts w:eastAsiaTheme="majorEastAsia" w:cstheme="majorBidi"/>
          <w:b/>
          <w:color w:val="000000" w:themeColor="text1"/>
        </w:rPr>
      </w:pPr>
      <w:r w:rsidRPr="007F1031">
        <w:rPr>
          <w:rFonts w:cstheme="majorBidi"/>
        </w:rPr>
        <w:br w:type="page"/>
      </w:r>
    </w:p>
    <w:p w14:paraId="4F9F8293" w14:textId="10F0B5A7" w:rsidR="00175E52" w:rsidRPr="00842380" w:rsidRDefault="00175E52" w:rsidP="00842380">
      <w:pPr>
        <w:pStyle w:val="Heading1"/>
      </w:pPr>
      <w:bookmarkStart w:id="77" w:name="_Toc228849790"/>
      <w:r w:rsidRPr="00842380">
        <w:lastRenderedPageBreak/>
        <w:t>References</w:t>
      </w:r>
      <w:bookmarkEnd w:id="77"/>
    </w:p>
    <w:p w14:paraId="356127E8" w14:textId="77777777" w:rsidR="002E464B" w:rsidRPr="007F1031" w:rsidRDefault="003F10A2" w:rsidP="001A1FB0">
      <w:pPr>
        <w:ind w:left="1440" w:hanging="720"/>
        <w:jc w:val="both"/>
        <w:rPr>
          <w:rFonts w:cstheme="majorBidi"/>
        </w:rPr>
      </w:pPr>
      <w:r w:rsidRPr="007F1031">
        <w:rPr>
          <w:rFonts w:cstheme="majorBidi"/>
        </w:rPr>
        <w:t>[1] H. Lashen, T. J. Lee St. John, Y. Almallah, M. Sasidhar, and F. E. Shamout, "Machine learning models versus the National Early Warning Score system for predicting deterioration: Retrospective cohort study in the United Arab Emirates," JMIR AI, vol. 2, 2023.</w:t>
      </w:r>
    </w:p>
    <w:p w14:paraId="6B44B556" w14:textId="77777777" w:rsidR="002E464B" w:rsidRPr="007F1031" w:rsidRDefault="003F10A2" w:rsidP="001A1FB0">
      <w:pPr>
        <w:ind w:left="1440" w:hanging="720"/>
        <w:jc w:val="both"/>
        <w:rPr>
          <w:rFonts w:cstheme="majorBidi"/>
        </w:rPr>
      </w:pPr>
      <w:r w:rsidRPr="007F1031">
        <w:rPr>
          <w:rFonts w:cstheme="majorBidi"/>
        </w:rPr>
        <w:t>[2] M. Watson, S. B. Logothetis, D. Green, M. Holland, P. Chambers, and N. Al Moubayed, "Performance of machine learning versus the National Early Warning Score for predicting patient deterioration risk," BMJ Health &amp; Care Informatics, vol. 31, 2024.</w:t>
      </w:r>
    </w:p>
    <w:p w14:paraId="45ED9E13" w14:textId="77777777" w:rsidR="002E464B" w:rsidRPr="007F1031" w:rsidRDefault="003F10A2" w:rsidP="001A1FB0">
      <w:pPr>
        <w:ind w:left="1440" w:hanging="720"/>
        <w:jc w:val="both"/>
        <w:rPr>
          <w:rFonts w:cstheme="majorBidi"/>
        </w:rPr>
      </w:pPr>
      <w:r w:rsidRPr="007F1031">
        <w:rPr>
          <w:rFonts w:cstheme="majorBidi"/>
        </w:rPr>
        <w:t>[3] A. Choi, K. Lee, H. Hyun, K.-J. Kim, B. Ahn, K. H. Lee, S. Hahn, S. Y. Choi, and J. H. Kim, "A novel deep learning algorithm for real-time prediction of clinical deterioration in the emergency department," Scientific Reports, vol. 14, 2024.</w:t>
      </w:r>
    </w:p>
    <w:p w14:paraId="47D62614" w14:textId="77777777" w:rsidR="002E464B" w:rsidRPr="007F1031" w:rsidRDefault="003F10A2" w:rsidP="001A1FB0">
      <w:pPr>
        <w:ind w:left="1440" w:hanging="720"/>
        <w:jc w:val="both"/>
        <w:rPr>
          <w:rFonts w:cstheme="majorBidi"/>
        </w:rPr>
      </w:pPr>
      <w:r w:rsidRPr="007F1031">
        <w:rPr>
          <w:rFonts w:cstheme="majorBidi"/>
        </w:rPr>
        <w:t>[4] T.-Y. Hsu, C.-Y. Cheng, I.-M. Chiu, C. Lin, F. Cheng, H.-Y. Pan, Y.-J. Su, and C.-J. Li, "Explainable deep learning model for predicting serious adverse events in hospitalized geriatric patients within 72 hours," Clinical Interventions in Aging, vol. 19, pp. 1051-1063, 2024.</w:t>
      </w:r>
    </w:p>
    <w:p w14:paraId="7D7FABAC" w14:textId="77777777" w:rsidR="002E464B" w:rsidRPr="007F1031" w:rsidRDefault="003F10A2" w:rsidP="001A1FB0">
      <w:pPr>
        <w:ind w:left="1440" w:hanging="720"/>
        <w:jc w:val="both"/>
        <w:rPr>
          <w:rFonts w:cstheme="majorBidi"/>
        </w:rPr>
      </w:pPr>
      <w:r w:rsidRPr="007F1031">
        <w:rPr>
          <w:rFonts w:cstheme="majorBidi"/>
        </w:rPr>
        <w:t>[5] J. M. Lopez Alcaraz and N. Strodthoff, "Enhancing clinical decision support with physiological waveforms: A multimodal benchmark in emergency care," Computers in Biology and Medicine, vol. 192, 2024.</w:t>
      </w:r>
    </w:p>
    <w:p w14:paraId="25E9E098" w14:textId="77777777" w:rsidR="002E464B" w:rsidRPr="007F1031" w:rsidRDefault="003F10A2" w:rsidP="001A1FB0">
      <w:pPr>
        <w:ind w:left="1440" w:hanging="720"/>
        <w:jc w:val="both"/>
        <w:rPr>
          <w:rFonts w:cstheme="majorBidi"/>
        </w:rPr>
      </w:pPr>
      <w:r w:rsidRPr="007F1031">
        <w:rPr>
          <w:rFonts w:cstheme="majorBidi"/>
        </w:rPr>
        <w:t>[6] M. Rahman, J. Gao, K. Carey, D. Edelson, A. Afshar, J. W. Garrett, G. Chen, M. Afshar, and M. Churpek, "Comparison of deep learning approaches using chest radiographs for predicting clinical deterioration: Retrospective observational study," JMIR AI, vol. 4, 2024.</w:t>
      </w:r>
    </w:p>
    <w:p w14:paraId="1859EB7B" w14:textId="77777777" w:rsidR="002E464B" w:rsidRPr="007F1031" w:rsidRDefault="003F10A2" w:rsidP="001A1FB0">
      <w:pPr>
        <w:ind w:left="1440" w:hanging="720"/>
        <w:jc w:val="both"/>
        <w:rPr>
          <w:rFonts w:cstheme="majorBidi"/>
        </w:rPr>
      </w:pPr>
      <w:r w:rsidRPr="007F1031">
        <w:rPr>
          <w:rFonts w:cstheme="majorBidi"/>
        </w:rPr>
        <w:t>[7] A. A. Verma, T. A. Stukel, M. Colacci, S. Bell, J. Ailon, J. O. Friedrich, et al., "Clinical evaluation of a machine learning-based early warning system for patient deterioration," CMAJ, vol. 196, pp. E1027-E1037, 2024.</w:t>
      </w:r>
    </w:p>
    <w:p w14:paraId="4CAB935E" w14:textId="77777777" w:rsidR="002E464B" w:rsidRPr="007F1031" w:rsidRDefault="003F10A2" w:rsidP="001A1FB0">
      <w:pPr>
        <w:ind w:left="1440" w:hanging="720"/>
        <w:jc w:val="both"/>
        <w:rPr>
          <w:rFonts w:cstheme="majorBidi"/>
        </w:rPr>
      </w:pPr>
      <w:r w:rsidRPr="007F1031">
        <w:rPr>
          <w:rFonts w:cstheme="majorBidi"/>
        </w:rPr>
        <w:t>[8] S. Ismail, Z. Wardah, and A. Wibowo, "Use of artificial intelligence in early warning score in critical ill patients: Scoping review," Jurnal Info Kesehatan, 2023.</w:t>
      </w:r>
    </w:p>
    <w:p w14:paraId="6D415423" w14:textId="77777777" w:rsidR="002E464B" w:rsidRPr="007F1031" w:rsidRDefault="003F10A2" w:rsidP="001A1FB0">
      <w:pPr>
        <w:ind w:left="1440" w:hanging="720"/>
        <w:jc w:val="both"/>
        <w:rPr>
          <w:rFonts w:cstheme="majorBidi"/>
        </w:rPr>
      </w:pPr>
      <w:r w:rsidRPr="007F1031">
        <w:rPr>
          <w:rFonts w:cstheme="majorBidi"/>
        </w:rPr>
        <w:t>[9] Y.-X. Deng, J.-Y. Wang, C.-H. Ko, C.-H. Huang, C.-L. Tsai, and L. Fu, "Deep learning-based emergency department in-hospital cardiac arrest score (Deep EDICAS)," BioData Mining, vol. 17, 2024.</w:t>
      </w:r>
    </w:p>
    <w:p w14:paraId="7E45BE7E" w14:textId="77777777" w:rsidR="002E464B" w:rsidRPr="007F1031" w:rsidRDefault="003F10A2" w:rsidP="001A1FB0">
      <w:pPr>
        <w:ind w:left="1440" w:hanging="720"/>
        <w:jc w:val="both"/>
        <w:rPr>
          <w:rFonts w:cstheme="majorBidi"/>
        </w:rPr>
      </w:pPr>
      <w:r w:rsidRPr="007F1031">
        <w:rPr>
          <w:rFonts w:cstheme="majorBidi"/>
        </w:rPr>
        <w:lastRenderedPageBreak/>
        <w:t>[10] W.-C. Huang, W.-C. Juang, H.-J. Chao, K.-C. Lin, W.-H. Chen, C.-W. Hsu, et al., "In-hospital cardiac arrest can be detected by innovative smart healthcare system," Circulation, 2024.</w:t>
      </w:r>
    </w:p>
    <w:p w14:paraId="54A9EAAC" w14:textId="77777777" w:rsidR="002E464B" w:rsidRPr="007F1031" w:rsidRDefault="003F10A2" w:rsidP="001A1FB0">
      <w:pPr>
        <w:ind w:left="1440" w:hanging="720"/>
        <w:jc w:val="both"/>
        <w:rPr>
          <w:rFonts w:cstheme="majorBidi"/>
        </w:rPr>
      </w:pPr>
      <w:r w:rsidRPr="007F1031">
        <w:rPr>
          <w:rFonts w:cstheme="majorBidi"/>
        </w:rPr>
        <w:t>[11] S. Sundrani, J. Chen, B. Jin, Z. F. H. Abad, P. Rajpurkar, and D. Kim, "Predicting patient decompensation from continuous physiologic monitoring in the emergency department," NPJ Digital Medicine, vol. 6, 2023.</w:t>
      </w:r>
    </w:p>
    <w:p w14:paraId="159CAEEA" w14:textId="77777777" w:rsidR="002E464B" w:rsidRPr="007F1031" w:rsidRDefault="003F10A2" w:rsidP="001A1FB0">
      <w:pPr>
        <w:ind w:left="1440" w:hanging="720"/>
        <w:jc w:val="both"/>
        <w:rPr>
          <w:rFonts w:cstheme="majorBidi"/>
        </w:rPr>
      </w:pPr>
      <w:r w:rsidRPr="007F1031">
        <w:rPr>
          <w:rFonts w:cstheme="majorBidi"/>
        </w:rPr>
        <w:t>[12] D. F. Stein, M. J. Carter, J. Booth, M. J. Peters, S. Ray, N. J. Sebire, P. Barnaghi, and M. Cortina-Borja, "Prediction cardiovascular deterioration in a paediatric intensive care unit (PicEWS): A machine learning modelling study of routinely collected health-care data," eClinicalMedicine, vol. 85, 2025.</w:t>
      </w:r>
    </w:p>
    <w:p w14:paraId="36EF0619" w14:textId="77777777" w:rsidR="002E464B" w:rsidRPr="007F1031" w:rsidRDefault="003F10A2" w:rsidP="001A1FB0">
      <w:pPr>
        <w:ind w:left="1440" w:hanging="720"/>
        <w:jc w:val="both"/>
        <w:rPr>
          <w:rFonts w:cstheme="majorBidi"/>
        </w:rPr>
      </w:pPr>
      <w:r w:rsidRPr="007F1031">
        <w:rPr>
          <w:rFonts w:cstheme="majorBidi"/>
        </w:rPr>
        <w:t>[13] S. Strutz, H. Liang, K. Carey, F. Bashiri, P. Jani, E. R. Gilbert, J. L. Fitzgerald, N. Kuehnel, M. Dewan, L. Sanchez-Pinto, D. Edelson, M. Afshar, M. M. Churpek, and A. M. Mayampurath, "Machine learning for predicting critical events among hospitalized children," JAMA Network Open, vol. 8, 2025.</w:t>
      </w:r>
    </w:p>
    <w:p w14:paraId="0AC9C4AD" w14:textId="77777777" w:rsidR="002E464B" w:rsidRPr="007F1031" w:rsidRDefault="003F10A2" w:rsidP="001A1FB0">
      <w:pPr>
        <w:ind w:left="1440" w:hanging="720"/>
        <w:jc w:val="both"/>
        <w:rPr>
          <w:rFonts w:cstheme="majorBidi"/>
        </w:rPr>
      </w:pPr>
      <w:r w:rsidRPr="007F1031">
        <w:rPr>
          <w:rFonts w:cstheme="majorBidi"/>
        </w:rPr>
        <w:t>[14] D. Edelson, M. Churpek, K. Carey, Z. Lin, C. Huang, J. Siner, J. Johnson, H. Krumholz, and D. J. Rhodes, "Early warning scores with and without artificial intelligence," JAMA Network Open, vol. 7, 2024.</w:t>
      </w:r>
    </w:p>
    <w:p w14:paraId="798AE148" w14:textId="77777777" w:rsidR="002E464B" w:rsidRPr="007F1031" w:rsidRDefault="003F10A2" w:rsidP="001A1FB0">
      <w:pPr>
        <w:ind w:left="1440" w:hanging="720"/>
        <w:jc w:val="both"/>
        <w:rPr>
          <w:rFonts w:cstheme="majorBidi"/>
        </w:rPr>
      </w:pPr>
      <w:r w:rsidRPr="007F1031">
        <w:rPr>
          <w:rFonts w:cstheme="majorBidi"/>
        </w:rPr>
        <w:t>[15] T. Arora, V. Balasubramanian, A. Stranieri, and V. G. Menon, "Modified Early Warning Score visualization and pattern matching imputation in remote patient monitoring," IEEE Access, vol. 12, pp. 74784-74794, 2024.</w:t>
      </w:r>
    </w:p>
    <w:p w14:paraId="5FF18F73" w14:textId="77777777" w:rsidR="002E464B" w:rsidRPr="007F1031" w:rsidRDefault="003F10A2" w:rsidP="001A1FB0">
      <w:pPr>
        <w:ind w:left="1440" w:hanging="720"/>
        <w:jc w:val="both"/>
        <w:rPr>
          <w:rFonts w:cstheme="majorBidi"/>
        </w:rPr>
      </w:pPr>
      <w:r w:rsidRPr="007F1031">
        <w:rPr>
          <w:rFonts w:cstheme="majorBidi"/>
        </w:rPr>
        <w:t>[16] V. T. Velasquez, J. Chang, and A. Waddell, "The development of early warning scores for adverse events in psychiatric patients: A scoping review," BMC Psychiatry, vol. 24, 2024.</w:t>
      </w:r>
    </w:p>
    <w:p w14:paraId="51191833" w14:textId="77777777" w:rsidR="002E464B" w:rsidRPr="007F1031" w:rsidRDefault="003F10A2" w:rsidP="001A1FB0">
      <w:pPr>
        <w:ind w:left="1440" w:hanging="720"/>
        <w:jc w:val="both"/>
        <w:rPr>
          <w:rFonts w:cstheme="majorBidi"/>
        </w:rPr>
      </w:pPr>
      <w:r w:rsidRPr="007F1031">
        <w:rPr>
          <w:rFonts w:cstheme="majorBidi"/>
        </w:rPr>
        <w:t>[17] C. A. Kotula, J. Martin, K. Carey, D. Edelson, D. Dligach, A. M. Mayampurath, M. Afshar, and M. Churpek, "Comparison of multimodal deep learning approaches for predicting clinical deterioration in ward patients: Observational cohort study," Journal of Medical Internet Research, vol. 27, 2025.</w:t>
      </w:r>
    </w:p>
    <w:p w14:paraId="4AC24C2C" w14:textId="77777777" w:rsidR="002E464B" w:rsidRPr="007F1031" w:rsidRDefault="003F10A2" w:rsidP="001A1FB0">
      <w:pPr>
        <w:ind w:left="1440" w:hanging="720"/>
        <w:jc w:val="both"/>
        <w:rPr>
          <w:rFonts w:cstheme="majorBidi"/>
        </w:rPr>
      </w:pPr>
      <w:r w:rsidRPr="007F1031">
        <w:rPr>
          <w:rFonts w:cstheme="majorBidi"/>
        </w:rPr>
        <w:t>[18] W.-S. Chang, K.-Y. Hsiao, L.-Y. Lin, M. Chen, B. Shia, and C.-Y. Lin, "Machine learning models for predicting in-hospital cardiac arrest: A comparative analysis with logistic regression," International Journal of General Medicine, vol. 18, pp. 6341-6352, 2025.</w:t>
      </w:r>
    </w:p>
    <w:p w14:paraId="1AF10030" w14:textId="77777777" w:rsidR="002E464B" w:rsidRPr="007F1031" w:rsidRDefault="003F10A2" w:rsidP="001A1FB0">
      <w:pPr>
        <w:ind w:left="1440" w:hanging="720"/>
        <w:jc w:val="both"/>
        <w:rPr>
          <w:rFonts w:cstheme="majorBidi"/>
        </w:rPr>
      </w:pPr>
      <w:r w:rsidRPr="007F1031">
        <w:rPr>
          <w:rFonts w:cstheme="majorBidi"/>
        </w:rPr>
        <w:t xml:space="preserve">[19] H. Chang, J. E. Park, D. Lee, K. Lee, S. Jekal, K. T. Moon, S. Heo, D. Kim, G. Lee, S. Hwang, W. C. Cha, W. Kim, T. H. Lim, and T. G. Shin, "Development and validation of a transformer model-based early warning score for real-time </w:t>
      </w:r>
      <w:r w:rsidRPr="007F1031">
        <w:rPr>
          <w:rFonts w:cstheme="majorBidi"/>
        </w:rPr>
        <w:lastRenderedPageBreak/>
        <w:t>prediction of adverse outcomes in the emergency department," Scientific Reports, vol. 15, 2025.</w:t>
      </w:r>
    </w:p>
    <w:p w14:paraId="2AA100DD" w14:textId="77777777" w:rsidR="002E464B" w:rsidRPr="007F1031" w:rsidRDefault="003F10A2" w:rsidP="001A1FB0">
      <w:pPr>
        <w:ind w:left="1440" w:hanging="720"/>
        <w:jc w:val="both"/>
        <w:rPr>
          <w:rFonts w:cstheme="majorBidi"/>
        </w:rPr>
      </w:pPr>
      <w:r w:rsidRPr="007F1031">
        <w:rPr>
          <w:rFonts w:cstheme="majorBidi"/>
        </w:rPr>
        <w:t>[20] K.-J. Cho, K. H. Kim, J. Choi, D. Yoo, and J. Kim, "External validation of deep learning-based cardiac arrest risk management system," Critical Care Medicine, vol. 52, pp. e110-e120, 2023.</w:t>
      </w:r>
    </w:p>
    <w:p w14:paraId="7DAAE670" w14:textId="77777777" w:rsidR="002E464B" w:rsidRPr="007F1031" w:rsidRDefault="003F10A2" w:rsidP="001A1FB0">
      <w:pPr>
        <w:ind w:left="1440" w:hanging="720"/>
        <w:jc w:val="both"/>
        <w:rPr>
          <w:rFonts w:cstheme="majorBidi"/>
        </w:rPr>
      </w:pPr>
      <w:r w:rsidRPr="007F1031">
        <w:rPr>
          <w:rFonts w:cstheme="majorBidi"/>
        </w:rPr>
        <w:t>[21] S. Lo Conte, G. Fruscoloni, A. Cartocci, M. Vitiello, M. D. De Marco, G. Cevenini, and P. Barbini, "Development and validation of a NEWS2-enhanced multivariable prediction model for clinical deterioration and in-hospital mortality in hospitalized adults," Medicina, vol. 61, 2025.</w:t>
      </w:r>
    </w:p>
    <w:p w14:paraId="205753D2" w14:textId="77777777" w:rsidR="002E464B" w:rsidRPr="007F1031" w:rsidRDefault="003F10A2" w:rsidP="001A1FB0">
      <w:pPr>
        <w:ind w:left="1440" w:hanging="720"/>
        <w:jc w:val="both"/>
        <w:rPr>
          <w:rFonts w:cstheme="majorBidi"/>
        </w:rPr>
      </w:pPr>
      <w:r w:rsidRPr="007F1031">
        <w:rPr>
          <w:rFonts w:cstheme="majorBidi"/>
        </w:rPr>
        <w:t>[22] R. Blythe, R. Parsons, A. Barnett, D. Cook, S. M. McPhail, and N. M. White, "Prioritising deteriorating patients using time-to-event analysis," Critical Care, vol. 28, 2024.</w:t>
      </w:r>
    </w:p>
    <w:p w14:paraId="51375FCD" w14:textId="77777777" w:rsidR="002E464B" w:rsidRPr="007F1031" w:rsidRDefault="003F10A2" w:rsidP="001A1FB0">
      <w:pPr>
        <w:ind w:left="1440" w:hanging="720"/>
        <w:jc w:val="both"/>
        <w:rPr>
          <w:rFonts w:cstheme="majorBidi"/>
        </w:rPr>
      </w:pPr>
      <w:r w:rsidRPr="007F1031">
        <w:rPr>
          <w:rFonts w:cstheme="majorBidi"/>
        </w:rPr>
        <w:t>[23] A. H. van der Vegt, V. Campbell, I. Mitchell, J. Malycha, J. Simpson, T. Flenady, et al., "Systematic review and longitudinal analysis of implementing artificial intelligence to predict clinical deterioration," Journal of the American Medical Informatics Association, vol. 31, pp. 509-524, 2023.</w:t>
      </w:r>
    </w:p>
    <w:p w14:paraId="5463245F" w14:textId="77777777" w:rsidR="002E464B" w:rsidRPr="007F1031" w:rsidRDefault="003F10A2" w:rsidP="001A1FB0">
      <w:pPr>
        <w:ind w:left="1440" w:hanging="720"/>
        <w:jc w:val="both"/>
        <w:rPr>
          <w:rFonts w:cstheme="majorBidi"/>
        </w:rPr>
      </w:pPr>
      <w:r w:rsidRPr="007F1031">
        <w:rPr>
          <w:rFonts w:cstheme="majorBidi"/>
        </w:rPr>
        <w:t>[24] A. H. van der Vegt, V. Campbell, S. Wang, J. Malycha, and I. A. Scott, "Factors underpinning the performance of implemented artificial intelligence-based patient deterioration prediction systems," Journal of the American Medical Informatics Association, vol. 32, pp. 492-509, 2025.</w:t>
      </w:r>
    </w:p>
    <w:p w14:paraId="7A7735BD" w14:textId="77777777" w:rsidR="002E464B" w:rsidRPr="007F1031" w:rsidRDefault="003F10A2" w:rsidP="001A1FB0">
      <w:pPr>
        <w:ind w:left="1440" w:hanging="720"/>
        <w:jc w:val="both"/>
        <w:rPr>
          <w:rFonts w:cstheme="majorBidi"/>
        </w:rPr>
      </w:pPr>
      <w:r w:rsidRPr="007F1031">
        <w:rPr>
          <w:rFonts w:cstheme="majorBidi"/>
        </w:rPr>
        <w:t>[25] J.-H. Kim, E. Cho, Y. Choi, J.-Y. Won, S. H. Cheon, Y. A. Kim, K.-B. Lee, K.-J. Kim, H. G. Kim, and T. Sim, "Deep learning-based early warning systems in hospitalized patients at risk of code blue events and length of stay: Retrospective real-world implementation study," JMIR Medical Informatics, vol. 13, 2025.</w:t>
      </w:r>
    </w:p>
    <w:p w14:paraId="4A557CB6" w14:textId="77777777" w:rsidR="002E464B" w:rsidRPr="007F1031" w:rsidRDefault="003F10A2" w:rsidP="001A1FB0">
      <w:pPr>
        <w:ind w:left="1440" w:hanging="720"/>
        <w:jc w:val="both"/>
        <w:rPr>
          <w:rFonts w:cstheme="majorBidi"/>
        </w:rPr>
      </w:pPr>
      <w:r w:rsidRPr="007F1031">
        <w:rPr>
          <w:rFonts w:cstheme="majorBidi"/>
        </w:rPr>
        <w:t>[26] G. Thambiraj, G. Bazoukis, A. Ghabousian, J. Zhou, S. C. Bollepalli, E. M. Isselbacher, V. Donahue, J. P. Singh, and A. Armoundas, "Use of artificial intelligence in predicting in-hospital cardiac and respiratory arrest in an acute care environment-Implications for clinical practice," Frontiers in Medical Technology, vol. 7, 2025.</w:t>
      </w:r>
    </w:p>
    <w:p w14:paraId="4C9E1EEB" w14:textId="77777777" w:rsidR="002E464B" w:rsidRPr="007F1031" w:rsidRDefault="003F10A2" w:rsidP="001A1FB0">
      <w:pPr>
        <w:ind w:left="1440" w:hanging="720"/>
        <w:jc w:val="both"/>
        <w:rPr>
          <w:rFonts w:cstheme="majorBidi"/>
        </w:rPr>
      </w:pPr>
      <w:r w:rsidRPr="007F1031">
        <w:rPr>
          <w:rFonts w:cstheme="majorBidi"/>
        </w:rPr>
        <w:t>[27] P. Ni, S. Zhang, G. Zhang, W. Zhang, H. Zhang, Y. Zhu, W. Hu, and M. Diao, "Development and validation of machine learning-based prediction model for outcome of cardiac arrest in intensive care units," Scientific Reports, vol. 15, 2025.</w:t>
      </w:r>
    </w:p>
    <w:p w14:paraId="6914FE2D" w14:textId="77777777" w:rsidR="00852674" w:rsidRPr="007F1031" w:rsidRDefault="00852674" w:rsidP="001A1FB0">
      <w:pPr>
        <w:ind w:left="1440" w:hanging="720"/>
        <w:jc w:val="both"/>
        <w:rPr>
          <w:rFonts w:cstheme="majorBidi"/>
        </w:rPr>
      </w:pPr>
      <w:r w:rsidRPr="007F1031">
        <w:rPr>
          <w:rFonts w:cstheme="majorBidi"/>
        </w:rPr>
        <w:lastRenderedPageBreak/>
        <w:t xml:space="preserve">[28] J. K. Nayak and P. Singh, </w:t>
      </w:r>
      <w:r w:rsidRPr="007F1031">
        <w:rPr>
          <w:rFonts w:cstheme="majorBidi"/>
          <w:i/>
          <w:iCs/>
        </w:rPr>
        <w:t>Fundamentals of Research Methodology Problems and Prospects</w:t>
      </w:r>
      <w:r w:rsidRPr="007F1031">
        <w:rPr>
          <w:rFonts w:cstheme="majorBidi"/>
        </w:rPr>
        <w:t>. SSDN Publishers and Distributors, 2021.</w:t>
      </w:r>
    </w:p>
    <w:p w14:paraId="6567F842" w14:textId="77777777" w:rsidR="00852674" w:rsidRPr="007F1031" w:rsidRDefault="00852674" w:rsidP="001A1FB0">
      <w:pPr>
        <w:ind w:left="1440" w:hanging="720"/>
        <w:jc w:val="both"/>
        <w:rPr>
          <w:rFonts w:cstheme="majorBidi"/>
        </w:rPr>
      </w:pPr>
      <w:r w:rsidRPr="007F1031">
        <w:rPr>
          <w:rFonts w:cstheme="majorBidi"/>
        </w:rPr>
        <w:t xml:space="preserve">[29] M. Patel and N. Patel, “Exploring Research Methodology,” </w:t>
      </w:r>
      <w:r w:rsidRPr="007F1031">
        <w:rPr>
          <w:rFonts w:cstheme="majorBidi"/>
          <w:i/>
          <w:iCs/>
        </w:rPr>
        <w:t>International Journal of Research and Review</w:t>
      </w:r>
      <w:r w:rsidRPr="007F1031">
        <w:rPr>
          <w:rFonts w:cstheme="majorBidi"/>
        </w:rPr>
        <w:t>, vol. 6, no. 3, pp. 48–55, 2019.</w:t>
      </w:r>
    </w:p>
    <w:p w14:paraId="60ABFC1A" w14:textId="77777777" w:rsidR="00852674" w:rsidRPr="007F1031" w:rsidRDefault="00852674" w:rsidP="001A1FB0">
      <w:pPr>
        <w:ind w:left="1440" w:hanging="720"/>
        <w:jc w:val="both"/>
        <w:rPr>
          <w:rFonts w:cstheme="majorBidi"/>
        </w:rPr>
      </w:pPr>
      <w:r w:rsidRPr="007F1031">
        <w:rPr>
          <w:rFonts w:cstheme="majorBidi"/>
        </w:rPr>
        <w:t xml:space="preserve">[30] M. A. Ragab and A. Arisha, </w:t>
      </w:r>
      <w:r w:rsidRPr="007F1031">
        <w:rPr>
          <w:rFonts w:cstheme="majorBidi"/>
          <w:i/>
          <w:iCs/>
        </w:rPr>
        <w:t>Research Methodology in Business: A Starter’s Guide</w:t>
      </w:r>
      <w:r w:rsidRPr="007F1031">
        <w:rPr>
          <w:rFonts w:cstheme="majorBidi"/>
        </w:rPr>
        <w:t>. 2018.</w:t>
      </w:r>
    </w:p>
    <w:p w14:paraId="40F36283" w14:textId="77777777" w:rsidR="00852674" w:rsidRPr="007F1031" w:rsidRDefault="00852674" w:rsidP="001A1FB0">
      <w:pPr>
        <w:ind w:left="1440" w:hanging="720"/>
        <w:jc w:val="both"/>
        <w:rPr>
          <w:rFonts w:cstheme="majorBidi"/>
        </w:rPr>
      </w:pPr>
      <w:r w:rsidRPr="007F1031">
        <w:rPr>
          <w:rFonts w:cstheme="majorBidi"/>
        </w:rPr>
        <w:t xml:space="preserve">[31] H. Snyder, “Literature review as a research methodology: An overview and guidelines,” </w:t>
      </w:r>
      <w:r w:rsidRPr="007F1031">
        <w:rPr>
          <w:rFonts w:cstheme="majorBidi"/>
          <w:i/>
          <w:iCs/>
        </w:rPr>
        <w:t>Journal of Business Research</w:t>
      </w:r>
      <w:r w:rsidRPr="007F1031">
        <w:rPr>
          <w:rFonts w:cstheme="majorBidi"/>
        </w:rPr>
        <w:t>, vol. 104, pp. 333–339, 2019.</w:t>
      </w:r>
    </w:p>
    <w:p w14:paraId="54171919" w14:textId="77777777" w:rsidR="00852674" w:rsidRPr="007F1031" w:rsidRDefault="00852674" w:rsidP="001A1FB0">
      <w:pPr>
        <w:ind w:left="1440" w:hanging="720"/>
        <w:jc w:val="both"/>
        <w:rPr>
          <w:rFonts w:cstheme="majorBidi"/>
        </w:rPr>
      </w:pPr>
      <w:r w:rsidRPr="007F1031">
        <w:rPr>
          <w:rFonts w:cstheme="majorBidi"/>
        </w:rPr>
        <w:t xml:space="preserve">[32] R. Acharyya and N. Bhattacharya, Eds., </w:t>
      </w:r>
      <w:r w:rsidRPr="007F1031">
        <w:rPr>
          <w:rFonts w:cstheme="majorBidi"/>
          <w:i/>
          <w:iCs/>
        </w:rPr>
        <w:t>Research Methodology for Social Sciences</w:t>
      </w:r>
      <w:r w:rsidRPr="007F1031">
        <w:rPr>
          <w:rFonts w:cstheme="majorBidi"/>
        </w:rPr>
        <w:t>. Taylor and Francis, 2019.</w:t>
      </w:r>
    </w:p>
    <w:p w14:paraId="152AC84C" w14:textId="77777777" w:rsidR="00852674" w:rsidRPr="007F1031" w:rsidRDefault="00852674" w:rsidP="001A1FB0">
      <w:pPr>
        <w:ind w:left="1440" w:hanging="720"/>
        <w:jc w:val="both"/>
        <w:rPr>
          <w:rFonts w:cstheme="majorBidi"/>
        </w:rPr>
      </w:pPr>
      <w:r w:rsidRPr="007F1031">
        <w:rPr>
          <w:rFonts w:cstheme="majorBidi"/>
        </w:rPr>
        <w:t xml:space="preserve">[33] V. Bairagi and M. V. Munot, Eds., </w:t>
      </w:r>
      <w:r w:rsidRPr="007F1031">
        <w:rPr>
          <w:rFonts w:cstheme="majorBidi"/>
          <w:i/>
          <w:iCs/>
        </w:rPr>
        <w:t>Research Methodology: A Practical and Scientific Approach</w:t>
      </w:r>
      <w:r w:rsidRPr="007F1031">
        <w:rPr>
          <w:rFonts w:cstheme="majorBidi"/>
        </w:rPr>
        <w:t>. CRC Press, 2019.</w:t>
      </w:r>
    </w:p>
    <w:p w14:paraId="2552DAE3" w14:textId="77777777" w:rsidR="00852674" w:rsidRPr="007F1031" w:rsidRDefault="00852674" w:rsidP="001A1FB0">
      <w:pPr>
        <w:ind w:left="1440" w:hanging="720"/>
        <w:jc w:val="both"/>
        <w:rPr>
          <w:rFonts w:cstheme="majorBidi"/>
        </w:rPr>
      </w:pPr>
      <w:r w:rsidRPr="007F1031">
        <w:rPr>
          <w:rFonts w:cstheme="majorBidi"/>
        </w:rPr>
        <w:t xml:space="preserve">[34] N. Basias and Y. Pollalis, “Quantitative and qualitative research in business and technology: Justifying a suitable research methodology,” </w:t>
      </w:r>
      <w:r w:rsidRPr="007F1031">
        <w:rPr>
          <w:rFonts w:cstheme="majorBidi"/>
          <w:i/>
          <w:iCs/>
        </w:rPr>
        <w:t>Review of Integrative Business and Economics Research</w:t>
      </w:r>
      <w:r w:rsidRPr="007F1031">
        <w:rPr>
          <w:rFonts w:cstheme="majorBidi"/>
        </w:rPr>
        <w:t>, vol. 7, pp. 91–105, 2018.</w:t>
      </w:r>
    </w:p>
    <w:p w14:paraId="76A3F0AE" w14:textId="77777777" w:rsidR="00852674" w:rsidRPr="007F1031" w:rsidRDefault="00852674" w:rsidP="001A1FB0">
      <w:pPr>
        <w:ind w:left="1440" w:hanging="720"/>
        <w:jc w:val="both"/>
        <w:rPr>
          <w:rFonts w:cstheme="majorBidi"/>
        </w:rPr>
      </w:pPr>
      <w:r w:rsidRPr="007F1031">
        <w:rPr>
          <w:rFonts w:cstheme="majorBidi"/>
        </w:rPr>
        <w:t xml:space="preserve">[35] N. Greening, “Phenomenological research methodology,” </w:t>
      </w:r>
      <w:r w:rsidRPr="007F1031">
        <w:rPr>
          <w:rFonts w:cstheme="majorBidi"/>
          <w:i/>
          <w:iCs/>
        </w:rPr>
        <w:t>Scientific Research Journal</w:t>
      </w:r>
      <w:r w:rsidRPr="007F1031">
        <w:rPr>
          <w:rFonts w:cstheme="majorBidi"/>
        </w:rPr>
        <w:t>, vol. 7, no. 5, pp. 88–92, 2019.</w:t>
      </w:r>
    </w:p>
    <w:p w14:paraId="0A554896" w14:textId="77777777" w:rsidR="00852674" w:rsidRPr="007F1031" w:rsidRDefault="00852674" w:rsidP="001A1FB0">
      <w:pPr>
        <w:ind w:left="1440" w:hanging="720"/>
        <w:jc w:val="both"/>
        <w:rPr>
          <w:rFonts w:cstheme="majorBidi"/>
        </w:rPr>
      </w:pPr>
      <w:r w:rsidRPr="007F1031">
        <w:rPr>
          <w:rFonts w:cstheme="majorBidi"/>
        </w:rPr>
        <w:t xml:space="preserve">[36] A. Gupta and N. Gupta, </w:t>
      </w:r>
      <w:r w:rsidRPr="007F1031">
        <w:rPr>
          <w:rFonts w:cstheme="majorBidi"/>
          <w:i/>
          <w:iCs/>
        </w:rPr>
        <w:t>Research Methodology</w:t>
      </w:r>
      <w:r w:rsidRPr="007F1031">
        <w:rPr>
          <w:rFonts w:cstheme="majorBidi"/>
        </w:rPr>
        <w:t>. SBPD Publications, 2022.</w:t>
      </w:r>
    </w:p>
    <w:p w14:paraId="04CE6243" w14:textId="77777777" w:rsidR="00852674" w:rsidRPr="007F1031" w:rsidRDefault="00852674" w:rsidP="001A1FB0">
      <w:pPr>
        <w:ind w:left="1440" w:hanging="720"/>
        <w:jc w:val="both"/>
        <w:rPr>
          <w:rFonts w:cstheme="majorBidi"/>
        </w:rPr>
      </w:pPr>
      <w:r w:rsidRPr="007F1031">
        <w:rPr>
          <w:rFonts w:cstheme="majorBidi"/>
        </w:rPr>
        <w:t xml:space="preserve">[37] R. Kapur, </w:t>
      </w:r>
      <w:r w:rsidRPr="007F1031">
        <w:rPr>
          <w:rFonts w:cstheme="majorBidi"/>
          <w:i/>
          <w:iCs/>
        </w:rPr>
        <w:t>Research Methodology: Methods and Strategies</w:t>
      </w:r>
      <w:r w:rsidRPr="007F1031">
        <w:rPr>
          <w:rFonts w:cstheme="majorBidi"/>
        </w:rPr>
        <w:t>. New Delhi, India: Department of Adult Education and Continuing Extension, University of Delhi, 2018.</w:t>
      </w:r>
    </w:p>
    <w:p w14:paraId="7C9C478E" w14:textId="77777777" w:rsidR="00852674" w:rsidRPr="007F1031" w:rsidRDefault="00852674" w:rsidP="001A1FB0">
      <w:pPr>
        <w:ind w:left="1440" w:hanging="720"/>
        <w:jc w:val="both"/>
        <w:rPr>
          <w:rFonts w:cstheme="majorBidi"/>
        </w:rPr>
      </w:pPr>
      <w:r w:rsidRPr="007F1031">
        <w:rPr>
          <w:rFonts w:cstheme="majorBidi"/>
        </w:rPr>
        <w:t xml:space="preserve">[38] R. Kumar, </w:t>
      </w:r>
      <w:r w:rsidRPr="007F1031">
        <w:rPr>
          <w:rFonts w:cstheme="majorBidi"/>
          <w:i/>
          <w:iCs/>
        </w:rPr>
        <w:t>Research Methodology: A Step-by-Step Guide for Beginners</w:t>
      </w:r>
      <w:r w:rsidRPr="007F1031">
        <w:rPr>
          <w:rFonts w:cstheme="majorBidi"/>
        </w:rPr>
        <w:t>. Sage, 2018.</w:t>
      </w:r>
    </w:p>
    <w:p w14:paraId="1271FAAA" w14:textId="77777777" w:rsidR="00852674" w:rsidRPr="007F1031" w:rsidRDefault="00852674" w:rsidP="001A1FB0">
      <w:pPr>
        <w:ind w:left="1440" w:hanging="720"/>
        <w:jc w:val="both"/>
        <w:rPr>
          <w:rFonts w:cstheme="majorBidi"/>
        </w:rPr>
      </w:pPr>
      <w:r w:rsidRPr="007F1031">
        <w:rPr>
          <w:rFonts w:cstheme="majorBidi"/>
        </w:rPr>
        <w:t xml:space="preserve">[39] S. K. V. Kumari, K. Lavanya, V. Vidhya, G. A. D. J. S. Premila, and B. Lawrence, </w:t>
      </w:r>
      <w:r w:rsidRPr="007F1031">
        <w:rPr>
          <w:rFonts w:cstheme="majorBidi"/>
          <w:i/>
          <w:iCs/>
        </w:rPr>
        <w:t>Research Methodology</w:t>
      </w:r>
      <w:r w:rsidRPr="007F1031">
        <w:rPr>
          <w:rFonts w:cstheme="majorBidi"/>
        </w:rPr>
        <w:t>, vol. 1. DARSHAN PUBLISHERS, 2023.</w:t>
      </w:r>
    </w:p>
    <w:p w14:paraId="39AA0AC6" w14:textId="77777777" w:rsidR="00852674" w:rsidRPr="007F1031" w:rsidRDefault="00852674" w:rsidP="001A1FB0">
      <w:pPr>
        <w:ind w:left="1440" w:hanging="720"/>
        <w:jc w:val="both"/>
        <w:rPr>
          <w:rFonts w:cstheme="majorBidi"/>
        </w:rPr>
      </w:pPr>
      <w:r w:rsidRPr="007F1031">
        <w:rPr>
          <w:rFonts w:cstheme="majorBidi"/>
        </w:rPr>
        <w:t xml:space="preserve">[40] N. Mahuika and R. Mahuika, “Wānanga as a research methodology,” </w:t>
      </w:r>
      <w:r w:rsidRPr="007F1031">
        <w:rPr>
          <w:rFonts w:cstheme="majorBidi"/>
          <w:i/>
          <w:iCs/>
        </w:rPr>
        <w:t>ALTERNative: An International Journal of Indigenous Peoples</w:t>
      </w:r>
      <w:r w:rsidRPr="007F1031">
        <w:rPr>
          <w:rFonts w:cstheme="majorBidi"/>
        </w:rPr>
        <w:t>, vol. 16, no. 4, pp. 369–377, 2020.</w:t>
      </w:r>
    </w:p>
    <w:p w14:paraId="4B6C1E8D" w14:textId="77777777" w:rsidR="00852674" w:rsidRPr="007F1031" w:rsidRDefault="00852674" w:rsidP="001A1FB0">
      <w:pPr>
        <w:ind w:left="1440" w:hanging="720"/>
        <w:jc w:val="both"/>
        <w:rPr>
          <w:rFonts w:cstheme="majorBidi"/>
        </w:rPr>
      </w:pPr>
      <w:r w:rsidRPr="007F1031">
        <w:rPr>
          <w:rFonts w:cstheme="majorBidi"/>
        </w:rPr>
        <w:t xml:space="preserve">[41] S. B. Mishra and S. Alok, </w:t>
      </w:r>
      <w:r w:rsidRPr="007F1031">
        <w:rPr>
          <w:rFonts w:cstheme="majorBidi"/>
          <w:i/>
          <w:iCs/>
        </w:rPr>
        <w:t>Handbook of Research Methodology</w:t>
      </w:r>
      <w:r w:rsidRPr="007F1031">
        <w:rPr>
          <w:rFonts w:cstheme="majorBidi"/>
        </w:rPr>
        <w:t>. 2022.</w:t>
      </w:r>
    </w:p>
    <w:p w14:paraId="0DDCF226" w14:textId="77777777" w:rsidR="00852674" w:rsidRPr="007F1031" w:rsidRDefault="00852674" w:rsidP="001A1FB0">
      <w:pPr>
        <w:ind w:left="1440" w:hanging="720"/>
        <w:jc w:val="both"/>
        <w:rPr>
          <w:rFonts w:cstheme="majorBidi"/>
        </w:rPr>
      </w:pPr>
      <w:r w:rsidRPr="007F1031">
        <w:rPr>
          <w:rFonts w:cstheme="majorBidi"/>
        </w:rPr>
        <w:t xml:space="preserve">[42] H. K. Mohajan, “Qualitative research methodology in social sciences and related subjects,” </w:t>
      </w:r>
      <w:r w:rsidRPr="007F1031">
        <w:rPr>
          <w:rFonts w:cstheme="majorBidi"/>
          <w:i/>
          <w:iCs/>
        </w:rPr>
        <w:t>Journal of Economic Development, Environment and People</w:t>
      </w:r>
      <w:r w:rsidRPr="007F1031">
        <w:rPr>
          <w:rFonts w:cstheme="majorBidi"/>
        </w:rPr>
        <w:t>, vol. 7, no. 1, pp. 23–48, 2018.</w:t>
      </w:r>
    </w:p>
    <w:p w14:paraId="704256FF" w14:textId="77777777" w:rsidR="00852674" w:rsidRPr="007F1031" w:rsidRDefault="00852674" w:rsidP="001A1FB0">
      <w:pPr>
        <w:ind w:left="1440" w:hanging="720"/>
        <w:jc w:val="both"/>
        <w:rPr>
          <w:rFonts w:cstheme="majorBidi"/>
        </w:rPr>
      </w:pPr>
      <w:r w:rsidRPr="007F1031">
        <w:rPr>
          <w:rFonts w:cstheme="majorBidi"/>
        </w:rPr>
        <w:t xml:space="preserve">[43] S. P. Mukherjee, </w:t>
      </w:r>
      <w:r w:rsidRPr="007F1031">
        <w:rPr>
          <w:rFonts w:cstheme="majorBidi"/>
          <w:i/>
          <w:iCs/>
        </w:rPr>
        <w:t>A Guide to Research Methodology: An Overview of Research Problems, Tasks and Methods</w:t>
      </w:r>
      <w:r w:rsidRPr="007F1031">
        <w:rPr>
          <w:rFonts w:cstheme="majorBidi"/>
        </w:rPr>
        <w:t>. 2019.</w:t>
      </w:r>
    </w:p>
    <w:p w14:paraId="3C106182" w14:textId="77777777" w:rsidR="00852674" w:rsidRPr="007F1031" w:rsidRDefault="00852674" w:rsidP="001A1FB0">
      <w:pPr>
        <w:ind w:left="1440" w:hanging="720"/>
        <w:jc w:val="both"/>
        <w:rPr>
          <w:rFonts w:cstheme="majorBidi"/>
        </w:rPr>
      </w:pPr>
      <w:r w:rsidRPr="007F1031">
        <w:rPr>
          <w:rFonts w:cstheme="majorBidi"/>
        </w:rPr>
        <w:lastRenderedPageBreak/>
        <w:t xml:space="preserve">[44] Y. Bagri, “Patient Deterioration,” </w:t>
      </w:r>
      <w:r w:rsidRPr="007F1031">
        <w:rPr>
          <w:rFonts w:cstheme="majorBidi"/>
          <w:i/>
          <w:iCs/>
        </w:rPr>
        <w:t>Kaggle</w:t>
      </w:r>
      <w:r w:rsidRPr="007F1031">
        <w:rPr>
          <w:rFonts w:cstheme="majorBidi"/>
        </w:rPr>
        <w:t xml:space="preserve">, 2025. [Online]. Available: </w:t>
      </w:r>
      <w:hyperlink r:id="rId31" w:history="1">
        <w:r w:rsidRPr="007F1031">
          <w:rPr>
            <w:rStyle w:val="Hyperlink"/>
            <w:rFonts w:cstheme="majorBidi"/>
          </w:rPr>
          <w:t>https://www.kaggle.com/datasets/ybagri/patient-deterioration?utm_source</w:t>
        </w:r>
      </w:hyperlink>
      <w:r w:rsidRPr="007F1031">
        <w:rPr>
          <w:rFonts w:cstheme="majorBidi"/>
        </w:rPr>
        <w:t>. [Accessed: 17-Mar-2026].</w:t>
      </w:r>
    </w:p>
    <w:p w14:paraId="5B798F38" w14:textId="77777777" w:rsidR="00123377" w:rsidRPr="007F1031" w:rsidRDefault="00123377" w:rsidP="001A1FB0">
      <w:pPr>
        <w:ind w:left="1440" w:hanging="720"/>
        <w:jc w:val="both"/>
        <w:rPr>
          <w:rFonts w:cstheme="majorBidi"/>
        </w:rPr>
      </w:pPr>
      <w:r w:rsidRPr="007F1031">
        <w:rPr>
          <w:rFonts w:cstheme="majorBidi"/>
        </w:rPr>
        <w:t>[45] D. Bertsimas, Y. Ma, K. Villalobos Carballo, G. Singh, M. Laskowski, J. Mather, D. Kombert, and H. L. Haronian, “Early Warning Index for Patient Deteriorations in Hospitals,” 2025.</w:t>
      </w:r>
    </w:p>
    <w:p w14:paraId="61782CC3" w14:textId="77777777" w:rsidR="00123377" w:rsidRPr="007F1031" w:rsidRDefault="00123377" w:rsidP="001A1FB0">
      <w:pPr>
        <w:ind w:left="1440" w:hanging="720"/>
        <w:jc w:val="both"/>
        <w:rPr>
          <w:rFonts w:cstheme="majorBidi"/>
        </w:rPr>
      </w:pPr>
      <w:r w:rsidRPr="007F1031">
        <w:rPr>
          <w:rFonts w:cstheme="majorBidi"/>
        </w:rPr>
        <w:t>[46] M. R. Scheid, B. Friedmann, M. Oppenheim, J. S. Hirsch, and T. P. Zanos, “Beyond episodic early warning systems: a continuous clinical alert system for early detection of in-hospital deterioration,” medRxiv, 2025, doi: 10.1101/2025.05.20.25327940.</w:t>
      </w:r>
    </w:p>
    <w:p w14:paraId="5A5A1160" w14:textId="77777777" w:rsidR="00123377" w:rsidRPr="007F1031" w:rsidRDefault="00123377" w:rsidP="001A1FB0">
      <w:pPr>
        <w:ind w:left="1440" w:hanging="720"/>
        <w:jc w:val="both"/>
        <w:rPr>
          <w:rFonts w:cstheme="majorBidi"/>
        </w:rPr>
      </w:pPr>
      <w:r w:rsidRPr="007F1031">
        <w:rPr>
          <w:rFonts w:cstheme="majorBidi"/>
        </w:rPr>
        <w:t>[47] E. Ahmed, M. Omer, and N. Endris, “Early Warning Model for Patient Deterioration: A Machine Learning Approach for Nurse-Led Monitoring,” 2025, doi: 10.1101/2025.06.20.25329978.</w:t>
      </w:r>
    </w:p>
    <w:p w14:paraId="4C59763A" w14:textId="77777777" w:rsidR="00123377" w:rsidRPr="007F1031" w:rsidRDefault="00123377" w:rsidP="001A1FB0">
      <w:pPr>
        <w:ind w:left="1440" w:hanging="720"/>
        <w:jc w:val="both"/>
        <w:rPr>
          <w:rFonts w:cstheme="majorBidi"/>
        </w:rPr>
      </w:pPr>
      <w:r w:rsidRPr="007F1031">
        <w:rPr>
          <w:rFonts w:cstheme="majorBidi"/>
        </w:rPr>
        <w:t>[48] R. P. van de Water, A. Winter, D. Z. Lotero, B. Pfitzner, L. Faraj, B. Arnrich, P. Rockenschaub, F. Krenzien, T. Malinka, W. Schöning, C. Denecke, J. Pratschke, I. Sauer, and M. M. Maurer, “Continuous Multimodal AI with Wearable Vital Signs Predicts Postoperative Complications in the General Ward,” 2025, doi: 10.1101/2025.11.25.25340950.</w:t>
      </w:r>
    </w:p>
    <w:p w14:paraId="1F196D8F" w14:textId="77777777" w:rsidR="00123377" w:rsidRPr="007F1031" w:rsidRDefault="00123377" w:rsidP="001A1FB0">
      <w:pPr>
        <w:ind w:left="1440" w:hanging="720"/>
        <w:jc w:val="both"/>
        <w:rPr>
          <w:rFonts w:cstheme="majorBidi"/>
        </w:rPr>
      </w:pPr>
      <w:r w:rsidRPr="007F1031">
        <w:rPr>
          <w:rFonts w:cstheme="majorBidi"/>
        </w:rPr>
        <w:t>[49] C. A. Kotula, J. Martin, K. Carey, D. Edelson, D. Dligach, A. M. Mayampurath, M. Afshar, and M. Churpek, “Comparison of Multimodal Deep Learning Approaches for Predicting Clinical Deterioration in Ward Patients: Observational Cohort Study,” J. Med. Internet Res., vol. 27, 2025, doi: 10.2196/75340.</w:t>
      </w:r>
    </w:p>
    <w:p w14:paraId="2D8CBC4D" w14:textId="77777777" w:rsidR="00123377" w:rsidRPr="007F1031" w:rsidRDefault="00123377" w:rsidP="001A1FB0">
      <w:pPr>
        <w:ind w:left="1440" w:hanging="720"/>
        <w:jc w:val="both"/>
        <w:rPr>
          <w:rFonts w:cstheme="majorBidi"/>
        </w:rPr>
      </w:pPr>
      <w:r w:rsidRPr="007F1031">
        <w:rPr>
          <w:rFonts w:cstheme="majorBidi"/>
        </w:rPr>
        <w:t>[50] J. M. López Alcaraz, X. López Moran, E. Dávila Zaragoza, C. Handel, R. Koebe, W. Haverkamp, and N. Strodthoff, “A Multimodal Deep Learning Framework for Predicting ICU Deterioration: Integrating ECG Waveforms with Clinical Data and Clinician Benchmarking,” 2026.</w:t>
      </w:r>
    </w:p>
    <w:p w14:paraId="0B20960A" w14:textId="77777777" w:rsidR="00123377" w:rsidRPr="007F1031" w:rsidRDefault="00123377" w:rsidP="001A1FB0">
      <w:pPr>
        <w:ind w:left="1440" w:hanging="720"/>
        <w:jc w:val="both"/>
        <w:rPr>
          <w:rFonts w:cstheme="majorBidi"/>
        </w:rPr>
      </w:pPr>
      <w:r w:rsidRPr="007F1031">
        <w:rPr>
          <w:rFonts w:cstheme="majorBidi"/>
        </w:rPr>
        <w:t>[51] S. Romero-Brufau, R. Smunyahirun, T. Filhol, L. Niederhauser, T. Trakoolwilaiwan, and G. Singh, “Vital Signs-Only Machine Learning Model for Acute Inpatient Deterioration: A Retrospective Multicenter Study,” Mayo Clin. Proc. Innov. Qual. Outcomes, vol. 9, 2025, doi: 10.1016/j.mayocpiqo.2025.100663.</w:t>
      </w:r>
    </w:p>
    <w:p w14:paraId="7C28BCB8" w14:textId="77777777" w:rsidR="00123377" w:rsidRPr="007F1031" w:rsidRDefault="00123377" w:rsidP="001A1FB0">
      <w:pPr>
        <w:ind w:left="1440" w:hanging="720"/>
        <w:jc w:val="both"/>
        <w:rPr>
          <w:rFonts w:cstheme="majorBidi"/>
        </w:rPr>
      </w:pPr>
      <w:r w:rsidRPr="007F1031">
        <w:rPr>
          <w:rFonts w:cstheme="majorBidi"/>
        </w:rPr>
        <w:t xml:space="preserve">[52] Y. J. Wan, S. E. Abdelrahman, J. C. Facelli, K. Madaras-Kelly, D. Dishman, S. R. Himes, K. D. Cato, S. Rossetti, and G. Fiol, “Conceptual framework for </w:t>
      </w:r>
      <w:r w:rsidRPr="007F1031">
        <w:rPr>
          <w:rFonts w:cstheme="majorBidi"/>
        </w:rPr>
        <w:lastRenderedPageBreak/>
        <w:t>prediction models of patient deterioration based on nursing documentation patterns: reproducibility and generalizability with a large number of hospitals across the United States,” J. Biomed. Inform., p. 104887, 2025, doi: 10.1016/j.jbi.2025.104887.</w:t>
      </w:r>
    </w:p>
    <w:p w14:paraId="41DCDCCC" w14:textId="77777777" w:rsidR="00123377" w:rsidRPr="007F1031" w:rsidRDefault="00123377" w:rsidP="001A1FB0">
      <w:pPr>
        <w:ind w:left="1440" w:hanging="720"/>
        <w:jc w:val="both"/>
        <w:rPr>
          <w:rFonts w:cstheme="majorBidi"/>
        </w:rPr>
      </w:pPr>
      <w:r w:rsidRPr="007F1031">
        <w:rPr>
          <w:rFonts w:cstheme="majorBidi"/>
        </w:rPr>
        <w:t>[53] S. Rossetti, P. C. Dykes, C. Knaplund, S. Cho, J. Withall, G. Lowenthal, D. Albers, R. Lee, H. Jia, S. Bakken, M.-J. Kang, F. Y. Chang, L. Zhou, D. W. Bates, T. Daramola, F. Liu, J. Schwartz-Dillard, M. Tran, S. M. A. Bokhari, J. Thate, and K. D. Cato, “Real-time surveillance system for patient deterioration: a pragmatic cluster-randomized controlled trial,” Nat. Med., vol. 31, pp. 1895-1902, 2025, doi: 10.1038/s41591-025-03609-7.</w:t>
      </w:r>
    </w:p>
    <w:p w14:paraId="510F64FC" w14:textId="77777777" w:rsidR="00123377" w:rsidRPr="007F1031" w:rsidRDefault="00123377" w:rsidP="001A1FB0">
      <w:pPr>
        <w:ind w:left="1440" w:hanging="720"/>
        <w:jc w:val="both"/>
        <w:rPr>
          <w:rFonts w:cstheme="majorBidi"/>
        </w:rPr>
      </w:pPr>
      <w:r w:rsidRPr="007F1031">
        <w:rPr>
          <w:rFonts w:cstheme="majorBidi"/>
        </w:rPr>
        <w:t>[54] M. Keoliya, S. Choi, R. Alur, M. Naik, and E. Wong, “Stable Prediction of Adverse Events in Medical Time-Series Data,” arXiv, vol. abs/2510.14286, 2025, doi: 10.48550/arxiv.2510.14286.</w:t>
      </w:r>
    </w:p>
    <w:p w14:paraId="56A20072" w14:textId="77777777" w:rsidR="00123377" w:rsidRPr="007F1031" w:rsidRDefault="00123377" w:rsidP="001A1FB0">
      <w:pPr>
        <w:ind w:left="1440" w:hanging="720"/>
        <w:jc w:val="both"/>
        <w:rPr>
          <w:rFonts w:cstheme="majorBidi"/>
        </w:rPr>
      </w:pPr>
      <w:r w:rsidRPr="007F1031">
        <w:rPr>
          <w:rFonts w:cstheme="majorBidi"/>
        </w:rPr>
        <w:t>[55] S. Lo Conte, G. Fruscoloni, A. Cartocci, M. Vitiello, M. D. De Marco, G. Cevenini, and P. Barbini, “Development and Validation of a NEWS2-Enhanced Multivariable Prediction Model for Clinical Deterioration and In-Hospital Mortality in Hospitalized Adults,” Medicina, vol. 61, 2025, doi: 10.3390/medicina61091543.</w:t>
      </w:r>
    </w:p>
    <w:p w14:paraId="1FF7FAA5" w14:textId="77777777" w:rsidR="00123377" w:rsidRPr="007F1031" w:rsidRDefault="00123377" w:rsidP="001A1FB0">
      <w:pPr>
        <w:ind w:left="1440" w:hanging="720"/>
        <w:jc w:val="both"/>
        <w:rPr>
          <w:rFonts w:cstheme="majorBidi"/>
        </w:rPr>
      </w:pPr>
      <w:r w:rsidRPr="007F1031">
        <w:rPr>
          <w:rFonts w:cstheme="majorBidi"/>
        </w:rPr>
        <w:t>[56] E. Pulick, K. Carey, T. Qyli, M. Oguss, J. Picart, L. Penumalee, L. Nezirova, S. Tully, E. R. Gilbert, U. Ravichandran, M. Afshar, D. Edelson, Y. Mintz, and M. Churpek, “Treatment Recommendations for Clinical Deterioration on the Wards: Development and Validation of Machine Learning Models,” JMIR AI, vol. 5, 2026, doi: 10.2196/81642.</w:t>
      </w:r>
    </w:p>
    <w:p w14:paraId="07574EA2" w14:textId="77777777" w:rsidR="00123377" w:rsidRPr="007F1031" w:rsidRDefault="00123377" w:rsidP="001A1FB0">
      <w:pPr>
        <w:ind w:left="1440" w:hanging="720"/>
        <w:jc w:val="both"/>
        <w:rPr>
          <w:rFonts w:cstheme="majorBidi"/>
        </w:rPr>
      </w:pPr>
      <w:r w:rsidRPr="007F1031">
        <w:rPr>
          <w:rFonts w:cstheme="majorBidi"/>
        </w:rPr>
        <w:t>[57] S. Boie, N. Giesa, M. Sekutowicz, R. Zhumagambetov, S. Haufe, E. Grünewald, and F. Balzer, “Multimodal data for predictive medicine: algorithmic fusion of clinical data in anesthesiology and intensive care,” Front. Med., vol. 13, 2026, doi: 10.3389/fmed.2026.1746867.</w:t>
      </w:r>
    </w:p>
    <w:p w14:paraId="3B70434A" w14:textId="77777777" w:rsidR="00123377" w:rsidRPr="007F1031" w:rsidRDefault="00123377" w:rsidP="001A1FB0">
      <w:pPr>
        <w:ind w:left="1440" w:hanging="720"/>
        <w:jc w:val="both"/>
        <w:rPr>
          <w:rFonts w:cstheme="majorBidi"/>
        </w:rPr>
      </w:pPr>
      <w:r w:rsidRPr="007F1031">
        <w:rPr>
          <w:rFonts w:cstheme="majorBidi"/>
        </w:rPr>
        <w:t>[58] H. Wang, D. Pounds, W. Zhang, A. Y. Mokbel, M. N. Kabir, X. Lin, A. Highlander, and I. Dehzangi, “Early Sepsis Prediction Using Publicly Available Data: High-Performance AI/ML Models with First-Hour Clinical Information,” Diagnostics, vol. 15, 2025, doi: 10.3390/diagnostics15212727.</w:t>
      </w:r>
    </w:p>
    <w:p w14:paraId="5CD24EB0" w14:textId="77777777" w:rsidR="00123377" w:rsidRPr="007F1031" w:rsidRDefault="00123377" w:rsidP="001A1FB0">
      <w:pPr>
        <w:ind w:left="1440" w:hanging="720"/>
        <w:jc w:val="both"/>
        <w:rPr>
          <w:rFonts w:cstheme="majorBidi"/>
        </w:rPr>
      </w:pPr>
      <w:r w:rsidRPr="007F1031">
        <w:rPr>
          <w:rFonts w:cstheme="majorBidi"/>
        </w:rPr>
        <w:t xml:space="preserve">[59] R. Rong, Z. Gu, H. Lai, T. L. Nelson, T. Keller, C. Walker, K. W. Jin, C. Chen, A. Navar, F. Velasco, E. D. Peterson, G. Xiao, D. M. Yang, and Y. Xie, “A deep </w:t>
      </w:r>
      <w:r w:rsidRPr="007F1031">
        <w:rPr>
          <w:rFonts w:cstheme="majorBidi"/>
        </w:rPr>
        <w:lastRenderedPageBreak/>
        <w:t>learning model for clinical outcome prediction using longitudinal inpatient electronic health records,” medRxiv, 2025, doi: 10.1101/2025.01.21.25320916.</w:t>
      </w:r>
    </w:p>
    <w:p w14:paraId="0B21A9DB" w14:textId="77777777" w:rsidR="00123377" w:rsidRPr="007F1031" w:rsidRDefault="00123377" w:rsidP="001A1FB0">
      <w:pPr>
        <w:ind w:left="1440" w:hanging="720"/>
        <w:jc w:val="both"/>
        <w:rPr>
          <w:rFonts w:cstheme="majorBidi"/>
        </w:rPr>
      </w:pPr>
      <w:r w:rsidRPr="007F1031">
        <w:rPr>
          <w:rFonts w:cstheme="majorBidi"/>
        </w:rPr>
        <w:t>[60] Y. Wang and W. Li, “Integrating Multimodal EHR Data for Mortality Prediction in ICU Sepsis Patients,” Stat. Med., vol. 44, 2025, doi: 10.1002/sim.70060.</w:t>
      </w:r>
    </w:p>
    <w:p w14:paraId="257DE9F6" w14:textId="77777777" w:rsidR="00123377" w:rsidRPr="007F1031" w:rsidRDefault="00123377" w:rsidP="001A1FB0">
      <w:pPr>
        <w:ind w:left="1440" w:hanging="720"/>
        <w:jc w:val="both"/>
        <w:rPr>
          <w:rFonts w:cstheme="majorBidi"/>
        </w:rPr>
      </w:pPr>
      <w:r w:rsidRPr="007F1031">
        <w:rPr>
          <w:rFonts w:cstheme="majorBidi"/>
        </w:rPr>
        <w:t>[61] M. Churpek, K. Carey, A. Snyder, C. Winslow, E. R. Gilbert, N. S. Shah, B. W. Patterson, M. Afshar, A. Weiss, D. N. Amin, D. J. Rhodes, and D. Edelson, “Multicenter Development and Prospective Validation of eCARTv5: A Gradient-Boosted Machine-Learning Early Warning Score,” Crit. Care Explor., vol. 7, 2025, doi: 10.1097/cce.0000000000001232.</w:t>
      </w:r>
    </w:p>
    <w:p w14:paraId="6A854D12" w14:textId="77777777" w:rsidR="00123377" w:rsidRPr="007F1031" w:rsidRDefault="00123377" w:rsidP="001A1FB0">
      <w:pPr>
        <w:ind w:left="1440" w:hanging="720"/>
        <w:jc w:val="both"/>
        <w:rPr>
          <w:rFonts w:cstheme="majorBidi"/>
        </w:rPr>
      </w:pPr>
      <w:r w:rsidRPr="007F1031">
        <w:rPr>
          <w:rFonts w:cstheme="majorBidi"/>
        </w:rPr>
        <w:t>[62] S. Strutz, H. Liang, K. Carey, F. Bashiri, P. Jani, E. R. Gilbert, J. L. Fitzgerald, N. Kuehnel, M. Dewan, L. Sanchez-Pinto, D. Edelson, M. Afshar, M. M. Churpek, and A. M. Mayampurath, “Machine Learning for Predicting Critical Events Among Hospitalized Children,” JAMA Netw. Open, vol. 8, 2025, doi: 10.1001/jamanetworkopen.2025.13149.</w:t>
      </w:r>
    </w:p>
    <w:p w14:paraId="16EA890D" w14:textId="77777777" w:rsidR="00123377" w:rsidRPr="007F1031" w:rsidRDefault="00123377" w:rsidP="001A1FB0">
      <w:pPr>
        <w:ind w:left="1440" w:hanging="720"/>
        <w:jc w:val="both"/>
        <w:rPr>
          <w:rFonts w:cstheme="majorBidi"/>
        </w:rPr>
      </w:pPr>
      <w:r w:rsidRPr="007F1031">
        <w:rPr>
          <w:rFonts w:cstheme="majorBidi"/>
        </w:rPr>
        <w:t>[63] L. Chen, Y. Sun, S. Y. Kuek, M. F. Chew, H. L. Tan, and S. Ho, “Predictive performance and temporal dynamics of national early warning score 2 (NEWS2) in detecting clinical deterioration in general ward: A large-scale validation study in Singapore,” Resuscitation Plus, vol. 26, 2025, doi: 10.1016/j.resplu.2025.101120.</w:t>
      </w:r>
    </w:p>
    <w:p w14:paraId="3E988593" w14:textId="77777777" w:rsidR="00123377" w:rsidRPr="007F1031" w:rsidRDefault="00123377" w:rsidP="001A1FB0">
      <w:pPr>
        <w:ind w:left="1440" w:hanging="720"/>
        <w:jc w:val="both"/>
        <w:rPr>
          <w:rFonts w:cstheme="majorBidi"/>
        </w:rPr>
      </w:pPr>
      <w:r w:rsidRPr="007F1031">
        <w:rPr>
          <w:rFonts w:cstheme="majorBidi"/>
        </w:rPr>
        <w:t>[64] S. Britsch, M. Britsch, S. Lindner, L. Hahn, V. Schneider-Lindner, T. Helbing, M. Thiel, D. Duerschmied, and T. Becher, “An interpretable machine learning algorithm enables dynamic 48-hour mortality prediction during an ICU stay,” Commun. Med., vol. 5, 2025, doi: 10.1038/s43856-025-01192-z.</w:t>
      </w:r>
    </w:p>
    <w:p w14:paraId="7C4927AC" w14:textId="77777777" w:rsidR="00123377" w:rsidRPr="007F1031" w:rsidRDefault="00123377" w:rsidP="001A1FB0">
      <w:pPr>
        <w:ind w:left="1440" w:hanging="720"/>
        <w:jc w:val="both"/>
        <w:rPr>
          <w:rFonts w:cstheme="majorBidi"/>
        </w:rPr>
      </w:pPr>
      <w:r w:rsidRPr="007F1031">
        <w:rPr>
          <w:rFonts w:cstheme="majorBidi"/>
        </w:rPr>
        <w:t>[65] J. Keim-Malpass, S. J. Ratcliffe, M. T. Clark, K. N. Krahn, O. Monfredi, S. Hamil, G. Yousevfand, M. K. Jones, A. Nelson, L. Moorman, J. R. Moorman, and J. M. Bourque, “A pragmatic randomized controlled trial of artificial intelligence (AI)-based predictive analytics monitoring for early detection of clinical deterioration,” 2025, doi: 10.1101/2025.01.20.25320838.</w:t>
      </w:r>
    </w:p>
    <w:p w14:paraId="1D83F86F" w14:textId="77777777" w:rsidR="00123377" w:rsidRPr="007F1031" w:rsidRDefault="00123377" w:rsidP="001A1FB0">
      <w:pPr>
        <w:ind w:left="1440" w:hanging="720"/>
        <w:jc w:val="both"/>
        <w:rPr>
          <w:rFonts w:cstheme="majorBidi"/>
        </w:rPr>
      </w:pPr>
      <w:r w:rsidRPr="007F1031">
        <w:rPr>
          <w:rFonts w:cstheme="majorBidi"/>
        </w:rPr>
        <w:t>[66] M. Cesare, M. Nurchis, Nursing And Public Health Group, G. Damiani, and A. Cocchieri, “Ranking Nursing Diagnoses by Predictive Relevance for Intensive Care Unit Transfer Risk in Adult and Pediatric Patients: A Machine Learning Approach with Random Forest,” Healthcare, vol. 13, 2025, doi: 10.3390/healthcare13111339.</w:t>
      </w:r>
    </w:p>
    <w:p w14:paraId="6ADE730B" w14:textId="77777777" w:rsidR="00123377" w:rsidRPr="007F1031" w:rsidRDefault="00123377" w:rsidP="001A1FB0">
      <w:pPr>
        <w:ind w:left="1440" w:hanging="720"/>
        <w:jc w:val="both"/>
        <w:rPr>
          <w:rFonts w:cstheme="majorBidi"/>
        </w:rPr>
      </w:pPr>
      <w:r w:rsidRPr="007F1031">
        <w:rPr>
          <w:rFonts w:cstheme="majorBidi"/>
        </w:rPr>
        <w:lastRenderedPageBreak/>
        <w:t>[67] W. Xu, Y. Dai, Y. Yang, M. Loza, W. Zhang, Y. Cui, X. Zeng, S.-J. Park, and K. Nakai, “OmniTFT: Omni Target Forecasting for Vital Signs and Laboratory Result Trajectories in Multi Center ICU Data,” arXiv, vol. abs/2511.19485, 2025, doi: 10.48550/arxiv.2511.19485.</w:t>
      </w:r>
    </w:p>
    <w:p w14:paraId="72F05A17" w14:textId="77777777" w:rsidR="00123377" w:rsidRPr="007F1031" w:rsidRDefault="00123377" w:rsidP="001A1FB0">
      <w:pPr>
        <w:ind w:left="1440" w:hanging="720"/>
        <w:jc w:val="both"/>
        <w:rPr>
          <w:rFonts w:cstheme="majorBidi"/>
        </w:rPr>
      </w:pPr>
    </w:p>
    <w:p w14:paraId="09BD102E" w14:textId="77777777" w:rsidR="00852674" w:rsidRPr="007F1031" w:rsidRDefault="00852674" w:rsidP="001A1FB0">
      <w:pPr>
        <w:ind w:left="1440" w:hanging="720"/>
        <w:jc w:val="both"/>
        <w:rPr>
          <w:rFonts w:cstheme="majorBidi"/>
        </w:rPr>
      </w:pPr>
    </w:p>
    <w:p w14:paraId="352276E0" w14:textId="77777777" w:rsidR="00AF05FC" w:rsidRPr="007F1031" w:rsidRDefault="00AF05FC" w:rsidP="001A1FB0">
      <w:pPr>
        <w:jc w:val="both"/>
        <w:rPr>
          <w:rFonts w:cstheme="majorBidi"/>
        </w:rPr>
      </w:pPr>
    </w:p>
    <w:p w14:paraId="063731C4" w14:textId="77777777" w:rsidR="00AF05FC" w:rsidRPr="007F1031" w:rsidRDefault="00AF05FC" w:rsidP="001A1FB0">
      <w:pPr>
        <w:jc w:val="both"/>
        <w:rPr>
          <w:rFonts w:cstheme="majorBidi"/>
        </w:rPr>
      </w:pPr>
    </w:p>
    <w:p w14:paraId="0E7CDD22" w14:textId="77777777" w:rsidR="00AF05FC" w:rsidRPr="007F1031" w:rsidRDefault="00AF05FC" w:rsidP="001A1FB0">
      <w:pPr>
        <w:jc w:val="both"/>
        <w:rPr>
          <w:rFonts w:cstheme="majorBidi"/>
        </w:rPr>
      </w:pPr>
    </w:p>
    <w:p w14:paraId="673C2C47" w14:textId="77777777" w:rsidR="00AF05FC" w:rsidRPr="007F1031" w:rsidRDefault="00AF05FC" w:rsidP="001A1FB0">
      <w:pPr>
        <w:jc w:val="both"/>
        <w:rPr>
          <w:rFonts w:cstheme="majorBidi"/>
        </w:rPr>
      </w:pPr>
    </w:p>
    <w:p w14:paraId="0A7B9236" w14:textId="77777777" w:rsidR="00AF05FC" w:rsidRPr="007F1031" w:rsidRDefault="00AF05FC" w:rsidP="001A1FB0">
      <w:pPr>
        <w:jc w:val="both"/>
        <w:rPr>
          <w:rFonts w:cstheme="majorBidi"/>
        </w:rPr>
      </w:pPr>
    </w:p>
    <w:p w14:paraId="41A4E31B" w14:textId="77777777" w:rsidR="00AF05FC" w:rsidRPr="007F1031" w:rsidRDefault="00AF05FC" w:rsidP="001A1FB0">
      <w:pPr>
        <w:jc w:val="both"/>
        <w:rPr>
          <w:rFonts w:cstheme="majorBidi"/>
        </w:rPr>
      </w:pPr>
    </w:p>
    <w:p w14:paraId="6DA95334" w14:textId="77777777" w:rsidR="00AF05FC" w:rsidRPr="007F1031" w:rsidRDefault="00AF05FC" w:rsidP="001A1FB0">
      <w:pPr>
        <w:jc w:val="both"/>
        <w:rPr>
          <w:rFonts w:cstheme="majorBidi"/>
        </w:rPr>
      </w:pPr>
    </w:p>
    <w:p w14:paraId="13E9EE46" w14:textId="77777777" w:rsidR="00AF05FC" w:rsidRPr="007F1031" w:rsidRDefault="00AF05FC" w:rsidP="001A1FB0">
      <w:pPr>
        <w:jc w:val="both"/>
        <w:rPr>
          <w:rFonts w:cstheme="majorBidi"/>
        </w:rPr>
      </w:pPr>
    </w:p>
    <w:sectPr w:rsidR="00AF05FC" w:rsidRPr="007F1031" w:rsidSect="007B0A5F">
      <w:footerReference w:type="default" r:id="rId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048DC" w14:textId="77777777" w:rsidR="00A367EC" w:rsidRDefault="00A367EC" w:rsidP="00EB59D6">
      <w:pPr>
        <w:spacing w:line="240" w:lineRule="auto"/>
      </w:pPr>
      <w:r>
        <w:separator/>
      </w:r>
    </w:p>
  </w:endnote>
  <w:endnote w:type="continuationSeparator" w:id="0">
    <w:p w14:paraId="6CE3AF1A" w14:textId="77777777" w:rsidR="00A367EC" w:rsidRDefault="00A367EC" w:rsidP="00EB59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2A000" w14:textId="364F7CBE" w:rsidR="007B0A5F" w:rsidRDefault="007B0A5F">
    <w:pPr>
      <w:pStyle w:val="Footer"/>
      <w:jc w:val="right"/>
    </w:pPr>
  </w:p>
  <w:p w14:paraId="29915E99" w14:textId="77777777" w:rsidR="007B0A5F" w:rsidRDefault="007B0A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538505"/>
      <w:docPartObj>
        <w:docPartGallery w:val="Page Numbers (Bottom of Page)"/>
        <w:docPartUnique/>
      </w:docPartObj>
    </w:sdtPr>
    <w:sdtEndPr>
      <w:rPr>
        <w:noProof/>
      </w:rPr>
    </w:sdtEndPr>
    <w:sdtContent>
      <w:p w14:paraId="73E7D694" w14:textId="77777777" w:rsidR="007B0A5F" w:rsidRDefault="007B0A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FD87D" w14:textId="77777777" w:rsidR="007B0A5F" w:rsidRDefault="007B0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02B55" w14:textId="77777777" w:rsidR="00A367EC" w:rsidRDefault="00A367EC" w:rsidP="00EB59D6">
      <w:pPr>
        <w:spacing w:line="240" w:lineRule="auto"/>
      </w:pPr>
      <w:r>
        <w:separator/>
      </w:r>
    </w:p>
  </w:footnote>
  <w:footnote w:type="continuationSeparator" w:id="0">
    <w:p w14:paraId="338B76BC" w14:textId="77777777" w:rsidR="00A367EC" w:rsidRDefault="00A367EC" w:rsidP="00EB59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81C44"/>
    <w:multiLevelType w:val="multilevel"/>
    <w:tmpl w:val="12F6E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C7CC2"/>
    <w:multiLevelType w:val="multilevel"/>
    <w:tmpl w:val="E5E65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6350823">
    <w:abstractNumId w:val="1"/>
  </w:num>
  <w:num w:numId="2" w16cid:durableId="1761947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E52"/>
    <w:rsid w:val="000552C6"/>
    <w:rsid w:val="0008271E"/>
    <w:rsid w:val="00100896"/>
    <w:rsid w:val="00123377"/>
    <w:rsid w:val="00135D51"/>
    <w:rsid w:val="00155297"/>
    <w:rsid w:val="00175E52"/>
    <w:rsid w:val="001A1FB0"/>
    <w:rsid w:val="001B3DA1"/>
    <w:rsid w:val="001D070D"/>
    <w:rsid w:val="00222FD9"/>
    <w:rsid w:val="00230EFE"/>
    <w:rsid w:val="00282AF7"/>
    <w:rsid w:val="002A6B1A"/>
    <w:rsid w:val="002A6F3F"/>
    <w:rsid w:val="002E464B"/>
    <w:rsid w:val="003B7F67"/>
    <w:rsid w:val="003F10A2"/>
    <w:rsid w:val="004474CE"/>
    <w:rsid w:val="00447C94"/>
    <w:rsid w:val="004642D9"/>
    <w:rsid w:val="00507D14"/>
    <w:rsid w:val="00545046"/>
    <w:rsid w:val="0059325D"/>
    <w:rsid w:val="00695F30"/>
    <w:rsid w:val="006F1587"/>
    <w:rsid w:val="007226F0"/>
    <w:rsid w:val="00773E18"/>
    <w:rsid w:val="007B0A5F"/>
    <w:rsid w:val="007C029A"/>
    <w:rsid w:val="007E182E"/>
    <w:rsid w:val="007F1031"/>
    <w:rsid w:val="00830290"/>
    <w:rsid w:val="00842380"/>
    <w:rsid w:val="00852674"/>
    <w:rsid w:val="008D5EB0"/>
    <w:rsid w:val="009A7D3F"/>
    <w:rsid w:val="00A367EC"/>
    <w:rsid w:val="00A87F51"/>
    <w:rsid w:val="00AD7A0A"/>
    <w:rsid w:val="00AF05FC"/>
    <w:rsid w:val="00B150A2"/>
    <w:rsid w:val="00B6453F"/>
    <w:rsid w:val="00C10DFE"/>
    <w:rsid w:val="00C806B3"/>
    <w:rsid w:val="00CD1E1C"/>
    <w:rsid w:val="00CE2EB9"/>
    <w:rsid w:val="00D272AD"/>
    <w:rsid w:val="00D57825"/>
    <w:rsid w:val="00D61422"/>
    <w:rsid w:val="00D976B5"/>
    <w:rsid w:val="00DD1035"/>
    <w:rsid w:val="00EB59D6"/>
    <w:rsid w:val="00F06613"/>
    <w:rsid w:val="00F53D05"/>
    <w:rsid w:val="00FB45FF"/>
    <w:rsid w:val="00FC2E7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B479"/>
  <w15:chartTrackingRefBased/>
  <w15:docId w15:val="{DA714F07-4572-164E-932B-EC07AF941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E1C"/>
    <w:pPr>
      <w:spacing w:line="360" w:lineRule="auto"/>
      <w:ind w:firstLine="720"/>
    </w:pPr>
    <w:rPr>
      <w:rFonts w:asciiTheme="majorBidi" w:hAnsiTheme="majorBidi"/>
    </w:rPr>
  </w:style>
  <w:style w:type="paragraph" w:styleId="Heading1">
    <w:name w:val="heading 1"/>
    <w:basedOn w:val="Normal"/>
    <w:next w:val="Normal"/>
    <w:link w:val="Heading1Char"/>
    <w:autoRedefine/>
    <w:uiPriority w:val="9"/>
    <w:qFormat/>
    <w:rsid w:val="00842380"/>
    <w:pPr>
      <w:keepNext/>
      <w:keepLines/>
      <w:spacing w:before="240"/>
      <w:jc w:val="both"/>
      <w:outlineLvl w:val="0"/>
    </w:pPr>
    <w:rPr>
      <w:rFonts w:eastAsiaTheme="majorEastAsia" w:cstheme="majorBidi"/>
      <w:b/>
      <w:color w:val="000000" w:themeColor="text1"/>
      <w:sz w:val="28"/>
      <w:szCs w:val="28"/>
    </w:rPr>
  </w:style>
  <w:style w:type="paragraph" w:styleId="Heading2">
    <w:name w:val="heading 2"/>
    <w:basedOn w:val="Normal"/>
    <w:next w:val="Normal"/>
    <w:link w:val="Heading2Char"/>
    <w:autoRedefine/>
    <w:uiPriority w:val="9"/>
    <w:unhideWhenUsed/>
    <w:qFormat/>
    <w:rsid w:val="00D976B5"/>
    <w:pPr>
      <w:keepNext/>
      <w:keepLines/>
      <w:spacing w:before="160" w:after="80"/>
      <w:jc w:val="both"/>
      <w:outlineLvl w:val="1"/>
    </w:pPr>
    <w:rPr>
      <w:rFonts w:eastAsiaTheme="majorEastAsia" w:cstheme="majorBidi"/>
      <w:b/>
      <w:iCs/>
      <w:color w:val="000000" w:themeColor="text1"/>
    </w:rPr>
  </w:style>
  <w:style w:type="paragraph" w:styleId="Heading3">
    <w:name w:val="heading 3"/>
    <w:basedOn w:val="Normal"/>
    <w:next w:val="Normal"/>
    <w:link w:val="Heading3Char"/>
    <w:autoRedefine/>
    <w:uiPriority w:val="9"/>
    <w:unhideWhenUsed/>
    <w:qFormat/>
    <w:rsid w:val="00D57825"/>
    <w:pPr>
      <w:keepNext/>
      <w:keepLines/>
      <w:spacing w:before="40"/>
      <w:jc w:val="both"/>
      <w:outlineLvl w:val="2"/>
    </w:pPr>
    <w:rPr>
      <w:rFonts w:eastAsiaTheme="majorEastAsia" w:cstheme="majorBidi"/>
      <w:b/>
      <w:bCs/>
      <w:iCs/>
      <w:color w:val="000000" w:themeColor="text1"/>
    </w:rPr>
  </w:style>
  <w:style w:type="paragraph" w:styleId="Heading4">
    <w:name w:val="heading 4"/>
    <w:basedOn w:val="Normal"/>
    <w:next w:val="Normal"/>
    <w:link w:val="Heading4Char"/>
    <w:uiPriority w:val="9"/>
    <w:semiHidden/>
    <w:unhideWhenUsed/>
    <w:qFormat/>
    <w:rsid w:val="00175E5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5E5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5E5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5E5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5E5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5E5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380"/>
    <w:rPr>
      <w:rFonts w:asciiTheme="majorBidi" w:eastAsiaTheme="majorEastAsia" w:hAnsiTheme="majorBidi" w:cstheme="majorBidi"/>
      <w:b/>
      <w:color w:val="000000" w:themeColor="text1"/>
      <w:sz w:val="28"/>
      <w:szCs w:val="28"/>
    </w:rPr>
  </w:style>
  <w:style w:type="character" w:customStyle="1" w:styleId="Heading3Char">
    <w:name w:val="Heading 3 Char"/>
    <w:basedOn w:val="DefaultParagraphFont"/>
    <w:link w:val="Heading3"/>
    <w:uiPriority w:val="9"/>
    <w:rsid w:val="00D57825"/>
    <w:rPr>
      <w:rFonts w:asciiTheme="majorBidi" w:eastAsiaTheme="majorEastAsia" w:hAnsiTheme="majorBidi" w:cstheme="majorBidi"/>
      <w:b/>
      <w:bCs/>
      <w:iCs/>
      <w:color w:val="000000" w:themeColor="text1"/>
    </w:rPr>
  </w:style>
  <w:style w:type="paragraph" w:styleId="TOC1">
    <w:name w:val="toc 1"/>
    <w:basedOn w:val="Normal"/>
    <w:next w:val="Normal"/>
    <w:autoRedefine/>
    <w:uiPriority w:val="39"/>
    <w:unhideWhenUsed/>
    <w:qFormat/>
    <w:rsid w:val="00CD1E1C"/>
    <w:pPr>
      <w:spacing w:before="120" w:after="120"/>
    </w:pPr>
    <w:rPr>
      <w:rFonts w:asciiTheme="minorHAnsi" w:hAnsiTheme="minorHAnsi" w:cs="Times New Roman"/>
      <w:b/>
      <w:bCs/>
      <w:caps/>
      <w:sz w:val="20"/>
    </w:rPr>
  </w:style>
  <w:style w:type="character" w:customStyle="1" w:styleId="Heading2Char">
    <w:name w:val="Heading 2 Char"/>
    <w:basedOn w:val="DefaultParagraphFont"/>
    <w:link w:val="Heading2"/>
    <w:uiPriority w:val="9"/>
    <w:rsid w:val="00D976B5"/>
    <w:rPr>
      <w:rFonts w:asciiTheme="majorBidi" w:eastAsiaTheme="majorEastAsia" w:hAnsiTheme="majorBidi" w:cstheme="majorBidi"/>
      <w:b/>
      <w:iCs/>
      <w:color w:val="000000" w:themeColor="text1"/>
    </w:rPr>
  </w:style>
  <w:style w:type="character" w:customStyle="1" w:styleId="Heading4Char">
    <w:name w:val="Heading 4 Char"/>
    <w:basedOn w:val="DefaultParagraphFont"/>
    <w:link w:val="Heading4"/>
    <w:uiPriority w:val="9"/>
    <w:semiHidden/>
    <w:rsid w:val="00175E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E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E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E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E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E52"/>
    <w:rPr>
      <w:rFonts w:eastAsiaTheme="majorEastAsia" w:cstheme="majorBidi"/>
      <w:color w:val="272727" w:themeColor="text1" w:themeTint="D8"/>
    </w:rPr>
  </w:style>
  <w:style w:type="paragraph" w:styleId="Title">
    <w:name w:val="Title"/>
    <w:basedOn w:val="Normal"/>
    <w:next w:val="Normal"/>
    <w:link w:val="TitleChar"/>
    <w:uiPriority w:val="10"/>
    <w:qFormat/>
    <w:rsid w:val="00175E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E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E52"/>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E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E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5E52"/>
    <w:rPr>
      <w:rFonts w:asciiTheme="majorBidi" w:hAnsiTheme="majorBidi"/>
      <w:i/>
      <w:iCs/>
      <w:color w:val="404040" w:themeColor="text1" w:themeTint="BF"/>
    </w:rPr>
  </w:style>
  <w:style w:type="paragraph" w:styleId="ListParagraph">
    <w:name w:val="List Paragraph"/>
    <w:basedOn w:val="Normal"/>
    <w:uiPriority w:val="34"/>
    <w:qFormat/>
    <w:rsid w:val="00175E52"/>
    <w:pPr>
      <w:ind w:left="720"/>
      <w:contextualSpacing/>
    </w:pPr>
  </w:style>
  <w:style w:type="character" w:styleId="IntenseEmphasis">
    <w:name w:val="Intense Emphasis"/>
    <w:basedOn w:val="DefaultParagraphFont"/>
    <w:uiPriority w:val="21"/>
    <w:qFormat/>
    <w:rsid w:val="00175E52"/>
    <w:rPr>
      <w:i/>
      <w:iCs/>
      <w:color w:val="0F4761" w:themeColor="accent1" w:themeShade="BF"/>
    </w:rPr>
  </w:style>
  <w:style w:type="paragraph" w:styleId="IntenseQuote">
    <w:name w:val="Intense Quote"/>
    <w:basedOn w:val="Normal"/>
    <w:next w:val="Normal"/>
    <w:link w:val="IntenseQuoteChar"/>
    <w:uiPriority w:val="30"/>
    <w:qFormat/>
    <w:rsid w:val="00175E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5E52"/>
    <w:rPr>
      <w:rFonts w:asciiTheme="majorBidi" w:hAnsiTheme="majorBidi"/>
      <w:i/>
      <w:iCs/>
      <w:color w:val="0F4761" w:themeColor="accent1" w:themeShade="BF"/>
    </w:rPr>
  </w:style>
  <w:style w:type="character" w:styleId="IntenseReference">
    <w:name w:val="Intense Reference"/>
    <w:basedOn w:val="DefaultParagraphFont"/>
    <w:uiPriority w:val="32"/>
    <w:qFormat/>
    <w:rsid w:val="00175E52"/>
    <w:rPr>
      <w:b/>
      <w:bCs/>
      <w:smallCaps/>
      <w:color w:val="0F4761" w:themeColor="accent1" w:themeShade="BF"/>
      <w:spacing w:val="5"/>
    </w:rPr>
  </w:style>
  <w:style w:type="table" w:styleId="TableGrid">
    <w:name w:val="Table Grid"/>
    <w:basedOn w:val="TableNormal"/>
    <w:uiPriority w:val="39"/>
    <w:rsid w:val="00175E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26F0"/>
    <w:pPr>
      <w:spacing w:before="480" w:line="276" w:lineRule="auto"/>
      <w:ind w:firstLine="0"/>
      <w:outlineLvl w:val="9"/>
    </w:pPr>
    <w:rPr>
      <w:rFonts w:asciiTheme="majorHAnsi" w:hAnsiTheme="majorHAnsi"/>
      <w:bCs/>
      <w:color w:val="0F4761" w:themeColor="accent1" w:themeShade="BF"/>
      <w:kern w:val="0"/>
      <w:lang w:val="en-US"/>
      <w14:ligatures w14:val="none"/>
    </w:rPr>
  </w:style>
  <w:style w:type="paragraph" w:styleId="TOC2">
    <w:name w:val="toc 2"/>
    <w:basedOn w:val="Normal"/>
    <w:next w:val="Normal"/>
    <w:autoRedefine/>
    <w:uiPriority w:val="39"/>
    <w:unhideWhenUsed/>
    <w:rsid w:val="007226F0"/>
    <w:pPr>
      <w:ind w:left="240"/>
    </w:pPr>
    <w:rPr>
      <w:rFonts w:asciiTheme="minorHAnsi" w:hAnsiTheme="minorHAnsi" w:cs="Times New Roman"/>
      <w:smallCaps/>
      <w:sz w:val="20"/>
    </w:rPr>
  </w:style>
  <w:style w:type="character" w:styleId="Hyperlink">
    <w:name w:val="Hyperlink"/>
    <w:basedOn w:val="DefaultParagraphFont"/>
    <w:uiPriority w:val="99"/>
    <w:unhideWhenUsed/>
    <w:rsid w:val="007226F0"/>
    <w:rPr>
      <w:color w:val="467886" w:themeColor="hyperlink"/>
      <w:u w:val="single"/>
    </w:rPr>
  </w:style>
  <w:style w:type="paragraph" w:styleId="TOC3">
    <w:name w:val="toc 3"/>
    <w:basedOn w:val="Normal"/>
    <w:next w:val="Normal"/>
    <w:autoRedefine/>
    <w:uiPriority w:val="39"/>
    <w:unhideWhenUsed/>
    <w:rsid w:val="007226F0"/>
    <w:pPr>
      <w:ind w:left="480"/>
    </w:pPr>
    <w:rPr>
      <w:rFonts w:asciiTheme="minorHAnsi" w:hAnsiTheme="minorHAnsi" w:cs="Times New Roman"/>
      <w:i/>
      <w:iCs/>
      <w:sz w:val="20"/>
    </w:rPr>
  </w:style>
  <w:style w:type="paragraph" w:styleId="TOC4">
    <w:name w:val="toc 4"/>
    <w:basedOn w:val="Normal"/>
    <w:next w:val="Normal"/>
    <w:autoRedefine/>
    <w:uiPriority w:val="39"/>
    <w:semiHidden/>
    <w:unhideWhenUsed/>
    <w:rsid w:val="007226F0"/>
    <w:pPr>
      <w:ind w:left="72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7226F0"/>
    <w:pPr>
      <w:ind w:left="96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7226F0"/>
    <w:pPr>
      <w:ind w:left="12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7226F0"/>
    <w:pPr>
      <w:ind w:left="144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7226F0"/>
    <w:pPr>
      <w:ind w:left="168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7226F0"/>
    <w:pPr>
      <w:ind w:left="1920"/>
    </w:pPr>
    <w:rPr>
      <w:rFonts w:asciiTheme="minorHAnsi" w:hAnsiTheme="minorHAnsi" w:cs="Times New Roman"/>
      <w:sz w:val="18"/>
      <w:szCs w:val="21"/>
    </w:rPr>
  </w:style>
  <w:style w:type="character" w:styleId="UnresolvedMention">
    <w:name w:val="Unresolved Mention"/>
    <w:basedOn w:val="DefaultParagraphFont"/>
    <w:uiPriority w:val="99"/>
    <w:semiHidden/>
    <w:unhideWhenUsed/>
    <w:rsid w:val="00852674"/>
    <w:rPr>
      <w:color w:val="605E5C"/>
      <w:shd w:val="clear" w:color="auto" w:fill="E1DFDD"/>
    </w:rPr>
  </w:style>
  <w:style w:type="paragraph" w:styleId="Caption">
    <w:name w:val="caption"/>
    <w:basedOn w:val="Normal"/>
    <w:next w:val="Normal"/>
    <w:uiPriority w:val="35"/>
    <w:unhideWhenUsed/>
    <w:qFormat/>
    <w:rsid w:val="0012337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D5EB0"/>
  </w:style>
  <w:style w:type="paragraph" w:styleId="Header">
    <w:name w:val="header"/>
    <w:basedOn w:val="Normal"/>
    <w:link w:val="HeaderChar"/>
    <w:uiPriority w:val="99"/>
    <w:unhideWhenUsed/>
    <w:rsid w:val="00EB59D6"/>
    <w:pPr>
      <w:tabs>
        <w:tab w:val="center" w:pos="4680"/>
        <w:tab w:val="right" w:pos="9360"/>
      </w:tabs>
      <w:spacing w:line="240" w:lineRule="auto"/>
    </w:pPr>
  </w:style>
  <w:style w:type="character" w:customStyle="1" w:styleId="HeaderChar">
    <w:name w:val="Header Char"/>
    <w:basedOn w:val="DefaultParagraphFont"/>
    <w:link w:val="Header"/>
    <w:uiPriority w:val="99"/>
    <w:rsid w:val="00EB59D6"/>
    <w:rPr>
      <w:rFonts w:asciiTheme="majorBidi" w:hAnsiTheme="majorBidi"/>
    </w:rPr>
  </w:style>
  <w:style w:type="paragraph" w:styleId="Footer">
    <w:name w:val="footer"/>
    <w:basedOn w:val="Normal"/>
    <w:link w:val="FooterChar"/>
    <w:uiPriority w:val="99"/>
    <w:unhideWhenUsed/>
    <w:rsid w:val="00EB59D6"/>
    <w:pPr>
      <w:tabs>
        <w:tab w:val="center" w:pos="4680"/>
        <w:tab w:val="right" w:pos="9360"/>
      </w:tabs>
      <w:spacing w:line="240" w:lineRule="auto"/>
    </w:pPr>
  </w:style>
  <w:style w:type="character" w:customStyle="1" w:styleId="FooterChar">
    <w:name w:val="Footer Char"/>
    <w:basedOn w:val="DefaultParagraphFont"/>
    <w:link w:val="Footer"/>
    <w:uiPriority w:val="99"/>
    <w:rsid w:val="00EB59D6"/>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kaggle.com/datasets/ybagri/patient-deterioration?utm_sourc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847C1-7BCD-244E-8B69-EC06202CE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64</Pages>
  <Words>18107</Words>
  <Characters>103212</Characters>
  <Application>Microsoft Office Word</Application>
  <DocSecurity>0</DocSecurity>
  <Lines>860</Lines>
  <Paragraphs>242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121077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Deepthi Podili</cp:lastModifiedBy>
  <cp:revision>19</cp:revision>
  <dcterms:created xsi:type="dcterms:W3CDTF">2026-05-05T10:09:00Z</dcterms:created>
  <dcterms:modified xsi:type="dcterms:W3CDTF">2026-05-05T17:15:00Z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a5ebd3592bb05ff955131ecf9651ec9acc8ad51a1704e0fb2e75b67730cfb6d3</vt:lpwstr>
  </property>
</Properties>
</file>