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F7CFB2" w14:textId="68ADCF33" w:rsidR="003C5481" w:rsidRDefault="003C5481" w:rsidP="003128FF">
      <w:pPr>
        <w:spacing w:line="480" w:lineRule="auto"/>
        <w:jc w:val="both"/>
        <w:rPr>
          <w:rFonts w:ascii="Arial" w:hAnsi="Arial" w:cs="Arial"/>
        </w:rPr>
      </w:pPr>
    </w:p>
    <w:p w14:paraId="28378622" w14:textId="35514917" w:rsidR="003128FF" w:rsidRDefault="003128FF" w:rsidP="003128FF">
      <w:pPr>
        <w:spacing w:line="480" w:lineRule="auto"/>
        <w:jc w:val="both"/>
        <w:rPr>
          <w:rFonts w:ascii="Arial" w:hAnsi="Arial" w:cs="Arial"/>
        </w:rPr>
      </w:pPr>
      <w:r>
        <w:rPr>
          <w:rFonts w:ascii="Arial" w:hAnsi="Arial" w:cs="Arial"/>
        </w:rPr>
        <w:t xml:space="preserve">Throughout this written work the author will discuss their understanding of and approach to managing boundaries within the youth work practice as a trainee Youth Worker and demonstrate the authors knowledge and understanding of how youth work with young people and others in ways that promotes all elements of safeguarding. </w:t>
      </w:r>
    </w:p>
    <w:p w14:paraId="1B7EA4C1" w14:textId="734EF88E" w:rsidR="003128FF" w:rsidRDefault="003128FF" w:rsidP="003128FF">
      <w:pPr>
        <w:spacing w:line="480" w:lineRule="auto"/>
        <w:jc w:val="both"/>
        <w:rPr>
          <w:rFonts w:ascii="Arial" w:hAnsi="Arial" w:cs="Arial"/>
        </w:rPr>
      </w:pPr>
      <w:r>
        <w:rPr>
          <w:rFonts w:ascii="Arial" w:hAnsi="Arial" w:cs="Arial"/>
        </w:rPr>
        <w:t>As a trainee Youth Work it is important that we are aware of our boundaries with the young people, ensuring the young people health and wellbeing is always maintained and that we understand how we can carry out practice will be ensuring the safeguarding polices are being followed. As a trainee Youth Worker, it is important that we can build a positive and healthy professional relationship with the Young People and maintain the relationship throughout</w:t>
      </w:r>
      <w:r w:rsidR="00DD5E67">
        <w:rPr>
          <w:rFonts w:ascii="Arial" w:hAnsi="Arial" w:cs="Arial"/>
        </w:rPr>
        <w:t xml:space="preserve"> allowing us to build trust and respect from the Young People and other staff members</w:t>
      </w:r>
      <w:r>
        <w:rPr>
          <w:rFonts w:ascii="Arial" w:hAnsi="Arial" w:cs="Arial"/>
        </w:rPr>
        <w:t xml:space="preserve">. A role of the Youth Worker is to provide Young People with support and guiding Young People through difficult times. </w:t>
      </w:r>
    </w:p>
    <w:p w14:paraId="26B50779" w14:textId="6EC2073A" w:rsidR="003128FF" w:rsidRDefault="003128FF" w:rsidP="003128FF">
      <w:pPr>
        <w:spacing w:line="480" w:lineRule="auto"/>
        <w:jc w:val="both"/>
        <w:rPr>
          <w:rFonts w:ascii="Arial" w:hAnsi="Arial" w:cs="Arial"/>
        </w:rPr>
      </w:pPr>
      <w:r>
        <w:rPr>
          <w:rFonts w:ascii="Arial" w:hAnsi="Arial" w:cs="Arial"/>
        </w:rPr>
        <w:t xml:space="preserve">Youth Work in Wales Principles and Purpose (2018) provides Youth Workers a guideline with affective information on their role and expectations as a Youth Worker. Youth Work, work alongside of Young People between 11-25 years regardless on their needs or disabilities. </w:t>
      </w:r>
      <w:r w:rsidR="00DD5E67">
        <w:rPr>
          <w:rFonts w:ascii="Arial" w:hAnsi="Arial" w:cs="Arial"/>
        </w:rPr>
        <w:t>Providing the support in both Youth Centres or in an Outreach youth work where the Youth Worker will go an work with the Young Person in their suitable chosen place, however it is important that risk assessment and documentation is completed before, this is to ensure that the Youth worker is not delivering youth work in a unstable place, for example it would not be suitable for a Youth Worker to work with a Young Person in a park where the Young Person is drunk or miss using substances with other Young People.</w:t>
      </w:r>
    </w:p>
    <w:p w14:paraId="7C510BF3" w14:textId="36697BDC" w:rsidR="003128FF" w:rsidRDefault="003128FF" w:rsidP="003128FF">
      <w:pPr>
        <w:spacing w:line="480" w:lineRule="auto"/>
        <w:jc w:val="both"/>
        <w:rPr>
          <w:rFonts w:ascii="Arial" w:hAnsi="Arial" w:cs="Arial"/>
        </w:rPr>
      </w:pPr>
      <w:r>
        <w:rPr>
          <w:rFonts w:ascii="Arial" w:hAnsi="Arial" w:cs="Arial"/>
        </w:rPr>
        <w:t xml:space="preserve">Managing boundaries with both Young People and other staff members within the youth Work practice is extremely important. A boundary is a limit or line between two </w:t>
      </w:r>
      <w:r>
        <w:rPr>
          <w:rFonts w:ascii="Arial" w:hAnsi="Arial" w:cs="Arial"/>
        </w:rPr>
        <w:lastRenderedPageBreak/>
        <w:t xml:space="preserve">things, boundaries in Youth work is vitally important, as a youth worker will not abuse their Youth Work relationships for professional, religious or political views and opinions. </w:t>
      </w:r>
    </w:p>
    <w:p w14:paraId="3A4F6C70" w14:textId="14A817CE" w:rsidR="003128FF" w:rsidRDefault="003128FF" w:rsidP="003128FF">
      <w:pPr>
        <w:spacing w:line="480" w:lineRule="auto"/>
        <w:jc w:val="both"/>
        <w:rPr>
          <w:rFonts w:ascii="Arial" w:hAnsi="Arial" w:cs="Arial"/>
        </w:rPr>
      </w:pPr>
      <w:r>
        <w:rPr>
          <w:rFonts w:ascii="Arial" w:hAnsi="Arial" w:cs="Arial"/>
        </w:rPr>
        <w:t>It is important that as a trainee Youth Worker the expectation that is required of  a student in the placement are meet and followed, this is knowing the work place boundaries and ensure that as a student you are aware of what you can and cannot do, this would avoid crossing boundaries and becoming in trouble. Not following boundaries could lead to a Young Person being venerable or left with a safeguarding issue. Without getting your boundaries defined before you begin work you will run into all sorts of difficulties that could affect the way you work as a Youth Worker.</w:t>
      </w:r>
    </w:p>
    <w:p w14:paraId="333925BF" w14:textId="6B9C4716" w:rsidR="003128FF" w:rsidRDefault="003128FF" w:rsidP="003128FF">
      <w:pPr>
        <w:spacing w:line="480" w:lineRule="auto"/>
        <w:jc w:val="both"/>
        <w:rPr>
          <w:rFonts w:ascii="Arial" w:hAnsi="Arial" w:cs="Arial"/>
        </w:rPr>
      </w:pPr>
      <w:r>
        <w:rPr>
          <w:rFonts w:ascii="Arial" w:hAnsi="Arial" w:cs="Arial"/>
        </w:rPr>
        <w:t>(</w:t>
      </w:r>
      <w:proofErr w:type="spellStart"/>
      <w:proofErr w:type="gramStart"/>
      <w:r>
        <w:rPr>
          <w:rFonts w:ascii="Arial" w:hAnsi="Arial" w:cs="Arial"/>
        </w:rPr>
        <w:t>G.Ingram</w:t>
      </w:r>
      <w:proofErr w:type="spellEnd"/>
      <w:proofErr w:type="gramEnd"/>
      <w:r>
        <w:rPr>
          <w:rFonts w:ascii="Arial" w:hAnsi="Arial" w:cs="Arial"/>
        </w:rPr>
        <w:t xml:space="preserve"> and </w:t>
      </w:r>
      <w:proofErr w:type="spellStart"/>
      <w:r>
        <w:rPr>
          <w:rFonts w:ascii="Arial" w:hAnsi="Arial" w:cs="Arial"/>
        </w:rPr>
        <w:t>J.Harris</w:t>
      </w:r>
      <w:proofErr w:type="spellEnd"/>
      <w:r>
        <w:rPr>
          <w:rFonts w:ascii="Arial" w:hAnsi="Arial" w:cs="Arial"/>
        </w:rPr>
        <w:t xml:space="preserve">, Delivering good Youth Work 2001). </w:t>
      </w:r>
    </w:p>
    <w:p w14:paraId="0B41D878" w14:textId="12F5676A" w:rsidR="003128FF" w:rsidRDefault="003128FF" w:rsidP="003128FF">
      <w:pPr>
        <w:spacing w:line="480" w:lineRule="auto"/>
        <w:jc w:val="both"/>
        <w:rPr>
          <w:rFonts w:ascii="Arial" w:hAnsi="Arial" w:cs="Arial"/>
        </w:rPr>
      </w:pPr>
      <w:r>
        <w:rPr>
          <w:rFonts w:ascii="Arial" w:hAnsi="Arial" w:cs="Arial"/>
        </w:rPr>
        <w:t xml:space="preserve">Maintaining boundaries is an important role that we have to take in to consideration every day as both trainee and professional Youth Workers, without a thought there will be a time at some point during our Youth Work career conflicts between individuals personal beliefs, views and the way we are required to perform and deliver Youth Work can be effected for example this could be effected buy an individual’s religion belief. However, it is important that the worker puts aside his or her belief to be able to deliver their Youth Work practice in a professional manor ensuring that boundaries are kept not broken without any judgment.  </w:t>
      </w:r>
    </w:p>
    <w:p w14:paraId="7704B918" w14:textId="05300C64" w:rsidR="003128FF" w:rsidRDefault="003128FF" w:rsidP="003128FF">
      <w:pPr>
        <w:spacing w:line="480" w:lineRule="auto"/>
        <w:jc w:val="both"/>
        <w:rPr>
          <w:rFonts w:ascii="Arial" w:hAnsi="Arial" w:cs="Arial"/>
        </w:rPr>
      </w:pPr>
      <w:r>
        <w:rPr>
          <w:rFonts w:ascii="Arial" w:hAnsi="Arial" w:cs="Arial"/>
        </w:rPr>
        <w:t xml:space="preserve">Managing your boundaries is a difficult task that will need a lot of attention and Youth Workers need to be reminded how important it is to contain a professional boundary level. It is important that limits and acceptable behaviour in a professional relationship between the Young Person and the Youth Worker is in place, and also ensuring that the young people are aware of the professional boundaries and do not pressure the youth worker in to dropping their standard level of boundaries. This would affect the </w:t>
      </w:r>
      <w:r>
        <w:rPr>
          <w:rFonts w:ascii="Arial" w:hAnsi="Arial" w:cs="Arial"/>
        </w:rPr>
        <w:lastRenderedPageBreak/>
        <w:t xml:space="preserve">working relationship and would need to be reported to the line manager if a Young Person does not respect the Youth Workers boundaries. </w:t>
      </w:r>
    </w:p>
    <w:p w14:paraId="65CD4EA7" w14:textId="19245790" w:rsidR="003128FF" w:rsidRDefault="003128FF" w:rsidP="003128FF">
      <w:pPr>
        <w:spacing w:line="480" w:lineRule="auto"/>
        <w:jc w:val="both"/>
        <w:rPr>
          <w:rFonts w:ascii="Arial" w:hAnsi="Arial" w:cs="Arial"/>
        </w:rPr>
      </w:pPr>
      <w:r>
        <w:rPr>
          <w:rFonts w:ascii="Arial" w:hAnsi="Arial" w:cs="Arial"/>
        </w:rPr>
        <w:t xml:space="preserve">Safeguarding is protecting venerable young people from abuse or neglect, advising and making sure that the young people are supported to get the correct support and health care that they require.  It is important that young people are treated with the same respect and equal, regardless of their circumstances or needs, making a young person feel “special or different” due to their circumstances is unacceptable and will not resolve issues raised by the Young Person. Safe Guarding requires Youth Workers to follow Policies, Procedures and Acts that have been put in place to promote elements of safeguarding.  Since the death of Victoria Climbie safeguarding policies and procedures have become higher in the Youth Work and many other sectors. Every child </w:t>
      </w:r>
      <w:proofErr w:type="gramStart"/>
      <w:r>
        <w:rPr>
          <w:rFonts w:ascii="Arial" w:hAnsi="Arial" w:cs="Arial"/>
        </w:rPr>
        <w:t>matters</w:t>
      </w:r>
      <w:proofErr w:type="gramEnd"/>
      <w:r>
        <w:rPr>
          <w:rFonts w:ascii="Arial" w:hAnsi="Arial" w:cs="Arial"/>
        </w:rPr>
        <w:t xml:space="preserve"> (2004). Every Child Matters works with young people up to the age of 19 or 24 for those with disabilities. This Act has been implemented following the tragic circumstances that Victoria experienced during her short life. This Act is to prevent a further tragedy within our Society. </w:t>
      </w:r>
    </w:p>
    <w:p w14:paraId="3FC3BBCC" w14:textId="3184E831" w:rsidR="003128FF" w:rsidRDefault="003128FF" w:rsidP="003128FF">
      <w:pPr>
        <w:spacing w:line="480" w:lineRule="auto"/>
        <w:jc w:val="both"/>
        <w:rPr>
          <w:rFonts w:ascii="Arial" w:hAnsi="Arial" w:cs="Arial"/>
        </w:rPr>
      </w:pPr>
      <w:r>
        <w:rPr>
          <w:rFonts w:ascii="Arial" w:hAnsi="Arial" w:cs="Arial"/>
        </w:rPr>
        <w:t xml:space="preserve">Safe Guarding children: Working together under the Children Act (2014) is also an important Act for perfectional Youth `Workers to adhere to. This Act works closely on the need for all services to work together to ensure the safety and welfare of all young people. By working together under one umbrella ensures that no agency, or Youth Work will miss or pick up any evidence that a Young Person is in any danger or in harm. </w:t>
      </w:r>
    </w:p>
    <w:p w14:paraId="7D05113C" w14:textId="5578BA06" w:rsidR="003128FF" w:rsidRDefault="003128FF" w:rsidP="003128FF">
      <w:pPr>
        <w:spacing w:line="480" w:lineRule="auto"/>
        <w:jc w:val="both"/>
        <w:rPr>
          <w:rFonts w:ascii="Arial" w:hAnsi="Arial" w:cs="Arial"/>
        </w:rPr>
      </w:pPr>
      <w:r>
        <w:rPr>
          <w:rFonts w:ascii="Arial" w:hAnsi="Arial" w:cs="Arial"/>
        </w:rPr>
        <w:t xml:space="preserve">As professional Youth Workers, education and training is a vital role and one must ensure that they are kept updated with new legislations, online documents, polices, procedure and incident reporting meconium’s. One should not feel afraid to complete a safe guarding referral even if the outcome is that the young person is not at risk. </w:t>
      </w:r>
      <w:r>
        <w:rPr>
          <w:rFonts w:ascii="Arial" w:hAnsi="Arial" w:cs="Arial"/>
        </w:rPr>
        <w:lastRenderedPageBreak/>
        <w:t xml:space="preserve">Within the youth centre at Carmarthen, one would complete a MARAF form this will be sent to all multi agencies making them aware of the individual at risk. Before completing this for the Youth Worker should address in allegation made or the concerns with their Line manager.   </w:t>
      </w:r>
    </w:p>
    <w:p w14:paraId="0C80FC4B" w14:textId="2ED83F58" w:rsidR="003128FF" w:rsidRDefault="003128FF" w:rsidP="003128FF">
      <w:pPr>
        <w:spacing w:line="480" w:lineRule="auto"/>
        <w:jc w:val="both"/>
        <w:rPr>
          <w:rFonts w:ascii="Arial" w:hAnsi="Arial" w:cs="Arial"/>
        </w:rPr>
      </w:pPr>
      <w:r>
        <w:rPr>
          <w:rFonts w:ascii="Arial" w:hAnsi="Arial" w:cs="Arial"/>
        </w:rPr>
        <w:t xml:space="preserve">As a trainee Youth Worker, it is important that one knows where all the practice policies and safeguarding Acts are kept and whom do the individuals report incidents or allegations to. It is also important that trainee Youth Workers are offered to undertake and suitable training that is being provided by the youth centre, this will help ensure the trainee Is also kept updated with any changes or new online documentations. There are also many other multi-disciplinary teams that Young People can be referred to, one would be to the </w:t>
      </w:r>
      <w:proofErr w:type="spellStart"/>
      <w:r>
        <w:rPr>
          <w:rFonts w:ascii="Arial" w:hAnsi="Arial" w:cs="Arial"/>
        </w:rPr>
        <w:t>Iechy</w:t>
      </w:r>
      <w:proofErr w:type="spellEnd"/>
      <w:r>
        <w:rPr>
          <w:rFonts w:ascii="Arial" w:hAnsi="Arial" w:cs="Arial"/>
        </w:rPr>
        <w:t xml:space="preserve"> </w:t>
      </w:r>
      <w:r w:rsidR="00DD5E67">
        <w:rPr>
          <w:rFonts w:ascii="Arial" w:hAnsi="Arial" w:cs="Arial"/>
        </w:rPr>
        <w:t>D</w:t>
      </w:r>
      <w:r>
        <w:rPr>
          <w:rFonts w:ascii="Arial" w:hAnsi="Arial" w:cs="Arial"/>
        </w:rPr>
        <w:t xml:space="preserve">a Youth health team, one would be </w:t>
      </w:r>
      <w:r w:rsidR="00DD5E67">
        <w:rPr>
          <w:rFonts w:ascii="Arial" w:hAnsi="Arial" w:cs="Arial"/>
        </w:rPr>
        <w:t>referred</w:t>
      </w:r>
      <w:r>
        <w:rPr>
          <w:rFonts w:ascii="Arial" w:hAnsi="Arial" w:cs="Arial"/>
        </w:rPr>
        <w:t xml:space="preserve"> to this agency if the concerned raised regarding the Young Persons health which most issues are, could also be mental health, eating disorders or self-harm. (</w:t>
      </w:r>
      <w:proofErr w:type="spellStart"/>
      <w:proofErr w:type="gramStart"/>
      <w:r>
        <w:rPr>
          <w:rFonts w:ascii="Arial" w:hAnsi="Arial" w:cs="Arial"/>
        </w:rPr>
        <w:t>J.Morgan</w:t>
      </w:r>
      <w:proofErr w:type="spellEnd"/>
      <w:proofErr w:type="gramEnd"/>
      <w:r>
        <w:rPr>
          <w:rFonts w:ascii="Arial" w:hAnsi="Arial" w:cs="Arial"/>
        </w:rPr>
        <w:t xml:space="preserve"> 2019)</w:t>
      </w:r>
      <w:r w:rsidR="00DD5E67">
        <w:rPr>
          <w:rFonts w:ascii="Arial" w:hAnsi="Arial" w:cs="Arial"/>
        </w:rPr>
        <w:t>.</w:t>
      </w:r>
    </w:p>
    <w:p w14:paraId="17EA957C" w14:textId="7E48F454" w:rsidR="003128FF" w:rsidRDefault="00DD5E67" w:rsidP="003128FF">
      <w:pPr>
        <w:spacing w:line="480" w:lineRule="auto"/>
        <w:jc w:val="both"/>
        <w:rPr>
          <w:rFonts w:ascii="Arial" w:hAnsi="Arial" w:cs="Arial"/>
        </w:rPr>
      </w:pPr>
      <w:r>
        <w:rPr>
          <w:rFonts w:ascii="Arial" w:hAnsi="Arial" w:cs="Arial"/>
        </w:rPr>
        <w:t xml:space="preserve">The young people of Wales are very lucky as this service is only available in Wales, it consists of a unique team of qualified professionals workers who are able to provide young people support to discuss health implication that may be affecting them, they are also supporting Young People to maintain their health and well-being (Hywel </w:t>
      </w:r>
      <w:proofErr w:type="spellStart"/>
      <w:r>
        <w:rPr>
          <w:rFonts w:ascii="Arial" w:hAnsi="Arial" w:cs="Arial"/>
        </w:rPr>
        <w:t>Dda</w:t>
      </w:r>
      <w:proofErr w:type="spellEnd"/>
      <w:r>
        <w:rPr>
          <w:rFonts w:ascii="Arial" w:hAnsi="Arial" w:cs="Arial"/>
        </w:rPr>
        <w:t xml:space="preserve"> University Health Board).</w:t>
      </w:r>
    </w:p>
    <w:p w14:paraId="6203D693" w14:textId="019E64F1" w:rsidR="00DD5E67" w:rsidRDefault="00DD5E67" w:rsidP="003128FF">
      <w:pPr>
        <w:spacing w:line="480" w:lineRule="auto"/>
        <w:jc w:val="both"/>
        <w:rPr>
          <w:rFonts w:ascii="Arial" w:hAnsi="Arial" w:cs="Arial"/>
        </w:rPr>
      </w:pPr>
      <w:r>
        <w:rPr>
          <w:rFonts w:ascii="Arial" w:hAnsi="Arial" w:cs="Arial"/>
        </w:rPr>
        <w:t xml:space="preserve">As a trainee Youth Worker my ability to be able to maintain a professional repour with the young people is vitally important, as one would be able to identify if a young person’s behaviour, mood or appearance has had changed over a period time. This could be an indication that a Young Person is experiencing challenges new to them that could result in raising safeguarding concerns. An example of this behaviour was experienced by one when a Young Person discussed an incident involving “sex </w:t>
      </w:r>
      <w:r>
        <w:rPr>
          <w:rFonts w:ascii="Arial" w:hAnsi="Arial" w:cs="Arial"/>
        </w:rPr>
        <w:lastRenderedPageBreak/>
        <w:t xml:space="preserve">texting” as a trainee Youth Work one’s concerns were shred with the Youth Worker in charge that evening whom escalated the situation to their line manager. </w:t>
      </w:r>
    </w:p>
    <w:p w14:paraId="349331EA" w14:textId="0205B1C0" w:rsidR="00DD5E67" w:rsidRDefault="00DD5E67" w:rsidP="003128FF">
      <w:pPr>
        <w:spacing w:line="480" w:lineRule="auto"/>
        <w:jc w:val="both"/>
        <w:rPr>
          <w:rFonts w:ascii="Arial" w:hAnsi="Arial" w:cs="Arial"/>
        </w:rPr>
      </w:pPr>
      <w:r>
        <w:rPr>
          <w:rFonts w:ascii="Arial" w:hAnsi="Arial" w:cs="Arial"/>
        </w:rPr>
        <w:t xml:space="preserve">As a trainee Youth Worker, it is important that one is always kept up to date with any essential courses, training that could protentional affect their development in presenting professional youth work with appropriate boundaries and safeguarding. Providing young people with professional affecting Youth Work is important as one could be the only support that young individual has to talk to, but also keeping in mind the boundaries and the professionalism. It is also important that we are able to build and maintain a professional affective relationships with Young People as this could mean the Young Person would confined in one with any concerns or personal issues, however it is important that one would never promise a Young Person that what they tell them can be kept to themselves if the Youth Worker is concerned for the young person’s health and well-being. Managing boundaries in the work place with personal issues, it is important that one does not bring any personal or negative issues into the Youth Centre it is also important that as a professional Youth Worker one would never share or confined in Young People with any person issues, this would not be appropriate and would not be following the Youth Work guidelines. </w:t>
      </w:r>
    </w:p>
    <w:p w14:paraId="2F80C208" w14:textId="269AF4A2" w:rsidR="00DD5E67" w:rsidRDefault="00DD5E67" w:rsidP="003128FF">
      <w:pPr>
        <w:spacing w:line="480" w:lineRule="auto"/>
        <w:jc w:val="both"/>
        <w:rPr>
          <w:rFonts w:ascii="Arial" w:hAnsi="Arial" w:cs="Arial"/>
        </w:rPr>
      </w:pPr>
      <w:r>
        <w:rPr>
          <w:rFonts w:ascii="Arial" w:hAnsi="Arial" w:cs="Arial"/>
        </w:rPr>
        <w:t xml:space="preserve">During time as a trainee Youth Worker one will come across many incidence and situations that could affect how the Youth Work delivers their profession, however it is important that during these time a professional level of standers are kept and that the boundaries in place are not affected or lowered, that would affect the relationships developed with the Young People and would not demonstrate a good Youth Worker. The importance of maintaining boundaries and promoting all elements of safeguarding is more important that one would believe, the Young People of the society are relying on Youth Workers to provide them with the support and encourage they require to </w:t>
      </w:r>
      <w:r>
        <w:rPr>
          <w:rFonts w:ascii="Arial" w:hAnsi="Arial" w:cs="Arial"/>
        </w:rPr>
        <w:lastRenderedPageBreak/>
        <w:t xml:space="preserve">become good citizens and understand their rights. Kate </w:t>
      </w:r>
      <w:proofErr w:type="spellStart"/>
      <w:r>
        <w:rPr>
          <w:rFonts w:ascii="Arial" w:hAnsi="Arial" w:cs="Arial"/>
        </w:rPr>
        <w:t>Sapin</w:t>
      </w:r>
      <w:proofErr w:type="spellEnd"/>
      <w:r>
        <w:rPr>
          <w:rFonts w:ascii="Arial" w:hAnsi="Arial" w:cs="Arial"/>
        </w:rPr>
        <w:t xml:space="preserve"> states that Youth Workers and trainee Youth Workers under take a variety of tasks and duties, including face-to-face work, working with other organisations taking responsibility for other staff (K, </w:t>
      </w:r>
      <w:proofErr w:type="spellStart"/>
      <w:r>
        <w:rPr>
          <w:rFonts w:ascii="Arial" w:hAnsi="Arial" w:cs="Arial"/>
        </w:rPr>
        <w:t>Sapin</w:t>
      </w:r>
      <w:proofErr w:type="spellEnd"/>
      <w:r>
        <w:rPr>
          <w:rFonts w:ascii="Arial" w:hAnsi="Arial" w:cs="Arial"/>
        </w:rPr>
        <w:t xml:space="preserve">, Essential Skills for Youth Work Practice, 2013) if  this was not done whilst keeping professional boundaries and promoting safe guarding it would not be successful. Promoting boundaries within a Youth Centre is very important as this will allow the Youth worker to deliver a high standard of professional Youth Work, without implementing any negative or unprofessional behaviour with neither young people </w:t>
      </w:r>
      <w:proofErr w:type="gramStart"/>
      <w:r>
        <w:rPr>
          <w:rFonts w:ascii="Arial" w:hAnsi="Arial" w:cs="Arial"/>
        </w:rPr>
        <w:t>or</w:t>
      </w:r>
      <w:proofErr w:type="gramEnd"/>
      <w:r>
        <w:rPr>
          <w:rFonts w:ascii="Arial" w:hAnsi="Arial" w:cs="Arial"/>
        </w:rPr>
        <w:t xml:space="preserve"> other staff members.  It is the responsibility of the Youth Worker to set the boundaries with the young people from the beginning, this will provide any miss communication or unacceptable comments, thoughts from both Young Person and Youth worker,  this again allows the Youth Worker to be in controlee of every situation and not to be made to feel unprofessional at any times, this will prevent any issues raising within the Youth Centre. </w:t>
      </w:r>
    </w:p>
    <w:p w14:paraId="21A7B8B4" w14:textId="3A65A0AA" w:rsidR="00DD5E67" w:rsidRDefault="00DD5E67" w:rsidP="003128FF">
      <w:pPr>
        <w:spacing w:line="480" w:lineRule="auto"/>
        <w:jc w:val="both"/>
        <w:rPr>
          <w:rFonts w:ascii="Arial" w:hAnsi="Arial" w:cs="Arial"/>
        </w:rPr>
      </w:pPr>
    </w:p>
    <w:p w14:paraId="2EC99F2C" w14:textId="77777777" w:rsidR="00DD5E67" w:rsidRDefault="00DD5E67" w:rsidP="003128FF">
      <w:pPr>
        <w:spacing w:line="480" w:lineRule="auto"/>
        <w:jc w:val="both"/>
        <w:rPr>
          <w:rFonts w:ascii="Arial" w:hAnsi="Arial" w:cs="Arial"/>
        </w:rPr>
      </w:pPr>
    </w:p>
    <w:p w14:paraId="08FBB3A0" w14:textId="77777777" w:rsidR="00DD5E67" w:rsidRDefault="00DD5E67" w:rsidP="003128FF">
      <w:pPr>
        <w:spacing w:line="480" w:lineRule="auto"/>
        <w:jc w:val="both"/>
        <w:rPr>
          <w:rFonts w:ascii="Arial" w:hAnsi="Arial" w:cs="Arial"/>
        </w:rPr>
      </w:pPr>
    </w:p>
    <w:p w14:paraId="56D44AA7" w14:textId="77777777" w:rsidR="00DD5E67" w:rsidRDefault="00DD5E67" w:rsidP="003128FF">
      <w:pPr>
        <w:spacing w:line="480" w:lineRule="auto"/>
        <w:jc w:val="both"/>
        <w:rPr>
          <w:rFonts w:ascii="Arial" w:hAnsi="Arial" w:cs="Arial"/>
        </w:rPr>
      </w:pPr>
    </w:p>
    <w:p w14:paraId="339290FD" w14:textId="77777777" w:rsidR="00DD5E67" w:rsidRDefault="00DD5E67" w:rsidP="003128FF">
      <w:pPr>
        <w:spacing w:line="480" w:lineRule="auto"/>
        <w:jc w:val="both"/>
        <w:rPr>
          <w:rFonts w:ascii="Arial" w:hAnsi="Arial" w:cs="Arial"/>
        </w:rPr>
      </w:pPr>
    </w:p>
    <w:p w14:paraId="244C2853" w14:textId="77777777" w:rsidR="00DD5E67" w:rsidRDefault="00DD5E67" w:rsidP="003128FF">
      <w:pPr>
        <w:spacing w:line="480" w:lineRule="auto"/>
        <w:jc w:val="both"/>
        <w:rPr>
          <w:rFonts w:ascii="Arial" w:hAnsi="Arial" w:cs="Arial"/>
        </w:rPr>
      </w:pPr>
    </w:p>
    <w:p w14:paraId="445B1CA7" w14:textId="77777777" w:rsidR="00DD5E67" w:rsidRDefault="00DD5E67" w:rsidP="003128FF">
      <w:pPr>
        <w:spacing w:line="480" w:lineRule="auto"/>
        <w:jc w:val="both"/>
        <w:rPr>
          <w:rFonts w:ascii="Arial" w:hAnsi="Arial" w:cs="Arial"/>
        </w:rPr>
      </w:pPr>
    </w:p>
    <w:p w14:paraId="6C7F9011" w14:textId="77777777" w:rsidR="00DD5E67" w:rsidRDefault="00DD5E67" w:rsidP="003128FF">
      <w:pPr>
        <w:spacing w:line="480" w:lineRule="auto"/>
        <w:jc w:val="both"/>
        <w:rPr>
          <w:rFonts w:ascii="Arial" w:hAnsi="Arial" w:cs="Arial"/>
        </w:rPr>
      </w:pPr>
    </w:p>
    <w:p w14:paraId="085DF0E4" w14:textId="77777777" w:rsidR="00DD5E67" w:rsidRDefault="00DD5E67" w:rsidP="003128FF">
      <w:pPr>
        <w:spacing w:line="480" w:lineRule="auto"/>
        <w:jc w:val="both"/>
        <w:rPr>
          <w:rFonts w:ascii="Arial" w:hAnsi="Arial" w:cs="Arial"/>
        </w:rPr>
      </w:pPr>
    </w:p>
    <w:p w14:paraId="6BE2198F" w14:textId="77777777" w:rsidR="00DD5E67" w:rsidRDefault="00DD5E67" w:rsidP="003128FF">
      <w:pPr>
        <w:spacing w:line="480" w:lineRule="auto"/>
        <w:jc w:val="both"/>
        <w:rPr>
          <w:rFonts w:ascii="Arial" w:hAnsi="Arial" w:cs="Arial"/>
        </w:rPr>
      </w:pPr>
    </w:p>
    <w:p w14:paraId="56BBB0C4" w14:textId="77777777" w:rsidR="00DD5E67" w:rsidRDefault="00DD5E67" w:rsidP="003128FF">
      <w:pPr>
        <w:spacing w:line="480" w:lineRule="auto"/>
        <w:jc w:val="both"/>
        <w:rPr>
          <w:rFonts w:ascii="Arial" w:hAnsi="Arial" w:cs="Arial"/>
        </w:rPr>
      </w:pPr>
    </w:p>
    <w:p w14:paraId="3600F7F7" w14:textId="77777777" w:rsidR="00DD5E67" w:rsidRDefault="00DD5E67" w:rsidP="003128FF">
      <w:pPr>
        <w:spacing w:line="480" w:lineRule="auto"/>
        <w:jc w:val="both"/>
        <w:rPr>
          <w:rFonts w:ascii="Arial" w:hAnsi="Arial" w:cs="Arial"/>
        </w:rPr>
      </w:pPr>
      <w:bookmarkStart w:id="0" w:name="_GoBack"/>
      <w:bookmarkEnd w:id="0"/>
    </w:p>
    <w:p w14:paraId="67D17A57" w14:textId="6238BEEA" w:rsidR="00DD5E67" w:rsidRPr="00DD5E67" w:rsidRDefault="00DD5E67" w:rsidP="003128FF">
      <w:pPr>
        <w:spacing w:line="480" w:lineRule="auto"/>
        <w:jc w:val="both"/>
        <w:rPr>
          <w:rFonts w:ascii="Arial" w:hAnsi="Arial" w:cs="Arial"/>
          <w:u w:val="single"/>
        </w:rPr>
      </w:pPr>
      <w:r w:rsidRPr="00DD5E67">
        <w:rPr>
          <w:rFonts w:ascii="Arial" w:hAnsi="Arial" w:cs="Arial"/>
          <w:u w:val="single"/>
        </w:rPr>
        <w:t xml:space="preserve">Reference list </w:t>
      </w:r>
    </w:p>
    <w:p w14:paraId="33A92179" w14:textId="0575A970" w:rsidR="00DD5E67" w:rsidRDefault="00DD5E67" w:rsidP="00DD5E67">
      <w:pPr>
        <w:rPr>
          <w:rFonts w:ascii="Arial" w:eastAsia="Times New Roman" w:hAnsi="Arial" w:cs="Arial"/>
          <w:color w:val="000000"/>
          <w:sz w:val="20"/>
          <w:szCs w:val="20"/>
          <w:shd w:val="clear" w:color="auto" w:fill="FFFFFF"/>
        </w:rPr>
      </w:pPr>
      <w:r w:rsidRPr="00DD5E67">
        <w:rPr>
          <w:rFonts w:ascii="Arial" w:eastAsia="Times New Roman" w:hAnsi="Arial" w:cs="Arial"/>
          <w:i/>
          <w:iCs/>
          <w:color w:val="000000"/>
          <w:sz w:val="20"/>
          <w:szCs w:val="20"/>
        </w:rPr>
        <w:t xml:space="preserve">Cuts </w:t>
      </w:r>
      <w:proofErr w:type="gramStart"/>
      <w:r w:rsidRPr="00DD5E67">
        <w:rPr>
          <w:rFonts w:ascii="Arial" w:eastAsia="Times New Roman" w:hAnsi="Arial" w:cs="Arial"/>
          <w:i/>
          <w:iCs/>
          <w:color w:val="000000"/>
          <w:sz w:val="20"/>
          <w:szCs w:val="20"/>
        </w:rPr>
        <w:t>watch:</w:t>
      </w:r>
      <w:proofErr w:type="gramEnd"/>
      <w:r w:rsidRPr="00DD5E67">
        <w:rPr>
          <w:rFonts w:ascii="Arial" w:eastAsia="Times New Roman" w:hAnsi="Arial" w:cs="Arial"/>
          <w:i/>
          <w:iCs/>
          <w:color w:val="000000"/>
          <w:sz w:val="20"/>
          <w:szCs w:val="20"/>
        </w:rPr>
        <w:t xml:space="preserve"> policy update on local authority cuts to youth services - NYA</w:t>
      </w:r>
      <w:r w:rsidRPr="00DD5E67">
        <w:rPr>
          <w:rFonts w:ascii="Arial" w:eastAsia="Times New Roman" w:hAnsi="Arial" w:cs="Arial"/>
          <w:color w:val="000000"/>
          <w:sz w:val="20"/>
          <w:szCs w:val="20"/>
          <w:shd w:val="clear" w:color="auto" w:fill="FFFFFF"/>
        </w:rPr>
        <w:t> (2019). Available at: https://nya.org.uk/2014/12/cuts-watch-policy-update-local-authority-cuts-youth-services/ (Accessed: 28 April 2019).</w:t>
      </w:r>
    </w:p>
    <w:p w14:paraId="0DF1E4EA" w14:textId="77777777" w:rsidR="00DD5E67" w:rsidRPr="00DD5E67" w:rsidRDefault="00DD5E67" w:rsidP="00DD5E67">
      <w:pPr>
        <w:rPr>
          <w:rFonts w:ascii="Times New Roman" w:eastAsia="Times New Roman" w:hAnsi="Times New Roman" w:cs="Times New Roman"/>
        </w:rPr>
      </w:pPr>
    </w:p>
    <w:p w14:paraId="4F42DFC0" w14:textId="44CE9FE5" w:rsidR="00DD5E67" w:rsidRDefault="00DD5E67" w:rsidP="00DD5E67">
      <w:pPr>
        <w:rPr>
          <w:rFonts w:ascii="Arial" w:eastAsia="Times New Roman" w:hAnsi="Arial" w:cs="Arial"/>
          <w:color w:val="000000"/>
          <w:sz w:val="20"/>
          <w:szCs w:val="20"/>
          <w:shd w:val="clear" w:color="auto" w:fill="FFFFFF"/>
        </w:rPr>
      </w:pPr>
      <w:r w:rsidRPr="00DD5E67">
        <w:rPr>
          <w:rFonts w:ascii="Arial" w:eastAsia="Times New Roman" w:hAnsi="Arial" w:cs="Arial"/>
          <w:color w:val="000000"/>
          <w:sz w:val="20"/>
          <w:szCs w:val="20"/>
          <w:shd w:val="clear" w:color="auto" w:fill="FFFFFF"/>
        </w:rPr>
        <w:t>(2019) </w:t>
      </w:r>
      <w:r w:rsidRPr="00DD5E67">
        <w:rPr>
          <w:rFonts w:ascii="Arial" w:eastAsia="Times New Roman" w:hAnsi="Arial" w:cs="Arial"/>
          <w:i/>
          <w:iCs/>
          <w:color w:val="000000"/>
          <w:sz w:val="20"/>
          <w:szCs w:val="20"/>
        </w:rPr>
        <w:t>Leeds.gov.uk</w:t>
      </w:r>
      <w:r w:rsidRPr="00DD5E67">
        <w:rPr>
          <w:rFonts w:ascii="Arial" w:eastAsia="Times New Roman" w:hAnsi="Arial" w:cs="Arial"/>
          <w:color w:val="000000"/>
          <w:sz w:val="20"/>
          <w:szCs w:val="20"/>
          <w:shd w:val="clear" w:color="auto" w:fill="FFFFFF"/>
        </w:rPr>
        <w:t>. Available at: https://www.leeds.gov.uk/saferleeds/Documents/What%20is%20Safeguarding.pdf (Accessed: 29 April 2019).</w:t>
      </w:r>
    </w:p>
    <w:p w14:paraId="45D8EFFB" w14:textId="77777777" w:rsidR="00DD5E67" w:rsidRDefault="00DD5E67" w:rsidP="00DD5E67">
      <w:pPr>
        <w:rPr>
          <w:rFonts w:ascii="Arial" w:eastAsia="Times New Roman" w:hAnsi="Arial" w:cs="Arial"/>
          <w:color w:val="000000"/>
          <w:sz w:val="20"/>
          <w:szCs w:val="20"/>
          <w:shd w:val="clear" w:color="auto" w:fill="FFFFFF"/>
        </w:rPr>
      </w:pPr>
    </w:p>
    <w:p w14:paraId="429B3A88" w14:textId="77777777" w:rsidR="00DD5E67" w:rsidRPr="00DD5E67" w:rsidRDefault="00DD5E67" w:rsidP="00DD5E67">
      <w:pPr>
        <w:rPr>
          <w:rFonts w:ascii="Times New Roman" w:eastAsia="Times New Roman" w:hAnsi="Times New Roman" w:cs="Times New Roman"/>
        </w:rPr>
      </w:pPr>
      <w:r w:rsidRPr="00DD5E67">
        <w:rPr>
          <w:rFonts w:ascii="Arial" w:eastAsia="Times New Roman" w:hAnsi="Arial" w:cs="Arial"/>
          <w:color w:val="000000"/>
          <w:sz w:val="20"/>
          <w:szCs w:val="20"/>
          <w:shd w:val="clear" w:color="auto" w:fill="FFFFFF"/>
        </w:rPr>
        <w:t>Ingram, G. and Harris, J. (2001) </w:t>
      </w:r>
      <w:r w:rsidRPr="00DD5E67">
        <w:rPr>
          <w:rFonts w:ascii="Arial" w:eastAsia="Times New Roman" w:hAnsi="Arial" w:cs="Arial"/>
          <w:i/>
          <w:iCs/>
          <w:color w:val="000000"/>
          <w:sz w:val="20"/>
          <w:szCs w:val="20"/>
        </w:rPr>
        <w:t>Delivering good youth work</w:t>
      </w:r>
      <w:r w:rsidRPr="00DD5E67">
        <w:rPr>
          <w:rFonts w:ascii="Arial" w:eastAsia="Times New Roman" w:hAnsi="Arial" w:cs="Arial"/>
          <w:color w:val="000000"/>
          <w:sz w:val="20"/>
          <w:szCs w:val="20"/>
          <w:shd w:val="clear" w:color="auto" w:fill="FFFFFF"/>
        </w:rPr>
        <w:t>. Lyme Regis: Russell House.</w:t>
      </w:r>
    </w:p>
    <w:p w14:paraId="0905518A" w14:textId="77777777" w:rsidR="00DD5E67" w:rsidRPr="00DD5E67" w:rsidRDefault="00DD5E67" w:rsidP="00DD5E67">
      <w:pPr>
        <w:rPr>
          <w:rFonts w:ascii="Times New Roman" w:eastAsia="Times New Roman" w:hAnsi="Times New Roman" w:cs="Times New Roman"/>
        </w:rPr>
      </w:pPr>
    </w:p>
    <w:p w14:paraId="0C43AD13" w14:textId="77777777" w:rsidR="00DD5E67" w:rsidRPr="00DD5E67" w:rsidRDefault="00DD5E67" w:rsidP="00DD5E67">
      <w:pPr>
        <w:rPr>
          <w:rFonts w:ascii="Times New Roman" w:eastAsia="Times New Roman" w:hAnsi="Times New Roman" w:cs="Times New Roman"/>
        </w:rPr>
      </w:pPr>
      <w:proofErr w:type="spellStart"/>
      <w:r w:rsidRPr="00DD5E67">
        <w:rPr>
          <w:rFonts w:ascii="Arial" w:eastAsia="Times New Roman" w:hAnsi="Arial" w:cs="Arial"/>
          <w:color w:val="000000"/>
          <w:sz w:val="20"/>
          <w:szCs w:val="20"/>
          <w:shd w:val="clear" w:color="auto" w:fill="FFFFFF"/>
        </w:rPr>
        <w:t>Sapin</w:t>
      </w:r>
      <w:proofErr w:type="spellEnd"/>
      <w:r w:rsidRPr="00DD5E67">
        <w:rPr>
          <w:rFonts w:ascii="Arial" w:eastAsia="Times New Roman" w:hAnsi="Arial" w:cs="Arial"/>
          <w:color w:val="000000"/>
          <w:sz w:val="20"/>
          <w:szCs w:val="20"/>
          <w:shd w:val="clear" w:color="auto" w:fill="FFFFFF"/>
        </w:rPr>
        <w:t>, K. (2013) </w:t>
      </w:r>
      <w:r w:rsidRPr="00DD5E67">
        <w:rPr>
          <w:rFonts w:ascii="Arial" w:eastAsia="Times New Roman" w:hAnsi="Arial" w:cs="Arial"/>
          <w:i/>
          <w:iCs/>
          <w:color w:val="000000"/>
          <w:sz w:val="20"/>
          <w:szCs w:val="20"/>
        </w:rPr>
        <w:t>Essential skills for youth work practice</w:t>
      </w:r>
      <w:r w:rsidRPr="00DD5E67">
        <w:rPr>
          <w:rFonts w:ascii="Arial" w:eastAsia="Times New Roman" w:hAnsi="Arial" w:cs="Arial"/>
          <w:color w:val="000000"/>
          <w:sz w:val="20"/>
          <w:szCs w:val="20"/>
          <w:shd w:val="clear" w:color="auto" w:fill="FFFFFF"/>
        </w:rPr>
        <w:t>. Los Angeles, Calif. [</w:t>
      </w:r>
      <w:proofErr w:type="spellStart"/>
      <w:r w:rsidRPr="00DD5E67">
        <w:rPr>
          <w:rFonts w:ascii="Arial" w:eastAsia="Times New Roman" w:hAnsi="Arial" w:cs="Arial"/>
          <w:color w:val="000000"/>
          <w:sz w:val="20"/>
          <w:szCs w:val="20"/>
          <w:shd w:val="clear" w:color="auto" w:fill="FFFFFF"/>
        </w:rPr>
        <w:t>u.a</w:t>
      </w:r>
      <w:proofErr w:type="spellEnd"/>
      <w:r w:rsidRPr="00DD5E67">
        <w:rPr>
          <w:rFonts w:ascii="Arial" w:eastAsia="Times New Roman" w:hAnsi="Arial" w:cs="Arial"/>
          <w:color w:val="000000"/>
          <w:sz w:val="20"/>
          <w:szCs w:val="20"/>
          <w:shd w:val="clear" w:color="auto" w:fill="FFFFFF"/>
        </w:rPr>
        <w:t>.]: SAGE.</w:t>
      </w:r>
    </w:p>
    <w:p w14:paraId="6D502AE9" w14:textId="0C8AE560" w:rsidR="00DD5E67" w:rsidRDefault="00DD5E67" w:rsidP="003128FF">
      <w:pPr>
        <w:spacing w:line="480" w:lineRule="auto"/>
        <w:jc w:val="both"/>
        <w:rPr>
          <w:rFonts w:ascii="Arial" w:hAnsi="Arial" w:cs="Arial"/>
        </w:rPr>
      </w:pPr>
    </w:p>
    <w:p w14:paraId="1AAAF1C6" w14:textId="77777777" w:rsidR="00DD5E67" w:rsidRDefault="00DD5E67" w:rsidP="00DD5E67">
      <w:hyperlink r:id="rId6" w:history="1">
        <w:r w:rsidRPr="00505886">
          <w:rPr>
            <w:rStyle w:val="Hyperlink"/>
          </w:rPr>
          <w:t>https://studyingyouthwork.wordpress.com/2016/10/27/outline-how-professional-boundaries-are-important-when-engaging-with-young-people-and-with-your-team/</w:t>
        </w:r>
      </w:hyperlink>
      <w:r>
        <w:t xml:space="preserve"> </w:t>
      </w:r>
    </w:p>
    <w:p w14:paraId="6F0B2C2F" w14:textId="3321113B" w:rsidR="00DD5E67" w:rsidRDefault="00DD5E67" w:rsidP="00DD5E67">
      <w:pPr>
        <w:spacing w:line="480" w:lineRule="auto"/>
        <w:jc w:val="both"/>
      </w:pPr>
      <w:hyperlink r:id="rId7" w:history="1">
        <w:r w:rsidRPr="00505886">
          <w:rPr>
            <w:rStyle w:val="Hyperlink"/>
          </w:rPr>
          <w:t>https://www.tandfonline.com/doi/abs/10.1080/13676261.2015.1112881?scroll=top&amp;neeAccess=true&amp;journalCode=cjys20</w:t>
        </w:r>
      </w:hyperlink>
      <w:r>
        <w:t xml:space="preserve"> </w:t>
      </w:r>
    </w:p>
    <w:p w14:paraId="169ED583" w14:textId="77777777" w:rsidR="00DD5E67" w:rsidRDefault="00DD5E67" w:rsidP="00DD5E67">
      <w:pPr>
        <w:spacing w:line="480" w:lineRule="auto"/>
        <w:jc w:val="both"/>
        <w:rPr>
          <w:rFonts w:ascii="Arial" w:hAnsi="Arial" w:cs="Arial"/>
        </w:rPr>
      </w:pPr>
    </w:p>
    <w:p w14:paraId="7B43EB85" w14:textId="77777777" w:rsidR="00DD5E67" w:rsidRDefault="00DD5E67" w:rsidP="003128FF">
      <w:pPr>
        <w:spacing w:line="480" w:lineRule="auto"/>
        <w:jc w:val="both"/>
        <w:rPr>
          <w:rFonts w:ascii="Arial" w:hAnsi="Arial" w:cs="Arial"/>
        </w:rPr>
      </w:pPr>
    </w:p>
    <w:p w14:paraId="42228047" w14:textId="77777777" w:rsidR="00DD5E67" w:rsidRDefault="00DD5E67" w:rsidP="003128FF">
      <w:pPr>
        <w:spacing w:line="480" w:lineRule="auto"/>
        <w:jc w:val="both"/>
        <w:rPr>
          <w:rFonts w:ascii="Arial" w:hAnsi="Arial" w:cs="Arial"/>
        </w:rPr>
      </w:pPr>
    </w:p>
    <w:p w14:paraId="55D0EF54" w14:textId="77777777" w:rsidR="00DD5E67" w:rsidRPr="00DD5E67" w:rsidRDefault="00DD5E67" w:rsidP="00DD5E67">
      <w:pPr>
        <w:rPr>
          <w:rFonts w:ascii="Times New Roman" w:eastAsia="Times New Roman" w:hAnsi="Times New Roman" w:cs="Times New Roman"/>
        </w:rPr>
      </w:pPr>
    </w:p>
    <w:p w14:paraId="56084998" w14:textId="77777777" w:rsidR="00DD5E67" w:rsidRDefault="00DD5E67" w:rsidP="003128FF">
      <w:pPr>
        <w:spacing w:line="480" w:lineRule="auto"/>
        <w:jc w:val="both"/>
        <w:rPr>
          <w:rFonts w:ascii="Arial" w:hAnsi="Arial" w:cs="Arial"/>
        </w:rPr>
      </w:pPr>
    </w:p>
    <w:p w14:paraId="2158D6C7" w14:textId="77777777" w:rsidR="003128FF" w:rsidRPr="003128FF" w:rsidRDefault="003128FF" w:rsidP="003128FF">
      <w:pPr>
        <w:spacing w:line="480" w:lineRule="auto"/>
        <w:jc w:val="both"/>
        <w:rPr>
          <w:rFonts w:ascii="Arial" w:hAnsi="Arial" w:cs="Arial"/>
        </w:rPr>
      </w:pPr>
    </w:p>
    <w:sectPr w:rsidR="003128FF" w:rsidRPr="003128FF" w:rsidSect="00635B15">
      <w:headerReference w:type="default" r:id="rId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D72CFB" w14:textId="77777777" w:rsidR="00A52265" w:rsidRDefault="00A52265" w:rsidP="003128FF">
      <w:r>
        <w:separator/>
      </w:r>
    </w:p>
  </w:endnote>
  <w:endnote w:type="continuationSeparator" w:id="0">
    <w:p w14:paraId="36E53116" w14:textId="77777777" w:rsidR="00A52265" w:rsidRDefault="00A52265" w:rsidP="003128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4F9CC2" w14:textId="77777777" w:rsidR="00A52265" w:rsidRDefault="00A52265" w:rsidP="003128FF">
      <w:r>
        <w:separator/>
      </w:r>
    </w:p>
  </w:footnote>
  <w:footnote w:type="continuationSeparator" w:id="0">
    <w:p w14:paraId="5B064D3A" w14:textId="77777777" w:rsidR="00A52265" w:rsidRDefault="00A52265" w:rsidP="003128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00591A" w14:textId="376CD62A" w:rsidR="003128FF" w:rsidRDefault="003128FF">
    <w:pPr>
      <w:pStyle w:val="Header"/>
    </w:pPr>
    <w:proofErr w:type="spellStart"/>
    <w:r>
      <w:t>Sioned</w:t>
    </w:r>
    <w:proofErr w:type="spellEnd"/>
    <w:r>
      <w:t xml:space="preserve"> Thompson</w:t>
    </w:r>
  </w:p>
  <w:p w14:paraId="6560D083" w14:textId="618401C4" w:rsidR="003128FF" w:rsidRDefault="003128FF">
    <w:pPr>
      <w:pStyle w:val="Header"/>
    </w:pPr>
    <w:r>
      <w:t xml:space="preserve">Si129976 </w:t>
    </w:r>
  </w:p>
  <w:p w14:paraId="2044B9C9" w14:textId="1B10A59A" w:rsidR="003128FF" w:rsidRDefault="003128FF">
    <w:pPr>
      <w:pStyle w:val="Header"/>
    </w:pPr>
    <w:r>
      <w:t>SJYW4013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28FF"/>
    <w:rsid w:val="003128FF"/>
    <w:rsid w:val="003C5481"/>
    <w:rsid w:val="00635B15"/>
    <w:rsid w:val="0090443B"/>
    <w:rsid w:val="00A52265"/>
    <w:rsid w:val="00DD5E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7E59A7"/>
  <w15:chartTrackingRefBased/>
  <w15:docId w15:val="{A6E6E73A-FD66-9049-91E9-5E696FEC47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128FF"/>
    <w:pPr>
      <w:tabs>
        <w:tab w:val="center" w:pos="4680"/>
        <w:tab w:val="right" w:pos="9360"/>
      </w:tabs>
    </w:pPr>
  </w:style>
  <w:style w:type="character" w:customStyle="1" w:styleId="HeaderChar">
    <w:name w:val="Header Char"/>
    <w:basedOn w:val="DefaultParagraphFont"/>
    <w:link w:val="Header"/>
    <w:uiPriority w:val="99"/>
    <w:rsid w:val="003128FF"/>
  </w:style>
  <w:style w:type="paragraph" w:styleId="Footer">
    <w:name w:val="footer"/>
    <w:basedOn w:val="Normal"/>
    <w:link w:val="FooterChar"/>
    <w:uiPriority w:val="99"/>
    <w:unhideWhenUsed/>
    <w:rsid w:val="003128FF"/>
    <w:pPr>
      <w:tabs>
        <w:tab w:val="center" w:pos="4680"/>
        <w:tab w:val="right" w:pos="9360"/>
      </w:tabs>
    </w:pPr>
  </w:style>
  <w:style w:type="character" w:customStyle="1" w:styleId="FooterChar">
    <w:name w:val="Footer Char"/>
    <w:basedOn w:val="DefaultParagraphFont"/>
    <w:link w:val="Footer"/>
    <w:uiPriority w:val="99"/>
    <w:rsid w:val="003128FF"/>
  </w:style>
  <w:style w:type="character" w:customStyle="1" w:styleId="apple-converted-space">
    <w:name w:val="apple-converted-space"/>
    <w:basedOn w:val="DefaultParagraphFont"/>
    <w:rsid w:val="003128FF"/>
  </w:style>
  <w:style w:type="character" w:styleId="Hyperlink">
    <w:name w:val="Hyperlink"/>
    <w:basedOn w:val="DefaultParagraphFont"/>
    <w:uiPriority w:val="99"/>
    <w:unhideWhenUsed/>
    <w:rsid w:val="00DD5E67"/>
    <w:rPr>
      <w:color w:val="0563C1" w:themeColor="hyperlink"/>
      <w:u w:val="single"/>
    </w:rPr>
  </w:style>
  <w:style w:type="character" w:styleId="UnresolvedMention">
    <w:name w:val="Unresolved Mention"/>
    <w:basedOn w:val="DefaultParagraphFont"/>
    <w:uiPriority w:val="99"/>
    <w:semiHidden/>
    <w:unhideWhenUsed/>
    <w:rsid w:val="00DD5E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8449101">
      <w:bodyDiv w:val="1"/>
      <w:marLeft w:val="0"/>
      <w:marRight w:val="0"/>
      <w:marTop w:val="0"/>
      <w:marBottom w:val="0"/>
      <w:divBdr>
        <w:top w:val="none" w:sz="0" w:space="0" w:color="auto"/>
        <w:left w:val="none" w:sz="0" w:space="0" w:color="auto"/>
        <w:bottom w:val="none" w:sz="0" w:space="0" w:color="auto"/>
        <w:right w:val="none" w:sz="0" w:space="0" w:color="auto"/>
      </w:divBdr>
    </w:div>
    <w:div w:id="769008901">
      <w:bodyDiv w:val="1"/>
      <w:marLeft w:val="0"/>
      <w:marRight w:val="0"/>
      <w:marTop w:val="0"/>
      <w:marBottom w:val="0"/>
      <w:divBdr>
        <w:top w:val="none" w:sz="0" w:space="0" w:color="auto"/>
        <w:left w:val="none" w:sz="0" w:space="0" w:color="auto"/>
        <w:bottom w:val="none" w:sz="0" w:space="0" w:color="auto"/>
        <w:right w:val="none" w:sz="0" w:space="0" w:color="auto"/>
      </w:divBdr>
      <w:divsChild>
        <w:div w:id="571353135">
          <w:marLeft w:val="0"/>
          <w:marRight w:val="0"/>
          <w:marTop w:val="0"/>
          <w:marBottom w:val="0"/>
          <w:divBdr>
            <w:top w:val="none" w:sz="0" w:space="0" w:color="auto"/>
            <w:left w:val="none" w:sz="0" w:space="0" w:color="auto"/>
            <w:bottom w:val="none" w:sz="0" w:space="0" w:color="auto"/>
            <w:right w:val="none" w:sz="0" w:space="0" w:color="auto"/>
          </w:divBdr>
        </w:div>
      </w:divsChild>
    </w:div>
    <w:div w:id="1148980286">
      <w:bodyDiv w:val="1"/>
      <w:marLeft w:val="0"/>
      <w:marRight w:val="0"/>
      <w:marTop w:val="0"/>
      <w:marBottom w:val="0"/>
      <w:divBdr>
        <w:top w:val="none" w:sz="0" w:space="0" w:color="auto"/>
        <w:left w:val="none" w:sz="0" w:space="0" w:color="auto"/>
        <w:bottom w:val="none" w:sz="0" w:space="0" w:color="auto"/>
        <w:right w:val="none" w:sz="0" w:space="0" w:color="auto"/>
      </w:divBdr>
    </w:div>
    <w:div w:id="1179929103">
      <w:bodyDiv w:val="1"/>
      <w:marLeft w:val="0"/>
      <w:marRight w:val="0"/>
      <w:marTop w:val="0"/>
      <w:marBottom w:val="0"/>
      <w:divBdr>
        <w:top w:val="none" w:sz="0" w:space="0" w:color="auto"/>
        <w:left w:val="none" w:sz="0" w:space="0" w:color="auto"/>
        <w:bottom w:val="none" w:sz="0" w:space="0" w:color="auto"/>
        <w:right w:val="none" w:sz="0" w:space="0" w:color="auto"/>
      </w:divBdr>
    </w:div>
    <w:div w:id="1490058839">
      <w:bodyDiv w:val="1"/>
      <w:marLeft w:val="0"/>
      <w:marRight w:val="0"/>
      <w:marTop w:val="0"/>
      <w:marBottom w:val="0"/>
      <w:divBdr>
        <w:top w:val="none" w:sz="0" w:space="0" w:color="auto"/>
        <w:left w:val="none" w:sz="0" w:space="0" w:color="auto"/>
        <w:bottom w:val="none" w:sz="0" w:space="0" w:color="auto"/>
        <w:right w:val="none" w:sz="0" w:space="0" w:color="auto"/>
      </w:divBdr>
    </w:div>
    <w:div w:id="1891257841">
      <w:bodyDiv w:val="1"/>
      <w:marLeft w:val="0"/>
      <w:marRight w:val="0"/>
      <w:marTop w:val="0"/>
      <w:marBottom w:val="0"/>
      <w:divBdr>
        <w:top w:val="none" w:sz="0" w:space="0" w:color="auto"/>
        <w:left w:val="none" w:sz="0" w:space="0" w:color="auto"/>
        <w:bottom w:val="none" w:sz="0" w:space="0" w:color="auto"/>
        <w:right w:val="none" w:sz="0" w:space="0" w:color="auto"/>
      </w:divBdr>
    </w:div>
    <w:div w:id="1904675959">
      <w:bodyDiv w:val="1"/>
      <w:marLeft w:val="0"/>
      <w:marRight w:val="0"/>
      <w:marTop w:val="0"/>
      <w:marBottom w:val="0"/>
      <w:divBdr>
        <w:top w:val="none" w:sz="0" w:space="0" w:color="auto"/>
        <w:left w:val="none" w:sz="0" w:space="0" w:color="auto"/>
        <w:bottom w:val="none" w:sz="0" w:space="0" w:color="auto"/>
        <w:right w:val="none" w:sz="0" w:space="0" w:color="auto"/>
      </w:divBdr>
    </w:div>
    <w:div w:id="1950576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www.tandfonline.com/doi/abs/10.1080/13676261.2015.1112881?scroll=top&amp;neeAccess=true&amp;journalCode=cjys2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studyingyouthwork.wordpress.com/2016/10/27/outline-how-professional-boundaries-are-important-when-engaging-with-young-people-and-with-your-team/"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1866</Words>
  <Characters>10194</Characters>
  <Application>Microsoft Office Word</Application>
  <DocSecurity>0</DocSecurity>
  <Lines>392</Lines>
  <Paragraphs>191</Paragraphs>
  <ScaleCrop>false</ScaleCrop>
  <Company/>
  <LinksUpToDate>false</LinksUpToDate>
  <CharactersWithSpaces>11869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Sioned Thompson (1801849)</dc:creator>
  <cp:keywords/>
  <dc:description/>
  <cp:lastModifiedBy>Sioned Thompson (1801849)</cp:lastModifiedBy>
  <cp:revision>2</cp:revision>
  <dcterms:created xsi:type="dcterms:W3CDTF">2019-04-29T21:39:00Z</dcterms:created>
  <dcterms:modified xsi:type="dcterms:W3CDTF">2019-04-29T21:39:00Z</dcterms:modified>
</cp:coreProperties>
</file>