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14472824"/>
        <w:docPartObj>
          <w:docPartGallery w:val="Cover Pages"/>
          <w:docPartUnique/>
        </w:docPartObj>
      </w:sdtPr>
      <w:sdtEndPr>
        <w:rPr>
          <w:lang w:val="en-US"/>
        </w:rPr>
      </w:sdtEndPr>
      <w:sdtContent>
        <w:p w:rsidR="00C807FB" w:rsidRDefault="00C807FB" w14:paraId="1797B5E9" w14:textId="4BE8DA1D"/>
        <w:tbl>
          <w:tblPr>
            <w:tblpPr w:leftFromText="187" w:rightFromText="187" w:horzAnchor="margin" w:tblpXSpec="center" w:tblpY="2881"/>
            <w:tblW w:w="4000" w:type="pct"/>
            <w:tblBorders>
              <w:left w:val="single" w:color="4472C4" w:themeColor="accent1" w:sz="12" w:space="0"/>
            </w:tblBorders>
            <w:tblCellMar>
              <w:left w:w="144" w:type="dxa"/>
              <w:right w:w="115" w:type="dxa"/>
            </w:tblCellMar>
            <w:tblLook w:val="04A0" w:firstRow="1" w:lastRow="0" w:firstColumn="1" w:lastColumn="0" w:noHBand="0" w:noVBand="1"/>
          </w:tblPr>
          <w:tblGrid>
            <w:gridCol w:w="7209"/>
          </w:tblGrid>
          <w:tr w:rsidR="00C807FB" w14:paraId="2280EC8B" w14:textId="77777777">
            <w:sdt>
              <w:sdtPr>
                <w:rPr>
                  <w:color w:val="2F5496" w:themeColor="accent1" w:themeShade="BF"/>
                  <w:sz w:val="24"/>
                  <w:szCs w:val="24"/>
                </w:rPr>
                <w:alias w:val="Company"/>
                <w:id w:val="13406915"/>
                <w:placeholder>
                  <w:docPart w:val="194B3D617A16445E8EC96C9B641B2934"/>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C807FB" w:rsidRDefault="00C807FB" w14:paraId="322A796C" w14:textId="6D5F50AE">
                    <w:pPr>
                      <w:pStyle w:val="NoSpacing"/>
                      <w:rPr>
                        <w:color w:val="2F5496" w:themeColor="accent1" w:themeShade="BF"/>
                        <w:sz w:val="24"/>
                      </w:rPr>
                    </w:pPr>
                    <w:r>
                      <w:rPr>
                        <w:color w:val="2F5496" w:themeColor="accent1" w:themeShade="BF"/>
                        <w:sz w:val="24"/>
                        <w:szCs w:val="24"/>
                      </w:rPr>
                      <w:t>Report</w:t>
                    </w:r>
                  </w:p>
                </w:tc>
              </w:sdtContent>
            </w:sdt>
          </w:tr>
          <w:tr w:rsidR="00C807FB" w14:paraId="4B804660" w14:textId="77777777">
            <w:tc>
              <w:tcPr>
                <w:tcW w:w="7672" w:type="dxa"/>
              </w:tcPr>
              <w:p w:rsidR="00C807FB" w:rsidRDefault="00C807FB" w14:paraId="46FF4ED6" w14:textId="6D2CC28D">
                <w:pPr>
                  <w:pStyle w:val="NoSpacing"/>
                  <w:spacing w:line="216" w:lineRule="auto"/>
                  <w:rPr>
                    <w:rFonts w:asciiTheme="majorHAnsi" w:hAnsiTheme="majorHAnsi" w:eastAsiaTheme="majorEastAsia" w:cstheme="majorBidi"/>
                    <w:color w:val="4472C4" w:themeColor="accent1"/>
                    <w:sz w:val="88"/>
                    <w:szCs w:val="88"/>
                  </w:rPr>
                </w:pPr>
                <w:r>
                  <w:rPr>
                    <w:rFonts w:asciiTheme="majorHAnsi" w:hAnsiTheme="majorHAnsi" w:eastAsiaTheme="majorEastAsia" w:cstheme="majorBidi"/>
                    <w:color w:val="4472C4" w:themeColor="accent1"/>
                    <w:sz w:val="88"/>
                    <w:szCs w:val="88"/>
                  </w:rPr>
                  <w:t xml:space="preserve">Barriers to accessing generic health and social care services </w:t>
                </w:r>
              </w:p>
            </w:tc>
          </w:tr>
          <w:tr w:rsidR="00C807FB" w14:paraId="36B884DE" w14:textId="77777777">
            <w:sdt>
              <w:sdtPr>
                <w:rPr>
                  <w:color w:val="2F5496" w:themeColor="accent1" w:themeShade="BF"/>
                  <w:sz w:val="24"/>
                  <w:szCs w:val="24"/>
                </w:rPr>
                <w:alias w:val="Subtitle"/>
                <w:id w:val="13406923"/>
                <w:placeholder>
                  <w:docPart w:val="E06DB4AC14814C0599904F6D388FA7D3"/>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C807FB" w:rsidRDefault="00C807FB" w14:paraId="1318BA87" w14:textId="0122B90B">
                    <w:pPr>
                      <w:pStyle w:val="NoSpacing"/>
                      <w:rPr>
                        <w:color w:val="2F5496" w:themeColor="accent1" w:themeShade="BF"/>
                        <w:sz w:val="24"/>
                      </w:rPr>
                    </w:pPr>
                    <w:r>
                      <w:rPr>
                        <w:color w:val="2F5496" w:themeColor="accent1" w:themeShade="BF"/>
                        <w:sz w:val="24"/>
                        <w:szCs w:val="24"/>
                      </w:rPr>
                      <w:t>A qualitive study of injecting drug users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C807FB" w14:paraId="543B89D5"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53198F262BDF4F59BF72DFBF7377A183"/>
                  </w:placeholder>
                  <w:dataBinding w:prefixMappings="xmlns:ns0='http://schemas.openxmlformats.org/package/2006/metadata/core-properties' xmlns:ns1='http://purl.org/dc/elements/1.1/'" w:xpath="/ns0:coreProperties[1]/ns1:creator[1]" w:storeItemID="{6C3C8BC8-F283-45AE-878A-BAB7291924A1}"/>
                  <w:text/>
                </w:sdtPr>
                <w:sdtEndPr/>
                <w:sdtContent>
                  <w:p w:rsidR="00C807FB" w:rsidRDefault="00C807FB" w14:paraId="5FCDF87C" w14:textId="4D57A2E0">
                    <w:pPr>
                      <w:pStyle w:val="NoSpacing"/>
                      <w:rPr>
                        <w:color w:val="4472C4" w:themeColor="accent1"/>
                        <w:sz w:val="28"/>
                        <w:szCs w:val="28"/>
                      </w:rPr>
                    </w:pPr>
                    <w:r>
                      <w:rPr>
                        <w:color w:val="4472C4" w:themeColor="accent1"/>
                        <w:sz w:val="28"/>
                        <w:szCs w:val="28"/>
                      </w:rPr>
                      <w:t>loretta evans</w:t>
                    </w:r>
                  </w:p>
                </w:sdtContent>
              </w:sdt>
              <w:sdt>
                <w:sdtPr>
                  <w:rPr>
                    <w:color w:val="4472C4" w:themeColor="accent1"/>
                    <w:sz w:val="28"/>
                    <w:szCs w:val="28"/>
                  </w:rPr>
                  <w:alias w:val="Date"/>
                  <w:tag w:val="Date"/>
                  <w:id w:val="13406932"/>
                  <w:placeholder>
                    <w:docPart w:val="F6A64A70F3A94A94ADBD99EF3645E444"/>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C807FB" w:rsidRDefault="00C807FB" w14:paraId="7BC2A3F4" w14:textId="1DA239D3">
                    <w:pPr>
                      <w:pStyle w:val="NoSpacing"/>
                      <w:rPr>
                        <w:color w:val="4472C4" w:themeColor="accent1"/>
                        <w:sz w:val="28"/>
                        <w:szCs w:val="28"/>
                      </w:rPr>
                    </w:pPr>
                    <w:r>
                      <w:rPr>
                        <w:color w:val="4472C4" w:themeColor="accent1"/>
                        <w:sz w:val="28"/>
                        <w:szCs w:val="28"/>
                      </w:rPr>
                      <w:t>1810622</w:t>
                    </w:r>
                  </w:p>
                </w:sdtContent>
              </w:sdt>
              <w:p w:rsidR="00C807FB" w:rsidRDefault="00C807FB" w14:paraId="7518D1F5" w14:textId="77777777">
                <w:pPr>
                  <w:pStyle w:val="NoSpacing"/>
                  <w:rPr>
                    <w:color w:val="4472C4" w:themeColor="accent1"/>
                  </w:rPr>
                </w:pPr>
              </w:p>
            </w:tc>
          </w:tr>
        </w:tbl>
        <w:p w:rsidR="00F519FB" w:rsidRDefault="00C807FB" w14:paraId="2B251714" w14:textId="77777777">
          <w:pPr>
            <w:rPr>
              <w:rFonts w:eastAsiaTheme="minorEastAsia"/>
              <w:color w:val="4472C4" w:themeColor="accent1"/>
              <w:lang w:val="en-US"/>
            </w:rPr>
          </w:pPr>
          <w:r>
            <w:rPr>
              <w:rFonts w:eastAsiaTheme="minorEastAsia"/>
              <w:color w:val="4472C4" w:themeColor="accent1"/>
              <w:lang w:val="en-US"/>
            </w:rPr>
            <w:br w:type="page"/>
          </w:r>
        </w:p>
        <w:p w:rsidR="00F519FB" w:rsidRDefault="00F519FB" w14:paraId="3EC33FF9" w14:textId="1BEC456D">
          <w:p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CONTENT</w:t>
          </w:r>
        </w:p>
        <w:p w:rsidRPr="00117F25" w:rsidR="00F519FB" w:rsidP="00117F25" w:rsidRDefault="00F519FB" w14:paraId="06C8BEBE" w14:textId="113FA1FE">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rsidRPr="00117F25" w:rsidR="00117F25" w:rsidP="00117F25" w:rsidRDefault="00F519FB" w14:paraId="6B38FE5A" w14:textId="77777777">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PROCESS</w:t>
          </w:r>
        </w:p>
        <w:p w:rsidRPr="00117F25" w:rsidR="00117F25" w:rsidP="00117F25" w:rsidRDefault="00F519FB" w14:paraId="38FB6976" w14:textId="77777777">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BACKGROUND</w:t>
          </w:r>
        </w:p>
        <w:p w:rsidRPr="00117F25" w:rsidR="00117F25" w:rsidP="00117F25" w:rsidRDefault="00F519FB" w14:paraId="4065F049" w14:textId="3D0D0EBE">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w:t>
          </w:r>
          <w:r w:rsidRPr="00117F25" w:rsid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p w:rsidRPr="00117F25" w:rsidR="00F519FB" w:rsidP="00117F25" w:rsidRDefault="00F519FB" w14:paraId="3D509334" w14:textId="39585618">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LITERATURE REVIEW</w:t>
          </w:r>
        </w:p>
        <w:p w:rsidRPr="00117F25" w:rsidR="00F519FB" w:rsidP="00117F25" w:rsidRDefault="00F519FB" w14:paraId="074C6599" w14:textId="6CCF2F29">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w:t>
          </w:r>
        </w:p>
        <w:p w:rsidRPr="00117F25" w:rsidR="00F519FB" w:rsidP="00117F25" w:rsidRDefault="00F519FB" w14:paraId="635137A5" w14:textId="522C87F3">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 DESIGN</w:t>
          </w:r>
        </w:p>
        <w:p w:rsidRPr="00117F25" w:rsidR="00F519FB" w:rsidP="00117F25" w:rsidRDefault="00F519FB" w14:paraId="11685D81" w14:textId="11EB3CDA">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SAMPLE</w:t>
          </w:r>
        </w:p>
        <w:p w:rsidRPr="00117F25" w:rsidR="00F519FB" w:rsidP="00117F25" w:rsidRDefault="00F519FB" w14:paraId="088A42CD" w14:textId="2DC599A8">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COLLECTION</w:t>
          </w:r>
        </w:p>
        <w:p w:rsidRPr="00117F25" w:rsidR="00F519FB" w:rsidP="00117F25" w:rsidRDefault="00763A94" w14:paraId="10A482FF" w14:textId="3746408E">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ANAYLIS</w:t>
          </w:r>
        </w:p>
        <w:p w:rsidRPr="00117F25" w:rsidR="00F519FB" w:rsidP="00117F25" w:rsidRDefault="00763A94" w14:paraId="3F5CA63D" w14:textId="35290F2D">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ETHICAL CONSIDERATION</w:t>
          </w:r>
        </w:p>
        <w:p w:rsidRPr="00117F25" w:rsidR="00F519FB" w:rsidP="00117F25" w:rsidRDefault="00F519FB" w14:paraId="760238CB" w14:textId="791067CD">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w:t>
          </w:r>
        </w:p>
        <w:p w:rsidRPr="00117F25" w:rsidR="00F519FB" w:rsidP="00117F25" w:rsidRDefault="00F519FB" w14:paraId="056B1F8F" w14:textId="00794272">
          <w:pPr>
            <w:pStyle w:val="ListParagraph"/>
            <w:numPr>
              <w:ilvl w:val="0"/>
              <w:numId w:val="9"/>
            </w:num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p>
        <w:p w:rsidRPr="00117F25" w:rsidR="009316C7" w:rsidP="00117F25" w:rsidRDefault="00F519FB" w14:paraId="46F6C822" w14:textId="543A17BC">
          <w:pPr>
            <w:pStyle w:val="ListParagraph"/>
            <w:numPr>
              <w:ilvl w:val="0"/>
              <w:numId w:val="9"/>
            </w:numPr>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F25">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rsidR="009316C7" w:rsidRDefault="009316C7" w14:paraId="53AD7BBC" w14:textId="77777777">
          <w:pPr>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inorEastAsia"/>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rsidRPr="009316C7" w:rsidR="00F519FB" w:rsidP="009316C7" w:rsidRDefault="00F519FB" w14:paraId="28049E4F" w14:textId="77777777">
          <w:pPr>
            <w:rPr>
              <w:rFonts w:eastAsiaTheme="minorEastAsia"/>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316C7" w:rsidRDefault="005D2A3A" w14:paraId="4FF6881D" w14:textId="77777777">
          <w:pPr>
            <w:rPr>
              <w:lang w:val="en-US"/>
            </w:rPr>
          </w:pPr>
        </w:p>
      </w:sdtContent>
    </w:sdt>
    <w:p w:rsidRPr="009316C7" w:rsidR="00C807FB" w:rsidRDefault="00C807FB" w14:paraId="7B4CCCD3" w14:textId="070117B1">
      <w:pPr>
        <w:rPr>
          <w:rFonts w:eastAsiaTheme="minorEastAsia"/>
          <w:color w:val="4472C4" w:themeColor="accent1"/>
          <w:lang w:val="en-US"/>
        </w:rPr>
      </w:pPr>
      <w:r>
        <w:rPr>
          <w:sz w:val="28"/>
          <w:szCs w:val="28"/>
        </w:rPr>
        <w:t>INTRODUCTION</w:t>
      </w:r>
    </w:p>
    <w:p w:rsidR="00C807FB" w:rsidRDefault="00C807FB" w14:paraId="167379CB" w14:textId="005CD051">
      <w:pPr>
        <w:rPr>
          <w:sz w:val="24"/>
          <w:szCs w:val="24"/>
        </w:rPr>
      </w:pPr>
      <w:r>
        <w:rPr>
          <w:sz w:val="24"/>
          <w:szCs w:val="24"/>
        </w:rPr>
        <w:t xml:space="preserve">De </w:t>
      </w:r>
      <w:r w:rsidR="00B97977">
        <w:rPr>
          <w:sz w:val="24"/>
          <w:szCs w:val="24"/>
        </w:rPr>
        <w:t>Monforte</w:t>
      </w:r>
      <w:r>
        <w:rPr>
          <w:sz w:val="24"/>
          <w:szCs w:val="24"/>
        </w:rPr>
        <w:t xml:space="preserve"> University Leicester (2018) notes that an introduction is a context of the topic, it outlines all the areas that are going to be within the</w:t>
      </w:r>
      <w:r w:rsidR="00226A4B">
        <w:rPr>
          <w:sz w:val="24"/>
          <w:szCs w:val="24"/>
        </w:rPr>
        <w:t xml:space="preserve"> research </w:t>
      </w:r>
      <w:r>
        <w:rPr>
          <w:sz w:val="24"/>
          <w:szCs w:val="24"/>
        </w:rPr>
        <w:t>paper.</w:t>
      </w:r>
    </w:p>
    <w:p w:rsidR="005468E9" w:rsidP="00C807FB" w:rsidRDefault="00C807FB" w14:paraId="5390EA2A" w14:textId="463512B1">
      <w:pPr>
        <w:spacing w:line="360" w:lineRule="auto"/>
        <w:rPr>
          <w:sz w:val="24"/>
          <w:szCs w:val="24"/>
        </w:rPr>
      </w:pPr>
      <w:r>
        <w:rPr>
          <w:sz w:val="24"/>
          <w:szCs w:val="24"/>
        </w:rPr>
        <w:t xml:space="preserve">Bassett, Bassett, and Tanner (2003) states that research is important as service users and their </w:t>
      </w:r>
      <w:r w:rsidR="00B97977">
        <w:rPr>
          <w:sz w:val="24"/>
          <w:szCs w:val="24"/>
        </w:rPr>
        <w:t>families</w:t>
      </w:r>
      <w:r w:rsidR="005468E9">
        <w:rPr>
          <w:sz w:val="24"/>
          <w:szCs w:val="24"/>
        </w:rPr>
        <w:t xml:space="preserve"> expect the best care possible, as their expectations in nursing and health care are rising.                                                                                                                                          Neale, Tompkins and Sheard (2007) give a clear introduction within the research paper.</w:t>
      </w:r>
    </w:p>
    <w:p w:rsidR="003535AF" w:rsidP="00C807FB" w:rsidRDefault="005468E9" w14:paraId="1B42C166" w14:textId="77777777">
      <w:pPr>
        <w:spacing w:line="360" w:lineRule="auto"/>
        <w:rPr>
          <w:sz w:val="28"/>
          <w:szCs w:val="28"/>
        </w:rPr>
      </w:pPr>
      <w:r>
        <w:rPr>
          <w:sz w:val="28"/>
          <w:szCs w:val="28"/>
        </w:rPr>
        <w:t>RESEARCH PROCESS</w:t>
      </w:r>
    </w:p>
    <w:p w:rsidR="005468E9" w:rsidP="00C807FB" w:rsidRDefault="005468E9" w14:paraId="74C9F89C" w14:textId="1AED95B1">
      <w:pPr>
        <w:spacing w:line="360" w:lineRule="auto"/>
        <w:rPr>
          <w:sz w:val="24"/>
          <w:szCs w:val="24"/>
        </w:rPr>
      </w:pPr>
      <w:r>
        <w:rPr>
          <w:sz w:val="24"/>
          <w:szCs w:val="24"/>
        </w:rPr>
        <w:t xml:space="preserve">The process used to find this research paper was going onto the university wales trinity saint David online library (uwtsd 2018), from that went onto the </w:t>
      </w:r>
      <w:r w:rsidR="00B97977">
        <w:rPr>
          <w:sz w:val="24"/>
          <w:szCs w:val="24"/>
        </w:rPr>
        <w:t>Wiley</w:t>
      </w:r>
      <w:r>
        <w:rPr>
          <w:sz w:val="24"/>
          <w:szCs w:val="24"/>
        </w:rPr>
        <w:t xml:space="preserve"> online library, typed in research in health and social care.</w:t>
      </w:r>
      <w:r w:rsidR="005870AB">
        <w:rPr>
          <w:sz w:val="24"/>
          <w:szCs w:val="24"/>
        </w:rPr>
        <w:t xml:space="preserve"> Within the research paper that was </w:t>
      </w:r>
      <w:proofErr w:type="gramStart"/>
      <w:r w:rsidR="005870AB">
        <w:rPr>
          <w:sz w:val="24"/>
          <w:szCs w:val="24"/>
        </w:rPr>
        <w:t>found ,</w:t>
      </w:r>
      <w:proofErr w:type="gramEnd"/>
      <w:r w:rsidR="005870AB">
        <w:rPr>
          <w:sz w:val="24"/>
          <w:szCs w:val="24"/>
        </w:rPr>
        <w:t xml:space="preserve"> it had a majority of the keys terms needed to complete the report.</w:t>
      </w:r>
      <w:r>
        <w:rPr>
          <w:sz w:val="24"/>
          <w:szCs w:val="24"/>
        </w:rPr>
        <w:t xml:space="preserve"> </w:t>
      </w:r>
      <w:r w:rsidR="00B97977">
        <w:rPr>
          <w:sz w:val="24"/>
          <w:szCs w:val="24"/>
        </w:rPr>
        <w:t>(Neale, Tompkins and Sheard 2007, pg1-16)</w:t>
      </w:r>
      <w:r w:rsidR="003535AF">
        <w:rPr>
          <w:sz w:val="24"/>
          <w:szCs w:val="24"/>
        </w:rPr>
        <w:t>.</w:t>
      </w:r>
    </w:p>
    <w:p w:rsidR="003535AF" w:rsidP="00C807FB" w:rsidRDefault="008645F3" w14:paraId="4D604822" w14:textId="30B2B169">
      <w:pPr>
        <w:spacing w:line="360" w:lineRule="auto"/>
        <w:rPr>
          <w:sz w:val="28"/>
          <w:szCs w:val="28"/>
        </w:rPr>
      </w:pPr>
      <w:r>
        <w:rPr>
          <w:sz w:val="28"/>
          <w:szCs w:val="28"/>
        </w:rPr>
        <w:t>BACKGROUND</w:t>
      </w:r>
    </w:p>
    <w:p w:rsidR="008645F3" w:rsidP="00C807FB" w:rsidRDefault="008645F3" w14:paraId="524CC430" w14:textId="3D6C6C13">
      <w:pPr>
        <w:spacing w:line="360" w:lineRule="auto"/>
        <w:rPr>
          <w:sz w:val="24"/>
          <w:szCs w:val="24"/>
        </w:rPr>
      </w:pPr>
      <w:r>
        <w:rPr>
          <w:sz w:val="24"/>
          <w:szCs w:val="24"/>
        </w:rPr>
        <w:t>Reference (2018) states that a background is an introduction, about the topic that is being talked about within the research paper.</w:t>
      </w:r>
    </w:p>
    <w:p w:rsidR="005870AB" w:rsidP="00C807FB" w:rsidRDefault="005870AB" w14:paraId="037AFD0F" w14:textId="54E19702">
      <w:pPr>
        <w:spacing w:line="360" w:lineRule="auto"/>
        <w:rPr>
          <w:sz w:val="24"/>
          <w:szCs w:val="24"/>
        </w:rPr>
      </w:pPr>
      <w:r>
        <w:rPr>
          <w:sz w:val="24"/>
          <w:szCs w:val="24"/>
        </w:rPr>
        <w:t xml:space="preserve">Usc libraries research guide (2008) say that it is important to have a background within the research paper as it tells the reader about the problems that are being investigated. It provides the reader with context that is needed to get a better understanding about the research problems and its significance. </w:t>
      </w:r>
    </w:p>
    <w:p w:rsidR="008645F3" w:rsidP="00C807FB" w:rsidRDefault="008645F3" w14:paraId="73B9FF5C" w14:textId="508C1382">
      <w:pPr>
        <w:spacing w:line="360" w:lineRule="auto"/>
        <w:rPr>
          <w:sz w:val="24"/>
          <w:szCs w:val="24"/>
        </w:rPr>
      </w:pPr>
      <w:r>
        <w:rPr>
          <w:sz w:val="24"/>
          <w:szCs w:val="24"/>
        </w:rPr>
        <w:t>Neale, Tompkins and Sheard (2007) gives a clear background, about the topic that has been written</w:t>
      </w:r>
      <w:r w:rsidR="00226A4B">
        <w:rPr>
          <w:sz w:val="24"/>
          <w:szCs w:val="24"/>
        </w:rPr>
        <w:t xml:space="preserve"> within the research paper.</w:t>
      </w:r>
    </w:p>
    <w:p w:rsidR="005870AB" w:rsidP="00C807FB" w:rsidRDefault="005870AB" w14:paraId="28D552C5" w14:textId="1AD522AA">
      <w:pPr>
        <w:spacing w:line="360" w:lineRule="auto"/>
        <w:rPr>
          <w:sz w:val="24"/>
          <w:szCs w:val="24"/>
        </w:rPr>
      </w:pPr>
    </w:p>
    <w:p w:rsidR="005870AB" w:rsidP="00C807FB" w:rsidRDefault="005870AB" w14:paraId="7D9F9817" w14:textId="77777777">
      <w:pPr>
        <w:spacing w:line="360" w:lineRule="auto"/>
        <w:rPr>
          <w:sz w:val="24"/>
          <w:szCs w:val="24"/>
        </w:rPr>
      </w:pPr>
    </w:p>
    <w:p w:rsidR="005870AB" w:rsidP="00C807FB" w:rsidRDefault="005870AB" w14:paraId="044854FE" w14:textId="1697177A">
      <w:pPr>
        <w:spacing w:line="360" w:lineRule="auto"/>
        <w:rPr>
          <w:sz w:val="24"/>
          <w:szCs w:val="24"/>
        </w:rPr>
      </w:pPr>
    </w:p>
    <w:p w:rsidR="008645F3" w:rsidP="00C807FB" w:rsidRDefault="008645F3" w14:paraId="69D120BC" w14:textId="6D6B1019">
      <w:pPr>
        <w:spacing w:line="360" w:lineRule="auto"/>
        <w:rPr>
          <w:sz w:val="28"/>
          <w:szCs w:val="28"/>
        </w:rPr>
      </w:pPr>
      <w:r>
        <w:rPr>
          <w:sz w:val="28"/>
          <w:szCs w:val="28"/>
        </w:rPr>
        <w:lastRenderedPageBreak/>
        <w:t>ABSTRACT</w:t>
      </w:r>
    </w:p>
    <w:p w:rsidR="005870AB" w:rsidP="00C807FB" w:rsidRDefault="005870AB" w14:paraId="3F559042" w14:textId="77777777">
      <w:pPr>
        <w:spacing w:line="360" w:lineRule="auto"/>
        <w:rPr>
          <w:sz w:val="28"/>
          <w:szCs w:val="28"/>
        </w:rPr>
      </w:pPr>
    </w:p>
    <w:p w:rsidR="008645F3" w:rsidP="00C807FB" w:rsidRDefault="008645F3" w14:paraId="773EAE87" w14:textId="6E9A9D5E">
      <w:pPr>
        <w:spacing w:line="360" w:lineRule="auto"/>
        <w:rPr>
          <w:sz w:val="24"/>
          <w:szCs w:val="24"/>
        </w:rPr>
      </w:pPr>
      <w:r>
        <w:rPr>
          <w:sz w:val="24"/>
          <w:szCs w:val="24"/>
        </w:rPr>
        <w:t>Academic, Conferences and Publishing International (2013) states that an abstract is brief summary of the research paper.</w:t>
      </w:r>
    </w:p>
    <w:p w:rsidR="005870AB" w:rsidP="00C807FB" w:rsidRDefault="005870AB" w14:paraId="3C941875" w14:textId="28DAF8A3">
      <w:pPr>
        <w:spacing w:line="360" w:lineRule="auto"/>
        <w:rPr>
          <w:sz w:val="24"/>
          <w:szCs w:val="24"/>
        </w:rPr>
      </w:pPr>
      <w:r>
        <w:rPr>
          <w:sz w:val="24"/>
          <w:szCs w:val="24"/>
        </w:rPr>
        <w:t xml:space="preserve">Articles and advice (2018) clearly state that an abstract is important as it is meant to sell your work, it should tell you about the research, the problems </w:t>
      </w:r>
      <w:proofErr w:type="gramStart"/>
      <w:r>
        <w:rPr>
          <w:sz w:val="24"/>
          <w:szCs w:val="24"/>
        </w:rPr>
        <w:t>its</w:t>
      </w:r>
      <w:proofErr w:type="gramEnd"/>
      <w:r>
        <w:rPr>
          <w:sz w:val="24"/>
          <w:szCs w:val="24"/>
        </w:rPr>
        <w:t xml:space="preserve"> trying to solve and the questions its trying to answer. It should </w:t>
      </w:r>
      <w:r w:rsidR="00D10F9D">
        <w:rPr>
          <w:sz w:val="24"/>
          <w:szCs w:val="24"/>
        </w:rPr>
        <w:t xml:space="preserve">state how you went about finding this information and also the conclusion </w:t>
      </w:r>
      <w:proofErr w:type="spellStart"/>
      <w:proofErr w:type="gramStart"/>
      <w:r w:rsidR="00D10F9D">
        <w:rPr>
          <w:sz w:val="24"/>
          <w:szCs w:val="24"/>
        </w:rPr>
        <w:t>its</w:t>
      </w:r>
      <w:proofErr w:type="spellEnd"/>
      <w:proofErr w:type="gramEnd"/>
      <w:r w:rsidR="00D10F9D">
        <w:rPr>
          <w:sz w:val="24"/>
          <w:szCs w:val="24"/>
        </w:rPr>
        <w:t xml:space="preserve"> come to.</w:t>
      </w:r>
    </w:p>
    <w:p w:rsidR="008645F3" w:rsidP="00C807FB" w:rsidRDefault="008645F3" w14:paraId="5CDA129A" w14:textId="295F6816">
      <w:pPr>
        <w:spacing w:line="360" w:lineRule="auto"/>
        <w:rPr>
          <w:sz w:val="24"/>
          <w:szCs w:val="24"/>
        </w:rPr>
      </w:pPr>
      <w:r>
        <w:rPr>
          <w:sz w:val="24"/>
          <w:szCs w:val="24"/>
        </w:rPr>
        <w:t>Crookes and Davies (1998) note that there are 2 types of abstracts</w:t>
      </w:r>
    </w:p>
    <w:p w:rsidR="008645F3" w:rsidP="00C807FB" w:rsidRDefault="008645F3" w14:paraId="4C28EE21" w14:textId="05A4F21B">
      <w:pPr>
        <w:spacing w:line="360" w:lineRule="auto"/>
        <w:rPr>
          <w:sz w:val="24"/>
          <w:szCs w:val="24"/>
        </w:rPr>
      </w:pPr>
      <w:r>
        <w:rPr>
          <w:sz w:val="24"/>
          <w:szCs w:val="24"/>
        </w:rPr>
        <w:t>INFORMATIVE- A brief summary about the research paper</w:t>
      </w:r>
    </w:p>
    <w:p w:rsidR="008645F3" w:rsidP="00C807FB" w:rsidRDefault="008645F3" w14:paraId="2C46F073" w14:textId="5718D041">
      <w:pPr>
        <w:spacing w:line="360" w:lineRule="auto"/>
        <w:rPr>
          <w:sz w:val="24"/>
          <w:szCs w:val="24"/>
        </w:rPr>
      </w:pPr>
      <w:r>
        <w:rPr>
          <w:sz w:val="24"/>
          <w:szCs w:val="24"/>
        </w:rPr>
        <w:t>DESCRIPITIVE- Describes the</w:t>
      </w:r>
      <w:r w:rsidR="00226A4B">
        <w:rPr>
          <w:sz w:val="24"/>
          <w:szCs w:val="24"/>
        </w:rPr>
        <w:t xml:space="preserve"> research</w:t>
      </w:r>
      <w:r>
        <w:rPr>
          <w:sz w:val="24"/>
          <w:szCs w:val="24"/>
        </w:rPr>
        <w:t xml:space="preserve"> paper in full detail</w:t>
      </w:r>
    </w:p>
    <w:p w:rsidR="009E60A6" w:rsidP="00C807FB" w:rsidRDefault="008645F3" w14:paraId="272B614B" w14:textId="39A4DF2F">
      <w:pPr>
        <w:spacing w:line="360" w:lineRule="auto"/>
        <w:rPr>
          <w:sz w:val="24"/>
          <w:szCs w:val="24"/>
        </w:rPr>
      </w:pPr>
      <w:r>
        <w:rPr>
          <w:sz w:val="24"/>
          <w:szCs w:val="24"/>
        </w:rPr>
        <w:t xml:space="preserve">Neale, Tompkins and Sheard (2007) </w:t>
      </w:r>
      <w:r w:rsidR="009E60A6">
        <w:rPr>
          <w:sz w:val="24"/>
          <w:szCs w:val="24"/>
        </w:rPr>
        <w:t>clearly state that the abstract within the</w:t>
      </w:r>
      <w:r w:rsidR="00226A4B">
        <w:rPr>
          <w:sz w:val="24"/>
          <w:szCs w:val="24"/>
        </w:rPr>
        <w:t xml:space="preserve"> research</w:t>
      </w:r>
      <w:r w:rsidR="009E60A6">
        <w:rPr>
          <w:sz w:val="24"/>
          <w:szCs w:val="24"/>
        </w:rPr>
        <w:t xml:space="preserve"> paper is </w:t>
      </w:r>
      <w:r w:rsidR="00226A4B">
        <w:rPr>
          <w:sz w:val="24"/>
          <w:szCs w:val="24"/>
        </w:rPr>
        <w:t>a</w:t>
      </w:r>
      <w:r w:rsidR="009E60A6">
        <w:rPr>
          <w:sz w:val="24"/>
          <w:szCs w:val="24"/>
        </w:rPr>
        <w:t xml:space="preserve"> Descriptive Abstract.</w:t>
      </w:r>
    </w:p>
    <w:p w:rsidR="009E60A6" w:rsidP="00C807FB" w:rsidRDefault="009E60A6" w14:paraId="5C4E44C5" w14:textId="3EB7F2ED">
      <w:pPr>
        <w:spacing w:line="360" w:lineRule="auto"/>
        <w:rPr>
          <w:sz w:val="28"/>
          <w:szCs w:val="28"/>
        </w:rPr>
      </w:pPr>
      <w:r>
        <w:rPr>
          <w:sz w:val="28"/>
          <w:szCs w:val="28"/>
        </w:rPr>
        <w:t>LITERATURE REVIEW</w:t>
      </w:r>
    </w:p>
    <w:p w:rsidR="009E60A6" w:rsidP="00C807FB" w:rsidRDefault="009E60A6" w14:paraId="31EF52CD" w14:textId="73814E44">
      <w:pPr>
        <w:spacing w:line="360" w:lineRule="auto"/>
        <w:rPr>
          <w:sz w:val="24"/>
          <w:szCs w:val="24"/>
        </w:rPr>
      </w:pPr>
      <w:r>
        <w:rPr>
          <w:sz w:val="24"/>
          <w:szCs w:val="24"/>
        </w:rPr>
        <w:t>Cooper (1984) states that literature reviews are findings of new researched data.</w:t>
      </w:r>
    </w:p>
    <w:p w:rsidR="00D10F9D" w:rsidP="00C807FB" w:rsidRDefault="00D10F9D" w14:paraId="42A48ABA" w14:textId="71F65B30">
      <w:pPr>
        <w:spacing w:line="360" w:lineRule="auto"/>
        <w:rPr>
          <w:sz w:val="24"/>
          <w:szCs w:val="24"/>
        </w:rPr>
      </w:pPr>
      <w:r>
        <w:rPr>
          <w:sz w:val="24"/>
          <w:szCs w:val="24"/>
        </w:rPr>
        <w:t>Reference (2018) claims that a literature review is an essential part of the research you are writing about, as it covers all previous research that has been done. It sets the platform on which current research is based. No new research can be taken on board without checking that previous research has been done on the topic.</w:t>
      </w:r>
    </w:p>
    <w:p w:rsidR="009E60A6" w:rsidP="00C807FB" w:rsidRDefault="009E60A6" w14:paraId="0648A193" w14:textId="125D171B">
      <w:pPr>
        <w:spacing w:line="360" w:lineRule="auto"/>
        <w:rPr>
          <w:sz w:val="24"/>
          <w:szCs w:val="24"/>
        </w:rPr>
      </w:pPr>
      <w:r>
        <w:rPr>
          <w:sz w:val="24"/>
          <w:szCs w:val="24"/>
        </w:rPr>
        <w:t>Neale, Tompkins and Sheard (2007) have used a mixture of literature as far back as 1996, they also used a systematic review within the</w:t>
      </w:r>
      <w:r w:rsidR="00226A4B">
        <w:rPr>
          <w:sz w:val="24"/>
          <w:szCs w:val="24"/>
        </w:rPr>
        <w:t xml:space="preserve"> research paper</w:t>
      </w:r>
      <w:r>
        <w:rPr>
          <w:sz w:val="24"/>
          <w:szCs w:val="24"/>
        </w:rPr>
        <w:t>.</w:t>
      </w:r>
    </w:p>
    <w:p w:rsidR="009E60A6" w:rsidP="00C807FB" w:rsidRDefault="009E60A6" w14:paraId="48B4596D" w14:textId="1BD493A6">
      <w:pPr>
        <w:spacing w:line="360" w:lineRule="auto"/>
        <w:rPr>
          <w:sz w:val="28"/>
          <w:szCs w:val="28"/>
        </w:rPr>
      </w:pPr>
      <w:r>
        <w:rPr>
          <w:sz w:val="28"/>
          <w:szCs w:val="28"/>
        </w:rPr>
        <w:t>AIM</w:t>
      </w:r>
    </w:p>
    <w:p w:rsidR="009E60A6" w:rsidP="00C807FB" w:rsidRDefault="009E60A6" w14:paraId="45310C8A" w14:textId="57F789BC">
      <w:pPr>
        <w:spacing w:line="360" w:lineRule="auto"/>
        <w:rPr>
          <w:sz w:val="24"/>
          <w:szCs w:val="24"/>
        </w:rPr>
      </w:pPr>
      <w:r>
        <w:rPr>
          <w:sz w:val="24"/>
          <w:szCs w:val="24"/>
        </w:rPr>
        <w:t>Denscombe (2010) describes that an aim is usually at the beginning of the paper, as it tells you the investigation and goals within the research paper.</w:t>
      </w:r>
    </w:p>
    <w:p w:rsidR="009E60A6" w:rsidP="00C807FB" w:rsidRDefault="009E60A6" w14:paraId="4E6BD613" w14:textId="185D533E">
      <w:pPr>
        <w:spacing w:line="360" w:lineRule="auto"/>
        <w:rPr>
          <w:sz w:val="24"/>
          <w:szCs w:val="24"/>
        </w:rPr>
      </w:pPr>
      <w:r>
        <w:rPr>
          <w:sz w:val="24"/>
          <w:szCs w:val="24"/>
        </w:rPr>
        <w:t>Neale, Tompkins and Sheard (2007) clearly state the aim within the research paper.</w:t>
      </w:r>
    </w:p>
    <w:p w:rsidR="009E60A6" w:rsidP="00C807FB" w:rsidRDefault="009E60A6" w14:paraId="4F4F1EB4" w14:textId="524FD18F">
      <w:pPr>
        <w:spacing w:line="360" w:lineRule="auto"/>
        <w:rPr>
          <w:sz w:val="24"/>
          <w:szCs w:val="24"/>
        </w:rPr>
      </w:pPr>
      <w:r>
        <w:rPr>
          <w:sz w:val="24"/>
          <w:szCs w:val="24"/>
        </w:rPr>
        <w:lastRenderedPageBreak/>
        <w:t>Research Methodology (2018)</w:t>
      </w:r>
      <w:r w:rsidR="00D13E99">
        <w:rPr>
          <w:sz w:val="24"/>
          <w:szCs w:val="24"/>
        </w:rPr>
        <w:t xml:space="preserve"> state that an aim is important as it tells you what the topic is about and what it hopes to achieve, and the outcome.</w:t>
      </w:r>
    </w:p>
    <w:p w:rsidR="00D13E99" w:rsidP="00C807FB" w:rsidRDefault="00D13E99" w14:paraId="2E186386" w14:textId="21EA4BAF">
      <w:pPr>
        <w:spacing w:line="360" w:lineRule="auto"/>
        <w:rPr>
          <w:sz w:val="28"/>
          <w:szCs w:val="28"/>
        </w:rPr>
      </w:pPr>
      <w:r>
        <w:rPr>
          <w:sz w:val="28"/>
          <w:szCs w:val="28"/>
        </w:rPr>
        <w:t>STUDY DESIGN</w:t>
      </w:r>
    </w:p>
    <w:p w:rsidR="00D13E99" w:rsidP="00C807FB" w:rsidRDefault="00D13E99" w14:paraId="346634F8" w14:textId="08C4ACFB">
      <w:pPr>
        <w:spacing w:line="360" w:lineRule="auto"/>
        <w:rPr>
          <w:sz w:val="24"/>
          <w:szCs w:val="24"/>
        </w:rPr>
      </w:pPr>
      <w:r>
        <w:rPr>
          <w:sz w:val="24"/>
          <w:szCs w:val="24"/>
        </w:rPr>
        <w:t xml:space="preserve">Explorable Research Designs (2008) clearly state that a study design is the structure of the paper, it should tell you the methods, data, what type of study design it is within the research paper. </w:t>
      </w:r>
    </w:p>
    <w:p w:rsidR="001404CE" w:rsidP="00C807FB" w:rsidRDefault="001404CE" w14:paraId="7C2CD4F9" w14:textId="0C8F5A1B">
      <w:pPr>
        <w:spacing w:line="360" w:lineRule="auto"/>
        <w:rPr>
          <w:sz w:val="24"/>
          <w:szCs w:val="24"/>
        </w:rPr>
      </w:pPr>
      <w:r>
        <w:rPr>
          <w:sz w:val="24"/>
          <w:szCs w:val="24"/>
        </w:rPr>
        <w:t xml:space="preserve">Corbin and Strauss </w:t>
      </w:r>
      <w:r w:rsidR="00DA0190">
        <w:rPr>
          <w:sz w:val="24"/>
          <w:szCs w:val="24"/>
        </w:rPr>
        <w:t>(2008) quote that qualitive analysis is a process of examining and interpreting data in order to elicit meaning, gain understanding, and develop empirical knowledge.</w:t>
      </w:r>
    </w:p>
    <w:p w:rsidR="00D13E99" w:rsidP="00C807FB" w:rsidRDefault="00D13E99" w14:paraId="145B4B8C" w14:textId="47CE00D9">
      <w:pPr>
        <w:spacing w:line="360" w:lineRule="auto"/>
        <w:rPr>
          <w:sz w:val="24"/>
          <w:szCs w:val="24"/>
        </w:rPr>
      </w:pPr>
      <w:r>
        <w:rPr>
          <w:sz w:val="24"/>
          <w:szCs w:val="24"/>
        </w:rPr>
        <w:t>Neale, Tompkins and Sheard (2007) state th</w:t>
      </w:r>
      <w:r w:rsidR="00DA0190">
        <w:rPr>
          <w:sz w:val="24"/>
          <w:szCs w:val="24"/>
        </w:rPr>
        <w:t>ey used a qualitive analysis within the research paper.</w:t>
      </w:r>
    </w:p>
    <w:p w:rsidR="00D13E99" w:rsidP="00C807FB" w:rsidRDefault="00D13E99" w14:paraId="7CBA63B1" w14:textId="7D8C0B3E">
      <w:pPr>
        <w:spacing w:line="360" w:lineRule="auto"/>
        <w:rPr>
          <w:sz w:val="28"/>
          <w:szCs w:val="28"/>
        </w:rPr>
      </w:pPr>
      <w:r>
        <w:rPr>
          <w:sz w:val="28"/>
          <w:szCs w:val="28"/>
        </w:rPr>
        <w:t>SAMPLE</w:t>
      </w:r>
    </w:p>
    <w:p w:rsidR="00D13E99" w:rsidP="00C807FB" w:rsidRDefault="00D13E99" w14:paraId="0098332D" w14:textId="4DCBA218">
      <w:pPr>
        <w:spacing w:line="360" w:lineRule="auto"/>
        <w:rPr>
          <w:sz w:val="24"/>
          <w:szCs w:val="24"/>
        </w:rPr>
      </w:pPr>
      <w:r>
        <w:rPr>
          <w:sz w:val="24"/>
          <w:szCs w:val="24"/>
        </w:rPr>
        <w:t>Denscombe (</w:t>
      </w:r>
      <w:r w:rsidR="00164004">
        <w:rPr>
          <w:sz w:val="24"/>
          <w:szCs w:val="24"/>
        </w:rPr>
        <w:t>2007</w:t>
      </w:r>
      <w:r>
        <w:rPr>
          <w:sz w:val="24"/>
          <w:szCs w:val="24"/>
        </w:rPr>
        <w:t xml:space="preserve">) state that sampling is a small portion of the population that has been chosen pacifically, to carry out the research. </w:t>
      </w:r>
      <w:r w:rsidR="00164004">
        <w:rPr>
          <w:sz w:val="24"/>
          <w:szCs w:val="24"/>
        </w:rPr>
        <w:t>There are 2 types of sampling which are,</w:t>
      </w:r>
    </w:p>
    <w:p w:rsidR="00164004" w:rsidP="00C807FB" w:rsidRDefault="00164004" w14:paraId="18165D58" w14:textId="625FF851">
      <w:pPr>
        <w:spacing w:line="360" w:lineRule="auto"/>
        <w:rPr>
          <w:sz w:val="24"/>
          <w:szCs w:val="24"/>
        </w:rPr>
      </w:pPr>
      <w:r>
        <w:rPr>
          <w:sz w:val="24"/>
          <w:szCs w:val="24"/>
        </w:rPr>
        <w:t xml:space="preserve">Non-probability-which means that the researcher </w:t>
      </w:r>
      <w:r w:rsidR="001404CE">
        <w:rPr>
          <w:sz w:val="24"/>
          <w:szCs w:val="24"/>
        </w:rPr>
        <w:t>feels that its not feasible to include many examples in the research process.</w:t>
      </w:r>
    </w:p>
    <w:p w:rsidR="001404CE" w:rsidP="00C807FB" w:rsidRDefault="001404CE" w14:paraId="544977C4" w14:textId="7ADA768D">
      <w:pPr>
        <w:spacing w:line="360" w:lineRule="auto"/>
        <w:rPr>
          <w:sz w:val="24"/>
          <w:szCs w:val="24"/>
        </w:rPr>
      </w:pPr>
      <w:r>
        <w:rPr>
          <w:sz w:val="24"/>
          <w:szCs w:val="24"/>
        </w:rPr>
        <w:t>Probability-which means selection of people or events that has been chosen at random.</w:t>
      </w:r>
    </w:p>
    <w:p w:rsidR="00D13E99" w:rsidP="00C807FB" w:rsidRDefault="00D13E99" w14:paraId="3FD885D1" w14:textId="2744D992">
      <w:pPr>
        <w:spacing w:line="360" w:lineRule="auto"/>
        <w:rPr>
          <w:sz w:val="24"/>
          <w:szCs w:val="24"/>
        </w:rPr>
      </w:pPr>
      <w:r>
        <w:rPr>
          <w:sz w:val="24"/>
          <w:szCs w:val="24"/>
        </w:rPr>
        <w:t>Neale, Tompkins and Sheard (2007) describes 2 types of sampling within the research paper</w:t>
      </w:r>
      <w:r w:rsidR="001404CE">
        <w:rPr>
          <w:sz w:val="24"/>
          <w:szCs w:val="24"/>
        </w:rPr>
        <w:t xml:space="preserve"> that has been used, those are non-probability sampling and probability sampling.</w:t>
      </w:r>
    </w:p>
    <w:p w:rsidR="00164004" w:rsidP="00C807FB" w:rsidRDefault="00164004" w14:paraId="7C556A0F" w14:textId="77777777">
      <w:pPr>
        <w:spacing w:line="360" w:lineRule="auto"/>
        <w:rPr>
          <w:sz w:val="28"/>
          <w:szCs w:val="28"/>
        </w:rPr>
      </w:pPr>
    </w:p>
    <w:p w:rsidR="009D532A" w:rsidP="00C807FB" w:rsidRDefault="009D532A" w14:paraId="766E72E5" w14:textId="14FAF68A">
      <w:pPr>
        <w:spacing w:line="360" w:lineRule="auto"/>
        <w:rPr>
          <w:sz w:val="28"/>
          <w:szCs w:val="28"/>
        </w:rPr>
      </w:pPr>
      <w:r>
        <w:rPr>
          <w:sz w:val="28"/>
          <w:szCs w:val="28"/>
        </w:rPr>
        <w:t>DATA COLLECTION</w:t>
      </w:r>
    </w:p>
    <w:p w:rsidR="00D10F9D" w:rsidP="00C807FB" w:rsidRDefault="009D532A" w14:paraId="327198E9" w14:textId="4B03F703">
      <w:pPr>
        <w:spacing w:line="360" w:lineRule="auto"/>
        <w:rPr>
          <w:sz w:val="24"/>
          <w:szCs w:val="24"/>
        </w:rPr>
      </w:pPr>
      <w:r>
        <w:rPr>
          <w:sz w:val="24"/>
          <w:szCs w:val="24"/>
        </w:rPr>
        <w:t>According to Tech Target (2018) Data Collection is gathering information from variable sources, to get accurate information about the topic</w:t>
      </w:r>
      <w:r w:rsidR="001404CE">
        <w:rPr>
          <w:sz w:val="24"/>
          <w:szCs w:val="24"/>
        </w:rPr>
        <w:t xml:space="preserve"> they want to write or talk about within the research.</w:t>
      </w:r>
    </w:p>
    <w:p w:rsidR="00D10F9D" w:rsidP="00C807FB" w:rsidRDefault="00D10F9D" w14:paraId="72281C28" w14:textId="5C0CDF39">
      <w:pPr>
        <w:spacing w:line="360" w:lineRule="auto"/>
        <w:rPr>
          <w:sz w:val="24"/>
          <w:szCs w:val="24"/>
        </w:rPr>
      </w:pPr>
      <w:r>
        <w:rPr>
          <w:sz w:val="24"/>
          <w:szCs w:val="24"/>
        </w:rPr>
        <w:lastRenderedPageBreak/>
        <w:t xml:space="preserve">Responsible conduct in data management (2018) state that data collection is an important part of the research, as it needs to gather and measure correct information of data that is being used, so that the </w:t>
      </w:r>
      <w:r w:rsidR="006A6C4A">
        <w:rPr>
          <w:sz w:val="24"/>
          <w:szCs w:val="24"/>
        </w:rPr>
        <w:t>integrity of the research is kept maintained.</w:t>
      </w:r>
    </w:p>
    <w:p w:rsidRPr="009D532A" w:rsidR="009D532A" w:rsidP="00C807FB" w:rsidRDefault="009D532A" w14:paraId="7AD0D63C" w14:textId="131547D6">
      <w:pPr>
        <w:spacing w:line="360" w:lineRule="auto"/>
        <w:rPr>
          <w:sz w:val="24"/>
          <w:szCs w:val="24"/>
        </w:rPr>
      </w:pPr>
      <w:r>
        <w:rPr>
          <w:sz w:val="24"/>
          <w:szCs w:val="24"/>
        </w:rPr>
        <w:t xml:space="preserve"> Within the research paper (Neale, Tompkins and Sheard 2007) state that semi-structured interviews were used, where they used a small group of people, who currently injected </w:t>
      </w:r>
      <w:r w:rsidR="003D1758">
        <w:rPr>
          <w:sz w:val="24"/>
          <w:szCs w:val="24"/>
        </w:rPr>
        <w:t>within the past 7 days, they were aged 18years or older.</w:t>
      </w:r>
    </w:p>
    <w:p w:rsidRPr="009E60A6" w:rsidR="009E60A6" w:rsidP="00C807FB" w:rsidRDefault="009E60A6" w14:paraId="166422FB" w14:textId="77777777">
      <w:pPr>
        <w:spacing w:line="360" w:lineRule="auto"/>
        <w:rPr>
          <w:sz w:val="28"/>
          <w:szCs w:val="28"/>
        </w:rPr>
      </w:pPr>
    </w:p>
    <w:p w:rsidR="009E60A6" w:rsidP="00C807FB" w:rsidRDefault="004E483B" w14:paraId="23A33914" w14:textId="1CCAEF68">
      <w:pPr>
        <w:spacing w:line="360" w:lineRule="auto"/>
        <w:rPr>
          <w:sz w:val="28"/>
          <w:szCs w:val="28"/>
        </w:rPr>
      </w:pPr>
      <w:r>
        <w:rPr>
          <w:sz w:val="28"/>
          <w:szCs w:val="28"/>
        </w:rPr>
        <w:t>DATA ANAYLIS</w:t>
      </w:r>
    </w:p>
    <w:p w:rsidR="006A6C4A" w:rsidP="00C807FB" w:rsidRDefault="000A384E" w14:paraId="45C53FCF" w14:textId="77777777">
      <w:pPr>
        <w:spacing w:line="360" w:lineRule="auto"/>
        <w:rPr>
          <w:sz w:val="24"/>
          <w:szCs w:val="24"/>
        </w:rPr>
      </w:pPr>
      <w:r>
        <w:rPr>
          <w:sz w:val="24"/>
          <w:szCs w:val="24"/>
        </w:rPr>
        <w:t>Study</w:t>
      </w:r>
      <w:r w:rsidR="00310026">
        <w:rPr>
          <w:sz w:val="24"/>
          <w:szCs w:val="24"/>
        </w:rPr>
        <w:t>.com (2008) state that Data Analysis is a way of collecting and organizing information, so that the purpose of this is to see what the data is telling us. There are different methods of collecting data</w:t>
      </w:r>
      <w:r w:rsidR="00077160">
        <w:rPr>
          <w:sz w:val="24"/>
          <w:szCs w:val="24"/>
        </w:rPr>
        <w:t>.</w:t>
      </w:r>
    </w:p>
    <w:p w:rsidR="004E483B" w:rsidP="00C807FB" w:rsidRDefault="006A6C4A" w14:paraId="304F3775" w14:textId="7C2FD09C">
      <w:pPr>
        <w:spacing w:line="360" w:lineRule="auto"/>
        <w:rPr>
          <w:sz w:val="24"/>
          <w:szCs w:val="24"/>
        </w:rPr>
      </w:pPr>
      <w:r>
        <w:rPr>
          <w:sz w:val="24"/>
          <w:szCs w:val="24"/>
        </w:rPr>
        <w:t>Dissertation India</w:t>
      </w:r>
      <w:r w:rsidR="00310026">
        <w:rPr>
          <w:sz w:val="24"/>
          <w:szCs w:val="24"/>
        </w:rPr>
        <w:t xml:space="preserve"> </w:t>
      </w:r>
      <w:r>
        <w:rPr>
          <w:sz w:val="24"/>
          <w:szCs w:val="24"/>
        </w:rPr>
        <w:t>(2013) clearly state that data analysis is important, as it provides an explanation of different concepts, theories, frameworks and methods used. It is used to inspect, clean, transform and remould data to reach a conclusion for a given topic.</w:t>
      </w:r>
    </w:p>
    <w:p w:rsidR="00310026" w:rsidP="00C807FB" w:rsidRDefault="00310026" w14:paraId="3C06CC8A" w14:textId="793F4DDC">
      <w:pPr>
        <w:spacing w:line="360" w:lineRule="auto"/>
        <w:rPr>
          <w:sz w:val="24"/>
          <w:szCs w:val="24"/>
        </w:rPr>
      </w:pPr>
      <w:r>
        <w:rPr>
          <w:sz w:val="24"/>
          <w:szCs w:val="24"/>
        </w:rPr>
        <w:t>Observations- This is a way of observing someone or something</w:t>
      </w:r>
      <w:r w:rsidR="00077160">
        <w:rPr>
          <w:sz w:val="24"/>
          <w:szCs w:val="24"/>
        </w:rPr>
        <w:t>.</w:t>
      </w:r>
    </w:p>
    <w:p w:rsidR="00310026" w:rsidP="00C807FB" w:rsidRDefault="00310026" w14:paraId="40DF62CE" w14:textId="24EAFC1E">
      <w:pPr>
        <w:spacing w:line="360" w:lineRule="auto"/>
        <w:rPr>
          <w:sz w:val="24"/>
          <w:szCs w:val="24"/>
        </w:rPr>
      </w:pPr>
      <w:r>
        <w:rPr>
          <w:sz w:val="24"/>
          <w:szCs w:val="24"/>
        </w:rPr>
        <w:t>Interviews-This is a way of interviewing different people, this usually involves asking questions, so the interviewer can collect data and come to some sort of conclusion.</w:t>
      </w:r>
    </w:p>
    <w:p w:rsidR="00310026" w:rsidP="00C807FB" w:rsidRDefault="00310026" w14:paraId="65D6C39E" w14:textId="54765D8A">
      <w:pPr>
        <w:spacing w:line="360" w:lineRule="auto"/>
        <w:rPr>
          <w:sz w:val="24"/>
          <w:szCs w:val="24"/>
        </w:rPr>
      </w:pPr>
      <w:r>
        <w:rPr>
          <w:sz w:val="24"/>
          <w:szCs w:val="24"/>
        </w:rPr>
        <w:t xml:space="preserve">Neale, Tompkins and Sheard (2007) state that they used a systematic approach within the research paper to analysis their findings. They note that the data analysed was audio-recorded and transcribed verbatim, they </w:t>
      </w:r>
      <w:r w:rsidR="007E646D">
        <w:rPr>
          <w:sz w:val="24"/>
          <w:szCs w:val="24"/>
        </w:rPr>
        <w:t>note that each interviewee was coded and put into its own Microsoft word file, using frame work. The frame work is a systematic approach to analysis qualitive data, to ensure that the findings are the original accounts of the people that were interviewed.</w:t>
      </w:r>
    </w:p>
    <w:p w:rsidR="007E646D" w:rsidP="00C807FB" w:rsidRDefault="007E646D" w14:paraId="5BEF60B5" w14:textId="13843724">
      <w:pPr>
        <w:spacing w:line="360" w:lineRule="auto"/>
        <w:rPr>
          <w:sz w:val="28"/>
          <w:szCs w:val="28"/>
        </w:rPr>
      </w:pPr>
      <w:r>
        <w:rPr>
          <w:sz w:val="28"/>
          <w:szCs w:val="28"/>
        </w:rPr>
        <w:t>ETHICAL CONSIDERATIONS</w:t>
      </w:r>
    </w:p>
    <w:p w:rsidR="007E646D" w:rsidP="00C807FB" w:rsidRDefault="007E646D" w14:paraId="52442559" w14:textId="36B5D4DE">
      <w:pPr>
        <w:spacing w:line="360" w:lineRule="auto"/>
        <w:rPr>
          <w:sz w:val="24"/>
          <w:szCs w:val="24"/>
        </w:rPr>
      </w:pPr>
      <w:r>
        <w:rPr>
          <w:sz w:val="24"/>
          <w:szCs w:val="24"/>
        </w:rPr>
        <w:t xml:space="preserve">Miller and Brewer (2003) state that ethics is a social research. It is </w:t>
      </w:r>
      <w:r w:rsidR="00C33160">
        <w:rPr>
          <w:sz w:val="24"/>
          <w:szCs w:val="24"/>
        </w:rPr>
        <w:t xml:space="preserve">about creating respect and consent with the participants, in doing this they would gain valid results. Ethics is essential at all stages of the research process, from how the participants are picked, to how </w:t>
      </w:r>
      <w:r w:rsidR="00C33160">
        <w:rPr>
          <w:sz w:val="24"/>
          <w:szCs w:val="24"/>
        </w:rPr>
        <w:lastRenderedPageBreak/>
        <w:t xml:space="preserve">they are treated. Remini et al (2011) state ethics is important as its </w:t>
      </w:r>
      <w:r w:rsidR="00164004">
        <w:rPr>
          <w:sz w:val="24"/>
          <w:szCs w:val="24"/>
        </w:rPr>
        <w:t>set-in</w:t>
      </w:r>
      <w:r w:rsidR="00C33160">
        <w:rPr>
          <w:sz w:val="24"/>
          <w:szCs w:val="24"/>
        </w:rPr>
        <w:t xml:space="preserve"> place to make sure that the individuals that are taking part in the research process have their rights, well-being and dignity protected, as the information they give would usually be about individual.</w:t>
      </w:r>
    </w:p>
    <w:p w:rsidR="00C33160" w:rsidP="00C807FB" w:rsidRDefault="00C33160" w14:paraId="111BACF6" w14:textId="2F5146B6">
      <w:pPr>
        <w:spacing w:line="360" w:lineRule="auto"/>
        <w:rPr>
          <w:sz w:val="24"/>
          <w:szCs w:val="24"/>
        </w:rPr>
      </w:pPr>
      <w:r>
        <w:rPr>
          <w:sz w:val="24"/>
          <w:szCs w:val="24"/>
        </w:rPr>
        <w:t xml:space="preserve">Neale, Tompkins and Sheard (2007) clearly state that ethical approval for the research that was being taken was provided by the South East Multi-Centre Research Ethics </w:t>
      </w:r>
      <w:r w:rsidR="00164004">
        <w:rPr>
          <w:sz w:val="24"/>
          <w:szCs w:val="24"/>
        </w:rPr>
        <w:t>Committee.</w:t>
      </w:r>
    </w:p>
    <w:p w:rsidR="0014045A" w:rsidP="00C807FB" w:rsidRDefault="0014045A" w14:paraId="5C1272D5" w14:textId="4E41A1C3">
      <w:pPr>
        <w:spacing w:line="360" w:lineRule="auto"/>
        <w:rPr>
          <w:sz w:val="28"/>
          <w:szCs w:val="28"/>
        </w:rPr>
      </w:pPr>
      <w:r>
        <w:rPr>
          <w:sz w:val="28"/>
          <w:szCs w:val="28"/>
        </w:rPr>
        <w:t>RESULTS</w:t>
      </w:r>
    </w:p>
    <w:p w:rsidR="0014045A" w:rsidP="00C807FB" w:rsidRDefault="0014045A" w14:paraId="46E7A088" w14:textId="5D5EFDB7">
      <w:pPr>
        <w:spacing w:line="360" w:lineRule="auto"/>
        <w:rPr>
          <w:sz w:val="24"/>
          <w:szCs w:val="24"/>
        </w:rPr>
      </w:pPr>
      <w:r>
        <w:rPr>
          <w:sz w:val="24"/>
          <w:szCs w:val="24"/>
        </w:rPr>
        <w:t>Usc libraries research guides (2018) note the results section is where you put the findings of your research that you have gathered, it should state the findings of the research put in a logical order, without being bias or interpretation. It is necessary if your paper includes data gathered from your research that you have conducted yourself.</w:t>
      </w:r>
    </w:p>
    <w:p w:rsidR="0014045A" w:rsidP="00C807FB" w:rsidRDefault="0014045A" w14:paraId="203843DA" w14:textId="2F3B97F7">
      <w:pPr>
        <w:spacing w:line="360" w:lineRule="auto"/>
        <w:rPr>
          <w:rFonts w:cstheme="minorHAnsi"/>
          <w:sz w:val="24"/>
          <w:szCs w:val="24"/>
        </w:rPr>
      </w:pPr>
      <w:r>
        <w:rPr>
          <w:rFonts w:cstheme="minorHAnsi"/>
          <w:sz w:val="24"/>
          <w:szCs w:val="24"/>
        </w:rPr>
        <w:t>Neale, Tompkins and Sheard (2007) clearly state that the findings that are presented within the research paper are a generic service type</w:t>
      </w:r>
      <w:r w:rsidR="009F1E6B">
        <w:rPr>
          <w:rFonts w:cstheme="minorHAnsi"/>
          <w:sz w:val="24"/>
          <w:szCs w:val="24"/>
        </w:rPr>
        <w:t>, verbatim quotations, this was used to illustrate the key points. They note that the problems that were identified by the group of injecting drug users were reported whenever they occurred.</w:t>
      </w:r>
    </w:p>
    <w:p w:rsidR="00B7150C" w:rsidP="00C807FB" w:rsidRDefault="004848D2" w14:paraId="1C41ABC2" w14:textId="4E04CFE5">
      <w:pPr>
        <w:spacing w:line="360" w:lineRule="auto"/>
        <w:rPr>
          <w:rFonts w:cstheme="minorHAnsi"/>
          <w:sz w:val="28"/>
          <w:szCs w:val="28"/>
        </w:rPr>
      </w:pPr>
      <w:r>
        <w:rPr>
          <w:rFonts w:cstheme="minorHAnsi"/>
          <w:sz w:val="28"/>
          <w:szCs w:val="28"/>
        </w:rPr>
        <w:t>DISSCUSSION</w:t>
      </w:r>
    </w:p>
    <w:p w:rsidR="004848D2" w:rsidP="00C807FB" w:rsidRDefault="004848D2" w14:paraId="29A874CF" w14:textId="7DFC951D">
      <w:pPr>
        <w:spacing w:line="360" w:lineRule="auto"/>
        <w:rPr>
          <w:rFonts w:cstheme="minorHAnsi"/>
          <w:sz w:val="24"/>
          <w:szCs w:val="24"/>
        </w:rPr>
      </w:pPr>
      <w:r>
        <w:rPr>
          <w:rFonts w:cstheme="minorHAnsi"/>
          <w:sz w:val="24"/>
          <w:szCs w:val="24"/>
        </w:rPr>
        <w:t xml:space="preserve">Usc libraries research guides (2018) state that a discussion within the research paper should describe your findings and interpret them in a way, that the topic that is being written about. It should state the problems that are being investigated, it should state new insights to the problems that are being investigated, they should also take the findings into consideration. The discussion will always </w:t>
      </w:r>
      <w:r w:rsidR="00861DE6">
        <w:rPr>
          <w:rFonts w:cstheme="minorHAnsi"/>
          <w:sz w:val="24"/>
          <w:szCs w:val="24"/>
        </w:rPr>
        <w:t>refer</w:t>
      </w:r>
      <w:r>
        <w:rPr>
          <w:rFonts w:cstheme="minorHAnsi"/>
          <w:sz w:val="24"/>
          <w:szCs w:val="24"/>
        </w:rPr>
        <w:t xml:space="preserve"> to the introduction, in a way that the topic questions and answers will match with the literature you have reviewed.</w:t>
      </w:r>
    </w:p>
    <w:p w:rsidR="004848D2" w:rsidP="00C807FB" w:rsidRDefault="004848D2" w14:paraId="508AF36E" w14:textId="7162E0F2">
      <w:pPr>
        <w:spacing w:line="360" w:lineRule="auto"/>
        <w:rPr>
          <w:rFonts w:cstheme="minorHAnsi"/>
          <w:sz w:val="24"/>
          <w:szCs w:val="24"/>
        </w:rPr>
      </w:pPr>
      <w:r>
        <w:rPr>
          <w:rFonts w:cstheme="minorHAnsi"/>
          <w:sz w:val="24"/>
          <w:szCs w:val="24"/>
        </w:rPr>
        <w:t xml:space="preserve">It is important to have a discussion within the research paper, so that it clearly demonstrates their </w:t>
      </w:r>
      <w:r w:rsidR="00E63CFB">
        <w:rPr>
          <w:rFonts w:cstheme="minorHAnsi"/>
          <w:sz w:val="24"/>
          <w:szCs w:val="24"/>
        </w:rPr>
        <w:t>ability as a researcher, to think carefully about the problems that occur, based on a logical diagnosis of the findings. It also helps the researcher to understand the problems that are being investigated more easily.</w:t>
      </w:r>
    </w:p>
    <w:p w:rsidR="00BD1D6C" w:rsidP="00C807FB" w:rsidRDefault="00BD1D6C" w14:paraId="795C8A56" w14:textId="723CF871">
      <w:pPr>
        <w:spacing w:line="360" w:lineRule="auto"/>
        <w:rPr>
          <w:rFonts w:cstheme="minorHAnsi"/>
          <w:sz w:val="24"/>
          <w:szCs w:val="24"/>
        </w:rPr>
      </w:pPr>
      <w:r>
        <w:rPr>
          <w:rFonts w:cstheme="minorHAnsi"/>
          <w:sz w:val="24"/>
          <w:szCs w:val="24"/>
        </w:rPr>
        <w:t xml:space="preserve">Neale, Tompkins and Sheard (2007) clearly give a good discussion within the research paper. They state the methods that was used during the research, and the findings of the problems </w:t>
      </w:r>
      <w:r>
        <w:rPr>
          <w:rFonts w:cstheme="minorHAnsi"/>
          <w:sz w:val="24"/>
          <w:szCs w:val="24"/>
        </w:rPr>
        <w:lastRenderedPageBreak/>
        <w:t>that has occurred. They tell you what type of data was used during the research. Within the discussion they state that the interviewees were only recruited from one country.</w:t>
      </w:r>
    </w:p>
    <w:p w:rsidR="00D93DA4" w:rsidP="00C807FB" w:rsidRDefault="00D93DA4" w14:paraId="2813EF0E" w14:textId="1D6289DA">
      <w:pPr>
        <w:spacing w:line="360" w:lineRule="auto"/>
        <w:rPr>
          <w:rFonts w:cstheme="minorHAnsi"/>
          <w:sz w:val="28"/>
          <w:szCs w:val="28"/>
        </w:rPr>
      </w:pPr>
      <w:r>
        <w:rPr>
          <w:rFonts w:cstheme="minorHAnsi"/>
          <w:sz w:val="28"/>
          <w:szCs w:val="28"/>
        </w:rPr>
        <w:t>Conclusion</w:t>
      </w:r>
    </w:p>
    <w:p w:rsidR="00D93DA4" w:rsidP="00C807FB" w:rsidRDefault="00033588" w14:paraId="684F277E" w14:textId="78CFE7CA">
      <w:pPr>
        <w:spacing w:line="360" w:lineRule="auto"/>
        <w:rPr>
          <w:rFonts w:cstheme="minorHAnsi"/>
          <w:sz w:val="24"/>
          <w:szCs w:val="24"/>
        </w:rPr>
      </w:pPr>
      <w:r>
        <w:rPr>
          <w:rFonts w:cstheme="minorHAnsi"/>
          <w:sz w:val="24"/>
          <w:szCs w:val="24"/>
        </w:rPr>
        <w:t xml:space="preserve">Usc libraries </w:t>
      </w:r>
      <w:r w:rsidR="00934A21">
        <w:rPr>
          <w:rFonts w:cstheme="minorHAnsi"/>
          <w:sz w:val="24"/>
          <w:szCs w:val="24"/>
        </w:rPr>
        <w:t>(2018) state that a conclusion is there to help the readers have a better understanding as to why the research should matter to them, once they have finished reading it.</w:t>
      </w:r>
      <w:r w:rsidR="00767FE6">
        <w:rPr>
          <w:rFonts w:cstheme="minorHAnsi"/>
          <w:sz w:val="24"/>
          <w:szCs w:val="24"/>
        </w:rPr>
        <w:t xml:space="preserve"> A well written conclusion should state how a gap in literate has been addressed. It should also present the last word of the topic that were raised within the research,</w:t>
      </w:r>
      <w:r w:rsidR="00C0371E">
        <w:rPr>
          <w:rFonts w:cstheme="minorHAnsi"/>
          <w:sz w:val="24"/>
          <w:szCs w:val="24"/>
        </w:rPr>
        <w:t xml:space="preserve"> it should state new possible ways of thinking about the research problems. It should demonstrate new ideas and the importance of them, it should offer new insight for the research problems based on the study. The conclusion should leave a lasting impression, so that the readers will want to read more.</w:t>
      </w:r>
      <w:bookmarkStart w:name="_GoBack" w:id="0"/>
      <w:bookmarkEnd w:id="0"/>
    </w:p>
    <w:p w:rsidR="00934A21" w:rsidP="00C807FB" w:rsidRDefault="00934A21" w14:paraId="2C37D365" w14:textId="6DED74CF">
      <w:pPr>
        <w:spacing w:line="360" w:lineRule="auto"/>
        <w:rPr>
          <w:rFonts w:cstheme="minorHAnsi"/>
          <w:sz w:val="24"/>
          <w:szCs w:val="24"/>
        </w:rPr>
      </w:pPr>
      <w:r>
        <w:rPr>
          <w:rFonts w:cstheme="minorHAnsi"/>
          <w:sz w:val="24"/>
          <w:szCs w:val="24"/>
        </w:rPr>
        <w:t>A conclusion is a summary of the main topics that are covered of your research problems. A conclusion should also state the key points, so that new areas for future research can be recommended. It is important as it should provide you with important opportunities to show the readers your understanding of the research problems.</w:t>
      </w:r>
      <w:r w:rsidR="00767FE6">
        <w:rPr>
          <w:rFonts w:cstheme="minorHAnsi"/>
          <w:sz w:val="24"/>
          <w:szCs w:val="24"/>
        </w:rPr>
        <w:t xml:space="preserve"> Summarizing your thoughts about the issues within the research.</w:t>
      </w:r>
    </w:p>
    <w:p w:rsidRPr="00D93DA4" w:rsidR="00934A21" w:rsidP="00C807FB" w:rsidRDefault="00934A21" w14:paraId="3DA82C52" w14:textId="18E26F94">
      <w:pPr>
        <w:spacing w:line="360" w:lineRule="auto"/>
        <w:rPr>
          <w:rFonts w:cstheme="minorHAnsi"/>
          <w:sz w:val="24"/>
          <w:szCs w:val="24"/>
        </w:rPr>
      </w:pPr>
      <w:r>
        <w:rPr>
          <w:rFonts w:cstheme="minorHAnsi"/>
          <w:sz w:val="24"/>
          <w:szCs w:val="24"/>
        </w:rPr>
        <w:t>Neale, Tompkins and Sheard (2007) give a good conclusion within the research paper, it tells you that its not just a lack of services, it tells you how to look for different ways of solving the problems that occur. It also tells you the type of data used within the research, the methods that was used, the type of people that was interviewed, where they were from, their age</w:t>
      </w:r>
      <w:r w:rsidR="0094036F">
        <w:rPr>
          <w:rFonts w:cstheme="minorHAnsi"/>
          <w:sz w:val="24"/>
          <w:szCs w:val="24"/>
        </w:rPr>
        <w:t xml:space="preserve">, it tells you how they choose the selected people to interview. It also tells you how they were </w:t>
      </w:r>
      <w:r w:rsidR="00767FE6">
        <w:rPr>
          <w:rFonts w:cstheme="minorHAnsi"/>
          <w:sz w:val="24"/>
          <w:szCs w:val="24"/>
        </w:rPr>
        <w:t>interviewed,</w:t>
      </w:r>
      <w:r w:rsidR="0094036F">
        <w:rPr>
          <w:rFonts w:cstheme="minorHAnsi"/>
          <w:sz w:val="24"/>
          <w:szCs w:val="24"/>
        </w:rPr>
        <w:t xml:space="preserve"> what type of interview was done.</w:t>
      </w:r>
      <w:r>
        <w:rPr>
          <w:rFonts w:cstheme="minorHAnsi"/>
          <w:sz w:val="24"/>
          <w:szCs w:val="24"/>
        </w:rPr>
        <w:t xml:space="preserve"> </w:t>
      </w:r>
      <w:r w:rsidR="00767FE6">
        <w:rPr>
          <w:rFonts w:cstheme="minorHAnsi"/>
          <w:sz w:val="24"/>
          <w:szCs w:val="24"/>
        </w:rPr>
        <w:t xml:space="preserve">They link </w:t>
      </w:r>
      <w:r w:rsidR="00422769">
        <w:rPr>
          <w:rFonts w:cstheme="minorHAnsi"/>
          <w:sz w:val="24"/>
          <w:szCs w:val="24"/>
        </w:rPr>
        <w:t>their</w:t>
      </w:r>
      <w:r w:rsidR="00767FE6">
        <w:rPr>
          <w:rFonts w:cstheme="minorHAnsi"/>
          <w:sz w:val="24"/>
          <w:szCs w:val="24"/>
        </w:rPr>
        <w:t xml:space="preserve"> findings to theoretical debates, with a broader concept.</w:t>
      </w:r>
      <w:r w:rsidR="00422769">
        <w:rPr>
          <w:rFonts w:cstheme="minorHAnsi"/>
          <w:sz w:val="24"/>
          <w:szCs w:val="24"/>
        </w:rPr>
        <w:t xml:space="preserve"> They also explain that not all the problems were solved, and they weren’t able to explain why injectors found it more difficult to access services than others. They also conclude that the interaction between the injector and generic service provider, they can clearly state that professionals can exclude clients who think are going to be difficult.</w:t>
      </w:r>
      <w:r w:rsidR="00C0371E">
        <w:rPr>
          <w:rFonts w:cstheme="minorHAnsi"/>
          <w:sz w:val="24"/>
          <w:szCs w:val="24"/>
        </w:rPr>
        <w:t xml:space="preserve"> The research paper clearly has stated the amount of issues and problems injectors occur and the difficulties they can encounter when accessing services.</w:t>
      </w:r>
    </w:p>
    <w:p w:rsidRPr="0014045A" w:rsidR="004848D2" w:rsidP="00C807FB" w:rsidRDefault="004848D2" w14:paraId="1A2B5B30" w14:textId="77777777">
      <w:pPr>
        <w:spacing w:line="360" w:lineRule="auto"/>
        <w:rPr>
          <w:rFonts w:cstheme="minorHAnsi"/>
          <w:sz w:val="24"/>
          <w:szCs w:val="24"/>
        </w:rPr>
      </w:pPr>
    </w:p>
    <w:p w:rsidRPr="007E646D" w:rsidR="00164004" w:rsidP="4D24A3EE" w:rsidRDefault="00164004" w14:paraId="4307E188" w14:noSpellErr="1" w14:textId="2684C1F7">
      <w:pPr>
        <w:spacing w:line="360" w:lineRule="auto"/>
        <w:rPr>
          <w:sz w:val="24"/>
          <w:szCs w:val="24"/>
        </w:rPr>
      </w:pPr>
      <w:r w:rsidRPr="4D24A3EE" w:rsidR="4D24A3EE">
        <w:rPr>
          <w:sz w:val="28"/>
          <w:szCs w:val="28"/>
        </w:rPr>
        <w:t>REFERENCE LIST</w:t>
      </w:r>
    </w:p>
    <w:p w:rsidR="4D24A3EE" w:rsidP="4D24A3EE" w:rsidRDefault="4D24A3EE" w14:noSpellErr="1" w14:paraId="46BF50B5" w14:textId="05F8245A">
      <w:pPr>
        <w:pStyle w:val="Normal"/>
        <w:spacing w:line="360" w:lineRule="auto"/>
      </w:pP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Academic Conferences and Publishing International (2018) </w:t>
      </w:r>
      <w:r w:rsidRPr="4D24A3EE" w:rsidR="4D24A3EE">
        <w:rPr>
          <w:rFonts w:ascii="Calibri" w:hAnsi="Calibri" w:eastAsia="Calibri" w:cs="Calibri"/>
          <w:b w:val="0"/>
          <w:bCs w:val="0"/>
          <w:i w:val="1"/>
          <w:iCs w:val="1"/>
          <w:noProof w:val="0"/>
          <w:color w:val="000000" w:themeColor="text1" w:themeTint="FF" w:themeShade="FF"/>
          <w:sz w:val="21"/>
          <w:szCs w:val="21"/>
          <w:lang w:val="en-GB"/>
        </w:rPr>
        <w:t xml:space="preserve">Abstract guidelines for papers. </w:t>
      </w:r>
      <w:r w:rsidRPr="4D24A3EE" w:rsidR="4D24A3EE">
        <w:rPr>
          <w:rFonts w:ascii="Calibri" w:hAnsi="Calibri" w:eastAsia="Calibri" w:cs="Calibri"/>
          <w:b w:val="0"/>
          <w:bCs w:val="0"/>
          <w:i w:val="0"/>
          <w:iCs w:val="0"/>
          <w:noProof w:val="0"/>
          <w:color w:val="000000" w:themeColor="text1" w:themeTint="FF" w:themeShade="FF"/>
          <w:sz w:val="24"/>
          <w:szCs w:val="24"/>
          <w:lang w:val="en-GB"/>
        </w:rPr>
        <w:t xml:space="preserve">Available at: </w:t>
      </w:r>
      <w:hyperlink r:id="R740fdae3fd5b4fab">
        <w:r w:rsidRPr="4D24A3EE" w:rsidR="4D24A3EE">
          <w:rPr>
            <w:rStyle w:val="Hyperlink"/>
            <w:rFonts w:ascii="Calibri" w:hAnsi="Calibri" w:eastAsia="Calibri" w:cs="Calibri"/>
            <w:b w:val="0"/>
            <w:bCs w:val="0"/>
            <w:i w:val="0"/>
            <w:iCs w:val="0"/>
            <w:noProof w:val="0"/>
            <w:color w:val="0563C1"/>
            <w:sz w:val="21"/>
            <w:szCs w:val="21"/>
            <w:u w:val="single"/>
            <w:lang w:val="en-GB"/>
          </w:rPr>
          <w:t>https://www.academic-conferences.org/policies/abstract-guidelines-for-papers/</w:t>
        </w:r>
      </w:hyperlink>
      <w:r w:rsidRPr="4D24A3EE" w:rsidR="4D24A3EE">
        <w:rPr>
          <w:rFonts w:ascii="Calibri" w:hAnsi="Calibri" w:eastAsia="Calibri" w:cs="Calibri"/>
          <w:b w:val="0"/>
          <w:bCs w:val="0"/>
          <w:i w:val="0"/>
          <w:iCs w:val="0"/>
          <w:noProof w:val="0"/>
          <w:color w:val="0563C1"/>
          <w:sz w:val="21"/>
          <w:szCs w:val="21"/>
          <w:u w:val="single"/>
          <w:lang w:val="en-GB"/>
        </w:rPr>
        <w:t xml:space="preserve"> (Date accessed 03/12/ 2018)</w:t>
      </w:r>
    </w:p>
    <w:p w:rsidR="003535AF" w:rsidP="4D24A3EE" w:rsidRDefault="003535AF" w14:paraId="34D87043" w14:noSpellErr="1" w14:textId="66C7F7DA">
      <w:pPr>
        <w:spacing w:line="360" w:lineRule="auto"/>
        <w:rPr>
          <w:b w:val="0"/>
          <w:bCs w:val="0"/>
          <w:i w:val="0"/>
          <w:iCs w:val="0"/>
          <w:sz w:val="24"/>
          <w:szCs w:val="24"/>
        </w:rPr>
      </w:pPr>
      <w:r w:rsidRPr="4D24A3EE" w:rsidR="4D24A3EE">
        <w:rPr>
          <w:sz w:val="24"/>
          <w:szCs w:val="24"/>
        </w:rPr>
        <w:t>Cooper,Harris,M</w:t>
      </w:r>
      <w:r w:rsidRPr="4D24A3EE" w:rsidR="4D24A3EE">
        <w:rPr>
          <w:sz w:val="24"/>
          <w:szCs w:val="24"/>
        </w:rPr>
        <w:t>.(1984)</w:t>
      </w:r>
      <w:r w:rsidRPr="4D24A3EE" w:rsidR="4D24A3EE">
        <w:rPr>
          <w:i w:val="1"/>
          <w:iCs w:val="1"/>
          <w:sz w:val="24"/>
          <w:szCs w:val="24"/>
        </w:rPr>
        <w:t xml:space="preserve"> </w:t>
      </w:r>
      <w:r w:rsidRPr="4D24A3EE" w:rsidR="4D24A3EE">
        <w:rPr>
          <w:i w:val="1"/>
          <w:iCs w:val="1"/>
          <w:sz w:val="24"/>
          <w:szCs w:val="24"/>
        </w:rPr>
        <w:t>Integrating</w:t>
      </w:r>
      <w:r w:rsidRPr="4D24A3EE" w:rsidR="4D24A3EE">
        <w:rPr>
          <w:i w:val="1"/>
          <w:iCs w:val="1"/>
          <w:sz w:val="24"/>
          <w:szCs w:val="24"/>
        </w:rPr>
        <w:t xml:space="preserve"> </w:t>
      </w:r>
      <w:r w:rsidRPr="4D24A3EE" w:rsidR="4D24A3EE">
        <w:rPr>
          <w:i w:val="1"/>
          <w:iCs w:val="1"/>
          <w:sz w:val="24"/>
          <w:szCs w:val="24"/>
        </w:rPr>
        <w:t>research. A</w:t>
      </w:r>
      <w:r w:rsidRPr="4D24A3EE" w:rsidR="4D24A3EE">
        <w:rPr>
          <w:b w:val="0"/>
          <w:bCs w:val="0"/>
          <w:i w:val="0"/>
          <w:iCs w:val="0"/>
          <w:sz w:val="24"/>
          <w:szCs w:val="24"/>
        </w:rPr>
        <w:t xml:space="preserve"> guide for literature reviews </w:t>
      </w:r>
      <w:r w:rsidRPr="4D24A3EE" w:rsidR="4D24A3EE">
        <w:rPr>
          <w:b w:val="0"/>
          <w:bCs w:val="0"/>
          <w:i w:val="0"/>
          <w:iCs w:val="0"/>
          <w:sz w:val="24"/>
          <w:szCs w:val="24"/>
        </w:rPr>
        <w:t>second edition</w:t>
      </w:r>
      <w:r w:rsidRPr="4D24A3EE" w:rsidR="4D24A3EE">
        <w:rPr>
          <w:b w:val="0"/>
          <w:bCs w:val="0"/>
          <w:i w:val="0"/>
          <w:iCs w:val="0"/>
          <w:sz w:val="24"/>
          <w:szCs w:val="24"/>
        </w:rPr>
        <w:t>.</w:t>
      </w:r>
      <w:r w:rsidRPr="4D24A3EE" w:rsidR="4D24A3EE">
        <w:rPr>
          <w:b w:val="0"/>
          <w:bCs w:val="0"/>
          <w:i w:val="0"/>
          <w:iCs w:val="0"/>
          <w:sz w:val="24"/>
          <w:szCs w:val="24"/>
        </w:rPr>
        <w:t>London: Sage</w:t>
      </w:r>
    </w:p>
    <w:p w:rsidR="4D24A3EE" w:rsidP="4D24A3EE" w:rsidRDefault="4D24A3EE" w14:noSpellErr="1" w14:paraId="7B2FB6F9" w14:textId="600F9664">
      <w:pPr>
        <w:pStyle w:val="Normal"/>
        <w:spacing w:line="360" w:lineRule="auto"/>
        <w:rPr>
          <w:b w:val="0"/>
          <w:bCs w:val="0"/>
          <w:i w:val="0"/>
          <w:iCs w:val="0"/>
          <w:sz w:val="24"/>
          <w:szCs w:val="24"/>
        </w:rPr>
      </w:pPr>
      <w:r w:rsidRPr="4D24A3EE" w:rsidR="4D24A3EE">
        <w:rPr>
          <w:sz w:val="24"/>
          <w:szCs w:val="24"/>
        </w:rPr>
        <w:t xml:space="preserve">Corbin, J. and Strauss, A. (2008) </w:t>
      </w:r>
      <w:r w:rsidRPr="4D24A3EE" w:rsidR="4D24A3EE">
        <w:rPr>
          <w:i w:val="1"/>
          <w:iCs w:val="1"/>
          <w:sz w:val="24"/>
          <w:szCs w:val="24"/>
        </w:rPr>
        <w:t xml:space="preserve">Basic of </w:t>
      </w:r>
      <w:r w:rsidRPr="4D24A3EE" w:rsidR="4D24A3EE">
        <w:rPr>
          <w:i w:val="1"/>
          <w:iCs w:val="1"/>
          <w:sz w:val="24"/>
          <w:szCs w:val="24"/>
        </w:rPr>
        <w:t>qualitative research</w:t>
      </w:r>
      <w:r w:rsidRPr="4D24A3EE" w:rsidR="4D24A3EE">
        <w:rPr>
          <w:i w:val="1"/>
          <w:iCs w:val="1"/>
          <w:sz w:val="24"/>
          <w:szCs w:val="24"/>
        </w:rPr>
        <w:t xml:space="preserve">. </w:t>
      </w:r>
      <w:r w:rsidRPr="4D24A3EE" w:rsidR="4D24A3EE">
        <w:rPr>
          <w:b w:val="0"/>
          <w:bCs w:val="0"/>
          <w:i w:val="0"/>
          <w:iCs w:val="0"/>
          <w:sz w:val="24"/>
          <w:szCs w:val="24"/>
        </w:rPr>
        <w:t xml:space="preserve">Third edition. </w:t>
      </w:r>
      <w:r w:rsidRPr="4D24A3EE" w:rsidR="4D24A3EE">
        <w:rPr>
          <w:b w:val="0"/>
          <w:bCs w:val="0"/>
          <w:i w:val="0"/>
          <w:iCs w:val="0"/>
          <w:sz w:val="24"/>
          <w:szCs w:val="24"/>
        </w:rPr>
        <w:t xml:space="preserve">London: </w:t>
      </w:r>
      <w:r w:rsidRPr="4D24A3EE" w:rsidR="4D24A3EE">
        <w:rPr>
          <w:b w:val="0"/>
          <w:bCs w:val="0"/>
          <w:i w:val="0"/>
          <w:iCs w:val="0"/>
          <w:sz w:val="24"/>
          <w:szCs w:val="24"/>
        </w:rPr>
        <w:t xml:space="preserve">sage </w:t>
      </w:r>
      <w:r w:rsidRPr="4D24A3EE" w:rsidR="4D24A3EE">
        <w:rPr>
          <w:b w:val="0"/>
          <w:bCs w:val="0"/>
          <w:i w:val="0"/>
          <w:iCs w:val="0"/>
          <w:sz w:val="24"/>
          <w:szCs w:val="24"/>
        </w:rPr>
        <w:t>publications</w:t>
      </w:r>
    </w:p>
    <w:p w:rsidR="4D24A3EE" w:rsidP="4D24A3EE" w:rsidRDefault="4D24A3EE" w14:noSpellErr="1" w14:paraId="12E491B3" w14:textId="2E914CEC">
      <w:pPr>
        <w:pStyle w:val="Normal"/>
        <w:spacing w:line="360" w:lineRule="auto"/>
        <w:rPr>
          <w:b w:val="0"/>
          <w:bCs w:val="0"/>
          <w:i w:val="0"/>
          <w:iCs w:val="0"/>
          <w:sz w:val="24"/>
          <w:szCs w:val="24"/>
        </w:rPr>
      </w:pPr>
      <w:r w:rsidRPr="4D24A3EE" w:rsidR="4D24A3EE">
        <w:rPr>
          <w:rFonts w:ascii="Calibri" w:hAnsi="Calibri" w:eastAsia="Calibri" w:cs="Calibri"/>
          <w:b w:val="0"/>
          <w:bCs w:val="0"/>
          <w:i w:val="0"/>
          <w:iCs w:val="0"/>
          <w:noProof w:val="0"/>
          <w:color w:val="000000" w:themeColor="text1" w:themeTint="FF" w:themeShade="FF"/>
          <w:sz w:val="21"/>
          <w:szCs w:val="21"/>
          <w:lang w:val="en-GB"/>
        </w:rPr>
        <w:t>Crookes</w:t>
      </w: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 P. and Davies, s. (1998) </w:t>
      </w:r>
      <w:r w:rsidRPr="4D24A3EE" w:rsidR="4D24A3EE">
        <w:rPr>
          <w:rFonts w:ascii="Calibri" w:hAnsi="Calibri" w:eastAsia="Calibri" w:cs="Calibri"/>
          <w:b w:val="0"/>
          <w:bCs w:val="0"/>
          <w:i w:val="1"/>
          <w:iCs w:val="1"/>
          <w:noProof w:val="0"/>
          <w:color w:val="000000" w:themeColor="text1" w:themeTint="FF" w:themeShade="FF"/>
          <w:sz w:val="21"/>
          <w:szCs w:val="21"/>
          <w:lang w:val="en-GB"/>
        </w:rPr>
        <w:t>Research into practice: Essential skills for reading and applying   research in nursing and health care.</w:t>
      </w: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 Edinburgh: Bailliere Tindall.</w:t>
      </w:r>
    </w:p>
    <w:p w:rsidR="4D24A3EE" w:rsidP="4D24A3EE" w:rsidRDefault="4D24A3EE" w14:noSpellErr="1" w14:paraId="2692E842" w14:textId="632049E3">
      <w:pPr>
        <w:pStyle w:val="Normal"/>
        <w:spacing w:line="360" w:lineRule="auto"/>
        <w:rPr>
          <w:b w:val="0"/>
          <w:bCs w:val="0"/>
          <w:i w:val="0"/>
          <w:iCs w:val="0"/>
          <w:sz w:val="24"/>
          <w:szCs w:val="24"/>
        </w:rPr>
      </w:pPr>
    </w:p>
    <w:p w:rsidR="4D24A3EE" w:rsidP="4D24A3EE" w:rsidRDefault="4D24A3EE" w14:noSpellErr="1" w14:paraId="56CE100C" w14:textId="1BECD745">
      <w:pPr>
        <w:pStyle w:val="Normal"/>
        <w:spacing w:line="360" w:lineRule="auto"/>
      </w:pP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De Monforte university Leicester (2017) </w:t>
      </w:r>
      <w:r w:rsidRPr="4D24A3EE" w:rsidR="4D24A3EE">
        <w:rPr>
          <w:rFonts w:ascii="Calibri" w:hAnsi="Calibri" w:eastAsia="Calibri" w:cs="Calibri"/>
          <w:b w:val="0"/>
          <w:bCs w:val="0"/>
          <w:i w:val="1"/>
          <w:iCs w:val="1"/>
          <w:noProof w:val="0"/>
          <w:color w:val="000000" w:themeColor="text1" w:themeTint="FF" w:themeShade="FF"/>
          <w:sz w:val="21"/>
          <w:szCs w:val="21"/>
          <w:lang w:val="en-GB"/>
        </w:rPr>
        <w:t xml:space="preserve">Structuring and </w:t>
      </w:r>
      <w:r w:rsidRPr="4D24A3EE" w:rsidR="4D24A3EE">
        <w:rPr>
          <w:rFonts w:ascii="Calibri" w:hAnsi="Calibri" w:eastAsia="Calibri" w:cs="Calibri"/>
          <w:b w:val="0"/>
          <w:bCs w:val="0"/>
          <w:i w:val="1"/>
          <w:iCs w:val="1"/>
          <w:noProof w:val="0"/>
          <w:color w:val="000000" w:themeColor="text1" w:themeTint="FF" w:themeShade="FF"/>
          <w:sz w:val="21"/>
          <w:szCs w:val="21"/>
          <w:lang w:val="en-GB"/>
        </w:rPr>
        <w:t>introduction. Available</w:t>
      </w: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 at: </w:t>
      </w:r>
      <w:hyperlink r:id="Ra91df05e3bf14d4d">
        <w:r w:rsidRPr="4D24A3EE" w:rsidR="4D24A3EE">
          <w:rPr>
            <w:rStyle w:val="Hyperlink"/>
            <w:rFonts w:ascii="Calibri" w:hAnsi="Calibri" w:eastAsia="Calibri" w:cs="Calibri"/>
            <w:b w:val="0"/>
            <w:bCs w:val="0"/>
            <w:i w:val="0"/>
            <w:iCs w:val="0"/>
            <w:noProof w:val="0"/>
            <w:color w:val="0563C1"/>
            <w:sz w:val="21"/>
            <w:szCs w:val="21"/>
            <w:u w:val="single"/>
            <w:lang w:val="en-GB"/>
          </w:rPr>
          <w:t>www.library.dmu.ac.uk/Support/Heat/index.php?page=485</w:t>
        </w:r>
      </w:hyperlink>
      <w:r w:rsidRPr="4D24A3EE" w:rsidR="4D24A3EE">
        <w:rPr>
          <w:rFonts w:ascii="Calibri" w:hAnsi="Calibri" w:eastAsia="Calibri" w:cs="Calibri"/>
          <w:b w:val="0"/>
          <w:bCs w:val="0"/>
          <w:i w:val="0"/>
          <w:iCs w:val="0"/>
          <w:noProof w:val="0"/>
          <w:color w:val="0563C1"/>
          <w:sz w:val="21"/>
          <w:szCs w:val="21"/>
          <w:u w:val="single"/>
          <w:lang w:val="en-GB"/>
        </w:rPr>
        <w:t xml:space="preserve"> (Date accessed 24/11/2018)</w:t>
      </w: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 </w:t>
      </w:r>
    </w:p>
    <w:p w:rsidR="4D24A3EE" w:rsidP="4D24A3EE" w:rsidRDefault="4D24A3EE" w14:noSpellErr="1" w14:paraId="7FC91DC4" w14:textId="659E59CD">
      <w:pPr>
        <w:pStyle w:val="Normal"/>
        <w:spacing w:line="360" w:lineRule="auto"/>
        <w:rPr>
          <w:rFonts w:ascii="Calibri" w:hAnsi="Calibri" w:eastAsia="Calibri" w:cs="Calibri"/>
          <w:b w:val="1"/>
          <w:bCs w:val="1"/>
          <w:i w:val="0"/>
          <w:iCs w:val="0"/>
          <w:noProof w:val="0"/>
          <w:color w:val="000000" w:themeColor="text1" w:themeTint="FF" w:themeShade="FF"/>
          <w:sz w:val="21"/>
          <w:szCs w:val="21"/>
          <w:lang w:val="en-GB"/>
        </w:rPr>
      </w:pP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Denscombe, M. (2010) </w:t>
      </w:r>
      <w:r w:rsidRPr="4D24A3EE" w:rsidR="4D24A3EE">
        <w:rPr>
          <w:rFonts w:ascii="Calibri" w:hAnsi="Calibri" w:eastAsia="Calibri" w:cs="Calibri"/>
          <w:b w:val="0"/>
          <w:bCs w:val="0"/>
          <w:i w:val="1"/>
          <w:iCs w:val="1"/>
          <w:noProof w:val="0"/>
          <w:color w:val="000000" w:themeColor="text1" w:themeTint="FF" w:themeShade="FF"/>
          <w:sz w:val="21"/>
          <w:szCs w:val="21"/>
          <w:lang w:val="en-GB"/>
        </w:rPr>
        <w:t xml:space="preserve">Ground rules for social research. </w:t>
      </w:r>
      <w:r w:rsidRPr="4D24A3EE" w:rsidR="4D24A3EE">
        <w:rPr>
          <w:rFonts w:ascii="Calibri" w:hAnsi="Calibri" w:eastAsia="Calibri" w:cs="Calibri"/>
          <w:b w:val="0"/>
          <w:bCs w:val="0"/>
          <w:i w:val="0"/>
          <w:iCs w:val="0"/>
          <w:noProof w:val="0"/>
          <w:color w:val="000000" w:themeColor="text1" w:themeTint="FF" w:themeShade="FF"/>
          <w:sz w:val="21"/>
          <w:szCs w:val="21"/>
          <w:lang w:val="en-GB"/>
        </w:rPr>
        <w:t>Guidelines for good practice second edition. England: Open university press</w:t>
      </w:r>
    </w:p>
    <w:p w:rsidR="4D24A3EE" w:rsidP="4D24A3EE" w:rsidRDefault="4D24A3EE" w14:noSpellErr="1" w14:paraId="2042CE27" w14:textId="14F8CDFF">
      <w:pPr>
        <w:pStyle w:val="Normal"/>
        <w:spacing w:line="360" w:lineRule="auto"/>
        <w:rPr>
          <w:rFonts w:ascii="Calibri" w:hAnsi="Calibri" w:eastAsia="Calibri" w:cs="Calibri"/>
          <w:b w:val="1"/>
          <w:bCs w:val="1"/>
          <w:i w:val="1"/>
          <w:iCs w:val="1"/>
          <w:noProof w:val="0"/>
          <w:color w:val="000000" w:themeColor="text1" w:themeTint="FF" w:themeShade="FF"/>
          <w:sz w:val="21"/>
          <w:szCs w:val="21"/>
          <w:lang w:val="en-GB"/>
        </w:rPr>
      </w:pP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Denscombe, M. (1998) </w:t>
      </w:r>
      <w:r w:rsidRPr="4D24A3EE" w:rsidR="4D24A3EE">
        <w:rPr>
          <w:rFonts w:ascii="Calibri" w:hAnsi="Calibri" w:eastAsia="Calibri" w:cs="Calibri"/>
          <w:b w:val="0"/>
          <w:bCs w:val="0"/>
          <w:i w:val="1"/>
          <w:iCs w:val="1"/>
          <w:noProof w:val="0"/>
          <w:color w:val="000000" w:themeColor="text1" w:themeTint="FF" w:themeShade="FF"/>
          <w:sz w:val="21"/>
          <w:szCs w:val="21"/>
          <w:lang w:val="en-GB"/>
        </w:rPr>
        <w:t xml:space="preserve">The good research </w:t>
      </w:r>
      <w:r w:rsidRPr="4D24A3EE" w:rsidR="4D24A3EE">
        <w:rPr>
          <w:rFonts w:ascii="Calibri" w:hAnsi="Calibri" w:eastAsia="Calibri" w:cs="Calibri"/>
          <w:b w:val="0"/>
          <w:bCs w:val="0"/>
          <w:i w:val="1"/>
          <w:iCs w:val="1"/>
          <w:noProof w:val="0"/>
          <w:color w:val="000000" w:themeColor="text1" w:themeTint="FF" w:themeShade="FF"/>
          <w:sz w:val="21"/>
          <w:szCs w:val="21"/>
          <w:lang w:val="en-GB"/>
        </w:rPr>
        <w:t>guide</w:t>
      </w:r>
      <w:r w:rsidRPr="4D24A3EE" w:rsidR="4D24A3EE">
        <w:rPr>
          <w:rFonts w:ascii="Calibri" w:hAnsi="Calibri" w:eastAsia="Calibri" w:cs="Calibri"/>
          <w:b w:val="0"/>
          <w:bCs w:val="0"/>
          <w:i w:val="1"/>
          <w:iCs w:val="1"/>
          <w:noProof w:val="0"/>
          <w:color w:val="000000" w:themeColor="text1" w:themeTint="FF" w:themeShade="FF"/>
          <w:sz w:val="21"/>
          <w:szCs w:val="21"/>
          <w:lang w:val="en-GB"/>
        </w:rPr>
        <w:t xml:space="preserve">. </w:t>
      </w:r>
      <w:r w:rsidRPr="4D24A3EE" w:rsidR="4D24A3EE">
        <w:rPr>
          <w:rFonts w:ascii="Calibri" w:hAnsi="Calibri" w:eastAsia="Calibri" w:cs="Calibri"/>
          <w:b w:val="0"/>
          <w:bCs w:val="0"/>
          <w:i w:val="0"/>
          <w:iCs w:val="0"/>
          <w:noProof w:val="0"/>
          <w:color w:val="000000" w:themeColor="text1" w:themeTint="FF" w:themeShade="FF"/>
          <w:sz w:val="21"/>
          <w:szCs w:val="21"/>
          <w:lang w:val="en-GB"/>
        </w:rPr>
        <w:t>For small-scale social research projects third edition. England: Open university press</w:t>
      </w:r>
    </w:p>
    <w:p w:rsidR="4D24A3EE" w:rsidP="4D24A3EE" w:rsidRDefault="4D24A3EE" w14:noSpellErr="1" w14:paraId="35E5BB90" w14:textId="03BEAB35">
      <w:pPr>
        <w:pStyle w:val="Normal"/>
        <w:spacing w:after="160" w:line="259" w:lineRule="auto"/>
        <w:rPr>
          <w:rFonts w:ascii="Calibri" w:hAnsi="Calibri" w:eastAsia="Calibri" w:cs="Calibri"/>
          <w:b w:val="0"/>
          <w:bCs w:val="0"/>
          <w:i w:val="0"/>
          <w:iCs w:val="0"/>
          <w:noProof w:val="0"/>
          <w:color w:val="000000" w:themeColor="text1" w:themeTint="FF" w:themeShade="FF"/>
          <w:sz w:val="21"/>
          <w:szCs w:val="21"/>
          <w:lang w:val="en-GB"/>
        </w:rPr>
      </w:pP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Dissertation India (2013) </w:t>
      </w:r>
      <w:r w:rsidRPr="4D24A3EE" w:rsidR="4D24A3EE">
        <w:rPr>
          <w:rFonts w:ascii="Calibri" w:hAnsi="Calibri" w:eastAsia="Calibri" w:cs="Calibri"/>
          <w:b w:val="0"/>
          <w:bCs w:val="0"/>
          <w:i w:val="1"/>
          <w:iCs w:val="1"/>
          <w:noProof w:val="0"/>
          <w:color w:val="000000" w:themeColor="text1" w:themeTint="FF" w:themeShade="FF"/>
          <w:sz w:val="21"/>
          <w:szCs w:val="21"/>
          <w:lang w:val="en-GB"/>
        </w:rPr>
        <w:t>Importance of data analysis in research. Available at:</w:t>
      </w: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 </w:t>
      </w:r>
      <w:hyperlink r:id="Rfa0d98d9a3604fb8">
        <w:r w:rsidRPr="4D24A3EE" w:rsidR="4D24A3EE">
          <w:rPr>
            <w:rStyle w:val="Hyperlink"/>
            <w:rFonts w:ascii="Calibri" w:hAnsi="Calibri" w:eastAsia="Calibri" w:cs="Calibri"/>
            <w:b w:val="0"/>
            <w:bCs w:val="0"/>
            <w:i w:val="0"/>
            <w:iCs w:val="0"/>
            <w:noProof w:val="0"/>
            <w:color w:val="0563C1"/>
            <w:sz w:val="21"/>
            <w:szCs w:val="21"/>
            <w:u w:val="single"/>
            <w:lang w:val="en-GB"/>
          </w:rPr>
          <w:t>https://www.dissertationindia.com/blog/importance-of-data-analysis-in-research</w:t>
        </w:r>
      </w:hyperlink>
      <w:r w:rsidRPr="4D24A3EE" w:rsidR="4D24A3EE">
        <w:rPr>
          <w:rFonts w:ascii="Calibri" w:hAnsi="Calibri" w:eastAsia="Calibri" w:cs="Calibri"/>
          <w:b w:val="0"/>
          <w:bCs w:val="0"/>
          <w:i w:val="0"/>
          <w:iCs w:val="0"/>
          <w:noProof w:val="0"/>
          <w:color w:val="0563C1"/>
          <w:sz w:val="21"/>
          <w:szCs w:val="21"/>
          <w:u w:val="single"/>
          <w:lang w:val="en-GB"/>
        </w:rPr>
        <w:t xml:space="preserve"> (Date accessed 02/12/2018</w:t>
      </w:r>
    </w:p>
    <w:p w:rsidR="4D24A3EE" w:rsidP="4D24A3EE" w:rsidRDefault="4D24A3EE" w14:noSpellErr="1" w14:paraId="45F2551C" w14:textId="0EA06291">
      <w:pPr>
        <w:pStyle w:val="Normal"/>
        <w:spacing w:after="160" w:line="259" w:lineRule="auto"/>
        <w:rPr>
          <w:rFonts w:ascii="Calibri" w:hAnsi="Calibri" w:eastAsia="Calibri" w:cs="Calibri"/>
          <w:b w:val="0"/>
          <w:bCs w:val="0"/>
          <w:i w:val="0"/>
          <w:iCs w:val="0"/>
          <w:noProof w:val="0"/>
          <w:color w:val="000000" w:themeColor="text1" w:themeTint="FF" w:themeShade="FF"/>
          <w:sz w:val="21"/>
          <w:szCs w:val="21"/>
          <w:lang w:val="en-GB"/>
        </w:rPr>
      </w:pP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Explorable (2018) </w:t>
      </w:r>
      <w:r w:rsidRPr="4D24A3EE" w:rsidR="4D24A3EE">
        <w:rPr>
          <w:rFonts w:ascii="Calibri" w:hAnsi="Calibri" w:eastAsia="Calibri" w:cs="Calibri"/>
          <w:b w:val="0"/>
          <w:bCs w:val="0"/>
          <w:i w:val="1"/>
          <w:iCs w:val="1"/>
          <w:noProof w:val="0"/>
          <w:color w:val="000000" w:themeColor="text1" w:themeTint="FF" w:themeShade="FF"/>
          <w:sz w:val="21"/>
          <w:szCs w:val="21"/>
          <w:lang w:val="en-GB"/>
        </w:rPr>
        <w:t xml:space="preserve">research designs. </w:t>
      </w: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Available at: </w:t>
      </w:r>
      <w:hyperlink r:id="R625073def2164c32">
        <w:r w:rsidRPr="4D24A3EE" w:rsidR="4D24A3EE">
          <w:rPr>
            <w:rStyle w:val="Hyperlink"/>
            <w:rFonts w:ascii="Calibri" w:hAnsi="Calibri" w:eastAsia="Calibri" w:cs="Calibri"/>
            <w:b w:val="0"/>
            <w:bCs w:val="0"/>
            <w:i w:val="0"/>
            <w:iCs w:val="0"/>
            <w:noProof w:val="0"/>
            <w:color w:val="0563C1"/>
            <w:sz w:val="21"/>
            <w:szCs w:val="21"/>
            <w:u w:val="single"/>
            <w:lang w:val="en-GB"/>
          </w:rPr>
          <w:t>https://explorable.com/research-designs</w:t>
        </w:r>
      </w:hyperlink>
      <w:r w:rsidRPr="4D24A3EE" w:rsidR="4D24A3EE">
        <w:rPr>
          <w:rFonts w:ascii="Calibri" w:hAnsi="Calibri" w:eastAsia="Calibri" w:cs="Calibri"/>
          <w:b w:val="0"/>
          <w:bCs w:val="0"/>
          <w:i w:val="0"/>
          <w:iCs w:val="0"/>
          <w:noProof w:val="0"/>
          <w:color w:val="0563C1"/>
          <w:sz w:val="21"/>
          <w:szCs w:val="21"/>
          <w:u w:val="single"/>
          <w:lang w:val="en-GB"/>
        </w:rPr>
        <w:t xml:space="preserve"> (Date accessed 24/11/2018)</w:t>
      </w:r>
    </w:p>
    <w:p w:rsidR="4D24A3EE" w:rsidP="4D24A3EE" w:rsidRDefault="4D24A3EE" w14:noSpellErr="1" w14:paraId="47793D8D" w14:textId="343F4FE0">
      <w:pPr>
        <w:pStyle w:val="Normal"/>
        <w:spacing w:line="360" w:lineRule="auto"/>
        <w:rPr>
          <w:rFonts w:ascii="Calibri" w:hAnsi="Calibri" w:eastAsia="Calibri" w:cs="Calibri"/>
          <w:b w:val="0"/>
          <w:bCs w:val="0"/>
          <w:i w:val="0"/>
          <w:iCs w:val="0"/>
          <w:noProof w:val="0"/>
          <w:color w:val="0563C1"/>
          <w:sz w:val="21"/>
          <w:szCs w:val="21"/>
          <w:u w:val="single"/>
          <w:lang w:val="en-GB"/>
        </w:rPr>
      </w:pPr>
    </w:p>
    <w:p w:rsidR="4D24A3EE" w:rsidP="4D24A3EE" w:rsidRDefault="4D24A3EE" w14:noSpellErr="1" w14:paraId="40D3B623" w14:textId="2BF5A573">
      <w:pPr>
        <w:pStyle w:val="Normal"/>
        <w:spacing w:line="360" w:lineRule="auto"/>
        <w:rPr>
          <w:rFonts w:ascii="Calibri" w:hAnsi="Calibri" w:eastAsia="Calibri" w:cs="Calibri"/>
          <w:b w:val="0"/>
          <w:bCs w:val="0"/>
          <w:i w:val="0"/>
          <w:iCs w:val="0"/>
          <w:noProof w:val="0"/>
          <w:color w:val="0563C1"/>
          <w:sz w:val="21"/>
          <w:szCs w:val="21"/>
          <w:u w:val="single"/>
          <w:lang w:val="en-GB"/>
        </w:rPr>
      </w:pPr>
    </w:p>
    <w:p w:rsidR="4D24A3EE" w:rsidP="4D24A3EE" w:rsidRDefault="4D24A3EE" w14:noSpellErr="1" w14:paraId="75BC69E7" w14:textId="4A481351">
      <w:pPr>
        <w:pStyle w:val="Normal"/>
        <w:rPr>
          <w:noProof w:val="0"/>
          <w:lang w:val="en-GB"/>
        </w:rPr>
      </w:pPr>
      <w:r w:rsidRPr="4D24A3EE" w:rsidR="4D24A3EE">
        <w:rPr>
          <w:noProof w:val="0"/>
          <w:lang w:val="en-GB"/>
        </w:rPr>
        <w:t xml:space="preserve">Miller, L, R. and Brewer, D, J (2003) </w:t>
      </w:r>
      <w:r w:rsidRPr="4D24A3EE" w:rsidR="4D24A3EE">
        <w:rPr>
          <w:i w:val="1"/>
          <w:iCs w:val="1"/>
          <w:noProof w:val="0"/>
          <w:lang w:val="en-GB"/>
        </w:rPr>
        <w:t>The a-z of social research.</w:t>
      </w:r>
      <w:r w:rsidRPr="4D24A3EE" w:rsidR="4D24A3EE">
        <w:rPr>
          <w:i w:val="0"/>
          <w:iCs w:val="0"/>
          <w:noProof w:val="0"/>
          <w:lang w:val="en-GB"/>
        </w:rPr>
        <w:t xml:space="preserve"> London: Sage publications</w:t>
      </w:r>
    </w:p>
    <w:p w:rsidR="4D24A3EE" w:rsidP="4D24A3EE" w:rsidRDefault="4D24A3EE" w14:noSpellErr="1" w14:paraId="29680218" w14:textId="4E2856A1">
      <w:pPr>
        <w:pStyle w:val="Normal"/>
        <w:rPr>
          <w:i w:val="0"/>
          <w:iCs w:val="0"/>
          <w:noProof w:val="0"/>
          <w:lang w:val="en-GB"/>
        </w:rPr>
      </w:pPr>
      <w:r w:rsidRPr="4D24A3EE" w:rsidR="4D24A3EE">
        <w:rPr>
          <w:i w:val="0"/>
          <w:iCs w:val="0"/>
          <w:noProof w:val="0"/>
          <w:lang w:val="en-GB"/>
        </w:rPr>
        <w:t xml:space="preserve">Neale, J. Tompkins, C. and Sheard, L. (2007) </w:t>
      </w:r>
      <w:r w:rsidRPr="4D24A3EE" w:rsidR="4D24A3EE">
        <w:rPr>
          <w:i w:val="1"/>
          <w:iCs w:val="1"/>
          <w:noProof w:val="0"/>
          <w:lang w:val="en-GB"/>
        </w:rPr>
        <w:t xml:space="preserve">Barriers to accessing generic health and social care services. </w:t>
      </w:r>
      <w:r w:rsidRPr="4D24A3EE" w:rsidR="4D24A3EE">
        <w:rPr>
          <w:i w:val="0"/>
          <w:iCs w:val="0"/>
          <w:noProof w:val="0"/>
          <w:lang w:val="en-GB"/>
        </w:rPr>
        <w:t xml:space="preserve">A </w:t>
      </w:r>
      <w:r w:rsidRPr="4D24A3EE" w:rsidR="4D24A3EE">
        <w:rPr>
          <w:i w:val="0"/>
          <w:iCs w:val="0"/>
          <w:noProof w:val="0"/>
          <w:lang w:val="en-GB"/>
        </w:rPr>
        <w:t xml:space="preserve">qualitative study of injecting drug users. 16 (2) pp.1-16. </w:t>
      </w:r>
      <w:r w:rsidRPr="4D24A3EE" w:rsidR="4D24A3EE">
        <w:rPr>
          <w:i w:val="0"/>
          <w:iCs w:val="0"/>
          <w:noProof w:val="0"/>
          <w:lang w:val="en-GB"/>
        </w:rPr>
        <w:t>Available at</w:t>
      </w:r>
      <w:r w:rsidRPr="4D24A3EE" w:rsidR="4D24A3EE">
        <w:rPr>
          <w:i w:val="0"/>
          <w:iCs w:val="0"/>
          <w:noProof w:val="0"/>
          <w:lang w:val="en-GB"/>
        </w:rPr>
        <w:t xml:space="preserve">: </w:t>
      </w:r>
      <w:hyperlink r:id="R55282fd06d5b4b90">
        <w:r w:rsidRPr="4D24A3EE" w:rsidR="4D24A3EE">
          <w:rPr>
            <w:rStyle w:val="Hyperlink"/>
            <w:i w:val="0"/>
            <w:iCs w:val="0"/>
            <w:noProof w:val="0"/>
            <w:lang w:val="en-GB"/>
          </w:rPr>
          <w:t>https://doi.org/10.1111/j.1365-2524.2007.00739.x</w:t>
        </w:r>
      </w:hyperlink>
      <w:r w:rsidRPr="4D24A3EE" w:rsidR="4D24A3EE">
        <w:rPr>
          <w:i w:val="0"/>
          <w:iCs w:val="0"/>
          <w:noProof w:val="0"/>
          <w:lang w:val="en-GB"/>
        </w:rPr>
        <w:t xml:space="preserve"> (Accessed 2018)</w:t>
      </w:r>
    </w:p>
    <w:p w:rsidR="4D24A3EE" w:rsidP="4D24A3EE" w:rsidRDefault="4D24A3EE" w14:noSpellErr="1" w14:paraId="7E438BE3" w14:textId="3A445DC1">
      <w:pPr>
        <w:pStyle w:val="Normal"/>
      </w:pP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Reference (2018) </w:t>
      </w:r>
      <w:r w:rsidRPr="4D24A3EE" w:rsidR="4D24A3EE">
        <w:rPr>
          <w:rFonts w:ascii="Calibri" w:hAnsi="Calibri" w:eastAsia="Calibri" w:cs="Calibri"/>
          <w:b w:val="0"/>
          <w:bCs w:val="0"/>
          <w:i w:val="1"/>
          <w:iCs w:val="1"/>
          <w:noProof w:val="0"/>
          <w:color w:val="000000" w:themeColor="text1" w:themeTint="FF" w:themeShade="FF"/>
          <w:sz w:val="21"/>
          <w:szCs w:val="21"/>
          <w:lang w:val="en-GB"/>
        </w:rPr>
        <w:t xml:space="preserve">What is background information. </w:t>
      </w: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Available at: </w:t>
      </w:r>
      <w:hyperlink r:id="R5195910bbfd24788">
        <w:r w:rsidRPr="4D24A3EE" w:rsidR="4D24A3EE">
          <w:rPr>
            <w:rStyle w:val="Hyperlink"/>
            <w:rFonts w:ascii="Calibri" w:hAnsi="Calibri" w:eastAsia="Calibri" w:cs="Calibri"/>
            <w:b w:val="0"/>
            <w:bCs w:val="0"/>
            <w:i w:val="0"/>
            <w:iCs w:val="0"/>
            <w:noProof w:val="0"/>
            <w:color w:val="0563C1"/>
            <w:sz w:val="21"/>
            <w:szCs w:val="21"/>
            <w:u w:val="single"/>
            <w:lang w:val="en-GB"/>
          </w:rPr>
          <w:t>https://www.reference.com/education/background-information-3fcfe3c70d06f93c</w:t>
        </w:r>
      </w:hyperlink>
      <w:r w:rsidRPr="4D24A3EE" w:rsidR="4D24A3EE">
        <w:rPr>
          <w:rFonts w:ascii="Calibri" w:hAnsi="Calibri" w:eastAsia="Calibri" w:cs="Calibri"/>
          <w:b w:val="0"/>
          <w:bCs w:val="0"/>
          <w:i w:val="0"/>
          <w:iCs w:val="0"/>
          <w:noProof w:val="0"/>
          <w:color w:val="0563C1"/>
          <w:sz w:val="21"/>
          <w:szCs w:val="21"/>
          <w:u w:val="single"/>
          <w:lang w:val="en-GB"/>
        </w:rPr>
        <w:t xml:space="preserve"> (Date accessed 25/11/2018</w:t>
      </w:r>
    </w:p>
    <w:p w:rsidR="4D24A3EE" w:rsidP="4D24A3EE" w:rsidRDefault="4D24A3EE" w14:noSpellErr="1" w14:paraId="1E176491" w14:textId="22B9058E">
      <w:pPr>
        <w:spacing w:after="160" w:line="259" w:lineRule="auto"/>
        <w:rPr>
          <w:rFonts w:ascii="Calibri" w:hAnsi="Calibri" w:eastAsia="Calibri" w:cs="Calibri"/>
          <w:b w:val="0"/>
          <w:bCs w:val="0"/>
          <w:i w:val="0"/>
          <w:iCs w:val="0"/>
          <w:noProof w:val="0"/>
          <w:color w:val="000000" w:themeColor="text1" w:themeTint="FF" w:themeShade="FF"/>
          <w:sz w:val="21"/>
          <w:szCs w:val="21"/>
          <w:lang w:val="en-GB"/>
        </w:rPr>
      </w:pP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Remini, D., Swan, N. And Van Den Assam, B (2011) </w:t>
      </w:r>
      <w:r w:rsidRPr="4D24A3EE" w:rsidR="4D24A3EE">
        <w:rPr>
          <w:rFonts w:ascii="Calibri" w:hAnsi="Calibri" w:eastAsia="Calibri" w:cs="Calibri"/>
          <w:b w:val="0"/>
          <w:bCs w:val="0"/>
          <w:i w:val="1"/>
          <w:iCs w:val="1"/>
          <w:noProof w:val="0"/>
          <w:color w:val="000000" w:themeColor="text1" w:themeTint="FF" w:themeShade="FF"/>
          <w:sz w:val="21"/>
          <w:szCs w:val="21"/>
          <w:lang w:val="en-GB"/>
        </w:rPr>
        <w:t>Ethics Protocols and Research Ethics Committees: Successfully Obtaining Approval for Your Academic Research.</w:t>
      </w: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 Reading: Academic P23/11/2018)</w:t>
      </w:r>
    </w:p>
    <w:p w:rsidR="4D24A3EE" w:rsidP="4D24A3EE" w:rsidRDefault="4D24A3EE" w14:noSpellErr="1" w14:paraId="1B870ECD" w14:textId="7749BCAA">
      <w:pPr>
        <w:pStyle w:val="Normal"/>
      </w:pP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  publishing International Ltd</w:t>
      </w:r>
    </w:p>
    <w:p w:rsidR="4D24A3EE" w:rsidP="4D24A3EE" w:rsidRDefault="4D24A3EE" w14:noSpellErr="1" w14:paraId="0ED06ABD" w14:textId="1C8D3F15">
      <w:pPr>
        <w:pStyle w:val="Normal"/>
      </w:pP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Research methodology (2018) </w:t>
      </w:r>
      <w:r w:rsidRPr="4D24A3EE" w:rsidR="4D24A3EE">
        <w:rPr>
          <w:rFonts w:ascii="Calibri" w:hAnsi="Calibri" w:eastAsia="Calibri" w:cs="Calibri"/>
          <w:b w:val="0"/>
          <w:bCs w:val="0"/>
          <w:i w:val="1"/>
          <w:iCs w:val="1"/>
          <w:noProof w:val="0"/>
          <w:color w:val="000000" w:themeColor="text1" w:themeTint="FF" w:themeShade="FF"/>
          <w:sz w:val="21"/>
          <w:szCs w:val="21"/>
          <w:lang w:val="en-GB"/>
        </w:rPr>
        <w:t xml:space="preserve">Formulating research aims and objectives. </w:t>
      </w: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Available at: </w:t>
      </w:r>
      <w:hyperlink r:id="R06d9a68a1e284dbc">
        <w:r w:rsidRPr="4D24A3EE" w:rsidR="4D24A3EE">
          <w:rPr>
            <w:rStyle w:val="Hyperlink"/>
            <w:rFonts w:ascii="Calibri" w:hAnsi="Calibri" w:eastAsia="Calibri" w:cs="Calibri"/>
            <w:b w:val="0"/>
            <w:bCs w:val="0"/>
            <w:i w:val="0"/>
            <w:iCs w:val="0"/>
            <w:noProof w:val="0"/>
            <w:color w:val="0563C1"/>
            <w:sz w:val="21"/>
            <w:szCs w:val="21"/>
            <w:u w:val="single"/>
            <w:lang w:val="en-GB"/>
          </w:rPr>
          <w:t>https://research-methodology.net/research-methodology/research-aims-and-objectives/</w:t>
        </w:r>
      </w:hyperlink>
      <w:r w:rsidRPr="4D24A3EE" w:rsidR="4D24A3EE">
        <w:rPr>
          <w:rFonts w:ascii="Calibri" w:hAnsi="Calibri" w:eastAsia="Calibri" w:cs="Calibri"/>
          <w:b w:val="0"/>
          <w:bCs w:val="0"/>
          <w:i w:val="0"/>
          <w:iCs w:val="0"/>
          <w:noProof w:val="0"/>
          <w:color w:val="0563C1"/>
          <w:sz w:val="21"/>
          <w:szCs w:val="21"/>
          <w:u w:val="single"/>
          <w:lang w:val="en-GB"/>
        </w:rPr>
        <w:t xml:space="preserve"> (Date accessed 24/11/2018)</w:t>
      </w:r>
    </w:p>
    <w:p w:rsidR="4D24A3EE" w:rsidP="4D24A3EE" w:rsidRDefault="4D24A3EE" w14:noSpellErr="1" w14:paraId="0082C228" w14:textId="25D8A4A5">
      <w:pPr>
        <w:spacing w:after="160" w:line="259" w:lineRule="auto"/>
        <w:rPr>
          <w:rFonts w:ascii="Calibri" w:hAnsi="Calibri" w:eastAsia="Calibri" w:cs="Calibri"/>
          <w:b w:val="0"/>
          <w:bCs w:val="0"/>
          <w:i w:val="0"/>
          <w:iCs w:val="0"/>
          <w:noProof w:val="0"/>
          <w:color w:val="000000" w:themeColor="text1" w:themeTint="FF" w:themeShade="FF"/>
          <w:sz w:val="21"/>
          <w:szCs w:val="21"/>
          <w:lang w:val="en-GB"/>
        </w:rPr>
      </w:pP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Responsible conduct in data management (2018) </w:t>
      </w:r>
      <w:r w:rsidRPr="4D24A3EE" w:rsidR="4D24A3EE">
        <w:rPr>
          <w:rFonts w:ascii="Calibri" w:hAnsi="Calibri" w:eastAsia="Calibri" w:cs="Calibri"/>
          <w:b w:val="0"/>
          <w:bCs w:val="0"/>
          <w:i w:val="1"/>
          <w:iCs w:val="1"/>
          <w:noProof w:val="0"/>
          <w:color w:val="000000" w:themeColor="text1" w:themeTint="FF" w:themeShade="FF"/>
          <w:sz w:val="21"/>
          <w:szCs w:val="21"/>
          <w:lang w:val="en-GB"/>
        </w:rPr>
        <w:t xml:space="preserve">Data collection. </w:t>
      </w:r>
      <w:r w:rsidRPr="4D24A3EE" w:rsidR="4D24A3EE">
        <w:rPr>
          <w:rFonts w:ascii="Calibri" w:hAnsi="Calibri" w:eastAsia="Calibri" w:cs="Calibri"/>
          <w:b w:val="0"/>
          <w:bCs w:val="0"/>
          <w:i w:val="0"/>
          <w:iCs w:val="0"/>
          <w:noProof w:val="0"/>
          <w:color w:val="000000" w:themeColor="text1" w:themeTint="FF" w:themeShade="FF"/>
          <w:sz w:val="21"/>
          <w:szCs w:val="21"/>
          <w:lang w:val="en-GB"/>
        </w:rPr>
        <w:t>Available at:</w:t>
      </w:r>
      <w:r w:rsidRPr="4D24A3EE" w:rsidR="4D24A3EE">
        <w:rPr>
          <w:rFonts w:ascii="Calibri" w:hAnsi="Calibri" w:eastAsia="Calibri" w:cs="Calibri"/>
          <w:b w:val="1"/>
          <w:bCs w:val="1"/>
          <w:i w:val="0"/>
          <w:iCs w:val="0"/>
          <w:noProof w:val="0"/>
          <w:color w:val="000000" w:themeColor="text1" w:themeTint="FF" w:themeShade="FF"/>
          <w:sz w:val="21"/>
          <w:szCs w:val="21"/>
          <w:lang w:val="en-GB"/>
        </w:rPr>
        <w:t xml:space="preserve"> </w:t>
      </w:r>
      <w:hyperlink r:id="Rdee3cafd8c6b40dc">
        <w:r w:rsidRPr="4D24A3EE" w:rsidR="4D24A3EE">
          <w:rPr>
            <w:rStyle w:val="Hyperlink"/>
            <w:rFonts w:ascii="Calibri" w:hAnsi="Calibri" w:eastAsia="Calibri" w:cs="Calibri"/>
            <w:b w:val="1"/>
            <w:bCs w:val="1"/>
            <w:i w:val="0"/>
            <w:iCs w:val="0"/>
            <w:noProof w:val="0"/>
            <w:color w:val="000000" w:themeColor="text1" w:themeTint="FF" w:themeShade="FF"/>
            <w:sz w:val="21"/>
            <w:szCs w:val="21"/>
            <w:lang w:val="en-GB"/>
          </w:rPr>
          <w:t>https://ori.hhs.gov/education/products/n_illinois_u/datamanagement/dctopic.html</w:t>
        </w:r>
      </w:hyperlink>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 (Date accessed 26/11/2018)</w:t>
      </w:r>
    </w:p>
    <w:p w:rsidR="4D24A3EE" w:rsidP="4D24A3EE" w:rsidRDefault="4D24A3EE" w14:paraId="7989E3C3" w14:textId="5A80A77F">
      <w:pPr>
        <w:pStyle w:val="Normal"/>
        <w:rPr>
          <w:rFonts w:ascii="Calibri" w:hAnsi="Calibri" w:eastAsia="Calibri" w:cs="Calibri"/>
          <w:b w:val="0"/>
          <w:bCs w:val="0"/>
          <w:i w:val="0"/>
          <w:iCs w:val="0"/>
          <w:noProof w:val="0"/>
          <w:color w:val="0563C1"/>
          <w:sz w:val="21"/>
          <w:szCs w:val="21"/>
          <w:u w:val="single"/>
          <w:lang w:val="en-GB"/>
        </w:rPr>
      </w:pPr>
    </w:p>
    <w:p w:rsidR="4D24A3EE" w:rsidP="0A22C6B5" w:rsidRDefault="4D24A3EE" w14:paraId="5E656086" w14:textId="483134EC">
      <w:pPr>
        <w:pStyle w:val="Normal"/>
        <w:rPr>
          <w:rFonts w:ascii="Calibri" w:hAnsi="Calibri" w:eastAsia="Calibri" w:cs="Calibri"/>
          <w:b w:val="0"/>
          <w:bCs w:val="0"/>
          <w:i w:val="0"/>
          <w:iCs w:val="0"/>
          <w:noProof w:val="0"/>
          <w:color w:val="000000" w:themeColor="text1" w:themeTint="FF" w:themeShade="FF"/>
          <w:sz w:val="21"/>
          <w:szCs w:val="21"/>
          <w:lang w:val="en-GB"/>
        </w:rPr>
      </w:pPr>
      <w:r w:rsidRPr="0A22C6B5" w:rsidR="0A22C6B5">
        <w:rPr>
          <w:rFonts w:ascii="Calibri" w:hAnsi="Calibri" w:eastAsia="Calibri" w:cs="Calibri"/>
          <w:b w:val="0"/>
          <w:bCs w:val="0"/>
          <w:i w:val="0"/>
          <w:iCs w:val="0"/>
          <w:noProof w:val="0"/>
          <w:color w:val="000000" w:themeColor="text1" w:themeTint="FF" w:themeShade="FF"/>
          <w:sz w:val="21"/>
          <w:szCs w:val="21"/>
          <w:lang w:val="en-GB"/>
        </w:rPr>
        <w:t xml:space="preserve">Sage journals (2018) </w:t>
      </w:r>
      <w:r w:rsidRPr="0A22C6B5" w:rsidR="0A22C6B5">
        <w:rPr>
          <w:rFonts w:ascii="Calibri" w:hAnsi="Calibri" w:eastAsia="Calibri" w:cs="Calibri"/>
          <w:b w:val="0"/>
          <w:bCs w:val="0"/>
          <w:i w:val="1"/>
          <w:iCs w:val="1"/>
          <w:noProof w:val="0"/>
          <w:color w:val="000000" w:themeColor="text1" w:themeTint="FF" w:themeShade="FF"/>
          <w:sz w:val="21"/>
          <w:szCs w:val="21"/>
          <w:lang w:val="en-GB"/>
        </w:rPr>
        <w:t>Journal of perioperative practice. Available at:</w:t>
      </w:r>
      <w:hyperlink r:id="Recf35da7284d41c0">
        <w:r w:rsidRPr="0A22C6B5" w:rsidR="0A22C6B5">
          <w:rPr>
            <w:rStyle w:val="Hyperlink"/>
            <w:rFonts w:ascii="Calibri" w:hAnsi="Calibri" w:eastAsia="Calibri" w:cs="Calibri"/>
            <w:b w:val="0"/>
            <w:bCs w:val="0"/>
            <w:i w:val="0"/>
            <w:iCs w:val="0"/>
            <w:noProof w:val="0"/>
            <w:color w:val="0563C1"/>
            <w:sz w:val="21"/>
            <w:szCs w:val="21"/>
            <w:u w:val="single"/>
            <w:lang w:val="en-GB"/>
          </w:rPr>
          <w:t>https://journals.sagepub.com/doi/abs/10.1177/175045890301300104?journalCode=ppjc</w:t>
        </w:r>
      </w:hyperlink>
      <w:r w:rsidRPr="0A22C6B5" w:rsidR="0A22C6B5">
        <w:rPr>
          <w:rFonts w:ascii="Calibri" w:hAnsi="Calibri" w:eastAsia="Calibri" w:cs="Calibri"/>
          <w:b w:val="0"/>
          <w:bCs w:val="0"/>
          <w:i w:val="0"/>
          <w:iCs w:val="0"/>
          <w:noProof w:val="0"/>
          <w:color w:val="0563C1"/>
          <w:sz w:val="21"/>
          <w:szCs w:val="21"/>
          <w:u w:val="single"/>
          <w:lang w:val="en-GB"/>
        </w:rPr>
        <w:t xml:space="preserve"> (Date accessed 2</w:t>
      </w:r>
      <w:r w:rsidRPr="0A22C6B5" w:rsidR="0A22C6B5">
        <w:rPr>
          <w:rFonts w:ascii="Calibri" w:hAnsi="Calibri" w:eastAsia="Calibri" w:cs="Calibri"/>
          <w:b w:val="0"/>
          <w:bCs w:val="0"/>
          <w:i w:val="0"/>
          <w:iCs w:val="0"/>
          <w:noProof w:val="0"/>
          <w:color w:val="0563C1"/>
          <w:sz w:val="21"/>
          <w:szCs w:val="21"/>
          <w:u w:val="single"/>
          <w:lang w:val="en-GB"/>
        </w:rPr>
        <w:t>5/11/2018)</w:t>
      </w:r>
    </w:p>
    <w:p w:rsidR="4D24A3EE" w:rsidP="4D24A3EE" w:rsidRDefault="4D24A3EE" w14:paraId="400EE838" w14:textId="6BEE4C1E">
      <w:pPr>
        <w:pStyle w:val="Normal"/>
        <w:spacing w:after="160" w:line="259" w:lineRule="auto"/>
        <w:rPr>
          <w:rFonts w:ascii="Calibri" w:hAnsi="Calibri" w:eastAsia="Calibri" w:cs="Calibri"/>
          <w:b w:val="0"/>
          <w:bCs w:val="0"/>
          <w:i w:val="0"/>
          <w:iCs w:val="0"/>
          <w:noProof w:val="0"/>
          <w:color w:val="000000" w:themeColor="text1" w:themeTint="FF" w:themeShade="FF"/>
          <w:sz w:val="21"/>
          <w:szCs w:val="21"/>
          <w:lang w:val="en-GB"/>
        </w:rPr>
      </w:pPr>
      <w:proofErr w:type="spellStart"/>
      <w:r w:rsidRPr="4D24A3EE" w:rsidR="4D24A3EE">
        <w:rPr>
          <w:rFonts w:ascii="Calibri" w:hAnsi="Calibri" w:eastAsia="Calibri" w:cs="Calibri"/>
          <w:b w:val="0"/>
          <w:bCs w:val="0"/>
          <w:i w:val="0"/>
          <w:iCs w:val="0"/>
          <w:noProof w:val="0"/>
          <w:color w:val="000000" w:themeColor="text1" w:themeTint="FF" w:themeShade="FF"/>
          <w:sz w:val="21"/>
          <w:szCs w:val="21"/>
          <w:lang w:val="en-GB"/>
        </w:rPr>
        <w:t>Scribendi</w:t>
      </w:r>
      <w:proofErr w:type="spellEnd"/>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 articles + advice (2018) </w:t>
      </w:r>
      <w:r w:rsidRPr="4D24A3EE" w:rsidR="4D24A3EE">
        <w:rPr>
          <w:rFonts w:ascii="Calibri" w:hAnsi="Calibri" w:eastAsia="Calibri" w:cs="Calibri"/>
          <w:b w:val="0"/>
          <w:bCs w:val="0"/>
          <w:i w:val="1"/>
          <w:iCs w:val="1"/>
          <w:noProof w:val="0"/>
          <w:color w:val="000000" w:themeColor="text1" w:themeTint="FF" w:themeShade="FF"/>
          <w:sz w:val="21"/>
          <w:szCs w:val="21"/>
          <w:lang w:val="en-GB"/>
        </w:rPr>
        <w:t>How to write an abstract and why it’s important.</w:t>
      </w:r>
      <w:r w:rsidRPr="4D24A3EE" w:rsidR="4D24A3EE">
        <w:rPr>
          <w:rFonts w:ascii="Calibri" w:hAnsi="Calibri" w:eastAsia="Calibri" w:cs="Calibri"/>
          <w:b w:val="1"/>
          <w:bCs w:val="1"/>
          <w:i w:val="0"/>
          <w:iCs w:val="0"/>
          <w:noProof w:val="0"/>
          <w:color w:val="000000" w:themeColor="text1" w:themeTint="FF" w:themeShade="FF"/>
          <w:sz w:val="21"/>
          <w:szCs w:val="21"/>
          <w:lang w:val="en-GB"/>
        </w:rPr>
        <w:t xml:space="preserve"> </w:t>
      </w:r>
      <w:r w:rsidRPr="4D24A3EE" w:rsidR="4D24A3EE">
        <w:rPr>
          <w:rFonts w:ascii="Calibri" w:hAnsi="Calibri" w:eastAsia="Calibri" w:cs="Calibri"/>
          <w:b w:val="0"/>
          <w:bCs w:val="0"/>
          <w:i w:val="0"/>
          <w:iCs w:val="0"/>
          <w:noProof w:val="0"/>
          <w:color w:val="000000" w:themeColor="text1" w:themeTint="FF" w:themeShade="FF"/>
          <w:sz w:val="21"/>
          <w:szCs w:val="21"/>
          <w:lang w:val="en-GB"/>
        </w:rPr>
        <w:t xml:space="preserve">Available at:  </w:t>
      </w:r>
      <w:hyperlink r:id="Raa1dffc0177148d7">
        <w:r w:rsidRPr="4D24A3EE" w:rsidR="4D24A3EE">
          <w:rPr>
            <w:rStyle w:val="Hyperlink"/>
            <w:rFonts w:ascii="Calibri" w:hAnsi="Calibri" w:eastAsia="Calibri" w:cs="Calibri"/>
            <w:b w:val="0"/>
            <w:bCs w:val="0"/>
            <w:i w:val="0"/>
            <w:iCs w:val="0"/>
            <w:noProof w:val="0"/>
            <w:color w:val="0563C1"/>
            <w:sz w:val="21"/>
            <w:szCs w:val="21"/>
            <w:u w:val="single"/>
            <w:lang w:val="en-GB"/>
          </w:rPr>
          <w:t>https://www.scribendi.com/advice/how_to_write_an_abstract.en.html</w:t>
        </w:r>
      </w:hyperlink>
      <w:r w:rsidRPr="4D24A3EE" w:rsidR="4D24A3EE">
        <w:rPr>
          <w:rFonts w:ascii="Calibri" w:hAnsi="Calibri" w:eastAsia="Calibri" w:cs="Calibri"/>
          <w:b w:val="0"/>
          <w:bCs w:val="0"/>
          <w:i w:val="0"/>
          <w:iCs w:val="0"/>
          <w:noProof w:val="0"/>
          <w:color w:val="0563C1"/>
          <w:sz w:val="21"/>
          <w:szCs w:val="21"/>
          <w:u w:val="single"/>
          <w:lang w:val="en-GB"/>
        </w:rPr>
        <w:t xml:space="preserve"> (Date accessed 26/11/</w:t>
      </w:r>
      <w:r w:rsidRPr="4D24A3EE" w:rsidR="4D24A3EE">
        <w:rPr>
          <w:rFonts w:ascii="Calibri" w:hAnsi="Calibri" w:eastAsia="Calibri" w:cs="Calibri"/>
          <w:b w:val="0"/>
          <w:bCs w:val="0"/>
          <w:i w:val="0"/>
          <w:iCs w:val="0"/>
          <w:noProof w:val="0"/>
          <w:color w:val="0563C1"/>
          <w:sz w:val="21"/>
          <w:szCs w:val="21"/>
          <w:u w:val="single"/>
          <w:lang w:val="en-GB"/>
        </w:rPr>
        <w:t>2018)</w:t>
      </w:r>
    </w:p>
    <w:p w:rsidR="4D24A3EE" w:rsidP="0A22C6B5" w:rsidRDefault="4D24A3EE" w14:paraId="64E5691D" w14:noSpellErr="1" w14:textId="2F2F3EA9">
      <w:pPr>
        <w:pStyle w:val="Normal"/>
        <w:spacing w:after="160" w:line="259" w:lineRule="auto"/>
      </w:pPr>
      <w:r w:rsidRPr="0A22C6B5" w:rsidR="0A22C6B5">
        <w:rPr>
          <w:rFonts w:ascii="Calibri" w:hAnsi="Calibri" w:eastAsia="Calibri" w:cs="Calibri"/>
          <w:b w:val="0"/>
          <w:bCs w:val="0"/>
          <w:i w:val="0"/>
          <w:iCs w:val="0"/>
          <w:noProof w:val="0"/>
          <w:color w:val="000000" w:themeColor="text1" w:themeTint="FF" w:themeShade="FF"/>
          <w:sz w:val="21"/>
          <w:szCs w:val="21"/>
          <w:lang w:val="en-GB"/>
        </w:rPr>
        <w:t xml:space="preserve">TechTarget (2018) </w:t>
      </w:r>
      <w:r w:rsidRPr="0A22C6B5" w:rsidR="0A22C6B5">
        <w:rPr>
          <w:rFonts w:ascii="Calibri" w:hAnsi="Calibri" w:eastAsia="Calibri" w:cs="Calibri"/>
          <w:b w:val="0"/>
          <w:bCs w:val="0"/>
          <w:i w:val="1"/>
          <w:iCs w:val="1"/>
          <w:noProof w:val="0"/>
          <w:color w:val="000000" w:themeColor="text1" w:themeTint="FF" w:themeShade="FF"/>
          <w:sz w:val="21"/>
          <w:szCs w:val="21"/>
          <w:lang w:val="en-GB"/>
        </w:rPr>
        <w:t>Data collection.</w:t>
      </w:r>
      <w:r w:rsidRPr="0A22C6B5" w:rsidR="0A22C6B5">
        <w:rPr>
          <w:rFonts w:ascii="Calibri" w:hAnsi="Calibri" w:eastAsia="Calibri" w:cs="Calibri"/>
          <w:b w:val="0"/>
          <w:bCs w:val="0"/>
          <w:i w:val="0"/>
          <w:iCs w:val="0"/>
          <w:noProof w:val="0"/>
          <w:color w:val="000000" w:themeColor="text1" w:themeTint="FF" w:themeShade="FF"/>
          <w:sz w:val="21"/>
          <w:szCs w:val="21"/>
          <w:lang w:val="en-GB"/>
        </w:rPr>
        <w:t xml:space="preserve"> Available at: </w:t>
      </w:r>
      <w:hyperlink r:id="R52ab3fae127d4004">
        <w:r w:rsidRPr="0A22C6B5" w:rsidR="0A22C6B5">
          <w:rPr>
            <w:rStyle w:val="Hyperlink"/>
            <w:rFonts w:ascii="Calibri" w:hAnsi="Calibri" w:eastAsia="Calibri" w:cs="Calibri"/>
            <w:b w:val="0"/>
            <w:bCs w:val="0"/>
            <w:i w:val="0"/>
            <w:iCs w:val="0"/>
            <w:noProof w:val="0"/>
            <w:color w:val="0563C1"/>
            <w:sz w:val="21"/>
            <w:szCs w:val="21"/>
            <w:u w:val="single"/>
            <w:lang w:val="en-GB"/>
          </w:rPr>
          <w:t>https://searchcio.techtarget.com/definition/data-collection</w:t>
        </w:r>
      </w:hyperlink>
      <w:r w:rsidRPr="0A22C6B5" w:rsidR="0A22C6B5">
        <w:rPr>
          <w:rFonts w:ascii="Calibri" w:hAnsi="Calibri" w:eastAsia="Calibri" w:cs="Calibri"/>
          <w:b w:val="0"/>
          <w:bCs w:val="0"/>
          <w:i w:val="0"/>
          <w:iCs w:val="0"/>
          <w:noProof w:val="0"/>
          <w:color w:val="0563C1"/>
          <w:sz w:val="21"/>
          <w:szCs w:val="21"/>
          <w:u w:val="single"/>
          <w:lang w:val="en-GB"/>
        </w:rPr>
        <w:t xml:space="preserve"> (Date accessed 25/11/2018)</w:t>
      </w:r>
      <w:proofErr w:type="spellStart"/>
      <w:proofErr w:type="spellEnd"/>
    </w:p>
    <w:p w:rsidR="4D24A3EE" w:rsidP="4D24A3EE" w:rsidRDefault="4D24A3EE" w14:paraId="58685492" w14:textId="5A667012">
      <w:pPr>
        <w:pStyle w:val="Normal"/>
        <w:spacing w:after="160" w:line="259" w:lineRule="auto"/>
      </w:pPr>
      <w:proofErr w:type="spellStart"/>
      <w:proofErr w:type="spellStart"/>
      <w:r w:rsidRPr="0A22C6B5" w:rsidR="0A22C6B5">
        <w:rPr>
          <w:rFonts w:ascii="Calibri" w:hAnsi="Calibri" w:eastAsia="Calibri" w:cs="Calibri"/>
          <w:b w:val="0"/>
          <w:bCs w:val="0"/>
          <w:i w:val="0"/>
          <w:iCs w:val="0"/>
          <w:noProof w:val="0"/>
          <w:color w:val="000000" w:themeColor="text1" w:themeTint="FF" w:themeShade="FF"/>
          <w:sz w:val="21"/>
          <w:szCs w:val="21"/>
          <w:lang w:val="en-GB"/>
        </w:rPr>
        <w:t>Usc</w:t>
      </w:r>
      <w:proofErr w:type="spellEnd"/>
      <w:r w:rsidRPr="0A22C6B5" w:rsidR="0A22C6B5">
        <w:rPr>
          <w:rFonts w:ascii="Calibri" w:hAnsi="Calibri" w:eastAsia="Calibri" w:cs="Calibri"/>
          <w:b w:val="0"/>
          <w:bCs w:val="0"/>
          <w:i w:val="0"/>
          <w:iCs w:val="0"/>
          <w:noProof w:val="0"/>
          <w:color w:val="000000" w:themeColor="text1" w:themeTint="FF" w:themeShade="FF"/>
          <w:sz w:val="21"/>
          <w:szCs w:val="21"/>
          <w:lang w:val="en-GB"/>
        </w:rPr>
        <w:t xml:space="preserve"> libraries research guide (2018) </w:t>
      </w:r>
      <w:r w:rsidRPr="0A22C6B5" w:rsidR="0A22C6B5">
        <w:rPr>
          <w:rFonts w:ascii="Calibri" w:hAnsi="Calibri" w:eastAsia="Calibri" w:cs="Calibri"/>
          <w:b w:val="0"/>
          <w:bCs w:val="0"/>
          <w:i w:val="1"/>
          <w:iCs w:val="1"/>
          <w:noProof w:val="0"/>
          <w:color w:val="000000" w:themeColor="text1" w:themeTint="FF" w:themeShade="FF"/>
          <w:sz w:val="21"/>
          <w:szCs w:val="21"/>
          <w:lang w:val="en-GB"/>
        </w:rPr>
        <w:t>Organizing your social science research. Available at:</w:t>
      </w:r>
      <w:r w:rsidRPr="0A22C6B5" w:rsidR="0A22C6B5">
        <w:rPr>
          <w:rFonts w:ascii="Calibri" w:hAnsi="Calibri" w:eastAsia="Calibri" w:cs="Calibri"/>
          <w:b w:val="0"/>
          <w:bCs w:val="0"/>
          <w:i w:val="0"/>
          <w:iCs w:val="0"/>
          <w:noProof w:val="0"/>
          <w:color w:val="000000" w:themeColor="text1" w:themeTint="FF" w:themeShade="FF"/>
          <w:sz w:val="21"/>
          <w:szCs w:val="21"/>
          <w:lang w:val="en-GB"/>
        </w:rPr>
        <w:t xml:space="preserve"> http://libguides.usc.edu/writing guide/results (Date accessed 03/12/20</w:t>
      </w:r>
      <w:r w:rsidRPr="0A22C6B5" w:rsidR="0A22C6B5">
        <w:rPr>
          <w:rFonts w:ascii="Calibri" w:hAnsi="Calibri" w:eastAsia="Calibri" w:cs="Calibri"/>
          <w:b w:val="0"/>
          <w:bCs w:val="0"/>
          <w:i w:val="0"/>
          <w:iCs w:val="0"/>
          <w:noProof w:val="0"/>
          <w:color w:val="000000" w:themeColor="text1" w:themeTint="FF" w:themeShade="FF"/>
          <w:sz w:val="21"/>
          <w:szCs w:val="21"/>
          <w:lang w:val="en-GB"/>
        </w:rPr>
        <w:t>18)</w:t>
      </w:r>
      <w:proofErr w:type="spellEnd"/>
    </w:p>
    <w:p w:rsidR="0A22C6B5" w:rsidP="0A22C6B5" w:rsidRDefault="0A22C6B5" w14:paraId="0A61798E" w14:textId="1C0E707E">
      <w:pPr>
        <w:pStyle w:val="Normal"/>
        <w:spacing w:after="160" w:line="259" w:lineRule="auto"/>
        <w:rPr>
          <w:rFonts w:ascii="Calibri" w:hAnsi="Calibri" w:eastAsia="Calibri" w:cs="Calibri"/>
          <w:b w:val="0"/>
          <w:bCs w:val="0"/>
          <w:i w:val="0"/>
          <w:iCs w:val="0"/>
          <w:noProof w:val="0"/>
          <w:color w:val="0563C1"/>
          <w:sz w:val="21"/>
          <w:szCs w:val="21"/>
          <w:u w:val="single"/>
          <w:lang w:val="en-GB"/>
        </w:rPr>
      </w:pPr>
      <w:proofErr w:type="spellStart"/>
      <w:r w:rsidRPr="0A22C6B5" w:rsidR="0A22C6B5">
        <w:rPr>
          <w:rFonts w:ascii="Calibri" w:hAnsi="Calibri" w:eastAsia="Calibri" w:cs="Calibri"/>
          <w:b w:val="0"/>
          <w:bCs w:val="0"/>
          <w:i w:val="0"/>
          <w:iCs w:val="0"/>
          <w:noProof w:val="0"/>
          <w:color w:val="000000" w:themeColor="text1" w:themeTint="FF" w:themeShade="FF"/>
          <w:sz w:val="21"/>
          <w:szCs w:val="21"/>
          <w:lang w:val="en-GB"/>
        </w:rPr>
        <w:t>Usc</w:t>
      </w:r>
      <w:proofErr w:type="spellEnd"/>
      <w:r w:rsidRPr="0A22C6B5" w:rsidR="0A22C6B5">
        <w:rPr>
          <w:rFonts w:ascii="Calibri" w:hAnsi="Calibri" w:eastAsia="Calibri" w:cs="Calibri"/>
          <w:b w:val="0"/>
          <w:bCs w:val="0"/>
          <w:i w:val="0"/>
          <w:iCs w:val="0"/>
          <w:noProof w:val="0"/>
          <w:color w:val="000000" w:themeColor="text1" w:themeTint="FF" w:themeShade="FF"/>
          <w:sz w:val="21"/>
          <w:szCs w:val="21"/>
          <w:lang w:val="en-GB"/>
        </w:rPr>
        <w:t xml:space="preserve"> libraries research guides (2018) </w:t>
      </w:r>
      <w:r w:rsidRPr="0A22C6B5" w:rsidR="0A22C6B5">
        <w:rPr>
          <w:rFonts w:ascii="Calibri" w:hAnsi="Calibri" w:eastAsia="Calibri" w:cs="Calibri"/>
          <w:b w:val="0"/>
          <w:bCs w:val="0"/>
          <w:i w:val="1"/>
          <w:iCs w:val="1"/>
          <w:noProof w:val="0"/>
          <w:color w:val="000000" w:themeColor="text1" w:themeTint="FF" w:themeShade="FF"/>
          <w:sz w:val="21"/>
          <w:szCs w:val="21"/>
          <w:lang w:val="en-GB"/>
        </w:rPr>
        <w:t xml:space="preserve">Organizing your social science research: 8. The discussion. </w:t>
      </w:r>
      <w:r w:rsidRPr="0A22C6B5" w:rsidR="0A22C6B5">
        <w:rPr>
          <w:rFonts w:ascii="Calibri" w:hAnsi="Calibri" w:eastAsia="Calibri" w:cs="Calibri"/>
          <w:b w:val="0"/>
          <w:bCs w:val="0"/>
          <w:i w:val="0"/>
          <w:iCs w:val="0"/>
          <w:noProof w:val="0"/>
          <w:color w:val="000000" w:themeColor="text1" w:themeTint="FF" w:themeShade="FF"/>
          <w:sz w:val="21"/>
          <w:szCs w:val="21"/>
          <w:lang w:val="en-GB"/>
        </w:rPr>
        <w:t>Available at: libguides.usc.</w:t>
      </w:r>
      <w:r w:rsidRPr="0A22C6B5" w:rsidR="0A22C6B5">
        <w:rPr>
          <w:rFonts w:ascii="Calibri" w:hAnsi="Calibri" w:eastAsia="Calibri" w:cs="Calibri"/>
          <w:b w:val="0"/>
          <w:bCs w:val="0"/>
          <w:i w:val="0"/>
          <w:iCs w:val="0"/>
          <w:noProof w:val="0"/>
          <w:color w:val="000000" w:themeColor="text1" w:themeTint="FF" w:themeShade="FF"/>
          <w:sz w:val="21"/>
          <w:szCs w:val="21"/>
          <w:lang w:val="en-GB"/>
        </w:rPr>
        <w:t>edu</w:t>
      </w:r>
      <w:r w:rsidRPr="0A22C6B5" w:rsidR="0A22C6B5">
        <w:rPr>
          <w:rFonts w:ascii="Calibri" w:hAnsi="Calibri" w:eastAsia="Calibri" w:cs="Calibri"/>
          <w:b w:val="0"/>
          <w:bCs w:val="0"/>
          <w:i w:val="0"/>
          <w:iCs w:val="0"/>
          <w:noProof w:val="0"/>
          <w:color w:val="000000" w:themeColor="text1" w:themeTint="FF" w:themeShade="FF"/>
          <w:sz w:val="21"/>
          <w:szCs w:val="21"/>
          <w:lang w:val="en-GB"/>
        </w:rPr>
        <w:t>/writing guide/discussion (Date accessed 05/12/2018)</w:t>
      </w:r>
    </w:p>
    <w:p w:rsidR="4D24A3EE" w:rsidP="4D24A3EE" w:rsidRDefault="4D24A3EE" w14:paraId="3CC86834" w14:textId="71D508B4">
      <w:pPr>
        <w:pStyle w:val="Normal"/>
        <w:spacing w:after="160" w:line="259" w:lineRule="auto"/>
        <w:rPr>
          <w:rFonts w:ascii="Calibri" w:hAnsi="Calibri" w:eastAsia="Calibri" w:cs="Calibri"/>
          <w:b w:val="0"/>
          <w:bCs w:val="0"/>
          <w:i w:val="0"/>
          <w:iCs w:val="0"/>
          <w:noProof w:val="0"/>
          <w:color w:val="0563C1"/>
          <w:sz w:val="21"/>
          <w:szCs w:val="21"/>
          <w:u w:val="single"/>
          <w:lang w:val="en-GB"/>
        </w:rPr>
      </w:pPr>
    </w:p>
    <w:p w:rsidR="4D24A3EE" w:rsidP="4D24A3EE" w:rsidRDefault="4D24A3EE" w14:paraId="3F7A1422" w14:textId="709C4B8E">
      <w:pPr>
        <w:pStyle w:val="Normal"/>
        <w:rPr>
          <w:rFonts w:ascii="Calibri" w:hAnsi="Calibri" w:eastAsia="Calibri" w:cs="Calibri"/>
          <w:b w:val="0"/>
          <w:bCs w:val="0"/>
          <w:i w:val="0"/>
          <w:iCs w:val="0"/>
          <w:noProof w:val="0"/>
          <w:color w:val="0563C1"/>
          <w:sz w:val="21"/>
          <w:szCs w:val="21"/>
          <w:u w:val="single"/>
          <w:lang w:val="en-GB"/>
        </w:rPr>
      </w:pPr>
    </w:p>
    <w:p w:rsidR="4D24A3EE" w:rsidP="4D24A3EE" w:rsidRDefault="4D24A3EE" w14:paraId="0C33DE5B" w14:textId="000AED69">
      <w:pPr>
        <w:pStyle w:val="Normal"/>
        <w:rPr>
          <w:rFonts w:ascii="Calibri" w:hAnsi="Calibri" w:eastAsia="Calibri" w:cs="Calibri"/>
          <w:b w:val="0"/>
          <w:bCs w:val="0"/>
          <w:i w:val="0"/>
          <w:iCs w:val="0"/>
          <w:noProof w:val="0"/>
          <w:color w:val="0563C1"/>
          <w:sz w:val="21"/>
          <w:szCs w:val="21"/>
          <w:u w:val="single"/>
          <w:lang w:val="en-GB"/>
        </w:rPr>
      </w:pPr>
    </w:p>
    <w:p w:rsidR="4D24A3EE" w:rsidP="4D24A3EE" w:rsidRDefault="4D24A3EE" w14:paraId="2E962670" w14:textId="00B09419">
      <w:pPr>
        <w:pStyle w:val="Normal"/>
        <w:rPr>
          <w:rFonts w:ascii="Calibri" w:hAnsi="Calibri" w:eastAsia="Calibri" w:cs="Calibri"/>
          <w:b w:val="0"/>
          <w:bCs w:val="0"/>
          <w:i w:val="0"/>
          <w:iCs w:val="0"/>
          <w:noProof w:val="0"/>
          <w:color w:val="0563C1"/>
          <w:sz w:val="21"/>
          <w:szCs w:val="21"/>
          <w:u w:val="single"/>
          <w:lang w:val="en-GB"/>
        </w:rPr>
      </w:pPr>
    </w:p>
    <w:sectPr w:rsidRPr="005468E9" w:rsidR="00B97977" w:rsidSect="00C807FB">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7F25" w:rsidP="00763A94" w:rsidRDefault="00117F25" w14:paraId="4558122C" w14:textId="77777777">
      <w:pPr>
        <w:spacing w:after="0" w:line="240" w:lineRule="auto"/>
      </w:pPr>
      <w:r>
        <w:separator/>
      </w:r>
    </w:p>
  </w:endnote>
  <w:endnote w:type="continuationSeparator" w:id="0">
    <w:p w:rsidR="00117F25" w:rsidP="00763A94" w:rsidRDefault="00117F25" w14:paraId="05CF46C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7F25" w:rsidP="00763A94" w:rsidRDefault="00117F25" w14:paraId="7FE230C5" w14:textId="77777777">
      <w:pPr>
        <w:spacing w:after="0" w:line="240" w:lineRule="auto"/>
      </w:pPr>
      <w:r>
        <w:separator/>
      </w:r>
    </w:p>
  </w:footnote>
  <w:footnote w:type="continuationSeparator" w:id="0">
    <w:p w:rsidR="00117F25" w:rsidP="00763A94" w:rsidRDefault="00117F25" w14:paraId="27C4D88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2325E"/>
    <w:multiLevelType w:val="hybridMultilevel"/>
    <w:tmpl w:val="ECD40840"/>
    <w:lvl w:ilvl="0" w:tplc="0809000F">
      <w:start w:val="1"/>
      <w:numFmt w:val="decimal"/>
      <w:lvlText w:val="%1."/>
      <w:lvlJc w:val="left"/>
      <w:pPr>
        <w:ind w:left="1770" w:hanging="360"/>
      </w:pPr>
    </w:lvl>
    <w:lvl w:ilvl="1" w:tplc="08090019" w:tentative="1">
      <w:start w:val="1"/>
      <w:numFmt w:val="lowerLetter"/>
      <w:lvlText w:val="%2."/>
      <w:lvlJc w:val="left"/>
      <w:pPr>
        <w:ind w:left="2490" w:hanging="360"/>
      </w:pPr>
    </w:lvl>
    <w:lvl w:ilvl="2" w:tplc="0809001B" w:tentative="1">
      <w:start w:val="1"/>
      <w:numFmt w:val="lowerRoman"/>
      <w:lvlText w:val="%3."/>
      <w:lvlJc w:val="right"/>
      <w:pPr>
        <w:ind w:left="3210" w:hanging="180"/>
      </w:pPr>
    </w:lvl>
    <w:lvl w:ilvl="3" w:tplc="0809000F" w:tentative="1">
      <w:start w:val="1"/>
      <w:numFmt w:val="decimal"/>
      <w:lvlText w:val="%4."/>
      <w:lvlJc w:val="left"/>
      <w:pPr>
        <w:ind w:left="3930" w:hanging="360"/>
      </w:pPr>
    </w:lvl>
    <w:lvl w:ilvl="4" w:tplc="08090019" w:tentative="1">
      <w:start w:val="1"/>
      <w:numFmt w:val="lowerLetter"/>
      <w:lvlText w:val="%5."/>
      <w:lvlJc w:val="left"/>
      <w:pPr>
        <w:ind w:left="4650" w:hanging="360"/>
      </w:pPr>
    </w:lvl>
    <w:lvl w:ilvl="5" w:tplc="0809001B" w:tentative="1">
      <w:start w:val="1"/>
      <w:numFmt w:val="lowerRoman"/>
      <w:lvlText w:val="%6."/>
      <w:lvlJc w:val="right"/>
      <w:pPr>
        <w:ind w:left="5370" w:hanging="180"/>
      </w:pPr>
    </w:lvl>
    <w:lvl w:ilvl="6" w:tplc="0809000F" w:tentative="1">
      <w:start w:val="1"/>
      <w:numFmt w:val="decimal"/>
      <w:lvlText w:val="%7."/>
      <w:lvlJc w:val="left"/>
      <w:pPr>
        <w:ind w:left="6090" w:hanging="360"/>
      </w:pPr>
    </w:lvl>
    <w:lvl w:ilvl="7" w:tplc="08090019" w:tentative="1">
      <w:start w:val="1"/>
      <w:numFmt w:val="lowerLetter"/>
      <w:lvlText w:val="%8."/>
      <w:lvlJc w:val="left"/>
      <w:pPr>
        <w:ind w:left="6810" w:hanging="360"/>
      </w:pPr>
    </w:lvl>
    <w:lvl w:ilvl="8" w:tplc="0809001B" w:tentative="1">
      <w:start w:val="1"/>
      <w:numFmt w:val="lowerRoman"/>
      <w:lvlText w:val="%9."/>
      <w:lvlJc w:val="right"/>
      <w:pPr>
        <w:ind w:left="7530" w:hanging="180"/>
      </w:pPr>
    </w:lvl>
  </w:abstractNum>
  <w:abstractNum w:abstractNumId="1" w15:restartNumberingAfterBreak="0">
    <w:nsid w:val="0E127432"/>
    <w:multiLevelType w:val="hybridMultilevel"/>
    <w:tmpl w:val="C0C4C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AD4708"/>
    <w:multiLevelType w:val="hybridMultilevel"/>
    <w:tmpl w:val="A1C454B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0EAE4F36"/>
    <w:multiLevelType w:val="hybridMultilevel"/>
    <w:tmpl w:val="99D646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CEE0E2F"/>
    <w:multiLevelType w:val="hybridMultilevel"/>
    <w:tmpl w:val="A1B297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B393607"/>
    <w:multiLevelType w:val="hybridMultilevel"/>
    <w:tmpl w:val="E8E09B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4C126BD"/>
    <w:multiLevelType w:val="hybridMultilevel"/>
    <w:tmpl w:val="F74CBE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2EF3910"/>
    <w:multiLevelType w:val="hybridMultilevel"/>
    <w:tmpl w:val="9C8E857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77BC41CD"/>
    <w:multiLevelType w:val="hybridMultilevel"/>
    <w:tmpl w:val="39781A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8"/>
  </w:num>
  <w:num w:numId="2">
    <w:abstractNumId w:val="5"/>
  </w:num>
  <w:num w:numId="3">
    <w:abstractNumId w:val="2"/>
  </w:num>
  <w:num w:numId="4">
    <w:abstractNumId w:val="1"/>
  </w:num>
  <w:num w:numId="5">
    <w:abstractNumId w:val="4"/>
  </w:num>
  <w:num w:numId="6">
    <w:abstractNumId w:val="7"/>
  </w:num>
  <w:num w:numId="7">
    <w:abstractNumId w:val="3"/>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7FB"/>
    <w:rsid w:val="00033588"/>
    <w:rsid w:val="00077160"/>
    <w:rsid w:val="000A384E"/>
    <w:rsid w:val="000A395C"/>
    <w:rsid w:val="00117F25"/>
    <w:rsid w:val="0014045A"/>
    <w:rsid w:val="001404CE"/>
    <w:rsid w:val="00164004"/>
    <w:rsid w:val="00226A4B"/>
    <w:rsid w:val="00310026"/>
    <w:rsid w:val="003535AF"/>
    <w:rsid w:val="003D1758"/>
    <w:rsid w:val="00422769"/>
    <w:rsid w:val="004848D2"/>
    <w:rsid w:val="004E483B"/>
    <w:rsid w:val="005468E9"/>
    <w:rsid w:val="005477DB"/>
    <w:rsid w:val="005870AB"/>
    <w:rsid w:val="005D2A3A"/>
    <w:rsid w:val="005E0788"/>
    <w:rsid w:val="006A6C4A"/>
    <w:rsid w:val="00763A94"/>
    <w:rsid w:val="00767FE6"/>
    <w:rsid w:val="007E646D"/>
    <w:rsid w:val="00861DE6"/>
    <w:rsid w:val="008645F3"/>
    <w:rsid w:val="009316C7"/>
    <w:rsid w:val="00934A21"/>
    <w:rsid w:val="0094036F"/>
    <w:rsid w:val="009D532A"/>
    <w:rsid w:val="009E60A6"/>
    <w:rsid w:val="009F1E6B"/>
    <w:rsid w:val="00B63594"/>
    <w:rsid w:val="00B7150C"/>
    <w:rsid w:val="00B97977"/>
    <w:rsid w:val="00BD1D6C"/>
    <w:rsid w:val="00C0371E"/>
    <w:rsid w:val="00C33160"/>
    <w:rsid w:val="00C807FB"/>
    <w:rsid w:val="00D10F9D"/>
    <w:rsid w:val="00D13E99"/>
    <w:rsid w:val="00D93DA4"/>
    <w:rsid w:val="00DA0190"/>
    <w:rsid w:val="00E63CFB"/>
    <w:rsid w:val="00F519FB"/>
    <w:rsid w:val="0A22C6B5"/>
    <w:rsid w:val="4D24A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05F029"/>
  <w15:chartTrackingRefBased/>
  <w15:docId w15:val="{35433262-DEFD-44B4-94D9-9E2740C71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C807FB"/>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C807FB"/>
    <w:rPr>
      <w:rFonts w:eastAsiaTheme="minorEastAsia"/>
      <w:lang w:val="en-US"/>
    </w:rPr>
  </w:style>
  <w:style w:type="paragraph" w:styleId="ListParagraph">
    <w:name w:val="List Paragraph"/>
    <w:basedOn w:val="Normal"/>
    <w:uiPriority w:val="34"/>
    <w:qFormat/>
    <w:rsid w:val="00F519FB"/>
    <w:pPr>
      <w:ind w:left="720"/>
      <w:contextualSpacing/>
    </w:pPr>
  </w:style>
  <w:style w:type="paragraph" w:styleId="Header">
    <w:name w:val="header"/>
    <w:basedOn w:val="Normal"/>
    <w:link w:val="HeaderChar"/>
    <w:uiPriority w:val="99"/>
    <w:unhideWhenUsed/>
    <w:rsid w:val="00763A94"/>
    <w:pPr>
      <w:tabs>
        <w:tab w:val="center" w:pos="4513"/>
        <w:tab w:val="right" w:pos="9026"/>
      </w:tabs>
      <w:spacing w:after="0" w:line="240" w:lineRule="auto"/>
    </w:pPr>
  </w:style>
  <w:style w:type="character" w:styleId="HeaderChar" w:customStyle="1">
    <w:name w:val="Header Char"/>
    <w:basedOn w:val="DefaultParagraphFont"/>
    <w:link w:val="Header"/>
    <w:uiPriority w:val="99"/>
    <w:rsid w:val="00763A94"/>
  </w:style>
  <w:style w:type="paragraph" w:styleId="Footer">
    <w:name w:val="footer"/>
    <w:basedOn w:val="Normal"/>
    <w:link w:val="FooterChar"/>
    <w:uiPriority w:val="99"/>
    <w:unhideWhenUsed/>
    <w:rsid w:val="00763A94"/>
    <w:pPr>
      <w:tabs>
        <w:tab w:val="center" w:pos="4513"/>
        <w:tab w:val="right" w:pos="9026"/>
      </w:tabs>
      <w:spacing w:after="0" w:line="240" w:lineRule="auto"/>
    </w:pPr>
  </w:style>
  <w:style w:type="character" w:styleId="FooterChar" w:customStyle="1">
    <w:name w:val="Footer Char"/>
    <w:basedOn w:val="DefaultParagraphFont"/>
    <w:link w:val="Footer"/>
    <w:uiPriority w:val="99"/>
    <w:rsid w:val="00763A94"/>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glossaryDocument" Target="glossary/document.xml" Id="rId9" /><Relationship Type="http://schemas.openxmlformats.org/officeDocument/2006/relationships/hyperlink" Target="https://www.academic-conferences.org/policies/abstract-guidelines-for-papers/" TargetMode="External" Id="R740fdae3fd5b4fab" /><Relationship Type="http://schemas.openxmlformats.org/officeDocument/2006/relationships/hyperlink" Target="http://www.library.dmu.ac.uk/Support/Heat/index.php?page=485" TargetMode="External" Id="Ra91df05e3bf14d4d" /><Relationship Type="http://schemas.openxmlformats.org/officeDocument/2006/relationships/hyperlink" Target="https://www.dissertationindia.com/blog/importance-of-data-analysis-in-research" TargetMode="External" Id="Rfa0d98d9a3604fb8" /><Relationship Type="http://schemas.openxmlformats.org/officeDocument/2006/relationships/hyperlink" Target="https://explorable.com/research-designs" TargetMode="External" Id="R625073def2164c32" /><Relationship Type="http://schemas.openxmlformats.org/officeDocument/2006/relationships/hyperlink" Target="https://doi.org/10.1111/j.1365-2524.2007.00739.x" TargetMode="External" Id="R55282fd06d5b4b90" /><Relationship Type="http://schemas.openxmlformats.org/officeDocument/2006/relationships/hyperlink" Target="https://www.reference.com/education/background-information-3fcfe3c70d06f93c" TargetMode="External" Id="R5195910bbfd24788" /><Relationship Type="http://schemas.openxmlformats.org/officeDocument/2006/relationships/hyperlink" Target="https://research-methodology.net/research-methodology/research-aims-and-objectives/" TargetMode="External" Id="R06d9a68a1e284dbc" /><Relationship Type="http://schemas.openxmlformats.org/officeDocument/2006/relationships/hyperlink" Target="https://ori.hhs.gov/education/products/n_illinois_u/datamanagement/dctopic.html" TargetMode="External" Id="Rdee3cafd8c6b40dc" /><Relationship Type="http://schemas.openxmlformats.org/officeDocument/2006/relationships/hyperlink" Target="https://www.scribendi.com/advice/how_to_write_an_abstract.en.html" TargetMode="External" Id="Raa1dffc0177148d7" /><Relationship Type="http://schemas.openxmlformats.org/officeDocument/2006/relationships/hyperlink" Target="https://journals.sagepub.com/doi/abs/10.1177/175045890301300104?journalCode=ppjc" TargetMode="External" Id="Recf35da7284d41c0" /><Relationship Type="http://schemas.openxmlformats.org/officeDocument/2006/relationships/hyperlink" Target="https://searchcio.techtarget.com/definition/data-collection" TargetMode="External" Id="R52ab3fae127d400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94B3D617A16445E8EC96C9B641B2934"/>
        <w:category>
          <w:name w:val="General"/>
          <w:gallery w:val="placeholder"/>
        </w:category>
        <w:types>
          <w:type w:val="bbPlcHdr"/>
        </w:types>
        <w:behaviors>
          <w:behavior w:val="content"/>
        </w:behaviors>
        <w:guid w:val="{2EF0193E-B815-4530-ADD0-876D9DCAC4B8}"/>
      </w:docPartPr>
      <w:docPartBody>
        <w:p w:rsidR="004816C9" w:rsidRDefault="009E7F64" w:rsidP="009E7F64">
          <w:pPr>
            <w:pStyle w:val="194B3D617A16445E8EC96C9B641B2934"/>
          </w:pPr>
          <w:r>
            <w:rPr>
              <w:color w:val="2F5496" w:themeColor="accent1" w:themeShade="BF"/>
              <w:sz w:val="24"/>
              <w:szCs w:val="24"/>
            </w:rPr>
            <w:t>[Company name]</w:t>
          </w:r>
        </w:p>
      </w:docPartBody>
    </w:docPart>
    <w:docPart>
      <w:docPartPr>
        <w:name w:val="E06DB4AC14814C0599904F6D388FA7D3"/>
        <w:category>
          <w:name w:val="General"/>
          <w:gallery w:val="placeholder"/>
        </w:category>
        <w:types>
          <w:type w:val="bbPlcHdr"/>
        </w:types>
        <w:behaviors>
          <w:behavior w:val="content"/>
        </w:behaviors>
        <w:guid w:val="{AE7BD067-611D-4F57-8FF7-3EB22947EA70}"/>
      </w:docPartPr>
      <w:docPartBody>
        <w:p w:rsidR="004816C9" w:rsidRDefault="009E7F64" w:rsidP="009E7F64">
          <w:pPr>
            <w:pStyle w:val="E06DB4AC14814C0599904F6D388FA7D3"/>
          </w:pPr>
          <w:r>
            <w:rPr>
              <w:color w:val="2F5496" w:themeColor="accent1" w:themeShade="BF"/>
              <w:sz w:val="24"/>
              <w:szCs w:val="24"/>
            </w:rPr>
            <w:t>[Document subtitle]</w:t>
          </w:r>
        </w:p>
      </w:docPartBody>
    </w:docPart>
    <w:docPart>
      <w:docPartPr>
        <w:name w:val="53198F262BDF4F59BF72DFBF7377A183"/>
        <w:category>
          <w:name w:val="General"/>
          <w:gallery w:val="placeholder"/>
        </w:category>
        <w:types>
          <w:type w:val="bbPlcHdr"/>
        </w:types>
        <w:behaviors>
          <w:behavior w:val="content"/>
        </w:behaviors>
        <w:guid w:val="{7DB000D1-0D5F-462E-8094-507BFE9EC87F}"/>
      </w:docPartPr>
      <w:docPartBody>
        <w:p w:rsidR="004816C9" w:rsidRDefault="009E7F64" w:rsidP="009E7F64">
          <w:pPr>
            <w:pStyle w:val="53198F262BDF4F59BF72DFBF7377A183"/>
          </w:pPr>
          <w:r>
            <w:rPr>
              <w:color w:val="4472C4" w:themeColor="accent1"/>
              <w:sz w:val="28"/>
              <w:szCs w:val="28"/>
            </w:rPr>
            <w:t>[Author name]</w:t>
          </w:r>
        </w:p>
      </w:docPartBody>
    </w:docPart>
    <w:docPart>
      <w:docPartPr>
        <w:name w:val="F6A64A70F3A94A94ADBD99EF3645E444"/>
        <w:category>
          <w:name w:val="General"/>
          <w:gallery w:val="placeholder"/>
        </w:category>
        <w:types>
          <w:type w:val="bbPlcHdr"/>
        </w:types>
        <w:behaviors>
          <w:behavior w:val="content"/>
        </w:behaviors>
        <w:guid w:val="{98BA7D5A-9A6E-4612-83B9-6CB271B08214}"/>
      </w:docPartPr>
      <w:docPartBody>
        <w:p w:rsidR="004816C9" w:rsidRDefault="009E7F64" w:rsidP="009E7F64">
          <w:pPr>
            <w:pStyle w:val="F6A64A70F3A94A94ADBD99EF3645E444"/>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F64"/>
    <w:rsid w:val="004816C9"/>
    <w:rsid w:val="008A6F00"/>
    <w:rsid w:val="009E7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E17CC0154B4F1F84A1BDB41063E6C5">
    <w:name w:val="85E17CC0154B4F1F84A1BDB41063E6C5"/>
    <w:rsid w:val="009E7F64"/>
  </w:style>
  <w:style w:type="paragraph" w:customStyle="1" w:styleId="0475D27A396843A3AB78A5BFC925D07F">
    <w:name w:val="0475D27A396843A3AB78A5BFC925D07F"/>
    <w:rsid w:val="009E7F64"/>
  </w:style>
  <w:style w:type="paragraph" w:customStyle="1" w:styleId="194B3D617A16445E8EC96C9B641B2934">
    <w:name w:val="194B3D617A16445E8EC96C9B641B2934"/>
    <w:rsid w:val="009E7F64"/>
  </w:style>
  <w:style w:type="paragraph" w:customStyle="1" w:styleId="C0830EFD4A6C45B489447A6ECDE16A76">
    <w:name w:val="C0830EFD4A6C45B489447A6ECDE16A76"/>
    <w:rsid w:val="009E7F64"/>
  </w:style>
  <w:style w:type="paragraph" w:customStyle="1" w:styleId="E06DB4AC14814C0599904F6D388FA7D3">
    <w:name w:val="E06DB4AC14814C0599904F6D388FA7D3"/>
    <w:rsid w:val="009E7F64"/>
  </w:style>
  <w:style w:type="paragraph" w:customStyle="1" w:styleId="53198F262BDF4F59BF72DFBF7377A183">
    <w:name w:val="53198F262BDF4F59BF72DFBF7377A183"/>
    <w:rsid w:val="009E7F64"/>
  </w:style>
  <w:style w:type="paragraph" w:customStyle="1" w:styleId="F6A64A70F3A94A94ADBD99EF3645E444">
    <w:name w:val="F6A64A70F3A94A94ADBD99EF3645E444"/>
    <w:rsid w:val="009E7F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1810622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Report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A qualitive study of injecting drug users</dc:subject>
  <dc:creator>loretta evans</dc:creator>
  <keywords/>
  <dc:description/>
  <lastModifiedBy>Loretta Evans (1810622)</lastModifiedBy>
  <revision>4</revision>
  <dcterms:created xsi:type="dcterms:W3CDTF">2018-12-06T15:55:00.0000000Z</dcterms:created>
  <dcterms:modified xsi:type="dcterms:W3CDTF">2018-12-06T22:11:38.4284345Z</dcterms:modified>
</coreProperties>
</file>