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BC6D2" w14:textId="77777777" w:rsidR="008A2BDA" w:rsidRDefault="008A2BDA">
      <w:r>
        <w:rPr>
          <w:noProof/>
        </w:rPr>
        <w:drawing>
          <wp:inline distT="0" distB="0" distL="0" distR="0" wp14:anchorId="623C2926" wp14:editId="0A5661EA">
            <wp:extent cx="4624705" cy="1327355"/>
            <wp:effectExtent l="0" t="0" r="4445" b="6350"/>
            <wp:docPr id="183787813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878138" name="Picture 1" descr="A black text on a white backgroun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646672" cy="1333660"/>
                    </a:xfrm>
                    <a:prstGeom prst="rect">
                      <a:avLst/>
                    </a:prstGeom>
                  </pic:spPr>
                </pic:pic>
              </a:graphicData>
            </a:graphic>
          </wp:inline>
        </w:drawing>
      </w:r>
    </w:p>
    <w:p w14:paraId="10B9D79A" w14:textId="77777777" w:rsidR="009A67E0" w:rsidRDefault="009A67E0" w:rsidP="00A82F4A">
      <w:pPr>
        <w:ind w:firstLine="720"/>
        <w:jc w:val="center"/>
        <w:rPr>
          <w:rFonts w:ascii="Arial" w:hAnsi="Arial" w:cs="Arial"/>
          <w:b/>
          <w:bCs/>
          <w:color w:val="000000"/>
          <w:sz w:val="23"/>
          <w:szCs w:val="23"/>
        </w:rPr>
      </w:pPr>
    </w:p>
    <w:p w14:paraId="05F1D369" w14:textId="6B3EE065" w:rsidR="009A67E0" w:rsidRDefault="0026394B" w:rsidP="009A67E0">
      <w:pPr>
        <w:pStyle w:val="Title"/>
        <w:rPr>
          <w:b/>
          <w:bCs/>
          <w:color w:val="215E99" w:themeColor="text2" w:themeTint="BF"/>
        </w:rPr>
      </w:pPr>
      <w:r w:rsidRPr="00AD1488">
        <w:rPr>
          <w:b/>
          <w:bCs/>
          <w:color w:val="215E99" w:themeColor="text2" w:themeTint="BF"/>
        </w:rPr>
        <w:t>Component 1: Written Assignment (Report</w:t>
      </w:r>
      <w:r w:rsidRPr="00AD1488">
        <w:rPr>
          <w:b/>
          <w:bCs/>
          <w:color w:val="215E99" w:themeColor="text2" w:themeTint="BF"/>
        </w:rPr>
        <w:t>)</w:t>
      </w:r>
    </w:p>
    <w:p w14:paraId="291F9400" w14:textId="77777777" w:rsidR="00E6449A" w:rsidRPr="00E6449A" w:rsidRDefault="00E6449A" w:rsidP="00E6449A"/>
    <w:p w14:paraId="40874E7F" w14:textId="77777777" w:rsidR="00F66A17" w:rsidRDefault="00E6449A" w:rsidP="00E6449A">
      <w:pPr>
        <w:rPr>
          <w:color w:val="215E99" w:themeColor="text2" w:themeTint="BF"/>
          <w:sz w:val="28"/>
          <w:szCs w:val="28"/>
        </w:rPr>
      </w:pPr>
      <w:r>
        <w:rPr>
          <w:color w:val="215E99" w:themeColor="text2" w:themeTint="BF"/>
          <w:sz w:val="28"/>
          <w:szCs w:val="28"/>
        </w:rPr>
        <w:t xml:space="preserve"> </w:t>
      </w:r>
    </w:p>
    <w:p w14:paraId="71C2E635" w14:textId="77777777" w:rsidR="00F66A17" w:rsidRDefault="00F66A17" w:rsidP="00E6449A">
      <w:pPr>
        <w:rPr>
          <w:color w:val="215E99" w:themeColor="text2" w:themeTint="BF"/>
          <w:sz w:val="28"/>
          <w:szCs w:val="28"/>
        </w:rPr>
      </w:pPr>
    </w:p>
    <w:p w14:paraId="31CBEEAD" w14:textId="21DB3668" w:rsidR="00E6449A" w:rsidRPr="00AD1488" w:rsidRDefault="00E6449A" w:rsidP="00E6449A">
      <w:pPr>
        <w:rPr>
          <w:sz w:val="28"/>
          <w:szCs w:val="28"/>
        </w:rPr>
      </w:pPr>
      <w:r>
        <w:rPr>
          <w:color w:val="215E99" w:themeColor="text2" w:themeTint="BF"/>
          <w:sz w:val="28"/>
          <w:szCs w:val="28"/>
        </w:rPr>
        <w:t xml:space="preserve">  </w:t>
      </w:r>
      <w:r w:rsidRPr="00AD1488">
        <w:rPr>
          <w:color w:val="215E99" w:themeColor="text2" w:themeTint="BF"/>
          <w:sz w:val="28"/>
          <w:szCs w:val="28"/>
        </w:rPr>
        <w:t>By Kary Montano 2121660</w:t>
      </w:r>
    </w:p>
    <w:p w14:paraId="5980806E" w14:textId="77777777" w:rsidR="00E6449A" w:rsidRPr="00E6449A" w:rsidRDefault="00E6449A" w:rsidP="00E6449A"/>
    <w:p w14:paraId="12FCCC50" w14:textId="77777777" w:rsidR="00B84D40" w:rsidRPr="00B84D40" w:rsidRDefault="00B84D40" w:rsidP="00B84D40"/>
    <w:p w14:paraId="58FC0F39" w14:textId="77777777" w:rsidR="00F66A17" w:rsidRDefault="00F66A17" w:rsidP="00B84D40">
      <w:pPr>
        <w:rPr>
          <w:rFonts w:ascii="Arial" w:hAnsi="Arial" w:cs="Arial"/>
          <w:b/>
          <w:bCs/>
          <w:color w:val="000000"/>
          <w:sz w:val="23"/>
          <w:szCs w:val="23"/>
        </w:rPr>
      </w:pPr>
    </w:p>
    <w:p w14:paraId="71C941DA" w14:textId="5D066275" w:rsidR="00B84D40" w:rsidRPr="006816A7" w:rsidRDefault="00397620" w:rsidP="00B84D40">
      <w:pPr>
        <w:rPr>
          <w:rFonts w:ascii="Arial" w:hAnsi="Arial" w:cs="Arial"/>
          <w:b/>
          <w:bCs/>
          <w:color w:val="000000"/>
          <w:sz w:val="28"/>
          <w:szCs w:val="28"/>
        </w:rPr>
      </w:pPr>
      <w:r w:rsidRPr="006816A7">
        <w:rPr>
          <w:rFonts w:ascii="Arial" w:hAnsi="Arial" w:cs="Arial"/>
          <w:b/>
          <w:bCs/>
          <w:color w:val="000000"/>
          <w:sz w:val="28"/>
          <w:szCs w:val="28"/>
        </w:rPr>
        <w:t>Module</w:t>
      </w:r>
      <w:r w:rsidRPr="006816A7">
        <w:rPr>
          <w:rFonts w:ascii="Arial" w:hAnsi="Arial" w:cs="Arial"/>
          <w:color w:val="000000"/>
          <w:sz w:val="28"/>
          <w:szCs w:val="28"/>
        </w:rPr>
        <w:t xml:space="preserve">: </w:t>
      </w:r>
      <w:r w:rsidR="00B84D40" w:rsidRPr="006816A7">
        <w:rPr>
          <w:rFonts w:ascii="Arial" w:hAnsi="Arial" w:cs="Arial"/>
          <w:color w:val="000000"/>
          <w:sz w:val="28"/>
          <w:szCs w:val="28"/>
        </w:rPr>
        <w:t>BMHP6021_LON - Health, Wellbeing and Sustainable Development</w:t>
      </w:r>
    </w:p>
    <w:p w14:paraId="2ED0C6E7" w14:textId="7BC94EF8" w:rsidR="009A6C96" w:rsidRPr="006816A7" w:rsidRDefault="009A6C96" w:rsidP="00B84D40">
      <w:pPr>
        <w:rPr>
          <w:rFonts w:ascii="Arial" w:hAnsi="Arial" w:cs="Arial"/>
          <w:b/>
          <w:bCs/>
          <w:color w:val="000000"/>
          <w:sz w:val="28"/>
          <w:szCs w:val="28"/>
        </w:rPr>
      </w:pPr>
      <w:r w:rsidRPr="006816A7">
        <w:rPr>
          <w:rFonts w:ascii="Arial" w:hAnsi="Arial" w:cs="Arial"/>
          <w:b/>
          <w:bCs/>
          <w:color w:val="000000"/>
          <w:sz w:val="28"/>
          <w:szCs w:val="28"/>
        </w:rPr>
        <w:t>Lecture</w:t>
      </w:r>
      <w:r w:rsidR="003A10F7" w:rsidRPr="006816A7">
        <w:rPr>
          <w:rFonts w:ascii="Arial" w:hAnsi="Arial" w:cs="Arial"/>
          <w:b/>
          <w:bCs/>
          <w:color w:val="000000"/>
          <w:sz w:val="28"/>
          <w:szCs w:val="28"/>
        </w:rPr>
        <w:t>r</w:t>
      </w:r>
      <w:r w:rsidR="00754563" w:rsidRPr="006816A7">
        <w:rPr>
          <w:rFonts w:ascii="Arial" w:hAnsi="Arial" w:cs="Arial"/>
          <w:b/>
          <w:bCs/>
          <w:color w:val="000000"/>
          <w:sz w:val="28"/>
          <w:szCs w:val="28"/>
        </w:rPr>
        <w:t xml:space="preserve"> Name: </w:t>
      </w:r>
      <w:r w:rsidR="004E6C84" w:rsidRPr="006816A7">
        <w:rPr>
          <w:rFonts w:ascii="Arial" w:hAnsi="Arial" w:cs="Arial"/>
          <w:color w:val="000000"/>
          <w:sz w:val="28"/>
          <w:szCs w:val="28"/>
        </w:rPr>
        <w:t xml:space="preserve">Dr Christopher </w:t>
      </w:r>
      <w:proofErr w:type="spellStart"/>
      <w:r w:rsidR="004E6C84" w:rsidRPr="006816A7">
        <w:rPr>
          <w:rFonts w:ascii="Arial" w:hAnsi="Arial" w:cs="Arial"/>
          <w:color w:val="000000"/>
          <w:sz w:val="28"/>
          <w:szCs w:val="28"/>
        </w:rPr>
        <w:t>Mafuv</w:t>
      </w:r>
      <w:r w:rsidR="006816A7" w:rsidRPr="006816A7">
        <w:rPr>
          <w:rFonts w:ascii="Arial" w:hAnsi="Arial" w:cs="Arial"/>
          <w:color w:val="000000"/>
          <w:sz w:val="28"/>
          <w:szCs w:val="28"/>
        </w:rPr>
        <w:t>a</w:t>
      </w:r>
      <w:proofErr w:type="spellEnd"/>
    </w:p>
    <w:p w14:paraId="758ABE49" w14:textId="594FA8C8" w:rsidR="000550D2" w:rsidRPr="006816A7" w:rsidRDefault="002B25F6" w:rsidP="00B84D40">
      <w:pPr>
        <w:rPr>
          <w:rFonts w:ascii="Arial" w:hAnsi="Arial" w:cs="Arial"/>
          <w:b/>
          <w:bCs/>
          <w:color w:val="000000"/>
          <w:sz w:val="28"/>
          <w:szCs w:val="28"/>
        </w:rPr>
      </w:pPr>
      <w:r w:rsidRPr="006816A7">
        <w:rPr>
          <w:rFonts w:ascii="Arial" w:hAnsi="Arial" w:cs="Arial"/>
          <w:b/>
          <w:bCs/>
          <w:color w:val="000000"/>
          <w:sz w:val="28"/>
          <w:szCs w:val="28"/>
        </w:rPr>
        <w:t xml:space="preserve">Word count: </w:t>
      </w:r>
      <w:r w:rsidR="00562D70" w:rsidRPr="00562D70">
        <w:rPr>
          <w:rFonts w:ascii="Arial" w:hAnsi="Arial" w:cs="Arial"/>
          <w:color w:val="000000"/>
          <w:sz w:val="28"/>
          <w:szCs w:val="28"/>
        </w:rPr>
        <w:t>4</w:t>
      </w:r>
      <w:r w:rsidR="00562D70">
        <w:rPr>
          <w:rFonts w:ascii="Arial" w:hAnsi="Arial" w:cs="Arial"/>
          <w:color w:val="000000"/>
          <w:sz w:val="28"/>
          <w:szCs w:val="28"/>
        </w:rPr>
        <w:t>,</w:t>
      </w:r>
      <w:r w:rsidR="00562D70" w:rsidRPr="00562D70">
        <w:rPr>
          <w:rFonts w:ascii="Arial" w:hAnsi="Arial" w:cs="Arial"/>
          <w:color w:val="000000"/>
          <w:sz w:val="28"/>
          <w:szCs w:val="28"/>
        </w:rPr>
        <w:t>000</w:t>
      </w:r>
    </w:p>
    <w:p w14:paraId="063E852D" w14:textId="77777777" w:rsidR="005D4EDD" w:rsidRDefault="005D4EDD" w:rsidP="00B84D40">
      <w:pPr>
        <w:rPr>
          <w:rFonts w:ascii="Arial" w:hAnsi="Arial" w:cs="Arial"/>
          <w:b/>
          <w:bCs/>
          <w:color w:val="000000"/>
          <w:sz w:val="23"/>
          <w:szCs w:val="23"/>
        </w:rPr>
      </w:pPr>
    </w:p>
    <w:p w14:paraId="20049669" w14:textId="77777777" w:rsidR="005D4EDD" w:rsidRDefault="005D4EDD" w:rsidP="00B84D40">
      <w:pPr>
        <w:rPr>
          <w:rFonts w:ascii="Arial" w:hAnsi="Arial" w:cs="Arial"/>
          <w:b/>
          <w:bCs/>
          <w:color w:val="000000"/>
          <w:sz w:val="23"/>
          <w:szCs w:val="23"/>
        </w:rPr>
      </w:pPr>
    </w:p>
    <w:p w14:paraId="0DC2FD1F" w14:textId="77777777" w:rsidR="002B25F6" w:rsidRDefault="002B25F6" w:rsidP="00B84D40">
      <w:pPr>
        <w:rPr>
          <w:rFonts w:ascii="Arial" w:hAnsi="Arial" w:cs="Arial"/>
          <w:b/>
          <w:bCs/>
          <w:color w:val="000000"/>
          <w:sz w:val="23"/>
          <w:szCs w:val="23"/>
        </w:rPr>
      </w:pPr>
    </w:p>
    <w:p w14:paraId="7B635F59" w14:textId="2E4DCE26" w:rsidR="00F66A17" w:rsidRDefault="00F66A17">
      <w:pPr>
        <w:rPr>
          <w:rFonts w:ascii="Arial" w:hAnsi="Arial" w:cs="Arial"/>
          <w:b/>
          <w:bCs/>
          <w:color w:val="000000"/>
          <w:sz w:val="23"/>
          <w:szCs w:val="23"/>
        </w:rPr>
      </w:pPr>
      <w:r>
        <w:rPr>
          <w:rFonts w:ascii="Arial" w:hAnsi="Arial" w:cs="Arial"/>
          <w:b/>
          <w:bCs/>
          <w:color w:val="000000"/>
          <w:sz w:val="23"/>
          <w:szCs w:val="23"/>
        </w:rPr>
        <w:br w:type="page"/>
      </w:r>
    </w:p>
    <w:sdt>
      <w:sdtPr>
        <w:id w:val="126618805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4286B6A" w14:textId="0C153C6F" w:rsidR="005D4EDD" w:rsidRDefault="005D4EDD">
          <w:pPr>
            <w:pStyle w:val="TOCHeading"/>
          </w:pPr>
          <w:r>
            <w:t>Contents</w:t>
          </w:r>
        </w:p>
        <w:p w14:paraId="057854EC" w14:textId="42DE8C08" w:rsidR="007E7116" w:rsidRDefault="005D4E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5692040" w:history="1">
            <w:r w:rsidR="007E7116" w:rsidRPr="00EF0363">
              <w:rPr>
                <w:rStyle w:val="Hyperlink"/>
                <w:rFonts w:ascii="Arial" w:hAnsi="Arial" w:cs="Arial"/>
                <w:noProof/>
              </w:rPr>
              <w:t>1.Introduction</w:t>
            </w:r>
            <w:r w:rsidR="007E7116">
              <w:rPr>
                <w:noProof/>
                <w:webHidden/>
              </w:rPr>
              <w:tab/>
            </w:r>
            <w:r w:rsidR="007E7116">
              <w:rPr>
                <w:noProof/>
                <w:webHidden/>
              </w:rPr>
              <w:fldChar w:fldCharType="begin"/>
            </w:r>
            <w:r w:rsidR="007E7116">
              <w:rPr>
                <w:noProof/>
                <w:webHidden/>
              </w:rPr>
              <w:instrText xml:space="preserve"> PAGEREF _Toc175692040 \h </w:instrText>
            </w:r>
            <w:r w:rsidR="007E7116">
              <w:rPr>
                <w:noProof/>
                <w:webHidden/>
              </w:rPr>
            </w:r>
            <w:r w:rsidR="007E7116">
              <w:rPr>
                <w:noProof/>
                <w:webHidden/>
              </w:rPr>
              <w:fldChar w:fldCharType="separate"/>
            </w:r>
            <w:r w:rsidR="007E7116">
              <w:rPr>
                <w:noProof/>
                <w:webHidden/>
              </w:rPr>
              <w:t>4</w:t>
            </w:r>
            <w:r w:rsidR="007E7116">
              <w:rPr>
                <w:noProof/>
                <w:webHidden/>
              </w:rPr>
              <w:fldChar w:fldCharType="end"/>
            </w:r>
          </w:hyperlink>
        </w:p>
        <w:p w14:paraId="745E9ECC" w14:textId="03B6FB56" w:rsidR="007E7116" w:rsidRDefault="007E7116">
          <w:pPr>
            <w:pStyle w:val="TOC1"/>
            <w:tabs>
              <w:tab w:val="right" w:leader="dot" w:pos="9016"/>
            </w:tabs>
            <w:rPr>
              <w:rFonts w:eastAsiaTheme="minorEastAsia"/>
              <w:noProof/>
              <w:lang w:eastAsia="en-GB"/>
            </w:rPr>
          </w:pPr>
          <w:hyperlink w:anchor="_Toc175692041" w:history="1">
            <w:r w:rsidRPr="00EF0363">
              <w:rPr>
                <w:rStyle w:val="Hyperlink"/>
                <w:rFonts w:ascii="Arial" w:hAnsi="Arial" w:cs="Arial"/>
                <w:noProof/>
              </w:rPr>
              <w:t>2.The 17 Goals</w:t>
            </w:r>
            <w:r>
              <w:rPr>
                <w:noProof/>
                <w:webHidden/>
              </w:rPr>
              <w:tab/>
            </w:r>
            <w:r>
              <w:rPr>
                <w:noProof/>
                <w:webHidden/>
              </w:rPr>
              <w:fldChar w:fldCharType="begin"/>
            </w:r>
            <w:r>
              <w:rPr>
                <w:noProof/>
                <w:webHidden/>
              </w:rPr>
              <w:instrText xml:space="preserve"> PAGEREF _Toc175692041 \h </w:instrText>
            </w:r>
            <w:r>
              <w:rPr>
                <w:noProof/>
                <w:webHidden/>
              </w:rPr>
            </w:r>
            <w:r>
              <w:rPr>
                <w:noProof/>
                <w:webHidden/>
              </w:rPr>
              <w:fldChar w:fldCharType="separate"/>
            </w:r>
            <w:r>
              <w:rPr>
                <w:noProof/>
                <w:webHidden/>
              </w:rPr>
              <w:t>4</w:t>
            </w:r>
            <w:r>
              <w:rPr>
                <w:noProof/>
                <w:webHidden/>
              </w:rPr>
              <w:fldChar w:fldCharType="end"/>
            </w:r>
          </w:hyperlink>
        </w:p>
        <w:p w14:paraId="6CFEF9BC" w14:textId="1C01283A" w:rsidR="007E7116" w:rsidRDefault="007E7116">
          <w:pPr>
            <w:pStyle w:val="TOC1"/>
            <w:tabs>
              <w:tab w:val="right" w:leader="dot" w:pos="9016"/>
            </w:tabs>
            <w:rPr>
              <w:rFonts w:eastAsiaTheme="minorEastAsia"/>
              <w:noProof/>
              <w:lang w:eastAsia="en-GB"/>
            </w:rPr>
          </w:pPr>
          <w:hyperlink w:anchor="_Toc175692042" w:history="1">
            <w:r w:rsidRPr="00EF0363">
              <w:rPr>
                <w:rStyle w:val="Hyperlink"/>
                <w:noProof/>
              </w:rPr>
              <w:t>3.The 3 SDGs</w:t>
            </w:r>
            <w:r>
              <w:rPr>
                <w:noProof/>
                <w:webHidden/>
              </w:rPr>
              <w:tab/>
            </w:r>
            <w:r>
              <w:rPr>
                <w:noProof/>
                <w:webHidden/>
              </w:rPr>
              <w:fldChar w:fldCharType="begin"/>
            </w:r>
            <w:r>
              <w:rPr>
                <w:noProof/>
                <w:webHidden/>
              </w:rPr>
              <w:instrText xml:space="preserve"> PAGEREF _Toc175692042 \h </w:instrText>
            </w:r>
            <w:r>
              <w:rPr>
                <w:noProof/>
                <w:webHidden/>
              </w:rPr>
            </w:r>
            <w:r>
              <w:rPr>
                <w:noProof/>
                <w:webHidden/>
              </w:rPr>
              <w:fldChar w:fldCharType="separate"/>
            </w:r>
            <w:r>
              <w:rPr>
                <w:noProof/>
                <w:webHidden/>
              </w:rPr>
              <w:t>4</w:t>
            </w:r>
            <w:r>
              <w:rPr>
                <w:noProof/>
                <w:webHidden/>
              </w:rPr>
              <w:fldChar w:fldCharType="end"/>
            </w:r>
          </w:hyperlink>
        </w:p>
        <w:p w14:paraId="0CBF846E" w14:textId="39BD7B35" w:rsidR="007E7116" w:rsidRDefault="007E7116">
          <w:pPr>
            <w:pStyle w:val="TOC2"/>
            <w:tabs>
              <w:tab w:val="right" w:leader="dot" w:pos="9016"/>
            </w:tabs>
            <w:rPr>
              <w:rFonts w:eastAsiaTheme="minorEastAsia"/>
              <w:noProof/>
              <w:lang w:eastAsia="en-GB"/>
            </w:rPr>
          </w:pPr>
          <w:hyperlink w:anchor="_Toc175692043" w:history="1">
            <w:r w:rsidRPr="00EF0363">
              <w:rPr>
                <w:rStyle w:val="Hyperlink"/>
                <w:noProof/>
              </w:rPr>
              <w:t>3.1 Zero Hunger Goal 2</w:t>
            </w:r>
            <w:r>
              <w:rPr>
                <w:noProof/>
                <w:webHidden/>
              </w:rPr>
              <w:tab/>
            </w:r>
            <w:r>
              <w:rPr>
                <w:noProof/>
                <w:webHidden/>
              </w:rPr>
              <w:fldChar w:fldCharType="begin"/>
            </w:r>
            <w:r>
              <w:rPr>
                <w:noProof/>
                <w:webHidden/>
              </w:rPr>
              <w:instrText xml:space="preserve"> PAGEREF _Toc175692043 \h </w:instrText>
            </w:r>
            <w:r>
              <w:rPr>
                <w:noProof/>
                <w:webHidden/>
              </w:rPr>
            </w:r>
            <w:r>
              <w:rPr>
                <w:noProof/>
                <w:webHidden/>
              </w:rPr>
              <w:fldChar w:fldCharType="separate"/>
            </w:r>
            <w:r>
              <w:rPr>
                <w:noProof/>
                <w:webHidden/>
              </w:rPr>
              <w:t>5</w:t>
            </w:r>
            <w:r>
              <w:rPr>
                <w:noProof/>
                <w:webHidden/>
              </w:rPr>
              <w:fldChar w:fldCharType="end"/>
            </w:r>
          </w:hyperlink>
        </w:p>
        <w:p w14:paraId="2A482F6D" w14:textId="781D76B2" w:rsidR="007E7116" w:rsidRDefault="007E7116">
          <w:pPr>
            <w:pStyle w:val="TOC3"/>
            <w:tabs>
              <w:tab w:val="right" w:leader="dot" w:pos="9016"/>
            </w:tabs>
            <w:rPr>
              <w:rFonts w:eastAsiaTheme="minorEastAsia"/>
              <w:noProof/>
              <w:lang w:eastAsia="en-GB"/>
            </w:rPr>
          </w:pPr>
          <w:hyperlink w:anchor="_Toc175692044" w:history="1">
            <w:r w:rsidRPr="00EF0363">
              <w:rPr>
                <w:rStyle w:val="Hyperlink"/>
                <w:noProof/>
              </w:rPr>
              <w:t>3.1.1 Government food strategy</w:t>
            </w:r>
            <w:r>
              <w:rPr>
                <w:noProof/>
                <w:webHidden/>
              </w:rPr>
              <w:tab/>
            </w:r>
            <w:r>
              <w:rPr>
                <w:noProof/>
                <w:webHidden/>
              </w:rPr>
              <w:fldChar w:fldCharType="begin"/>
            </w:r>
            <w:r>
              <w:rPr>
                <w:noProof/>
                <w:webHidden/>
              </w:rPr>
              <w:instrText xml:space="preserve"> PAGEREF _Toc175692044 \h </w:instrText>
            </w:r>
            <w:r>
              <w:rPr>
                <w:noProof/>
                <w:webHidden/>
              </w:rPr>
            </w:r>
            <w:r>
              <w:rPr>
                <w:noProof/>
                <w:webHidden/>
              </w:rPr>
              <w:fldChar w:fldCharType="separate"/>
            </w:r>
            <w:r>
              <w:rPr>
                <w:noProof/>
                <w:webHidden/>
              </w:rPr>
              <w:t>5</w:t>
            </w:r>
            <w:r>
              <w:rPr>
                <w:noProof/>
                <w:webHidden/>
              </w:rPr>
              <w:fldChar w:fldCharType="end"/>
            </w:r>
          </w:hyperlink>
        </w:p>
        <w:p w14:paraId="2E503CAB" w14:textId="16CBAEEA" w:rsidR="007E7116" w:rsidRDefault="007E7116">
          <w:pPr>
            <w:pStyle w:val="TOC3"/>
            <w:tabs>
              <w:tab w:val="right" w:leader="dot" w:pos="9016"/>
            </w:tabs>
            <w:rPr>
              <w:rFonts w:eastAsiaTheme="minorEastAsia"/>
              <w:noProof/>
              <w:lang w:eastAsia="en-GB"/>
            </w:rPr>
          </w:pPr>
          <w:hyperlink w:anchor="_Toc175692045" w:history="1">
            <w:r w:rsidRPr="00EF0363">
              <w:rPr>
                <w:rStyle w:val="Hyperlink"/>
                <w:noProof/>
              </w:rPr>
              <w:t>3.1.2 School Food Regulations</w:t>
            </w:r>
            <w:r>
              <w:rPr>
                <w:noProof/>
                <w:webHidden/>
              </w:rPr>
              <w:tab/>
            </w:r>
            <w:r>
              <w:rPr>
                <w:noProof/>
                <w:webHidden/>
              </w:rPr>
              <w:fldChar w:fldCharType="begin"/>
            </w:r>
            <w:r>
              <w:rPr>
                <w:noProof/>
                <w:webHidden/>
              </w:rPr>
              <w:instrText xml:space="preserve"> PAGEREF _Toc175692045 \h </w:instrText>
            </w:r>
            <w:r>
              <w:rPr>
                <w:noProof/>
                <w:webHidden/>
              </w:rPr>
            </w:r>
            <w:r>
              <w:rPr>
                <w:noProof/>
                <w:webHidden/>
              </w:rPr>
              <w:fldChar w:fldCharType="separate"/>
            </w:r>
            <w:r>
              <w:rPr>
                <w:noProof/>
                <w:webHidden/>
              </w:rPr>
              <w:t>5</w:t>
            </w:r>
            <w:r>
              <w:rPr>
                <w:noProof/>
                <w:webHidden/>
              </w:rPr>
              <w:fldChar w:fldCharType="end"/>
            </w:r>
          </w:hyperlink>
        </w:p>
        <w:p w14:paraId="57343E51" w14:textId="19D67E5E" w:rsidR="007E7116" w:rsidRDefault="007E7116">
          <w:pPr>
            <w:pStyle w:val="TOC2"/>
            <w:tabs>
              <w:tab w:val="right" w:leader="dot" w:pos="9016"/>
            </w:tabs>
            <w:rPr>
              <w:rFonts w:eastAsiaTheme="minorEastAsia"/>
              <w:noProof/>
              <w:lang w:eastAsia="en-GB"/>
            </w:rPr>
          </w:pPr>
          <w:hyperlink w:anchor="_Toc175692046" w:history="1">
            <w:r w:rsidRPr="00EF0363">
              <w:rPr>
                <w:rStyle w:val="Hyperlink"/>
                <w:noProof/>
              </w:rPr>
              <w:t>3.2 Good Health and wellbeing Goal 3</w:t>
            </w:r>
            <w:r>
              <w:rPr>
                <w:noProof/>
                <w:webHidden/>
              </w:rPr>
              <w:tab/>
            </w:r>
            <w:r>
              <w:rPr>
                <w:noProof/>
                <w:webHidden/>
              </w:rPr>
              <w:fldChar w:fldCharType="begin"/>
            </w:r>
            <w:r>
              <w:rPr>
                <w:noProof/>
                <w:webHidden/>
              </w:rPr>
              <w:instrText xml:space="preserve"> PAGEREF _Toc175692046 \h </w:instrText>
            </w:r>
            <w:r>
              <w:rPr>
                <w:noProof/>
                <w:webHidden/>
              </w:rPr>
            </w:r>
            <w:r>
              <w:rPr>
                <w:noProof/>
                <w:webHidden/>
              </w:rPr>
              <w:fldChar w:fldCharType="separate"/>
            </w:r>
            <w:r>
              <w:rPr>
                <w:noProof/>
                <w:webHidden/>
              </w:rPr>
              <w:t>6</w:t>
            </w:r>
            <w:r>
              <w:rPr>
                <w:noProof/>
                <w:webHidden/>
              </w:rPr>
              <w:fldChar w:fldCharType="end"/>
            </w:r>
          </w:hyperlink>
        </w:p>
        <w:p w14:paraId="0A478D3C" w14:textId="52502F17" w:rsidR="007E7116" w:rsidRDefault="007E7116">
          <w:pPr>
            <w:pStyle w:val="TOC3"/>
            <w:tabs>
              <w:tab w:val="right" w:leader="dot" w:pos="9016"/>
            </w:tabs>
            <w:rPr>
              <w:rFonts w:eastAsiaTheme="minorEastAsia"/>
              <w:noProof/>
              <w:lang w:eastAsia="en-GB"/>
            </w:rPr>
          </w:pPr>
          <w:hyperlink w:anchor="_Toc175692047" w:history="1">
            <w:r w:rsidRPr="00EF0363">
              <w:rPr>
                <w:rStyle w:val="Hyperlink"/>
                <w:rFonts w:ascii="Arial" w:hAnsi="Arial" w:cs="Arial"/>
                <w:noProof/>
              </w:rPr>
              <w:t>3.2.1 Obesity strategies</w:t>
            </w:r>
            <w:r>
              <w:rPr>
                <w:noProof/>
                <w:webHidden/>
              </w:rPr>
              <w:tab/>
            </w:r>
            <w:r>
              <w:rPr>
                <w:noProof/>
                <w:webHidden/>
              </w:rPr>
              <w:fldChar w:fldCharType="begin"/>
            </w:r>
            <w:r>
              <w:rPr>
                <w:noProof/>
                <w:webHidden/>
              </w:rPr>
              <w:instrText xml:space="preserve"> PAGEREF _Toc175692047 \h </w:instrText>
            </w:r>
            <w:r>
              <w:rPr>
                <w:noProof/>
                <w:webHidden/>
              </w:rPr>
            </w:r>
            <w:r>
              <w:rPr>
                <w:noProof/>
                <w:webHidden/>
              </w:rPr>
              <w:fldChar w:fldCharType="separate"/>
            </w:r>
            <w:r>
              <w:rPr>
                <w:noProof/>
                <w:webHidden/>
              </w:rPr>
              <w:t>6</w:t>
            </w:r>
            <w:r>
              <w:rPr>
                <w:noProof/>
                <w:webHidden/>
              </w:rPr>
              <w:fldChar w:fldCharType="end"/>
            </w:r>
          </w:hyperlink>
        </w:p>
        <w:p w14:paraId="7601E82C" w14:textId="3B5173FA" w:rsidR="007E7116" w:rsidRDefault="007E7116">
          <w:pPr>
            <w:pStyle w:val="TOC3"/>
            <w:tabs>
              <w:tab w:val="right" w:leader="dot" w:pos="9016"/>
            </w:tabs>
            <w:rPr>
              <w:rFonts w:eastAsiaTheme="minorEastAsia"/>
              <w:noProof/>
              <w:lang w:eastAsia="en-GB"/>
            </w:rPr>
          </w:pPr>
          <w:hyperlink w:anchor="_Toc175692048" w:history="1">
            <w:r w:rsidRPr="00EF0363">
              <w:rPr>
                <w:rStyle w:val="Hyperlink"/>
                <w:noProof/>
              </w:rPr>
              <w:t>3.2.1 Smoke-free society</w:t>
            </w:r>
            <w:r>
              <w:rPr>
                <w:noProof/>
                <w:webHidden/>
              </w:rPr>
              <w:tab/>
            </w:r>
            <w:r>
              <w:rPr>
                <w:noProof/>
                <w:webHidden/>
              </w:rPr>
              <w:fldChar w:fldCharType="begin"/>
            </w:r>
            <w:r>
              <w:rPr>
                <w:noProof/>
                <w:webHidden/>
              </w:rPr>
              <w:instrText xml:space="preserve"> PAGEREF _Toc175692048 \h </w:instrText>
            </w:r>
            <w:r>
              <w:rPr>
                <w:noProof/>
                <w:webHidden/>
              </w:rPr>
            </w:r>
            <w:r>
              <w:rPr>
                <w:noProof/>
                <w:webHidden/>
              </w:rPr>
              <w:fldChar w:fldCharType="separate"/>
            </w:r>
            <w:r>
              <w:rPr>
                <w:noProof/>
                <w:webHidden/>
              </w:rPr>
              <w:t>7</w:t>
            </w:r>
            <w:r>
              <w:rPr>
                <w:noProof/>
                <w:webHidden/>
              </w:rPr>
              <w:fldChar w:fldCharType="end"/>
            </w:r>
          </w:hyperlink>
        </w:p>
        <w:p w14:paraId="4234D4B9" w14:textId="200502BA" w:rsidR="007E7116" w:rsidRDefault="007E7116">
          <w:pPr>
            <w:pStyle w:val="TOC2"/>
            <w:tabs>
              <w:tab w:val="right" w:leader="dot" w:pos="9016"/>
            </w:tabs>
            <w:rPr>
              <w:rFonts w:eastAsiaTheme="minorEastAsia"/>
              <w:noProof/>
              <w:lang w:eastAsia="en-GB"/>
            </w:rPr>
          </w:pPr>
          <w:hyperlink w:anchor="_Toc175692049" w:history="1">
            <w:r w:rsidRPr="00EF0363">
              <w:rPr>
                <w:rStyle w:val="Hyperlink"/>
                <w:noProof/>
              </w:rPr>
              <w:t>3.3Climate Action Goal 13</w:t>
            </w:r>
            <w:r>
              <w:rPr>
                <w:noProof/>
                <w:webHidden/>
              </w:rPr>
              <w:tab/>
            </w:r>
            <w:r>
              <w:rPr>
                <w:noProof/>
                <w:webHidden/>
              </w:rPr>
              <w:fldChar w:fldCharType="begin"/>
            </w:r>
            <w:r>
              <w:rPr>
                <w:noProof/>
                <w:webHidden/>
              </w:rPr>
              <w:instrText xml:space="preserve"> PAGEREF _Toc175692049 \h </w:instrText>
            </w:r>
            <w:r>
              <w:rPr>
                <w:noProof/>
                <w:webHidden/>
              </w:rPr>
            </w:r>
            <w:r>
              <w:rPr>
                <w:noProof/>
                <w:webHidden/>
              </w:rPr>
              <w:fldChar w:fldCharType="separate"/>
            </w:r>
            <w:r>
              <w:rPr>
                <w:noProof/>
                <w:webHidden/>
              </w:rPr>
              <w:t>8</w:t>
            </w:r>
            <w:r>
              <w:rPr>
                <w:noProof/>
                <w:webHidden/>
              </w:rPr>
              <w:fldChar w:fldCharType="end"/>
            </w:r>
          </w:hyperlink>
        </w:p>
        <w:p w14:paraId="7FD1970B" w14:textId="57967C46" w:rsidR="007E7116" w:rsidRDefault="007E7116">
          <w:pPr>
            <w:pStyle w:val="TOC3"/>
            <w:tabs>
              <w:tab w:val="right" w:leader="dot" w:pos="9016"/>
            </w:tabs>
            <w:rPr>
              <w:rFonts w:eastAsiaTheme="minorEastAsia"/>
              <w:noProof/>
              <w:lang w:eastAsia="en-GB"/>
            </w:rPr>
          </w:pPr>
          <w:hyperlink w:anchor="_Toc175692050" w:history="1">
            <w:r w:rsidRPr="00EF0363">
              <w:rPr>
                <w:rStyle w:val="Hyperlink"/>
                <w:noProof/>
              </w:rPr>
              <w:t>3.3.1Climate Change Act 2008</w:t>
            </w:r>
            <w:r>
              <w:rPr>
                <w:noProof/>
                <w:webHidden/>
              </w:rPr>
              <w:tab/>
            </w:r>
            <w:r>
              <w:rPr>
                <w:noProof/>
                <w:webHidden/>
              </w:rPr>
              <w:fldChar w:fldCharType="begin"/>
            </w:r>
            <w:r>
              <w:rPr>
                <w:noProof/>
                <w:webHidden/>
              </w:rPr>
              <w:instrText xml:space="preserve"> PAGEREF _Toc175692050 \h </w:instrText>
            </w:r>
            <w:r>
              <w:rPr>
                <w:noProof/>
                <w:webHidden/>
              </w:rPr>
            </w:r>
            <w:r>
              <w:rPr>
                <w:noProof/>
                <w:webHidden/>
              </w:rPr>
              <w:fldChar w:fldCharType="separate"/>
            </w:r>
            <w:r>
              <w:rPr>
                <w:noProof/>
                <w:webHidden/>
              </w:rPr>
              <w:t>8</w:t>
            </w:r>
            <w:r>
              <w:rPr>
                <w:noProof/>
                <w:webHidden/>
              </w:rPr>
              <w:fldChar w:fldCharType="end"/>
            </w:r>
          </w:hyperlink>
        </w:p>
        <w:p w14:paraId="269C7908" w14:textId="69B909BB" w:rsidR="007E7116" w:rsidRDefault="007E7116">
          <w:pPr>
            <w:pStyle w:val="TOC3"/>
            <w:tabs>
              <w:tab w:val="right" w:leader="dot" w:pos="9016"/>
            </w:tabs>
            <w:rPr>
              <w:rFonts w:eastAsiaTheme="minorEastAsia"/>
              <w:noProof/>
              <w:lang w:eastAsia="en-GB"/>
            </w:rPr>
          </w:pPr>
          <w:hyperlink w:anchor="_Toc175692051" w:history="1">
            <w:r w:rsidRPr="00EF0363">
              <w:rPr>
                <w:rStyle w:val="Hyperlink"/>
                <w:noProof/>
              </w:rPr>
              <w:t>3.3.2 The environment Act</w:t>
            </w:r>
            <w:r>
              <w:rPr>
                <w:noProof/>
                <w:webHidden/>
              </w:rPr>
              <w:tab/>
            </w:r>
            <w:r>
              <w:rPr>
                <w:noProof/>
                <w:webHidden/>
              </w:rPr>
              <w:fldChar w:fldCharType="begin"/>
            </w:r>
            <w:r>
              <w:rPr>
                <w:noProof/>
                <w:webHidden/>
              </w:rPr>
              <w:instrText xml:space="preserve"> PAGEREF _Toc175692051 \h </w:instrText>
            </w:r>
            <w:r>
              <w:rPr>
                <w:noProof/>
                <w:webHidden/>
              </w:rPr>
            </w:r>
            <w:r>
              <w:rPr>
                <w:noProof/>
                <w:webHidden/>
              </w:rPr>
              <w:fldChar w:fldCharType="separate"/>
            </w:r>
            <w:r>
              <w:rPr>
                <w:noProof/>
                <w:webHidden/>
              </w:rPr>
              <w:t>8</w:t>
            </w:r>
            <w:r>
              <w:rPr>
                <w:noProof/>
                <w:webHidden/>
              </w:rPr>
              <w:fldChar w:fldCharType="end"/>
            </w:r>
          </w:hyperlink>
        </w:p>
        <w:p w14:paraId="5BDC0172" w14:textId="036CF2D1" w:rsidR="007E7116" w:rsidRDefault="007E7116">
          <w:pPr>
            <w:pStyle w:val="TOC1"/>
            <w:tabs>
              <w:tab w:val="right" w:leader="dot" w:pos="9016"/>
            </w:tabs>
            <w:rPr>
              <w:rFonts w:eastAsiaTheme="minorEastAsia"/>
              <w:noProof/>
              <w:lang w:eastAsia="en-GB"/>
            </w:rPr>
          </w:pPr>
          <w:hyperlink w:anchor="_Toc175692052" w:history="1">
            <w:r w:rsidRPr="00EF0363">
              <w:rPr>
                <w:rStyle w:val="Hyperlink"/>
                <w:noProof/>
              </w:rPr>
              <w:t>4.Haringey borough</w:t>
            </w:r>
            <w:r>
              <w:rPr>
                <w:noProof/>
                <w:webHidden/>
              </w:rPr>
              <w:tab/>
            </w:r>
            <w:r>
              <w:rPr>
                <w:noProof/>
                <w:webHidden/>
              </w:rPr>
              <w:fldChar w:fldCharType="begin"/>
            </w:r>
            <w:r>
              <w:rPr>
                <w:noProof/>
                <w:webHidden/>
              </w:rPr>
              <w:instrText xml:space="preserve"> PAGEREF _Toc175692052 \h </w:instrText>
            </w:r>
            <w:r>
              <w:rPr>
                <w:noProof/>
                <w:webHidden/>
              </w:rPr>
            </w:r>
            <w:r>
              <w:rPr>
                <w:noProof/>
                <w:webHidden/>
              </w:rPr>
              <w:fldChar w:fldCharType="separate"/>
            </w:r>
            <w:r>
              <w:rPr>
                <w:noProof/>
                <w:webHidden/>
              </w:rPr>
              <w:t>9</w:t>
            </w:r>
            <w:r>
              <w:rPr>
                <w:noProof/>
                <w:webHidden/>
              </w:rPr>
              <w:fldChar w:fldCharType="end"/>
            </w:r>
          </w:hyperlink>
        </w:p>
        <w:p w14:paraId="22304E94" w14:textId="1140FBED" w:rsidR="007E7116" w:rsidRDefault="007E7116">
          <w:pPr>
            <w:pStyle w:val="TOC2"/>
            <w:tabs>
              <w:tab w:val="right" w:leader="dot" w:pos="9016"/>
            </w:tabs>
            <w:rPr>
              <w:rFonts w:eastAsiaTheme="minorEastAsia"/>
              <w:noProof/>
              <w:lang w:eastAsia="en-GB"/>
            </w:rPr>
          </w:pPr>
          <w:hyperlink w:anchor="_Toc175692053" w:history="1">
            <w:r w:rsidRPr="00EF0363">
              <w:rPr>
                <w:rStyle w:val="Hyperlink"/>
                <w:noProof/>
              </w:rPr>
              <w:t>4.1Zero Hunger (SDGs) in Haringey</w:t>
            </w:r>
            <w:r>
              <w:rPr>
                <w:noProof/>
                <w:webHidden/>
              </w:rPr>
              <w:tab/>
            </w:r>
            <w:r>
              <w:rPr>
                <w:noProof/>
                <w:webHidden/>
              </w:rPr>
              <w:fldChar w:fldCharType="begin"/>
            </w:r>
            <w:r>
              <w:rPr>
                <w:noProof/>
                <w:webHidden/>
              </w:rPr>
              <w:instrText xml:space="preserve"> PAGEREF _Toc175692053 \h </w:instrText>
            </w:r>
            <w:r>
              <w:rPr>
                <w:noProof/>
                <w:webHidden/>
              </w:rPr>
            </w:r>
            <w:r>
              <w:rPr>
                <w:noProof/>
                <w:webHidden/>
              </w:rPr>
              <w:fldChar w:fldCharType="separate"/>
            </w:r>
            <w:r>
              <w:rPr>
                <w:noProof/>
                <w:webHidden/>
              </w:rPr>
              <w:t>10</w:t>
            </w:r>
            <w:r>
              <w:rPr>
                <w:noProof/>
                <w:webHidden/>
              </w:rPr>
              <w:fldChar w:fldCharType="end"/>
            </w:r>
          </w:hyperlink>
        </w:p>
        <w:p w14:paraId="32434747" w14:textId="5976D51C" w:rsidR="007E7116" w:rsidRDefault="007E7116">
          <w:pPr>
            <w:pStyle w:val="TOC3"/>
            <w:tabs>
              <w:tab w:val="right" w:leader="dot" w:pos="9016"/>
            </w:tabs>
            <w:rPr>
              <w:rFonts w:eastAsiaTheme="minorEastAsia"/>
              <w:noProof/>
              <w:lang w:eastAsia="en-GB"/>
            </w:rPr>
          </w:pPr>
          <w:hyperlink w:anchor="_Toc175692054" w:history="1">
            <w:r w:rsidRPr="00EF0363">
              <w:rPr>
                <w:rStyle w:val="Hyperlink"/>
                <w:noProof/>
              </w:rPr>
              <w:t>4.1.1 Bank Food Strategy</w:t>
            </w:r>
            <w:r>
              <w:rPr>
                <w:noProof/>
                <w:webHidden/>
              </w:rPr>
              <w:tab/>
            </w:r>
            <w:r>
              <w:rPr>
                <w:noProof/>
                <w:webHidden/>
              </w:rPr>
              <w:fldChar w:fldCharType="begin"/>
            </w:r>
            <w:r>
              <w:rPr>
                <w:noProof/>
                <w:webHidden/>
              </w:rPr>
              <w:instrText xml:space="preserve"> PAGEREF _Toc175692054 \h </w:instrText>
            </w:r>
            <w:r>
              <w:rPr>
                <w:noProof/>
                <w:webHidden/>
              </w:rPr>
            </w:r>
            <w:r>
              <w:rPr>
                <w:noProof/>
                <w:webHidden/>
              </w:rPr>
              <w:fldChar w:fldCharType="separate"/>
            </w:r>
            <w:r>
              <w:rPr>
                <w:noProof/>
                <w:webHidden/>
              </w:rPr>
              <w:t>10</w:t>
            </w:r>
            <w:r>
              <w:rPr>
                <w:noProof/>
                <w:webHidden/>
              </w:rPr>
              <w:fldChar w:fldCharType="end"/>
            </w:r>
          </w:hyperlink>
        </w:p>
        <w:p w14:paraId="5A123B85" w14:textId="3666F724" w:rsidR="007E7116" w:rsidRDefault="007E7116">
          <w:pPr>
            <w:pStyle w:val="TOC2"/>
            <w:tabs>
              <w:tab w:val="right" w:leader="dot" w:pos="9016"/>
            </w:tabs>
            <w:rPr>
              <w:rFonts w:eastAsiaTheme="minorEastAsia"/>
              <w:noProof/>
              <w:lang w:eastAsia="en-GB"/>
            </w:rPr>
          </w:pPr>
          <w:hyperlink w:anchor="_Toc175692055" w:history="1">
            <w:r w:rsidRPr="00EF0363">
              <w:rPr>
                <w:rStyle w:val="Hyperlink"/>
                <w:noProof/>
              </w:rPr>
              <w:t>4.1.2 Hot Food</w:t>
            </w:r>
            <w:r>
              <w:rPr>
                <w:noProof/>
                <w:webHidden/>
              </w:rPr>
              <w:tab/>
            </w:r>
            <w:r>
              <w:rPr>
                <w:noProof/>
                <w:webHidden/>
              </w:rPr>
              <w:fldChar w:fldCharType="begin"/>
            </w:r>
            <w:r>
              <w:rPr>
                <w:noProof/>
                <w:webHidden/>
              </w:rPr>
              <w:instrText xml:space="preserve"> PAGEREF _Toc175692055 \h </w:instrText>
            </w:r>
            <w:r>
              <w:rPr>
                <w:noProof/>
                <w:webHidden/>
              </w:rPr>
            </w:r>
            <w:r>
              <w:rPr>
                <w:noProof/>
                <w:webHidden/>
              </w:rPr>
              <w:fldChar w:fldCharType="separate"/>
            </w:r>
            <w:r>
              <w:rPr>
                <w:noProof/>
                <w:webHidden/>
              </w:rPr>
              <w:t>10</w:t>
            </w:r>
            <w:r>
              <w:rPr>
                <w:noProof/>
                <w:webHidden/>
              </w:rPr>
              <w:fldChar w:fldCharType="end"/>
            </w:r>
          </w:hyperlink>
        </w:p>
        <w:p w14:paraId="08823729" w14:textId="3E3A6BDC" w:rsidR="007E7116" w:rsidRDefault="007E7116">
          <w:pPr>
            <w:pStyle w:val="TOC2"/>
            <w:tabs>
              <w:tab w:val="right" w:leader="dot" w:pos="9016"/>
            </w:tabs>
            <w:rPr>
              <w:rFonts w:eastAsiaTheme="minorEastAsia"/>
              <w:noProof/>
              <w:lang w:eastAsia="en-GB"/>
            </w:rPr>
          </w:pPr>
          <w:hyperlink w:anchor="_Toc175692056" w:history="1">
            <w:r w:rsidRPr="00EF0363">
              <w:rPr>
                <w:rStyle w:val="Hyperlink"/>
                <w:noProof/>
              </w:rPr>
              <w:t>4.2Good Health and Wellbeing (SDGs) in Haringey</w:t>
            </w:r>
            <w:r>
              <w:rPr>
                <w:noProof/>
                <w:webHidden/>
              </w:rPr>
              <w:tab/>
            </w:r>
            <w:r>
              <w:rPr>
                <w:noProof/>
                <w:webHidden/>
              </w:rPr>
              <w:fldChar w:fldCharType="begin"/>
            </w:r>
            <w:r>
              <w:rPr>
                <w:noProof/>
                <w:webHidden/>
              </w:rPr>
              <w:instrText xml:space="preserve"> PAGEREF _Toc175692056 \h </w:instrText>
            </w:r>
            <w:r>
              <w:rPr>
                <w:noProof/>
                <w:webHidden/>
              </w:rPr>
            </w:r>
            <w:r>
              <w:rPr>
                <w:noProof/>
                <w:webHidden/>
              </w:rPr>
              <w:fldChar w:fldCharType="separate"/>
            </w:r>
            <w:r>
              <w:rPr>
                <w:noProof/>
                <w:webHidden/>
              </w:rPr>
              <w:t>10</w:t>
            </w:r>
            <w:r>
              <w:rPr>
                <w:noProof/>
                <w:webHidden/>
              </w:rPr>
              <w:fldChar w:fldCharType="end"/>
            </w:r>
          </w:hyperlink>
        </w:p>
        <w:p w14:paraId="068ACB35" w14:textId="0F49485B" w:rsidR="007E7116" w:rsidRDefault="007E7116">
          <w:pPr>
            <w:pStyle w:val="TOC3"/>
            <w:tabs>
              <w:tab w:val="right" w:leader="dot" w:pos="9016"/>
            </w:tabs>
            <w:rPr>
              <w:rFonts w:eastAsiaTheme="minorEastAsia"/>
              <w:noProof/>
              <w:lang w:eastAsia="en-GB"/>
            </w:rPr>
          </w:pPr>
          <w:hyperlink w:anchor="_Toc175692057" w:history="1">
            <w:r w:rsidRPr="00EF0363">
              <w:rPr>
                <w:rStyle w:val="Hyperlink"/>
                <w:rFonts w:ascii="Arial" w:eastAsia="Times New Roman" w:hAnsi="Arial" w:cs="Arial"/>
                <w:noProof/>
                <w:kern w:val="0"/>
                <w:lang w:eastAsia="en-GB"/>
                <w14:ligatures w14:val="none"/>
              </w:rPr>
              <w:t xml:space="preserve">4.2.1Haringey's Ageing Well </w:t>
            </w:r>
            <w:r w:rsidRPr="00EF0363">
              <w:rPr>
                <w:rStyle w:val="Hyperlink"/>
                <w:noProof/>
              </w:rPr>
              <w:t>Strategy</w:t>
            </w:r>
            <w:r>
              <w:rPr>
                <w:noProof/>
                <w:webHidden/>
              </w:rPr>
              <w:tab/>
            </w:r>
            <w:r>
              <w:rPr>
                <w:noProof/>
                <w:webHidden/>
              </w:rPr>
              <w:fldChar w:fldCharType="begin"/>
            </w:r>
            <w:r>
              <w:rPr>
                <w:noProof/>
                <w:webHidden/>
              </w:rPr>
              <w:instrText xml:space="preserve"> PAGEREF _Toc175692057 \h </w:instrText>
            </w:r>
            <w:r>
              <w:rPr>
                <w:noProof/>
                <w:webHidden/>
              </w:rPr>
            </w:r>
            <w:r>
              <w:rPr>
                <w:noProof/>
                <w:webHidden/>
              </w:rPr>
              <w:fldChar w:fldCharType="separate"/>
            </w:r>
            <w:r>
              <w:rPr>
                <w:noProof/>
                <w:webHidden/>
              </w:rPr>
              <w:t>10</w:t>
            </w:r>
            <w:r>
              <w:rPr>
                <w:noProof/>
                <w:webHidden/>
              </w:rPr>
              <w:fldChar w:fldCharType="end"/>
            </w:r>
          </w:hyperlink>
        </w:p>
        <w:p w14:paraId="15A26348" w14:textId="7A759F42" w:rsidR="007E7116" w:rsidRDefault="007E7116">
          <w:pPr>
            <w:pStyle w:val="TOC3"/>
            <w:tabs>
              <w:tab w:val="left" w:pos="1440"/>
              <w:tab w:val="right" w:leader="dot" w:pos="9016"/>
            </w:tabs>
            <w:rPr>
              <w:rFonts w:eastAsiaTheme="minorEastAsia"/>
              <w:noProof/>
              <w:lang w:eastAsia="en-GB"/>
            </w:rPr>
          </w:pPr>
          <w:hyperlink w:anchor="_Toc175692058" w:history="1">
            <w:r w:rsidRPr="00EF0363">
              <w:rPr>
                <w:rStyle w:val="Hyperlink"/>
                <w:rFonts w:eastAsia="Times New Roman"/>
                <w:noProof/>
                <w:lang w:eastAsia="en-GB"/>
              </w:rPr>
              <w:t>4.2.2</w:t>
            </w:r>
            <w:r>
              <w:rPr>
                <w:rFonts w:eastAsiaTheme="minorEastAsia"/>
                <w:noProof/>
                <w:lang w:eastAsia="en-GB"/>
              </w:rPr>
              <w:tab/>
            </w:r>
            <w:r w:rsidRPr="00EF0363">
              <w:rPr>
                <w:rStyle w:val="Hyperlink"/>
                <w:rFonts w:eastAsia="Times New Roman"/>
                <w:noProof/>
                <w:lang w:eastAsia="en-GB"/>
              </w:rPr>
              <w:t>Violence Prevention Strategy</w:t>
            </w:r>
            <w:r>
              <w:rPr>
                <w:noProof/>
                <w:webHidden/>
              </w:rPr>
              <w:tab/>
            </w:r>
            <w:r>
              <w:rPr>
                <w:noProof/>
                <w:webHidden/>
              </w:rPr>
              <w:fldChar w:fldCharType="begin"/>
            </w:r>
            <w:r>
              <w:rPr>
                <w:noProof/>
                <w:webHidden/>
              </w:rPr>
              <w:instrText xml:space="preserve"> PAGEREF _Toc175692058 \h </w:instrText>
            </w:r>
            <w:r>
              <w:rPr>
                <w:noProof/>
                <w:webHidden/>
              </w:rPr>
            </w:r>
            <w:r>
              <w:rPr>
                <w:noProof/>
                <w:webHidden/>
              </w:rPr>
              <w:fldChar w:fldCharType="separate"/>
            </w:r>
            <w:r>
              <w:rPr>
                <w:noProof/>
                <w:webHidden/>
              </w:rPr>
              <w:t>11</w:t>
            </w:r>
            <w:r>
              <w:rPr>
                <w:noProof/>
                <w:webHidden/>
              </w:rPr>
              <w:fldChar w:fldCharType="end"/>
            </w:r>
          </w:hyperlink>
        </w:p>
        <w:p w14:paraId="11C78F62" w14:textId="3DF6FBF5" w:rsidR="007E7116" w:rsidRDefault="007E7116">
          <w:pPr>
            <w:pStyle w:val="TOC3"/>
            <w:tabs>
              <w:tab w:val="right" w:leader="dot" w:pos="9016"/>
            </w:tabs>
            <w:rPr>
              <w:rFonts w:eastAsiaTheme="minorEastAsia"/>
              <w:noProof/>
              <w:lang w:eastAsia="en-GB"/>
            </w:rPr>
          </w:pPr>
          <w:hyperlink w:anchor="_Toc175692059" w:history="1">
            <w:r w:rsidRPr="00EF0363">
              <w:rPr>
                <w:rStyle w:val="Hyperlink"/>
                <w:noProof/>
                <w:lang w:eastAsia="en-GB"/>
              </w:rPr>
              <w:t>4.3.</w:t>
            </w:r>
            <w:r w:rsidRPr="00EF0363">
              <w:rPr>
                <w:rStyle w:val="Hyperlink"/>
                <w:noProof/>
              </w:rPr>
              <w:t xml:space="preserve"> Climate Action Goal (SDGs) in Haringey</w:t>
            </w:r>
            <w:r>
              <w:rPr>
                <w:noProof/>
                <w:webHidden/>
              </w:rPr>
              <w:tab/>
            </w:r>
            <w:r>
              <w:rPr>
                <w:noProof/>
                <w:webHidden/>
              </w:rPr>
              <w:fldChar w:fldCharType="begin"/>
            </w:r>
            <w:r>
              <w:rPr>
                <w:noProof/>
                <w:webHidden/>
              </w:rPr>
              <w:instrText xml:space="preserve"> PAGEREF _Toc175692059 \h </w:instrText>
            </w:r>
            <w:r>
              <w:rPr>
                <w:noProof/>
                <w:webHidden/>
              </w:rPr>
            </w:r>
            <w:r>
              <w:rPr>
                <w:noProof/>
                <w:webHidden/>
              </w:rPr>
              <w:fldChar w:fldCharType="separate"/>
            </w:r>
            <w:r>
              <w:rPr>
                <w:noProof/>
                <w:webHidden/>
              </w:rPr>
              <w:t>11</w:t>
            </w:r>
            <w:r>
              <w:rPr>
                <w:noProof/>
                <w:webHidden/>
              </w:rPr>
              <w:fldChar w:fldCharType="end"/>
            </w:r>
          </w:hyperlink>
        </w:p>
        <w:p w14:paraId="2FD46E5B" w14:textId="744276E8" w:rsidR="007E7116" w:rsidRDefault="007E7116">
          <w:pPr>
            <w:pStyle w:val="TOC3"/>
            <w:tabs>
              <w:tab w:val="right" w:leader="dot" w:pos="9016"/>
            </w:tabs>
            <w:rPr>
              <w:rFonts w:eastAsiaTheme="minorEastAsia"/>
              <w:noProof/>
              <w:lang w:eastAsia="en-GB"/>
            </w:rPr>
          </w:pPr>
          <w:hyperlink w:anchor="_Toc175692060" w:history="1">
            <w:r w:rsidRPr="00EF0363">
              <w:rPr>
                <w:rStyle w:val="Hyperlink"/>
                <w:noProof/>
              </w:rPr>
              <w:t>4.3.1. Haringey Climate change plan</w:t>
            </w:r>
            <w:r>
              <w:rPr>
                <w:noProof/>
                <w:webHidden/>
              </w:rPr>
              <w:tab/>
            </w:r>
            <w:r>
              <w:rPr>
                <w:noProof/>
                <w:webHidden/>
              </w:rPr>
              <w:fldChar w:fldCharType="begin"/>
            </w:r>
            <w:r>
              <w:rPr>
                <w:noProof/>
                <w:webHidden/>
              </w:rPr>
              <w:instrText xml:space="preserve"> PAGEREF _Toc175692060 \h </w:instrText>
            </w:r>
            <w:r>
              <w:rPr>
                <w:noProof/>
                <w:webHidden/>
              </w:rPr>
            </w:r>
            <w:r>
              <w:rPr>
                <w:noProof/>
                <w:webHidden/>
              </w:rPr>
              <w:fldChar w:fldCharType="separate"/>
            </w:r>
            <w:r>
              <w:rPr>
                <w:noProof/>
                <w:webHidden/>
              </w:rPr>
              <w:t>11</w:t>
            </w:r>
            <w:r>
              <w:rPr>
                <w:noProof/>
                <w:webHidden/>
              </w:rPr>
              <w:fldChar w:fldCharType="end"/>
            </w:r>
          </w:hyperlink>
        </w:p>
        <w:p w14:paraId="039A650A" w14:textId="5373DE5C" w:rsidR="007E7116" w:rsidRDefault="007E7116">
          <w:pPr>
            <w:pStyle w:val="TOC3"/>
            <w:tabs>
              <w:tab w:val="right" w:leader="dot" w:pos="9016"/>
            </w:tabs>
            <w:rPr>
              <w:rFonts w:eastAsiaTheme="minorEastAsia"/>
              <w:noProof/>
              <w:lang w:eastAsia="en-GB"/>
            </w:rPr>
          </w:pPr>
          <w:hyperlink w:anchor="_Toc175692061" w:history="1">
            <w:r w:rsidRPr="00EF0363">
              <w:rPr>
                <w:rStyle w:val="Hyperlink"/>
                <w:noProof/>
              </w:rPr>
              <w:t>4.3.2. Action Plan Strategy</w:t>
            </w:r>
            <w:r>
              <w:rPr>
                <w:noProof/>
                <w:webHidden/>
              </w:rPr>
              <w:tab/>
            </w:r>
            <w:r>
              <w:rPr>
                <w:noProof/>
                <w:webHidden/>
              </w:rPr>
              <w:fldChar w:fldCharType="begin"/>
            </w:r>
            <w:r>
              <w:rPr>
                <w:noProof/>
                <w:webHidden/>
              </w:rPr>
              <w:instrText xml:space="preserve"> PAGEREF _Toc175692061 \h </w:instrText>
            </w:r>
            <w:r>
              <w:rPr>
                <w:noProof/>
                <w:webHidden/>
              </w:rPr>
            </w:r>
            <w:r>
              <w:rPr>
                <w:noProof/>
                <w:webHidden/>
              </w:rPr>
              <w:fldChar w:fldCharType="separate"/>
            </w:r>
            <w:r>
              <w:rPr>
                <w:noProof/>
                <w:webHidden/>
              </w:rPr>
              <w:t>12</w:t>
            </w:r>
            <w:r>
              <w:rPr>
                <w:noProof/>
                <w:webHidden/>
              </w:rPr>
              <w:fldChar w:fldCharType="end"/>
            </w:r>
          </w:hyperlink>
        </w:p>
        <w:p w14:paraId="5522EB27" w14:textId="5F785AEB" w:rsidR="007E7116" w:rsidRDefault="007E7116">
          <w:pPr>
            <w:pStyle w:val="TOC1"/>
            <w:tabs>
              <w:tab w:val="right" w:leader="dot" w:pos="9016"/>
            </w:tabs>
            <w:rPr>
              <w:rFonts w:eastAsiaTheme="minorEastAsia"/>
              <w:noProof/>
              <w:lang w:eastAsia="en-GB"/>
            </w:rPr>
          </w:pPr>
          <w:hyperlink w:anchor="_Toc175692062" w:history="1">
            <w:r w:rsidRPr="00EF0363">
              <w:rPr>
                <w:rStyle w:val="Hyperlink"/>
                <w:noProof/>
                <w:lang w:eastAsia="en-GB"/>
              </w:rPr>
              <w:t>5.Recommendation</w:t>
            </w:r>
            <w:r>
              <w:rPr>
                <w:noProof/>
                <w:webHidden/>
              </w:rPr>
              <w:tab/>
            </w:r>
            <w:r>
              <w:rPr>
                <w:noProof/>
                <w:webHidden/>
              </w:rPr>
              <w:fldChar w:fldCharType="begin"/>
            </w:r>
            <w:r>
              <w:rPr>
                <w:noProof/>
                <w:webHidden/>
              </w:rPr>
              <w:instrText xml:space="preserve"> PAGEREF _Toc175692062 \h </w:instrText>
            </w:r>
            <w:r>
              <w:rPr>
                <w:noProof/>
                <w:webHidden/>
              </w:rPr>
            </w:r>
            <w:r>
              <w:rPr>
                <w:noProof/>
                <w:webHidden/>
              </w:rPr>
              <w:fldChar w:fldCharType="separate"/>
            </w:r>
            <w:r>
              <w:rPr>
                <w:noProof/>
                <w:webHidden/>
              </w:rPr>
              <w:t>13</w:t>
            </w:r>
            <w:r>
              <w:rPr>
                <w:noProof/>
                <w:webHidden/>
              </w:rPr>
              <w:fldChar w:fldCharType="end"/>
            </w:r>
          </w:hyperlink>
        </w:p>
        <w:p w14:paraId="37A40BB0" w14:textId="181CAA6C" w:rsidR="007E7116" w:rsidRDefault="007E7116">
          <w:pPr>
            <w:pStyle w:val="TOC2"/>
            <w:tabs>
              <w:tab w:val="right" w:leader="dot" w:pos="9016"/>
            </w:tabs>
            <w:rPr>
              <w:rFonts w:eastAsiaTheme="minorEastAsia"/>
              <w:noProof/>
              <w:lang w:eastAsia="en-GB"/>
            </w:rPr>
          </w:pPr>
          <w:hyperlink w:anchor="_Toc175692063" w:history="1">
            <w:r w:rsidRPr="00EF0363">
              <w:rPr>
                <w:rStyle w:val="Hyperlink"/>
                <w:noProof/>
                <w:lang w:eastAsia="en-GB"/>
              </w:rPr>
              <w:t>5.1 Good health and well-being</w:t>
            </w:r>
            <w:r>
              <w:rPr>
                <w:noProof/>
                <w:webHidden/>
              </w:rPr>
              <w:tab/>
            </w:r>
            <w:r>
              <w:rPr>
                <w:noProof/>
                <w:webHidden/>
              </w:rPr>
              <w:fldChar w:fldCharType="begin"/>
            </w:r>
            <w:r>
              <w:rPr>
                <w:noProof/>
                <w:webHidden/>
              </w:rPr>
              <w:instrText xml:space="preserve"> PAGEREF _Toc175692063 \h </w:instrText>
            </w:r>
            <w:r>
              <w:rPr>
                <w:noProof/>
                <w:webHidden/>
              </w:rPr>
            </w:r>
            <w:r>
              <w:rPr>
                <w:noProof/>
                <w:webHidden/>
              </w:rPr>
              <w:fldChar w:fldCharType="separate"/>
            </w:r>
            <w:r>
              <w:rPr>
                <w:noProof/>
                <w:webHidden/>
              </w:rPr>
              <w:t>13</w:t>
            </w:r>
            <w:r>
              <w:rPr>
                <w:noProof/>
                <w:webHidden/>
              </w:rPr>
              <w:fldChar w:fldCharType="end"/>
            </w:r>
          </w:hyperlink>
        </w:p>
        <w:p w14:paraId="2B613495" w14:textId="1E003B6F" w:rsidR="007E7116" w:rsidRDefault="007E7116">
          <w:pPr>
            <w:pStyle w:val="TOC2"/>
            <w:tabs>
              <w:tab w:val="right" w:leader="dot" w:pos="9016"/>
            </w:tabs>
            <w:rPr>
              <w:rFonts w:eastAsiaTheme="minorEastAsia"/>
              <w:noProof/>
              <w:lang w:eastAsia="en-GB"/>
            </w:rPr>
          </w:pPr>
          <w:hyperlink w:anchor="_Toc175692064" w:history="1">
            <w:r w:rsidRPr="00EF0363">
              <w:rPr>
                <w:rStyle w:val="Hyperlink"/>
                <w:noProof/>
                <w:lang w:eastAsia="en-GB"/>
              </w:rPr>
              <w:t>5.2 Climate Action</w:t>
            </w:r>
            <w:r>
              <w:rPr>
                <w:noProof/>
                <w:webHidden/>
              </w:rPr>
              <w:tab/>
            </w:r>
            <w:r>
              <w:rPr>
                <w:noProof/>
                <w:webHidden/>
              </w:rPr>
              <w:fldChar w:fldCharType="begin"/>
            </w:r>
            <w:r>
              <w:rPr>
                <w:noProof/>
                <w:webHidden/>
              </w:rPr>
              <w:instrText xml:space="preserve"> PAGEREF _Toc175692064 \h </w:instrText>
            </w:r>
            <w:r>
              <w:rPr>
                <w:noProof/>
                <w:webHidden/>
              </w:rPr>
            </w:r>
            <w:r>
              <w:rPr>
                <w:noProof/>
                <w:webHidden/>
              </w:rPr>
              <w:fldChar w:fldCharType="separate"/>
            </w:r>
            <w:r>
              <w:rPr>
                <w:noProof/>
                <w:webHidden/>
              </w:rPr>
              <w:t>13</w:t>
            </w:r>
            <w:r>
              <w:rPr>
                <w:noProof/>
                <w:webHidden/>
              </w:rPr>
              <w:fldChar w:fldCharType="end"/>
            </w:r>
          </w:hyperlink>
        </w:p>
        <w:p w14:paraId="4B2B0335" w14:textId="59634212" w:rsidR="007E7116" w:rsidRDefault="007E7116">
          <w:pPr>
            <w:pStyle w:val="TOC2"/>
            <w:tabs>
              <w:tab w:val="right" w:leader="dot" w:pos="9016"/>
            </w:tabs>
            <w:rPr>
              <w:rFonts w:eastAsiaTheme="minorEastAsia"/>
              <w:noProof/>
              <w:lang w:eastAsia="en-GB"/>
            </w:rPr>
          </w:pPr>
          <w:hyperlink w:anchor="_Toc175692065" w:history="1">
            <w:r w:rsidRPr="00EF0363">
              <w:rPr>
                <w:rStyle w:val="Hyperlink"/>
                <w:noProof/>
                <w:lang w:eastAsia="en-GB"/>
              </w:rPr>
              <w:t>5.3 Local Food</w:t>
            </w:r>
            <w:r>
              <w:rPr>
                <w:noProof/>
                <w:webHidden/>
              </w:rPr>
              <w:tab/>
            </w:r>
            <w:r>
              <w:rPr>
                <w:noProof/>
                <w:webHidden/>
              </w:rPr>
              <w:fldChar w:fldCharType="begin"/>
            </w:r>
            <w:r>
              <w:rPr>
                <w:noProof/>
                <w:webHidden/>
              </w:rPr>
              <w:instrText xml:space="preserve"> PAGEREF _Toc175692065 \h </w:instrText>
            </w:r>
            <w:r>
              <w:rPr>
                <w:noProof/>
                <w:webHidden/>
              </w:rPr>
            </w:r>
            <w:r>
              <w:rPr>
                <w:noProof/>
                <w:webHidden/>
              </w:rPr>
              <w:fldChar w:fldCharType="separate"/>
            </w:r>
            <w:r>
              <w:rPr>
                <w:noProof/>
                <w:webHidden/>
              </w:rPr>
              <w:t>13</w:t>
            </w:r>
            <w:r>
              <w:rPr>
                <w:noProof/>
                <w:webHidden/>
              </w:rPr>
              <w:fldChar w:fldCharType="end"/>
            </w:r>
          </w:hyperlink>
        </w:p>
        <w:p w14:paraId="4C26E23E" w14:textId="53BFFB29" w:rsidR="007E7116" w:rsidRDefault="007E7116">
          <w:pPr>
            <w:pStyle w:val="TOC2"/>
            <w:tabs>
              <w:tab w:val="right" w:leader="dot" w:pos="9016"/>
            </w:tabs>
            <w:rPr>
              <w:rFonts w:eastAsiaTheme="minorEastAsia"/>
              <w:noProof/>
              <w:lang w:eastAsia="en-GB"/>
            </w:rPr>
          </w:pPr>
          <w:hyperlink w:anchor="_Toc175692066" w:history="1">
            <w:r w:rsidRPr="00EF0363">
              <w:rPr>
                <w:rStyle w:val="Hyperlink"/>
                <w:noProof/>
                <w:lang w:eastAsia="en-GB"/>
              </w:rPr>
              <w:t>5.4 recommendation for Zero Hunger</w:t>
            </w:r>
            <w:r>
              <w:rPr>
                <w:noProof/>
                <w:webHidden/>
              </w:rPr>
              <w:tab/>
            </w:r>
            <w:r>
              <w:rPr>
                <w:noProof/>
                <w:webHidden/>
              </w:rPr>
              <w:fldChar w:fldCharType="begin"/>
            </w:r>
            <w:r>
              <w:rPr>
                <w:noProof/>
                <w:webHidden/>
              </w:rPr>
              <w:instrText xml:space="preserve"> PAGEREF _Toc175692066 \h </w:instrText>
            </w:r>
            <w:r>
              <w:rPr>
                <w:noProof/>
                <w:webHidden/>
              </w:rPr>
            </w:r>
            <w:r>
              <w:rPr>
                <w:noProof/>
                <w:webHidden/>
              </w:rPr>
              <w:fldChar w:fldCharType="separate"/>
            </w:r>
            <w:r>
              <w:rPr>
                <w:noProof/>
                <w:webHidden/>
              </w:rPr>
              <w:t>14</w:t>
            </w:r>
            <w:r>
              <w:rPr>
                <w:noProof/>
                <w:webHidden/>
              </w:rPr>
              <w:fldChar w:fldCharType="end"/>
            </w:r>
          </w:hyperlink>
        </w:p>
        <w:p w14:paraId="0AC24423" w14:textId="3C9019F3" w:rsidR="007E7116" w:rsidRDefault="007E7116">
          <w:pPr>
            <w:pStyle w:val="TOC1"/>
            <w:tabs>
              <w:tab w:val="right" w:leader="dot" w:pos="9016"/>
            </w:tabs>
            <w:rPr>
              <w:rFonts w:eastAsiaTheme="minorEastAsia"/>
              <w:noProof/>
              <w:lang w:eastAsia="en-GB"/>
            </w:rPr>
          </w:pPr>
          <w:hyperlink w:anchor="_Toc175692067" w:history="1">
            <w:r w:rsidRPr="00EF0363">
              <w:rPr>
                <w:rStyle w:val="Hyperlink"/>
                <w:noProof/>
                <w:lang w:eastAsia="en-GB"/>
              </w:rPr>
              <w:t>Conclusion</w:t>
            </w:r>
            <w:r>
              <w:rPr>
                <w:noProof/>
                <w:webHidden/>
              </w:rPr>
              <w:tab/>
            </w:r>
            <w:r>
              <w:rPr>
                <w:noProof/>
                <w:webHidden/>
              </w:rPr>
              <w:fldChar w:fldCharType="begin"/>
            </w:r>
            <w:r>
              <w:rPr>
                <w:noProof/>
                <w:webHidden/>
              </w:rPr>
              <w:instrText xml:space="preserve"> PAGEREF _Toc175692067 \h </w:instrText>
            </w:r>
            <w:r>
              <w:rPr>
                <w:noProof/>
                <w:webHidden/>
              </w:rPr>
            </w:r>
            <w:r>
              <w:rPr>
                <w:noProof/>
                <w:webHidden/>
              </w:rPr>
              <w:fldChar w:fldCharType="separate"/>
            </w:r>
            <w:r>
              <w:rPr>
                <w:noProof/>
                <w:webHidden/>
              </w:rPr>
              <w:t>14</w:t>
            </w:r>
            <w:r>
              <w:rPr>
                <w:noProof/>
                <w:webHidden/>
              </w:rPr>
              <w:fldChar w:fldCharType="end"/>
            </w:r>
          </w:hyperlink>
        </w:p>
        <w:p w14:paraId="59BC9D7F" w14:textId="13F190CC" w:rsidR="007E7116" w:rsidRDefault="007E7116">
          <w:pPr>
            <w:pStyle w:val="TOC1"/>
            <w:tabs>
              <w:tab w:val="right" w:leader="dot" w:pos="9016"/>
            </w:tabs>
            <w:rPr>
              <w:rFonts w:eastAsiaTheme="minorEastAsia"/>
              <w:noProof/>
              <w:lang w:eastAsia="en-GB"/>
            </w:rPr>
          </w:pPr>
          <w:hyperlink w:anchor="_Toc175692068" w:history="1">
            <w:r w:rsidRPr="00EF0363">
              <w:rPr>
                <w:rStyle w:val="Hyperlink"/>
                <w:noProof/>
              </w:rPr>
              <w:t>References</w:t>
            </w:r>
            <w:r>
              <w:rPr>
                <w:noProof/>
                <w:webHidden/>
              </w:rPr>
              <w:tab/>
            </w:r>
            <w:r>
              <w:rPr>
                <w:noProof/>
                <w:webHidden/>
              </w:rPr>
              <w:fldChar w:fldCharType="begin"/>
            </w:r>
            <w:r>
              <w:rPr>
                <w:noProof/>
                <w:webHidden/>
              </w:rPr>
              <w:instrText xml:space="preserve"> PAGEREF _Toc175692068 \h </w:instrText>
            </w:r>
            <w:r>
              <w:rPr>
                <w:noProof/>
                <w:webHidden/>
              </w:rPr>
            </w:r>
            <w:r>
              <w:rPr>
                <w:noProof/>
                <w:webHidden/>
              </w:rPr>
              <w:fldChar w:fldCharType="separate"/>
            </w:r>
            <w:r>
              <w:rPr>
                <w:noProof/>
                <w:webHidden/>
              </w:rPr>
              <w:t>16</w:t>
            </w:r>
            <w:r>
              <w:rPr>
                <w:noProof/>
                <w:webHidden/>
              </w:rPr>
              <w:fldChar w:fldCharType="end"/>
            </w:r>
          </w:hyperlink>
        </w:p>
        <w:p w14:paraId="3DAD847F" w14:textId="33F3067A" w:rsidR="005D4EDD" w:rsidRDefault="005D4EDD">
          <w:r>
            <w:rPr>
              <w:b/>
              <w:bCs/>
              <w:noProof/>
            </w:rPr>
            <w:fldChar w:fldCharType="end"/>
          </w:r>
        </w:p>
      </w:sdtContent>
    </w:sdt>
    <w:p w14:paraId="73F46915" w14:textId="6B7058FB" w:rsidR="00F43EAA" w:rsidRPr="009A67E0" w:rsidRDefault="00F43EAA" w:rsidP="007E7116">
      <w:pPr>
        <w:rPr>
          <w:rFonts w:ascii="Arial" w:hAnsi="Arial" w:cs="Arial"/>
          <w:b/>
          <w:bCs/>
          <w:color w:val="000000"/>
          <w:sz w:val="23"/>
          <w:szCs w:val="23"/>
        </w:rPr>
      </w:pPr>
      <w:r>
        <w:br w:type="page"/>
      </w:r>
    </w:p>
    <w:p w14:paraId="020F7114" w14:textId="77777777" w:rsidR="00F43EAA" w:rsidRDefault="00F43EAA" w:rsidP="00F43EAA"/>
    <w:p w14:paraId="25F141C9" w14:textId="77777777" w:rsidR="00F43EAA" w:rsidRPr="00F43EAA" w:rsidRDefault="00F43EAA" w:rsidP="00F43EAA"/>
    <w:p w14:paraId="28711C37" w14:textId="31C7B7C1" w:rsidR="002401BC" w:rsidRPr="00F43EAA" w:rsidRDefault="002844D8" w:rsidP="0054376A">
      <w:pPr>
        <w:pStyle w:val="Heading1"/>
        <w:rPr>
          <w:rFonts w:ascii="Arial" w:hAnsi="Arial" w:cs="Arial"/>
          <w:sz w:val="28"/>
          <w:szCs w:val="28"/>
        </w:rPr>
      </w:pPr>
      <w:bookmarkStart w:id="0" w:name="_Toc175692040"/>
      <w:r>
        <w:rPr>
          <w:rFonts w:ascii="Arial" w:hAnsi="Arial" w:cs="Arial"/>
          <w:sz w:val="28"/>
          <w:szCs w:val="28"/>
        </w:rPr>
        <w:t>1.</w:t>
      </w:r>
      <w:r w:rsidR="0054376A" w:rsidRPr="00F43EAA">
        <w:rPr>
          <w:rFonts w:ascii="Arial" w:hAnsi="Arial" w:cs="Arial"/>
          <w:sz w:val="28"/>
          <w:szCs w:val="28"/>
        </w:rPr>
        <w:t>Introduction</w:t>
      </w:r>
      <w:bookmarkEnd w:id="0"/>
      <w:r w:rsidR="0054376A" w:rsidRPr="00F43EAA">
        <w:rPr>
          <w:rFonts w:ascii="Arial" w:hAnsi="Arial" w:cs="Arial"/>
          <w:sz w:val="28"/>
          <w:szCs w:val="28"/>
        </w:rPr>
        <w:t xml:space="preserve"> </w:t>
      </w:r>
    </w:p>
    <w:p w14:paraId="1775377A" w14:textId="5E6C38CA" w:rsidR="003340B4" w:rsidRPr="003340B4" w:rsidRDefault="003340B4" w:rsidP="006A6258">
      <w:pPr>
        <w:spacing w:line="360" w:lineRule="auto"/>
        <w:rPr>
          <w:rFonts w:ascii="Arial" w:hAnsi="Arial" w:cs="Arial"/>
        </w:rPr>
      </w:pPr>
      <w:r w:rsidRPr="003340B4">
        <w:rPr>
          <w:rFonts w:ascii="Arial" w:hAnsi="Arial" w:cs="Arial"/>
        </w:rPr>
        <w:t>This report is focused on the responsibilities of a social worker for a local council in London, UK. The report will assess the present condition of health, well-being, and sustainable development in the healthcare sectors of the United Kingdom. The analysis will focus on the United Kingdom's advancements in achieving three crucial Sustainable Development Goals (SDGs): Zero Hunger (Goal 2), Good Health &amp; Wellbeing (Goal 3), and Climate Action (Goal 13). The examination will particularly emphasise the progress made in the Haringey borough. The report will entail a meticulous evaluation of the policies and initiatives executed by the UK government to tackle these Sustainable Development Goals (SDGs) and will evaluate the consequences of these endeavours on the inhabitants of Haringey. Moreover, it will culminate by providing suggestions and advocating for strategies for the Haringey borough to enhance its performance in achieving the crucial Sustainable Development Goals (SDGs) set forth by the United Nations.</w:t>
      </w:r>
    </w:p>
    <w:p w14:paraId="1802B714" w14:textId="3BE1F532" w:rsidR="0054376A" w:rsidRPr="00F43EAA" w:rsidRDefault="002844D8" w:rsidP="005E0586">
      <w:pPr>
        <w:pStyle w:val="Heading1"/>
        <w:rPr>
          <w:rFonts w:ascii="Arial" w:hAnsi="Arial" w:cs="Arial"/>
          <w:sz w:val="28"/>
          <w:szCs w:val="28"/>
        </w:rPr>
      </w:pPr>
      <w:bookmarkStart w:id="1" w:name="_Toc175692041"/>
      <w:r>
        <w:rPr>
          <w:rFonts w:ascii="Arial" w:hAnsi="Arial" w:cs="Arial"/>
          <w:sz w:val="28"/>
          <w:szCs w:val="28"/>
        </w:rPr>
        <w:t>2.</w:t>
      </w:r>
      <w:r w:rsidR="005E0586" w:rsidRPr="00F43EAA">
        <w:rPr>
          <w:rFonts w:ascii="Arial" w:hAnsi="Arial" w:cs="Arial"/>
          <w:sz w:val="28"/>
          <w:szCs w:val="28"/>
        </w:rPr>
        <w:t>The 17 Goals</w:t>
      </w:r>
      <w:bookmarkEnd w:id="1"/>
      <w:r w:rsidR="005E0586" w:rsidRPr="00F43EAA">
        <w:rPr>
          <w:rFonts w:ascii="Arial" w:hAnsi="Arial" w:cs="Arial"/>
          <w:sz w:val="28"/>
          <w:szCs w:val="28"/>
        </w:rPr>
        <w:t xml:space="preserve"> </w:t>
      </w:r>
    </w:p>
    <w:p w14:paraId="43315C6C" w14:textId="5B10062C" w:rsidR="000A071F" w:rsidRDefault="000A071F" w:rsidP="00795B08">
      <w:pPr>
        <w:spacing w:line="360" w:lineRule="auto"/>
        <w:rPr>
          <w:rFonts w:ascii="Arial" w:hAnsi="Arial" w:cs="Arial"/>
        </w:rPr>
      </w:pPr>
      <w:r w:rsidRPr="000A071F">
        <w:rPr>
          <w:rFonts w:ascii="Arial" w:hAnsi="Arial" w:cs="Arial"/>
        </w:rPr>
        <w:t>In 2015, the 2030 Agenda for Sustainable Development was adopted by all United Nations Member States. It is a unified strategy for the promotion of peace and prosperity for both the planet and its inhabitants, both in the present and the future. The 17 Sustainable Development Goals (SDGs) are the foundation of the initiative, which urgently demands that all countries, both developed and developing, implement them in a global partnership. These objectives recognise that the elimination of poverty and other disadvantages necessitates the implementation of strategies to improve health and education, reduce inequality, and promote economic growth, all while simultaneously addressing climate change and working to protect our oceans and forests.</w:t>
      </w:r>
      <w:sdt>
        <w:sdtPr>
          <w:rPr>
            <w:rFonts w:ascii="Arial" w:hAnsi="Arial" w:cs="Arial"/>
          </w:rPr>
          <w:id w:val="-1428580469"/>
          <w:citation/>
        </w:sdtPr>
        <w:sdtContent>
          <w:r w:rsidR="00795B08">
            <w:rPr>
              <w:rFonts w:ascii="Arial" w:hAnsi="Arial" w:cs="Arial"/>
            </w:rPr>
            <w:fldChar w:fldCharType="begin"/>
          </w:r>
          <w:r w:rsidR="00795B08">
            <w:rPr>
              <w:rFonts w:ascii="Arial" w:hAnsi="Arial" w:cs="Arial"/>
            </w:rPr>
            <w:instrText xml:space="preserve"> CITATION Uni241 \l 2057 </w:instrText>
          </w:r>
          <w:r w:rsidR="00795B08">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(United Nations, 2024)</w:t>
          </w:r>
          <w:r w:rsidR="00795B08">
            <w:rPr>
              <w:rFonts w:ascii="Arial" w:hAnsi="Arial" w:cs="Arial"/>
            </w:rPr>
            <w:fldChar w:fldCharType="end"/>
          </w:r>
        </w:sdtContent>
      </w:sdt>
    </w:p>
    <w:p w14:paraId="4E3D7376" w14:textId="15E862C4" w:rsidR="004513B7" w:rsidRPr="0099669C" w:rsidRDefault="002844D8" w:rsidP="0099669C">
      <w:pPr>
        <w:pStyle w:val="Heading1"/>
      </w:pPr>
      <w:bookmarkStart w:id="2" w:name="_Toc175692042"/>
      <w:r>
        <w:t>3.</w:t>
      </w:r>
      <w:r w:rsidR="00A71880" w:rsidRPr="0099669C">
        <w:t xml:space="preserve">The 3 </w:t>
      </w:r>
      <w:r w:rsidR="00F43EAA" w:rsidRPr="0099669C">
        <w:t>SDGs</w:t>
      </w:r>
      <w:bookmarkEnd w:id="2"/>
    </w:p>
    <w:p w14:paraId="59E22B37" w14:textId="6875FC25" w:rsidR="00D5652F" w:rsidRPr="007E35C1" w:rsidRDefault="007E35C1" w:rsidP="00D5652F">
      <w:pPr>
        <w:rPr>
          <w:rFonts w:ascii="Arial" w:hAnsi="Arial" w:cs="Arial"/>
        </w:rPr>
      </w:pPr>
      <w:r w:rsidRPr="007E35C1">
        <w:rPr>
          <w:rFonts w:ascii="Arial" w:hAnsi="Arial" w:cs="Arial"/>
        </w:rPr>
        <w:t>These three goals</w:t>
      </w:r>
      <w:r w:rsidR="00D5652F" w:rsidRPr="007E35C1">
        <w:rPr>
          <w:rFonts w:ascii="Arial" w:hAnsi="Arial" w:cs="Arial"/>
        </w:rPr>
        <w:t xml:space="preserve"> are selected to </w:t>
      </w:r>
      <w:r w:rsidRPr="007E35C1">
        <w:rPr>
          <w:rFonts w:ascii="Arial" w:hAnsi="Arial" w:cs="Arial"/>
        </w:rPr>
        <w:t xml:space="preserve">analysed deeply </w:t>
      </w:r>
    </w:p>
    <w:p w14:paraId="67F425DA" w14:textId="27852EA6" w:rsidR="004513B7" w:rsidRPr="0099669C" w:rsidRDefault="00080CF6" w:rsidP="0099669C">
      <w:pPr>
        <w:pStyle w:val="Heading2"/>
      </w:pPr>
      <w:r w:rsidRPr="00F43EAA">
        <w:t xml:space="preserve"> </w:t>
      </w:r>
      <w:bookmarkStart w:id="3" w:name="_Toc175692043"/>
      <w:r w:rsidR="002844D8">
        <w:t xml:space="preserve">3.1 </w:t>
      </w:r>
      <w:r w:rsidRPr="0099669C">
        <w:t>Zero Hunger</w:t>
      </w:r>
      <w:r w:rsidR="00CB7581" w:rsidRPr="0099669C">
        <w:t xml:space="preserve"> Goal 2</w:t>
      </w:r>
      <w:bookmarkEnd w:id="3"/>
    </w:p>
    <w:p w14:paraId="0DC15543" w14:textId="7E10CBE1" w:rsidR="00501A5E" w:rsidRDefault="00501A5E" w:rsidP="00501A5E">
      <w:pPr>
        <w:spacing w:line="360" w:lineRule="auto"/>
        <w:rPr>
          <w:rFonts w:ascii="Arial" w:hAnsi="Arial" w:cs="Arial"/>
        </w:rPr>
      </w:pPr>
      <w:r w:rsidRPr="00501A5E">
        <w:rPr>
          <w:rFonts w:ascii="Arial" w:hAnsi="Arial" w:cs="Arial"/>
        </w:rPr>
        <w:t>One of the 17 Sustainable Development Goals (SDGs) that the United Nations established in 2015 is the Zero Hunger goal. By 2030, the objective is to eradicate hunger, establish food security, enhance nutrition, and advance sustainable agriculture. It aims to ensure that all individuals have access to safe, nutritious, and sufficient food throughout the year, as well as to encourage sustainable agricultural practices. Additionally, the objective is to address the issue of malnutrition and the necessity of doubling the productivity and incomes of small-scale food producers. It is also intended to guarantee access to safe, nutritious, and sufficient food for all individuals, with a particular emphasis on the impoverished and vulnerable, including infants.</w:t>
      </w:r>
      <w:sdt>
        <w:sdtPr>
          <w:rPr>
            <w:rFonts w:ascii="Arial" w:hAnsi="Arial" w:cs="Arial"/>
          </w:rPr>
          <w:id w:val="-1350552045"/>
          <w:citation/>
        </w:sdtPr>
        <w:sdtContent>
          <w:r w:rsidR="00FE1A82" w:rsidRPr="00A13DB6">
            <w:rPr>
              <w:rFonts w:ascii="Arial" w:hAnsi="Arial" w:cs="Arial"/>
            </w:rPr>
            <w:fldChar w:fldCharType="begin"/>
          </w:r>
          <w:r w:rsidR="00A13DB6">
            <w:rPr>
              <w:rFonts w:ascii="Arial" w:hAnsi="Arial" w:cs="Arial"/>
            </w:rPr>
            <w:instrText xml:space="preserve">CITATION Sus24 \l 2057 </w:instrText>
          </w:r>
          <w:r w:rsidR="00FE1A82" w:rsidRPr="00A13DB6">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(GOV.UK, 2024)</w:t>
          </w:r>
          <w:r w:rsidR="00FE1A82" w:rsidRPr="00A13DB6">
            <w:rPr>
              <w:rFonts w:ascii="Arial" w:hAnsi="Arial" w:cs="Arial"/>
            </w:rPr>
            <w:fldChar w:fldCharType="end"/>
          </w:r>
        </w:sdtContent>
      </w:sdt>
      <w:r w:rsidR="00C310D3" w:rsidRPr="00A13DB6">
        <w:rPr>
          <w:rFonts w:ascii="Arial" w:hAnsi="Arial" w:cs="Arial"/>
        </w:rPr>
        <w:t xml:space="preserve"> </w:t>
      </w:r>
      <w:r w:rsidR="00C310D3">
        <w:rPr>
          <w:rFonts w:ascii="Arial" w:hAnsi="Arial" w:cs="Arial"/>
        </w:rPr>
        <w:t xml:space="preserve"> </w:t>
      </w:r>
    </w:p>
    <w:p w14:paraId="61713561" w14:textId="480BBDD8" w:rsidR="00CB7581" w:rsidRDefault="00737A7F" w:rsidP="0099669C">
      <w:pPr>
        <w:pStyle w:val="Heading3"/>
      </w:pPr>
      <w:bookmarkStart w:id="4" w:name="_Toc175692044"/>
      <w:r>
        <w:t xml:space="preserve">3.1.1 </w:t>
      </w:r>
      <w:r w:rsidR="00C7093C" w:rsidRPr="00C7093C">
        <w:t>Government food strategy</w:t>
      </w:r>
      <w:bookmarkEnd w:id="4"/>
    </w:p>
    <w:p w14:paraId="5C3989AF" w14:textId="668736C6" w:rsidR="00164931" w:rsidRPr="007C2C05" w:rsidRDefault="00EA4EBC" w:rsidP="007C2C05">
      <w:pPr>
        <w:spacing w:line="360" w:lineRule="auto"/>
        <w:rPr>
          <w:rFonts w:ascii="Arial" w:hAnsi="Arial" w:cs="Arial"/>
        </w:rPr>
      </w:pPr>
      <w:r w:rsidRPr="00EA4EBC">
        <w:rPr>
          <w:rFonts w:ascii="Arial" w:hAnsi="Arial" w:cs="Arial"/>
        </w:rPr>
        <w:t>The United Nations Sustainable Development Goal 2 is a commitment made by the UK government to promote sustainable agriculture, improve nutrition, achieve food security, and end hunger by 2030.</w:t>
      </w:r>
      <w:sdt>
        <w:sdtPr>
          <w:rPr>
            <w:rFonts w:ascii="Arial" w:hAnsi="Arial" w:cs="Arial"/>
          </w:rPr>
          <w:id w:val="381136492"/>
          <w:citation/>
        </w:sdtPr>
        <w:sdtContent>
          <w:r w:rsidR="00EA621A">
            <w:rPr>
              <w:rFonts w:ascii="Arial" w:hAnsi="Arial" w:cs="Arial"/>
            </w:rPr>
            <w:fldChar w:fldCharType="begin"/>
          </w:r>
          <w:r w:rsidR="00EA621A">
            <w:rPr>
              <w:rFonts w:ascii="Arial" w:hAnsi="Arial" w:cs="Arial"/>
            </w:rPr>
            <w:instrText xml:space="preserve"> CITATION Gov22 \l 2057 </w:instrText>
          </w:r>
          <w:r w:rsidR="00EA621A">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(Government UK, 2022)</w:t>
          </w:r>
          <w:r w:rsidR="00EA621A">
            <w:rPr>
              <w:rFonts w:ascii="Arial" w:hAnsi="Arial" w:cs="Arial"/>
            </w:rPr>
            <w:fldChar w:fldCharType="end"/>
          </w:r>
        </w:sdtContent>
      </w:sdt>
      <w:r w:rsidRPr="00EA4EBC">
        <w:rPr>
          <w:rFonts w:ascii="Arial" w:hAnsi="Arial" w:cs="Arial"/>
        </w:rPr>
        <w:t xml:space="preserve"> In order to achieve this objective, the United Kingdom has implemented a variety initiatives, such as programs to reduce food waste, sustainable agriculture, and food assistance. Furthermore, the government collaborates with international organisations and other nations to resolve global food security challenges.</w:t>
      </w:r>
      <w:sdt>
        <w:sdtPr>
          <w:rPr>
            <w:rFonts w:ascii="Arial" w:hAnsi="Arial" w:cs="Arial"/>
          </w:rPr>
          <w:id w:val="2076235333"/>
          <w:citation/>
        </w:sdtPr>
        <w:sdtContent>
          <w:r w:rsidR="000501BD">
            <w:rPr>
              <w:rFonts w:ascii="Arial" w:hAnsi="Arial" w:cs="Arial"/>
            </w:rPr>
            <w:fldChar w:fldCharType="begin"/>
          </w:r>
          <w:r w:rsidR="000501BD">
            <w:rPr>
              <w:rFonts w:ascii="Arial" w:hAnsi="Arial" w:cs="Arial"/>
            </w:rPr>
            <w:instrText xml:space="preserve"> CITATION Dep21 \l 2057 </w:instrText>
          </w:r>
          <w:r w:rsidR="000501BD">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(Departament for Environment Food and Rural Affairs , 2021)</w:t>
          </w:r>
          <w:r w:rsidR="000501BD">
            <w:rPr>
              <w:rFonts w:ascii="Arial" w:hAnsi="Arial" w:cs="Arial"/>
            </w:rPr>
            <w:fldChar w:fldCharType="end"/>
          </w:r>
        </w:sdtContent>
      </w:sdt>
    </w:p>
    <w:p w14:paraId="707422F2" w14:textId="0ED0CBA5" w:rsidR="001C6091" w:rsidRDefault="00150D1D" w:rsidP="0099669C">
      <w:pPr>
        <w:pStyle w:val="Heading3"/>
      </w:pPr>
      <w:bookmarkStart w:id="5" w:name="_Toc175692045"/>
      <w:r>
        <w:t>3.1.2</w:t>
      </w:r>
      <w:r w:rsidR="00F34203">
        <w:t xml:space="preserve"> </w:t>
      </w:r>
      <w:r w:rsidR="007615DA" w:rsidRPr="007615DA">
        <w:t>School Food Regulations</w:t>
      </w:r>
      <w:bookmarkEnd w:id="5"/>
    </w:p>
    <w:p w14:paraId="4F08BBA7" w14:textId="40B02FAF" w:rsidR="001800A9" w:rsidRPr="00B1322E" w:rsidRDefault="00110178" w:rsidP="00B1322E">
      <w:pPr>
        <w:spacing w:line="360" w:lineRule="auto"/>
        <w:rPr>
          <w:rFonts w:ascii="Arial" w:hAnsi="Arial" w:cs="Arial"/>
        </w:rPr>
      </w:pPr>
      <w:r w:rsidRPr="00B1322E">
        <w:rPr>
          <w:rFonts w:ascii="Arial" w:hAnsi="Arial" w:cs="Arial"/>
        </w:rPr>
        <w:t>The government has implemented measures to protect the right to food, such as setting nutritional standards for school meals and providing free school meals for young children. The Requirements for School Food Regulations 2014 ensure that all young children receive a free and healthy meal.</w:t>
      </w:r>
      <w:sdt>
        <w:sdtPr>
          <w:rPr>
            <w:rFonts w:ascii="Arial" w:hAnsi="Arial" w:cs="Arial"/>
          </w:rPr>
          <w:id w:val="-2073727066"/>
          <w:citation/>
        </w:sdtPr>
        <w:sdtContent>
          <w:r w:rsidR="007F262E" w:rsidRPr="00B1322E">
            <w:rPr>
              <w:rFonts w:ascii="Arial" w:hAnsi="Arial" w:cs="Arial"/>
            </w:rPr>
            <w:fldChar w:fldCharType="begin"/>
          </w:r>
          <w:r w:rsidR="007F262E" w:rsidRPr="00B1322E">
            <w:rPr>
              <w:rFonts w:ascii="Arial" w:hAnsi="Arial" w:cs="Arial"/>
            </w:rPr>
            <w:instrText xml:space="preserve"> CITATION The19 \l 2057 </w:instrText>
          </w:r>
          <w:r w:rsidR="007F262E" w:rsidRPr="00B1322E">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(The National Achives , 2019)</w:t>
          </w:r>
          <w:r w:rsidR="007F262E" w:rsidRPr="00B1322E">
            <w:rPr>
              <w:rFonts w:ascii="Arial" w:hAnsi="Arial" w:cs="Arial"/>
            </w:rPr>
            <w:fldChar w:fldCharType="end"/>
          </w:r>
        </w:sdtContent>
      </w:sdt>
    </w:p>
    <w:p w14:paraId="4BDA5A5D" w14:textId="521404FA" w:rsidR="00501A5E" w:rsidRPr="00E26716" w:rsidRDefault="00B36D36" w:rsidP="00E26716">
      <w:pPr>
        <w:spacing w:line="360" w:lineRule="auto"/>
        <w:rPr>
          <w:rFonts w:ascii="Arial" w:hAnsi="Arial" w:cs="Arial"/>
        </w:rPr>
      </w:pPr>
      <w:r w:rsidRPr="00B36D36">
        <w:rPr>
          <w:rFonts w:ascii="Arial" w:hAnsi="Arial" w:cs="Arial"/>
        </w:rPr>
        <w:t>Procurement and government purchasing criteria Caterers and cooks have access to the following resources to assist them in responsibly sourcing their food.</w:t>
      </w:r>
      <w:r w:rsidRPr="00881CFA">
        <w:rPr>
          <w:rFonts w:ascii="Arial" w:hAnsi="Arial" w:cs="Arial"/>
        </w:rPr>
        <w:t xml:space="preserve"> Furthermore, the</w:t>
      </w:r>
      <w:r w:rsidRPr="00B36D36">
        <w:rPr>
          <w:rFonts w:ascii="Arial" w:hAnsi="Arial" w:cs="Arial"/>
        </w:rPr>
        <w:t xml:space="preserve"> Government Buying Standards for food and catering services provide explicit technical specifications to facilitate the procurement of sustainable food and catering </w:t>
      </w:r>
      <w:r w:rsidRPr="00881CFA">
        <w:rPr>
          <w:rFonts w:ascii="Arial" w:hAnsi="Arial" w:cs="Arial"/>
        </w:rPr>
        <w:t>services. Moreover, purchase</w:t>
      </w:r>
      <w:r w:rsidRPr="00B36D36">
        <w:rPr>
          <w:rFonts w:ascii="Arial" w:hAnsi="Arial" w:cs="Arial"/>
        </w:rPr>
        <w:t xml:space="preserve"> food that is in season and sourced locally. In addition to frequently being more sustainable in terms of production, it can also enhance awareness of local produce and foster stronger connections with local food suppliers. For additional information regarding regional and </w:t>
      </w:r>
      <w:r w:rsidRPr="00881CFA">
        <w:rPr>
          <w:rFonts w:ascii="Arial" w:hAnsi="Arial" w:cs="Arial"/>
        </w:rPr>
        <w:t>environmentally friendly</w:t>
      </w:r>
      <w:r w:rsidRPr="00B36D36">
        <w:rPr>
          <w:rFonts w:ascii="Arial" w:hAnsi="Arial" w:cs="Arial"/>
        </w:rPr>
        <w:t xml:space="preserve"> food, visit Sustain. Select fish from sources that are proven to be sustainable, and preferably certified by the Marine Stewardship Council (MSC).</w:t>
      </w:r>
      <w:sdt>
        <w:sdtPr>
          <w:rPr>
            <w:rFonts w:ascii="Arial" w:hAnsi="Arial" w:cs="Arial"/>
          </w:rPr>
          <w:id w:val="-1798060885"/>
          <w:citation/>
        </w:sdtPr>
        <w:sdtContent>
          <w:r w:rsidR="00E26716">
            <w:rPr>
              <w:rFonts w:ascii="Arial" w:hAnsi="Arial" w:cs="Arial"/>
            </w:rPr>
            <w:fldChar w:fldCharType="begin"/>
          </w:r>
          <w:r w:rsidR="00E26716">
            <w:rPr>
              <w:rFonts w:ascii="Arial" w:hAnsi="Arial" w:cs="Arial"/>
            </w:rPr>
            <w:instrText xml:space="preserve"> CITATION Dep23 \l 2057 </w:instrText>
          </w:r>
          <w:r w:rsidR="00E26716">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(Departament for Education, 2023)</w:t>
          </w:r>
          <w:r w:rsidR="00E26716">
            <w:rPr>
              <w:rFonts w:ascii="Arial" w:hAnsi="Arial" w:cs="Arial"/>
            </w:rPr>
            <w:fldChar w:fldCharType="end"/>
          </w:r>
        </w:sdtContent>
      </w:sdt>
    </w:p>
    <w:p w14:paraId="3A4EB3E1" w14:textId="5AA2C683" w:rsidR="004513B7" w:rsidRPr="0099669C" w:rsidRDefault="00E60C50" w:rsidP="0099669C">
      <w:pPr>
        <w:pStyle w:val="Heading2"/>
      </w:pPr>
      <w:r w:rsidRPr="00F43EAA">
        <w:t xml:space="preserve"> </w:t>
      </w:r>
      <w:bookmarkStart w:id="6" w:name="_Toc175692046"/>
      <w:r w:rsidR="00150D1D">
        <w:t xml:space="preserve">3.2 </w:t>
      </w:r>
      <w:r w:rsidRPr="0099669C">
        <w:t xml:space="preserve">Good Health and </w:t>
      </w:r>
      <w:r w:rsidR="00080CF6" w:rsidRPr="0099669C">
        <w:t xml:space="preserve">wellbeing </w:t>
      </w:r>
      <w:r w:rsidR="00CB7581" w:rsidRPr="0099669C">
        <w:t>Goal 3</w:t>
      </w:r>
      <w:bookmarkEnd w:id="6"/>
    </w:p>
    <w:p w14:paraId="538A7A1B" w14:textId="247CF3C1" w:rsidR="004F3243" w:rsidRPr="004F3243" w:rsidRDefault="004F3243" w:rsidP="004F3243">
      <w:pPr>
        <w:spacing w:line="360" w:lineRule="auto"/>
        <w:rPr>
          <w:rFonts w:ascii="Arial" w:hAnsi="Arial" w:cs="Arial"/>
        </w:rPr>
      </w:pPr>
      <w:r w:rsidRPr="004F3243">
        <w:rPr>
          <w:rFonts w:ascii="Arial" w:hAnsi="Arial" w:cs="Arial"/>
        </w:rPr>
        <w:t>Goal 3 aims to promote the health of individuals of all ages in order to guarantee their well-being.</w:t>
      </w:r>
      <w:sdt>
        <w:sdtPr>
          <w:rPr>
            <w:rFonts w:ascii="Arial" w:hAnsi="Arial" w:cs="Arial"/>
          </w:rPr>
          <w:id w:val="981501687"/>
          <w:citation/>
        </w:sdtPr>
        <w:sdtContent>
          <w:r w:rsidR="001F060E">
            <w:rPr>
              <w:rFonts w:ascii="Arial" w:hAnsi="Arial" w:cs="Arial"/>
            </w:rPr>
            <w:fldChar w:fldCharType="begin"/>
          </w:r>
          <w:r w:rsidR="001F060E">
            <w:rPr>
              <w:rFonts w:ascii="Arial" w:hAnsi="Arial" w:cs="Arial"/>
            </w:rPr>
            <w:instrText xml:space="preserve"> CITATION Uni242 \l 2057 </w:instrText>
          </w:r>
          <w:r w:rsidR="001F060E">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(UNICEF, 2024)</w:t>
          </w:r>
          <w:r w:rsidR="001F060E">
            <w:rPr>
              <w:rFonts w:ascii="Arial" w:hAnsi="Arial" w:cs="Arial"/>
            </w:rPr>
            <w:fldChar w:fldCharType="end"/>
          </w:r>
        </w:sdtContent>
      </w:sdt>
      <w:r w:rsidRPr="004F3243">
        <w:rPr>
          <w:rFonts w:ascii="Arial" w:hAnsi="Arial" w:cs="Arial"/>
        </w:rPr>
        <w:t xml:space="preserve"> Recognising the importance of health and well-being throughout all stages of life, the objective is to prioritise the resolution of critical health issues, such as reproductive, maternal, newborn, child, and adolescent health, as well as communicable and non-communicable diseases. Furthermore, it aims to improve access to safe, effective, high-quality, and affordable medicines and vaccines, as well as to achieve universal health coverage. Additionally, the objective of SDG 3 is to reduce the burden of preventable diseases and premature mortality by concentrating on strategic objectives that improve the health of a nation's population. The objective emphasises the necessity of increased investments in health financing, research and development, and risk reduction and management, with a particular emphasis on regions with a high prevalence of disease and marginalised population groups.</w:t>
      </w:r>
      <w:sdt>
        <w:sdtPr>
          <w:rPr>
            <w:rFonts w:ascii="Arial" w:hAnsi="Arial" w:cs="Arial"/>
          </w:rPr>
          <w:id w:val="-1123459132"/>
          <w:citation/>
        </w:sdtPr>
        <w:sdtContent>
          <w:r w:rsidR="003B0181">
            <w:rPr>
              <w:rFonts w:ascii="Arial" w:hAnsi="Arial" w:cs="Arial"/>
            </w:rPr>
            <w:fldChar w:fldCharType="begin"/>
          </w:r>
          <w:r w:rsidR="002A6FF0">
            <w:rPr>
              <w:rFonts w:ascii="Arial" w:hAnsi="Arial" w:cs="Arial"/>
            </w:rPr>
            <w:instrText xml:space="preserve">CITATION Uni242 \l 2057 </w:instrText>
          </w:r>
          <w:r w:rsidR="003B0181">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(UNICEF, 2024)</w:t>
          </w:r>
          <w:r w:rsidR="003B0181">
            <w:rPr>
              <w:rFonts w:ascii="Arial" w:hAnsi="Arial" w:cs="Arial"/>
            </w:rPr>
            <w:fldChar w:fldCharType="end"/>
          </w:r>
        </w:sdtContent>
      </w:sdt>
    </w:p>
    <w:p w14:paraId="2A943F60" w14:textId="7683F47B" w:rsidR="005D203E" w:rsidRDefault="00880F3C" w:rsidP="00B50ED0">
      <w:pPr>
        <w:pStyle w:val="Heading3"/>
      </w:pPr>
      <w:bookmarkStart w:id="7" w:name="_Toc175692047"/>
      <w:r>
        <w:rPr>
          <w:rFonts w:ascii="Arial" w:hAnsi="Arial" w:cs="Arial"/>
        </w:rPr>
        <w:t>3.2.1 O</w:t>
      </w:r>
      <w:r w:rsidRPr="00FC1705">
        <w:rPr>
          <w:rFonts w:ascii="Arial" w:hAnsi="Arial" w:cs="Arial"/>
        </w:rPr>
        <w:t>besity strategies</w:t>
      </w:r>
      <w:bookmarkEnd w:id="7"/>
    </w:p>
    <w:p w14:paraId="50E6B22E" w14:textId="2E131D67" w:rsidR="00C923CE" w:rsidRDefault="00FC1705" w:rsidP="009B1414">
      <w:pPr>
        <w:spacing w:line="360" w:lineRule="auto"/>
        <w:rPr>
          <w:rFonts w:ascii="Arial" w:hAnsi="Arial" w:cs="Arial"/>
        </w:rPr>
      </w:pPr>
      <w:r w:rsidRPr="00FC1705">
        <w:rPr>
          <w:rFonts w:ascii="Arial" w:hAnsi="Arial" w:cs="Arial"/>
        </w:rPr>
        <w:t xml:space="preserve">One of the Government's new obesity strategies, published on 27 July </w:t>
      </w:r>
      <w:r w:rsidRPr="00FC1705">
        <w:rPr>
          <w:rFonts w:ascii="Arial" w:hAnsi="Arial" w:cs="Arial"/>
        </w:rPr>
        <w:t>2020, aims</w:t>
      </w:r>
      <w:r w:rsidRPr="00FC1705">
        <w:rPr>
          <w:rFonts w:ascii="Arial" w:hAnsi="Arial" w:cs="Arial"/>
        </w:rPr>
        <w:t xml:space="preserve"> to address childhood obesity and encourage adults to "reassess their lifestyles."</w:t>
      </w:r>
    </w:p>
    <w:p w14:paraId="0B5B49FA" w14:textId="4C66419E" w:rsidR="009B1414" w:rsidRDefault="007C6A85" w:rsidP="009B1414">
      <w:pPr>
        <w:spacing w:line="360" w:lineRule="auto"/>
        <w:rPr>
          <w:rFonts w:ascii="Arial" w:hAnsi="Arial" w:cs="Arial"/>
        </w:rPr>
      </w:pPr>
      <w:r w:rsidRPr="00B02C4C">
        <w:rPr>
          <w:rFonts w:ascii="Arial" w:hAnsi="Arial" w:cs="Arial"/>
        </w:rPr>
        <w:t>The UK Government and Devolved Administration’s recommended Multiple Traffic Light Labe</w:t>
      </w:r>
      <w:r>
        <w:rPr>
          <w:rFonts w:ascii="Arial" w:hAnsi="Arial" w:cs="Arial"/>
        </w:rPr>
        <w:t>l</w:t>
      </w:r>
      <w:r w:rsidR="00801BCC">
        <w:rPr>
          <w:rFonts w:ascii="Arial" w:hAnsi="Arial" w:cs="Arial"/>
        </w:rPr>
        <w:t>.</w:t>
      </w:r>
      <w:r w:rsidR="009A68BB">
        <w:rPr>
          <w:rFonts w:ascii="Arial" w:hAnsi="Arial" w:cs="Arial"/>
        </w:rPr>
        <w:t xml:space="preserve"> </w:t>
      </w:r>
      <w:r w:rsidR="009B1414" w:rsidRPr="009B1414">
        <w:rPr>
          <w:rFonts w:ascii="Arial" w:hAnsi="Arial" w:cs="Arial"/>
        </w:rPr>
        <w:t xml:space="preserve">Making informed dietary decisions can be challenging when individuals lack insight into the contents of the food they consume. Therefore, it is crucial to implement clear and informative product </w:t>
      </w:r>
      <w:r w:rsidR="009B1414" w:rsidRPr="009B1414">
        <w:rPr>
          <w:rFonts w:ascii="Arial" w:hAnsi="Arial" w:cs="Arial"/>
        </w:rPr>
        <w:t>labelling</w:t>
      </w:r>
      <w:r w:rsidR="009B1414" w:rsidRPr="009B1414">
        <w:rPr>
          <w:rFonts w:ascii="Arial" w:hAnsi="Arial" w:cs="Arial"/>
        </w:rPr>
        <w:t xml:space="preserve"> in retail stores, cafes, and coffee shops to facilitate healthier choices. Recognizing the difficulty in identifying the healthiest options while shopping, the aim is to assist individuals in making well-informed selections that promote their well-being. Central to this objective is the effective presentation of front-of-pack nutritional </w:t>
      </w:r>
      <w:r w:rsidR="009B1414" w:rsidRPr="009B1414">
        <w:rPr>
          <w:rFonts w:ascii="Arial" w:hAnsi="Arial" w:cs="Arial"/>
        </w:rPr>
        <w:t>labelling</w:t>
      </w:r>
      <w:r w:rsidR="009B1414" w:rsidRPr="009B1414">
        <w:rPr>
          <w:rFonts w:ascii="Arial" w:hAnsi="Arial" w:cs="Arial"/>
        </w:rPr>
        <w:t xml:space="preserve"> that is user-friendly and easily comprehensible. There is considerable pride in the success of the voluntary 'traffic light' </w:t>
      </w:r>
      <w:r w:rsidR="009B1414" w:rsidRPr="009B1414">
        <w:rPr>
          <w:rFonts w:ascii="Arial" w:hAnsi="Arial" w:cs="Arial"/>
        </w:rPr>
        <w:t>labelling</w:t>
      </w:r>
      <w:r w:rsidR="009B1414" w:rsidRPr="009B1414">
        <w:rPr>
          <w:rFonts w:ascii="Arial" w:hAnsi="Arial" w:cs="Arial"/>
        </w:rPr>
        <w:t xml:space="preserve"> scheme, introduced collaboratively by the UK government and devolved administrations in 2013. This scheme has garnered substantial consumer approval and has been widely embraced by manufacturers and retailers.</w:t>
      </w:r>
      <w:sdt>
        <w:sdtPr>
          <w:rPr>
            <w:rFonts w:ascii="Arial" w:hAnsi="Arial" w:cs="Arial"/>
          </w:rPr>
          <w:id w:val="-378319109"/>
          <w:citation/>
        </w:sdtPr>
        <w:sdtContent>
          <w:r w:rsidR="00145CE7">
            <w:rPr>
              <w:rFonts w:ascii="Arial" w:hAnsi="Arial" w:cs="Arial"/>
            </w:rPr>
            <w:fldChar w:fldCharType="begin"/>
          </w:r>
          <w:r w:rsidR="00145CE7">
            <w:rPr>
              <w:rFonts w:ascii="Arial" w:hAnsi="Arial" w:cs="Arial"/>
            </w:rPr>
            <w:instrText xml:space="preserve"> CITATION Dep20 \l 2057 </w:instrText>
          </w:r>
          <w:r w:rsidR="00145CE7">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(Departament of Health and Social Care, 2020)</w:t>
          </w:r>
          <w:r w:rsidR="00145CE7">
            <w:rPr>
              <w:rFonts w:ascii="Arial" w:hAnsi="Arial" w:cs="Arial"/>
            </w:rPr>
            <w:fldChar w:fldCharType="end"/>
          </w:r>
        </w:sdtContent>
      </w:sdt>
    </w:p>
    <w:p w14:paraId="0C47BE06" w14:textId="77777777" w:rsidR="0032103B" w:rsidRDefault="0032103B" w:rsidP="009B1414">
      <w:pPr>
        <w:spacing w:line="360" w:lineRule="auto"/>
        <w:rPr>
          <w:rFonts w:ascii="Arial" w:hAnsi="Arial" w:cs="Arial"/>
        </w:rPr>
      </w:pPr>
    </w:p>
    <w:p w14:paraId="0D2F015C" w14:textId="4831B2BE" w:rsidR="009A68BB" w:rsidRPr="00C923CE" w:rsidRDefault="009A68BB" w:rsidP="00C923CE">
      <w:pPr>
        <w:rPr>
          <w:rFonts w:ascii="Arial" w:hAnsi="Arial" w:cs="Arial"/>
        </w:rPr>
      </w:pPr>
    </w:p>
    <w:p w14:paraId="650032A8" w14:textId="45230379" w:rsidR="00C923CE" w:rsidRDefault="00086283" w:rsidP="00C923CE">
      <w:r>
        <w:rPr>
          <w:noProof/>
        </w:rPr>
        <w:drawing>
          <wp:inline distT="0" distB="0" distL="0" distR="0" wp14:anchorId="6B49084E" wp14:editId="7542AD22">
            <wp:extent cx="3215341" cy="1933605"/>
            <wp:effectExtent l="0" t="0" r="4445" b="0"/>
            <wp:docPr id="4" name="Picture 3" descr="Food Labels Traffic Ligh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d Labels Traffic Light Syste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6708" cy="1934427"/>
                    </a:xfrm>
                    <a:prstGeom prst="rect">
                      <a:avLst/>
                    </a:prstGeom>
                    <a:noFill/>
                    <a:ln>
                      <a:noFill/>
                    </a:ln>
                  </pic:spPr>
                </pic:pic>
              </a:graphicData>
            </a:graphic>
          </wp:inline>
        </w:drawing>
      </w:r>
    </w:p>
    <w:p w14:paraId="7BD9830A" w14:textId="2966A3BE" w:rsidR="00EC75F1" w:rsidRDefault="009369A9" w:rsidP="00C923CE">
      <w:sdt>
        <w:sdtPr>
          <w:id w:val="-1085836466"/>
          <w:citation/>
        </w:sdtPr>
        <w:sdtContent>
          <w:r>
            <w:fldChar w:fldCharType="begin"/>
          </w:r>
          <w:r>
            <w:instrText xml:space="preserve"> CITATION Bin24 \l 2057 </w:instrText>
          </w:r>
          <w:r>
            <w:fldChar w:fldCharType="separate"/>
          </w:r>
          <w:r w:rsidR="007602D5" w:rsidRPr="007602D5">
            <w:rPr>
              <w:noProof/>
            </w:rPr>
            <w:t>(Bing.com, 2024)</w:t>
          </w:r>
          <w:r>
            <w:fldChar w:fldCharType="end"/>
          </w:r>
        </w:sdtContent>
      </w:sdt>
    </w:p>
    <w:p w14:paraId="51FFFA15" w14:textId="242B76D4" w:rsidR="00CF0F2D" w:rsidRPr="00CE278B" w:rsidRDefault="001D125D" w:rsidP="00CE278B">
      <w:pPr>
        <w:spacing w:line="360" w:lineRule="auto"/>
        <w:rPr>
          <w:rFonts w:ascii="Arial" w:hAnsi="Arial" w:cs="Arial"/>
        </w:rPr>
      </w:pPr>
      <w:r w:rsidRPr="005D052E">
        <w:rPr>
          <w:rFonts w:ascii="Arial" w:hAnsi="Arial" w:cs="Arial"/>
        </w:rPr>
        <w:t xml:space="preserve">The incorporation of interpretative aids such as </w:t>
      </w:r>
      <w:r w:rsidRPr="005D052E">
        <w:rPr>
          <w:rFonts w:ascii="Arial" w:hAnsi="Arial" w:cs="Arial"/>
        </w:rPr>
        <w:t>colours</w:t>
      </w:r>
      <w:r w:rsidRPr="005D052E">
        <w:rPr>
          <w:rFonts w:ascii="Arial" w:hAnsi="Arial" w:cs="Arial"/>
        </w:rPr>
        <w:t xml:space="preserve"> and symbols in </w:t>
      </w:r>
      <w:r w:rsidRPr="005D052E">
        <w:rPr>
          <w:rFonts w:ascii="Arial" w:hAnsi="Arial" w:cs="Arial"/>
        </w:rPr>
        <w:t>labelling</w:t>
      </w:r>
      <w:r w:rsidRPr="005D052E">
        <w:rPr>
          <w:rFonts w:ascii="Arial" w:hAnsi="Arial" w:cs="Arial"/>
        </w:rPr>
        <w:t xml:space="preserve"> is pivotal in encouraging the selection of healthy options and mitigating escalating obesity rates. This approach effectively communicates intricate nutritional details to consumers in a comprehensible manner. Consequently, it has the potential to curtail the consumption of calories and essential nutrients such as salt, saturated fat, and sugar, which are implicated in chronic health conditions when excessively consumed. Simultaneously, it empowers consumers to manage their calorie intake effectively.</w:t>
      </w:r>
      <w:sdt>
        <w:sdtPr>
          <w:rPr>
            <w:rFonts w:ascii="Arial" w:hAnsi="Arial" w:cs="Arial"/>
          </w:rPr>
          <w:id w:val="-1417472196"/>
          <w:citation/>
        </w:sdtPr>
        <w:sdtContent>
          <w:r w:rsidR="00A80E9A">
            <w:rPr>
              <w:rFonts w:ascii="Arial" w:hAnsi="Arial" w:cs="Arial"/>
            </w:rPr>
            <w:fldChar w:fldCharType="begin"/>
          </w:r>
          <w:r w:rsidR="00A80E9A">
            <w:rPr>
              <w:rFonts w:ascii="Arial" w:hAnsi="Arial" w:cs="Arial"/>
            </w:rPr>
            <w:instrText xml:space="preserve"> CITATION GOV20 \l 2057 </w:instrText>
          </w:r>
          <w:r w:rsidR="00A80E9A">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(GOV.UK, 2020)</w:t>
          </w:r>
          <w:r w:rsidR="00A80E9A">
            <w:rPr>
              <w:rFonts w:ascii="Arial" w:hAnsi="Arial" w:cs="Arial"/>
            </w:rPr>
            <w:fldChar w:fldCharType="end"/>
          </w:r>
        </w:sdtContent>
      </w:sdt>
    </w:p>
    <w:p w14:paraId="4F769A02" w14:textId="2055822A" w:rsidR="00164931" w:rsidRDefault="00880F3C" w:rsidP="00B50ED0">
      <w:pPr>
        <w:pStyle w:val="Heading3"/>
      </w:pPr>
      <w:bookmarkStart w:id="8" w:name="_Toc175692048"/>
      <w:r>
        <w:t xml:space="preserve">3.2.1 </w:t>
      </w:r>
      <w:r w:rsidR="00CC1CBC" w:rsidRPr="00CC1CBC">
        <w:t>Smoke-free society</w:t>
      </w:r>
      <w:bookmarkEnd w:id="8"/>
    </w:p>
    <w:p w14:paraId="676E1705" w14:textId="3DED3963" w:rsidR="00F9389D" w:rsidRPr="00F9389D" w:rsidRDefault="00F9389D" w:rsidP="00F9389D">
      <w:r w:rsidRPr="00F9389D">
        <w:t>Based on data from Public Health England, it is estimated that 1 in 6 deaths in the UK is attributed to smoking. Substantial efforts are being undertaken to achieve the goal of establishing a smoke-free society by 2030.</w:t>
      </w:r>
      <w:sdt>
        <w:sdtPr>
          <w:id w:val="-1027785715"/>
          <w:citation/>
        </w:sdtPr>
        <w:sdtContent>
          <w:r>
            <w:fldChar w:fldCharType="begin"/>
          </w:r>
          <w:r>
            <w:instrText xml:space="preserve"> CITATION Pub19 \l 2057 </w:instrText>
          </w:r>
          <w:r>
            <w:fldChar w:fldCharType="separate"/>
          </w:r>
          <w:r w:rsidR="007602D5">
            <w:rPr>
              <w:noProof/>
            </w:rPr>
            <w:t xml:space="preserve"> </w:t>
          </w:r>
          <w:r w:rsidR="007602D5" w:rsidRPr="007602D5">
            <w:rPr>
              <w:noProof/>
            </w:rPr>
            <w:t>(Public Health England, 2019)</w:t>
          </w:r>
          <w:r>
            <w:fldChar w:fldCharType="end"/>
          </w:r>
        </w:sdtContent>
      </w:sdt>
    </w:p>
    <w:p w14:paraId="33A2FBDD" w14:textId="3ECBAA9E" w:rsidR="00CB7581" w:rsidRPr="00CB7581" w:rsidRDefault="00AC564E" w:rsidP="00CB7581">
      <w:r w:rsidRPr="00AC564E">
        <w:t>The policy paper Smokefree was published by the Department of Health and Social Care (DHSC) in October 2023.Additionally, the government implemented numerous initiatives to mitigate youth vaping, such as the prohibition of disposable vapes, the regulation of vape packaging and point-of-sale displays, and the restriction of vape flavours. Furthermore, the government has pledged to allocate an additional £70 million annually to local authority-led stop smoking services and £45 million over a two-year period to the national "Swap to Stop" initiative, which provides individuals with a free vape kit and behavioural support to assist them in quitting smoking.</w:t>
      </w:r>
      <w:sdt>
        <w:sdtPr>
          <w:id w:val="936184335"/>
          <w:citation/>
        </w:sdtPr>
        <w:sdtContent>
          <w:r w:rsidR="00B821B2">
            <w:fldChar w:fldCharType="begin"/>
          </w:r>
          <w:r w:rsidR="00B821B2">
            <w:instrText xml:space="preserve"> CITATION Buk23 \l 2057 </w:instrText>
          </w:r>
          <w:r w:rsidR="00B821B2">
            <w:fldChar w:fldCharType="separate"/>
          </w:r>
          <w:r w:rsidR="007602D5">
            <w:rPr>
              <w:noProof/>
            </w:rPr>
            <w:t xml:space="preserve"> </w:t>
          </w:r>
          <w:r w:rsidR="007602D5" w:rsidRPr="007602D5">
            <w:rPr>
              <w:noProof/>
            </w:rPr>
            <w:t>(Balogun &amp; Harker, 2023)</w:t>
          </w:r>
          <w:r w:rsidR="00B821B2">
            <w:fldChar w:fldCharType="end"/>
          </w:r>
        </w:sdtContent>
      </w:sdt>
    </w:p>
    <w:p w14:paraId="105B28DB" w14:textId="6E7A4337" w:rsidR="005E0586" w:rsidRPr="0099669C" w:rsidRDefault="009D657B" w:rsidP="0099669C">
      <w:pPr>
        <w:pStyle w:val="Heading2"/>
      </w:pPr>
      <w:bookmarkStart w:id="9" w:name="_Toc175692049"/>
      <w:r>
        <w:t>3.3</w:t>
      </w:r>
      <w:r w:rsidR="00F43EAA" w:rsidRPr="0099669C">
        <w:t xml:space="preserve">Climate Action </w:t>
      </w:r>
      <w:r w:rsidR="005D203E" w:rsidRPr="0099669C">
        <w:t>Goal 13</w:t>
      </w:r>
      <w:bookmarkEnd w:id="9"/>
    </w:p>
    <w:p w14:paraId="2A3F7687" w14:textId="650CA370" w:rsidR="006908E7" w:rsidRDefault="006908E7" w:rsidP="006908E7">
      <w:pPr>
        <w:spacing w:line="360" w:lineRule="auto"/>
        <w:rPr>
          <w:rFonts w:ascii="Arial" w:hAnsi="Arial" w:cs="Arial"/>
        </w:rPr>
      </w:pPr>
      <w:r w:rsidRPr="006908E7">
        <w:rPr>
          <w:rFonts w:ascii="Arial" w:hAnsi="Arial" w:cs="Arial"/>
        </w:rPr>
        <w:t>Climate Action is a designated objective within the United Nations Sustainable Development Goals (SDGs), specifically referred to as Goal 13. This initiative aims to promptly address the pressing necessity of mitigating climate change and its consequences. This objective encompasses endeavours to enhance the ability to withstand and adapt to climate-related risks and natural calamities in all nations. Additionally, it seeks to incorporate climate change measures into national policies, strategies, and planning. In addition, the objective aims to enhance education, raise awareness, and strengthen the knowledge and capabilities of individuals and institutions in relation to climate change mitigation, adaptation, reducing the impacts of climate change, and providing early warnings.</w:t>
      </w:r>
      <w:r w:rsidR="00F525C5" w:rsidRPr="00F525C5">
        <w:rPr>
          <w:rFonts w:ascii="Times New Roman" w:eastAsia="Times New Roman" w:hAnsi="Times New Roman" w:cs="Times New Roman"/>
          <w:kern w:val="0"/>
          <w:lang w:eastAsia="en-GB"/>
          <w14:ligatures w14:val="none"/>
        </w:rPr>
        <w:t xml:space="preserve"> </w:t>
      </w:r>
      <w:r w:rsidR="00F525C5" w:rsidRPr="00F525C5">
        <w:rPr>
          <w:rFonts w:ascii="Arial" w:hAnsi="Arial" w:cs="Arial"/>
        </w:rPr>
        <w:t xml:space="preserve">Climate change is having a substantial impact on the lives of individuals, as evidenced by the escalating </w:t>
      </w:r>
      <w:r w:rsidR="00A62248" w:rsidRPr="00F525C5">
        <w:rPr>
          <w:rFonts w:ascii="Arial" w:hAnsi="Arial" w:cs="Arial"/>
        </w:rPr>
        <w:t>sea level</w:t>
      </w:r>
      <w:r w:rsidR="00F525C5" w:rsidRPr="00F525C5">
        <w:rPr>
          <w:rFonts w:ascii="Arial" w:hAnsi="Arial" w:cs="Arial"/>
        </w:rPr>
        <w:t>, altered weather patterns, and increased frequency of severe weather events.</w:t>
      </w:r>
      <w:sdt>
        <w:sdtPr>
          <w:rPr>
            <w:rFonts w:ascii="Arial" w:hAnsi="Arial" w:cs="Arial"/>
          </w:rPr>
          <w:id w:val="-886257029"/>
          <w:citation/>
        </w:sdtPr>
        <w:sdtContent>
          <w:r w:rsidR="00B34866">
            <w:rPr>
              <w:rFonts w:ascii="Arial" w:hAnsi="Arial" w:cs="Arial"/>
            </w:rPr>
            <w:fldChar w:fldCharType="begin"/>
          </w:r>
          <w:r w:rsidR="00B34866">
            <w:rPr>
              <w:rFonts w:ascii="Arial" w:hAnsi="Arial" w:cs="Arial"/>
            </w:rPr>
            <w:instrText xml:space="preserve"> CITATION UNE20 \l 2057 </w:instrText>
          </w:r>
          <w:r w:rsidR="00B34866">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(UNEP, 2020)</w:t>
          </w:r>
          <w:r w:rsidR="00B34866">
            <w:rPr>
              <w:rFonts w:ascii="Arial" w:hAnsi="Arial" w:cs="Arial"/>
            </w:rPr>
            <w:fldChar w:fldCharType="end"/>
          </w:r>
        </w:sdtContent>
      </w:sdt>
      <w:r w:rsidR="005C38EA">
        <w:rPr>
          <w:rFonts w:ascii="Arial" w:hAnsi="Arial" w:cs="Arial"/>
        </w:rPr>
        <w:t>.</w:t>
      </w:r>
      <w:r w:rsidR="00F525C5" w:rsidRPr="00F525C5">
        <w:rPr>
          <w:rFonts w:ascii="Arial" w:hAnsi="Arial" w:cs="Arial"/>
        </w:rPr>
        <w:t>The climate change is being driven by the greenhouse gas emissions from human activities, which are on the rise. They are currently experiencing their most elevated levels in history. The global average surface temperature is expected to increase over the 21st century and surpass 3 degrees Celsius this century if no action is taken, with certain regions of the world expected to experience even greater warming. The effects are most severe for the most impoverished and vulnerable individuals.</w:t>
      </w:r>
      <w:sdt>
        <w:sdtPr>
          <w:rPr>
            <w:rFonts w:ascii="Arial" w:hAnsi="Arial" w:cs="Arial"/>
          </w:rPr>
          <w:id w:val="-992023202"/>
          <w:citation/>
        </w:sdtPr>
        <w:sdtContent>
          <w:r w:rsidR="00D3437D">
            <w:rPr>
              <w:rFonts w:ascii="Arial" w:hAnsi="Arial" w:cs="Arial"/>
            </w:rPr>
            <w:fldChar w:fldCharType="begin"/>
          </w:r>
          <w:r w:rsidR="00D3437D">
            <w:rPr>
              <w:rFonts w:ascii="Arial" w:hAnsi="Arial" w:cs="Arial"/>
            </w:rPr>
            <w:instrText xml:space="preserve"> CITATION Sus241 \l 2057 </w:instrText>
          </w:r>
          <w:r w:rsidR="00D3437D">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(Sustainable Development Goals, 2024)</w:t>
          </w:r>
          <w:r w:rsidR="00D3437D">
            <w:rPr>
              <w:rFonts w:ascii="Arial" w:hAnsi="Arial" w:cs="Arial"/>
            </w:rPr>
            <w:fldChar w:fldCharType="end"/>
          </w:r>
        </w:sdtContent>
      </w:sdt>
    </w:p>
    <w:p w14:paraId="1A77177D" w14:textId="68AD68D8" w:rsidR="00F3172A" w:rsidRDefault="009D657B" w:rsidP="00F3172A">
      <w:pPr>
        <w:pStyle w:val="Heading3"/>
      </w:pPr>
      <w:bookmarkStart w:id="10" w:name="_Toc175692050"/>
      <w:r>
        <w:t>3.3.1</w:t>
      </w:r>
      <w:r w:rsidR="00047C24" w:rsidRPr="00047C24">
        <w:t>Climate Change Act 2008</w:t>
      </w:r>
      <w:bookmarkEnd w:id="10"/>
      <w:r w:rsidR="00047C24" w:rsidRPr="00047C24">
        <w:t xml:space="preserve"> </w:t>
      </w:r>
    </w:p>
    <w:p w14:paraId="01AA1158" w14:textId="72528DF4" w:rsidR="00D43665" w:rsidRPr="00B80BE2" w:rsidRDefault="005D6CC9" w:rsidP="00B80BE2">
      <w:pPr>
        <w:spacing w:line="360" w:lineRule="auto"/>
        <w:rPr>
          <w:rFonts w:ascii="Arial" w:hAnsi="Arial" w:cs="Arial"/>
        </w:rPr>
      </w:pPr>
      <w:r w:rsidRPr="005D6CC9">
        <w:rPr>
          <w:rFonts w:ascii="Arial" w:hAnsi="Arial" w:cs="Arial"/>
        </w:rPr>
        <w:t>The Climate Change Act 2008 is a piece of legislation passed by the UK Parliament. It set a legally binding target for the UK to reduce its greenhouse gas emissions by at least 80% by 2050, compared to 1990 levels.</w:t>
      </w:r>
      <w:sdt>
        <w:sdtPr>
          <w:rPr>
            <w:rFonts w:ascii="Arial" w:hAnsi="Arial" w:cs="Arial"/>
          </w:rPr>
          <w:id w:val="-857728444"/>
          <w:citation/>
        </w:sdtPr>
        <w:sdtContent>
          <w:r w:rsidR="00DC5C80">
            <w:rPr>
              <w:rFonts w:ascii="Arial" w:hAnsi="Arial" w:cs="Arial"/>
            </w:rPr>
            <w:fldChar w:fldCharType="begin"/>
          </w:r>
          <w:r w:rsidR="00DC5C80">
            <w:rPr>
              <w:rFonts w:ascii="Arial" w:hAnsi="Arial" w:cs="Arial"/>
            </w:rPr>
            <w:instrText xml:space="preserve"> CITATION The241 \l 2057 </w:instrText>
          </w:r>
          <w:r w:rsidR="00DC5C80">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(The National Achives , 2024)</w:t>
          </w:r>
          <w:r w:rsidR="00DC5C80">
            <w:rPr>
              <w:rFonts w:ascii="Arial" w:hAnsi="Arial" w:cs="Arial"/>
            </w:rPr>
            <w:fldChar w:fldCharType="end"/>
          </w:r>
        </w:sdtContent>
      </w:sdt>
      <w:r w:rsidR="00A8447F" w:rsidRPr="00A8447F">
        <w:rPr>
          <w:rFonts w:ascii="Arial" w:hAnsi="Arial" w:cs="Arial"/>
          <w:color w:val="1C1C1C"/>
          <w:sz w:val="21"/>
          <w:szCs w:val="21"/>
          <w:shd w:val="clear" w:color="auto" w:fill="FFFFFF"/>
        </w:rPr>
        <w:t xml:space="preserve"> </w:t>
      </w:r>
      <w:r w:rsidR="00B80BE2" w:rsidRPr="00B80BE2">
        <w:rPr>
          <w:rFonts w:ascii="Arial" w:hAnsi="Arial" w:cs="Arial"/>
          <w:color w:val="1C1C1C"/>
          <w:shd w:val="clear" w:color="auto" w:fill="FFFFFF"/>
        </w:rPr>
        <w:t>Somes targets</w:t>
      </w:r>
      <w:r w:rsidR="00A768AA" w:rsidRPr="00B80BE2">
        <w:rPr>
          <w:rFonts w:ascii="Arial" w:hAnsi="Arial" w:cs="Arial"/>
          <w:color w:val="1C1C1C"/>
          <w:shd w:val="clear" w:color="auto" w:fill="FFFFFF"/>
        </w:rPr>
        <w:t xml:space="preserve"> for reducing greenhouse gas emissions in the </w:t>
      </w:r>
      <w:r w:rsidR="00B80BE2" w:rsidRPr="00B80BE2">
        <w:rPr>
          <w:rFonts w:ascii="Arial" w:hAnsi="Arial" w:cs="Arial"/>
          <w:color w:val="1C1C1C"/>
          <w:shd w:val="clear" w:color="auto" w:fill="FFFFFF"/>
        </w:rPr>
        <w:t>UK</w:t>
      </w:r>
      <w:r w:rsidR="00B80BE2" w:rsidRPr="00B80BE2">
        <w:rPr>
          <w:rFonts w:ascii="Arial" w:hAnsi="Arial" w:cs="Arial"/>
        </w:rPr>
        <w:t xml:space="preserve"> </w:t>
      </w:r>
      <w:r w:rsidR="00553ED5">
        <w:rPr>
          <w:rFonts w:ascii="Arial" w:hAnsi="Arial" w:cs="Arial"/>
        </w:rPr>
        <w:t>to a</w:t>
      </w:r>
      <w:r w:rsidR="00B80BE2" w:rsidRPr="00B80BE2">
        <w:rPr>
          <w:rFonts w:ascii="Arial" w:hAnsi="Arial" w:cs="Arial"/>
        </w:rPr>
        <w:t>chieving</w:t>
      </w:r>
      <w:r w:rsidR="00A8447F" w:rsidRPr="00B80BE2">
        <w:rPr>
          <w:rFonts w:ascii="Arial" w:hAnsi="Arial" w:cs="Arial"/>
        </w:rPr>
        <w:t xml:space="preserve"> net-zero greenhouse gas emissions by </w:t>
      </w:r>
      <w:r w:rsidR="00553ED5" w:rsidRPr="00B80BE2">
        <w:rPr>
          <w:rFonts w:ascii="Arial" w:hAnsi="Arial" w:cs="Arial"/>
        </w:rPr>
        <w:t>2050, reducing</w:t>
      </w:r>
      <w:r w:rsidR="00A8447F" w:rsidRPr="00B80BE2">
        <w:rPr>
          <w:rFonts w:ascii="Arial" w:hAnsi="Arial" w:cs="Arial"/>
        </w:rPr>
        <w:t xml:space="preserve"> emissions from the energy sector by increasing the share of renewable energy </w:t>
      </w:r>
      <w:r w:rsidR="005D7D79" w:rsidRPr="00B80BE2">
        <w:rPr>
          <w:rFonts w:ascii="Arial" w:hAnsi="Arial" w:cs="Arial"/>
        </w:rPr>
        <w:t>,i</w:t>
      </w:r>
      <w:r w:rsidR="00A8447F" w:rsidRPr="00B80BE2">
        <w:rPr>
          <w:rFonts w:ascii="Arial" w:hAnsi="Arial" w:cs="Arial"/>
        </w:rPr>
        <w:t xml:space="preserve">mproving energy efficiency in buildings and transportation </w:t>
      </w:r>
      <w:r w:rsidR="00847B88" w:rsidRPr="00B80BE2">
        <w:rPr>
          <w:rFonts w:ascii="Arial" w:hAnsi="Arial" w:cs="Arial"/>
        </w:rPr>
        <w:t>,e</w:t>
      </w:r>
      <w:r w:rsidR="00A8447F" w:rsidRPr="00B80BE2">
        <w:rPr>
          <w:rFonts w:ascii="Arial" w:hAnsi="Arial" w:cs="Arial"/>
        </w:rPr>
        <w:t>ncouraging the use of electric vehicles and phasing out internal combustion engine vehicles</w:t>
      </w:r>
      <w:r w:rsidR="00847B88" w:rsidRPr="00B80BE2">
        <w:rPr>
          <w:rFonts w:ascii="Arial" w:hAnsi="Arial" w:cs="Arial"/>
        </w:rPr>
        <w:t>.</w:t>
      </w:r>
      <w:sdt>
        <w:sdtPr>
          <w:rPr>
            <w:rFonts w:ascii="Arial" w:hAnsi="Arial" w:cs="Arial"/>
          </w:rPr>
          <w:id w:val="-1960253844"/>
          <w:citation/>
        </w:sdtPr>
        <w:sdtContent>
          <w:r w:rsidR="00C8741A">
            <w:rPr>
              <w:rFonts w:ascii="Arial" w:hAnsi="Arial" w:cs="Arial"/>
            </w:rPr>
            <w:fldChar w:fldCharType="begin"/>
          </w:r>
          <w:r w:rsidR="00C8741A">
            <w:rPr>
              <w:rFonts w:ascii="Arial" w:hAnsi="Arial" w:cs="Arial"/>
            </w:rPr>
            <w:instrText xml:space="preserve"> CITATION Mar24 \l 2057 </w:instrText>
          </w:r>
          <w:r w:rsidR="00C8741A">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(Poynting, 2024)</w:t>
          </w:r>
          <w:r w:rsidR="00C8741A">
            <w:rPr>
              <w:rFonts w:ascii="Arial" w:hAnsi="Arial" w:cs="Arial"/>
            </w:rPr>
            <w:fldChar w:fldCharType="end"/>
          </w:r>
        </w:sdtContent>
      </w:sdt>
    </w:p>
    <w:p w14:paraId="315988BA" w14:textId="0EACF482" w:rsidR="0074281D" w:rsidRPr="0074281D" w:rsidRDefault="000A7E8D" w:rsidP="0009294D">
      <w:pPr>
        <w:pStyle w:val="Heading3"/>
      </w:pPr>
      <w:bookmarkStart w:id="11" w:name="_Toc175692051"/>
      <w:r>
        <w:t xml:space="preserve">3.3.2 </w:t>
      </w:r>
      <w:r w:rsidR="004114DC">
        <w:t>The envir</w:t>
      </w:r>
      <w:r>
        <w:t>onment Act</w:t>
      </w:r>
      <w:bookmarkEnd w:id="11"/>
      <w:r>
        <w:t xml:space="preserve"> </w:t>
      </w:r>
    </w:p>
    <w:p w14:paraId="1C4C6BFC" w14:textId="51219ED5" w:rsidR="000A7E8D" w:rsidRPr="0009294D" w:rsidRDefault="0006254C" w:rsidP="0009294D">
      <w:pPr>
        <w:spacing w:line="360" w:lineRule="auto"/>
        <w:rPr>
          <w:rFonts w:ascii="Arial" w:hAnsi="Arial" w:cs="Arial"/>
        </w:rPr>
      </w:pPr>
      <w:r w:rsidRPr="0009294D">
        <w:rPr>
          <w:rFonts w:ascii="Arial" w:hAnsi="Arial" w:cs="Arial"/>
        </w:rPr>
        <w:t>The UK Environment Act aims to address various environmental challenges by setting legally binding targets for air and water quality, waste management, and biodiversity conservation. It also seeks to establish a new environmental governance framework to ensure that environmental principles are integrated into policy-making and decision-making processes. Additionally, the act includes provisions for addressing climate change, such as setting targets for greenhouse gas emissions reduction and promoting sustainable land use. Overall, the UK Environment Act represents a proactive and comprehensive approach to protecting and improving the environment for current and future generations.</w:t>
      </w:r>
      <w:r w:rsidR="0001173E" w:rsidRPr="0009294D">
        <w:rPr>
          <w:rFonts w:ascii="Arial" w:hAnsi="Arial" w:cs="Arial"/>
        </w:rPr>
        <w:t xml:space="preserve"> </w:t>
      </w:r>
      <w:sdt>
        <w:sdtPr>
          <w:rPr>
            <w:rFonts w:ascii="Arial" w:hAnsi="Arial" w:cs="Arial"/>
          </w:rPr>
          <w:id w:val="-242104696"/>
          <w:citation/>
        </w:sdtPr>
        <w:sdtContent>
          <w:r w:rsidR="00BA0C35" w:rsidRPr="0009294D">
            <w:rPr>
              <w:rFonts w:ascii="Arial" w:hAnsi="Arial" w:cs="Arial"/>
            </w:rPr>
            <w:fldChar w:fldCharType="begin"/>
          </w:r>
          <w:r w:rsidR="00BA0C35" w:rsidRPr="0009294D">
            <w:rPr>
              <w:rFonts w:ascii="Arial" w:hAnsi="Arial" w:cs="Arial"/>
            </w:rPr>
            <w:instrText xml:space="preserve"> CITATION The242 \l 2057 </w:instrText>
          </w:r>
          <w:r w:rsidR="00BA0C35" w:rsidRPr="0009294D">
            <w:rPr>
              <w:rFonts w:ascii="Arial" w:hAnsi="Arial" w:cs="Arial"/>
            </w:rPr>
            <w:fldChar w:fldCharType="separate"/>
          </w:r>
          <w:r w:rsidR="007602D5" w:rsidRPr="007602D5">
            <w:rPr>
              <w:rFonts w:ascii="Arial" w:hAnsi="Arial" w:cs="Arial"/>
              <w:noProof/>
            </w:rPr>
            <w:t>(The National Archives , 2024)</w:t>
          </w:r>
          <w:r w:rsidR="00BA0C35" w:rsidRPr="0009294D">
            <w:rPr>
              <w:rFonts w:ascii="Arial" w:hAnsi="Arial" w:cs="Arial"/>
            </w:rPr>
            <w:fldChar w:fldCharType="end"/>
          </w:r>
        </w:sdtContent>
      </w:sdt>
      <w:r w:rsidR="006D5CDE" w:rsidRPr="0009294D">
        <w:rPr>
          <w:rFonts w:ascii="Arial" w:eastAsia="Times New Roman" w:hAnsi="Arial" w:cs="Arial"/>
          <w:kern w:val="0"/>
          <w:lang w:eastAsia="en-GB"/>
          <w14:ligatures w14:val="none"/>
        </w:rPr>
        <w:t xml:space="preserve"> </w:t>
      </w:r>
      <w:r w:rsidR="006D5CDE" w:rsidRPr="0009294D">
        <w:rPr>
          <w:rFonts w:ascii="Arial" w:hAnsi="Arial" w:cs="Arial"/>
        </w:rPr>
        <w:t>The Act also created the Office for Environmental Protection (OEP), a new environmental watchdog that will ensure that environmental laws are adhered to and hold the Government and other public bodies accountable.</w:t>
      </w:r>
      <w:r w:rsidR="0099449D" w:rsidRPr="0009294D">
        <w:rPr>
          <w:rFonts w:ascii="Arial" w:hAnsi="Arial" w:cs="Arial"/>
        </w:rPr>
        <w:t xml:space="preserve"> </w:t>
      </w:r>
      <w:r w:rsidR="0099449D" w:rsidRPr="0009294D">
        <w:rPr>
          <w:rFonts w:ascii="Arial" w:hAnsi="Arial" w:cs="Arial"/>
        </w:rPr>
        <w:t>Their objective is to ensure the protection and enhancement of the environment by holding the government and other public authorities accountable. Their scope of work encompasses Northern Ireland and England. It also encompasses reserved matters throughout the United Kingdom, which are subject to legislation only by the UK Parliament in Westminster. It has the authority to hold accountable government departments, government ministers, regulators, local authorities, and certain private entities, such as water companies, in accordance with their public responsibilities and powers.</w:t>
      </w:r>
      <w:sdt>
        <w:sdtPr>
          <w:rPr>
            <w:rFonts w:ascii="Arial" w:hAnsi="Arial" w:cs="Arial"/>
          </w:rPr>
          <w:id w:val="340526229"/>
          <w:citation/>
        </w:sdtPr>
        <w:sdtContent>
          <w:r w:rsidR="003863E2" w:rsidRPr="0009294D">
            <w:rPr>
              <w:rFonts w:ascii="Arial" w:hAnsi="Arial" w:cs="Arial"/>
            </w:rPr>
            <w:fldChar w:fldCharType="begin"/>
          </w:r>
          <w:r w:rsidR="003863E2" w:rsidRPr="0009294D">
            <w:rPr>
              <w:rFonts w:ascii="Arial" w:hAnsi="Arial" w:cs="Arial"/>
            </w:rPr>
            <w:instrText xml:space="preserve"> CITATION The222 \l 2057 </w:instrText>
          </w:r>
          <w:r w:rsidR="003863E2" w:rsidRPr="0009294D">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(The Office for Environmental Protection, 2022)</w:t>
          </w:r>
          <w:r w:rsidR="003863E2" w:rsidRPr="0009294D">
            <w:rPr>
              <w:rFonts w:ascii="Arial" w:hAnsi="Arial" w:cs="Arial"/>
            </w:rPr>
            <w:fldChar w:fldCharType="end"/>
          </w:r>
        </w:sdtContent>
      </w:sdt>
    </w:p>
    <w:p w14:paraId="5B49A6E1" w14:textId="1C71707A" w:rsidR="00F7409A" w:rsidRPr="006908E7" w:rsidRDefault="00B84F64" w:rsidP="0099669C">
      <w:pPr>
        <w:pStyle w:val="Heading1"/>
      </w:pPr>
      <w:bookmarkStart w:id="12" w:name="_Toc175692052"/>
      <w:r>
        <w:t>4.</w:t>
      </w:r>
      <w:r w:rsidR="006B0239">
        <w:t xml:space="preserve">Haringey </w:t>
      </w:r>
      <w:r w:rsidR="006A7A28">
        <w:t>borough</w:t>
      </w:r>
      <w:bookmarkEnd w:id="12"/>
    </w:p>
    <w:p w14:paraId="7596DBDF" w14:textId="54F70C28" w:rsidR="00B9128A" w:rsidRDefault="00B9128A" w:rsidP="00B9128A">
      <w:r>
        <w:t>Haringey is a borough located in North London, United Kingdom. It is known for its diverse communities, cultural attractions, and green spaces such as Alexandra Park and Highgate Wood. Haringey also encompasses areas like Crouch End, Muswell Hill, and Tottenham. The borough has a rich history and offers a mix of urban and residential areas to its residents and visitors.</w:t>
      </w:r>
      <w:sdt>
        <w:sdtPr>
          <w:id w:val="-1894580849"/>
          <w:citation/>
        </w:sdtPr>
        <w:sdtContent>
          <w:r w:rsidR="00902A14">
            <w:fldChar w:fldCharType="begin"/>
          </w:r>
          <w:r w:rsidR="00902A14">
            <w:instrText xml:space="preserve"> CITATION Bri24 \l 2057 </w:instrText>
          </w:r>
          <w:r w:rsidR="00902A14">
            <w:fldChar w:fldCharType="separate"/>
          </w:r>
          <w:r w:rsidR="007602D5">
            <w:rPr>
              <w:noProof/>
            </w:rPr>
            <w:t xml:space="preserve"> </w:t>
          </w:r>
          <w:r w:rsidR="007602D5" w:rsidRPr="007602D5">
            <w:rPr>
              <w:noProof/>
            </w:rPr>
            <w:t>(Britannica, 2024)</w:t>
          </w:r>
          <w:r w:rsidR="00902A14">
            <w:fldChar w:fldCharType="end"/>
          </w:r>
        </w:sdtContent>
      </w:sdt>
    </w:p>
    <w:p w14:paraId="69ED5037" w14:textId="707476D5" w:rsidR="006908E7" w:rsidRDefault="00B9128A" w:rsidP="00B9128A">
      <w:r>
        <w:t xml:space="preserve">According to the 2021 census, the population of Haringey </w:t>
      </w:r>
      <w:r w:rsidR="00914615">
        <w:t>has 264,200</w:t>
      </w:r>
      <w:r>
        <w:t>. Haringey is ranked 18th out of 33 London boroughs for total population and 12th for population density.</w:t>
      </w:r>
      <w:sdt>
        <w:sdtPr>
          <w:id w:val="1564136028"/>
          <w:citation/>
        </w:sdtPr>
        <w:sdtContent>
          <w:r w:rsidR="00397007">
            <w:fldChar w:fldCharType="begin"/>
          </w:r>
          <w:r w:rsidR="00397007">
            <w:instrText xml:space="preserve"> CITATION The21 \l 2057 </w:instrText>
          </w:r>
          <w:r w:rsidR="00397007">
            <w:fldChar w:fldCharType="separate"/>
          </w:r>
          <w:r w:rsidR="007602D5">
            <w:rPr>
              <w:noProof/>
            </w:rPr>
            <w:t xml:space="preserve"> </w:t>
          </w:r>
          <w:r w:rsidR="007602D5" w:rsidRPr="007602D5">
            <w:rPr>
              <w:noProof/>
            </w:rPr>
            <w:t>(The National Stastistic, 2021)</w:t>
          </w:r>
          <w:r w:rsidR="00397007">
            <w:fldChar w:fldCharType="end"/>
          </w:r>
        </w:sdtContent>
      </w:sdt>
    </w:p>
    <w:p w14:paraId="5B26151F" w14:textId="7142C8B8" w:rsidR="00E26716" w:rsidRPr="00682F8F" w:rsidRDefault="00682F8F" w:rsidP="00682F8F">
      <w:pPr>
        <w:spacing w:line="360" w:lineRule="auto"/>
        <w:rPr>
          <w:rFonts w:ascii="Arial" w:hAnsi="Arial" w:cs="Arial"/>
        </w:rPr>
      </w:pPr>
      <w:r w:rsidRPr="00682F8F">
        <w:rPr>
          <w:rFonts w:ascii="Arial" w:hAnsi="Arial" w:cs="Arial"/>
        </w:rPr>
        <w:t xml:space="preserve">The London Borough of Haringey is the 30th most deprived local authority in England and the 6th most deprived borough in London, out of a total of 326. The borough is characterised by stark socio-economic disparities. For example, the western wards, which include Highgate, Muswell Hill, and Crouch End, are classified as some of the most prosperous in the nation, while numerous neighbourhoods in the eastern part of the borough are classified as some of the most impoverished. </w:t>
      </w:r>
      <w:sdt>
        <w:sdtPr>
          <w:rPr>
            <w:rFonts w:ascii="Arial" w:hAnsi="Arial" w:cs="Arial"/>
          </w:rPr>
          <w:id w:val="-1102189317"/>
          <w:citation/>
        </w:sdtPr>
        <w:sdtContent>
          <w:r>
            <w:rPr>
              <w:rFonts w:ascii="Arial" w:hAnsi="Arial" w:cs="Arial"/>
            </w:rPr>
            <w:fldChar w:fldCharType="begin"/>
          </w:r>
          <w:r>
            <w:rPr>
              <w:rFonts w:ascii="Arial" w:hAnsi="Arial" w:cs="Arial"/>
            </w:rPr>
            <w:instrText xml:space="preserve"> CITATION Kei08 \l 2057 </w:instrText>
          </w:r>
          <w:r>
            <w:rPr>
              <w:rFonts w:ascii="Arial" w:hAnsi="Arial" w:cs="Arial"/>
            </w:rPr>
            <w:fldChar w:fldCharType="separate"/>
          </w:r>
          <w:r w:rsidR="007602D5" w:rsidRPr="007602D5">
            <w:rPr>
              <w:rFonts w:ascii="Arial" w:hAnsi="Arial" w:cs="Arial"/>
              <w:noProof/>
            </w:rPr>
            <w:t>(Dovkants, 2008)</w:t>
          </w:r>
          <w:r>
            <w:rPr>
              <w:rFonts w:ascii="Arial" w:hAnsi="Arial" w:cs="Arial"/>
            </w:rPr>
            <w:fldChar w:fldCharType="end"/>
          </w:r>
        </w:sdtContent>
      </w:sdt>
    </w:p>
    <w:p w14:paraId="6114D268" w14:textId="17DF513F" w:rsidR="0040423B" w:rsidRPr="0040423B" w:rsidRDefault="00B84F64" w:rsidP="006E506A">
      <w:pPr>
        <w:pStyle w:val="Heading2"/>
      </w:pPr>
      <w:bookmarkStart w:id="13" w:name="_Toc175692053"/>
      <w:r w:rsidRPr="00B84F64">
        <w:t>4.1</w:t>
      </w:r>
      <w:r w:rsidR="006D372D" w:rsidRPr="00B84F64">
        <w:t xml:space="preserve">Zero Hunger </w:t>
      </w:r>
      <w:r w:rsidR="007040C8" w:rsidRPr="00B84F64">
        <w:t>(SDGs) in Haringey</w:t>
      </w:r>
      <w:bookmarkEnd w:id="13"/>
    </w:p>
    <w:p w14:paraId="5361AA1E" w14:textId="158C7CC6" w:rsidR="004C539C" w:rsidRDefault="00D0117B" w:rsidP="00784263">
      <w:pPr>
        <w:pStyle w:val="Heading3"/>
      </w:pPr>
      <w:bookmarkStart w:id="14" w:name="_Toc175692054"/>
      <w:r>
        <w:t>4.1.1 Bank</w:t>
      </w:r>
      <w:r w:rsidR="00784263">
        <w:t xml:space="preserve"> Food Strategy</w:t>
      </w:r>
      <w:bookmarkEnd w:id="14"/>
      <w:r w:rsidR="00784263">
        <w:t xml:space="preserve"> </w:t>
      </w:r>
    </w:p>
    <w:p w14:paraId="213EA14C" w14:textId="14B63083" w:rsidR="00784263" w:rsidRPr="0040423B" w:rsidRDefault="007B778C" w:rsidP="0040423B">
      <w:pPr>
        <w:spacing w:line="360" w:lineRule="auto"/>
        <w:rPr>
          <w:rFonts w:ascii="Arial" w:hAnsi="Arial" w:cs="Arial"/>
        </w:rPr>
      </w:pPr>
      <w:r w:rsidRPr="0040423B">
        <w:rPr>
          <w:rFonts w:ascii="Arial" w:hAnsi="Arial" w:cs="Arial"/>
        </w:rPr>
        <w:t>Haringey has food banks located at various points in the borough that distribute a food basket weekly.</w:t>
      </w:r>
      <w:r w:rsidRPr="0040423B">
        <w:rPr>
          <w:rFonts w:ascii="Arial" w:hAnsi="Arial" w:cs="Arial"/>
        </w:rPr>
        <w:t xml:space="preserve"> The </w:t>
      </w:r>
      <w:r w:rsidR="00784263" w:rsidRPr="0040423B">
        <w:rPr>
          <w:rFonts w:ascii="Arial" w:hAnsi="Arial" w:cs="Arial"/>
        </w:rPr>
        <w:t>Bank food is a collection of non-perishable food items that are typically gathered and distributed by food banks or food pantries to help people in need. These items can include canned goods, pasta, rice, cereal, and other non-perishable staples. Food banks often distribute these items to individuals and families facing food insecurity or financial difficulties, providing essential nutrition to those in need.</w:t>
      </w:r>
      <w:sdt>
        <w:sdtPr>
          <w:rPr>
            <w:rFonts w:ascii="Arial" w:hAnsi="Arial" w:cs="Arial"/>
          </w:rPr>
          <w:id w:val="-648219061"/>
          <w:citation/>
        </w:sdtPr>
        <w:sdtContent>
          <w:r w:rsidR="0040423B">
            <w:rPr>
              <w:rFonts w:ascii="Arial" w:hAnsi="Arial" w:cs="Arial"/>
            </w:rPr>
            <w:fldChar w:fldCharType="begin"/>
          </w:r>
          <w:r w:rsidR="0040423B">
            <w:rPr>
              <w:rFonts w:ascii="Arial" w:hAnsi="Arial" w:cs="Arial"/>
            </w:rPr>
            <w:instrText xml:space="preserve"> CITATION Har24 \l 2057 </w:instrText>
          </w:r>
          <w:r w:rsidR="0040423B">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(Haringey London, 2024)</w:t>
          </w:r>
          <w:r w:rsidR="0040423B">
            <w:rPr>
              <w:rFonts w:ascii="Arial" w:hAnsi="Arial" w:cs="Arial"/>
            </w:rPr>
            <w:fldChar w:fldCharType="end"/>
          </w:r>
        </w:sdtContent>
      </w:sdt>
    </w:p>
    <w:p w14:paraId="6138C74E" w14:textId="69DCAC17" w:rsidR="004C539C" w:rsidRDefault="004C539C" w:rsidP="00E81504">
      <w:pPr>
        <w:pStyle w:val="Heading2"/>
      </w:pPr>
      <w:bookmarkStart w:id="15" w:name="_Toc175692055"/>
      <w:r>
        <w:t>4.1.2</w:t>
      </w:r>
      <w:r w:rsidR="00E81504">
        <w:t xml:space="preserve"> Hot Food</w:t>
      </w:r>
      <w:bookmarkEnd w:id="15"/>
      <w:r w:rsidR="00E81504">
        <w:t xml:space="preserve"> </w:t>
      </w:r>
    </w:p>
    <w:p w14:paraId="4858ECD8" w14:textId="5D6E65E9" w:rsidR="00E81504" w:rsidRDefault="00E81504" w:rsidP="00E81504">
      <w:pPr>
        <w:spacing w:line="360" w:lineRule="auto"/>
        <w:rPr>
          <w:rFonts w:ascii="Arial" w:hAnsi="Arial" w:cs="Arial"/>
        </w:rPr>
      </w:pPr>
      <w:r w:rsidRPr="00E81504">
        <w:rPr>
          <w:rFonts w:ascii="Arial" w:hAnsi="Arial" w:cs="Arial"/>
        </w:rPr>
        <w:t>West Green Church, in cooperation with Haringey Council, is offering complimentary hot meals to those experiencing homelessness or individuals in need, without the requirement of disclosing their circumstances. These meals will be available every Wednesday, beginning on the 21st of March. Attached is a flyer for further details.</w:t>
      </w:r>
      <w:r>
        <w:rPr>
          <w:rFonts w:ascii="Arial" w:hAnsi="Arial" w:cs="Arial"/>
        </w:rPr>
        <w:t xml:space="preserve"> </w:t>
      </w:r>
    </w:p>
    <w:p w14:paraId="4A0F24E0" w14:textId="5C7505CE" w:rsidR="00E81504" w:rsidRPr="00E81504" w:rsidRDefault="006A6258" w:rsidP="006A6258">
      <w:pPr>
        <w:spacing w:line="360" w:lineRule="auto"/>
        <w:rPr>
          <w:rFonts w:ascii="Arial" w:hAnsi="Arial" w:cs="Arial"/>
        </w:rPr>
      </w:pPr>
      <w:r w:rsidRPr="006A6258">
        <w:rPr>
          <w:rFonts w:ascii="Arial" w:hAnsi="Arial" w:cs="Arial"/>
        </w:rPr>
        <w:t>It is a strategy for those who, for some reason or in a situation, need help with food and do not want to ask for it. This initiative began on March 21, 2018.</w:t>
      </w:r>
    </w:p>
    <w:p w14:paraId="15CA04F5" w14:textId="77777777" w:rsidR="002362B1" w:rsidRPr="00B84F64" w:rsidRDefault="002362B1" w:rsidP="002362B1"/>
    <w:p w14:paraId="01B7ACD0" w14:textId="3CE7EFF6" w:rsidR="00CF5198" w:rsidRPr="00CF5198" w:rsidRDefault="00B84F64" w:rsidP="00954A46">
      <w:pPr>
        <w:pStyle w:val="Heading2"/>
      </w:pPr>
      <w:bookmarkStart w:id="16" w:name="_Toc175692056"/>
      <w:r>
        <w:t>4.2</w:t>
      </w:r>
      <w:r w:rsidR="00D047AD">
        <w:t>Good Health and Wellbeing</w:t>
      </w:r>
      <w:r w:rsidR="00387B96">
        <w:t xml:space="preserve"> </w:t>
      </w:r>
      <w:r w:rsidR="0055737B">
        <w:t>(</w:t>
      </w:r>
      <w:r w:rsidR="006931AD">
        <w:t>SDGs)</w:t>
      </w:r>
      <w:r w:rsidR="00387B96">
        <w:t xml:space="preserve"> in Haringey</w:t>
      </w:r>
      <w:bookmarkEnd w:id="16"/>
      <w:r w:rsidR="00387B96">
        <w:t xml:space="preserve"> </w:t>
      </w:r>
    </w:p>
    <w:p w14:paraId="13E68CE5" w14:textId="339B25C8" w:rsidR="00CE2C42" w:rsidRPr="00CE2C42" w:rsidRDefault="00CE2C42" w:rsidP="00CE2C42">
      <w:pPr>
        <w:rPr>
          <w:rFonts w:ascii="Arial" w:hAnsi="Arial" w:cs="Arial"/>
        </w:rPr>
      </w:pPr>
      <w:r w:rsidRPr="00CE2C42">
        <w:rPr>
          <w:rFonts w:ascii="Arial" w:hAnsi="Arial" w:cs="Arial"/>
        </w:rPr>
        <w:t xml:space="preserve">These strategies were discussed </w:t>
      </w:r>
      <w:proofErr w:type="gramStart"/>
      <w:r w:rsidRPr="00CE2C42">
        <w:rPr>
          <w:rFonts w:ascii="Arial" w:hAnsi="Arial" w:cs="Arial"/>
        </w:rPr>
        <w:t>in order to</w:t>
      </w:r>
      <w:proofErr w:type="gramEnd"/>
      <w:r w:rsidRPr="00CE2C42">
        <w:rPr>
          <w:rFonts w:ascii="Arial" w:hAnsi="Arial" w:cs="Arial"/>
        </w:rPr>
        <w:t xml:space="preserve"> solve </w:t>
      </w:r>
      <w:r w:rsidR="00C419FC">
        <w:rPr>
          <w:rFonts w:ascii="Arial" w:hAnsi="Arial" w:cs="Arial"/>
        </w:rPr>
        <w:t xml:space="preserve">challenges </w:t>
      </w:r>
      <w:r w:rsidRPr="00CE2C42">
        <w:rPr>
          <w:rFonts w:ascii="Arial" w:hAnsi="Arial" w:cs="Arial"/>
        </w:rPr>
        <w:t xml:space="preserve">that most affect Good Health and Wellbeing SDGs 3 in Haringey </w:t>
      </w:r>
      <w:r w:rsidRPr="00CE2C42">
        <w:rPr>
          <w:rFonts w:ascii="Arial" w:hAnsi="Arial" w:cs="Arial"/>
        </w:rPr>
        <w:t>Borough</w:t>
      </w:r>
      <w:r w:rsidRPr="00CE2C42">
        <w:rPr>
          <w:rFonts w:ascii="Arial" w:hAnsi="Arial" w:cs="Arial"/>
        </w:rPr>
        <w:t xml:space="preserve"> such as:</w:t>
      </w:r>
    </w:p>
    <w:p w14:paraId="5C89D624" w14:textId="70EFA1BF" w:rsidR="00A07CB4" w:rsidRPr="002706C1" w:rsidRDefault="008C0731" w:rsidP="002706C1">
      <w:pPr>
        <w:rPr>
          <w:rFonts w:ascii="Arial" w:hAnsi="Arial" w:cs="Arial"/>
        </w:rPr>
      </w:pPr>
      <w:r w:rsidRPr="002706C1">
        <w:rPr>
          <w:rFonts w:ascii="Arial" w:hAnsi="Arial" w:cs="Arial"/>
        </w:rPr>
        <w:t xml:space="preserve">A significant 31.8% of individuals aged 60 and over in Haringey experience income deprivation, while </w:t>
      </w:r>
      <w:r w:rsidR="002F4D03" w:rsidRPr="002706C1">
        <w:rPr>
          <w:rFonts w:ascii="Arial" w:hAnsi="Arial" w:cs="Arial"/>
        </w:rPr>
        <w:t>of</w:t>
      </w:r>
      <w:r w:rsidRPr="002706C1">
        <w:rPr>
          <w:rFonts w:ascii="Arial" w:hAnsi="Arial" w:cs="Arial"/>
        </w:rPr>
        <w:t xml:space="preserve"> the population over 50, 29% live alone.</w:t>
      </w:r>
    </w:p>
    <w:p w14:paraId="7BF36089" w14:textId="13D91389" w:rsidR="00C7601F" w:rsidRPr="002706C1" w:rsidRDefault="00DF6047" w:rsidP="002706C1">
      <w:pPr>
        <w:spacing w:after="0" w:line="360" w:lineRule="auto"/>
        <w:rPr>
          <w:rFonts w:ascii="Arial" w:eastAsia="Times New Roman" w:hAnsi="Arial" w:cs="Arial"/>
          <w:kern w:val="0"/>
          <w:lang w:eastAsia="en-GB"/>
          <w14:ligatures w14:val="none"/>
        </w:rPr>
      </w:pPr>
      <w:r w:rsidRPr="002706C1">
        <w:rPr>
          <w:rFonts w:ascii="Arial" w:eastAsia="Times New Roman" w:hAnsi="Arial" w:cs="Arial"/>
          <w:kern w:val="0"/>
          <w:lang w:eastAsia="en-GB"/>
          <w14:ligatures w14:val="none"/>
        </w:rPr>
        <w:t xml:space="preserve">In London, Haringey has the third-highest rate of domestic abuse resulting in injuries. By the age of seven, 30% of young offenders had experienced domestic abuse. </w:t>
      </w:r>
    </w:p>
    <w:p w14:paraId="43D2AC3A" w14:textId="57900720" w:rsidR="00954A46" w:rsidRDefault="006B0AC0" w:rsidP="00954A46">
      <w:pPr>
        <w:pStyle w:val="Heading3"/>
        <w:rPr>
          <w:rFonts w:eastAsia="Times New Roman"/>
          <w:lang w:eastAsia="en-GB"/>
        </w:rPr>
      </w:pPr>
      <w:r w:rsidRPr="00D812AC">
        <w:rPr>
          <w:rFonts w:ascii="Arial" w:eastAsia="Times New Roman" w:hAnsi="Arial" w:cs="Arial"/>
          <w:kern w:val="0"/>
          <w:lang w:eastAsia="en-GB"/>
          <w14:ligatures w14:val="none"/>
        </w:rPr>
        <w:t xml:space="preserve"> </w:t>
      </w:r>
      <w:bookmarkStart w:id="17" w:name="_Toc175692057"/>
      <w:r w:rsidR="00D92BE7">
        <w:rPr>
          <w:rFonts w:ascii="Arial" w:eastAsia="Times New Roman" w:hAnsi="Arial" w:cs="Arial"/>
          <w:kern w:val="0"/>
          <w:lang w:eastAsia="en-GB"/>
          <w14:ligatures w14:val="none"/>
        </w:rPr>
        <w:t>4.2.1</w:t>
      </w:r>
      <w:r w:rsidRPr="00D812AC">
        <w:rPr>
          <w:rFonts w:ascii="Arial" w:eastAsia="Times New Roman" w:hAnsi="Arial" w:cs="Arial"/>
          <w:kern w:val="0"/>
          <w:lang w:eastAsia="en-GB"/>
          <w14:ligatures w14:val="none"/>
        </w:rPr>
        <w:t xml:space="preserve">Haringey's Ageing Well </w:t>
      </w:r>
      <w:r w:rsidR="006419D0">
        <w:t>S</w:t>
      </w:r>
      <w:r w:rsidR="00954A46">
        <w:t>trategy</w:t>
      </w:r>
      <w:bookmarkEnd w:id="17"/>
      <w:r w:rsidR="00954A46">
        <w:t xml:space="preserve"> </w:t>
      </w:r>
    </w:p>
    <w:p w14:paraId="7664111B" w14:textId="77777777" w:rsidR="00D812AC" w:rsidRDefault="00A07DD3" w:rsidP="00D812AC">
      <w:pPr>
        <w:spacing w:after="0" w:line="360" w:lineRule="auto"/>
        <w:rPr>
          <w:rFonts w:ascii="Arial" w:eastAsia="Times New Roman" w:hAnsi="Arial" w:cs="Arial"/>
          <w:kern w:val="0"/>
          <w:lang w:eastAsia="en-GB"/>
          <w14:ligatures w14:val="none"/>
        </w:rPr>
      </w:pPr>
      <w:r w:rsidRPr="00D812AC">
        <w:rPr>
          <w:rFonts w:ascii="Arial" w:eastAsia="Times New Roman" w:hAnsi="Arial" w:cs="Arial"/>
          <w:kern w:val="0"/>
          <w:lang w:eastAsia="en-GB"/>
          <w14:ligatures w14:val="none"/>
        </w:rPr>
        <w:t>The</w:t>
      </w:r>
      <w:r w:rsidR="00216235" w:rsidRPr="00D812AC">
        <w:rPr>
          <w:rFonts w:ascii="Arial" w:eastAsia="Times New Roman" w:hAnsi="Arial" w:cs="Arial"/>
          <w:kern w:val="0"/>
          <w:lang w:eastAsia="en-GB"/>
          <w14:ligatures w14:val="none"/>
        </w:rPr>
        <w:t xml:space="preserve"> </w:t>
      </w:r>
      <w:r w:rsidR="00216235" w:rsidRPr="00D812AC">
        <w:rPr>
          <w:rFonts w:ascii="Arial" w:eastAsia="Times New Roman" w:hAnsi="Arial" w:cs="Arial"/>
          <w:kern w:val="0"/>
          <w:lang w:eastAsia="en-GB"/>
          <w14:ligatures w14:val="none"/>
        </w:rPr>
        <w:t>Haringey Health and Wellbeing Strategy 2020-24</w:t>
      </w:r>
      <w:r w:rsidR="000A7A5E" w:rsidRPr="00D812AC">
        <w:rPr>
          <w:rFonts w:ascii="Arial" w:eastAsia="Times New Roman" w:hAnsi="Arial" w:cs="Arial"/>
          <w:kern w:val="0"/>
          <w:lang w:eastAsia="en-GB"/>
          <w14:ligatures w14:val="none"/>
        </w:rPr>
        <w:t xml:space="preserve"> cr</w:t>
      </w:r>
      <w:r w:rsidR="00FE129C" w:rsidRPr="00D812AC">
        <w:rPr>
          <w:rFonts w:ascii="Arial" w:eastAsia="Times New Roman" w:hAnsi="Arial" w:cs="Arial"/>
          <w:kern w:val="0"/>
          <w:lang w:eastAsia="en-GB"/>
          <w14:ligatures w14:val="none"/>
        </w:rPr>
        <w:t xml:space="preserve">eated to </w:t>
      </w:r>
      <w:r w:rsidR="00756F45" w:rsidRPr="00D812AC">
        <w:rPr>
          <w:rFonts w:ascii="Arial" w:eastAsia="Times New Roman" w:hAnsi="Arial" w:cs="Arial"/>
          <w:kern w:val="0"/>
          <w:lang w:eastAsia="en-GB"/>
          <w14:ligatures w14:val="none"/>
        </w:rPr>
        <w:t>addressing</w:t>
      </w:r>
      <w:r w:rsidR="00FE129C" w:rsidRPr="00D812AC">
        <w:rPr>
          <w:rFonts w:ascii="Arial" w:eastAsia="Times New Roman" w:hAnsi="Arial" w:cs="Arial"/>
          <w:kern w:val="0"/>
          <w:lang w:eastAsia="en-GB"/>
          <w14:ligatures w14:val="none"/>
        </w:rPr>
        <w:t xml:space="preserve"> </w:t>
      </w:r>
      <w:r w:rsidR="00F04A36" w:rsidRPr="00D812AC">
        <w:rPr>
          <w:rFonts w:ascii="Arial" w:eastAsia="Times New Roman" w:hAnsi="Arial" w:cs="Arial"/>
          <w:kern w:val="0"/>
          <w:lang w:eastAsia="en-GB"/>
          <w14:ligatures w14:val="none"/>
        </w:rPr>
        <w:t xml:space="preserve">the </w:t>
      </w:r>
      <w:r w:rsidR="00127944" w:rsidRPr="00D812AC">
        <w:rPr>
          <w:rFonts w:ascii="Arial" w:eastAsia="Times New Roman" w:hAnsi="Arial" w:cs="Arial"/>
          <w:kern w:val="0"/>
          <w:lang w:eastAsia="en-GB"/>
          <w14:ligatures w14:val="none"/>
        </w:rPr>
        <w:t>challenges. The</w:t>
      </w:r>
      <w:r w:rsidR="009B46AD" w:rsidRPr="00D812AC">
        <w:rPr>
          <w:rFonts w:ascii="Arial" w:eastAsia="Times New Roman" w:hAnsi="Arial" w:cs="Arial"/>
          <w:kern w:val="0"/>
          <w:lang w:eastAsia="en-GB"/>
          <w14:ligatures w14:val="none"/>
        </w:rPr>
        <w:t xml:space="preserve"> following priorities are delineated in Haringey's Ageing Well Strategy:</w:t>
      </w:r>
    </w:p>
    <w:p w14:paraId="292A52E2" w14:textId="0DD9C510" w:rsidR="00CF5198" w:rsidRPr="00A301C7" w:rsidRDefault="009B46AD" w:rsidP="00A301C7">
      <w:pPr>
        <w:spacing w:after="0" w:line="360" w:lineRule="auto"/>
        <w:rPr>
          <w:rFonts w:ascii="Arial" w:eastAsia="Times New Roman" w:hAnsi="Arial" w:cs="Arial"/>
          <w:kern w:val="0"/>
          <w:lang w:eastAsia="en-GB"/>
          <w14:ligatures w14:val="none"/>
        </w:rPr>
      </w:pPr>
      <w:r w:rsidRPr="007D19BA">
        <w:rPr>
          <w:rFonts w:ascii="Arial" w:eastAsia="Times New Roman" w:hAnsi="Arial" w:cs="Arial"/>
          <w:kern w:val="0"/>
          <w:lang w:eastAsia="en-GB"/>
          <w14:ligatures w14:val="none"/>
        </w:rPr>
        <w:t xml:space="preserve">Reducing financial hardship in older </w:t>
      </w:r>
      <w:r w:rsidR="007D19BA" w:rsidRPr="007D19BA">
        <w:rPr>
          <w:rFonts w:ascii="Arial" w:eastAsia="Times New Roman" w:hAnsi="Arial" w:cs="Arial"/>
          <w:kern w:val="0"/>
          <w:lang w:eastAsia="en-GB"/>
          <w14:ligatures w14:val="none"/>
        </w:rPr>
        <w:t>individuals</w:t>
      </w:r>
      <w:r w:rsidR="007D19BA">
        <w:rPr>
          <w:rFonts w:ascii="Arial" w:eastAsia="Times New Roman" w:hAnsi="Arial" w:cs="Arial"/>
          <w:kern w:val="0"/>
          <w:lang w:eastAsia="en-GB"/>
          <w14:ligatures w14:val="none"/>
        </w:rPr>
        <w:t xml:space="preserve">, </w:t>
      </w:r>
      <w:r w:rsidR="007D19BA" w:rsidRPr="007D19BA">
        <w:rPr>
          <w:rFonts w:ascii="Arial" w:eastAsia="Times New Roman" w:hAnsi="Arial" w:cs="Arial"/>
          <w:kern w:val="0"/>
          <w:lang w:eastAsia="en-GB"/>
          <w14:ligatures w14:val="none"/>
        </w:rPr>
        <w:t>reducing</w:t>
      </w:r>
      <w:r w:rsidR="00516304" w:rsidRPr="007D19BA">
        <w:rPr>
          <w:rFonts w:ascii="Arial" w:eastAsia="Times New Roman" w:hAnsi="Arial" w:cs="Arial"/>
          <w:kern w:val="0"/>
          <w:lang w:eastAsia="en-GB"/>
          <w14:ligatures w14:val="none"/>
        </w:rPr>
        <w:t xml:space="preserve"> s</w:t>
      </w:r>
      <w:r w:rsidRPr="007D19BA">
        <w:rPr>
          <w:rFonts w:ascii="Arial" w:eastAsia="Times New Roman" w:hAnsi="Arial" w:cs="Arial"/>
          <w:kern w:val="0"/>
          <w:lang w:eastAsia="en-GB"/>
          <w14:ligatures w14:val="none"/>
        </w:rPr>
        <w:t>ocia</w:t>
      </w:r>
      <w:r w:rsidR="00516304" w:rsidRPr="007D19BA">
        <w:rPr>
          <w:rFonts w:ascii="Arial" w:eastAsia="Times New Roman" w:hAnsi="Arial" w:cs="Arial"/>
          <w:kern w:val="0"/>
          <w:lang w:eastAsia="en-GB"/>
          <w14:ligatures w14:val="none"/>
        </w:rPr>
        <w:t xml:space="preserve">l </w:t>
      </w:r>
      <w:r w:rsidR="001340D5" w:rsidRPr="007D19BA">
        <w:rPr>
          <w:rFonts w:ascii="Arial" w:eastAsia="Times New Roman" w:hAnsi="Arial" w:cs="Arial"/>
          <w:kern w:val="0"/>
          <w:lang w:eastAsia="en-GB"/>
          <w14:ligatures w14:val="none"/>
        </w:rPr>
        <w:t>isolation</w:t>
      </w:r>
      <w:r w:rsidR="001340D5">
        <w:rPr>
          <w:rFonts w:ascii="Arial" w:eastAsia="Times New Roman" w:hAnsi="Arial" w:cs="Arial"/>
          <w:kern w:val="0"/>
          <w:lang w:eastAsia="en-GB"/>
          <w14:ligatures w14:val="none"/>
        </w:rPr>
        <w:t>,</w:t>
      </w:r>
      <w:r w:rsidR="001340D5" w:rsidRPr="007D19BA">
        <w:rPr>
          <w:rFonts w:ascii="Arial" w:eastAsia="Times New Roman" w:hAnsi="Arial" w:cs="Arial"/>
          <w:kern w:val="0"/>
          <w:lang w:eastAsia="en-GB"/>
          <w14:ligatures w14:val="none"/>
        </w:rPr>
        <w:t xml:space="preserve"> creating</w:t>
      </w:r>
      <w:r w:rsidRPr="007D19BA">
        <w:rPr>
          <w:rFonts w:ascii="Arial" w:eastAsia="Times New Roman" w:hAnsi="Arial" w:cs="Arial"/>
          <w:kern w:val="0"/>
          <w:lang w:eastAsia="en-GB"/>
          <w14:ligatures w14:val="none"/>
        </w:rPr>
        <w:t xml:space="preserve"> multi-agency networks of support for individuals who are identified as frail or at risk of frailty, as well as preventing or reducing hospital admissions, to prolong their residence in their own homes.</w:t>
      </w:r>
      <w:r w:rsidR="001340D5">
        <w:rPr>
          <w:rFonts w:ascii="Arial" w:eastAsia="Times New Roman" w:hAnsi="Arial" w:cs="Arial"/>
          <w:kern w:val="0"/>
          <w:lang w:eastAsia="en-GB"/>
          <w14:ligatures w14:val="none"/>
        </w:rPr>
        <w:t xml:space="preserve"> </w:t>
      </w:r>
      <w:r w:rsidR="00A301C7">
        <w:rPr>
          <w:rFonts w:ascii="Arial" w:eastAsia="Times New Roman" w:hAnsi="Arial" w:cs="Arial"/>
          <w:kern w:val="0"/>
          <w:lang w:eastAsia="en-GB"/>
          <w14:ligatures w14:val="none"/>
        </w:rPr>
        <w:t xml:space="preserve">Moreover, </w:t>
      </w:r>
      <w:r w:rsidR="00A301C7" w:rsidRPr="001340D5">
        <w:rPr>
          <w:rFonts w:ascii="Arial" w:eastAsia="Times New Roman" w:hAnsi="Arial" w:cs="Arial"/>
          <w:kern w:val="0"/>
          <w:lang w:eastAsia="en-GB"/>
          <w14:ligatures w14:val="none"/>
        </w:rPr>
        <w:t>enhancing</w:t>
      </w:r>
      <w:r w:rsidRPr="001340D5">
        <w:rPr>
          <w:rFonts w:ascii="Arial" w:eastAsia="Times New Roman" w:hAnsi="Arial" w:cs="Arial"/>
          <w:kern w:val="0"/>
          <w:lang w:eastAsia="en-GB"/>
          <w14:ligatures w14:val="none"/>
        </w:rPr>
        <w:t xml:space="preserve"> services that assist individuals in avoiding hospitalisation during critical </w:t>
      </w:r>
      <w:r w:rsidR="00A301C7" w:rsidRPr="001340D5">
        <w:rPr>
          <w:rFonts w:ascii="Arial" w:eastAsia="Times New Roman" w:hAnsi="Arial" w:cs="Arial"/>
          <w:kern w:val="0"/>
          <w:lang w:eastAsia="en-GB"/>
          <w14:ligatures w14:val="none"/>
        </w:rPr>
        <w:t>periods</w:t>
      </w:r>
      <w:r w:rsidR="00A301C7">
        <w:rPr>
          <w:rFonts w:ascii="Arial" w:eastAsia="Times New Roman" w:hAnsi="Arial" w:cs="Arial"/>
          <w:kern w:val="0"/>
          <w:lang w:eastAsia="en-GB"/>
          <w14:ligatures w14:val="none"/>
        </w:rPr>
        <w:t xml:space="preserve"> </w:t>
      </w:r>
      <w:proofErr w:type="gramStart"/>
      <w:r w:rsidR="00A301C7">
        <w:rPr>
          <w:rFonts w:ascii="Arial" w:eastAsia="Times New Roman" w:hAnsi="Arial" w:cs="Arial"/>
          <w:kern w:val="0"/>
          <w:lang w:eastAsia="en-GB"/>
          <w14:ligatures w14:val="none"/>
        </w:rPr>
        <w:t>In</w:t>
      </w:r>
      <w:proofErr w:type="gramEnd"/>
      <w:r w:rsidR="00A301C7">
        <w:rPr>
          <w:rFonts w:ascii="Arial" w:eastAsia="Times New Roman" w:hAnsi="Arial" w:cs="Arial"/>
          <w:kern w:val="0"/>
          <w:lang w:eastAsia="en-GB"/>
          <w14:ligatures w14:val="none"/>
        </w:rPr>
        <w:t xml:space="preserve"> addition e</w:t>
      </w:r>
      <w:r w:rsidRPr="00A301C7">
        <w:rPr>
          <w:rFonts w:ascii="Arial" w:eastAsia="Times New Roman" w:hAnsi="Arial" w:cs="Arial"/>
          <w:kern w:val="0"/>
          <w:lang w:eastAsia="en-GB"/>
          <w14:ligatures w14:val="none"/>
        </w:rPr>
        <w:t>nhancing the quality of life for elderly individuals residing in care homes</w:t>
      </w:r>
    </w:p>
    <w:p w14:paraId="3117556E" w14:textId="276ACD69" w:rsidR="00CF5198" w:rsidRDefault="004A2322" w:rsidP="00DE6B4E">
      <w:pPr>
        <w:pStyle w:val="Heading3"/>
        <w:numPr>
          <w:ilvl w:val="2"/>
          <w:numId w:val="17"/>
        </w:numPr>
        <w:rPr>
          <w:rFonts w:eastAsia="Times New Roman"/>
          <w:lang w:eastAsia="en-GB"/>
        </w:rPr>
      </w:pPr>
      <w:bookmarkStart w:id="18" w:name="_Toc175692058"/>
      <w:r>
        <w:rPr>
          <w:rFonts w:eastAsia="Times New Roman"/>
          <w:lang w:eastAsia="en-GB"/>
        </w:rPr>
        <w:t xml:space="preserve">Violence Prevention </w:t>
      </w:r>
      <w:r w:rsidR="00CF5198">
        <w:rPr>
          <w:rFonts w:eastAsia="Times New Roman"/>
          <w:lang w:eastAsia="en-GB"/>
        </w:rPr>
        <w:t>Strategy</w:t>
      </w:r>
      <w:bookmarkEnd w:id="18"/>
      <w:r w:rsidR="00CF5198">
        <w:rPr>
          <w:rFonts w:eastAsia="Times New Roman"/>
          <w:lang w:eastAsia="en-GB"/>
        </w:rPr>
        <w:t xml:space="preserve"> </w:t>
      </w:r>
    </w:p>
    <w:p w14:paraId="622DD65A" w14:textId="741D1D78" w:rsidR="00820E63" w:rsidRDefault="006032D5" w:rsidP="00A67554">
      <w:pPr>
        <w:spacing w:line="360" w:lineRule="auto"/>
        <w:rPr>
          <w:rFonts w:ascii="Arial" w:hAnsi="Arial" w:cs="Arial"/>
          <w:lang w:eastAsia="en-GB"/>
        </w:rPr>
      </w:pPr>
      <w:r w:rsidRPr="008E6B44">
        <w:rPr>
          <w:rFonts w:ascii="Arial" w:hAnsi="Arial" w:cs="Arial"/>
          <w:lang w:eastAsia="en-GB"/>
        </w:rPr>
        <w:t xml:space="preserve">Haringey aims to decrease the incidence of violence both on the streets and within households in the Haringey area. </w:t>
      </w:r>
      <w:r w:rsidRPr="008E6B44">
        <w:rPr>
          <w:rFonts w:ascii="Arial" w:hAnsi="Arial" w:cs="Arial"/>
          <w:lang w:eastAsia="en-GB"/>
        </w:rPr>
        <w:br/>
        <w:t xml:space="preserve">Haringey has implemented strategies to address the issues of youth violence and violence against women and girls. </w:t>
      </w:r>
      <w:r w:rsidR="00E71A9C" w:rsidRPr="008E6B44">
        <w:rPr>
          <w:rFonts w:ascii="Arial" w:hAnsi="Arial" w:cs="Arial"/>
          <w:lang w:eastAsia="en-GB"/>
        </w:rPr>
        <w:t xml:space="preserve">The </w:t>
      </w:r>
      <w:r w:rsidR="001971CB" w:rsidRPr="008E6B44">
        <w:rPr>
          <w:rFonts w:ascii="Arial" w:hAnsi="Arial" w:cs="Arial"/>
          <w:lang w:eastAsia="en-GB"/>
        </w:rPr>
        <w:t>Haringey Community</w:t>
      </w:r>
      <w:r w:rsidRPr="008E6B44">
        <w:rPr>
          <w:rFonts w:ascii="Arial" w:hAnsi="Arial" w:cs="Arial"/>
          <w:lang w:eastAsia="en-GB"/>
        </w:rPr>
        <w:t xml:space="preserve"> Safety Partnership oversees these strategies, and the Health and Wellbeing Board will now also review progress on these strategies to ensure that the partners on the Health and Wellbeing Board are actively contributing to this agenda. </w:t>
      </w:r>
      <w:r w:rsidRPr="008E6B44">
        <w:rPr>
          <w:rFonts w:ascii="Arial" w:hAnsi="Arial" w:cs="Arial"/>
          <w:lang w:eastAsia="en-GB"/>
        </w:rPr>
        <w:br/>
      </w:r>
      <w:r w:rsidR="00BD70B8" w:rsidRPr="008E6B44">
        <w:rPr>
          <w:rFonts w:ascii="Arial" w:hAnsi="Arial" w:cs="Arial"/>
          <w:lang w:eastAsia="en-GB"/>
        </w:rPr>
        <w:t xml:space="preserve">They </w:t>
      </w:r>
      <w:r w:rsidRPr="008E6B44">
        <w:rPr>
          <w:rFonts w:ascii="Arial" w:hAnsi="Arial" w:cs="Arial"/>
          <w:lang w:eastAsia="en-GB"/>
        </w:rPr>
        <w:t>concentrate on specific mutually agreed upon areas, which may encompass</w:t>
      </w:r>
      <w:r w:rsidR="00DE6B4E">
        <w:rPr>
          <w:rFonts w:ascii="Arial" w:hAnsi="Arial" w:cs="Arial"/>
          <w:lang w:eastAsia="en-GB"/>
        </w:rPr>
        <w:t xml:space="preserve"> to e</w:t>
      </w:r>
      <w:r w:rsidRPr="00DE6B4E">
        <w:rPr>
          <w:rFonts w:ascii="Arial" w:hAnsi="Arial" w:cs="Arial"/>
          <w:lang w:eastAsia="en-GB"/>
        </w:rPr>
        <w:t>valuating and enhancing our strategies for mitigating early trauma and adverse childhood experiences (such as domestic violence, the ramifications of severe parental mental illness, and parental alcohol and substance abuse)</w:t>
      </w:r>
      <w:r w:rsidR="00EC199E">
        <w:rPr>
          <w:rFonts w:ascii="Arial" w:hAnsi="Arial" w:cs="Arial"/>
          <w:lang w:eastAsia="en-GB"/>
        </w:rPr>
        <w:t xml:space="preserve">. Moreover, </w:t>
      </w:r>
      <w:r w:rsidR="00A67554">
        <w:rPr>
          <w:rFonts w:ascii="Arial" w:hAnsi="Arial" w:cs="Arial"/>
          <w:lang w:eastAsia="en-GB"/>
        </w:rPr>
        <w:t>a</w:t>
      </w:r>
      <w:r w:rsidRPr="00DE6B4E">
        <w:rPr>
          <w:rFonts w:ascii="Arial" w:hAnsi="Arial" w:cs="Arial"/>
          <w:lang w:eastAsia="en-GB"/>
        </w:rPr>
        <w:t>dvocating against all manifestations of violence in Haringey</w:t>
      </w:r>
      <w:r w:rsidR="00A67554">
        <w:rPr>
          <w:rFonts w:ascii="Arial" w:hAnsi="Arial" w:cs="Arial"/>
          <w:lang w:eastAsia="en-GB"/>
        </w:rPr>
        <w:t>.</w:t>
      </w:r>
      <w:r w:rsidRPr="00DE6B4E">
        <w:rPr>
          <w:rFonts w:ascii="Arial" w:hAnsi="Arial" w:cs="Arial"/>
          <w:lang w:eastAsia="en-GB"/>
        </w:rPr>
        <w:t xml:space="preserve"> </w:t>
      </w:r>
      <w:r w:rsidRPr="00A67554">
        <w:rPr>
          <w:rFonts w:ascii="Arial" w:hAnsi="Arial" w:cs="Arial"/>
          <w:lang w:eastAsia="en-GB"/>
        </w:rPr>
        <w:t>Engaging with our communities and voluntary sector organisations to ensure that we are collectively addressing and combating youth violence as well as violence against women and girls.</w:t>
      </w:r>
    </w:p>
    <w:p w14:paraId="5A4C9F5B" w14:textId="31D565DF" w:rsidR="00A67554" w:rsidRDefault="00A67554" w:rsidP="004E3693">
      <w:pPr>
        <w:pStyle w:val="Heading3"/>
      </w:pPr>
      <w:bookmarkStart w:id="19" w:name="_Toc175692059"/>
      <w:r>
        <w:rPr>
          <w:lang w:eastAsia="en-GB"/>
        </w:rPr>
        <w:t>4.</w:t>
      </w:r>
      <w:r w:rsidR="009A19B2">
        <w:rPr>
          <w:lang w:eastAsia="en-GB"/>
        </w:rPr>
        <w:t>3.</w:t>
      </w:r>
      <w:r w:rsidR="009A19B2" w:rsidRPr="0099669C">
        <w:t xml:space="preserve"> Climate</w:t>
      </w:r>
      <w:r w:rsidR="00CA3AE8" w:rsidRPr="0099669C">
        <w:t xml:space="preserve"> Action Goal </w:t>
      </w:r>
      <w:r w:rsidR="00552358">
        <w:t>(SDGs) in Haringey</w:t>
      </w:r>
      <w:bookmarkEnd w:id="19"/>
    </w:p>
    <w:p w14:paraId="379E8280" w14:textId="21294CF3" w:rsidR="009A19B2" w:rsidRDefault="009A19B2" w:rsidP="006E7B57">
      <w:pPr>
        <w:pStyle w:val="Heading3"/>
      </w:pPr>
      <w:bookmarkStart w:id="20" w:name="_Toc175692060"/>
      <w:r>
        <w:t>4.</w:t>
      </w:r>
      <w:r w:rsidR="00603E03">
        <w:t>3.1.</w:t>
      </w:r>
      <w:r w:rsidR="006E7B57" w:rsidRPr="006E7B57">
        <w:t xml:space="preserve"> </w:t>
      </w:r>
      <w:r w:rsidR="006E7B57" w:rsidRPr="006E7B57">
        <w:t>Haringey Clim</w:t>
      </w:r>
      <w:r w:rsidR="00C6196B">
        <w:t>ate change</w:t>
      </w:r>
      <w:r w:rsidR="00D53CDE">
        <w:t xml:space="preserve"> </w:t>
      </w:r>
      <w:r w:rsidR="00200A62">
        <w:t>plan</w:t>
      </w:r>
      <w:bookmarkEnd w:id="20"/>
      <w:r w:rsidR="00200A62">
        <w:t xml:space="preserve"> </w:t>
      </w:r>
    </w:p>
    <w:p w14:paraId="04EB63D8" w14:textId="5F9E7A2A" w:rsidR="00200A62" w:rsidRPr="00200A62" w:rsidRDefault="00200A62" w:rsidP="00200A62">
      <w:pPr>
        <w:spacing w:line="360" w:lineRule="auto"/>
        <w:rPr>
          <w:rFonts w:ascii="Arial" w:hAnsi="Arial" w:cs="Arial"/>
        </w:rPr>
      </w:pPr>
      <w:r w:rsidRPr="00200A62">
        <w:rPr>
          <w:rFonts w:ascii="Arial" w:hAnsi="Arial" w:cs="Arial"/>
        </w:rPr>
        <w:t>Deliver a five-year sustained program to engage with Haringey residents, promoting shifts to public and active transport, aiming for 88% of daily journeys to involve walking, cycling, and public transport by 2041.</w:t>
      </w:r>
      <w:sdt>
        <w:sdtPr>
          <w:rPr>
            <w:rFonts w:ascii="Arial" w:hAnsi="Arial" w:cs="Arial"/>
          </w:rPr>
          <w:id w:val="867102906"/>
          <w:citation/>
        </w:sdtPr>
        <w:sdtContent>
          <w:r w:rsidR="007272FA">
            <w:rPr>
              <w:rFonts w:ascii="Arial" w:hAnsi="Arial" w:cs="Arial"/>
            </w:rPr>
            <w:fldChar w:fldCharType="begin"/>
          </w:r>
          <w:r w:rsidR="007272FA">
            <w:rPr>
              <w:rFonts w:ascii="Arial" w:hAnsi="Arial" w:cs="Arial"/>
            </w:rPr>
            <w:instrText xml:space="preserve"> CITATION Har21 \l 2057 </w:instrText>
          </w:r>
          <w:r w:rsidR="007272FA">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(Haringey London, 2021)</w:t>
          </w:r>
          <w:r w:rsidR="007272FA">
            <w:rPr>
              <w:rFonts w:ascii="Arial" w:hAnsi="Arial" w:cs="Arial"/>
            </w:rPr>
            <w:fldChar w:fldCharType="end"/>
          </w:r>
        </w:sdtContent>
      </w:sdt>
    </w:p>
    <w:p w14:paraId="035C16C4" w14:textId="5552B447" w:rsidR="00C6196B" w:rsidRPr="00C6196B" w:rsidRDefault="00C6196B" w:rsidP="00C6196B">
      <w:pPr>
        <w:spacing w:line="360" w:lineRule="auto"/>
        <w:rPr>
          <w:rFonts w:ascii="Arial" w:hAnsi="Arial" w:cs="Arial"/>
        </w:rPr>
      </w:pPr>
      <w:r w:rsidRPr="00C6196B">
        <w:rPr>
          <w:rFonts w:ascii="Arial" w:hAnsi="Arial" w:cs="Arial"/>
        </w:rPr>
        <w:t>Transportation is the third most significant contributor to emissions in the borough, and private transportation is linked to detrimental effects on air quality, noise levels, social isolation, and public health within the borough. Although there are motorised transport options that have low carbon emissions, they still contribute to air pollution due to factors such as tyre wear and braking. In addition, the problem of congestion cannot be resolved by simply transitioning all vehicles to electric power. Due to these factors, the Council will give priority to investing in and implementing public and active transport modes.</w:t>
      </w:r>
      <w:r w:rsidR="00D53CDE">
        <w:rPr>
          <w:rFonts w:ascii="Arial" w:hAnsi="Arial" w:cs="Arial"/>
        </w:rPr>
        <w:t xml:space="preserve"> </w:t>
      </w:r>
      <w:r w:rsidRPr="00C6196B">
        <w:rPr>
          <w:rFonts w:ascii="Arial" w:hAnsi="Arial" w:cs="Arial"/>
        </w:rPr>
        <w:br/>
        <w:t>Implementing cycle sharing programs, improving cycle infrastructure, enforcing parking restrictions, creating walkable streets, pedestrianising certain areas, and prohibiting vehicle use in specific contexts can all contribute to achieving a shift in transportation modes for the borough. Research strongly indicates that the most effective method to encourage more walking and cycling, while reducing car usage, is through a comprehensive approach that combines infrastructure improvements such as new cycle lanes and bike storage, along with educational initiatives like cycle training. In Haringey, the implementation of parking management and control schemes, such as Controlled Parking Zones (CPZs), has effectively decreased the presence of non-local vehicles, including commuters and shoppers, within the borough. Throughout London, comparable initiatives have successfully mitigated air pollution, enhanced transport access and convenience, and stimulated the growth of the local economy.</w:t>
      </w:r>
      <w:sdt>
        <w:sdtPr>
          <w:rPr>
            <w:rFonts w:ascii="Arial" w:hAnsi="Arial" w:cs="Arial"/>
          </w:rPr>
          <w:id w:val="-1789112066"/>
          <w:citation/>
        </w:sdtPr>
        <w:sdtContent>
          <w:r w:rsidR="006D19A4">
            <w:rPr>
              <w:rFonts w:ascii="Arial" w:hAnsi="Arial" w:cs="Arial"/>
            </w:rPr>
            <w:fldChar w:fldCharType="begin"/>
          </w:r>
          <w:r w:rsidR="006D19A4">
            <w:rPr>
              <w:rFonts w:ascii="Arial" w:hAnsi="Arial" w:cs="Arial"/>
            </w:rPr>
            <w:instrText xml:space="preserve"> CITATION Har21 \l 2057 </w:instrText>
          </w:r>
          <w:r w:rsidR="006D19A4">
            <w:rPr>
              <w:rFonts w:ascii="Arial" w:hAnsi="Arial" w:cs="Arial"/>
            </w:rPr>
            <w:fldChar w:fldCharType="separate"/>
          </w:r>
          <w:r w:rsidR="007602D5">
            <w:rPr>
              <w:rFonts w:ascii="Arial" w:hAnsi="Arial" w:cs="Arial"/>
              <w:noProof/>
            </w:rPr>
            <w:t xml:space="preserve"> </w:t>
          </w:r>
          <w:r w:rsidR="007602D5" w:rsidRPr="007602D5">
            <w:rPr>
              <w:rFonts w:ascii="Arial" w:hAnsi="Arial" w:cs="Arial"/>
              <w:noProof/>
            </w:rPr>
            <w:t>(Haringey London, 2021)</w:t>
          </w:r>
          <w:r w:rsidR="006D19A4">
            <w:rPr>
              <w:rFonts w:ascii="Arial" w:hAnsi="Arial" w:cs="Arial"/>
            </w:rPr>
            <w:fldChar w:fldCharType="end"/>
          </w:r>
        </w:sdtContent>
      </w:sdt>
    </w:p>
    <w:p w14:paraId="0182D895" w14:textId="77777777" w:rsidR="00D34D9C" w:rsidRPr="00D34D9C" w:rsidRDefault="00D34D9C" w:rsidP="00D34D9C"/>
    <w:p w14:paraId="288F81B0" w14:textId="0616C19C" w:rsidR="00603E03" w:rsidRDefault="00603E03" w:rsidP="009278D9">
      <w:pPr>
        <w:pStyle w:val="Heading3"/>
      </w:pPr>
      <w:bookmarkStart w:id="21" w:name="_Toc175692061"/>
      <w:r>
        <w:t>4.3.2</w:t>
      </w:r>
      <w:r w:rsidR="004032E9">
        <w:t>. Action Plan Strateg</w:t>
      </w:r>
      <w:r w:rsidR="009278D9">
        <w:t>y</w:t>
      </w:r>
      <w:bookmarkEnd w:id="21"/>
    </w:p>
    <w:p w14:paraId="1DB8DF2C" w14:textId="5B74AD5A" w:rsidR="00493B24" w:rsidRPr="00F67562" w:rsidRDefault="009145F4" w:rsidP="00F67562">
      <w:pPr>
        <w:spacing w:line="360" w:lineRule="auto"/>
        <w:rPr>
          <w:rFonts w:ascii="Arial" w:hAnsi="Arial" w:cs="Arial"/>
        </w:rPr>
      </w:pPr>
      <w:r w:rsidRPr="009145F4">
        <w:rPr>
          <w:rFonts w:ascii="Arial" w:hAnsi="Arial" w:cs="Arial"/>
        </w:rPr>
        <w:t xml:space="preserve">Haringey is making significant progress in its endeavour to combat climate change and achieve a net zero status by planting nearly 1,500 trees this year, which is a record-breaking number for the borough. </w:t>
      </w:r>
      <w:r w:rsidRPr="009145F4">
        <w:rPr>
          <w:rFonts w:ascii="Arial" w:hAnsi="Arial" w:cs="Arial"/>
        </w:rPr>
        <w:br/>
        <w:t xml:space="preserve">The council has established objectives to raise the percentage of canopy cover to 30% in all wards and to plant a minimum of 10,000 trees by 2030 </w:t>
      </w:r>
      <w:proofErr w:type="gramStart"/>
      <w:r w:rsidRPr="009145F4">
        <w:rPr>
          <w:rFonts w:ascii="Arial" w:hAnsi="Arial" w:cs="Arial"/>
        </w:rPr>
        <w:t>in order to</w:t>
      </w:r>
      <w:proofErr w:type="gramEnd"/>
      <w:r w:rsidRPr="009145F4">
        <w:rPr>
          <w:rFonts w:ascii="Arial" w:hAnsi="Arial" w:cs="Arial"/>
        </w:rPr>
        <w:t xml:space="preserve"> initiate this initiative. The planting season commenced in October 2022, as a plot in White Hart Lane Recreation Ground was converted into Haringey's inaugural miniature forest. In February 2023, the local community collaborated to establish a small woodland in Perth Road Playing Fields. Since January, the council has successfully planted 140 street trees and has set a target of planting a total of 450 trees throughout the year 2022-23. </w:t>
      </w:r>
      <w:sdt>
        <w:sdtPr>
          <w:rPr>
            <w:rFonts w:ascii="Arial" w:hAnsi="Arial" w:cs="Arial"/>
          </w:rPr>
          <w:id w:val="1882818972"/>
          <w:citation/>
        </w:sdtPr>
        <w:sdtContent>
          <w:r w:rsidR="00E605BC" w:rsidRPr="00F67562">
            <w:rPr>
              <w:rFonts w:ascii="Arial" w:hAnsi="Arial" w:cs="Arial"/>
            </w:rPr>
            <w:fldChar w:fldCharType="begin"/>
          </w:r>
          <w:r w:rsidR="00E605BC" w:rsidRPr="00F67562">
            <w:rPr>
              <w:rFonts w:ascii="Arial" w:hAnsi="Arial" w:cs="Arial"/>
            </w:rPr>
            <w:instrText xml:space="preserve"> CITATION Har23 \l 2057 </w:instrText>
          </w:r>
          <w:r w:rsidR="00E605BC" w:rsidRPr="00F67562">
            <w:rPr>
              <w:rFonts w:ascii="Arial" w:hAnsi="Arial" w:cs="Arial"/>
            </w:rPr>
            <w:fldChar w:fldCharType="separate"/>
          </w:r>
          <w:r w:rsidR="007602D5" w:rsidRPr="007602D5">
            <w:rPr>
              <w:rFonts w:ascii="Arial" w:hAnsi="Arial" w:cs="Arial"/>
              <w:noProof/>
            </w:rPr>
            <w:t>(Haringey Council, 2023)</w:t>
          </w:r>
          <w:r w:rsidR="00E605BC" w:rsidRPr="00F67562">
            <w:rPr>
              <w:rFonts w:ascii="Arial" w:hAnsi="Arial" w:cs="Arial"/>
            </w:rPr>
            <w:fldChar w:fldCharType="end"/>
          </w:r>
        </w:sdtContent>
      </w:sdt>
      <w:r w:rsidRPr="009145F4">
        <w:rPr>
          <w:rFonts w:ascii="Arial" w:hAnsi="Arial" w:cs="Arial"/>
        </w:rPr>
        <w:br/>
        <w:t xml:space="preserve">This work has been facilitated through the assistance of crucial collaborators, such as The Conservation Volunteers, Earth watch, Trees for Streets, and Friends groups, in addition to the local community. </w:t>
      </w:r>
    </w:p>
    <w:p w14:paraId="0BE2C0CB" w14:textId="76C38B9B" w:rsidR="00597780" w:rsidRDefault="00493B24" w:rsidP="006F16DA">
      <w:pPr>
        <w:pStyle w:val="Heading1"/>
        <w:rPr>
          <w:lang w:eastAsia="en-GB"/>
        </w:rPr>
      </w:pPr>
      <w:bookmarkStart w:id="22" w:name="_Toc175692062"/>
      <w:r>
        <w:rPr>
          <w:lang w:eastAsia="en-GB"/>
        </w:rPr>
        <w:t>5.</w:t>
      </w:r>
      <w:r w:rsidR="006F16DA">
        <w:rPr>
          <w:lang w:eastAsia="en-GB"/>
        </w:rPr>
        <w:t>Recommendatio</w:t>
      </w:r>
      <w:r w:rsidR="00283352">
        <w:rPr>
          <w:lang w:eastAsia="en-GB"/>
        </w:rPr>
        <w:t>n</w:t>
      </w:r>
      <w:bookmarkEnd w:id="22"/>
    </w:p>
    <w:p w14:paraId="7AE45876" w14:textId="5641B826" w:rsidR="007E038A" w:rsidRPr="007E038A" w:rsidRDefault="007E038A" w:rsidP="007E038A">
      <w:pPr>
        <w:spacing w:line="360" w:lineRule="auto"/>
        <w:rPr>
          <w:rFonts w:ascii="Arial" w:hAnsi="Arial" w:cs="Arial"/>
          <w:lang w:eastAsia="en-GB"/>
        </w:rPr>
      </w:pPr>
      <w:r w:rsidRPr="007E038A">
        <w:rPr>
          <w:rFonts w:ascii="Arial" w:hAnsi="Arial" w:cs="Arial"/>
          <w:lang w:eastAsia="en-GB"/>
        </w:rPr>
        <w:t>As a citizen, it's important to support the Sustainable Development Goals (SDGs) by promoting sustainability in daily actions, advocating for policies that protect the environment, and supporting initiatives that aim to reduce inequality and poverty</w:t>
      </w:r>
      <w:r>
        <w:rPr>
          <w:rFonts w:ascii="Arial" w:hAnsi="Arial" w:cs="Arial"/>
          <w:lang w:eastAsia="en-GB"/>
        </w:rPr>
        <w:t>. In the below points provided four recommendations.</w:t>
      </w:r>
    </w:p>
    <w:p w14:paraId="28A55894" w14:textId="0B72F61E" w:rsidR="00283352" w:rsidRPr="00283352" w:rsidRDefault="00283352" w:rsidP="00283352">
      <w:pPr>
        <w:pStyle w:val="Heading2"/>
        <w:rPr>
          <w:lang w:eastAsia="en-GB"/>
        </w:rPr>
      </w:pPr>
      <w:bookmarkStart w:id="23" w:name="_Toc175692063"/>
      <w:r>
        <w:rPr>
          <w:lang w:eastAsia="en-GB"/>
        </w:rPr>
        <w:t>5.1 Good health and well-being</w:t>
      </w:r>
      <w:bookmarkEnd w:id="23"/>
    </w:p>
    <w:p w14:paraId="3C4B5A95" w14:textId="33026890" w:rsidR="00283352" w:rsidRDefault="00283352" w:rsidP="00283352">
      <w:pPr>
        <w:spacing w:line="360" w:lineRule="auto"/>
        <w:rPr>
          <w:rFonts w:ascii="Arial" w:hAnsi="Arial" w:cs="Arial"/>
          <w:lang w:eastAsia="en-GB"/>
        </w:rPr>
      </w:pPr>
      <w:proofErr w:type="gramStart"/>
      <w:r w:rsidRPr="00283352">
        <w:rPr>
          <w:rFonts w:ascii="Arial" w:hAnsi="Arial" w:cs="Arial"/>
          <w:lang w:eastAsia="en-GB"/>
        </w:rPr>
        <w:t>In order to</w:t>
      </w:r>
      <w:proofErr w:type="gramEnd"/>
      <w:r w:rsidRPr="00283352">
        <w:rPr>
          <w:rFonts w:ascii="Arial" w:hAnsi="Arial" w:cs="Arial"/>
          <w:lang w:eastAsia="en-GB"/>
        </w:rPr>
        <w:t xml:space="preserve"> preserve optimal health and overall wellness, it is crucial to prioritise the maintenance of a well-balanced diet, adequate hydration, consistent physical activity, effective stress management, sufficient sleep, and regular medical examinations. Ensure that your diet consists of an ample </w:t>
      </w:r>
      <w:r w:rsidRPr="00283352">
        <w:rPr>
          <w:rFonts w:ascii="Arial" w:hAnsi="Arial" w:cs="Arial"/>
          <w:lang w:eastAsia="en-GB"/>
        </w:rPr>
        <w:t>number</w:t>
      </w:r>
      <w:r w:rsidRPr="00283352">
        <w:rPr>
          <w:rFonts w:ascii="Arial" w:hAnsi="Arial" w:cs="Arial"/>
          <w:lang w:eastAsia="en-GB"/>
        </w:rPr>
        <w:t xml:space="preserve"> of fruits, vegetables, whole grains, lean proteins, and healthy fats. In addition, discovering methods to relax and decompress, such as engaging in meditation or pursuing hobbies, can enhance your general state of well-being</w:t>
      </w:r>
      <w:r w:rsidR="00E472B5">
        <w:rPr>
          <w:rFonts w:ascii="Arial" w:hAnsi="Arial" w:cs="Arial"/>
          <w:lang w:eastAsia="en-GB"/>
        </w:rPr>
        <w:t xml:space="preserve"> and live tobacco free.</w:t>
      </w:r>
      <w:sdt>
        <w:sdtPr>
          <w:rPr>
            <w:rFonts w:ascii="Arial" w:hAnsi="Arial" w:cs="Arial"/>
            <w:lang w:eastAsia="en-GB"/>
          </w:rPr>
          <w:id w:val="-1527707195"/>
          <w:citation/>
        </w:sdtPr>
        <w:sdtContent>
          <w:r w:rsidR="00E472B5">
            <w:rPr>
              <w:rFonts w:ascii="Arial" w:hAnsi="Arial" w:cs="Arial"/>
              <w:lang w:eastAsia="en-GB"/>
            </w:rPr>
            <w:fldChar w:fldCharType="begin"/>
          </w:r>
          <w:r w:rsidR="00E472B5">
            <w:rPr>
              <w:rFonts w:ascii="Arial" w:hAnsi="Arial" w:cs="Arial"/>
              <w:lang w:eastAsia="en-GB"/>
            </w:rPr>
            <w:instrText xml:space="preserve"> CITATION NHS222 \l 2057 </w:instrText>
          </w:r>
          <w:r w:rsidR="00E472B5">
            <w:rPr>
              <w:rFonts w:ascii="Arial" w:hAnsi="Arial" w:cs="Arial"/>
              <w:lang w:eastAsia="en-GB"/>
            </w:rPr>
            <w:fldChar w:fldCharType="separate"/>
          </w:r>
          <w:r w:rsidR="007602D5">
            <w:rPr>
              <w:rFonts w:ascii="Arial" w:hAnsi="Arial" w:cs="Arial"/>
              <w:noProof/>
              <w:lang w:eastAsia="en-GB"/>
            </w:rPr>
            <w:t xml:space="preserve"> </w:t>
          </w:r>
          <w:r w:rsidR="007602D5" w:rsidRPr="007602D5">
            <w:rPr>
              <w:rFonts w:ascii="Arial" w:hAnsi="Arial" w:cs="Arial"/>
              <w:noProof/>
              <w:lang w:eastAsia="en-GB"/>
            </w:rPr>
            <w:t>(NHS, 2022)</w:t>
          </w:r>
          <w:r w:rsidR="00E472B5">
            <w:rPr>
              <w:rFonts w:ascii="Arial" w:hAnsi="Arial" w:cs="Arial"/>
              <w:lang w:eastAsia="en-GB"/>
            </w:rPr>
            <w:fldChar w:fldCharType="end"/>
          </w:r>
        </w:sdtContent>
      </w:sdt>
    </w:p>
    <w:p w14:paraId="7CAF5472" w14:textId="372F2F50" w:rsidR="00682F8F" w:rsidRPr="00682F8F" w:rsidRDefault="00682F8F" w:rsidP="00682F8F">
      <w:pPr>
        <w:spacing w:line="360" w:lineRule="auto"/>
        <w:rPr>
          <w:rFonts w:ascii="Arial" w:hAnsi="Arial" w:cs="Arial"/>
          <w:lang w:eastAsia="en-GB"/>
        </w:rPr>
      </w:pPr>
      <w:r w:rsidRPr="00682F8F">
        <w:rPr>
          <w:rFonts w:ascii="Arial" w:hAnsi="Arial" w:cs="Arial"/>
          <w:lang w:eastAsia="en-GB"/>
        </w:rPr>
        <w:t>Engaging in regular physical activity (PA) serves as both a preventative measure and a remedy for non-communicable diseases (NCDs). Additionally, PA enhances mental health, enhances quality of life, and promotes well-being. On the other hand, lack of physical activity and a sedentary lifestyle have detrimental effects on individuals, families, and society, as demonstrated especially by the widespread occurrence of the obesity epidemic.</w:t>
      </w:r>
      <w:sdt>
        <w:sdtPr>
          <w:rPr>
            <w:rFonts w:ascii="Arial" w:hAnsi="Arial" w:cs="Arial"/>
            <w:lang w:eastAsia="en-GB"/>
          </w:rPr>
          <w:id w:val="-485781978"/>
          <w:citation/>
        </w:sdtPr>
        <w:sdtContent>
          <w:r>
            <w:rPr>
              <w:rFonts w:ascii="Arial" w:hAnsi="Arial" w:cs="Arial"/>
              <w:lang w:eastAsia="en-GB"/>
            </w:rPr>
            <w:fldChar w:fldCharType="begin"/>
          </w:r>
          <w:r>
            <w:rPr>
              <w:rFonts w:ascii="Arial" w:hAnsi="Arial" w:cs="Arial"/>
              <w:lang w:eastAsia="en-GB"/>
            </w:rPr>
            <w:instrText xml:space="preserve"> CITATION Ema21 \l 2057 </w:instrText>
          </w:r>
          <w:r>
            <w:rPr>
              <w:rFonts w:ascii="Arial" w:hAnsi="Arial" w:cs="Arial"/>
              <w:lang w:eastAsia="en-GB"/>
            </w:rPr>
            <w:fldChar w:fldCharType="separate"/>
          </w:r>
          <w:r w:rsidR="007602D5">
            <w:rPr>
              <w:rFonts w:ascii="Arial" w:hAnsi="Arial" w:cs="Arial"/>
              <w:noProof/>
              <w:lang w:eastAsia="en-GB"/>
            </w:rPr>
            <w:t xml:space="preserve"> </w:t>
          </w:r>
          <w:r w:rsidR="007602D5" w:rsidRPr="007602D5">
            <w:rPr>
              <w:rFonts w:ascii="Arial" w:hAnsi="Arial" w:cs="Arial"/>
              <w:noProof/>
              <w:lang w:eastAsia="en-GB"/>
            </w:rPr>
            <w:t>(Gualdi-Russo &amp; Zaccagni, 2921)</w:t>
          </w:r>
          <w:r>
            <w:rPr>
              <w:rFonts w:ascii="Arial" w:hAnsi="Arial" w:cs="Arial"/>
              <w:lang w:eastAsia="en-GB"/>
            </w:rPr>
            <w:fldChar w:fldCharType="end"/>
          </w:r>
        </w:sdtContent>
      </w:sdt>
    </w:p>
    <w:p w14:paraId="643603F4" w14:textId="77777777" w:rsidR="00682F8F" w:rsidRDefault="00682F8F" w:rsidP="00283352">
      <w:pPr>
        <w:spacing w:line="360" w:lineRule="auto"/>
        <w:rPr>
          <w:rFonts w:ascii="Arial" w:hAnsi="Arial" w:cs="Arial"/>
          <w:lang w:eastAsia="en-GB"/>
        </w:rPr>
      </w:pPr>
    </w:p>
    <w:p w14:paraId="1BD42B83" w14:textId="1BE5D7D7" w:rsidR="00283352" w:rsidRDefault="00283352" w:rsidP="00874662">
      <w:pPr>
        <w:pStyle w:val="Heading2"/>
        <w:rPr>
          <w:lang w:eastAsia="en-GB"/>
        </w:rPr>
      </w:pPr>
      <w:bookmarkStart w:id="24" w:name="_Toc175692064"/>
      <w:r>
        <w:rPr>
          <w:lang w:eastAsia="en-GB"/>
        </w:rPr>
        <w:t>5.2</w:t>
      </w:r>
      <w:r w:rsidR="00874662">
        <w:rPr>
          <w:lang w:eastAsia="en-GB"/>
        </w:rPr>
        <w:t xml:space="preserve"> Climate Action</w:t>
      </w:r>
      <w:bookmarkEnd w:id="24"/>
      <w:r w:rsidR="007E7116">
        <w:rPr>
          <w:lang w:eastAsia="en-GB"/>
        </w:rPr>
        <w:t xml:space="preserve"> recommendations</w:t>
      </w:r>
    </w:p>
    <w:p w14:paraId="750874BD" w14:textId="7EC59694" w:rsidR="00874662" w:rsidRDefault="00874662" w:rsidP="00874662">
      <w:pPr>
        <w:spacing w:line="360" w:lineRule="auto"/>
        <w:rPr>
          <w:rFonts w:ascii="Arial" w:hAnsi="Arial" w:cs="Arial"/>
          <w:lang w:eastAsia="en-GB"/>
        </w:rPr>
      </w:pPr>
      <w:r w:rsidRPr="00874662">
        <w:rPr>
          <w:rFonts w:ascii="Arial" w:hAnsi="Arial" w:cs="Arial"/>
          <w:lang w:eastAsia="en-GB"/>
        </w:rPr>
        <w:t>It is crucial to preserve the environment through the practices of waste reduction, reuse, and recycling. Additionally, we can diminish our carbon footprint by opting to walk</w:t>
      </w:r>
      <w:r w:rsidR="00CB029B">
        <w:rPr>
          <w:rFonts w:ascii="Arial" w:hAnsi="Arial" w:cs="Arial"/>
          <w:lang w:eastAsia="en-GB"/>
        </w:rPr>
        <w:t xml:space="preserve"> for short travel. Furthermore,</w:t>
      </w:r>
      <w:r w:rsidRPr="00874662">
        <w:rPr>
          <w:rFonts w:ascii="Arial" w:hAnsi="Arial" w:cs="Arial"/>
          <w:lang w:eastAsia="en-GB"/>
        </w:rPr>
        <w:t xml:space="preserve"> cycle</w:t>
      </w:r>
      <w:r w:rsidR="00CB029B">
        <w:rPr>
          <w:rFonts w:ascii="Arial" w:hAnsi="Arial" w:cs="Arial"/>
          <w:lang w:eastAsia="en-GB"/>
        </w:rPr>
        <w:t xml:space="preserve"> is a great option in terms of zero emission and for the healthy lifestyle. In case of long travel try to </w:t>
      </w:r>
      <w:r w:rsidR="00CB029B" w:rsidRPr="00874662">
        <w:rPr>
          <w:rFonts w:ascii="Arial" w:hAnsi="Arial" w:cs="Arial"/>
          <w:lang w:eastAsia="en-GB"/>
        </w:rPr>
        <w:t>utilise</w:t>
      </w:r>
      <w:r w:rsidRPr="00874662">
        <w:rPr>
          <w:rFonts w:ascii="Arial" w:hAnsi="Arial" w:cs="Arial"/>
          <w:lang w:eastAsia="en-GB"/>
        </w:rPr>
        <w:t xml:space="preserve"> public transportation whenever feasible. Each minor action contributes to the preservation of our planet for future generations. </w:t>
      </w:r>
      <w:sdt>
        <w:sdtPr>
          <w:rPr>
            <w:rFonts w:ascii="Arial" w:hAnsi="Arial" w:cs="Arial"/>
            <w:lang w:eastAsia="en-GB"/>
          </w:rPr>
          <w:id w:val="2108310522"/>
          <w:citation/>
        </w:sdtPr>
        <w:sdtContent>
          <w:r w:rsidR="00E472B5">
            <w:rPr>
              <w:rFonts w:ascii="Arial" w:hAnsi="Arial" w:cs="Arial"/>
              <w:lang w:eastAsia="en-GB"/>
            </w:rPr>
            <w:fldChar w:fldCharType="begin"/>
          </w:r>
          <w:r w:rsidR="00E472B5">
            <w:rPr>
              <w:rFonts w:ascii="Arial" w:hAnsi="Arial" w:cs="Arial"/>
              <w:lang w:eastAsia="en-GB"/>
            </w:rPr>
            <w:instrText xml:space="preserve"> CITATION DGB24 \l 2057 </w:instrText>
          </w:r>
          <w:r w:rsidR="00E472B5">
            <w:rPr>
              <w:rFonts w:ascii="Arial" w:hAnsi="Arial" w:cs="Arial"/>
              <w:lang w:eastAsia="en-GB"/>
            </w:rPr>
            <w:fldChar w:fldCharType="separate"/>
          </w:r>
          <w:r w:rsidR="007602D5" w:rsidRPr="007602D5">
            <w:rPr>
              <w:rFonts w:ascii="Arial" w:hAnsi="Arial" w:cs="Arial"/>
              <w:noProof/>
              <w:lang w:eastAsia="en-GB"/>
            </w:rPr>
            <w:t>(DGB Group, 2024)</w:t>
          </w:r>
          <w:r w:rsidR="00E472B5">
            <w:rPr>
              <w:rFonts w:ascii="Arial" w:hAnsi="Arial" w:cs="Arial"/>
              <w:lang w:eastAsia="en-GB"/>
            </w:rPr>
            <w:fldChar w:fldCharType="end"/>
          </w:r>
        </w:sdtContent>
      </w:sdt>
    </w:p>
    <w:p w14:paraId="2A4A1CF8" w14:textId="4841F69E" w:rsidR="007E7116" w:rsidRDefault="007602D5" w:rsidP="00874662">
      <w:pPr>
        <w:spacing w:line="360" w:lineRule="auto"/>
        <w:rPr>
          <w:rFonts w:ascii="Arial" w:hAnsi="Arial" w:cs="Arial"/>
          <w:lang w:eastAsia="en-GB"/>
        </w:rPr>
      </w:pPr>
      <w:r w:rsidRPr="007602D5">
        <w:rPr>
          <w:rFonts w:ascii="Arial" w:hAnsi="Arial" w:cs="Arial"/>
          <w:lang w:eastAsia="en-GB"/>
        </w:rPr>
        <w:t>Utilize reusable coffee cups, water bottles, or containers for beverages, and consider crafting homemade cleaning and personal care products with natural ingredients to minimize reliance on excessive packaging</w:t>
      </w:r>
      <w:r>
        <w:rPr>
          <w:rFonts w:ascii="Arial" w:hAnsi="Arial" w:cs="Arial"/>
          <w:lang w:eastAsia="en-GB"/>
        </w:rPr>
        <w:t>.</w:t>
      </w:r>
      <w:sdt>
        <w:sdtPr>
          <w:rPr>
            <w:rFonts w:ascii="Arial" w:hAnsi="Arial" w:cs="Arial"/>
            <w:lang w:eastAsia="en-GB"/>
          </w:rPr>
          <w:id w:val="-389801031"/>
          <w:citation/>
        </w:sdtPr>
        <w:sdtContent>
          <w:r>
            <w:rPr>
              <w:rFonts w:ascii="Arial" w:hAnsi="Arial" w:cs="Arial"/>
              <w:lang w:eastAsia="en-GB"/>
            </w:rPr>
            <w:fldChar w:fldCharType="begin"/>
          </w:r>
          <w:r>
            <w:rPr>
              <w:rFonts w:ascii="Arial" w:hAnsi="Arial" w:cs="Arial"/>
              <w:lang w:eastAsia="en-GB"/>
            </w:rPr>
            <w:instrText xml:space="preserve"> CITATION Sus242 \l 2057 </w:instrText>
          </w:r>
          <w:r>
            <w:rPr>
              <w:rFonts w:ascii="Arial" w:hAnsi="Arial" w:cs="Arial"/>
              <w:lang w:eastAsia="en-GB"/>
            </w:rPr>
            <w:fldChar w:fldCharType="separate"/>
          </w:r>
          <w:r>
            <w:rPr>
              <w:rFonts w:ascii="Arial" w:hAnsi="Arial" w:cs="Arial"/>
              <w:noProof/>
              <w:lang w:eastAsia="en-GB"/>
            </w:rPr>
            <w:t xml:space="preserve"> </w:t>
          </w:r>
          <w:r w:rsidRPr="007602D5">
            <w:rPr>
              <w:rFonts w:ascii="Arial" w:hAnsi="Arial" w:cs="Arial"/>
              <w:noProof/>
              <w:lang w:eastAsia="en-GB"/>
            </w:rPr>
            <w:t>(Sustainable Forward, 2o24)</w:t>
          </w:r>
          <w:r>
            <w:rPr>
              <w:rFonts w:ascii="Arial" w:hAnsi="Arial" w:cs="Arial"/>
              <w:lang w:eastAsia="en-GB"/>
            </w:rPr>
            <w:fldChar w:fldCharType="end"/>
          </w:r>
        </w:sdtContent>
      </w:sdt>
    </w:p>
    <w:p w14:paraId="32250ABD" w14:textId="0DA49E6C" w:rsidR="00C038BD" w:rsidRDefault="00C038BD" w:rsidP="00C038BD">
      <w:pPr>
        <w:pStyle w:val="Heading2"/>
        <w:rPr>
          <w:lang w:eastAsia="en-GB"/>
        </w:rPr>
      </w:pPr>
      <w:bookmarkStart w:id="25" w:name="_Toc175692065"/>
      <w:r>
        <w:rPr>
          <w:lang w:eastAsia="en-GB"/>
        </w:rPr>
        <w:t>5.3 Local Food</w:t>
      </w:r>
      <w:bookmarkEnd w:id="25"/>
      <w:r>
        <w:rPr>
          <w:lang w:eastAsia="en-GB"/>
        </w:rPr>
        <w:t xml:space="preserve"> </w:t>
      </w:r>
    </w:p>
    <w:p w14:paraId="10BB8798" w14:textId="3C67940A" w:rsidR="00DC181B" w:rsidRDefault="00C038BD" w:rsidP="00C038BD">
      <w:pPr>
        <w:spacing w:line="360" w:lineRule="auto"/>
        <w:rPr>
          <w:rFonts w:ascii="Arial" w:hAnsi="Arial" w:cs="Arial"/>
          <w:lang w:eastAsia="en-GB"/>
        </w:rPr>
      </w:pPr>
      <w:r w:rsidRPr="00C038BD">
        <w:rPr>
          <w:rFonts w:ascii="Arial" w:hAnsi="Arial" w:cs="Arial"/>
          <w:lang w:eastAsia="en-GB"/>
        </w:rPr>
        <w:t xml:space="preserve">It is advisable to purchase products that are produced locally. By supporting local farmers, you can effectively decrease your carbon footprint. Purchasing goods from local sources reduces your reliance on long-distance transportation of food and has the potential to enhance your consumption of fresh produce, thereby mitigating your carbon </w:t>
      </w:r>
      <w:r w:rsidRPr="00C038BD">
        <w:rPr>
          <w:rFonts w:ascii="Arial" w:hAnsi="Arial" w:cs="Arial"/>
          <w:lang w:eastAsia="en-GB"/>
        </w:rPr>
        <w:t>footprint. Consuming</w:t>
      </w:r>
      <w:r w:rsidRPr="00C038BD">
        <w:rPr>
          <w:rFonts w:ascii="Arial" w:hAnsi="Arial" w:cs="Arial"/>
          <w:lang w:eastAsia="en-GB"/>
        </w:rPr>
        <w:t xml:space="preserve"> foods that are in season and backing organic farmers are supplementary methods to reduce your ecological impact. This is because food that is produced outside of its natural growing season is usually imported or requires more energy to cultivate because heated greenhouses are </w:t>
      </w:r>
      <w:r w:rsidRPr="00C038BD">
        <w:rPr>
          <w:rFonts w:ascii="Arial" w:hAnsi="Arial" w:cs="Arial"/>
          <w:lang w:eastAsia="en-GB"/>
        </w:rPr>
        <w:t>necessary. Moreover</w:t>
      </w:r>
      <w:r w:rsidRPr="00C038BD">
        <w:rPr>
          <w:rFonts w:ascii="Arial" w:hAnsi="Arial" w:cs="Arial"/>
          <w:lang w:eastAsia="en-GB"/>
        </w:rPr>
        <w:t>, transitioning to locally sourced, environmentally sustainable animal products such as eggs, poultry, and dairy can significantly reduce your carbon footprint</w:t>
      </w:r>
      <w:r w:rsidR="00DC181B">
        <w:rPr>
          <w:rFonts w:ascii="Arial" w:hAnsi="Arial" w:cs="Arial"/>
          <w:lang w:eastAsia="en-GB"/>
        </w:rPr>
        <w:t>.</w:t>
      </w:r>
      <w:sdt>
        <w:sdtPr>
          <w:rPr>
            <w:rFonts w:ascii="Arial" w:hAnsi="Arial" w:cs="Arial"/>
            <w:lang w:eastAsia="en-GB"/>
          </w:rPr>
          <w:id w:val="-984318706"/>
          <w:citation/>
        </w:sdtPr>
        <w:sdtContent>
          <w:r w:rsidR="007E7116">
            <w:rPr>
              <w:rFonts w:ascii="Arial" w:hAnsi="Arial" w:cs="Arial"/>
              <w:lang w:eastAsia="en-GB"/>
            </w:rPr>
            <w:fldChar w:fldCharType="begin"/>
          </w:r>
          <w:r w:rsidR="007E7116">
            <w:rPr>
              <w:rFonts w:ascii="Arial" w:hAnsi="Arial" w:cs="Arial"/>
              <w:lang w:eastAsia="en-GB"/>
            </w:rPr>
            <w:instrText xml:space="preserve"> CITATION Hon17 \l 2057 </w:instrText>
          </w:r>
          <w:r w:rsidR="007E7116">
            <w:rPr>
              <w:rFonts w:ascii="Arial" w:hAnsi="Arial" w:cs="Arial"/>
              <w:lang w:eastAsia="en-GB"/>
            </w:rPr>
            <w:fldChar w:fldCharType="separate"/>
          </w:r>
          <w:r w:rsidR="007602D5">
            <w:rPr>
              <w:rFonts w:ascii="Arial" w:hAnsi="Arial" w:cs="Arial"/>
              <w:noProof/>
              <w:lang w:eastAsia="en-GB"/>
            </w:rPr>
            <w:t xml:space="preserve"> </w:t>
          </w:r>
          <w:r w:rsidR="007602D5" w:rsidRPr="007602D5">
            <w:rPr>
              <w:rFonts w:ascii="Arial" w:hAnsi="Arial" w:cs="Arial"/>
              <w:noProof/>
              <w:lang w:eastAsia="en-GB"/>
            </w:rPr>
            <w:t>(Honeycutt, 2017)</w:t>
          </w:r>
          <w:r w:rsidR="007E7116">
            <w:rPr>
              <w:rFonts w:ascii="Arial" w:hAnsi="Arial" w:cs="Arial"/>
              <w:lang w:eastAsia="en-GB"/>
            </w:rPr>
            <w:fldChar w:fldCharType="end"/>
          </w:r>
        </w:sdtContent>
      </w:sdt>
    </w:p>
    <w:p w14:paraId="4E658D1F" w14:textId="7B306678" w:rsidR="00DC181B" w:rsidRDefault="00DC181B" w:rsidP="00DC181B">
      <w:pPr>
        <w:pStyle w:val="Heading2"/>
        <w:rPr>
          <w:lang w:eastAsia="en-GB"/>
        </w:rPr>
      </w:pPr>
      <w:bookmarkStart w:id="26" w:name="_Toc175692066"/>
      <w:r>
        <w:rPr>
          <w:lang w:eastAsia="en-GB"/>
        </w:rPr>
        <w:t>5.4 recommendation for Zero Hunger</w:t>
      </w:r>
      <w:bookmarkEnd w:id="26"/>
      <w:r>
        <w:rPr>
          <w:lang w:eastAsia="en-GB"/>
        </w:rPr>
        <w:t xml:space="preserve"> </w:t>
      </w:r>
    </w:p>
    <w:p w14:paraId="031027B0" w14:textId="1E378C4E" w:rsidR="00D20E01" w:rsidRPr="00DC181B" w:rsidRDefault="00DC181B" w:rsidP="00DC181B">
      <w:pPr>
        <w:spacing w:line="360" w:lineRule="auto"/>
        <w:rPr>
          <w:rFonts w:ascii="Arial" w:hAnsi="Arial" w:cs="Arial"/>
          <w:lang w:eastAsia="en-GB"/>
        </w:rPr>
      </w:pPr>
      <w:r w:rsidRPr="00DC181B">
        <w:rPr>
          <w:rFonts w:ascii="Arial" w:hAnsi="Arial" w:cs="Arial"/>
          <w:lang w:eastAsia="en-GB"/>
        </w:rPr>
        <w:t>Helping to achieve zero hunger is an important goal that requires collaboration from citizens around the world. Here are some recommendations for individuals to contribute to this effort</w:t>
      </w:r>
      <w:r w:rsidRPr="00DC181B">
        <w:rPr>
          <w:rFonts w:ascii="Arial" w:hAnsi="Arial" w:cs="Arial"/>
          <w:lang w:eastAsia="en-GB"/>
        </w:rPr>
        <w:t>, s</w:t>
      </w:r>
      <w:r w:rsidRPr="00DC181B">
        <w:rPr>
          <w:rFonts w:ascii="Arial" w:hAnsi="Arial" w:cs="Arial"/>
          <w:lang w:eastAsia="en-GB"/>
        </w:rPr>
        <w:t>upport local food banks and community food programs by donating non-perishable food items or volunteering your time</w:t>
      </w:r>
      <w:r w:rsidRPr="00DC181B">
        <w:rPr>
          <w:rFonts w:ascii="Arial" w:hAnsi="Arial" w:cs="Arial"/>
          <w:lang w:eastAsia="en-GB"/>
        </w:rPr>
        <w:t>,</w:t>
      </w:r>
      <w:r w:rsidRPr="00DC181B">
        <w:rPr>
          <w:rFonts w:ascii="Arial" w:hAnsi="Arial" w:cs="Arial"/>
          <w:lang w:eastAsia="en-GB"/>
        </w:rPr>
        <w:t xml:space="preserve"> </w:t>
      </w:r>
      <w:r w:rsidRPr="00DC181B">
        <w:rPr>
          <w:rFonts w:ascii="Arial" w:hAnsi="Arial" w:cs="Arial"/>
          <w:lang w:eastAsia="en-GB"/>
        </w:rPr>
        <w:t>r</w:t>
      </w:r>
      <w:r w:rsidRPr="00DC181B">
        <w:rPr>
          <w:rFonts w:ascii="Arial" w:hAnsi="Arial" w:cs="Arial"/>
          <w:lang w:eastAsia="en-GB"/>
        </w:rPr>
        <w:t xml:space="preserve">educe food waste by meal planning, proper storage of food, and composting food </w:t>
      </w:r>
      <w:r w:rsidRPr="00DC181B">
        <w:rPr>
          <w:rFonts w:ascii="Arial" w:hAnsi="Arial" w:cs="Arial"/>
          <w:lang w:eastAsia="en-GB"/>
        </w:rPr>
        <w:t>scraps, advocate</w:t>
      </w:r>
      <w:r w:rsidRPr="00DC181B">
        <w:rPr>
          <w:rFonts w:ascii="Arial" w:hAnsi="Arial" w:cs="Arial"/>
          <w:lang w:eastAsia="en-GB"/>
        </w:rPr>
        <w:t xml:space="preserve"> for policies and programs that address the root causes of hunger and poverty in your community and beyond</w:t>
      </w:r>
      <w:r w:rsidRPr="00DC181B">
        <w:rPr>
          <w:rFonts w:ascii="Arial" w:hAnsi="Arial" w:cs="Arial"/>
          <w:lang w:eastAsia="en-GB"/>
        </w:rPr>
        <w:t>,</w:t>
      </w:r>
      <w:r w:rsidRPr="00DC181B">
        <w:rPr>
          <w:rFonts w:ascii="Arial" w:hAnsi="Arial" w:cs="Arial"/>
          <w:lang w:eastAsia="en-GB"/>
        </w:rPr>
        <w:t xml:space="preserve"> </w:t>
      </w:r>
      <w:r w:rsidRPr="00DC181B">
        <w:rPr>
          <w:rFonts w:ascii="Arial" w:hAnsi="Arial" w:cs="Arial"/>
          <w:lang w:eastAsia="en-GB"/>
        </w:rPr>
        <w:t>s</w:t>
      </w:r>
      <w:r w:rsidRPr="00DC181B">
        <w:rPr>
          <w:rFonts w:ascii="Arial" w:hAnsi="Arial" w:cs="Arial"/>
          <w:lang w:eastAsia="en-GB"/>
        </w:rPr>
        <w:t>upport and volunteer with organizations that work to improve access to nutritious food for all, especially in underserved communities</w:t>
      </w:r>
      <w:r w:rsidRPr="00DC181B">
        <w:rPr>
          <w:rFonts w:ascii="Arial" w:hAnsi="Arial" w:cs="Arial"/>
          <w:lang w:eastAsia="en-GB"/>
        </w:rPr>
        <w:t xml:space="preserve"> and e</w:t>
      </w:r>
      <w:r w:rsidRPr="00DC181B">
        <w:rPr>
          <w:rFonts w:ascii="Arial" w:hAnsi="Arial" w:cs="Arial"/>
          <w:lang w:eastAsia="en-GB"/>
        </w:rPr>
        <w:t>ducate yourself and others about the issues related to hunger and food insecurity, and support sustainable agriculture and food production practices. By taking these steps, individuals can make a meaningful impact in the fight against hunger and contribute to building a more food-secure world for all.</w:t>
      </w:r>
      <w:sdt>
        <w:sdtPr>
          <w:rPr>
            <w:rFonts w:ascii="Arial" w:hAnsi="Arial" w:cs="Arial"/>
            <w:lang w:eastAsia="en-GB"/>
          </w:rPr>
          <w:id w:val="1555274650"/>
          <w:citation/>
        </w:sdtPr>
        <w:sdtContent>
          <w:r w:rsidR="007E7116">
            <w:rPr>
              <w:rFonts w:ascii="Arial" w:hAnsi="Arial" w:cs="Arial"/>
              <w:lang w:eastAsia="en-GB"/>
            </w:rPr>
            <w:fldChar w:fldCharType="begin"/>
          </w:r>
          <w:r w:rsidR="007E7116">
            <w:rPr>
              <w:rFonts w:ascii="Arial" w:hAnsi="Arial" w:cs="Arial"/>
              <w:lang w:eastAsia="en-GB"/>
            </w:rPr>
            <w:instrText xml:space="preserve"> CITATION Joe22 \l 2057 </w:instrText>
          </w:r>
          <w:r w:rsidR="007E7116">
            <w:rPr>
              <w:rFonts w:ascii="Arial" w:hAnsi="Arial" w:cs="Arial"/>
              <w:lang w:eastAsia="en-GB"/>
            </w:rPr>
            <w:fldChar w:fldCharType="separate"/>
          </w:r>
          <w:r w:rsidR="007602D5">
            <w:rPr>
              <w:rFonts w:ascii="Arial" w:hAnsi="Arial" w:cs="Arial"/>
              <w:noProof/>
              <w:lang w:eastAsia="en-GB"/>
            </w:rPr>
            <w:t xml:space="preserve"> </w:t>
          </w:r>
          <w:r w:rsidR="007602D5" w:rsidRPr="007602D5">
            <w:rPr>
              <w:rFonts w:ascii="Arial" w:hAnsi="Arial" w:cs="Arial"/>
              <w:noProof/>
              <w:lang w:eastAsia="en-GB"/>
            </w:rPr>
            <w:t>(Carthy, 2022)</w:t>
          </w:r>
          <w:r w:rsidR="007E7116">
            <w:rPr>
              <w:rFonts w:ascii="Arial" w:hAnsi="Arial" w:cs="Arial"/>
              <w:lang w:eastAsia="en-GB"/>
            </w:rPr>
            <w:fldChar w:fldCharType="end"/>
          </w:r>
        </w:sdtContent>
      </w:sdt>
    </w:p>
    <w:p w14:paraId="27EE253E" w14:textId="7E9C2638" w:rsidR="00820E63" w:rsidRDefault="00820E63" w:rsidP="00820E63">
      <w:pPr>
        <w:pStyle w:val="Heading1"/>
        <w:rPr>
          <w:lang w:eastAsia="en-GB"/>
        </w:rPr>
      </w:pPr>
      <w:bookmarkStart w:id="27" w:name="_Toc175692067"/>
      <w:r>
        <w:rPr>
          <w:lang w:eastAsia="en-GB"/>
        </w:rPr>
        <w:t>Conclusion</w:t>
      </w:r>
      <w:bookmarkEnd w:id="27"/>
      <w:r>
        <w:rPr>
          <w:lang w:eastAsia="en-GB"/>
        </w:rPr>
        <w:t xml:space="preserve"> </w:t>
      </w:r>
    </w:p>
    <w:p w14:paraId="2A38CD18" w14:textId="0A6C7441" w:rsidR="007E7116" w:rsidRDefault="00820E63" w:rsidP="00820E63">
      <w:pPr>
        <w:spacing w:line="360" w:lineRule="auto"/>
        <w:rPr>
          <w:rFonts w:ascii="Arial" w:hAnsi="Arial" w:cs="Arial"/>
          <w:lang w:eastAsia="en-GB"/>
        </w:rPr>
      </w:pPr>
      <w:r w:rsidRPr="00820E63">
        <w:rPr>
          <w:rFonts w:ascii="Arial" w:hAnsi="Arial" w:cs="Arial"/>
          <w:lang w:eastAsia="en-GB"/>
        </w:rPr>
        <w:t xml:space="preserve">In conclusion, this report sheds light on the responsibilities of social workers within the local council in London, UK, with a specific focus on assessing the current state of health, well-being, and sustainable development within the healthcare sectors of the United Kingdom. It has critically </w:t>
      </w:r>
      <w:r w:rsidRPr="00820E63">
        <w:rPr>
          <w:rFonts w:ascii="Arial" w:hAnsi="Arial" w:cs="Arial"/>
          <w:lang w:eastAsia="en-GB"/>
        </w:rPr>
        <w:t>analysed</w:t>
      </w:r>
      <w:r w:rsidRPr="00820E63">
        <w:rPr>
          <w:rFonts w:ascii="Arial" w:hAnsi="Arial" w:cs="Arial"/>
          <w:lang w:eastAsia="en-GB"/>
        </w:rPr>
        <w:t xml:space="preserve"> the progress made by the United Kingdom towards achieving the Sustainable Development Goals of Zero Hunger, Good Health &amp; Wellbeing, and Climate Action, with a special emphasis on the advancements within the Haringey borough. Furthermore, the report has meticulously evaluated the policies and initiatives implemented by the UK government to address these Sustainable Development Goals, along with their impact on the residents of Haringey. Ultimately, it concludes by offering recommendations and advocating for strategies to enhance the performance of the Haringey borough in meeting the essential Sustainable Development Goals outlined by the United Nations.</w:t>
      </w:r>
    </w:p>
    <w:p w14:paraId="7DB487C0" w14:textId="77777777" w:rsidR="007E7116" w:rsidRDefault="007E7116">
      <w:pPr>
        <w:rPr>
          <w:rFonts w:ascii="Arial" w:hAnsi="Arial" w:cs="Arial"/>
          <w:lang w:eastAsia="en-GB"/>
        </w:rPr>
      </w:pPr>
      <w:r>
        <w:rPr>
          <w:rFonts w:ascii="Arial" w:hAnsi="Arial" w:cs="Arial"/>
          <w:lang w:eastAsia="en-GB"/>
        </w:rPr>
        <w:br w:type="page"/>
      </w:r>
    </w:p>
    <w:bookmarkStart w:id="28" w:name="_Toc175692068" w:displacedByCustomXml="next"/>
    <w:sdt>
      <w:sdtPr>
        <w:id w:val="-939987477"/>
        <w:docPartObj>
          <w:docPartGallery w:val="Bibliographies"/>
          <w:docPartUnique/>
        </w:docPartObj>
      </w:sdtPr>
      <w:sdtEndPr>
        <w:rPr>
          <w:rFonts w:asciiTheme="minorHAnsi" w:eastAsiaTheme="minorHAnsi" w:hAnsiTheme="minorHAnsi" w:cstheme="minorBidi"/>
          <w:color w:val="auto"/>
          <w:sz w:val="24"/>
          <w:szCs w:val="24"/>
        </w:rPr>
      </w:sdtEndPr>
      <w:sdtContent>
        <w:p w14:paraId="5702973E" w14:textId="365B3494" w:rsidR="007E7116" w:rsidRDefault="007E7116">
          <w:pPr>
            <w:pStyle w:val="Heading1"/>
          </w:pPr>
          <w:r>
            <w:t>References</w:t>
          </w:r>
          <w:bookmarkEnd w:id="28"/>
        </w:p>
        <w:sdt>
          <w:sdtPr>
            <w:id w:val="-573587230"/>
            <w:bibliography/>
          </w:sdtPr>
          <w:sdtContent>
            <w:p w14:paraId="3EB46CA0" w14:textId="77777777" w:rsidR="007602D5" w:rsidRDefault="007E7116" w:rsidP="007602D5">
              <w:pPr>
                <w:pStyle w:val="Bibliography"/>
                <w:rPr>
                  <w:noProof/>
                  <w:kern w:val="0"/>
                  <w14:ligatures w14:val="none"/>
                </w:rPr>
              </w:pPr>
              <w:r>
                <w:fldChar w:fldCharType="begin"/>
              </w:r>
              <w:r>
                <w:instrText xml:space="preserve"> BIBLIOGRAPHY </w:instrText>
              </w:r>
              <w:r>
                <w:fldChar w:fldCharType="separate"/>
              </w:r>
              <w:r w:rsidR="007602D5">
                <w:rPr>
                  <w:noProof/>
                </w:rPr>
                <w:t xml:space="preserve">Balogun, B. &amp; Harker, R., 2023. </w:t>
              </w:r>
              <w:r w:rsidR="007602D5">
                <w:rPr>
                  <w:i/>
                  <w:iCs/>
                  <w:noProof/>
                </w:rPr>
                <w:t xml:space="preserve">The smokefree 2030 ambition for England. </w:t>
              </w:r>
              <w:r w:rsidR="007602D5">
                <w:rPr>
                  <w:noProof/>
                </w:rPr>
                <w:t xml:space="preserve">[Online] </w:t>
              </w:r>
              <w:r w:rsidR="007602D5">
                <w:rPr>
                  <w:noProof/>
                </w:rPr>
                <w:br/>
                <w:t xml:space="preserve">Available at: </w:t>
              </w:r>
              <w:r w:rsidR="007602D5">
                <w:rPr>
                  <w:noProof/>
                  <w:u w:val="single"/>
                </w:rPr>
                <w:t>https://commonslibrary.parliament.uk/research-briefings/cbp-9655/</w:t>
              </w:r>
              <w:r w:rsidR="007602D5">
                <w:rPr>
                  <w:noProof/>
                </w:rPr>
                <w:br/>
                <w:t>[Accessed 23 August 2024].</w:t>
              </w:r>
            </w:p>
            <w:p w14:paraId="2AB807E0" w14:textId="77777777" w:rsidR="007602D5" w:rsidRDefault="007602D5" w:rsidP="007602D5">
              <w:pPr>
                <w:pStyle w:val="Bibliography"/>
                <w:rPr>
                  <w:noProof/>
                </w:rPr>
              </w:pPr>
              <w:r>
                <w:rPr>
                  <w:noProof/>
                </w:rPr>
                <w:t xml:space="preserve">Bing.com, 2024. </w:t>
              </w:r>
              <w:r>
                <w:rPr>
                  <w:i/>
                  <w:iCs/>
                  <w:noProof/>
                </w:rPr>
                <w:t xml:space="preserve">Traffic lights label. </w:t>
              </w:r>
              <w:r>
                <w:rPr>
                  <w:noProof/>
                </w:rPr>
                <w:t xml:space="preserve">[Online] </w:t>
              </w:r>
              <w:r>
                <w:rPr>
                  <w:noProof/>
                </w:rPr>
                <w:br/>
                <w:t xml:space="preserve">Available at: </w:t>
              </w:r>
              <w:r>
                <w:rPr>
                  <w:noProof/>
                  <w:u w:val="single"/>
                </w:rPr>
                <w:t>https://www.bing.com/images/search?view=detailV2&amp;ccid=K3sntLeV&amp;id=18BF652CBDF8F36AAE68F968E5C86A975722A8AC&amp;thid=OIP.K3sntLeV5YGvBTGOEme5lQHaD6&amp;mediaurl=https%3a%2f%2fwww.sheffieldissweetenough.org%2fres%2fpages%2ftraffic-light-label-example.png&amp;cdnurl=htt</w:t>
              </w:r>
              <w:r>
                <w:rPr>
                  <w:noProof/>
                </w:rPr>
                <w:br/>
                <w:t>[Accessed 20 August 2024].</w:t>
              </w:r>
            </w:p>
            <w:p w14:paraId="7112D65E" w14:textId="77777777" w:rsidR="007602D5" w:rsidRDefault="007602D5" w:rsidP="007602D5">
              <w:pPr>
                <w:pStyle w:val="Bibliography"/>
                <w:rPr>
                  <w:noProof/>
                </w:rPr>
              </w:pPr>
              <w:r>
                <w:rPr>
                  <w:noProof/>
                </w:rPr>
                <w:t xml:space="preserve">Britannica, 2024. </w:t>
              </w:r>
              <w:r>
                <w:rPr>
                  <w:i/>
                  <w:iCs/>
                  <w:noProof/>
                </w:rPr>
                <w:t xml:space="preserve">Haringey. </w:t>
              </w:r>
              <w:r>
                <w:rPr>
                  <w:noProof/>
                </w:rPr>
                <w:t xml:space="preserve">[Online] </w:t>
              </w:r>
              <w:r>
                <w:rPr>
                  <w:noProof/>
                </w:rPr>
                <w:br/>
                <w:t xml:space="preserve">Available at: </w:t>
              </w:r>
              <w:r>
                <w:rPr>
                  <w:noProof/>
                  <w:u w:val="single"/>
                </w:rPr>
                <w:t>https://www.britannica.com/place/Haringey</w:t>
              </w:r>
              <w:r>
                <w:rPr>
                  <w:noProof/>
                </w:rPr>
                <w:br/>
                <w:t>[Accessed 21 August 2024].</w:t>
              </w:r>
            </w:p>
            <w:p w14:paraId="7AB6C49D" w14:textId="77777777" w:rsidR="007602D5" w:rsidRDefault="007602D5" w:rsidP="007602D5">
              <w:pPr>
                <w:pStyle w:val="Bibliography"/>
                <w:rPr>
                  <w:noProof/>
                </w:rPr>
              </w:pPr>
              <w:r>
                <w:rPr>
                  <w:noProof/>
                </w:rPr>
                <w:t xml:space="preserve">Carthy, J. M., 2022. 7 Ways We Can Help End Hunger Once and for All This World Food Day. </w:t>
              </w:r>
              <w:r>
                <w:rPr>
                  <w:i/>
                  <w:iCs/>
                  <w:noProof/>
                </w:rPr>
                <w:t xml:space="preserve">Global Citizen, </w:t>
              </w:r>
              <w:r>
                <w:rPr>
                  <w:noProof/>
                </w:rPr>
                <w:t>Volume 1, pp. 1-10.</w:t>
              </w:r>
            </w:p>
            <w:p w14:paraId="50A1AD9A" w14:textId="77777777" w:rsidR="007602D5" w:rsidRDefault="007602D5" w:rsidP="007602D5">
              <w:pPr>
                <w:pStyle w:val="Bibliography"/>
                <w:rPr>
                  <w:noProof/>
                </w:rPr>
              </w:pPr>
              <w:r>
                <w:rPr>
                  <w:noProof/>
                </w:rPr>
                <w:t xml:space="preserve">Departament for Education, 2023. </w:t>
              </w:r>
              <w:r>
                <w:rPr>
                  <w:i/>
                  <w:iCs/>
                  <w:noProof/>
                </w:rPr>
                <w:t xml:space="preserve">School food standards practical guide. </w:t>
              </w:r>
              <w:r>
                <w:rPr>
                  <w:noProof/>
                </w:rPr>
                <w:t xml:space="preserve">[Online] </w:t>
              </w:r>
              <w:r>
                <w:rPr>
                  <w:noProof/>
                </w:rPr>
                <w:br/>
                <w:t xml:space="preserve">Available at: </w:t>
              </w:r>
              <w:r>
                <w:rPr>
                  <w:noProof/>
                  <w:u w:val="single"/>
                </w:rPr>
                <w:t>https://www.gov.uk/government/publications/school-food-standards-resources-for-schools/school-food-standards-practical-guide</w:t>
              </w:r>
              <w:r>
                <w:rPr>
                  <w:noProof/>
                </w:rPr>
                <w:br/>
                <w:t>[Accessed 23 August 2024].</w:t>
              </w:r>
            </w:p>
            <w:p w14:paraId="658DBC71" w14:textId="77777777" w:rsidR="007602D5" w:rsidRDefault="007602D5" w:rsidP="007602D5">
              <w:pPr>
                <w:pStyle w:val="Bibliography"/>
                <w:rPr>
                  <w:noProof/>
                </w:rPr>
              </w:pPr>
              <w:r>
                <w:rPr>
                  <w:noProof/>
                </w:rPr>
                <w:t xml:space="preserve">Departament for Environment Food and Rural Affairs , 2021. </w:t>
              </w:r>
              <w:r>
                <w:rPr>
                  <w:i/>
                  <w:iCs/>
                  <w:noProof/>
                </w:rPr>
                <w:t xml:space="preserve">Department for Environment, Food and Rural Affairs Outcome Delivery Plan: 2021 to 2022. </w:t>
              </w:r>
              <w:r>
                <w:rPr>
                  <w:noProof/>
                </w:rPr>
                <w:t xml:space="preserve">[Online] </w:t>
              </w:r>
              <w:r>
                <w:rPr>
                  <w:noProof/>
                </w:rPr>
                <w:br/>
                <w:t xml:space="preserve">Available at: </w:t>
              </w:r>
              <w:r>
                <w:rPr>
                  <w:noProof/>
                  <w:u w:val="single"/>
                </w:rPr>
                <w:t>https://www.gov.uk/government/publications/department-for-environment-food-and-rural-affairs-outcome-delivery-plan/department-for-environment-food-and-rural-affairs-outcome-delivery-plan-2021-to-2022</w:t>
              </w:r>
              <w:r>
                <w:rPr>
                  <w:noProof/>
                </w:rPr>
                <w:br/>
                <w:t>[Accessed 02 August 2024].</w:t>
              </w:r>
            </w:p>
            <w:p w14:paraId="0983308B" w14:textId="77777777" w:rsidR="007602D5" w:rsidRDefault="007602D5" w:rsidP="007602D5">
              <w:pPr>
                <w:pStyle w:val="Bibliography"/>
                <w:rPr>
                  <w:noProof/>
                </w:rPr>
              </w:pPr>
              <w:r>
                <w:rPr>
                  <w:noProof/>
                </w:rPr>
                <w:t xml:space="preserve">Departament of Health and Social Care, 2020. </w:t>
              </w:r>
              <w:r>
                <w:rPr>
                  <w:i/>
                  <w:iCs/>
                  <w:noProof/>
                </w:rPr>
                <w:t xml:space="preserve">Tackling obesity: empowering adults and children to live healthier lives. </w:t>
              </w:r>
              <w:r>
                <w:rPr>
                  <w:noProof/>
                </w:rPr>
                <w:t xml:space="preserve">[Online] </w:t>
              </w:r>
              <w:r>
                <w:rPr>
                  <w:noProof/>
                </w:rPr>
                <w:br/>
                <w:t xml:space="preserve">Available at: </w:t>
              </w:r>
              <w:r>
                <w:rPr>
                  <w:noProof/>
                  <w:u w:val="single"/>
                </w:rPr>
                <w:t>https://www.gov.uk/government/publications/tackling-obesity-government-strategy/tackling-obesity-empowering-adults-and-children-to-live-healthier-lives</w:t>
              </w:r>
              <w:r>
                <w:rPr>
                  <w:noProof/>
                </w:rPr>
                <w:br/>
                <w:t>[Accessed 20 August 2024].</w:t>
              </w:r>
            </w:p>
            <w:p w14:paraId="08E9F0C8" w14:textId="77777777" w:rsidR="007602D5" w:rsidRDefault="007602D5" w:rsidP="007602D5">
              <w:pPr>
                <w:pStyle w:val="Bibliography"/>
                <w:rPr>
                  <w:noProof/>
                </w:rPr>
              </w:pPr>
              <w:r>
                <w:rPr>
                  <w:noProof/>
                </w:rPr>
                <w:t xml:space="preserve">DGB Group, 2024. Waste management basics. </w:t>
              </w:r>
              <w:r>
                <w:rPr>
                  <w:i/>
                  <w:iCs/>
                  <w:noProof/>
                </w:rPr>
                <w:t xml:space="preserve">Green Hearth, </w:t>
              </w:r>
              <w:r>
                <w:rPr>
                  <w:noProof/>
                </w:rPr>
                <w:t>Volume 1, pp. 1-6.</w:t>
              </w:r>
            </w:p>
            <w:p w14:paraId="11C6E98C" w14:textId="77777777" w:rsidR="007602D5" w:rsidRDefault="007602D5" w:rsidP="007602D5">
              <w:pPr>
                <w:pStyle w:val="Bibliography"/>
                <w:rPr>
                  <w:noProof/>
                </w:rPr>
              </w:pPr>
              <w:r>
                <w:rPr>
                  <w:noProof/>
                </w:rPr>
                <w:t xml:space="preserve">Dovkants, K., 2008. </w:t>
              </w:r>
              <w:r>
                <w:rPr>
                  <w:i/>
                  <w:iCs/>
                  <w:noProof/>
                </w:rPr>
                <w:t xml:space="preserve">The rotten borough of Haringey?. </w:t>
              </w:r>
              <w:r>
                <w:rPr>
                  <w:noProof/>
                </w:rPr>
                <w:t xml:space="preserve">[Online] </w:t>
              </w:r>
              <w:r>
                <w:rPr>
                  <w:noProof/>
                </w:rPr>
                <w:br/>
                <w:t xml:space="preserve">Available at: </w:t>
              </w:r>
              <w:r>
                <w:rPr>
                  <w:noProof/>
                  <w:u w:val="single"/>
                </w:rPr>
                <w:t>https://web.archive.org/web/20090801124548/http://www.thisislondon.co.uk/standard/article-23590669-details/The+rotten+borough+of+Haringey/article.do</w:t>
              </w:r>
              <w:r>
                <w:rPr>
                  <w:noProof/>
                </w:rPr>
                <w:br/>
                <w:t>[Accessed 23 August 2024].</w:t>
              </w:r>
            </w:p>
            <w:p w14:paraId="16FA5EE0" w14:textId="77777777" w:rsidR="007602D5" w:rsidRDefault="007602D5" w:rsidP="007602D5">
              <w:pPr>
                <w:pStyle w:val="Bibliography"/>
                <w:rPr>
                  <w:noProof/>
                </w:rPr>
              </w:pPr>
              <w:r>
                <w:rPr>
                  <w:noProof/>
                </w:rPr>
                <w:t xml:space="preserve">GOV.UK, 2020. [Online] </w:t>
              </w:r>
              <w:r>
                <w:rPr>
                  <w:noProof/>
                </w:rPr>
                <w:br/>
                <w:t xml:space="preserve">Available at: </w:t>
              </w:r>
              <w:r>
                <w:rPr>
                  <w:noProof/>
                  <w:u w:val="single"/>
                </w:rPr>
                <w:t>https://assets.publishing.service.gov.uk/government/uploads/system/uploads/attachment_data/file/905096/front-of-pack-labelling-consultation-document-english.pdf</w:t>
              </w:r>
              <w:r>
                <w:rPr>
                  <w:noProof/>
                </w:rPr>
                <w:br/>
                <w:t>[Accessed 20 August 2024].</w:t>
              </w:r>
            </w:p>
            <w:p w14:paraId="1E168800" w14:textId="77777777" w:rsidR="007602D5" w:rsidRDefault="007602D5" w:rsidP="007602D5">
              <w:pPr>
                <w:pStyle w:val="Bibliography"/>
                <w:rPr>
                  <w:noProof/>
                </w:rPr>
              </w:pPr>
              <w:r>
                <w:rPr>
                  <w:noProof/>
                </w:rPr>
                <w:t xml:space="preserve">GOV.UK, 2024. </w:t>
              </w:r>
              <w:r>
                <w:rPr>
                  <w:i/>
                  <w:iCs/>
                  <w:noProof/>
                </w:rPr>
                <w:t xml:space="preserve">UK data for the Sustainable Development Goals. </w:t>
              </w:r>
              <w:r>
                <w:rPr>
                  <w:noProof/>
                </w:rPr>
                <w:t xml:space="preserve">[Online] </w:t>
              </w:r>
              <w:r>
                <w:rPr>
                  <w:noProof/>
                </w:rPr>
                <w:br/>
                <w:t xml:space="preserve">Available at: </w:t>
              </w:r>
              <w:r>
                <w:rPr>
                  <w:noProof/>
                  <w:u w:val="single"/>
                </w:rPr>
                <w:t>https://sdgdata.gov.uk/</w:t>
              </w:r>
              <w:r>
                <w:rPr>
                  <w:noProof/>
                </w:rPr>
                <w:br/>
                <w:t>[Accessed 20 July 2024].</w:t>
              </w:r>
            </w:p>
            <w:p w14:paraId="616C2C8F" w14:textId="77777777" w:rsidR="007602D5" w:rsidRDefault="007602D5" w:rsidP="007602D5">
              <w:pPr>
                <w:pStyle w:val="Bibliography"/>
                <w:rPr>
                  <w:noProof/>
                </w:rPr>
              </w:pPr>
              <w:r>
                <w:rPr>
                  <w:noProof/>
                </w:rPr>
                <w:t xml:space="preserve">Government UK, 2022. </w:t>
              </w:r>
              <w:r>
                <w:rPr>
                  <w:i/>
                  <w:iCs/>
                  <w:noProof/>
                </w:rPr>
                <w:t xml:space="preserve">Government food strategy. </w:t>
              </w:r>
              <w:r>
                <w:rPr>
                  <w:noProof/>
                </w:rPr>
                <w:t xml:space="preserve">[Online] </w:t>
              </w:r>
              <w:r>
                <w:rPr>
                  <w:noProof/>
                </w:rPr>
                <w:br/>
                <w:t xml:space="preserve">Available at: </w:t>
              </w:r>
              <w:r>
                <w:rPr>
                  <w:noProof/>
                  <w:u w:val="single"/>
                </w:rPr>
                <w:t>https://www.gov.uk/government/publications/government-food-strategy/government-food-strategy</w:t>
              </w:r>
              <w:r>
                <w:rPr>
                  <w:noProof/>
                </w:rPr>
                <w:br/>
                <w:t>[Accessed 02 August 2024].</w:t>
              </w:r>
            </w:p>
            <w:p w14:paraId="0DF64B82" w14:textId="77777777" w:rsidR="007602D5" w:rsidRDefault="007602D5" w:rsidP="007602D5">
              <w:pPr>
                <w:pStyle w:val="Bibliography"/>
                <w:rPr>
                  <w:noProof/>
                </w:rPr>
              </w:pPr>
              <w:r>
                <w:rPr>
                  <w:noProof/>
                </w:rPr>
                <w:t xml:space="preserve">Gualdi-Russo, E. &amp; Zaccagni, L., 2921. Physical Activity for Health and Wellness. </w:t>
              </w:r>
              <w:r>
                <w:rPr>
                  <w:i/>
                  <w:iCs/>
                  <w:noProof/>
                </w:rPr>
                <w:t xml:space="preserve">National Library Of Medicina, </w:t>
              </w:r>
              <w:r>
                <w:rPr>
                  <w:noProof/>
                </w:rPr>
                <w:t>1(7823), pp. 2-6.</w:t>
              </w:r>
            </w:p>
            <w:p w14:paraId="3CBB80BC" w14:textId="77777777" w:rsidR="007602D5" w:rsidRDefault="007602D5" w:rsidP="007602D5">
              <w:pPr>
                <w:pStyle w:val="Bibliography"/>
                <w:rPr>
                  <w:noProof/>
                </w:rPr>
              </w:pPr>
              <w:r>
                <w:rPr>
                  <w:noProof/>
                </w:rPr>
                <w:t xml:space="preserve">Haringey Council, 2023. </w:t>
              </w:r>
              <w:r>
                <w:rPr>
                  <w:i/>
                  <w:iCs/>
                  <w:noProof/>
                </w:rPr>
                <w:t xml:space="preserve">Tree-mendous record for Haringey who plant a record number. </w:t>
              </w:r>
              <w:r>
                <w:rPr>
                  <w:noProof/>
                </w:rPr>
                <w:t xml:space="preserve">[Online] </w:t>
              </w:r>
              <w:r>
                <w:rPr>
                  <w:noProof/>
                </w:rPr>
                <w:br/>
                <w:t xml:space="preserve">Available at: </w:t>
              </w:r>
              <w:r>
                <w:rPr>
                  <w:noProof/>
                  <w:u w:val="single"/>
                </w:rPr>
                <w:t>https://www.haringey.gov.uk/news/tree-mendous-record-haringey-who-plant-record-number#:~:text=Haringey%20is%20on%20track%20to%20plant%20a%20borough,trees%20by%202030%20to%20kick%20start%20this%20process.</w:t>
              </w:r>
              <w:r>
                <w:rPr>
                  <w:noProof/>
                </w:rPr>
                <w:br/>
                <w:t>[Accessed 24 August 2024].</w:t>
              </w:r>
            </w:p>
            <w:p w14:paraId="00468338" w14:textId="77777777" w:rsidR="007602D5" w:rsidRDefault="007602D5" w:rsidP="007602D5">
              <w:pPr>
                <w:pStyle w:val="Bibliography"/>
                <w:rPr>
                  <w:noProof/>
                </w:rPr>
              </w:pPr>
              <w:r>
                <w:rPr>
                  <w:noProof/>
                </w:rPr>
                <w:t xml:space="preserve">Haringey London, 2021. </w:t>
              </w:r>
              <w:r>
                <w:rPr>
                  <w:i/>
                  <w:iCs/>
                  <w:noProof/>
                </w:rPr>
                <w:t xml:space="preserve">Haringey Climate. </w:t>
              </w:r>
              <w:r>
                <w:rPr>
                  <w:noProof/>
                </w:rPr>
                <w:t xml:space="preserve">[Online] </w:t>
              </w:r>
              <w:r>
                <w:rPr>
                  <w:noProof/>
                </w:rPr>
                <w:br/>
                <w:t xml:space="preserve">Available at: </w:t>
              </w:r>
              <w:r>
                <w:rPr>
                  <w:noProof/>
                  <w:u w:val="single"/>
                </w:rPr>
                <w:t>https://new.haringey.gov.uk/sites/default/files/2024-02/climate_change_action_plan_march_2021.pdf</w:t>
              </w:r>
              <w:r>
                <w:rPr>
                  <w:noProof/>
                </w:rPr>
                <w:br/>
                <w:t>[Accessed 21 August 2024].</w:t>
              </w:r>
            </w:p>
            <w:p w14:paraId="2C24A36F" w14:textId="77777777" w:rsidR="007602D5" w:rsidRDefault="007602D5" w:rsidP="007602D5">
              <w:pPr>
                <w:pStyle w:val="Bibliography"/>
                <w:rPr>
                  <w:noProof/>
                </w:rPr>
              </w:pPr>
              <w:r>
                <w:rPr>
                  <w:noProof/>
                </w:rPr>
                <w:t xml:space="preserve">Haringey London, 2024. </w:t>
              </w:r>
              <w:r>
                <w:rPr>
                  <w:i/>
                  <w:iCs/>
                  <w:noProof/>
                </w:rPr>
                <w:t xml:space="preserve">Food banks and food support. </w:t>
              </w:r>
              <w:r>
                <w:rPr>
                  <w:noProof/>
                </w:rPr>
                <w:t xml:space="preserve">[Online] </w:t>
              </w:r>
              <w:r>
                <w:rPr>
                  <w:noProof/>
                </w:rPr>
                <w:br/>
                <w:t xml:space="preserve">Available at: </w:t>
              </w:r>
              <w:r>
                <w:rPr>
                  <w:noProof/>
                  <w:u w:val="single"/>
                </w:rPr>
                <w:t>https://new.haringey.gov.uk/community-safety-antisocial-behaviour/haringey-here-to-help/food-banks-food-support</w:t>
              </w:r>
              <w:r>
                <w:rPr>
                  <w:noProof/>
                </w:rPr>
                <w:br/>
                <w:t>[Accessed 23 August 2024].</w:t>
              </w:r>
            </w:p>
            <w:p w14:paraId="149E939F" w14:textId="77777777" w:rsidR="007602D5" w:rsidRDefault="007602D5" w:rsidP="007602D5">
              <w:pPr>
                <w:pStyle w:val="Bibliography"/>
                <w:rPr>
                  <w:noProof/>
                </w:rPr>
              </w:pPr>
              <w:r>
                <w:rPr>
                  <w:noProof/>
                </w:rPr>
                <w:t xml:space="preserve">Honeycutt, E., 2017. </w:t>
              </w:r>
              <w:r>
                <w:rPr>
                  <w:i/>
                  <w:iCs/>
                  <w:noProof/>
                </w:rPr>
                <w:t xml:space="preserve">Why Buy Local Food? It’s Healthier for You and Better for the Environment. </w:t>
              </w:r>
              <w:r>
                <w:rPr>
                  <w:noProof/>
                </w:rPr>
                <w:t xml:space="preserve">[Online] </w:t>
              </w:r>
              <w:r>
                <w:rPr>
                  <w:noProof/>
                </w:rPr>
                <w:br/>
                <w:t xml:space="preserve">Available at: </w:t>
              </w:r>
              <w:r>
                <w:rPr>
                  <w:noProof/>
                  <w:u w:val="single"/>
                </w:rPr>
                <w:t>https://foodrevolution.org/blog/why-buy-local-food/</w:t>
              </w:r>
              <w:r>
                <w:rPr>
                  <w:noProof/>
                </w:rPr>
                <w:br/>
                <w:t>[Accessed 23 August 2024].</w:t>
              </w:r>
            </w:p>
            <w:p w14:paraId="229208C4" w14:textId="77777777" w:rsidR="007602D5" w:rsidRDefault="007602D5" w:rsidP="007602D5">
              <w:pPr>
                <w:pStyle w:val="Bibliography"/>
                <w:rPr>
                  <w:noProof/>
                </w:rPr>
              </w:pPr>
              <w:r>
                <w:rPr>
                  <w:noProof/>
                </w:rPr>
                <w:t xml:space="preserve">NHS, 2022. </w:t>
              </w:r>
              <w:r>
                <w:rPr>
                  <w:i/>
                  <w:iCs/>
                  <w:noProof/>
                </w:rPr>
                <w:t xml:space="preserve">Eating a balanced diet. </w:t>
              </w:r>
              <w:r>
                <w:rPr>
                  <w:noProof/>
                </w:rPr>
                <w:t xml:space="preserve">[Online] </w:t>
              </w:r>
              <w:r>
                <w:rPr>
                  <w:noProof/>
                </w:rPr>
                <w:br/>
                <w:t xml:space="preserve">Available at: </w:t>
              </w:r>
              <w:r>
                <w:rPr>
                  <w:noProof/>
                  <w:u w:val="single"/>
                </w:rPr>
                <w:t>https://www.nhs.uk/live-well/eat-well/how-to-eat-a-balanced-diet/eating-a-balanced-diet</w:t>
              </w:r>
              <w:r>
                <w:rPr>
                  <w:noProof/>
                </w:rPr>
                <w:br/>
                <w:t>[Accessed 23 August 2024].</w:t>
              </w:r>
            </w:p>
            <w:p w14:paraId="5766FE0D" w14:textId="77777777" w:rsidR="007602D5" w:rsidRDefault="007602D5" w:rsidP="007602D5">
              <w:pPr>
                <w:pStyle w:val="Bibliography"/>
                <w:rPr>
                  <w:noProof/>
                </w:rPr>
              </w:pPr>
              <w:r>
                <w:rPr>
                  <w:noProof/>
                </w:rPr>
                <w:t xml:space="preserve">Poynting, M., 2024. </w:t>
              </w:r>
              <w:r>
                <w:rPr>
                  <w:i/>
                  <w:iCs/>
                  <w:noProof/>
                </w:rPr>
                <w:t xml:space="preserve">Climate change: Is the UK on track to meet its net zero targets?. </w:t>
              </w:r>
              <w:r>
                <w:rPr>
                  <w:noProof/>
                </w:rPr>
                <w:t xml:space="preserve">[Online] </w:t>
              </w:r>
              <w:r>
                <w:rPr>
                  <w:noProof/>
                </w:rPr>
                <w:br/>
                <w:t xml:space="preserve">Available at: </w:t>
              </w:r>
              <w:r>
                <w:rPr>
                  <w:noProof/>
                  <w:u w:val="single"/>
                </w:rPr>
                <w:t>https://www.bbc.co.uk/news/58160547</w:t>
              </w:r>
              <w:r>
                <w:rPr>
                  <w:noProof/>
                </w:rPr>
                <w:br/>
                <w:t>[Accessed 02 August 2024].</w:t>
              </w:r>
            </w:p>
            <w:p w14:paraId="252D1111" w14:textId="77777777" w:rsidR="007602D5" w:rsidRDefault="007602D5" w:rsidP="007602D5">
              <w:pPr>
                <w:pStyle w:val="Bibliography"/>
                <w:rPr>
                  <w:noProof/>
                </w:rPr>
              </w:pPr>
              <w:r>
                <w:rPr>
                  <w:noProof/>
                </w:rPr>
                <w:t xml:space="preserve">Public Health England, 2019. </w:t>
              </w:r>
              <w:r>
                <w:rPr>
                  <w:i/>
                  <w:iCs/>
                  <w:noProof/>
                </w:rPr>
                <w:t xml:space="preserve">PHE Strategy 2020 - 2025. </w:t>
              </w:r>
              <w:r>
                <w:rPr>
                  <w:noProof/>
                </w:rPr>
                <w:t xml:space="preserve">[Online] </w:t>
              </w:r>
              <w:r>
                <w:rPr>
                  <w:noProof/>
                </w:rPr>
                <w:br/>
                <w:t xml:space="preserve">Available at: </w:t>
              </w:r>
              <w:r>
                <w:rPr>
                  <w:noProof/>
                  <w:u w:val="single"/>
                </w:rPr>
                <w:t>https://assets.publishing.service.gov.uk/media/5d762843ed915d08f4c6b8b5/PHE_Strategy__2020-25__Executive_Summary.pdf</w:t>
              </w:r>
              <w:r>
                <w:rPr>
                  <w:noProof/>
                </w:rPr>
                <w:br/>
                <w:t>[Accessed 21 August 2024].</w:t>
              </w:r>
            </w:p>
            <w:p w14:paraId="4CF47292" w14:textId="77777777" w:rsidR="007602D5" w:rsidRDefault="007602D5" w:rsidP="007602D5">
              <w:pPr>
                <w:pStyle w:val="Bibliography"/>
                <w:rPr>
                  <w:noProof/>
                </w:rPr>
              </w:pPr>
              <w:r>
                <w:rPr>
                  <w:noProof/>
                </w:rPr>
                <w:t xml:space="preserve">Sustainable Development Goals, 2024. </w:t>
              </w:r>
              <w:r>
                <w:rPr>
                  <w:i/>
                  <w:iCs/>
                  <w:noProof/>
                </w:rPr>
                <w:t xml:space="preserve">Climate Action. </w:t>
              </w:r>
              <w:r>
                <w:rPr>
                  <w:noProof/>
                </w:rPr>
                <w:t xml:space="preserve">[Online] </w:t>
              </w:r>
              <w:r>
                <w:rPr>
                  <w:noProof/>
                </w:rPr>
                <w:br/>
                <w:t xml:space="preserve">Available at: </w:t>
              </w:r>
              <w:r>
                <w:rPr>
                  <w:noProof/>
                  <w:u w:val="single"/>
                </w:rPr>
                <w:t>https://www.un.org/sustainabledevelopment/climate-action/#:~:text=Goal%2013%20calls%20for%20urgent%20action%20to%20combat,temperature%20rise%20to%20well%20below%202%20degrees%20Celsius.</w:t>
              </w:r>
              <w:r>
                <w:rPr>
                  <w:noProof/>
                </w:rPr>
                <w:br/>
                <w:t>[Accessed 21 August 2024].</w:t>
              </w:r>
            </w:p>
            <w:p w14:paraId="58DC2A1F" w14:textId="77777777" w:rsidR="007602D5" w:rsidRDefault="007602D5" w:rsidP="007602D5">
              <w:pPr>
                <w:pStyle w:val="Bibliography"/>
                <w:rPr>
                  <w:noProof/>
                </w:rPr>
              </w:pPr>
              <w:r>
                <w:rPr>
                  <w:noProof/>
                </w:rPr>
                <w:t xml:space="preserve">Sustainable Forward, 2o24. </w:t>
              </w:r>
              <w:r>
                <w:rPr>
                  <w:i/>
                  <w:iCs/>
                  <w:noProof/>
                </w:rPr>
                <w:t xml:space="preserve">Zero -Waste principle and Practices. </w:t>
              </w:r>
              <w:r>
                <w:rPr>
                  <w:noProof/>
                </w:rPr>
                <w:t xml:space="preserve">[Online] </w:t>
              </w:r>
              <w:r>
                <w:rPr>
                  <w:noProof/>
                </w:rPr>
                <w:br/>
                <w:t xml:space="preserve">Available at: </w:t>
              </w:r>
              <w:r>
                <w:rPr>
                  <w:noProof/>
                  <w:u w:val="single"/>
                </w:rPr>
                <w:t>https://sustainablyforward.com/zero-waste-principles-and-practices/?utm_content=cmp-true</w:t>
              </w:r>
              <w:r>
                <w:rPr>
                  <w:noProof/>
                </w:rPr>
                <w:br/>
                <w:t>[Accessed 23 August 2024].</w:t>
              </w:r>
            </w:p>
            <w:p w14:paraId="1148D45C" w14:textId="77777777" w:rsidR="007602D5" w:rsidRDefault="007602D5" w:rsidP="007602D5">
              <w:pPr>
                <w:pStyle w:val="Bibliography"/>
                <w:rPr>
                  <w:noProof/>
                </w:rPr>
              </w:pPr>
              <w:r>
                <w:rPr>
                  <w:noProof/>
                </w:rPr>
                <w:t xml:space="preserve">The National Achives , 2019. </w:t>
              </w:r>
              <w:r>
                <w:rPr>
                  <w:i/>
                  <w:iCs/>
                  <w:noProof/>
                </w:rPr>
                <w:t xml:space="preserve">The Requirements for School Food Regulations 2014. </w:t>
              </w:r>
              <w:r>
                <w:rPr>
                  <w:noProof/>
                </w:rPr>
                <w:t xml:space="preserve">[Online] </w:t>
              </w:r>
              <w:r>
                <w:rPr>
                  <w:noProof/>
                </w:rPr>
                <w:br/>
                <w:t xml:space="preserve">Available at: </w:t>
              </w:r>
              <w:r>
                <w:rPr>
                  <w:noProof/>
                  <w:u w:val="single"/>
                </w:rPr>
                <w:t>https://www.legislation.gov.uk/uksi/2014/1603/made</w:t>
              </w:r>
              <w:r>
                <w:rPr>
                  <w:noProof/>
                </w:rPr>
                <w:br/>
                <w:t>[Accessed 23 August 2024].</w:t>
              </w:r>
            </w:p>
            <w:p w14:paraId="320792E2" w14:textId="77777777" w:rsidR="007602D5" w:rsidRDefault="007602D5" w:rsidP="007602D5">
              <w:pPr>
                <w:pStyle w:val="Bibliography"/>
                <w:rPr>
                  <w:noProof/>
                </w:rPr>
              </w:pPr>
              <w:r>
                <w:rPr>
                  <w:noProof/>
                </w:rPr>
                <w:t xml:space="preserve">The National Achives , 2024. </w:t>
              </w:r>
              <w:r>
                <w:rPr>
                  <w:i/>
                  <w:iCs/>
                  <w:noProof/>
                </w:rPr>
                <w:t xml:space="preserve">Climate Change Act 2008. </w:t>
              </w:r>
              <w:r>
                <w:rPr>
                  <w:noProof/>
                </w:rPr>
                <w:t xml:space="preserve">[Online] </w:t>
              </w:r>
              <w:r>
                <w:rPr>
                  <w:noProof/>
                </w:rPr>
                <w:br/>
                <w:t xml:space="preserve">Available at: </w:t>
              </w:r>
              <w:r>
                <w:rPr>
                  <w:noProof/>
                  <w:u w:val="single"/>
                </w:rPr>
                <w:t>https://www.legislation.gov.uk/ukpga/2008/27/contents</w:t>
              </w:r>
              <w:r>
                <w:rPr>
                  <w:noProof/>
                </w:rPr>
                <w:br/>
                <w:t>[Accessed 02 August 2024].</w:t>
              </w:r>
            </w:p>
            <w:p w14:paraId="679AAA30" w14:textId="77777777" w:rsidR="007602D5" w:rsidRDefault="007602D5" w:rsidP="007602D5">
              <w:pPr>
                <w:pStyle w:val="Bibliography"/>
                <w:rPr>
                  <w:noProof/>
                </w:rPr>
              </w:pPr>
              <w:r>
                <w:rPr>
                  <w:noProof/>
                </w:rPr>
                <w:t xml:space="preserve">The National Archives , 2024. </w:t>
              </w:r>
              <w:r>
                <w:rPr>
                  <w:i/>
                  <w:iCs/>
                  <w:noProof/>
                </w:rPr>
                <w:t xml:space="preserve">Environment Act 2021. </w:t>
              </w:r>
              <w:r>
                <w:rPr>
                  <w:noProof/>
                </w:rPr>
                <w:t xml:space="preserve">[Online] </w:t>
              </w:r>
              <w:r>
                <w:rPr>
                  <w:noProof/>
                </w:rPr>
                <w:br/>
                <w:t xml:space="preserve">Available at: </w:t>
              </w:r>
              <w:r>
                <w:rPr>
                  <w:noProof/>
                  <w:u w:val="single"/>
                </w:rPr>
                <w:t>https://www.legislation.gov.uk/ukpga/2021/30/contents</w:t>
              </w:r>
              <w:r>
                <w:rPr>
                  <w:noProof/>
                </w:rPr>
                <w:br/>
                <w:t>[Accessed 20 August 2024].</w:t>
              </w:r>
            </w:p>
            <w:p w14:paraId="337FD538" w14:textId="77777777" w:rsidR="007602D5" w:rsidRDefault="007602D5" w:rsidP="007602D5">
              <w:pPr>
                <w:pStyle w:val="Bibliography"/>
                <w:rPr>
                  <w:noProof/>
                </w:rPr>
              </w:pPr>
              <w:r>
                <w:rPr>
                  <w:noProof/>
                </w:rPr>
                <w:t xml:space="preserve">The National Stastistic, 2021. </w:t>
              </w:r>
              <w:r>
                <w:rPr>
                  <w:i/>
                  <w:iCs/>
                  <w:noProof/>
                </w:rPr>
                <w:t xml:space="preserve">Census 2021. </w:t>
              </w:r>
              <w:r>
                <w:rPr>
                  <w:noProof/>
                </w:rPr>
                <w:t xml:space="preserve">[Online] </w:t>
              </w:r>
              <w:r>
                <w:rPr>
                  <w:noProof/>
                </w:rPr>
                <w:br/>
                <w:t xml:space="preserve">Available at: </w:t>
              </w:r>
              <w:r>
                <w:rPr>
                  <w:noProof/>
                  <w:u w:val="single"/>
                </w:rPr>
                <w:t>https://www.ons.gov.uk/visualisations/censuspopulationchange/E09000014/</w:t>
              </w:r>
              <w:r>
                <w:rPr>
                  <w:noProof/>
                </w:rPr>
                <w:br/>
                <w:t>[Accessed 23 August 2024].</w:t>
              </w:r>
            </w:p>
            <w:p w14:paraId="4A23A0C2" w14:textId="77777777" w:rsidR="007602D5" w:rsidRDefault="007602D5" w:rsidP="007602D5">
              <w:pPr>
                <w:pStyle w:val="Bibliography"/>
                <w:rPr>
                  <w:noProof/>
                </w:rPr>
              </w:pPr>
              <w:r>
                <w:rPr>
                  <w:noProof/>
                </w:rPr>
                <w:t xml:space="preserve">The Office for Environmental Protection, 2022. </w:t>
              </w:r>
              <w:r>
                <w:rPr>
                  <w:i/>
                  <w:iCs/>
                  <w:noProof/>
                </w:rPr>
                <w:t xml:space="preserve">What we Do. </w:t>
              </w:r>
              <w:r>
                <w:rPr>
                  <w:noProof/>
                </w:rPr>
                <w:t xml:space="preserve">[Online] </w:t>
              </w:r>
              <w:r>
                <w:rPr>
                  <w:noProof/>
                </w:rPr>
                <w:br/>
                <w:t xml:space="preserve">Available at: </w:t>
              </w:r>
              <w:r>
                <w:rPr>
                  <w:noProof/>
                  <w:u w:val="single"/>
                </w:rPr>
                <w:t>https://www.theoep.org.uk/node/17#:~:text=The%20Office%20for%20Environmental%20Protection%20%28OEP%29%20was%20legally,account.%20Our%20work%20covers%20England%20and%20Northern%20Ireland.</w:t>
              </w:r>
              <w:r>
                <w:rPr>
                  <w:noProof/>
                </w:rPr>
                <w:br/>
                <w:t>[Accessed 21 August 2024].</w:t>
              </w:r>
            </w:p>
            <w:p w14:paraId="53DAFD08" w14:textId="77777777" w:rsidR="007602D5" w:rsidRDefault="007602D5" w:rsidP="007602D5">
              <w:pPr>
                <w:pStyle w:val="Bibliography"/>
                <w:rPr>
                  <w:noProof/>
                </w:rPr>
              </w:pPr>
              <w:r>
                <w:rPr>
                  <w:noProof/>
                </w:rPr>
                <w:t xml:space="preserve">UNEP, 2020. </w:t>
              </w:r>
              <w:r>
                <w:rPr>
                  <w:i/>
                  <w:iCs/>
                  <w:noProof/>
                </w:rPr>
                <w:t xml:space="preserve">GOAL 13: Climate action. </w:t>
              </w:r>
              <w:r>
                <w:rPr>
                  <w:noProof/>
                </w:rPr>
                <w:t xml:space="preserve">[Online] </w:t>
              </w:r>
              <w:r>
                <w:rPr>
                  <w:noProof/>
                </w:rPr>
                <w:br/>
                <w:t xml:space="preserve">Available at: </w:t>
              </w:r>
              <w:r>
                <w:rPr>
                  <w:noProof/>
                  <w:u w:val="single"/>
                </w:rPr>
                <w:t>https://www.unep.org/explore-topics/sustainable-development-goals/why-do-sustainable-development-goals-matter/goal-13</w:t>
              </w:r>
              <w:r>
                <w:rPr>
                  <w:noProof/>
                </w:rPr>
                <w:br/>
                <w:t>[Accessed 23 August 2024].</w:t>
              </w:r>
            </w:p>
            <w:p w14:paraId="1329EB7C" w14:textId="77777777" w:rsidR="007602D5" w:rsidRDefault="007602D5" w:rsidP="007602D5">
              <w:pPr>
                <w:pStyle w:val="Bibliography"/>
                <w:rPr>
                  <w:noProof/>
                </w:rPr>
              </w:pPr>
              <w:r>
                <w:rPr>
                  <w:noProof/>
                </w:rPr>
                <w:t xml:space="preserve">UNICEF, 2024. </w:t>
              </w:r>
              <w:r>
                <w:rPr>
                  <w:i/>
                  <w:iCs/>
                  <w:noProof/>
                </w:rPr>
                <w:t xml:space="preserve">GOAL 3: GOOD HEALTH AND WELL-BEING. </w:t>
              </w:r>
              <w:r>
                <w:rPr>
                  <w:noProof/>
                </w:rPr>
                <w:t xml:space="preserve">[Online] </w:t>
              </w:r>
              <w:r>
                <w:rPr>
                  <w:noProof/>
                </w:rPr>
                <w:br/>
                <w:t xml:space="preserve">Available at: </w:t>
              </w:r>
              <w:r>
                <w:rPr>
                  <w:noProof/>
                  <w:u w:val="single"/>
                </w:rPr>
                <w:t>https://data.unicef.org/sdgs/goal-3-good-health-wellbeing/</w:t>
              </w:r>
              <w:r>
                <w:rPr>
                  <w:noProof/>
                </w:rPr>
                <w:br/>
                <w:t>[Accessed 22 July 2024].</w:t>
              </w:r>
            </w:p>
            <w:p w14:paraId="4A3BA3C7" w14:textId="77777777" w:rsidR="007602D5" w:rsidRDefault="007602D5" w:rsidP="007602D5">
              <w:pPr>
                <w:pStyle w:val="Bibliography"/>
                <w:rPr>
                  <w:noProof/>
                </w:rPr>
              </w:pPr>
              <w:r>
                <w:rPr>
                  <w:noProof/>
                </w:rPr>
                <w:t xml:space="preserve">United Nations, 2024. </w:t>
              </w:r>
              <w:r>
                <w:rPr>
                  <w:i/>
                  <w:iCs/>
                  <w:noProof/>
                </w:rPr>
                <w:t xml:space="preserve">The 17 Goals. </w:t>
              </w:r>
              <w:r>
                <w:rPr>
                  <w:noProof/>
                </w:rPr>
                <w:t xml:space="preserve">[Online] </w:t>
              </w:r>
              <w:r>
                <w:rPr>
                  <w:noProof/>
                </w:rPr>
                <w:br/>
                <w:t xml:space="preserve">Available at: </w:t>
              </w:r>
              <w:r>
                <w:rPr>
                  <w:noProof/>
                  <w:u w:val="single"/>
                </w:rPr>
                <w:t>https://sdgs.un.org/goals#:~:text=The%202030%20Agenda%20for%20Sustainable</w:t>
              </w:r>
              <w:r>
                <w:rPr>
                  <w:noProof/>
                </w:rPr>
                <w:br/>
                <w:t>[Accessed 20 July 2024].</w:t>
              </w:r>
            </w:p>
            <w:p w14:paraId="19710835" w14:textId="02F2C423" w:rsidR="007E7116" w:rsidRDefault="007E7116" w:rsidP="007602D5">
              <w:r>
                <w:rPr>
                  <w:b/>
                  <w:bCs/>
                  <w:noProof/>
                </w:rPr>
                <w:fldChar w:fldCharType="end"/>
              </w:r>
            </w:p>
          </w:sdtContent>
        </w:sdt>
      </w:sdtContent>
    </w:sdt>
    <w:p w14:paraId="65C67B13" w14:textId="77777777" w:rsidR="00820E63" w:rsidRPr="00820E63" w:rsidRDefault="00820E63" w:rsidP="00820E63">
      <w:pPr>
        <w:spacing w:line="360" w:lineRule="auto"/>
        <w:rPr>
          <w:rFonts w:ascii="Arial" w:hAnsi="Arial" w:cs="Arial"/>
          <w:lang w:eastAsia="en-GB"/>
        </w:rPr>
      </w:pPr>
    </w:p>
    <w:p w14:paraId="32F15C55" w14:textId="77777777" w:rsidR="00FC3B94" w:rsidRPr="00FC3B94" w:rsidRDefault="00FC3B94" w:rsidP="00FC3B94">
      <w:pPr>
        <w:rPr>
          <w:lang w:eastAsia="en-GB"/>
        </w:rPr>
      </w:pPr>
    </w:p>
    <w:p w14:paraId="6C83C3FC" w14:textId="77777777" w:rsidR="00C7601F" w:rsidRPr="00C7601F" w:rsidRDefault="00C7601F" w:rsidP="00C7601F">
      <w:pPr>
        <w:spacing w:after="0" w:line="360" w:lineRule="auto"/>
        <w:ind w:left="360"/>
        <w:rPr>
          <w:rFonts w:ascii="Arial" w:eastAsia="Times New Roman" w:hAnsi="Arial" w:cs="Arial"/>
          <w:kern w:val="0"/>
          <w:lang w:eastAsia="en-GB"/>
          <w14:ligatures w14:val="none"/>
        </w:rPr>
      </w:pPr>
    </w:p>
    <w:p w14:paraId="58B1B892" w14:textId="77777777" w:rsidR="00A07CB4" w:rsidRPr="00DF6047" w:rsidRDefault="00A07CB4" w:rsidP="00A44AB5">
      <w:pPr>
        <w:pStyle w:val="ListParagraph"/>
        <w:spacing w:after="0" w:line="360" w:lineRule="auto"/>
        <w:rPr>
          <w:rFonts w:ascii="Arial" w:eastAsia="Times New Roman" w:hAnsi="Arial" w:cs="Arial"/>
          <w:kern w:val="0"/>
          <w:lang w:eastAsia="en-GB"/>
          <w14:ligatures w14:val="none"/>
        </w:rPr>
      </w:pPr>
    </w:p>
    <w:p w14:paraId="70DE14A6" w14:textId="77777777" w:rsidR="002F4D03" w:rsidRPr="002F4D03" w:rsidRDefault="002F4D03" w:rsidP="00A07CB4">
      <w:pPr>
        <w:pStyle w:val="ListParagraph"/>
        <w:rPr>
          <w:rFonts w:ascii="Arial" w:hAnsi="Arial" w:cs="Arial"/>
        </w:rPr>
      </w:pPr>
    </w:p>
    <w:p w14:paraId="398AF492" w14:textId="77777777" w:rsidR="00B9128A" w:rsidRPr="006908E7" w:rsidRDefault="00B9128A" w:rsidP="00B9128A"/>
    <w:p w14:paraId="1EA68AE1" w14:textId="77777777" w:rsidR="009A581F" w:rsidRPr="009A581F" w:rsidRDefault="009A581F" w:rsidP="009A581F"/>
    <w:sectPr w:rsidR="009A581F" w:rsidRPr="009A5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92FA1"/>
    <w:multiLevelType w:val="hybridMultilevel"/>
    <w:tmpl w:val="D6762A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5A29F7"/>
    <w:multiLevelType w:val="hybridMultilevel"/>
    <w:tmpl w:val="26B672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0F2554"/>
    <w:multiLevelType w:val="hybridMultilevel"/>
    <w:tmpl w:val="92486C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BED3CF3"/>
    <w:multiLevelType w:val="hybridMultilevel"/>
    <w:tmpl w:val="EB56EB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C6510"/>
    <w:multiLevelType w:val="hybridMultilevel"/>
    <w:tmpl w:val="E3EC75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A5E223D"/>
    <w:multiLevelType w:val="hybridMultilevel"/>
    <w:tmpl w:val="6AA80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A18A5"/>
    <w:multiLevelType w:val="hybridMultilevel"/>
    <w:tmpl w:val="BBF64946"/>
    <w:lvl w:ilvl="0" w:tplc="0809000B">
      <w:start w:val="1"/>
      <w:numFmt w:val="bullet"/>
      <w:lvlText w:val=""/>
      <w:lvlJc w:val="left"/>
      <w:pPr>
        <w:ind w:left="903" w:hanging="360"/>
      </w:pPr>
      <w:rPr>
        <w:rFonts w:ascii="Wingdings" w:hAnsi="Wingdings"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7" w15:restartNumberingAfterBreak="0">
    <w:nsid w:val="2B604A0A"/>
    <w:multiLevelType w:val="hybridMultilevel"/>
    <w:tmpl w:val="48A4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7120E3"/>
    <w:multiLevelType w:val="hybridMultilevel"/>
    <w:tmpl w:val="92D479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0CC4BDE"/>
    <w:multiLevelType w:val="hybridMultilevel"/>
    <w:tmpl w:val="86D6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6F1EE6"/>
    <w:multiLevelType w:val="hybridMultilevel"/>
    <w:tmpl w:val="415E2E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0E2CC5"/>
    <w:multiLevelType w:val="hybridMultilevel"/>
    <w:tmpl w:val="7AF69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840883"/>
    <w:multiLevelType w:val="hybridMultilevel"/>
    <w:tmpl w:val="53AC70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AB32235"/>
    <w:multiLevelType w:val="multilevel"/>
    <w:tmpl w:val="021C327E"/>
    <w:lvl w:ilvl="0">
      <w:start w:val="4"/>
      <w:numFmt w:val="decimal"/>
      <w:lvlText w:val="%1"/>
      <w:lvlJc w:val="left"/>
      <w:pPr>
        <w:ind w:left="610" w:hanging="610"/>
      </w:pPr>
      <w:rPr>
        <w:rFonts w:hint="default"/>
      </w:rPr>
    </w:lvl>
    <w:lvl w:ilvl="1">
      <w:start w:val="2"/>
      <w:numFmt w:val="decimal"/>
      <w:lvlText w:val="%1.%2"/>
      <w:lvlJc w:val="left"/>
      <w:pPr>
        <w:ind w:left="610" w:hanging="6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806263"/>
    <w:multiLevelType w:val="hybridMultilevel"/>
    <w:tmpl w:val="9C68B1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22720F8"/>
    <w:multiLevelType w:val="hybridMultilevel"/>
    <w:tmpl w:val="AD646A0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7B0C614B"/>
    <w:multiLevelType w:val="hybridMultilevel"/>
    <w:tmpl w:val="A8CC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9695756">
    <w:abstractNumId w:val="9"/>
  </w:num>
  <w:num w:numId="2" w16cid:durableId="1296792075">
    <w:abstractNumId w:val="10"/>
  </w:num>
  <w:num w:numId="3" w16cid:durableId="1291324248">
    <w:abstractNumId w:val="12"/>
  </w:num>
  <w:num w:numId="4" w16cid:durableId="687289550">
    <w:abstractNumId w:val="0"/>
  </w:num>
  <w:num w:numId="5" w16cid:durableId="281620829">
    <w:abstractNumId w:val="1"/>
  </w:num>
  <w:num w:numId="6" w16cid:durableId="420102193">
    <w:abstractNumId w:val="14"/>
  </w:num>
  <w:num w:numId="7" w16cid:durableId="371003615">
    <w:abstractNumId w:val="16"/>
  </w:num>
  <w:num w:numId="8" w16cid:durableId="685906202">
    <w:abstractNumId w:val="7"/>
  </w:num>
  <w:num w:numId="9" w16cid:durableId="1420910791">
    <w:abstractNumId w:val="2"/>
  </w:num>
  <w:num w:numId="10" w16cid:durableId="667751044">
    <w:abstractNumId w:val="4"/>
  </w:num>
  <w:num w:numId="11" w16cid:durableId="89399558">
    <w:abstractNumId w:val="8"/>
  </w:num>
  <w:num w:numId="12" w16cid:durableId="1477801747">
    <w:abstractNumId w:val="15"/>
  </w:num>
  <w:num w:numId="13" w16cid:durableId="2085375772">
    <w:abstractNumId w:val="5"/>
  </w:num>
  <w:num w:numId="14" w16cid:durableId="1409422451">
    <w:abstractNumId w:val="6"/>
  </w:num>
  <w:num w:numId="15" w16cid:durableId="1242332598">
    <w:abstractNumId w:val="3"/>
  </w:num>
  <w:num w:numId="16" w16cid:durableId="2003509278">
    <w:abstractNumId w:val="11"/>
  </w:num>
  <w:num w:numId="17" w16cid:durableId="10397475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1BC"/>
    <w:rsid w:val="0001173E"/>
    <w:rsid w:val="0002451D"/>
    <w:rsid w:val="00047C24"/>
    <w:rsid w:val="000501BD"/>
    <w:rsid w:val="000550D2"/>
    <w:rsid w:val="0006254C"/>
    <w:rsid w:val="00080CF6"/>
    <w:rsid w:val="00086283"/>
    <w:rsid w:val="0009294D"/>
    <w:rsid w:val="000A071F"/>
    <w:rsid w:val="000A7A5E"/>
    <w:rsid w:val="000A7E8D"/>
    <w:rsid w:val="001063BB"/>
    <w:rsid w:val="00110178"/>
    <w:rsid w:val="00115FDF"/>
    <w:rsid w:val="00127944"/>
    <w:rsid w:val="001340D5"/>
    <w:rsid w:val="00145CE7"/>
    <w:rsid w:val="00150D1D"/>
    <w:rsid w:val="00164931"/>
    <w:rsid w:val="00171AC0"/>
    <w:rsid w:val="001800A9"/>
    <w:rsid w:val="001971CB"/>
    <w:rsid w:val="001C5209"/>
    <w:rsid w:val="001C6091"/>
    <w:rsid w:val="001D125D"/>
    <w:rsid w:val="001F060E"/>
    <w:rsid w:val="00200A62"/>
    <w:rsid w:val="00216235"/>
    <w:rsid w:val="002248F7"/>
    <w:rsid w:val="002362B1"/>
    <w:rsid w:val="002401BC"/>
    <w:rsid w:val="00260AC8"/>
    <w:rsid w:val="0026394B"/>
    <w:rsid w:val="002706C1"/>
    <w:rsid w:val="00283352"/>
    <w:rsid w:val="002844D8"/>
    <w:rsid w:val="002A6FF0"/>
    <w:rsid w:val="002B25F6"/>
    <w:rsid w:val="002D69F7"/>
    <w:rsid w:val="002F4D03"/>
    <w:rsid w:val="0032103B"/>
    <w:rsid w:val="003340B4"/>
    <w:rsid w:val="0038263F"/>
    <w:rsid w:val="003863E2"/>
    <w:rsid w:val="00387B96"/>
    <w:rsid w:val="00397007"/>
    <w:rsid w:val="00397620"/>
    <w:rsid w:val="003A10F7"/>
    <w:rsid w:val="003B0181"/>
    <w:rsid w:val="004032E9"/>
    <w:rsid w:val="0040423B"/>
    <w:rsid w:val="00407C93"/>
    <w:rsid w:val="004114DC"/>
    <w:rsid w:val="004276CA"/>
    <w:rsid w:val="004513B7"/>
    <w:rsid w:val="004544A7"/>
    <w:rsid w:val="00467358"/>
    <w:rsid w:val="00475B8D"/>
    <w:rsid w:val="00493B24"/>
    <w:rsid w:val="004A2322"/>
    <w:rsid w:val="004C539C"/>
    <w:rsid w:val="004E3693"/>
    <w:rsid w:val="004E6C84"/>
    <w:rsid w:val="004E7DF3"/>
    <w:rsid w:val="004F3243"/>
    <w:rsid w:val="004F7B07"/>
    <w:rsid w:val="00501A5E"/>
    <w:rsid w:val="00516304"/>
    <w:rsid w:val="00531EB7"/>
    <w:rsid w:val="0054376A"/>
    <w:rsid w:val="00552358"/>
    <w:rsid w:val="00553ED5"/>
    <w:rsid w:val="0055737B"/>
    <w:rsid w:val="00562D70"/>
    <w:rsid w:val="00563416"/>
    <w:rsid w:val="00597780"/>
    <w:rsid w:val="005C38EA"/>
    <w:rsid w:val="005C7B13"/>
    <w:rsid w:val="005D052E"/>
    <w:rsid w:val="005D203E"/>
    <w:rsid w:val="005D4EDD"/>
    <w:rsid w:val="005D6CC9"/>
    <w:rsid w:val="005D7D79"/>
    <w:rsid w:val="005E0586"/>
    <w:rsid w:val="005E5294"/>
    <w:rsid w:val="006032D5"/>
    <w:rsid w:val="00603E03"/>
    <w:rsid w:val="006234FD"/>
    <w:rsid w:val="006334E0"/>
    <w:rsid w:val="006419D0"/>
    <w:rsid w:val="00643261"/>
    <w:rsid w:val="006463D9"/>
    <w:rsid w:val="006816A7"/>
    <w:rsid w:val="00682F8F"/>
    <w:rsid w:val="00690772"/>
    <w:rsid w:val="006908E7"/>
    <w:rsid w:val="006931AD"/>
    <w:rsid w:val="006A6258"/>
    <w:rsid w:val="006A7A28"/>
    <w:rsid w:val="006B0239"/>
    <w:rsid w:val="006B0AC0"/>
    <w:rsid w:val="006D19A4"/>
    <w:rsid w:val="006D372D"/>
    <w:rsid w:val="006D5CDE"/>
    <w:rsid w:val="006E1A3F"/>
    <w:rsid w:val="006E506A"/>
    <w:rsid w:val="006E7B57"/>
    <w:rsid w:val="006F16DA"/>
    <w:rsid w:val="007040C8"/>
    <w:rsid w:val="007272FA"/>
    <w:rsid w:val="007327F7"/>
    <w:rsid w:val="00737A7F"/>
    <w:rsid w:val="0074281D"/>
    <w:rsid w:val="00754563"/>
    <w:rsid w:val="00756F45"/>
    <w:rsid w:val="007602D5"/>
    <w:rsid w:val="007615DA"/>
    <w:rsid w:val="0077587B"/>
    <w:rsid w:val="00784263"/>
    <w:rsid w:val="00795B08"/>
    <w:rsid w:val="007B778C"/>
    <w:rsid w:val="007C2C05"/>
    <w:rsid w:val="007C6A85"/>
    <w:rsid w:val="007D19BA"/>
    <w:rsid w:val="007E038A"/>
    <w:rsid w:val="007E35C1"/>
    <w:rsid w:val="007E4169"/>
    <w:rsid w:val="007E7116"/>
    <w:rsid w:val="007F262E"/>
    <w:rsid w:val="007F5AED"/>
    <w:rsid w:val="00801BCC"/>
    <w:rsid w:val="008030E0"/>
    <w:rsid w:val="00820E63"/>
    <w:rsid w:val="0083052B"/>
    <w:rsid w:val="00847B88"/>
    <w:rsid w:val="008700DB"/>
    <w:rsid w:val="00874662"/>
    <w:rsid w:val="00880F3C"/>
    <w:rsid w:val="00881CFA"/>
    <w:rsid w:val="008A2BDA"/>
    <w:rsid w:val="008A4658"/>
    <w:rsid w:val="008C0731"/>
    <w:rsid w:val="008E6B44"/>
    <w:rsid w:val="00902A14"/>
    <w:rsid w:val="009145F4"/>
    <w:rsid w:val="00914615"/>
    <w:rsid w:val="00916E11"/>
    <w:rsid w:val="009278D9"/>
    <w:rsid w:val="00934E4A"/>
    <w:rsid w:val="009369A9"/>
    <w:rsid w:val="00954A46"/>
    <w:rsid w:val="0099449D"/>
    <w:rsid w:val="0099669C"/>
    <w:rsid w:val="009A19B2"/>
    <w:rsid w:val="009A2F91"/>
    <w:rsid w:val="009A581F"/>
    <w:rsid w:val="009A67E0"/>
    <w:rsid w:val="009A68BB"/>
    <w:rsid w:val="009A6C96"/>
    <w:rsid w:val="009B1414"/>
    <w:rsid w:val="009B46AD"/>
    <w:rsid w:val="009D657B"/>
    <w:rsid w:val="00A07CB4"/>
    <w:rsid w:val="00A07DD3"/>
    <w:rsid w:val="00A13DB6"/>
    <w:rsid w:val="00A301C7"/>
    <w:rsid w:val="00A44AB5"/>
    <w:rsid w:val="00A62248"/>
    <w:rsid w:val="00A67554"/>
    <w:rsid w:val="00A71880"/>
    <w:rsid w:val="00A768AA"/>
    <w:rsid w:val="00A80E9A"/>
    <w:rsid w:val="00A82F4A"/>
    <w:rsid w:val="00A8447F"/>
    <w:rsid w:val="00AC564E"/>
    <w:rsid w:val="00AD1488"/>
    <w:rsid w:val="00AE0939"/>
    <w:rsid w:val="00AF091F"/>
    <w:rsid w:val="00AF3BBD"/>
    <w:rsid w:val="00B0144F"/>
    <w:rsid w:val="00B02C4C"/>
    <w:rsid w:val="00B1322E"/>
    <w:rsid w:val="00B34866"/>
    <w:rsid w:val="00B36D36"/>
    <w:rsid w:val="00B50ED0"/>
    <w:rsid w:val="00B80BE2"/>
    <w:rsid w:val="00B821B2"/>
    <w:rsid w:val="00B84D40"/>
    <w:rsid w:val="00B84F64"/>
    <w:rsid w:val="00B9128A"/>
    <w:rsid w:val="00BA0C35"/>
    <w:rsid w:val="00BD70B8"/>
    <w:rsid w:val="00C038BD"/>
    <w:rsid w:val="00C310D3"/>
    <w:rsid w:val="00C33C79"/>
    <w:rsid w:val="00C419FC"/>
    <w:rsid w:val="00C6196B"/>
    <w:rsid w:val="00C67A70"/>
    <w:rsid w:val="00C7093C"/>
    <w:rsid w:val="00C7601F"/>
    <w:rsid w:val="00C8741A"/>
    <w:rsid w:val="00C90377"/>
    <w:rsid w:val="00C923CE"/>
    <w:rsid w:val="00CA3AE8"/>
    <w:rsid w:val="00CB029B"/>
    <w:rsid w:val="00CB7581"/>
    <w:rsid w:val="00CC1CBC"/>
    <w:rsid w:val="00CD7B17"/>
    <w:rsid w:val="00CE278B"/>
    <w:rsid w:val="00CE2C42"/>
    <w:rsid w:val="00CF0F2D"/>
    <w:rsid w:val="00CF5198"/>
    <w:rsid w:val="00D00849"/>
    <w:rsid w:val="00D0117B"/>
    <w:rsid w:val="00D047AD"/>
    <w:rsid w:val="00D07EA2"/>
    <w:rsid w:val="00D20E01"/>
    <w:rsid w:val="00D22247"/>
    <w:rsid w:val="00D3437D"/>
    <w:rsid w:val="00D34D9C"/>
    <w:rsid w:val="00D43665"/>
    <w:rsid w:val="00D53CDE"/>
    <w:rsid w:val="00D5652F"/>
    <w:rsid w:val="00D812AC"/>
    <w:rsid w:val="00D92BE7"/>
    <w:rsid w:val="00DC181B"/>
    <w:rsid w:val="00DC5C80"/>
    <w:rsid w:val="00DE6B4E"/>
    <w:rsid w:val="00DF18DE"/>
    <w:rsid w:val="00DF6047"/>
    <w:rsid w:val="00E26716"/>
    <w:rsid w:val="00E318A7"/>
    <w:rsid w:val="00E472B5"/>
    <w:rsid w:val="00E605BC"/>
    <w:rsid w:val="00E60C50"/>
    <w:rsid w:val="00E6449A"/>
    <w:rsid w:val="00E71A9C"/>
    <w:rsid w:val="00E81504"/>
    <w:rsid w:val="00EA4EBC"/>
    <w:rsid w:val="00EA621A"/>
    <w:rsid w:val="00EC199E"/>
    <w:rsid w:val="00EC75F1"/>
    <w:rsid w:val="00EE18AC"/>
    <w:rsid w:val="00F04A36"/>
    <w:rsid w:val="00F075B0"/>
    <w:rsid w:val="00F17BE8"/>
    <w:rsid w:val="00F3172A"/>
    <w:rsid w:val="00F34203"/>
    <w:rsid w:val="00F43EAA"/>
    <w:rsid w:val="00F525C5"/>
    <w:rsid w:val="00F66A17"/>
    <w:rsid w:val="00F67562"/>
    <w:rsid w:val="00F7409A"/>
    <w:rsid w:val="00F806BC"/>
    <w:rsid w:val="00F9389D"/>
    <w:rsid w:val="00F96884"/>
    <w:rsid w:val="00FC1705"/>
    <w:rsid w:val="00FC3B94"/>
    <w:rsid w:val="00FE129C"/>
    <w:rsid w:val="00FE1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71995"/>
  <w15:chartTrackingRefBased/>
  <w15:docId w15:val="{CB32BA0B-D71E-4AB5-A8B5-1F9751D9B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1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01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01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1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1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1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1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1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1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1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01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01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1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1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1BC"/>
    <w:rPr>
      <w:rFonts w:eastAsiaTheme="majorEastAsia" w:cstheme="majorBidi"/>
      <w:color w:val="272727" w:themeColor="text1" w:themeTint="D8"/>
    </w:rPr>
  </w:style>
  <w:style w:type="paragraph" w:styleId="Title">
    <w:name w:val="Title"/>
    <w:basedOn w:val="Normal"/>
    <w:next w:val="Normal"/>
    <w:link w:val="TitleChar"/>
    <w:uiPriority w:val="10"/>
    <w:qFormat/>
    <w:rsid w:val="00240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1BC"/>
    <w:pPr>
      <w:spacing w:before="160"/>
      <w:jc w:val="center"/>
    </w:pPr>
    <w:rPr>
      <w:i/>
      <w:iCs/>
      <w:color w:val="404040" w:themeColor="text1" w:themeTint="BF"/>
    </w:rPr>
  </w:style>
  <w:style w:type="character" w:customStyle="1" w:styleId="QuoteChar">
    <w:name w:val="Quote Char"/>
    <w:basedOn w:val="DefaultParagraphFont"/>
    <w:link w:val="Quote"/>
    <w:uiPriority w:val="29"/>
    <w:rsid w:val="002401BC"/>
    <w:rPr>
      <w:i/>
      <w:iCs/>
      <w:color w:val="404040" w:themeColor="text1" w:themeTint="BF"/>
    </w:rPr>
  </w:style>
  <w:style w:type="paragraph" w:styleId="ListParagraph">
    <w:name w:val="List Paragraph"/>
    <w:basedOn w:val="Normal"/>
    <w:uiPriority w:val="34"/>
    <w:qFormat/>
    <w:rsid w:val="002401BC"/>
    <w:pPr>
      <w:ind w:left="720"/>
      <w:contextualSpacing/>
    </w:pPr>
  </w:style>
  <w:style w:type="character" w:styleId="IntenseEmphasis">
    <w:name w:val="Intense Emphasis"/>
    <w:basedOn w:val="DefaultParagraphFont"/>
    <w:uiPriority w:val="21"/>
    <w:qFormat/>
    <w:rsid w:val="002401BC"/>
    <w:rPr>
      <w:i/>
      <w:iCs/>
      <w:color w:val="0F4761" w:themeColor="accent1" w:themeShade="BF"/>
    </w:rPr>
  </w:style>
  <w:style w:type="paragraph" w:styleId="IntenseQuote">
    <w:name w:val="Intense Quote"/>
    <w:basedOn w:val="Normal"/>
    <w:next w:val="Normal"/>
    <w:link w:val="IntenseQuoteChar"/>
    <w:uiPriority w:val="30"/>
    <w:qFormat/>
    <w:rsid w:val="002401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1BC"/>
    <w:rPr>
      <w:i/>
      <w:iCs/>
      <w:color w:val="0F4761" w:themeColor="accent1" w:themeShade="BF"/>
    </w:rPr>
  </w:style>
  <w:style w:type="character" w:styleId="IntenseReference">
    <w:name w:val="Intense Reference"/>
    <w:basedOn w:val="DefaultParagraphFont"/>
    <w:uiPriority w:val="32"/>
    <w:qFormat/>
    <w:rsid w:val="002401BC"/>
    <w:rPr>
      <w:b/>
      <w:bCs/>
      <w:smallCaps/>
      <w:color w:val="0F4761" w:themeColor="accent1" w:themeShade="BF"/>
      <w:spacing w:val="5"/>
    </w:rPr>
  </w:style>
  <w:style w:type="paragraph" w:styleId="TOCHeading">
    <w:name w:val="TOC Heading"/>
    <w:basedOn w:val="Heading1"/>
    <w:next w:val="Normal"/>
    <w:uiPriority w:val="39"/>
    <w:unhideWhenUsed/>
    <w:qFormat/>
    <w:rsid w:val="00F66A1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66A17"/>
    <w:pPr>
      <w:spacing w:after="100"/>
    </w:pPr>
  </w:style>
  <w:style w:type="character" w:styleId="Hyperlink">
    <w:name w:val="Hyperlink"/>
    <w:basedOn w:val="DefaultParagraphFont"/>
    <w:uiPriority w:val="99"/>
    <w:unhideWhenUsed/>
    <w:rsid w:val="00F66A17"/>
    <w:rPr>
      <w:color w:val="467886" w:themeColor="hyperlink"/>
      <w:u w:val="single"/>
    </w:rPr>
  </w:style>
  <w:style w:type="paragraph" w:styleId="TOC2">
    <w:name w:val="toc 2"/>
    <w:basedOn w:val="Normal"/>
    <w:next w:val="Normal"/>
    <w:autoRedefine/>
    <w:uiPriority w:val="39"/>
    <w:unhideWhenUsed/>
    <w:rsid w:val="008700DB"/>
    <w:pPr>
      <w:spacing w:after="100"/>
      <w:ind w:left="240"/>
    </w:pPr>
  </w:style>
  <w:style w:type="paragraph" w:styleId="TOC3">
    <w:name w:val="toc 3"/>
    <w:basedOn w:val="Normal"/>
    <w:next w:val="Normal"/>
    <w:autoRedefine/>
    <w:uiPriority w:val="39"/>
    <w:unhideWhenUsed/>
    <w:rsid w:val="008700DB"/>
    <w:pPr>
      <w:spacing w:after="100"/>
      <w:ind w:left="480"/>
    </w:pPr>
  </w:style>
  <w:style w:type="character" w:styleId="UnresolvedMention">
    <w:name w:val="Unresolved Mention"/>
    <w:basedOn w:val="DefaultParagraphFont"/>
    <w:uiPriority w:val="99"/>
    <w:semiHidden/>
    <w:unhideWhenUsed/>
    <w:rsid w:val="00643261"/>
    <w:rPr>
      <w:color w:val="605E5C"/>
      <w:shd w:val="clear" w:color="auto" w:fill="E1DFDD"/>
    </w:rPr>
  </w:style>
  <w:style w:type="paragraph" w:styleId="Bibliography">
    <w:name w:val="Bibliography"/>
    <w:basedOn w:val="Normal"/>
    <w:next w:val="Normal"/>
    <w:uiPriority w:val="37"/>
    <w:unhideWhenUsed/>
    <w:rsid w:val="007E7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1149">
      <w:bodyDiv w:val="1"/>
      <w:marLeft w:val="0"/>
      <w:marRight w:val="0"/>
      <w:marTop w:val="0"/>
      <w:marBottom w:val="0"/>
      <w:divBdr>
        <w:top w:val="none" w:sz="0" w:space="0" w:color="auto"/>
        <w:left w:val="none" w:sz="0" w:space="0" w:color="auto"/>
        <w:bottom w:val="none" w:sz="0" w:space="0" w:color="auto"/>
        <w:right w:val="none" w:sz="0" w:space="0" w:color="auto"/>
      </w:divBdr>
    </w:div>
    <w:div w:id="17128604">
      <w:bodyDiv w:val="1"/>
      <w:marLeft w:val="0"/>
      <w:marRight w:val="0"/>
      <w:marTop w:val="0"/>
      <w:marBottom w:val="0"/>
      <w:divBdr>
        <w:top w:val="none" w:sz="0" w:space="0" w:color="auto"/>
        <w:left w:val="none" w:sz="0" w:space="0" w:color="auto"/>
        <w:bottom w:val="none" w:sz="0" w:space="0" w:color="auto"/>
        <w:right w:val="none" w:sz="0" w:space="0" w:color="auto"/>
      </w:divBdr>
    </w:div>
    <w:div w:id="20712408">
      <w:bodyDiv w:val="1"/>
      <w:marLeft w:val="0"/>
      <w:marRight w:val="0"/>
      <w:marTop w:val="0"/>
      <w:marBottom w:val="0"/>
      <w:divBdr>
        <w:top w:val="none" w:sz="0" w:space="0" w:color="auto"/>
        <w:left w:val="none" w:sz="0" w:space="0" w:color="auto"/>
        <w:bottom w:val="none" w:sz="0" w:space="0" w:color="auto"/>
        <w:right w:val="none" w:sz="0" w:space="0" w:color="auto"/>
      </w:divBdr>
    </w:div>
    <w:div w:id="31195738">
      <w:bodyDiv w:val="1"/>
      <w:marLeft w:val="0"/>
      <w:marRight w:val="0"/>
      <w:marTop w:val="0"/>
      <w:marBottom w:val="0"/>
      <w:divBdr>
        <w:top w:val="none" w:sz="0" w:space="0" w:color="auto"/>
        <w:left w:val="none" w:sz="0" w:space="0" w:color="auto"/>
        <w:bottom w:val="none" w:sz="0" w:space="0" w:color="auto"/>
        <w:right w:val="none" w:sz="0" w:space="0" w:color="auto"/>
      </w:divBdr>
    </w:div>
    <w:div w:id="35088946">
      <w:bodyDiv w:val="1"/>
      <w:marLeft w:val="0"/>
      <w:marRight w:val="0"/>
      <w:marTop w:val="0"/>
      <w:marBottom w:val="0"/>
      <w:divBdr>
        <w:top w:val="none" w:sz="0" w:space="0" w:color="auto"/>
        <w:left w:val="none" w:sz="0" w:space="0" w:color="auto"/>
        <w:bottom w:val="none" w:sz="0" w:space="0" w:color="auto"/>
        <w:right w:val="none" w:sz="0" w:space="0" w:color="auto"/>
      </w:divBdr>
    </w:div>
    <w:div w:id="43339259">
      <w:bodyDiv w:val="1"/>
      <w:marLeft w:val="0"/>
      <w:marRight w:val="0"/>
      <w:marTop w:val="0"/>
      <w:marBottom w:val="0"/>
      <w:divBdr>
        <w:top w:val="none" w:sz="0" w:space="0" w:color="auto"/>
        <w:left w:val="none" w:sz="0" w:space="0" w:color="auto"/>
        <w:bottom w:val="none" w:sz="0" w:space="0" w:color="auto"/>
        <w:right w:val="none" w:sz="0" w:space="0" w:color="auto"/>
      </w:divBdr>
    </w:div>
    <w:div w:id="45497007">
      <w:bodyDiv w:val="1"/>
      <w:marLeft w:val="0"/>
      <w:marRight w:val="0"/>
      <w:marTop w:val="0"/>
      <w:marBottom w:val="0"/>
      <w:divBdr>
        <w:top w:val="none" w:sz="0" w:space="0" w:color="auto"/>
        <w:left w:val="none" w:sz="0" w:space="0" w:color="auto"/>
        <w:bottom w:val="none" w:sz="0" w:space="0" w:color="auto"/>
        <w:right w:val="none" w:sz="0" w:space="0" w:color="auto"/>
      </w:divBdr>
    </w:div>
    <w:div w:id="71438922">
      <w:bodyDiv w:val="1"/>
      <w:marLeft w:val="0"/>
      <w:marRight w:val="0"/>
      <w:marTop w:val="0"/>
      <w:marBottom w:val="0"/>
      <w:divBdr>
        <w:top w:val="none" w:sz="0" w:space="0" w:color="auto"/>
        <w:left w:val="none" w:sz="0" w:space="0" w:color="auto"/>
        <w:bottom w:val="none" w:sz="0" w:space="0" w:color="auto"/>
        <w:right w:val="none" w:sz="0" w:space="0" w:color="auto"/>
      </w:divBdr>
    </w:div>
    <w:div w:id="82995419">
      <w:bodyDiv w:val="1"/>
      <w:marLeft w:val="0"/>
      <w:marRight w:val="0"/>
      <w:marTop w:val="0"/>
      <w:marBottom w:val="0"/>
      <w:divBdr>
        <w:top w:val="none" w:sz="0" w:space="0" w:color="auto"/>
        <w:left w:val="none" w:sz="0" w:space="0" w:color="auto"/>
        <w:bottom w:val="none" w:sz="0" w:space="0" w:color="auto"/>
        <w:right w:val="none" w:sz="0" w:space="0" w:color="auto"/>
      </w:divBdr>
    </w:div>
    <w:div w:id="88964328">
      <w:bodyDiv w:val="1"/>
      <w:marLeft w:val="0"/>
      <w:marRight w:val="0"/>
      <w:marTop w:val="0"/>
      <w:marBottom w:val="0"/>
      <w:divBdr>
        <w:top w:val="none" w:sz="0" w:space="0" w:color="auto"/>
        <w:left w:val="none" w:sz="0" w:space="0" w:color="auto"/>
        <w:bottom w:val="none" w:sz="0" w:space="0" w:color="auto"/>
        <w:right w:val="none" w:sz="0" w:space="0" w:color="auto"/>
      </w:divBdr>
    </w:div>
    <w:div w:id="114058367">
      <w:bodyDiv w:val="1"/>
      <w:marLeft w:val="0"/>
      <w:marRight w:val="0"/>
      <w:marTop w:val="0"/>
      <w:marBottom w:val="0"/>
      <w:divBdr>
        <w:top w:val="none" w:sz="0" w:space="0" w:color="auto"/>
        <w:left w:val="none" w:sz="0" w:space="0" w:color="auto"/>
        <w:bottom w:val="none" w:sz="0" w:space="0" w:color="auto"/>
        <w:right w:val="none" w:sz="0" w:space="0" w:color="auto"/>
      </w:divBdr>
    </w:div>
    <w:div w:id="125512654">
      <w:bodyDiv w:val="1"/>
      <w:marLeft w:val="0"/>
      <w:marRight w:val="0"/>
      <w:marTop w:val="0"/>
      <w:marBottom w:val="0"/>
      <w:divBdr>
        <w:top w:val="none" w:sz="0" w:space="0" w:color="auto"/>
        <w:left w:val="none" w:sz="0" w:space="0" w:color="auto"/>
        <w:bottom w:val="none" w:sz="0" w:space="0" w:color="auto"/>
        <w:right w:val="none" w:sz="0" w:space="0" w:color="auto"/>
      </w:divBdr>
    </w:div>
    <w:div w:id="138156614">
      <w:bodyDiv w:val="1"/>
      <w:marLeft w:val="0"/>
      <w:marRight w:val="0"/>
      <w:marTop w:val="0"/>
      <w:marBottom w:val="0"/>
      <w:divBdr>
        <w:top w:val="none" w:sz="0" w:space="0" w:color="auto"/>
        <w:left w:val="none" w:sz="0" w:space="0" w:color="auto"/>
        <w:bottom w:val="none" w:sz="0" w:space="0" w:color="auto"/>
        <w:right w:val="none" w:sz="0" w:space="0" w:color="auto"/>
      </w:divBdr>
    </w:div>
    <w:div w:id="140391472">
      <w:bodyDiv w:val="1"/>
      <w:marLeft w:val="0"/>
      <w:marRight w:val="0"/>
      <w:marTop w:val="0"/>
      <w:marBottom w:val="0"/>
      <w:divBdr>
        <w:top w:val="none" w:sz="0" w:space="0" w:color="auto"/>
        <w:left w:val="none" w:sz="0" w:space="0" w:color="auto"/>
        <w:bottom w:val="none" w:sz="0" w:space="0" w:color="auto"/>
        <w:right w:val="none" w:sz="0" w:space="0" w:color="auto"/>
      </w:divBdr>
    </w:div>
    <w:div w:id="146093292">
      <w:bodyDiv w:val="1"/>
      <w:marLeft w:val="0"/>
      <w:marRight w:val="0"/>
      <w:marTop w:val="0"/>
      <w:marBottom w:val="0"/>
      <w:divBdr>
        <w:top w:val="none" w:sz="0" w:space="0" w:color="auto"/>
        <w:left w:val="none" w:sz="0" w:space="0" w:color="auto"/>
        <w:bottom w:val="none" w:sz="0" w:space="0" w:color="auto"/>
        <w:right w:val="none" w:sz="0" w:space="0" w:color="auto"/>
      </w:divBdr>
    </w:div>
    <w:div w:id="155389166">
      <w:bodyDiv w:val="1"/>
      <w:marLeft w:val="0"/>
      <w:marRight w:val="0"/>
      <w:marTop w:val="0"/>
      <w:marBottom w:val="0"/>
      <w:divBdr>
        <w:top w:val="none" w:sz="0" w:space="0" w:color="auto"/>
        <w:left w:val="none" w:sz="0" w:space="0" w:color="auto"/>
        <w:bottom w:val="none" w:sz="0" w:space="0" w:color="auto"/>
        <w:right w:val="none" w:sz="0" w:space="0" w:color="auto"/>
      </w:divBdr>
    </w:div>
    <w:div w:id="162015854">
      <w:bodyDiv w:val="1"/>
      <w:marLeft w:val="0"/>
      <w:marRight w:val="0"/>
      <w:marTop w:val="0"/>
      <w:marBottom w:val="0"/>
      <w:divBdr>
        <w:top w:val="none" w:sz="0" w:space="0" w:color="auto"/>
        <w:left w:val="none" w:sz="0" w:space="0" w:color="auto"/>
        <w:bottom w:val="none" w:sz="0" w:space="0" w:color="auto"/>
        <w:right w:val="none" w:sz="0" w:space="0" w:color="auto"/>
      </w:divBdr>
    </w:div>
    <w:div w:id="164561461">
      <w:bodyDiv w:val="1"/>
      <w:marLeft w:val="0"/>
      <w:marRight w:val="0"/>
      <w:marTop w:val="0"/>
      <w:marBottom w:val="0"/>
      <w:divBdr>
        <w:top w:val="none" w:sz="0" w:space="0" w:color="auto"/>
        <w:left w:val="none" w:sz="0" w:space="0" w:color="auto"/>
        <w:bottom w:val="none" w:sz="0" w:space="0" w:color="auto"/>
        <w:right w:val="none" w:sz="0" w:space="0" w:color="auto"/>
      </w:divBdr>
    </w:div>
    <w:div w:id="199443746">
      <w:bodyDiv w:val="1"/>
      <w:marLeft w:val="0"/>
      <w:marRight w:val="0"/>
      <w:marTop w:val="0"/>
      <w:marBottom w:val="0"/>
      <w:divBdr>
        <w:top w:val="none" w:sz="0" w:space="0" w:color="auto"/>
        <w:left w:val="none" w:sz="0" w:space="0" w:color="auto"/>
        <w:bottom w:val="none" w:sz="0" w:space="0" w:color="auto"/>
        <w:right w:val="none" w:sz="0" w:space="0" w:color="auto"/>
      </w:divBdr>
    </w:div>
    <w:div w:id="286205544">
      <w:bodyDiv w:val="1"/>
      <w:marLeft w:val="0"/>
      <w:marRight w:val="0"/>
      <w:marTop w:val="0"/>
      <w:marBottom w:val="0"/>
      <w:divBdr>
        <w:top w:val="none" w:sz="0" w:space="0" w:color="auto"/>
        <w:left w:val="none" w:sz="0" w:space="0" w:color="auto"/>
        <w:bottom w:val="none" w:sz="0" w:space="0" w:color="auto"/>
        <w:right w:val="none" w:sz="0" w:space="0" w:color="auto"/>
      </w:divBdr>
    </w:div>
    <w:div w:id="290481984">
      <w:bodyDiv w:val="1"/>
      <w:marLeft w:val="0"/>
      <w:marRight w:val="0"/>
      <w:marTop w:val="0"/>
      <w:marBottom w:val="0"/>
      <w:divBdr>
        <w:top w:val="none" w:sz="0" w:space="0" w:color="auto"/>
        <w:left w:val="none" w:sz="0" w:space="0" w:color="auto"/>
        <w:bottom w:val="none" w:sz="0" w:space="0" w:color="auto"/>
        <w:right w:val="none" w:sz="0" w:space="0" w:color="auto"/>
      </w:divBdr>
    </w:div>
    <w:div w:id="293020872">
      <w:bodyDiv w:val="1"/>
      <w:marLeft w:val="0"/>
      <w:marRight w:val="0"/>
      <w:marTop w:val="0"/>
      <w:marBottom w:val="0"/>
      <w:divBdr>
        <w:top w:val="none" w:sz="0" w:space="0" w:color="auto"/>
        <w:left w:val="none" w:sz="0" w:space="0" w:color="auto"/>
        <w:bottom w:val="none" w:sz="0" w:space="0" w:color="auto"/>
        <w:right w:val="none" w:sz="0" w:space="0" w:color="auto"/>
      </w:divBdr>
    </w:div>
    <w:div w:id="293799180">
      <w:bodyDiv w:val="1"/>
      <w:marLeft w:val="0"/>
      <w:marRight w:val="0"/>
      <w:marTop w:val="0"/>
      <w:marBottom w:val="0"/>
      <w:divBdr>
        <w:top w:val="none" w:sz="0" w:space="0" w:color="auto"/>
        <w:left w:val="none" w:sz="0" w:space="0" w:color="auto"/>
        <w:bottom w:val="none" w:sz="0" w:space="0" w:color="auto"/>
        <w:right w:val="none" w:sz="0" w:space="0" w:color="auto"/>
      </w:divBdr>
    </w:div>
    <w:div w:id="311759590">
      <w:bodyDiv w:val="1"/>
      <w:marLeft w:val="0"/>
      <w:marRight w:val="0"/>
      <w:marTop w:val="0"/>
      <w:marBottom w:val="0"/>
      <w:divBdr>
        <w:top w:val="none" w:sz="0" w:space="0" w:color="auto"/>
        <w:left w:val="none" w:sz="0" w:space="0" w:color="auto"/>
        <w:bottom w:val="none" w:sz="0" w:space="0" w:color="auto"/>
        <w:right w:val="none" w:sz="0" w:space="0" w:color="auto"/>
      </w:divBdr>
    </w:div>
    <w:div w:id="323242208">
      <w:bodyDiv w:val="1"/>
      <w:marLeft w:val="0"/>
      <w:marRight w:val="0"/>
      <w:marTop w:val="0"/>
      <w:marBottom w:val="0"/>
      <w:divBdr>
        <w:top w:val="none" w:sz="0" w:space="0" w:color="auto"/>
        <w:left w:val="none" w:sz="0" w:space="0" w:color="auto"/>
        <w:bottom w:val="none" w:sz="0" w:space="0" w:color="auto"/>
        <w:right w:val="none" w:sz="0" w:space="0" w:color="auto"/>
      </w:divBdr>
    </w:div>
    <w:div w:id="348069570">
      <w:bodyDiv w:val="1"/>
      <w:marLeft w:val="0"/>
      <w:marRight w:val="0"/>
      <w:marTop w:val="0"/>
      <w:marBottom w:val="0"/>
      <w:divBdr>
        <w:top w:val="none" w:sz="0" w:space="0" w:color="auto"/>
        <w:left w:val="none" w:sz="0" w:space="0" w:color="auto"/>
        <w:bottom w:val="none" w:sz="0" w:space="0" w:color="auto"/>
        <w:right w:val="none" w:sz="0" w:space="0" w:color="auto"/>
      </w:divBdr>
    </w:div>
    <w:div w:id="354691022">
      <w:bodyDiv w:val="1"/>
      <w:marLeft w:val="0"/>
      <w:marRight w:val="0"/>
      <w:marTop w:val="0"/>
      <w:marBottom w:val="0"/>
      <w:divBdr>
        <w:top w:val="none" w:sz="0" w:space="0" w:color="auto"/>
        <w:left w:val="none" w:sz="0" w:space="0" w:color="auto"/>
        <w:bottom w:val="none" w:sz="0" w:space="0" w:color="auto"/>
        <w:right w:val="none" w:sz="0" w:space="0" w:color="auto"/>
      </w:divBdr>
    </w:div>
    <w:div w:id="360208120">
      <w:bodyDiv w:val="1"/>
      <w:marLeft w:val="0"/>
      <w:marRight w:val="0"/>
      <w:marTop w:val="0"/>
      <w:marBottom w:val="0"/>
      <w:divBdr>
        <w:top w:val="none" w:sz="0" w:space="0" w:color="auto"/>
        <w:left w:val="none" w:sz="0" w:space="0" w:color="auto"/>
        <w:bottom w:val="none" w:sz="0" w:space="0" w:color="auto"/>
        <w:right w:val="none" w:sz="0" w:space="0" w:color="auto"/>
      </w:divBdr>
    </w:div>
    <w:div w:id="361244426">
      <w:bodyDiv w:val="1"/>
      <w:marLeft w:val="0"/>
      <w:marRight w:val="0"/>
      <w:marTop w:val="0"/>
      <w:marBottom w:val="0"/>
      <w:divBdr>
        <w:top w:val="none" w:sz="0" w:space="0" w:color="auto"/>
        <w:left w:val="none" w:sz="0" w:space="0" w:color="auto"/>
        <w:bottom w:val="none" w:sz="0" w:space="0" w:color="auto"/>
        <w:right w:val="none" w:sz="0" w:space="0" w:color="auto"/>
      </w:divBdr>
    </w:div>
    <w:div w:id="364599138">
      <w:bodyDiv w:val="1"/>
      <w:marLeft w:val="0"/>
      <w:marRight w:val="0"/>
      <w:marTop w:val="0"/>
      <w:marBottom w:val="0"/>
      <w:divBdr>
        <w:top w:val="none" w:sz="0" w:space="0" w:color="auto"/>
        <w:left w:val="none" w:sz="0" w:space="0" w:color="auto"/>
        <w:bottom w:val="none" w:sz="0" w:space="0" w:color="auto"/>
        <w:right w:val="none" w:sz="0" w:space="0" w:color="auto"/>
      </w:divBdr>
    </w:div>
    <w:div w:id="370106989">
      <w:bodyDiv w:val="1"/>
      <w:marLeft w:val="0"/>
      <w:marRight w:val="0"/>
      <w:marTop w:val="0"/>
      <w:marBottom w:val="0"/>
      <w:divBdr>
        <w:top w:val="none" w:sz="0" w:space="0" w:color="auto"/>
        <w:left w:val="none" w:sz="0" w:space="0" w:color="auto"/>
        <w:bottom w:val="none" w:sz="0" w:space="0" w:color="auto"/>
        <w:right w:val="none" w:sz="0" w:space="0" w:color="auto"/>
      </w:divBdr>
    </w:div>
    <w:div w:id="404762245">
      <w:bodyDiv w:val="1"/>
      <w:marLeft w:val="0"/>
      <w:marRight w:val="0"/>
      <w:marTop w:val="0"/>
      <w:marBottom w:val="0"/>
      <w:divBdr>
        <w:top w:val="none" w:sz="0" w:space="0" w:color="auto"/>
        <w:left w:val="none" w:sz="0" w:space="0" w:color="auto"/>
        <w:bottom w:val="none" w:sz="0" w:space="0" w:color="auto"/>
        <w:right w:val="none" w:sz="0" w:space="0" w:color="auto"/>
      </w:divBdr>
    </w:div>
    <w:div w:id="447165812">
      <w:bodyDiv w:val="1"/>
      <w:marLeft w:val="0"/>
      <w:marRight w:val="0"/>
      <w:marTop w:val="0"/>
      <w:marBottom w:val="0"/>
      <w:divBdr>
        <w:top w:val="none" w:sz="0" w:space="0" w:color="auto"/>
        <w:left w:val="none" w:sz="0" w:space="0" w:color="auto"/>
        <w:bottom w:val="none" w:sz="0" w:space="0" w:color="auto"/>
        <w:right w:val="none" w:sz="0" w:space="0" w:color="auto"/>
      </w:divBdr>
    </w:div>
    <w:div w:id="449865413">
      <w:bodyDiv w:val="1"/>
      <w:marLeft w:val="0"/>
      <w:marRight w:val="0"/>
      <w:marTop w:val="0"/>
      <w:marBottom w:val="0"/>
      <w:divBdr>
        <w:top w:val="none" w:sz="0" w:space="0" w:color="auto"/>
        <w:left w:val="none" w:sz="0" w:space="0" w:color="auto"/>
        <w:bottom w:val="none" w:sz="0" w:space="0" w:color="auto"/>
        <w:right w:val="none" w:sz="0" w:space="0" w:color="auto"/>
      </w:divBdr>
    </w:div>
    <w:div w:id="452678068">
      <w:bodyDiv w:val="1"/>
      <w:marLeft w:val="0"/>
      <w:marRight w:val="0"/>
      <w:marTop w:val="0"/>
      <w:marBottom w:val="0"/>
      <w:divBdr>
        <w:top w:val="none" w:sz="0" w:space="0" w:color="auto"/>
        <w:left w:val="none" w:sz="0" w:space="0" w:color="auto"/>
        <w:bottom w:val="none" w:sz="0" w:space="0" w:color="auto"/>
        <w:right w:val="none" w:sz="0" w:space="0" w:color="auto"/>
      </w:divBdr>
    </w:div>
    <w:div w:id="519511558">
      <w:bodyDiv w:val="1"/>
      <w:marLeft w:val="0"/>
      <w:marRight w:val="0"/>
      <w:marTop w:val="0"/>
      <w:marBottom w:val="0"/>
      <w:divBdr>
        <w:top w:val="none" w:sz="0" w:space="0" w:color="auto"/>
        <w:left w:val="none" w:sz="0" w:space="0" w:color="auto"/>
        <w:bottom w:val="none" w:sz="0" w:space="0" w:color="auto"/>
        <w:right w:val="none" w:sz="0" w:space="0" w:color="auto"/>
      </w:divBdr>
    </w:div>
    <w:div w:id="519783526">
      <w:bodyDiv w:val="1"/>
      <w:marLeft w:val="0"/>
      <w:marRight w:val="0"/>
      <w:marTop w:val="0"/>
      <w:marBottom w:val="0"/>
      <w:divBdr>
        <w:top w:val="none" w:sz="0" w:space="0" w:color="auto"/>
        <w:left w:val="none" w:sz="0" w:space="0" w:color="auto"/>
        <w:bottom w:val="none" w:sz="0" w:space="0" w:color="auto"/>
        <w:right w:val="none" w:sz="0" w:space="0" w:color="auto"/>
      </w:divBdr>
    </w:div>
    <w:div w:id="522747547">
      <w:bodyDiv w:val="1"/>
      <w:marLeft w:val="0"/>
      <w:marRight w:val="0"/>
      <w:marTop w:val="0"/>
      <w:marBottom w:val="0"/>
      <w:divBdr>
        <w:top w:val="none" w:sz="0" w:space="0" w:color="auto"/>
        <w:left w:val="none" w:sz="0" w:space="0" w:color="auto"/>
        <w:bottom w:val="none" w:sz="0" w:space="0" w:color="auto"/>
        <w:right w:val="none" w:sz="0" w:space="0" w:color="auto"/>
      </w:divBdr>
    </w:div>
    <w:div w:id="523908785">
      <w:bodyDiv w:val="1"/>
      <w:marLeft w:val="0"/>
      <w:marRight w:val="0"/>
      <w:marTop w:val="0"/>
      <w:marBottom w:val="0"/>
      <w:divBdr>
        <w:top w:val="none" w:sz="0" w:space="0" w:color="auto"/>
        <w:left w:val="none" w:sz="0" w:space="0" w:color="auto"/>
        <w:bottom w:val="none" w:sz="0" w:space="0" w:color="auto"/>
        <w:right w:val="none" w:sz="0" w:space="0" w:color="auto"/>
      </w:divBdr>
    </w:div>
    <w:div w:id="564267471">
      <w:bodyDiv w:val="1"/>
      <w:marLeft w:val="0"/>
      <w:marRight w:val="0"/>
      <w:marTop w:val="0"/>
      <w:marBottom w:val="0"/>
      <w:divBdr>
        <w:top w:val="none" w:sz="0" w:space="0" w:color="auto"/>
        <w:left w:val="none" w:sz="0" w:space="0" w:color="auto"/>
        <w:bottom w:val="none" w:sz="0" w:space="0" w:color="auto"/>
        <w:right w:val="none" w:sz="0" w:space="0" w:color="auto"/>
      </w:divBdr>
    </w:div>
    <w:div w:id="564996489">
      <w:bodyDiv w:val="1"/>
      <w:marLeft w:val="0"/>
      <w:marRight w:val="0"/>
      <w:marTop w:val="0"/>
      <w:marBottom w:val="0"/>
      <w:divBdr>
        <w:top w:val="none" w:sz="0" w:space="0" w:color="auto"/>
        <w:left w:val="none" w:sz="0" w:space="0" w:color="auto"/>
        <w:bottom w:val="none" w:sz="0" w:space="0" w:color="auto"/>
        <w:right w:val="none" w:sz="0" w:space="0" w:color="auto"/>
      </w:divBdr>
    </w:div>
    <w:div w:id="566501176">
      <w:bodyDiv w:val="1"/>
      <w:marLeft w:val="0"/>
      <w:marRight w:val="0"/>
      <w:marTop w:val="0"/>
      <w:marBottom w:val="0"/>
      <w:divBdr>
        <w:top w:val="none" w:sz="0" w:space="0" w:color="auto"/>
        <w:left w:val="none" w:sz="0" w:space="0" w:color="auto"/>
        <w:bottom w:val="none" w:sz="0" w:space="0" w:color="auto"/>
        <w:right w:val="none" w:sz="0" w:space="0" w:color="auto"/>
      </w:divBdr>
    </w:div>
    <w:div w:id="581573688">
      <w:bodyDiv w:val="1"/>
      <w:marLeft w:val="0"/>
      <w:marRight w:val="0"/>
      <w:marTop w:val="0"/>
      <w:marBottom w:val="0"/>
      <w:divBdr>
        <w:top w:val="none" w:sz="0" w:space="0" w:color="auto"/>
        <w:left w:val="none" w:sz="0" w:space="0" w:color="auto"/>
        <w:bottom w:val="none" w:sz="0" w:space="0" w:color="auto"/>
        <w:right w:val="none" w:sz="0" w:space="0" w:color="auto"/>
      </w:divBdr>
    </w:div>
    <w:div w:id="583537821">
      <w:bodyDiv w:val="1"/>
      <w:marLeft w:val="0"/>
      <w:marRight w:val="0"/>
      <w:marTop w:val="0"/>
      <w:marBottom w:val="0"/>
      <w:divBdr>
        <w:top w:val="none" w:sz="0" w:space="0" w:color="auto"/>
        <w:left w:val="none" w:sz="0" w:space="0" w:color="auto"/>
        <w:bottom w:val="none" w:sz="0" w:space="0" w:color="auto"/>
        <w:right w:val="none" w:sz="0" w:space="0" w:color="auto"/>
      </w:divBdr>
    </w:div>
    <w:div w:id="591085597">
      <w:bodyDiv w:val="1"/>
      <w:marLeft w:val="0"/>
      <w:marRight w:val="0"/>
      <w:marTop w:val="0"/>
      <w:marBottom w:val="0"/>
      <w:divBdr>
        <w:top w:val="none" w:sz="0" w:space="0" w:color="auto"/>
        <w:left w:val="none" w:sz="0" w:space="0" w:color="auto"/>
        <w:bottom w:val="none" w:sz="0" w:space="0" w:color="auto"/>
        <w:right w:val="none" w:sz="0" w:space="0" w:color="auto"/>
      </w:divBdr>
    </w:div>
    <w:div w:id="619724624">
      <w:bodyDiv w:val="1"/>
      <w:marLeft w:val="0"/>
      <w:marRight w:val="0"/>
      <w:marTop w:val="0"/>
      <w:marBottom w:val="0"/>
      <w:divBdr>
        <w:top w:val="none" w:sz="0" w:space="0" w:color="auto"/>
        <w:left w:val="none" w:sz="0" w:space="0" w:color="auto"/>
        <w:bottom w:val="none" w:sz="0" w:space="0" w:color="auto"/>
        <w:right w:val="none" w:sz="0" w:space="0" w:color="auto"/>
      </w:divBdr>
    </w:div>
    <w:div w:id="672535690">
      <w:bodyDiv w:val="1"/>
      <w:marLeft w:val="0"/>
      <w:marRight w:val="0"/>
      <w:marTop w:val="0"/>
      <w:marBottom w:val="0"/>
      <w:divBdr>
        <w:top w:val="none" w:sz="0" w:space="0" w:color="auto"/>
        <w:left w:val="none" w:sz="0" w:space="0" w:color="auto"/>
        <w:bottom w:val="none" w:sz="0" w:space="0" w:color="auto"/>
        <w:right w:val="none" w:sz="0" w:space="0" w:color="auto"/>
      </w:divBdr>
    </w:div>
    <w:div w:id="685013884">
      <w:bodyDiv w:val="1"/>
      <w:marLeft w:val="0"/>
      <w:marRight w:val="0"/>
      <w:marTop w:val="0"/>
      <w:marBottom w:val="0"/>
      <w:divBdr>
        <w:top w:val="none" w:sz="0" w:space="0" w:color="auto"/>
        <w:left w:val="none" w:sz="0" w:space="0" w:color="auto"/>
        <w:bottom w:val="none" w:sz="0" w:space="0" w:color="auto"/>
        <w:right w:val="none" w:sz="0" w:space="0" w:color="auto"/>
      </w:divBdr>
    </w:div>
    <w:div w:id="686833039">
      <w:bodyDiv w:val="1"/>
      <w:marLeft w:val="0"/>
      <w:marRight w:val="0"/>
      <w:marTop w:val="0"/>
      <w:marBottom w:val="0"/>
      <w:divBdr>
        <w:top w:val="none" w:sz="0" w:space="0" w:color="auto"/>
        <w:left w:val="none" w:sz="0" w:space="0" w:color="auto"/>
        <w:bottom w:val="none" w:sz="0" w:space="0" w:color="auto"/>
        <w:right w:val="none" w:sz="0" w:space="0" w:color="auto"/>
      </w:divBdr>
    </w:div>
    <w:div w:id="696853259">
      <w:bodyDiv w:val="1"/>
      <w:marLeft w:val="0"/>
      <w:marRight w:val="0"/>
      <w:marTop w:val="0"/>
      <w:marBottom w:val="0"/>
      <w:divBdr>
        <w:top w:val="none" w:sz="0" w:space="0" w:color="auto"/>
        <w:left w:val="none" w:sz="0" w:space="0" w:color="auto"/>
        <w:bottom w:val="none" w:sz="0" w:space="0" w:color="auto"/>
        <w:right w:val="none" w:sz="0" w:space="0" w:color="auto"/>
      </w:divBdr>
    </w:div>
    <w:div w:id="704066577">
      <w:bodyDiv w:val="1"/>
      <w:marLeft w:val="0"/>
      <w:marRight w:val="0"/>
      <w:marTop w:val="0"/>
      <w:marBottom w:val="0"/>
      <w:divBdr>
        <w:top w:val="none" w:sz="0" w:space="0" w:color="auto"/>
        <w:left w:val="none" w:sz="0" w:space="0" w:color="auto"/>
        <w:bottom w:val="none" w:sz="0" w:space="0" w:color="auto"/>
        <w:right w:val="none" w:sz="0" w:space="0" w:color="auto"/>
      </w:divBdr>
    </w:div>
    <w:div w:id="726419972">
      <w:bodyDiv w:val="1"/>
      <w:marLeft w:val="0"/>
      <w:marRight w:val="0"/>
      <w:marTop w:val="0"/>
      <w:marBottom w:val="0"/>
      <w:divBdr>
        <w:top w:val="none" w:sz="0" w:space="0" w:color="auto"/>
        <w:left w:val="none" w:sz="0" w:space="0" w:color="auto"/>
        <w:bottom w:val="none" w:sz="0" w:space="0" w:color="auto"/>
        <w:right w:val="none" w:sz="0" w:space="0" w:color="auto"/>
      </w:divBdr>
    </w:div>
    <w:div w:id="734277117">
      <w:bodyDiv w:val="1"/>
      <w:marLeft w:val="0"/>
      <w:marRight w:val="0"/>
      <w:marTop w:val="0"/>
      <w:marBottom w:val="0"/>
      <w:divBdr>
        <w:top w:val="none" w:sz="0" w:space="0" w:color="auto"/>
        <w:left w:val="none" w:sz="0" w:space="0" w:color="auto"/>
        <w:bottom w:val="none" w:sz="0" w:space="0" w:color="auto"/>
        <w:right w:val="none" w:sz="0" w:space="0" w:color="auto"/>
      </w:divBdr>
    </w:div>
    <w:div w:id="736126534">
      <w:bodyDiv w:val="1"/>
      <w:marLeft w:val="0"/>
      <w:marRight w:val="0"/>
      <w:marTop w:val="0"/>
      <w:marBottom w:val="0"/>
      <w:divBdr>
        <w:top w:val="none" w:sz="0" w:space="0" w:color="auto"/>
        <w:left w:val="none" w:sz="0" w:space="0" w:color="auto"/>
        <w:bottom w:val="none" w:sz="0" w:space="0" w:color="auto"/>
        <w:right w:val="none" w:sz="0" w:space="0" w:color="auto"/>
      </w:divBdr>
    </w:div>
    <w:div w:id="743456662">
      <w:bodyDiv w:val="1"/>
      <w:marLeft w:val="0"/>
      <w:marRight w:val="0"/>
      <w:marTop w:val="0"/>
      <w:marBottom w:val="0"/>
      <w:divBdr>
        <w:top w:val="none" w:sz="0" w:space="0" w:color="auto"/>
        <w:left w:val="none" w:sz="0" w:space="0" w:color="auto"/>
        <w:bottom w:val="none" w:sz="0" w:space="0" w:color="auto"/>
        <w:right w:val="none" w:sz="0" w:space="0" w:color="auto"/>
      </w:divBdr>
    </w:div>
    <w:div w:id="745497768">
      <w:bodyDiv w:val="1"/>
      <w:marLeft w:val="0"/>
      <w:marRight w:val="0"/>
      <w:marTop w:val="0"/>
      <w:marBottom w:val="0"/>
      <w:divBdr>
        <w:top w:val="none" w:sz="0" w:space="0" w:color="auto"/>
        <w:left w:val="none" w:sz="0" w:space="0" w:color="auto"/>
        <w:bottom w:val="none" w:sz="0" w:space="0" w:color="auto"/>
        <w:right w:val="none" w:sz="0" w:space="0" w:color="auto"/>
      </w:divBdr>
    </w:div>
    <w:div w:id="752168884">
      <w:bodyDiv w:val="1"/>
      <w:marLeft w:val="0"/>
      <w:marRight w:val="0"/>
      <w:marTop w:val="0"/>
      <w:marBottom w:val="0"/>
      <w:divBdr>
        <w:top w:val="none" w:sz="0" w:space="0" w:color="auto"/>
        <w:left w:val="none" w:sz="0" w:space="0" w:color="auto"/>
        <w:bottom w:val="none" w:sz="0" w:space="0" w:color="auto"/>
        <w:right w:val="none" w:sz="0" w:space="0" w:color="auto"/>
      </w:divBdr>
    </w:div>
    <w:div w:id="752816114">
      <w:bodyDiv w:val="1"/>
      <w:marLeft w:val="0"/>
      <w:marRight w:val="0"/>
      <w:marTop w:val="0"/>
      <w:marBottom w:val="0"/>
      <w:divBdr>
        <w:top w:val="none" w:sz="0" w:space="0" w:color="auto"/>
        <w:left w:val="none" w:sz="0" w:space="0" w:color="auto"/>
        <w:bottom w:val="none" w:sz="0" w:space="0" w:color="auto"/>
        <w:right w:val="none" w:sz="0" w:space="0" w:color="auto"/>
      </w:divBdr>
    </w:div>
    <w:div w:id="768045599">
      <w:bodyDiv w:val="1"/>
      <w:marLeft w:val="0"/>
      <w:marRight w:val="0"/>
      <w:marTop w:val="0"/>
      <w:marBottom w:val="0"/>
      <w:divBdr>
        <w:top w:val="none" w:sz="0" w:space="0" w:color="auto"/>
        <w:left w:val="none" w:sz="0" w:space="0" w:color="auto"/>
        <w:bottom w:val="none" w:sz="0" w:space="0" w:color="auto"/>
        <w:right w:val="none" w:sz="0" w:space="0" w:color="auto"/>
      </w:divBdr>
    </w:div>
    <w:div w:id="773861260">
      <w:bodyDiv w:val="1"/>
      <w:marLeft w:val="0"/>
      <w:marRight w:val="0"/>
      <w:marTop w:val="0"/>
      <w:marBottom w:val="0"/>
      <w:divBdr>
        <w:top w:val="none" w:sz="0" w:space="0" w:color="auto"/>
        <w:left w:val="none" w:sz="0" w:space="0" w:color="auto"/>
        <w:bottom w:val="none" w:sz="0" w:space="0" w:color="auto"/>
        <w:right w:val="none" w:sz="0" w:space="0" w:color="auto"/>
      </w:divBdr>
    </w:div>
    <w:div w:id="775825876">
      <w:bodyDiv w:val="1"/>
      <w:marLeft w:val="0"/>
      <w:marRight w:val="0"/>
      <w:marTop w:val="0"/>
      <w:marBottom w:val="0"/>
      <w:divBdr>
        <w:top w:val="none" w:sz="0" w:space="0" w:color="auto"/>
        <w:left w:val="none" w:sz="0" w:space="0" w:color="auto"/>
        <w:bottom w:val="none" w:sz="0" w:space="0" w:color="auto"/>
        <w:right w:val="none" w:sz="0" w:space="0" w:color="auto"/>
      </w:divBdr>
    </w:div>
    <w:div w:id="788015951">
      <w:bodyDiv w:val="1"/>
      <w:marLeft w:val="0"/>
      <w:marRight w:val="0"/>
      <w:marTop w:val="0"/>
      <w:marBottom w:val="0"/>
      <w:divBdr>
        <w:top w:val="none" w:sz="0" w:space="0" w:color="auto"/>
        <w:left w:val="none" w:sz="0" w:space="0" w:color="auto"/>
        <w:bottom w:val="none" w:sz="0" w:space="0" w:color="auto"/>
        <w:right w:val="none" w:sz="0" w:space="0" w:color="auto"/>
      </w:divBdr>
    </w:div>
    <w:div w:id="820079227">
      <w:bodyDiv w:val="1"/>
      <w:marLeft w:val="0"/>
      <w:marRight w:val="0"/>
      <w:marTop w:val="0"/>
      <w:marBottom w:val="0"/>
      <w:divBdr>
        <w:top w:val="none" w:sz="0" w:space="0" w:color="auto"/>
        <w:left w:val="none" w:sz="0" w:space="0" w:color="auto"/>
        <w:bottom w:val="none" w:sz="0" w:space="0" w:color="auto"/>
        <w:right w:val="none" w:sz="0" w:space="0" w:color="auto"/>
      </w:divBdr>
    </w:div>
    <w:div w:id="835415452">
      <w:bodyDiv w:val="1"/>
      <w:marLeft w:val="0"/>
      <w:marRight w:val="0"/>
      <w:marTop w:val="0"/>
      <w:marBottom w:val="0"/>
      <w:divBdr>
        <w:top w:val="none" w:sz="0" w:space="0" w:color="auto"/>
        <w:left w:val="none" w:sz="0" w:space="0" w:color="auto"/>
        <w:bottom w:val="none" w:sz="0" w:space="0" w:color="auto"/>
        <w:right w:val="none" w:sz="0" w:space="0" w:color="auto"/>
      </w:divBdr>
    </w:div>
    <w:div w:id="862745046">
      <w:bodyDiv w:val="1"/>
      <w:marLeft w:val="0"/>
      <w:marRight w:val="0"/>
      <w:marTop w:val="0"/>
      <w:marBottom w:val="0"/>
      <w:divBdr>
        <w:top w:val="none" w:sz="0" w:space="0" w:color="auto"/>
        <w:left w:val="none" w:sz="0" w:space="0" w:color="auto"/>
        <w:bottom w:val="none" w:sz="0" w:space="0" w:color="auto"/>
        <w:right w:val="none" w:sz="0" w:space="0" w:color="auto"/>
      </w:divBdr>
    </w:div>
    <w:div w:id="869104046">
      <w:bodyDiv w:val="1"/>
      <w:marLeft w:val="0"/>
      <w:marRight w:val="0"/>
      <w:marTop w:val="0"/>
      <w:marBottom w:val="0"/>
      <w:divBdr>
        <w:top w:val="none" w:sz="0" w:space="0" w:color="auto"/>
        <w:left w:val="none" w:sz="0" w:space="0" w:color="auto"/>
        <w:bottom w:val="none" w:sz="0" w:space="0" w:color="auto"/>
        <w:right w:val="none" w:sz="0" w:space="0" w:color="auto"/>
      </w:divBdr>
    </w:div>
    <w:div w:id="870415269">
      <w:bodyDiv w:val="1"/>
      <w:marLeft w:val="0"/>
      <w:marRight w:val="0"/>
      <w:marTop w:val="0"/>
      <w:marBottom w:val="0"/>
      <w:divBdr>
        <w:top w:val="none" w:sz="0" w:space="0" w:color="auto"/>
        <w:left w:val="none" w:sz="0" w:space="0" w:color="auto"/>
        <w:bottom w:val="none" w:sz="0" w:space="0" w:color="auto"/>
        <w:right w:val="none" w:sz="0" w:space="0" w:color="auto"/>
      </w:divBdr>
    </w:div>
    <w:div w:id="878589956">
      <w:bodyDiv w:val="1"/>
      <w:marLeft w:val="0"/>
      <w:marRight w:val="0"/>
      <w:marTop w:val="0"/>
      <w:marBottom w:val="0"/>
      <w:divBdr>
        <w:top w:val="none" w:sz="0" w:space="0" w:color="auto"/>
        <w:left w:val="none" w:sz="0" w:space="0" w:color="auto"/>
        <w:bottom w:val="none" w:sz="0" w:space="0" w:color="auto"/>
        <w:right w:val="none" w:sz="0" w:space="0" w:color="auto"/>
      </w:divBdr>
    </w:div>
    <w:div w:id="882792949">
      <w:bodyDiv w:val="1"/>
      <w:marLeft w:val="0"/>
      <w:marRight w:val="0"/>
      <w:marTop w:val="0"/>
      <w:marBottom w:val="0"/>
      <w:divBdr>
        <w:top w:val="none" w:sz="0" w:space="0" w:color="auto"/>
        <w:left w:val="none" w:sz="0" w:space="0" w:color="auto"/>
        <w:bottom w:val="none" w:sz="0" w:space="0" w:color="auto"/>
        <w:right w:val="none" w:sz="0" w:space="0" w:color="auto"/>
      </w:divBdr>
    </w:div>
    <w:div w:id="883370987">
      <w:bodyDiv w:val="1"/>
      <w:marLeft w:val="0"/>
      <w:marRight w:val="0"/>
      <w:marTop w:val="0"/>
      <w:marBottom w:val="0"/>
      <w:divBdr>
        <w:top w:val="none" w:sz="0" w:space="0" w:color="auto"/>
        <w:left w:val="none" w:sz="0" w:space="0" w:color="auto"/>
        <w:bottom w:val="none" w:sz="0" w:space="0" w:color="auto"/>
        <w:right w:val="none" w:sz="0" w:space="0" w:color="auto"/>
      </w:divBdr>
    </w:div>
    <w:div w:id="913124130">
      <w:bodyDiv w:val="1"/>
      <w:marLeft w:val="0"/>
      <w:marRight w:val="0"/>
      <w:marTop w:val="0"/>
      <w:marBottom w:val="0"/>
      <w:divBdr>
        <w:top w:val="none" w:sz="0" w:space="0" w:color="auto"/>
        <w:left w:val="none" w:sz="0" w:space="0" w:color="auto"/>
        <w:bottom w:val="none" w:sz="0" w:space="0" w:color="auto"/>
        <w:right w:val="none" w:sz="0" w:space="0" w:color="auto"/>
      </w:divBdr>
    </w:div>
    <w:div w:id="925653912">
      <w:bodyDiv w:val="1"/>
      <w:marLeft w:val="0"/>
      <w:marRight w:val="0"/>
      <w:marTop w:val="0"/>
      <w:marBottom w:val="0"/>
      <w:divBdr>
        <w:top w:val="none" w:sz="0" w:space="0" w:color="auto"/>
        <w:left w:val="none" w:sz="0" w:space="0" w:color="auto"/>
        <w:bottom w:val="none" w:sz="0" w:space="0" w:color="auto"/>
        <w:right w:val="none" w:sz="0" w:space="0" w:color="auto"/>
      </w:divBdr>
    </w:div>
    <w:div w:id="926618644">
      <w:bodyDiv w:val="1"/>
      <w:marLeft w:val="0"/>
      <w:marRight w:val="0"/>
      <w:marTop w:val="0"/>
      <w:marBottom w:val="0"/>
      <w:divBdr>
        <w:top w:val="none" w:sz="0" w:space="0" w:color="auto"/>
        <w:left w:val="none" w:sz="0" w:space="0" w:color="auto"/>
        <w:bottom w:val="none" w:sz="0" w:space="0" w:color="auto"/>
        <w:right w:val="none" w:sz="0" w:space="0" w:color="auto"/>
      </w:divBdr>
    </w:div>
    <w:div w:id="926690456">
      <w:bodyDiv w:val="1"/>
      <w:marLeft w:val="0"/>
      <w:marRight w:val="0"/>
      <w:marTop w:val="0"/>
      <w:marBottom w:val="0"/>
      <w:divBdr>
        <w:top w:val="none" w:sz="0" w:space="0" w:color="auto"/>
        <w:left w:val="none" w:sz="0" w:space="0" w:color="auto"/>
        <w:bottom w:val="none" w:sz="0" w:space="0" w:color="auto"/>
        <w:right w:val="none" w:sz="0" w:space="0" w:color="auto"/>
      </w:divBdr>
    </w:div>
    <w:div w:id="938636096">
      <w:bodyDiv w:val="1"/>
      <w:marLeft w:val="0"/>
      <w:marRight w:val="0"/>
      <w:marTop w:val="0"/>
      <w:marBottom w:val="0"/>
      <w:divBdr>
        <w:top w:val="none" w:sz="0" w:space="0" w:color="auto"/>
        <w:left w:val="none" w:sz="0" w:space="0" w:color="auto"/>
        <w:bottom w:val="none" w:sz="0" w:space="0" w:color="auto"/>
        <w:right w:val="none" w:sz="0" w:space="0" w:color="auto"/>
      </w:divBdr>
    </w:div>
    <w:div w:id="948584943">
      <w:bodyDiv w:val="1"/>
      <w:marLeft w:val="0"/>
      <w:marRight w:val="0"/>
      <w:marTop w:val="0"/>
      <w:marBottom w:val="0"/>
      <w:divBdr>
        <w:top w:val="none" w:sz="0" w:space="0" w:color="auto"/>
        <w:left w:val="none" w:sz="0" w:space="0" w:color="auto"/>
        <w:bottom w:val="none" w:sz="0" w:space="0" w:color="auto"/>
        <w:right w:val="none" w:sz="0" w:space="0" w:color="auto"/>
      </w:divBdr>
    </w:div>
    <w:div w:id="956644217">
      <w:bodyDiv w:val="1"/>
      <w:marLeft w:val="0"/>
      <w:marRight w:val="0"/>
      <w:marTop w:val="0"/>
      <w:marBottom w:val="0"/>
      <w:divBdr>
        <w:top w:val="none" w:sz="0" w:space="0" w:color="auto"/>
        <w:left w:val="none" w:sz="0" w:space="0" w:color="auto"/>
        <w:bottom w:val="none" w:sz="0" w:space="0" w:color="auto"/>
        <w:right w:val="none" w:sz="0" w:space="0" w:color="auto"/>
      </w:divBdr>
    </w:div>
    <w:div w:id="977800705">
      <w:bodyDiv w:val="1"/>
      <w:marLeft w:val="0"/>
      <w:marRight w:val="0"/>
      <w:marTop w:val="0"/>
      <w:marBottom w:val="0"/>
      <w:divBdr>
        <w:top w:val="none" w:sz="0" w:space="0" w:color="auto"/>
        <w:left w:val="none" w:sz="0" w:space="0" w:color="auto"/>
        <w:bottom w:val="none" w:sz="0" w:space="0" w:color="auto"/>
        <w:right w:val="none" w:sz="0" w:space="0" w:color="auto"/>
      </w:divBdr>
    </w:div>
    <w:div w:id="979916613">
      <w:bodyDiv w:val="1"/>
      <w:marLeft w:val="0"/>
      <w:marRight w:val="0"/>
      <w:marTop w:val="0"/>
      <w:marBottom w:val="0"/>
      <w:divBdr>
        <w:top w:val="none" w:sz="0" w:space="0" w:color="auto"/>
        <w:left w:val="none" w:sz="0" w:space="0" w:color="auto"/>
        <w:bottom w:val="none" w:sz="0" w:space="0" w:color="auto"/>
        <w:right w:val="none" w:sz="0" w:space="0" w:color="auto"/>
      </w:divBdr>
    </w:div>
    <w:div w:id="988440422">
      <w:bodyDiv w:val="1"/>
      <w:marLeft w:val="0"/>
      <w:marRight w:val="0"/>
      <w:marTop w:val="0"/>
      <w:marBottom w:val="0"/>
      <w:divBdr>
        <w:top w:val="none" w:sz="0" w:space="0" w:color="auto"/>
        <w:left w:val="none" w:sz="0" w:space="0" w:color="auto"/>
        <w:bottom w:val="none" w:sz="0" w:space="0" w:color="auto"/>
        <w:right w:val="none" w:sz="0" w:space="0" w:color="auto"/>
      </w:divBdr>
    </w:div>
    <w:div w:id="1019352649">
      <w:bodyDiv w:val="1"/>
      <w:marLeft w:val="0"/>
      <w:marRight w:val="0"/>
      <w:marTop w:val="0"/>
      <w:marBottom w:val="0"/>
      <w:divBdr>
        <w:top w:val="none" w:sz="0" w:space="0" w:color="auto"/>
        <w:left w:val="none" w:sz="0" w:space="0" w:color="auto"/>
        <w:bottom w:val="none" w:sz="0" w:space="0" w:color="auto"/>
        <w:right w:val="none" w:sz="0" w:space="0" w:color="auto"/>
      </w:divBdr>
    </w:div>
    <w:div w:id="1019818304">
      <w:bodyDiv w:val="1"/>
      <w:marLeft w:val="0"/>
      <w:marRight w:val="0"/>
      <w:marTop w:val="0"/>
      <w:marBottom w:val="0"/>
      <w:divBdr>
        <w:top w:val="none" w:sz="0" w:space="0" w:color="auto"/>
        <w:left w:val="none" w:sz="0" w:space="0" w:color="auto"/>
        <w:bottom w:val="none" w:sz="0" w:space="0" w:color="auto"/>
        <w:right w:val="none" w:sz="0" w:space="0" w:color="auto"/>
      </w:divBdr>
    </w:div>
    <w:div w:id="1020473455">
      <w:bodyDiv w:val="1"/>
      <w:marLeft w:val="0"/>
      <w:marRight w:val="0"/>
      <w:marTop w:val="0"/>
      <w:marBottom w:val="0"/>
      <w:divBdr>
        <w:top w:val="none" w:sz="0" w:space="0" w:color="auto"/>
        <w:left w:val="none" w:sz="0" w:space="0" w:color="auto"/>
        <w:bottom w:val="none" w:sz="0" w:space="0" w:color="auto"/>
        <w:right w:val="none" w:sz="0" w:space="0" w:color="auto"/>
      </w:divBdr>
    </w:div>
    <w:div w:id="1048723770">
      <w:bodyDiv w:val="1"/>
      <w:marLeft w:val="0"/>
      <w:marRight w:val="0"/>
      <w:marTop w:val="0"/>
      <w:marBottom w:val="0"/>
      <w:divBdr>
        <w:top w:val="none" w:sz="0" w:space="0" w:color="auto"/>
        <w:left w:val="none" w:sz="0" w:space="0" w:color="auto"/>
        <w:bottom w:val="none" w:sz="0" w:space="0" w:color="auto"/>
        <w:right w:val="none" w:sz="0" w:space="0" w:color="auto"/>
      </w:divBdr>
    </w:div>
    <w:div w:id="1050688871">
      <w:bodyDiv w:val="1"/>
      <w:marLeft w:val="0"/>
      <w:marRight w:val="0"/>
      <w:marTop w:val="0"/>
      <w:marBottom w:val="0"/>
      <w:divBdr>
        <w:top w:val="none" w:sz="0" w:space="0" w:color="auto"/>
        <w:left w:val="none" w:sz="0" w:space="0" w:color="auto"/>
        <w:bottom w:val="none" w:sz="0" w:space="0" w:color="auto"/>
        <w:right w:val="none" w:sz="0" w:space="0" w:color="auto"/>
      </w:divBdr>
    </w:div>
    <w:div w:id="1054156231">
      <w:bodyDiv w:val="1"/>
      <w:marLeft w:val="0"/>
      <w:marRight w:val="0"/>
      <w:marTop w:val="0"/>
      <w:marBottom w:val="0"/>
      <w:divBdr>
        <w:top w:val="none" w:sz="0" w:space="0" w:color="auto"/>
        <w:left w:val="none" w:sz="0" w:space="0" w:color="auto"/>
        <w:bottom w:val="none" w:sz="0" w:space="0" w:color="auto"/>
        <w:right w:val="none" w:sz="0" w:space="0" w:color="auto"/>
      </w:divBdr>
    </w:div>
    <w:div w:id="1061097305">
      <w:bodyDiv w:val="1"/>
      <w:marLeft w:val="0"/>
      <w:marRight w:val="0"/>
      <w:marTop w:val="0"/>
      <w:marBottom w:val="0"/>
      <w:divBdr>
        <w:top w:val="none" w:sz="0" w:space="0" w:color="auto"/>
        <w:left w:val="none" w:sz="0" w:space="0" w:color="auto"/>
        <w:bottom w:val="none" w:sz="0" w:space="0" w:color="auto"/>
        <w:right w:val="none" w:sz="0" w:space="0" w:color="auto"/>
      </w:divBdr>
    </w:div>
    <w:div w:id="1066610071">
      <w:bodyDiv w:val="1"/>
      <w:marLeft w:val="0"/>
      <w:marRight w:val="0"/>
      <w:marTop w:val="0"/>
      <w:marBottom w:val="0"/>
      <w:divBdr>
        <w:top w:val="none" w:sz="0" w:space="0" w:color="auto"/>
        <w:left w:val="none" w:sz="0" w:space="0" w:color="auto"/>
        <w:bottom w:val="none" w:sz="0" w:space="0" w:color="auto"/>
        <w:right w:val="none" w:sz="0" w:space="0" w:color="auto"/>
      </w:divBdr>
    </w:div>
    <w:div w:id="1077172006">
      <w:bodyDiv w:val="1"/>
      <w:marLeft w:val="0"/>
      <w:marRight w:val="0"/>
      <w:marTop w:val="0"/>
      <w:marBottom w:val="0"/>
      <w:divBdr>
        <w:top w:val="none" w:sz="0" w:space="0" w:color="auto"/>
        <w:left w:val="none" w:sz="0" w:space="0" w:color="auto"/>
        <w:bottom w:val="none" w:sz="0" w:space="0" w:color="auto"/>
        <w:right w:val="none" w:sz="0" w:space="0" w:color="auto"/>
      </w:divBdr>
    </w:div>
    <w:div w:id="1081952148">
      <w:bodyDiv w:val="1"/>
      <w:marLeft w:val="0"/>
      <w:marRight w:val="0"/>
      <w:marTop w:val="0"/>
      <w:marBottom w:val="0"/>
      <w:divBdr>
        <w:top w:val="none" w:sz="0" w:space="0" w:color="auto"/>
        <w:left w:val="none" w:sz="0" w:space="0" w:color="auto"/>
        <w:bottom w:val="none" w:sz="0" w:space="0" w:color="auto"/>
        <w:right w:val="none" w:sz="0" w:space="0" w:color="auto"/>
      </w:divBdr>
    </w:div>
    <w:div w:id="1085807892">
      <w:bodyDiv w:val="1"/>
      <w:marLeft w:val="0"/>
      <w:marRight w:val="0"/>
      <w:marTop w:val="0"/>
      <w:marBottom w:val="0"/>
      <w:divBdr>
        <w:top w:val="none" w:sz="0" w:space="0" w:color="auto"/>
        <w:left w:val="none" w:sz="0" w:space="0" w:color="auto"/>
        <w:bottom w:val="none" w:sz="0" w:space="0" w:color="auto"/>
        <w:right w:val="none" w:sz="0" w:space="0" w:color="auto"/>
      </w:divBdr>
    </w:div>
    <w:div w:id="1101222436">
      <w:bodyDiv w:val="1"/>
      <w:marLeft w:val="0"/>
      <w:marRight w:val="0"/>
      <w:marTop w:val="0"/>
      <w:marBottom w:val="0"/>
      <w:divBdr>
        <w:top w:val="none" w:sz="0" w:space="0" w:color="auto"/>
        <w:left w:val="none" w:sz="0" w:space="0" w:color="auto"/>
        <w:bottom w:val="none" w:sz="0" w:space="0" w:color="auto"/>
        <w:right w:val="none" w:sz="0" w:space="0" w:color="auto"/>
      </w:divBdr>
    </w:div>
    <w:div w:id="1101611767">
      <w:bodyDiv w:val="1"/>
      <w:marLeft w:val="0"/>
      <w:marRight w:val="0"/>
      <w:marTop w:val="0"/>
      <w:marBottom w:val="0"/>
      <w:divBdr>
        <w:top w:val="none" w:sz="0" w:space="0" w:color="auto"/>
        <w:left w:val="none" w:sz="0" w:space="0" w:color="auto"/>
        <w:bottom w:val="none" w:sz="0" w:space="0" w:color="auto"/>
        <w:right w:val="none" w:sz="0" w:space="0" w:color="auto"/>
      </w:divBdr>
    </w:div>
    <w:div w:id="1110199139">
      <w:bodyDiv w:val="1"/>
      <w:marLeft w:val="0"/>
      <w:marRight w:val="0"/>
      <w:marTop w:val="0"/>
      <w:marBottom w:val="0"/>
      <w:divBdr>
        <w:top w:val="none" w:sz="0" w:space="0" w:color="auto"/>
        <w:left w:val="none" w:sz="0" w:space="0" w:color="auto"/>
        <w:bottom w:val="none" w:sz="0" w:space="0" w:color="auto"/>
        <w:right w:val="none" w:sz="0" w:space="0" w:color="auto"/>
      </w:divBdr>
    </w:div>
    <w:div w:id="1111124520">
      <w:bodyDiv w:val="1"/>
      <w:marLeft w:val="0"/>
      <w:marRight w:val="0"/>
      <w:marTop w:val="0"/>
      <w:marBottom w:val="0"/>
      <w:divBdr>
        <w:top w:val="none" w:sz="0" w:space="0" w:color="auto"/>
        <w:left w:val="none" w:sz="0" w:space="0" w:color="auto"/>
        <w:bottom w:val="none" w:sz="0" w:space="0" w:color="auto"/>
        <w:right w:val="none" w:sz="0" w:space="0" w:color="auto"/>
      </w:divBdr>
    </w:div>
    <w:div w:id="1120420375">
      <w:bodyDiv w:val="1"/>
      <w:marLeft w:val="0"/>
      <w:marRight w:val="0"/>
      <w:marTop w:val="0"/>
      <w:marBottom w:val="0"/>
      <w:divBdr>
        <w:top w:val="none" w:sz="0" w:space="0" w:color="auto"/>
        <w:left w:val="none" w:sz="0" w:space="0" w:color="auto"/>
        <w:bottom w:val="none" w:sz="0" w:space="0" w:color="auto"/>
        <w:right w:val="none" w:sz="0" w:space="0" w:color="auto"/>
      </w:divBdr>
    </w:div>
    <w:div w:id="1124690949">
      <w:bodyDiv w:val="1"/>
      <w:marLeft w:val="0"/>
      <w:marRight w:val="0"/>
      <w:marTop w:val="0"/>
      <w:marBottom w:val="0"/>
      <w:divBdr>
        <w:top w:val="none" w:sz="0" w:space="0" w:color="auto"/>
        <w:left w:val="none" w:sz="0" w:space="0" w:color="auto"/>
        <w:bottom w:val="none" w:sz="0" w:space="0" w:color="auto"/>
        <w:right w:val="none" w:sz="0" w:space="0" w:color="auto"/>
      </w:divBdr>
    </w:div>
    <w:div w:id="1129938772">
      <w:bodyDiv w:val="1"/>
      <w:marLeft w:val="0"/>
      <w:marRight w:val="0"/>
      <w:marTop w:val="0"/>
      <w:marBottom w:val="0"/>
      <w:divBdr>
        <w:top w:val="none" w:sz="0" w:space="0" w:color="auto"/>
        <w:left w:val="none" w:sz="0" w:space="0" w:color="auto"/>
        <w:bottom w:val="none" w:sz="0" w:space="0" w:color="auto"/>
        <w:right w:val="none" w:sz="0" w:space="0" w:color="auto"/>
      </w:divBdr>
    </w:div>
    <w:div w:id="1133446761">
      <w:bodyDiv w:val="1"/>
      <w:marLeft w:val="0"/>
      <w:marRight w:val="0"/>
      <w:marTop w:val="0"/>
      <w:marBottom w:val="0"/>
      <w:divBdr>
        <w:top w:val="none" w:sz="0" w:space="0" w:color="auto"/>
        <w:left w:val="none" w:sz="0" w:space="0" w:color="auto"/>
        <w:bottom w:val="none" w:sz="0" w:space="0" w:color="auto"/>
        <w:right w:val="none" w:sz="0" w:space="0" w:color="auto"/>
      </w:divBdr>
    </w:div>
    <w:div w:id="1143279936">
      <w:bodyDiv w:val="1"/>
      <w:marLeft w:val="0"/>
      <w:marRight w:val="0"/>
      <w:marTop w:val="0"/>
      <w:marBottom w:val="0"/>
      <w:divBdr>
        <w:top w:val="none" w:sz="0" w:space="0" w:color="auto"/>
        <w:left w:val="none" w:sz="0" w:space="0" w:color="auto"/>
        <w:bottom w:val="none" w:sz="0" w:space="0" w:color="auto"/>
        <w:right w:val="none" w:sz="0" w:space="0" w:color="auto"/>
      </w:divBdr>
    </w:div>
    <w:div w:id="1159073616">
      <w:bodyDiv w:val="1"/>
      <w:marLeft w:val="0"/>
      <w:marRight w:val="0"/>
      <w:marTop w:val="0"/>
      <w:marBottom w:val="0"/>
      <w:divBdr>
        <w:top w:val="none" w:sz="0" w:space="0" w:color="auto"/>
        <w:left w:val="none" w:sz="0" w:space="0" w:color="auto"/>
        <w:bottom w:val="none" w:sz="0" w:space="0" w:color="auto"/>
        <w:right w:val="none" w:sz="0" w:space="0" w:color="auto"/>
      </w:divBdr>
    </w:div>
    <w:div w:id="1164323238">
      <w:bodyDiv w:val="1"/>
      <w:marLeft w:val="0"/>
      <w:marRight w:val="0"/>
      <w:marTop w:val="0"/>
      <w:marBottom w:val="0"/>
      <w:divBdr>
        <w:top w:val="none" w:sz="0" w:space="0" w:color="auto"/>
        <w:left w:val="none" w:sz="0" w:space="0" w:color="auto"/>
        <w:bottom w:val="none" w:sz="0" w:space="0" w:color="auto"/>
        <w:right w:val="none" w:sz="0" w:space="0" w:color="auto"/>
      </w:divBdr>
    </w:div>
    <w:div w:id="1171680124">
      <w:bodyDiv w:val="1"/>
      <w:marLeft w:val="0"/>
      <w:marRight w:val="0"/>
      <w:marTop w:val="0"/>
      <w:marBottom w:val="0"/>
      <w:divBdr>
        <w:top w:val="none" w:sz="0" w:space="0" w:color="auto"/>
        <w:left w:val="none" w:sz="0" w:space="0" w:color="auto"/>
        <w:bottom w:val="none" w:sz="0" w:space="0" w:color="auto"/>
        <w:right w:val="none" w:sz="0" w:space="0" w:color="auto"/>
      </w:divBdr>
    </w:div>
    <w:div w:id="1177845321">
      <w:bodyDiv w:val="1"/>
      <w:marLeft w:val="0"/>
      <w:marRight w:val="0"/>
      <w:marTop w:val="0"/>
      <w:marBottom w:val="0"/>
      <w:divBdr>
        <w:top w:val="none" w:sz="0" w:space="0" w:color="auto"/>
        <w:left w:val="none" w:sz="0" w:space="0" w:color="auto"/>
        <w:bottom w:val="none" w:sz="0" w:space="0" w:color="auto"/>
        <w:right w:val="none" w:sz="0" w:space="0" w:color="auto"/>
      </w:divBdr>
    </w:div>
    <w:div w:id="1195995966">
      <w:bodyDiv w:val="1"/>
      <w:marLeft w:val="0"/>
      <w:marRight w:val="0"/>
      <w:marTop w:val="0"/>
      <w:marBottom w:val="0"/>
      <w:divBdr>
        <w:top w:val="none" w:sz="0" w:space="0" w:color="auto"/>
        <w:left w:val="none" w:sz="0" w:space="0" w:color="auto"/>
        <w:bottom w:val="none" w:sz="0" w:space="0" w:color="auto"/>
        <w:right w:val="none" w:sz="0" w:space="0" w:color="auto"/>
      </w:divBdr>
    </w:div>
    <w:div w:id="1196843516">
      <w:bodyDiv w:val="1"/>
      <w:marLeft w:val="0"/>
      <w:marRight w:val="0"/>
      <w:marTop w:val="0"/>
      <w:marBottom w:val="0"/>
      <w:divBdr>
        <w:top w:val="none" w:sz="0" w:space="0" w:color="auto"/>
        <w:left w:val="none" w:sz="0" w:space="0" w:color="auto"/>
        <w:bottom w:val="none" w:sz="0" w:space="0" w:color="auto"/>
        <w:right w:val="none" w:sz="0" w:space="0" w:color="auto"/>
      </w:divBdr>
    </w:div>
    <w:div w:id="1198856325">
      <w:bodyDiv w:val="1"/>
      <w:marLeft w:val="0"/>
      <w:marRight w:val="0"/>
      <w:marTop w:val="0"/>
      <w:marBottom w:val="0"/>
      <w:divBdr>
        <w:top w:val="none" w:sz="0" w:space="0" w:color="auto"/>
        <w:left w:val="none" w:sz="0" w:space="0" w:color="auto"/>
        <w:bottom w:val="none" w:sz="0" w:space="0" w:color="auto"/>
        <w:right w:val="none" w:sz="0" w:space="0" w:color="auto"/>
      </w:divBdr>
    </w:div>
    <w:div w:id="1213730460">
      <w:bodyDiv w:val="1"/>
      <w:marLeft w:val="0"/>
      <w:marRight w:val="0"/>
      <w:marTop w:val="0"/>
      <w:marBottom w:val="0"/>
      <w:divBdr>
        <w:top w:val="none" w:sz="0" w:space="0" w:color="auto"/>
        <w:left w:val="none" w:sz="0" w:space="0" w:color="auto"/>
        <w:bottom w:val="none" w:sz="0" w:space="0" w:color="auto"/>
        <w:right w:val="none" w:sz="0" w:space="0" w:color="auto"/>
      </w:divBdr>
    </w:div>
    <w:div w:id="1246499441">
      <w:bodyDiv w:val="1"/>
      <w:marLeft w:val="0"/>
      <w:marRight w:val="0"/>
      <w:marTop w:val="0"/>
      <w:marBottom w:val="0"/>
      <w:divBdr>
        <w:top w:val="none" w:sz="0" w:space="0" w:color="auto"/>
        <w:left w:val="none" w:sz="0" w:space="0" w:color="auto"/>
        <w:bottom w:val="none" w:sz="0" w:space="0" w:color="auto"/>
        <w:right w:val="none" w:sz="0" w:space="0" w:color="auto"/>
      </w:divBdr>
    </w:div>
    <w:div w:id="1266187027">
      <w:bodyDiv w:val="1"/>
      <w:marLeft w:val="0"/>
      <w:marRight w:val="0"/>
      <w:marTop w:val="0"/>
      <w:marBottom w:val="0"/>
      <w:divBdr>
        <w:top w:val="none" w:sz="0" w:space="0" w:color="auto"/>
        <w:left w:val="none" w:sz="0" w:space="0" w:color="auto"/>
        <w:bottom w:val="none" w:sz="0" w:space="0" w:color="auto"/>
        <w:right w:val="none" w:sz="0" w:space="0" w:color="auto"/>
      </w:divBdr>
    </w:div>
    <w:div w:id="1307660825">
      <w:bodyDiv w:val="1"/>
      <w:marLeft w:val="0"/>
      <w:marRight w:val="0"/>
      <w:marTop w:val="0"/>
      <w:marBottom w:val="0"/>
      <w:divBdr>
        <w:top w:val="none" w:sz="0" w:space="0" w:color="auto"/>
        <w:left w:val="none" w:sz="0" w:space="0" w:color="auto"/>
        <w:bottom w:val="none" w:sz="0" w:space="0" w:color="auto"/>
        <w:right w:val="none" w:sz="0" w:space="0" w:color="auto"/>
      </w:divBdr>
    </w:div>
    <w:div w:id="1317227208">
      <w:bodyDiv w:val="1"/>
      <w:marLeft w:val="0"/>
      <w:marRight w:val="0"/>
      <w:marTop w:val="0"/>
      <w:marBottom w:val="0"/>
      <w:divBdr>
        <w:top w:val="none" w:sz="0" w:space="0" w:color="auto"/>
        <w:left w:val="none" w:sz="0" w:space="0" w:color="auto"/>
        <w:bottom w:val="none" w:sz="0" w:space="0" w:color="auto"/>
        <w:right w:val="none" w:sz="0" w:space="0" w:color="auto"/>
      </w:divBdr>
    </w:div>
    <w:div w:id="1333294784">
      <w:bodyDiv w:val="1"/>
      <w:marLeft w:val="0"/>
      <w:marRight w:val="0"/>
      <w:marTop w:val="0"/>
      <w:marBottom w:val="0"/>
      <w:divBdr>
        <w:top w:val="none" w:sz="0" w:space="0" w:color="auto"/>
        <w:left w:val="none" w:sz="0" w:space="0" w:color="auto"/>
        <w:bottom w:val="none" w:sz="0" w:space="0" w:color="auto"/>
        <w:right w:val="none" w:sz="0" w:space="0" w:color="auto"/>
      </w:divBdr>
    </w:div>
    <w:div w:id="1339653858">
      <w:bodyDiv w:val="1"/>
      <w:marLeft w:val="0"/>
      <w:marRight w:val="0"/>
      <w:marTop w:val="0"/>
      <w:marBottom w:val="0"/>
      <w:divBdr>
        <w:top w:val="none" w:sz="0" w:space="0" w:color="auto"/>
        <w:left w:val="none" w:sz="0" w:space="0" w:color="auto"/>
        <w:bottom w:val="none" w:sz="0" w:space="0" w:color="auto"/>
        <w:right w:val="none" w:sz="0" w:space="0" w:color="auto"/>
      </w:divBdr>
    </w:div>
    <w:div w:id="1343044113">
      <w:bodyDiv w:val="1"/>
      <w:marLeft w:val="0"/>
      <w:marRight w:val="0"/>
      <w:marTop w:val="0"/>
      <w:marBottom w:val="0"/>
      <w:divBdr>
        <w:top w:val="none" w:sz="0" w:space="0" w:color="auto"/>
        <w:left w:val="none" w:sz="0" w:space="0" w:color="auto"/>
        <w:bottom w:val="none" w:sz="0" w:space="0" w:color="auto"/>
        <w:right w:val="none" w:sz="0" w:space="0" w:color="auto"/>
      </w:divBdr>
    </w:div>
    <w:div w:id="1345397856">
      <w:bodyDiv w:val="1"/>
      <w:marLeft w:val="0"/>
      <w:marRight w:val="0"/>
      <w:marTop w:val="0"/>
      <w:marBottom w:val="0"/>
      <w:divBdr>
        <w:top w:val="none" w:sz="0" w:space="0" w:color="auto"/>
        <w:left w:val="none" w:sz="0" w:space="0" w:color="auto"/>
        <w:bottom w:val="none" w:sz="0" w:space="0" w:color="auto"/>
        <w:right w:val="none" w:sz="0" w:space="0" w:color="auto"/>
      </w:divBdr>
      <w:divsChild>
        <w:div w:id="1921869379">
          <w:marLeft w:val="0"/>
          <w:marRight w:val="0"/>
          <w:marTop w:val="0"/>
          <w:marBottom w:val="0"/>
          <w:divBdr>
            <w:top w:val="none" w:sz="0" w:space="0" w:color="auto"/>
            <w:left w:val="none" w:sz="0" w:space="0" w:color="auto"/>
            <w:bottom w:val="none" w:sz="0" w:space="0" w:color="auto"/>
            <w:right w:val="none" w:sz="0" w:space="0" w:color="auto"/>
          </w:divBdr>
          <w:divsChild>
            <w:div w:id="1816023712">
              <w:marLeft w:val="0"/>
              <w:marRight w:val="0"/>
              <w:marTop w:val="0"/>
              <w:marBottom w:val="0"/>
              <w:divBdr>
                <w:top w:val="none" w:sz="0" w:space="0" w:color="auto"/>
                <w:left w:val="none" w:sz="0" w:space="0" w:color="auto"/>
                <w:bottom w:val="none" w:sz="0" w:space="0" w:color="auto"/>
                <w:right w:val="none" w:sz="0" w:space="0" w:color="auto"/>
              </w:divBdr>
              <w:divsChild>
                <w:div w:id="144131578">
                  <w:marLeft w:val="0"/>
                  <w:marRight w:val="0"/>
                  <w:marTop w:val="0"/>
                  <w:marBottom w:val="0"/>
                  <w:divBdr>
                    <w:top w:val="none" w:sz="0" w:space="0" w:color="auto"/>
                    <w:left w:val="none" w:sz="0" w:space="0" w:color="auto"/>
                    <w:bottom w:val="none" w:sz="0" w:space="0" w:color="auto"/>
                    <w:right w:val="none" w:sz="0" w:space="0" w:color="auto"/>
                  </w:divBdr>
                </w:div>
                <w:div w:id="1469662085">
                  <w:marLeft w:val="0"/>
                  <w:marRight w:val="0"/>
                  <w:marTop w:val="0"/>
                  <w:marBottom w:val="0"/>
                  <w:divBdr>
                    <w:top w:val="none" w:sz="0" w:space="0" w:color="auto"/>
                    <w:left w:val="none" w:sz="0" w:space="0" w:color="auto"/>
                    <w:bottom w:val="none" w:sz="0" w:space="0" w:color="auto"/>
                    <w:right w:val="none" w:sz="0" w:space="0" w:color="auto"/>
                  </w:divBdr>
                  <w:divsChild>
                    <w:div w:id="826096980">
                      <w:marLeft w:val="0"/>
                      <w:marRight w:val="0"/>
                      <w:marTop w:val="0"/>
                      <w:marBottom w:val="0"/>
                      <w:divBdr>
                        <w:top w:val="none" w:sz="0" w:space="0" w:color="auto"/>
                        <w:left w:val="none" w:sz="0" w:space="0" w:color="auto"/>
                        <w:bottom w:val="none" w:sz="0" w:space="0" w:color="auto"/>
                        <w:right w:val="none" w:sz="0" w:space="0" w:color="auto"/>
                      </w:divBdr>
                      <w:divsChild>
                        <w:div w:id="1560750147">
                          <w:marLeft w:val="0"/>
                          <w:marRight w:val="0"/>
                          <w:marTop w:val="0"/>
                          <w:marBottom w:val="0"/>
                          <w:divBdr>
                            <w:top w:val="none" w:sz="0" w:space="0" w:color="auto"/>
                            <w:left w:val="none" w:sz="0" w:space="0" w:color="auto"/>
                            <w:bottom w:val="none" w:sz="0" w:space="0" w:color="auto"/>
                            <w:right w:val="none" w:sz="0" w:space="0" w:color="auto"/>
                          </w:divBdr>
                          <w:divsChild>
                            <w:div w:id="82624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9059949">
          <w:marLeft w:val="0"/>
          <w:marRight w:val="0"/>
          <w:marTop w:val="0"/>
          <w:marBottom w:val="0"/>
          <w:divBdr>
            <w:top w:val="none" w:sz="0" w:space="0" w:color="auto"/>
            <w:left w:val="none" w:sz="0" w:space="0" w:color="auto"/>
            <w:bottom w:val="none" w:sz="0" w:space="0" w:color="auto"/>
            <w:right w:val="none" w:sz="0" w:space="0" w:color="auto"/>
          </w:divBdr>
          <w:divsChild>
            <w:div w:id="707488902">
              <w:marLeft w:val="0"/>
              <w:marRight w:val="0"/>
              <w:marTop w:val="0"/>
              <w:marBottom w:val="0"/>
              <w:divBdr>
                <w:top w:val="none" w:sz="0" w:space="0" w:color="auto"/>
                <w:left w:val="none" w:sz="0" w:space="0" w:color="auto"/>
                <w:bottom w:val="none" w:sz="0" w:space="0" w:color="auto"/>
                <w:right w:val="none" w:sz="0" w:space="0" w:color="auto"/>
              </w:divBdr>
              <w:divsChild>
                <w:div w:id="121427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795308">
      <w:bodyDiv w:val="1"/>
      <w:marLeft w:val="0"/>
      <w:marRight w:val="0"/>
      <w:marTop w:val="0"/>
      <w:marBottom w:val="0"/>
      <w:divBdr>
        <w:top w:val="none" w:sz="0" w:space="0" w:color="auto"/>
        <w:left w:val="none" w:sz="0" w:space="0" w:color="auto"/>
        <w:bottom w:val="none" w:sz="0" w:space="0" w:color="auto"/>
        <w:right w:val="none" w:sz="0" w:space="0" w:color="auto"/>
      </w:divBdr>
    </w:div>
    <w:div w:id="1380394825">
      <w:bodyDiv w:val="1"/>
      <w:marLeft w:val="0"/>
      <w:marRight w:val="0"/>
      <w:marTop w:val="0"/>
      <w:marBottom w:val="0"/>
      <w:divBdr>
        <w:top w:val="none" w:sz="0" w:space="0" w:color="auto"/>
        <w:left w:val="none" w:sz="0" w:space="0" w:color="auto"/>
        <w:bottom w:val="none" w:sz="0" w:space="0" w:color="auto"/>
        <w:right w:val="none" w:sz="0" w:space="0" w:color="auto"/>
      </w:divBdr>
    </w:div>
    <w:div w:id="1389648714">
      <w:bodyDiv w:val="1"/>
      <w:marLeft w:val="0"/>
      <w:marRight w:val="0"/>
      <w:marTop w:val="0"/>
      <w:marBottom w:val="0"/>
      <w:divBdr>
        <w:top w:val="none" w:sz="0" w:space="0" w:color="auto"/>
        <w:left w:val="none" w:sz="0" w:space="0" w:color="auto"/>
        <w:bottom w:val="none" w:sz="0" w:space="0" w:color="auto"/>
        <w:right w:val="none" w:sz="0" w:space="0" w:color="auto"/>
      </w:divBdr>
    </w:div>
    <w:div w:id="1395354627">
      <w:bodyDiv w:val="1"/>
      <w:marLeft w:val="0"/>
      <w:marRight w:val="0"/>
      <w:marTop w:val="0"/>
      <w:marBottom w:val="0"/>
      <w:divBdr>
        <w:top w:val="none" w:sz="0" w:space="0" w:color="auto"/>
        <w:left w:val="none" w:sz="0" w:space="0" w:color="auto"/>
        <w:bottom w:val="none" w:sz="0" w:space="0" w:color="auto"/>
        <w:right w:val="none" w:sz="0" w:space="0" w:color="auto"/>
      </w:divBdr>
    </w:div>
    <w:div w:id="1406953681">
      <w:bodyDiv w:val="1"/>
      <w:marLeft w:val="0"/>
      <w:marRight w:val="0"/>
      <w:marTop w:val="0"/>
      <w:marBottom w:val="0"/>
      <w:divBdr>
        <w:top w:val="none" w:sz="0" w:space="0" w:color="auto"/>
        <w:left w:val="none" w:sz="0" w:space="0" w:color="auto"/>
        <w:bottom w:val="none" w:sz="0" w:space="0" w:color="auto"/>
        <w:right w:val="none" w:sz="0" w:space="0" w:color="auto"/>
      </w:divBdr>
    </w:div>
    <w:div w:id="1414349406">
      <w:bodyDiv w:val="1"/>
      <w:marLeft w:val="0"/>
      <w:marRight w:val="0"/>
      <w:marTop w:val="0"/>
      <w:marBottom w:val="0"/>
      <w:divBdr>
        <w:top w:val="none" w:sz="0" w:space="0" w:color="auto"/>
        <w:left w:val="none" w:sz="0" w:space="0" w:color="auto"/>
        <w:bottom w:val="none" w:sz="0" w:space="0" w:color="auto"/>
        <w:right w:val="none" w:sz="0" w:space="0" w:color="auto"/>
      </w:divBdr>
    </w:div>
    <w:div w:id="1416516601">
      <w:bodyDiv w:val="1"/>
      <w:marLeft w:val="0"/>
      <w:marRight w:val="0"/>
      <w:marTop w:val="0"/>
      <w:marBottom w:val="0"/>
      <w:divBdr>
        <w:top w:val="none" w:sz="0" w:space="0" w:color="auto"/>
        <w:left w:val="none" w:sz="0" w:space="0" w:color="auto"/>
        <w:bottom w:val="none" w:sz="0" w:space="0" w:color="auto"/>
        <w:right w:val="none" w:sz="0" w:space="0" w:color="auto"/>
      </w:divBdr>
    </w:div>
    <w:div w:id="1418749077">
      <w:bodyDiv w:val="1"/>
      <w:marLeft w:val="0"/>
      <w:marRight w:val="0"/>
      <w:marTop w:val="0"/>
      <w:marBottom w:val="0"/>
      <w:divBdr>
        <w:top w:val="none" w:sz="0" w:space="0" w:color="auto"/>
        <w:left w:val="none" w:sz="0" w:space="0" w:color="auto"/>
        <w:bottom w:val="none" w:sz="0" w:space="0" w:color="auto"/>
        <w:right w:val="none" w:sz="0" w:space="0" w:color="auto"/>
      </w:divBdr>
    </w:div>
    <w:div w:id="1431001229">
      <w:bodyDiv w:val="1"/>
      <w:marLeft w:val="0"/>
      <w:marRight w:val="0"/>
      <w:marTop w:val="0"/>
      <w:marBottom w:val="0"/>
      <w:divBdr>
        <w:top w:val="none" w:sz="0" w:space="0" w:color="auto"/>
        <w:left w:val="none" w:sz="0" w:space="0" w:color="auto"/>
        <w:bottom w:val="none" w:sz="0" w:space="0" w:color="auto"/>
        <w:right w:val="none" w:sz="0" w:space="0" w:color="auto"/>
      </w:divBdr>
    </w:div>
    <w:div w:id="1457413530">
      <w:bodyDiv w:val="1"/>
      <w:marLeft w:val="0"/>
      <w:marRight w:val="0"/>
      <w:marTop w:val="0"/>
      <w:marBottom w:val="0"/>
      <w:divBdr>
        <w:top w:val="none" w:sz="0" w:space="0" w:color="auto"/>
        <w:left w:val="none" w:sz="0" w:space="0" w:color="auto"/>
        <w:bottom w:val="none" w:sz="0" w:space="0" w:color="auto"/>
        <w:right w:val="none" w:sz="0" w:space="0" w:color="auto"/>
      </w:divBdr>
    </w:div>
    <w:div w:id="1462068388">
      <w:bodyDiv w:val="1"/>
      <w:marLeft w:val="0"/>
      <w:marRight w:val="0"/>
      <w:marTop w:val="0"/>
      <w:marBottom w:val="0"/>
      <w:divBdr>
        <w:top w:val="none" w:sz="0" w:space="0" w:color="auto"/>
        <w:left w:val="none" w:sz="0" w:space="0" w:color="auto"/>
        <w:bottom w:val="none" w:sz="0" w:space="0" w:color="auto"/>
        <w:right w:val="none" w:sz="0" w:space="0" w:color="auto"/>
      </w:divBdr>
    </w:div>
    <w:div w:id="1467502189">
      <w:bodyDiv w:val="1"/>
      <w:marLeft w:val="0"/>
      <w:marRight w:val="0"/>
      <w:marTop w:val="0"/>
      <w:marBottom w:val="0"/>
      <w:divBdr>
        <w:top w:val="none" w:sz="0" w:space="0" w:color="auto"/>
        <w:left w:val="none" w:sz="0" w:space="0" w:color="auto"/>
        <w:bottom w:val="none" w:sz="0" w:space="0" w:color="auto"/>
        <w:right w:val="none" w:sz="0" w:space="0" w:color="auto"/>
      </w:divBdr>
    </w:div>
    <w:div w:id="1478261826">
      <w:bodyDiv w:val="1"/>
      <w:marLeft w:val="0"/>
      <w:marRight w:val="0"/>
      <w:marTop w:val="0"/>
      <w:marBottom w:val="0"/>
      <w:divBdr>
        <w:top w:val="none" w:sz="0" w:space="0" w:color="auto"/>
        <w:left w:val="none" w:sz="0" w:space="0" w:color="auto"/>
        <w:bottom w:val="none" w:sz="0" w:space="0" w:color="auto"/>
        <w:right w:val="none" w:sz="0" w:space="0" w:color="auto"/>
      </w:divBdr>
    </w:div>
    <w:div w:id="1486629755">
      <w:bodyDiv w:val="1"/>
      <w:marLeft w:val="0"/>
      <w:marRight w:val="0"/>
      <w:marTop w:val="0"/>
      <w:marBottom w:val="0"/>
      <w:divBdr>
        <w:top w:val="none" w:sz="0" w:space="0" w:color="auto"/>
        <w:left w:val="none" w:sz="0" w:space="0" w:color="auto"/>
        <w:bottom w:val="none" w:sz="0" w:space="0" w:color="auto"/>
        <w:right w:val="none" w:sz="0" w:space="0" w:color="auto"/>
      </w:divBdr>
    </w:div>
    <w:div w:id="1492328060">
      <w:bodyDiv w:val="1"/>
      <w:marLeft w:val="0"/>
      <w:marRight w:val="0"/>
      <w:marTop w:val="0"/>
      <w:marBottom w:val="0"/>
      <w:divBdr>
        <w:top w:val="none" w:sz="0" w:space="0" w:color="auto"/>
        <w:left w:val="none" w:sz="0" w:space="0" w:color="auto"/>
        <w:bottom w:val="none" w:sz="0" w:space="0" w:color="auto"/>
        <w:right w:val="none" w:sz="0" w:space="0" w:color="auto"/>
      </w:divBdr>
    </w:div>
    <w:div w:id="1501582012">
      <w:bodyDiv w:val="1"/>
      <w:marLeft w:val="0"/>
      <w:marRight w:val="0"/>
      <w:marTop w:val="0"/>
      <w:marBottom w:val="0"/>
      <w:divBdr>
        <w:top w:val="none" w:sz="0" w:space="0" w:color="auto"/>
        <w:left w:val="none" w:sz="0" w:space="0" w:color="auto"/>
        <w:bottom w:val="none" w:sz="0" w:space="0" w:color="auto"/>
        <w:right w:val="none" w:sz="0" w:space="0" w:color="auto"/>
      </w:divBdr>
    </w:div>
    <w:div w:id="1503205647">
      <w:bodyDiv w:val="1"/>
      <w:marLeft w:val="0"/>
      <w:marRight w:val="0"/>
      <w:marTop w:val="0"/>
      <w:marBottom w:val="0"/>
      <w:divBdr>
        <w:top w:val="none" w:sz="0" w:space="0" w:color="auto"/>
        <w:left w:val="none" w:sz="0" w:space="0" w:color="auto"/>
        <w:bottom w:val="none" w:sz="0" w:space="0" w:color="auto"/>
        <w:right w:val="none" w:sz="0" w:space="0" w:color="auto"/>
      </w:divBdr>
    </w:div>
    <w:div w:id="1504666055">
      <w:bodyDiv w:val="1"/>
      <w:marLeft w:val="0"/>
      <w:marRight w:val="0"/>
      <w:marTop w:val="0"/>
      <w:marBottom w:val="0"/>
      <w:divBdr>
        <w:top w:val="none" w:sz="0" w:space="0" w:color="auto"/>
        <w:left w:val="none" w:sz="0" w:space="0" w:color="auto"/>
        <w:bottom w:val="none" w:sz="0" w:space="0" w:color="auto"/>
        <w:right w:val="none" w:sz="0" w:space="0" w:color="auto"/>
      </w:divBdr>
    </w:div>
    <w:div w:id="1506901282">
      <w:bodyDiv w:val="1"/>
      <w:marLeft w:val="0"/>
      <w:marRight w:val="0"/>
      <w:marTop w:val="0"/>
      <w:marBottom w:val="0"/>
      <w:divBdr>
        <w:top w:val="none" w:sz="0" w:space="0" w:color="auto"/>
        <w:left w:val="none" w:sz="0" w:space="0" w:color="auto"/>
        <w:bottom w:val="none" w:sz="0" w:space="0" w:color="auto"/>
        <w:right w:val="none" w:sz="0" w:space="0" w:color="auto"/>
      </w:divBdr>
    </w:div>
    <w:div w:id="1515921467">
      <w:bodyDiv w:val="1"/>
      <w:marLeft w:val="0"/>
      <w:marRight w:val="0"/>
      <w:marTop w:val="0"/>
      <w:marBottom w:val="0"/>
      <w:divBdr>
        <w:top w:val="none" w:sz="0" w:space="0" w:color="auto"/>
        <w:left w:val="none" w:sz="0" w:space="0" w:color="auto"/>
        <w:bottom w:val="none" w:sz="0" w:space="0" w:color="auto"/>
        <w:right w:val="none" w:sz="0" w:space="0" w:color="auto"/>
      </w:divBdr>
    </w:div>
    <w:div w:id="1542741305">
      <w:bodyDiv w:val="1"/>
      <w:marLeft w:val="0"/>
      <w:marRight w:val="0"/>
      <w:marTop w:val="0"/>
      <w:marBottom w:val="0"/>
      <w:divBdr>
        <w:top w:val="none" w:sz="0" w:space="0" w:color="auto"/>
        <w:left w:val="none" w:sz="0" w:space="0" w:color="auto"/>
        <w:bottom w:val="none" w:sz="0" w:space="0" w:color="auto"/>
        <w:right w:val="none" w:sz="0" w:space="0" w:color="auto"/>
      </w:divBdr>
    </w:div>
    <w:div w:id="1544708721">
      <w:bodyDiv w:val="1"/>
      <w:marLeft w:val="0"/>
      <w:marRight w:val="0"/>
      <w:marTop w:val="0"/>
      <w:marBottom w:val="0"/>
      <w:divBdr>
        <w:top w:val="none" w:sz="0" w:space="0" w:color="auto"/>
        <w:left w:val="none" w:sz="0" w:space="0" w:color="auto"/>
        <w:bottom w:val="none" w:sz="0" w:space="0" w:color="auto"/>
        <w:right w:val="none" w:sz="0" w:space="0" w:color="auto"/>
      </w:divBdr>
    </w:div>
    <w:div w:id="1572421329">
      <w:bodyDiv w:val="1"/>
      <w:marLeft w:val="0"/>
      <w:marRight w:val="0"/>
      <w:marTop w:val="0"/>
      <w:marBottom w:val="0"/>
      <w:divBdr>
        <w:top w:val="none" w:sz="0" w:space="0" w:color="auto"/>
        <w:left w:val="none" w:sz="0" w:space="0" w:color="auto"/>
        <w:bottom w:val="none" w:sz="0" w:space="0" w:color="auto"/>
        <w:right w:val="none" w:sz="0" w:space="0" w:color="auto"/>
      </w:divBdr>
    </w:div>
    <w:div w:id="1591083099">
      <w:bodyDiv w:val="1"/>
      <w:marLeft w:val="0"/>
      <w:marRight w:val="0"/>
      <w:marTop w:val="0"/>
      <w:marBottom w:val="0"/>
      <w:divBdr>
        <w:top w:val="none" w:sz="0" w:space="0" w:color="auto"/>
        <w:left w:val="none" w:sz="0" w:space="0" w:color="auto"/>
        <w:bottom w:val="none" w:sz="0" w:space="0" w:color="auto"/>
        <w:right w:val="none" w:sz="0" w:space="0" w:color="auto"/>
      </w:divBdr>
    </w:div>
    <w:div w:id="1617518810">
      <w:bodyDiv w:val="1"/>
      <w:marLeft w:val="0"/>
      <w:marRight w:val="0"/>
      <w:marTop w:val="0"/>
      <w:marBottom w:val="0"/>
      <w:divBdr>
        <w:top w:val="none" w:sz="0" w:space="0" w:color="auto"/>
        <w:left w:val="none" w:sz="0" w:space="0" w:color="auto"/>
        <w:bottom w:val="none" w:sz="0" w:space="0" w:color="auto"/>
        <w:right w:val="none" w:sz="0" w:space="0" w:color="auto"/>
      </w:divBdr>
    </w:div>
    <w:div w:id="1618901986">
      <w:bodyDiv w:val="1"/>
      <w:marLeft w:val="0"/>
      <w:marRight w:val="0"/>
      <w:marTop w:val="0"/>
      <w:marBottom w:val="0"/>
      <w:divBdr>
        <w:top w:val="none" w:sz="0" w:space="0" w:color="auto"/>
        <w:left w:val="none" w:sz="0" w:space="0" w:color="auto"/>
        <w:bottom w:val="none" w:sz="0" w:space="0" w:color="auto"/>
        <w:right w:val="none" w:sz="0" w:space="0" w:color="auto"/>
      </w:divBdr>
    </w:div>
    <w:div w:id="1619675280">
      <w:bodyDiv w:val="1"/>
      <w:marLeft w:val="0"/>
      <w:marRight w:val="0"/>
      <w:marTop w:val="0"/>
      <w:marBottom w:val="0"/>
      <w:divBdr>
        <w:top w:val="none" w:sz="0" w:space="0" w:color="auto"/>
        <w:left w:val="none" w:sz="0" w:space="0" w:color="auto"/>
        <w:bottom w:val="none" w:sz="0" w:space="0" w:color="auto"/>
        <w:right w:val="none" w:sz="0" w:space="0" w:color="auto"/>
      </w:divBdr>
    </w:div>
    <w:div w:id="1622151961">
      <w:bodyDiv w:val="1"/>
      <w:marLeft w:val="0"/>
      <w:marRight w:val="0"/>
      <w:marTop w:val="0"/>
      <w:marBottom w:val="0"/>
      <w:divBdr>
        <w:top w:val="none" w:sz="0" w:space="0" w:color="auto"/>
        <w:left w:val="none" w:sz="0" w:space="0" w:color="auto"/>
        <w:bottom w:val="none" w:sz="0" w:space="0" w:color="auto"/>
        <w:right w:val="none" w:sz="0" w:space="0" w:color="auto"/>
      </w:divBdr>
    </w:div>
    <w:div w:id="1622348020">
      <w:bodyDiv w:val="1"/>
      <w:marLeft w:val="0"/>
      <w:marRight w:val="0"/>
      <w:marTop w:val="0"/>
      <w:marBottom w:val="0"/>
      <w:divBdr>
        <w:top w:val="none" w:sz="0" w:space="0" w:color="auto"/>
        <w:left w:val="none" w:sz="0" w:space="0" w:color="auto"/>
        <w:bottom w:val="none" w:sz="0" w:space="0" w:color="auto"/>
        <w:right w:val="none" w:sz="0" w:space="0" w:color="auto"/>
      </w:divBdr>
    </w:div>
    <w:div w:id="1629504896">
      <w:bodyDiv w:val="1"/>
      <w:marLeft w:val="0"/>
      <w:marRight w:val="0"/>
      <w:marTop w:val="0"/>
      <w:marBottom w:val="0"/>
      <w:divBdr>
        <w:top w:val="none" w:sz="0" w:space="0" w:color="auto"/>
        <w:left w:val="none" w:sz="0" w:space="0" w:color="auto"/>
        <w:bottom w:val="none" w:sz="0" w:space="0" w:color="auto"/>
        <w:right w:val="none" w:sz="0" w:space="0" w:color="auto"/>
      </w:divBdr>
    </w:div>
    <w:div w:id="1651128195">
      <w:bodyDiv w:val="1"/>
      <w:marLeft w:val="0"/>
      <w:marRight w:val="0"/>
      <w:marTop w:val="0"/>
      <w:marBottom w:val="0"/>
      <w:divBdr>
        <w:top w:val="none" w:sz="0" w:space="0" w:color="auto"/>
        <w:left w:val="none" w:sz="0" w:space="0" w:color="auto"/>
        <w:bottom w:val="none" w:sz="0" w:space="0" w:color="auto"/>
        <w:right w:val="none" w:sz="0" w:space="0" w:color="auto"/>
      </w:divBdr>
    </w:div>
    <w:div w:id="1657029715">
      <w:bodyDiv w:val="1"/>
      <w:marLeft w:val="0"/>
      <w:marRight w:val="0"/>
      <w:marTop w:val="0"/>
      <w:marBottom w:val="0"/>
      <w:divBdr>
        <w:top w:val="none" w:sz="0" w:space="0" w:color="auto"/>
        <w:left w:val="none" w:sz="0" w:space="0" w:color="auto"/>
        <w:bottom w:val="none" w:sz="0" w:space="0" w:color="auto"/>
        <w:right w:val="none" w:sz="0" w:space="0" w:color="auto"/>
      </w:divBdr>
    </w:div>
    <w:div w:id="1663894280">
      <w:bodyDiv w:val="1"/>
      <w:marLeft w:val="0"/>
      <w:marRight w:val="0"/>
      <w:marTop w:val="0"/>
      <w:marBottom w:val="0"/>
      <w:divBdr>
        <w:top w:val="none" w:sz="0" w:space="0" w:color="auto"/>
        <w:left w:val="none" w:sz="0" w:space="0" w:color="auto"/>
        <w:bottom w:val="none" w:sz="0" w:space="0" w:color="auto"/>
        <w:right w:val="none" w:sz="0" w:space="0" w:color="auto"/>
      </w:divBdr>
    </w:div>
    <w:div w:id="1674794059">
      <w:bodyDiv w:val="1"/>
      <w:marLeft w:val="0"/>
      <w:marRight w:val="0"/>
      <w:marTop w:val="0"/>
      <w:marBottom w:val="0"/>
      <w:divBdr>
        <w:top w:val="none" w:sz="0" w:space="0" w:color="auto"/>
        <w:left w:val="none" w:sz="0" w:space="0" w:color="auto"/>
        <w:bottom w:val="none" w:sz="0" w:space="0" w:color="auto"/>
        <w:right w:val="none" w:sz="0" w:space="0" w:color="auto"/>
      </w:divBdr>
    </w:div>
    <w:div w:id="1681080080">
      <w:bodyDiv w:val="1"/>
      <w:marLeft w:val="0"/>
      <w:marRight w:val="0"/>
      <w:marTop w:val="0"/>
      <w:marBottom w:val="0"/>
      <w:divBdr>
        <w:top w:val="none" w:sz="0" w:space="0" w:color="auto"/>
        <w:left w:val="none" w:sz="0" w:space="0" w:color="auto"/>
        <w:bottom w:val="none" w:sz="0" w:space="0" w:color="auto"/>
        <w:right w:val="none" w:sz="0" w:space="0" w:color="auto"/>
      </w:divBdr>
    </w:div>
    <w:div w:id="1704986251">
      <w:bodyDiv w:val="1"/>
      <w:marLeft w:val="0"/>
      <w:marRight w:val="0"/>
      <w:marTop w:val="0"/>
      <w:marBottom w:val="0"/>
      <w:divBdr>
        <w:top w:val="none" w:sz="0" w:space="0" w:color="auto"/>
        <w:left w:val="none" w:sz="0" w:space="0" w:color="auto"/>
        <w:bottom w:val="none" w:sz="0" w:space="0" w:color="auto"/>
        <w:right w:val="none" w:sz="0" w:space="0" w:color="auto"/>
      </w:divBdr>
    </w:div>
    <w:div w:id="1719620871">
      <w:bodyDiv w:val="1"/>
      <w:marLeft w:val="0"/>
      <w:marRight w:val="0"/>
      <w:marTop w:val="0"/>
      <w:marBottom w:val="0"/>
      <w:divBdr>
        <w:top w:val="none" w:sz="0" w:space="0" w:color="auto"/>
        <w:left w:val="none" w:sz="0" w:space="0" w:color="auto"/>
        <w:bottom w:val="none" w:sz="0" w:space="0" w:color="auto"/>
        <w:right w:val="none" w:sz="0" w:space="0" w:color="auto"/>
      </w:divBdr>
    </w:div>
    <w:div w:id="1741127347">
      <w:bodyDiv w:val="1"/>
      <w:marLeft w:val="0"/>
      <w:marRight w:val="0"/>
      <w:marTop w:val="0"/>
      <w:marBottom w:val="0"/>
      <w:divBdr>
        <w:top w:val="none" w:sz="0" w:space="0" w:color="auto"/>
        <w:left w:val="none" w:sz="0" w:space="0" w:color="auto"/>
        <w:bottom w:val="none" w:sz="0" w:space="0" w:color="auto"/>
        <w:right w:val="none" w:sz="0" w:space="0" w:color="auto"/>
      </w:divBdr>
    </w:div>
    <w:div w:id="1743478807">
      <w:bodyDiv w:val="1"/>
      <w:marLeft w:val="0"/>
      <w:marRight w:val="0"/>
      <w:marTop w:val="0"/>
      <w:marBottom w:val="0"/>
      <w:divBdr>
        <w:top w:val="none" w:sz="0" w:space="0" w:color="auto"/>
        <w:left w:val="none" w:sz="0" w:space="0" w:color="auto"/>
        <w:bottom w:val="none" w:sz="0" w:space="0" w:color="auto"/>
        <w:right w:val="none" w:sz="0" w:space="0" w:color="auto"/>
      </w:divBdr>
    </w:div>
    <w:div w:id="1767537236">
      <w:bodyDiv w:val="1"/>
      <w:marLeft w:val="0"/>
      <w:marRight w:val="0"/>
      <w:marTop w:val="0"/>
      <w:marBottom w:val="0"/>
      <w:divBdr>
        <w:top w:val="none" w:sz="0" w:space="0" w:color="auto"/>
        <w:left w:val="none" w:sz="0" w:space="0" w:color="auto"/>
        <w:bottom w:val="none" w:sz="0" w:space="0" w:color="auto"/>
        <w:right w:val="none" w:sz="0" w:space="0" w:color="auto"/>
      </w:divBdr>
    </w:div>
    <w:div w:id="1777601172">
      <w:bodyDiv w:val="1"/>
      <w:marLeft w:val="0"/>
      <w:marRight w:val="0"/>
      <w:marTop w:val="0"/>
      <w:marBottom w:val="0"/>
      <w:divBdr>
        <w:top w:val="none" w:sz="0" w:space="0" w:color="auto"/>
        <w:left w:val="none" w:sz="0" w:space="0" w:color="auto"/>
        <w:bottom w:val="none" w:sz="0" w:space="0" w:color="auto"/>
        <w:right w:val="none" w:sz="0" w:space="0" w:color="auto"/>
      </w:divBdr>
    </w:div>
    <w:div w:id="1780295364">
      <w:bodyDiv w:val="1"/>
      <w:marLeft w:val="0"/>
      <w:marRight w:val="0"/>
      <w:marTop w:val="0"/>
      <w:marBottom w:val="0"/>
      <w:divBdr>
        <w:top w:val="none" w:sz="0" w:space="0" w:color="auto"/>
        <w:left w:val="none" w:sz="0" w:space="0" w:color="auto"/>
        <w:bottom w:val="none" w:sz="0" w:space="0" w:color="auto"/>
        <w:right w:val="none" w:sz="0" w:space="0" w:color="auto"/>
      </w:divBdr>
    </w:div>
    <w:div w:id="1784762700">
      <w:bodyDiv w:val="1"/>
      <w:marLeft w:val="0"/>
      <w:marRight w:val="0"/>
      <w:marTop w:val="0"/>
      <w:marBottom w:val="0"/>
      <w:divBdr>
        <w:top w:val="none" w:sz="0" w:space="0" w:color="auto"/>
        <w:left w:val="none" w:sz="0" w:space="0" w:color="auto"/>
        <w:bottom w:val="none" w:sz="0" w:space="0" w:color="auto"/>
        <w:right w:val="none" w:sz="0" w:space="0" w:color="auto"/>
      </w:divBdr>
    </w:div>
    <w:div w:id="1806004190">
      <w:bodyDiv w:val="1"/>
      <w:marLeft w:val="0"/>
      <w:marRight w:val="0"/>
      <w:marTop w:val="0"/>
      <w:marBottom w:val="0"/>
      <w:divBdr>
        <w:top w:val="none" w:sz="0" w:space="0" w:color="auto"/>
        <w:left w:val="none" w:sz="0" w:space="0" w:color="auto"/>
        <w:bottom w:val="none" w:sz="0" w:space="0" w:color="auto"/>
        <w:right w:val="none" w:sz="0" w:space="0" w:color="auto"/>
      </w:divBdr>
    </w:div>
    <w:div w:id="1828861668">
      <w:bodyDiv w:val="1"/>
      <w:marLeft w:val="0"/>
      <w:marRight w:val="0"/>
      <w:marTop w:val="0"/>
      <w:marBottom w:val="0"/>
      <w:divBdr>
        <w:top w:val="none" w:sz="0" w:space="0" w:color="auto"/>
        <w:left w:val="none" w:sz="0" w:space="0" w:color="auto"/>
        <w:bottom w:val="none" w:sz="0" w:space="0" w:color="auto"/>
        <w:right w:val="none" w:sz="0" w:space="0" w:color="auto"/>
      </w:divBdr>
    </w:div>
    <w:div w:id="1854608436">
      <w:bodyDiv w:val="1"/>
      <w:marLeft w:val="0"/>
      <w:marRight w:val="0"/>
      <w:marTop w:val="0"/>
      <w:marBottom w:val="0"/>
      <w:divBdr>
        <w:top w:val="none" w:sz="0" w:space="0" w:color="auto"/>
        <w:left w:val="none" w:sz="0" w:space="0" w:color="auto"/>
        <w:bottom w:val="none" w:sz="0" w:space="0" w:color="auto"/>
        <w:right w:val="none" w:sz="0" w:space="0" w:color="auto"/>
      </w:divBdr>
    </w:div>
    <w:div w:id="1858152135">
      <w:bodyDiv w:val="1"/>
      <w:marLeft w:val="0"/>
      <w:marRight w:val="0"/>
      <w:marTop w:val="0"/>
      <w:marBottom w:val="0"/>
      <w:divBdr>
        <w:top w:val="none" w:sz="0" w:space="0" w:color="auto"/>
        <w:left w:val="none" w:sz="0" w:space="0" w:color="auto"/>
        <w:bottom w:val="none" w:sz="0" w:space="0" w:color="auto"/>
        <w:right w:val="none" w:sz="0" w:space="0" w:color="auto"/>
      </w:divBdr>
      <w:divsChild>
        <w:div w:id="442573602">
          <w:marLeft w:val="0"/>
          <w:marRight w:val="0"/>
          <w:marTop w:val="0"/>
          <w:marBottom w:val="0"/>
          <w:divBdr>
            <w:top w:val="none" w:sz="0" w:space="0" w:color="auto"/>
            <w:left w:val="none" w:sz="0" w:space="0" w:color="auto"/>
            <w:bottom w:val="none" w:sz="0" w:space="0" w:color="auto"/>
            <w:right w:val="none" w:sz="0" w:space="0" w:color="auto"/>
          </w:divBdr>
          <w:divsChild>
            <w:div w:id="436289404">
              <w:marLeft w:val="0"/>
              <w:marRight w:val="0"/>
              <w:marTop w:val="0"/>
              <w:marBottom w:val="0"/>
              <w:divBdr>
                <w:top w:val="none" w:sz="0" w:space="0" w:color="auto"/>
                <w:left w:val="none" w:sz="0" w:space="0" w:color="auto"/>
                <w:bottom w:val="none" w:sz="0" w:space="0" w:color="auto"/>
                <w:right w:val="none" w:sz="0" w:space="0" w:color="auto"/>
              </w:divBdr>
              <w:divsChild>
                <w:div w:id="330178180">
                  <w:marLeft w:val="0"/>
                  <w:marRight w:val="0"/>
                  <w:marTop w:val="0"/>
                  <w:marBottom w:val="0"/>
                  <w:divBdr>
                    <w:top w:val="none" w:sz="0" w:space="0" w:color="auto"/>
                    <w:left w:val="none" w:sz="0" w:space="0" w:color="auto"/>
                    <w:bottom w:val="none" w:sz="0" w:space="0" w:color="auto"/>
                    <w:right w:val="none" w:sz="0" w:space="0" w:color="auto"/>
                  </w:divBdr>
                </w:div>
                <w:div w:id="1463233623">
                  <w:marLeft w:val="0"/>
                  <w:marRight w:val="0"/>
                  <w:marTop w:val="0"/>
                  <w:marBottom w:val="0"/>
                  <w:divBdr>
                    <w:top w:val="none" w:sz="0" w:space="0" w:color="auto"/>
                    <w:left w:val="none" w:sz="0" w:space="0" w:color="auto"/>
                    <w:bottom w:val="none" w:sz="0" w:space="0" w:color="auto"/>
                    <w:right w:val="none" w:sz="0" w:space="0" w:color="auto"/>
                  </w:divBdr>
                  <w:divsChild>
                    <w:div w:id="664552568">
                      <w:marLeft w:val="0"/>
                      <w:marRight w:val="0"/>
                      <w:marTop w:val="0"/>
                      <w:marBottom w:val="0"/>
                      <w:divBdr>
                        <w:top w:val="none" w:sz="0" w:space="0" w:color="auto"/>
                        <w:left w:val="none" w:sz="0" w:space="0" w:color="auto"/>
                        <w:bottom w:val="none" w:sz="0" w:space="0" w:color="auto"/>
                        <w:right w:val="none" w:sz="0" w:space="0" w:color="auto"/>
                      </w:divBdr>
                      <w:divsChild>
                        <w:div w:id="956176657">
                          <w:marLeft w:val="0"/>
                          <w:marRight w:val="0"/>
                          <w:marTop w:val="0"/>
                          <w:marBottom w:val="0"/>
                          <w:divBdr>
                            <w:top w:val="none" w:sz="0" w:space="0" w:color="auto"/>
                            <w:left w:val="none" w:sz="0" w:space="0" w:color="auto"/>
                            <w:bottom w:val="none" w:sz="0" w:space="0" w:color="auto"/>
                            <w:right w:val="none" w:sz="0" w:space="0" w:color="auto"/>
                          </w:divBdr>
                          <w:divsChild>
                            <w:div w:id="132562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302279">
          <w:marLeft w:val="0"/>
          <w:marRight w:val="0"/>
          <w:marTop w:val="0"/>
          <w:marBottom w:val="0"/>
          <w:divBdr>
            <w:top w:val="none" w:sz="0" w:space="0" w:color="auto"/>
            <w:left w:val="none" w:sz="0" w:space="0" w:color="auto"/>
            <w:bottom w:val="none" w:sz="0" w:space="0" w:color="auto"/>
            <w:right w:val="none" w:sz="0" w:space="0" w:color="auto"/>
          </w:divBdr>
          <w:divsChild>
            <w:div w:id="1412659905">
              <w:marLeft w:val="0"/>
              <w:marRight w:val="0"/>
              <w:marTop w:val="0"/>
              <w:marBottom w:val="0"/>
              <w:divBdr>
                <w:top w:val="none" w:sz="0" w:space="0" w:color="auto"/>
                <w:left w:val="none" w:sz="0" w:space="0" w:color="auto"/>
                <w:bottom w:val="none" w:sz="0" w:space="0" w:color="auto"/>
                <w:right w:val="none" w:sz="0" w:space="0" w:color="auto"/>
              </w:divBdr>
              <w:divsChild>
                <w:div w:id="13216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905281">
      <w:bodyDiv w:val="1"/>
      <w:marLeft w:val="0"/>
      <w:marRight w:val="0"/>
      <w:marTop w:val="0"/>
      <w:marBottom w:val="0"/>
      <w:divBdr>
        <w:top w:val="none" w:sz="0" w:space="0" w:color="auto"/>
        <w:left w:val="none" w:sz="0" w:space="0" w:color="auto"/>
        <w:bottom w:val="none" w:sz="0" w:space="0" w:color="auto"/>
        <w:right w:val="none" w:sz="0" w:space="0" w:color="auto"/>
      </w:divBdr>
    </w:div>
    <w:div w:id="1878932766">
      <w:bodyDiv w:val="1"/>
      <w:marLeft w:val="0"/>
      <w:marRight w:val="0"/>
      <w:marTop w:val="0"/>
      <w:marBottom w:val="0"/>
      <w:divBdr>
        <w:top w:val="none" w:sz="0" w:space="0" w:color="auto"/>
        <w:left w:val="none" w:sz="0" w:space="0" w:color="auto"/>
        <w:bottom w:val="none" w:sz="0" w:space="0" w:color="auto"/>
        <w:right w:val="none" w:sz="0" w:space="0" w:color="auto"/>
      </w:divBdr>
    </w:div>
    <w:div w:id="1896427255">
      <w:bodyDiv w:val="1"/>
      <w:marLeft w:val="0"/>
      <w:marRight w:val="0"/>
      <w:marTop w:val="0"/>
      <w:marBottom w:val="0"/>
      <w:divBdr>
        <w:top w:val="none" w:sz="0" w:space="0" w:color="auto"/>
        <w:left w:val="none" w:sz="0" w:space="0" w:color="auto"/>
        <w:bottom w:val="none" w:sz="0" w:space="0" w:color="auto"/>
        <w:right w:val="none" w:sz="0" w:space="0" w:color="auto"/>
      </w:divBdr>
    </w:div>
    <w:div w:id="1910920602">
      <w:bodyDiv w:val="1"/>
      <w:marLeft w:val="0"/>
      <w:marRight w:val="0"/>
      <w:marTop w:val="0"/>
      <w:marBottom w:val="0"/>
      <w:divBdr>
        <w:top w:val="none" w:sz="0" w:space="0" w:color="auto"/>
        <w:left w:val="none" w:sz="0" w:space="0" w:color="auto"/>
        <w:bottom w:val="none" w:sz="0" w:space="0" w:color="auto"/>
        <w:right w:val="none" w:sz="0" w:space="0" w:color="auto"/>
      </w:divBdr>
    </w:div>
    <w:div w:id="1911694691">
      <w:bodyDiv w:val="1"/>
      <w:marLeft w:val="0"/>
      <w:marRight w:val="0"/>
      <w:marTop w:val="0"/>
      <w:marBottom w:val="0"/>
      <w:divBdr>
        <w:top w:val="none" w:sz="0" w:space="0" w:color="auto"/>
        <w:left w:val="none" w:sz="0" w:space="0" w:color="auto"/>
        <w:bottom w:val="none" w:sz="0" w:space="0" w:color="auto"/>
        <w:right w:val="none" w:sz="0" w:space="0" w:color="auto"/>
      </w:divBdr>
    </w:div>
    <w:div w:id="1927956705">
      <w:bodyDiv w:val="1"/>
      <w:marLeft w:val="0"/>
      <w:marRight w:val="0"/>
      <w:marTop w:val="0"/>
      <w:marBottom w:val="0"/>
      <w:divBdr>
        <w:top w:val="none" w:sz="0" w:space="0" w:color="auto"/>
        <w:left w:val="none" w:sz="0" w:space="0" w:color="auto"/>
        <w:bottom w:val="none" w:sz="0" w:space="0" w:color="auto"/>
        <w:right w:val="none" w:sz="0" w:space="0" w:color="auto"/>
      </w:divBdr>
    </w:div>
    <w:div w:id="1933121997">
      <w:bodyDiv w:val="1"/>
      <w:marLeft w:val="0"/>
      <w:marRight w:val="0"/>
      <w:marTop w:val="0"/>
      <w:marBottom w:val="0"/>
      <w:divBdr>
        <w:top w:val="none" w:sz="0" w:space="0" w:color="auto"/>
        <w:left w:val="none" w:sz="0" w:space="0" w:color="auto"/>
        <w:bottom w:val="none" w:sz="0" w:space="0" w:color="auto"/>
        <w:right w:val="none" w:sz="0" w:space="0" w:color="auto"/>
      </w:divBdr>
    </w:div>
    <w:div w:id="1934429859">
      <w:bodyDiv w:val="1"/>
      <w:marLeft w:val="0"/>
      <w:marRight w:val="0"/>
      <w:marTop w:val="0"/>
      <w:marBottom w:val="0"/>
      <w:divBdr>
        <w:top w:val="none" w:sz="0" w:space="0" w:color="auto"/>
        <w:left w:val="none" w:sz="0" w:space="0" w:color="auto"/>
        <w:bottom w:val="none" w:sz="0" w:space="0" w:color="auto"/>
        <w:right w:val="none" w:sz="0" w:space="0" w:color="auto"/>
      </w:divBdr>
    </w:div>
    <w:div w:id="1937325638">
      <w:bodyDiv w:val="1"/>
      <w:marLeft w:val="0"/>
      <w:marRight w:val="0"/>
      <w:marTop w:val="0"/>
      <w:marBottom w:val="0"/>
      <w:divBdr>
        <w:top w:val="none" w:sz="0" w:space="0" w:color="auto"/>
        <w:left w:val="none" w:sz="0" w:space="0" w:color="auto"/>
        <w:bottom w:val="none" w:sz="0" w:space="0" w:color="auto"/>
        <w:right w:val="none" w:sz="0" w:space="0" w:color="auto"/>
      </w:divBdr>
    </w:div>
    <w:div w:id="1961111351">
      <w:bodyDiv w:val="1"/>
      <w:marLeft w:val="0"/>
      <w:marRight w:val="0"/>
      <w:marTop w:val="0"/>
      <w:marBottom w:val="0"/>
      <w:divBdr>
        <w:top w:val="none" w:sz="0" w:space="0" w:color="auto"/>
        <w:left w:val="none" w:sz="0" w:space="0" w:color="auto"/>
        <w:bottom w:val="none" w:sz="0" w:space="0" w:color="auto"/>
        <w:right w:val="none" w:sz="0" w:space="0" w:color="auto"/>
      </w:divBdr>
    </w:div>
    <w:div w:id="1963078067">
      <w:bodyDiv w:val="1"/>
      <w:marLeft w:val="0"/>
      <w:marRight w:val="0"/>
      <w:marTop w:val="0"/>
      <w:marBottom w:val="0"/>
      <w:divBdr>
        <w:top w:val="none" w:sz="0" w:space="0" w:color="auto"/>
        <w:left w:val="none" w:sz="0" w:space="0" w:color="auto"/>
        <w:bottom w:val="none" w:sz="0" w:space="0" w:color="auto"/>
        <w:right w:val="none" w:sz="0" w:space="0" w:color="auto"/>
      </w:divBdr>
      <w:divsChild>
        <w:div w:id="1738891672">
          <w:marLeft w:val="0"/>
          <w:marRight w:val="0"/>
          <w:marTop w:val="0"/>
          <w:marBottom w:val="0"/>
          <w:divBdr>
            <w:top w:val="none" w:sz="0" w:space="0" w:color="auto"/>
            <w:left w:val="none" w:sz="0" w:space="0" w:color="auto"/>
            <w:bottom w:val="none" w:sz="0" w:space="0" w:color="auto"/>
            <w:right w:val="none" w:sz="0" w:space="0" w:color="auto"/>
          </w:divBdr>
          <w:divsChild>
            <w:div w:id="701790159">
              <w:marLeft w:val="0"/>
              <w:marRight w:val="0"/>
              <w:marTop w:val="0"/>
              <w:marBottom w:val="0"/>
              <w:divBdr>
                <w:top w:val="none" w:sz="0" w:space="0" w:color="auto"/>
                <w:left w:val="none" w:sz="0" w:space="0" w:color="auto"/>
                <w:bottom w:val="none" w:sz="0" w:space="0" w:color="auto"/>
                <w:right w:val="none" w:sz="0" w:space="0" w:color="auto"/>
              </w:divBdr>
              <w:divsChild>
                <w:div w:id="241530662">
                  <w:marLeft w:val="0"/>
                  <w:marRight w:val="0"/>
                  <w:marTop w:val="0"/>
                  <w:marBottom w:val="0"/>
                  <w:divBdr>
                    <w:top w:val="none" w:sz="0" w:space="0" w:color="auto"/>
                    <w:left w:val="none" w:sz="0" w:space="0" w:color="auto"/>
                    <w:bottom w:val="none" w:sz="0" w:space="0" w:color="auto"/>
                    <w:right w:val="none" w:sz="0" w:space="0" w:color="auto"/>
                  </w:divBdr>
                </w:div>
                <w:div w:id="1713993470">
                  <w:marLeft w:val="0"/>
                  <w:marRight w:val="0"/>
                  <w:marTop w:val="0"/>
                  <w:marBottom w:val="0"/>
                  <w:divBdr>
                    <w:top w:val="none" w:sz="0" w:space="0" w:color="auto"/>
                    <w:left w:val="none" w:sz="0" w:space="0" w:color="auto"/>
                    <w:bottom w:val="none" w:sz="0" w:space="0" w:color="auto"/>
                    <w:right w:val="none" w:sz="0" w:space="0" w:color="auto"/>
                  </w:divBdr>
                  <w:divsChild>
                    <w:div w:id="2069037088">
                      <w:marLeft w:val="0"/>
                      <w:marRight w:val="0"/>
                      <w:marTop w:val="0"/>
                      <w:marBottom w:val="0"/>
                      <w:divBdr>
                        <w:top w:val="none" w:sz="0" w:space="0" w:color="auto"/>
                        <w:left w:val="none" w:sz="0" w:space="0" w:color="auto"/>
                        <w:bottom w:val="none" w:sz="0" w:space="0" w:color="auto"/>
                        <w:right w:val="none" w:sz="0" w:space="0" w:color="auto"/>
                      </w:divBdr>
                      <w:divsChild>
                        <w:div w:id="635181171">
                          <w:marLeft w:val="0"/>
                          <w:marRight w:val="0"/>
                          <w:marTop w:val="0"/>
                          <w:marBottom w:val="0"/>
                          <w:divBdr>
                            <w:top w:val="none" w:sz="0" w:space="0" w:color="auto"/>
                            <w:left w:val="none" w:sz="0" w:space="0" w:color="auto"/>
                            <w:bottom w:val="none" w:sz="0" w:space="0" w:color="auto"/>
                            <w:right w:val="none" w:sz="0" w:space="0" w:color="auto"/>
                          </w:divBdr>
                          <w:divsChild>
                            <w:div w:id="4670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395599">
          <w:marLeft w:val="0"/>
          <w:marRight w:val="0"/>
          <w:marTop w:val="0"/>
          <w:marBottom w:val="0"/>
          <w:divBdr>
            <w:top w:val="none" w:sz="0" w:space="0" w:color="auto"/>
            <w:left w:val="none" w:sz="0" w:space="0" w:color="auto"/>
            <w:bottom w:val="none" w:sz="0" w:space="0" w:color="auto"/>
            <w:right w:val="none" w:sz="0" w:space="0" w:color="auto"/>
          </w:divBdr>
          <w:divsChild>
            <w:div w:id="2038968988">
              <w:marLeft w:val="0"/>
              <w:marRight w:val="0"/>
              <w:marTop w:val="0"/>
              <w:marBottom w:val="0"/>
              <w:divBdr>
                <w:top w:val="none" w:sz="0" w:space="0" w:color="auto"/>
                <w:left w:val="none" w:sz="0" w:space="0" w:color="auto"/>
                <w:bottom w:val="none" w:sz="0" w:space="0" w:color="auto"/>
                <w:right w:val="none" w:sz="0" w:space="0" w:color="auto"/>
              </w:divBdr>
              <w:divsChild>
                <w:div w:id="93875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852430">
      <w:bodyDiv w:val="1"/>
      <w:marLeft w:val="0"/>
      <w:marRight w:val="0"/>
      <w:marTop w:val="0"/>
      <w:marBottom w:val="0"/>
      <w:divBdr>
        <w:top w:val="none" w:sz="0" w:space="0" w:color="auto"/>
        <w:left w:val="none" w:sz="0" w:space="0" w:color="auto"/>
        <w:bottom w:val="none" w:sz="0" w:space="0" w:color="auto"/>
        <w:right w:val="none" w:sz="0" w:space="0" w:color="auto"/>
      </w:divBdr>
    </w:div>
    <w:div w:id="1969433674">
      <w:bodyDiv w:val="1"/>
      <w:marLeft w:val="0"/>
      <w:marRight w:val="0"/>
      <w:marTop w:val="0"/>
      <w:marBottom w:val="0"/>
      <w:divBdr>
        <w:top w:val="none" w:sz="0" w:space="0" w:color="auto"/>
        <w:left w:val="none" w:sz="0" w:space="0" w:color="auto"/>
        <w:bottom w:val="none" w:sz="0" w:space="0" w:color="auto"/>
        <w:right w:val="none" w:sz="0" w:space="0" w:color="auto"/>
      </w:divBdr>
    </w:div>
    <w:div w:id="1981375152">
      <w:bodyDiv w:val="1"/>
      <w:marLeft w:val="0"/>
      <w:marRight w:val="0"/>
      <w:marTop w:val="0"/>
      <w:marBottom w:val="0"/>
      <w:divBdr>
        <w:top w:val="none" w:sz="0" w:space="0" w:color="auto"/>
        <w:left w:val="none" w:sz="0" w:space="0" w:color="auto"/>
        <w:bottom w:val="none" w:sz="0" w:space="0" w:color="auto"/>
        <w:right w:val="none" w:sz="0" w:space="0" w:color="auto"/>
      </w:divBdr>
    </w:div>
    <w:div w:id="1981762314">
      <w:bodyDiv w:val="1"/>
      <w:marLeft w:val="0"/>
      <w:marRight w:val="0"/>
      <w:marTop w:val="0"/>
      <w:marBottom w:val="0"/>
      <w:divBdr>
        <w:top w:val="none" w:sz="0" w:space="0" w:color="auto"/>
        <w:left w:val="none" w:sz="0" w:space="0" w:color="auto"/>
        <w:bottom w:val="none" w:sz="0" w:space="0" w:color="auto"/>
        <w:right w:val="none" w:sz="0" w:space="0" w:color="auto"/>
      </w:divBdr>
    </w:div>
    <w:div w:id="1994135679">
      <w:bodyDiv w:val="1"/>
      <w:marLeft w:val="0"/>
      <w:marRight w:val="0"/>
      <w:marTop w:val="0"/>
      <w:marBottom w:val="0"/>
      <w:divBdr>
        <w:top w:val="none" w:sz="0" w:space="0" w:color="auto"/>
        <w:left w:val="none" w:sz="0" w:space="0" w:color="auto"/>
        <w:bottom w:val="none" w:sz="0" w:space="0" w:color="auto"/>
        <w:right w:val="none" w:sz="0" w:space="0" w:color="auto"/>
      </w:divBdr>
    </w:div>
    <w:div w:id="1998024733">
      <w:bodyDiv w:val="1"/>
      <w:marLeft w:val="0"/>
      <w:marRight w:val="0"/>
      <w:marTop w:val="0"/>
      <w:marBottom w:val="0"/>
      <w:divBdr>
        <w:top w:val="none" w:sz="0" w:space="0" w:color="auto"/>
        <w:left w:val="none" w:sz="0" w:space="0" w:color="auto"/>
        <w:bottom w:val="none" w:sz="0" w:space="0" w:color="auto"/>
        <w:right w:val="none" w:sz="0" w:space="0" w:color="auto"/>
      </w:divBdr>
    </w:div>
    <w:div w:id="2033024864">
      <w:bodyDiv w:val="1"/>
      <w:marLeft w:val="0"/>
      <w:marRight w:val="0"/>
      <w:marTop w:val="0"/>
      <w:marBottom w:val="0"/>
      <w:divBdr>
        <w:top w:val="none" w:sz="0" w:space="0" w:color="auto"/>
        <w:left w:val="none" w:sz="0" w:space="0" w:color="auto"/>
        <w:bottom w:val="none" w:sz="0" w:space="0" w:color="auto"/>
        <w:right w:val="none" w:sz="0" w:space="0" w:color="auto"/>
      </w:divBdr>
    </w:div>
    <w:div w:id="2048799511">
      <w:bodyDiv w:val="1"/>
      <w:marLeft w:val="0"/>
      <w:marRight w:val="0"/>
      <w:marTop w:val="0"/>
      <w:marBottom w:val="0"/>
      <w:divBdr>
        <w:top w:val="none" w:sz="0" w:space="0" w:color="auto"/>
        <w:left w:val="none" w:sz="0" w:space="0" w:color="auto"/>
        <w:bottom w:val="none" w:sz="0" w:space="0" w:color="auto"/>
        <w:right w:val="none" w:sz="0" w:space="0" w:color="auto"/>
      </w:divBdr>
    </w:div>
    <w:div w:id="2054190488">
      <w:bodyDiv w:val="1"/>
      <w:marLeft w:val="0"/>
      <w:marRight w:val="0"/>
      <w:marTop w:val="0"/>
      <w:marBottom w:val="0"/>
      <w:divBdr>
        <w:top w:val="none" w:sz="0" w:space="0" w:color="auto"/>
        <w:left w:val="none" w:sz="0" w:space="0" w:color="auto"/>
        <w:bottom w:val="none" w:sz="0" w:space="0" w:color="auto"/>
        <w:right w:val="none" w:sz="0" w:space="0" w:color="auto"/>
      </w:divBdr>
    </w:div>
    <w:div w:id="2071339635">
      <w:bodyDiv w:val="1"/>
      <w:marLeft w:val="0"/>
      <w:marRight w:val="0"/>
      <w:marTop w:val="0"/>
      <w:marBottom w:val="0"/>
      <w:divBdr>
        <w:top w:val="none" w:sz="0" w:space="0" w:color="auto"/>
        <w:left w:val="none" w:sz="0" w:space="0" w:color="auto"/>
        <w:bottom w:val="none" w:sz="0" w:space="0" w:color="auto"/>
        <w:right w:val="none" w:sz="0" w:space="0" w:color="auto"/>
      </w:divBdr>
    </w:div>
    <w:div w:id="2077583570">
      <w:bodyDiv w:val="1"/>
      <w:marLeft w:val="0"/>
      <w:marRight w:val="0"/>
      <w:marTop w:val="0"/>
      <w:marBottom w:val="0"/>
      <w:divBdr>
        <w:top w:val="none" w:sz="0" w:space="0" w:color="auto"/>
        <w:left w:val="none" w:sz="0" w:space="0" w:color="auto"/>
        <w:bottom w:val="none" w:sz="0" w:space="0" w:color="auto"/>
        <w:right w:val="none" w:sz="0" w:space="0" w:color="auto"/>
      </w:divBdr>
    </w:div>
    <w:div w:id="2101682685">
      <w:bodyDiv w:val="1"/>
      <w:marLeft w:val="0"/>
      <w:marRight w:val="0"/>
      <w:marTop w:val="0"/>
      <w:marBottom w:val="0"/>
      <w:divBdr>
        <w:top w:val="none" w:sz="0" w:space="0" w:color="auto"/>
        <w:left w:val="none" w:sz="0" w:space="0" w:color="auto"/>
        <w:bottom w:val="none" w:sz="0" w:space="0" w:color="auto"/>
        <w:right w:val="none" w:sz="0" w:space="0" w:color="auto"/>
      </w:divBdr>
    </w:div>
    <w:div w:id="2109152516">
      <w:bodyDiv w:val="1"/>
      <w:marLeft w:val="0"/>
      <w:marRight w:val="0"/>
      <w:marTop w:val="0"/>
      <w:marBottom w:val="0"/>
      <w:divBdr>
        <w:top w:val="none" w:sz="0" w:space="0" w:color="auto"/>
        <w:left w:val="none" w:sz="0" w:space="0" w:color="auto"/>
        <w:bottom w:val="none" w:sz="0" w:space="0" w:color="auto"/>
        <w:right w:val="none" w:sz="0" w:space="0" w:color="auto"/>
      </w:divBdr>
    </w:div>
    <w:div w:id="2117023646">
      <w:bodyDiv w:val="1"/>
      <w:marLeft w:val="0"/>
      <w:marRight w:val="0"/>
      <w:marTop w:val="0"/>
      <w:marBottom w:val="0"/>
      <w:divBdr>
        <w:top w:val="none" w:sz="0" w:space="0" w:color="auto"/>
        <w:left w:val="none" w:sz="0" w:space="0" w:color="auto"/>
        <w:bottom w:val="none" w:sz="0" w:space="0" w:color="auto"/>
        <w:right w:val="none" w:sz="0" w:space="0" w:color="auto"/>
      </w:divBdr>
    </w:div>
    <w:div w:id="2135168385">
      <w:bodyDiv w:val="1"/>
      <w:marLeft w:val="0"/>
      <w:marRight w:val="0"/>
      <w:marTop w:val="0"/>
      <w:marBottom w:val="0"/>
      <w:divBdr>
        <w:top w:val="none" w:sz="0" w:space="0" w:color="auto"/>
        <w:left w:val="none" w:sz="0" w:space="0" w:color="auto"/>
        <w:bottom w:val="none" w:sz="0" w:space="0" w:color="auto"/>
        <w:right w:val="none" w:sz="0" w:space="0" w:color="auto"/>
      </w:divBdr>
    </w:div>
    <w:div w:id="2137871100">
      <w:bodyDiv w:val="1"/>
      <w:marLeft w:val="0"/>
      <w:marRight w:val="0"/>
      <w:marTop w:val="0"/>
      <w:marBottom w:val="0"/>
      <w:divBdr>
        <w:top w:val="none" w:sz="0" w:space="0" w:color="auto"/>
        <w:left w:val="none" w:sz="0" w:space="0" w:color="auto"/>
        <w:bottom w:val="none" w:sz="0" w:space="0" w:color="auto"/>
        <w:right w:val="none" w:sz="0" w:space="0" w:color="auto"/>
      </w:divBdr>
      <w:divsChild>
        <w:div w:id="1452162969">
          <w:marLeft w:val="0"/>
          <w:marRight w:val="0"/>
          <w:marTop w:val="0"/>
          <w:marBottom w:val="0"/>
          <w:divBdr>
            <w:top w:val="none" w:sz="0" w:space="0" w:color="auto"/>
            <w:left w:val="none" w:sz="0" w:space="0" w:color="auto"/>
            <w:bottom w:val="none" w:sz="0" w:space="0" w:color="auto"/>
            <w:right w:val="none" w:sz="0" w:space="0" w:color="auto"/>
          </w:divBdr>
          <w:divsChild>
            <w:div w:id="1800804509">
              <w:marLeft w:val="0"/>
              <w:marRight w:val="0"/>
              <w:marTop w:val="0"/>
              <w:marBottom w:val="0"/>
              <w:divBdr>
                <w:top w:val="none" w:sz="0" w:space="0" w:color="auto"/>
                <w:left w:val="none" w:sz="0" w:space="0" w:color="auto"/>
                <w:bottom w:val="none" w:sz="0" w:space="0" w:color="auto"/>
                <w:right w:val="none" w:sz="0" w:space="0" w:color="auto"/>
              </w:divBdr>
              <w:divsChild>
                <w:div w:id="127826511">
                  <w:marLeft w:val="0"/>
                  <w:marRight w:val="0"/>
                  <w:marTop w:val="0"/>
                  <w:marBottom w:val="0"/>
                  <w:divBdr>
                    <w:top w:val="none" w:sz="0" w:space="0" w:color="auto"/>
                    <w:left w:val="none" w:sz="0" w:space="0" w:color="auto"/>
                    <w:bottom w:val="none" w:sz="0" w:space="0" w:color="auto"/>
                    <w:right w:val="none" w:sz="0" w:space="0" w:color="auto"/>
                  </w:divBdr>
                </w:div>
                <w:div w:id="1585917277">
                  <w:marLeft w:val="0"/>
                  <w:marRight w:val="0"/>
                  <w:marTop w:val="0"/>
                  <w:marBottom w:val="0"/>
                  <w:divBdr>
                    <w:top w:val="none" w:sz="0" w:space="0" w:color="auto"/>
                    <w:left w:val="none" w:sz="0" w:space="0" w:color="auto"/>
                    <w:bottom w:val="none" w:sz="0" w:space="0" w:color="auto"/>
                    <w:right w:val="none" w:sz="0" w:space="0" w:color="auto"/>
                  </w:divBdr>
                  <w:divsChild>
                    <w:div w:id="814689572">
                      <w:marLeft w:val="0"/>
                      <w:marRight w:val="0"/>
                      <w:marTop w:val="0"/>
                      <w:marBottom w:val="0"/>
                      <w:divBdr>
                        <w:top w:val="none" w:sz="0" w:space="0" w:color="auto"/>
                        <w:left w:val="none" w:sz="0" w:space="0" w:color="auto"/>
                        <w:bottom w:val="none" w:sz="0" w:space="0" w:color="auto"/>
                        <w:right w:val="none" w:sz="0" w:space="0" w:color="auto"/>
                      </w:divBdr>
                      <w:divsChild>
                        <w:div w:id="299924590">
                          <w:marLeft w:val="0"/>
                          <w:marRight w:val="0"/>
                          <w:marTop w:val="0"/>
                          <w:marBottom w:val="0"/>
                          <w:divBdr>
                            <w:top w:val="none" w:sz="0" w:space="0" w:color="auto"/>
                            <w:left w:val="none" w:sz="0" w:space="0" w:color="auto"/>
                            <w:bottom w:val="none" w:sz="0" w:space="0" w:color="auto"/>
                            <w:right w:val="none" w:sz="0" w:space="0" w:color="auto"/>
                          </w:divBdr>
                          <w:divsChild>
                            <w:div w:id="174568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03579">
          <w:marLeft w:val="0"/>
          <w:marRight w:val="0"/>
          <w:marTop w:val="0"/>
          <w:marBottom w:val="0"/>
          <w:divBdr>
            <w:top w:val="none" w:sz="0" w:space="0" w:color="auto"/>
            <w:left w:val="none" w:sz="0" w:space="0" w:color="auto"/>
            <w:bottom w:val="none" w:sz="0" w:space="0" w:color="auto"/>
            <w:right w:val="none" w:sz="0" w:space="0" w:color="auto"/>
          </w:divBdr>
          <w:divsChild>
            <w:div w:id="1562060766">
              <w:marLeft w:val="0"/>
              <w:marRight w:val="0"/>
              <w:marTop w:val="0"/>
              <w:marBottom w:val="0"/>
              <w:divBdr>
                <w:top w:val="none" w:sz="0" w:space="0" w:color="auto"/>
                <w:left w:val="none" w:sz="0" w:space="0" w:color="auto"/>
                <w:bottom w:val="none" w:sz="0" w:space="0" w:color="auto"/>
                <w:right w:val="none" w:sz="0" w:space="0" w:color="auto"/>
              </w:divBdr>
              <w:divsChild>
                <w:div w:id="181837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445292">
      <w:bodyDiv w:val="1"/>
      <w:marLeft w:val="0"/>
      <w:marRight w:val="0"/>
      <w:marTop w:val="0"/>
      <w:marBottom w:val="0"/>
      <w:divBdr>
        <w:top w:val="none" w:sz="0" w:space="0" w:color="auto"/>
        <w:left w:val="none" w:sz="0" w:space="0" w:color="auto"/>
        <w:bottom w:val="none" w:sz="0" w:space="0" w:color="auto"/>
        <w:right w:val="none" w:sz="0" w:space="0" w:color="auto"/>
      </w:divBdr>
    </w:div>
    <w:div w:id="214037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Uni241</b:Tag>
    <b:SourceType>InternetSite</b:SourceType>
    <b:Guid>{1D9D631F-D658-4246-A2FD-41F45D0F36B0}</b:Guid>
    <b:Author>
      <b:Author>
        <b:Corporate>United Nations</b:Corporate>
      </b:Author>
    </b:Author>
    <b:Title>The 17 Goals</b:Title>
    <b:Year>2024</b:Year>
    <b:YearAccessed>2024</b:YearAccessed>
    <b:MonthAccessed>July</b:MonthAccessed>
    <b:DayAccessed>20</b:DayAccessed>
    <b:URL>https://sdgs.un.org/goals#:~:text=The%202030%20Agenda%20for%20Sustainable</b:URL>
    <b:RefOrder>1</b:RefOrder>
  </b:Source>
  <b:Source>
    <b:Tag>The241</b:Tag>
    <b:SourceType>InternetSite</b:SourceType>
    <b:Guid>{F7955447-F62F-4BE1-9831-8A4028C79B39}</b:Guid>
    <b:Author>
      <b:Author>
        <b:Corporate>The National Achives </b:Corporate>
      </b:Author>
    </b:Author>
    <b:Title>Climate Change Act 2008</b:Title>
    <b:Year>2024</b:Year>
    <b:YearAccessed>2024</b:YearAccessed>
    <b:MonthAccessed>August </b:MonthAccessed>
    <b:DayAccessed>02</b:DayAccessed>
    <b:URL>https://www.legislation.gov.uk/ukpga/2008/27/contents</b:URL>
    <b:RefOrder>15</b:RefOrder>
  </b:Source>
  <b:Source>
    <b:Tag>Mar24</b:Tag>
    <b:SourceType>InternetSite</b:SourceType>
    <b:Guid>{1D28A64E-D261-4037-9FC0-B0E3F0863660}</b:Guid>
    <b:Author>
      <b:Author>
        <b:NameList>
          <b:Person>
            <b:Last>Poynting</b:Last>
            <b:First>Mark</b:First>
          </b:Person>
        </b:NameList>
      </b:Author>
    </b:Author>
    <b:Title>Climate change: Is the UK on track to meet its net zero targets?</b:Title>
    <b:Year>2024</b:Year>
    <b:YearAccessed>2024</b:YearAccessed>
    <b:MonthAccessed>August </b:MonthAccessed>
    <b:DayAccessed>02</b:DayAccessed>
    <b:URL>https://www.bbc.co.uk/news/58160547</b:URL>
    <b:RefOrder>16</b:RefOrder>
  </b:Source>
  <b:Source>
    <b:Tag>Gov22</b:Tag>
    <b:SourceType>InternetSite</b:SourceType>
    <b:Guid>{A75E2E9A-5C1B-47E5-A6CB-8884F0B658DA}</b:Guid>
    <b:Author>
      <b:Author>
        <b:Corporate>Government UK</b:Corporate>
      </b:Author>
    </b:Author>
    <b:Title>Government food strategy</b:Title>
    <b:Year>2022</b:Year>
    <b:YearAccessed>2024</b:YearAccessed>
    <b:MonthAccessed>August</b:MonthAccessed>
    <b:DayAccessed>02</b:DayAccessed>
    <b:URL>https://www.gov.uk/government/publications/government-food-strategy/government-food-strategy</b:URL>
    <b:RefOrder>3</b:RefOrder>
  </b:Source>
  <b:Source>
    <b:Tag>Uni242</b:Tag>
    <b:SourceType>InternetSite</b:SourceType>
    <b:Guid>{81D99196-3832-44B2-AB09-E8A4A55C125F}</b:Guid>
    <b:Author>
      <b:Author>
        <b:Corporate>UNICEF</b:Corporate>
      </b:Author>
    </b:Author>
    <b:Title>GOAL 3: GOOD HEALTH AND WELL-BEING</b:Title>
    <b:Year>2024</b:Year>
    <b:YearAccessed>2024</b:YearAccessed>
    <b:MonthAccessed>July</b:MonthAccessed>
    <b:DayAccessed>22</b:DayAccessed>
    <b:URL>https://data.unicef.org/sdgs/goal-3-good-health-wellbeing/</b:URL>
    <b:RefOrder>7</b:RefOrder>
  </b:Source>
  <b:Source>
    <b:Tag>Dep21</b:Tag>
    <b:SourceType>InternetSite</b:SourceType>
    <b:Guid>{D1C114DD-02C0-4975-8E6F-2838B4BF8BC9}</b:Guid>
    <b:Author>
      <b:Author>
        <b:Corporate>Departament for Environment Food and Rural Affairs </b:Corporate>
      </b:Author>
    </b:Author>
    <b:Title>Department for Environment, Food and Rural Affairs Outcome Delivery Plan: 2021 to 2022</b:Title>
    <b:Year>2021</b:Year>
    <b:YearAccessed>2024</b:YearAccessed>
    <b:MonthAccessed>August</b:MonthAccessed>
    <b:DayAccessed>02</b:DayAccessed>
    <b:URL>https://www.gov.uk/government/publications/department-for-environment-food-and-rural-affairs-outcome-delivery-plan/department-for-environment-food-and-rural-affairs-outcome-delivery-plan-2021-to-2022</b:URL>
    <b:RefOrder>4</b:RefOrder>
  </b:Source>
  <b:Source>
    <b:Tag>Dep20</b:Tag>
    <b:SourceType>InternetSite</b:SourceType>
    <b:Guid>{0C02DCC0-25F1-4296-8CF8-2ADBC0E9A909}</b:Guid>
    <b:Author>
      <b:Author>
        <b:Corporate>Departament of Health and Social Care</b:Corporate>
      </b:Author>
    </b:Author>
    <b:Title>Tackling obesity: empowering adults and children to live healthier lives</b:Title>
    <b:Year>2020</b:Year>
    <b:YearAccessed>2024</b:YearAccessed>
    <b:MonthAccessed>August </b:MonthAccessed>
    <b:DayAccessed>20</b:DayAccessed>
    <b:URL>https://www.gov.uk/government/publications/tackling-obesity-government-strategy/tackling-obesity-empowering-adults-and-children-to-live-healthier-lives</b:URL>
    <b:RefOrder>8</b:RefOrder>
  </b:Source>
  <b:Source>
    <b:Tag>Bin24</b:Tag>
    <b:SourceType>InternetSite</b:SourceType>
    <b:Guid>{B3FBF6A4-27E6-441B-BDE5-1D0C57E66BB7}</b:Guid>
    <b:Author>
      <b:Author>
        <b:Corporate>Bing.com</b:Corporate>
      </b:Author>
    </b:Author>
    <b:Title>Traffic lights label </b:Title>
    <b:Year>2024</b:Year>
    <b:YearAccessed>2024</b:YearAccessed>
    <b:MonthAccessed>August</b:MonthAccessed>
    <b:DayAccessed>20</b:DayAccessed>
    <b:URL>https://www.bing.com/images/search?view=detailV2&amp;ccid=K3sntLeV&amp;id=18BF652CBDF8F36AAE68F968E5C86A975722A8AC&amp;thid=OIP.K3sntLeV5YGvBTGOEme5lQHaD6&amp;mediaurl=https%3a%2f%2fwww.sheffieldissweetenough.org%2fres%2fpages%2ftraffic-light-label-example.png&amp;cdnurl=htt</b:URL>
    <b:RefOrder>9</b:RefOrder>
  </b:Source>
  <b:Source>
    <b:Tag>GOV20</b:Tag>
    <b:SourceType>InternetSite</b:SourceType>
    <b:Guid>{57C89B0C-01AC-467F-BD09-FFB040B9896C}</b:Guid>
    <b:Author>
      <b:Author>
        <b:Corporate>GOV.UK</b:Corporate>
      </b:Author>
    </b:Author>
    <b:Year>2020</b:Year>
    <b:YearAccessed>2024</b:YearAccessed>
    <b:MonthAccessed>August</b:MonthAccessed>
    <b:DayAccessed>20</b:DayAccessed>
    <b:URL>https://assets.publishing.service.gov.uk/government/uploads/system/uploads/attachment_data/file/905096/front-of-pack-labelling-consultation-document-english.pdf</b:URL>
    <b:RefOrder>10</b:RefOrder>
  </b:Source>
  <b:Source>
    <b:Tag>Sus24</b:Tag>
    <b:SourceType>InternetSite</b:SourceType>
    <b:Guid>{91E2157E-EB08-412D-9F98-17C2F63D4714}</b:Guid>
    <b:Author>
      <b:Author>
        <b:Corporate>GOV.UK</b:Corporate>
      </b:Author>
    </b:Author>
    <b:Title>UK data for the Sustainable Development Goals</b:Title>
    <b:Year>2024</b:Year>
    <b:YearAccessed>2024</b:YearAccessed>
    <b:MonthAccessed>July</b:MonthAccessed>
    <b:DayAccessed>20</b:DayAccessed>
    <b:URL>https://sdgdata.gov.uk/</b:URL>
    <b:RefOrder>2</b:RefOrder>
  </b:Source>
  <b:Source>
    <b:Tag>The242</b:Tag>
    <b:SourceType>InternetSite</b:SourceType>
    <b:Guid>{4AE60A56-82C2-45E4-9C64-5773419B9E83}</b:Guid>
    <b:Author>
      <b:Author>
        <b:Corporate>The National Archives </b:Corporate>
      </b:Author>
    </b:Author>
    <b:Title>Environment Act 2021</b:Title>
    <b:Year>2024</b:Year>
    <b:YearAccessed>2024</b:YearAccessed>
    <b:MonthAccessed>August</b:MonthAccessed>
    <b:DayAccessed>20</b:DayAccessed>
    <b:URL>https://www.legislation.gov.uk/ukpga/2021/30/contents</b:URL>
    <b:RefOrder>17</b:RefOrder>
  </b:Source>
  <b:Source>
    <b:Tag>The222</b:Tag>
    <b:SourceType>InternetSite</b:SourceType>
    <b:Guid>{C34DDF34-992B-497A-B23E-6614211CD43E}</b:Guid>
    <b:Author>
      <b:Author>
        <b:Corporate>The Office for Environmental Protection</b:Corporate>
      </b:Author>
    </b:Author>
    <b:Title>What we Do</b:Title>
    <b:Year>2022</b:Year>
    <b:YearAccessed>2024</b:YearAccessed>
    <b:MonthAccessed>August</b:MonthAccessed>
    <b:DayAccessed>21</b:DayAccessed>
    <b:URL>https://www.theoep.org.uk/node/17#:~:text=The%20Office%20for%20Environmental%20Protection%20%28OEP%29%20was%20legally,account.%20Our%20work%20covers%20England%20and%20Northern%20Ireland.</b:URL>
    <b:RefOrder>18</b:RefOrder>
  </b:Source>
  <b:Source>
    <b:Tag>Pub19</b:Tag>
    <b:SourceType>InternetSite</b:SourceType>
    <b:Guid>{A7A0CE8B-FB38-479E-8B8C-BC94AE03CB5A}</b:Guid>
    <b:Author>
      <b:Author>
        <b:Corporate>Public Health England</b:Corporate>
      </b:Author>
    </b:Author>
    <b:Title>PHE Strategy 2020 - 2025</b:Title>
    <b:Year>2019</b:Year>
    <b:YearAccessed>2024</b:YearAccessed>
    <b:MonthAccessed>August</b:MonthAccessed>
    <b:DayAccessed>21</b:DayAccessed>
    <b:URL>https://assets.publishing.service.gov.uk/media/5d762843ed915d08f4c6b8b5/PHE_Strategy__2020-25__Executive_Summary.pdf</b:URL>
    <b:RefOrder>11</b:RefOrder>
  </b:Source>
  <b:Source>
    <b:Tag>Buk23</b:Tag>
    <b:SourceType>InternetSite</b:SourceType>
    <b:Guid>{CC42DCB0-EEF2-476D-A72F-0D8E88B3049D}</b:Guid>
    <b:Author>
      <b:Author>
        <b:NameList>
          <b:Person>
            <b:Last>Balogun</b:Last>
            <b:First>Bukky</b:First>
          </b:Person>
          <b:Person>
            <b:Last>Harker</b:Last>
            <b:First>Rachael</b:First>
          </b:Person>
        </b:NameList>
      </b:Author>
    </b:Author>
    <b:Title>The smokefree 2030 ambition for England</b:Title>
    <b:Year>2023</b:Year>
    <b:YearAccessed>2024</b:YearAccessed>
    <b:MonthAccessed>August </b:MonthAccessed>
    <b:DayAccessed>23</b:DayAccessed>
    <b:URL>https://commonslibrary.parliament.uk/research-briefings/cbp-9655/</b:URL>
    <b:RefOrder>12</b:RefOrder>
  </b:Source>
  <b:Source>
    <b:Tag>Sus241</b:Tag>
    <b:SourceType>InternetSite</b:SourceType>
    <b:Guid>{5C5783E7-DEF5-4D10-9595-0B634823C6FF}</b:Guid>
    <b:Author>
      <b:Author>
        <b:Corporate>Sustainable Development Goals</b:Corporate>
      </b:Author>
    </b:Author>
    <b:Title>Climate Action </b:Title>
    <b:Year>2024</b:Year>
    <b:YearAccessed>2024</b:YearAccessed>
    <b:MonthAccessed>August</b:MonthAccessed>
    <b:DayAccessed>21</b:DayAccessed>
    <b:URL>https://www.un.org/sustainabledevelopment/climate-action/#:~:text=Goal%2013%20calls%20for%20urgent%20action%20to%20combat,temperature%20rise%20to%20well%20below%202%20degrees%20Celsius.</b:URL>
    <b:RefOrder>14</b:RefOrder>
  </b:Source>
  <b:Source>
    <b:Tag>UNE20</b:Tag>
    <b:SourceType>InternetSite</b:SourceType>
    <b:Guid>{79492C61-97B0-404F-AA68-4A36D808897E}</b:Guid>
    <b:Author>
      <b:Author>
        <b:Corporate>UNEP</b:Corporate>
      </b:Author>
    </b:Author>
    <b:Title>GOAL 13: Climate action</b:Title>
    <b:Year>2020</b:Year>
    <b:YearAccessed>2024</b:YearAccessed>
    <b:MonthAccessed>August</b:MonthAccessed>
    <b:DayAccessed>23</b:DayAccessed>
    <b:URL>https://www.unep.org/explore-topics/sustainable-development-goals/why-do-sustainable-development-goals-matter/goal-13</b:URL>
    <b:RefOrder>13</b:RefOrder>
  </b:Source>
  <b:Source>
    <b:Tag>The19</b:Tag>
    <b:SourceType>InternetSite</b:SourceType>
    <b:Guid>{79CE5D3E-2C9E-4F9D-979E-D42617FA8691}</b:Guid>
    <b:Author>
      <b:Author>
        <b:Corporate>The National Achives </b:Corporate>
      </b:Author>
    </b:Author>
    <b:Title>The Requirements for School Food Regulations 2014</b:Title>
    <b:Year>2019</b:Year>
    <b:YearAccessed>2024</b:YearAccessed>
    <b:MonthAccessed>August</b:MonthAccessed>
    <b:DayAccessed>23</b:DayAccessed>
    <b:URL>https://www.legislation.gov.uk/uksi/2014/1603/made</b:URL>
    <b:RefOrder>5</b:RefOrder>
  </b:Source>
  <b:Source>
    <b:Tag>Dep23</b:Tag>
    <b:SourceType>InternetSite</b:SourceType>
    <b:Guid>{839F3665-FA73-458F-B810-596AC4BCE9BE}</b:Guid>
    <b:Author>
      <b:Author>
        <b:Corporate>Departament for Education</b:Corporate>
      </b:Author>
    </b:Author>
    <b:Title>School food standards practical guide</b:Title>
    <b:Year>2023</b:Year>
    <b:YearAccessed>2024</b:YearAccessed>
    <b:MonthAccessed>August</b:MonthAccessed>
    <b:DayAccessed>23</b:DayAccessed>
    <b:URL>https://www.gov.uk/government/publications/school-food-standards-resources-for-schools/school-food-standards-practical-guide</b:URL>
    <b:RefOrder>6</b:RefOrder>
  </b:Source>
  <b:Source>
    <b:Tag>Bri24</b:Tag>
    <b:SourceType>InternetSite</b:SourceType>
    <b:Guid>{1E6EE0D4-9AD9-4FEE-A60A-08B289F389FF}</b:Guid>
    <b:Author>
      <b:Author>
        <b:Corporate>Britannica</b:Corporate>
      </b:Author>
    </b:Author>
    <b:Title>Haringey</b:Title>
    <b:Year>2024</b:Year>
    <b:YearAccessed>2024</b:YearAccessed>
    <b:MonthAccessed>August</b:MonthAccessed>
    <b:DayAccessed>21</b:DayAccessed>
    <b:URL>https://www.britannica.com/place/Haringey</b:URL>
    <b:RefOrder>19</b:RefOrder>
  </b:Source>
  <b:Source>
    <b:Tag>The21</b:Tag>
    <b:SourceType>InternetSite</b:SourceType>
    <b:Guid>{86F05D86-31E0-4A67-810A-7967BA5E8028}</b:Guid>
    <b:Author>
      <b:Author>
        <b:Corporate>The National Stastistic</b:Corporate>
      </b:Author>
    </b:Author>
    <b:Title>Census 2021</b:Title>
    <b:Year>2021</b:Year>
    <b:YearAccessed>2024</b:YearAccessed>
    <b:MonthAccessed>August</b:MonthAccessed>
    <b:DayAccessed>23</b:DayAccessed>
    <b:URL>https://www.ons.gov.uk/visualisations/censuspopulationchange/E09000014/</b:URL>
    <b:RefOrder>20</b:RefOrder>
  </b:Source>
  <b:Source>
    <b:Tag>Har21</b:Tag>
    <b:SourceType>InternetSite</b:SourceType>
    <b:Guid>{04CA0198-5AE1-4E7D-BE84-FBDFA08555ED}</b:Guid>
    <b:Author>
      <b:Author>
        <b:Corporate>Haringey London</b:Corporate>
      </b:Author>
    </b:Author>
    <b:Title>Haringey Climate </b:Title>
    <b:Year>2021</b:Year>
    <b:YearAccessed>2024</b:YearAccessed>
    <b:MonthAccessed>August</b:MonthAccessed>
    <b:DayAccessed>21</b:DayAccessed>
    <b:URL>https://new.haringey.gov.uk/sites/default/files/2024-02/climate_change_action_plan_march_2021.pdf</b:URL>
    <b:RefOrder>23</b:RefOrder>
  </b:Source>
  <b:Source>
    <b:Tag>Har23</b:Tag>
    <b:SourceType>InternetSite</b:SourceType>
    <b:Guid>{19796695-80D2-4712-9289-5987EB5B7639}</b:Guid>
    <b:Author>
      <b:Author>
        <b:Corporate>Haringey Council</b:Corporate>
      </b:Author>
    </b:Author>
    <b:Title>Tree-mendous record for Haringey who plant a record number</b:Title>
    <b:Year>2023</b:Year>
    <b:YearAccessed>2024</b:YearAccessed>
    <b:MonthAccessed>August</b:MonthAccessed>
    <b:DayAccessed>24</b:DayAccessed>
    <b:URL>https://www.haringey.gov.uk/news/tree-mendous-record-haringey-who-plant-record-number#:~:text=Haringey%20is%20on%20track%20to%20plant%20a%20borough,trees%20by%202030%20to%20kick%20start%20this%20process.</b:URL>
    <b:RefOrder>24</b:RefOrder>
  </b:Source>
  <b:Source>
    <b:Tag>Har24</b:Tag>
    <b:SourceType>InternetSite</b:SourceType>
    <b:Guid>{33CF09B4-AAE4-443A-A171-BF47682AE0F6}</b:Guid>
    <b:Author>
      <b:Author>
        <b:Corporate>Haringey London</b:Corporate>
      </b:Author>
    </b:Author>
    <b:Title>Food banks and food support</b:Title>
    <b:Year>2024</b:Year>
    <b:YearAccessed>2024</b:YearAccessed>
    <b:MonthAccessed>August</b:MonthAccessed>
    <b:DayAccessed>23</b:DayAccessed>
    <b:URL>https://new.haringey.gov.uk/community-safety-antisocial-behaviour/haringey-here-to-help/food-banks-food-support</b:URL>
    <b:RefOrder>22</b:RefOrder>
  </b:Source>
  <b:Source>
    <b:Tag>Kei08</b:Tag>
    <b:SourceType>InternetSite</b:SourceType>
    <b:Guid>{5E61AB60-A168-447E-8CC2-6CE005264EAA}</b:Guid>
    <b:Author>
      <b:Author>
        <b:NameList>
          <b:Person>
            <b:Last>Dovkants</b:Last>
            <b:First>Keith</b:First>
          </b:Person>
        </b:NameList>
      </b:Author>
    </b:Author>
    <b:Title>The rotten borough of Haringey?</b:Title>
    <b:Year>2008</b:Year>
    <b:YearAccessed>2024</b:YearAccessed>
    <b:MonthAccessed>August</b:MonthAccessed>
    <b:DayAccessed>23</b:DayAccessed>
    <b:URL>https://web.archive.org/web/20090801124548/http://www.thisislondon.co.uk/standard/article-23590669-details/The+rotten+borough+of+Haringey/article.do</b:URL>
    <b:RefOrder>21</b:RefOrder>
  </b:Source>
  <b:Source>
    <b:Tag>Ema21</b:Tag>
    <b:SourceType>JournalArticle</b:SourceType>
    <b:Guid>{63AEF828-FDE5-4E2E-BEAC-FB47B9B2B743}</b:Guid>
    <b:Title>Physical Activity for Health and Wellness</b:Title>
    <b:Year>2921</b:Year>
    <b:Author>
      <b:Author>
        <b:NameList>
          <b:Person>
            <b:Last>Gualdi-Russo</b:Last>
            <b:First>Emanuela</b:First>
          </b:Person>
          <b:Person>
            <b:Last>Zaccagni</b:Last>
            <b:First>Luciana</b:First>
          </b:Person>
        </b:NameList>
      </b:Author>
    </b:Author>
    <b:JournalName>National Library Of Medicina</b:JournalName>
    <b:Pages>2-6</b:Pages>
    <b:Volume>1</b:Volume>
    <b:Issue>7823</b:Issue>
    <b:RefOrder>26</b:RefOrder>
  </b:Source>
  <b:Source>
    <b:Tag>NHS222</b:Tag>
    <b:SourceType>InternetSite</b:SourceType>
    <b:Guid>{6F1932B0-CAC3-4986-A9A4-B73E4E60E434}</b:Guid>
    <b:Author>
      <b:Author>
        <b:Corporate>NHS</b:Corporate>
      </b:Author>
    </b:Author>
    <b:Title>Eating a balanced diet</b:Title>
    <b:Year>2022</b:Year>
    <b:YearAccessed>2024</b:YearAccessed>
    <b:MonthAccessed>August</b:MonthAccessed>
    <b:DayAccessed>23</b:DayAccessed>
    <b:URL>https://www.nhs.uk/live-well/eat-well/how-to-eat-a-balanced-diet/eating-a-balanced-diet</b:URL>
    <b:RefOrder>25</b:RefOrder>
  </b:Source>
  <b:Source>
    <b:Tag>DGB24</b:Tag>
    <b:SourceType>JournalArticle</b:SourceType>
    <b:Guid>{54C79F1E-E12F-47FB-9983-382B795A2EBA}</b:Guid>
    <b:Title>Waste management basics</b:Title>
    <b:Year>2024</b:Year>
    <b:Author>
      <b:Author>
        <b:Corporate>DGB Group</b:Corporate>
      </b:Author>
    </b:Author>
    <b:JournalName>Green Hearth</b:JournalName>
    <b:Pages>1-6</b:Pages>
    <b:Volume>1</b:Volume>
    <b:RefOrder>27</b:RefOrder>
  </b:Source>
  <b:Source>
    <b:Tag>Hon17</b:Tag>
    <b:SourceType>InternetSite</b:SourceType>
    <b:Guid>{BE11C88C-C26C-42FD-A682-F6641B3B2A98}</b:Guid>
    <b:Author>
      <b:Author>
        <b:NameList>
          <b:Person>
            <b:Last>Honeycutt</b:Last>
            <b:First>Emily</b:First>
          </b:Person>
        </b:NameList>
      </b:Author>
    </b:Author>
    <b:Title>Why Buy Local Food? It’s Healthier for You and Better for the Environment</b:Title>
    <b:Year>2017</b:Year>
    <b:YearAccessed>2024</b:YearAccessed>
    <b:MonthAccessed>August</b:MonthAccessed>
    <b:DayAccessed>23</b:DayAccessed>
    <b:URL>https://foodrevolution.org/blog/why-buy-local-food/</b:URL>
    <b:RefOrder>29</b:RefOrder>
  </b:Source>
  <b:Source>
    <b:Tag>Joe22</b:Tag>
    <b:SourceType>JournalArticle</b:SourceType>
    <b:Guid>{DA739F5E-DC30-4B1E-8E95-D5FF7D95217C}</b:Guid>
    <b:Title>7  Ways We Can Help End Hunger Once and for All This World Food Day</b:Title>
    <b:Year>2022</b:Year>
    <b:Author>
      <b:Author>
        <b:NameList>
          <b:Person>
            <b:Last>Carthy</b:Last>
            <b:First>Joe</b:First>
            <b:Middle>Mc</b:Middle>
          </b:Person>
        </b:NameList>
      </b:Author>
    </b:Author>
    <b:JournalName>Global Citizen</b:JournalName>
    <b:Pages>1-10</b:Pages>
    <b:Volume>1</b:Volume>
    <b:RefOrder>30</b:RefOrder>
  </b:Source>
  <b:Source>
    <b:Tag>Sus242</b:Tag>
    <b:SourceType>InternetSite</b:SourceType>
    <b:Guid>{769D6728-B0EC-4906-B31A-6C60D1516B9F}</b:Guid>
    <b:Title>Zero -Waste principle and Practices</b:Title>
    <b:Year>2o24</b:Year>
    <b:Author>
      <b:Author>
        <b:Corporate>Sustainable Forward</b:Corporate>
      </b:Author>
    </b:Author>
    <b:YearAccessed>2024</b:YearAccessed>
    <b:MonthAccessed>August</b:MonthAccessed>
    <b:DayAccessed>23</b:DayAccessed>
    <b:URL>https://sustainablyforward.com/zero-waste-principles-and-practices/?utm_content=cmp-true</b:URL>
    <b:RefOrder>28</b:RefOrder>
  </b:Source>
</b:Sources>
</file>

<file path=customXml/itemProps1.xml><?xml version="1.0" encoding="utf-8"?>
<ds:datastoreItem xmlns:ds="http://schemas.openxmlformats.org/officeDocument/2006/customXml" ds:itemID="{4B5E57C9-ECBB-48D6-86E3-CE27621F0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5202</Words>
  <Characters>29657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Kary Montano</dc:creator>
  <cp:keywords/>
  <dc:description/>
  <cp:lastModifiedBy>Kary Montano</cp:lastModifiedBy>
  <cp:revision>2</cp:revision>
  <dcterms:created xsi:type="dcterms:W3CDTF">2024-08-27T22:18:00Z</dcterms:created>
  <dcterms:modified xsi:type="dcterms:W3CDTF">2024-08-27T22:18:00Z</dcterms:modified>
</cp:coreProperties>
</file>