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CE8" w:rsidRPr="00586CE8" w:rsidRDefault="00586CE8" w:rsidP="00586CE8">
      <w:pPr>
        <w:shd w:val="clear" w:color="auto" w:fill="FFFFFF"/>
        <w:spacing w:after="300" w:line="240" w:lineRule="auto"/>
        <w:outlineLvl w:val="2"/>
        <w:rPr>
          <w:rFonts w:ascii="Open Sans" w:eastAsia="Times New Roman" w:hAnsi="Open Sans" w:cs="Helvetica"/>
          <w:b/>
          <w:bCs/>
          <w:color w:val="333333"/>
          <w:sz w:val="48"/>
          <w:szCs w:val="48"/>
          <w:lang w:eastAsia="en-GB"/>
        </w:rPr>
      </w:pPr>
      <w:r w:rsidRPr="00586CE8">
        <w:rPr>
          <w:rFonts w:ascii="Open Sans" w:eastAsia="Times New Roman" w:hAnsi="Open Sans" w:cs="Helvetica"/>
          <w:b/>
          <w:bCs/>
          <w:color w:val="333333"/>
          <w:sz w:val="48"/>
          <w:szCs w:val="48"/>
          <w:lang w:eastAsia="en-GB"/>
        </w:rPr>
        <w:t>Opening up about mental health</w:t>
      </w:r>
    </w:p>
    <w:p w:rsidR="00586CE8" w:rsidRPr="00586CE8" w:rsidRDefault="00586CE8" w:rsidP="00586CE8">
      <w:pPr>
        <w:shd w:val="clear" w:color="auto" w:fill="FFFFFF"/>
        <w:spacing w:before="100" w:beforeAutospacing="1" w:after="100" w:afterAutospacing="1" w:line="240" w:lineRule="auto"/>
        <w:rPr>
          <w:rFonts w:ascii="Helvetica" w:eastAsia="Times New Roman" w:hAnsi="Helvetica" w:cs="Helvetica"/>
          <w:color w:val="333333"/>
          <w:sz w:val="18"/>
          <w:szCs w:val="18"/>
          <w:lang w:eastAsia="en-GB"/>
        </w:rPr>
      </w:pPr>
      <w:hyperlink r:id="rId6" w:history="1">
        <w:r w:rsidRPr="00586CE8">
          <w:rPr>
            <w:rFonts w:ascii="Helvetica" w:eastAsia="Times New Roman" w:hAnsi="Helvetica" w:cs="Helvetica"/>
            <w:color w:val="2480C2"/>
            <w:sz w:val="18"/>
            <w:szCs w:val="18"/>
            <w:lang w:eastAsia="en-GB"/>
          </w:rPr>
          <w:t>Robert Jeffery </w:t>
        </w:r>
      </w:hyperlink>
      <w:r w:rsidRPr="00586CE8">
        <w:rPr>
          <w:rFonts w:ascii="Helvetica" w:eastAsia="Times New Roman" w:hAnsi="Helvetica" w:cs="Helvetica"/>
          <w:color w:val="333333"/>
          <w:sz w:val="18"/>
          <w:szCs w:val="18"/>
          <w:lang w:eastAsia="en-GB"/>
        </w:rPr>
        <w:t> </w:t>
      </w:r>
    </w:p>
    <w:p w:rsidR="00586CE8" w:rsidRPr="00586CE8" w:rsidRDefault="00586CE8" w:rsidP="00586CE8">
      <w:pPr>
        <w:shd w:val="clear" w:color="auto" w:fill="FFFFFF"/>
        <w:spacing w:after="0" w:line="240" w:lineRule="auto"/>
        <w:ind w:right="45"/>
        <w:rPr>
          <w:rFonts w:ascii="Helvetica" w:eastAsia="Times New Roman" w:hAnsi="Helvetica" w:cs="Helvetica"/>
          <w:color w:val="B3B3B3"/>
          <w:sz w:val="18"/>
          <w:szCs w:val="18"/>
          <w:lang w:eastAsia="en-GB"/>
        </w:rPr>
      </w:pPr>
      <w:r w:rsidRPr="00586CE8">
        <w:rPr>
          <w:rFonts w:ascii="Helvetica" w:eastAsia="Times New Roman" w:hAnsi="Helvetica" w:cs="Helvetica"/>
          <w:color w:val="333333"/>
          <w:sz w:val="18"/>
          <w:szCs w:val="18"/>
          <w:lang w:eastAsia="en-GB"/>
        </w:rPr>
        <w:t>25 Jul 2016</w:t>
      </w:r>
    </w:p>
    <w:p w:rsidR="00586CE8" w:rsidRDefault="00586CE8" w:rsidP="00586CE8">
      <w:pPr>
        <w:shd w:val="clear" w:color="auto" w:fill="FFFFFF"/>
        <w:spacing w:after="0" w:line="240" w:lineRule="auto"/>
        <w:ind w:left="150"/>
        <w:rPr>
          <w:rFonts w:ascii="Helvetica" w:eastAsia="Times New Roman" w:hAnsi="Helvetica" w:cs="Helvetica"/>
          <w:color w:val="333333"/>
          <w:sz w:val="18"/>
          <w:szCs w:val="18"/>
          <w:lang w:eastAsia="en-GB"/>
        </w:rPr>
      </w:pPr>
    </w:p>
    <w:p w:rsidR="00586CE8" w:rsidRDefault="00586CE8" w:rsidP="00586CE8">
      <w:pPr>
        <w:shd w:val="clear" w:color="auto" w:fill="FFFFFF"/>
        <w:spacing w:after="225" w:line="240" w:lineRule="auto"/>
        <w:rPr>
          <w:rFonts w:ascii="Helvetica" w:eastAsia="Times New Roman" w:hAnsi="Helvetica" w:cs="Helvetica"/>
          <w:color w:val="333333"/>
          <w:sz w:val="18"/>
          <w:szCs w:val="18"/>
          <w:lang w:eastAsia="en-GB"/>
        </w:rPr>
      </w:pPr>
      <w:hyperlink r:id="rId7" w:history="1">
        <w:r w:rsidRPr="008825EB">
          <w:rPr>
            <w:rStyle w:val="Hyperlink"/>
            <w:rFonts w:ascii="Helvetica" w:eastAsia="Times New Roman" w:hAnsi="Helvetica" w:cs="Helvetica"/>
            <w:sz w:val="18"/>
            <w:szCs w:val="18"/>
            <w:lang w:eastAsia="en-GB"/>
          </w:rPr>
          <w:t>http://www2.cipd.co.uk/pm/peoplemanagement/b/weblog/archive/2016/07/25/opening-up-about-mental-health.aspx</w:t>
        </w:r>
      </w:hyperlink>
    </w:p>
    <w:p w:rsidR="00586CE8" w:rsidRDefault="00586CE8" w:rsidP="00586CE8">
      <w:pPr>
        <w:shd w:val="clear" w:color="auto" w:fill="FFFFFF"/>
        <w:spacing w:after="225" w:line="240" w:lineRule="auto"/>
        <w:rPr>
          <w:rFonts w:ascii="Helvetica" w:eastAsia="Times New Roman" w:hAnsi="Helvetica" w:cs="Helvetica"/>
          <w:color w:val="333333"/>
          <w:sz w:val="18"/>
          <w:szCs w:val="18"/>
          <w:lang w:eastAsia="en-GB"/>
        </w:rPr>
      </w:pPr>
      <w:bookmarkStart w:id="0" w:name="_GoBack"/>
      <w:bookmarkEnd w:id="0"/>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Pr>
          <w:rFonts w:ascii="Helvetica" w:eastAsia="Times New Roman" w:hAnsi="Helvetica" w:cs="Helvetica"/>
          <w:color w:val="333333"/>
          <w:sz w:val="18"/>
          <w:szCs w:val="18"/>
          <w:lang w:eastAsia="en-GB"/>
        </w:rPr>
        <w:t>T</w:t>
      </w:r>
      <w:r w:rsidRPr="00586CE8">
        <w:rPr>
          <w:rFonts w:ascii="Open Sans" w:eastAsia="Times New Roman" w:hAnsi="Open Sans" w:cs="Arial"/>
          <w:b/>
          <w:bCs/>
          <w:color w:val="303B44"/>
          <w:sz w:val="21"/>
          <w:szCs w:val="21"/>
          <w:lang w:eastAsia="en-GB"/>
        </w:rPr>
        <w:t>hree HR professionals share intimate details of their mental health challenges in a bid to break the silence that still prevails in the workplace. Would you be brave enough to follow suit?</w:t>
      </w:r>
      <w:r w:rsidRPr="00586CE8">
        <w:rPr>
          <w:rFonts w:ascii="Open Sans" w:eastAsia="Times New Roman" w:hAnsi="Open Sans" w:cs="Arial"/>
          <w:color w:val="303B44"/>
          <w:sz w:val="21"/>
          <w:szCs w:val="21"/>
          <w:lang w:eastAsia="en-GB"/>
        </w:rPr>
        <w:t> </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The statistics on mental health make for depressing reading. One in four people in the UK will suffer a mental health condition in any given year. Half of all employees feel their work has at some point been impaired by a mental illness, according to a Canada Life Group Insurance study. And in 2015, the CIPD Absence Management Survey revealed that, for the first time, mental health and stress became the leading cause of sickness absence.</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 xml:space="preserve">If such numbers were applied to a physical ailment, HR professionals would be frantically encouraging staff to share information, access help and form support networks to alleviate such a potentially damaging condition. And although there are pockets of good practice (including the employers who signed Mind and Rethink Mental Illness’s Time To Change campaign), too often those who do disclose they are suffering a mental health condition find they may receive sympathy – at best – but will ultimately be discreetly </w:t>
      </w:r>
      <w:proofErr w:type="spellStart"/>
      <w:r w:rsidRPr="00586CE8">
        <w:rPr>
          <w:rFonts w:ascii="Open Sans" w:eastAsia="Times New Roman" w:hAnsi="Open Sans" w:cs="Arial"/>
          <w:color w:val="303B44"/>
          <w:sz w:val="21"/>
          <w:szCs w:val="21"/>
          <w:lang w:eastAsia="en-GB"/>
        </w:rPr>
        <w:t>sidelined</w:t>
      </w:r>
      <w:proofErr w:type="spellEnd"/>
      <w:r w:rsidRPr="00586CE8">
        <w:rPr>
          <w:rFonts w:ascii="Open Sans" w:eastAsia="Times New Roman" w:hAnsi="Open Sans" w:cs="Arial"/>
          <w:color w:val="303B44"/>
          <w:sz w:val="21"/>
          <w:szCs w:val="21"/>
          <w:lang w:eastAsia="en-GB"/>
        </w:rPr>
        <w:t xml:space="preserve"> and shunned.</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HR professionals are part of the solution and, potentially, part of the problem, given they often find it no easier to disclose a mental health condition than anyone else. People Management invited three experienced HR practitioners to tell us more about what life – and work – with a mental illness really means, to kick-start an open conversation that might just change someone’s life for the better…</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 </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b/>
          <w:bCs/>
          <w:color w:val="303B44"/>
          <w:sz w:val="21"/>
          <w:szCs w:val="21"/>
          <w:lang w:eastAsia="en-GB"/>
        </w:rPr>
        <w:t>Colin Minto</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proofErr w:type="gramStart"/>
      <w:r w:rsidRPr="00586CE8">
        <w:rPr>
          <w:rFonts w:ascii="Open Sans" w:eastAsia="Times New Roman" w:hAnsi="Open Sans" w:cs="Arial"/>
          <w:i/>
          <w:iCs/>
          <w:color w:val="303B44"/>
          <w:sz w:val="21"/>
          <w:szCs w:val="21"/>
          <w:lang w:eastAsia="en-GB"/>
        </w:rPr>
        <w:t>Founding partner of Big Idea Talent, a network of HR and resourcing associates.</w:t>
      </w:r>
      <w:proofErr w:type="gramEnd"/>
      <w:r w:rsidRPr="00586CE8">
        <w:rPr>
          <w:rFonts w:ascii="Open Sans" w:eastAsia="Times New Roman" w:hAnsi="Open Sans" w:cs="Arial"/>
          <w:i/>
          <w:iCs/>
          <w:color w:val="303B44"/>
          <w:sz w:val="21"/>
          <w:szCs w:val="21"/>
          <w:lang w:eastAsia="en-GB"/>
        </w:rPr>
        <w:t xml:space="preserve"> Spent six years as group head of resourcing strategy and HR systems at G4S</w:t>
      </w:r>
      <w:r w:rsidRPr="00586CE8">
        <w:rPr>
          <w:rFonts w:ascii="Open Sans" w:eastAsia="Times New Roman" w:hAnsi="Open Sans" w:cs="Arial"/>
          <w:color w:val="303B44"/>
          <w:sz w:val="21"/>
          <w:szCs w:val="21"/>
          <w:lang w:eastAsia="en-GB"/>
        </w:rPr>
        <w:t> </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Most people with obsessive compulsive disorder (OCD) are good at hiding it. For most of my career, nobody at work knew, nor did a lot of my friends. I’ve never taken a day off sick with a ‘mental health issue’. The symptoms and the suffering are bad enough, but to potentially be judged, labelled and treated differently could be what tips you over the edge.</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I’ve had OCD since the age of 12, but it wasn’t diagnosed properly. At first, I was told I had general anxiety disorder. I went through drug therapy and psychotherapy, but both were wrong for me. I was 26 when I found a therapist who correctly diagnosed me, but it probably took until 33 to hit rock bottom. I was desperate and just didn’t feel I could carry on. From that point, there were only two ways I could have gone, and thankfully I decided I needed to fight it.</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The first manifestation of my condition was a cleanliness issue. I had a fear of germs, particularly touching things – maybe touching a handle and then someone else getting the germs and dying and me being sent to prison. To a rational brain, that’s hard to understand, but from my perspective it’s very real.</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Throughout my college years, I had all sorts of problems. I dropped biology because I couldn’t be in a lab. I opened doors with my elbow. I wouldn’t want to touch my file in case it had been near chemicals.</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lastRenderedPageBreak/>
        <w:t>The fight or flight part of your brain – the bit that would kick in if someone pulled a knife on you – triggers in someone with OCD frequently as a reaction to mundane, everyday events. Some of the things I have obsessed about sound ludicrous to a rational brain, but to my OCD brain they are the end of the world. I’d be consumed for weeks and months at a time. Once the panic starts, it can escalate uncontrollably if it’s not checked.</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My brain tells me to panic in the same way it tells me to breathe. For example, if I saw a knife I might worry I would stab someone and I’d perform all sorts of rituals to prove to myself I wasn’t capable of that. These compulsive activities compound the issue, because they make you believe there was something to worry about in the first place.</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 have had to adjust my life to my illness. And it is an illness – the panic, the ruminations and the obsessions were all symptoms and I had to find strategies to tackle them. A coping strategy is to say to myself ‘move on’ and immerse myself in other things. Although I might be in deep panic, I have to try not to rise to it; I have had to retrain my brain. So the issue of not touching a handle because it might have catastrophic consequences can only be solved by doing it. It took a lot of intense work, and when I was 34 I believed I had it under control. But it isn’t curable, and controlling OCD is, quite simply, the hardest thing I have ever done.</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 see benefits to my OCD. I can see on a page of writing, a half point-size difference between two letters. Typos jump off the page at me. I can analyse things and spot a risk a mile off. I’ve been told I think differently at work – I bring a different perspective to other people. In some ways, OCD helps me do my job better.</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But then an old school friend took his own life because of what his mum described as his ‘demons inside’. That sent a shockwave through me. It made me think if that was to do with mental health and he could have surfaced it and got support, it could have been different.</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In the last six months, I’ve begun to mention my OCD to people. I never want to be the victim or try to get sympathy or attention. But if I believe it’s appropriate to discuss it, I feel I can now. I’ve achieved a lot in life and business; I want to support bringing this subject out into the open. It’s one of the final unspoken areas of diversity and inclusivity.</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Many people don’t understand OCD. I had to switch off the programme Obsessive Compulsive Cleaners. It portrayed OCD as comedic; ridiculing and finding humour in illnesses that cause some people to take their own lives. I hear people saying ‘that’s the OCD in me’ but they have no idea how challenging it is.</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It was a problem for me not being open about my illness. I was exerting brainpower keeping it hidden that could have been used more productively. To be open and know people accept you for who you are – you build better relationships at work that way. Imagine if everyone was comfortable with everyone else’s challenges. Wouldn’t that be wonderful?</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 xml:space="preserve">It’s in my nature to worry about things and I am concerned that people might treat me differently or might not want to engage with me or hire me. But if that’s the case, that’s not the type of organisation or person I want to work with. I’ve accepted my condition and </w:t>
      </w:r>
      <w:proofErr w:type="gramStart"/>
      <w:r w:rsidRPr="00586CE8">
        <w:rPr>
          <w:rFonts w:ascii="Open Sans" w:eastAsia="Times New Roman" w:hAnsi="Open Sans" w:cs="Arial"/>
          <w:color w:val="303B44"/>
          <w:sz w:val="21"/>
          <w:szCs w:val="21"/>
          <w:lang w:eastAsia="en-GB"/>
        </w:rPr>
        <w:t>it’s</w:t>
      </w:r>
      <w:proofErr w:type="gramEnd"/>
      <w:r w:rsidRPr="00586CE8">
        <w:rPr>
          <w:rFonts w:ascii="Open Sans" w:eastAsia="Times New Roman" w:hAnsi="Open Sans" w:cs="Arial"/>
          <w:color w:val="303B44"/>
          <w:sz w:val="21"/>
          <w:szCs w:val="21"/>
          <w:lang w:eastAsia="en-GB"/>
        </w:rPr>
        <w:t xml:space="preserve"> part of who I am. I’m not suggesting that everyone has to start celebrating the fact they’ve got mental health challenges. But we could be more open and accepting that there are mental illnesses and help people adjust and cope with these – just as we do for physical challenges.</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 want businesses to realise it doesn’t need to affect productivity and performance – on the contrary, if you support people, it could actually increase them. Difference is good and different ways of thinking are good. People who are different come up with different, sometimes better, solutions, and form better teams.</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It would be great if, rather than assessing people against skill and experience sets alone, we could look at them as individuals. What makes you different? What a great question to ask and explore in detail in a recruitment process.</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lastRenderedPageBreak/>
        <w:t>We need to show how people with mental health challenges can bring difference to bear on real world challenges. If not, we will leave the generations that follow to apologise after the fact for our behaviour. </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i/>
          <w:iCs/>
          <w:color w:val="303B44"/>
          <w:sz w:val="21"/>
          <w:szCs w:val="21"/>
          <w:lang w:eastAsia="en-GB"/>
        </w:rPr>
        <w:t xml:space="preserve">Colin Minto has set up a LinkedIn group, Mental Health </w:t>
      </w:r>
      <w:proofErr w:type="gramStart"/>
      <w:r w:rsidRPr="00586CE8">
        <w:rPr>
          <w:rFonts w:ascii="Open Sans" w:eastAsia="Times New Roman" w:hAnsi="Open Sans" w:cs="Arial"/>
          <w:i/>
          <w:iCs/>
          <w:color w:val="303B44"/>
          <w:sz w:val="21"/>
          <w:szCs w:val="21"/>
          <w:lang w:eastAsia="en-GB"/>
        </w:rPr>
        <w:t>In</w:t>
      </w:r>
      <w:proofErr w:type="gramEnd"/>
      <w:r w:rsidRPr="00586CE8">
        <w:rPr>
          <w:rFonts w:ascii="Open Sans" w:eastAsia="Times New Roman" w:hAnsi="Open Sans" w:cs="Arial"/>
          <w:i/>
          <w:iCs/>
          <w:color w:val="303B44"/>
          <w:sz w:val="21"/>
          <w:szCs w:val="21"/>
          <w:lang w:eastAsia="en-GB"/>
        </w:rPr>
        <w:t xml:space="preserve"> Business, at </w:t>
      </w:r>
      <w:hyperlink r:id="rId8" w:tgtFrame="_blank" w:history="1">
        <w:r w:rsidRPr="00586CE8">
          <w:rPr>
            <w:rFonts w:ascii="Open Sans" w:eastAsia="Times New Roman" w:hAnsi="Open Sans" w:cs="Arial"/>
            <w:i/>
            <w:iCs/>
            <w:color w:val="2480C2"/>
            <w:sz w:val="21"/>
            <w:szCs w:val="21"/>
            <w:u w:val="single"/>
            <w:lang w:eastAsia="en-GB"/>
          </w:rPr>
          <w:t>bit.ly/</w:t>
        </w:r>
        <w:proofErr w:type="spellStart"/>
        <w:r w:rsidRPr="00586CE8">
          <w:rPr>
            <w:rFonts w:ascii="Open Sans" w:eastAsia="Times New Roman" w:hAnsi="Open Sans" w:cs="Arial"/>
            <w:i/>
            <w:iCs/>
            <w:color w:val="2480C2"/>
            <w:sz w:val="21"/>
            <w:szCs w:val="21"/>
            <w:u w:val="single"/>
            <w:lang w:eastAsia="en-GB"/>
          </w:rPr>
          <w:t>MHIBgroup</w:t>
        </w:r>
        <w:proofErr w:type="spellEnd"/>
      </w:hyperlink>
      <w:r w:rsidRPr="00586CE8">
        <w:rPr>
          <w:rFonts w:ascii="Open Sans" w:eastAsia="Times New Roman" w:hAnsi="Open Sans" w:cs="Arial"/>
          <w:i/>
          <w:iCs/>
          <w:color w:val="303B44"/>
          <w:sz w:val="21"/>
          <w:szCs w:val="21"/>
          <w:lang w:eastAsia="en-GB"/>
        </w:rPr>
        <w:t> for people with a condition, or an interest in mental health challenges, to share stories and celebrate difference</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 </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b/>
          <w:bCs/>
          <w:color w:val="303B44"/>
          <w:sz w:val="21"/>
          <w:szCs w:val="21"/>
          <w:lang w:eastAsia="en-GB"/>
        </w:rPr>
        <w:t>Emily Donaldson</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i/>
          <w:iCs/>
          <w:color w:val="303B44"/>
          <w:sz w:val="21"/>
          <w:szCs w:val="21"/>
          <w:lang w:eastAsia="en-GB"/>
        </w:rPr>
        <w:t>Interim HR professional currently working as senior HR manager at the Forestry Commission</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 always considered myself quite a sociable person, but that changed when I had my first child. I was having panic attacks. My confidence was gone. I withdrew from friends and family. Rather than wanting support, I was desperate to keep myself to myself and it was almost like I didn’t want anything to do with my child: I just refused. I went from being outgoing to being really withdrawn.</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The main thing I remember is not being able to understand why it was happening. I felt like I was free-falling, but I didn’t know what I was falling into or how I was ever going to get back. My husband didn’t know how to deal with it. I was working in a very small organisation and I couldn’t describe how I was feeling to anyone at work. I was signed off with work-related stress for about three or four months. I couldn’t get the compressed working week I’d asked for and it just spiralled from there. I reached a point where I felt I couldn’t physically go back into the office. I felt like I had ‘mental case’ tattooed on my head and all I could do was leave and get a different job.</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 went from being a standalone HR and operations executive to working in an HR adviser’s role as part of a shared service team at RBS. I thought when I got that new job I’d be fixed, but when the adrenalin of the role wore off I knew things were still wrong.</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 xml:space="preserve">The moment of realisation came when I built up a network of other young mums at work, a couple of </w:t>
      </w:r>
      <w:proofErr w:type="gramStart"/>
      <w:r w:rsidRPr="00586CE8">
        <w:rPr>
          <w:rFonts w:ascii="Open Sans" w:eastAsia="Times New Roman" w:hAnsi="Open Sans" w:cs="Arial"/>
          <w:color w:val="303B44"/>
          <w:sz w:val="21"/>
          <w:szCs w:val="21"/>
          <w:lang w:eastAsia="en-GB"/>
        </w:rPr>
        <w:t>whom</w:t>
      </w:r>
      <w:proofErr w:type="gramEnd"/>
      <w:r w:rsidRPr="00586CE8">
        <w:rPr>
          <w:rFonts w:ascii="Open Sans" w:eastAsia="Times New Roman" w:hAnsi="Open Sans" w:cs="Arial"/>
          <w:color w:val="303B44"/>
          <w:sz w:val="21"/>
          <w:szCs w:val="21"/>
          <w:lang w:eastAsia="en-GB"/>
        </w:rPr>
        <w:t xml:space="preserve"> were suffering from post-natal depression, and they recognised the same symptoms in me. I was able to access resources through work and do some counselling, both group counselling and one-to-one therapy.</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When I had my second child, I realised quickly that I had post-natal depression again. But this time, I knew my trigger points. I had a very open conversation with my manager and I couldn’t have been more supported. He’d seen others suffer with the same thing and he knew immediately what was wrong. I just sat and burst into tears.</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At the same time, I started exercising and I took up crocheting. Having a hobby was my saving grace – more than the counselling or anti-depressants. Eventually, I could talk to people about why I felt the way I did and I started to realise that I should never have felt ashamed of it.</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I’m not suffering from post-natal depression now, but I do have anxiety, which in some ways is worse. I don’t like going to social or work events. I tend to stay in environments where I know what I’m dealing with. Last November, I went to the HR Network Scotland awards, which was a huge achievement for me. I’ve learned to cope – I write things down, and think about them in stages. I use that to help other people. Everyone I work with knows it’s fine if they need to say: ‘I’m finding it really tough today.’</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I’m not embarrassed about it. If I’m asked to do something that is going to make me anxious, I just tell people and say ‘I wonder if there’s another way of doing that?’ Unless you are open with people, how can you expect them to understand and support you? But I have been working in interim roles since 2013 and I do worry that, if I was in a permanent role, my anxiety might affect my progression. It’s one of the reasons I’ve stayed an interim – perhaps I’m afraid of being somewhere permanently and people getting to know me. I need that end date and I don’t know if I’d feel safe without it.</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 xml:space="preserve">The anxiety isn’t going to go away any time soon, but it has its benefits. I’m going through a restructuring at the moment, which means dealing with some very sensitive individuals and situations. I’m able to take a </w:t>
      </w:r>
      <w:r w:rsidRPr="00586CE8">
        <w:rPr>
          <w:rFonts w:ascii="Open Sans" w:eastAsia="Times New Roman" w:hAnsi="Open Sans" w:cs="Arial"/>
          <w:color w:val="303B44"/>
          <w:sz w:val="21"/>
          <w:szCs w:val="21"/>
          <w:lang w:eastAsia="en-GB"/>
        </w:rPr>
        <w:lastRenderedPageBreak/>
        <w:t>much calmer and more pragmatic approach. It’s improved my skills as a listener and a mediator. I’ve dealt with some really challenging employee relations cases to do with mental health, and if I hadn’t been through what I have, I wouldn’t have such a balanced perspective.</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I’ve been open about my condition because it’s important there’s no stigma. I’ve built my career based on the confidence and resilience I gained from having post-natal depression. I went from being absolutely shattered to saying: ‘I’m ok – I’m a good mum, my career is ok, I just need to build on this.’</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 </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b/>
          <w:bCs/>
          <w:color w:val="303B44"/>
          <w:sz w:val="21"/>
          <w:szCs w:val="21"/>
          <w:lang w:eastAsia="en-GB"/>
        </w:rPr>
        <w:t>David D’Souza</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proofErr w:type="gramStart"/>
      <w:r w:rsidRPr="00586CE8">
        <w:rPr>
          <w:rFonts w:ascii="Open Sans" w:eastAsia="Times New Roman" w:hAnsi="Open Sans" w:cs="Arial"/>
          <w:i/>
          <w:iCs/>
          <w:color w:val="303B44"/>
          <w:sz w:val="21"/>
          <w:szCs w:val="21"/>
          <w:lang w:eastAsia="en-GB"/>
        </w:rPr>
        <w:t>Head of London for the CIPD.</w:t>
      </w:r>
      <w:proofErr w:type="gramEnd"/>
      <w:r w:rsidRPr="00586CE8">
        <w:rPr>
          <w:rFonts w:ascii="Open Sans" w:eastAsia="Times New Roman" w:hAnsi="Open Sans" w:cs="Arial"/>
          <w:i/>
          <w:iCs/>
          <w:color w:val="303B44"/>
          <w:sz w:val="21"/>
          <w:szCs w:val="21"/>
          <w:lang w:eastAsia="en-GB"/>
        </w:rPr>
        <w:t xml:space="preserve"> Has worked in HR roles at Metro Bank, CPP Group and Marks &amp; Spencer</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 xml:space="preserve">When I was 18, we had a number of significant family issues. My mother was diagnosed with MS, my brother was seriously ill and my father had a nervous breakdown. He was a senior figure in a company in the entertainment industry. He worked ridiculous hours – they had a bed in the office for staff. They could see his breakdown </w:t>
      </w:r>
      <w:proofErr w:type="gramStart"/>
      <w:r w:rsidRPr="00586CE8">
        <w:rPr>
          <w:rFonts w:ascii="Open Sans" w:eastAsia="Times New Roman" w:hAnsi="Open Sans" w:cs="Arial"/>
          <w:color w:val="303B44"/>
          <w:sz w:val="21"/>
          <w:szCs w:val="21"/>
          <w:lang w:eastAsia="en-GB"/>
        </w:rPr>
        <w:t>coming ,</w:t>
      </w:r>
      <w:proofErr w:type="gramEnd"/>
      <w:r w:rsidRPr="00586CE8">
        <w:rPr>
          <w:rFonts w:ascii="Open Sans" w:eastAsia="Times New Roman" w:hAnsi="Open Sans" w:cs="Arial"/>
          <w:color w:val="303B44"/>
          <w:sz w:val="21"/>
          <w:szCs w:val="21"/>
          <w:lang w:eastAsia="en-GB"/>
        </w:rPr>
        <w:t xml:space="preserve"> but seemingly decided to let nature take its course.</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 was in my first year at university and just couldn’t cope. I became severely depressed. I had chronic insomnia – not just trouble getting to sleep, but only getting about 10 hours sleep a week. I developed a fear of going outside, and a fear of conflict. I was afraid of most things, in fact. I acquired a stutter and started to have problems being out in public or around anyone new. Gradually, I became a recluse.</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 was diagnosed with reactive depression. I was suicidal. It was a bad place. It seemed as though everyone around me was going to die. My life felt fractured, and it’s very difficult not just to think you could never feel happy again, but that you couldn’t feel anything other than numb and empty.</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 dropped out of university in my third year: I decided that, whatever I did, I didn’t want a career like my father. I got a job at M&amp;S stacking shelves and decided I would resolutely spend my days never getting promoted, so I would never make those wrong choices between work and family.</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 was sort of ok by then. It was difficult to talk about what happened, and naturally I didn’t have much confidence. But my colleagues were really supportive. I liked lifting and carrying things – not thinking. I was open with them, albeit really embarrassed. But they looked after me and that made a huge difference. After six months, they asked me to look after a shift of 40 people. And almost by accident, I was working in HR.</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Eventually I moved on to an HR role in an insurance company until a new HR director asked me why I wasn’t operating at a higher level. We had an honest chat about everything and she backed me to build a new OD team, the first one they’d ever had. I began to feel comfortable pushing on with my career.</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I’ve never been ambitious, because I’ve got a different perspective on the value of work. But over the years, I became more calm and adjusted. I put distance between myself and those events and realised the experience had given me some perspective on the ups and downs of life. We’ve had difficult times in recent years, but I have been more resilient and better able to cope – because I know I’ve been through worse and come out the other side.</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Sometimes, I sound too clinical at work, like I’m not sympathetic to smaller issues. To have someone ask for a day off because their puppy’s sick can feel like quite a contrast, but you learn what matters to different people.</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I was most concerned about the label of being depressed. I feared I’d never be able to work anywhere – like I’d failed. It was only when I went through counselling and I was told that most people would have struggled with the situation, that I could put it in context.</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 xml:space="preserve">The experience fundamentally changes your understanding of your own emotions and limits. Do I consider myself mentally ill? No – for me, it’s been like breaking a bone and having it reset. There’s a degree to </w:t>
      </w:r>
      <w:r w:rsidRPr="00586CE8">
        <w:rPr>
          <w:rFonts w:ascii="Open Sans" w:eastAsia="Times New Roman" w:hAnsi="Open Sans" w:cs="Arial"/>
          <w:color w:val="303B44"/>
          <w:sz w:val="21"/>
          <w:szCs w:val="21"/>
          <w:lang w:eastAsia="en-GB"/>
        </w:rPr>
        <w:lastRenderedPageBreak/>
        <w:t>which I switched off some feelings and never got them back. But that has been professionally advantageous at times – the ability to be clinical, and not to feel pressure, can work well in HR.</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 xml:space="preserve">I continue to see people struggling with mental health issues in the workplace. All of us could be more honest and up front – it would make a disproportionate difference to everyone’s wellbeing. It’s about being more human, understanding that we’ve all got lives outside work and if you work for an employer for any amount of time you’re likely to come across people who are going through things at home. It’s incumbent on leaders to set a tone and to legitimise conversations around emotion – not in a happy </w:t>
      </w:r>
      <w:proofErr w:type="spellStart"/>
      <w:r w:rsidRPr="00586CE8">
        <w:rPr>
          <w:rFonts w:ascii="Open Sans" w:eastAsia="Times New Roman" w:hAnsi="Open Sans" w:cs="Arial"/>
          <w:color w:val="303B44"/>
          <w:sz w:val="21"/>
          <w:szCs w:val="21"/>
          <w:lang w:eastAsia="en-GB"/>
        </w:rPr>
        <w:t>clappy</w:t>
      </w:r>
      <w:proofErr w:type="spellEnd"/>
      <w:r w:rsidRPr="00586CE8">
        <w:rPr>
          <w:rFonts w:ascii="Open Sans" w:eastAsia="Times New Roman" w:hAnsi="Open Sans" w:cs="Arial"/>
          <w:color w:val="303B44"/>
          <w:sz w:val="21"/>
          <w:szCs w:val="21"/>
          <w:lang w:eastAsia="en-GB"/>
        </w:rPr>
        <w:t xml:space="preserve"> way, just letting them know </w:t>
      </w:r>
      <w:proofErr w:type="gramStart"/>
      <w:r w:rsidRPr="00586CE8">
        <w:rPr>
          <w:rFonts w:ascii="Open Sans" w:eastAsia="Times New Roman" w:hAnsi="Open Sans" w:cs="Arial"/>
          <w:color w:val="303B44"/>
          <w:sz w:val="21"/>
          <w:szCs w:val="21"/>
          <w:lang w:eastAsia="en-GB"/>
        </w:rPr>
        <w:t>it’s</w:t>
      </w:r>
      <w:proofErr w:type="gramEnd"/>
      <w:r w:rsidRPr="00586CE8">
        <w:rPr>
          <w:rFonts w:ascii="Open Sans" w:eastAsia="Times New Roman" w:hAnsi="Open Sans" w:cs="Arial"/>
          <w:color w:val="303B44"/>
          <w:sz w:val="21"/>
          <w:szCs w:val="21"/>
          <w:lang w:eastAsia="en-GB"/>
        </w:rPr>
        <w:t xml:space="preserve"> ok to talk.</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My dad’s breakdown broke our family. HR has the chance to step in and affect not just people’s working lives, but the lives of those around them. There’s a commercial case to be made, but it’s a moral imperative to show you care and that mental illness doesn’t make you a second-class citizen.</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 </w:t>
      </w:r>
    </w:p>
    <w:p w:rsidR="00586CE8" w:rsidRPr="00586CE8" w:rsidRDefault="00586CE8" w:rsidP="00586CE8">
      <w:pPr>
        <w:shd w:val="clear" w:color="auto" w:fill="FFFFFF"/>
        <w:spacing w:after="225" w:line="240" w:lineRule="auto"/>
        <w:rPr>
          <w:rFonts w:ascii="Open Sans" w:eastAsia="Times New Roman" w:hAnsi="Open Sans" w:cs="Arial"/>
          <w:color w:val="303B44"/>
          <w:sz w:val="21"/>
          <w:szCs w:val="21"/>
          <w:lang w:eastAsia="en-GB"/>
        </w:rPr>
      </w:pPr>
      <w:r w:rsidRPr="00586CE8">
        <w:rPr>
          <w:rFonts w:ascii="Open Sans" w:eastAsia="Times New Roman" w:hAnsi="Open Sans" w:cs="Arial"/>
          <w:b/>
          <w:bCs/>
          <w:color w:val="303B44"/>
          <w:sz w:val="21"/>
          <w:szCs w:val="21"/>
          <w:lang w:eastAsia="en-GB"/>
        </w:rPr>
        <w:t>Now share your story</w:t>
      </w:r>
    </w:p>
    <w:p w:rsidR="00586CE8" w:rsidRPr="00586CE8" w:rsidRDefault="00586CE8" w:rsidP="00586CE8">
      <w:pPr>
        <w:shd w:val="clear" w:color="auto" w:fill="FFFFFF"/>
        <w:spacing w:line="240" w:lineRule="auto"/>
        <w:rPr>
          <w:rFonts w:ascii="Open Sans" w:eastAsia="Times New Roman" w:hAnsi="Open Sans" w:cs="Arial"/>
          <w:color w:val="303B44"/>
          <w:sz w:val="21"/>
          <w:szCs w:val="21"/>
          <w:lang w:eastAsia="en-GB"/>
        </w:rPr>
      </w:pPr>
      <w:r w:rsidRPr="00586CE8">
        <w:rPr>
          <w:rFonts w:ascii="Open Sans" w:eastAsia="Times New Roman" w:hAnsi="Open Sans" w:cs="Arial"/>
          <w:color w:val="303B44"/>
          <w:sz w:val="21"/>
          <w:szCs w:val="21"/>
          <w:lang w:eastAsia="en-GB"/>
        </w:rPr>
        <w:t>We’re inviting readers to play their part in ending the stigma around mental illness, by sharing their stories on a site we’ve created at </w:t>
      </w:r>
      <w:hyperlink r:id="rId9" w:tgtFrame="_blank" w:history="1">
        <w:r w:rsidRPr="00586CE8">
          <w:rPr>
            <w:rFonts w:ascii="Open Sans" w:eastAsia="Times New Roman" w:hAnsi="Open Sans" w:cs="Arial"/>
            <w:color w:val="2480C2"/>
            <w:sz w:val="21"/>
            <w:szCs w:val="21"/>
            <w:u w:val="single"/>
            <w:lang w:eastAsia="en-GB"/>
          </w:rPr>
          <w:t>bit.ly/</w:t>
        </w:r>
        <w:proofErr w:type="spellStart"/>
        <w:r w:rsidRPr="00586CE8">
          <w:rPr>
            <w:rFonts w:ascii="Open Sans" w:eastAsia="Times New Roman" w:hAnsi="Open Sans" w:cs="Arial"/>
            <w:color w:val="2480C2"/>
            <w:sz w:val="21"/>
            <w:szCs w:val="21"/>
            <w:u w:val="single"/>
            <w:lang w:eastAsia="en-GB"/>
          </w:rPr>
          <w:t>Endthestigma</w:t>
        </w:r>
        <w:proofErr w:type="spellEnd"/>
      </w:hyperlink>
      <w:r w:rsidRPr="00586CE8">
        <w:rPr>
          <w:rFonts w:ascii="Open Sans" w:eastAsia="Times New Roman" w:hAnsi="Open Sans" w:cs="Arial"/>
          <w:color w:val="303B44"/>
          <w:sz w:val="21"/>
          <w:szCs w:val="21"/>
          <w:lang w:eastAsia="en-GB"/>
        </w:rPr>
        <w:t>. You can read about your fellow HR professionals’ experiences and get involved yourself, whether using your own name or anonymously. We’ll also be featuring some of them on People Management social media channels, and on peoplemanagement.co.uk.</w:t>
      </w:r>
    </w:p>
    <w:p w:rsidR="00663B5B" w:rsidRDefault="00663B5B"/>
    <w:sectPr w:rsidR="00663B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 Sans">
    <w:altName w:val="Times New Roman"/>
    <w:charset w:val="00"/>
    <w:family w:val="auto"/>
    <w:pitch w:val="default"/>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06303"/>
    <w:multiLevelType w:val="multilevel"/>
    <w:tmpl w:val="5F5E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CE8"/>
    <w:rsid w:val="00586CE8"/>
    <w:rsid w:val="00663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86CE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6CE8"/>
    <w:rPr>
      <w:rFonts w:ascii="Times New Roman" w:eastAsia="Times New Roman" w:hAnsi="Times New Roman" w:cs="Times New Roman"/>
      <w:b/>
      <w:bCs/>
      <w:sz w:val="27"/>
      <w:szCs w:val="27"/>
      <w:lang w:eastAsia="en-GB"/>
    </w:rPr>
  </w:style>
  <w:style w:type="character" w:customStyle="1" w:styleId="attribute-value">
    <w:name w:val="attribute-value"/>
    <w:basedOn w:val="DefaultParagraphFont"/>
    <w:rsid w:val="00586CE8"/>
  </w:style>
  <w:style w:type="character" w:styleId="Hyperlink">
    <w:name w:val="Hyperlink"/>
    <w:basedOn w:val="DefaultParagraphFont"/>
    <w:uiPriority w:val="99"/>
    <w:unhideWhenUsed/>
    <w:rsid w:val="00586CE8"/>
    <w:rPr>
      <w:color w:val="0000FF"/>
      <w:u w:val="single"/>
    </w:rPr>
  </w:style>
  <w:style w:type="character" w:customStyle="1" w:styleId="apple-converted-space">
    <w:name w:val="apple-converted-space"/>
    <w:basedOn w:val="DefaultParagraphFont"/>
    <w:rsid w:val="00586CE8"/>
  </w:style>
  <w:style w:type="character" w:customStyle="1" w:styleId="attribute-name">
    <w:name w:val="attribute-name"/>
    <w:basedOn w:val="DefaultParagraphFont"/>
    <w:rsid w:val="00586CE8"/>
  </w:style>
  <w:style w:type="paragraph" w:styleId="NormalWeb">
    <w:name w:val="Normal (Web)"/>
    <w:basedOn w:val="Normal"/>
    <w:uiPriority w:val="99"/>
    <w:semiHidden/>
    <w:unhideWhenUsed/>
    <w:rsid w:val="00586C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6CE8"/>
    <w:rPr>
      <w:b/>
      <w:bCs/>
    </w:rPr>
  </w:style>
  <w:style w:type="character" w:styleId="Emphasis">
    <w:name w:val="Emphasis"/>
    <w:basedOn w:val="DefaultParagraphFont"/>
    <w:uiPriority w:val="20"/>
    <w:qFormat/>
    <w:rsid w:val="00586CE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86CE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6CE8"/>
    <w:rPr>
      <w:rFonts w:ascii="Times New Roman" w:eastAsia="Times New Roman" w:hAnsi="Times New Roman" w:cs="Times New Roman"/>
      <w:b/>
      <w:bCs/>
      <w:sz w:val="27"/>
      <w:szCs w:val="27"/>
      <w:lang w:eastAsia="en-GB"/>
    </w:rPr>
  </w:style>
  <w:style w:type="character" w:customStyle="1" w:styleId="attribute-value">
    <w:name w:val="attribute-value"/>
    <w:basedOn w:val="DefaultParagraphFont"/>
    <w:rsid w:val="00586CE8"/>
  </w:style>
  <w:style w:type="character" w:styleId="Hyperlink">
    <w:name w:val="Hyperlink"/>
    <w:basedOn w:val="DefaultParagraphFont"/>
    <w:uiPriority w:val="99"/>
    <w:unhideWhenUsed/>
    <w:rsid w:val="00586CE8"/>
    <w:rPr>
      <w:color w:val="0000FF"/>
      <w:u w:val="single"/>
    </w:rPr>
  </w:style>
  <w:style w:type="character" w:customStyle="1" w:styleId="apple-converted-space">
    <w:name w:val="apple-converted-space"/>
    <w:basedOn w:val="DefaultParagraphFont"/>
    <w:rsid w:val="00586CE8"/>
  </w:style>
  <w:style w:type="character" w:customStyle="1" w:styleId="attribute-name">
    <w:name w:val="attribute-name"/>
    <w:basedOn w:val="DefaultParagraphFont"/>
    <w:rsid w:val="00586CE8"/>
  </w:style>
  <w:style w:type="paragraph" w:styleId="NormalWeb">
    <w:name w:val="Normal (Web)"/>
    <w:basedOn w:val="Normal"/>
    <w:uiPriority w:val="99"/>
    <w:semiHidden/>
    <w:unhideWhenUsed/>
    <w:rsid w:val="00586C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6CE8"/>
    <w:rPr>
      <w:b/>
      <w:bCs/>
    </w:rPr>
  </w:style>
  <w:style w:type="character" w:styleId="Emphasis">
    <w:name w:val="Emphasis"/>
    <w:basedOn w:val="DefaultParagraphFont"/>
    <w:uiPriority w:val="20"/>
    <w:qFormat/>
    <w:rsid w:val="00586C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046591">
      <w:bodyDiv w:val="1"/>
      <w:marLeft w:val="0"/>
      <w:marRight w:val="0"/>
      <w:marTop w:val="0"/>
      <w:marBottom w:val="0"/>
      <w:divBdr>
        <w:top w:val="none" w:sz="0" w:space="0" w:color="auto"/>
        <w:left w:val="none" w:sz="0" w:space="0" w:color="auto"/>
        <w:bottom w:val="none" w:sz="0" w:space="0" w:color="auto"/>
        <w:right w:val="none" w:sz="0" w:space="0" w:color="auto"/>
      </w:divBdr>
      <w:divsChild>
        <w:div w:id="172694902">
          <w:marLeft w:val="0"/>
          <w:marRight w:val="0"/>
          <w:marTop w:val="0"/>
          <w:marBottom w:val="0"/>
          <w:divBdr>
            <w:top w:val="single" w:sz="36" w:space="15" w:color="6A0000"/>
            <w:left w:val="none" w:sz="0" w:space="0" w:color="auto"/>
            <w:bottom w:val="single" w:sz="2" w:space="0" w:color="ECECEC"/>
            <w:right w:val="none" w:sz="0" w:space="0" w:color="auto"/>
          </w:divBdr>
        </w:div>
        <w:div w:id="136212751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groups/8533604/profile" TargetMode="External"/><Relationship Id="rId3" Type="http://schemas.microsoft.com/office/2007/relationships/stylesWithEffects" Target="stylesWithEffects.xml"/><Relationship Id="rId7" Type="http://schemas.openxmlformats.org/officeDocument/2006/relationships/hyperlink" Target="http://www2.cipd.co.uk/pm/peoplemanagement/b/weblog/archive/2016/07/25/opening-up-about-mental-health.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2.cipd.co.uk/PM/members/Robert-Jeffery/default.asp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eoplemanagementmag.tumbl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2585</Words>
  <Characters>14740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Felicity Healey</cp:lastModifiedBy>
  <cp:revision>1</cp:revision>
  <dcterms:created xsi:type="dcterms:W3CDTF">2016-11-23T21:46:00Z</dcterms:created>
  <dcterms:modified xsi:type="dcterms:W3CDTF">2016-11-23T21:46:00Z</dcterms:modified>
</cp:coreProperties>
</file>