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10CDE" w:rsidRPr="00B52D44" w:rsidRDefault="00C10CDE" w:rsidP="00C10CDE">
      <w:pPr>
        <w:tabs>
          <w:tab w:val="left" w:pos="720"/>
          <w:tab w:val="left" w:pos="1440"/>
          <w:tab w:val="left" w:pos="2160"/>
          <w:tab w:val="left" w:pos="2880"/>
        </w:tabs>
        <w:rPr>
          <w:rFonts w:asciiTheme="minorHAnsi" w:hAnsiTheme="minorHAnsi" w:cstheme="minorHAnsi"/>
          <w:b/>
          <w:sz w:val="22"/>
          <w:szCs w:val="22"/>
        </w:rPr>
      </w:pPr>
      <w:r w:rsidRPr="00B52D44">
        <w:rPr>
          <w:rFonts w:asciiTheme="minorHAnsi" w:hAnsiTheme="minorHAnsi" w:cstheme="minorHAnsi"/>
          <w:b/>
          <w:sz w:val="22"/>
          <w:szCs w:val="22"/>
        </w:rPr>
        <w:t>SJSI5022</w:t>
      </w:r>
      <w:r w:rsidRPr="00B52D44">
        <w:rPr>
          <w:rFonts w:asciiTheme="minorHAnsi" w:hAnsiTheme="minorHAnsi" w:cstheme="minorHAnsi"/>
          <w:b/>
          <w:sz w:val="22"/>
          <w:szCs w:val="22"/>
        </w:rPr>
        <w:tab/>
      </w:r>
      <w:r w:rsidRPr="00B52D44">
        <w:rPr>
          <w:rFonts w:asciiTheme="minorHAnsi" w:hAnsiTheme="minorHAnsi" w:cstheme="minorHAnsi"/>
          <w:b/>
          <w:sz w:val="22"/>
          <w:szCs w:val="22"/>
        </w:rPr>
        <w:tab/>
      </w:r>
      <w:r w:rsidRPr="00B52D44">
        <w:rPr>
          <w:rFonts w:asciiTheme="minorHAnsi" w:hAnsiTheme="minorHAnsi" w:cstheme="minorHAnsi"/>
          <w:b/>
          <w:sz w:val="22"/>
          <w:szCs w:val="22"/>
        </w:rPr>
        <w:tab/>
        <w:t>The Reflective Practitioner   Frequently asked questions:</w:t>
      </w:r>
    </w:p>
    <w:p w:rsidR="00C10CDE" w:rsidRPr="00B52D44" w:rsidRDefault="00C10CDE" w:rsidP="00C10CDE">
      <w:pPr>
        <w:tabs>
          <w:tab w:val="left" w:pos="851"/>
        </w:tabs>
        <w:spacing w:before="240"/>
        <w:rPr>
          <w:rFonts w:asciiTheme="minorHAnsi" w:hAnsiTheme="minorHAnsi" w:cstheme="minorHAnsi"/>
          <w:b/>
          <w:i/>
          <w:sz w:val="22"/>
          <w:szCs w:val="22"/>
          <w:u w:val="single"/>
        </w:rPr>
      </w:pPr>
      <w:r w:rsidRPr="00B52D44">
        <w:rPr>
          <w:rFonts w:asciiTheme="minorHAnsi" w:hAnsiTheme="minorHAnsi" w:cstheme="minorHAnsi"/>
          <w:b/>
          <w:i/>
          <w:sz w:val="22"/>
          <w:szCs w:val="22"/>
          <w:u w:val="single"/>
        </w:rPr>
        <w:t>How long is the placement for?</w:t>
      </w:r>
    </w:p>
    <w:p w:rsidR="00C10CDE" w:rsidRPr="00B52D44" w:rsidRDefault="00C10CDE" w:rsidP="00C10CDE">
      <w:pPr>
        <w:tabs>
          <w:tab w:val="left" w:pos="851"/>
        </w:tabs>
        <w:spacing w:before="240"/>
        <w:rPr>
          <w:rFonts w:asciiTheme="minorHAnsi" w:hAnsiTheme="minorHAnsi" w:cstheme="minorHAnsi"/>
          <w:sz w:val="22"/>
          <w:szCs w:val="22"/>
        </w:rPr>
      </w:pPr>
      <w:r w:rsidRPr="00B52D44">
        <w:rPr>
          <w:rFonts w:asciiTheme="minorHAnsi" w:hAnsiTheme="minorHAnsi" w:cstheme="minorHAnsi"/>
          <w:sz w:val="22"/>
          <w:szCs w:val="22"/>
        </w:rPr>
        <w:t xml:space="preserve">A minimum of 30 hours of observational placement in a setting promoting social inclusion. The </w:t>
      </w:r>
      <w:r w:rsidR="00315217">
        <w:rPr>
          <w:rFonts w:asciiTheme="minorHAnsi" w:hAnsiTheme="minorHAnsi" w:cstheme="minorHAnsi"/>
          <w:sz w:val="22"/>
          <w:szCs w:val="22"/>
        </w:rPr>
        <w:t>30</w:t>
      </w:r>
      <w:bookmarkStart w:id="0" w:name="_GoBack"/>
      <w:bookmarkEnd w:id="0"/>
      <w:r w:rsidRPr="00B52D44">
        <w:rPr>
          <w:rFonts w:asciiTheme="minorHAnsi" w:hAnsiTheme="minorHAnsi" w:cstheme="minorHAnsi"/>
          <w:sz w:val="22"/>
          <w:szCs w:val="22"/>
        </w:rPr>
        <w:t xml:space="preserve"> hours can be done as and when it suits the placement provider and the student.</w:t>
      </w:r>
    </w:p>
    <w:p w:rsidR="00C10CDE" w:rsidRPr="00B52D44" w:rsidRDefault="00C10CDE" w:rsidP="00C10CDE">
      <w:pPr>
        <w:tabs>
          <w:tab w:val="left" w:pos="851"/>
        </w:tabs>
        <w:spacing w:before="240"/>
        <w:rPr>
          <w:rFonts w:asciiTheme="minorHAnsi" w:hAnsiTheme="minorHAnsi" w:cstheme="minorHAnsi"/>
          <w:b/>
          <w:sz w:val="22"/>
          <w:szCs w:val="22"/>
        </w:rPr>
      </w:pPr>
      <w:r w:rsidRPr="00B52D44">
        <w:rPr>
          <w:rFonts w:asciiTheme="minorHAnsi" w:hAnsiTheme="minorHAnsi" w:cstheme="minorHAnsi"/>
          <w:sz w:val="22"/>
          <w:szCs w:val="22"/>
        </w:rPr>
        <w:t xml:space="preserve"> </w:t>
      </w:r>
      <w:r w:rsidRPr="00B52D44">
        <w:rPr>
          <w:rFonts w:asciiTheme="minorHAnsi" w:hAnsiTheme="minorHAnsi" w:cstheme="minorHAnsi"/>
          <w:b/>
          <w:i/>
          <w:sz w:val="22"/>
          <w:szCs w:val="22"/>
          <w:u w:val="single"/>
        </w:rPr>
        <w:t>What will the student be doing?</w:t>
      </w:r>
    </w:p>
    <w:p w:rsidR="00C10CDE" w:rsidRPr="00B52D44" w:rsidRDefault="00C10CDE" w:rsidP="00C10CDE">
      <w:pPr>
        <w:tabs>
          <w:tab w:val="left" w:pos="851"/>
        </w:tabs>
        <w:spacing w:before="240"/>
        <w:rPr>
          <w:rFonts w:asciiTheme="minorHAnsi" w:hAnsiTheme="minorHAnsi" w:cstheme="minorHAnsi"/>
          <w:sz w:val="22"/>
          <w:szCs w:val="22"/>
        </w:rPr>
      </w:pPr>
      <w:r w:rsidRPr="00B52D44">
        <w:rPr>
          <w:rFonts w:asciiTheme="minorHAnsi" w:hAnsiTheme="minorHAnsi" w:cstheme="minorHAnsi"/>
          <w:sz w:val="22"/>
          <w:szCs w:val="22"/>
        </w:rPr>
        <w:t xml:space="preserve">The student will observe within the setting. This may include interacting with staff and/or service users as directed by the placement provider. The student may only take notes after prior discussion with the placement provider regarding the appropriateness of note taking. It may not be appropriate to take notes during placement hours. </w:t>
      </w:r>
    </w:p>
    <w:p w:rsidR="00C10CDE" w:rsidRPr="00B52D44" w:rsidRDefault="00C10CDE" w:rsidP="00C10CDE">
      <w:pPr>
        <w:tabs>
          <w:tab w:val="left" w:pos="851"/>
        </w:tabs>
        <w:spacing w:before="240"/>
        <w:rPr>
          <w:rFonts w:asciiTheme="minorHAnsi" w:hAnsiTheme="minorHAnsi" w:cstheme="minorHAnsi"/>
          <w:b/>
          <w:i/>
          <w:sz w:val="22"/>
          <w:szCs w:val="22"/>
          <w:u w:val="single"/>
        </w:rPr>
      </w:pPr>
      <w:r w:rsidRPr="00B52D44">
        <w:rPr>
          <w:rFonts w:asciiTheme="minorHAnsi" w:hAnsiTheme="minorHAnsi" w:cstheme="minorHAnsi"/>
          <w:b/>
          <w:i/>
          <w:sz w:val="22"/>
          <w:szCs w:val="22"/>
          <w:u w:val="single"/>
        </w:rPr>
        <w:t>What about risk?</w:t>
      </w:r>
    </w:p>
    <w:p w:rsidR="00C10CDE" w:rsidRPr="00B52D44" w:rsidRDefault="00C10CDE" w:rsidP="00C10CDE">
      <w:pPr>
        <w:tabs>
          <w:tab w:val="left" w:pos="851"/>
        </w:tabs>
        <w:spacing w:before="240"/>
        <w:rPr>
          <w:rFonts w:asciiTheme="minorHAnsi" w:hAnsiTheme="minorHAnsi" w:cstheme="minorHAnsi"/>
          <w:sz w:val="22"/>
          <w:szCs w:val="22"/>
        </w:rPr>
      </w:pPr>
      <w:r w:rsidRPr="00B52D44">
        <w:rPr>
          <w:rFonts w:asciiTheme="minorHAnsi" w:hAnsiTheme="minorHAnsi" w:cstheme="minorHAnsi"/>
          <w:sz w:val="22"/>
          <w:szCs w:val="22"/>
        </w:rPr>
        <w:t>The student will be following the university guidelines on confidentiality, ethics and professional conduct as well as any guidelines provided by the placement provider. At no time is the student to be left alone with service users.</w:t>
      </w:r>
    </w:p>
    <w:p w:rsidR="00C10CDE" w:rsidRPr="00B52D44" w:rsidRDefault="00C10CDE" w:rsidP="00C10CDE">
      <w:pPr>
        <w:tabs>
          <w:tab w:val="left" w:pos="851"/>
        </w:tabs>
        <w:spacing w:before="240"/>
        <w:rPr>
          <w:rFonts w:asciiTheme="minorHAnsi" w:hAnsiTheme="minorHAnsi" w:cstheme="minorHAnsi"/>
          <w:b/>
          <w:i/>
          <w:sz w:val="22"/>
          <w:szCs w:val="22"/>
          <w:u w:val="single"/>
        </w:rPr>
      </w:pPr>
      <w:r w:rsidRPr="00B52D44">
        <w:rPr>
          <w:rFonts w:asciiTheme="minorHAnsi" w:hAnsiTheme="minorHAnsi" w:cstheme="minorHAnsi"/>
          <w:b/>
          <w:i/>
          <w:sz w:val="22"/>
          <w:szCs w:val="22"/>
          <w:u w:val="single"/>
        </w:rPr>
        <w:t>When does the placement start and finish?</w:t>
      </w:r>
    </w:p>
    <w:p w:rsidR="00C10CDE" w:rsidRPr="00B52D44" w:rsidRDefault="00C10CDE" w:rsidP="00C10CDE">
      <w:pPr>
        <w:tabs>
          <w:tab w:val="left" w:pos="851"/>
        </w:tabs>
        <w:spacing w:before="240"/>
        <w:rPr>
          <w:rFonts w:asciiTheme="minorHAnsi" w:hAnsiTheme="minorHAnsi" w:cstheme="minorHAnsi"/>
          <w:sz w:val="22"/>
          <w:szCs w:val="22"/>
        </w:rPr>
      </w:pPr>
      <w:r w:rsidRPr="00B52D44">
        <w:rPr>
          <w:rFonts w:asciiTheme="minorHAnsi" w:hAnsiTheme="minorHAnsi" w:cstheme="minorHAnsi"/>
          <w:sz w:val="22"/>
          <w:szCs w:val="22"/>
        </w:rPr>
        <w:t>Once a placement has been agreed between the provider and the student, a formal Placement Learning Agreement will be signed, with a copy each for the placement provider, student and UWTSD. Additionally, the student will complete UWTSD Ethics form, of which the placement provider may receive a copy on request. The placement provider may require the student to complete additional paperwork. Only when the module coordinator is satisfied that all required paperwork has been completed, can the placement begin. The placement has to be completed before Christmas 2015</w:t>
      </w:r>
    </w:p>
    <w:p w:rsidR="00C10CDE" w:rsidRPr="00B52D44" w:rsidRDefault="00C10CDE" w:rsidP="00C10CDE">
      <w:pPr>
        <w:rPr>
          <w:rFonts w:asciiTheme="minorHAnsi" w:hAnsiTheme="minorHAnsi" w:cstheme="minorHAnsi"/>
          <w:sz w:val="22"/>
          <w:szCs w:val="22"/>
        </w:rPr>
      </w:pPr>
    </w:p>
    <w:p w:rsidR="00C10CDE" w:rsidRPr="00B52D44" w:rsidRDefault="00C10CDE" w:rsidP="00C10CDE">
      <w:pPr>
        <w:rPr>
          <w:rFonts w:asciiTheme="minorHAnsi" w:hAnsiTheme="minorHAnsi" w:cstheme="minorHAnsi"/>
          <w:b/>
          <w:i/>
          <w:u w:val="single"/>
        </w:rPr>
      </w:pPr>
      <w:r w:rsidRPr="00B52D44">
        <w:rPr>
          <w:rFonts w:asciiTheme="minorHAnsi" w:hAnsiTheme="minorHAnsi" w:cstheme="minorHAnsi"/>
          <w:b/>
          <w:i/>
          <w:u w:val="single"/>
        </w:rPr>
        <w:t>Who will read what the student writes about the placement?</w:t>
      </w:r>
    </w:p>
    <w:p w:rsidR="00C10CDE" w:rsidRPr="00B52D44" w:rsidRDefault="00C10CDE" w:rsidP="00C10CDE">
      <w:pPr>
        <w:tabs>
          <w:tab w:val="left" w:pos="851"/>
        </w:tabs>
        <w:spacing w:before="240"/>
        <w:rPr>
          <w:rFonts w:asciiTheme="minorHAnsi" w:hAnsiTheme="minorHAnsi" w:cstheme="minorHAnsi"/>
          <w:sz w:val="22"/>
          <w:szCs w:val="22"/>
        </w:rPr>
      </w:pPr>
      <w:r w:rsidRPr="00B52D44">
        <w:rPr>
          <w:rFonts w:asciiTheme="minorHAnsi" w:hAnsiTheme="minorHAnsi" w:cstheme="minorHAnsi"/>
          <w:sz w:val="22"/>
          <w:szCs w:val="22"/>
        </w:rPr>
        <w:t>The placement provider will be anonymised throughout, and only the Module coordinator and second marker will read the assignment. The presentation will also be anonymised and be watched by small groups of students, the module coordinator and a second marker. Samples of both might be viewed by external examining bodies.</w:t>
      </w:r>
    </w:p>
    <w:p w:rsidR="00C10CDE" w:rsidRPr="00B52D44" w:rsidRDefault="00C10CDE" w:rsidP="00C10CDE">
      <w:pPr>
        <w:tabs>
          <w:tab w:val="left" w:pos="851"/>
        </w:tabs>
        <w:spacing w:before="240"/>
        <w:rPr>
          <w:rFonts w:asciiTheme="minorHAnsi" w:hAnsiTheme="minorHAnsi" w:cstheme="minorHAnsi"/>
          <w:b/>
          <w:i/>
          <w:sz w:val="22"/>
          <w:szCs w:val="22"/>
          <w:u w:val="single"/>
        </w:rPr>
      </w:pPr>
      <w:r w:rsidRPr="00B52D44">
        <w:rPr>
          <w:rFonts w:asciiTheme="minorHAnsi" w:hAnsiTheme="minorHAnsi" w:cstheme="minorHAnsi"/>
          <w:b/>
          <w:i/>
          <w:sz w:val="22"/>
          <w:szCs w:val="22"/>
          <w:u w:val="single"/>
        </w:rPr>
        <w:t>What outcomes does the student want to achieve?</w:t>
      </w:r>
    </w:p>
    <w:p w:rsidR="00C10CDE" w:rsidRDefault="00C10CDE" w:rsidP="00C10CDE">
      <w:pPr>
        <w:spacing w:before="240"/>
        <w:rPr>
          <w:rFonts w:asciiTheme="minorHAnsi" w:hAnsiTheme="minorHAnsi" w:cstheme="minorHAnsi"/>
          <w:bCs/>
          <w:sz w:val="22"/>
          <w:szCs w:val="22"/>
        </w:rPr>
      </w:pPr>
      <w:r>
        <w:rPr>
          <w:rFonts w:asciiTheme="minorHAnsi" w:hAnsiTheme="minorHAnsi" w:cstheme="minorHAnsi"/>
          <w:bCs/>
          <w:sz w:val="22"/>
          <w:szCs w:val="22"/>
        </w:rPr>
        <w:t>The student will be asked to provide a reflective account of their experience which uses an appropriate model of reflection in order to analyse what they have learnt about themselves and their placement.</w:t>
      </w:r>
    </w:p>
    <w:p w:rsidR="00C10CDE" w:rsidRPr="00B52D44" w:rsidRDefault="00C10CDE" w:rsidP="00C10CDE">
      <w:pPr>
        <w:spacing w:before="240"/>
        <w:rPr>
          <w:rFonts w:asciiTheme="minorHAnsi" w:hAnsiTheme="minorHAnsi" w:cstheme="minorHAnsi"/>
          <w:i/>
          <w:u w:val="single"/>
        </w:rPr>
      </w:pPr>
      <w:r>
        <w:rPr>
          <w:rFonts w:asciiTheme="minorHAnsi" w:hAnsiTheme="minorHAnsi" w:cstheme="minorHAnsi"/>
          <w:i/>
          <w:u w:val="single"/>
        </w:rPr>
        <w:t xml:space="preserve"> </w:t>
      </w:r>
    </w:p>
    <w:p w:rsidR="00C10CDE" w:rsidRPr="00B52D44" w:rsidRDefault="00C10CDE" w:rsidP="00C10CDE">
      <w:pPr>
        <w:rPr>
          <w:rFonts w:asciiTheme="minorHAnsi" w:hAnsiTheme="minorHAnsi" w:cstheme="minorHAnsi"/>
          <w:b/>
          <w:i/>
          <w:u w:val="single"/>
        </w:rPr>
      </w:pPr>
      <w:r w:rsidRPr="00B52D44">
        <w:rPr>
          <w:rFonts w:asciiTheme="minorHAnsi" w:hAnsiTheme="minorHAnsi" w:cstheme="minorHAnsi"/>
          <w:b/>
          <w:i/>
          <w:u w:val="single"/>
        </w:rPr>
        <w:t xml:space="preserve">Who </w:t>
      </w:r>
      <w:r>
        <w:rPr>
          <w:rFonts w:asciiTheme="minorHAnsi" w:hAnsiTheme="minorHAnsi" w:cstheme="minorHAnsi"/>
          <w:b/>
          <w:i/>
          <w:u w:val="single"/>
        </w:rPr>
        <w:t>is your first point of contact</w:t>
      </w:r>
      <w:r w:rsidRPr="00B52D44">
        <w:rPr>
          <w:rFonts w:asciiTheme="minorHAnsi" w:hAnsiTheme="minorHAnsi" w:cstheme="minorHAnsi"/>
          <w:b/>
          <w:i/>
          <w:u w:val="single"/>
        </w:rPr>
        <w:t>?</w:t>
      </w:r>
    </w:p>
    <w:p w:rsidR="00C10CDE" w:rsidRPr="00B52D44" w:rsidRDefault="00C10CDE" w:rsidP="00C10CDE">
      <w:pPr>
        <w:rPr>
          <w:rFonts w:asciiTheme="minorHAnsi" w:hAnsiTheme="minorHAnsi" w:cstheme="minorHAnsi"/>
        </w:rPr>
      </w:pPr>
      <w:r w:rsidRPr="00B52D44">
        <w:rPr>
          <w:rFonts w:asciiTheme="minorHAnsi" w:hAnsiTheme="minorHAnsi" w:cstheme="minorHAnsi"/>
        </w:rPr>
        <w:t xml:space="preserve"> </w:t>
      </w:r>
    </w:p>
    <w:p w:rsidR="00C10CDE" w:rsidRPr="00B52D44" w:rsidRDefault="00C10CDE" w:rsidP="00C10CDE">
      <w:pPr>
        <w:rPr>
          <w:rFonts w:asciiTheme="minorHAnsi" w:hAnsiTheme="minorHAnsi" w:cstheme="minorHAnsi"/>
        </w:rPr>
      </w:pPr>
      <w:r w:rsidRPr="00B52D44">
        <w:rPr>
          <w:rFonts w:asciiTheme="minorHAnsi" w:hAnsiTheme="minorHAnsi" w:cstheme="minorHAnsi"/>
        </w:rPr>
        <w:t xml:space="preserve">In case of any issues arising, these can usually be resolved by the placement provider and the student. Should this not be appropriate, the module coordinator should be contacted by either the student or placement provider.  </w:t>
      </w:r>
    </w:p>
    <w:p w:rsidR="00C10CDE" w:rsidRDefault="00C10CDE" w:rsidP="00C10CDE">
      <w:pPr>
        <w:rPr>
          <w:rFonts w:asciiTheme="minorHAnsi" w:hAnsiTheme="minorHAnsi" w:cstheme="minorHAnsi"/>
        </w:rPr>
      </w:pPr>
      <w:r w:rsidRPr="00B52D44">
        <w:rPr>
          <w:rFonts w:asciiTheme="minorHAnsi" w:hAnsiTheme="minorHAnsi" w:cstheme="minorHAnsi"/>
        </w:rPr>
        <w:t xml:space="preserve">The contact details are as follows:      </w:t>
      </w:r>
    </w:p>
    <w:p w:rsidR="00C10CDE" w:rsidRPr="00B52D44" w:rsidRDefault="00C10CDE" w:rsidP="00C10CDE">
      <w:pPr>
        <w:jc w:val="center"/>
        <w:rPr>
          <w:rFonts w:asciiTheme="minorHAnsi" w:hAnsiTheme="minorHAnsi" w:cstheme="minorHAnsi"/>
          <w:b/>
        </w:rPr>
      </w:pPr>
      <w:r w:rsidRPr="00B52D44">
        <w:rPr>
          <w:rFonts w:asciiTheme="minorHAnsi" w:hAnsiTheme="minorHAnsi" w:cstheme="minorHAnsi"/>
          <w:b/>
        </w:rPr>
        <w:t xml:space="preserve">Email: </w:t>
      </w:r>
      <w:hyperlink r:id="rId6" w:history="1">
        <w:r w:rsidRPr="00B52D44">
          <w:rPr>
            <w:rStyle w:val="Hyperlink"/>
            <w:rFonts w:asciiTheme="minorHAnsi" w:hAnsiTheme="minorHAnsi" w:cstheme="minorHAnsi"/>
            <w:b/>
          </w:rPr>
          <w:t>ken.dicks@uwtsd.ac.uk</w:t>
        </w:r>
      </w:hyperlink>
      <w:r w:rsidRPr="00B52D44">
        <w:rPr>
          <w:rFonts w:asciiTheme="minorHAnsi" w:hAnsiTheme="minorHAnsi" w:cstheme="minorHAnsi"/>
          <w:b/>
        </w:rPr>
        <w:t xml:space="preserve"> </w:t>
      </w:r>
    </w:p>
    <w:p w:rsidR="00C10CDE" w:rsidRPr="00B52D44" w:rsidRDefault="00C10CDE" w:rsidP="00C10CDE">
      <w:pPr>
        <w:rPr>
          <w:rFonts w:asciiTheme="minorHAnsi" w:hAnsiTheme="minorHAnsi" w:cstheme="minorHAnsi"/>
          <w:b/>
        </w:rPr>
      </w:pPr>
    </w:p>
    <w:p w:rsidR="00AF00D7" w:rsidRPr="006260F8" w:rsidRDefault="00C10CDE" w:rsidP="00C10CDE">
      <w:pPr>
        <w:jc w:val="center"/>
        <w:rPr>
          <w:szCs w:val="24"/>
        </w:rPr>
      </w:pPr>
      <w:r w:rsidRPr="00B52D44">
        <w:rPr>
          <w:rFonts w:asciiTheme="minorHAnsi" w:hAnsiTheme="minorHAnsi" w:cstheme="minorHAnsi"/>
          <w:b/>
        </w:rPr>
        <w:t>Tel: 01267 676800</w:t>
      </w:r>
    </w:p>
    <w:sectPr w:rsidR="00AF00D7" w:rsidRPr="006260F8" w:rsidSect="00B17205">
      <w:headerReference w:type="default" r:id="rId7"/>
      <w:footerReference w:type="default" r:id="rId8"/>
      <w:pgSz w:w="11906" w:h="16838"/>
      <w:pgMar w:top="1440" w:right="1134" w:bottom="1440" w:left="1133"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20162" w:rsidRDefault="00220162" w:rsidP="00303453">
      <w:r>
        <w:separator/>
      </w:r>
    </w:p>
  </w:endnote>
  <w:endnote w:type="continuationSeparator" w:id="0">
    <w:p w:rsidR="00220162" w:rsidRDefault="00220162" w:rsidP="003034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03453" w:rsidRDefault="00303453">
    <w:pPr>
      <w:pStyle w:val="Footer"/>
    </w:pPr>
    <w:r>
      <w:rPr>
        <w:noProof/>
      </w:rPr>
      <w:drawing>
        <wp:anchor distT="0" distB="0" distL="114300" distR="114300" simplePos="0" relativeHeight="251658240" behindDoc="0" locked="0" layoutInCell="1" allowOverlap="1" wp14:anchorId="732BCD0A" wp14:editId="7265FC47">
          <wp:simplePos x="0" y="0"/>
          <wp:positionH relativeFrom="column">
            <wp:posOffset>1560195</wp:posOffset>
          </wp:positionH>
          <wp:positionV relativeFrom="paragraph">
            <wp:posOffset>-104775</wp:posOffset>
          </wp:positionV>
          <wp:extent cx="3154556" cy="523875"/>
          <wp:effectExtent l="0" t="0" r="8255"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with vision statement).png"/>
                  <pic:cNvPicPr/>
                </pic:nvPicPr>
                <pic:blipFill>
                  <a:blip r:embed="rId1">
                    <a:extLst>
                      <a:ext uri="{28A0092B-C50C-407E-A947-70E740481C1C}">
                        <a14:useLocalDpi xmlns:a14="http://schemas.microsoft.com/office/drawing/2010/main" val="0"/>
                      </a:ext>
                    </a:extLst>
                  </a:blip>
                  <a:stretch>
                    <a:fillRect/>
                  </a:stretch>
                </pic:blipFill>
                <pic:spPr>
                  <a:xfrm>
                    <a:off x="0" y="0"/>
                    <a:ext cx="3154556" cy="523875"/>
                  </a:xfrm>
                  <a:prstGeom prst="rect">
                    <a:avLst/>
                  </a:prstGeom>
                </pic:spPr>
              </pic:pic>
            </a:graphicData>
          </a:graphic>
          <wp14:sizeRelH relativeFrom="page">
            <wp14:pctWidth>0</wp14:pctWidth>
          </wp14:sizeRelH>
          <wp14:sizeRelV relativeFrom="page">
            <wp14:pctHeight>0</wp14:pctHeight>
          </wp14:sizeRelV>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20162" w:rsidRDefault="00220162" w:rsidP="00303453">
      <w:r>
        <w:separator/>
      </w:r>
    </w:p>
  </w:footnote>
  <w:footnote w:type="continuationSeparator" w:id="0">
    <w:p w:rsidR="00220162" w:rsidRDefault="00220162" w:rsidP="0030345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260F8" w:rsidRPr="00800256" w:rsidRDefault="00B17205" w:rsidP="00800256">
    <w:pPr>
      <w:pStyle w:val="Header"/>
      <w:tabs>
        <w:tab w:val="left" w:pos="3570"/>
        <w:tab w:val="center" w:pos="6979"/>
      </w:tabs>
      <w:jc w:val="center"/>
      <w:rPr>
        <w:rFonts w:asciiTheme="minorHAnsi" w:hAnsiTheme="minorHAnsi"/>
        <w:b/>
        <w:sz w:val="32"/>
        <w:szCs w:val="32"/>
      </w:rPr>
    </w:pPr>
    <w:r w:rsidRPr="00800256">
      <w:rPr>
        <w:rFonts w:asciiTheme="minorHAnsi" w:hAnsiTheme="minorHAnsi"/>
        <w:b/>
        <w:noProof/>
      </w:rPr>
      <w:drawing>
        <wp:anchor distT="0" distB="0" distL="114300" distR="114300" simplePos="0" relativeHeight="251661312" behindDoc="0" locked="0" layoutInCell="1" allowOverlap="1" wp14:anchorId="2D2D150D" wp14:editId="358D6193">
          <wp:simplePos x="0" y="0"/>
          <wp:positionH relativeFrom="column">
            <wp:posOffset>5523865</wp:posOffset>
          </wp:positionH>
          <wp:positionV relativeFrom="paragraph">
            <wp:posOffset>-326390</wp:posOffset>
          </wp:positionV>
          <wp:extent cx="752475" cy="752475"/>
          <wp:effectExtent l="0" t="0" r="9525" b="952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JI with words.jpg"/>
                  <pic:cNvPicPr/>
                </pic:nvPicPr>
                <pic:blipFill>
                  <a:blip r:embed="rId1">
                    <a:extLst>
                      <a:ext uri="{28A0092B-C50C-407E-A947-70E740481C1C}">
                        <a14:useLocalDpi xmlns:a14="http://schemas.microsoft.com/office/drawing/2010/main" val="0"/>
                      </a:ext>
                    </a:extLst>
                  </a:blip>
                  <a:stretch>
                    <a:fillRect/>
                  </a:stretch>
                </pic:blipFill>
                <pic:spPr>
                  <a:xfrm>
                    <a:off x="0" y="0"/>
                    <a:ext cx="752475" cy="752475"/>
                  </a:xfrm>
                  <a:prstGeom prst="rect">
                    <a:avLst/>
                  </a:prstGeom>
                </pic:spPr>
              </pic:pic>
            </a:graphicData>
          </a:graphic>
          <wp14:sizeRelH relativeFrom="page">
            <wp14:pctWidth>0</wp14:pctWidth>
          </wp14:sizeRelH>
          <wp14:sizeRelV relativeFrom="page">
            <wp14:pctHeight>0</wp14:pctHeight>
          </wp14:sizeRelV>
        </wp:anchor>
      </w:drawing>
    </w:r>
    <w:r w:rsidR="00303453" w:rsidRPr="00800256">
      <w:rPr>
        <w:rFonts w:asciiTheme="minorHAnsi" w:hAnsiTheme="minorHAnsi"/>
        <w:b/>
        <w:noProof/>
      </w:rPr>
      <w:drawing>
        <wp:anchor distT="0" distB="0" distL="114300" distR="114300" simplePos="0" relativeHeight="251659264" behindDoc="0" locked="0" layoutInCell="1" allowOverlap="1" wp14:anchorId="3C0215F6" wp14:editId="37114912">
          <wp:simplePos x="0" y="0"/>
          <wp:positionH relativeFrom="column">
            <wp:posOffset>-153035</wp:posOffset>
          </wp:positionH>
          <wp:positionV relativeFrom="paragraph">
            <wp:posOffset>-326390</wp:posOffset>
          </wp:positionV>
          <wp:extent cx="752475" cy="752475"/>
          <wp:effectExtent l="0" t="0" r="9525"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JI with words.jpg"/>
                  <pic:cNvPicPr/>
                </pic:nvPicPr>
                <pic:blipFill>
                  <a:blip r:embed="rId1">
                    <a:extLst>
                      <a:ext uri="{28A0092B-C50C-407E-A947-70E740481C1C}">
                        <a14:useLocalDpi xmlns:a14="http://schemas.microsoft.com/office/drawing/2010/main" val="0"/>
                      </a:ext>
                    </a:extLst>
                  </a:blip>
                  <a:stretch>
                    <a:fillRect/>
                  </a:stretch>
                </pic:blipFill>
                <pic:spPr>
                  <a:xfrm>
                    <a:off x="0" y="0"/>
                    <a:ext cx="752475" cy="752475"/>
                  </a:xfrm>
                  <a:prstGeom prst="rect">
                    <a:avLst/>
                  </a:prstGeom>
                </pic:spPr>
              </pic:pic>
            </a:graphicData>
          </a:graphic>
          <wp14:sizeRelH relativeFrom="page">
            <wp14:pctWidth>0</wp14:pctWidth>
          </wp14:sizeRelH>
          <wp14:sizeRelV relativeFrom="page">
            <wp14:pctHeight>0</wp14:pctHeight>
          </wp14:sizeRelV>
        </wp:anchor>
      </w:drawing>
    </w:r>
    <w:r w:rsidR="00C10CDE" w:rsidRPr="00800256">
      <w:rPr>
        <w:rFonts w:asciiTheme="minorHAnsi" w:hAnsiTheme="minorHAnsi"/>
        <w:b/>
      </w:rPr>
      <w:t>Academic Discipline of Social Justice and Inclusion</w:t>
    </w:r>
  </w:p>
  <w:p w:rsidR="00303453" w:rsidRPr="00303453" w:rsidRDefault="00303453">
    <w:pPr>
      <w:pStyle w:val="Header"/>
      <w:rPr>
        <w:b/>
        <w:sz w:val="32"/>
        <w:szCs w:val="32"/>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0CDE"/>
    <w:rsid w:val="00220162"/>
    <w:rsid w:val="0023691A"/>
    <w:rsid w:val="002A4253"/>
    <w:rsid w:val="00303453"/>
    <w:rsid w:val="00315217"/>
    <w:rsid w:val="003C0DB3"/>
    <w:rsid w:val="006260F8"/>
    <w:rsid w:val="0068173D"/>
    <w:rsid w:val="00800256"/>
    <w:rsid w:val="00AF00D7"/>
    <w:rsid w:val="00B17205"/>
    <w:rsid w:val="00BC0B83"/>
    <w:rsid w:val="00C10CDE"/>
    <w:rsid w:val="00C93452"/>
    <w:rsid w:val="00D30409"/>
    <w:rsid w:val="00EE4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4B70C3"/>
  <w15:docId w15:val="{1EF9B00A-E7EC-4D1D-9F51-A1860224C6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heme="minorHAnsi" w:hAnsi="Calibri" w:cstheme="minorBidi"/>
        <w:sz w:val="24"/>
        <w:szCs w:val="22"/>
        <w:lang w:val="en-GB" w:eastAsia="en-US" w:bidi="ar-SA"/>
      </w:rPr>
    </w:rPrDefault>
    <w:pPrDefault>
      <w:pPr>
        <w:spacing w:before="120"/>
        <w:jc w:val="cente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10CDE"/>
    <w:pPr>
      <w:overflowPunct w:val="0"/>
      <w:autoSpaceDE w:val="0"/>
      <w:autoSpaceDN w:val="0"/>
      <w:adjustRightInd w:val="0"/>
      <w:spacing w:before="0"/>
      <w:jc w:val="both"/>
      <w:textAlignment w:val="baseline"/>
    </w:pPr>
    <w:rPr>
      <w:rFonts w:ascii="Times New Roman" w:eastAsia="Times New Roman" w:hAnsi="Times New Roman" w:cs="Times New Roman"/>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3453"/>
    <w:pPr>
      <w:tabs>
        <w:tab w:val="center" w:pos="4513"/>
        <w:tab w:val="right" w:pos="9026"/>
      </w:tabs>
    </w:pPr>
  </w:style>
  <w:style w:type="character" w:customStyle="1" w:styleId="HeaderChar">
    <w:name w:val="Header Char"/>
    <w:basedOn w:val="DefaultParagraphFont"/>
    <w:link w:val="Header"/>
    <w:uiPriority w:val="99"/>
    <w:rsid w:val="00303453"/>
  </w:style>
  <w:style w:type="paragraph" w:styleId="Footer">
    <w:name w:val="footer"/>
    <w:basedOn w:val="Normal"/>
    <w:link w:val="FooterChar"/>
    <w:uiPriority w:val="99"/>
    <w:unhideWhenUsed/>
    <w:rsid w:val="00303453"/>
    <w:pPr>
      <w:tabs>
        <w:tab w:val="center" w:pos="4513"/>
        <w:tab w:val="right" w:pos="9026"/>
      </w:tabs>
    </w:pPr>
  </w:style>
  <w:style w:type="character" w:customStyle="1" w:styleId="FooterChar">
    <w:name w:val="Footer Char"/>
    <w:basedOn w:val="DefaultParagraphFont"/>
    <w:link w:val="Footer"/>
    <w:uiPriority w:val="99"/>
    <w:rsid w:val="00303453"/>
  </w:style>
  <w:style w:type="paragraph" w:styleId="BalloonText">
    <w:name w:val="Balloon Text"/>
    <w:basedOn w:val="Normal"/>
    <w:link w:val="BalloonTextChar"/>
    <w:uiPriority w:val="99"/>
    <w:semiHidden/>
    <w:unhideWhenUsed/>
    <w:rsid w:val="00303453"/>
    <w:rPr>
      <w:rFonts w:ascii="Tahoma" w:hAnsi="Tahoma" w:cs="Tahoma"/>
      <w:sz w:val="16"/>
      <w:szCs w:val="16"/>
    </w:rPr>
  </w:style>
  <w:style w:type="character" w:customStyle="1" w:styleId="BalloonTextChar">
    <w:name w:val="Balloon Text Char"/>
    <w:basedOn w:val="DefaultParagraphFont"/>
    <w:link w:val="BalloonText"/>
    <w:uiPriority w:val="99"/>
    <w:semiHidden/>
    <w:rsid w:val="00303453"/>
    <w:rPr>
      <w:rFonts w:ascii="Tahoma" w:hAnsi="Tahoma" w:cs="Tahoma"/>
      <w:sz w:val="16"/>
      <w:szCs w:val="16"/>
    </w:rPr>
  </w:style>
  <w:style w:type="table" w:styleId="TableGrid">
    <w:name w:val="Table Grid"/>
    <w:basedOn w:val="TableNormal"/>
    <w:uiPriority w:val="59"/>
    <w:rsid w:val="00303453"/>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10CD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ken.dicks@uwtsd.ac.uk"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E:\Templates\Social%20Empowerment%20Blank%20Template%20(portrai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Social Empowerment Blank Template (portrait)</Template>
  <TotalTime>1</TotalTime>
  <Pages>1</Pages>
  <Words>379</Words>
  <Characters>2163</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 Dicks</dc:creator>
  <cp:lastModifiedBy>Ken Dicks</cp:lastModifiedBy>
  <cp:revision>3</cp:revision>
  <cp:lastPrinted>2017-09-13T11:30:00Z</cp:lastPrinted>
  <dcterms:created xsi:type="dcterms:W3CDTF">2019-10-09T08:57:00Z</dcterms:created>
  <dcterms:modified xsi:type="dcterms:W3CDTF">2019-10-09T08:58:00Z</dcterms:modified>
</cp:coreProperties>
</file>