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91268764"/>
        <w:docPartObj>
          <w:docPartGallery w:val="Cover Pages"/>
          <w:docPartUnique/>
        </w:docPartObj>
      </w:sdtPr>
      <w:sdtEndPr>
        <w:rPr>
          <w:rFonts w:ascii="Arial" w:eastAsiaTheme="minorHAnsi" w:hAnsi="Arial" w:cs="Arial"/>
          <w:b/>
          <w:bCs/>
          <w:color w:val="auto"/>
          <w:kern w:val="2"/>
          <w:sz w:val="24"/>
          <w:szCs w:val="24"/>
          <w:u w:val="single"/>
          <w:lang w:val="en-GB"/>
          <w14:ligatures w14:val="standardContextual"/>
        </w:rPr>
      </w:sdtEndPr>
      <w:sdtContent>
        <w:p w14:paraId="2356ED4C" w14:textId="6A0573DE" w:rsidR="000B0E20" w:rsidRDefault="000B0E20" w:rsidP="007F1327">
          <w:pPr>
            <w:pStyle w:val="NoSpacing"/>
            <w:spacing w:before="1540" w:after="240"/>
            <w:rPr>
              <w:color w:val="156082" w:themeColor="accent1"/>
            </w:rPr>
          </w:pPr>
        </w:p>
        <w:sdt>
          <w:sdtPr>
            <w:rPr>
              <w:rFonts w:ascii="Arial Black" w:eastAsiaTheme="majorEastAsia" w:hAnsi="Arial Black" w:cstheme="majorBidi"/>
              <w:caps/>
              <w:color w:val="156082" w:themeColor="accent1"/>
              <w:sz w:val="44"/>
              <w:szCs w:val="44"/>
            </w:rPr>
            <w:alias w:val="Title"/>
            <w:tag w:val=""/>
            <w:id w:val="1735040861"/>
            <w:placeholder>
              <w:docPart w:val="20ECF06BB08447FE9291786C8C5CA20E"/>
            </w:placeholder>
            <w:dataBinding w:prefixMappings="xmlns:ns0='http://purl.org/dc/elements/1.1/' xmlns:ns1='http://schemas.openxmlformats.org/package/2006/metadata/core-properties' " w:xpath="/ns1:coreProperties[1]/ns0:title[1]" w:storeItemID="{6C3C8BC8-F283-45AE-878A-BAB7291924A1}"/>
            <w:text/>
          </w:sdtPr>
          <w:sdtContent>
            <w:p w14:paraId="58DA4D9B" w14:textId="1D212744" w:rsidR="000B0E20" w:rsidRDefault="007F132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7F1327">
                <w:rPr>
                  <w:rFonts w:ascii="Arial Black" w:eastAsiaTheme="majorEastAsia" w:hAnsi="Arial Black" w:cstheme="majorBidi"/>
                  <w:caps/>
                  <w:color w:val="156082" w:themeColor="accent1"/>
                  <w:sz w:val="44"/>
                  <w:szCs w:val="44"/>
                </w:rPr>
                <w:t>Marketing in Practice (Tactical Communication): Blog / Social Media Posts</w:t>
              </w:r>
            </w:p>
          </w:sdtContent>
        </w:sdt>
        <w:p w14:paraId="356D8512" w14:textId="63714476" w:rsidR="000B0E20" w:rsidRPr="007F1327" w:rsidRDefault="000B0E20" w:rsidP="007F1327">
          <w:pPr>
            <w:pStyle w:val="NoSpacing"/>
            <w:rPr>
              <w:color w:val="156082" w:themeColor="accent1"/>
              <w:sz w:val="28"/>
              <w:szCs w:val="28"/>
            </w:rPr>
          </w:pPr>
        </w:p>
        <w:p w14:paraId="28599309" w14:textId="6205CE36" w:rsidR="000B0E20" w:rsidRDefault="000B0E20">
          <w:pPr>
            <w:rPr>
              <w:rFonts w:ascii="Arial" w:hAnsi="Arial" w:cs="Arial"/>
              <w:b/>
              <w:bCs/>
              <w:u w:val="single"/>
            </w:rPr>
          </w:pPr>
          <w:r>
            <w:rPr>
              <w:rFonts w:ascii="Arial" w:hAnsi="Arial" w:cs="Arial"/>
              <w:b/>
              <w:bCs/>
              <w:u w:val="single"/>
            </w:rPr>
            <w:br w:type="page"/>
          </w:r>
        </w:p>
      </w:sdtContent>
    </w:sdt>
    <w:p w14:paraId="315014D2" w14:textId="1D2ED2CC" w:rsidR="00B028B5" w:rsidRPr="00B028B5" w:rsidRDefault="00B028B5" w:rsidP="00B028B5">
      <w:pPr>
        <w:spacing w:line="480" w:lineRule="auto"/>
        <w:rPr>
          <w:rFonts w:ascii="Arial" w:hAnsi="Arial" w:cs="Arial"/>
          <w:b/>
          <w:bCs/>
          <w:u w:val="single"/>
        </w:rPr>
      </w:pPr>
      <w:r w:rsidRPr="00B028B5">
        <w:rPr>
          <w:rFonts w:ascii="Arial" w:hAnsi="Arial" w:cs="Arial"/>
          <w:b/>
          <w:bCs/>
          <w:u w:val="single"/>
        </w:rPr>
        <w:lastRenderedPageBreak/>
        <w:t>Blog Submission</w:t>
      </w:r>
    </w:p>
    <w:p w14:paraId="4CC83207" w14:textId="6C856FED" w:rsidR="00B028B5" w:rsidRPr="00B028B5" w:rsidRDefault="00B028B5" w:rsidP="00B028B5">
      <w:pPr>
        <w:spacing w:line="480" w:lineRule="auto"/>
        <w:rPr>
          <w:rFonts w:ascii="Arial" w:hAnsi="Arial" w:cs="Arial"/>
        </w:rPr>
      </w:pPr>
      <w:r w:rsidRPr="00B028B5">
        <w:rPr>
          <w:rFonts w:ascii="Arial" w:hAnsi="Arial" w:cs="Arial"/>
        </w:rPr>
        <w:t>Student Name:</w:t>
      </w:r>
      <w:r>
        <w:rPr>
          <w:rFonts w:ascii="Arial" w:hAnsi="Arial" w:cs="Arial"/>
        </w:rPr>
        <w:t xml:space="preserve"> Valentina Andreea Filip</w:t>
      </w:r>
    </w:p>
    <w:p w14:paraId="373416AD" w14:textId="2980F214" w:rsidR="00B028B5" w:rsidRPr="00B028B5" w:rsidRDefault="00B028B5" w:rsidP="00B028B5">
      <w:pPr>
        <w:spacing w:line="480" w:lineRule="auto"/>
        <w:rPr>
          <w:rFonts w:ascii="Arial" w:hAnsi="Arial" w:cs="Arial"/>
        </w:rPr>
      </w:pPr>
      <w:r w:rsidRPr="00B028B5">
        <w:rPr>
          <w:rFonts w:ascii="Arial" w:hAnsi="Arial" w:cs="Arial"/>
        </w:rPr>
        <w:t>Student ID</w:t>
      </w:r>
      <w:r>
        <w:rPr>
          <w:rFonts w:ascii="Arial" w:hAnsi="Arial" w:cs="Arial"/>
        </w:rPr>
        <w:t>:</w:t>
      </w:r>
      <w:r w:rsidR="00E45C11">
        <w:rPr>
          <w:rFonts w:ascii="Arial" w:hAnsi="Arial" w:cs="Arial"/>
        </w:rPr>
        <w:t xml:space="preserve"> 2318059</w:t>
      </w:r>
    </w:p>
    <w:p w14:paraId="700682A2" w14:textId="27B2561A" w:rsidR="00B028B5" w:rsidRPr="00B028B5" w:rsidRDefault="00B028B5" w:rsidP="00B028B5">
      <w:pPr>
        <w:spacing w:line="480" w:lineRule="auto"/>
        <w:rPr>
          <w:rFonts w:ascii="Arial" w:hAnsi="Arial" w:cs="Arial"/>
        </w:rPr>
      </w:pPr>
      <w:r w:rsidRPr="00B028B5">
        <w:rPr>
          <w:rFonts w:ascii="Arial" w:hAnsi="Arial" w:cs="Arial"/>
        </w:rPr>
        <w:t xml:space="preserve">Name of Students in Group: </w:t>
      </w:r>
      <w:r>
        <w:rPr>
          <w:rFonts w:ascii="Arial" w:hAnsi="Arial" w:cs="Arial"/>
        </w:rPr>
        <w:t xml:space="preserve">Andreea Filip, Monica Filip, Nicola Fabiola Stoian </w:t>
      </w:r>
    </w:p>
    <w:p w14:paraId="7668810F" w14:textId="56675526" w:rsidR="00B028B5" w:rsidRPr="00B028B5" w:rsidRDefault="00B028B5" w:rsidP="00B028B5">
      <w:pPr>
        <w:spacing w:line="480" w:lineRule="auto"/>
        <w:rPr>
          <w:rFonts w:ascii="Arial" w:hAnsi="Arial" w:cs="Arial"/>
        </w:rPr>
      </w:pPr>
      <w:r w:rsidRPr="00B028B5">
        <w:rPr>
          <w:rFonts w:ascii="Arial" w:hAnsi="Arial" w:cs="Arial"/>
        </w:rPr>
        <w:t xml:space="preserve">Link to Individual Blog / Social Media Site: </w:t>
      </w:r>
      <w:hyperlink r:id="rId6" w:history="1">
        <w:r w:rsidRPr="001F1A9E">
          <w:rPr>
            <w:rStyle w:val="Hyperlink"/>
            <w:rFonts w:ascii="Arial" w:hAnsi="Arial" w:cs="Arial"/>
          </w:rPr>
          <w:t>https://assignmentgroupcancerresearchuk.blogspot.com/</w:t>
        </w:r>
      </w:hyperlink>
      <w:r>
        <w:rPr>
          <w:rFonts w:ascii="Arial" w:hAnsi="Arial" w:cs="Arial"/>
        </w:rPr>
        <w:t xml:space="preserve"> </w:t>
      </w:r>
    </w:p>
    <w:p w14:paraId="2E5BF686" w14:textId="77777777" w:rsidR="00E45C11" w:rsidRDefault="00E45C11" w:rsidP="00B028B5">
      <w:pPr>
        <w:spacing w:line="480" w:lineRule="auto"/>
        <w:rPr>
          <w:rFonts w:ascii="Arial" w:hAnsi="Arial" w:cs="Arial"/>
          <w:b/>
          <w:bCs/>
          <w:u w:val="single"/>
        </w:rPr>
      </w:pPr>
    </w:p>
    <w:p w14:paraId="2CF2CADD" w14:textId="77777777" w:rsidR="00E45C11" w:rsidRDefault="00E45C11" w:rsidP="00B028B5">
      <w:pPr>
        <w:spacing w:line="480" w:lineRule="auto"/>
        <w:rPr>
          <w:rFonts w:ascii="Arial" w:hAnsi="Arial" w:cs="Arial"/>
          <w:b/>
          <w:bCs/>
          <w:u w:val="single"/>
        </w:rPr>
      </w:pPr>
    </w:p>
    <w:p w14:paraId="098E9AE2" w14:textId="77777777" w:rsidR="00E45C11" w:rsidRDefault="00E45C11" w:rsidP="00B028B5">
      <w:pPr>
        <w:spacing w:line="480" w:lineRule="auto"/>
        <w:rPr>
          <w:rFonts w:ascii="Arial" w:hAnsi="Arial" w:cs="Arial"/>
          <w:b/>
          <w:bCs/>
          <w:u w:val="single"/>
        </w:rPr>
      </w:pPr>
    </w:p>
    <w:p w14:paraId="145649C4" w14:textId="77777777" w:rsidR="00E45C11" w:rsidRDefault="00E45C11" w:rsidP="00B028B5">
      <w:pPr>
        <w:spacing w:line="480" w:lineRule="auto"/>
        <w:rPr>
          <w:rFonts w:ascii="Arial" w:hAnsi="Arial" w:cs="Arial"/>
          <w:b/>
          <w:bCs/>
          <w:u w:val="single"/>
        </w:rPr>
      </w:pPr>
    </w:p>
    <w:p w14:paraId="5D66215C" w14:textId="77777777" w:rsidR="00E45C11" w:rsidRDefault="00E45C11" w:rsidP="00B028B5">
      <w:pPr>
        <w:spacing w:line="480" w:lineRule="auto"/>
        <w:rPr>
          <w:rFonts w:ascii="Arial" w:hAnsi="Arial" w:cs="Arial"/>
          <w:b/>
          <w:bCs/>
          <w:u w:val="single"/>
        </w:rPr>
      </w:pPr>
    </w:p>
    <w:p w14:paraId="462C11DA" w14:textId="77777777" w:rsidR="00E45C11" w:rsidRDefault="00E45C11" w:rsidP="00B028B5">
      <w:pPr>
        <w:spacing w:line="480" w:lineRule="auto"/>
        <w:rPr>
          <w:rFonts w:ascii="Arial" w:hAnsi="Arial" w:cs="Arial"/>
          <w:b/>
          <w:bCs/>
          <w:u w:val="single"/>
        </w:rPr>
      </w:pPr>
    </w:p>
    <w:p w14:paraId="0C4DD704" w14:textId="77777777" w:rsidR="00E45C11" w:rsidRDefault="00E45C11" w:rsidP="00B028B5">
      <w:pPr>
        <w:spacing w:line="480" w:lineRule="auto"/>
        <w:rPr>
          <w:rFonts w:ascii="Arial" w:hAnsi="Arial" w:cs="Arial"/>
          <w:b/>
          <w:bCs/>
          <w:u w:val="single"/>
        </w:rPr>
      </w:pPr>
    </w:p>
    <w:p w14:paraId="7076BA87" w14:textId="77777777" w:rsidR="00E45C11" w:rsidRDefault="00E45C11" w:rsidP="00B028B5">
      <w:pPr>
        <w:spacing w:line="480" w:lineRule="auto"/>
        <w:rPr>
          <w:rFonts w:ascii="Arial" w:hAnsi="Arial" w:cs="Arial"/>
          <w:b/>
          <w:bCs/>
          <w:u w:val="single"/>
        </w:rPr>
      </w:pPr>
    </w:p>
    <w:p w14:paraId="200A34E9" w14:textId="77777777" w:rsidR="00E45C11" w:rsidRDefault="00E45C11" w:rsidP="00B028B5">
      <w:pPr>
        <w:spacing w:line="480" w:lineRule="auto"/>
        <w:rPr>
          <w:rFonts w:ascii="Arial" w:hAnsi="Arial" w:cs="Arial"/>
          <w:b/>
          <w:bCs/>
          <w:u w:val="single"/>
        </w:rPr>
      </w:pPr>
    </w:p>
    <w:p w14:paraId="0C942A45" w14:textId="77777777" w:rsidR="00E45C11" w:rsidRDefault="00E45C11" w:rsidP="00B028B5">
      <w:pPr>
        <w:spacing w:line="480" w:lineRule="auto"/>
        <w:rPr>
          <w:rFonts w:ascii="Arial" w:hAnsi="Arial" w:cs="Arial"/>
          <w:b/>
          <w:bCs/>
          <w:u w:val="single"/>
        </w:rPr>
      </w:pPr>
    </w:p>
    <w:p w14:paraId="7692AAD4" w14:textId="77777777" w:rsidR="00E45C11" w:rsidRDefault="00E45C11" w:rsidP="00B028B5">
      <w:pPr>
        <w:spacing w:line="480" w:lineRule="auto"/>
        <w:rPr>
          <w:rFonts w:ascii="Arial" w:hAnsi="Arial" w:cs="Arial"/>
          <w:b/>
          <w:bCs/>
          <w:u w:val="single"/>
        </w:rPr>
      </w:pPr>
    </w:p>
    <w:p w14:paraId="575154E1" w14:textId="77777777" w:rsidR="00E45C11" w:rsidRDefault="00E45C11" w:rsidP="00B028B5">
      <w:pPr>
        <w:spacing w:line="480" w:lineRule="auto"/>
        <w:rPr>
          <w:rFonts w:ascii="Arial" w:hAnsi="Arial" w:cs="Arial"/>
          <w:b/>
          <w:bCs/>
          <w:u w:val="single"/>
        </w:rPr>
      </w:pPr>
    </w:p>
    <w:p w14:paraId="2B4D169C" w14:textId="77777777" w:rsidR="00E45C11" w:rsidRDefault="00E45C11" w:rsidP="00B028B5">
      <w:pPr>
        <w:spacing w:line="480" w:lineRule="auto"/>
        <w:rPr>
          <w:rFonts w:ascii="Arial" w:hAnsi="Arial" w:cs="Arial"/>
          <w:b/>
          <w:bCs/>
          <w:u w:val="single"/>
        </w:rPr>
      </w:pPr>
    </w:p>
    <w:p w14:paraId="7545DBF6" w14:textId="77777777" w:rsidR="00E45C11" w:rsidRDefault="00E45C11" w:rsidP="00B028B5">
      <w:pPr>
        <w:spacing w:line="480" w:lineRule="auto"/>
        <w:rPr>
          <w:rFonts w:ascii="Arial" w:hAnsi="Arial" w:cs="Arial"/>
          <w:b/>
          <w:bCs/>
          <w:u w:val="single"/>
        </w:rPr>
      </w:pPr>
    </w:p>
    <w:p w14:paraId="05AADD8A" w14:textId="1DCA4F03" w:rsidR="00B028B5" w:rsidRPr="00B028B5" w:rsidRDefault="00B028B5" w:rsidP="00B028B5">
      <w:pPr>
        <w:spacing w:line="480" w:lineRule="auto"/>
        <w:rPr>
          <w:rFonts w:ascii="Arial" w:hAnsi="Arial" w:cs="Arial"/>
          <w:b/>
          <w:bCs/>
          <w:u w:val="single"/>
        </w:rPr>
      </w:pPr>
      <w:r w:rsidRPr="00B028B5">
        <w:rPr>
          <w:rFonts w:ascii="Arial" w:hAnsi="Arial" w:cs="Arial"/>
          <w:b/>
          <w:bCs/>
          <w:u w:val="single"/>
        </w:rPr>
        <w:lastRenderedPageBreak/>
        <w:t xml:space="preserve">Words included in Individual’s Blog </w:t>
      </w:r>
    </w:p>
    <w:p w14:paraId="2BD95D57" w14:textId="77777777" w:rsidR="00B028B5" w:rsidRPr="00B028B5" w:rsidRDefault="00B028B5" w:rsidP="00B028B5">
      <w:pPr>
        <w:spacing w:line="480" w:lineRule="auto"/>
        <w:rPr>
          <w:rFonts w:ascii="Arial" w:hAnsi="Arial" w:cs="Arial"/>
          <w:b/>
          <w:bCs/>
        </w:rPr>
      </w:pPr>
      <w:r w:rsidRPr="00B028B5">
        <w:rPr>
          <w:rFonts w:ascii="Arial" w:hAnsi="Arial" w:cs="Arial"/>
          <w:b/>
          <w:bCs/>
        </w:rPr>
        <w:t>Blog post 1</w:t>
      </w:r>
    </w:p>
    <w:p w14:paraId="431BBDEB" w14:textId="4B703CCD" w:rsidR="00B028B5" w:rsidRPr="00B028B5" w:rsidRDefault="00B028B5" w:rsidP="00B028B5">
      <w:pPr>
        <w:spacing w:line="480" w:lineRule="auto"/>
        <w:rPr>
          <w:rFonts w:ascii="Arial" w:hAnsi="Arial" w:cs="Arial"/>
        </w:rPr>
      </w:pPr>
      <w:r w:rsidRPr="00B028B5">
        <w:rPr>
          <w:rFonts w:ascii="Arial" w:hAnsi="Arial" w:cs="Arial"/>
        </w:rPr>
        <w:t>Real People, Real Stories/The Foundation of Cancer Research UK</w:t>
      </w:r>
    </w:p>
    <w:p w14:paraId="4DF9A8ED" w14:textId="46CC2D41" w:rsidR="00B028B5" w:rsidRPr="00B028B5" w:rsidRDefault="00B028B5" w:rsidP="00B028B5">
      <w:pPr>
        <w:spacing w:line="480" w:lineRule="auto"/>
        <w:rPr>
          <w:rFonts w:ascii="Arial" w:hAnsi="Arial" w:cs="Arial"/>
        </w:rPr>
      </w:pPr>
      <w:r w:rsidRPr="00B028B5">
        <w:rPr>
          <w:rFonts w:ascii="Arial" w:hAnsi="Arial" w:cs="Arial"/>
        </w:rPr>
        <w:t xml:space="preserve">Real people are at the heart of cancer research, behind every statistic are real people whose lives are touched by research and who </w:t>
      </w:r>
      <w:r w:rsidRPr="00B028B5">
        <w:rPr>
          <w:rFonts w:ascii="Arial" w:hAnsi="Arial" w:cs="Arial"/>
        </w:rPr>
        <w:t>need</w:t>
      </w:r>
      <w:r w:rsidRPr="00B028B5">
        <w:rPr>
          <w:rFonts w:ascii="Arial" w:hAnsi="Arial" w:cs="Arial"/>
        </w:rPr>
        <w:t xml:space="preserve"> support surrounding the news of a cancer diagnosis. Cancer Research UK often shares personal stories by survivors, patients and their families to put a human face to their mission.</w:t>
      </w:r>
    </w:p>
    <w:p w14:paraId="7DD25BBE" w14:textId="77777777" w:rsidR="00B028B5" w:rsidRPr="00B028B5" w:rsidRDefault="00B028B5" w:rsidP="00B028B5">
      <w:pPr>
        <w:spacing w:line="480" w:lineRule="auto"/>
        <w:rPr>
          <w:rFonts w:ascii="Arial" w:hAnsi="Arial" w:cs="Arial"/>
        </w:rPr>
      </w:pPr>
      <w:r w:rsidRPr="00B028B5">
        <w:rPr>
          <w:rFonts w:ascii="Arial" w:hAnsi="Arial" w:cs="Arial"/>
        </w:rPr>
        <w:t>This emotional pull is a form of storytelling marketing, ultimately building empathy through people and hope. These kinds of stories build out the charity's work from an abstract cause into a tangible experience that makes sense to us.</w:t>
      </w:r>
    </w:p>
    <w:p w14:paraId="0A168B74" w14:textId="77777777" w:rsidR="00B028B5" w:rsidRPr="00B028B5" w:rsidRDefault="00B028B5" w:rsidP="00B028B5">
      <w:pPr>
        <w:spacing w:line="480" w:lineRule="auto"/>
        <w:rPr>
          <w:rFonts w:ascii="Arial" w:hAnsi="Arial" w:cs="Arial"/>
        </w:rPr>
      </w:pPr>
      <w:r w:rsidRPr="00B028B5">
        <w:rPr>
          <w:rFonts w:ascii="Arial" w:hAnsi="Arial" w:cs="Arial"/>
        </w:rPr>
        <w:t>Cancer Research UK tells personal stories by utilising blogs, social media, and video, which helps in developing relational marketing that reminds the public that the cause is scalable and personalises fundraising. The stories ache across CRUK's channels, inviting people to share their story, creating a community of people around shared experiences and collective hope.</w:t>
      </w:r>
    </w:p>
    <w:p w14:paraId="1DF08555" w14:textId="7A9C5A5C" w:rsidR="00B028B5" w:rsidRPr="00B028B5" w:rsidRDefault="00B028B5" w:rsidP="00B028B5">
      <w:pPr>
        <w:spacing w:line="480" w:lineRule="auto"/>
        <w:rPr>
          <w:rFonts w:ascii="Arial" w:hAnsi="Arial" w:cs="Arial"/>
        </w:rPr>
      </w:pPr>
      <w:r w:rsidRPr="00B028B5">
        <w:rPr>
          <w:rFonts w:ascii="Arial" w:hAnsi="Arial" w:cs="Arial"/>
        </w:rPr>
        <w:t xml:space="preserve">Visitors are encouraged to read the stories or submit their own at: </w:t>
      </w:r>
      <w:hyperlink r:id="rId7" w:history="1">
        <w:r w:rsidRPr="001F1A9E">
          <w:rPr>
            <w:rStyle w:val="Hyperlink"/>
            <w:rFonts w:ascii="Arial" w:hAnsi="Arial" w:cs="Arial"/>
          </w:rPr>
          <w:t>https://news.cancerresearchuk.org</w:t>
        </w:r>
      </w:hyperlink>
      <w:r>
        <w:rPr>
          <w:rFonts w:ascii="Arial" w:hAnsi="Arial" w:cs="Arial"/>
        </w:rPr>
        <w:t xml:space="preserve"> </w:t>
      </w:r>
    </w:p>
    <w:p w14:paraId="2F37DD74" w14:textId="77777777" w:rsidR="00B028B5" w:rsidRPr="00B028B5" w:rsidRDefault="00B028B5" w:rsidP="00B028B5">
      <w:pPr>
        <w:spacing w:line="480" w:lineRule="auto"/>
        <w:rPr>
          <w:rFonts w:ascii="Arial" w:hAnsi="Arial" w:cs="Arial"/>
        </w:rPr>
      </w:pPr>
      <w:r w:rsidRPr="00B028B5">
        <w:rPr>
          <w:rFonts w:ascii="Arial" w:hAnsi="Arial" w:cs="Arial"/>
        </w:rPr>
        <w:t>Hashtags like #RealStories #CRUKCommunity #TogetherWeFight invite ongoing engagement.</w:t>
      </w:r>
    </w:p>
    <w:p w14:paraId="4227C3B8" w14:textId="0D37813D" w:rsidR="00B028B5" w:rsidRDefault="00B028B5" w:rsidP="00B028B5">
      <w:pPr>
        <w:spacing w:line="480" w:lineRule="auto"/>
        <w:rPr>
          <w:rFonts w:ascii="Arial" w:hAnsi="Arial" w:cs="Arial"/>
        </w:rPr>
      </w:pPr>
      <w:r w:rsidRPr="00B028B5">
        <w:rPr>
          <w:rFonts w:ascii="Arial" w:hAnsi="Arial" w:cs="Arial"/>
        </w:rPr>
        <w:t>Through authenticity in storytelling, Cancer Research UK moves awareness into empathy and empathy into group action.</w:t>
      </w:r>
    </w:p>
    <w:p w14:paraId="2D7A9346" w14:textId="77777777" w:rsidR="000B0E20" w:rsidRDefault="000B0E20" w:rsidP="00B028B5">
      <w:pPr>
        <w:spacing w:line="480" w:lineRule="auto"/>
        <w:rPr>
          <w:rFonts w:ascii="Arial" w:hAnsi="Arial" w:cs="Arial"/>
          <w:b/>
          <w:bCs/>
        </w:rPr>
      </w:pPr>
    </w:p>
    <w:p w14:paraId="3320057F" w14:textId="3FDA1C40" w:rsidR="00B028B5" w:rsidRPr="00B028B5" w:rsidRDefault="00B028B5" w:rsidP="00B028B5">
      <w:pPr>
        <w:spacing w:line="480" w:lineRule="auto"/>
        <w:rPr>
          <w:rFonts w:ascii="Arial" w:hAnsi="Arial" w:cs="Arial"/>
          <w:b/>
          <w:bCs/>
        </w:rPr>
      </w:pPr>
      <w:r w:rsidRPr="00B028B5">
        <w:rPr>
          <w:rFonts w:ascii="Arial" w:hAnsi="Arial" w:cs="Arial"/>
          <w:b/>
          <w:bCs/>
        </w:rPr>
        <w:lastRenderedPageBreak/>
        <w:t>Blog post 2</w:t>
      </w:r>
    </w:p>
    <w:p w14:paraId="3F733152" w14:textId="77777777" w:rsidR="00B028B5" w:rsidRPr="00B028B5" w:rsidRDefault="00B028B5" w:rsidP="00B028B5">
      <w:pPr>
        <w:spacing w:line="480" w:lineRule="auto"/>
        <w:rPr>
          <w:rFonts w:ascii="Arial" w:hAnsi="Arial" w:cs="Arial"/>
        </w:rPr>
      </w:pPr>
      <w:r w:rsidRPr="00B028B5">
        <w:rPr>
          <w:rFonts w:ascii="Arial" w:hAnsi="Arial" w:cs="Arial"/>
        </w:rPr>
        <w:t>Educating is Empowerment - Informing and Educating the Public for Cancer Prevention</w:t>
      </w:r>
    </w:p>
    <w:p w14:paraId="18ACF275" w14:textId="27AF2F25" w:rsidR="00B028B5" w:rsidRPr="00B028B5" w:rsidRDefault="00B028B5" w:rsidP="00B028B5">
      <w:pPr>
        <w:spacing w:line="480" w:lineRule="auto"/>
        <w:rPr>
          <w:rFonts w:ascii="Arial" w:hAnsi="Arial" w:cs="Arial"/>
        </w:rPr>
      </w:pPr>
      <w:r w:rsidRPr="00B028B5">
        <w:rPr>
          <w:rFonts w:ascii="Arial" w:hAnsi="Arial" w:cs="Arial"/>
        </w:rPr>
        <w:t xml:space="preserve"> Cancer Research UK is a recognised leader in public education on prevention and early detection and communicates consistently through all means of communication which to convey the idea that up to 40% of cancers can be avoided if lifestyle changes are made.</w:t>
      </w:r>
    </w:p>
    <w:p w14:paraId="3DDE3A10" w14:textId="77777777" w:rsidR="00B028B5" w:rsidRPr="00B028B5" w:rsidRDefault="00B028B5" w:rsidP="00B028B5">
      <w:pPr>
        <w:spacing w:line="480" w:lineRule="auto"/>
        <w:rPr>
          <w:rFonts w:ascii="Arial" w:hAnsi="Arial" w:cs="Arial"/>
        </w:rPr>
      </w:pPr>
      <w:r w:rsidRPr="00B028B5">
        <w:rPr>
          <w:rFonts w:ascii="Arial" w:hAnsi="Arial" w:cs="Arial"/>
        </w:rPr>
        <w:t xml:space="preserve">This approach to communication is consistent with social marketing theory, which suggests that we can use communication to improve human </w:t>
      </w:r>
      <w:proofErr w:type="spellStart"/>
      <w:r w:rsidRPr="00B028B5">
        <w:rPr>
          <w:rFonts w:ascii="Arial" w:hAnsi="Arial" w:cs="Arial"/>
        </w:rPr>
        <w:t>behavior</w:t>
      </w:r>
      <w:proofErr w:type="spellEnd"/>
      <w:r w:rsidRPr="00B028B5">
        <w:rPr>
          <w:rFonts w:ascii="Arial" w:hAnsi="Arial" w:cs="Arial"/>
        </w:rPr>
        <w:t xml:space="preserve"> for the social good. By providing practical </w:t>
      </w:r>
      <w:proofErr w:type="spellStart"/>
      <w:r w:rsidRPr="00B028B5">
        <w:rPr>
          <w:rFonts w:ascii="Arial" w:hAnsi="Arial" w:cs="Arial"/>
        </w:rPr>
        <w:t>behavior</w:t>
      </w:r>
      <w:proofErr w:type="spellEnd"/>
      <w:r w:rsidRPr="00B028B5">
        <w:rPr>
          <w:rFonts w:ascii="Arial" w:hAnsi="Arial" w:cs="Arial"/>
        </w:rPr>
        <w:t xml:space="preserve"> change information about diet, physical activity, and screening recommendations CRUK is encouraging people to make healthier choices.</w:t>
      </w:r>
    </w:p>
    <w:p w14:paraId="11663D33" w14:textId="77777777" w:rsidR="00B028B5" w:rsidRPr="00B028B5" w:rsidRDefault="00B028B5" w:rsidP="00B028B5">
      <w:pPr>
        <w:spacing w:line="480" w:lineRule="auto"/>
        <w:rPr>
          <w:rFonts w:ascii="Arial" w:hAnsi="Arial" w:cs="Arial"/>
        </w:rPr>
      </w:pPr>
      <w:r w:rsidRPr="00B028B5">
        <w:rPr>
          <w:rFonts w:ascii="Arial" w:hAnsi="Arial" w:cs="Arial"/>
        </w:rPr>
        <w:t>By retaining a level of calmness and factualness, and by using credible research to supplement the message and establish trust, the organisation designs social media posts and other educational materials specifically to create trust, which is a strongly promoted principle in health promotion and health communication generally. Educational content is paired with attractive visuals and simple infographics to represent complex scientific knowledge into simple information.</w:t>
      </w:r>
    </w:p>
    <w:p w14:paraId="1A4688A6" w14:textId="1B9B8AC8" w:rsidR="00B028B5" w:rsidRPr="00B028B5" w:rsidRDefault="00B028B5" w:rsidP="00B028B5">
      <w:pPr>
        <w:spacing w:line="480" w:lineRule="auto"/>
        <w:rPr>
          <w:rFonts w:ascii="Arial" w:hAnsi="Arial" w:cs="Arial"/>
        </w:rPr>
      </w:pPr>
      <w:r w:rsidRPr="00B028B5">
        <w:rPr>
          <w:rFonts w:ascii="Arial" w:hAnsi="Arial" w:cs="Arial"/>
        </w:rPr>
        <w:t xml:space="preserve">To learn more about Prevention and Early Diagnosis visit </w:t>
      </w:r>
      <w:hyperlink r:id="rId8" w:history="1">
        <w:r w:rsidRPr="001F1A9E">
          <w:rPr>
            <w:rStyle w:val="Hyperlink"/>
            <w:rFonts w:ascii="Arial" w:hAnsi="Arial" w:cs="Arial"/>
          </w:rPr>
          <w:t>www.cancerresearchuk.org/about-cancer</w:t>
        </w:r>
      </w:hyperlink>
      <w:r>
        <w:rPr>
          <w:rFonts w:ascii="Arial" w:hAnsi="Arial" w:cs="Arial"/>
        </w:rPr>
        <w:t xml:space="preserve"> </w:t>
      </w:r>
      <w:r w:rsidRPr="00B028B5">
        <w:rPr>
          <w:rFonts w:ascii="Arial" w:hAnsi="Arial" w:cs="Arial"/>
        </w:rPr>
        <w:t xml:space="preserve">    </w:t>
      </w:r>
    </w:p>
    <w:p w14:paraId="1EF507D9" w14:textId="77777777" w:rsidR="00B028B5" w:rsidRPr="00B028B5" w:rsidRDefault="00B028B5" w:rsidP="00B028B5">
      <w:pPr>
        <w:spacing w:line="480" w:lineRule="auto"/>
        <w:rPr>
          <w:rFonts w:ascii="Arial" w:hAnsi="Arial" w:cs="Arial"/>
        </w:rPr>
      </w:pPr>
      <w:r w:rsidRPr="00B028B5">
        <w:rPr>
          <w:rFonts w:ascii="Arial" w:hAnsi="Arial" w:cs="Arial"/>
        </w:rPr>
        <w:t>To join the conversation please use #CancerAwareness #EarlyDetection #HealthyLiving.</w:t>
      </w:r>
    </w:p>
    <w:p w14:paraId="3547BDD1" w14:textId="393AC482" w:rsidR="00B028B5" w:rsidRPr="00B028B5" w:rsidRDefault="00B028B5" w:rsidP="00B028B5">
      <w:pPr>
        <w:spacing w:line="480" w:lineRule="auto"/>
        <w:rPr>
          <w:rFonts w:ascii="Arial" w:hAnsi="Arial" w:cs="Arial"/>
        </w:rPr>
      </w:pPr>
      <w:r w:rsidRPr="00B028B5">
        <w:rPr>
          <w:rFonts w:ascii="Arial" w:hAnsi="Arial" w:cs="Arial"/>
        </w:rPr>
        <w:lastRenderedPageBreak/>
        <w:t xml:space="preserve">Ultimately, by educating and informing people, Cancer Research UK is empowering communities to take charge of their health and to develop a </w:t>
      </w:r>
      <w:proofErr w:type="spellStart"/>
      <w:r w:rsidRPr="00B028B5">
        <w:rPr>
          <w:rFonts w:ascii="Arial" w:hAnsi="Arial" w:cs="Arial"/>
        </w:rPr>
        <w:t>behavior</w:t>
      </w:r>
      <w:proofErr w:type="spellEnd"/>
      <w:r w:rsidRPr="00B028B5">
        <w:rPr>
          <w:rFonts w:ascii="Arial" w:hAnsi="Arial" w:cs="Arial"/>
        </w:rPr>
        <w:t xml:space="preserve"> that will contribute to longer-term declines in cancer rates.</w:t>
      </w:r>
    </w:p>
    <w:p w14:paraId="0701A1FF" w14:textId="2565E76A" w:rsidR="00B028B5" w:rsidRPr="000B0E20" w:rsidRDefault="00E45C11" w:rsidP="00B028B5">
      <w:pPr>
        <w:spacing w:line="480" w:lineRule="auto"/>
        <w:rPr>
          <w:rFonts w:ascii="Arial" w:hAnsi="Arial" w:cs="Arial"/>
          <w:b/>
          <w:bCs/>
        </w:rPr>
      </w:pPr>
      <w:r w:rsidRPr="000B0E20">
        <w:rPr>
          <w:rFonts w:ascii="Arial" w:hAnsi="Arial" w:cs="Arial"/>
          <w:b/>
          <w:bCs/>
        </w:rPr>
        <w:t xml:space="preserve">Evaluation </w:t>
      </w:r>
    </w:p>
    <w:p w14:paraId="0023D5D6" w14:textId="77777777" w:rsidR="00731620" w:rsidRDefault="00731620" w:rsidP="00731620">
      <w:pPr>
        <w:spacing w:line="480" w:lineRule="auto"/>
        <w:rPr>
          <w:rFonts w:ascii="Arial" w:hAnsi="Arial" w:cs="Arial"/>
        </w:rPr>
      </w:pPr>
      <w:r w:rsidRPr="00731620">
        <w:rPr>
          <w:rFonts w:ascii="Arial" w:hAnsi="Arial" w:cs="Arial"/>
        </w:rPr>
        <w:t>The blogs for Cancer Research UK align strongly with the charity's overarching marketing strategy. They combine education, narrative and engagement in the hopes to raise awareness, establish trust and establish motivation. This relates to important marketing concepts, such as a focus on customer relationships, and communicating to create value (Kotler et al., 2001).</w:t>
      </w:r>
    </w:p>
    <w:p w14:paraId="11C5DD05" w14:textId="77777777" w:rsidR="00731620" w:rsidRDefault="00731620" w:rsidP="00731620">
      <w:pPr>
        <w:spacing w:line="480" w:lineRule="auto"/>
        <w:rPr>
          <w:rFonts w:ascii="Arial" w:hAnsi="Arial" w:cs="Arial"/>
        </w:rPr>
      </w:pPr>
      <w:r w:rsidRPr="00731620">
        <w:rPr>
          <w:rFonts w:ascii="Arial" w:hAnsi="Arial" w:cs="Arial"/>
        </w:rPr>
        <w:t xml:space="preserve">The post “Educating is Empowerment </w:t>
      </w:r>
      <w:r>
        <w:rPr>
          <w:rFonts w:ascii="Arial" w:hAnsi="Arial" w:cs="Arial"/>
        </w:rPr>
        <w:t xml:space="preserve">- </w:t>
      </w:r>
      <w:r w:rsidRPr="00731620">
        <w:rPr>
          <w:rFonts w:ascii="Arial" w:hAnsi="Arial" w:cs="Arial"/>
        </w:rPr>
        <w:t xml:space="preserve">Informing and Educating the Public for Cancer Prevention” supports the charities goal of promoting knowledge about prevention and early detection. The posts content explains that many cancers can be prevented through lifestyle changes and encourages people to change their behaviour before complications arise. This relates to social marketing theory, where marketing tools are used to change behaviour for the public good instead of to generate profit (Mahoney &amp; Tang, 2024). The posts calm tone, </w:t>
      </w:r>
      <w:r w:rsidRPr="00731620">
        <w:rPr>
          <w:rFonts w:ascii="Arial" w:hAnsi="Arial" w:cs="Arial"/>
        </w:rPr>
        <w:t>evidence-based</w:t>
      </w:r>
      <w:r w:rsidRPr="00731620">
        <w:rPr>
          <w:rFonts w:ascii="Arial" w:hAnsi="Arial" w:cs="Arial"/>
        </w:rPr>
        <w:t xml:space="preserve"> content and behaviour change priorities support the idea of building credibility and trust. Darmawan and Grenier (2021) support this, noting that trust and credibility are significant sources of competitive advantage for companies. </w:t>
      </w:r>
    </w:p>
    <w:p w14:paraId="42EED0B7" w14:textId="77777777" w:rsidR="005D1D7E" w:rsidRDefault="00731620" w:rsidP="00731620">
      <w:pPr>
        <w:spacing w:line="480" w:lineRule="auto"/>
        <w:rPr>
          <w:rFonts w:ascii="Arial" w:hAnsi="Arial" w:cs="Arial"/>
        </w:rPr>
      </w:pPr>
      <w:r w:rsidRPr="00731620">
        <w:rPr>
          <w:rFonts w:ascii="Arial" w:hAnsi="Arial" w:cs="Arial"/>
        </w:rPr>
        <w:t xml:space="preserve">This educational post also relates to the marketing mix concept, especially the “promotion” aspect. The promotion aspect deals with the means of promoting the message to the audience in the most effective manner, in this case, to improve health. The featured facts presented in a concise manner and simplified language help engage the audience as well as establish trust in the </w:t>
      </w:r>
      <w:r w:rsidRPr="00731620">
        <w:rPr>
          <w:rFonts w:ascii="Arial" w:hAnsi="Arial" w:cs="Arial"/>
        </w:rPr>
        <w:t>charity’s</w:t>
      </w:r>
      <w:r w:rsidRPr="00731620">
        <w:rPr>
          <w:rFonts w:ascii="Arial" w:hAnsi="Arial" w:cs="Arial"/>
        </w:rPr>
        <w:t xml:space="preserve"> advice. Visuals </w:t>
      </w:r>
      <w:r w:rsidRPr="00731620">
        <w:rPr>
          <w:rFonts w:ascii="Arial" w:hAnsi="Arial" w:cs="Arial"/>
        </w:rPr>
        <w:lastRenderedPageBreak/>
        <w:t xml:space="preserve">and infographics as a means of communicating multi-faceted issues, also help simplify the process and aid in audience engagement and </w:t>
      </w:r>
      <w:r w:rsidRPr="00731620">
        <w:rPr>
          <w:rFonts w:ascii="Arial" w:hAnsi="Arial" w:cs="Arial"/>
        </w:rPr>
        <w:t>understanding. Using</w:t>
      </w:r>
      <w:r w:rsidRPr="00731620">
        <w:rPr>
          <w:rFonts w:ascii="Arial" w:hAnsi="Arial" w:cs="Arial"/>
        </w:rPr>
        <w:t xml:space="preserve"> readily available and easily understandable materials is just one example of the next generation marketing mix, which is oriented towards customer experience and the digital experience (Londhe, 2014; Khan et al., 2024).</w:t>
      </w:r>
    </w:p>
    <w:p w14:paraId="1531D2B0" w14:textId="77777777" w:rsidR="005D1D7E" w:rsidRDefault="00731620" w:rsidP="00731620">
      <w:pPr>
        <w:spacing w:line="480" w:lineRule="auto"/>
        <w:rPr>
          <w:rFonts w:ascii="Arial" w:hAnsi="Arial" w:cs="Arial"/>
        </w:rPr>
      </w:pPr>
      <w:r w:rsidRPr="00731620">
        <w:rPr>
          <w:rFonts w:ascii="Arial" w:hAnsi="Arial" w:cs="Arial"/>
        </w:rPr>
        <w:t>Post two, titled, "Real People, Real Stories</w:t>
      </w:r>
      <w:r w:rsidR="005D1D7E">
        <w:rPr>
          <w:rFonts w:ascii="Arial" w:hAnsi="Arial" w:cs="Arial"/>
        </w:rPr>
        <w:t>/</w:t>
      </w:r>
      <w:r w:rsidRPr="00731620">
        <w:rPr>
          <w:rFonts w:ascii="Arial" w:hAnsi="Arial" w:cs="Arial"/>
        </w:rPr>
        <w:t>The Foundation of Cancer Research UK" provides a clear example of a story that aims to create a connection at a personal level with, they audience. The post displayed real people that are patients, survivors and families that made personal Cancer Research UK's mission more relatable. The posting fits with the conceptual thinking of relationship marketing that seeks to build a personal connection over the longer term with organisation and its supporters and advocates (Jain, 2013). By showing real people's stories, Cancer Research UK has the option of humanising their work and making relatable references to people. The story format takes statistics and reduces them to human-related experiences that resonate with someone.</w:t>
      </w:r>
    </w:p>
    <w:p w14:paraId="6C0DE198" w14:textId="77777777" w:rsidR="005D1D7E" w:rsidRDefault="00731620" w:rsidP="00731620">
      <w:pPr>
        <w:spacing w:line="480" w:lineRule="auto"/>
        <w:rPr>
          <w:rFonts w:ascii="Arial" w:hAnsi="Arial" w:cs="Arial"/>
        </w:rPr>
      </w:pPr>
      <w:r w:rsidRPr="00731620">
        <w:rPr>
          <w:rFonts w:ascii="Arial" w:hAnsi="Arial" w:cs="Arial"/>
        </w:rPr>
        <w:t>The charities use of storytelling as well, taps into the extended marketing mix, primarily from the dimension of "people, and "process"</w:t>
      </w:r>
      <w:r w:rsidR="005D1D7E">
        <w:rPr>
          <w:rFonts w:ascii="Arial" w:hAnsi="Arial" w:cs="Arial"/>
        </w:rPr>
        <w:t xml:space="preserve">, </w:t>
      </w:r>
      <w:r w:rsidRPr="00731620">
        <w:rPr>
          <w:rFonts w:ascii="Arial" w:hAnsi="Arial" w:cs="Arial"/>
        </w:rPr>
        <w:t xml:space="preserve"> "</w:t>
      </w:r>
      <w:r w:rsidR="005D1D7E">
        <w:rPr>
          <w:rFonts w:ascii="Arial" w:hAnsi="Arial" w:cs="Arial"/>
        </w:rPr>
        <w:t>p</w:t>
      </w:r>
      <w:r w:rsidRPr="00731620">
        <w:rPr>
          <w:rFonts w:ascii="Arial" w:hAnsi="Arial" w:cs="Arial"/>
        </w:rPr>
        <w:t>eople" being broadly defined all those who engage, or come into contact with the brand and "process" refers to the way that the messages are delivered (</w:t>
      </w:r>
      <w:proofErr w:type="spellStart"/>
      <w:r w:rsidRPr="00731620">
        <w:rPr>
          <w:rFonts w:ascii="Arial" w:hAnsi="Arial" w:cs="Arial"/>
        </w:rPr>
        <w:t>Gilaninia</w:t>
      </w:r>
      <w:proofErr w:type="spellEnd"/>
      <w:r w:rsidRPr="00731620">
        <w:rPr>
          <w:rFonts w:ascii="Arial" w:hAnsi="Arial" w:cs="Arial"/>
        </w:rPr>
        <w:t xml:space="preserve">, Taleghani &amp; Aziz, 2013). The blog had a sense of community for the underlying benevolence of mutual hope by encouraging their readers to submit their own, personal, stories and continue to participate in the conversation through hashtags such as #CRUKCommunity. This exemplifies H2H (human to human) marketing too, based on the idea of being completely open and authentic is sometimes better than just doing a transaction (Kotler, </w:t>
      </w:r>
      <w:proofErr w:type="spellStart"/>
      <w:r w:rsidRPr="00731620">
        <w:rPr>
          <w:rFonts w:ascii="Arial" w:hAnsi="Arial" w:cs="Arial"/>
        </w:rPr>
        <w:t>Pfoertsch</w:t>
      </w:r>
      <w:proofErr w:type="spellEnd"/>
      <w:r w:rsidRPr="00731620">
        <w:rPr>
          <w:rFonts w:ascii="Arial" w:hAnsi="Arial" w:cs="Arial"/>
        </w:rPr>
        <w:t>, &amp; Sponholz, 2021).</w:t>
      </w:r>
    </w:p>
    <w:p w14:paraId="65E84F16" w14:textId="77777777" w:rsidR="005D1D7E" w:rsidRDefault="00731620" w:rsidP="00731620">
      <w:pPr>
        <w:spacing w:line="480" w:lineRule="auto"/>
        <w:rPr>
          <w:rFonts w:ascii="Arial" w:hAnsi="Arial" w:cs="Arial"/>
        </w:rPr>
      </w:pPr>
      <w:r w:rsidRPr="00731620">
        <w:rPr>
          <w:rFonts w:ascii="Arial" w:hAnsi="Arial" w:cs="Arial"/>
        </w:rPr>
        <w:lastRenderedPageBreak/>
        <w:t xml:space="preserve">The charity's use of social media and digital storytelling also reflects a solid understanding of contemporary online behaviours for audience engagement. Modern social understanding is certainly predicated on forming two-way communication, and communities all contributing to the same shared cause (Ohara, </w:t>
      </w:r>
      <w:proofErr w:type="spellStart"/>
      <w:r w:rsidRPr="00731620">
        <w:rPr>
          <w:rFonts w:ascii="Arial" w:hAnsi="Arial" w:cs="Arial"/>
        </w:rPr>
        <w:t>Suparwata</w:t>
      </w:r>
      <w:proofErr w:type="spellEnd"/>
      <w:r w:rsidRPr="00731620">
        <w:rPr>
          <w:rFonts w:ascii="Arial" w:hAnsi="Arial" w:cs="Arial"/>
        </w:rPr>
        <w:t>, and Rijal, 2024). To that end, Atherton (2023) called social media as a logical continuation for really providing a connection between, meaning and opportunity to participate rather than merely visibility. The blog was a convergence of links, messaging and hashtags from real-life voices which were engaging and dynamic in a different pace, but still human in tone.</w:t>
      </w:r>
    </w:p>
    <w:p w14:paraId="661CC605" w14:textId="77777777" w:rsidR="005D1D7E" w:rsidRDefault="00731620" w:rsidP="00731620">
      <w:pPr>
        <w:spacing w:line="480" w:lineRule="auto"/>
        <w:rPr>
          <w:rFonts w:ascii="Arial" w:hAnsi="Arial" w:cs="Arial"/>
        </w:rPr>
      </w:pPr>
      <w:r w:rsidRPr="00731620">
        <w:rPr>
          <w:rFonts w:ascii="Arial" w:hAnsi="Arial" w:cs="Arial"/>
        </w:rPr>
        <w:t>When looked together post 1 and post 2 demonstrate how the charity operates in practice to demonstrate marketing theory. Post 1 served to contribute to the idea of knowledge and awareness to lead its followers towards some degree of behaviour change using social marketing. Post 2 was about a build on personal engagement and loyalty through storytelling and digital participation. Both posts lead support the organisation's strategy of connecting knowledge, empathy, and community. Aaker &amp; Moorman (2023) summarised the contrast in marketing thought by articulating that strong marketing operates best as, a combination of emotional and rational appeal, leading to a demonstrable difference to audiences.</w:t>
      </w:r>
    </w:p>
    <w:p w14:paraId="29D4B4F2" w14:textId="04254E25" w:rsidR="00E45C11" w:rsidRDefault="00731620" w:rsidP="00731620">
      <w:pPr>
        <w:spacing w:line="480" w:lineRule="auto"/>
        <w:rPr>
          <w:rFonts w:ascii="Arial" w:hAnsi="Arial" w:cs="Arial"/>
        </w:rPr>
      </w:pPr>
      <w:r w:rsidRPr="00731620">
        <w:rPr>
          <w:rFonts w:ascii="Arial" w:hAnsi="Arial" w:cs="Arial"/>
        </w:rPr>
        <w:t xml:space="preserve">In summary, the blog posts provide a clear representation of Cancer Research UK's strategy to meet its marketing objectives through education, inspiration, and connection to people. The first post focused on building trust using knowledge and legitimacy to action the readers and the second post was aimed at promoting emotional relevance to achieve ongoing loyalty to the organisation and its work. Each post utilised conceptually relevant marketing mix principles, relationship marketing, and social marketing theories. Both </w:t>
      </w:r>
      <w:r w:rsidR="005D1D7E" w:rsidRPr="00731620">
        <w:rPr>
          <w:rFonts w:ascii="Arial" w:hAnsi="Arial" w:cs="Arial"/>
        </w:rPr>
        <w:t>posts</w:t>
      </w:r>
      <w:r w:rsidRPr="00731620">
        <w:rPr>
          <w:rFonts w:ascii="Arial" w:hAnsi="Arial" w:cs="Arial"/>
        </w:rPr>
        <w:t xml:space="preserve"> demonstrated the </w:t>
      </w:r>
      <w:r w:rsidR="005D1D7E" w:rsidRPr="00731620">
        <w:rPr>
          <w:rFonts w:ascii="Arial" w:hAnsi="Arial" w:cs="Arial"/>
        </w:rPr>
        <w:t>theory-based</w:t>
      </w:r>
      <w:r w:rsidRPr="00731620">
        <w:rPr>
          <w:rFonts w:ascii="Arial" w:hAnsi="Arial" w:cs="Arial"/>
        </w:rPr>
        <w:t xml:space="preserve"> </w:t>
      </w:r>
      <w:r w:rsidRPr="00731620">
        <w:rPr>
          <w:rFonts w:ascii="Arial" w:hAnsi="Arial" w:cs="Arial"/>
        </w:rPr>
        <w:lastRenderedPageBreak/>
        <w:t xml:space="preserve">approach for how digital strategy and emotional concepts practically link together, to build awareness and action for a social cause. This human-centred, and value driven approach continues to support contemporary marketing principles about people, empathy, and a positive social impact (Kotler, </w:t>
      </w:r>
      <w:proofErr w:type="spellStart"/>
      <w:r w:rsidRPr="00731620">
        <w:rPr>
          <w:rFonts w:ascii="Arial" w:hAnsi="Arial" w:cs="Arial"/>
        </w:rPr>
        <w:t>Kartajaya</w:t>
      </w:r>
      <w:proofErr w:type="spellEnd"/>
      <w:r w:rsidRPr="00731620">
        <w:rPr>
          <w:rFonts w:ascii="Arial" w:hAnsi="Arial" w:cs="Arial"/>
        </w:rPr>
        <w:t>, &amp; Setiawan, 2021; Mahoney &amp; Tang, 2024)</w:t>
      </w:r>
      <w:r w:rsidR="005D1D7E">
        <w:rPr>
          <w:rFonts w:ascii="Arial" w:hAnsi="Arial" w:cs="Arial"/>
        </w:rPr>
        <w:t>.</w:t>
      </w:r>
    </w:p>
    <w:p w14:paraId="5F1A26F3" w14:textId="1093E49C" w:rsidR="008275CD" w:rsidRDefault="008275CD" w:rsidP="00731620">
      <w:pPr>
        <w:spacing w:line="480" w:lineRule="auto"/>
        <w:rPr>
          <w:rFonts w:ascii="Arial" w:hAnsi="Arial" w:cs="Arial"/>
        </w:rPr>
      </w:pPr>
      <w:r w:rsidRPr="008275CD">
        <w:rPr>
          <w:rFonts w:ascii="Arial" w:hAnsi="Arial" w:cs="Arial"/>
        </w:rPr>
        <w:t>In short, the blog supports the marketing of the charity by identifying clearly, building trust, and encouraging action. The education post offers easy, evidence-based steps that enable an individual to avoid becoming ill, while the stories post evokes empathy and builds community. In this way, we see these two blog posts supporting the 7Ps in simple ways: advice is the product, lower fear is price, website and socials is place, short calls to action are promotion, real voices are people, easy steps are process, and facts and visuals are physical evidence. Tracking reads, shares, clicks and sign-ups, then testing out headlines and formats will achieve humane, consistent, and effective content over time (Kotler, Kartajaya &amp; Setiawan, 2021; Aaker &amp; Moorman, 2023; Atherton, 2023; Mahoney &amp; Tang, 2024).</w:t>
      </w:r>
    </w:p>
    <w:p w14:paraId="248329DB" w14:textId="77777777" w:rsidR="008275CD" w:rsidRDefault="008275CD" w:rsidP="00731620">
      <w:pPr>
        <w:spacing w:line="480" w:lineRule="auto"/>
        <w:rPr>
          <w:rFonts w:ascii="Arial" w:hAnsi="Arial" w:cs="Arial"/>
        </w:rPr>
      </w:pPr>
    </w:p>
    <w:p w14:paraId="53EBE910" w14:textId="77777777" w:rsidR="008275CD" w:rsidRDefault="008275CD" w:rsidP="00731620">
      <w:pPr>
        <w:spacing w:line="480" w:lineRule="auto"/>
        <w:rPr>
          <w:rFonts w:ascii="Arial" w:hAnsi="Arial" w:cs="Arial"/>
        </w:rPr>
      </w:pPr>
    </w:p>
    <w:p w14:paraId="17EFBBDD" w14:textId="77777777" w:rsidR="008275CD" w:rsidRDefault="008275CD" w:rsidP="00731620">
      <w:pPr>
        <w:spacing w:line="480" w:lineRule="auto"/>
        <w:rPr>
          <w:rFonts w:ascii="Arial" w:hAnsi="Arial" w:cs="Arial"/>
        </w:rPr>
      </w:pPr>
    </w:p>
    <w:p w14:paraId="146B9288" w14:textId="77777777" w:rsidR="008275CD" w:rsidRDefault="008275CD" w:rsidP="00731620">
      <w:pPr>
        <w:spacing w:line="480" w:lineRule="auto"/>
        <w:rPr>
          <w:rFonts w:ascii="Arial" w:hAnsi="Arial" w:cs="Arial"/>
        </w:rPr>
      </w:pPr>
    </w:p>
    <w:p w14:paraId="4424EAD6" w14:textId="77777777" w:rsidR="008275CD" w:rsidRDefault="008275CD" w:rsidP="00731620">
      <w:pPr>
        <w:spacing w:line="480" w:lineRule="auto"/>
        <w:rPr>
          <w:rFonts w:ascii="Arial" w:hAnsi="Arial" w:cs="Arial"/>
        </w:rPr>
      </w:pPr>
    </w:p>
    <w:p w14:paraId="7EF72912" w14:textId="77777777" w:rsidR="008275CD" w:rsidRDefault="008275CD" w:rsidP="00731620">
      <w:pPr>
        <w:spacing w:line="480" w:lineRule="auto"/>
        <w:rPr>
          <w:rFonts w:ascii="Arial" w:hAnsi="Arial" w:cs="Arial"/>
        </w:rPr>
      </w:pPr>
    </w:p>
    <w:p w14:paraId="0446E9A7" w14:textId="77777777" w:rsidR="008275CD" w:rsidRDefault="008275CD" w:rsidP="00731620">
      <w:pPr>
        <w:spacing w:line="480" w:lineRule="auto"/>
        <w:rPr>
          <w:rFonts w:ascii="Arial" w:hAnsi="Arial" w:cs="Arial"/>
        </w:rPr>
      </w:pPr>
    </w:p>
    <w:p w14:paraId="4A34AF41" w14:textId="77777777" w:rsidR="000B0E20" w:rsidRDefault="000B0E20" w:rsidP="00731620">
      <w:pPr>
        <w:spacing w:line="480" w:lineRule="auto"/>
        <w:rPr>
          <w:rFonts w:ascii="Arial" w:hAnsi="Arial" w:cs="Arial"/>
        </w:rPr>
      </w:pPr>
    </w:p>
    <w:p w14:paraId="5410015C" w14:textId="5270BDF8" w:rsidR="008275CD" w:rsidRPr="00E24D46" w:rsidRDefault="008275CD" w:rsidP="00731620">
      <w:pPr>
        <w:spacing w:line="480" w:lineRule="auto"/>
        <w:rPr>
          <w:rFonts w:ascii="Arial" w:hAnsi="Arial" w:cs="Arial"/>
          <w:b/>
          <w:bCs/>
        </w:rPr>
      </w:pPr>
      <w:r w:rsidRPr="00E24D46">
        <w:rPr>
          <w:rFonts w:ascii="Arial" w:hAnsi="Arial" w:cs="Arial"/>
          <w:b/>
          <w:bCs/>
        </w:rPr>
        <w:lastRenderedPageBreak/>
        <w:t xml:space="preserve">References </w:t>
      </w:r>
    </w:p>
    <w:p w14:paraId="4260C3DD" w14:textId="77777777" w:rsidR="00E24D46" w:rsidRPr="00E24D46" w:rsidRDefault="00E24D46" w:rsidP="00E24D46">
      <w:pPr>
        <w:spacing w:line="480" w:lineRule="auto"/>
        <w:rPr>
          <w:rFonts w:ascii="Arial" w:hAnsi="Arial" w:cs="Arial"/>
        </w:rPr>
      </w:pPr>
      <w:r w:rsidRPr="00E24D46">
        <w:rPr>
          <w:rFonts w:ascii="Arial" w:hAnsi="Arial" w:cs="Arial"/>
        </w:rPr>
        <w:t xml:space="preserve">Aaker, D.A. and Moorman, C. (2023) </w:t>
      </w:r>
      <w:r w:rsidRPr="00E24D46">
        <w:rPr>
          <w:rFonts w:ascii="Arial" w:hAnsi="Arial" w:cs="Arial"/>
          <w:i/>
          <w:iCs/>
        </w:rPr>
        <w:t>Strategic market management</w:t>
      </w:r>
      <w:r w:rsidRPr="00E24D46">
        <w:rPr>
          <w:rFonts w:ascii="Arial" w:hAnsi="Arial" w:cs="Arial"/>
        </w:rPr>
        <w:t>. John Wiley &amp; Sons.</w:t>
      </w:r>
    </w:p>
    <w:p w14:paraId="1546D56C" w14:textId="77777777" w:rsidR="00E24D46" w:rsidRPr="00E24D46" w:rsidRDefault="00E24D46" w:rsidP="00E24D46">
      <w:pPr>
        <w:spacing w:line="480" w:lineRule="auto"/>
        <w:rPr>
          <w:rFonts w:ascii="Arial" w:hAnsi="Arial" w:cs="Arial"/>
        </w:rPr>
      </w:pPr>
      <w:r w:rsidRPr="00E24D46">
        <w:rPr>
          <w:rFonts w:ascii="Arial" w:hAnsi="Arial" w:cs="Arial"/>
        </w:rPr>
        <w:t>Atherton, J. (2023) Social media strategy: A practical guide to social media marketing and customer engagement. Kogan Page Publishers.</w:t>
      </w:r>
    </w:p>
    <w:p w14:paraId="5976456F" w14:textId="0BFD6733" w:rsidR="00E24D46" w:rsidRPr="00E24D46" w:rsidRDefault="00E24D46" w:rsidP="00E24D46">
      <w:pPr>
        <w:spacing w:line="480" w:lineRule="auto"/>
        <w:rPr>
          <w:rFonts w:ascii="Arial" w:hAnsi="Arial" w:cs="Arial"/>
        </w:rPr>
      </w:pPr>
      <w:r w:rsidRPr="00E24D46">
        <w:rPr>
          <w:rFonts w:ascii="Arial" w:hAnsi="Arial" w:cs="Arial"/>
        </w:rPr>
        <w:t xml:space="preserve">Darmawan, D. and Grenier, E. (2021) Competitive advantage and service marketing mix, </w:t>
      </w:r>
      <w:r w:rsidRPr="000B0E20">
        <w:rPr>
          <w:rFonts w:ascii="Arial" w:hAnsi="Arial" w:cs="Arial"/>
          <w:i/>
          <w:iCs/>
        </w:rPr>
        <w:t>Journal of Social Science Studies (JOS3),</w:t>
      </w:r>
      <w:r w:rsidRPr="00E24D46">
        <w:rPr>
          <w:rFonts w:ascii="Arial" w:hAnsi="Arial" w:cs="Arial"/>
        </w:rPr>
        <w:t xml:space="preserve"> 1(2), pp. 75–80.</w:t>
      </w:r>
    </w:p>
    <w:p w14:paraId="29528BD1" w14:textId="71146CAE" w:rsidR="00E24D46" w:rsidRPr="00E24D46" w:rsidRDefault="00E24D46" w:rsidP="00E24D46">
      <w:pPr>
        <w:spacing w:line="480" w:lineRule="auto"/>
        <w:rPr>
          <w:rFonts w:ascii="Arial" w:hAnsi="Arial" w:cs="Arial"/>
        </w:rPr>
      </w:pPr>
      <w:proofErr w:type="spellStart"/>
      <w:r w:rsidRPr="00E24D46">
        <w:rPr>
          <w:rFonts w:ascii="Arial" w:hAnsi="Arial" w:cs="Arial"/>
        </w:rPr>
        <w:t>Gilaninia</w:t>
      </w:r>
      <w:proofErr w:type="spellEnd"/>
      <w:r w:rsidRPr="00E24D46">
        <w:rPr>
          <w:rFonts w:ascii="Arial" w:hAnsi="Arial" w:cs="Arial"/>
        </w:rPr>
        <w:t xml:space="preserve">, S., Taleghani, M. and Aziz, N. (2013) ‘Marketing mix and consumer </w:t>
      </w:r>
      <w:r w:rsidR="000B0E20" w:rsidRPr="00E24D46">
        <w:rPr>
          <w:rFonts w:ascii="Arial" w:hAnsi="Arial" w:cs="Arial"/>
        </w:rPr>
        <w:t>behaviour</w:t>
      </w:r>
      <w:r w:rsidRPr="00E24D46">
        <w:rPr>
          <w:rFonts w:ascii="Arial" w:hAnsi="Arial" w:cs="Arial"/>
        </w:rPr>
        <w:t xml:space="preserve">’, </w:t>
      </w:r>
      <w:r w:rsidRPr="000B0E20">
        <w:rPr>
          <w:rFonts w:ascii="Arial" w:hAnsi="Arial" w:cs="Arial"/>
          <w:i/>
          <w:iCs/>
        </w:rPr>
        <w:t>Arabian Journal of Business and Management Review (Kuwait Chapter),</w:t>
      </w:r>
      <w:r w:rsidRPr="00E24D46">
        <w:rPr>
          <w:rFonts w:ascii="Arial" w:hAnsi="Arial" w:cs="Arial"/>
        </w:rPr>
        <w:t xml:space="preserve"> 2(12), pp. 83–58.</w:t>
      </w:r>
    </w:p>
    <w:p w14:paraId="5ECA9842" w14:textId="77777777" w:rsidR="00E24D46" w:rsidRPr="000B0E20" w:rsidRDefault="00E24D46" w:rsidP="00E24D46">
      <w:pPr>
        <w:spacing w:line="480" w:lineRule="auto"/>
        <w:rPr>
          <w:rFonts w:ascii="Arial" w:hAnsi="Arial" w:cs="Arial"/>
          <w:i/>
          <w:iCs/>
        </w:rPr>
      </w:pPr>
      <w:r w:rsidRPr="00E24D46">
        <w:rPr>
          <w:rFonts w:ascii="Arial" w:hAnsi="Arial" w:cs="Arial"/>
        </w:rPr>
        <w:t xml:space="preserve">Hassan, N.H.B. (n.d.) </w:t>
      </w:r>
      <w:r w:rsidRPr="000B0E20">
        <w:rPr>
          <w:rFonts w:ascii="Arial" w:hAnsi="Arial" w:cs="Arial"/>
          <w:i/>
          <w:iCs/>
        </w:rPr>
        <w:t>The Marketing Concept, the Concept of Marketing, and the Operational Orientation.</w:t>
      </w:r>
    </w:p>
    <w:p w14:paraId="1D3FF2D2" w14:textId="77777777" w:rsidR="00E24D46" w:rsidRPr="00E24D46" w:rsidRDefault="00E24D46" w:rsidP="00E24D46">
      <w:pPr>
        <w:spacing w:line="480" w:lineRule="auto"/>
        <w:rPr>
          <w:rFonts w:ascii="Arial" w:hAnsi="Arial" w:cs="Arial"/>
        </w:rPr>
      </w:pPr>
      <w:r w:rsidRPr="00E24D46">
        <w:rPr>
          <w:rFonts w:ascii="Arial" w:hAnsi="Arial" w:cs="Arial"/>
        </w:rPr>
        <w:t xml:space="preserve">Jain, M.K. (2013) ‘An analysis of marketing mix: 7Ps or more’, </w:t>
      </w:r>
      <w:r w:rsidRPr="000B0E20">
        <w:rPr>
          <w:rFonts w:ascii="Arial" w:hAnsi="Arial" w:cs="Arial"/>
          <w:i/>
          <w:iCs/>
        </w:rPr>
        <w:t>Asian Journal of Multidisciplinary Studies,</w:t>
      </w:r>
      <w:r w:rsidRPr="00E24D46">
        <w:rPr>
          <w:rFonts w:ascii="Arial" w:hAnsi="Arial" w:cs="Arial"/>
        </w:rPr>
        <w:t xml:space="preserve"> 1(4), pp. 23–28.</w:t>
      </w:r>
    </w:p>
    <w:p w14:paraId="395329C5" w14:textId="77777777" w:rsidR="00E24D46" w:rsidRPr="00E24D46" w:rsidRDefault="00E24D46" w:rsidP="00E24D46">
      <w:pPr>
        <w:spacing w:line="480" w:lineRule="auto"/>
        <w:rPr>
          <w:rFonts w:ascii="Arial" w:hAnsi="Arial" w:cs="Arial"/>
        </w:rPr>
      </w:pPr>
      <w:r w:rsidRPr="00E24D46">
        <w:rPr>
          <w:rFonts w:ascii="Arial" w:hAnsi="Arial" w:cs="Arial"/>
        </w:rPr>
        <w:t xml:space="preserve">Keller, K.L. and Kotler, P. (2009) </w:t>
      </w:r>
      <w:r w:rsidRPr="000B0E20">
        <w:rPr>
          <w:rFonts w:ascii="Arial" w:hAnsi="Arial" w:cs="Arial"/>
          <w:i/>
          <w:iCs/>
        </w:rPr>
        <w:t>Marketing management</w:t>
      </w:r>
      <w:r w:rsidRPr="00E24D46">
        <w:rPr>
          <w:rFonts w:ascii="Arial" w:hAnsi="Arial" w:cs="Arial"/>
        </w:rPr>
        <w:t>. Hoboken: Pearson Prentice Hall.</w:t>
      </w:r>
    </w:p>
    <w:p w14:paraId="46764F58" w14:textId="77777777" w:rsidR="00E24D46" w:rsidRPr="00E24D46" w:rsidRDefault="00E24D46" w:rsidP="00E24D46">
      <w:pPr>
        <w:spacing w:line="480" w:lineRule="auto"/>
        <w:rPr>
          <w:rFonts w:ascii="Arial" w:hAnsi="Arial" w:cs="Arial"/>
        </w:rPr>
      </w:pPr>
      <w:r w:rsidRPr="00E24D46">
        <w:rPr>
          <w:rFonts w:ascii="Arial" w:hAnsi="Arial" w:cs="Arial"/>
        </w:rPr>
        <w:t xml:space="preserve">Khan, S.D., Karthick, R., Parween, S. and Balamurugan, S. (2024) ‘Significant role of digital marketing strategies in driving business growth, success and customer experience’, </w:t>
      </w:r>
      <w:r w:rsidRPr="000B0E20">
        <w:rPr>
          <w:rFonts w:ascii="Arial" w:hAnsi="Arial" w:cs="Arial"/>
          <w:i/>
          <w:iCs/>
        </w:rPr>
        <w:t>Journal of Informatics Education and Research</w:t>
      </w:r>
      <w:r w:rsidRPr="00E24D46">
        <w:rPr>
          <w:rFonts w:ascii="Arial" w:hAnsi="Arial" w:cs="Arial"/>
        </w:rPr>
        <w:t>, 4(2).</w:t>
      </w:r>
    </w:p>
    <w:p w14:paraId="4E737EF3" w14:textId="77777777" w:rsidR="000B0E20" w:rsidRDefault="00E24D46" w:rsidP="00E24D46">
      <w:pPr>
        <w:spacing w:line="480" w:lineRule="auto"/>
        <w:rPr>
          <w:rFonts w:ascii="Arial" w:hAnsi="Arial" w:cs="Arial"/>
        </w:rPr>
      </w:pPr>
      <w:r w:rsidRPr="00E24D46">
        <w:rPr>
          <w:rFonts w:ascii="Arial" w:hAnsi="Arial" w:cs="Arial"/>
        </w:rPr>
        <w:t xml:space="preserve">Kotler, P., Armstrong, G., Saunders, J. and Wong, V. (2001) </w:t>
      </w:r>
      <w:r w:rsidRPr="000B0E20">
        <w:rPr>
          <w:rFonts w:ascii="Arial" w:hAnsi="Arial" w:cs="Arial"/>
          <w:i/>
          <w:iCs/>
        </w:rPr>
        <w:t>Principal of marketing</w:t>
      </w:r>
      <w:r w:rsidRPr="00E24D46">
        <w:rPr>
          <w:rFonts w:ascii="Arial" w:hAnsi="Arial" w:cs="Arial"/>
        </w:rPr>
        <w:t>. Harlow: Pearson Education Limited.</w:t>
      </w:r>
    </w:p>
    <w:p w14:paraId="6EF16E90" w14:textId="35E28776" w:rsidR="00E24D46" w:rsidRPr="00E24D46" w:rsidRDefault="00E24D46" w:rsidP="00E24D46">
      <w:pPr>
        <w:spacing w:line="480" w:lineRule="auto"/>
        <w:rPr>
          <w:rFonts w:ascii="Arial" w:hAnsi="Arial" w:cs="Arial"/>
        </w:rPr>
      </w:pPr>
      <w:r w:rsidRPr="00E24D46">
        <w:rPr>
          <w:rFonts w:ascii="Arial" w:hAnsi="Arial" w:cs="Arial"/>
        </w:rPr>
        <w:lastRenderedPageBreak/>
        <w:t xml:space="preserve">Kotler, P., </w:t>
      </w:r>
      <w:proofErr w:type="spellStart"/>
      <w:r w:rsidRPr="00E24D46">
        <w:rPr>
          <w:rFonts w:ascii="Arial" w:hAnsi="Arial" w:cs="Arial"/>
        </w:rPr>
        <w:t>Pfoertsch</w:t>
      </w:r>
      <w:proofErr w:type="spellEnd"/>
      <w:r w:rsidRPr="00E24D46">
        <w:rPr>
          <w:rFonts w:ascii="Arial" w:hAnsi="Arial" w:cs="Arial"/>
        </w:rPr>
        <w:t xml:space="preserve">, W. and Sponholz, U. (2021) </w:t>
      </w:r>
      <w:r w:rsidRPr="000B0E20">
        <w:rPr>
          <w:rFonts w:ascii="Arial" w:hAnsi="Arial" w:cs="Arial"/>
          <w:i/>
          <w:iCs/>
        </w:rPr>
        <w:t>H2H Marketing</w:t>
      </w:r>
      <w:r w:rsidRPr="00E24D46">
        <w:rPr>
          <w:rFonts w:ascii="Arial" w:hAnsi="Arial" w:cs="Arial"/>
        </w:rPr>
        <w:t>. Cham: Springer International Publishing.</w:t>
      </w:r>
    </w:p>
    <w:p w14:paraId="3F2B8F3C" w14:textId="77777777" w:rsidR="00E24D46" w:rsidRPr="00E24D46" w:rsidRDefault="00E24D46" w:rsidP="00E24D46">
      <w:pPr>
        <w:spacing w:line="480" w:lineRule="auto"/>
        <w:rPr>
          <w:rFonts w:ascii="Arial" w:hAnsi="Arial" w:cs="Arial"/>
        </w:rPr>
      </w:pPr>
      <w:r w:rsidRPr="00E24D46">
        <w:rPr>
          <w:rFonts w:ascii="Arial" w:hAnsi="Arial" w:cs="Arial"/>
        </w:rPr>
        <w:t xml:space="preserve">Kotler, P., </w:t>
      </w:r>
      <w:proofErr w:type="spellStart"/>
      <w:r w:rsidRPr="00E24D46">
        <w:rPr>
          <w:rFonts w:ascii="Arial" w:hAnsi="Arial" w:cs="Arial"/>
        </w:rPr>
        <w:t>Kartajaya</w:t>
      </w:r>
      <w:proofErr w:type="spellEnd"/>
      <w:r w:rsidRPr="00E24D46">
        <w:rPr>
          <w:rFonts w:ascii="Arial" w:hAnsi="Arial" w:cs="Arial"/>
        </w:rPr>
        <w:t xml:space="preserve">, H. and Setiawan, I. (2021) </w:t>
      </w:r>
      <w:r w:rsidRPr="000B0E20">
        <w:rPr>
          <w:rFonts w:ascii="Arial" w:hAnsi="Arial" w:cs="Arial"/>
          <w:i/>
          <w:iCs/>
        </w:rPr>
        <w:t>Marketing 5.0: Technology for humanity</w:t>
      </w:r>
      <w:r w:rsidRPr="00E24D46">
        <w:rPr>
          <w:rFonts w:ascii="Arial" w:hAnsi="Arial" w:cs="Arial"/>
        </w:rPr>
        <w:t>. John Wiley &amp; Sons.</w:t>
      </w:r>
    </w:p>
    <w:p w14:paraId="0522D3A2" w14:textId="77777777" w:rsidR="00E24D46" w:rsidRPr="00E24D46" w:rsidRDefault="00E24D46" w:rsidP="00E24D46">
      <w:pPr>
        <w:spacing w:line="480" w:lineRule="auto"/>
        <w:rPr>
          <w:rFonts w:ascii="Arial" w:hAnsi="Arial" w:cs="Arial"/>
        </w:rPr>
      </w:pPr>
      <w:r w:rsidRPr="00E24D46">
        <w:rPr>
          <w:rFonts w:ascii="Arial" w:hAnsi="Arial" w:cs="Arial"/>
        </w:rPr>
        <w:t xml:space="preserve">Londhe, B.R. (2014) ‘Marketing mix for next generation marketing’, </w:t>
      </w:r>
      <w:r w:rsidRPr="000B0E20">
        <w:rPr>
          <w:rFonts w:ascii="Arial" w:hAnsi="Arial" w:cs="Arial"/>
          <w:i/>
          <w:iCs/>
        </w:rPr>
        <w:t>Procedia Economics and Finance,</w:t>
      </w:r>
      <w:r w:rsidRPr="00E24D46">
        <w:rPr>
          <w:rFonts w:ascii="Arial" w:hAnsi="Arial" w:cs="Arial"/>
        </w:rPr>
        <w:t xml:space="preserve"> 11, pp. 335–340.</w:t>
      </w:r>
    </w:p>
    <w:p w14:paraId="241D915F" w14:textId="77777777" w:rsidR="00E24D46" w:rsidRPr="00E24D46" w:rsidRDefault="00E24D46" w:rsidP="00E24D46">
      <w:pPr>
        <w:spacing w:line="480" w:lineRule="auto"/>
        <w:rPr>
          <w:rFonts w:ascii="Arial" w:hAnsi="Arial" w:cs="Arial"/>
        </w:rPr>
      </w:pPr>
      <w:r w:rsidRPr="00E24D46">
        <w:rPr>
          <w:rFonts w:ascii="Arial" w:hAnsi="Arial" w:cs="Arial"/>
        </w:rPr>
        <w:t xml:space="preserve">Mahoney, L.M. and Tang, T. (2024) </w:t>
      </w:r>
      <w:r w:rsidRPr="000B0E20">
        <w:rPr>
          <w:rFonts w:ascii="Arial" w:hAnsi="Arial" w:cs="Arial"/>
          <w:i/>
          <w:iCs/>
        </w:rPr>
        <w:t>Strategic social media: From marketing to social change</w:t>
      </w:r>
      <w:r w:rsidRPr="00E24D46">
        <w:rPr>
          <w:rFonts w:ascii="Arial" w:hAnsi="Arial" w:cs="Arial"/>
        </w:rPr>
        <w:t>. John Wiley &amp; Sons.</w:t>
      </w:r>
    </w:p>
    <w:p w14:paraId="1D5EA0BC" w14:textId="77777777" w:rsidR="00E24D46" w:rsidRPr="00E24D46" w:rsidRDefault="00E24D46" w:rsidP="00E24D46">
      <w:pPr>
        <w:spacing w:line="480" w:lineRule="auto"/>
        <w:rPr>
          <w:rFonts w:ascii="Arial" w:hAnsi="Arial" w:cs="Arial"/>
        </w:rPr>
      </w:pPr>
      <w:r w:rsidRPr="00E24D46">
        <w:rPr>
          <w:rFonts w:ascii="Arial" w:hAnsi="Arial" w:cs="Arial"/>
        </w:rPr>
        <w:t xml:space="preserve">Ohara, M.R., </w:t>
      </w:r>
      <w:proofErr w:type="spellStart"/>
      <w:r w:rsidRPr="00E24D46">
        <w:rPr>
          <w:rFonts w:ascii="Arial" w:hAnsi="Arial" w:cs="Arial"/>
        </w:rPr>
        <w:t>Suparwata</w:t>
      </w:r>
      <w:proofErr w:type="spellEnd"/>
      <w:r w:rsidRPr="00E24D46">
        <w:rPr>
          <w:rFonts w:ascii="Arial" w:hAnsi="Arial" w:cs="Arial"/>
        </w:rPr>
        <w:t xml:space="preserve">, D.O. and Rijal, S. (2024) ‘Revolutionary marketing strategy: Optimising social media utilisation as an effective tool for MSMEs in the digital age’, </w:t>
      </w:r>
      <w:r w:rsidRPr="000B0E20">
        <w:rPr>
          <w:rFonts w:ascii="Arial" w:hAnsi="Arial" w:cs="Arial"/>
          <w:i/>
          <w:iCs/>
        </w:rPr>
        <w:t>Journal of Contemporary Administration and Management (ADMAN),</w:t>
      </w:r>
      <w:r w:rsidRPr="00E24D46">
        <w:rPr>
          <w:rFonts w:ascii="Arial" w:hAnsi="Arial" w:cs="Arial"/>
        </w:rPr>
        <w:t xml:space="preserve"> 2(1), pp. 313–318.</w:t>
      </w:r>
    </w:p>
    <w:p w14:paraId="5249211D" w14:textId="77777777" w:rsidR="00E24D46" w:rsidRPr="00E24D46" w:rsidRDefault="00E24D46" w:rsidP="00E24D46">
      <w:pPr>
        <w:spacing w:line="480" w:lineRule="auto"/>
        <w:rPr>
          <w:rFonts w:ascii="Arial" w:hAnsi="Arial" w:cs="Arial"/>
        </w:rPr>
      </w:pPr>
      <w:r w:rsidRPr="00E24D46">
        <w:rPr>
          <w:rFonts w:ascii="Arial" w:hAnsi="Arial" w:cs="Arial"/>
        </w:rPr>
        <w:t xml:space="preserve">Rodionov, S.O. (2021) </w:t>
      </w:r>
      <w:r w:rsidRPr="000B0E20">
        <w:rPr>
          <w:rFonts w:ascii="Arial" w:hAnsi="Arial" w:cs="Arial"/>
          <w:i/>
          <w:iCs/>
        </w:rPr>
        <w:t>Current trends in industry and features of marketing activities.</w:t>
      </w:r>
    </w:p>
    <w:p w14:paraId="5A88470D" w14:textId="77777777" w:rsidR="00E24D46" w:rsidRPr="00E24D46" w:rsidRDefault="00E24D46" w:rsidP="00E24D46">
      <w:pPr>
        <w:spacing w:line="480" w:lineRule="auto"/>
        <w:rPr>
          <w:rFonts w:ascii="Arial" w:hAnsi="Arial" w:cs="Arial"/>
        </w:rPr>
      </w:pPr>
      <w:proofErr w:type="spellStart"/>
      <w:r w:rsidRPr="00E24D46">
        <w:rPr>
          <w:rFonts w:ascii="Arial" w:hAnsi="Arial" w:cs="Arial"/>
        </w:rPr>
        <w:t>Sudirjo</w:t>
      </w:r>
      <w:proofErr w:type="spellEnd"/>
      <w:r w:rsidRPr="00E24D46">
        <w:rPr>
          <w:rFonts w:ascii="Arial" w:hAnsi="Arial" w:cs="Arial"/>
        </w:rPr>
        <w:t xml:space="preserve">, F. (2023) ‘Marketing strategy in improving product competitiveness in the global market’, </w:t>
      </w:r>
      <w:r w:rsidRPr="000B0E20">
        <w:rPr>
          <w:rFonts w:ascii="Arial" w:hAnsi="Arial" w:cs="Arial"/>
          <w:i/>
          <w:iCs/>
        </w:rPr>
        <w:t>Journal of Contemporary Administration and Management (ADMAN),</w:t>
      </w:r>
      <w:r w:rsidRPr="00E24D46">
        <w:rPr>
          <w:rFonts w:ascii="Arial" w:hAnsi="Arial" w:cs="Arial"/>
        </w:rPr>
        <w:t xml:space="preserve"> 1(2), pp. 63–69.</w:t>
      </w:r>
    </w:p>
    <w:p w14:paraId="5B59C089" w14:textId="391A9EAE" w:rsidR="008275CD" w:rsidRDefault="00E24D46" w:rsidP="00E24D46">
      <w:pPr>
        <w:spacing w:line="480" w:lineRule="auto"/>
        <w:rPr>
          <w:rFonts w:ascii="Arial" w:hAnsi="Arial" w:cs="Arial"/>
        </w:rPr>
      </w:pPr>
      <w:proofErr w:type="spellStart"/>
      <w:r w:rsidRPr="00E24D46">
        <w:rPr>
          <w:rFonts w:ascii="Arial" w:hAnsi="Arial" w:cs="Arial"/>
        </w:rPr>
        <w:t>Trihatmoko</w:t>
      </w:r>
      <w:proofErr w:type="spellEnd"/>
      <w:r w:rsidRPr="00E24D46">
        <w:rPr>
          <w:rFonts w:ascii="Arial" w:hAnsi="Arial" w:cs="Arial"/>
        </w:rPr>
        <w:t xml:space="preserve">, R.A. and Novela, Q.I. (2022) ‘Resource Allocation as Promotion Strategies for the Successful of New Products Marketing of FMCG's’, </w:t>
      </w:r>
      <w:proofErr w:type="spellStart"/>
      <w:r w:rsidRPr="000B0E20">
        <w:rPr>
          <w:rFonts w:ascii="Arial" w:hAnsi="Arial" w:cs="Arial"/>
          <w:i/>
          <w:iCs/>
        </w:rPr>
        <w:t>Calitatea</w:t>
      </w:r>
      <w:proofErr w:type="spellEnd"/>
      <w:r w:rsidRPr="000B0E20">
        <w:rPr>
          <w:rFonts w:ascii="Arial" w:hAnsi="Arial" w:cs="Arial"/>
          <w:i/>
          <w:iCs/>
        </w:rPr>
        <w:t>,</w:t>
      </w:r>
      <w:r w:rsidRPr="00E24D46">
        <w:rPr>
          <w:rFonts w:ascii="Arial" w:hAnsi="Arial" w:cs="Arial"/>
        </w:rPr>
        <w:t xml:space="preserve"> 23(191), pp. 309–321.</w:t>
      </w:r>
    </w:p>
    <w:p w14:paraId="64B06337" w14:textId="77777777" w:rsidR="00B028B5" w:rsidRPr="00B028B5" w:rsidRDefault="00B028B5" w:rsidP="00B028B5">
      <w:pPr>
        <w:spacing w:line="480" w:lineRule="auto"/>
        <w:rPr>
          <w:rFonts w:ascii="Arial" w:hAnsi="Arial" w:cs="Arial"/>
        </w:rPr>
      </w:pPr>
    </w:p>
    <w:p w14:paraId="5DDB1BEE" w14:textId="77777777" w:rsidR="00B028B5" w:rsidRPr="00B028B5" w:rsidRDefault="00B028B5" w:rsidP="00B028B5">
      <w:pPr>
        <w:spacing w:line="480" w:lineRule="auto"/>
        <w:rPr>
          <w:rFonts w:ascii="Arial" w:hAnsi="Arial" w:cs="Arial"/>
        </w:rPr>
      </w:pPr>
    </w:p>
    <w:p w14:paraId="580902E8" w14:textId="77777777" w:rsidR="00B028B5" w:rsidRPr="00B028B5" w:rsidRDefault="00B028B5" w:rsidP="00B028B5">
      <w:pPr>
        <w:spacing w:line="480" w:lineRule="auto"/>
        <w:rPr>
          <w:rFonts w:ascii="Arial" w:hAnsi="Arial" w:cs="Arial"/>
        </w:rPr>
      </w:pPr>
    </w:p>
    <w:sectPr w:rsidR="00B028B5" w:rsidRPr="00B028B5" w:rsidSect="000B0E2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0D61D" w14:textId="77777777" w:rsidR="00FD2EAB" w:rsidRDefault="00FD2EAB" w:rsidP="00E45C11">
      <w:pPr>
        <w:spacing w:after="0" w:line="240" w:lineRule="auto"/>
      </w:pPr>
      <w:r>
        <w:separator/>
      </w:r>
    </w:p>
  </w:endnote>
  <w:endnote w:type="continuationSeparator" w:id="0">
    <w:p w14:paraId="1AC09663" w14:textId="77777777" w:rsidR="00FD2EAB" w:rsidRDefault="00FD2EAB" w:rsidP="00E4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28164" w14:textId="00F071E9" w:rsidR="00E45C11" w:rsidRDefault="00E45C11">
    <w:pPr>
      <w:pStyle w:val="Footer"/>
    </w:pPr>
    <w:r>
      <w:rPr>
        <w:noProof/>
        <w:color w:val="156082" w:themeColor="accent1"/>
      </w:rPr>
      <mc:AlternateContent>
        <mc:Choice Requires="wps">
          <w:drawing>
            <wp:anchor distT="0" distB="0" distL="114300" distR="114300" simplePos="0" relativeHeight="251659264" behindDoc="0" locked="0" layoutInCell="1" allowOverlap="1" wp14:anchorId="234E96F7" wp14:editId="190258BA">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4D9E44"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59497" w14:textId="77777777" w:rsidR="00FD2EAB" w:rsidRDefault="00FD2EAB" w:rsidP="00E45C11">
      <w:pPr>
        <w:spacing w:after="0" w:line="240" w:lineRule="auto"/>
      </w:pPr>
      <w:r>
        <w:separator/>
      </w:r>
    </w:p>
  </w:footnote>
  <w:footnote w:type="continuationSeparator" w:id="0">
    <w:p w14:paraId="74412256" w14:textId="77777777" w:rsidR="00FD2EAB" w:rsidRDefault="00FD2EAB" w:rsidP="00E45C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B5"/>
    <w:rsid w:val="000B0E20"/>
    <w:rsid w:val="005D1D7E"/>
    <w:rsid w:val="00731620"/>
    <w:rsid w:val="007F1327"/>
    <w:rsid w:val="008275CD"/>
    <w:rsid w:val="00936DCD"/>
    <w:rsid w:val="009903AD"/>
    <w:rsid w:val="00B028B5"/>
    <w:rsid w:val="00E24D46"/>
    <w:rsid w:val="00E45C11"/>
    <w:rsid w:val="00FD2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0A41"/>
  <w15:chartTrackingRefBased/>
  <w15:docId w15:val="{B361493B-5148-4234-A130-C07494173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8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8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8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8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8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8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8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8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8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8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8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8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8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8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8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8B5"/>
    <w:rPr>
      <w:rFonts w:eastAsiaTheme="majorEastAsia" w:cstheme="majorBidi"/>
      <w:color w:val="272727" w:themeColor="text1" w:themeTint="D8"/>
    </w:rPr>
  </w:style>
  <w:style w:type="paragraph" w:styleId="Title">
    <w:name w:val="Title"/>
    <w:basedOn w:val="Normal"/>
    <w:next w:val="Normal"/>
    <w:link w:val="TitleChar"/>
    <w:uiPriority w:val="10"/>
    <w:qFormat/>
    <w:rsid w:val="00B02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8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8B5"/>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B028B5"/>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B028B5"/>
    <w:pPr>
      <w:spacing w:before="160"/>
      <w:jc w:val="center"/>
    </w:pPr>
    <w:rPr>
      <w:i/>
      <w:iCs/>
      <w:color w:val="000000" w:themeColor="text1"/>
    </w:rPr>
  </w:style>
  <w:style w:type="character" w:customStyle="1" w:styleId="QuoteChar">
    <w:name w:val="Quote Char"/>
    <w:basedOn w:val="DefaultParagraphFont"/>
    <w:link w:val="Quote"/>
    <w:uiPriority w:val="29"/>
    <w:rsid w:val="00B028B5"/>
    <w:rPr>
      <w:i/>
      <w:iCs/>
      <w:color w:val="000000" w:themeColor="text1"/>
    </w:rPr>
  </w:style>
  <w:style w:type="paragraph" w:styleId="ListParagraph">
    <w:name w:val="List Paragraph"/>
    <w:basedOn w:val="Normal"/>
    <w:uiPriority w:val="34"/>
    <w:qFormat/>
    <w:rsid w:val="00B028B5"/>
    <w:pPr>
      <w:ind w:left="720"/>
      <w:contextualSpacing/>
    </w:pPr>
  </w:style>
  <w:style w:type="character" w:styleId="IntenseEmphasis">
    <w:name w:val="Intense Emphasis"/>
    <w:basedOn w:val="DefaultParagraphFont"/>
    <w:uiPriority w:val="21"/>
    <w:qFormat/>
    <w:rsid w:val="00B028B5"/>
    <w:rPr>
      <w:i/>
      <w:iCs/>
      <w:color w:val="0F4761" w:themeColor="accent1" w:themeShade="BF"/>
    </w:rPr>
  </w:style>
  <w:style w:type="paragraph" w:styleId="IntenseQuote">
    <w:name w:val="Intense Quote"/>
    <w:basedOn w:val="Normal"/>
    <w:next w:val="Normal"/>
    <w:link w:val="IntenseQuoteChar"/>
    <w:uiPriority w:val="30"/>
    <w:qFormat/>
    <w:rsid w:val="00B02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8B5"/>
    <w:rPr>
      <w:i/>
      <w:iCs/>
      <w:color w:val="0F4761" w:themeColor="accent1" w:themeShade="BF"/>
    </w:rPr>
  </w:style>
  <w:style w:type="character" w:styleId="IntenseReference">
    <w:name w:val="Intense Reference"/>
    <w:basedOn w:val="DefaultParagraphFont"/>
    <w:uiPriority w:val="32"/>
    <w:qFormat/>
    <w:rsid w:val="00B028B5"/>
    <w:rPr>
      <w:b/>
      <w:bCs/>
      <w:smallCaps/>
      <w:color w:val="0F4761" w:themeColor="accent1" w:themeShade="BF"/>
      <w:spacing w:val="5"/>
    </w:rPr>
  </w:style>
  <w:style w:type="character" w:styleId="Hyperlink">
    <w:name w:val="Hyperlink"/>
    <w:basedOn w:val="DefaultParagraphFont"/>
    <w:uiPriority w:val="99"/>
    <w:unhideWhenUsed/>
    <w:rsid w:val="00B028B5"/>
    <w:rPr>
      <w:color w:val="467886" w:themeColor="hyperlink"/>
      <w:u w:val="single"/>
    </w:rPr>
  </w:style>
  <w:style w:type="character" w:styleId="UnresolvedMention">
    <w:name w:val="Unresolved Mention"/>
    <w:basedOn w:val="DefaultParagraphFont"/>
    <w:uiPriority w:val="99"/>
    <w:semiHidden/>
    <w:unhideWhenUsed/>
    <w:rsid w:val="00B028B5"/>
    <w:rPr>
      <w:color w:val="605E5C"/>
      <w:shd w:val="clear" w:color="auto" w:fill="E1DFDD"/>
    </w:rPr>
  </w:style>
  <w:style w:type="paragraph" w:styleId="Header">
    <w:name w:val="header"/>
    <w:basedOn w:val="Normal"/>
    <w:link w:val="HeaderChar"/>
    <w:uiPriority w:val="99"/>
    <w:unhideWhenUsed/>
    <w:rsid w:val="00E45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C11"/>
  </w:style>
  <w:style w:type="paragraph" w:styleId="Footer">
    <w:name w:val="footer"/>
    <w:basedOn w:val="Normal"/>
    <w:link w:val="FooterChar"/>
    <w:uiPriority w:val="99"/>
    <w:unhideWhenUsed/>
    <w:rsid w:val="00E45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C11"/>
  </w:style>
  <w:style w:type="paragraph" w:styleId="NoSpacing">
    <w:name w:val="No Spacing"/>
    <w:link w:val="NoSpacingChar"/>
    <w:uiPriority w:val="1"/>
    <w:qFormat/>
    <w:rsid w:val="000B0E2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0E2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cerresearchuk.org/about-cancer" TargetMode="External"/><Relationship Id="rId3" Type="http://schemas.openxmlformats.org/officeDocument/2006/relationships/webSettings" Target="webSettings.xml"/><Relationship Id="rId7" Type="http://schemas.openxmlformats.org/officeDocument/2006/relationships/hyperlink" Target="https://news.cancerresearchuk.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ignmentgroupcancerresearchuk.blogspot.com/"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ECF06BB08447FE9291786C8C5CA20E"/>
        <w:category>
          <w:name w:val="General"/>
          <w:gallery w:val="placeholder"/>
        </w:category>
        <w:types>
          <w:type w:val="bbPlcHdr"/>
        </w:types>
        <w:behaviors>
          <w:behavior w:val="content"/>
        </w:behaviors>
        <w:guid w:val="{9ADB770A-7D8E-4EBC-B1F5-DDF58BC13CBD}"/>
      </w:docPartPr>
      <w:docPartBody>
        <w:p w:rsidR="00000000" w:rsidRDefault="00581807" w:rsidP="00581807">
          <w:pPr>
            <w:pStyle w:val="20ECF06BB08447FE9291786C8C5CA20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807"/>
    <w:rsid w:val="00581807"/>
    <w:rsid w:val="007170BB"/>
    <w:rsid w:val="00990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D0AD9463434AA0B4024B478B3A6966">
    <w:name w:val="4ED0AD9463434AA0B4024B478B3A6966"/>
    <w:rsid w:val="00581807"/>
  </w:style>
  <w:style w:type="paragraph" w:customStyle="1" w:styleId="20ECF06BB08447FE9291786C8C5CA20E">
    <w:name w:val="20ECF06BB08447FE9291786C8C5CA20E"/>
    <w:rsid w:val="00581807"/>
  </w:style>
  <w:style w:type="paragraph" w:customStyle="1" w:styleId="A9E1C341525A458595B754744468A643">
    <w:name w:val="A9E1C341525A458595B754744468A643"/>
    <w:rsid w:val="005818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1848</Words>
  <Characters>10534</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2025-11-12T12:16:00Z</dcterms:created>
  <dcterms:modified xsi:type="dcterms:W3CDTF">2025-11-12T14:29:00Z</dcterms:modified>
</cp:coreProperties>
</file>