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5FEED" w14:textId="2B38A03B" w:rsidR="006B227B" w:rsidRPr="00C050AF" w:rsidRDefault="00781124" w:rsidP="00C050AF">
      <w:pPr>
        <w:spacing w:line="360" w:lineRule="auto"/>
        <w:rPr>
          <w:rFonts w:cstheme="minorHAnsi"/>
          <w:b/>
          <w:sz w:val="24"/>
          <w:szCs w:val="24"/>
          <w:u w:val="single"/>
        </w:rPr>
      </w:pPr>
      <w:r>
        <w:rPr>
          <w:rFonts w:cstheme="minorHAnsi"/>
          <w:b/>
          <w:sz w:val="24"/>
          <w:szCs w:val="24"/>
          <w:u w:val="single"/>
        </w:rPr>
        <w:t>Chapter 5. Findings and conclusion.</w:t>
      </w:r>
    </w:p>
    <w:p w14:paraId="5921866A" w14:textId="3A1A098F" w:rsidR="004222DF" w:rsidRPr="00C050AF" w:rsidRDefault="00E26A82" w:rsidP="00C050AF">
      <w:pPr>
        <w:spacing w:line="360" w:lineRule="auto"/>
        <w:rPr>
          <w:rFonts w:cstheme="minorHAnsi"/>
          <w:b/>
          <w:sz w:val="24"/>
          <w:szCs w:val="24"/>
          <w:u w:val="single"/>
        </w:rPr>
      </w:pPr>
      <w:r>
        <w:rPr>
          <w:rFonts w:cstheme="minorHAnsi"/>
          <w:b/>
          <w:sz w:val="24"/>
          <w:szCs w:val="24"/>
          <w:u w:val="single"/>
        </w:rPr>
        <w:t xml:space="preserve">5.0 </w:t>
      </w:r>
      <w:r w:rsidR="004222DF" w:rsidRPr="00C050AF">
        <w:rPr>
          <w:rFonts w:cstheme="minorHAnsi"/>
          <w:b/>
          <w:sz w:val="24"/>
          <w:szCs w:val="24"/>
          <w:u w:val="single"/>
        </w:rPr>
        <w:t>Introduction.</w:t>
      </w:r>
    </w:p>
    <w:p w14:paraId="762E72D0" w14:textId="77777777" w:rsidR="004222DF" w:rsidRPr="00C050AF" w:rsidRDefault="004222DF" w:rsidP="00C050AF">
      <w:pPr>
        <w:spacing w:line="360" w:lineRule="auto"/>
        <w:jc w:val="center"/>
        <w:rPr>
          <w:rFonts w:cstheme="minorHAnsi"/>
          <w:b/>
          <w:sz w:val="24"/>
          <w:szCs w:val="24"/>
        </w:rPr>
      </w:pPr>
      <w:r w:rsidRPr="00C050AF">
        <w:rPr>
          <w:rFonts w:eastAsia="Times New Roman" w:cstheme="minorHAnsi"/>
          <w:color w:val="000000"/>
          <w:sz w:val="24"/>
          <w:szCs w:val="24"/>
        </w:rPr>
        <w:t>This chapter aims to provide a conclusion surrounding the research question of;</w:t>
      </w:r>
      <w:r w:rsidR="00276CFF" w:rsidRPr="00C050AF">
        <w:rPr>
          <w:rFonts w:eastAsia="Times New Roman" w:cstheme="minorHAnsi"/>
          <w:color w:val="000000"/>
          <w:sz w:val="24"/>
          <w:szCs w:val="24"/>
        </w:rPr>
        <w:t xml:space="preserve"> “Modernising the Mental Health Act could see more Autistic adults in our communities: Are the police prepared for this?” </w:t>
      </w:r>
    </w:p>
    <w:p w14:paraId="6EF77B63" w14:textId="77777777" w:rsidR="004222DF" w:rsidRPr="00C050AF" w:rsidRDefault="00102948" w:rsidP="00C050AF">
      <w:pPr>
        <w:spacing w:after="0" w:line="360" w:lineRule="auto"/>
        <w:rPr>
          <w:rFonts w:eastAsia="Times New Roman" w:cstheme="minorHAnsi"/>
          <w:color w:val="000000"/>
          <w:sz w:val="24"/>
          <w:szCs w:val="24"/>
        </w:rPr>
      </w:pPr>
      <w:r w:rsidRPr="00C050AF">
        <w:rPr>
          <w:rFonts w:eastAsia="Times New Roman" w:cstheme="minorHAnsi"/>
          <w:color w:val="000000"/>
          <w:sz w:val="24"/>
          <w:szCs w:val="24"/>
        </w:rPr>
        <w:t xml:space="preserve">The previous chapter presented the analysis and findings of primary data collected through a survey and qualitative interviews. This chapter will analyse these findings in more depth. </w:t>
      </w:r>
      <w:r w:rsidR="00276CFF" w:rsidRPr="00C050AF">
        <w:rPr>
          <w:rFonts w:eastAsia="Times New Roman" w:cstheme="minorHAnsi"/>
          <w:color w:val="000000"/>
          <w:sz w:val="24"/>
          <w:szCs w:val="24"/>
        </w:rPr>
        <w:t>T</w:t>
      </w:r>
      <w:r w:rsidR="004222DF" w:rsidRPr="00C050AF">
        <w:rPr>
          <w:rFonts w:eastAsia="Times New Roman" w:cstheme="minorHAnsi"/>
          <w:color w:val="000000"/>
          <w:sz w:val="24"/>
          <w:szCs w:val="24"/>
        </w:rPr>
        <w:t>he limita</w:t>
      </w:r>
      <w:r w:rsidR="00276CFF" w:rsidRPr="00C050AF">
        <w:rPr>
          <w:rFonts w:eastAsia="Times New Roman" w:cstheme="minorHAnsi"/>
          <w:color w:val="000000"/>
          <w:sz w:val="24"/>
          <w:szCs w:val="24"/>
        </w:rPr>
        <w:t>tions of this dissertation will be discussed, as well as</w:t>
      </w:r>
      <w:r w:rsidR="004222DF" w:rsidRPr="00C050AF">
        <w:rPr>
          <w:rFonts w:eastAsia="Times New Roman" w:cstheme="minorHAnsi"/>
          <w:color w:val="000000"/>
          <w:sz w:val="24"/>
          <w:szCs w:val="24"/>
        </w:rPr>
        <w:t xml:space="preserve"> potential avenue</w:t>
      </w:r>
      <w:r w:rsidR="00276CFF" w:rsidRPr="00C050AF">
        <w:rPr>
          <w:rFonts w:eastAsia="Times New Roman" w:cstheme="minorHAnsi"/>
          <w:color w:val="000000"/>
          <w:sz w:val="24"/>
          <w:szCs w:val="24"/>
        </w:rPr>
        <w:t xml:space="preserve">s for future </w:t>
      </w:r>
      <w:r w:rsidRPr="00C050AF">
        <w:rPr>
          <w:rFonts w:eastAsia="Times New Roman" w:cstheme="minorHAnsi"/>
          <w:color w:val="000000"/>
          <w:sz w:val="24"/>
          <w:szCs w:val="24"/>
        </w:rPr>
        <w:t>research in this area, with suggested recommendations.</w:t>
      </w:r>
    </w:p>
    <w:p w14:paraId="27457F79" w14:textId="34C93263" w:rsidR="00102948" w:rsidRPr="00C050AF" w:rsidRDefault="00E26A82" w:rsidP="00C050AF">
      <w:pPr>
        <w:spacing w:after="0" w:line="360" w:lineRule="auto"/>
        <w:rPr>
          <w:rFonts w:eastAsia="Times New Roman" w:cstheme="minorHAnsi"/>
          <w:b/>
          <w:color w:val="000000"/>
          <w:sz w:val="24"/>
          <w:szCs w:val="24"/>
          <w:u w:val="single"/>
        </w:rPr>
      </w:pPr>
      <w:r>
        <w:rPr>
          <w:rFonts w:eastAsia="Times New Roman" w:cstheme="minorHAnsi"/>
          <w:b/>
          <w:color w:val="000000"/>
          <w:sz w:val="24"/>
          <w:szCs w:val="24"/>
          <w:u w:val="single"/>
        </w:rPr>
        <w:t xml:space="preserve">5.1 </w:t>
      </w:r>
      <w:r w:rsidR="00102948" w:rsidRPr="00C050AF">
        <w:rPr>
          <w:rFonts w:eastAsia="Times New Roman" w:cstheme="minorHAnsi"/>
          <w:b/>
          <w:color w:val="000000"/>
          <w:sz w:val="24"/>
          <w:szCs w:val="24"/>
          <w:u w:val="single"/>
        </w:rPr>
        <w:t xml:space="preserve">Completion and achievement of objectives. </w:t>
      </w:r>
    </w:p>
    <w:p w14:paraId="30381E33" w14:textId="19817A91" w:rsidR="00102948" w:rsidRPr="00C050AF" w:rsidRDefault="00102948" w:rsidP="00C050AF">
      <w:pPr>
        <w:pStyle w:val="ListParagraph"/>
        <w:numPr>
          <w:ilvl w:val="0"/>
          <w:numId w:val="2"/>
        </w:numPr>
        <w:tabs>
          <w:tab w:val="left" w:pos="860"/>
        </w:tabs>
        <w:spacing w:before="160" w:line="360" w:lineRule="auto"/>
        <w:ind w:right="1316"/>
        <w:rPr>
          <w:rFonts w:asciiTheme="minorHAnsi" w:hAnsiTheme="minorHAnsi" w:cstheme="minorHAnsi"/>
          <w:b/>
          <w:sz w:val="24"/>
          <w:szCs w:val="24"/>
        </w:rPr>
      </w:pPr>
      <w:r w:rsidRPr="00C050AF">
        <w:rPr>
          <w:rFonts w:asciiTheme="minorHAnsi" w:hAnsiTheme="minorHAnsi" w:cstheme="minorHAnsi"/>
          <w:b/>
          <w:sz w:val="24"/>
          <w:szCs w:val="24"/>
        </w:rPr>
        <w:t xml:space="preserve">Explore police officers’ awareness of reasonable adjustments, when dealing </w:t>
      </w:r>
      <w:r w:rsidR="0067009A" w:rsidRPr="00C050AF">
        <w:rPr>
          <w:rFonts w:asciiTheme="minorHAnsi" w:hAnsiTheme="minorHAnsi" w:cstheme="minorHAnsi"/>
          <w:b/>
          <w:sz w:val="24"/>
          <w:szCs w:val="24"/>
        </w:rPr>
        <w:t xml:space="preserve">with Autistic </w:t>
      </w:r>
      <w:r w:rsidRPr="00C050AF">
        <w:rPr>
          <w:rFonts w:asciiTheme="minorHAnsi" w:hAnsiTheme="minorHAnsi" w:cstheme="minorHAnsi"/>
          <w:b/>
          <w:sz w:val="24"/>
          <w:szCs w:val="24"/>
        </w:rPr>
        <w:t>adults</w:t>
      </w:r>
      <w:r w:rsidRPr="00C050AF">
        <w:rPr>
          <w:rFonts w:asciiTheme="minorHAnsi" w:hAnsiTheme="minorHAnsi" w:cstheme="minorHAnsi"/>
          <w:b/>
          <w:spacing w:val="-2"/>
          <w:sz w:val="24"/>
          <w:szCs w:val="24"/>
        </w:rPr>
        <w:t xml:space="preserve"> </w:t>
      </w:r>
      <w:r w:rsidRPr="00C050AF">
        <w:rPr>
          <w:rFonts w:asciiTheme="minorHAnsi" w:hAnsiTheme="minorHAnsi" w:cstheme="minorHAnsi"/>
          <w:b/>
          <w:sz w:val="24"/>
          <w:szCs w:val="24"/>
        </w:rPr>
        <w:t>as suspects.</w:t>
      </w:r>
    </w:p>
    <w:p w14:paraId="73EB4AD0" w14:textId="77777777" w:rsidR="00702392" w:rsidRPr="00C050AF" w:rsidRDefault="00702392" w:rsidP="00C050AF">
      <w:pPr>
        <w:pStyle w:val="ListParagraph"/>
        <w:tabs>
          <w:tab w:val="left" w:pos="860"/>
        </w:tabs>
        <w:spacing w:before="160" w:line="360" w:lineRule="auto"/>
        <w:ind w:left="643" w:right="1316" w:firstLine="0"/>
        <w:rPr>
          <w:rFonts w:asciiTheme="minorHAnsi" w:hAnsiTheme="minorHAnsi" w:cstheme="minorHAnsi"/>
          <w:sz w:val="24"/>
          <w:szCs w:val="24"/>
        </w:rPr>
      </w:pPr>
      <w:r w:rsidRPr="00C050AF">
        <w:rPr>
          <w:rFonts w:asciiTheme="minorHAnsi" w:hAnsiTheme="minorHAnsi" w:cstheme="minorHAnsi"/>
          <w:sz w:val="24"/>
          <w:szCs w:val="24"/>
        </w:rPr>
        <w:t xml:space="preserve">This objective has been achieved in Chapter 4 following analysis of survey results, mainly question 15. </w:t>
      </w:r>
    </w:p>
    <w:p w14:paraId="24A207EC" w14:textId="77777777" w:rsidR="00D5385A" w:rsidRPr="00C050AF" w:rsidRDefault="00D5385A" w:rsidP="00C050AF">
      <w:pPr>
        <w:pStyle w:val="ListParagraph"/>
        <w:numPr>
          <w:ilvl w:val="0"/>
          <w:numId w:val="2"/>
        </w:numPr>
        <w:tabs>
          <w:tab w:val="left" w:pos="860"/>
        </w:tabs>
        <w:spacing w:before="158" w:line="360" w:lineRule="auto"/>
        <w:rPr>
          <w:rFonts w:asciiTheme="minorHAnsi" w:hAnsiTheme="minorHAnsi" w:cstheme="minorHAnsi"/>
          <w:b/>
          <w:sz w:val="24"/>
          <w:szCs w:val="24"/>
        </w:rPr>
      </w:pPr>
      <w:r w:rsidRPr="00C050AF">
        <w:rPr>
          <w:rFonts w:asciiTheme="minorHAnsi" w:hAnsiTheme="minorHAnsi" w:cstheme="minorHAnsi"/>
          <w:b/>
          <w:sz w:val="24"/>
          <w:szCs w:val="24"/>
        </w:rPr>
        <w:t>Critically</w:t>
      </w:r>
      <w:r w:rsidRPr="00C050AF">
        <w:rPr>
          <w:rFonts w:asciiTheme="minorHAnsi" w:hAnsiTheme="minorHAnsi" w:cstheme="minorHAnsi"/>
          <w:b/>
          <w:spacing w:val="-3"/>
          <w:sz w:val="24"/>
          <w:szCs w:val="24"/>
        </w:rPr>
        <w:t xml:space="preserve"> </w:t>
      </w:r>
      <w:r w:rsidRPr="00C050AF">
        <w:rPr>
          <w:rFonts w:asciiTheme="minorHAnsi" w:hAnsiTheme="minorHAnsi" w:cstheme="minorHAnsi"/>
          <w:b/>
          <w:sz w:val="24"/>
          <w:szCs w:val="24"/>
        </w:rPr>
        <w:t>evaluate</w:t>
      </w:r>
      <w:r w:rsidRPr="00C050AF">
        <w:rPr>
          <w:rFonts w:asciiTheme="minorHAnsi" w:hAnsiTheme="minorHAnsi" w:cstheme="minorHAnsi"/>
          <w:b/>
          <w:spacing w:val="-1"/>
          <w:sz w:val="24"/>
          <w:szCs w:val="24"/>
        </w:rPr>
        <w:t xml:space="preserve"> </w:t>
      </w:r>
      <w:r w:rsidRPr="00C050AF">
        <w:rPr>
          <w:rFonts w:asciiTheme="minorHAnsi" w:hAnsiTheme="minorHAnsi" w:cstheme="minorHAnsi"/>
          <w:b/>
          <w:sz w:val="24"/>
          <w:szCs w:val="24"/>
        </w:rPr>
        <w:t>reasonable</w:t>
      </w:r>
      <w:r w:rsidRPr="00C050AF">
        <w:rPr>
          <w:rFonts w:asciiTheme="minorHAnsi" w:hAnsiTheme="minorHAnsi" w:cstheme="minorHAnsi"/>
          <w:b/>
          <w:spacing w:val="-1"/>
          <w:sz w:val="24"/>
          <w:szCs w:val="24"/>
        </w:rPr>
        <w:t xml:space="preserve"> </w:t>
      </w:r>
      <w:r w:rsidRPr="00C050AF">
        <w:rPr>
          <w:rFonts w:asciiTheme="minorHAnsi" w:hAnsiTheme="minorHAnsi" w:cstheme="minorHAnsi"/>
          <w:b/>
          <w:sz w:val="24"/>
          <w:szCs w:val="24"/>
        </w:rPr>
        <w:t>adjustments</w:t>
      </w:r>
      <w:r w:rsidRPr="00C050AF">
        <w:rPr>
          <w:rFonts w:asciiTheme="minorHAnsi" w:hAnsiTheme="minorHAnsi" w:cstheme="minorHAnsi"/>
          <w:b/>
          <w:spacing w:val="-2"/>
          <w:sz w:val="24"/>
          <w:szCs w:val="24"/>
        </w:rPr>
        <w:t xml:space="preserve"> </w:t>
      </w:r>
      <w:r w:rsidRPr="00C050AF">
        <w:rPr>
          <w:rFonts w:asciiTheme="minorHAnsi" w:hAnsiTheme="minorHAnsi" w:cstheme="minorHAnsi"/>
          <w:b/>
          <w:sz w:val="24"/>
          <w:szCs w:val="24"/>
        </w:rPr>
        <w:t>within</w:t>
      </w:r>
      <w:r w:rsidRPr="00C050AF">
        <w:rPr>
          <w:rFonts w:asciiTheme="minorHAnsi" w:hAnsiTheme="minorHAnsi" w:cstheme="minorHAnsi"/>
          <w:b/>
          <w:spacing w:val="-5"/>
          <w:sz w:val="24"/>
          <w:szCs w:val="24"/>
        </w:rPr>
        <w:t xml:space="preserve"> </w:t>
      </w:r>
      <w:r w:rsidRPr="00C050AF">
        <w:rPr>
          <w:rFonts w:asciiTheme="minorHAnsi" w:hAnsiTheme="minorHAnsi" w:cstheme="minorHAnsi"/>
          <w:b/>
          <w:sz w:val="24"/>
          <w:szCs w:val="24"/>
        </w:rPr>
        <w:t>the</w:t>
      </w:r>
      <w:r w:rsidRPr="00C050AF">
        <w:rPr>
          <w:rFonts w:asciiTheme="minorHAnsi" w:hAnsiTheme="minorHAnsi" w:cstheme="minorHAnsi"/>
          <w:b/>
          <w:spacing w:val="-3"/>
          <w:sz w:val="24"/>
          <w:szCs w:val="24"/>
        </w:rPr>
        <w:t xml:space="preserve"> </w:t>
      </w:r>
      <w:r w:rsidRPr="00C050AF">
        <w:rPr>
          <w:rFonts w:asciiTheme="minorHAnsi" w:hAnsiTheme="minorHAnsi" w:cstheme="minorHAnsi"/>
          <w:b/>
          <w:sz w:val="24"/>
          <w:szCs w:val="24"/>
        </w:rPr>
        <w:t>custody</w:t>
      </w:r>
      <w:r w:rsidRPr="00C050AF">
        <w:rPr>
          <w:rFonts w:asciiTheme="minorHAnsi" w:hAnsiTheme="minorHAnsi" w:cstheme="minorHAnsi"/>
          <w:b/>
          <w:spacing w:val="-2"/>
          <w:sz w:val="24"/>
          <w:szCs w:val="24"/>
        </w:rPr>
        <w:t xml:space="preserve"> </w:t>
      </w:r>
      <w:r w:rsidRPr="00C050AF">
        <w:rPr>
          <w:rFonts w:asciiTheme="minorHAnsi" w:hAnsiTheme="minorHAnsi" w:cstheme="minorHAnsi"/>
          <w:b/>
          <w:sz w:val="24"/>
          <w:szCs w:val="24"/>
        </w:rPr>
        <w:t>environment.</w:t>
      </w:r>
    </w:p>
    <w:p w14:paraId="7716B409" w14:textId="77777777" w:rsidR="00452A5A" w:rsidRPr="00C050AF" w:rsidRDefault="00452A5A" w:rsidP="00C050AF">
      <w:pPr>
        <w:pStyle w:val="ListParagraph"/>
        <w:tabs>
          <w:tab w:val="left" w:pos="860"/>
        </w:tabs>
        <w:spacing w:before="158" w:line="360" w:lineRule="auto"/>
        <w:ind w:left="643" w:firstLine="0"/>
        <w:rPr>
          <w:rFonts w:asciiTheme="minorHAnsi" w:hAnsiTheme="minorHAnsi" w:cstheme="minorHAnsi"/>
          <w:sz w:val="24"/>
          <w:szCs w:val="24"/>
        </w:rPr>
      </w:pPr>
      <w:r w:rsidRPr="00C050AF">
        <w:rPr>
          <w:rFonts w:asciiTheme="minorHAnsi" w:hAnsiTheme="minorHAnsi" w:cstheme="minorHAnsi"/>
          <w:sz w:val="24"/>
          <w:szCs w:val="24"/>
        </w:rPr>
        <w:t>An analysis of existing literature was</w:t>
      </w:r>
      <w:r w:rsidR="009458F5" w:rsidRPr="00C050AF">
        <w:rPr>
          <w:rFonts w:asciiTheme="minorHAnsi" w:hAnsiTheme="minorHAnsi" w:cstheme="minorHAnsi"/>
          <w:sz w:val="24"/>
          <w:szCs w:val="24"/>
        </w:rPr>
        <w:t xml:space="preserve"> carried out within Chapter 2, which developed theoretical and analytical interests.  A deductive approach was used to conduct</w:t>
      </w:r>
      <w:r w:rsidRPr="00C050AF">
        <w:rPr>
          <w:rFonts w:asciiTheme="minorHAnsi" w:hAnsiTheme="minorHAnsi" w:cstheme="minorHAnsi"/>
          <w:sz w:val="24"/>
          <w:szCs w:val="24"/>
        </w:rPr>
        <w:t xml:space="preserve"> qualitative </w:t>
      </w:r>
      <w:r w:rsidR="00702392" w:rsidRPr="00C050AF">
        <w:rPr>
          <w:rFonts w:asciiTheme="minorHAnsi" w:hAnsiTheme="minorHAnsi" w:cstheme="minorHAnsi"/>
          <w:sz w:val="24"/>
          <w:szCs w:val="24"/>
        </w:rPr>
        <w:t>research, which identified</w:t>
      </w:r>
      <w:r w:rsidR="004726CA" w:rsidRPr="00C050AF">
        <w:rPr>
          <w:rFonts w:asciiTheme="minorHAnsi" w:hAnsiTheme="minorHAnsi" w:cstheme="minorHAnsi"/>
          <w:sz w:val="24"/>
          <w:szCs w:val="24"/>
        </w:rPr>
        <w:t xml:space="preserve"> 6 themes,</w:t>
      </w:r>
      <w:r w:rsidR="009458F5" w:rsidRPr="00C050AF">
        <w:rPr>
          <w:rFonts w:asciiTheme="minorHAnsi" w:hAnsiTheme="minorHAnsi" w:cstheme="minorHAnsi"/>
          <w:sz w:val="24"/>
          <w:szCs w:val="24"/>
        </w:rPr>
        <w:t xml:space="preserve"> through interviews. </w:t>
      </w:r>
    </w:p>
    <w:p w14:paraId="3D05AC2A" w14:textId="77777777" w:rsidR="00D5385A" w:rsidRPr="00C050AF" w:rsidRDefault="00D5385A" w:rsidP="00C050AF">
      <w:pPr>
        <w:pStyle w:val="ListParagraph"/>
        <w:tabs>
          <w:tab w:val="left" w:pos="860"/>
        </w:tabs>
        <w:spacing w:before="158" w:line="360" w:lineRule="auto"/>
        <w:ind w:left="643" w:firstLine="0"/>
        <w:rPr>
          <w:rFonts w:asciiTheme="minorHAnsi" w:hAnsiTheme="minorHAnsi" w:cstheme="minorHAnsi"/>
          <w:sz w:val="24"/>
          <w:szCs w:val="24"/>
        </w:rPr>
      </w:pPr>
    </w:p>
    <w:p w14:paraId="1DAA9A81" w14:textId="77777777" w:rsidR="00D5385A" w:rsidRPr="00C050AF" w:rsidRDefault="00D5385A" w:rsidP="00C050AF">
      <w:pPr>
        <w:pStyle w:val="ListParagraph"/>
        <w:numPr>
          <w:ilvl w:val="0"/>
          <w:numId w:val="2"/>
        </w:numPr>
        <w:tabs>
          <w:tab w:val="left" w:pos="860"/>
        </w:tabs>
        <w:spacing w:line="360" w:lineRule="auto"/>
        <w:ind w:right="1177"/>
        <w:rPr>
          <w:rFonts w:asciiTheme="minorHAnsi" w:hAnsiTheme="minorHAnsi" w:cstheme="minorHAnsi"/>
          <w:b/>
          <w:sz w:val="24"/>
          <w:szCs w:val="24"/>
        </w:rPr>
      </w:pPr>
      <w:r w:rsidRPr="00C050AF">
        <w:rPr>
          <w:rFonts w:asciiTheme="minorHAnsi" w:hAnsiTheme="minorHAnsi" w:cstheme="minorHAnsi"/>
          <w:b/>
          <w:sz w:val="24"/>
          <w:szCs w:val="24"/>
        </w:rPr>
        <w:t>Determine if current Police Education Qualification Framework (PEQF) is sufficient for police</w:t>
      </w:r>
      <w:r w:rsidRPr="00C050AF">
        <w:rPr>
          <w:rFonts w:asciiTheme="minorHAnsi" w:hAnsiTheme="minorHAnsi" w:cstheme="minorHAnsi"/>
          <w:b/>
          <w:spacing w:val="-1"/>
          <w:sz w:val="24"/>
          <w:szCs w:val="24"/>
        </w:rPr>
        <w:t xml:space="preserve"> </w:t>
      </w:r>
      <w:r w:rsidRPr="00C050AF">
        <w:rPr>
          <w:rFonts w:asciiTheme="minorHAnsi" w:hAnsiTheme="minorHAnsi" w:cstheme="minorHAnsi"/>
          <w:b/>
          <w:sz w:val="24"/>
          <w:szCs w:val="24"/>
        </w:rPr>
        <w:t>officers,</w:t>
      </w:r>
      <w:r w:rsidRPr="00C050AF">
        <w:rPr>
          <w:rFonts w:asciiTheme="minorHAnsi" w:hAnsiTheme="minorHAnsi" w:cstheme="minorHAnsi"/>
          <w:b/>
          <w:spacing w:val="1"/>
          <w:sz w:val="24"/>
          <w:szCs w:val="24"/>
        </w:rPr>
        <w:t xml:space="preserve"> </w:t>
      </w:r>
      <w:r w:rsidRPr="00C050AF">
        <w:rPr>
          <w:rFonts w:asciiTheme="minorHAnsi" w:hAnsiTheme="minorHAnsi" w:cstheme="minorHAnsi"/>
          <w:b/>
          <w:sz w:val="24"/>
          <w:szCs w:val="24"/>
        </w:rPr>
        <w:t>in</w:t>
      </w:r>
      <w:r w:rsidRPr="00C050AF">
        <w:rPr>
          <w:rFonts w:asciiTheme="minorHAnsi" w:hAnsiTheme="minorHAnsi" w:cstheme="minorHAnsi"/>
          <w:b/>
          <w:spacing w:val="2"/>
          <w:sz w:val="24"/>
          <w:szCs w:val="24"/>
        </w:rPr>
        <w:t xml:space="preserve"> </w:t>
      </w:r>
      <w:r w:rsidRPr="00C050AF">
        <w:rPr>
          <w:rFonts w:asciiTheme="minorHAnsi" w:hAnsiTheme="minorHAnsi" w:cstheme="minorHAnsi"/>
          <w:b/>
          <w:sz w:val="24"/>
          <w:szCs w:val="24"/>
        </w:rPr>
        <w:t>relation</w:t>
      </w:r>
      <w:r w:rsidRPr="00C050AF">
        <w:rPr>
          <w:rFonts w:asciiTheme="minorHAnsi" w:hAnsiTheme="minorHAnsi" w:cstheme="minorHAnsi"/>
          <w:b/>
          <w:spacing w:val="-1"/>
          <w:sz w:val="24"/>
          <w:szCs w:val="24"/>
        </w:rPr>
        <w:t xml:space="preserve"> </w:t>
      </w:r>
      <w:r w:rsidRPr="00C050AF">
        <w:rPr>
          <w:rFonts w:asciiTheme="minorHAnsi" w:hAnsiTheme="minorHAnsi" w:cstheme="minorHAnsi"/>
          <w:b/>
          <w:sz w:val="24"/>
          <w:szCs w:val="24"/>
        </w:rPr>
        <w:t>to</w:t>
      </w:r>
      <w:r w:rsidRPr="00C050AF">
        <w:rPr>
          <w:rFonts w:asciiTheme="minorHAnsi" w:hAnsiTheme="minorHAnsi" w:cstheme="minorHAnsi"/>
          <w:b/>
          <w:spacing w:val="-1"/>
          <w:sz w:val="24"/>
          <w:szCs w:val="24"/>
        </w:rPr>
        <w:t xml:space="preserve"> </w:t>
      </w:r>
      <w:r w:rsidRPr="00C050AF">
        <w:rPr>
          <w:rFonts w:asciiTheme="minorHAnsi" w:hAnsiTheme="minorHAnsi" w:cstheme="minorHAnsi"/>
          <w:b/>
          <w:sz w:val="24"/>
          <w:szCs w:val="24"/>
        </w:rPr>
        <w:t>autism.</w:t>
      </w:r>
    </w:p>
    <w:p w14:paraId="34F61923" w14:textId="77777777" w:rsidR="009458F5" w:rsidRPr="00C050AF" w:rsidRDefault="00452A5A" w:rsidP="00C050AF">
      <w:pPr>
        <w:pStyle w:val="ListParagraph"/>
        <w:tabs>
          <w:tab w:val="left" w:pos="860"/>
        </w:tabs>
        <w:spacing w:before="158" w:line="360" w:lineRule="auto"/>
        <w:ind w:left="643" w:firstLine="0"/>
        <w:rPr>
          <w:rFonts w:asciiTheme="minorHAnsi" w:hAnsiTheme="minorHAnsi" w:cstheme="minorHAnsi"/>
          <w:sz w:val="24"/>
          <w:szCs w:val="24"/>
        </w:rPr>
      </w:pPr>
      <w:r w:rsidRPr="00C050AF">
        <w:rPr>
          <w:rFonts w:asciiTheme="minorHAnsi" w:hAnsiTheme="minorHAnsi" w:cstheme="minorHAnsi"/>
          <w:sz w:val="24"/>
          <w:szCs w:val="24"/>
        </w:rPr>
        <w:t xml:space="preserve">An analysis of existing literature was carried out within Chapter Two which highlighted a gap in knowledge. </w:t>
      </w:r>
      <w:r w:rsidR="00702392" w:rsidRPr="00C050AF">
        <w:rPr>
          <w:rFonts w:asciiTheme="minorHAnsi" w:hAnsiTheme="minorHAnsi" w:cstheme="minorHAnsi"/>
          <w:sz w:val="24"/>
          <w:szCs w:val="24"/>
        </w:rPr>
        <w:t>Chapter</w:t>
      </w:r>
      <w:r w:rsidR="009458F5" w:rsidRPr="00C050AF">
        <w:rPr>
          <w:rFonts w:asciiTheme="minorHAnsi" w:hAnsiTheme="minorHAnsi" w:cstheme="minorHAnsi"/>
          <w:sz w:val="24"/>
          <w:szCs w:val="24"/>
        </w:rPr>
        <w:t xml:space="preserve"> 4 achieved this objective through quantitative research, with a survey being the most appropriate method. </w:t>
      </w:r>
    </w:p>
    <w:p w14:paraId="602F181F" w14:textId="77777777" w:rsidR="00452A5A" w:rsidRPr="00C050AF" w:rsidRDefault="00452A5A" w:rsidP="00C050AF">
      <w:pPr>
        <w:pStyle w:val="ListParagraph"/>
        <w:tabs>
          <w:tab w:val="left" w:pos="860"/>
        </w:tabs>
        <w:spacing w:line="360" w:lineRule="auto"/>
        <w:ind w:left="643" w:right="1177" w:firstLine="0"/>
        <w:rPr>
          <w:rFonts w:asciiTheme="minorHAnsi" w:hAnsiTheme="minorHAnsi" w:cstheme="minorHAnsi"/>
          <w:sz w:val="24"/>
          <w:szCs w:val="24"/>
        </w:rPr>
      </w:pPr>
    </w:p>
    <w:p w14:paraId="09BD5740" w14:textId="77777777" w:rsidR="00D5385A" w:rsidRPr="00C050AF" w:rsidRDefault="00D5385A" w:rsidP="00C050AF">
      <w:pPr>
        <w:pStyle w:val="ListParagraph"/>
        <w:numPr>
          <w:ilvl w:val="0"/>
          <w:numId w:val="2"/>
        </w:numPr>
        <w:tabs>
          <w:tab w:val="left" w:pos="860"/>
        </w:tabs>
        <w:spacing w:before="158" w:line="360" w:lineRule="auto"/>
        <w:rPr>
          <w:rFonts w:asciiTheme="minorHAnsi" w:hAnsiTheme="minorHAnsi" w:cstheme="minorHAnsi"/>
          <w:b/>
          <w:sz w:val="24"/>
          <w:szCs w:val="24"/>
        </w:rPr>
      </w:pPr>
      <w:r w:rsidRPr="00C050AF">
        <w:rPr>
          <w:rFonts w:asciiTheme="minorHAnsi" w:hAnsiTheme="minorHAnsi" w:cstheme="minorHAnsi"/>
          <w:b/>
          <w:sz w:val="24"/>
          <w:szCs w:val="24"/>
        </w:rPr>
        <w:t>Identify</w:t>
      </w:r>
      <w:r w:rsidRPr="00C050AF">
        <w:rPr>
          <w:rFonts w:asciiTheme="minorHAnsi" w:hAnsiTheme="minorHAnsi" w:cstheme="minorHAnsi"/>
          <w:b/>
          <w:spacing w:val="-1"/>
          <w:sz w:val="24"/>
          <w:szCs w:val="24"/>
        </w:rPr>
        <w:t xml:space="preserve"> </w:t>
      </w:r>
      <w:r w:rsidRPr="00C050AF">
        <w:rPr>
          <w:rFonts w:asciiTheme="minorHAnsi" w:hAnsiTheme="minorHAnsi" w:cstheme="minorHAnsi"/>
          <w:b/>
          <w:sz w:val="24"/>
          <w:szCs w:val="24"/>
        </w:rPr>
        <w:t>if</w:t>
      </w:r>
      <w:r w:rsidRPr="00C050AF">
        <w:rPr>
          <w:rFonts w:asciiTheme="minorHAnsi" w:hAnsiTheme="minorHAnsi" w:cstheme="minorHAnsi"/>
          <w:b/>
          <w:spacing w:val="-2"/>
          <w:sz w:val="24"/>
          <w:szCs w:val="24"/>
        </w:rPr>
        <w:t xml:space="preserve"> </w:t>
      </w:r>
      <w:r w:rsidRPr="00C050AF">
        <w:rPr>
          <w:rFonts w:asciiTheme="minorHAnsi" w:hAnsiTheme="minorHAnsi" w:cstheme="minorHAnsi"/>
          <w:b/>
          <w:sz w:val="24"/>
          <w:szCs w:val="24"/>
        </w:rPr>
        <w:t>autism</w:t>
      </w:r>
      <w:r w:rsidRPr="00C050AF">
        <w:rPr>
          <w:rFonts w:asciiTheme="minorHAnsi" w:hAnsiTheme="minorHAnsi" w:cstheme="minorHAnsi"/>
          <w:b/>
          <w:spacing w:val="-3"/>
          <w:sz w:val="24"/>
          <w:szCs w:val="24"/>
        </w:rPr>
        <w:t xml:space="preserve"> </w:t>
      </w:r>
      <w:r w:rsidRPr="00C050AF">
        <w:rPr>
          <w:rFonts w:asciiTheme="minorHAnsi" w:hAnsiTheme="minorHAnsi" w:cstheme="minorHAnsi"/>
          <w:b/>
          <w:sz w:val="24"/>
          <w:szCs w:val="24"/>
        </w:rPr>
        <w:t>training</w:t>
      </w:r>
      <w:r w:rsidRPr="00C050AF">
        <w:rPr>
          <w:rFonts w:asciiTheme="minorHAnsi" w:hAnsiTheme="minorHAnsi" w:cstheme="minorHAnsi"/>
          <w:b/>
          <w:spacing w:val="-3"/>
          <w:sz w:val="24"/>
          <w:szCs w:val="24"/>
        </w:rPr>
        <w:t xml:space="preserve"> </w:t>
      </w:r>
      <w:r w:rsidRPr="00C050AF">
        <w:rPr>
          <w:rFonts w:asciiTheme="minorHAnsi" w:hAnsiTheme="minorHAnsi" w:cstheme="minorHAnsi"/>
          <w:b/>
          <w:sz w:val="24"/>
          <w:szCs w:val="24"/>
        </w:rPr>
        <w:t>differs</w:t>
      </w:r>
      <w:r w:rsidRPr="00C050AF">
        <w:rPr>
          <w:rFonts w:asciiTheme="minorHAnsi" w:hAnsiTheme="minorHAnsi" w:cstheme="minorHAnsi"/>
          <w:b/>
          <w:spacing w:val="-1"/>
          <w:sz w:val="24"/>
          <w:szCs w:val="24"/>
        </w:rPr>
        <w:t xml:space="preserve"> </w:t>
      </w:r>
      <w:r w:rsidRPr="00C050AF">
        <w:rPr>
          <w:rFonts w:asciiTheme="minorHAnsi" w:hAnsiTheme="minorHAnsi" w:cstheme="minorHAnsi"/>
          <w:b/>
          <w:sz w:val="24"/>
          <w:szCs w:val="24"/>
        </w:rPr>
        <w:t>by</w:t>
      </w:r>
      <w:r w:rsidRPr="00C050AF">
        <w:rPr>
          <w:rFonts w:asciiTheme="minorHAnsi" w:hAnsiTheme="minorHAnsi" w:cstheme="minorHAnsi"/>
          <w:b/>
          <w:spacing w:val="-3"/>
          <w:sz w:val="24"/>
          <w:szCs w:val="24"/>
        </w:rPr>
        <w:t xml:space="preserve"> </w:t>
      </w:r>
      <w:r w:rsidRPr="00C050AF">
        <w:rPr>
          <w:rFonts w:asciiTheme="minorHAnsi" w:hAnsiTheme="minorHAnsi" w:cstheme="minorHAnsi"/>
          <w:b/>
          <w:sz w:val="24"/>
          <w:szCs w:val="24"/>
        </w:rPr>
        <w:t>rank</w:t>
      </w:r>
      <w:r w:rsidRPr="00C050AF">
        <w:rPr>
          <w:rFonts w:asciiTheme="minorHAnsi" w:hAnsiTheme="minorHAnsi" w:cstheme="minorHAnsi"/>
          <w:b/>
          <w:spacing w:val="-1"/>
          <w:sz w:val="24"/>
          <w:szCs w:val="24"/>
        </w:rPr>
        <w:t xml:space="preserve"> </w:t>
      </w:r>
      <w:r w:rsidRPr="00C050AF">
        <w:rPr>
          <w:rFonts w:asciiTheme="minorHAnsi" w:hAnsiTheme="minorHAnsi" w:cstheme="minorHAnsi"/>
          <w:b/>
          <w:sz w:val="24"/>
          <w:szCs w:val="24"/>
        </w:rPr>
        <w:t>and</w:t>
      </w:r>
      <w:r w:rsidRPr="00C050AF">
        <w:rPr>
          <w:rFonts w:asciiTheme="minorHAnsi" w:hAnsiTheme="minorHAnsi" w:cstheme="minorHAnsi"/>
          <w:b/>
          <w:spacing w:val="-3"/>
          <w:sz w:val="24"/>
          <w:szCs w:val="24"/>
        </w:rPr>
        <w:t xml:space="preserve"> </w:t>
      </w:r>
      <w:r w:rsidRPr="00C050AF">
        <w:rPr>
          <w:rFonts w:asciiTheme="minorHAnsi" w:hAnsiTheme="minorHAnsi" w:cstheme="minorHAnsi"/>
          <w:b/>
          <w:sz w:val="24"/>
          <w:szCs w:val="24"/>
        </w:rPr>
        <w:t>level</w:t>
      </w:r>
      <w:r w:rsidRPr="00C050AF">
        <w:rPr>
          <w:rFonts w:asciiTheme="minorHAnsi" w:hAnsiTheme="minorHAnsi" w:cstheme="minorHAnsi"/>
          <w:b/>
          <w:spacing w:val="-4"/>
          <w:sz w:val="24"/>
          <w:szCs w:val="24"/>
        </w:rPr>
        <w:t xml:space="preserve"> </w:t>
      </w:r>
      <w:r w:rsidRPr="00C050AF">
        <w:rPr>
          <w:rFonts w:asciiTheme="minorHAnsi" w:hAnsiTheme="minorHAnsi" w:cstheme="minorHAnsi"/>
          <w:b/>
          <w:sz w:val="24"/>
          <w:szCs w:val="24"/>
        </w:rPr>
        <w:t>of</w:t>
      </w:r>
      <w:r w:rsidRPr="00C050AF">
        <w:rPr>
          <w:rFonts w:asciiTheme="minorHAnsi" w:hAnsiTheme="minorHAnsi" w:cstheme="minorHAnsi"/>
          <w:b/>
          <w:spacing w:val="-4"/>
          <w:sz w:val="24"/>
          <w:szCs w:val="24"/>
        </w:rPr>
        <w:t xml:space="preserve"> </w:t>
      </w:r>
      <w:r w:rsidRPr="00C050AF">
        <w:rPr>
          <w:rFonts w:asciiTheme="minorHAnsi" w:hAnsiTheme="minorHAnsi" w:cstheme="minorHAnsi"/>
          <w:b/>
          <w:sz w:val="24"/>
          <w:szCs w:val="24"/>
        </w:rPr>
        <w:t>responsibility.</w:t>
      </w:r>
    </w:p>
    <w:p w14:paraId="3FC8DAA3" w14:textId="77777777" w:rsidR="004726CA" w:rsidRPr="00C050AF" w:rsidRDefault="004726CA" w:rsidP="00C050AF">
      <w:pPr>
        <w:pStyle w:val="ListParagraph"/>
        <w:tabs>
          <w:tab w:val="left" w:pos="860"/>
        </w:tabs>
        <w:spacing w:before="158" w:line="360" w:lineRule="auto"/>
        <w:ind w:left="643" w:firstLine="0"/>
        <w:rPr>
          <w:rFonts w:asciiTheme="minorHAnsi" w:hAnsiTheme="minorHAnsi" w:cstheme="minorHAnsi"/>
          <w:sz w:val="24"/>
          <w:szCs w:val="24"/>
        </w:rPr>
      </w:pPr>
      <w:r w:rsidRPr="00C050AF">
        <w:rPr>
          <w:rFonts w:asciiTheme="minorHAnsi" w:hAnsiTheme="minorHAnsi" w:cstheme="minorHAnsi"/>
          <w:sz w:val="24"/>
          <w:szCs w:val="24"/>
        </w:rPr>
        <w:t xml:space="preserve">Data obtained in Chapter 4 from quantitative research and qualitative research, was compared to identify these differences.  </w:t>
      </w:r>
    </w:p>
    <w:p w14:paraId="17787563" w14:textId="0470F097" w:rsidR="00702392" w:rsidRPr="00C050AF" w:rsidRDefault="00E26A82" w:rsidP="00C050AF">
      <w:pPr>
        <w:tabs>
          <w:tab w:val="left" w:pos="860"/>
        </w:tabs>
        <w:spacing w:before="158" w:line="360" w:lineRule="auto"/>
        <w:rPr>
          <w:rFonts w:cstheme="minorHAnsi"/>
          <w:b/>
          <w:sz w:val="24"/>
          <w:szCs w:val="24"/>
          <w:u w:val="single"/>
        </w:rPr>
      </w:pPr>
      <w:r>
        <w:rPr>
          <w:rFonts w:cstheme="minorHAnsi"/>
          <w:b/>
          <w:sz w:val="24"/>
          <w:szCs w:val="24"/>
          <w:u w:val="single"/>
        </w:rPr>
        <w:lastRenderedPageBreak/>
        <w:t xml:space="preserve">5.2 </w:t>
      </w:r>
      <w:r w:rsidR="000B70D7" w:rsidRPr="00C050AF">
        <w:rPr>
          <w:rFonts w:cstheme="minorHAnsi"/>
          <w:b/>
          <w:sz w:val="24"/>
          <w:szCs w:val="24"/>
          <w:u w:val="single"/>
        </w:rPr>
        <w:t>Main findings.</w:t>
      </w:r>
    </w:p>
    <w:p w14:paraId="39218D21" w14:textId="77777777" w:rsidR="0067009A" w:rsidRPr="00C050AF" w:rsidRDefault="000B70D7" w:rsidP="00C050AF">
      <w:pPr>
        <w:pStyle w:val="BodyText"/>
        <w:spacing w:before="51" w:line="360" w:lineRule="auto"/>
        <w:ind w:left="139" w:right="914"/>
        <w:rPr>
          <w:rFonts w:asciiTheme="minorHAnsi" w:hAnsiTheme="minorHAnsi" w:cstheme="minorHAnsi"/>
          <w:b/>
        </w:rPr>
      </w:pPr>
      <w:r w:rsidRPr="00C050AF">
        <w:rPr>
          <w:rFonts w:asciiTheme="minorHAnsi" w:hAnsiTheme="minorHAnsi" w:cstheme="minorHAnsi"/>
          <w:b/>
        </w:rPr>
        <w:t>Objective 1:</w:t>
      </w:r>
    </w:p>
    <w:p w14:paraId="033C0619" w14:textId="2CC7A22C" w:rsidR="000B70D7" w:rsidRPr="00C050AF" w:rsidRDefault="000B70D7" w:rsidP="00C050AF">
      <w:pPr>
        <w:pStyle w:val="BodyText"/>
        <w:spacing w:before="51" w:line="360" w:lineRule="auto"/>
        <w:ind w:left="139" w:right="914"/>
        <w:rPr>
          <w:rFonts w:asciiTheme="minorHAnsi" w:hAnsiTheme="minorHAnsi" w:cstheme="minorHAnsi"/>
        </w:rPr>
      </w:pPr>
      <w:r w:rsidRPr="00C050AF">
        <w:rPr>
          <w:rFonts w:asciiTheme="minorHAnsi" w:hAnsiTheme="minorHAnsi" w:cstheme="minorHAnsi"/>
          <w:b/>
        </w:rPr>
        <w:t xml:space="preserve"> </w:t>
      </w:r>
      <w:r w:rsidRPr="00C050AF">
        <w:rPr>
          <w:rFonts w:asciiTheme="minorHAnsi" w:hAnsiTheme="minorHAnsi" w:cstheme="minorHAnsi"/>
        </w:rPr>
        <w:t>Police Officers awareness of reasonable adjustments when dealing with autistic suspects were poor.</w:t>
      </w:r>
      <w:r w:rsidR="002D427C" w:rsidRPr="00C050AF">
        <w:rPr>
          <w:rFonts w:asciiTheme="minorHAnsi" w:hAnsiTheme="minorHAnsi" w:cstheme="minorHAnsi"/>
        </w:rPr>
        <w:t xml:space="preserve"> 79% of respondents in this dissertation research found it difficult or very difficult ensuring the autistic individual understood the caution, but only 35% reported that adjustments to language were made.</w:t>
      </w:r>
      <w:r w:rsidRPr="00C050AF">
        <w:rPr>
          <w:rFonts w:asciiTheme="minorHAnsi" w:hAnsiTheme="minorHAnsi" w:cstheme="minorHAnsi"/>
        </w:rPr>
        <w:t xml:space="preserve"> 70% of respondents used an AA, however, this is usually facilitated after the point of reaching custody.</w:t>
      </w:r>
      <w:r w:rsidR="00B74218" w:rsidRPr="00C050AF">
        <w:rPr>
          <w:rFonts w:asciiTheme="minorHAnsi" w:hAnsiTheme="minorHAnsi" w:cstheme="minorHAnsi"/>
        </w:rPr>
        <w:t xml:space="preserve"> No respondents mentioned any use of easy read or </w:t>
      </w:r>
      <w:r w:rsidR="00100A71" w:rsidRPr="00C050AF">
        <w:rPr>
          <w:rFonts w:asciiTheme="minorHAnsi" w:hAnsiTheme="minorHAnsi" w:cstheme="minorHAnsi"/>
        </w:rPr>
        <w:t>symbol-based</w:t>
      </w:r>
      <w:r w:rsidR="00B74218" w:rsidRPr="00C050AF">
        <w:rPr>
          <w:rFonts w:asciiTheme="minorHAnsi" w:hAnsiTheme="minorHAnsi" w:cstheme="minorHAnsi"/>
        </w:rPr>
        <w:t xml:space="preserve"> material. </w:t>
      </w:r>
      <w:r w:rsidRPr="00C050AF">
        <w:rPr>
          <w:rFonts w:asciiTheme="minorHAnsi" w:hAnsiTheme="minorHAnsi" w:cstheme="minorHAnsi"/>
        </w:rPr>
        <w:t xml:space="preserve"> There were few adjustments made before arriving at custody, which suggests that ASD individuals are more at risk of being treated unfairly, or even discriminated against, between the point of first contact and arrival at custody.</w:t>
      </w:r>
      <w:r w:rsidR="006A1440" w:rsidRPr="00C050AF">
        <w:rPr>
          <w:rFonts w:asciiTheme="minorHAnsi" w:hAnsiTheme="minorHAnsi" w:cstheme="minorHAnsi"/>
        </w:rPr>
        <w:t xml:space="preserve"> Figure </w:t>
      </w:r>
      <w:r w:rsidR="0067009A" w:rsidRPr="00C050AF">
        <w:rPr>
          <w:rFonts w:asciiTheme="minorHAnsi" w:hAnsiTheme="minorHAnsi" w:cstheme="minorHAnsi"/>
        </w:rPr>
        <w:t>4</w:t>
      </w:r>
      <w:r w:rsidR="006A1440" w:rsidRPr="00C050AF">
        <w:rPr>
          <w:rFonts w:asciiTheme="minorHAnsi" w:hAnsiTheme="minorHAnsi" w:cstheme="minorHAnsi"/>
        </w:rPr>
        <w:t>.3, table of verbatim responses to question 15 of the survey, found in chapter 4, identifie</w:t>
      </w:r>
      <w:r w:rsidR="0067009A" w:rsidRPr="00C050AF">
        <w:rPr>
          <w:rFonts w:asciiTheme="minorHAnsi" w:hAnsiTheme="minorHAnsi" w:cstheme="minorHAnsi"/>
        </w:rPr>
        <w:t>d</w:t>
      </w:r>
      <w:r w:rsidR="006A1440" w:rsidRPr="00C050AF">
        <w:rPr>
          <w:rFonts w:asciiTheme="minorHAnsi" w:hAnsiTheme="minorHAnsi" w:cstheme="minorHAnsi"/>
        </w:rPr>
        <w:t xml:space="preserve"> examples of confident officers who lack knowledge</w:t>
      </w:r>
      <w:r w:rsidR="00C03948" w:rsidRPr="00C050AF">
        <w:rPr>
          <w:rFonts w:asciiTheme="minorHAnsi" w:hAnsiTheme="minorHAnsi" w:cstheme="minorHAnsi"/>
        </w:rPr>
        <w:t>.</w:t>
      </w:r>
      <w:r w:rsidR="0067009A" w:rsidRPr="00C050AF">
        <w:rPr>
          <w:rFonts w:asciiTheme="minorHAnsi" w:hAnsiTheme="minorHAnsi" w:cstheme="minorHAnsi"/>
        </w:rPr>
        <w:t xml:space="preserve"> Josifko (2019) found increased confidence without increased knowledge may lead to more negative interactions. </w:t>
      </w:r>
      <w:r w:rsidR="00C03948" w:rsidRPr="00C050AF">
        <w:rPr>
          <w:rFonts w:asciiTheme="minorHAnsi" w:hAnsiTheme="minorHAnsi" w:cstheme="minorHAnsi"/>
        </w:rPr>
        <w:t xml:space="preserve"> These examples </w:t>
      </w:r>
      <w:r w:rsidR="0067009A" w:rsidRPr="00C050AF">
        <w:rPr>
          <w:rFonts w:asciiTheme="minorHAnsi" w:hAnsiTheme="minorHAnsi" w:cstheme="minorHAnsi"/>
        </w:rPr>
        <w:t>can also provide reason to the</w:t>
      </w:r>
      <w:r w:rsidR="00C03948" w:rsidRPr="00C050AF">
        <w:rPr>
          <w:rFonts w:asciiTheme="minorHAnsi" w:hAnsiTheme="minorHAnsi" w:cstheme="minorHAnsi"/>
        </w:rPr>
        <w:t xml:space="preserve"> findings of Crane et al (2016) which revealed discrepancies between officers’ opinions and the experiences of ASD individuals, which suggested it is possible that there are discrepancies between self-reported competence and professional conduct in practice.</w:t>
      </w:r>
      <w:r w:rsidR="002A41A5" w:rsidRPr="00C050AF">
        <w:rPr>
          <w:rFonts w:asciiTheme="minorHAnsi" w:hAnsiTheme="minorHAnsi" w:cstheme="minorHAnsi"/>
        </w:rPr>
        <w:t xml:space="preserve"> A lack of knowledge could result in police Officers not making the required reasonable adjustments and unaware how they’re actions, or lack of, have affected an ASD individual. </w:t>
      </w:r>
    </w:p>
    <w:p w14:paraId="789E0DC7" w14:textId="77777777" w:rsidR="002A41A5" w:rsidRPr="00C050AF" w:rsidRDefault="00C03948" w:rsidP="00C050AF">
      <w:pPr>
        <w:pStyle w:val="BodyText"/>
        <w:spacing w:before="51" w:line="360" w:lineRule="auto"/>
        <w:ind w:left="139" w:right="914"/>
        <w:rPr>
          <w:rFonts w:asciiTheme="minorHAnsi" w:hAnsiTheme="minorHAnsi" w:cstheme="minorHAnsi"/>
          <w:b/>
        </w:rPr>
      </w:pPr>
      <w:r w:rsidRPr="00C050AF">
        <w:rPr>
          <w:rFonts w:asciiTheme="minorHAnsi" w:hAnsiTheme="minorHAnsi" w:cstheme="minorHAnsi"/>
          <w:b/>
        </w:rPr>
        <w:t xml:space="preserve">Objective 2: </w:t>
      </w:r>
    </w:p>
    <w:p w14:paraId="30C2AA3A" w14:textId="43539593" w:rsidR="00A5042C" w:rsidRPr="00C050AF" w:rsidRDefault="002B6ADC" w:rsidP="00C050AF">
      <w:pPr>
        <w:pStyle w:val="BodyText"/>
        <w:spacing w:before="51" w:line="360" w:lineRule="auto"/>
        <w:ind w:left="139" w:right="914"/>
        <w:rPr>
          <w:rFonts w:asciiTheme="minorHAnsi" w:hAnsiTheme="minorHAnsi" w:cstheme="minorHAnsi"/>
        </w:rPr>
      </w:pPr>
      <w:r w:rsidRPr="00C050AF">
        <w:rPr>
          <w:rFonts w:asciiTheme="minorHAnsi" w:hAnsiTheme="minorHAnsi" w:cstheme="minorHAnsi"/>
        </w:rPr>
        <w:t xml:space="preserve">There are many adjustments that can be offered or facilitated within the custody setting, and custody Sargent’s have a clear awareness of what reasonable adjustments can be offered to uphold the </w:t>
      </w:r>
      <w:r w:rsidR="00867711" w:rsidRPr="00C050AF">
        <w:rPr>
          <w:rFonts w:asciiTheme="minorHAnsi" w:hAnsiTheme="minorHAnsi" w:cstheme="minorHAnsi"/>
        </w:rPr>
        <w:t>rights and</w:t>
      </w:r>
      <w:r w:rsidRPr="00C050AF">
        <w:rPr>
          <w:rFonts w:asciiTheme="minorHAnsi" w:hAnsiTheme="minorHAnsi" w:cstheme="minorHAnsi"/>
        </w:rPr>
        <w:t xml:space="preserve"> minimise</w:t>
      </w:r>
      <w:r w:rsidR="00466329" w:rsidRPr="00C050AF">
        <w:rPr>
          <w:rFonts w:asciiTheme="minorHAnsi" w:hAnsiTheme="minorHAnsi" w:cstheme="minorHAnsi"/>
        </w:rPr>
        <w:t xml:space="preserve"> stress for the ASD individual. Holloway et al (2020) found a key barrier to</w:t>
      </w:r>
      <w:r w:rsidR="00466329" w:rsidRPr="00C050AF">
        <w:rPr>
          <w:rFonts w:asciiTheme="minorHAnsi" w:hAnsiTheme="minorHAnsi" w:cstheme="minorHAnsi"/>
          <w:spacing w:val="1"/>
        </w:rPr>
        <w:t xml:space="preserve"> </w:t>
      </w:r>
      <w:r w:rsidR="00466329" w:rsidRPr="00C050AF">
        <w:rPr>
          <w:rFonts w:asciiTheme="minorHAnsi" w:hAnsiTheme="minorHAnsi" w:cstheme="minorHAnsi"/>
        </w:rPr>
        <w:t>communication was the structuring of custody questions. The research for this dissertation found that the custody sergeants do make adjustments to pre-set questions. It was also found that participants for this dissertation preferred using family or friends</w:t>
      </w:r>
      <w:r w:rsidR="00CF521D" w:rsidRPr="00C050AF">
        <w:rPr>
          <w:rFonts w:asciiTheme="minorHAnsi" w:hAnsiTheme="minorHAnsi" w:cstheme="minorHAnsi"/>
        </w:rPr>
        <w:t xml:space="preserve"> as an AA, as opposed to an AA from a registered scheme</w:t>
      </w:r>
      <w:r w:rsidR="00466329" w:rsidRPr="00C050AF">
        <w:rPr>
          <w:rFonts w:asciiTheme="minorHAnsi" w:hAnsiTheme="minorHAnsi" w:cstheme="minorHAnsi"/>
        </w:rPr>
        <w:t>, as it</w:t>
      </w:r>
      <w:r w:rsidR="00466329" w:rsidRPr="00C050AF">
        <w:rPr>
          <w:rFonts w:asciiTheme="minorHAnsi" w:hAnsiTheme="minorHAnsi" w:cstheme="minorHAnsi"/>
          <w:spacing w:val="1"/>
        </w:rPr>
        <w:t xml:space="preserve"> </w:t>
      </w:r>
      <w:r w:rsidR="00466329" w:rsidRPr="00C050AF">
        <w:rPr>
          <w:rFonts w:asciiTheme="minorHAnsi" w:hAnsiTheme="minorHAnsi" w:cstheme="minorHAnsi"/>
        </w:rPr>
        <w:t xml:space="preserve">would be more beneficial to the autistic individual. </w:t>
      </w:r>
      <w:r w:rsidR="00CF521D" w:rsidRPr="00C050AF">
        <w:rPr>
          <w:rFonts w:asciiTheme="minorHAnsi" w:hAnsiTheme="minorHAnsi" w:cstheme="minorHAnsi"/>
        </w:rPr>
        <w:t xml:space="preserve">This finding supported Crane et al (2016) finding that 30% </w:t>
      </w:r>
      <w:r w:rsidR="00CF521D" w:rsidRPr="00C050AF">
        <w:rPr>
          <w:rFonts w:asciiTheme="minorHAnsi" w:hAnsiTheme="minorHAnsi" w:cstheme="minorHAnsi"/>
        </w:rPr>
        <w:lastRenderedPageBreak/>
        <w:t xml:space="preserve">of participants reported AA's from established schemes were unhelpful. All participants for this dissertation use </w:t>
      </w:r>
      <w:r w:rsidR="00867711" w:rsidRPr="00C050AF">
        <w:rPr>
          <w:rFonts w:asciiTheme="minorHAnsi" w:hAnsiTheme="minorHAnsi" w:cstheme="minorHAnsi"/>
        </w:rPr>
        <w:t>symbol-based</w:t>
      </w:r>
      <w:r w:rsidR="00CF521D" w:rsidRPr="00C050AF">
        <w:rPr>
          <w:rFonts w:asciiTheme="minorHAnsi" w:hAnsiTheme="minorHAnsi" w:cstheme="minorHAnsi"/>
        </w:rPr>
        <w:t xml:space="preserve"> information sheets for ASD individuals in custody which </w:t>
      </w:r>
      <w:r w:rsidR="00CF521D" w:rsidRPr="00C050AF">
        <w:rPr>
          <w:rFonts w:asciiTheme="minorHAnsi" w:eastAsia="Times New Roman" w:hAnsiTheme="minorHAnsi" w:cstheme="minorHAnsi"/>
        </w:rPr>
        <w:t>Parsons and</w:t>
      </w:r>
      <w:r w:rsidR="00CF521D" w:rsidRPr="00C050AF">
        <w:rPr>
          <w:rFonts w:asciiTheme="minorHAnsi" w:eastAsia="Times New Roman" w:hAnsiTheme="minorHAnsi" w:cstheme="minorHAnsi"/>
          <w:spacing w:val="1"/>
        </w:rPr>
        <w:t xml:space="preserve"> </w:t>
      </w:r>
      <w:r w:rsidR="00CF521D" w:rsidRPr="00C050AF">
        <w:rPr>
          <w:rFonts w:asciiTheme="minorHAnsi" w:eastAsia="Times New Roman" w:hAnsiTheme="minorHAnsi" w:cstheme="minorHAnsi"/>
        </w:rPr>
        <w:t>Sherwood (2015) found had positive results, in terms of aiding communication and</w:t>
      </w:r>
      <w:r w:rsidR="00CF521D" w:rsidRPr="00C050AF">
        <w:rPr>
          <w:rFonts w:asciiTheme="minorHAnsi" w:eastAsia="Times New Roman" w:hAnsiTheme="minorHAnsi" w:cstheme="minorHAnsi"/>
          <w:spacing w:val="1"/>
        </w:rPr>
        <w:t xml:space="preserve"> </w:t>
      </w:r>
      <w:r w:rsidR="00CF521D" w:rsidRPr="00C050AF">
        <w:rPr>
          <w:rFonts w:asciiTheme="minorHAnsi" w:eastAsia="Times New Roman" w:hAnsiTheme="minorHAnsi" w:cstheme="minorHAnsi"/>
        </w:rPr>
        <w:t xml:space="preserve">understanding with vulnerable individuals. </w:t>
      </w:r>
      <w:r w:rsidR="00AE22E4" w:rsidRPr="00C050AF">
        <w:rPr>
          <w:rFonts w:asciiTheme="minorHAnsi" w:hAnsiTheme="minorHAnsi" w:cstheme="minorHAnsi"/>
        </w:rPr>
        <w:t>Holloway (2020) stated it is</w:t>
      </w:r>
      <w:r w:rsidR="00AE22E4" w:rsidRPr="00C050AF">
        <w:rPr>
          <w:rFonts w:asciiTheme="minorHAnsi" w:hAnsiTheme="minorHAnsi" w:cstheme="minorHAnsi"/>
          <w:spacing w:val="1"/>
        </w:rPr>
        <w:t xml:space="preserve"> </w:t>
      </w:r>
      <w:r w:rsidR="00AE22E4" w:rsidRPr="00C050AF">
        <w:rPr>
          <w:rFonts w:asciiTheme="minorHAnsi" w:hAnsiTheme="minorHAnsi" w:cstheme="minorHAnsi"/>
        </w:rPr>
        <w:t>important to be aware that facilities and environments may be different.</w:t>
      </w:r>
      <w:r w:rsidR="00A5042C" w:rsidRPr="00C050AF">
        <w:rPr>
          <w:rFonts w:asciiTheme="minorHAnsi" w:hAnsiTheme="minorHAnsi" w:cstheme="minorHAnsi"/>
        </w:rPr>
        <w:t xml:space="preserve"> The main difference identified in this dissertation research was that one custody setting had cells on a separate floor, which offered a quieter alternative to ASD detainees</w:t>
      </w:r>
      <w:r w:rsidR="00D76710" w:rsidRPr="00C050AF">
        <w:rPr>
          <w:rFonts w:asciiTheme="minorHAnsi" w:hAnsiTheme="minorHAnsi" w:cstheme="minorHAnsi"/>
        </w:rPr>
        <w:t>. Holloway et al (2020) suggested sensory and tactical processing difficulties should be considered and adjusted. This dissertation research found t</w:t>
      </w:r>
      <w:r w:rsidR="00A5042C" w:rsidRPr="00C050AF">
        <w:rPr>
          <w:rFonts w:asciiTheme="minorHAnsi" w:hAnsiTheme="minorHAnsi" w:cstheme="minorHAnsi"/>
        </w:rPr>
        <w:t xml:space="preserve">actile processing are processes that must be </w:t>
      </w:r>
      <w:r w:rsidR="00867711" w:rsidRPr="00C050AF">
        <w:rPr>
          <w:rFonts w:asciiTheme="minorHAnsi" w:hAnsiTheme="minorHAnsi" w:cstheme="minorHAnsi"/>
        </w:rPr>
        <w:t>undertaken and</w:t>
      </w:r>
      <w:r w:rsidR="00A5042C" w:rsidRPr="00C050AF">
        <w:rPr>
          <w:rFonts w:asciiTheme="minorHAnsi" w:hAnsiTheme="minorHAnsi" w:cstheme="minorHAnsi"/>
        </w:rPr>
        <w:t xml:space="preserve"> are the only procedure where there’s limited options to minimise distress to the ASD individual. Explaining procedures fully appears to be the only means of minimising the</w:t>
      </w:r>
      <w:r w:rsidR="002A41A5" w:rsidRPr="00C050AF">
        <w:rPr>
          <w:rFonts w:asciiTheme="minorHAnsi" w:hAnsiTheme="minorHAnsi" w:cstheme="minorHAnsi"/>
        </w:rPr>
        <w:t xml:space="preserve"> negative effects of these intrusive procedures. </w:t>
      </w:r>
      <w:r w:rsidR="00A5042C" w:rsidRPr="00C050AF">
        <w:rPr>
          <w:rFonts w:asciiTheme="minorHAnsi" w:hAnsiTheme="minorHAnsi" w:cstheme="minorHAnsi"/>
        </w:rPr>
        <w:t xml:space="preserve"> </w:t>
      </w:r>
    </w:p>
    <w:p w14:paraId="30157C70" w14:textId="77777777" w:rsidR="002A41A5" w:rsidRPr="00C050AF" w:rsidRDefault="00D76710" w:rsidP="00C050AF">
      <w:pPr>
        <w:pStyle w:val="BodyText"/>
        <w:spacing w:line="360" w:lineRule="auto"/>
        <w:ind w:left="140" w:right="960"/>
        <w:rPr>
          <w:rFonts w:asciiTheme="minorHAnsi" w:hAnsiTheme="minorHAnsi" w:cstheme="minorHAnsi"/>
          <w:b/>
        </w:rPr>
      </w:pPr>
      <w:r w:rsidRPr="00C050AF">
        <w:rPr>
          <w:rFonts w:asciiTheme="minorHAnsi" w:hAnsiTheme="minorHAnsi" w:cstheme="minorHAnsi"/>
          <w:b/>
        </w:rPr>
        <w:t>Objective 3:</w:t>
      </w:r>
      <w:r w:rsidR="00263179" w:rsidRPr="00C050AF">
        <w:rPr>
          <w:rFonts w:asciiTheme="minorHAnsi" w:hAnsiTheme="minorHAnsi" w:cstheme="minorHAnsi"/>
          <w:b/>
        </w:rPr>
        <w:t xml:space="preserve"> </w:t>
      </w:r>
    </w:p>
    <w:p w14:paraId="37092EF1" w14:textId="5467E052" w:rsidR="009F2EBF" w:rsidRPr="00C050AF" w:rsidRDefault="009F2EBF" w:rsidP="00C050AF">
      <w:pPr>
        <w:pStyle w:val="BodyText"/>
        <w:spacing w:line="360" w:lineRule="auto"/>
        <w:ind w:left="140" w:right="960"/>
        <w:rPr>
          <w:rFonts w:asciiTheme="minorHAnsi" w:hAnsiTheme="minorHAnsi" w:cstheme="minorHAnsi"/>
          <w:b/>
        </w:rPr>
      </w:pPr>
      <w:r w:rsidRPr="00C050AF">
        <w:rPr>
          <w:rFonts w:asciiTheme="minorHAnsi" w:hAnsiTheme="minorHAnsi" w:cstheme="minorHAnsi"/>
        </w:rPr>
        <w:t>All 38 participants of the survey within this</w:t>
      </w:r>
      <w:r w:rsidR="00181F14" w:rsidRPr="00C050AF">
        <w:rPr>
          <w:rFonts w:asciiTheme="minorHAnsi" w:hAnsiTheme="minorHAnsi" w:cstheme="minorHAnsi"/>
        </w:rPr>
        <w:t xml:space="preserve"> dissertation research have received initial training under the PEQF programme. Only 2.63% were satisfied with the training they have received on autism. It was </w:t>
      </w:r>
      <w:r w:rsidR="00D76710" w:rsidRPr="00C050AF">
        <w:rPr>
          <w:rFonts w:asciiTheme="minorHAnsi" w:hAnsiTheme="minorHAnsi" w:cstheme="minorHAnsi"/>
        </w:rPr>
        <w:t xml:space="preserve">found only </w:t>
      </w:r>
      <w:r w:rsidR="00181F14" w:rsidRPr="00C050AF">
        <w:rPr>
          <w:rFonts w:asciiTheme="minorHAnsi" w:hAnsiTheme="minorHAnsi" w:cstheme="minorHAnsi"/>
        </w:rPr>
        <w:t>16% of the 38 respondents</w:t>
      </w:r>
      <w:r w:rsidR="00D76710" w:rsidRPr="00C050AF">
        <w:rPr>
          <w:rFonts w:asciiTheme="minorHAnsi" w:hAnsiTheme="minorHAnsi" w:cstheme="minorHAnsi"/>
        </w:rPr>
        <w:t xml:space="preserve"> have received training on Autism, which was covered in a lesson on mental health.</w:t>
      </w:r>
      <w:r w:rsidRPr="00C050AF">
        <w:rPr>
          <w:rFonts w:asciiTheme="minorHAnsi" w:hAnsiTheme="minorHAnsi" w:cstheme="minorHAnsi"/>
        </w:rPr>
        <w:t xml:space="preserve"> None of the respondents indicated that they have received </w:t>
      </w:r>
      <w:r w:rsidR="004F102C" w:rsidRPr="00C050AF">
        <w:rPr>
          <w:rFonts w:asciiTheme="minorHAnsi" w:hAnsiTheme="minorHAnsi" w:cstheme="minorHAnsi"/>
        </w:rPr>
        <w:t xml:space="preserve">e-learning training or any form of </w:t>
      </w:r>
      <w:r w:rsidRPr="00C050AF">
        <w:rPr>
          <w:rFonts w:asciiTheme="minorHAnsi" w:hAnsiTheme="minorHAnsi" w:cstheme="minorHAnsi"/>
        </w:rPr>
        <w:t>specific Autism training. According to</w:t>
      </w:r>
      <w:r w:rsidRPr="00C050AF">
        <w:rPr>
          <w:rFonts w:asciiTheme="minorHAnsi" w:hAnsiTheme="minorHAnsi" w:cstheme="minorHAnsi"/>
          <w:spacing w:val="1"/>
        </w:rPr>
        <w:t xml:space="preserve"> </w:t>
      </w:r>
      <w:r w:rsidRPr="00C050AF">
        <w:rPr>
          <w:rFonts w:asciiTheme="minorHAnsi" w:hAnsiTheme="minorHAnsi" w:cstheme="minorHAnsi"/>
        </w:rPr>
        <w:t>Hepworth (2017), non-specific autism training could result</w:t>
      </w:r>
      <w:r w:rsidRPr="00C050AF">
        <w:rPr>
          <w:rFonts w:asciiTheme="minorHAnsi" w:hAnsiTheme="minorHAnsi" w:cstheme="minorHAnsi"/>
          <w:spacing w:val="-52"/>
        </w:rPr>
        <w:t xml:space="preserve">   </w:t>
      </w:r>
      <w:r w:rsidRPr="00C050AF">
        <w:rPr>
          <w:rFonts w:asciiTheme="minorHAnsi" w:hAnsiTheme="minorHAnsi" w:cstheme="minorHAnsi"/>
        </w:rPr>
        <w:t xml:space="preserve"> in confusion to front-line officers about what autism really is. An absence of specific Autism training within the PEQF could explain why this dissertation research found that </w:t>
      </w:r>
      <w:r w:rsidR="000211EB" w:rsidRPr="00C050AF">
        <w:rPr>
          <w:rFonts w:asciiTheme="minorHAnsi" w:hAnsiTheme="minorHAnsi" w:cstheme="minorHAnsi"/>
        </w:rPr>
        <w:t>39.47%</w:t>
      </w:r>
      <w:r w:rsidRPr="00C050AF">
        <w:rPr>
          <w:rFonts w:asciiTheme="minorHAnsi" w:hAnsiTheme="minorHAnsi" w:cstheme="minorHAnsi"/>
        </w:rPr>
        <w:t xml:space="preserve"> could not confidently explain the difference between mental health and autism and 18.42% were</w:t>
      </w:r>
      <w:r w:rsidRPr="00C050AF">
        <w:rPr>
          <w:rFonts w:asciiTheme="minorHAnsi" w:hAnsiTheme="minorHAnsi" w:cstheme="minorHAnsi"/>
          <w:spacing w:val="1"/>
        </w:rPr>
        <w:t xml:space="preserve"> </w:t>
      </w:r>
      <w:r w:rsidRPr="00C050AF">
        <w:rPr>
          <w:rFonts w:asciiTheme="minorHAnsi" w:hAnsiTheme="minorHAnsi" w:cstheme="minorHAnsi"/>
        </w:rPr>
        <w:t>not</w:t>
      </w:r>
      <w:r w:rsidRPr="00C050AF">
        <w:rPr>
          <w:rFonts w:asciiTheme="minorHAnsi" w:hAnsiTheme="minorHAnsi" w:cstheme="minorHAnsi"/>
          <w:spacing w:val="1"/>
        </w:rPr>
        <w:t xml:space="preserve"> </w:t>
      </w:r>
      <w:r w:rsidRPr="00C050AF">
        <w:rPr>
          <w:rFonts w:asciiTheme="minorHAnsi" w:hAnsiTheme="minorHAnsi" w:cstheme="minorHAnsi"/>
        </w:rPr>
        <w:t>sure.</w:t>
      </w:r>
    </w:p>
    <w:p w14:paraId="765AA30C" w14:textId="69D36EFE" w:rsidR="00D76710" w:rsidRPr="00C050AF" w:rsidRDefault="000211EB" w:rsidP="00C050AF">
      <w:pPr>
        <w:pStyle w:val="BodyText"/>
        <w:spacing w:before="51" w:line="360" w:lineRule="auto"/>
        <w:ind w:right="914"/>
        <w:rPr>
          <w:rFonts w:asciiTheme="minorHAnsi" w:hAnsiTheme="minorHAnsi" w:cstheme="minorHAnsi"/>
        </w:rPr>
      </w:pPr>
      <w:r w:rsidRPr="00C050AF">
        <w:rPr>
          <w:rFonts w:asciiTheme="minorHAnsi" w:hAnsiTheme="minorHAnsi" w:cstheme="minorHAnsi"/>
        </w:rPr>
        <w:t xml:space="preserve">  </w:t>
      </w:r>
      <w:r w:rsidR="00D76710" w:rsidRPr="00C050AF">
        <w:rPr>
          <w:rFonts w:asciiTheme="minorHAnsi" w:hAnsiTheme="minorHAnsi" w:cstheme="minorHAnsi"/>
        </w:rPr>
        <w:t xml:space="preserve">Only 8% of respondents claimed to have </w:t>
      </w:r>
      <w:r w:rsidR="009F2EBF" w:rsidRPr="00C050AF">
        <w:rPr>
          <w:rFonts w:asciiTheme="minorHAnsi" w:hAnsiTheme="minorHAnsi" w:cstheme="minorHAnsi"/>
        </w:rPr>
        <w:t xml:space="preserve">received </w:t>
      </w:r>
      <w:r w:rsidR="00D76710" w:rsidRPr="00C050AF">
        <w:rPr>
          <w:rFonts w:asciiTheme="minorHAnsi" w:hAnsiTheme="minorHAnsi" w:cstheme="minorHAnsi"/>
        </w:rPr>
        <w:t>more than 2</w:t>
      </w:r>
      <w:r w:rsidR="00181F14" w:rsidRPr="00C050AF">
        <w:rPr>
          <w:rFonts w:asciiTheme="minorHAnsi" w:hAnsiTheme="minorHAnsi" w:cstheme="minorHAnsi"/>
        </w:rPr>
        <w:t xml:space="preserve">0 minutes training </w:t>
      </w:r>
      <w:r w:rsidRPr="00C050AF">
        <w:rPr>
          <w:rFonts w:asciiTheme="minorHAnsi" w:hAnsiTheme="minorHAnsi" w:cstheme="minorHAnsi"/>
        </w:rPr>
        <w:t xml:space="preserve">    </w:t>
      </w:r>
      <w:r w:rsidR="00181F14" w:rsidRPr="00C050AF">
        <w:rPr>
          <w:rFonts w:asciiTheme="minorHAnsi" w:hAnsiTheme="minorHAnsi" w:cstheme="minorHAnsi"/>
        </w:rPr>
        <w:t>on Autism, which Teagardin et al (2012) found that</w:t>
      </w:r>
      <w:r w:rsidR="00D76710" w:rsidRPr="00C050AF">
        <w:rPr>
          <w:rFonts w:asciiTheme="minorHAnsi" w:hAnsiTheme="minorHAnsi" w:cstheme="minorHAnsi"/>
        </w:rPr>
        <w:t xml:space="preserve"> 15 minutes of training is not </w:t>
      </w:r>
      <w:r w:rsidR="00B32BA8" w:rsidRPr="00C050AF">
        <w:rPr>
          <w:rFonts w:asciiTheme="minorHAnsi" w:hAnsiTheme="minorHAnsi" w:cstheme="minorHAnsi"/>
        </w:rPr>
        <w:t>retainable</w:t>
      </w:r>
      <w:r w:rsidR="002A41A5" w:rsidRPr="00C050AF">
        <w:rPr>
          <w:rFonts w:asciiTheme="minorHAnsi" w:hAnsiTheme="minorHAnsi" w:cstheme="minorHAnsi"/>
        </w:rPr>
        <w:t>. This</w:t>
      </w:r>
      <w:r w:rsidR="00D76710" w:rsidRPr="00C050AF">
        <w:rPr>
          <w:rFonts w:asciiTheme="minorHAnsi" w:hAnsiTheme="minorHAnsi" w:cstheme="minorHAnsi"/>
        </w:rPr>
        <w:t xml:space="preserve"> could explain why 27%</w:t>
      </w:r>
      <w:r w:rsidRPr="00C050AF">
        <w:rPr>
          <w:rFonts w:asciiTheme="minorHAnsi" w:hAnsiTheme="minorHAnsi" w:cstheme="minorHAnsi"/>
        </w:rPr>
        <w:t xml:space="preserve"> of the 38 respondents</w:t>
      </w:r>
      <w:r w:rsidR="00F60585" w:rsidRPr="00C050AF">
        <w:rPr>
          <w:rFonts w:asciiTheme="minorHAnsi" w:hAnsiTheme="minorHAnsi" w:cstheme="minorHAnsi"/>
        </w:rPr>
        <w:t xml:space="preserve"> of this dissertation research</w:t>
      </w:r>
      <w:r w:rsidR="00D76710" w:rsidRPr="00C050AF">
        <w:rPr>
          <w:rFonts w:asciiTheme="minorHAnsi" w:hAnsiTheme="minorHAnsi" w:cstheme="minorHAnsi"/>
        </w:rPr>
        <w:t xml:space="preserve"> were unsure what training they</w:t>
      </w:r>
      <w:r w:rsidRPr="00C050AF">
        <w:rPr>
          <w:rFonts w:asciiTheme="minorHAnsi" w:hAnsiTheme="minorHAnsi" w:cstheme="minorHAnsi"/>
        </w:rPr>
        <w:t xml:space="preserve"> have</w:t>
      </w:r>
      <w:r w:rsidR="00D76710" w:rsidRPr="00C050AF">
        <w:rPr>
          <w:rFonts w:asciiTheme="minorHAnsi" w:hAnsiTheme="minorHAnsi" w:cstheme="minorHAnsi"/>
        </w:rPr>
        <w:t xml:space="preserve"> received. </w:t>
      </w:r>
      <w:r w:rsidR="004F102C" w:rsidRPr="00C050AF">
        <w:rPr>
          <w:rFonts w:asciiTheme="minorHAnsi" w:hAnsiTheme="minorHAnsi" w:cstheme="minorHAnsi"/>
        </w:rPr>
        <w:t xml:space="preserve">Granpeesheh et al (2010) suggested that e-learning training, with a smaller amount of in-person training, is a viable alternative to organisations who cannot provide in-person training for the </w:t>
      </w:r>
      <w:r w:rsidR="004F102C" w:rsidRPr="00C050AF">
        <w:rPr>
          <w:rFonts w:asciiTheme="minorHAnsi" w:hAnsiTheme="minorHAnsi" w:cstheme="minorHAnsi"/>
        </w:rPr>
        <w:lastRenderedPageBreak/>
        <w:t xml:space="preserve">length of time required. </w:t>
      </w:r>
      <w:r w:rsidR="00D76710" w:rsidRPr="00C050AF">
        <w:rPr>
          <w:rFonts w:asciiTheme="minorHAnsi" w:hAnsiTheme="minorHAnsi" w:cstheme="minorHAnsi"/>
        </w:rPr>
        <w:t>These results suggest police training in relati</w:t>
      </w:r>
      <w:r w:rsidRPr="00C050AF">
        <w:rPr>
          <w:rFonts w:asciiTheme="minorHAnsi" w:hAnsiTheme="minorHAnsi" w:cstheme="minorHAnsi"/>
        </w:rPr>
        <w:t>on to Autism, is not s</w:t>
      </w:r>
      <w:r w:rsidR="00263179" w:rsidRPr="00C050AF">
        <w:rPr>
          <w:rFonts w:asciiTheme="minorHAnsi" w:hAnsiTheme="minorHAnsi" w:cstheme="minorHAnsi"/>
        </w:rPr>
        <w:t>ufficient, and this could provide reason to</w:t>
      </w:r>
      <w:r w:rsidRPr="00C050AF">
        <w:rPr>
          <w:rFonts w:asciiTheme="minorHAnsi" w:hAnsiTheme="minorHAnsi" w:cstheme="minorHAnsi"/>
        </w:rPr>
        <w:t xml:space="preserve"> the findings of objective 1. </w:t>
      </w:r>
    </w:p>
    <w:p w14:paraId="2FF40761" w14:textId="77777777" w:rsidR="00C050AF" w:rsidRPr="00C050AF" w:rsidRDefault="00263179" w:rsidP="00C050AF">
      <w:pPr>
        <w:pStyle w:val="BodyText"/>
        <w:spacing w:before="51" w:line="360" w:lineRule="auto"/>
        <w:ind w:right="914"/>
        <w:rPr>
          <w:rFonts w:asciiTheme="minorHAnsi" w:hAnsiTheme="minorHAnsi" w:cstheme="minorHAnsi"/>
          <w:b/>
        </w:rPr>
      </w:pPr>
      <w:r w:rsidRPr="00C050AF">
        <w:rPr>
          <w:rFonts w:asciiTheme="minorHAnsi" w:hAnsiTheme="minorHAnsi" w:cstheme="minorHAnsi"/>
          <w:b/>
        </w:rPr>
        <w:t xml:space="preserve">Objective 4: </w:t>
      </w:r>
    </w:p>
    <w:p w14:paraId="0E2DF8DA" w14:textId="2254F2D1" w:rsidR="005D78CB" w:rsidRPr="00C050AF" w:rsidRDefault="00263179" w:rsidP="00C050AF">
      <w:pPr>
        <w:pStyle w:val="BodyText"/>
        <w:spacing w:before="51" w:line="360" w:lineRule="auto"/>
        <w:ind w:right="914"/>
        <w:rPr>
          <w:rFonts w:asciiTheme="minorHAnsi" w:hAnsiTheme="minorHAnsi" w:cstheme="minorHAnsi"/>
        </w:rPr>
      </w:pPr>
      <w:r w:rsidRPr="00C050AF">
        <w:rPr>
          <w:rFonts w:asciiTheme="minorHAnsi" w:hAnsiTheme="minorHAnsi" w:cstheme="minorHAnsi"/>
        </w:rPr>
        <w:t>The three</w:t>
      </w:r>
      <w:r w:rsidR="002D427C" w:rsidRPr="00C050AF">
        <w:rPr>
          <w:rFonts w:asciiTheme="minorHAnsi" w:hAnsiTheme="minorHAnsi" w:cstheme="minorHAnsi"/>
        </w:rPr>
        <w:t xml:space="preserve"> custody sergeants in this dissertation research</w:t>
      </w:r>
      <w:r w:rsidRPr="00C050AF">
        <w:rPr>
          <w:rFonts w:asciiTheme="minorHAnsi" w:hAnsiTheme="minorHAnsi" w:cstheme="minorHAnsi"/>
        </w:rPr>
        <w:t xml:space="preserve"> have received specific autism training, and e-learning. Two have received training from external charities. </w:t>
      </w:r>
      <w:r w:rsidR="005D78CB" w:rsidRPr="00C050AF">
        <w:rPr>
          <w:rFonts w:asciiTheme="minorHAnsi" w:hAnsiTheme="minorHAnsi" w:cstheme="minorHAnsi"/>
        </w:rPr>
        <w:t xml:space="preserve">There are clear, significant differences between training received by custody Sergeants, and training received by response police Officers. </w:t>
      </w:r>
    </w:p>
    <w:p w14:paraId="14B06F7B" w14:textId="6B36A3A9" w:rsidR="00634932" w:rsidRPr="00C050AF" w:rsidRDefault="00263179" w:rsidP="00C050AF">
      <w:pPr>
        <w:pStyle w:val="BodyText"/>
        <w:spacing w:before="51" w:line="360" w:lineRule="auto"/>
        <w:ind w:right="914"/>
        <w:rPr>
          <w:rFonts w:asciiTheme="minorHAnsi" w:hAnsiTheme="minorHAnsi" w:cstheme="minorHAnsi"/>
        </w:rPr>
      </w:pPr>
      <w:r w:rsidRPr="00C050AF">
        <w:rPr>
          <w:rFonts w:asciiTheme="minorHAnsi" w:hAnsiTheme="minorHAnsi" w:cstheme="minorHAnsi"/>
        </w:rPr>
        <w:t>Crane et al (2016)</w:t>
      </w:r>
      <w:r w:rsidR="00634932" w:rsidRPr="00C050AF">
        <w:rPr>
          <w:rFonts w:asciiTheme="minorHAnsi" w:hAnsiTheme="minorHAnsi" w:cstheme="minorHAnsi"/>
        </w:rPr>
        <w:t xml:space="preserve"> found 48% of police respondents felt they</w:t>
      </w:r>
      <w:r w:rsidR="00634932" w:rsidRPr="00C050AF">
        <w:rPr>
          <w:rFonts w:asciiTheme="minorHAnsi" w:hAnsiTheme="minorHAnsi" w:cstheme="minorHAnsi"/>
          <w:spacing w:val="1"/>
        </w:rPr>
        <w:t xml:space="preserve"> </w:t>
      </w:r>
      <w:r w:rsidR="00634932" w:rsidRPr="00C050AF">
        <w:rPr>
          <w:rFonts w:asciiTheme="minorHAnsi" w:hAnsiTheme="minorHAnsi" w:cstheme="minorHAnsi"/>
        </w:rPr>
        <w:t>were knowledgeable on autism. 49% were satisfied with the training received and 37% of respondents had received training on</w:t>
      </w:r>
      <w:r w:rsidR="00634932" w:rsidRPr="00C050AF">
        <w:rPr>
          <w:rFonts w:asciiTheme="minorHAnsi" w:hAnsiTheme="minorHAnsi" w:cstheme="minorHAnsi"/>
          <w:spacing w:val="1"/>
        </w:rPr>
        <w:t xml:space="preserve"> </w:t>
      </w:r>
      <w:r w:rsidR="00634932" w:rsidRPr="00C050AF">
        <w:rPr>
          <w:rFonts w:asciiTheme="minorHAnsi" w:hAnsiTheme="minorHAnsi" w:cstheme="minorHAnsi"/>
        </w:rPr>
        <w:t>autism</w:t>
      </w:r>
      <w:r w:rsidR="00616834" w:rsidRPr="00C050AF">
        <w:rPr>
          <w:rFonts w:asciiTheme="minorHAnsi" w:hAnsiTheme="minorHAnsi" w:cstheme="minorHAnsi"/>
        </w:rPr>
        <w:t>. In contrast</w:t>
      </w:r>
      <w:r w:rsidR="00634932" w:rsidRPr="00C050AF">
        <w:rPr>
          <w:rFonts w:asciiTheme="minorHAnsi" w:hAnsiTheme="minorHAnsi" w:cstheme="minorHAnsi"/>
        </w:rPr>
        <w:t>, this dissertation research found Only 13.16% rated themselves</w:t>
      </w:r>
      <w:r w:rsidR="00634932" w:rsidRPr="00C050AF">
        <w:rPr>
          <w:rFonts w:asciiTheme="minorHAnsi" w:hAnsiTheme="minorHAnsi" w:cstheme="minorHAnsi"/>
          <w:spacing w:val="1"/>
        </w:rPr>
        <w:t xml:space="preserve"> </w:t>
      </w:r>
      <w:r w:rsidR="00634932" w:rsidRPr="00C050AF">
        <w:rPr>
          <w:rFonts w:asciiTheme="minorHAnsi" w:hAnsiTheme="minorHAnsi" w:cstheme="minorHAnsi"/>
        </w:rPr>
        <w:t xml:space="preserve">as ‘knowledgeable’ on </w:t>
      </w:r>
      <w:r w:rsidR="00B32BA8" w:rsidRPr="00C050AF">
        <w:rPr>
          <w:rFonts w:asciiTheme="minorHAnsi" w:hAnsiTheme="minorHAnsi" w:cstheme="minorHAnsi"/>
        </w:rPr>
        <w:t>autism, 2.63</w:t>
      </w:r>
      <w:r w:rsidR="00634932" w:rsidRPr="00C050AF">
        <w:rPr>
          <w:rFonts w:asciiTheme="minorHAnsi" w:hAnsiTheme="minorHAnsi" w:cstheme="minorHAnsi"/>
        </w:rPr>
        <w:t>% were satisfied with the training they have received and 16% have received training on Autism</w:t>
      </w:r>
      <w:r w:rsidR="00C050AF" w:rsidRPr="00C050AF">
        <w:rPr>
          <w:rFonts w:asciiTheme="minorHAnsi" w:hAnsiTheme="minorHAnsi" w:cstheme="minorHAnsi"/>
        </w:rPr>
        <w:t>, as a sub-heading of Mental Health</w:t>
      </w:r>
      <w:r w:rsidR="00634932" w:rsidRPr="00C050AF">
        <w:rPr>
          <w:rFonts w:asciiTheme="minorHAnsi" w:hAnsiTheme="minorHAnsi" w:cstheme="minorHAnsi"/>
        </w:rPr>
        <w:t xml:space="preserve">. Only 63% of the respondents in the Crane et al (2016) study </w:t>
      </w:r>
      <w:r w:rsidR="00B32BA8" w:rsidRPr="00C050AF">
        <w:rPr>
          <w:rFonts w:asciiTheme="minorHAnsi" w:hAnsiTheme="minorHAnsi" w:cstheme="minorHAnsi"/>
        </w:rPr>
        <w:t>was</w:t>
      </w:r>
      <w:r w:rsidR="00634932" w:rsidRPr="00C050AF">
        <w:rPr>
          <w:rFonts w:asciiTheme="minorHAnsi" w:hAnsiTheme="minorHAnsi" w:cstheme="minorHAnsi"/>
        </w:rPr>
        <w:t xml:space="preserve"> rank of constable. </w:t>
      </w:r>
      <w:r w:rsidR="00616834" w:rsidRPr="00C050AF">
        <w:rPr>
          <w:rFonts w:asciiTheme="minorHAnsi" w:hAnsiTheme="minorHAnsi" w:cstheme="minorHAnsi"/>
        </w:rPr>
        <w:t xml:space="preserve">Differences in training received by rank or level of responsibility could explain the differences in these findings. </w:t>
      </w:r>
    </w:p>
    <w:p w14:paraId="7929F7A7" w14:textId="663B2F02" w:rsidR="000D27AD" w:rsidRPr="00C050AF" w:rsidRDefault="00E26A82" w:rsidP="00C050AF">
      <w:pPr>
        <w:pStyle w:val="BodyText"/>
        <w:spacing w:before="51" w:line="360" w:lineRule="auto"/>
        <w:ind w:right="914"/>
        <w:rPr>
          <w:rFonts w:asciiTheme="minorHAnsi" w:hAnsiTheme="minorHAnsi" w:cstheme="minorHAnsi"/>
          <w:b/>
          <w:bCs/>
          <w:u w:val="single"/>
        </w:rPr>
      </w:pPr>
      <w:r>
        <w:rPr>
          <w:rFonts w:asciiTheme="minorHAnsi" w:hAnsiTheme="minorHAnsi" w:cstheme="minorHAnsi"/>
          <w:b/>
          <w:bCs/>
          <w:u w:val="single"/>
        </w:rPr>
        <w:t xml:space="preserve">5.3 </w:t>
      </w:r>
      <w:r w:rsidR="000D27AD" w:rsidRPr="00C050AF">
        <w:rPr>
          <w:rFonts w:asciiTheme="minorHAnsi" w:hAnsiTheme="minorHAnsi" w:cstheme="minorHAnsi"/>
          <w:b/>
          <w:bCs/>
          <w:u w:val="single"/>
        </w:rPr>
        <w:t>Recommendations.</w:t>
      </w:r>
    </w:p>
    <w:p w14:paraId="219C0E06" w14:textId="4777B5C1" w:rsidR="00773E71" w:rsidRPr="00C050AF" w:rsidRDefault="00155139" w:rsidP="00C050AF">
      <w:pPr>
        <w:pStyle w:val="BodyText"/>
        <w:numPr>
          <w:ilvl w:val="0"/>
          <w:numId w:val="5"/>
        </w:numPr>
        <w:spacing w:before="51" w:line="360" w:lineRule="auto"/>
        <w:ind w:right="914"/>
        <w:rPr>
          <w:rFonts w:asciiTheme="minorHAnsi" w:hAnsiTheme="minorHAnsi" w:cstheme="minorHAnsi"/>
        </w:rPr>
      </w:pPr>
      <w:r w:rsidRPr="00C050AF">
        <w:rPr>
          <w:rFonts w:asciiTheme="minorHAnsi" w:hAnsiTheme="minorHAnsi" w:cstheme="minorHAnsi"/>
        </w:rPr>
        <w:t>Specific Autism training needs to be incorporated in to the PEQF programme and provided to all front-line police officers. The training provided should be in line with other ranks</w:t>
      </w:r>
      <w:r w:rsidR="004F102C" w:rsidRPr="00C050AF">
        <w:rPr>
          <w:rFonts w:asciiTheme="minorHAnsi" w:hAnsiTheme="minorHAnsi" w:cstheme="minorHAnsi"/>
        </w:rPr>
        <w:t xml:space="preserve">, and could include e-learning training, </w:t>
      </w:r>
      <w:r w:rsidR="00773E71" w:rsidRPr="00C050AF">
        <w:rPr>
          <w:rFonts w:asciiTheme="minorHAnsi" w:hAnsiTheme="minorHAnsi" w:cstheme="minorHAnsi"/>
        </w:rPr>
        <w:t xml:space="preserve">with a smaller amount of in-person training, if SWP cannot provide in-person training for the length of time required. </w:t>
      </w:r>
    </w:p>
    <w:p w14:paraId="56849A6F" w14:textId="1ECF742E" w:rsidR="00773E71" w:rsidRPr="00C050AF" w:rsidRDefault="00773E71" w:rsidP="00C050AF">
      <w:pPr>
        <w:pStyle w:val="BodyText"/>
        <w:numPr>
          <w:ilvl w:val="0"/>
          <w:numId w:val="5"/>
        </w:numPr>
        <w:spacing w:before="51" w:line="360" w:lineRule="auto"/>
        <w:ind w:right="914"/>
        <w:rPr>
          <w:rFonts w:asciiTheme="minorHAnsi" w:hAnsiTheme="minorHAnsi" w:cstheme="minorHAnsi"/>
        </w:rPr>
      </w:pPr>
      <w:r w:rsidRPr="00C050AF">
        <w:rPr>
          <w:rFonts w:asciiTheme="minorHAnsi" w:hAnsiTheme="minorHAnsi" w:cstheme="minorHAnsi"/>
        </w:rPr>
        <w:t>Front line Officers should have materials available to aid communication and understanding upon arrest, before ASD detainees arrive in custody</w:t>
      </w:r>
      <w:r w:rsidR="00F72158" w:rsidRPr="00C050AF">
        <w:rPr>
          <w:rFonts w:asciiTheme="minorHAnsi" w:hAnsiTheme="minorHAnsi" w:cstheme="minorHAnsi"/>
        </w:rPr>
        <w:t xml:space="preserve">, and before they are appointed an AA. </w:t>
      </w:r>
      <w:r w:rsidRPr="00C050AF">
        <w:rPr>
          <w:rFonts w:asciiTheme="minorHAnsi" w:hAnsiTheme="minorHAnsi" w:cstheme="minorHAnsi"/>
        </w:rPr>
        <w:t xml:space="preserve"> Easy-read </w:t>
      </w:r>
      <w:r w:rsidR="00F72158" w:rsidRPr="00C050AF">
        <w:rPr>
          <w:rFonts w:asciiTheme="minorHAnsi" w:hAnsiTheme="minorHAnsi" w:cstheme="minorHAnsi"/>
        </w:rPr>
        <w:t xml:space="preserve">books and </w:t>
      </w:r>
      <w:r w:rsidR="00E26A82" w:rsidRPr="00C050AF">
        <w:rPr>
          <w:rFonts w:asciiTheme="minorHAnsi" w:hAnsiTheme="minorHAnsi" w:cstheme="minorHAnsi"/>
        </w:rPr>
        <w:t>symbol-based</w:t>
      </w:r>
      <w:r w:rsidR="00C050AF" w:rsidRPr="00C050AF">
        <w:rPr>
          <w:rFonts w:asciiTheme="minorHAnsi" w:hAnsiTheme="minorHAnsi" w:cstheme="minorHAnsi"/>
        </w:rPr>
        <w:t xml:space="preserve"> </w:t>
      </w:r>
      <w:r w:rsidR="00F72158" w:rsidRPr="00C050AF">
        <w:rPr>
          <w:rFonts w:asciiTheme="minorHAnsi" w:hAnsiTheme="minorHAnsi" w:cstheme="minorHAnsi"/>
        </w:rPr>
        <w:t xml:space="preserve">flashcards, which are available in custody, should be made accessible to front-line officers on patrol. This could aid in understanding of the caution, ensuring compliance with The Police and Criminal Evidence Act (PACE) 1984. </w:t>
      </w:r>
    </w:p>
    <w:p w14:paraId="28746F04" w14:textId="365550D3" w:rsidR="00F72158" w:rsidRPr="00C050AF" w:rsidRDefault="00F96356" w:rsidP="00C050AF">
      <w:pPr>
        <w:pStyle w:val="BodyText"/>
        <w:numPr>
          <w:ilvl w:val="0"/>
          <w:numId w:val="5"/>
        </w:numPr>
        <w:spacing w:before="51" w:line="360" w:lineRule="auto"/>
        <w:ind w:right="914"/>
        <w:rPr>
          <w:rFonts w:asciiTheme="minorHAnsi" w:hAnsiTheme="minorHAnsi" w:cstheme="minorHAnsi"/>
        </w:rPr>
      </w:pPr>
      <w:r w:rsidRPr="00C050AF">
        <w:rPr>
          <w:rFonts w:asciiTheme="minorHAnsi" w:hAnsiTheme="minorHAnsi" w:cstheme="minorHAnsi"/>
        </w:rPr>
        <w:t>Custody settings in SWP should seek input from Autism professionals to review tactical processing procedures to evaluate if any changes can be made</w:t>
      </w:r>
      <w:r w:rsidR="00C050AF" w:rsidRPr="00C050AF">
        <w:rPr>
          <w:rFonts w:asciiTheme="minorHAnsi" w:hAnsiTheme="minorHAnsi" w:cstheme="minorHAnsi"/>
        </w:rPr>
        <w:t>.</w:t>
      </w:r>
      <w:r w:rsidRPr="00C050AF">
        <w:rPr>
          <w:rFonts w:asciiTheme="minorHAnsi" w:hAnsiTheme="minorHAnsi" w:cstheme="minorHAnsi"/>
        </w:rPr>
        <w:t xml:space="preserve"> </w:t>
      </w:r>
      <w:r w:rsidR="00C050AF" w:rsidRPr="00C050AF">
        <w:rPr>
          <w:rFonts w:asciiTheme="minorHAnsi" w:hAnsiTheme="minorHAnsi" w:cstheme="minorHAnsi"/>
        </w:rPr>
        <w:t xml:space="preserve">Changes </w:t>
      </w:r>
      <w:r w:rsidRPr="00C050AF">
        <w:rPr>
          <w:rFonts w:asciiTheme="minorHAnsi" w:hAnsiTheme="minorHAnsi" w:cstheme="minorHAnsi"/>
        </w:rPr>
        <w:t>to these procedures</w:t>
      </w:r>
      <w:r w:rsidR="00C050AF" w:rsidRPr="00C050AF">
        <w:rPr>
          <w:rFonts w:asciiTheme="minorHAnsi" w:hAnsiTheme="minorHAnsi" w:cstheme="minorHAnsi"/>
        </w:rPr>
        <w:t xml:space="preserve"> could</w:t>
      </w:r>
      <w:r w:rsidRPr="00C050AF">
        <w:rPr>
          <w:rFonts w:asciiTheme="minorHAnsi" w:hAnsiTheme="minorHAnsi" w:cstheme="minorHAnsi"/>
        </w:rPr>
        <w:t xml:space="preserve"> ease the difficulties </w:t>
      </w:r>
      <w:r w:rsidR="00C050AF" w:rsidRPr="00C050AF">
        <w:rPr>
          <w:rFonts w:asciiTheme="minorHAnsi" w:hAnsiTheme="minorHAnsi" w:cstheme="minorHAnsi"/>
        </w:rPr>
        <w:t xml:space="preserve">which </w:t>
      </w:r>
      <w:r w:rsidRPr="00C050AF">
        <w:rPr>
          <w:rFonts w:asciiTheme="minorHAnsi" w:hAnsiTheme="minorHAnsi" w:cstheme="minorHAnsi"/>
        </w:rPr>
        <w:t xml:space="preserve">they </w:t>
      </w:r>
      <w:r w:rsidRPr="00C050AF">
        <w:rPr>
          <w:rFonts w:asciiTheme="minorHAnsi" w:hAnsiTheme="minorHAnsi" w:cstheme="minorHAnsi"/>
        </w:rPr>
        <w:lastRenderedPageBreak/>
        <w:t xml:space="preserve">present to ASD individuals and their sensory sensitivities. </w:t>
      </w:r>
    </w:p>
    <w:p w14:paraId="27F80E35" w14:textId="366C0C30" w:rsidR="00867711" w:rsidRPr="00C050AF" w:rsidRDefault="00E26A82" w:rsidP="00C050AF">
      <w:pPr>
        <w:pStyle w:val="BodyText"/>
        <w:spacing w:before="51" w:line="360" w:lineRule="auto"/>
        <w:ind w:right="914"/>
        <w:rPr>
          <w:rFonts w:asciiTheme="minorHAnsi" w:hAnsiTheme="minorHAnsi" w:cstheme="minorHAnsi"/>
          <w:b/>
          <w:bCs/>
          <w:u w:val="single"/>
        </w:rPr>
      </w:pPr>
      <w:r>
        <w:rPr>
          <w:rFonts w:asciiTheme="minorHAnsi" w:hAnsiTheme="minorHAnsi" w:cstheme="minorHAnsi"/>
          <w:b/>
          <w:bCs/>
          <w:u w:val="single"/>
        </w:rPr>
        <w:t xml:space="preserve">5.4 </w:t>
      </w:r>
      <w:r w:rsidR="00867711" w:rsidRPr="00C050AF">
        <w:rPr>
          <w:rFonts w:asciiTheme="minorHAnsi" w:hAnsiTheme="minorHAnsi" w:cstheme="minorHAnsi"/>
          <w:b/>
          <w:bCs/>
          <w:u w:val="single"/>
        </w:rPr>
        <w:t xml:space="preserve">Limitations. </w:t>
      </w:r>
    </w:p>
    <w:p w14:paraId="37A95E83" w14:textId="33236402" w:rsidR="003A27DF" w:rsidRPr="00C050AF" w:rsidRDefault="003A27DF" w:rsidP="00081DC3">
      <w:pPr>
        <w:pStyle w:val="BodyText"/>
        <w:spacing w:before="51" w:line="360" w:lineRule="auto"/>
        <w:ind w:right="914" w:firstLine="720"/>
        <w:rPr>
          <w:rFonts w:asciiTheme="minorHAnsi" w:hAnsiTheme="minorHAnsi" w:cstheme="minorHAnsi"/>
        </w:rPr>
      </w:pPr>
      <w:r w:rsidRPr="00C050AF">
        <w:rPr>
          <w:rFonts w:asciiTheme="minorHAnsi" w:hAnsiTheme="minorHAnsi" w:cstheme="minorHAnsi"/>
        </w:rPr>
        <w:t xml:space="preserve">As a result of completing this dissertation at undergraduate level, this research was of a smaller scale and the word count was one of the biggest limitations of this research. Preferably, as mentioned in Chapter two and three, involving ASD individuals would create richer and more descriptive data, and the research would be more meaningful to the ASD community. The scale of this project, restrictions due to Covid and the ethical challenges meant that this was not </w:t>
      </w:r>
      <w:r w:rsidR="006F3683" w:rsidRPr="00C050AF">
        <w:rPr>
          <w:rFonts w:asciiTheme="minorHAnsi" w:hAnsiTheme="minorHAnsi" w:cstheme="minorHAnsi"/>
        </w:rPr>
        <w:t xml:space="preserve">possible. These factors, plus time restraints for travelling and analysing data, prevented this research from involving custody suites outside of SWP, and conducting a survey with a range of different ranking Officers in different forces to gain a wider scope of knowledge. </w:t>
      </w:r>
    </w:p>
    <w:p w14:paraId="6FC07CF6" w14:textId="6BF495F5" w:rsidR="00C241BD" w:rsidRPr="00C050AF" w:rsidRDefault="00E26A82" w:rsidP="00C050AF">
      <w:pPr>
        <w:pStyle w:val="BodyText"/>
        <w:spacing w:before="51" w:line="360" w:lineRule="auto"/>
        <w:ind w:right="914"/>
        <w:rPr>
          <w:rFonts w:asciiTheme="minorHAnsi" w:hAnsiTheme="minorHAnsi" w:cstheme="minorHAnsi"/>
          <w:b/>
          <w:bCs/>
          <w:u w:val="single"/>
        </w:rPr>
      </w:pPr>
      <w:r>
        <w:rPr>
          <w:rFonts w:asciiTheme="minorHAnsi" w:hAnsiTheme="minorHAnsi" w:cstheme="minorHAnsi"/>
          <w:b/>
          <w:bCs/>
          <w:u w:val="single"/>
        </w:rPr>
        <w:t xml:space="preserve">5.5 </w:t>
      </w:r>
      <w:r w:rsidR="00C241BD" w:rsidRPr="00C050AF">
        <w:rPr>
          <w:rFonts w:asciiTheme="minorHAnsi" w:hAnsiTheme="minorHAnsi" w:cstheme="minorHAnsi"/>
          <w:b/>
          <w:bCs/>
          <w:u w:val="single"/>
        </w:rPr>
        <w:t>Conclusion.</w:t>
      </w:r>
    </w:p>
    <w:p w14:paraId="535EC2B0" w14:textId="77777777" w:rsidR="00AC487F" w:rsidRPr="00C050AF" w:rsidRDefault="00C241BD" w:rsidP="00C050AF">
      <w:pPr>
        <w:pStyle w:val="BodyText"/>
        <w:spacing w:before="51" w:line="360" w:lineRule="auto"/>
        <w:ind w:right="914" w:firstLine="720"/>
        <w:rPr>
          <w:rFonts w:asciiTheme="minorHAnsi" w:eastAsia="Times New Roman" w:hAnsiTheme="minorHAnsi" w:cstheme="minorHAnsi"/>
          <w:color w:val="000000"/>
        </w:rPr>
      </w:pPr>
      <w:r w:rsidRPr="00C050AF">
        <w:rPr>
          <w:rFonts w:asciiTheme="minorHAnsi" w:hAnsiTheme="minorHAnsi" w:cstheme="minorHAnsi"/>
        </w:rPr>
        <w:t xml:space="preserve">This dissertation has successfully achieved the aims and objectives and answered the question </w:t>
      </w:r>
      <w:r w:rsidRPr="00C050AF">
        <w:rPr>
          <w:rFonts w:asciiTheme="minorHAnsi" w:eastAsia="Times New Roman" w:hAnsiTheme="minorHAnsi" w:cstheme="minorHAnsi"/>
          <w:color w:val="000000"/>
        </w:rPr>
        <w:t>“Modernising the Mental Health Act could see more Autistic adults in our communities: Are the police prepared for this?”</w:t>
      </w:r>
    </w:p>
    <w:p w14:paraId="738C2A72" w14:textId="622A5D98" w:rsidR="00AC487F" w:rsidRPr="00C050AF" w:rsidRDefault="00C241BD" w:rsidP="00C050AF">
      <w:pPr>
        <w:pStyle w:val="BodyText"/>
        <w:spacing w:before="51" w:line="360" w:lineRule="auto"/>
        <w:ind w:right="914" w:firstLine="720"/>
        <w:rPr>
          <w:rFonts w:asciiTheme="minorHAnsi" w:hAnsiTheme="minorHAnsi" w:cstheme="minorHAnsi"/>
        </w:rPr>
      </w:pPr>
      <w:r w:rsidRPr="00C050AF">
        <w:rPr>
          <w:rFonts w:asciiTheme="minorHAnsi" w:hAnsiTheme="minorHAnsi" w:cstheme="minorHAnsi"/>
        </w:rPr>
        <w:t xml:space="preserve"> </w:t>
      </w:r>
      <w:r w:rsidR="00081DC3">
        <w:rPr>
          <w:rFonts w:asciiTheme="minorHAnsi" w:hAnsiTheme="minorHAnsi" w:cstheme="minorHAnsi"/>
        </w:rPr>
        <w:t xml:space="preserve">As evidenced throughout this dissertation, </w:t>
      </w:r>
      <w:r w:rsidRPr="00C050AF">
        <w:rPr>
          <w:rFonts w:asciiTheme="minorHAnsi" w:hAnsiTheme="minorHAnsi" w:cstheme="minorHAnsi"/>
        </w:rPr>
        <w:t xml:space="preserve">the police are not </w:t>
      </w:r>
      <w:r w:rsidR="00AC487F" w:rsidRPr="00C050AF">
        <w:rPr>
          <w:rFonts w:asciiTheme="minorHAnsi" w:hAnsiTheme="minorHAnsi" w:cstheme="minorHAnsi"/>
        </w:rPr>
        <w:t xml:space="preserve">prepared </w:t>
      </w:r>
      <w:r w:rsidRPr="00C050AF">
        <w:rPr>
          <w:rFonts w:asciiTheme="minorHAnsi" w:hAnsiTheme="minorHAnsi" w:cstheme="minorHAnsi"/>
        </w:rPr>
        <w:t>for a potential influx of ASD individuals in our communities. The lack of skills, training and knowledge provided to front-line officers are not sufficient to ensure that the rights of the individuals are upheld, and discrimination is avoided, which can increase the likelihood of injustice and negatively impact the legitimacy of policing. Knowledge of Autism is essential for officers to be aware of the difficulties ASD individuals face, so that reasonable adjustments can be offered</w:t>
      </w:r>
      <w:r w:rsidR="00081DC3">
        <w:rPr>
          <w:rFonts w:asciiTheme="minorHAnsi" w:hAnsiTheme="minorHAnsi" w:cstheme="minorHAnsi"/>
        </w:rPr>
        <w:t>, ensuring compliance with the Equality Act, 2010</w:t>
      </w:r>
      <w:r w:rsidRPr="00C050AF">
        <w:rPr>
          <w:rFonts w:asciiTheme="minorHAnsi" w:hAnsiTheme="minorHAnsi" w:cstheme="minorHAnsi"/>
        </w:rPr>
        <w:t>.</w:t>
      </w:r>
      <w:r w:rsidR="00AC487F" w:rsidRPr="00C050AF">
        <w:rPr>
          <w:rFonts w:asciiTheme="minorHAnsi" w:hAnsiTheme="minorHAnsi" w:cstheme="minorHAnsi"/>
        </w:rPr>
        <w:t xml:space="preserve"> ASD individuals are more at risk of being treated unfairly between the first point of contact and arrival at custody.</w:t>
      </w:r>
    </w:p>
    <w:p w14:paraId="5542D165" w14:textId="755FB413" w:rsidR="00C241BD" w:rsidRPr="00C050AF" w:rsidRDefault="00C241BD" w:rsidP="00C050AF">
      <w:pPr>
        <w:pStyle w:val="BodyText"/>
        <w:spacing w:before="51" w:line="360" w:lineRule="auto"/>
        <w:ind w:right="914" w:firstLine="720"/>
        <w:rPr>
          <w:rFonts w:asciiTheme="minorHAnsi" w:hAnsiTheme="minorHAnsi" w:cstheme="minorHAnsi"/>
        </w:rPr>
      </w:pPr>
      <w:r w:rsidRPr="00C050AF">
        <w:rPr>
          <w:rFonts w:asciiTheme="minorHAnsi" w:hAnsiTheme="minorHAnsi" w:cstheme="minorHAnsi"/>
        </w:rPr>
        <w:t xml:space="preserve"> Custody environments are not fit for purpose, however, Officers within the custody environment are better trained, and more knowledgeable to offer reasonable adjustments. Tactile processing is an area of difficulty. These are processes that must be undertaken by all detainees, but there are no adjustments that can be made to minimise the distress they could cause to ASD individuals.</w:t>
      </w:r>
    </w:p>
    <w:p w14:paraId="5FDAA5AA" w14:textId="2BDED4CE" w:rsidR="00C241BD" w:rsidRDefault="00AC487F" w:rsidP="00C050AF">
      <w:pPr>
        <w:pStyle w:val="BodyText"/>
        <w:spacing w:before="51" w:line="360" w:lineRule="auto"/>
        <w:ind w:right="914"/>
        <w:rPr>
          <w:rFonts w:asciiTheme="minorHAnsi" w:hAnsiTheme="minorHAnsi" w:cstheme="minorHAnsi"/>
        </w:rPr>
      </w:pPr>
      <w:r w:rsidRPr="00C050AF">
        <w:rPr>
          <w:rFonts w:asciiTheme="minorHAnsi" w:hAnsiTheme="minorHAnsi" w:cstheme="minorHAnsi"/>
        </w:rPr>
        <w:tab/>
        <w:t xml:space="preserve">To conclude this dissertation, I wish to highlight </w:t>
      </w:r>
      <w:r w:rsidR="004805F9" w:rsidRPr="00C050AF">
        <w:rPr>
          <w:rFonts w:asciiTheme="minorHAnsi" w:hAnsiTheme="minorHAnsi" w:cstheme="minorHAnsi"/>
        </w:rPr>
        <w:t xml:space="preserve">how easily it would be for </w:t>
      </w:r>
      <w:r w:rsidR="004805F9" w:rsidRPr="00C050AF">
        <w:rPr>
          <w:rFonts w:asciiTheme="minorHAnsi" w:hAnsiTheme="minorHAnsi" w:cstheme="minorHAnsi"/>
        </w:rPr>
        <w:lastRenderedPageBreak/>
        <w:t xml:space="preserve">an Officer to unintentionally discriminate against an ASD individual, due to a lack of knowledge and lack of training provided to them by the organisation. </w:t>
      </w:r>
      <w:r w:rsidR="00541D59" w:rsidRPr="00C050AF">
        <w:rPr>
          <w:rFonts w:asciiTheme="minorHAnsi" w:hAnsiTheme="minorHAnsi" w:cstheme="minorHAnsi"/>
        </w:rPr>
        <w:t>I</w:t>
      </w:r>
      <w:r w:rsidR="004805F9" w:rsidRPr="00C050AF">
        <w:rPr>
          <w:rFonts w:asciiTheme="minorHAnsi" w:hAnsiTheme="minorHAnsi" w:cstheme="minorHAnsi"/>
        </w:rPr>
        <w:t xml:space="preserve">t is </w:t>
      </w:r>
      <w:r w:rsidR="00541D59" w:rsidRPr="00C050AF">
        <w:rPr>
          <w:rFonts w:asciiTheme="minorHAnsi" w:hAnsiTheme="minorHAnsi" w:cstheme="minorHAnsi"/>
        </w:rPr>
        <w:t>inevitable</w:t>
      </w:r>
      <w:r w:rsidR="004805F9" w:rsidRPr="00C050AF">
        <w:rPr>
          <w:rFonts w:asciiTheme="minorHAnsi" w:hAnsiTheme="minorHAnsi" w:cstheme="minorHAnsi"/>
        </w:rPr>
        <w:t xml:space="preserve"> that further ASD individuals will</w:t>
      </w:r>
      <w:r w:rsidR="00541D59" w:rsidRPr="00C050AF">
        <w:rPr>
          <w:rFonts w:asciiTheme="minorHAnsi" w:hAnsiTheme="minorHAnsi" w:cstheme="minorHAnsi"/>
        </w:rPr>
        <w:t xml:space="preserve"> continue to be victimised in the future if changes are not made. It is important to note that further research in this area would be beneficial and recommended that research is carried out which includes ASD individuals</w:t>
      </w:r>
      <w:r w:rsidR="00081DC3">
        <w:rPr>
          <w:rFonts w:asciiTheme="minorHAnsi" w:hAnsiTheme="minorHAnsi" w:cstheme="minorHAnsi"/>
        </w:rPr>
        <w:t>. F</w:t>
      </w:r>
      <w:r w:rsidR="00541D59" w:rsidRPr="00C050AF">
        <w:rPr>
          <w:rFonts w:asciiTheme="minorHAnsi" w:hAnsiTheme="minorHAnsi" w:cstheme="minorHAnsi"/>
        </w:rPr>
        <w:t xml:space="preserve">urther research outside of SWP, </w:t>
      </w:r>
      <w:r w:rsidR="00081DC3">
        <w:rPr>
          <w:rFonts w:asciiTheme="minorHAnsi" w:hAnsiTheme="minorHAnsi" w:cstheme="minorHAnsi"/>
        </w:rPr>
        <w:t xml:space="preserve">including separate surveys for a </w:t>
      </w:r>
      <w:r w:rsidR="00081DC3" w:rsidRPr="00C050AF">
        <w:rPr>
          <w:rFonts w:asciiTheme="minorHAnsi" w:hAnsiTheme="minorHAnsi" w:cstheme="minorHAnsi"/>
        </w:rPr>
        <w:t>variety</w:t>
      </w:r>
      <w:r w:rsidR="00541D59" w:rsidRPr="00C050AF">
        <w:rPr>
          <w:rFonts w:asciiTheme="minorHAnsi" w:hAnsiTheme="minorHAnsi" w:cstheme="minorHAnsi"/>
        </w:rPr>
        <w:t xml:space="preserve"> of different ranking officers</w:t>
      </w:r>
      <w:r w:rsidR="00E4053D">
        <w:rPr>
          <w:rFonts w:asciiTheme="minorHAnsi" w:hAnsiTheme="minorHAnsi" w:cstheme="minorHAnsi"/>
        </w:rPr>
        <w:t xml:space="preserve"> would further benefit this research area</w:t>
      </w:r>
      <w:r w:rsidR="00081DC3">
        <w:rPr>
          <w:rFonts w:asciiTheme="minorHAnsi" w:hAnsiTheme="minorHAnsi" w:cstheme="minorHAnsi"/>
        </w:rPr>
        <w:t xml:space="preserve">. Research to establish the reasons why </w:t>
      </w:r>
      <w:r w:rsidR="00100A71" w:rsidRPr="00C050AF">
        <w:rPr>
          <w:rFonts w:asciiTheme="minorHAnsi" w:hAnsiTheme="minorHAnsi" w:cstheme="minorHAnsi"/>
        </w:rPr>
        <w:t>higher-ranking</w:t>
      </w:r>
      <w:r w:rsidR="00B74218" w:rsidRPr="00C050AF">
        <w:rPr>
          <w:rFonts w:asciiTheme="minorHAnsi" w:hAnsiTheme="minorHAnsi" w:cstheme="minorHAnsi"/>
        </w:rPr>
        <w:t xml:space="preserve"> Officers may receive more Autism training compared to front-line Officers, who are likely to have</w:t>
      </w:r>
      <w:r w:rsidR="00081DC3">
        <w:rPr>
          <w:rFonts w:asciiTheme="minorHAnsi" w:hAnsiTheme="minorHAnsi" w:cstheme="minorHAnsi"/>
        </w:rPr>
        <w:t xml:space="preserve"> frequent</w:t>
      </w:r>
      <w:r w:rsidR="00B74218" w:rsidRPr="00C050AF">
        <w:rPr>
          <w:rFonts w:asciiTheme="minorHAnsi" w:hAnsiTheme="minorHAnsi" w:cstheme="minorHAnsi"/>
        </w:rPr>
        <w:t xml:space="preserve"> in-person contact with ASD individuals</w:t>
      </w:r>
      <w:r w:rsidR="00E4053D">
        <w:rPr>
          <w:rFonts w:asciiTheme="minorHAnsi" w:hAnsiTheme="minorHAnsi" w:cstheme="minorHAnsi"/>
        </w:rPr>
        <w:t xml:space="preserve">, would also be beneficial to academic literature. </w:t>
      </w:r>
    </w:p>
    <w:p w14:paraId="1E96A899" w14:textId="270BD707" w:rsidR="0099544C" w:rsidRDefault="0099544C" w:rsidP="00C050AF">
      <w:pPr>
        <w:pStyle w:val="BodyText"/>
        <w:spacing w:before="51" w:line="360" w:lineRule="auto"/>
        <w:ind w:right="914"/>
        <w:rPr>
          <w:rFonts w:asciiTheme="minorHAnsi" w:hAnsiTheme="minorHAnsi" w:cstheme="minorHAnsi"/>
          <w:b/>
          <w:bCs/>
          <w:u w:val="single"/>
        </w:rPr>
      </w:pPr>
      <w:r w:rsidRPr="0099544C">
        <w:rPr>
          <w:rFonts w:asciiTheme="minorHAnsi" w:hAnsiTheme="minorHAnsi" w:cstheme="minorHAnsi"/>
          <w:b/>
          <w:bCs/>
          <w:u w:val="single"/>
        </w:rPr>
        <w:t xml:space="preserve">References. </w:t>
      </w:r>
    </w:p>
    <w:p w14:paraId="0C44F9BE" w14:textId="4D2DAB77" w:rsidR="0099544C" w:rsidRDefault="0099544C" w:rsidP="00C050AF">
      <w:pPr>
        <w:pStyle w:val="BodyText"/>
        <w:spacing w:before="51" w:line="360" w:lineRule="auto"/>
        <w:ind w:right="914"/>
        <w:rPr>
          <w:rFonts w:asciiTheme="minorHAnsi" w:hAnsiTheme="minorHAnsi" w:cstheme="minorHAnsi"/>
          <w:b/>
          <w:bCs/>
          <w:u w:val="single"/>
        </w:rPr>
      </w:pPr>
    </w:p>
    <w:p w14:paraId="50AD3B82" w14:textId="2BC4A7EA" w:rsidR="00964864" w:rsidRDefault="00964864" w:rsidP="00964864">
      <w:pPr>
        <w:spacing w:line="360" w:lineRule="auto"/>
        <w:rPr>
          <w:rFonts w:cstheme="minorHAnsi"/>
          <w:color w:val="212121"/>
          <w:shd w:val="clear" w:color="auto" w:fill="FFFFFF"/>
        </w:rPr>
      </w:pPr>
      <w:r w:rsidRPr="00AF5484">
        <w:rPr>
          <w:rFonts w:cstheme="minorHAnsi"/>
          <w:color w:val="212121"/>
          <w:shd w:val="clear" w:color="auto" w:fill="FFFFFF"/>
        </w:rPr>
        <w:t>Crane, L., Maras, K. L., Hawken, T., Mulcahy, S., &amp; Memon, A. (2016). Experiences of Autism Spectrum Disorder and Policing in England and Wales: Surveying Police and the Autism Community. </w:t>
      </w:r>
      <w:r w:rsidRPr="00AF5484">
        <w:rPr>
          <w:rFonts w:cstheme="minorHAnsi"/>
          <w:i/>
          <w:iCs/>
          <w:color w:val="212121"/>
          <w:shd w:val="clear" w:color="auto" w:fill="FFFFFF"/>
        </w:rPr>
        <w:t>Journal of autism and developmental disorders</w:t>
      </w:r>
      <w:r w:rsidRPr="00AF5484">
        <w:rPr>
          <w:rFonts w:cstheme="minorHAnsi"/>
          <w:color w:val="212121"/>
          <w:shd w:val="clear" w:color="auto" w:fill="FFFFFF"/>
        </w:rPr>
        <w:t>, 46(6), pp. 2028–2041</w:t>
      </w:r>
    </w:p>
    <w:p w14:paraId="3E31756F" w14:textId="77777777" w:rsidR="00964864" w:rsidRPr="00AF5484" w:rsidRDefault="00964864" w:rsidP="00964864">
      <w:pPr>
        <w:spacing w:line="360" w:lineRule="auto"/>
        <w:rPr>
          <w:rFonts w:cstheme="minorHAnsi"/>
        </w:rPr>
      </w:pPr>
      <w:r w:rsidRPr="00BC695C">
        <w:rPr>
          <w:rFonts w:cstheme="minorHAnsi"/>
        </w:rPr>
        <w:t>Granpeesheh, D. et al. (2010) ‘Evaluation of an eLearning tool for training behavioural therapists in academic knowledge of applied behaviour analysis’, Research in autism spectrum disorders, 4(1), pp. 11–17.</w:t>
      </w:r>
      <w:r>
        <w:rPr>
          <w:rFonts w:cstheme="minorHAnsi"/>
        </w:rPr>
        <w:t xml:space="preserve"> </w:t>
      </w:r>
    </w:p>
    <w:p w14:paraId="48F6397A" w14:textId="77777777" w:rsidR="00964864" w:rsidRPr="00AF5484" w:rsidRDefault="00964864" w:rsidP="00964864">
      <w:pPr>
        <w:spacing w:line="360" w:lineRule="auto"/>
        <w:rPr>
          <w:rFonts w:cstheme="minorHAnsi"/>
        </w:rPr>
      </w:pPr>
      <w:r w:rsidRPr="00AF5484">
        <w:rPr>
          <w:rFonts w:cstheme="minorHAnsi"/>
        </w:rPr>
        <w:t xml:space="preserve">Hepworth, D. 2017. A Critical Review of Current Police </w:t>
      </w:r>
      <w:r w:rsidRPr="00AF5484">
        <w:rPr>
          <w:rFonts w:cstheme="minorHAnsi"/>
          <w:i/>
          <w:iCs/>
        </w:rPr>
        <w:t>Training and Policy for Autism Spectrum Disorder</w:t>
      </w:r>
      <w:r w:rsidRPr="00AF5484">
        <w:rPr>
          <w:rFonts w:cstheme="minorHAnsi"/>
        </w:rPr>
        <w:t xml:space="preserve">. [PDF] Available at: </w:t>
      </w:r>
      <w:hyperlink r:id="rId7" w:history="1">
        <w:r w:rsidRPr="00AF5484">
          <w:rPr>
            <w:rStyle w:val="Hyperlink"/>
            <w:rFonts w:cstheme="minorHAnsi"/>
          </w:rPr>
          <w:t>http://usir.salford.ac.uk/id/eprint/44262/3/A%20Critical%20Review%20of%20Current%20Police%20Training%20and%20Policy%20for%20Autism%20Spectrum%20Disorder_Diana%20Hepworth_rev_2.pdf</w:t>
        </w:r>
      </w:hyperlink>
      <w:r w:rsidRPr="00AF5484">
        <w:rPr>
          <w:rFonts w:cstheme="minorHAnsi"/>
        </w:rPr>
        <w:t>.  [Accessed on 13th January 2022].</w:t>
      </w:r>
    </w:p>
    <w:p w14:paraId="7E6C2834" w14:textId="77777777" w:rsidR="00964864" w:rsidRPr="00AF5484" w:rsidRDefault="00964864" w:rsidP="00964864">
      <w:pPr>
        <w:spacing w:line="360" w:lineRule="auto"/>
        <w:rPr>
          <w:rFonts w:cstheme="minorHAnsi"/>
        </w:rPr>
      </w:pPr>
      <w:r w:rsidRPr="00AF5484">
        <w:rPr>
          <w:rFonts w:cstheme="minorHAnsi"/>
          <w:color w:val="212121"/>
          <w:shd w:val="clear" w:color="auto" w:fill="FFFFFF"/>
        </w:rPr>
        <w:t>Holloway, C. A., Munro, N., Jackson, J., Phillips, S., &amp; Ropar, D. (2020). Exploring the autistic and police perspectives of the custody process through a participative walkthrough. </w:t>
      </w:r>
      <w:r w:rsidRPr="00AF5484">
        <w:rPr>
          <w:rFonts w:cstheme="minorHAnsi"/>
          <w:i/>
          <w:iCs/>
          <w:color w:val="212121"/>
          <w:shd w:val="clear" w:color="auto" w:fill="FFFFFF"/>
        </w:rPr>
        <w:t>Research in developmental disabilities</w:t>
      </w:r>
      <w:r w:rsidRPr="00AF5484">
        <w:rPr>
          <w:rFonts w:cstheme="minorHAnsi"/>
          <w:color w:val="212121"/>
          <w:shd w:val="clear" w:color="auto" w:fill="FFFFFF"/>
        </w:rPr>
        <w:t>, 97(), pp.103545.</w:t>
      </w:r>
    </w:p>
    <w:p w14:paraId="022E9142" w14:textId="134853CB" w:rsidR="003A27DF" w:rsidRDefault="00964864" w:rsidP="00964864">
      <w:pPr>
        <w:spacing w:line="360" w:lineRule="auto"/>
        <w:rPr>
          <w:rFonts w:cstheme="minorHAnsi"/>
        </w:rPr>
      </w:pPr>
      <w:r w:rsidRPr="00AF5484">
        <w:rPr>
          <w:rFonts w:cstheme="minorHAnsi"/>
        </w:rPr>
        <w:t>Josifko, S. 2019. "Don't Taze Me, I Am Not Defiant, I Am Autistic: An Analysis of Police Officer Training and Knowledge of Autism Spectrum Disorder." PhD thesis. University of Nevada. Available at: https://www.proquest.com/docview/2376293478?accountid=130472&amp;parentSessionId=VI900RvC7</w:t>
      </w:r>
      <w:r w:rsidRPr="00AF5484">
        <w:rPr>
          <w:rFonts w:cstheme="minorHAnsi"/>
        </w:rPr>
        <w:lastRenderedPageBreak/>
        <w:t>QzXRYiwGKzB%2B869qJPOt%2F%2FrS9baxoqq%2B5o%3D&amp;pq-origsite=primo. Accessed on 5 January 2022.</w:t>
      </w:r>
    </w:p>
    <w:p w14:paraId="589A5129" w14:textId="77777777" w:rsidR="00964864" w:rsidRPr="00AF5484" w:rsidRDefault="00964864" w:rsidP="00964864">
      <w:pPr>
        <w:spacing w:line="360" w:lineRule="auto"/>
        <w:rPr>
          <w:rFonts w:cstheme="minorHAnsi"/>
        </w:rPr>
      </w:pPr>
      <w:r w:rsidRPr="00AF5484">
        <w:rPr>
          <w:rFonts w:cstheme="minorHAnsi"/>
        </w:rPr>
        <w:t xml:space="preserve">Parsons, S., Sherwood, G. 2015. The Widget Symbol Custody Sheet Pilot Project. </w:t>
      </w:r>
      <w:r w:rsidRPr="00AF5484">
        <w:rPr>
          <w:rFonts w:cstheme="minorHAnsi"/>
          <w:i/>
          <w:iCs/>
        </w:rPr>
        <w:t>British Journal of Learning Disabilities,</w:t>
      </w:r>
      <w:r w:rsidRPr="00AF5484">
        <w:rPr>
          <w:rFonts w:cstheme="minorHAnsi"/>
        </w:rPr>
        <w:t xml:space="preserve"> pp 1-21.</w:t>
      </w:r>
    </w:p>
    <w:p w14:paraId="33286D4F" w14:textId="77777777" w:rsidR="00964864" w:rsidRPr="00AF5484" w:rsidRDefault="00964864" w:rsidP="00964864">
      <w:pPr>
        <w:spacing w:line="360" w:lineRule="auto"/>
        <w:rPr>
          <w:rFonts w:cstheme="minorHAnsi"/>
        </w:rPr>
      </w:pPr>
      <w:r w:rsidRPr="00AF5484">
        <w:rPr>
          <w:rFonts w:cstheme="minorHAnsi"/>
          <w:color w:val="3A3A3A"/>
          <w:shd w:val="clear" w:color="auto" w:fill="FFFFFF"/>
        </w:rPr>
        <w:t>Teagardin, Dixon, D. R., Smith, M. N., &amp; Granpeesheh, D. 2012. Randomized trial of law enforcement training on autism spectrum disorders. </w:t>
      </w:r>
      <w:r w:rsidRPr="00AF5484">
        <w:rPr>
          <w:rFonts w:cstheme="minorHAnsi"/>
          <w:i/>
          <w:iCs/>
          <w:color w:val="3A3A3A"/>
          <w:shd w:val="clear" w:color="auto" w:fill="FFFFFF"/>
        </w:rPr>
        <w:t>Research in Autism Spectrum Disorders</w:t>
      </w:r>
      <w:r w:rsidRPr="00AF5484">
        <w:rPr>
          <w:rFonts w:cstheme="minorHAnsi"/>
          <w:color w:val="3A3A3A"/>
          <w:shd w:val="clear" w:color="auto" w:fill="FFFFFF"/>
        </w:rPr>
        <w:t>, </w:t>
      </w:r>
      <w:r w:rsidRPr="00AF5484">
        <w:rPr>
          <w:rFonts w:cstheme="minorHAnsi"/>
          <w:i/>
          <w:iCs/>
          <w:color w:val="3A3A3A"/>
          <w:shd w:val="clear" w:color="auto" w:fill="FFFFFF"/>
        </w:rPr>
        <w:t>6</w:t>
      </w:r>
      <w:r w:rsidRPr="00AF5484">
        <w:rPr>
          <w:rFonts w:cstheme="minorHAnsi"/>
          <w:color w:val="3A3A3A"/>
          <w:shd w:val="clear" w:color="auto" w:fill="FFFFFF"/>
        </w:rPr>
        <w:t>(3), pp. 1113–1118.</w:t>
      </w:r>
    </w:p>
    <w:p w14:paraId="58C354D5" w14:textId="77777777" w:rsidR="00964864" w:rsidRPr="00964864" w:rsidRDefault="00964864" w:rsidP="00964864">
      <w:pPr>
        <w:spacing w:line="360" w:lineRule="auto"/>
        <w:rPr>
          <w:rFonts w:cstheme="minorHAnsi"/>
        </w:rPr>
      </w:pPr>
    </w:p>
    <w:p w14:paraId="4A6F0B38" w14:textId="77777777" w:rsidR="002B6ADC" w:rsidRDefault="002B6ADC" w:rsidP="002B6ADC">
      <w:pPr>
        <w:pStyle w:val="BodyText"/>
        <w:spacing w:before="51" w:line="360" w:lineRule="auto"/>
        <w:ind w:left="139" w:right="914"/>
      </w:pPr>
    </w:p>
    <w:p w14:paraId="02B5B906" w14:textId="280A9A83" w:rsidR="000B70D7" w:rsidRDefault="000B70D7" w:rsidP="00155139">
      <w:pPr>
        <w:pStyle w:val="BodyText"/>
        <w:spacing w:before="51" w:line="360" w:lineRule="auto"/>
        <w:ind w:right="914"/>
        <w:rPr>
          <w:rFonts w:cstheme="minorHAnsi"/>
          <w:b/>
        </w:rPr>
      </w:pPr>
    </w:p>
    <w:p w14:paraId="39D66BEE" w14:textId="71F76937" w:rsidR="00155139" w:rsidRDefault="00155139" w:rsidP="00155139">
      <w:pPr>
        <w:pStyle w:val="BodyText"/>
        <w:spacing w:before="51" w:line="360" w:lineRule="auto"/>
        <w:ind w:right="914"/>
        <w:rPr>
          <w:rFonts w:cstheme="minorHAnsi"/>
          <w:b/>
        </w:rPr>
      </w:pPr>
    </w:p>
    <w:p w14:paraId="3B8C686E" w14:textId="77777777" w:rsidR="00155139" w:rsidRDefault="00155139" w:rsidP="00155139">
      <w:pPr>
        <w:pStyle w:val="BodyText"/>
        <w:spacing w:before="51" w:line="360" w:lineRule="auto"/>
        <w:ind w:right="914"/>
        <w:rPr>
          <w:rFonts w:cstheme="minorHAnsi"/>
          <w:b/>
        </w:rPr>
      </w:pPr>
    </w:p>
    <w:p w14:paraId="7D8E214B" w14:textId="77777777" w:rsidR="004222DF" w:rsidRPr="004222DF" w:rsidRDefault="004222DF"/>
    <w:sectPr w:rsidR="004222DF" w:rsidRPr="004222DF" w:rsidSect="004726CA">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C1242" w14:textId="77777777" w:rsidR="004726CA" w:rsidRDefault="004726CA" w:rsidP="004726CA">
      <w:pPr>
        <w:spacing w:after="0" w:line="240" w:lineRule="auto"/>
      </w:pPr>
      <w:r>
        <w:separator/>
      </w:r>
    </w:p>
  </w:endnote>
  <w:endnote w:type="continuationSeparator" w:id="0">
    <w:p w14:paraId="38E4705B" w14:textId="77777777" w:rsidR="004726CA" w:rsidRDefault="004726CA" w:rsidP="004726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EBF9F" w14:textId="77777777" w:rsidR="00BD337E" w:rsidRDefault="00616834" w:rsidP="00616834">
    <w:pPr>
      <w:pStyle w:val="Footer"/>
      <w:rPr>
        <w:color w:val="000000"/>
        <w:sz w:val="17"/>
      </w:rPr>
    </w:pPr>
    <w:bookmarkStart w:id="2" w:name="TITUS1FooterEvenPages"/>
    <w:r>
      <w:rPr>
        <w:color w:val="000000"/>
        <w:sz w:val="17"/>
      </w:rPr>
      <w:t> </w:t>
    </w:r>
  </w:p>
  <w:bookmarkEnd w:id="2"/>
  <w:p w14:paraId="4BA9FE78" w14:textId="77777777" w:rsidR="00BD337E" w:rsidRDefault="00BD337E" w:rsidP="00BD337E">
    <w:pPr>
      <w:pStyle w:val="Footer"/>
    </w:pPr>
  </w:p>
  <w:p w14:paraId="539414EA" w14:textId="77777777" w:rsidR="004726CA" w:rsidRDefault="004726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20D89" w14:textId="77777777" w:rsidR="004726CA" w:rsidRDefault="00616834" w:rsidP="00616834">
    <w:pPr>
      <w:pStyle w:val="Footer"/>
      <w:rPr>
        <w:color w:val="000000"/>
        <w:sz w:val="17"/>
      </w:rPr>
    </w:pPr>
    <w:bookmarkStart w:id="3" w:name="TITUS1FooterPrimary"/>
    <w:r>
      <w:rPr>
        <w:color w:val="000000"/>
        <w:sz w:val="17"/>
      </w:rPr>
      <w:t> </w:t>
    </w:r>
  </w:p>
  <w:bookmarkEnd w:id="3"/>
  <w:p w14:paraId="5F0E3B47" w14:textId="77777777" w:rsidR="004726CA" w:rsidRDefault="004726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7F201" w14:textId="77777777" w:rsidR="004726CA" w:rsidRDefault="00616834" w:rsidP="00616834">
    <w:pPr>
      <w:pStyle w:val="Footer"/>
      <w:rPr>
        <w:color w:val="000000"/>
        <w:sz w:val="17"/>
      </w:rPr>
    </w:pPr>
    <w:bookmarkStart w:id="5" w:name="TITUS1FooterFirstPage"/>
    <w:r>
      <w:rPr>
        <w:color w:val="000000"/>
        <w:sz w:val="17"/>
      </w:rPr>
      <w:t> </w:t>
    </w:r>
  </w:p>
  <w:bookmarkEnd w:id="5"/>
  <w:p w14:paraId="749BF357" w14:textId="77777777" w:rsidR="004726CA" w:rsidRDefault="004726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A04516" w14:textId="77777777" w:rsidR="004726CA" w:rsidRDefault="004726CA" w:rsidP="004726CA">
      <w:pPr>
        <w:spacing w:after="0" w:line="240" w:lineRule="auto"/>
      </w:pPr>
      <w:r>
        <w:separator/>
      </w:r>
    </w:p>
  </w:footnote>
  <w:footnote w:type="continuationSeparator" w:id="0">
    <w:p w14:paraId="74A7F482" w14:textId="77777777" w:rsidR="004726CA" w:rsidRDefault="004726CA" w:rsidP="004726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05E1D" w14:textId="77777777" w:rsidR="00BD337E" w:rsidRDefault="00616834" w:rsidP="00616834">
    <w:pPr>
      <w:pStyle w:val="Header"/>
      <w:rPr>
        <w:color w:val="000000"/>
        <w:sz w:val="17"/>
      </w:rPr>
    </w:pPr>
    <w:bookmarkStart w:id="0" w:name="TITUS1HeaderEvenPages"/>
    <w:r>
      <w:rPr>
        <w:color w:val="000000"/>
        <w:sz w:val="17"/>
      </w:rPr>
      <w:t> </w:t>
    </w:r>
  </w:p>
  <w:bookmarkEnd w:id="0"/>
  <w:p w14:paraId="6E875B72" w14:textId="77777777" w:rsidR="00BD337E" w:rsidRDefault="00BD337E" w:rsidP="00BD337E">
    <w:pPr>
      <w:pStyle w:val="Header"/>
    </w:pPr>
  </w:p>
  <w:p w14:paraId="59CC073E" w14:textId="77777777" w:rsidR="004726CA" w:rsidRDefault="004726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8ADA9" w14:textId="77777777" w:rsidR="004726CA" w:rsidRDefault="00616834" w:rsidP="00616834">
    <w:pPr>
      <w:pStyle w:val="Header"/>
      <w:rPr>
        <w:color w:val="000000"/>
        <w:sz w:val="17"/>
      </w:rPr>
    </w:pPr>
    <w:bookmarkStart w:id="1" w:name="TITUS1HeaderPrimary"/>
    <w:r>
      <w:rPr>
        <w:color w:val="000000"/>
        <w:sz w:val="17"/>
      </w:rPr>
      <w:t> </w:t>
    </w:r>
  </w:p>
  <w:bookmarkEnd w:id="1"/>
  <w:p w14:paraId="0B6AFD19" w14:textId="77777777" w:rsidR="004726CA" w:rsidRDefault="004726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FD590" w14:textId="77777777" w:rsidR="004726CA" w:rsidRDefault="00616834" w:rsidP="00616834">
    <w:pPr>
      <w:pStyle w:val="Header"/>
      <w:rPr>
        <w:color w:val="000000"/>
        <w:sz w:val="17"/>
      </w:rPr>
    </w:pPr>
    <w:bookmarkStart w:id="4" w:name="TITUS1HeaderFirstPage"/>
    <w:r>
      <w:rPr>
        <w:color w:val="000000"/>
        <w:sz w:val="17"/>
      </w:rPr>
      <w:t> </w:t>
    </w:r>
  </w:p>
  <w:bookmarkEnd w:id="4"/>
  <w:p w14:paraId="0110A2F3" w14:textId="77777777" w:rsidR="004726CA" w:rsidRDefault="004726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85617"/>
    <w:multiLevelType w:val="hybridMultilevel"/>
    <w:tmpl w:val="8774EBE2"/>
    <w:lvl w:ilvl="0" w:tplc="CE90008E">
      <w:start w:val="1"/>
      <w:numFmt w:val="decimal"/>
      <w:lvlText w:val="%1."/>
      <w:lvlJc w:val="left"/>
      <w:pPr>
        <w:ind w:left="643"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273F76"/>
    <w:multiLevelType w:val="hybridMultilevel"/>
    <w:tmpl w:val="A3B6E65A"/>
    <w:lvl w:ilvl="0" w:tplc="E7D6AB4E">
      <w:start w:val="1"/>
      <w:numFmt w:val="decimal"/>
      <w:lvlText w:val="%1."/>
      <w:lvlJc w:val="left"/>
      <w:pPr>
        <w:ind w:left="689" w:hanging="360"/>
      </w:pPr>
      <w:rPr>
        <w:b/>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2" w15:restartNumberingAfterBreak="0">
    <w:nsid w:val="565C56B8"/>
    <w:multiLevelType w:val="hybridMultilevel"/>
    <w:tmpl w:val="9F90C1E4"/>
    <w:lvl w:ilvl="0" w:tplc="A790B3F0">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3533E8"/>
    <w:multiLevelType w:val="hybridMultilevel"/>
    <w:tmpl w:val="3424D1BE"/>
    <w:lvl w:ilvl="0" w:tplc="1E5AD18C">
      <w:numFmt w:val="bullet"/>
      <w:lvlText w:val="-"/>
      <w:lvlJc w:val="left"/>
      <w:pPr>
        <w:ind w:left="860" w:hanging="360"/>
      </w:pPr>
      <w:rPr>
        <w:rFonts w:ascii="Calibri" w:eastAsia="Calibri" w:hAnsi="Calibri" w:cs="Calibri" w:hint="default"/>
        <w:b w:val="0"/>
        <w:bCs w:val="0"/>
        <w:i w:val="0"/>
        <w:iCs w:val="0"/>
        <w:w w:val="100"/>
        <w:sz w:val="24"/>
        <w:szCs w:val="24"/>
        <w:lang w:val="en-GB" w:eastAsia="en-US" w:bidi="ar-SA"/>
      </w:rPr>
    </w:lvl>
    <w:lvl w:ilvl="1" w:tplc="7B921304">
      <w:numFmt w:val="bullet"/>
      <w:lvlText w:val="•"/>
      <w:lvlJc w:val="left"/>
      <w:pPr>
        <w:ind w:left="860" w:hanging="360"/>
      </w:pPr>
      <w:rPr>
        <w:lang w:val="en-GB" w:eastAsia="en-US" w:bidi="ar-SA"/>
      </w:rPr>
    </w:lvl>
    <w:lvl w:ilvl="2" w:tplc="CA50F502">
      <w:numFmt w:val="bullet"/>
      <w:lvlText w:val="•"/>
      <w:lvlJc w:val="left"/>
      <w:pPr>
        <w:ind w:left="1880" w:hanging="360"/>
      </w:pPr>
      <w:rPr>
        <w:lang w:val="en-GB" w:eastAsia="en-US" w:bidi="ar-SA"/>
      </w:rPr>
    </w:lvl>
    <w:lvl w:ilvl="3" w:tplc="F058F8BC">
      <w:numFmt w:val="bullet"/>
      <w:lvlText w:val="•"/>
      <w:lvlJc w:val="left"/>
      <w:pPr>
        <w:ind w:left="2901" w:hanging="360"/>
      </w:pPr>
      <w:rPr>
        <w:lang w:val="en-GB" w:eastAsia="en-US" w:bidi="ar-SA"/>
      </w:rPr>
    </w:lvl>
    <w:lvl w:ilvl="4" w:tplc="CC60223A">
      <w:numFmt w:val="bullet"/>
      <w:lvlText w:val="•"/>
      <w:lvlJc w:val="left"/>
      <w:pPr>
        <w:ind w:left="3922" w:hanging="360"/>
      </w:pPr>
      <w:rPr>
        <w:lang w:val="en-GB" w:eastAsia="en-US" w:bidi="ar-SA"/>
      </w:rPr>
    </w:lvl>
    <w:lvl w:ilvl="5" w:tplc="90B26CB6">
      <w:numFmt w:val="bullet"/>
      <w:lvlText w:val="•"/>
      <w:lvlJc w:val="left"/>
      <w:pPr>
        <w:ind w:left="4942" w:hanging="360"/>
      </w:pPr>
      <w:rPr>
        <w:lang w:val="en-GB" w:eastAsia="en-US" w:bidi="ar-SA"/>
      </w:rPr>
    </w:lvl>
    <w:lvl w:ilvl="6" w:tplc="1A42C1C8">
      <w:numFmt w:val="bullet"/>
      <w:lvlText w:val="•"/>
      <w:lvlJc w:val="left"/>
      <w:pPr>
        <w:ind w:left="5963" w:hanging="360"/>
      </w:pPr>
      <w:rPr>
        <w:lang w:val="en-GB" w:eastAsia="en-US" w:bidi="ar-SA"/>
      </w:rPr>
    </w:lvl>
    <w:lvl w:ilvl="7" w:tplc="BFF0F0C0">
      <w:numFmt w:val="bullet"/>
      <w:lvlText w:val="•"/>
      <w:lvlJc w:val="left"/>
      <w:pPr>
        <w:ind w:left="6984" w:hanging="360"/>
      </w:pPr>
      <w:rPr>
        <w:lang w:val="en-GB" w:eastAsia="en-US" w:bidi="ar-SA"/>
      </w:rPr>
    </w:lvl>
    <w:lvl w:ilvl="8" w:tplc="A21A6F68">
      <w:numFmt w:val="bullet"/>
      <w:lvlText w:val="•"/>
      <w:lvlJc w:val="left"/>
      <w:pPr>
        <w:ind w:left="8004" w:hanging="360"/>
      </w:pPr>
      <w:rPr>
        <w:lang w:val="en-GB" w:eastAsia="en-US" w:bidi="ar-SA"/>
      </w:rPr>
    </w:lvl>
  </w:abstractNum>
  <w:abstractNum w:abstractNumId="4" w15:restartNumberingAfterBreak="0">
    <w:nsid w:val="78A10B7D"/>
    <w:multiLevelType w:val="hybridMultilevel"/>
    <w:tmpl w:val="0D5A7652"/>
    <w:lvl w:ilvl="0" w:tplc="B04A831A">
      <w:numFmt w:val="bullet"/>
      <w:lvlText w:val="-"/>
      <w:lvlJc w:val="left"/>
      <w:pPr>
        <w:ind w:left="720" w:hanging="360"/>
      </w:pPr>
      <w:rPr>
        <w:rFonts w:ascii="Calibri" w:eastAsia="Calibri" w:hAnsi="Calibri" w:cs="Calibri" w:hint="default"/>
        <w:b/>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2DF"/>
    <w:rsid w:val="000211EB"/>
    <w:rsid w:val="000818E6"/>
    <w:rsid w:val="00081DC3"/>
    <w:rsid w:val="00094C5A"/>
    <w:rsid w:val="000B70D7"/>
    <w:rsid w:val="000D27AD"/>
    <w:rsid w:val="00100A71"/>
    <w:rsid w:val="00102948"/>
    <w:rsid w:val="00155139"/>
    <w:rsid w:val="00181F14"/>
    <w:rsid w:val="00204680"/>
    <w:rsid w:val="00247EBE"/>
    <w:rsid w:val="00263179"/>
    <w:rsid w:val="00276CFF"/>
    <w:rsid w:val="002A41A5"/>
    <w:rsid w:val="002B6ADC"/>
    <w:rsid w:val="002D427C"/>
    <w:rsid w:val="003A27DF"/>
    <w:rsid w:val="004222DF"/>
    <w:rsid w:val="00452A5A"/>
    <w:rsid w:val="00466329"/>
    <w:rsid w:val="004726CA"/>
    <w:rsid w:val="004805F9"/>
    <w:rsid w:val="004F102C"/>
    <w:rsid w:val="00541D59"/>
    <w:rsid w:val="005D78CB"/>
    <w:rsid w:val="00616834"/>
    <w:rsid w:val="00634932"/>
    <w:rsid w:val="00666758"/>
    <w:rsid w:val="0067009A"/>
    <w:rsid w:val="006A1440"/>
    <w:rsid w:val="006F3683"/>
    <w:rsid w:val="00702392"/>
    <w:rsid w:val="00773E71"/>
    <w:rsid w:val="00781124"/>
    <w:rsid w:val="00867711"/>
    <w:rsid w:val="008E7D16"/>
    <w:rsid w:val="009458F5"/>
    <w:rsid w:val="00964864"/>
    <w:rsid w:val="0099544C"/>
    <w:rsid w:val="009F2EBF"/>
    <w:rsid w:val="00A5042C"/>
    <w:rsid w:val="00AC487F"/>
    <w:rsid w:val="00AE22E4"/>
    <w:rsid w:val="00B32BA8"/>
    <w:rsid w:val="00B74218"/>
    <w:rsid w:val="00BD337E"/>
    <w:rsid w:val="00C03948"/>
    <w:rsid w:val="00C050AF"/>
    <w:rsid w:val="00C241BD"/>
    <w:rsid w:val="00CF521D"/>
    <w:rsid w:val="00D5385A"/>
    <w:rsid w:val="00D76710"/>
    <w:rsid w:val="00E26A82"/>
    <w:rsid w:val="00E4053D"/>
    <w:rsid w:val="00F60585"/>
    <w:rsid w:val="00F72158"/>
    <w:rsid w:val="00F963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800122A"/>
  <w15:chartTrackingRefBased/>
  <w15:docId w15:val="{37817299-EFB0-4415-BE29-93ABFC979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2948"/>
    <w:pPr>
      <w:widowControl w:val="0"/>
      <w:autoSpaceDE w:val="0"/>
      <w:autoSpaceDN w:val="0"/>
      <w:spacing w:after="0" w:line="240" w:lineRule="auto"/>
      <w:ind w:left="860" w:hanging="361"/>
    </w:pPr>
    <w:rPr>
      <w:rFonts w:ascii="Calibri" w:eastAsia="Calibri" w:hAnsi="Calibri" w:cs="Calibri"/>
    </w:rPr>
  </w:style>
  <w:style w:type="paragraph" w:styleId="Header">
    <w:name w:val="header"/>
    <w:basedOn w:val="Normal"/>
    <w:link w:val="HeaderChar"/>
    <w:uiPriority w:val="99"/>
    <w:unhideWhenUsed/>
    <w:rsid w:val="004726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6CA"/>
  </w:style>
  <w:style w:type="paragraph" w:styleId="Footer">
    <w:name w:val="footer"/>
    <w:basedOn w:val="Normal"/>
    <w:link w:val="FooterChar"/>
    <w:uiPriority w:val="99"/>
    <w:unhideWhenUsed/>
    <w:rsid w:val="004726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26CA"/>
  </w:style>
  <w:style w:type="paragraph" w:styleId="BodyText">
    <w:name w:val="Body Text"/>
    <w:basedOn w:val="Normal"/>
    <w:link w:val="BodyTextChar"/>
    <w:uiPriority w:val="1"/>
    <w:unhideWhenUsed/>
    <w:qFormat/>
    <w:rsid w:val="000B70D7"/>
    <w:pPr>
      <w:widowControl w:val="0"/>
      <w:autoSpaceDE w:val="0"/>
      <w:autoSpaceDN w:val="0"/>
      <w:spacing w:after="0" w:line="240" w:lineRule="auto"/>
    </w:pPr>
    <w:rPr>
      <w:rFonts w:ascii="Calibri" w:eastAsia="Calibri" w:hAnsi="Calibri" w:cs="Calibri"/>
      <w:sz w:val="24"/>
      <w:szCs w:val="24"/>
    </w:rPr>
  </w:style>
  <w:style w:type="character" w:customStyle="1" w:styleId="BodyTextChar">
    <w:name w:val="Body Text Char"/>
    <w:basedOn w:val="DefaultParagraphFont"/>
    <w:link w:val="BodyText"/>
    <w:uiPriority w:val="1"/>
    <w:rsid w:val="000B70D7"/>
    <w:rPr>
      <w:rFonts w:ascii="Calibri" w:eastAsia="Calibri" w:hAnsi="Calibri" w:cs="Calibri"/>
      <w:sz w:val="24"/>
      <w:szCs w:val="24"/>
    </w:rPr>
  </w:style>
  <w:style w:type="character" w:styleId="Hyperlink">
    <w:name w:val="Hyperlink"/>
    <w:basedOn w:val="DefaultParagraphFont"/>
    <w:uiPriority w:val="99"/>
    <w:unhideWhenUsed/>
    <w:rsid w:val="009648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usir.salford.ac.uk/id/eprint/44262/3/A%20Critical%20Review%20of%20Current%20Police%20Training%20and%20Policy%20for%20Autism%20Spectrum%20Disorder_Diana%20Hepworth_rev_2.pdf"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3198</TotalTime>
  <Pages>7</Pages>
  <Words>2008</Words>
  <Characters>11451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Williams,Steven swp6583</dc:creator>
  <cp:keywords/>
  <dc:description/>
  <cp:lastModifiedBy>Williams,Steven swp6583</cp:lastModifiedBy>
  <cp:revision>30</cp:revision>
  <dcterms:created xsi:type="dcterms:W3CDTF">2022-05-27T15:26:00Z</dcterms:created>
  <dcterms:modified xsi:type="dcterms:W3CDTF">2022-05-30T19:38:00Z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ff60f7d4-a1fe-4050-9420-38057c28f37e</vt:lpwstr>
  </property>
  <property fmtid="{D5CDD505-2E9C-101B-9397-08002B2CF9AE}" pid="3" name="Classification">
    <vt:lpwstr>OFFICIAL</vt:lpwstr>
  </property>
  <property fmtid="{D5CDD505-2E9C-101B-9397-08002B2CF9AE}" pid="4" name="Visibility">
    <vt:lpwstr>NOT VISIBLE</vt:lpwstr>
  </property>
  <property fmtid="{D5CDD505-2E9C-101B-9397-08002B2CF9AE}" pid="5" name="MSIP_Label_66cf8fe5-b7b7-4df7-b38d-1c61ac2f6639_Enabled">
    <vt:lpwstr>true</vt:lpwstr>
  </property>
  <property fmtid="{D5CDD505-2E9C-101B-9397-08002B2CF9AE}" pid="6" name="MSIP_Label_66cf8fe5-b7b7-4df7-b38d-1c61ac2f6639_SetDate">
    <vt:lpwstr>2022-05-28T10:44:19Z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2c69833c-c4a4-4931-ba02-57d0cef34a4f</vt:lpwstr>
  </property>
  <property fmtid="{D5CDD505-2E9C-101B-9397-08002B2CF9AE}" pid="11" name="MSIP_Label_66cf8fe5-b7b7-4df7-b38d-1c61ac2f6639_ContentBits">
    <vt:lpwstr>0</vt:lpwstr>
  </property>
</Properties>
</file>