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0C6CE"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636106BE" wp14:editId="1C4C9E89">
            <wp:extent cx="2934109" cy="9526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34109" cy="952633"/>
                    </a:xfrm>
                    <a:prstGeom prst="rect">
                      <a:avLst/>
                    </a:prstGeom>
                    <a:ln/>
                  </pic:spPr>
                </pic:pic>
              </a:graphicData>
            </a:graphic>
          </wp:inline>
        </w:drawing>
      </w:r>
    </w:p>
    <w:p w14:paraId="2F077E97" w14:textId="77777777" w:rsidR="00D704C0" w:rsidRDefault="00D704C0">
      <w:pPr>
        <w:spacing w:line="360" w:lineRule="auto"/>
        <w:jc w:val="center"/>
        <w:rPr>
          <w:rFonts w:ascii="Arial" w:eastAsia="Arial" w:hAnsi="Arial" w:cs="Arial"/>
          <w:sz w:val="28"/>
          <w:szCs w:val="28"/>
        </w:rPr>
      </w:pPr>
    </w:p>
    <w:tbl>
      <w:tblPr>
        <w:tblStyle w:val="a"/>
        <w:tblW w:w="84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03"/>
        <w:gridCol w:w="3636"/>
      </w:tblGrid>
      <w:tr w:rsidR="00D704C0" w14:paraId="53A60880" w14:textId="77777777">
        <w:trPr>
          <w:trHeight w:val="895"/>
        </w:trPr>
        <w:tc>
          <w:tcPr>
            <w:tcW w:w="4803" w:type="dxa"/>
          </w:tcPr>
          <w:p w14:paraId="4D9031B5"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Student Name</w:t>
            </w:r>
          </w:p>
        </w:tc>
        <w:tc>
          <w:tcPr>
            <w:tcW w:w="3636" w:type="dxa"/>
          </w:tcPr>
          <w:p w14:paraId="2FCFD834"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Kamrul Hasan</w:t>
            </w:r>
          </w:p>
        </w:tc>
      </w:tr>
      <w:tr w:rsidR="00D704C0" w14:paraId="36824C82" w14:textId="77777777">
        <w:trPr>
          <w:trHeight w:val="863"/>
        </w:trPr>
        <w:tc>
          <w:tcPr>
            <w:tcW w:w="4803" w:type="dxa"/>
          </w:tcPr>
          <w:p w14:paraId="23A0E687"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Student Number</w:t>
            </w:r>
          </w:p>
        </w:tc>
        <w:tc>
          <w:tcPr>
            <w:tcW w:w="3636" w:type="dxa"/>
          </w:tcPr>
          <w:p w14:paraId="6EB87C37"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2023331</w:t>
            </w:r>
          </w:p>
        </w:tc>
      </w:tr>
      <w:tr w:rsidR="00D704C0" w14:paraId="4C34F096" w14:textId="77777777">
        <w:trPr>
          <w:trHeight w:val="895"/>
        </w:trPr>
        <w:tc>
          <w:tcPr>
            <w:tcW w:w="4803" w:type="dxa"/>
          </w:tcPr>
          <w:p w14:paraId="3FBDDAE3"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Module Title</w:t>
            </w:r>
          </w:p>
        </w:tc>
        <w:tc>
          <w:tcPr>
            <w:tcW w:w="3636" w:type="dxa"/>
          </w:tcPr>
          <w:p w14:paraId="71831120"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Digital Skills and Research Methods</w:t>
            </w:r>
          </w:p>
        </w:tc>
      </w:tr>
      <w:tr w:rsidR="00D704C0" w14:paraId="3FD3AB54" w14:textId="77777777">
        <w:trPr>
          <w:trHeight w:val="895"/>
        </w:trPr>
        <w:tc>
          <w:tcPr>
            <w:tcW w:w="4803" w:type="dxa"/>
          </w:tcPr>
          <w:p w14:paraId="25FE7CFD"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Module Code</w:t>
            </w:r>
          </w:p>
        </w:tc>
        <w:tc>
          <w:tcPr>
            <w:tcW w:w="3636" w:type="dxa"/>
          </w:tcPr>
          <w:p w14:paraId="2F0DCF3A"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BMSW4003</w:t>
            </w:r>
          </w:p>
        </w:tc>
      </w:tr>
      <w:tr w:rsidR="00D704C0" w14:paraId="42CB46DD" w14:textId="77777777">
        <w:trPr>
          <w:trHeight w:val="863"/>
        </w:trPr>
        <w:tc>
          <w:tcPr>
            <w:tcW w:w="4803" w:type="dxa"/>
          </w:tcPr>
          <w:p w14:paraId="36608564" w14:textId="77777777"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Lecturer Name</w:t>
            </w:r>
          </w:p>
        </w:tc>
        <w:tc>
          <w:tcPr>
            <w:tcW w:w="3636" w:type="dxa"/>
          </w:tcPr>
          <w:p w14:paraId="2FEA18EF" w14:textId="34D42AE8" w:rsidR="00D704C0" w:rsidRDefault="00DC6E8A">
            <w:pPr>
              <w:spacing w:line="360" w:lineRule="auto"/>
              <w:jc w:val="center"/>
              <w:rPr>
                <w:rFonts w:ascii="Arial" w:eastAsia="Arial" w:hAnsi="Arial" w:cs="Arial"/>
                <w:sz w:val="28"/>
                <w:szCs w:val="28"/>
              </w:rPr>
            </w:pPr>
            <w:r>
              <w:rPr>
                <w:rFonts w:ascii="Arial" w:eastAsia="Arial" w:hAnsi="Arial" w:cs="Arial"/>
                <w:sz w:val="28"/>
                <w:szCs w:val="28"/>
              </w:rPr>
              <w:t>Mr</w:t>
            </w:r>
            <w:r w:rsidR="000742C5">
              <w:rPr>
                <w:rFonts w:ascii="Arial" w:eastAsia="Arial" w:hAnsi="Arial" w:cs="Arial"/>
                <w:sz w:val="28"/>
                <w:szCs w:val="28"/>
              </w:rPr>
              <w:t>.</w:t>
            </w:r>
            <w:r>
              <w:rPr>
                <w:rFonts w:ascii="Arial" w:eastAsia="Arial" w:hAnsi="Arial" w:cs="Arial"/>
                <w:sz w:val="28"/>
                <w:szCs w:val="28"/>
              </w:rPr>
              <w:t xml:space="preserve"> Koushik </w:t>
            </w:r>
            <w:proofErr w:type="spellStart"/>
            <w:r>
              <w:rPr>
                <w:rFonts w:ascii="Arial" w:eastAsia="Arial" w:hAnsi="Arial" w:cs="Arial"/>
                <w:sz w:val="28"/>
                <w:szCs w:val="28"/>
              </w:rPr>
              <w:t>Modak</w:t>
            </w:r>
            <w:proofErr w:type="spellEnd"/>
          </w:p>
        </w:tc>
      </w:tr>
    </w:tbl>
    <w:p w14:paraId="0B6A756A" w14:textId="77777777" w:rsidR="00D704C0" w:rsidRDefault="00D704C0">
      <w:pPr>
        <w:spacing w:line="360" w:lineRule="auto"/>
        <w:jc w:val="center"/>
        <w:rPr>
          <w:rFonts w:ascii="Arial" w:eastAsia="Arial" w:hAnsi="Arial" w:cs="Arial"/>
        </w:rPr>
      </w:pPr>
    </w:p>
    <w:p w14:paraId="0E2710EB" w14:textId="77777777" w:rsidR="00D704C0" w:rsidRDefault="00D704C0">
      <w:pPr>
        <w:spacing w:line="360" w:lineRule="auto"/>
        <w:jc w:val="center"/>
        <w:rPr>
          <w:rFonts w:ascii="Arial" w:eastAsia="Arial" w:hAnsi="Arial" w:cs="Arial"/>
        </w:rPr>
      </w:pPr>
    </w:p>
    <w:p w14:paraId="0BC0BDB3" w14:textId="77777777" w:rsidR="00D704C0" w:rsidRDefault="00D704C0">
      <w:pPr>
        <w:spacing w:line="360" w:lineRule="auto"/>
        <w:jc w:val="center"/>
        <w:rPr>
          <w:rFonts w:ascii="Arial" w:eastAsia="Arial" w:hAnsi="Arial" w:cs="Arial"/>
        </w:rPr>
      </w:pPr>
    </w:p>
    <w:p w14:paraId="7C3A2396" w14:textId="77777777" w:rsidR="00D704C0" w:rsidRDefault="00D704C0">
      <w:pPr>
        <w:spacing w:line="360" w:lineRule="auto"/>
        <w:jc w:val="center"/>
        <w:rPr>
          <w:rFonts w:ascii="Arial" w:eastAsia="Arial" w:hAnsi="Arial" w:cs="Arial"/>
        </w:rPr>
      </w:pPr>
    </w:p>
    <w:p w14:paraId="5D742E19" w14:textId="77777777" w:rsidR="00D704C0" w:rsidRDefault="00D704C0">
      <w:pPr>
        <w:spacing w:line="360" w:lineRule="auto"/>
        <w:jc w:val="center"/>
        <w:rPr>
          <w:rFonts w:ascii="Arial" w:eastAsia="Arial" w:hAnsi="Arial" w:cs="Arial"/>
        </w:rPr>
      </w:pPr>
    </w:p>
    <w:p w14:paraId="4D19519E" w14:textId="77777777" w:rsidR="00D704C0" w:rsidRDefault="00D704C0">
      <w:pPr>
        <w:spacing w:line="360" w:lineRule="auto"/>
        <w:jc w:val="center"/>
        <w:rPr>
          <w:rFonts w:ascii="Arial" w:eastAsia="Arial" w:hAnsi="Arial" w:cs="Arial"/>
        </w:rPr>
      </w:pPr>
    </w:p>
    <w:p w14:paraId="5F5D00C0" w14:textId="77777777" w:rsidR="00D704C0" w:rsidRDefault="00D704C0">
      <w:pPr>
        <w:spacing w:line="360" w:lineRule="auto"/>
        <w:jc w:val="center"/>
        <w:rPr>
          <w:rFonts w:ascii="Arial" w:eastAsia="Arial" w:hAnsi="Arial" w:cs="Arial"/>
        </w:rPr>
      </w:pPr>
    </w:p>
    <w:p w14:paraId="0DF2A43D" w14:textId="77777777" w:rsidR="00D704C0" w:rsidRDefault="00D704C0">
      <w:pPr>
        <w:spacing w:line="360" w:lineRule="auto"/>
        <w:jc w:val="center"/>
        <w:rPr>
          <w:rFonts w:ascii="Arial" w:eastAsia="Arial" w:hAnsi="Arial" w:cs="Arial"/>
        </w:rPr>
      </w:pPr>
    </w:p>
    <w:p w14:paraId="30936D83" w14:textId="77777777" w:rsidR="00D704C0" w:rsidRDefault="00D704C0">
      <w:pPr>
        <w:spacing w:line="360" w:lineRule="auto"/>
        <w:jc w:val="center"/>
        <w:rPr>
          <w:rFonts w:ascii="Arial" w:eastAsia="Arial" w:hAnsi="Arial" w:cs="Arial"/>
        </w:rPr>
      </w:pPr>
    </w:p>
    <w:p w14:paraId="22DCFAA8" w14:textId="77777777" w:rsidR="00D704C0" w:rsidRDefault="00D704C0">
      <w:pPr>
        <w:spacing w:line="360" w:lineRule="auto"/>
        <w:jc w:val="center"/>
        <w:rPr>
          <w:rFonts w:ascii="Arial" w:eastAsia="Arial" w:hAnsi="Arial" w:cs="Arial"/>
        </w:rPr>
      </w:pPr>
    </w:p>
    <w:p w14:paraId="1288BE20" w14:textId="77777777" w:rsidR="00D704C0" w:rsidRDefault="00D704C0">
      <w:pPr>
        <w:spacing w:line="360" w:lineRule="auto"/>
        <w:jc w:val="center"/>
        <w:rPr>
          <w:rFonts w:ascii="Arial" w:eastAsia="Arial" w:hAnsi="Arial" w:cs="Arial"/>
        </w:rPr>
      </w:pPr>
    </w:p>
    <w:p w14:paraId="22F282DB" w14:textId="77777777" w:rsidR="00D704C0" w:rsidRDefault="00DC6E8A">
      <w:pPr>
        <w:keepNext/>
        <w:keepLines/>
        <w:pBdr>
          <w:top w:val="nil"/>
          <w:left w:val="nil"/>
          <w:bottom w:val="nil"/>
          <w:right w:val="nil"/>
          <w:between w:val="nil"/>
        </w:pBdr>
        <w:spacing w:before="240" w:after="240" w:line="360" w:lineRule="auto"/>
        <w:jc w:val="both"/>
        <w:rPr>
          <w:color w:val="2E75B5"/>
          <w:sz w:val="32"/>
          <w:szCs w:val="32"/>
        </w:rPr>
      </w:pPr>
      <w:r>
        <w:rPr>
          <w:noProof/>
          <w:color w:val="2E75B5"/>
          <w:sz w:val="32"/>
          <w:szCs w:val="32"/>
        </w:rPr>
        <w:lastRenderedPageBreak/>
        <w:drawing>
          <wp:inline distT="0" distB="0" distL="0" distR="0" wp14:anchorId="426ABCBE" wp14:editId="13D7B019">
            <wp:extent cx="5959152" cy="673337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59152" cy="6733372"/>
                    </a:xfrm>
                    <a:prstGeom prst="rect">
                      <a:avLst/>
                    </a:prstGeom>
                    <a:ln/>
                  </pic:spPr>
                </pic:pic>
              </a:graphicData>
            </a:graphic>
          </wp:inline>
        </w:drawing>
      </w:r>
    </w:p>
    <w:p w14:paraId="4C92CBFF" w14:textId="77777777" w:rsidR="00D704C0" w:rsidRDefault="00D704C0">
      <w:pPr>
        <w:spacing w:after="240" w:line="360" w:lineRule="auto"/>
        <w:jc w:val="both"/>
      </w:pPr>
    </w:p>
    <w:p w14:paraId="36A8D792" w14:textId="77777777" w:rsidR="00D704C0" w:rsidRDefault="00DC6E8A">
      <w:pPr>
        <w:rPr>
          <w:rFonts w:ascii="Arial" w:eastAsia="Arial" w:hAnsi="Arial" w:cs="Arial"/>
          <w:b/>
          <w:sz w:val="24"/>
          <w:szCs w:val="24"/>
        </w:rPr>
      </w:pPr>
      <w:bookmarkStart w:id="0" w:name="_gjdgxs" w:colFirst="0" w:colLast="0"/>
      <w:bookmarkEnd w:id="0"/>
      <w:r>
        <w:br w:type="page"/>
      </w:r>
    </w:p>
    <w:p w14:paraId="0662BF07" w14:textId="77777777" w:rsidR="00D704C0" w:rsidRDefault="00DC6E8A">
      <w:pPr>
        <w:pStyle w:val="Heading1"/>
        <w:spacing w:line="360" w:lineRule="auto"/>
        <w:jc w:val="center"/>
        <w:rPr>
          <w:rFonts w:ascii="Arial" w:eastAsia="Arial" w:hAnsi="Arial" w:cs="Arial"/>
          <w:b/>
          <w:color w:val="000000"/>
          <w:sz w:val="24"/>
          <w:szCs w:val="24"/>
        </w:rPr>
      </w:pPr>
      <w:r>
        <w:rPr>
          <w:rFonts w:ascii="Arial" w:eastAsia="Arial" w:hAnsi="Arial" w:cs="Arial"/>
          <w:b/>
          <w:color w:val="000000"/>
          <w:sz w:val="24"/>
          <w:szCs w:val="24"/>
        </w:rPr>
        <w:lastRenderedPageBreak/>
        <w:t>1. Introduction</w:t>
      </w:r>
    </w:p>
    <w:p w14:paraId="154731DC" w14:textId="77777777" w:rsidR="00D704C0" w:rsidRDefault="00DC6E8A">
      <w:pPr>
        <w:pStyle w:val="Heading1"/>
        <w:spacing w:after="240" w:line="360" w:lineRule="auto"/>
        <w:jc w:val="both"/>
        <w:rPr>
          <w:rFonts w:ascii="Arial" w:eastAsia="Arial" w:hAnsi="Arial" w:cs="Arial"/>
          <w:b/>
          <w:color w:val="000000"/>
          <w:sz w:val="22"/>
          <w:szCs w:val="22"/>
        </w:rPr>
      </w:pPr>
      <w:bookmarkStart w:id="1" w:name="_30j0zll" w:colFirst="0" w:colLast="0"/>
      <w:bookmarkEnd w:id="1"/>
      <w:r>
        <w:rPr>
          <w:rFonts w:ascii="Arial" w:eastAsia="Arial" w:hAnsi="Arial" w:cs="Arial"/>
          <w:b/>
          <w:color w:val="000000"/>
          <w:sz w:val="22"/>
          <w:szCs w:val="22"/>
        </w:rPr>
        <w:t>1.1 Background of the study</w:t>
      </w:r>
    </w:p>
    <w:p w14:paraId="67506EE1" w14:textId="77777777" w:rsidR="00D704C0" w:rsidRDefault="00DC6E8A">
      <w:pPr>
        <w:spacing w:line="360" w:lineRule="auto"/>
        <w:jc w:val="both"/>
        <w:rPr>
          <w:rFonts w:ascii="Arial" w:eastAsia="Arial" w:hAnsi="Arial" w:cs="Arial"/>
        </w:rPr>
      </w:pPr>
      <w:r>
        <w:rPr>
          <w:rFonts w:ascii="Arial" w:eastAsia="Arial" w:hAnsi="Arial" w:cs="Arial"/>
        </w:rPr>
        <w:t xml:space="preserve">The sudden attack of the global pandemic Covid-19 has changed the whole communication system and the ways we usually relate in today's world. And this also impacted the procedures of educational institutions to maintain and provide standard education. For </w:t>
      </w:r>
      <w:r>
        <w:rPr>
          <w:rFonts w:ascii="Arial" w:eastAsia="Arial" w:hAnsi="Arial" w:cs="Arial"/>
        </w:rPr>
        <w:t>maintaining a good interaction with lecturers and learners at the present critical time, educational institutions are adapting several virtual learning methods (</w:t>
      </w:r>
      <w:proofErr w:type="spellStart"/>
      <w:r>
        <w:rPr>
          <w:rFonts w:ascii="Arial" w:eastAsia="Arial" w:hAnsi="Arial" w:cs="Arial"/>
          <w:highlight w:val="white"/>
        </w:rPr>
        <w:t>Zuo</w:t>
      </w:r>
      <w:proofErr w:type="spellEnd"/>
      <w:r>
        <w:rPr>
          <w:rFonts w:ascii="Arial" w:eastAsia="Arial" w:hAnsi="Arial" w:cs="Arial"/>
          <w:highlight w:val="white"/>
        </w:rPr>
        <w:t xml:space="preserve"> et al., 2020)</w:t>
      </w:r>
      <w:r>
        <w:rPr>
          <w:rFonts w:ascii="Arial" w:eastAsia="Arial" w:hAnsi="Arial" w:cs="Arial"/>
        </w:rPr>
        <w:t xml:space="preserve">. </w:t>
      </w:r>
    </w:p>
    <w:p w14:paraId="13BAA327" w14:textId="77777777" w:rsidR="00D704C0" w:rsidRDefault="00DC6E8A">
      <w:pPr>
        <w:spacing w:line="360" w:lineRule="auto"/>
        <w:jc w:val="both"/>
        <w:rPr>
          <w:rFonts w:ascii="Arial" w:eastAsia="Arial" w:hAnsi="Arial" w:cs="Arial"/>
        </w:rPr>
      </w:pPr>
      <w:r>
        <w:rPr>
          <w:rFonts w:ascii="Arial" w:eastAsia="Arial" w:hAnsi="Arial" w:cs="Arial"/>
        </w:rPr>
        <w:t>Virtual learning is a type of distance learning that can be defined as an o</w:t>
      </w:r>
      <w:r>
        <w:rPr>
          <w:rFonts w:ascii="Arial" w:eastAsia="Arial" w:hAnsi="Arial" w:cs="Arial"/>
        </w:rPr>
        <w:t>nline platform or environment used for learning any type of course usually for educational purposes and widely used in the absence of traditional learning or classroom environment (</w:t>
      </w:r>
      <w:r>
        <w:rPr>
          <w:rFonts w:ascii="Arial" w:eastAsia="Arial" w:hAnsi="Arial" w:cs="Arial"/>
          <w:highlight w:val="white"/>
        </w:rPr>
        <w:t>Wang et al., 2020</w:t>
      </w:r>
      <w:r>
        <w:rPr>
          <w:rFonts w:ascii="Arial" w:eastAsia="Arial" w:hAnsi="Arial" w:cs="Arial"/>
        </w:rPr>
        <w:t>). Different forms of virtual learning like internet-based</w:t>
      </w:r>
      <w:r>
        <w:rPr>
          <w:rFonts w:ascii="Arial" w:eastAsia="Arial" w:hAnsi="Arial" w:cs="Arial"/>
        </w:rPr>
        <w:t xml:space="preserve"> learning, remote teacher online learning, computer-based learning, blended learning, and so on are very popular and widely used not only for higher education but also for any level of education. The VLE is a flexible learning method in terms of location, </w:t>
      </w:r>
      <w:r>
        <w:rPr>
          <w:rFonts w:ascii="Arial" w:eastAsia="Arial" w:hAnsi="Arial" w:cs="Arial"/>
        </w:rPr>
        <w:t xml:space="preserve">pace, and time also a secure and safe environment for both teachers and learners. </w:t>
      </w:r>
      <w:proofErr w:type="spellStart"/>
      <w:r>
        <w:rPr>
          <w:rFonts w:ascii="Arial" w:eastAsia="Arial" w:hAnsi="Arial" w:cs="Arial"/>
          <w:highlight w:val="white"/>
        </w:rPr>
        <w:t>Zuo</w:t>
      </w:r>
      <w:proofErr w:type="spellEnd"/>
      <w:r>
        <w:rPr>
          <w:rFonts w:ascii="Arial" w:eastAsia="Arial" w:hAnsi="Arial" w:cs="Arial"/>
          <w:highlight w:val="white"/>
        </w:rPr>
        <w:t xml:space="preserve"> et al. (2020</w:t>
      </w:r>
      <w:r>
        <w:rPr>
          <w:rFonts w:ascii="Arial" w:eastAsia="Arial" w:hAnsi="Arial" w:cs="Arial"/>
        </w:rPr>
        <w:t xml:space="preserve">) stated that at present, a virtual learning environment (VLE) is widely used, as it is cost-effective, easily accessible, and </w:t>
      </w:r>
      <w:proofErr w:type="gramStart"/>
      <w:r>
        <w:rPr>
          <w:rFonts w:ascii="Arial" w:eastAsia="Arial" w:hAnsi="Arial" w:cs="Arial"/>
        </w:rPr>
        <w:t>time-effective</w:t>
      </w:r>
      <w:proofErr w:type="gramEnd"/>
      <w:r>
        <w:rPr>
          <w:rFonts w:ascii="Arial" w:eastAsia="Arial" w:hAnsi="Arial" w:cs="Arial"/>
        </w:rPr>
        <w:t xml:space="preserve">. </w:t>
      </w:r>
    </w:p>
    <w:p w14:paraId="7A11DAD8" w14:textId="77777777" w:rsidR="00D704C0" w:rsidRDefault="00DC6E8A">
      <w:pPr>
        <w:pStyle w:val="Heading1"/>
        <w:spacing w:line="360" w:lineRule="auto"/>
        <w:jc w:val="both"/>
        <w:rPr>
          <w:rFonts w:ascii="Arial" w:eastAsia="Arial" w:hAnsi="Arial" w:cs="Arial"/>
          <w:b/>
          <w:color w:val="000000"/>
          <w:sz w:val="22"/>
          <w:szCs w:val="22"/>
        </w:rPr>
      </w:pPr>
      <w:bookmarkStart w:id="2" w:name="_1fob9te" w:colFirst="0" w:colLast="0"/>
      <w:bookmarkEnd w:id="2"/>
      <w:r>
        <w:rPr>
          <w:rFonts w:ascii="Arial" w:eastAsia="Arial" w:hAnsi="Arial" w:cs="Arial"/>
          <w:b/>
          <w:color w:val="000000"/>
          <w:sz w:val="22"/>
          <w:szCs w:val="22"/>
        </w:rPr>
        <w:t xml:space="preserve">1.2 Rationale </w:t>
      </w:r>
      <w:r>
        <w:rPr>
          <w:rFonts w:ascii="Arial" w:eastAsia="Arial" w:hAnsi="Arial" w:cs="Arial"/>
          <w:b/>
          <w:color w:val="000000"/>
          <w:sz w:val="22"/>
          <w:szCs w:val="22"/>
        </w:rPr>
        <w:t>of the Study</w:t>
      </w:r>
    </w:p>
    <w:p w14:paraId="1A057BD8" w14:textId="77777777" w:rsidR="00D704C0" w:rsidRDefault="00DC6E8A">
      <w:pPr>
        <w:spacing w:before="240" w:line="360" w:lineRule="auto"/>
        <w:jc w:val="both"/>
        <w:rPr>
          <w:rFonts w:ascii="Arial" w:eastAsia="Arial" w:hAnsi="Arial" w:cs="Arial"/>
        </w:rPr>
      </w:pPr>
      <w:r>
        <w:rPr>
          <w:rFonts w:ascii="Arial" w:eastAsia="Arial" w:hAnsi="Arial" w:cs="Arial"/>
        </w:rPr>
        <w:t xml:space="preserve">In this research paper, the researcher tried to gather, examine and define information about the impacts of the virtual learning environment (VLE). </w:t>
      </w:r>
      <w:proofErr w:type="spellStart"/>
      <w:r>
        <w:rPr>
          <w:rFonts w:ascii="Arial" w:eastAsia="Arial" w:hAnsi="Arial" w:cs="Arial"/>
          <w:highlight w:val="white"/>
        </w:rPr>
        <w:t>Hamutoglu</w:t>
      </w:r>
      <w:proofErr w:type="spellEnd"/>
      <w:r>
        <w:rPr>
          <w:rFonts w:ascii="Arial" w:eastAsia="Arial" w:hAnsi="Arial" w:cs="Arial"/>
          <w:highlight w:val="white"/>
        </w:rPr>
        <w:t xml:space="preserve"> et al. (2019</w:t>
      </w:r>
      <w:r>
        <w:rPr>
          <w:rFonts w:ascii="Arial" w:eastAsia="Arial" w:hAnsi="Arial" w:cs="Arial"/>
        </w:rPr>
        <w:t>) in their research paper titled “</w:t>
      </w:r>
      <w:r>
        <w:rPr>
          <w:rFonts w:ascii="Arial" w:eastAsia="Arial" w:hAnsi="Arial" w:cs="Arial"/>
          <w:i/>
        </w:rPr>
        <w:t xml:space="preserve">Evaluating students' experiences using </w:t>
      </w:r>
      <w:r>
        <w:rPr>
          <w:rFonts w:ascii="Arial" w:eastAsia="Arial" w:hAnsi="Arial" w:cs="Arial"/>
          <w:i/>
        </w:rPr>
        <w:t>a virtual learning environment: satisfaction and preferences</w:t>
      </w:r>
      <w:r>
        <w:rPr>
          <w:rFonts w:ascii="Arial" w:eastAsia="Arial" w:hAnsi="Arial" w:cs="Arial"/>
        </w:rPr>
        <w:t xml:space="preserve">” tried to show the significance of virtual learning at present time </w:t>
      </w:r>
      <w:proofErr w:type="gramStart"/>
      <w:r>
        <w:rPr>
          <w:rFonts w:ascii="Arial" w:eastAsia="Arial" w:hAnsi="Arial" w:cs="Arial"/>
        </w:rPr>
        <w:t>and also</w:t>
      </w:r>
      <w:proofErr w:type="gramEnd"/>
      <w:r>
        <w:rPr>
          <w:rFonts w:ascii="Arial" w:eastAsia="Arial" w:hAnsi="Arial" w:cs="Arial"/>
        </w:rPr>
        <w:t xml:space="preserve"> highlighted the positive effects and benefits of online learning. But </w:t>
      </w:r>
      <w:proofErr w:type="spellStart"/>
      <w:r>
        <w:rPr>
          <w:rFonts w:ascii="Arial" w:eastAsia="Arial" w:hAnsi="Arial" w:cs="Arial"/>
          <w:highlight w:val="white"/>
        </w:rPr>
        <w:t>Hamutoglu</w:t>
      </w:r>
      <w:proofErr w:type="spellEnd"/>
      <w:r>
        <w:rPr>
          <w:rFonts w:ascii="Arial" w:eastAsia="Arial" w:hAnsi="Arial" w:cs="Arial"/>
          <w:highlight w:val="white"/>
        </w:rPr>
        <w:t xml:space="preserve"> et al. (2019</w:t>
      </w:r>
      <w:r>
        <w:rPr>
          <w:rFonts w:ascii="Arial" w:eastAsia="Arial" w:hAnsi="Arial" w:cs="Arial"/>
        </w:rPr>
        <w:t>) only focus on the positi</w:t>
      </w:r>
      <w:r>
        <w:rPr>
          <w:rFonts w:ascii="Arial" w:eastAsia="Arial" w:hAnsi="Arial" w:cs="Arial"/>
        </w:rPr>
        <w:t xml:space="preserve">ve impacts and advantages of virtual learning for students. In this study, both positive and adverse impacts of virtual learning will be discussed and </w:t>
      </w:r>
      <w:proofErr w:type="spellStart"/>
      <w:r>
        <w:rPr>
          <w:rFonts w:ascii="Arial" w:eastAsia="Arial" w:hAnsi="Arial" w:cs="Arial"/>
        </w:rPr>
        <w:t>analysed</w:t>
      </w:r>
      <w:proofErr w:type="spellEnd"/>
      <w:r>
        <w:rPr>
          <w:rFonts w:ascii="Arial" w:eastAsia="Arial" w:hAnsi="Arial" w:cs="Arial"/>
        </w:rPr>
        <w:t xml:space="preserve">. </w:t>
      </w:r>
    </w:p>
    <w:p w14:paraId="5F6CCC2F" w14:textId="77777777" w:rsidR="00D704C0" w:rsidRDefault="00DC6E8A">
      <w:pPr>
        <w:spacing w:before="240" w:line="360" w:lineRule="auto"/>
        <w:jc w:val="both"/>
        <w:rPr>
          <w:rFonts w:ascii="Arial" w:eastAsia="Arial" w:hAnsi="Arial" w:cs="Arial"/>
        </w:rPr>
      </w:pPr>
      <w:r>
        <w:rPr>
          <w:rFonts w:ascii="Arial" w:eastAsia="Arial" w:hAnsi="Arial" w:cs="Arial"/>
        </w:rPr>
        <w:t xml:space="preserve">In another research paper by </w:t>
      </w:r>
      <w:r>
        <w:rPr>
          <w:rFonts w:ascii="Arial" w:eastAsia="Arial" w:hAnsi="Arial" w:cs="Arial"/>
          <w:highlight w:val="white"/>
        </w:rPr>
        <w:t>Ryan et al. (2019</w:t>
      </w:r>
      <w:r>
        <w:rPr>
          <w:rFonts w:ascii="Arial" w:eastAsia="Arial" w:hAnsi="Arial" w:cs="Arial"/>
        </w:rPr>
        <w:t>), the researchers explained both the positive a</w:t>
      </w:r>
      <w:r>
        <w:rPr>
          <w:rFonts w:ascii="Arial" w:eastAsia="Arial" w:hAnsi="Arial" w:cs="Arial"/>
        </w:rPr>
        <w:t xml:space="preserve">nd adverse sides of virtual </w:t>
      </w:r>
      <w:proofErr w:type="gramStart"/>
      <w:r>
        <w:rPr>
          <w:rFonts w:ascii="Arial" w:eastAsia="Arial" w:hAnsi="Arial" w:cs="Arial"/>
        </w:rPr>
        <w:t>learning</w:t>
      </w:r>
      <w:proofErr w:type="gramEnd"/>
      <w:r>
        <w:rPr>
          <w:rFonts w:ascii="Arial" w:eastAsia="Arial" w:hAnsi="Arial" w:cs="Arial"/>
        </w:rPr>
        <w:t xml:space="preserve"> but they did not explain how to overcome the adverse impacts of online learning. This research tried to find out and </w:t>
      </w:r>
      <w:proofErr w:type="spellStart"/>
      <w:r>
        <w:rPr>
          <w:rFonts w:ascii="Arial" w:eastAsia="Arial" w:hAnsi="Arial" w:cs="Arial"/>
        </w:rPr>
        <w:t>analyse</w:t>
      </w:r>
      <w:proofErr w:type="spellEnd"/>
      <w:r>
        <w:rPr>
          <w:rFonts w:ascii="Arial" w:eastAsia="Arial" w:hAnsi="Arial" w:cs="Arial"/>
        </w:rPr>
        <w:t xml:space="preserve"> the ways of solving the issues encountered by students while virtual learning.</w:t>
      </w:r>
    </w:p>
    <w:p w14:paraId="6BE2022F" w14:textId="77777777" w:rsidR="00D704C0" w:rsidRDefault="00DC6E8A">
      <w:pPr>
        <w:pStyle w:val="Heading1"/>
        <w:spacing w:after="240" w:line="360" w:lineRule="auto"/>
        <w:jc w:val="both"/>
        <w:rPr>
          <w:rFonts w:ascii="Arial" w:eastAsia="Arial" w:hAnsi="Arial" w:cs="Arial"/>
          <w:b/>
          <w:color w:val="000000"/>
          <w:sz w:val="22"/>
          <w:szCs w:val="22"/>
        </w:rPr>
      </w:pPr>
      <w:bookmarkStart w:id="3" w:name="_3znysh7" w:colFirst="0" w:colLast="0"/>
      <w:bookmarkEnd w:id="3"/>
      <w:r>
        <w:rPr>
          <w:rFonts w:ascii="Arial" w:eastAsia="Arial" w:hAnsi="Arial" w:cs="Arial"/>
          <w:b/>
          <w:color w:val="000000"/>
          <w:sz w:val="22"/>
          <w:szCs w:val="22"/>
        </w:rPr>
        <w:lastRenderedPageBreak/>
        <w:t xml:space="preserve">1.3 Aim of the </w:t>
      </w:r>
      <w:r>
        <w:rPr>
          <w:rFonts w:ascii="Arial" w:eastAsia="Arial" w:hAnsi="Arial" w:cs="Arial"/>
          <w:b/>
          <w:color w:val="000000"/>
          <w:sz w:val="22"/>
          <w:szCs w:val="22"/>
        </w:rPr>
        <w:t>Research</w:t>
      </w:r>
    </w:p>
    <w:p w14:paraId="587AC07B" w14:textId="77777777" w:rsidR="00D704C0" w:rsidRDefault="00DC6E8A">
      <w:pPr>
        <w:spacing w:after="240" w:line="360" w:lineRule="auto"/>
        <w:jc w:val="both"/>
        <w:rPr>
          <w:rFonts w:ascii="Arial" w:eastAsia="Arial" w:hAnsi="Arial" w:cs="Arial"/>
        </w:rPr>
      </w:pPr>
      <w:r>
        <w:rPr>
          <w:rFonts w:ascii="Arial" w:eastAsia="Arial" w:hAnsi="Arial" w:cs="Arial"/>
        </w:rPr>
        <w:t xml:space="preserve">This research paper aims to </w:t>
      </w:r>
      <w:proofErr w:type="spellStart"/>
      <w:r>
        <w:rPr>
          <w:rFonts w:ascii="Arial" w:eastAsia="Arial" w:hAnsi="Arial" w:cs="Arial"/>
        </w:rPr>
        <w:t>recognise</w:t>
      </w:r>
      <w:proofErr w:type="spellEnd"/>
      <w:r>
        <w:rPr>
          <w:rFonts w:ascii="Arial" w:eastAsia="Arial" w:hAnsi="Arial" w:cs="Arial"/>
        </w:rPr>
        <w:t xml:space="preserve"> and find out the influences or impacts of the virtual learning environment (VLE) in higher education and how students and teachers are benefited or are affected by the adaptation of this digital learning method in toda</w:t>
      </w:r>
      <w:r>
        <w:rPr>
          <w:rFonts w:ascii="Arial" w:eastAsia="Arial" w:hAnsi="Arial" w:cs="Arial"/>
        </w:rPr>
        <w:t>y’s world.</w:t>
      </w:r>
    </w:p>
    <w:p w14:paraId="78370ED0" w14:textId="77777777" w:rsidR="00D704C0" w:rsidRDefault="00DC6E8A">
      <w:pPr>
        <w:pStyle w:val="Heading1"/>
        <w:spacing w:line="360" w:lineRule="auto"/>
        <w:jc w:val="both"/>
        <w:rPr>
          <w:rFonts w:ascii="Arial" w:eastAsia="Arial" w:hAnsi="Arial" w:cs="Arial"/>
          <w:b/>
          <w:color w:val="000000"/>
          <w:sz w:val="22"/>
          <w:szCs w:val="22"/>
        </w:rPr>
      </w:pPr>
      <w:bookmarkStart w:id="4" w:name="_2et92p0" w:colFirst="0" w:colLast="0"/>
      <w:bookmarkEnd w:id="4"/>
      <w:r>
        <w:rPr>
          <w:rFonts w:ascii="Arial" w:eastAsia="Arial" w:hAnsi="Arial" w:cs="Arial"/>
          <w:b/>
          <w:color w:val="000000"/>
          <w:sz w:val="22"/>
          <w:szCs w:val="22"/>
        </w:rPr>
        <w:t>1.3 Research Objectives</w:t>
      </w:r>
    </w:p>
    <w:p w14:paraId="7340437C" w14:textId="77777777" w:rsidR="00D704C0" w:rsidRDefault="00DC6E8A">
      <w:pPr>
        <w:spacing w:before="240" w:line="360" w:lineRule="auto"/>
        <w:jc w:val="both"/>
        <w:rPr>
          <w:rFonts w:ascii="Arial" w:eastAsia="Arial" w:hAnsi="Arial" w:cs="Arial"/>
        </w:rPr>
      </w:pPr>
      <w:r>
        <w:rPr>
          <w:rFonts w:ascii="Arial" w:eastAsia="Arial" w:hAnsi="Arial" w:cs="Arial"/>
        </w:rPr>
        <w:t>The key objectives of this empirical study are presented below:</w:t>
      </w:r>
    </w:p>
    <w:p w14:paraId="0369EB0E" w14:textId="77777777" w:rsidR="00D704C0" w:rsidRDefault="00DC6E8A">
      <w:pPr>
        <w:numPr>
          <w:ilvl w:val="0"/>
          <w:numId w:val="1"/>
        </w:numPr>
        <w:pBdr>
          <w:top w:val="nil"/>
          <w:left w:val="nil"/>
          <w:bottom w:val="nil"/>
          <w:right w:val="nil"/>
          <w:between w:val="nil"/>
        </w:pBdr>
        <w:spacing w:before="240" w:after="0" w:line="360" w:lineRule="auto"/>
        <w:jc w:val="both"/>
        <w:rPr>
          <w:color w:val="000000"/>
        </w:rPr>
      </w:pPr>
      <w:r>
        <w:rPr>
          <w:rFonts w:ascii="Arial" w:eastAsia="Arial" w:hAnsi="Arial" w:cs="Arial"/>
          <w:color w:val="000000"/>
        </w:rPr>
        <w:t>To determine the positive impacts or effects of a virtual learning environment on students’ learning.</w:t>
      </w:r>
    </w:p>
    <w:p w14:paraId="116B2712" w14:textId="77777777" w:rsidR="00D704C0" w:rsidRDefault="00DC6E8A">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rPr>
        <w:t xml:space="preserve">To evaluate and </w:t>
      </w:r>
      <w:proofErr w:type="spellStart"/>
      <w:r>
        <w:rPr>
          <w:rFonts w:ascii="Arial" w:eastAsia="Arial" w:hAnsi="Arial" w:cs="Arial"/>
          <w:color w:val="000000"/>
        </w:rPr>
        <w:t>analyse</w:t>
      </w:r>
      <w:proofErr w:type="spellEnd"/>
      <w:r>
        <w:rPr>
          <w:rFonts w:ascii="Arial" w:eastAsia="Arial" w:hAnsi="Arial" w:cs="Arial"/>
          <w:color w:val="000000"/>
        </w:rPr>
        <w:t xml:space="preserve"> the adverse impacts of a virtua</w:t>
      </w:r>
      <w:r>
        <w:rPr>
          <w:rFonts w:ascii="Arial" w:eastAsia="Arial" w:hAnsi="Arial" w:cs="Arial"/>
          <w:color w:val="000000"/>
        </w:rPr>
        <w:t>l learning environment on students’ learning.</w:t>
      </w:r>
    </w:p>
    <w:p w14:paraId="56C68CBE" w14:textId="77777777" w:rsidR="00D704C0" w:rsidRDefault="00DC6E8A">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rPr>
        <w:t>To identify other students’ views and opinions on the method of the virtual learning environment.</w:t>
      </w:r>
    </w:p>
    <w:p w14:paraId="1A123F80" w14:textId="77777777" w:rsidR="00D704C0" w:rsidRDefault="00DC6E8A">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 xml:space="preserve">To find out the ways of solving the existing issues encountered by students while virtual learning. </w:t>
      </w:r>
    </w:p>
    <w:p w14:paraId="491AC93F" w14:textId="77777777" w:rsidR="00D704C0" w:rsidRDefault="00D704C0">
      <w:pPr>
        <w:spacing w:before="240" w:line="360" w:lineRule="auto"/>
        <w:jc w:val="both"/>
        <w:rPr>
          <w:rFonts w:ascii="Arial" w:eastAsia="Arial" w:hAnsi="Arial" w:cs="Arial"/>
        </w:rPr>
      </w:pPr>
    </w:p>
    <w:p w14:paraId="23A7551F" w14:textId="77777777" w:rsidR="00D704C0" w:rsidRDefault="00D704C0">
      <w:pPr>
        <w:spacing w:before="240" w:line="360" w:lineRule="auto"/>
        <w:jc w:val="both"/>
        <w:rPr>
          <w:rFonts w:ascii="Arial" w:eastAsia="Arial" w:hAnsi="Arial" w:cs="Arial"/>
        </w:rPr>
      </w:pPr>
    </w:p>
    <w:p w14:paraId="65795AEE" w14:textId="77777777" w:rsidR="00D704C0" w:rsidRDefault="00D704C0">
      <w:pPr>
        <w:spacing w:before="240" w:line="360" w:lineRule="auto"/>
        <w:jc w:val="both"/>
        <w:rPr>
          <w:rFonts w:ascii="Arial" w:eastAsia="Arial" w:hAnsi="Arial" w:cs="Arial"/>
        </w:rPr>
      </w:pPr>
    </w:p>
    <w:p w14:paraId="7BA2400A" w14:textId="77777777" w:rsidR="00D704C0" w:rsidRDefault="00D704C0">
      <w:pPr>
        <w:spacing w:before="240" w:line="360" w:lineRule="auto"/>
        <w:jc w:val="both"/>
        <w:rPr>
          <w:rFonts w:ascii="Arial" w:eastAsia="Arial" w:hAnsi="Arial" w:cs="Arial"/>
        </w:rPr>
      </w:pPr>
    </w:p>
    <w:p w14:paraId="1A7FA8D6" w14:textId="77777777" w:rsidR="00D704C0" w:rsidRDefault="00D704C0">
      <w:pPr>
        <w:spacing w:before="240" w:line="360" w:lineRule="auto"/>
        <w:jc w:val="both"/>
        <w:rPr>
          <w:rFonts w:ascii="Arial" w:eastAsia="Arial" w:hAnsi="Arial" w:cs="Arial"/>
        </w:rPr>
      </w:pPr>
    </w:p>
    <w:p w14:paraId="2E7CCE1E" w14:textId="77777777" w:rsidR="00D704C0" w:rsidRDefault="00D704C0">
      <w:pPr>
        <w:spacing w:before="240" w:line="360" w:lineRule="auto"/>
        <w:jc w:val="both"/>
        <w:rPr>
          <w:rFonts w:ascii="Arial" w:eastAsia="Arial" w:hAnsi="Arial" w:cs="Arial"/>
        </w:rPr>
      </w:pPr>
    </w:p>
    <w:p w14:paraId="04FC2D78" w14:textId="77777777" w:rsidR="00D704C0" w:rsidRDefault="00D704C0">
      <w:pPr>
        <w:spacing w:before="240" w:line="360" w:lineRule="auto"/>
        <w:jc w:val="both"/>
        <w:rPr>
          <w:rFonts w:ascii="Arial" w:eastAsia="Arial" w:hAnsi="Arial" w:cs="Arial"/>
        </w:rPr>
      </w:pPr>
    </w:p>
    <w:p w14:paraId="5968FC88" w14:textId="77777777" w:rsidR="00D704C0" w:rsidRDefault="00D704C0">
      <w:pPr>
        <w:spacing w:before="240" w:line="360" w:lineRule="auto"/>
        <w:jc w:val="both"/>
        <w:rPr>
          <w:rFonts w:ascii="Arial" w:eastAsia="Arial" w:hAnsi="Arial" w:cs="Arial"/>
        </w:rPr>
      </w:pPr>
    </w:p>
    <w:p w14:paraId="2BACC021" w14:textId="77777777" w:rsidR="00D704C0" w:rsidRDefault="00D704C0">
      <w:pPr>
        <w:spacing w:before="240" w:line="360" w:lineRule="auto"/>
        <w:jc w:val="both"/>
        <w:rPr>
          <w:rFonts w:ascii="Arial" w:eastAsia="Arial" w:hAnsi="Arial" w:cs="Arial"/>
        </w:rPr>
      </w:pPr>
    </w:p>
    <w:p w14:paraId="1D5379D9" w14:textId="77777777" w:rsidR="00D704C0" w:rsidRDefault="00D704C0">
      <w:pPr>
        <w:spacing w:before="240" w:line="360" w:lineRule="auto"/>
        <w:jc w:val="both"/>
        <w:rPr>
          <w:rFonts w:ascii="Arial" w:eastAsia="Arial" w:hAnsi="Arial" w:cs="Arial"/>
        </w:rPr>
      </w:pPr>
    </w:p>
    <w:p w14:paraId="267634BA" w14:textId="77777777" w:rsidR="00D704C0" w:rsidRDefault="00DC6E8A">
      <w:pPr>
        <w:pStyle w:val="Heading1"/>
        <w:spacing w:line="360" w:lineRule="auto"/>
        <w:jc w:val="center"/>
        <w:rPr>
          <w:rFonts w:ascii="Arial" w:eastAsia="Arial" w:hAnsi="Arial" w:cs="Arial"/>
          <w:b/>
          <w:color w:val="000000"/>
          <w:sz w:val="24"/>
          <w:szCs w:val="24"/>
        </w:rPr>
      </w:pPr>
      <w:bookmarkStart w:id="5" w:name="_tyjcwt" w:colFirst="0" w:colLast="0"/>
      <w:bookmarkEnd w:id="5"/>
      <w:r>
        <w:rPr>
          <w:rFonts w:ascii="Arial" w:eastAsia="Arial" w:hAnsi="Arial" w:cs="Arial"/>
          <w:b/>
          <w:color w:val="000000"/>
          <w:sz w:val="24"/>
          <w:szCs w:val="24"/>
        </w:rPr>
        <w:lastRenderedPageBreak/>
        <w:t>2. Review of Existing Literature</w:t>
      </w:r>
    </w:p>
    <w:p w14:paraId="1FD19492" w14:textId="77777777" w:rsidR="00D704C0" w:rsidRDefault="00DC6E8A">
      <w:pPr>
        <w:spacing w:before="240" w:line="360" w:lineRule="auto"/>
        <w:jc w:val="both"/>
        <w:rPr>
          <w:rFonts w:ascii="Arial" w:eastAsia="Arial" w:hAnsi="Arial" w:cs="Arial"/>
        </w:rPr>
      </w:pPr>
      <w:r>
        <w:rPr>
          <w:rFonts w:ascii="Arial" w:eastAsia="Arial" w:hAnsi="Arial" w:cs="Arial"/>
        </w:rPr>
        <w:t xml:space="preserve">Virtual learning environments were adopted to enhance students learning and with the help of this digital learning, approach students can attend their classes and sessions from anywhere instead of being physically presented and at any time. </w:t>
      </w:r>
      <w:proofErr w:type="spellStart"/>
      <w:r>
        <w:rPr>
          <w:rFonts w:ascii="Arial" w:eastAsia="Arial" w:hAnsi="Arial" w:cs="Arial"/>
          <w:highlight w:val="white"/>
        </w:rPr>
        <w:t>Hamutoglu</w:t>
      </w:r>
      <w:proofErr w:type="spellEnd"/>
      <w:r>
        <w:rPr>
          <w:rFonts w:ascii="Arial" w:eastAsia="Arial" w:hAnsi="Arial" w:cs="Arial"/>
          <w:highlight w:val="white"/>
        </w:rPr>
        <w:t xml:space="preserve"> et al</w:t>
      </w:r>
      <w:r>
        <w:rPr>
          <w:rFonts w:ascii="Arial" w:eastAsia="Arial" w:hAnsi="Arial" w:cs="Arial"/>
          <w:highlight w:val="white"/>
        </w:rPr>
        <w:t>, (2019</w:t>
      </w:r>
      <w:r>
        <w:rPr>
          <w:rFonts w:ascii="Arial" w:eastAsia="Arial" w:hAnsi="Arial" w:cs="Arial"/>
        </w:rPr>
        <w:t>) claimed that there are several positive impacts of virtual learning environment on students’ learnings like it saves much precious time and money, as there is no need to physically attend in the classroom also it sharpens students’ digital skills,</w:t>
      </w:r>
      <w:r>
        <w:rPr>
          <w:rFonts w:ascii="Arial" w:eastAsia="Arial" w:hAnsi="Arial" w:cs="Arial"/>
        </w:rPr>
        <w:t xml:space="preserve"> as the learners are not only learning their courses but also learning the use of digital platforms. Moreover, </w:t>
      </w:r>
      <w:proofErr w:type="spellStart"/>
      <w:r>
        <w:rPr>
          <w:rFonts w:ascii="Arial" w:eastAsia="Arial" w:hAnsi="Arial" w:cs="Arial"/>
          <w:highlight w:val="white"/>
        </w:rPr>
        <w:t>Kurbakova</w:t>
      </w:r>
      <w:proofErr w:type="spellEnd"/>
      <w:r>
        <w:rPr>
          <w:rFonts w:ascii="Arial" w:eastAsia="Arial" w:hAnsi="Arial" w:cs="Arial"/>
          <w:highlight w:val="white"/>
        </w:rPr>
        <w:t xml:space="preserve"> et al. (2020</w:t>
      </w:r>
      <w:r>
        <w:rPr>
          <w:rFonts w:ascii="Arial" w:eastAsia="Arial" w:hAnsi="Arial" w:cs="Arial"/>
        </w:rPr>
        <w:t>) there are numerous positive impacts like it helps students to review all the lectures instantly, less intimidating than p</w:t>
      </w:r>
      <w:r>
        <w:rPr>
          <w:rFonts w:ascii="Arial" w:eastAsia="Arial" w:hAnsi="Arial" w:cs="Arial"/>
        </w:rPr>
        <w:t xml:space="preserve">hysical classrooms, helps focus on different ideas, students can have flexible learning schedules, helps to have group communications between students and most importantly the availability of course in structure. </w:t>
      </w:r>
    </w:p>
    <w:p w14:paraId="463D6614" w14:textId="77777777" w:rsidR="00D704C0" w:rsidRDefault="00DC6E8A">
      <w:pPr>
        <w:spacing w:before="240" w:line="360" w:lineRule="auto"/>
        <w:jc w:val="both"/>
        <w:rPr>
          <w:rFonts w:ascii="Arial" w:eastAsia="Arial" w:hAnsi="Arial" w:cs="Arial"/>
        </w:rPr>
      </w:pPr>
      <w:proofErr w:type="spellStart"/>
      <w:r>
        <w:rPr>
          <w:rFonts w:ascii="Arial" w:eastAsia="Arial" w:hAnsi="Arial" w:cs="Arial"/>
          <w:highlight w:val="white"/>
        </w:rPr>
        <w:t>Hamutoglu</w:t>
      </w:r>
      <w:proofErr w:type="spellEnd"/>
      <w:r>
        <w:rPr>
          <w:rFonts w:ascii="Arial" w:eastAsia="Arial" w:hAnsi="Arial" w:cs="Arial"/>
          <w:highlight w:val="white"/>
        </w:rPr>
        <w:t xml:space="preserve"> et al., (2019</w:t>
      </w:r>
      <w:r>
        <w:rPr>
          <w:rFonts w:ascii="Arial" w:eastAsia="Arial" w:hAnsi="Arial" w:cs="Arial"/>
        </w:rPr>
        <w:t>) in their research</w:t>
      </w:r>
      <w:r>
        <w:rPr>
          <w:rFonts w:ascii="Arial" w:eastAsia="Arial" w:hAnsi="Arial" w:cs="Arial"/>
        </w:rPr>
        <w:t xml:space="preserve"> stated that most of the features of the virtual learning environment have positive impacts on the learnings of the students by which it has become very effective for students to complete their course study efficiently and have enough time for completing p</w:t>
      </w:r>
      <w:r>
        <w:rPr>
          <w:rFonts w:ascii="Arial" w:eastAsia="Arial" w:hAnsi="Arial" w:cs="Arial"/>
        </w:rPr>
        <w:t xml:space="preserve">ersonal and other curricular activities. </w:t>
      </w:r>
      <w:proofErr w:type="spellStart"/>
      <w:r>
        <w:rPr>
          <w:rFonts w:ascii="Arial" w:eastAsia="Arial" w:hAnsi="Arial" w:cs="Arial"/>
          <w:highlight w:val="white"/>
        </w:rPr>
        <w:t>Kurbakova</w:t>
      </w:r>
      <w:proofErr w:type="spellEnd"/>
      <w:r>
        <w:rPr>
          <w:rFonts w:ascii="Arial" w:eastAsia="Arial" w:hAnsi="Arial" w:cs="Arial"/>
          <w:highlight w:val="white"/>
        </w:rPr>
        <w:t xml:space="preserve"> et al. (2020</w:t>
      </w:r>
      <w:r>
        <w:rPr>
          <w:rFonts w:ascii="Arial" w:eastAsia="Arial" w:hAnsi="Arial" w:cs="Arial"/>
        </w:rPr>
        <w:t xml:space="preserve">) argued that there are some disadvantages or negative impacts of virtual learning environment on students’ learning like effects of excess screen time, lack of social skills </w:t>
      </w:r>
      <w:proofErr w:type="gramStart"/>
      <w:r>
        <w:rPr>
          <w:rFonts w:ascii="Arial" w:eastAsia="Arial" w:hAnsi="Arial" w:cs="Arial"/>
        </w:rPr>
        <w:t>decrease</w:t>
      </w:r>
      <w:proofErr w:type="gramEnd"/>
      <w:r>
        <w:rPr>
          <w:rFonts w:ascii="Arial" w:eastAsia="Arial" w:hAnsi="Arial" w:cs="Arial"/>
        </w:rPr>
        <w:t xml:space="preserve"> the atten</w:t>
      </w:r>
      <w:r>
        <w:rPr>
          <w:rFonts w:ascii="Arial" w:eastAsia="Arial" w:hAnsi="Arial" w:cs="Arial"/>
        </w:rPr>
        <w:t xml:space="preserve">tion or interest of learning, decreased personal interactions between instructors and learners, and sense of isolation also hampering the learning ability of students. </w:t>
      </w:r>
      <w:proofErr w:type="spellStart"/>
      <w:r>
        <w:rPr>
          <w:rFonts w:ascii="Arial" w:eastAsia="Arial" w:hAnsi="Arial" w:cs="Arial"/>
          <w:highlight w:val="white"/>
        </w:rPr>
        <w:t>Zuo</w:t>
      </w:r>
      <w:proofErr w:type="spellEnd"/>
      <w:r>
        <w:rPr>
          <w:rFonts w:ascii="Arial" w:eastAsia="Arial" w:hAnsi="Arial" w:cs="Arial"/>
          <w:highlight w:val="white"/>
        </w:rPr>
        <w:t xml:space="preserve"> et al. (2020</w:t>
      </w:r>
      <w:r>
        <w:rPr>
          <w:rFonts w:ascii="Arial" w:eastAsia="Arial" w:hAnsi="Arial" w:cs="Arial"/>
        </w:rPr>
        <w:t>) expressed that instead of having numerous positive impacts on the virt</w:t>
      </w:r>
      <w:r>
        <w:rPr>
          <w:rFonts w:ascii="Arial" w:eastAsia="Arial" w:hAnsi="Arial" w:cs="Arial"/>
        </w:rPr>
        <w:t>ual learning environment some negative impacts are negatively affecting the learning procedures and ability of students, as those negative impacts can decrease the learning interest and attention of the students.</w:t>
      </w:r>
    </w:p>
    <w:p w14:paraId="3C81DA38" w14:textId="77777777" w:rsidR="00D704C0" w:rsidRDefault="00DC6E8A">
      <w:pPr>
        <w:spacing w:before="240" w:line="360" w:lineRule="auto"/>
        <w:jc w:val="both"/>
        <w:rPr>
          <w:rFonts w:ascii="Arial" w:eastAsia="Arial" w:hAnsi="Arial" w:cs="Arial"/>
        </w:rPr>
      </w:pPr>
      <w:r>
        <w:rPr>
          <w:rFonts w:ascii="Arial" w:eastAsia="Arial" w:hAnsi="Arial" w:cs="Arial"/>
        </w:rPr>
        <w:t xml:space="preserve">According to </w:t>
      </w:r>
      <w:proofErr w:type="spellStart"/>
      <w:r>
        <w:rPr>
          <w:rFonts w:ascii="Arial" w:eastAsia="Arial" w:hAnsi="Arial" w:cs="Arial"/>
          <w:highlight w:val="white"/>
        </w:rPr>
        <w:t>Kurbakova</w:t>
      </w:r>
      <w:proofErr w:type="spellEnd"/>
      <w:r>
        <w:rPr>
          <w:rFonts w:ascii="Arial" w:eastAsia="Arial" w:hAnsi="Arial" w:cs="Arial"/>
          <w:highlight w:val="white"/>
        </w:rPr>
        <w:t xml:space="preserve"> et al. (2020</w:t>
      </w:r>
      <w:r>
        <w:rPr>
          <w:rFonts w:ascii="Arial" w:eastAsia="Arial" w:hAnsi="Arial" w:cs="Arial"/>
        </w:rPr>
        <w:t>), there</w:t>
      </w:r>
      <w:r>
        <w:rPr>
          <w:rFonts w:ascii="Arial" w:eastAsia="Arial" w:hAnsi="Arial" w:cs="Arial"/>
        </w:rPr>
        <w:t xml:space="preserve"> are positive many opinions of students about the virtual learning environments, as some students are enjoying the facilities or advantages like less time and cost consuming, easy excess, availability of instructors, etc. of virtual learning. But </w:t>
      </w:r>
      <w:proofErr w:type="spellStart"/>
      <w:r>
        <w:rPr>
          <w:rFonts w:ascii="Arial" w:eastAsia="Arial" w:hAnsi="Arial" w:cs="Arial"/>
          <w:highlight w:val="white"/>
        </w:rPr>
        <w:t>Hamutoglu</w:t>
      </w:r>
      <w:proofErr w:type="spellEnd"/>
      <w:r>
        <w:rPr>
          <w:rFonts w:ascii="Arial" w:eastAsia="Arial" w:hAnsi="Arial" w:cs="Arial"/>
          <w:highlight w:val="white"/>
        </w:rPr>
        <w:t xml:space="preserve"> et al. (2019</w:t>
      </w:r>
      <w:r>
        <w:rPr>
          <w:rFonts w:ascii="Arial" w:eastAsia="Arial" w:hAnsi="Arial" w:cs="Arial"/>
        </w:rPr>
        <w:t xml:space="preserve">) argued some students are having several bad online learning experiences like excess screen time, lack of attention </w:t>
      </w:r>
      <w:proofErr w:type="gramStart"/>
      <w:r>
        <w:rPr>
          <w:rFonts w:ascii="Arial" w:eastAsia="Arial" w:hAnsi="Arial" w:cs="Arial"/>
        </w:rPr>
        <w:t>and,</w:t>
      </w:r>
      <w:proofErr w:type="gramEnd"/>
      <w:r>
        <w:rPr>
          <w:rFonts w:ascii="Arial" w:eastAsia="Arial" w:hAnsi="Arial" w:cs="Arial"/>
        </w:rPr>
        <w:t xml:space="preserve"> lack of communication skills, etc. and these are negatively affecting the appropriate learning of the students also they </w:t>
      </w:r>
      <w:r>
        <w:rPr>
          <w:rFonts w:ascii="Arial" w:eastAsia="Arial" w:hAnsi="Arial" w:cs="Arial"/>
        </w:rPr>
        <w:t xml:space="preserve">are not getting that level of education those the students can get from physical classrooms. </w:t>
      </w:r>
    </w:p>
    <w:p w14:paraId="5C9D5EB9" w14:textId="77777777" w:rsidR="00D704C0" w:rsidRDefault="00DC6E8A">
      <w:pPr>
        <w:spacing w:before="240" w:line="360" w:lineRule="auto"/>
        <w:jc w:val="both"/>
        <w:rPr>
          <w:rFonts w:ascii="Arial" w:eastAsia="Arial" w:hAnsi="Arial" w:cs="Arial"/>
        </w:rPr>
      </w:pPr>
      <w:proofErr w:type="spellStart"/>
      <w:r>
        <w:rPr>
          <w:rFonts w:ascii="Arial" w:eastAsia="Arial" w:hAnsi="Arial" w:cs="Arial"/>
          <w:highlight w:val="white"/>
        </w:rPr>
        <w:lastRenderedPageBreak/>
        <w:t>Hamutoglu</w:t>
      </w:r>
      <w:proofErr w:type="spellEnd"/>
      <w:r>
        <w:rPr>
          <w:rFonts w:ascii="Arial" w:eastAsia="Arial" w:hAnsi="Arial" w:cs="Arial"/>
          <w:highlight w:val="white"/>
        </w:rPr>
        <w:t xml:space="preserve"> et al., (2019</w:t>
      </w:r>
      <w:r>
        <w:rPr>
          <w:rFonts w:ascii="Arial" w:eastAsia="Arial" w:hAnsi="Arial" w:cs="Arial"/>
        </w:rPr>
        <w:t>) in their research claimed that there are several ways of avoiding the issues arising while attaining a virtual learning environment and a</w:t>
      </w:r>
      <w:r>
        <w:rPr>
          <w:rFonts w:ascii="Arial" w:eastAsia="Arial" w:hAnsi="Arial" w:cs="Arial"/>
        </w:rPr>
        <w:t>ll students who are attaining their online classes regularly must acknowledge those ways.  There are several problems faced by students like technical issues, time management, lack of proper attention or distraction, proper communication, and learning styl</w:t>
      </w:r>
      <w:r>
        <w:rPr>
          <w:rFonts w:ascii="Arial" w:eastAsia="Arial" w:hAnsi="Arial" w:cs="Arial"/>
        </w:rPr>
        <w:t>es can be avoided by having sufficient knowledge about technology, maintaining schedules, avoiding entertainment platforms while virtual learning, enhancing online interaction with others, repeating all the lectures, audios, and videos for understanding th</w:t>
      </w:r>
      <w:r>
        <w:rPr>
          <w:rFonts w:ascii="Arial" w:eastAsia="Arial" w:hAnsi="Arial" w:cs="Arial"/>
        </w:rPr>
        <w:t>e desired learning styles (</w:t>
      </w:r>
      <w:r>
        <w:rPr>
          <w:rFonts w:ascii="Arial" w:eastAsia="Arial" w:hAnsi="Arial" w:cs="Arial"/>
          <w:highlight w:val="white"/>
        </w:rPr>
        <w:t>Wang et al., 2020)</w:t>
      </w:r>
      <w:r>
        <w:rPr>
          <w:rFonts w:ascii="Arial" w:eastAsia="Arial" w:hAnsi="Arial" w:cs="Arial"/>
        </w:rPr>
        <w:t>.</w:t>
      </w:r>
    </w:p>
    <w:p w14:paraId="1C47CAE2" w14:textId="77777777" w:rsidR="00D704C0" w:rsidRDefault="00D704C0">
      <w:pPr>
        <w:spacing w:before="240" w:line="360" w:lineRule="auto"/>
        <w:jc w:val="both"/>
        <w:rPr>
          <w:rFonts w:ascii="Arial" w:eastAsia="Arial" w:hAnsi="Arial" w:cs="Arial"/>
        </w:rPr>
      </w:pPr>
    </w:p>
    <w:p w14:paraId="093EF441" w14:textId="77777777" w:rsidR="00D704C0" w:rsidRDefault="00D704C0">
      <w:pPr>
        <w:spacing w:before="240" w:line="360" w:lineRule="auto"/>
        <w:jc w:val="both"/>
        <w:rPr>
          <w:rFonts w:ascii="Arial" w:eastAsia="Arial" w:hAnsi="Arial" w:cs="Arial"/>
        </w:rPr>
      </w:pPr>
    </w:p>
    <w:p w14:paraId="4F2D2546" w14:textId="77777777" w:rsidR="00D704C0" w:rsidRDefault="00D704C0">
      <w:pPr>
        <w:spacing w:before="240" w:line="360" w:lineRule="auto"/>
        <w:jc w:val="both"/>
        <w:rPr>
          <w:rFonts w:ascii="Arial" w:eastAsia="Arial" w:hAnsi="Arial" w:cs="Arial"/>
        </w:rPr>
      </w:pPr>
    </w:p>
    <w:p w14:paraId="11FBC919" w14:textId="77777777" w:rsidR="00D704C0" w:rsidRDefault="00D704C0">
      <w:pPr>
        <w:spacing w:before="240" w:line="360" w:lineRule="auto"/>
        <w:jc w:val="both"/>
        <w:rPr>
          <w:rFonts w:ascii="Arial" w:eastAsia="Arial" w:hAnsi="Arial" w:cs="Arial"/>
        </w:rPr>
      </w:pPr>
    </w:p>
    <w:p w14:paraId="035E6F52" w14:textId="77777777" w:rsidR="00D704C0" w:rsidRDefault="00D704C0">
      <w:pPr>
        <w:spacing w:before="240" w:line="360" w:lineRule="auto"/>
        <w:jc w:val="both"/>
        <w:rPr>
          <w:rFonts w:ascii="Arial" w:eastAsia="Arial" w:hAnsi="Arial" w:cs="Arial"/>
        </w:rPr>
      </w:pPr>
    </w:p>
    <w:p w14:paraId="58E148D9" w14:textId="77777777" w:rsidR="00D704C0" w:rsidRDefault="00D704C0">
      <w:pPr>
        <w:spacing w:before="240" w:line="360" w:lineRule="auto"/>
        <w:jc w:val="both"/>
        <w:rPr>
          <w:rFonts w:ascii="Arial" w:eastAsia="Arial" w:hAnsi="Arial" w:cs="Arial"/>
        </w:rPr>
      </w:pPr>
    </w:p>
    <w:p w14:paraId="55B47F2D" w14:textId="77777777" w:rsidR="00D704C0" w:rsidRDefault="00D704C0">
      <w:pPr>
        <w:spacing w:before="240" w:line="360" w:lineRule="auto"/>
        <w:jc w:val="both"/>
        <w:rPr>
          <w:rFonts w:ascii="Arial" w:eastAsia="Arial" w:hAnsi="Arial" w:cs="Arial"/>
        </w:rPr>
      </w:pPr>
    </w:p>
    <w:p w14:paraId="087FD318" w14:textId="77777777" w:rsidR="00D704C0" w:rsidRDefault="00D704C0">
      <w:pPr>
        <w:spacing w:before="240" w:line="360" w:lineRule="auto"/>
        <w:jc w:val="both"/>
        <w:rPr>
          <w:rFonts w:ascii="Arial" w:eastAsia="Arial" w:hAnsi="Arial" w:cs="Arial"/>
        </w:rPr>
      </w:pPr>
    </w:p>
    <w:p w14:paraId="2AD1E8DB" w14:textId="77777777" w:rsidR="00D704C0" w:rsidRDefault="00D704C0">
      <w:pPr>
        <w:spacing w:before="240" w:line="360" w:lineRule="auto"/>
        <w:jc w:val="both"/>
        <w:rPr>
          <w:rFonts w:ascii="Arial" w:eastAsia="Arial" w:hAnsi="Arial" w:cs="Arial"/>
        </w:rPr>
      </w:pPr>
    </w:p>
    <w:p w14:paraId="51DEE8AF" w14:textId="77777777" w:rsidR="00D704C0" w:rsidRDefault="00D704C0">
      <w:pPr>
        <w:spacing w:before="240" w:line="360" w:lineRule="auto"/>
        <w:jc w:val="both"/>
        <w:rPr>
          <w:rFonts w:ascii="Arial" w:eastAsia="Arial" w:hAnsi="Arial" w:cs="Arial"/>
        </w:rPr>
      </w:pPr>
    </w:p>
    <w:p w14:paraId="6F915438" w14:textId="77777777" w:rsidR="00D704C0" w:rsidRDefault="00D704C0">
      <w:pPr>
        <w:spacing w:before="240" w:line="360" w:lineRule="auto"/>
        <w:jc w:val="both"/>
        <w:rPr>
          <w:rFonts w:ascii="Arial" w:eastAsia="Arial" w:hAnsi="Arial" w:cs="Arial"/>
        </w:rPr>
      </w:pPr>
    </w:p>
    <w:p w14:paraId="3558CF99" w14:textId="77777777" w:rsidR="00D704C0" w:rsidRDefault="00D704C0">
      <w:pPr>
        <w:spacing w:before="240" w:line="360" w:lineRule="auto"/>
        <w:jc w:val="both"/>
        <w:rPr>
          <w:rFonts w:ascii="Arial" w:eastAsia="Arial" w:hAnsi="Arial" w:cs="Arial"/>
        </w:rPr>
      </w:pPr>
    </w:p>
    <w:p w14:paraId="2B20DFC0" w14:textId="77777777" w:rsidR="00D704C0" w:rsidRDefault="00D704C0">
      <w:pPr>
        <w:spacing w:before="240" w:line="360" w:lineRule="auto"/>
        <w:jc w:val="both"/>
        <w:rPr>
          <w:rFonts w:ascii="Arial" w:eastAsia="Arial" w:hAnsi="Arial" w:cs="Arial"/>
        </w:rPr>
      </w:pPr>
    </w:p>
    <w:p w14:paraId="273480F3" w14:textId="77777777" w:rsidR="00D704C0" w:rsidRDefault="00D704C0">
      <w:pPr>
        <w:spacing w:before="240" w:line="360" w:lineRule="auto"/>
        <w:jc w:val="both"/>
        <w:rPr>
          <w:rFonts w:ascii="Arial" w:eastAsia="Arial" w:hAnsi="Arial" w:cs="Arial"/>
        </w:rPr>
      </w:pPr>
    </w:p>
    <w:p w14:paraId="2443A699" w14:textId="77777777" w:rsidR="00D704C0" w:rsidRDefault="00DC6E8A">
      <w:pPr>
        <w:pStyle w:val="Heading1"/>
        <w:spacing w:line="360" w:lineRule="auto"/>
        <w:jc w:val="center"/>
        <w:rPr>
          <w:rFonts w:ascii="Arial" w:eastAsia="Arial" w:hAnsi="Arial" w:cs="Arial"/>
          <w:b/>
          <w:color w:val="000000"/>
          <w:sz w:val="24"/>
          <w:szCs w:val="24"/>
        </w:rPr>
      </w:pPr>
      <w:bookmarkStart w:id="6" w:name="_3dy6vkm" w:colFirst="0" w:colLast="0"/>
      <w:bookmarkEnd w:id="6"/>
      <w:r>
        <w:rPr>
          <w:rFonts w:ascii="Arial" w:eastAsia="Arial" w:hAnsi="Arial" w:cs="Arial"/>
          <w:b/>
          <w:color w:val="000000"/>
          <w:sz w:val="24"/>
          <w:szCs w:val="24"/>
        </w:rPr>
        <w:lastRenderedPageBreak/>
        <w:t>3. Methodology</w:t>
      </w:r>
    </w:p>
    <w:p w14:paraId="525AF786" w14:textId="77777777" w:rsidR="00D704C0" w:rsidRDefault="00DC6E8A">
      <w:pPr>
        <w:spacing w:before="240" w:line="360" w:lineRule="auto"/>
        <w:jc w:val="both"/>
        <w:rPr>
          <w:rFonts w:ascii="Arial" w:eastAsia="Arial" w:hAnsi="Arial" w:cs="Arial"/>
        </w:rPr>
      </w:pPr>
      <w:r>
        <w:rPr>
          <w:rFonts w:ascii="Arial" w:eastAsia="Arial" w:hAnsi="Arial" w:cs="Arial"/>
        </w:rPr>
        <w:t>Research methodology can be defined as the procedures, techniques, or designs that are used to conduct and present the research accordingly (</w:t>
      </w:r>
      <w:r>
        <w:rPr>
          <w:rFonts w:ascii="Arial" w:eastAsia="Arial" w:hAnsi="Arial" w:cs="Arial"/>
          <w:highlight w:val="white"/>
        </w:rPr>
        <w:t>Baines et al., 2019)</w:t>
      </w:r>
      <w:r>
        <w:rPr>
          <w:rFonts w:ascii="Arial" w:eastAsia="Arial" w:hAnsi="Arial" w:cs="Arial"/>
        </w:rPr>
        <w:t xml:space="preserve">. </w:t>
      </w:r>
    </w:p>
    <w:p w14:paraId="06D6B583" w14:textId="77777777" w:rsidR="00D704C0" w:rsidRDefault="00DC6E8A">
      <w:pPr>
        <w:pStyle w:val="Heading1"/>
        <w:spacing w:after="240" w:line="360" w:lineRule="auto"/>
        <w:jc w:val="both"/>
        <w:rPr>
          <w:rFonts w:ascii="Arial" w:eastAsia="Arial" w:hAnsi="Arial" w:cs="Arial"/>
          <w:b/>
          <w:color w:val="000000"/>
          <w:sz w:val="22"/>
          <w:szCs w:val="22"/>
        </w:rPr>
      </w:pPr>
      <w:bookmarkStart w:id="7" w:name="_1t3h5sf" w:colFirst="0" w:colLast="0"/>
      <w:bookmarkEnd w:id="7"/>
      <w:r>
        <w:rPr>
          <w:rFonts w:ascii="Arial" w:eastAsia="Arial" w:hAnsi="Arial" w:cs="Arial"/>
          <w:b/>
          <w:color w:val="000000"/>
          <w:sz w:val="22"/>
          <w:szCs w:val="22"/>
        </w:rPr>
        <w:t>3.1 Research Philosophy</w:t>
      </w:r>
    </w:p>
    <w:p w14:paraId="75FE104B" w14:textId="73369D38" w:rsidR="00D704C0" w:rsidRDefault="00DC6E8A">
      <w:pPr>
        <w:spacing w:before="240" w:line="360" w:lineRule="auto"/>
        <w:jc w:val="both"/>
        <w:rPr>
          <w:rFonts w:ascii="Arial" w:eastAsia="Arial" w:hAnsi="Arial" w:cs="Arial"/>
        </w:rPr>
      </w:pPr>
      <w:r>
        <w:rPr>
          <w:rFonts w:ascii="Arial" w:eastAsia="Arial" w:hAnsi="Arial" w:cs="Arial"/>
        </w:rPr>
        <w:t>Research philosophy can be defined as the direction or the disciplin</w:t>
      </w:r>
      <w:r>
        <w:rPr>
          <w:rFonts w:ascii="Arial" w:eastAsia="Arial" w:hAnsi="Arial" w:cs="Arial"/>
        </w:rPr>
        <w:t xml:space="preserve">e of collecting, </w:t>
      </w:r>
      <w:r w:rsidR="000742C5">
        <w:rPr>
          <w:rFonts w:ascii="Arial" w:eastAsia="Arial" w:hAnsi="Arial" w:cs="Arial"/>
        </w:rPr>
        <w:t>analyzing</w:t>
      </w:r>
      <w:r>
        <w:rPr>
          <w:rFonts w:ascii="Arial" w:eastAsia="Arial" w:hAnsi="Arial" w:cs="Arial"/>
        </w:rPr>
        <w:t>, and interpreting the findings or various aspects of findings of any research (</w:t>
      </w:r>
      <w:r>
        <w:rPr>
          <w:rFonts w:ascii="Arial" w:eastAsia="Arial" w:hAnsi="Arial" w:cs="Arial"/>
          <w:highlight w:val="white"/>
        </w:rPr>
        <w:t>Bell et al., 2019)</w:t>
      </w:r>
      <w:r>
        <w:rPr>
          <w:rFonts w:ascii="Arial" w:eastAsia="Arial" w:hAnsi="Arial" w:cs="Arial"/>
        </w:rPr>
        <w:t xml:space="preserve">. Usually, there are two types of research philosophies and the first one is </w:t>
      </w:r>
      <w:r>
        <w:rPr>
          <w:rFonts w:ascii="Arial" w:eastAsia="Arial" w:hAnsi="Arial" w:cs="Arial"/>
          <w:i/>
        </w:rPr>
        <w:t>positivism philosophy</w:t>
      </w:r>
      <w:r>
        <w:rPr>
          <w:rFonts w:ascii="Arial" w:eastAsia="Arial" w:hAnsi="Arial" w:cs="Arial"/>
        </w:rPr>
        <w:t xml:space="preserve"> that works with the facts that ex</w:t>
      </w:r>
      <w:r>
        <w:rPr>
          <w:rFonts w:ascii="Arial" w:eastAsia="Arial" w:hAnsi="Arial" w:cs="Arial"/>
        </w:rPr>
        <w:t xml:space="preserve">ist in the world and can be verified by experiment, observation, or mathematical evidence and the second one is </w:t>
      </w:r>
      <w:r>
        <w:rPr>
          <w:rFonts w:ascii="Arial" w:eastAsia="Arial" w:hAnsi="Arial" w:cs="Arial"/>
          <w:i/>
        </w:rPr>
        <w:t>interpretivism philosophy</w:t>
      </w:r>
      <w:r>
        <w:rPr>
          <w:rFonts w:ascii="Arial" w:eastAsia="Arial" w:hAnsi="Arial" w:cs="Arial"/>
        </w:rPr>
        <w:t xml:space="preserve"> that implies the notion that there is no specific method of interpreting data and information should be subjectively c</w:t>
      </w:r>
      <w:r>
        <w:rPr>
          <w:rFonts w:ascii="Arial" w:eastAsia="Arial" w:hAnsi="Arial" w:cs="Arial"/>
        </w:rPr>
        <w:t>ollected (</w:t>
      </w:r>
      <w:r>
        <w:rPr>
          <w:rFonts w:ascii="Arial" w:eastAsia="Arial" w:hAnsi="Arial" w:cs="Arial"/>
          <w:highlight w:val="white"/>
        </w:rPr>
        <w:t>Bell et al., 2019)</w:t>
      </w:r>
      <w:r>
        <w:rPr>
          <w:rFonts w:ascii="Arial" w:eastAsia="Arial" w:hAnsi="Arial" w:cs="Arial"/>
        </w:rPr>
        <w:t>.</w:t>
      </w:r>
    </w:p>
    <w:p w14:paraId="2EC405CF" w14:textId="54BC89D4" w:rsidR="00D704C0" w:rsidRDefault="00DC6E8A">
      <w:pPr>
        <w:spacing w:before="160" w:line="360" w:lineRule="auto"/>
        <w:jc w:val="both"/>
        <w:rPr>
          <w:rFonts w:ascii="Arial" w:eastAsia="Arial" w:hAnsi="Arial" w:cs="Arial"/>
          <w:b/>
        </w:rPr>
      </w:pPr>
      <w:r>
        <w:rPr>
          <w:rFonts w:ascii="Arial" w:eastAsia="Arial" w:hAnsi="Arial" w:cs="Arial"/>
        </w:rPr>
        <w:t xml:space="preserve">For accomplishing this research paper numerical data and facts or a quantitative method for data analysis will be needed and the positivism philosophy which supports the </w:t>
      </w:r>
      <w:r w:rsidR="000742C5">
        <w:rPr>
          <w:rFonts w:ascii="Arial" w:eastAsia="Arial" w:hAnsi="Arial" w:cs="Arial"/>
        </w:rPr>
        <w:t>quantitative</w:t>
      </w:r>
      <w:r>
        <w:rPr>
          <w:rFonts w:ascii="Arial" w:eastAsia="Arial" w:hAnsi="Arial" w:cs="Arial"/>
        </w:rPr>
        <w:t xml:space="preserve"> approach to carry out the research objectives will be the best one for this</w:t>
      </w:r>
      <w:r>
        <w:rPr>
          <w:rFonts w:ascii="Arial" w:eastAsia="Arial" w:hAnsi="Arial" w:cs="Arial"/>
        </w:rPr>
        <w:t xml:space="preserve"> study.</w:t>
      </w:r>
    </w:p>
    <w:p w14:paraId="311F93B7" w14:textId="77777777" w:rsidR="00D704C0" w:rsidRDefault="00DC6E8A">
      <w:pPr>
        <w:pStyle w:val="Heading1"/>
        <w:spacing w:after="240" w:line="360" w:lineRule="auto"/>
        <w:jc w:val="both"/>
        <w:rPr>
          <w:rFonts w:ascii="Arial" w:eastAsia="Arial" w:hAnsi="Arial" w:cs="Arial"/>
          <w:b/>
          <w:color w:val="000000"/>
          <w:sz w:val="22"/>
          <w:szCs w:val="22"/>
        </w:rPr>
      </w:pPr>
      <w:bookmarkStart w:id="8" w:name="_4d34og8" w:colFirst="0" w:colLast="0"/>
      <w:bookmarkEnd w:id="8"/>
      <w:r>
        <w:rPr>
          <w:rFonts w:ascii="Arial" w:eastAsia="Arial" w:hAnsi="Arial" w:cs="Arial"/>
          <w:b/>
          <w:color w:val="000000"/>
          <w:sz w:val="22"/>
          <w:szCs w:val="22"/>
        </w:rPr>
        <w:t>3.2 Research Approach</w:t>
      </w:r>
    </w:p>
    <w:p w14:paraId="2372B231" w14:textId="392F488A" w:rsidR="00D704C0" w:rsidRDefault="00DC6E8A">
      <w:pPr>
        <w:spacing w:before="240" w:line="360" w:lineRule="auto"/>
        <w:jc w:val="both"/>
        <w:rPr>
          <w:rFonts w:ascii="Arial" w:eastAsia="Arial" w:hAnsi="Arial" w:cs="Arial"/>
        </w:rPr>
      </w:pPr>
      <w:r>
        <w:rPr>
          <w:rFonts w:ascii="Arial" w:eastAsia="Arial" w:hAnsi="Arial" w:cs="Arial"/>
        </w:rPr>
        <w:t xml:space="preserve">A research approach can be defined as an </w:t>
      </w:r>
      <w:r w:rsidR="000742C5">
        <w:rPr>
          <w:rFonts w:ascii="Arial" w:eastAsia="Arial" w:hAnsi="Arial" w:cs="Arial"/>
        </w:rPr>
        <w:t>organized</w:t>
      </w:r>
      <w:r>
        <w:rPr>
          <w:rFonts w:ascii="Arial" w:eastAsia="Arial" w:hAnsi="Arial" w:cs="Arial"/>
        </w:rPr>
        <w:t xml:space="preserve"> and appropriate way that provides the researchers an effective direction in collecting, </w:t>
      </w:r>
      <w:r w:rsidR="000742C5">
        <w:rPr>
          <w:rFonts w:ascii="Arial" w:eastAsia="Arial" w:hAnsi="Arial" w:cs="Arial"/>
        </w:rPr>
        <w:t>analyzing</w:t>
      </w:r>
      <w:r>
        <w:rPr>
          <w:rFonts w:ascii="Arial" w:eastAsia="Arial" w:hAnsi="Arial" w:cs="Arial"/>
        </w:rPr>
        <w:t>, and interpreting data (</w:t>
      </w:r>
      <w:r>
        <w:rPr>
          <w:rFonts w:ascii="Arial" w:eastAsia="Arial" w:hAnsi="Arial" w:cs="Arial"/>
          <w:highlight w:val="white"/>
        </w:rPr>
        <w:t>Baines et al., 2019)</w:t>
      </w:r>
      <w:r>
        <w:rPr>
          <w:rFonts w:ascii="Arial" w:eastAsia="Arial" w:hAnsi="Arial" w:cs="Arial"/>
        </w:rPr>
        <w:t>. There are two most popular rese</w:t>
      </w:r>
      <w:r>
        <w:rPr>
          <w:rFonts w:ascii="Arial" w:eastAsia="Arial" w:hAnsi="Arial" w:cs="Arial"/>
        </w:rPr>
        <w:t>arch approaches,</w:t>
      </w:r>
      <w:r>
        <w:rPr>
          <w:rFonts w:ascii="Arial" w:eastAsia="Arial" w:hAnsi="Arial" w:cs="Arial"/>
          <w:i/>
        </w:rPr>
        <w:t xml:space="preserve"> deductive</w:t>
      </w:r>
      <w:r>
        <w:rPr>
          <w:rFonts w:ascii="Arial" w:eastAsia="Arial" w:hAnsi="Arial" w:cs="Arial"/>
        </w:rPr>
        <w:t xml:space="preserve"> and</w:t>
      </w:r>
      <w:r>
        <w:rPr>
          <w:rFonts w:ascii="Arial" w:eastAsia="Arial" w:hAnsi="Arial" w:cs="Arial"/>
          <w:i/>
        </w:rPr>
        <w:t xml:space="preserve"> inductive</w:t>
      </w:r>
      <w:r>
        <w:rPr>
          <w:rFonts w:ascii="Arial" w:eastAsia="Arial" w:hAnsi="Arial" w:cs="Arial"/>
        </w:rPr>
        <w:t xml:space="preserve"> reasoning. The deductive reasoning approach implies an </w:t>
      </w:r>
      <w:r w:rsidR="000742C5">
        <w:rPr>
          <w:rFonts w:ascii="Arial" w:eastAsia="Arial" w:hAnsi="Arial" w:cs="Arial"/>
        </w:rPr>
        <w:t>organized</w:t>
      </w:r>
      <w:r>
        <w:rPr>
          <w:rFonts w:ascii="Arial" w:eastAsia="Arial" w:hAnsi="Arial" w:cs="Arial"/>
        </w:rPr>
        <w:t xml:space="preserve"> way to conclude the research while inductive reasoning is used for simplifying the terms of specific observations (Bell et al., 2019).  </w:t>
      </w:r>
    </w:p>
    <w:p w14:paraId="022ACC0F" w14:textId="732623EF" w:rsidR="00D704C0" w:rsidRDefault="00DC6E8A">
      <w:pPr>
        <w:spacing w:after="0" w:line="360" w:lineRule="auto"/>
        <w:jc w:val="both"/>
        <w:rPr>
          <w:rFonts w:ascii="Arial" w:eastAsia="Arial" w:hAnsi="Arial" w:cs="Arial"/>
        </w:rPr>
      </w:pPr>
      <w:r>
        <w:rPr>
          <w:rFonts w:ascii="Arial" w:eastAsia="Arial" w:hAnsi="Arial" w:cs="Arial"/>
        </w:rPr>
        <w:t>For conductin</w:t>
      </w:r>
      <w:r>
        <w:rPr>
          <w:rFonts w:ascii="Arial" w:eastAsia="Arial" w:hAnsi="Arial" w:cs="Arial"/>
        </w:rPr>
        <w:t xml:space="preserve">g this research unbiased and appropriately deductive reasoning research approach which supports an </w:t>
      </w:r>
      <w:r w:rsidR="000742C5">
        <w:rPr>
          <w:rFonts w:ascii="Arial" w:eastAsia="Arial" w:hAnsi="Arial" w:cs="Arial"/>
        </w:rPr>
        <w:t>organized</w:t>
      </w:r>
      <w:r>
        <w:rPr>
          <w:rFonts w:ascii="Arial" w:eastAsia="Arial" w:hAnsi="Arial" w:cs="Arial"/>
        </w:rPr>
        <w:t xml:space="preserve"> way to carry out the research objectives will be the best approach to accomplish this study. </w:t>
      </w:r>
    </w:p>
    <w:p w14:paraId="3EE30F26" w14:textId="77777777" w:rsidR="00D704C0" w:rsidRDefault="00DC6E8A">
      <w:pPr>
        <w:pStyle w:val="Heading1"/>
        <w:spacing w:after="160" w:line="360" w:lineRule="auto"/>
        <w:jc w:val="both"/>
        <w:rPr>
          <w:rFonts w:ascii="Arial" w:eastAsia="Arial" w:hAnsi="Arial" w:cs="Arial"/>
          <w:b/>
          <w:color w:val="000000"/>
          <w:sz w:val="22"/>
          <w:szCs w:val="22"/>
        </w:rPr>
      </w:pPr>
      <w:bookmarkStart w:id="9" w:name="_2s8eyo1" w:colFirst="0" w:colLast="0"/>
      <w:bookmarkEnd w:id="9"/>
      <w:r>
        <w:rPr>
          <w:rFonts w:ascii="Arial" w:eastAsia="Arial" w:hAnsi="Arial" w:cs="Arial"/>
          <w:b/>
          <w:color w:val="000000"/>
          <w:sz w:val="22"/>
          <w:szCs w:val="22"/>
        </w:rPr>
        <w:t>3.3 Research Method</w:t>
      </w:r>
    </w:p>
    <w:p w14:paraId="27C90B63" w14:textId="310F1DEC" w:rsidR="00D704C0" w:rsidRDefault="00DC6E8A">
      <w:pPr>
        <w:spacing w:before="240" w:line="360" w:lineRule="auto"/>
        <w:jc w:val="both"/>
        <w:rPr>
          <w:rFonts w:ascii="Arial" w:eastAsia="Arial" w:hAnsi="Arial" w:cs="Arial"/>
        </w:rPr>
      </w:pPr>
      <w:r>
        <w:rPr>
          <w:rFonts w:ascii="Arial" w:eastAsia="Arial" w:hAnsi="Arial" w:cs="Arial"/>
        </w:rPr>
        <w:t>Research method refers to some sp</w:t>
      </w:r>
      <w:r>
        <w:rPr>
          <w:rFonts w:ascii="Arial" w:eastAsia="Arial" w:hAnsi="Arial" w:cs="Arial"/>
        </w:rPr>
        <w:t xml:space="preserve">ecific procedures, techniques, and strategies that enable the researcher to collect appropriate data, </w:t>
      </w:r>
      <w:r w:rsidR="000742C5">
        <w:rPr>
          <w:rFonts w:ascii="Arial" w:eastAsia="Arial" w:hAnsi="Arial" w:cs="Arial"/>
        </w:rPr>
        <w:t>analyze</w:t>
      </w:r>
      <w:r>
        <w:rPr>
          <w:rFonts w:ascii="Arial" w:eastAsia="Arial" w:hAnsi="Arial" w:cs="Arial"/>
        </w:rPr>
        <w:t xml:space="preserve"> them, and make them presentable (</w:t>
      </w:r>
      <w:r>
        <w:rPr>
          <w:rFonts w:ascii="Arial" w:eastAsia="Arial" w:hAnsi="Arial" w:cs="Arial"/>
          <w:highlight w:val="white"/>
        </w:rPr>
        <w:t>Bell et al., 2019)</w:t>
      </w:r>
      <w:r>
        <w:rPr>
          <w:rFonts w:ascii="Arial" w:eastAsia="Arial" w:hAnsi="Arial" w:cs="Arial"/>
        </w:rPr>
        <w:t>. Among two research methods, quantitative research is the procedure of collecting numerical da</w:t>
      </w:r>
      <w:r>
        <w:rPr>
          <w:rFonts w:ascii="Arial" w:eastAsia="Arial" w:hAnsi="Arial" w:cs="Arial"/>
        </w:rPr>
        <w:t xml:space="preserve">ta that can be used to </w:t>
      </w:r>
      <w:r w:rsidR="000742C5">
        <w:rPr>
          <w:rFonts w:ascii="Arial" w:eastAsia="Arial" w:hAnsi="Arial" w:cs="Arial"/>
        </w:rPr>
        <w:t>analyze</w:t>
      </w:r>
      <w:r>
        <w:rPr>
          <w:rFonts w:ascii="Arial" w:eastAsia="Arial" w:hAnsi="Arial" w:cs="Arial"/>
        </w:rPr>
        <w:t xml:space="preserve"> views and opinions and qualitative research method </w:t>
      </w:r>
      <w:r>
        <w:rPr>
          <w:rFonts w:ascii="Arial" w:eastAsia="Arial" w:hAnsi="Arial" w:cs="Arial"/>
        </w:rPr>
        <w:lastRenderedPageBreak/>
        <w:t>implies the procedure of collecting non-numerical data for understanding the opinions of the target population (Bell et al., 2019).</w:t>
      </w:r>
    </w:p>
    <w:p w14:paraId="66C692A1" w14:textId="77777777" w:rsidR="00D704C0" w:rsidRDefault="00DC6E8A">
      <w:pPr>
        <w:spacing w:before="240" w:line="360" w:lineRule="auto"/>
        <w:jc w:val="both"/>
        <w:rPr>
          <w:rFonts w:ascii="Arial" w:eastAsia="Arial" w:hAnsi="Arial" w:cs="Arial"/>
        </w:rPr>
      </w:pPr>
      <w:r>
        <w:rPr>
          <w:rFonts w:ascii="Arial" w:eastAsia="Arial" w:hAnsi="Arial" w:cs="Arial"/>
        </w:rPr>
        <w:t>For accomplishing this research, the quant</w:t>
      </w:r>
      <w:r>
        <w:rPr>
          <w:rFonts w:ascii="Arial" w:eastAsia="Arial" w:hAnsi="Arial" w:cs="Arial"/>
        </w:rPr>
        <w:t xml:space="preserve">itative research method will be the best, as numerical data will be used as a questionnaire, it supports research performance anonymously </w:t>
      </w:r>
      <w:proofErr w:type="gramStart"/>
      <w:r>
        <w:rPr>
          <w:rFonts w:ascii="Arial" w:eastAsia="Arial" w:hAnsi="Arial" w:cs="Arial"/>
        </w:rPr>
        <w:t>and also</w:t>
      </w:r>
      <w:proofErr w:type="gramEnd"/>
      <w:r>
        <w:rPr>
          <w:rFonts w:ascii="Arial" w:eastAsia="Arial" w:hAnsi="Arial" w:cs="Arial"/>
        </w:rPr>
        <w:t xml:space="preserve"> helps to collect data rapidly.</w:t>
      </w:r>
    </w:p>
    <w:p w14:paraId="6AF41722" w14:textId="77777777" w:rsidR="00D704C0" w:rsidRDefault="00DC6E8A">
      <w:pPr>
        <w:pStyle w:val="Heading1"/>
        <w:spacing w:after="240" w:line="360" w:lineRule="auto"/>
        <w:jc w:val="both"/>
        <w:rPr>
          <w:rFonts w:ascii="Arial" w:eastAsia="Arial" w:hAnsi="Arial" w:cs="Arial"/>
          <w:b/>
          <w:color w:val="000000"/>
          <w:sz w:val="22"/>
          <w:szCs w:val="22"/>
        </w:rPr>
      </w:pPr>
      <w:bookmarkStart w:id="10" w:name="_17dp8vu" w:colFirst="0" w:colLast="0"/>
      <w:bookmarkEnd w:id="10"/>
      <w:r>
        <w:rPr>
          <w:rFonts w:ascii="Arial" w:eastAsia="Arial" w:hAnsi="Arial" w:cs="Arial"/>
          <w:b/>
          <w:color w:val="000000"/>
          <w:sz w:val="22"/>
          <w:szCs w:val="22"/>
        </w:rPr>
        <w:t>3.4 Sampling Method</w:t>
      </w:r>
    </w:p>
    <w:p w14:paraId="31285BBA" w14:textId="77777777" w:rsidR="00D704C0" w:rsidRDefault="00DC6E8A">
      <w:pPr>
        <w:spacing w:before="240" w:line="360" w:lineRule="auto"/>
        <w:jc w:val="both"/>
        <w:rPr>
          <w:rFonts w:ascii="Arial" w:eastAsia="Arial" w:hAnsi="Arial" w:cs="Arial"/>
        </w:rPr>
      </w:pPr>
      <w:r>
        <w:rPr>
          <w:rFonts w:ascii="Arial" w:eastAsia="Arial" w:hAnsi="Arial" w:cs="Arial"/>
        </w:rPr>
        <w:t>The sampling method implies the process of selecting an ap</w:t>
      </w:r>
      <w:r>
        <w:rPr>
          <w:rFonts w:ascii="Arial" w:eastAsia="Arial" w:hAnsi="Arial" w:cs="Arial"/>
        </w:rPr>
        <w:t>propriate way for collecting the most relevant data for research (</w:t>
      </w:r>
      <w:r>
        <w:rPr>
          <w:rFonts w:ascii="Arial" w:eastAsia="Arial" w:hAnsi="Arial" w:cs="Arial"/>
          <w:highlight w:val="white"/>
        </w:rPr>
        <w:t>Bell et al., 2019)</w:t>
      </w:r>
      <w:r>
        <w:rPr>
          <w:rFonts w:ascii="Arial" w:eastAsia="Arial" w:hAnsi="Arial" w:cs="Arial"/>
        </w:rPr>
        <w:t>. Among the different types of sampling methods, the random sampling method is the most popular and widely used which also will be used for accomplishing this research (Bai</w:t>
      </w:r>
      <w:r>
        <w:rPr>
          <w:rFonts w:ascii="Arial" w:eastAsia="Arial" w:hAnsi="Arial" w:cs="Arial"/>
        </w:rPr>
        <w:t>nes et al., 2019). The random sampling method helps the researcher to gather data easily from a subset of the whole population.</w:t>
      </w:r>
    </w:p>
    <w:p w14:paraId="7453C975" w14:textId="77777777" w:rsidR="00D704C0" w:rsidRDefault="00DC6E8A">
      <w:pPr>
        <w:spacing w:before="160" w:after="0" w:line="360" w:lineRule="auto"/>
        <w:jc w:val="both"/>
        <w:rPr>
          <w:rFonts w:ascii="Arial" w:eastAsia="Arial" w:hAnsi="Arial" w:cs="Arial"/>
        </w:rPr>
      </w:pPr>
      <w:r>
        <w:rPr>
          <w:rFonts w:ascii="Arial" w:eastAsia="Arial" w:hAnsi="Arial" w:cs="Arial"/>
        </w:rPr>
        <w:t>The researcher accumulates data by simple random sampling, as it is the easiest method of data collection, it has less chance of accumulating biased data and offers an equal probability of selecting all within a population group.</w:t>
      </w:r>
    </w:p>
    <w:p w14:paraId="4D647401" w14:textId="77777777" w:rsidR="00D704C0" w:rsidRDefault="00D704C0">
      <w:pPr>
        <w:spacing w:line="360" w:lineRule="auto"/>
        <w:jc w:val="both"/>
        <w:rPr>
          <w:rFonts w:ascii="Arial" w:eastAsia="Arial" w:hAnsi="Arial" w:cs="Arial"/>
        </w:rPr>
      </w:pPr>
    </w:p>
    <w:p w14:paraId="21C336C9" w14:textId="77777777" w:rsidR="00D704C0" w:rsidRDefault="00DC6E8A">
      <w:pPr>
        <w:pStyle w:val="Heading2"/>
        <w:jc w:val="center"/>
        <w:rPr>
          <w:rFonts w:ascii="Arial" w:eastAsia="Arial" w:hAnsi="Arial" w:cs="Arial"/>
          <w:b/>
          <w:color w:val="000000"/>
          <w:sz w:val="24"/>
          <w:szCs w:val="24"/>
        </w:rPr>
      </w:pPr>
      <w:bookmarkStart w:id="11" w:name="_3rdcrjn" w:colFirst="0" w:colLast="0"/>
      <w:bookmarkEnd w:id="11"/>
      <w:r>
        <w:rPr>
          <w:rFonts w:ascii="Arial" w:eastAsia="Arial" w:hAnsi="Arial" w:cs="Arial"/>
          <w:b/>
          <w:color w:val="000000"/>
          <w:sz w:val="24"/>
          <w:szCs w:val="24"/>
        </w:rPr>
        <w:t xml:space="preserve">4. Type of Data and Data </w:t>
      </w:r>
      <w:r>
        <w:rPr>
          <w:rFonts w:ascii="Arial" w:eastAsia="Arial" w:hAnsi="Arial" w:cs="Arial"/>
          <w:b/>
          <w:color w:val="000000"/>
          <w:sz w:val="24"/>
          <w:szCs w:val="24"/>
        </w:rPr>
        <w:t>Collection</w:t>
      </w:r>
    </w:p>
    <w:p w14:paraId="5919907D" w14:textId="6A0F1F6A" w:rsidR="00D704C0" w:rsidRDefault="00DC6E8A">
      <w:pPr>
        <w:spacing w:before="240" w:line="360" w:lineRule="auto"/>
        <w:jc w:val="both"/>
        <w:rPr>
          <w:rFonts w:ascii="Arial" w:eastAsia="Arial" w:hAnsi="Arial" w:cs="Arial"/>
        </w:rPr>
      </w:pPr>
      <w:r>
        <w:rPr>
          <w:rFonts w:ascii="Arial" w:eastAsia="Arial" w:hAnsi="Arial" w:cs="Arial"/>
        </w:rPr>
        <w:t>Usually, there are two types of data primary data and secondary data that are widely used in research. Primary data are those that are accumulated personally from the target population instead of collecting data from existing sources (</w:t>
      </w:r>
      <w:r>
        <w:rPr>
          <w:rFonts w:ascii="Arial" w:eastAsia="Arial" w:hAnsi="Arial" w:cs="Arial"/>
          <w:highlight w:val="white"/>
        </w:rPr>
        <w:t>Bell et al</w:t>
      </w:r>
      <w:r>
        <w:rPr>
          <w:rFonts w:ascii="Arial" w:eastAsia="Arial" w:hAnsi="Arial" w:cs="Arial"/>
          <w:highlight w:val="white"/>
        </w:rPr>
        <w:t>., 2019)</w:t>
      </w:r>
      <w:r>
        <w:rPr>
          <w:rFonts w:ascii="Arial" w:eastAsia="Arial" w:hAnsi="Arial" w:cs="Arial"/>
        </w:rPr>
        <w:t xml:space="preserve">. And, secondary data implies those data that are already </w:t>
      </w:r>
      <w:r w:rsidR="000742C5">
        <w:rPr>
          <w:rFonts w:ascii="Arial" w:eastAsia="Arial" w:hAnsi="Arial" w:cs="Arial"/>
        </w:rPr>
        <w:t>organized</w:t>
      </w:r>
      <w:r>
        <w:rPr>
          <w:rFonts w:ascii="Arial" w:eastAsia="Arial" w:hAnsi="Arial" w:cs="Arial"/>
        </w:rPr>
        <w:t xml:space="preserve">, </w:t>
      </w:r>
      <w:r w:rsidR="000742C5">
        <w:rPr>
          <w:rFonts w:ascii="Arial" w:eastAsia="Arial" w:hAnsi="Arial" w:cs="Arial"/>
        </w:rPr>
        <w:t>analyzed</w:t>
      </w:r>
      <w:r>
        <w:rPr>
          <w:rFonts w:ascii="Arial" w:eastAsia="Arial" w:hAnsi="Arial" w:cs="Arial"/>
        </w:rPr>
        <w:t>, gathered, and published by other researchers or writers.</w:t>
      </w:r>
    </w:p>
    <w:p w14:paraId="44C8F296" w14:textId="77777777" w:rsidR="00D704C0" w:rsidRDefault="00DC6E8A">
      <w:pPr>
        <w:spacing w:before="240" w:line="360" w:lineRule="auto"/>
        <w:jc w:val="both"/>
        <w:rPr>
          <w:rFonts w:ascii="Arial" w:eastAsia="Arial" w:hAnsi="Arial" w:cs="Arial"/>
        </w:rPr>
      </w:pPr>
      <w:r>
        <w:rPr>
          <w:rFonts w:ascii="Arial" w:eastAsia="Arial" w:hAnsi="Arial" w:cs="Arial"/>
        </w:rPr>
        <w:t>For conducting this research both primary data and secondary data have been used. Primary data have been collect</w:t>
      </w:r>
      <w:r>
        <w:rPr>
          <w:rFonts w:ascii="Arial" w:eastAsia="Arial" w:hAnsi="Arial" w:cs="Arial"/>
        </w:rPr>
        <w:t xml:space="preserve">ed from an online survey and research papers, dissertations, books, journals, and others are the main sources of secondary data of this research. </w:t>
      </w:r>
    </w:p>
    <w:p w14:paraId="6C0F42E6" w14:textId="77777777" w:rsidR="00D704C0" w:rsidRDefault="00D704C0">
      <w:pPr>
        <w:spacing w:before="240" w:line="360" w:lineRule="auto"/>
        <w:jc w:val="both"/>
        <w:rPr>
          <w:rFonts w:ascii="Arial" w:eastAsia="Arial" w:hAnsi="Arial" w:cs="Arial"/>
        </w:rPr>
      </w:pPr>
    </w:p>
    <w:p w14:paraId="20866CAA" w14:textId="77777777" w:rsidR="00D704C0" w:rsidRDefault="00D704C0">
      <w:pPr>
        <w:spacing w:before="240" w:line="360" w:lineRule="auto"/>
        <w:jc w:val="both"/>
        <w:rPr>
          <w:rFonts w:ascii="Arial" w:eastAsia="Arial" w:hAnsi="Arial" w:cs="Arial"/>
        </w:rPr>
      </w:pPr>
    </w:p>
    <w:p w14:paraId="60037A04" w14:textId="77777777" w:rsidR="00D704C0" w:rsidRDefault="00D704C0">
      <w:pPr>
        <w:spacing w:before="240" w:line="360" w:lineRule="auto"/>
        <w:jc w:val="both"/>
        <w:rPr>
          <w:rFonts w:ascii="Arial" w:eastAsia="Arial" w:hAnsi="Arial" w:cs="Arial"/>
        </w:rPr>
      </w:pPr>
    </w:p>
    <w:p w14:paraId="006CD781" w14:textId="77777777" w:rsidR="00D704C0" w:rsidRDefault="00D704C0">
      <w:pPr>
        <w:spacing w:before="240" w:line="360" w:lineRule="auto"/>
        <w:jc w:val="both"/>
        <w:rPr>
          <w:rFonts w:ascii="Arial" w:eastAsia="Arial" w:hAnsi="Arial" w:cs="Arial"/>
        </w:rPr>
      </w:pPr>
    </w:p>
    <w:p w14:paraId="6A94207D" w14:textId="77777777" w:rsidR="00D704C0" w:rsidRDefault="00DC6E8A">
      <w:pPr>
        <w:pStyle w:val="Heading1"/>
        <w:spacing w:after="240" w:line="360" w:lineRule="auto"/>
        <w:jc w:val="center"/>
        <w:rPr>
          <w:rFonts w:ascii="Arial" w:eastAsia="Arial" w:hAnsi="Arial" w:cs="Arial"/>
          <w:b/>
          <w:color w:val="000000"/>
          <w:sz w:val="24"/>
          <w:szCs w:val="24"/>
        </w:rPr>
      </w:pPr>
      <w:bookmarkStart w:id="12" w:name="_26in1rg" w:colFirst="0" w:colLast="0"/>
      <w:bookmarkEnd w:id="12"/>
      <w:r>
        <w:rPr>
          <w:rFonts w:ascii="Arial" w:eastAsia="Arial" w:hAnsi="Arial" w:cs="Arial"/>
          <w:b/>
          <w:color w:val="000000"/>
          <w:sz w:val="24"/>
          <w:szCs w:val="24"/>
        </w:rPr>
        <w:lastRenderedPageBreak/>
        <w:t>5. Findings and Discussion</w:t>
      </w:r>
    </w:p>
    <w:p w14:paraId="4FAF5731" w14:textId="77777777" w:rsidR="00D704C0" w:rsidRDefault="00DC6E8A">
      <w:pPr>
        <w:spacing w:line="360" w:lineRule="auto"/>
        <w:jc w:val="both"/>
        <w:rPr>
          <w:rFonts w:ascii="Arial" w:eastAsia="Arial" w:hAnsi="Arial" w:cs="Arial"/>
        </w:rPr>
      </w:pPr>
      <w:r>
        <w:rPr>
          <w:rFonts w:ascii="Arial" w:eastAsia="Arial" w:hAnsi="Arial" w:cs="Arial"/>
        </w:rPr>
        <w:t>For accumulating information an online questionnaire survey has been conducted</w:t>
      </w:r>
      <w:r>
        <w:rPr>
          <w:rFonts w:ascii="Arial" w:eastAsia="Arial" w:hAnsi="Arial" w:cs="Arial"/>
        </w:rPr>
        <w:t xml:space="preserve"> and received 50 responses for this research and the questionnaire is attached in the part of the appendix. </w:t>
      </w:r>
    </w:p>
    <w:p w14:paraId="14B0DACE" w14:textId="77777777" w:rsidR="00D704C0" w:rsidRDefault="00DC6E8A">
      <w:pPr>
        <w:spacing w:line="360" w:lineRule="auto"/>
        <w:jc w:val="both"/>
        <w:rPr>
          <w:rFonts w:ascii="Arial" w:eastAsia="Arial" w:hAnsi="Arial" w:cs="Arial"/>
          <w:b/>
        </w:rPr>
      </w:pPr>
      <w:r>
        <w:rPr>
          <w:rFonts w:ascii="Arial" w:eastAsia="Arial" w:hAnsi="Arial" w:cs="Arial"/>
          <w:b/>
        </w:rPr>
        <w:t>5.1 Findings and Analysis</w:t>
      </w:r>
    </w:p>
    <w:p w14:paraId="5FC6C8CE" w14:textId="77777777" w:rsidR="00D704C0" w:rsidRDefault="00DC6E8A">
      <w:pPr>
        <w:spacing w:line="360" w:lineRule="auto"/>
        <w:jc w:val="both"/>
        <w:rPr>
          <w:rFonts w:ascii="Arial" w:eastAsia="Arial" w:hAnsi="Arial" w:cs="Arial"/>
          <w:u w:val="single"/>
        </w:rPr>
      </w:pPr>
      <w:r>
        <w:rPr>
          <w:rFonts w:ascii="Arial" w:eastAsia="Arial" w:hAnsi="Arial" w:cs="Arial"/>
          <w:u w:val="single"/>
        </w:rPr>
        <w:t>Part-A: Demographics</w:t>
      </w:r>
    </w:p>
    <w:p w14:paraId="68127AF9" w14:textId="77777777" w:rsidR="00D704C0" w:rsidRDefault="00DC6E8A">
      <w:pPr>
        <w:spacing w:line="360" w:lineRule="auto"/>
        <w:jc w:val="both"/>
        <w:rPr>
          <w:rFonts w:ascii="Arial" w:eastAsia="Arial" w:hAnsi="Arial" w:cs="Arial"/>
        </w:rPr>
      </w:pPr>
      <w:r>
        <w:rPr>
          <w:rFonts w:ascii="Arial" w:eastAsia="Arial" w:hAnsi="Arial" w:cs="Arial"/>
        </w:rPr>
        <w:t>Q1. Gender</w:t>
      </w:r>
    </w:p>
    <w:p w14:paraId="28049121" w14:textId="77777777" w:rsidR="00D704C0" w:rsidRDefault="00DC6E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48B7836" wp14:editId="058F9440">
            <wp:extent cx="3972479" cy="192431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972479" cy="1924319"/>
                    </a:xfrm>
                    <a:prstGeom prst="rect">
                      <a:avLst/>
                    </a:prstGeom>
                    <a:ln/>
                  </pic:spPr>
                </pic:pic>
              </a:graphicData>
            </a:graphic>
          </wp:inline>
        </w:drawing>
      </w:r>
    </w:p>
    <w:p w14:paraId="52405D54" w14:textId="77777777" w:rsidR="00D704C0" w:rsidRDefault="00DC6E8A">
      <w:pPr>
        <w:spacing w:line="360" w:lineRule="auto"/>
        <w:jc w:val="center"/>
        <w:rPr>
          <w:rFonts w:ascii="Arial" w:eastAsia="Arial" w:hAnsi="Arial" w:cs="Arial"/>
          <w:i/>
          <w:sz w:val="20"/>
          <w:szCs w:val="20"/>
        </w:rPr>
      </w:pPr>
      <w:r>
        <w:rPr>
          <w:rFonts w:ascii="Arial" w:eastAsia="Arial" w:hAnsi="Arial" w:cs="Arial"/>
          <w:i/>
          <w:sz w:val="20"/>
          <w:szCs w:val="20"/>
        </w:rPr>
        <w:t>Figure-1: Gender-based Respondents’ Classification</w:t>
      </w:r>
    </w:p>
    <w:p w14:paraId="0A493E27" w14:textId="77777777" w:rsidR="00D704C0" w:rsidRDefault="00DC6E8A">
      <w:pPr>
        <w:spacing w:line="360" w:lineRule="auto"/>
        <w:jc w:val="both"/>
        <w:rPr>
          <w:rFonts w:ascii="Arial" w:eastAsia="Arial" w:hAnsi="Arial" w:cs="Arial"/>
        </w:rPr>
      </w:pPr>
      <w:r>
        <w:rPr>
          <w:rFonts w:ascii="Arial" w:eastAsia="Arial" w:hAnsi="Arial" w:cs="Arial"/>
        </w:rPr>
        <w:t>The above chart shows that among all the respondents 55.6% are male and the left 44.4% are female students.</w:t>
      </w:r>
    </w:p>
    <w:p w14:paraId="36E22174" w14:textId="77777777" w:rsidR="00D704C0" w:rsidRDefault="00DC6E8A">
      <w:pPr>
        <w:spacing w:line="360" w:lineRule="auto"/>
        <w:jc w:val="both"/>
        <w:rPr>
          <w:rFonts w:ascii="Arial" w:eastAsia="Arial" w:hAnsi="Arial" w:cs="Arial"/>
        </w:rPr>
      </w:pPr>
      <w:r>
        <w:rPr>
          <w:rFonts w:ascii="Arial" w:eastAsia="Arial" w:hAnsi="Arial" w:cs="Arial"/>
        </w:rPr>
        <w:t>Q2. Age</w:t>
      </w:r>
    </w:p>
    <w:p w14:paraId="1C2A3D54"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70370C8D" wp14:editId="0AE96AFF">
            <wp:extent cx="3626772" cy="201843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626772" cy="2018433"/>
                    </a:xfrm>
                    <a:prstGeom prst="rect">
                      <a:avLst/>
                    </a:prstGeom>
                    <a:ln/>
                  </pic:spPr>
                </pic:pic>
              </a:graphicData>
            </a:graphic>
          </wp:inline>
        </w:drawing>
      </w:r>
    </w:p>
    <w:p w14:paraId="1B7F7F5B" w14:textId="77777777" w:rsidR="00D704C0" w:rsidRDefault="00DC6E8A">
      <w:pPr>
        <w:spacing w:line="360" w:lineRule="auto"/>
        <w:jc w:val="center"/>
        <w:rPr>
          <w:rFonts w:ascii="Arial" w:eastAsia="Arial" w:hAnsi="Arial" w:cs="Arial"/>
          <w:sz w:val="20"/>
          <w:szCs w:val="20"/>
        </w:rPr>
      </w:pPr>
      <w:r>
        <w:rPr>
          <w:rFonts w:ascii="Arial" w:eastAsia="Arial" w:hAnsi="Arial" w:cs="Arial"/>
          <w:i/>
          <w:sz w:val="20"/>
          <w:szCs w:val="20"/>
        </w:rPr>
        <w:t>Figure-2: Age-based Respondents’ Classification</w:t>
      </w:r>
    </w:p>
    <w:p w14:paraId="0545969C" w14:textId="77777777" w:rsidR="00D704C0" w:rsidRDefault="00DC6E8A">
      <w:pPr>
        <w:spacing w:line="360" w:lineRule="auto"/>
        <w:jc w:val="both"/>
        <w:rPr>
          <w:rFonts w:ascii="Arial" w:eastAsia="Arial" w:hAnsi="Arial" w:cs="Arial"/>
        </w:rPr>
      </w:pPr>
      <w:r>
        <w:rPr>
          <w:rFonts w:ascii="Arial" w:eastAsia="Arial" w:hAnsi="Arial" w:cs="Arial"/>
        </w:rPr>
        <w:lastRenderedPageBreak/>
        <w:t>From the above chart, it can be said th</w:t>
      </w:r>
      <w:r>
        <w:rPr>
          <w:rFonts w:ascii="Arial" w:eastAsia="Arial" w:hAnsi="Arial" w:cs="Arial"/>
        </w:rPr>
        <w:t>at most of the respondents about 44% belong to the age group of 18-22 and only 6% belong above 30.</w:t>
      </w:r>
    </w:p>
    <w:p w14:paraId="59AF9C43" w14:textId="77777777" w:rsidR="00D704C0" w:rsidRDefault="00DC6E8A">
      <w:pPr>
        <w:spacing w:line="360" w:lineRule="auto"/>
        <w:jc w:val="both"/>
        <w:rPr>
          <w:rFonts w:ascii="Arial" w:eastAsia="Arial" w:hAnsi="Arial" w:cs="Arial"/>
        </w:rPr>
      </w:pPr>
      <w:r>
        <w:rPr>
          <w:rFonts w:ascii="Arial" w:eastAsia="Arial" w:hAnsi="Arial" w:cs="Arial"/>
        </w:rPr>
        <w:t>Q3. Name of department</w:t>
      </w:r>
    </w:p>
    <w:p w14:paraId="410A9C05" w14:textId="77777777" w:rsidR="00D704C0" w:rsidRDefault="00DC6E8A">
      <w:pPr>
        <w:spacing w:line="360" w:lineRule="auto"/>
        <w:jc w:val="center"/>
        <w:rPr>
          <w:rFonts w:ascii="Arial" w:eastAsia="Arial" w:hAnsi="Arial" w:cs="Arial"/>
          <w:b/>
        </w:rPr>
      </w:pPr>
      <w:r>
        <w:rPr>
          <w:rFonts w:ascii="Arial" w:eastAsia="Arial" w:hAnsi="Arial" w:cs="Arial"/>
          <w:b/>
          <w:noProof/>
        </w:rPr>
        <w:drawing>
          <wp:inline distT="0" distB="0" distL="0" distR="0" wp14:anchorId="37BA7029" wp14:editId="066D9F3A">
            <wp:extent cx="4124003" cy="198674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24003" cy="1986745"/>
                    </a:xfrm>
                    <a:prstGeom prst="rect">
                      <a:avLst/>
                    </a:prstGeom>
                    <a:ln/>
                  </pic:spPr>
                </pic:pic>
              </a:graphicData>
            </a:graphic>
          </wp:inline>
        </w:drawing>
      </w:r>
    </w:p>
    <w:p w14:paraId="4F1031F3" w14:textId="77777777" w:rsidR="00D704C0" w:rsidRDefault="00DC6E8A">
      <w:pPr>
        <w:spacing w:line="360" w:lineRule="auto"/>
        <w:jc w:val="center"/>
        <w:rPr>
          <w:rFonts w:ascii="Arial" w:eastAsia="Arial" w:hAnsi="Arial" w:cs="Arial"/>
          <w:i/>
          <w:sz w:val="20"/>
          <w:szCs w:val="20"/>
        </w:rPr>
      </w:pPr>
      <w:r>
        <w:rPr>
          <w:rFonts w:ascii="Arial" w:eastAsia="Arial" w:hAnsi="Arial" w:cs="Arial"/>
          <w:i/>
          <w:sz w:val="20"/>
          <w:szCs w:val="20"/>
        </w:rPr>
        <w:t>Figure-3: Participant's Department Name</w:t>
      </w:r>
    </w:p>
    <w:p w14:paraId="3B5911B7" w14:textId="77777777" w:rsidR="00D704C0" w:rsidRDefault="00DC6E8A">
      <w:pPr>
        <w:spacing w:line="360" w:lineRule="auto"/>
        <w:jc w:val="both"/>
        <w:rPr>
          <w:rFonts w:ascii="Arial" w:eastAsia="Arial" w:hAnsi="Arial" w:cs="Arial"/>
        </w:rPr>
      </w:pPr>
      <w:r>
        <w:rPr>
          <w:rFonts w:ascii="Arial" w:eastAsia="Arial" w:hAnsi="Arial" w:cs="Arial"/>
        </w:rPr>
        <w:t>The above chart shows that about 30% of the respondents are from the other departments and 23% of respondents are from the management department.</w:t>
      </w:r>
    </w:p>
    <w:p w14:paraId="63097C89" w14:textId="77777777" w:rsidR="00D704C0" w:rsidRDefault="00D704C0">
      <w:pPr>
        <w:spacing w:line="360" w:lineRule="auto"/>
        <w:jc w:val="both"/>
        <w:rPr>
          <w:rFonts w:ascii="Arial" w:eastAsia="Arial" w:hAnsi="Arial" w:cs="Arial"/>
        </w:rPr>
      </w:pPr>
    </w:p>
    <w:p w14:paraId="7DFB728D" w14:textId="77777777" w:rsidR="00D704C0" w:rsidRDefault="00DC6E8A">
      <w:pPr>
        <w:spacing w:line="360" w:lineRule="auto"/>
        <w:jc w:val="both"/>
        <w:rPr>
          <w:rFonts w:ascii="Arial" w:eastAsia="Arial" w:hAnsi="Arial" w:cs="Arial"/>
          <w:u w:val="single"/>
        </w:rPr>
      </w:pPr>
      <w:r>
        <w:rPr>
          <w:rFonts w:ascii="Arial" w:eastAsia="Arial" w:hAnsi="Arial" w:cs="Arial"/>
          <w:u w:val="single"/>
        </w:rPr>
        <w:t>Part-B: Students’ Behavior</w:t>
      </w:r>
    </w:p>
    <w:p w14:paraId="326682CF" w14:textId="77777777" w:rsidR="00D704C0" w:rsidRDefault="00DC6E8A">
      <w:pPr>
        <w:spacing w:line="360" w:lineRule="auto"/>
        <w:jc w:val="both"/>
        <w:rPr>
          <w:rFonts w:ascii="Arial" w:eastAsia="Arial" w:hAnsi="Arial" w:cs="Arial"/>
        </w:rPr>
      </w:pPr>
      <w:r>
        <w:rPr>
          <w:rFonts w:ascii="Arial" w:eastAsia="Arial" w:hAnsi="Arial" w:cs="Arial"/>
        </w:rPr>
        <w:t>Q1. Would you prefer virtual learning over classroom learning?</w:t>
      </w:r>
    </w:p>
    <w:p w14:paraId="21B51525"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36822EBD" wp14:editId="3B47EB1E">
            <wp:extent cx="4477375" cy="211484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477375" cy="2114845"/>
                    </a:xfrm>
                    <a:prstGeom prst="rect">
                      <a:avLst/>
                    </a:prstGeom>
                    <a:ln/>
                  </pic:spPr>
                </pic:pic>
              </a:graphicData>
            </a:graphic>
          </wp:inline>
        </w:drawing>
      </w:r>
    </w:p>
    <w:p w14:paraId="3AF8ED08" w14:textId="77777777" w:rsidR="00D704C0" w:rsidRDefault="00DC6E8A">
      <w:pPr>
        <w:pStyle w:val="Heading1"/>
        <w:spacing w:after="240" w:line="360" w:lineRule="auto"/>
        <w:jc w:val="center"/>
        <w:rPr>
          <w:rFonts w:ascii="Arial" w:eastAsia="Arial" w:hAnsi="Arial" w:cs="Arial"/>
          <w:i/>
          <w:color w:val="000000"/>
          <w:sz w:val="20"/>
          <w:szCs w:val="20"/>
        </w:rPr>
      </w:pPr>
      <w:bookmarkStart w:id="13" w:name="_lnxbz9" w:colFirst="0" w:colLast="0"/>
      <w:bookmarkEnd w:id="13"/>
      <w:r>
        <w:rPr>
          <w:rFonts w:ascii="Arial" w:eastAsia="Arial" w:hAnsi="Arial" w:cs="Arial"/>
          <w:i/>
          <w:color w:val="000000"/>
          <w:sz w:val="20"/>
          <w:szCs w:val="20"/>
        </w:rPr>
        <w:t>Figure-1: Prefere</w:t>
      </w:r>
      <w:r>
        <w:rPr>
          <w:rFonts w:ascii="Arial" w:eastAsia="Arial" w:hAnsi="Arial" w:cs="Arial"/>
          <w:i/>
          <w:color w:val="000000"/>
          <w:sz w:val="20"/>
          <w:szCs w:val="20"/>
        </w:rPr>
        <w:t>nce of Virtual Learning over Classroom Learning</w:t>
      </w:r>
    </w:p>
    <w:p w14:paraId="7AAA1568" w14:textId="77777777" w:rsidR="00D704C0" w:rsidRDefault="00DC6E8A">
      <w:pPr>
        <w:spacing w:line="360" w:lineRule="auto"/>
        <w:jc w:val="both"/>
        <w:rPr>
          <w:rFonts w:ascii="Arial" w:eastAsia="Arial" w:hAnsi="Arial" w:cs="Arial"/>
        </w:rPr>
      </w:pPr>
      <w:r>
        <w:rPr>
          <w:rFonts w:ascii="Arial" w:eastAsia="Arial" w:hAnsi="Arial" w:cs="Arial"/>
        </w:rPr>
        <w:t>The chart shows that about 90% of the respondents or students prefer virtual learning instead of classroom learning and only 10% prefer classroom learning.</w:t>
      </w:r>
    </w:p>
    <w:p w14:paraId="6A043E40" w14:textId="77777777" w:rsidR="00D704C0" w:rsidRDefault="00DC6E8A">
      <w:pPr>
        <w:spacing w:line="360" w:lineRule="auto"/>
        <w:jc w:val="both"/>
        <w:rPr>
          <w:rFonts w:ascii="Arial" w:eastAsia="Arial" w:hAnsi="Arial" w:cs="Arial"/>
        </w:rPr>
      </w:pPr>
      <w:r>
        <w:rPr>
          <w:rFonts w:ascii="Arial" w:eastAsia="Arial" w:hAnsi="Arial" w:cs="Arial"/>
        </w:rPr>
        <w:lastRenderedPageBreak/>
        <w:t>Q2. On a 1-5 scale, how much do you like online lear</w:t>
      </w:r>
      <w:r>
        <w:rPr>
          <w:rFonts w:ascii="Arial" w:eastAsia="Arial" w:hAnsi="Arial" w:cs="Arial"/>
        </w:rPr>
        <w:t>nings?</w:t>
      </w:r>
    </w:p>
    <w:p w14:paraId="3FD506AD"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5113AB4C" wp14:editId="7A9F74CC">
            <wp:extent cx="5943600" cy="1897811"/>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b="5898"/>
                    <a:stretch>
                      <a:fillRect/>
                    </a:stretch>
                  </pic:blipFill>
                  <pic:spPr>
                    <a:xfrm>
                      <a:off x="0" y="0"/>
                      <a:ext cx="5943600" cy="1897811"/>
                    </a:xfrm>
                    <a:prstGeom prst="rect">
                      <a:avLst/>
                    </a:prstGeom>
                    <a:ln/>
                  </pic:spPr>
                </pic:pic>
              </a:graphicData>
            </a:graphic>
          </wp:inline>
        </w:drawing>
      </w:r>
    </w:p>
    <w:p w14:paraId="6A6DE420"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Figure-2: The Scale Showing Participant’s Likelihood of Online Learnings</w:t>
      </w:r>
    </w:p>
    <w:p w14:paraId="14D59231" w14:textId="77777777" w:rsidR="00D704C0" w:rsidRDefault="00DC6E8A">
      <w:pPr>
        <w:spacing w:line="360" w:lineRule="auto"/>
        <w:jc w:val="both"/>
        <w:rPr>
          <w:rFonts w:ascii="Arial" w:eastAsia="Arial" w:hAnsi="Arial" w:cs="Arial"/>
        </w:rPr>
      </w:pPr>
      <w:r>
        <w:rPr>
          <w:rFonts w:ascii="Arial" w:eastAsia="Arial" w:hAnsi="Arial" w:cs="Arial"/>
        </w:rPr>
        <w:t>The above figure shows that 16.7% of the participants liked the online learning a lot, also 16.7% of the participants liked online learning but not that much, 40% of the part</w:t>
      </w:r>
      <w:r>
        <w:rPr>
          <w:rFonts w:ascii="Arial" w:eastAsia="Arial" w:hAnsi="Arial" w:cs="Arial"/>
        </w:rPr>
        <w:t>icipants are neutral about liking the online learning, 20% are not very confident and 2% dislike the online learning.</w:t>
      </w:r>
    </w:p>
    <w:p w14:paraId="60563139" w14:textId="77777777" w:rsidR="00D704C0" w:rsidRDefault="00DC6E8A">
      <w:pPr>
        <w:spacing w:line="360" w:lineRule="auto"/>
        <w:jc w:val="both"/>
        <w:rPr>
          <w:rFonts w:ascii="Arial" w:eastAsia="Arial" w:hAnsi="Arial" w:cs="Arial"/>
        </w:rPr>
      </w:pPr>
      <w:r>
        <w:rPr>
          <w:rFonts w:ascii="Arial" w:eastAsia="Arial" w:hAnsi="Arial" w:cs="Arial"/>
        </w:rPr>
        <w:t>Q3. Do you find the materials that are listed on Moodle useful?</w:t>
      </w:r>
    </w:p>
    <w:p w14:paraId="65AB4639"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5250AF6B" wp14:editId="7C6678B4">
            <wp:extent cx="4686954" cy="2124371"/>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686954" cy="2124371"/>
                    </a:xfrm>
                    <a:prstGeom prst="rect">
                      <a:avLst/>
                    </a:prstGeom>
                    <a:ln/>
                  </pic:spPr>
                </pic:pic>
              </a:graphicData>
            </a:graphic>
          </wp:inline>
        </w:drawing>
      </w:r>
    </w:p>
    <w:p w14:paraId="76B1F5D6"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Figure-3: Usefulness of Moodle Materials</w:t>
      </w:r>
    </w:p>
    <w:p w14:paraId="2430F99F" w14:textId="77777777" w:rsidR="00D704C0" w:rsidRDefault="00DC6E8A">
      <w:pPr>
        <w:spacing w:line="360" w:lineRule="auto"/>
        <w:jc w:val="both"/>
        <w:rPr>
          <w:rFonts w:ascii="Arial" w:eastAsia="Arial" w:hAnsi="Arial" w:cs="Arial"/>
        </w:rPr>
      </w:pPr>
      <w:r>
        <w:rPr>
          <w:rFonts w:ascii="Arial" w:eastAsia="Arial" w:hAnsi="Arial" w:cs="Arial"/>
        </w:rPr>
        <w:t>The chart shows that most of th</w:t>
      </w:r>
      <w:r>
        <w:rPr>
          <w:rFonts w:ascii="Arial" w:eastAsia="Arial" w:hAnsi="Arial" w:cs="Arial"/>
        </w:rPr>
        <w:t>e participants about 80% agreed that the materials that are available or listed on the Moodle are useful. Only 2 participants disagree with the usefulness of the Moodle materials usefulness.</w:t>
      </w:r>
    </w:p>
    <w:p w14:paraId="05E50B60" w14:textId="77777777" w:rsidR="00D704C0" w:rsidRDefault="00D704C0">
      <w:pPr>
        <w:spacing w:line="360" w:lineRule="auto"/>
        <w:jc w:val="both"/>
        <w:rPr>
          <w:rFonts w:ascii="Arial" w:eastAsia="Arial" w:hAnsi="Arial" w:cs="Arial"/>
        </w:rPr>
      </w:pPr>
    </w:p>
    <w:p w14:paraId="3EF227B5" w14:textId="77777777" w:rsidR="00D704C0" w:rsidRDefault="00D704C0">
      <w:pPr>
        <w:spacing w:line="360" w:lineRule="auto"/>
        <w:jc w:val="both"/>
        <w:rPr>
          <w:rFonts w:ascii="Arial" w:eastAsia="Arial" w:hAnsi="Arial" w:cs="Arial"/>
        </w:rPr>
      </w:pPr>
    </w:p>
    <w:p w14:paraId="6AEA2FAE" w14:textId="77777777" w:rsidR="00D704C0" w:rsidRDefault="00D704C0">
      <w:pPr>
        <w:spacing w:line="360" w:lineRule="auto"/>
        <w:jc w:val="both"/>
        <w:rPr>
          <w:rFonts w:ascii="Arial" w:eastAsia="Arial" w:hAnsi="Arial" w:cs="Arial"/>
        </w:rPr>
      </w:pPr>
    </w:p>
    <w:p w14:paraId="353419C0" w14:textId="77777777" w:rsidR="00D704C0" w:rsidRDefault="00DC6E8A">
      <w:pPr>
        <w:spacing w:line="360" w:lineRule="auto"/>
        <w:jc w:val="both"/>
        <w:rPr>
          <w:rFonts w:ascii="Arial" w:eastAsia="Arial" w:hAnsi="Arial" w:cs="Arial"/>
        </w:rPr>
      </w:pPr>
      <w:r>
        <w:rPr>
          <w:rFonts w:ascii="Arial" w:eastAsia="Arial" w:hAnsi="Arial" w:cs="Arial"/>
        </w:rPr>
        <w:lastRenderedPageBreak/>
        <w:t>Q4. How often do you access Moodle?</w:t>
      </w:r>
    </w:p>
    <w:p w14:paraId="2ACCB830"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0231939F" wp14:editId="42F8E28C">
            <wp:extent cx="4839375" cy="208626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839375" cy="2086266"/>
                    </a:xfrm>
                    <a:prstGeom prst="rect">
                      <a:avLst/>
                    </a:prstGeom>
                    <a:ln/>
                  </pic:spPr>
                </pic:pic>
              </a:graphicData>
            </a:graphic>
          </wp:inline>
        </w:drawing>
      </w:r>
    </w:p>
    <w:p w14:paraId="0AC2D053"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Figure-4: Participant's Access on Moodle</w:t>
      </w:r>
    </w:p>
    <w:p w14:paraId="6EBEAD2F" w14:textId="77777777" w:rsidR="00D704C0" w:rsidRDefault="00DC6E8A">
      <w:pPr>
        <w:spacing w:line="360" w:lineRule="auto"/>
        <w:jc w:val="both"/>
        <w:rPr>
          <w:rFonts w:ascii="Arial" w:eastAsia="Arial" w:hAnsi="Arial" w:cs="Arial"/>
        </w:rPr>
      </w:pPr>
      <w:r>
        <w:rPr>
          <w:rFonts w:ascii="Arial" w:eastAsia="Arial" w:hAnsi="Arial" w:cs="Arial"/>
        </w:rPr>
        <w:t>The chart shows that 43.3% of the participants access Moodle regularly, 33.3% access it once a week, 20% access twice a week and there are barely find any students who never access Moodle.</w:t>
      </w:r>
    </w:p>
    <w:p w14:paraId="2406C449" w14:textId="77777777" w:rsidR="00D704C0" w:rsidRDefault="00DC6E8A">
      <w:pPr>
        <w:spacing w:line="360" w:lineRule="auto"/>
        <w:jc w:val="both"/>
        <w:rPr>
          <w:rFonts w:ascii="Arial" w:eastAsia="Arial" w:hAnsi="Arial" w:cs="Arial"/>
        </w:rPr>
      </w:pPr>
      <w:r>
        <w:rPr>
          <w:rFonts w:ascii="Arial" w:eastAsia="Arial" w:hAnsi="Arial" w:cs="Arial"/>
        </w:rPr>
        <w:t>Q5. Most common advantages</w:t>
      </w:r>
      <w:r>
        <w:rPr>
          <w:rFonts w:ascii="Arial" w:eastAsia="Arial" w:hAnsi="Arial" w:cs="Arial"/>
        </w:rPr>
        <w:t xml:space="preserve"> of virtual learning. </w:t>
      </w:r>
    </w:p>
    <w:p w14:paraId="32A4E0B0"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61180002" wp14:editId="70C533D3">
            <wp:extent cx="5745192" cy="211582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45192" cy="2115820"/>
                    </a:xfrm>
                    <a:prstGeom prst="rect">
                      <a:avLst/>
                    </a:prstGeom>
                    <a:ln/>
                  </pic:spPr>
                </pic:pic>
              </a:graphicData>
            </a:graphic>
          </wp:inline>
        </w:drawing>
      </w:r>
    </w:p>
    <w:p w14:paraId="7A4C944E"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Figure-5: Common Advantages of Virtual learning</w:t>
      </w:r>
    </w:p>
    <w:p w14:paraId="66E26267" w14:textId="77777777" w:rsidR="00D704C0" w:rsidRDefault="00DC6E8A">
      <w:pPr>
        <w:spacing w:line="360" w:lineRule="auto"/>
        <w:jc w:val="both"/>
        <w:rPr>
          <w:rFonts w:ascii="Arial" w:eastAsia="Arial" w:hAnsi="Arial" w:cs="Arial"/>
        </w:rPr>
      </w:pPr>
      <w:r>
        <w:rPr>
          <w:rFonts w:ascii="Arial" w:eastAsia="Arial" w:hAnsi="Arial" w:cs="Arial"/>
        </w:rPr>
        <w:t xml:space="preserve">The graph shows that most of the respondents chose a </w:t>
      </w:r>
      <w:r>
        <w:rPr>
          <w:rFonts w:ascii="Arial" w:eastAsia="Arial" w:hAnsi="Arial" w:cs="Arial"/>
          <w:i/>
        </w:rPr>
        <w:t>variety of learning opportunities</w:t>
      </w:r>
      <w:r>
        <w:rPr>
          <w:rFonts w:ascii="Arial" w:eastAsia="Arial" w:hAnsi="Arial" w:cs="Arial"/>
        </w:rPr>
        <w:t xml:space="preserve"> as the most common advantage of virtual learning and improved attendance is the less chosen advantage. Verity </w:t>
      </w:r>
    </w:p>
    <w:p w14:paraId="15E6032E" w14:textId="77777777" w:rsidR="00D704C0" w:rsidRDefault="00D704C0">
      <w:pPr>
        <w:spacing w:line="360" w:lineRule="auto"/>
        <w:jc w:val="both"/>
        <w:rPr>
          <w:rFonts w:ascii="Arial" w:eastAsia="Arial" w:hAnsi="Arial" w:cs="Arial"/>
        </w:rPr>
      </w:pPr>
    </w:p>
    <w:p w14:paraId="3414B58E" w14:textId="77777777" w:rsidR="00D704C0" w:rsidRDefault="00D704C0">
      <w:pPr>
        <w:spacing w:line="360" w:lineRule="auto"/>
        <w:jc w:val="both"/>
        <w:rPr>
          <w:rFonts w:ascii="Arial" w:eastAsia="Arial" w:hAnsi="Arial" w:cs="Arial"/>
        </w:rPr>
      </w:pPr>
    </w:p>
    <w:p w14:paraId="1985EB1F" w14:textId="77777777" w:rsidR="00D704C0" w:rsidRDefault="00D704C0">
      <w:pPr>
        <w:spacing w:line="360" w:lineRule="auto"/>
        <w:jc w:val="both"/>
        <w:rPr>
          <w:rFonts w:ascii="Arial" w:eastAsia="Arial" w:hAnsi="Arial" w:cs="Arial"/>
        </w:rPr>
      </w:pPr>
    </w:p>
    <w:p w14:paraId="4199B245" w14:textId="77777777" w:rsidR="00D704C0" w:rsidRDefault="00DC6E8A">
      <w:pPr>
        <w:spacing w:before="240" w:line="360" w:lineRule="auto"/>
        <w:jc w:val="both"/>
        <w:rPr>
          <w:rFonts w:ascii="Arial" w:eastAsia="Arial" w:hAnsi="Arial" w:cs="Arial"/>
        </w:rPr>
      </w:pPr>
      <w:r>
        <w:rPr>
          <w:rFonts w:ascii="Arial" w:eastAsia="Arial" w:hAnsi="Arial" w:cs="Arial"/>
        </w:rPr>
        <w:lastRenderedPageBreak/>
        <w:t>Q6. Most common disadvantages of virtual learning.</w:t>
      </w:r>
    </w:p>
    <w:p w14:paraId="4058C8C6" w14:textId="77777777" w:rsidR="00D704C0" w:rsidRDefault="00DC6E8A">
      <w:pPr>
        <w:spacing w:line="360" w:lineRule="auto"/>
        <w:jc w:val="both"/>
        <w:rPr>
          <w:rFonts w:ascii="Arial" w:eastAsia="Arial" w:hAnsi="Arial" w:cs="Arial"/>
        </w:rPr>
      </w:pPr>
      <w:r>
        <w:rPr>
          <w:rFonts w:ascii="Arial" w:eastAsia="Arial" w:hAnsi="Arial" w:cs="Arial"/>
          <w:noProof/>
        </w:rPr>
        <w:drawing>
          <wp:inline distT="0" distB="0" distL="0" distR="0" wp14:anchorId="58622375" wp14:editId="47F71872">
            <wp:extent cx="5943600" cy="203073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2030730"/>
                    </a:xfrm>
                    <a:prstGeom prst="rect">
                      <a:avLst/>
                    </a:prstGeom>
                    <a:ln/>
                  </pic:spPr>
                </pic:pic>
              </a:graphicData>
            </a:graphic>
          </wp:inline>
        </w:drawing>
      </w:r>
    </w:p>
    <w:p w14:paraId="291B2740"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Figure-6: Common Disadvantages of Virtual learning</w:t>
      </w:r>
    </w:p>
    <w:p w14:paraId="11BD9B7E" w14:textId="77777777" w:rsidR="00D704C0" w:rsidRDefault="00DC6E8A">
      <w:pPr>
        <w:spacing w:line="360" w:lineRule="auto"/>
        <w:jc w:val="both"/>
        <w:rPr>
          <w:rFonts w:ascii="Arial" w:eastAsia="Arial" w:hAnsi="Arial" w:cs="Arial"/>
        </w:rPr>
      </w:pPr>
      <w:r>
        <w:rPr>
          <w:rFonts w:ascii="Arial" w:eastAsia="Arial" w:hAnsi="Arial" w:cs="Arial"/>
        </w:rPr>
        <w:t>The graph shows that most of the resp</w:t>
      </w:r>
      <w:r>
        <w:rPr>
          <w:rFonts w:ascii="Arial" w:eastAsia="Arial" w:hAnsi="Arial" w:cs="Arial"/>
        </w:rPr>
        <w:t xml:space="preserve">ondents chose a </w:t>
      </w:r>
      <w:r>
        <w:rPr>
          <w:rFonts w:ascii="Arial" w:eastAsia="Arial" w:hAnsi="Arial" w:cs="Arial"/>
          <w:i/>
        </w:rPr>
        <w:t xml:space="preserve">sense of isolation </w:t>
      </w:r>
      <w:r>
        <w:rPr>
          <w:rFonts w:ascii="Arial" w:eastAsia="Arial" w:hAnsi="Arial" w:cs="Arial"/>
        </w:rPr>
        <w:t>as the most common disadvantage of virtual learning, technological issues, and managing screen time is the less chosen disadvantage.</w:t>
      </w:r>
    </w:p>
    <w:p w14:paraId="3202F110" w14:textId="77777777" w:rsidR="00D704C0" w:rsidRDefault="00DC6E8A">
      <w:pPr>
        <w:spacing w:line="360" w:lineRule="auto"/>
        <w:jc w:val="both"/>
        <w:rPr>
          <w:rFonts w:ascii="Arial" w:eastAsia="Arial" w:hAnsi="Arial" w:cs="Arial"/>
        </w:rPr>
      </w:pPr>
      <w:r>
        <w:rPr>
          <w:rFonts w:ascii="Arial" w:eastAsia="Arial" w:hAnsi="Arial" w:cs="Arial"/>
        </w:rPr>
        <w:t>Q7. Do the new concept of having separate small group meetings helpful?</w:t>
      </w:r>
    </w:p>
    <w:p w14:paraId="35E6C6CF"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6D719831" wp14:editId="39E87448">
            <wp:extent cx="4048690" cy="1838582"/>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4048690" cy="1838582"/>
                    </a:xfrm>
                    <a:prstGeom prst="rect">
                      <a:avLst/>
                    </a:prstGeom>
                    <a:ln/>
                  </pic:spPr>
                </pic:pic>
              </a:graphicData>
            </a:graphic>
          </wp:inline>
        </w:drawing>
      </w:r>
    </w:p>
    <w:p w14:paraId="7165BE6D"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Figure-7: Opin</w:t>
      </w:r>
      <w:r>
        <w:rPr>
          <w:rFonts w:ascii="Arial" w:eastAsia="Arial" w:hAnsi="Arial" w:cs="Arial"/>
          <w:i/>
          <w:sz w:val="20"/>
          <w:szCs w:val="20"/>
        </w:rPr>
        <w:t>ion about Separate Small Group Meetings</w:t>
      </w:r>
    </w:p>
    <w:p w14:paraId="67474385" w14:textId="77777777" w:rsidR="00D704C0" w:rsidRDefault="00DC6E8A">
      <w:pPr>
        <w:spacing w:line="360" w:lineRule="auto"/>
        <w:jc w:val="both"/>
        <w:rPr>
          <w:rFonts w:ascii="Arial" w:eastAsia="Arial" w:hAnsi="Arial" w:cs="Arial"/>
        </w:rPr>
      </w:pPr>
      <w:r>
        <w:rPr>
          <w:rFonts w:ascii="Arial" w:eastAsia="Arial" w:hAnsi="Arial" w:cs="Arial"/>
        </w:rPr>
        <w:t xml:space="preserve">The above chart shows that most of the respondents about 86.7% found the new concept of having separate small group meetings is useful and helpful. </w:t>
      </w:r>
    </w:p>
    <w:p w14:paraId="33F6431F" w14:textId="77777777" w:rsidR="00D704C0" w:rsidRDefault="00D704C0">
      <w:pPr>
        <w:spacing w:line="360" w:lineRule="auto"/>
        <w:jc w:val="both"/>
        <w:rPr>
          <w:rFonts w:ascii="Arial" w:eastAsia="Arial" w:hAnsi="Arial" w:cs="Arial"/>
        </w:rPr>
      </w:pPr>
    </w:p>
    <w:p w14:paraId="0979D521" w14:textId="77777777" w:rsidR="00D704C0" w:rsidRDefault="00D704C0">
      <w:pPr>
        <w:spacing w:line="360" w:lineRule="auto"/>
        <w:jc w:val="both"/>
        <w:rPr>
          <w:rFonts w:ascii="Arial" w:eastAsia="Arial" w:hAnsi="Arial" w:cs="Arial"/>
        </w:rPr>
      </w:pPr>
    </w:p>
    <w:p w14:paraId="21F216CD" w14:textId="77777777" w:rsidR="00D704C0" w:rsidRDefault="00D704C0">
      <w:pPr>
        <w:spacing w:line="360" w:lineRule="auto"/>
        <w:jc w:val="both"/>
        <w:rPr>
          <w:rFonts w:ascii="Arial" w:eastAsia="Arial" w:hAnsi="Arial" w:cs="Arial"/>
        </w:rPr>
      </w:pPr>
    </w:p>
    <w:p w14:paraId="5F6178B5" w14:textId="77777777" w:rsidR="00D704C0" w:rsidRDefault="00D704C0">
      <w:pPr>
        <w:spacing w:line="360" w:lineRule="auto"/>
        <w:jc w:val="both"/>
        <w:rPr>
          <w:rFonts w:ascii="Arial" w:eastAsia="Arial" w:hAnsi="Arial" w:cs="Arial"/>
        </w:rPr>
      </w:pPr>
    </w:p>
    <w:p w14:paraId="3960A779" w14:textId="77777777" w:rsidR="00D704C0" w:rsidRDefault="00DC6E8A">
      <w:pPr>
        <w:spacing w:line="360" w:lineRule="auto"/>
        <w:jc w:val="both"/>
        <w:rPr>
          <w:rFonts w:ascii="Arial" w:eastAsia="Arial" w:hAnsi="Arial" w:cs="Arial"/>
        </w:rPr>
      </w:pPr>
      <w:r>
        <w:rPr>
          <w:rFonts w:ascii="Arial" w:eastAsia="Arial" w:hAnsi="Arial" w:cs="Arial"/>
        </w:rPr>
        <w:lastRenderedPageBreak/>
        <w:t>Q8. Do you face any problems using Moodle?</w:t>
      </w:r>
    </w:p>
    <w:p w14:paraId="4C05A021"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25C1B7F6" wp14:editId="13BB2EFD">
            <wp:extent cx="4001058" cy="1981477"/>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4001058" cy="1981477"/>
                    </a:xfrm>
                    <a:prstGeom prst="rect">
                      <a:avLst/>
                    </a:prstGeom>
                    <a:ln/>
                  </pic:spPr>
                </pic:pic>
              </a:graphicData>
            </a:graphic>
          </wp:inline>
        </w:drawing>
      </w:r>
    </w:p>
    <w:p w14:paraId="0EDCDD4B" w14:textId="77777777" w:rsidR="00D704C0" w:rsidRDefault="00DC6E8A">
      <w:pPr>
        <w:spacing w:line="360" w:lineRule="auto"/>
        <w:jc w:val="center"/>
        <w:rPr>
          <w:rFonts w:ascii="Arial" w:eastAsia="Arial" w:hAnsi="Arial" w:cs="Arial"/>
          <w:i/>
          <w:sz w:val="20"/>
          <w:szCs w:val="20"/>
        </w:rPr>
      </w:pPr>
      <w:r>
        <w:rPr>
          <w:rFonts w:ascii="Arial" w:eastAsia="Arial" w:hAnsi="Arial" w:cs="Arial"/>
          <w:i/>
          <w:sz w:val="20"/>
          <w:szCs w:val="20"/>
        </w:rPr>
        <w:t>Figure-8: If There</w:t>
      </w:r>
      <w:r>
        <w:rPr>
          <w:rFonts w:ascii="Arial" w:eastAsia="Arial" w:hAnsi="Arial" w:cs="Arial"/>
          <w:i/>
          <w:sz w:val="20"/>
          <w:szCs w:val="20"/>
        </w:rPr>
        <w:t xml:space="preserve"> Any Issue Using Moodle</w:t>
      </w:r>
    </w:p>
    <w:p w14:paraId="4A224EC7" w14:textId="77777777" w:rsidR="00D704C0" w:rsidRDefault="00DC6E8A">
      <w:pPr>
        <w:spacing w:line="360" w:lineRule="auto"/>
        <w:jc w:val="both"/>
        <w:rPr>
          <w:rFonts w:ascii="Arial" w:eastAsia="Arial" w:hAnsi="Arial" w:cs="Arial"/>
        </w:rPr>
      </w:pPr>
      <w:r>
        <w:rPr>
          <w:rFonts w:ascii="Arial" w:eastAsia="Arial" w:hAnsi="Arial" w:cs="Arial"/>
        </w:rPr>
        <w:t xml:space="preserve">From the chart, it can be assumed that </w:t>
      </w:r>
      <w:proofErr w:type="gramStart"/>
      <w:r>
        <w:rPr>
          <w:rFonts w:ascii="Arial" w:eastAsia="Arial" w:hAnsi="Arial" w:cs="Arial"/>
        </w:rPr>
        <w:t>a large number of</w:t>
      </w:r>
      <w:proofErr w:type="gramEnd"/>
      <w:r>
        <w:rPr>
          <w:rFonts w:ascii="Arial" w:eastAsia="Arial" w:hAnsi="Arial" w:cs="Arial"/>
        </w:rPr>
        <w:t xml:space="preserve"> students or respondents agreed that they don’t face any problems while using Moodle.</w:t>
      </w:r>
    </w:p>
    <w:p w14:paraId="2134FB8A" w14:textId="77777777" w:rsidR="00D704C0" w:rsidRDefault="00DC6E8A">
      <w:pPr>
        <w:spacing w:line="360" w:lineRule="auto"/>
        <w:jc w:val="both"/>
        <w:rPr>
          <w:rFonts w:ascii="Arial" w:eastAsia="Arial" w:hAnsi="Arial" w:cs="Arial"/>
        </w:rPr>
      </w:pPr>
      <w:r>
        <w:rPr>
          <w:rFonts w:ascii="Arial" w:eastAsia="Arial" w:hAnsi="Arial" w:cs="Arial"/>
        </w:rPr>
        <w:t>Q9. Please specify your problem while using Moodle.</w:t>
      </w:r>
    </w:p>
    <w:p w14:paraId="08A2AF68" w14:textId="77777777" w:rsidR="00D704C0" w:rsidRDefault="00DC6E8A">
      <w:pPr>
        <w:spacing w:line="360" w:lineRule="auto"/>
        <w:jc w:val="both"/>
        <w:rPr>
          <w:rFonts w:ascii="Arial" w:eastAsia="Arial" w:hAnsi="Arial" w:cs="Arial"/>
        </w:rPr>
      </w:pPr>
      <w:r>
        <w:rPr>
          <w:rFonts w:ascii="Arial" w:eastAsia="Arial" w:hAnsi="Arial" w:cs="Arial"/>
          <w:noProof/>
        </w:rPr>
        <w:drawing>
          <wp:inline distT="0" distB="0" distL="0" distR="0" wp14:anchorId="0F06527D" wp14:editId="00975031">
            <wp:extent cx="5943600" cy="2135505"/>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943600" cy="2135505"/>
                    </a:xfrm>
                    <a:prstGeom prst="rect">
                      <a:avLst/>
                    </a:prstGeom>
                    <a:ln/>
                  </pic:spPr>
                </pic:pic>
              </a:graphicData>
            </a:graphic>
          </wp:inline>
        </w:drawing>
      </w:r>
    </w:p>
    <w:p w14:paraId="642FED30" w14:textId="77777777" w:rsidR="00D704C0" w:rsidRDefault="00DC6E8A">
      <w:pPr>
        <w:spacing w:line="360" w:lineRule="auto"/>
        <w:jc w:val="center"/>
        <w:rPr>
          <w:rFonts w:ascii="Arial" w:eastAsia="Arial" w:hAnsi="Arial" w:cs="Arial"/>
          <w:i/>
          <w:sz w:val="20"/>
          <w:szCs w:val="20"/>
        </w:rPr>
      </w:pPr>
      <w:r>
        <w:rPr>
          <w:rFonts w:ascii="Arial" w:eastAsia="Arial" w:hAnsi="Arial" w:cs="Arial"/>
          <w:i/>
          <w:sz w:val="20"/>
          <w:szCs w:val="20"/>
        </w:rPr>
        <w:t>Figure-9: Problem Arising While Usin</w:t>
      </w:r>
      <w:r>
        <w:rPr>
          <w:rFonts w:ascii="Arial" w:eastAsia="Arial" w:hAnsi="Arial" w:cs="Arial"/>
          <w:i/>
          <w:sz w:val="20"/>
          <w:szCs w:val="20"/>
        </w:rPr>
        <w:t>g Moodle</w:t>
      </w:r>
    </w:p>
    <w:p w14:paraId="1DAB446C" w14:textId="77777777" w:rsidR="00D704C0" w:rsidRDefault="00DC6E8A">
      <w:pPr>
        <w:spacing w:line="360" w:lineRule="auto"/>
        <w:jc w:val="both"/>
        <w:rPr>
          <w:rFonts w:ascii="Arial" w:eastAsia="Arial" w:hAnsi="Arial" w:cs="Arial"/>
        </w:rPr>
      </w:pPr>
      <w:r>
        <w:rPr>
          <w:rFonts w:ascii="Arial" w:eastAsia="Arial" w:hAnsi="Arial" w:cs="Arial"/>
        </w:rPr>
        <w:t>From the graph, it can be assumed that all the respondents have expressed the same problem of accessing through a mobile app in different ways.</w:t>
      </w:r>
    </w:p>
    <w:p w14:paraId="4E6CB1FC" w14:textId="77777777" w:rsidR="00D704C0" w:rsidRDefault="00D704C0">
      <w:pPr>
        <w:spacing w:line="360" w:lineRule="auto"/>
        <w:jc w:val="both"/>
        <w:rPr>
          <w:rFonts w:ascii="Arial" w:eastAsia="Arial" w:hAnsi="Arial" w:cs="Arial"/>
        </w:rPr>
      </w:pPr>
    </w:p>
    <w:p w14:paraId="3AF4E6B7" w14:textId="77777777" w:rsidR="00D704C0" w:rsidRDefault="00D704C0">
      <w:pPr>
        <w:spacing w:line="360" w:lineRule="auto"/>
        <w:jc w:val="both"/>
        <w:rPr>
          <w:rFonts w:ascii="Arial" w:eastAsia="Arial" w:hAnsi="Arial" w:cs="Arial"/>
        </w:rPr>
      </w:pPr>
    </w:p>
    <w:p w14:paraId="6043CFF9" w14:textId="77777777" w:rsidR="00D704C0" w:rsidRDefault="00D704C0">
      <w:pPr>
        <w:spacing w:line="360" w:lineRule="auto"/>
        <w:jc w:val="both"/>
        <w:rPr>
          <w:rFonts w:ascii="Arial" w:eastAsia="Arial" w:hAnsi="Arial" w:cs="Arial"/>
        </w:rPr>
      </w:pPr>
    </w:p>
    <w:p w14:paraId="248E66F7" w14:textId="77777777" w:rsidR="00D704C0" w:rsidRDefault="00D704C0">
      <w:pPr>
        <w:spacing w:line="360" w:lineRule="auto"/>
        <w:jc w:val="both"/>
        <w:rPr>
          <w:rFonts w:ascii="Arial" w:eastAsia="Arial" w:hAnsi="Arial" w:cs="Arial"/>
        </w:rPr>
      </w:pPr>
    </w:p>
    <w:p w14:paraId="0610CD9A" w14:textId="77777777" w:rsidR="00D704C0" w:rsidRDefault="00DC6E8A">
      <w:pPr>
        <w:spacing w:line="360" w:lineRule="auto"/>
        <w:jc w:val="both"/>
        <w:rPr>
          <w:rFonts w:ascii="Arial" w:eastAsia="Arial" w:hAnsi="Arial" w:cs="Arial"/>
        </w:rPr>
      </w:pPr>
      <w:r>
        <w:rPr>
          <w:rFonts w:ascii="Arial" w:eastAsia="Arial" w:hAnsi="Arial" w:cs="Arial"/>
        </w:rPr>
        <w:lastRenderedPageBreak/>
        <w:t>Q10. What is your satisfaction level with Moodle of UWTSD?</w:t>
      </w:r>
    </w:p>
    <w:p w14:paraId="4DAC4571" w14:textId="77777777" w:rsidR="00D704C0" w:rsidRDefault="00DC6E8A">
      <w:pPr>
        <w:spacing w:line="360" w:lineRule="auto"/>
        <w:jc w:val="center"/>
        <w:rPr>
          <w:rFonts w:ascii="Arial" w:eastAsia="Arial" w:hAnsi="Arial" w:cs="Arial"/>
        </w:rPr>
      </w:pPr>
      <w:r>
        <w:rPr>
          <w:rFonts w:ascii="Arial" w:eastAsia="Arial" w:hAnsi="Arial" w:cs="Arial"/>
          <w:noProof/>
        </w:rPr>
        <w:drawing>
          <wp:inline distT="0" distB="0" distL="0" distR="0" wp14:anchorId="47EC25EB" wp14:editId="4977721A">
            <wp:extent cx="4372585" cy="1752845"/>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4372585" cy="1752845"/>
                    </a:xfrm>
                    <a:prstGeom prst="rect">
                      <a:avLst/>
                    </a:prstGeom>
                    <a:ln/>
                  </pic:spPr>
                </pic:pic>
              </a:graphicData>
            </a:graphic>
          </wp:inline>
        </w:drawing>
      </w:r>
    </w:p>
    <w:p w14:paraId="64F0D83D" w14:textId="77777777" w:rsidR="00D704C0" w:rsidRDefault="00DC6E8A">
      <w:pPr>
        <w:spacing w:line="360" w:lineRule="auto"/>
        <w:jc w:val="center"/>
        <w:rPr>
          <w:rFonts w:ascii="Arial" w:eastAsia="Arial" w:hAnsi="Arial" w:cs="Arial"/>
        </w:rPr>
      </w:pPr>
      <w:r>
        <w:rPr>
          <w:rFonts w:ascii="Arial" w:eastAsia="Arial" w:hAnsi="Arial" w:cs="Arial"/>
          <w:i/>
          <w:sz w:val="20"/>
          <w:szCs w:val="20"/>
        </w:rPr>
        <w:t>Figure-10: Satisfaction Level with Moodle of UWTSD</w:t>
      </w:r>
    </w:p>
    <w:p w14:paraId="06A49459" w14:textId="77777777" w:rsidR="00D704C0" w:rsidRDefault="00DC6E8A">
      <w:pPr>
        <w:spacing w:line="360" w:lineRule="auto"/>
        <w:jc w:val="both"/>
        <w:rPr>
          <w:rFonts w:ascii="Arial" w:eastAsia="Arial" w:hAnsi="Arial" w:cs="Arial"/>
          <w:highlight w:val="white"/>
        </w:rPr>
      </w:pPr>
      <w:r>
        <w:rPr>
          <w:rFonts w:ascii="Arial" w:eastAsia="Arial" w:hAnsi="Arial" w:cs="Arial"/>
          <w:highlight w:val="white"/>
        </w:rPr>
        <w:t>The chart shows that 60% of the whole respondents are satisfied with the Moodle of UWTSD but only 3% of the respondents are dissatisfied with th</w:t>
      </w:r>
      <w:r>
        <w:rPr>
          <w:rFonts w:ascii="Arial" w:eastAsia="Arial" w:hAnsi="Arial" w:cs="Arial"/>
          <w:highlight w:val="white"/>
        </w:rPr>
        <w:t>e Moodle.</w:t>
      </w:r>
    </w:p>
    <w:p w14:paraId="72DBDB4B" w14:textId="77777777" w:rsidR="00D704C0" w:rsidRDefault="00DC6E8A">
      <w:pPr>
        <w:spacing w:line="360" w:lineRule="auto"/>
        <w:jc w:val="both"/>
        <w:rPr>
          <w:rFonts w:ascii="Arial" w:eastAsia="Arial" w:hAnsi="Arial" w:cs="Arial"/>
          <w:highlight w:val="white"/>
        </w:rPr>
      </w:pPr>
      <w:r>
        <w:rPr>
          <w:rFonts w:ascii="Arial" w:eastAsia="Arial" w:hAnsi="Arial" w:cs="Arial"/>
          <w:highlight w:val="white"/>
        </w:rPr>
        <w:t>Q11. Do you think the VLE could be improved?</w:t>
      </w:r>
    </w:p>
    <w:p w14:paraId="7778B897" w14:textId="77777777" w:rsidR="00D704C0" w:rsidRDefault="00DC6E8A">
      <w:pPr>
        <w:spacing w:line="360" w:lineRule="auto"/>
        <w:jc w:val="center"/>
        <w:rPr>
          <w:rFonts w:ascii="Arial" w:eastAsia="Arial" w:hAnsi="Arial" w:cs="Arial"/>
          <w:highlight w:val="white"/>
        </w:rPr>
      </w:pPr>
      <w:r>
        <w:rPr>
          <w:rFonts w:ascii="Arial" w:eastAsia="Arial" w:hAnsi="Arial" w:cs="Arial"/>
          <w:noProof/>
          <w:highlight w:val="white"/>
        </w:rPr>
        <w:drawing>
          <wp:inline distT="0" distB="0" distL="0" distR="0" wp14:anchorId="06612A90" wp14:editId="58AA84FE">
            <wp:extent cx="4058216" cy="1819529"/>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2"/>
                    <a:srcRect/>
                    <a:stretch>
                      <a:fillRect/>
                    </a:stretch>
                  </pic:blipFill>
                  <pic:spPr>
                    <a:xfrm>
                      <a:off x="0" y="0"/>
                      <a:ext cx="4058216" cy="1819529"/>
                    </a:xfrm>
                    <a:prstGeom prst="rect">
                      <a:avLst/>
                    </a:prstGeom>
                    <a:ln/>
                  </pic:spPr>
                </pic:pic>
              </a:graphicData>
            </a:graphic>
          </wp:inline>
        </w:drawing>
      </w:r>
    </w:p>
    <w:p w14:paraId="6D4E6BDE" w14:textId="77777777" w:rsidR="00D704C0" w:rsidRDefault="00DC6E8A">
      <w:pPr>
        <w:spacing w:line="360" w:lineRule="auto"/>
        <w:jc w:val="center"/>
        <w:rPr>
          <w:rFonts w:ascii="Arial" w:eastAsia="Arial" w:hAnsi="Arial" w:cs="Arial"/>
          <w:highlight w:val="white"/>
        </w:rPr>
      </w:pPr>
      <w:r>
        <w:rPr>
          <w:rFonts w:ascii="Arial" w:eastAsia="Arial" w:hAnsi="Arial" w:cs="Arial"/>
          <w:i/>
          <w:sz w:val="20"/>
          <w:szCs w:val="20"/>
        </w:rPr>
        <w:t>Figure-11: Opinions of Participants about the Improvement of VLE</w:t>
      </w:r>
    </w:p>
    <w:p w14:paraId="748D1CF4" w14:textId="77777777" w:rsidR="00D704C0" w:rsidRDefault="00DC6E8A">
      <w:pPr>
        <w:spacing w:line="360" w:lineRule="auto"/>
        <w:jc w:val="both"/>
        <w:rPr>
          <w:rFonts w:ascii="Arial" w:eastAsia="Arial" w:hAnsi="Arial" w:cs="Arial"/>
          <w:highlight w:val="white"/>
        </w:rPr>
      </w:pPr>
      <w:r>
        <w:rPr>
          <w:rFonts w:ascii="Arial" w:eastAsia="Arial" w:hAnsi="Arial" w:cs="Arial"/>
          <w:highlight w:val="white"/>
        </w:rPr>
        <w:t>From the above chart, it can be said that most of the students think that VLE is already improved and doesn’t need any improvement but 20% of the respondents think that VLE could be improved.</w:t>
      </w:r>
    </w:p>
    <w:p w14:paraId="649CBFD7" w14:textId="77777777" w:rsidR="00D704C0" w:rsidRDefault="00D704C0">
      <w:pPr>
        <w:spacing w:line="360" w:lineRule="auto"/>
        <w:jc w:val="both"/>
        <w:rPr>
          <w:rFonts w:ascii="Arial" w:eastAsia="Arial" w:hAnsi="Arial" w:cs="Arial"/>
          <w:highlight w:val="white"/>
        </w:rPr>
      </w:pPr>
    </w:p>
    <w:p w14:paraId="6C78770A" w14:textId="77777777" w:rsidR="00D704C0" w:rsidRDefault="00D704C0">
      <w:pPr>
        <w:spacing w:line="360" w:lineRule="auto"/>
        <w:jc w:val="both"/>
        <w:rPr>
          <w:rFonts w:ascii="Arial" w:eastAsia="Arial" w:hAnsi="Arial" w:cs="Arial"/>
          <w:highlight w:val="white"/>
        </w:rPr>
      </w:pPr>
    </w:p>
    <w:p w14:paraId="647BB5F7" w14:textId="77777777" w:rsidR="00D704C0" w:rsidRDefault="00D704C0">
      <w:pPr>
        <w:spacing w:line="360" w:lineRule="auto"/>
        <w:jc w:val="both"/>
        <w:rPr>
          <w:rFonts w:ascii="Arial" w:eastAsia="Arial" w:hAnsi="Arial" w:cs="Arial"/>
          <w:highlight w:val="white"/>
        </w:rPr>
      </w:pPr>
    </w:p>
    <w:p w14:paraId="79009DF8" w14:textId="77777777" w:rsidR="00D704C0" w:rsidRDefault="00D704C0">
      <w:pPr>
        <w:spacing w:line="360" w:lineRule="auto"/>
        <w:jc w:val="both"/>
        <w:rPr>
          <w:rFonts w:ascii="Arial" w:eastAsia="Arial" w:hAnsi="Arial" w:cs="Arial"/>
          <w:highlight w:val="white"/>
        </w:rPr>
      </w:pPr>
    </w:p>
    <w:p w14:paraId="27B919BF" w14:textId="77777777" w:rsidR="00D704C0" w:rsidRDefault="00D704C0">
      <w:pPr>
        <w:spacing w:line="360" w:lineRule="auto"/>
        <w:jc w:val="both"/>
        <w:rPr>
          <w:rFonts w:ascii="Arial" w:eastAsia="Arial" w:hAnsi="Arial" w:cs="Arial"/>
          <w:highlight w:val="white"/>
        </w:rPr>
      </w:pPr>
    </w:p>
    <w:p w14:paraId="031D8889" w14:textId="77777777" w:rsidR="00D704C0" w:rsidRDefault="00DC6E8A">
      <w:pPr>
        <w:spacing w:line="360" w:lineRule="auto"/>
        <w:jc w:val="both"/>
        <w:rPr>
          <w:rFonts w:ascii="Arial" w:eastAsia="Arial" w:hAnsi="Arial" w:cs="Arial"/>
          <w:highlight w:val="white"/>
        </w:rPr>
      </w:pPr>
      <w:r>
        <w:rPr>
          <w:rFonts w:ascii="Arial" w:eastAsia="Arial" w:hAnsi="Arial" w:cs="Arial"/>
          <w:highlight w:val="white"/>
        </w:rPr>
        <w:lastRenderedPageBreak/>
        <w:t>Q12. Which matter needs to be improved in VLE?</w:t>
      </w:r>
    </w:p>
    <w:p w14:paraId="1F0BA293" w14:textId="77777777" w:rsidR="00D704C0" w:rsidRDefault="00DC6E8A">
      <w:pPr>
        <w:spacing w:line="360" w:lineRule="auto"/>
        <w:jc w:val="center"/>
        <w:rPr>
          <w:rFonts w:ascii="Arial" w:eastAsia="Arial" w:hAnsi="Arial" w:cs="Arial"/>
          <w:highlight w:val="white"/>
        </w:rPr>
      </w:pPr>
      <w:r>
        <w:rPr>
          <w:rFonts w:ascii="Arial" w:eastAsia="Arial" w:hAnsi="Arial" w:cs="Arial"/>
          <w:noProof/>
          <w:highlight w:val="white"/>
        </w:rPr>
        <w:drawing>
          <wp:inline distT="0" distB="0" distL="0" distR="0" wp14:anchorId="20BCE455" wp14:editId="0990657A">
            <wp:extent cx="5943600" cy="212979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3"/>
                    <a:srcRect/>
                    <a:stretch>
                      <a:fillRect/>
                    </a:stretch>
                  </pic:blipFill>
                  <pic:spPr>
                    <a:xfrm>
                      <a:off x="0" y="0"/>
                      <a:ext cx="5943600" cy="2129790"/>
                    </a:xfrm>
                    <a:prstGeom prst="rect">
                      <a:avLst/>
                    </a:prstGeom>
                    <a:ln/>
                  </pic:spPr>
                </pic:pic>
              </a:graphicData>
            </a:graphic>
          </wp:inline>
        </w:drawing>
      </w:r>
    </w:p>
    <w:p w14:paraId="1C689ABA" w14:textId="77777777" w:rsidR="00D704C0" w:rsidRDefault="00DC6E8A">
      <w:pPr>
        <w:spacing w:line="360" w:lineRule="auto"/>
        <w:jc w:val="center"/>
        <w:rPr>
          <w:rFonts w:ascii="Arial" w:eastAsia="Arial" w:hAnsi="Arial" w:cs="Arial"/>
          <w:highlight w:val="white"/>
        </w:rPr>
      </w:pPr>
      <w:r>
        <w:rPr>
          <w:rFonts w:ascii="Arial" w:eastAsia="Arial" w:hAnsi="Arial" w:cs="Arial"/>
          <w:i/>
          <w:sz w:val="20"/>
          <w:szCs w:val="20"/>
        </w:rPr>
        <w:t>Figure-12:</w:t>
      </w:r>
      <w:r>
        <w:rPr>
          <w:rFonts w:ascii="Arial" w:eastAsia="Arial" w:hAnsi="Arial" w:cs="Arial"/>
          <w:i/>
          <w:sz w:val="20"/>
          <w:szCs w:val="20"/>
        </w:rPr>
        <w:t xml:space="preserve"> Suggestions in Improving VLE</w:t>
      </w:r>
    </w:p>
    <w:p w14:paraId="74049A53" w14:textId="77777777" w:rsidR="00D704C0" w:rsidRDefault="00DC6E8A">
      <w:pPr>
        <w:spacing w:line="360" w:lineRule="auto"/>
        <w:jc w:val="both"/>
        <w:rPr>
          <w:rFonts w:ascii="Arial" w:eastAsia="Arial" w:hAnsi="Arial" w:cs="Arial"/>
          <w:highlight w:val="white"/>
        </w:rPr>
      </w:pPr>
      <w:r>
        <w:rPr>
          <w:rFonts w:ascii="Arial" w:eastAsia="Arial" w:hAnsi="Arial" w:cs="Arial"/>
          <w:highlight w:val="white"/>
        </w:rPr>
        <w:t>From this graph, it can be assumed that improved mobile app and solve in assignment submission can be improved in virtual learning.</w:t>
      </w:r>
    </w:p>
    <w:p w14:paraId="6FA14A4D" w14:textId="77777777" w:rsidR="00D704C0" w:rsidRDefault="00DC6E8A">
      <w:pPr>
        <w:spacing w:line="360" w:lineRule="auto"/>
        <w:jc w:val="both"/>
        <w:rPr>
          <w:rFonts w:ascii="Arial" w:eastAsia="Arial" w:hAnsi="Arial" w:cs="Arial"/>
          <w:b/>
        </w:rPr>
      </w:pPr>
      <w:r>
        <w:rPr>
          <w:rFonts w:ascii="Arial" w:eastAsia="Arial" w:hAnsi="Arial" w:cs="Arial"/>
          <w:b/>
        </w:rPr>
        <w:t>5.2 Discussion</w:t>
      </w:r>
    </w:p>
    <w:p w14:paraId="19AC5866" w14:textId="77777777" w:rsidR="00D704C0" w:rsidRDefault="00DC6E8A">
      <w:pPr>
        <w:spacing w:line="360" w:lineRule="auto"/>
        <w:jc w:val="both"/>
        <w:rPr>
          <w:rFonts w:ascii="Arial" w:eastAsia="Arial" w:hAnsi="Arial" w:cs="Arial"/>
        </w:rPr>
      </w:pPr>
      <w:r>
        <w:rPr>
          <w:rFonts w:ascii="Arial" w:eastAsia="Arial" w:hAnsi="Arial" w:cs="Arial"/>
        </w:rPr>
        <w:t>From the above findings, it can be said that virtual learning has become very s</w:t>
      </w:r>
      <w:r>
        <w:rPr>
          <w:rFonts w:ascii="Arial" w:eastAsia="Arial" w:hAnsi="Arial" w:cs="Arial"/>
        </w:rPr>
        <w:t xml:space="preserve">ignificant for higher education and playing a great role at the time of the global pandemic Covid-19. </w:t>
      </w:r>
      <w:r>
        <w:rPr>
          <w:rFonts w:ascii="Arial" w:eastAsia="Arial" w:hAnsi="Arial" w:cs="Arial"/>
          <w:highlight w:val="white"/>
        </w:rPr>
        <w:t>Wang et al. (2020</w:t>
      </w:r>
      <w:r>
        <w:rPr>
          <w:rFonts w:ascii="Arial" w:eastAsia="Arial" w:hAnsi="Arial" w:cs="Arial"/>
        </w:rPr>
        <w:t>) opined that virtual learning has numerous positive impacts on students’ learnings, although all the procedures of virtual learning shou</w:t>
      </w:r>
      <w:r>
        <w:rPr>
          <w:rFonts w:ascii="Arial" w:eastAsia="Arial" w:hAnsi="Arial" w:cs="Arial"/>
        </w:rPr>
        <w:t>ld be planned, scheduled, and structured. From the survey variety of learning opportunities has been found the most common advantage of virtual learning, as virtual learning saves time and cost, it helps to focus on other learning opportunities.</w:t>
      </w:r>
      <w:r>
        <w:rPr>
          <w:rFonts w:ascii="Arial" w:eastAsia="Arial" w:hAnsi="Arial" w:cs="Arial"/>
          <w:highlight w:val="white"/>
        </w:rPr>
        <w:t xml:space="preserve"> Ryan et al</w:t>
      </w:r>
      <w:r>
        <w:rPr>
          <w:rFonts w:ascii="Arial" w:eastAsia="Arial" w:hAnsi="Arial" w:cs="Arial"/>
          <w:highlight w:val="white"/>
        </w:rPr>
        <w:t>. (2019</w:t>
      </w:r>
      <w:r>
        <w:rPr>
          <w:rFonts w:ascii="Arial" w:eastAsia="Arial" w:hAnsi="Arial" w:cs="Arial"/>
        </w:rPr>
        <w:t>) stated that students can be facilitated by the advantages of virtual learnings, as virtual learning is efficient and saves huge time instead of classroom learning.</w:t>
      </w:r>
    </w:p>
    <w:p w14:paraId="03C7EE3E" w14:textId="77777777" w:rsidR="00D704C0" w:rsidRDefault="00DC6E8A">
      <w:pPr>
        <w:spacing w:before="240" w:line="360" w:lineRule="auto"/>
        <w:jc w:val="both"/>
        <w:rPr>
          <w:rFonts w:ascii="Arial" w:eastAsia="Arial" w:hAnsi="Arial" w:cs="Arial"/>
        </w:rPr>
      </w:pPr>
      <w:r>
        <w:rPr>
          <w:rFonts w:ascii="Arial" w:eastAsia="Arial" w:hAnsi="Arial" w:cs="Arial"/>
        </w:rPr>
        <w:t>From the response of the survey, it can be said that virtual learning is now gettin</w:t>
      </w:r>
      <w:r>
        <w:rPr>
          <w:rFonts w:ascii="Arial" w:eastAsia="Arial" w:hAnsi="Arial" w:cs="Arial"/>
        </w:rPr>
        <w:t xml:space="preserve">g a strong approach for teaching and learning effectively. </w:t>
      </w:r>
      <w:proofErr w:type="spellStart"/>
      <w:r>
        <w:rPr>
          <w:rFonts w:ascii="Arial" w:eastAsia="Arial" w:hAnsi="Arial" w:cs="Arial"/>
          <w:highlight w:val="white"/>
        </w:rPr>
        <w:t>Hamutoglu</w:t>
      </w:r>
      <w:proofErr w:type="spellEnd"/>
      <w:r>
        <w:rPr>
          <w:rFonts w:ascii="Arial" w:eastAsia="Arial" w:hAnsi="Arial" w:cs="Arial"/>
          <w:highlight w:val="white"/>
        </w:rPr>
        <w:t xml:space="preserve"> et al. (2019</w:t>
      </w:r>
      <w:r>
        <w:rPr>
          <w:rFonts w:ascii="Arial" w:eastAsia="Arial" w:hAnsi="Arial" w:cs="Arial"/>
        </w:rPr>
        <w:t xml:space="preserve">) claimed that in this modern world, virtual learning has become very popular for conducting any level of educational courses though it has become one of the main </w:t>
      </w:r>
      <w:proofErr w:type="gramStart"/>
      <w:r>
        <w:rPr>
          <w:rFonts w:ascii="Arial" w:eastAsia="Arial" w:hAnsi="Arial" w:cs="Arial"/>
        </w:rPr>
        <w:t>teaching</w:t>
      </w:r>
      <w:proofErr w:type="gramEnd"/>
      <w:r>
        <w:rPr>
          <w:rFonts w:ascii="Arial" w:eastAsia="Arial" w:hAnsi="Arial" w:cs="Arial"/>
        </w:rPr>
        <w:t xml:space="preserve"> and</w:t>
      </w:r>
      <w:r>
        <w:rPr>
          <w:rFonts w:ascii="Arial" w:eastAsia="Arial" w:hAnsi="Arial" w:cs="Arial"/>
        </w:rPr>
        <w:t xml:space="preserve"> learning procedure of higher studies. The research findings show that the significant use of Moodle of UWTSD is making virtual learning more effective for both students and teachers. </w:t>
      </w:r>
    </w:p>
    <w:p w14:paraId="280B61F1" w14:textId="77777777" w:rsidR="00D704C0" w:rsidRDefault="00D704C0">
      <w:pPr>
        <w:spacing w:before="240" w:line="360" w:lineRule="auto"/>
        <w:jc w:val="both"/>
        <w:rPr>
          <w:rFonts w:ascii="Arial" w:eastAsia="Arial" w:hAnsi="Arial" w:cs="Arial"/>
        </w:rPr>
      </w:pPr>
    </w:p>
    <w:p w14:paraId="57B934D7" w14:textId="77777777" w:rsidR="00D704C0" w:rsidRDefault="00DC6E8A">
      <w:pPr>
        <w:pStyle w:val="Heading1"/>
        <w:spacing w:after="240" w:line="360" w:lineRule="auto"/>
        <w:jc w:val="center"/>
        <w:rPr>
          <w:rFonts w:ascii="Arial" w:eastAsia="Arial" w:hAnsi="Arial" w:cs="Arial"/>
          <w:b/>
          <w:color w:val="000000"/>
          <w:sz w:val="24"/>
          <w:szCs w:val="24"/>
        </w:rPr>
      </w:pPr>
      <w:bookmarkStart w:id="14" w:name="_35nkun2" w:colFirst="0" w:colLast="0"/>
      <w:bookmarkEnd w:id="14"/>
      <w:r>
        <w:rPr>
          <w:rFonts w:ascii="Arial" w:eastAsia="Arial" w:hAnsi="Arial" w:cs="Arial"/>
          <w:b/>
          <w:color w:val="000000"/>
          <w:sz w:val="24"/>
          <w:szCs w:val="24"/>
        </w:rPr>
        <w:lastRenderedPageBreak/>
        <w:t>6. Recommendation</w:t>
      </w:r>
    </w:p>
    <w:p w14:paraId="772CF139" w14:textId="77777777" w:rsidR="00D704C0" w:rsidRDefault="00DC6E8A">
      <w:pPr>
        <w:spacing w:before="240" w:line="360" w:lineRule="auto"/>
        <w:jc w:val="both"/>
        <w:rPr>
          <w:rFonts w:ascii="Arial" w:eastAsia="Arial" w:hAnsi="Arial" w:cs="Arial"/>
        </w:rPr>
      </w:pPr>
      <w:r>
        <w:rPr>
          <w:rFonts w:ascii="Arial" w:eastAsia="Arial" w:hAnsi="Arial" w:cs="Arial"/>
        </w:rPr>
        <w:t>Some recommendations are prepared based on findings:</w:t>
      </w:r>
    </w:p>
    <w:p w14:paraId="122EFEBD" w14:textId="77777777" w:rsidR="00D704C0" w:rsidRDefault="00DC6E8A">
      <w:pPr>
        <w:numPr>
          <w:ilvl w:val="0"/>
          <w:numId w:val="2"/>
        </w:numPr>
        <w:pBdr>
          <w:top w:val="nil"/>
          <w:left w:val="nil"/>
          <w:bottom w:val="nil"/>
          <w:right w:val="nil"/>
          <w:between w:val="nil"/>
        </w:pBdr>
        <w:spacing w:before="240" w:after="0" w:line="360" w:lineRule="auto"/>
        <w:jc w:val="both"/>
        <w:rPr>
          <w:color w:val="000000"/>
        </w:rPr>
      </w:pPr>
      <w:r>
        <w:rPr>
          <w:rFonts w:ascii="Arial" w:eastAsia="Arial" w:hAnsi="Arial" w:cs="Arial"/>
          <w:color w:val="000000"/>
        </w:rPr>
        <w:t>The lecturers need to make the students more aware of the impacts of virtual learning and increase the interest of students in online learning.</w:t>
      </w:r>
    </w:p>
    <w:p w14:paraId="2FEF42D9" w14:textId="77777777" w:rsidR="00D704C0" w:rsidRDefault="00DC6E8A">
      <w:pPr>
        <w:numPr>
          <w:ilvl w:val="0"/>
          <w:numId w:val="2"/>
        </w:numPr>
        <w:pBdr>
          <w:top w:val="nil"/>
          <w:left w:val="nil"/>
          <w:bottom w:val="nil"/>
          <w:right w:val="nil"/>
          <w:between w:val="nil"/>
        </w:pBdr>
        <w:spacing w:after="0" w:line="360" w:lineRule="auto"/>
        <w:jc w:val="both"/>
        <w:rPr>
          <w:color w:val="000000"/>
        </w:rPr>
      </w:pPr>
      <w:r>
        <w:rPr>
          <w:rFonts w:ascii="Arial" w:eastAsia="Arial" w:hAnsi="Arial" w:cs="Arial"/>
          <w:color w:val="000000"/>
        </w:rPr>
        <w:t xml:space="preserve">The VLE needs to be developed in some </w:t>
      </w:r>
      <w:proofErr w:type="gramStart"/>
      <w:r>
        <w:rPr>
          <w:rFonts w:ascii="Arial" w:eastAsia="Arial" w:hAnsi="Arial" w:cs="Arial"/>
          <w:color w:val="000000"/>
        </w:rPr>
        <w:t>aspects</w:t>
      </w:r>
      <w:proofErr w:type="gramEnd"/>
      <w:r>
        <w:rPr>
          <w:rFonts w:ascii="Arial" w:eastAsia="Arial" w:hAnsi="Arial" w:cs="Arial"/>
          <w:color w:val="000000"/>
        </w:rPr>
        <w:t>, as students face difficulties while submitting assignments.</w:t>
      </w:r>
    </w:p>
    <w:p w14:paraId="08E43C6D" w14:textId="77777777" w:rsidR="00D704C0" w:rsidRDefault="00DC6E8A">
      <w:pPr>
        <w:numPr>
          <w:ilvl w:val="0"/>
          <w:numId w:val="2"/>
        </w:numPr>
        <w:pBdr>
          <w:top w:val="nil"/>
          <w:left w:val="nil"/>
          <w:bottom w:val="nil"/>
          <w:right w:val="nil"/>
          <w:between w:val="nil"/>
        </w:pBdr>
        <w:spacing w:after="0" w:line="360" w:lineRule="auto"/>
        <w:jc w:val="both"/>
        <w:rPr>
          <w:color w:val="000000"/>
        </w:rPr>
      </w:pPr>
      <w:r>
        <w:rPr>
          <w:rFonts w:ascii="Arial" w:eastAsia="Arial" w:hAnsi="Arial" w:cs="Arial"/>
          <w:color w:val="000000"/>
        </w:rPr>
        <w:t xml:space="preserve">All the technical issues need to be recovered faced by the students for ensuring an obstacle-free online classroom. </w:t>
      </w:r>
    </w:p>
    <w:p w14:paraId="36EEE0EA" w14:textId="77777777" w:rsidR="00D704C0" w:rsidRDefault="00DC6E8A">
      <w:pPr>
        <w:numPr>
          <w:ilvl w:val="0"/>
          <w:numId w:val="2"/>
        </w:numPr>
        <w:pBdr>
          <w:top w:val="nil"/>
          <w:left w:val="nil"/>
          <w:bottom w:val="nil"/>
          <w:right w:val="nil"/>
          <w:between w:val="nil"/>
        </w:pBdr>
        <w:spacing w:after="0" w:line="360" w:lineRule="auto"/>
        <w:jc w:val="both"/>
        <w:rPr>
          <w:color w:val="000000"/>
        </w:rPr>
      </w:pPr>
      <w:r>
        <w:rPr>
          <w:rFonts w:ascii="Arial" w:eastAsia="Arial" w:hAnsi="Arial" w:cs="Arial"/>
          <w:color w:val="000000"/>
        </w:rPr>
        <w:t>The Moodle of UWTSD needs to sol</w:t>
      </w:r>
      <w:r>
        <w:rPr>
          <w:rFonts w:ascii="Arial" w:eastAsia="Arial" w:hAnsi="Arial" w:cs="Arial"/>
          <w:color w:val="000000"/>
        </w:rPr>
        <w:t>ve the problem of accessing through the mobile app.</w:t>
      </w:r>
    </w:p>
    <w:p w14:paraId="05373725" w14:textId="77777777" w:rsidR="00D704C0" w:rsidRDefault="00DC6E8A">
      <w:pPr>
        <w:numPr>
          <w:ilvl w:val="0"/>
          <w:numId w:val="2"/>
        </w:numPr>
        <w:pBdr>
          <w:top w:val="nil"/>
          <w:left w:val="nil"/>
          <w:bottom w:val="nil"/>
          <w:right w:val="nil"/>
          <w:between w:val="nil"/>
        </w:pBdr>
        <w:spacing w:line="360" w:lineRule="auto"/>
        <w:jc w:val="both"/>
        <w:rPr>
          <w:color w:val="000000"/>
        </w:rPr>
      </w:pPr>
      <w:r>
        <w:rPr>
          <w:rFonts w:ascii="Arial" w:eastAsia="Arial" w:hAnsi="Arial" w:cs="Arial"/>
          <w:color w:val="000000"/>
        </w:rPr>
        <w:t>Both teachers and students need to have strong communication and interaction while conducting virtual classes.</w:t>
      </w:r>
    </w:p>
    <w:p w14:paraId="324B3A85" w14:textId="77777777" w:rsidR="00D704C0" w:rsidRDefault="00DC6E8A">
      <w:pPr>
        <w:pStyle w:val="Heading1"/>
        <w:spacing w:after="240" w:line="360" w:lineRule="auto"/>
        <w:jc w:val="center"/>
        <w:rPr>
          <w:rFonts w:ascii="Arial" w:eastAsia="Arial" w:hAnsi="Arial" w:cs="Arial"/>
          <w:b/>
          <w:color w:val="000000"/>
          <w:sz w:val="24"/>
          <w:szCs w:val="24"/>
        </w:rPr>
      </w:pPr>
      <w:bookmarkStart w:id="15" w:name="_1ksv4uv" w:colFirst="0" w:colLast="0"/>
      <w:bookmarkEnd w:id="15"/>
      <w:r>
        <w:rPr>
          <w:rFonts w:ascii="Arial" w:eastAsia="Arial" w:hAnsi="Arial" w:cs="Arial"/>
          <w:b/>
          <w:color w:val="000000"/>
          <w:sz w:val="24"/>
          <w:szCs w:val="24"/>
        </w:rPr>
        <w:t>7. Conclusion</w:t>
      </w:r>
    </w:p>
    <w:p w14:paraId="0B10BD03" w14:textId="77777777" w:rsidR="00D704C0" w:rsidRDefault="00DC6E8A">
      <w:pPr>
        <w:spacing w:before="240" w:line="360" w:lineRule="auto"/>
        <w:jc w:val="both"/>
        <w:rPr>
          <w:rFonts w:ascii="Arial" w:eastAsia="Arial" w:hAnsi="Arial" w:cs="Arial"/>
        </w:rPr>
      </w:pPr>
      <w:r>
        <w:rPr>
          <w:rFonts w:ascii="Arial" w:eastAsia="Arial" w:hAnsi="Arial" w:cs="Arial"/>
        </w:rPr>
        <w:t>In a virtual learning environment (VLE) teaching and learning activities are co</w:t>
      </w:r>
      <w:r>
        <w:rPr>
          <w:rFonts w:ascii="Arial" w:eastAsia="Arial" w:hAnsi="Arial" w:cs="Arial"/>
        </w:rPr>
        <w:t>nducted online where the students and teachers are separated physically. At present, almost all types of higher educational institutions have adopted this virtual learning environment (VLE) for maintaining their teaching procedures. And this has become a v</w:t>
      </w:r>
      <w:r>
        <w:rPr>
          <w:rFonts w:ascii="Arial" w:eastAsia="Arial" w:hAnsi="Arial" w:cs="Arial"/>
        </w:rPr>
        <w:t xml:space="preserve">ery significant approach for teaching and learning and it is providing different opportunities for self-development and skilled in technology for students. At last, the virtual learning environment is creating a history of changes in teaching and learning </w:t>
      </w:r>
      <w:r>
        <w:rPr>
          <w:rFonts w:ascii="Arial" w:eastAsia="Arial" w:hAnsi="Arial" w:cs="Arial"/>
        </w:rPr>
        <w:t>approaches.</w:t>
      </w:r>
    </w:p>
    <w:p w14:paraId="1C2FD483" w14:textId="77777777" w:rsidR="00D704C0" w:rsidRDefault="00D704C0">
      <w:pPr>
        <w:spacing w:before="240" w:line="360" w:lineRule="auto"/>
        <w:jc w:val="both"/>
        <w:rPr>
          <w:rFonts w:ascii="Arial" w:eastAsia="Arial" w:hAnsi="Arial" w:cs="Arial"/>
        </w:rPr>
      </w:pPr>
    </w:p>
    <w:p w14:paraId="71F876CF" w14:textId="77777777" w:rsidR="00D704C0" w:rsidRDefault="00D704C0">
      <w:pPr>
        <w:spacing w:before="240" w:line="360" w:lineRule="auto"/>
        <w:jc w:val="both"/>
        <w:rPr>
          <w:rFonts w:ascii="Arial" w:eastAsia="Arial" w:hAnsi="Arial" w:cs="Arial"/>
        </w:rPr>
      </w:pPr>
    </w:p>
    <w:p w14:paraId="63F2DF81" w14:textId="77777777" w:rsidR="00D704C0" w:rsidRDefault="00D704C0">
      <w:pPr>
        <w:spacing w:before="240" w:line="360" w:lineRule="auto"/>
        <w:jc w:val="both"/>
        <w:rPr>
          <w:rFonts w:ascii="Arial" w:eastAsia="Arial" w:hAnsi="Arial" w:cs="Arial"/>
        </w:rPr>
      </w:pPr>
    </w:p>
    <w:p w14:paraId="77753EE3" w14:textId="77777777" w:rsidR="00D704C0" w:rsidRDefault="00D704C0">
      <w:pPr>
        <w:spacing w:before="240" w:line="360" w:lineRule="auto"/>
        <w:jc w:val="both"/>
        <w:rPr>
          <w:rFonts w:ascii="Arial" w:eastAsia="Arial" w:hAnsi="Arial" w:cs="Arial"/>
        </w:rPr>
      </w:pPr>
    </w:p>
    <w:p w14:paraId="67FA814D" w14:textId="77777777" w:rsidR="00D704C0" w:rsidRDefault="00D704C0">
      <w:pPr>
        <w:spacing w:before="240" w:line="360" w:lineRule="auto"/>
        <w:jc w:val="both"/>
        <w:rPr>
          <w:rFonts w:ascii="Arial" w:eastAsia="Arial" w:hAnsi="Arial" w:cs="Arial"/>
        </w:rPr>
      </w:pPr>
    </w:p>
    <w:p w14:paraId="103F441D" w14:textId="77777777" w:rsidR="00D704C0" w:rsidRDefault="00D704C0">
      <w:pPr>
        <w:spacing w:before="240" w:line="360" w:lineRule="auto"/>
        <w:jc w:val="both"/>
        <w:rPr>
          <w:rFonts w:ascii="Arial" w:eastAsia="Arial" w:hAnsi="Arial" w:cs="Arial"/>
        </w:rPr>
      </w:pPr>
    </w:p>
    <w:p w14:paraId="6624B78B" w14:textId="77777777" w:rsidR="00D704C0" w:rsidRDefault="00D704C0">
      <w:pPr>
        <w:spacing w:before="240" w:line="360" w:lineRule="auto"/>
        <w:jc w:val="both"/>
      </w:pPr>
    </w:p>
    <w:p w14:paraId="29A23361" w14:textId="77777777" w:rsidR="00D704C0" w:rsidRDefault="00DC6E8A">
      <w:pPr>
        <w:pStyle w:val="Heading1"/>
        <w:spacing w:after="240" w:line="360" w:lineRule="auto"/>
        <w:jc w:val="center"/>
        <w:rPr>
          <w:rFonts w:ascii="Arial" w:eastAsia="Arial" w:hAnsi="Arial" w:cs="Arial"/>
          <w:b/>
          <w:color w:val="000000"/>
          <w:sz w:val="24"/>
          <w:szCs w:val="24"/>
        </w:rPr>
      </w:pPr>
      <w:bookmarkStart w:id="16" w:name="_44sinio" w:colFirst="0" w:colLast="0"/>
      <w:bookmarkEnd w:id="16"/>
      <w:r>
        <w:rPr>
          <w:rFonts w:ascii="Arial" w:eastAsia="Arial" w:hAnsi="Arial" w:cs="Arial"/>
          <w:b/>
          <w:color w:val="000000"/>
          <w:sz w:val="24"/>
          <w:szCs w:val="24"/>
        </w:rPr>
        <w:lastRenderedPageBreak/>
        <w:t>References</w:t>
      </w:r>
    </w:p>
    <w:p w14:paraId="4E99C895" w14:textId="77777777" w:rsidR="00D704C0" w:rsidRDefault="00DC6E8A">
      <w:pPr>
        <w:widowControl w:val="0"/>
        <w:spacing w:before="240" w:line="360" w:lineRule="auto"/>
        <w:jc w:val="both"/>
        <w:rPr>
          <w:rFonts w:ascii="Arial" w:eastAsia="Arial" w:hAnsi="Arial" w:cs="Arial"/>
          <w:highlight w:val="white"/>
        </w:rPr>
      </w:pPr>
      <w:r>
        <w:rPr>
          <w:rFonts w:ascii="Arial" w:eastAsia="Arial" w:hAnsi="Arial" w:cs="Arial"/>
          <w:highlight w:val="white"/>
        </w:rPr>
        <w:t xml:space="preserve">Baines, P. and </w:t>
      </w:r>
      <w:proofErr w:type="spellStart"/>
      <w:r>
        <w:rPr>
          <w:rFonts w:ascii="Arial" w:eastAsia="Arial" w:hAnsi="Arial" w:cs="Arial"/>
          <w:highlight w:val="white"/>
        </w:rPr>
        <w:t>Chansarkar</w:t>
      </w:r>
      <w:proofErr w:type="spellEnd"/>
      <w:r>
        <w:rPr>
          <w:rFonts w:ascii="Arial" w:eastAsia="Arial" w:hAnsi="Arial" w:cs="Arial"/>
          <w:highlight w:val="white"/>
        </w:rPr>
        <w:t xml:space="preserve">, B., 2019. </w:t>
      </w:r>
      <w:r>
        <w:rPr>
          <w:rFonts w:ascii="Arial" w:eastAsia="Arial" w:hAnsi="Arial" w:cs="Arial"/>
          <w:i/>
          <w:highlight w:val="white"/>
        </w:rPr>
        <w:t>Introducing Marketing Research</w:t>
      </w:r>
      <w:r>
        <w:rPr>
          <w:rFonts w:ascii="Arial" w:eastAsia="Arial" w:hAnsi="Arial" w:cs="Arial"/>
          <w:highlight w:val="white"/>
        </w:rPr>
        <w:t>. 3ed ed. Chichester, West Sussex, US: J. Wiley &amp; Sons, pp.19-98.</w:t>
      </w:r>
    </w:p>
    <w:p w14:paraId="7CB0ECBE" w14:textId="77777777" w:rsidR="00D704C0" w:rsidRDefault="00DC6E8A">
      <w:pPr>
        <w:widowControl w:val="0"/>
        <w:spacing w:before="240" w:line="360" w:lineRule="auto"/>
        <w:jc w:val="both"/>
        <w:rPr>
          <w:rFonts w:ascii="Arial" w:eastAsia="Arial" w:hAnsi="Arial" w:cs="Arial"/>
          <w:highlight w:val="white"/>
        </w:rPr>
      </w:pPr>
      <w:r>
        <w:rPr>
          <w:rFonts w:ascii="Arial" w:eastAsia="Arial" w:hAnsi="Arial" w:cs="Arial"/>
          <w:highlight w:val="white"/>
        </w:rPr>
        <w:t xml:space="preserve">Bell, E., Bryman, A. and Harley, B., 2019. </w:t>
      </w:r>
      <w:r>
        <w:rPr>
          <w:rFonts w:ascii="Arial" w:eastAsia="Arial" w:hAnsi="Arial" w:cs="Arial"/>
          <w:i/>
          <w:highlight w:val="white"/>
        </w:rPr>
        <w:t>Business Research Methods</w:t>
      </w:r>
      <w:r>
        <w:rPr>
          <w:rFonts w:ascii="Arial" w:eastAsia="Arial" w:hAnsi="Arial" w:cs="Arial"/>
          <w:highlight w:val="white"/>
        </w:rPr>
        <w:t>. 2nd ed. Oxford, United Kingdom: Oxford University Press, pp.35-78.</w:t>
      </w:r>
    </w:p>
    <w:p w14:paraId="2A773574" w14:textId="77777777" w:rsidR="00D704C0" w:rsidRDefault="00DC6E8A">
      <w:pPr>
        <w:widowControl w:val="0"/>
        <w:spacing w:before="240" w:line="360" w:lineRule="auto"/>
        <w:jc w:val="both"/>
        <w:rPr>
          <w:rFonts w:ascii="Arial" w:eastAsia="Arial" w:hAnsi="Arial" w:cs="Arial"/>
          <w:highlight w:val="white"/>
        </w:rPr>
      </w:pPr>
      <w:proofErr w:type="spellStart"/>
      <w:r>
        <w:rPr>
          <w:rFonts w:ascii="Arial" w:eastAsia="Arial" w:hAnsi="Arial" w:cs="Arial"/>
          <w:highlight w:val="white"/>
        </w:rPr>
        <w:t>Hamutoglu</w:t>
      </w:r>
      <w:proofErr w:type="spellEnd"/>
      <w:r>
        <w:rPr>
          <w:rFonts w:ascii="Arial" w:eastAsia="Arial" w:hAnsi="Arial" w:cs="Arial"/>
          <w:highlight w:val="white"/>
        </w:rPr>
        <w:t xml:space="preserve">, N., </w:t>
      </w:r>
      <w:proofErr w:type="spellStart"/>
      <w:r>
        <w:rPr>
          <w:rFonts w:ascii="Arial" w:eastAsia="Arial" w:hAnsi="Arial" w:cs="Arial"/>
          <w:highlight w:val="white"/>
        </w:rPr>
        <w:t>Gemikonakli</w:t>
      </w:r>
      <w:proofErr w:type="spellEnd"/>
      <w:r>
        <w:rPr>
          <w:rFonts w:ascii="Arial" w:eastAsia="Arial" w:hAnsi="Arial" w:cs="Arial"/>
          <w:highlight w:val="white"/>
        </w:rPr>
        <w:t xml:space="preserve">, O., </w:t>
      </w:r>
      <w:proofErr w:type="spellStart"/>
      <w:r>
        <w:rPr>
          <w:rFonts w:ascii="Arial" w:eastAsia="Arial" w:hAnsi="Arial" w:cs="Arial"/>
          <w:highlight w:val="white"/>
        </w:rPr>
        <w:t>Duman</w:t>
      </w:r>
      <w:proofErr w:type="spellEnd"/>
      <w:r>
        <w:rPr>
          <w:rFonts w:ascii="Arial" w:eastAsia="Arial" w:hAnsi="Arial" w:cs="Arial"/>
          <w:highlight w:val="white"/>
        </w:rPr>
        <w:t xml:space="preserve">, I., </w:t>
      </w:r>
      <w:proofErr w:type="spellStart"/>
      <w:r>
        <w:rPr>
          <w:rFonts w:ascii="Arial" w:eastAsia="Arial" w:hAnsi="Arial" w:cs="Arial"/>
          <w:highlight w:val="white"/>
        </w:rPr>
        <w:t>Kirksekiz</w:t>
      </w:r>
      <w:proofErr w:type="spellEnd"/>
      <w:r>
        <w:rPr>
          <w:rFonts w:ascii="Arial" w:eastAsia="Arial" w:hAnsi="Arial" w:cs="Arial"/>
          <w:highlight w:val="white"/>
        </w:rPr>
        <w:t xml:space="preserve">, A. and </w:t>
      </w:r>
      <w:proofErr w:type="spellStart"/>
      <w:r>
        <w:rPr>
          <w:rFonts w:ascii="Arial" w:eastAsia="Arial" w:hAnsi="Arial" w:cs="Arial"/>
          <w:highlight w:val="white"/>
        </w:rPr>
        <w:t>Kiyici</w:t>
      </w:r>
      <w:proofErr w:type="spellEnd"/>
      <w:r>
        <w:rPr>
          <w:rFonts w:ascii="Arial" w:eastAsia="Arial" w:hAnsi="Arial" w:cs="Arial"/>
          <w:highlight w:val="white"/>
        </w:rPr>
        <w:t>, M., 2019. Evaluating students' experiences using a virtual learning environment: satisfaction and preferences. </w:t>
      </w:r>
      <w:r>
        <w:rPr>
          <w:rFonts w:ascii="Arial" w:eastAsia="Arial" w:hAnsi="Arial" w:cs="Arial"/>
          <w:i/>
          <w:highlight w:val="white"/>
        </w:rPr>
        <w:t>Educati</w:t>
      </w:r>
      <w:r>
        <w:rPr>
          <w:rFonts w:ascii="Arial" w:eastAsia="Arial" w:hAnsi="Arial" w:cs="Arial"/>
          <w:i/>
          <w:highlight w:val="white"/>
        </w:rPr>
        <w:t>onal Technology Research and Development</w:t>
      </w:r>
      <w:r>
        <w:rPr>
          <w:rFonts w:ascii="Arial" w:eastAsia="Arial" w:hAnsi="Arial" w:cs="Arial"/>
          <w:highlight w:val="white"/>
        </w:rPr>
        <w:t>, 68(1), pp.437-462.</w:t>
      </w:r>
    </w:p>
    <w:p w14:paraId="3A4A6381" w14:textId="77777777" w:rsidR="00D704C0" w:rsidRDefault="00DC6E8A">
      <w:pPr>
        <w:widowControl w:val="0"/>
        <w:spacing w:before="240" w:line="360" w:lineRule="auto"/>
        <w:jc w:val="both"/>
        <w:rPr>
          <w:rFonts w:ascii="Arial" w:eastAsia="Arial" w:hAnsi="Arial" w:cs="Arial"/>
          <w:highlight w:val="white"/>
        </w:rPr>
      </w:pPr>
      <w:proofErr w:type="spellStart"/>
      <w:r>
        <w:rPr>
          <w:rFonts w:ascii="Arial" w:eastAsia="Arial" w:hAnsi="Arial" w:cs="Arial"/>
          <w:highlight w:val="white"/>
        </w:rPr>
        <w:t>Keppell</w:t>
      </w:r>
      <w:proofErr w:type="spellEnd"/>
      <w:r>
        <w:rPr>
          <w:rFonts w:ascii="Arial" w:eastAsia="Arial" w:hAnsi="Arial" w:cs="Arial"/>
          <w:highlight w:val="white"/>
        </w:rPr>
        <w:t>, M., Souter, K., Riddle, M. and Tynan, B., 2014. </w:t>
      </w:r>
      <w:r>
        <w:rPr>
          <w:rFonts w:ascii="Arial" w:eastAsia="Arial" w:hAnsi="Arial" w:cs="Arial"/>
          <w:i/>
          <w:highlight w:val="white"/>
        </w:rPr>
        <w:t>Physical and Virtual Learning Spaces in Higher Education</w:t>
      </w:r>
      <w:r>
        <w:rPr>
          <w:rFonts w:ascii="Arial" w:eastAsia="Arial" w:hAnsi="Arial" w:cs="Arial"/>
          <w:highlight w:val="white"/>
        </w:rPr>
        <w:t>. 3rd ed. Hershey: IGI Global, pp.34-193.</w:t>
      </w:r>
    </w:p>
    <w:p w14:paraId="52D826D3" w14:textId="77777777" w:rsidR="00D704C0" w:rsidRDefault="00DC6E8A">
      <w:pPr>
        <w:widowControl w:val="0"/>
        <w:spacing w:before="240" w:line="360" w:lineRule="auto"/>
        <w:jc w:val="both"/>
        <w:rPr>
          <w:rFonts w:ascii="Arial" w:eastAsia="Arial" w:hAnsi="Arial" w:cs="Arial"/>
          <w:sz w:val="24"/>
          <w:szCs w:val="24"/>
          <w:highlight w:val="white"/>
        </w:rPr>
      </w:pPr>
      <w:proofErr w:type="spellStart"/>
      <w:r>
        <w:rPr>
          <w:rFonts w:ascii="Arial" w:eastAsia="Arial" w:hAnsi="Arial" w:cs="Arial"/>
          <w:highlight w:val="white"/>
        </w:rPr>
        <w:t>Kurbakova</w:t>
      </w:r>
      <w:proofErr w:type="spellEnd"/>
      <w:r>
        <w:rPr>
          <w:rFonts w:ascii="Arial" w:eastAsia="Arial" w:hAnsi="Arial" w:cs="Arial"/>
          <w:highlight w:val="white"/>
        </w:rPr>
        <w:t xml:space="preserve">, S., Volkova, Z. and </w:t>
      </w:r>
      <w:proofErr w:type="spellStart"/>
      <w:r>
        <w:rPr>
          <w:rFonts w:ascii="Arial" w:eastAsia="Arial" w:hAnsi="Arial" w:cs="Arial"/>
          <w:highlight w:val="white"/>
        </w:rPr>
        <w:t>Kurbakov</w:t>
      </w:r>
      <w:proofErr w:type="spellEnd"/>
      <w:r>
        <w:rPr>
          <w:rFonts w:ascii="Arial" w:eastAsia="Arial" w:hAnsi="Arial" w:cs="Arial"/>
          <w:highlight w:val="white"/>
        </w:rPr>
        <w:t>,</w:t>
      </w:r>
      <w:r>
        <w:rPr>
          <w:rFonts w:ascii="Arial" w:eastAsia="Arial" w:hAnsi="Arial" w:cs="Arial"/>
          <w:highlight w:val="white"/>
        </w:rPr>
        <w:t xml:space="preserve"> A., 2020. Virtual Learning and Educational Environment: New Opportunities and Challenges under the COVID-19 Pandemic. </w:t>
      </w:r>
      <w:r>
        <w:rPr>
          <w:rFonts w:ascii="Arial" w:eastAsia="Arial" w:hAnsi="Arial" w:cs="Arial"/>
          <w:i/>
          <w:highlight w:val="white"/>
        </w:rPr>
        <w:t>2020 The 4th International Conference on Education and Multimedia Technology</w:t>
      </w:r>
      <w:r>
        <w:rPr>
          <w:rFonts w:ascii="Arial" w:eastAsia="Arial" w:hAnsi="Arial" w:cs="Arial"/>
          <w:highlight w:val="white"/>
        </w:rPr>
        <w:t>, 6(2), pp.24-49</w:t>
      </w:r>
      <w:r>
        <w:rPr>
          <w:rFonts w:ascii="Arial" w:eastAsia="Arial" w:hAnsi="Arial" w:cs="Arial"/>
          <w:sz w:val="20"/>
          <w:szCs w:val="20"/>
          <w:highlight w:val="white"/>
        </w:rPr>
        <w:t>.</w:t>
      </w:r>
    </w:p>
    <w:p w14:paraId="49565A1F" w14:textId="77777777" w:rsidR="00D704C0" w:rsidRDefault="00DC6E8A">
      <w:pPr>
        <w:shd w:val="clear" w:color="auto" w:fill="FFFFFF"/>
        <w:spacing w:before="280" w:after="280" w:line="360" w:lineRule="auto"/>
        <w:jc w:val="both"/>
        <w:rPr>
          <w:rFonts w:ascii="Arial" w:eastAsia="Arial" w:hAnsi="Arial" w:cs="Arial"/>
          <w:highlight w:val="white"/>
        </w:rPr>
      </w:pPr>
      <w:r>
        <w:rPr>
          <w:rFonts w:ascii="Arial" w:eastAsia="Arial" w:hAnsi="Arial" w:cs="Arial"/>
          <w:highlight w:val="white"/>
        </w:rPr>
        <w:t>Ryan, E. and Poole, C., 2019. Impact of Virtual Learning Environment on Students’ Satisfaction, Engagement, Recall, and Retention. </w:t>
      </w:r>
      <w:r>
        <w:rPr>
          <w:rFonts w:ascii="Arial" w:eastAsia="Arial" w:hAnsi="Arial" w:cs="Arial"/>
          <w:i/>
          <w:highlight w:val="white"/>
        </w:rPr>
        <w:t>Journal of Medical Imaging and Radiation Sciences</w:t>
      </w:r>
      <w:r>
        <w:rPr>
          <w:rFonts w:ascii="Arial" w:eastAsia="Arial" w:hAnsi="Arial" w:cs="Arial"/>
          <w:highlight w:val="white"/>
        </w:rPr>
        <w:t>, 50(3), pp.18-45.</w:t>
      </w:r>
    </w:p>
    <w:p w14:paraId="10CC3F91" w14:textId="77777777" w:rsidR="00D704C0" w:rsidRDefault="00DC6E8A">
      <w:pPr>
        <w:shd w:val="clear" w:color="auto" w:fill="FFFFFF"/>
        <w:spacing w:before="280" w:after="280" w:line="360" w:lineRule="auto"/>
        <w:jc w:val="both"/>
        <w:rPr>
          <w:rFonts w:ascii="Arial" w:eastAsia="Arial" w:hAnsi="Arial" w:cs="Arial"/>
          <w:sz w:val="24"/>
          <w:szCs w:val="24"/>
          <w:highlight w:val="white"/>
        </w:rPr>
      </w:pPr>
      <w:r>
        <w:rPr>
          <w:rFonts w:ascii="Arial" w:eastAsia="Arial" w:hAnsi="Arial" w:cs="Arial"/>
          <w:highlight w:val="white"/>
        </w:rPr>
        <w:t xml:space="preserve">Wang, R., Lowe, R., Newton, S. and </w:t>
      </w:r>
      <w:proofErr w:type="spellStart"/>
      <w:r>
        <w:rPr>
          <w:rFonts w:ascii="Arial" w:eastAsia="Arial" w:hAnsi="Arial" w:cs="Arial"/>
          <w:highlight w:val="white"/>
        </w:rPr>
        <w:t>Kocaturk</w:t>
      </w:r>
      <w:proofErr w:type="spellEnd"/>
      <w:r>
        <w:rPr>
          <w:rFonts w:ascii="Arial" w:eastAsia="Arial" w:hAnsi="Arial" w:cs="Arial"/>
          <w:highlight w:val="white"/>
        </w:rPr>
        <w:t>, T., 2020. Ta</w:t>
      </w:r>
      <w:r>
        <w:rPr>
          <w:rFonts w:ascii="Arial" w:eastAsia="Arial" w:hAnsi="Arial" w:cs="Arial"/>
          <w:highlight w:val="white"/>
        </w:rPr>
        <w:t>sk complexity and learning styles in situated virtual learning environments for construction higher education. </w:t>
      </w:r>
      <w:r>
        <w:rPr>
          <w:rFonts w:ascii="Arial" w:eastAsia="Arial" w:hAnsi="Arial" w:cs="Arial"/>
          <w:i/>
          <w:highlight w:val="white"/>
        </w:rPr>
        <w:t>Automation in Construction</w:t>
      </w:r>
      <w:r>
        <w:rPr>
          <w:rFonts w:ascii="Arial" w:eastAsia="Arial" w:hAnsi="Arial" w:cs="Arial"/>
          <w:highlight w:val="white"/>
        </w:rPr>
        <w:t>, 113(4), p.103148.</w:t>
      </w:r>
    </w:p>
    <w:p w14:paraId="06AF4B29" w14:textId="77777777" w:rsidR="00D704C0" w:rsidRDefault="00DC6E8A">
      <w:pPr>
        <w:shd w:val="clear" w:color="auto" w:fill="FFFFFF"/>
        <w:spacing w:before="280" w:after="280" w:line="360" w:lineRule="auto"/>
        <w:jc w:val="both"/>
        <w:rPr>
          <w:rFonts w:ascii="Arial" w:eastAsia="Arial" w:hAnsi="Arial" w:cs="Arial"/>
          <w:highlight w:val="white"/>
        </w:rPr>
      </w:pPr>
      <w:proofErr w:type="spellStart"/>
      <w:r>
        <w:rPr>
          <w:rFonts w:ascii="Arial" w:eastAsia="Arial" w:hAnsi="Arial" w:cs="Arial"/>
          <w:highlight w:val="white"/>
        </w:rPr>
        <w:t>Zuo</w:t>
      </w:r>
      <w:proofErr w:type="spellEnd"/>
      <w:r>
        <w:rPr>
          <w:rFonts w:ascii="Arial" w:eastAsia="Arial" w:hAnsi="Arial" w:cs="Arial"/>
          <w:highlight w:val="white"/>
        </w:rPr>
        <w:t xml:space="preserve">, L., </w:t>
      </w:r>
      <w:proofErr w:type="spellStart"/>
      <w:r>
        <w:rPr>
          <w:rFonts w:ascii="Arial" w:eastAsia="Arial" w:hAnsi="Arial" w:cs="Arial"/>
          <w:highlight w:val="white"/>
        </w:rPr>
        <w:t>Dillman</w:t>
      </w:r>
      <w:proofErr w:type="spellEnd"/>
      <w:r>
        <w:rPr>
          <w:rFonts w:ascii="Arial" w:eastAsia="Arial" w:hAnsi="Arial" w:cs="Arial"/>
          <w:highlight w:val="white"/>
        </w:rPr>
        <w:t xml:space="preserve">, D. and Miller </w:t>
      </w:r>
      <w:proofErr w:type="spellStart"/>
      <w:r>
        <w:rPr>
          <w:rFonts w:ascii="Arial" w:eastAsia="Arial" w:hAnsi="Arial" w:cs="Arial"/>
          <w:highlight w:val="white"/>
        </w:rPr>
        <w:t>Juvé</w:t>
      </w:r>
      <w:proofErr w:type="spellEnd"/>
      <w:r>
        <w:rPr>
          <w:rFonts w:ascii="Arial" w:eastAsia="Arial" w:hAnsi="Arial" w:cs="Arial"/>
          <w:highlight w:val="white"/>
        </w:rPr>
        <w:t>, A., 2020. Learning at home during COVID</w:t>
      </w:r>
      <w:r>
        <w:rPr>
          <w:rFonts w:ascii="Cambria Math" w:eastAsia="Cambria Math" w:hAnsi="Cambria Math" w:cs="Cambria Math"/>
          <w:highlight w:val="white"/>
        </w:rPr>
        <w:t>‐</w:t>
      </w:r>
      <w:r>
        <w:rPr>
          <w:rFonts w:ascii="Arial" w:eastAsia="Arial" w:hAnsi="Arial" w:cs="Arial"/>
          <w:highlight w:val="white"/>
        </w:rPr>
        <w:t>19: A multi</w:t>
      </w:r>
      <w:r>
        <w:rPr>
          <w:rFonts w:ascii="Cambria Math" w:eastAsia="Cambria Math" w:hAnsi="Cambria Math" w:cs="Cambria Math"/>
          <w:highlight w:val="white"/>
        </w:rPr>
        <w:t>‐</w:t>
      </w:r>
      <w:r>
        <w:rPr>
          <w:rFonts w:ascii="Arial" w:eastAsia="Arial" w:hAnsi="Arial" w:cs="Arial"/>
          <w:highlight w:val="white"/>
        </w:rPr>
        <w:t>instituti</w:t>
      </w:r>
      <w:r>
        <w:rPr>
          <w:rFonts w:ascii="Arial" w:eastAsia="Arial" w:hAnsi="Arial" w:cs="Arial"/>
          <w:highlight w:val="white"/>
        </w:rPr>
        <w:t>onal virtual learning collaboration. </w:t>
      </w:r>
      <w:r>
        <w:rPr>
          <w:rFonts w:ascii="Arial" w:eastAsia="Arial" w:hAnsi="Arial" w:cs="Arial"/>
          <w:i/>
          <w:highlight w:val="white"/>
        </w:rPr>
        <w:t>Medical Education</w:t>
      </w:r>
      <w:r>
        <w:rPr>
          <w:rFonts w:ascii="Arial" w:eastAsia="Arial" w:hAnsi="Arial" w:cs="Arial"/>
          <w:highlight w:val="white"/>
        </w:rPr>
        <w:t>, 54(7), pp.664-665.</w:t>
      </w:r>
    </w:p>
    <w:p w14:paraId="0DE32130" w14:textId="77777777" w:rsidR="00D704C0" w:rsidRDefault="00D704C0">
      <w:pPr>
        <w:shd w:val="clear" w:color="auto" w:fill="FFFFFF"/>
        <w:spacing w:before="280" w:after="280" w:line="360" w:lineRule="auto"/>
        <w:jc w:val="both"/>
        <w:rPr>
          <w:rFonts w:ascii="Quattrocento Sans" w:eastAsia="Quattrocento Sans" w:hAnsi="Quattrocento Sans" w:cs="Quattrocento Sans"/>
          <w:sz w:val="28"/>
          <w:szCs w:val="28"/>
        </w:rPr>
      </w:pPr>
    </w:p>
    <w:p w14:paraId="5D7CF83E" w14:textId="77777777" w:rsidR="00D704C0" w:rsidRDefault="00D704C0"/>
    <w:p w14:paraId="1E4C3925" w14:textId="77777777" w:rsidR="00D704C0" w:rsidRDefault="00D704C0"/>
    <w:p w14:paraId="6D38F304" w14:textId="77777777" w:rsidR="00D704C0" w:rsidRDefault="00D704C0"/>
    <w:p w14:paraId="3CCFD198" w14:textId="77777777" w:rsidR="00D704C0" w:rsidRDefault="00D704C0"/>
    <w:p w14:paraId="0BA898DA" w14:textId="77777777" w:rsidR="00D704C0" w:rsidRDefault="00DC6E8A">
      <w:pPr>
        <w:pStyle w:val="Heading1"/>
        <w:spacing w:after="240" w:line="360" w:lineRule="auto"/>
        <w:jc w:val="center"/>
        <w:rPr>
          <w:rFonts w:ascii="Arial" w:eastAsia="Arial" w:hAnsi="Arial" w:cs="Arial"/>
          <w:b/>
          <w:color w:val="000000"/>
          <w:sz w:val="24"/>
          <w:szCs w:val="24"/>
        </w:rPr>
      </w:pPr>
      <w:bookmarkStart w:id="17" w:name="_2jxsxqh" w:colFirst="0" w:colLast="0"/>
      <w:bookmarkEnd w:id="17"/>
      <w:r>
        <w:rPr>
          <w:rFonts w:ascii="Arial" w:eastAsia="Arial" w:hAnsi="Arial" w:cs="Arial"/>
          <w:b/>
          <w:color w:val="000000"/>
          <w:sz w:val="24"/>
          <w:szCs w:val="24"/>
        </w:rPr>
        <w:lastRenderedPageBreak/>
        <w:t>Appendix</w:t>
      </w:r>
    </w:p>
    <w:p w14:paraId="5DFC947F" w14:textId="77777777" w:rsidR="00D704C0" w:rsidRDefault="00DC6E8A">
      <w:r>
        <w:rPr>
          <w:noProof/>
        </w:rPr>
        <w:drawing>
          <wp:inline distT="0" distB="0" distL="0" distR="0" wp14:anchorId="0391AF93" wp14:editId="07093B00">
            <wp:extent cx="6164929" cy="7144936"/>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a:srcRect/>
                    <a:stretch>
                      <a:fillRect/>
                    </a:stretch>
                  </pic:blipFill>
                  <pic:spPr>
                    <a:xfrm>
                      <a:off x="0" y="0"/>
                      <a:ext cx="6164929" cy="7144936"/>
                    </a:xfrm>
                    <a:prstGeom prst="rect">
                      <a:avLst/>
                    </a:prstGeom>
                    <a:ln/>
                  </pic:spPr>
                </pic:pic>
              </a:graphicData>
            </a:graphic>
          </wp:inline>
        </w:drawing>
      </w:r>
    </w:p>
    <w:p w14:paraId="3DD9B9E8" w14:textId="77777777" w:rsidR="00D704C0" w:rsidRDefault="00DC6E8A">
      <w:pPr>
        <w:rPr>
          <w:rFonts w:ascii="Arial" w:eastAsia="Arial" w:hAnsi="Arial" w:cs="Arial"/>
        </w:rPr>
      </w:pPr>
      <w:r>
        <w:br w:type="page"/>
      </w:r>
    </w:p>
    <w:p w14:paraId="64BDD717" w14:textId="77777777" w:rsidR="00D704C0" w:rsidRDefault="00DC6E8A">
      <w:pPr>
        <w:spacing w:line="360" w:lineRule="auto"/>
        <w:jc w:val="both"/>
        <w:rPr>
          <w:rFonts w:ascii="Arial" w:eastAsia="Arial" w:hAnsi="Arial" w:cs="Arial"/>
          <w:highlight w:val="white"/>
        </w:rPr>
      </w:pPr>
      <w:bookmarkStart w:id="18" w:name="_z337ya" w:colFirst="0" w:colLast="0"/>
      <w:bookmarkEnd w:id="18"/>
      <w:r>
        <w:rPr>
          <w:noProof/>
        </w:rPr>
        <w:lastRenderedPageBreak/>
        <w:drawing>
          <wp:inline distT="0" distB="0" distL="0" distR="0" wp14:anchorId="08292301" wp14:editId="2D309317">
            <wp:extent cx="4924425" cy="6391275"/>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4924425" cy="6391275"/>
                    </a:xfrm>
                    <a:prstGeom prst="rect">
                      <a:avLst/>
                    </a:prstGeom>
                    <a:ln/>
                  </pic:spPr>
                </pic:pic>
              </a:graphicData>
            </a:graphic>
          </wp:inline>
        </w:drawing>
      </w:r>
    </w:p>
    <w:p w14:paraId="61F17714" w14:textId="77777777" w:rsidR="00D704C0" w:rsidRDefault="00DC6E8A">
      <w:r>
        <w:rPr>
          <w:noProof/>
        </w:rPr>
        <w:drawing>
          <wp:inline distT="0" distB="0" distL="0" distR="0" wp14:anchorId="3B8795E6" wp14:editId="5B8E6967">
            <wp:extent cx="4591050" cy="123825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6"/>
                    <a:srcRect/>
                    <a:stretch>
                      <a:fillRect/>
                    </a:stretch>
                  </pic:blipFill>
                  <pic:spPr>
                    <a:xfrm>
                      <a:off x="0" y="0"/>
                      <a:ext cx="4591050" cy="1238250"/>
                    </a:xfrm>
                    <a:prstGeom prst="rect">
                      <a:avLst/>
                    </a:prstGeom>
                    <a:ln/>
                  </pic:spPr>
                </pic:pic>
              </a:graphicData>
            </a:graphic>
          </wp:inline>
        </w:drawing>
      </w:r>
    </w:p>
    <w:p w14:paraId="07721F6C" w14:textId="77777777" w:rsidR="00D704C0" w:rsidRDefault="00D704C0">
      <w:pPr>
        <w:spacing w:before="240" w:line="360" w:lineRule="auto"/>
        <w:jc w:val="both"/>
        <w:rPr>
          <w:rFonts w:ascii="Arial" w:eastAsia="Arial" w:hAnsi="Arial" w:cs="Arial"/>
        </w:rPr>
      </w:pPr>
    </w:p>
    <w:p w14:paraId="402C2DF4" w14:textId="77777777" w:rsidR="00D704C0" w:rsidRDefault="00D704C0">
      <w:pPr>
        <w:spacing w:before="240" w:line="360" w:lineRule="auto"/>
        <w:jc w:val="both"/>
        <w:rPr>
          <w:rFonts w:ascii="Arial" w:eastAsia="Arial" w:hAnsi="Arial" w:cs="Arial"/>
        </w:rPr>
      </w:pPr>
    </w:p>
    <w:p w14:paraId="79EBBA8F" w14:textId="77777777" w:rsidR="00D704C0" w:rsidRDefault="00D704C0">
      <w:pPr>
        <w:pStyle w:val="Heading1"/>
        <w:spacing w:line="360" w:lineRule="auto"/>
        <w:jc w:val="both"/>
        <w:rPr>
          <w:rFonts w:ascii="Arial" w:eastAsia="Arial" w:hAnsi="Arial" w:cs="Arial"/>
          <w:b/>
          <w:color w:val="000000"/>
          <w:sz w:val="22"/>
          <w:szCs w:val="22"/>
        </w:rPr>
      </w:pPr>
    </w:p>
    <w:sectPr w:rsidR="00D704C0">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DB9EB" w14:textId="77777777" w:rsidR="00000000" w:rsidRDefault="00DC6E8A">
      <w:pPr>
        <w:spacing w:after="0" w:line="240" w:lineRule="auto"/>
      </w:pPr>
      <w:r>
        <w:separator/>
      </w:r>
    </w:p>
  </w:endnote>
  <w:endnote w:type="continuationSeparator" w:id="0">
    <w:p w14:paraId="7696FF1E" w14:textId="77777777" w:rsidR="00000000" w:rsidRDefault="00DC6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Quattrocento San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F64E3"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F6AC5" w14:textId="77777777" w:rsidR="00D704C0" w:rsidRDefault="00DC6E8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742C5">
      <w:rPr>
        <w:noProof/>
        <w:color w:val="000000"/>
      </w:rPr>
      <w:t>1</w:t>
    </w:r>
    <w:r>
      <w:rPr>
        <w:color w:val="000000"/>
      </w:rPr>
      <w:fldChar w:fldCharType="end"/>
    </w:r>
  </w:p>
  <w:p w14:paraId="3A4FF004"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8D9F8"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E6DE3" w14:textId="77777777" w:rsidR="00000000" w:rsidRDefault="00DC6E8A">
      <w:pPr>
        <w:spacing w:after="0" w:line="240" w:lineRule="auto"/>
      </w:pPr>
      <w:r>
        <w:separator/>
      </w:r>
    </w:p>
  </w:footnote>
  <w:footnote w:type="continuationSeparator" w:id="0">
    <w:p w14:paraId="62CDC73D" w14:textId="77777777" w:rsidR="00000000" w:rsidRDefault="00DC6E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4C47"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887B4"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6B7F3" w14:textId="77777777" w:rsidR="00D704C0" w:rsidRDefault="00D704C0">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917DA"/>
    <w:multiLevelType w:val="multilevel"/>
    <w:tmpl w:val="989C40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B2A6BF0"/>
    <w:multiLevelType w:val="multilevel"/>
    <w:tmpl w:val="59CE94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4C0"/>
    <w:rsid w:val="000742C5"/>
    <w:rsid w:val="00D704C0"/>
    <w:rsid w:val="00DC6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1AB42"/>
  <w15:docId w15:val="{E189D2DD-47ED-4317-A864-FDEAAF466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40" w:after="0"/>
      <w:outlineLvl w:val="2"/>
    </w:pPr>
    <w:rPr>
      <w:color w:val="1E4D78"/>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2848</Words>
  <Characters>16236</Characters>
  <Application>Microsoft Office Word</Application>
  <DocSecurity>0</DocSecurity>
  <Lines>135</Lines>
  <Paragraphs>38</Paragraphs>
  <ScaleCrop>false</ScaleCrop>
  <Company/>
  <LinksUpToDate>false</LinksUpToDate>
  <CharactersWithSpaces>19046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Hasan</dc:creator>
  <cp:lastModifiedBy>Kamrul Hasan</cp:lastModifiedBy>
  <cp:revision>2</cp:revision>
  <dcterms:created xsi:type="dcterms:W3CDTF">2021-09-04T10:13:00Z</dcterms:created>
  <dcterms:modified xsi:type="dcterms:W3CDTF">2021-09-04T10:13:00Z</dcterms:modified>
</cp:coreProperties>
</file>