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4360A" w14:textId="77777777" w:rsidR="002A40D9" w:rsidRDefault="002A40D9" w:rsidP="002A40D9">
      <w:pPr>
        <w:spacing w:line="360" w:lineRule="auto"/>
        <w:jc w:val="center"/>
        <w:rPr>
          <w:rFonts w:ascii="Times New Roman" w:hAnsi="Times New Roman" w:cs="Times New Roman"/>
          <w:b/>
          <w:bCs/>
          <w:sz w:val="36"/>
          <w:szCs w:val="36"/>
        </w:rPr>
      </w:pPr>
    </w:p>
    <w:p w14:paraId="4758D90C" w14:textId="77777777" w:rsidR="002A40D9" w:rsidRDefault="002A40D9" w:rsidP="002A40D9">
      <w:pPr>
        <w:spacing w:line="360" w:lineRule="auto"/>
        <w:jc w:val="center"/>
        <w:rPr>
          <w:rFonts w:ascii="Times New Roman" w:hAnsi="Times New Roman" w:cs="Times New Roman"/>
          <w:b/>
          <w:bCs/>
          <w:sz w:val="36"/>
          <w:szCs w:val="36"/>
        </w:rPr>
      </w:pPr>
    </w:p>
    <w:p w14:paraId="2C2B202C" w14:textId="1E29DEE6" w:rsidR="009122AC" w:rsidRPr="002A40D9" w:rsidRDefault="009122AC" w:rsidP="002A40D9">
      <w:pPr>
        <w:spacing w:line="360" w:lineRule="auto"/>
        <w:jc w:val="center"/>
        <w:rPr>
          <w:rFonts w:ascii="Times New Roman" w:hAnsi="Times New Roman" w:cs="Times New Roman"/>
          <w:b/>
          <w:bCs/>
          <w:sz w:val="36"/>
          <w:szCs w:val="36"/>
        </w:rPr>
      </w:pPr>
      <w:r w:rsidRPr="002A40D9">
        <w:rPr>
          <w:rFonts w:ascii="Times New Roman" w:hAnsi="Times New Roman" w:cs="Times New Roman"/>
          <w:b/>
          <w:bCs/>
          <w:sz w:val="36"/>
          <w:szCs w:val="36"/>
        </w:rPr>
        <w:t>Digital Skills and Research Methods</w:t>
      </w:r>
    </w:p>
    <w:p w14:paraId="56BFD732" w14:textId="4DAA4FE0" w:rsidR="009122AC" w:rsidRPr="002A40D9" w:rsidRDefault="009122AC" w:rsidP="002A40D9">
      <w:pPr>
        <w:spacing w:line="360" w:lineRule="auto"/>
        <w:jc w:val="center"/>
        <w:rPr>
          <w:rFonts w:ascii="Times New Roman" w:hAnsi="Times New Roman" w:cs="Times New Roman"/>
          <w:b/>
          <w:bCs/>
          <w:sz w:val="36"/>
          <w:szCs w:val="36"/>
        </w:rPr>
      </w:pPr>
      <w:r w:rsidRPr="002A40D9">
        <w:rPr>
          <w:rFonts w:ascii="Times New Roman" w:hAnsi="Times New Roman" w:cs="Times New Roman"/>
          <w:b/>
          <w:bCs/>
          <w:sz w:val="36"/>
          <w:szCs w:val="36"/>
        </w:rPr>
        <w:t>Module code: BMSW4003</w:t>
      </w:r>
    </w:p>
    <w:p w14:paraId="2187B4BF" w14:textId="19C713F4" w:rsidR="009122AC" w:rsidRPr="002A40D9" w:rsidRDefault="009122AC" w:rsidP="002A40D9">
      <w:pPr>
        <w:spacing w:line="360" w:lineRule="auto"/>
        <w:jc w:val="center"/>
        <w:rPr>
          <w:rFonts w:ascii="Times New Roman" w:hAnsi="Times New Roman" w:cs="Times New Roman"/>
          <w:b/>
          <w:bCs/>
          <w:sz w:val="36"/>
          <w:szCs w:val="36"/>
        </w:rPr>
      </w:pPr>
      <w:r w:rsidRPr="002A40D9">
        <w:rPr>
          <w:rFonts w:ascii="Times New Roman" w:hAnsi="Times New Roman" w:cs="Times New Roman"/>
          <w:b/>
          <w:bCs/>
          <w:sz w:val="36"/>
          <w:szCs w:val="36"/>
        </w:rPr>
        <w:t>Assessment 2</w:t>
      </w:r>
    </w:p>
    <w:p w14:paraId="55C51377" w14:textId="77777777" w:rsidR="00CE65E4" w:rsidRDefault="009122AC" w:rsidP="002A40D9">
      <w:pPr>
        <w:spacing w:line="360" w:lineRule="auto"/>
        <w:jc w:val="center"/>
        <w:rPr>
          <w:rFonts w:ascii="Times New Roman" w:hAnsi="Times New Roman" w:cs="Times New Roman"/>
          <w:b/>
          <w:bCs/>
          <w:sz w:val="36"/>
          <w:szCs w:val="36"/>
        </w:rPr>
      </w:pPr>
      <w:r w:rsidRPr="002A40D9">
        <w:rPr>
          <w:rFonts w:ascii="Times New Roman" w:hAnsi="Times New Roman" w:cs="Times New Roman"/>
          <w:b/>
          <w:bCs/>
          <w:sz w:val="36"/>
          <w:szCs w:val="36"/>
        </w:rPr>
        <w:t>Individual Report</w:t>
      </w:r>
    </w:p>
    <w:p w14:paraId="4517F6DE" w14:textId="07455E77" w:rsidR="00DA37FC" w:rsidRPr="002A40D9" w:rsidRDefault="00CE65E4" w:rsidP="002A40D9">
      <w:pPr>
        <w:spacing w:line="360" w:lineRule="auto"/>
        <w:jc w:val="center"/>
        <w:rPr>
          <w:rFonts w:ascii="Times New Roman" w:hAnsi="Times New Roman" w:cs="Times New Roman"/>
          <w:sz w:val="24"/>
          <w:szCs w:val="24"/>
        </w:rPr>
      </w:pPr>
      <w:r w:rsidRPr="002A40D9">
        <w:rPr>
          <w:rStyle w:val="TitleChar"/>
          <w:rFonts w:ascii="Times New Roman" w:hAnsi="Times New Roman" w:cs="Times New Roman"/>
          <w:b/>
          <w:bCs/>
          <w:sz w:val="24"/>
          <w:szCs w:val="24"/>
        </w:rPr>
        <w:t>Impacts of virtual learning (VLE) - A case study of the University of Wales Trinidad St David</w:t>
      </w:r>
      <w:r w:rsidRPr="002A40D9">
        <w:rPr>
          <w:rFonts w:ascii="Times New Roman" w:hAnsi="Times New Roman" w:cs="Times New Roman"/>
          <w:sz w:val="24"/>
          <w:szCs w:val="24"/>
        </w:rPr>
        <w:t xml:space="preserve"> </w:t>
      </w:r>
      <w:r w:rsidR="00DA37FC" w:rsidRPr="002A40D9">
        <w:rPr>
          <w:rFonts w:ascii="Times New Roman" w:hAnsi="Times New Roman" w:cs="Times New Roman"/>
          <w:sz w:val="24"/>
          <w:szCs w:val="24"/>
        </w:rPr>
        <w:br w:type="page"/>
      </w:r>
    </w:p>
    <w:p w14:paraId="1DBC05AE" w14:textId="66B473D8" w:rsidR="00DA37FC" w:rsidRPr="002A40D9" w:rsidRDefault="00DA37FC" w:rsidP="002A40D9">
      <w:pPr>
        <w:pStyle w:val="TOC1"/>
        <w:tabs>
          <w:tab w:val="right" w:leader="dot" w:pos="9360"/>
        </w:tabs>
        <w:spacing w:line="360" w:lineRule="auto"/>
        <w:rPr>
          <w:rFonts w:ascii="Times New Roman" w:hAnsi="Times New Roman" w:cs="Times New Roman"/>
          <w:b/>
          <w:bCs/>
          <w:sz w:val="24"/>
          <w:szCs w:val="24"/>
        </w:rPr>
      </w:pPr>
      <w:r w:rsidRPr="002A40D9">
        <w:rPr>
          <w:rFonts w:ascii="Times New Roman" w:hAnsi="Times New Roman" w:cs="Times New Roman"/>
          <w:b/>
          <w:bCs/>
          <w:sz w:val="24"/>
          <w:szCs w:val="24"/>
        </w:rPr>
        <w:lastRenderedPageBreak/>
        <w:t>Contents</w:t>
      </w:r>
    </w:p>
    <w:sdt>
      <w:sdtPr>
        <w:rPr>
          <w:rFonts w:ascii="Times New Roman" w:hAnsi="Times New Roman" w:cs="Times New Roman"/>
          <w:sz w:val="24"/>
          <w:szCs w:val="24"/>
        </w:rPr>
        <w:id w:val="1791817755"/>
        <w:docPartObj>
          <w:docPartGallery w:val="Table of Contents"/>
          <w:docPartUnique/>
        </w:docPartObj>
      </w:sdtPr>
      <w:sdtContent>
        <w:p w14:paraId="00D0885F" w14:textId="3A59AFDA" w:rsidR="49A5DA6D" w:rsidRPr="002A40D9" w:rsidRDefault="49A5DA6D" w:rsidP="002A40D9">
          <w:pPr>
            <w:pStyle w:val="TOC1"/>
            <w:tabs>
              <w:tab w:val="right" w:leader="dot" w:pos="9360"/>
            </w:tabs>
            <w:spacing w:line="360" w:lineRule="auto"/>
            <w:rPr>
              <w:rFonts w:ascii="Times New Roman" w:hAnsi="Times New Roman" w:cs="Times New Roman"/>
              <w:sz w:val="24"/>
              <w:szCs w:val="24"/>
            </w:rPr>
          </w:pPr>
          <w:r w:rsidRPr="002A40D9">
            <w:rPr>
              <w:rFonts w:ascii="Times New Roman" w:hAnsi="Times New Roman" w:cs="Times New Roman"/>
              <w:sz w:val="24"/>
              <w:szCs w:val="24"/>
            </w:rPr>
            <w:fldChar w:fldCharType="begin"/>
          </w:r>
          <w:r w:rsidRPr="002A40D9">
            <w:rPr>
              <w:rFonts w:ascii="Times New Roman" w:hAnsi="Times New Roman" w:cs="Times New Roman"/>
              <w:sz w:val="24"/>
              <w:szCs w:val="24"/>
            </w:rPr>
            <w:instrText>TOC \o \z \u \h</w:instrText>
          </w:r>
          <w:r w:rsidRPr="002A40D9">
            <w:rPr>
              <w:rFonts w:ascii="Times New Roman" w:hAnsi="Times New Roman" w:cs="Times New Roman"/>
              <w:sz w:val="24"/>
              <w:szCs w:val="24"/>
            </w:rPr>
            <w:fldChar w:fldCharType="separate"/>
          </w:r>
          <w:hyperlink w:anchor="_Toc1027311852">
            <w:r w:rsidRPr="002A40D9">
              <w:rPr>
                <w:rStyle w:val="Hyperlink"/>
                <w:rFonts w:ascii="Times New Roman" w:hAnsi="Times New Roman" w:cs="Times New Roman"/>
                <w:color w:val="auto"/>
                <w:sz w:val="24"/>
                <w:szCs w:val="24"/>
              </w:rPr>
              <w:t>1.0 Introduction</w:t>
            </w:r>
            <w:r w:rsidRPr="002A40D9">
              <w:rPr>
                <w:rFonts w:ascii="Times New Roman" w:hAnsi="Times New Roman" w:cs="Times New Roman"/>
                <w:sz w:val="24"/>
                <w:szCs w:val="24"/>
              </w:rPr>
              <w:tab/>
            </w:r>
            <w:r w:rsidRPr="002A40D9">
              <w:rPr>
                <w:rFonts w:ascii="Times New Roman" w:hAnsi="Times New Roman" w:cs="Times New Roman"/>
                <w:sz w:val="24"/>
                <w:szCs w:val="24"/>
              </w:rPr>
              <w:fldChar w:fldCharType="begin"/>
            </w:r>
            <w:r w:rsidRPr="002A40D9">
              <w:rPr>
                <w:rFonts w:ascii="Times New Roman" w:hAnsi="Times New Roman" w:cs="Times New Roman"/>
                <w:sz w:val="24"/>
                <w:szCs w:val="24"/>
              </w:rPr>
              <w:instrText>PAGEREF _Toc1027311852 \h</w:instrText>
            </w:r>
            <w:r w:rsidRPr="002A40D9">
              <w:rPr>
                <w:rFonts w:ascii="Times New Roman" w:hAnsi="Times New Roman" w:cs="Times New Roman"/>
                <w:sz w:val="24"/>
                <w:szCs w:val="24"/>
              </w:rPr>
            </w:r>
            <w:r w:rsidRPr="002A40D9">
              <w:rPr>
                <w:rFonts w:ascii="Times New Roman" w:hAnsi="Times New Roman" w:cs="Times New Roman"/>
                <w:sz w:val="24"/>
                <w:szCs w:val="24"/>
              </w:rPr>
              <w:fldChar w:fldCharType="separate"/>
            </w:r>
            <w:r w:rsidRPr="002A40D9">
              <w:rPr>
                <w:rStyle w:val="Hyperlink"/>
                <w:rFonts w:ascii="Times New Roman" w:hAnsi="Times New Roman" w:cs="Times New Roman"/>
                <w:color w:val="auto"/>
                <w:sz w:val="24"/>
                <w:szCs w:val="24"/>
              </w:rPr>
              <w:t>1</w:t>
            </w:r>
            <w:r w:rsidRPr="002A40D9">
              <w:rPr>
                <w:rFonts w:ascii="Times New Roman" w:hAnsi="Times New Roman" w:cs="Times New Roman"/>
                <w:sz w:val="24"/>
                <w:szCs w:val="24"/>
              </w:rPr>
              <w:fldChar w:fldCharType="end"/>
            </w:r>
          </w:hyperlink>
        </w:p>
        <w:p w14:paraId="60872D54" w14:textId="59411349" w:rsidR="49A5DA6D" w:rsidRPr="002A40D9" w:rsidRDefault="00000000" w:rsidP="002A40D9">
          <w:pPr>
            <w:pStyle w:val="TOC1"/>
            <w:tabs>
              <w:tab w:val="right" w:leader="dot" w:pos="9360"/>
            </w:tabs>
            <w:spacing w:line="360" w:lineRule="auto"/>
            <w:rPr>
              <w:rFonts w:ascii="Times New Roman" w:hAnsi="Times New Roman" w:cs="Times New Roman"/>
              <w:sz w:val="24"/>
              <w:szCs w:val="24"/>
            </w:rPr>
          </w:pPr>
          <w:hyperlink w:anchor="_Toc1269767634">
            <w:r w:rsidR="49A5DA6D" w:rsidRPr="002A40D9">
              <w:rPr>
                <w:rStyle w:val="Hyperlink"/>
                <w:rFonts w:ascii="Times New Roman" w:hAnsi="Times New Roman" w:cs="Times New Roman"/>
                <w:color w:val="auto"/>
                <w:sz w:val="24"/>
                <w:szCs w:val="24"/>
              </w:rPr>
              <w:t>2.0 Literature Review</w:t>
            </w:r>
            <w:r w:rsidR="49A5DA6D" w:rsidRPr="002A40D9">
              <w:rPr>
                <w:rFonts w:ascii="Times New Roman" w:hAnsi="Times New Roman" w:cs="Times New Roman"/>
                <w:sz w:val="24"/>
                <w:szCs w:val="24"/>
              </w:rPr>
              <w:tab/>
            </w:r>
            <w:r w:rsidR="49A5DA6D" w:rsidRPr="002A40D9">
              <w:rPr>
                <w:rFonts w:ascii="Times New Roman" w:hAnsi="Times New Roman" w:cs="Times New Roman"/>
                <w:sz w:val="24"/>
                <w:szCs w:val="24"/>
              </w:rPr>
              <w:fldChar w:fldCharType="begin"/>
            </w:r>
            <w:r w:rsidR="49A5DA6D" w:rsidRPr="002A40D9">
              <w:rPr>
                <w:rFonts w:ascii="Times New Roman" w:hAnsi="Times New Roman" w:cs="Times New Roman"/>
                <w:sz w:val="24"/>
                <w:szCs w:val="24"/>
              </w:rPr>
              <w:instrText>PAGEREF _Toc1269767634 \h</w:instrText>
            </w:r>
            <w:r w:rsidR="49A5DA6D" w:rsidRPr="002A40D9">
              <w:rPr>
                <w:rFonts w:ascii="Times New Roman" w:hAnsi="Times New Roman" w:cs="Times New Roman"/>
                <w:sz w:val="24"/>
                <w:szCs w:val="24"/>
              </w:rPr>
            </w:r>
            <w:r w:rsidR="49A5DA6D" w:rsidRPr="002A40D9">
              <w:rPr>
                <w:rFonts w:ascii="Times New Roman" w:hAnsi="Times New Roman" w:cs="Times New Roman"/>
                <w:sz w:val="24"/>
                <w:szCs w:val="24"/>
              </w:rPr>
              <w:fldChar w:fldCharType="separate"/>
            </w:r>
            <w:r w:rsidR="49A5DA6D" w:rsidRPr="002A40D9">
              <w:rPr>
                <w:rStyle w:val="Hyperlink"/>
                <w:rFonts w:ascii="Times New Roman" w:hAnsi="Times New Roman" w:cs="Times New Roman"/>
                <w:color w:val="auto"/>
                <w:sz w:val="24"/>
                <w:szCs w:val="24"/>
              </w:rPr>
              <w:t>1</w:t>
            </w:r>
            <w:r w:rsidR="49A5DA6D" w:rsidRPr="002A40D9">
              <w:rPr>
                <w:rFonts w:ascii="Times New Roman" w:hAnsi="Times New Roman" w:cs="Times New Roman"/>
                <w:sz w:val="24"/>
                <w:szCs w:val="24"/>
              </w:rPr>
              <w:fldChar w:fldCharType="end"/>
            </w:r>
          </w:hyperlink>
        </w:p>
        <w:p w14:paraId="6A56A38D" w14:textId="1EA6587C" w:rsidR="49A5DA6D" w:rsidRPr="002A40D9" w:rsidRDefault="00000000" w:rsidP="002A40D9">
          <w:pPr>
            <w:pStyle w:val="TOC1"/>
            <w:tabs>
              <w:tab w:val="right" w:leader="dot" w:pos="9360"/>
            </w:tabs>
            <w:spacing w:line="360" w:lineRule="auto"/>
            <w:rPr>
              <w:rFonts w:ascii="Times New Roman" w:hAnsi="Times New Roman" w:cs="Times New Roman"/>
              <w:sz w:val="24"/>
              <w:szCs w:val="24"/>
            </w:rPr>
          </w:pPr>
          <w:hyperlink w:anchor="_Toc2083974537">
            <w:r w:rsidR="49A5DA6D" w:rsidRPr="002A40D9">
              <w:rPr>
                <w:rStyle w:val="Hyperlink"/>
                <w:rFonts w:ascii="Times New Roman" w:hAnsi="Times New Roman" w:cs="Times New Roman"/>
                <w:color w:val="auto"/>
                <w:sz w:val="24"/>
                <w:szCs w:val="24"/>
              </w:rPr>
              <w:t>3.0 Aims and objectives</w:t>
            </w:r>
            <w:r w:rsidR="49A5DA6D" w:rsidRPr="002A40D9">
              <w:rPr>
                <w:rFonts w:ascii="Times New Roman" w:hAnsi="Times New Roman" w:cs="Times New Roman"/>
                <w:sz w:val="24"/>
                <w:szCs w:val="24"/>
              </w:rPr>
              <w:tab/>
            </w:r>
            <w:r w:rsidR="49A5DA6D" w:rsidRPr="002A40D9">
              <w:rPr>
                <w:rFonts w:ascii="Times New Roman" w:hAnsi="Times New Roman" w:cs="Times New Roman"/>
                <w:sz w:val="24"/>
                <w:szCs w:val="24"/>
              </w:rPr>
              <w:fldChar w:fldCharType="begin"/>
            </w:r>
            <w:r w:rsidR="49A5DA6D" w:rsidRPr="002A40D9">
              <w:rPr>
                <w:rFonts w:ascii="Times New Roman" w:hAnsi="Times New Roman" w:cs="Times New Roman"/>
                <w:sz w:val="24"/>
                <w:szCs w:val="24"/>
              </w:rPr>
              <w:instrText>PAGEREF _Toc2083974537 \h</w:instrText>
            </w:r>
            <w:r w:rsidR="49A5DA6D" w:rsidRPr="002A40D9">
              <w:rPr>
                <w:rFonts w:ascii="Times New Roman" w:hAnsi="Times New Roman" w:cs="Times New Roman"/>
                <w:sz w:val="24"/>
                <w:szCs w:val="24"/>
              </w:rPr>
            </w:r>
            <w:r w:rsidR="49A5DA6D" w:rsidRPr="002A40D9">
              <w:rPr>
                <w:rFonts w:ascii="Times New Roman" w:hAnsi="Times New Roman" w:cs="Times New Roman"/>
                <w:sz w:val="24"/>
                <w:szCs w:val="24"/>
              </w:rPr>
              <w:fldChar w:fldCharType="separate"/>
            </w:r>
            <w:r w:rsidR="49A5DA6D" w:rsidRPr="002A40D9">
              <w:rPr>
                <w:rStyle w:val="Hyperlink"/>
                <w:rFonts w:ascii="Times New Roman" w:hAnsi="Times New Roman" w:cs="Times New Roman"/>
                <w:color w:val="auto"/>
                <w:sz w:val="24"/>
                <w:szCs w:val="24"/>
              </w:rPr>
              <w:t>2</w:t>
            </w:r>
            <w:r w:rsidR="49A5DA6D" w:rsidRPr="002A40D9">
              <w:rPr>
                <w:rFonts w:ascii="Times New Roman" w:hAnsi="Times New Roman" w:cs="Times New Roman"/>
                <w:sz w:val="24"/>
                <w:szCs w:val="24"/>
              </w:rPr>
              <w:fldChar w:fldCharType="end"/>
            </w:r>
          </w:hyperlink>
        </w:p>
        <w:p w14:paraId="6FDAA0A2" w14:textId="7778226E" w:rsidR="49A5DA6D" w:rsidRPr="002A40D9" w:rsidRDefault="00000000" w:rsidP="002A40D9">
          <w:pPr>
            <w:pStyle w:val="TOC1"/>
            <w:tabs>
              <w:tab w:val="right" w:leader="dot" w:pos="9360"/>
            </w:tabs>
            <w:spacing w:line="360" w:lineRule="auto"/>
            <w:rPr>
              <w:rFonts w:ascii="Times New Roman" w:hAnsi="Times New Roman" w:cs="Times New Roman"/>
              <w:sz w:val="24"/>
              <w:szCs w:val="24"/>
            </w:rPr>
          </w:pPr>
          <w:hyperlink w:anchor="_Toc1827747344">
            <w:r w:rsidR="49A5DA6D" w:rsidRPr="002A40D9">
              <w:rPr>
                <w:rStyle w:val="Hyperlink"/>
                <w:rFonts w:ascii="Times New Roman" w:hAnsi="Times New Roman" w:cs="Times New Roman"/>
                <w:color w:val="auto"/>
                <w:sz w:val="24"/>
                <w:szCs w:val="24"/>
              </w:rPr>
              <w:t>4.0 RESEARCH METHODS</w:t>
            </w:r>
            <w:r w:rsidR="49A5DA6D" w:rsidRPr="002A40D9">
              <w:rPr>
                <w:rFonts w:ascii="Times New Roman" w:hAnsi="Times New Roman" w:cs="Times New Roman"/>
                <w:sz w:val="24"/>
                <w:szCs w:val="24"/>
              </w:rPr>
              <w:tab/>
            </w:r>
            <w:r w:rsidR="49A5DA6D" w:rsidRPr="002A40D9">
              <w:rPr>
                <w:rFonts w:ascii="Times New Roman" w:hAnsi="Times New Roman" w:cs="Times New Roman"/>
                <w:sz w:val="24"/>
                <w:szCs w:val="24"/>
              </w:rPr>
              <w:fldChar w:fldCharType="begin"/>
            </w:r>
            <w:r w:rsidR="49A5DA6D" w:rsidRPr="002A40D9">
              <w:rPr>
                <w:rFonts w:ascii="Times New Roman" w:hAnsi="Times New Roman" w:cs="Times New Roman"/>
                <w:sz w:val="24"/>
                <w:szCs w:val="24"/>
              </w:rPr>
              <w:instrText>PAGEREF _Toc1827747344 \h</w:instrText>
            </w:r>
            <w:r w:rsidR="49A5DA6D" w:rsidRPr="002A40D9">
              <w:rPr>
                <w:rFonts w:ascii="Times New Roman" w:hAnsi="Times New Roman" w:cs="Times New Roman"/>
                <w:sz w:val="24"/>
                <w:szCs w:val="24"/>
              </w:rPr>
            </w:r>
            <w:r w:rsidR="49A5DA6D" w:rsidRPr="002A40D9">
              <w:rPr>
                <w:rFonts w:ascii="Times New Roman" w:hAnsi="Times New Roman" w:cs="Times New Roman"/>
                <w:sz w:val="24"/>
                <w:szCs w:val="24"/>
              </w:rPr>
              <w:fldChar w:fldCharType="separate"/>
            </w:r>
            <w:r w:rsidR="49A5DA6D" w:rsidRPr="002A40D9">
              <w:rPr>
                <w:rStyle w:val="Hyperlink"/>
                <w:rFonts w:ascii="Times New Roman" w:hAnsi="Times New Roman" w:cs="Times New Roman"/>
                <w:color w:val="auto"/>
                <w:sz w:val="24"/>
                <w:szCs w:val="24"/>
              </w:rPr>
              <w:t>2</w:t>
            </w:r>
            <w:r w:rsidR="49A5DA6D" w:rsidRPr="002A40D9">
              <w:rPr>
                <w:rFonts w:ascii="Times New Roman" w:hAnsi="Times New Roman" w:cs="Times New Roman"/>
                <w:sz w:val="24"/>
                <w:szCs w:val="24"/>
              </w:rPr>
              <w:fldChar w:fldCharType="end"/>
            </w:r>
          </w:hyperlink>
        </w:p>
        <w:p w14:paraId="61433907" w14:textId="39A32230" w:rsidR="49A5DA6D" w:rsidRPr="002A40D9" w:rsidRDefault="00000000" w:rsidP="002A40D9">
          <w:pPr>
            <w:pStyle w:val="TOC2"/>
            <w:tabs>
              <w:tab w:val="right" w:leader="dot" w:pos="9360"/>
            </w:tabs>
            <w:spacing w:line="360" w:lineRule="auto"/>
            <w:rPr>
              <w:rFonts w:ascii="Times New Roman" w:hAnsi="Times New Roman" w:cs="Times New Roman"/>
              <w:sz w:val="24"/>
              <w:szCs w:val="24"/>
            </w:rPr>
          </w:pPr>
          <w:hyperlink w:anchor="_Toc650105101">
            <w:r w:rsidR="49A5DA6D" w:rsidRPr="002A40D9">
              <w:rPr>
                <w:rStyle w:val="Hyperlink"/>
                <w:rFonts w:ascii="Times New Roman" w:hAnsi="Times New Roman" w:cs="Times New Roman"/>
                <w:color w:val="auto"/>
                <w:sz w:val="24"/>
                <w:szCs w:val="24"/>
              </w:rPr>
              <w:t>Research philosophy</w:t>
            </w:r>
            <w:r w:rsidR="49A5DA6D" w:rsidRPr="002A40D9">
              <w:rPr>
                <w:rFonts w:ascii="Times New Roman" w:hAnsi="Times New Roman" w:cs="Times New Roman"/>
                <w:sz w:val="24"/>
                <w:szCs w:val="24"/>
              </w:rPr>
              <w:tab/>
            </w:r>
            <w:r w:rsidR="49A5DA6D" w:rsidRPr="002A40D9">
              <w:rPr>
                <w:rFonts w:ascii="Times New Roman" w:hAnsi="Times New Roman" w:cs="Times New Roman"/>
                <w:sz w:val="24"/>
                <w:szCs w:val="24"/>
              </w:rPr>
              <w:fldChar w:fldCharType="begin"/>
            </w:r>
            <w:r w:rsidR="49A5DA6D" w:rsidRPr="002A40D9">
              <w:rPr>
                <w:rFonts w:ascii="Times New Roman" w:hAnsi="Times New Roman" w:cs="Times New Roman"/>
                <w:sz w:val="24"/>
                <w:szCs w:val="24"/>
              </w:rPr>
              <w:instrText>PAGEREF _Toc650105101 \h</w:instrText>
            </w:r>
            <w:r w:rsidR="49A5DA6D" w:rsidRPr="002A40D9">
              <w:rPr>
                <w:rFonts w:ascii="Times New Roman" w:hAnsi="Times New Roman" w:cs="Times New Roman"/>
                <w:sz w:val="24"/>
                <w:szCs w:val="24"/>
              </w:rPr>
            </w:r>
            <w:r w:rsidR="49A5DA6D" w:rsidRPr="002A40D9">
              <w:rPr>
                <w:rFonts w:ascii="Times New Roman" w:hAnsi="Times New Roman" w:cs="Times New Roman"/>
                <w:sz w:val="24"/>
                <w:szCs w:val="24"/>
              </w:rPr>
              <w:fldChar w:fldCharType="separate"/>
            </w:r>
            <w:r w:rsidR="49A5DA6D" w:rsidRPr="002A40D9">
              <w:rPr>
                <w:rStyle w:val="Hyperlink"/>
                <w:rFonts w:ascii="Times New Roman" w:hAnsi="Times New Roman" w:cs="Times New Roman"/>
                <w:color w:val="auto"/>
                <w:sz w:val="24"/>
                <w:szCs w:val="24"/>
              </w:rPr>
              <w:t>3</w:t>
            </w:r>
            <w:r w:rsidR="49A5DA6D" w:rsidRPr="002A40D9">
              <w:rPr>
                <w:rFonts w:ascii="Times New Roman" w:hAnsi="Times New Roman" w:cs="Times New Roman"/>
                <w:sz w:val="24"/>
                <w:szCs w:val="24"/>
              </w:rPr>
              <w:fldChar w:fldCharType="end"/>
            </w:r>
          </w:hyperlink>
        </w:p>
        <w:p w14:paraId="6543E720" w14:textId="06EB298E" w:rsidR="49A5DA6D" w:rsidRPr="002A40D9" w:rsidRDefault="00000000" w:rsidP="002A40D9">
          <w:pPr>
            <w:pStyle w:val="TOC2"/>
            <w:tabs>
              <w:tab w:val="right" w:leader="dot" w:pos="9360"/>
            </w:tabs>
            <w:spacing w:line="360" w:lineRule="auto"/>
            <w:rPr>
              <w:rFonts w:ascii="Times New Roman" w:hAnsi="Times New Roman" w:cs="Times New Roman"/>
              <w:sz w:val="24"/>
              <w:szCs w:val="24"/>
            </w:rPr>
          </w:pPr>
          <w:hyperlink w:anchor="_Toc591639048">
            <w:r w:rsidR="49A5DA6D" w:rsidRPr="002A40D9">
              <w:rPr>
                <w:rStyle w:val="Hyperlink"/>
                <w:rFonts w:ascii="Times New Roman" w:hAnsi="Times New Roman" w:cs="Times New Roman"/>
                <w:color w:val="auto"/>
                <w:sz w:val="24"/>
                <w:szCs w:val="24"/>
              </w:rPr>
              <w:t>Research approach</w:t>
            </w:r>
            <w:r w:rsidR="49A5DA6D" w:rsidRPr="002A40D9">
              <w:rPr>
                <w:rFonts w:ascii="Times New Roman" w:hAnsi="Times New Roman" w:cs="Times New Roman"/>
                <w:sz w:val="24"/>
                <w:szCs w:val="24"/>
              </w:rPr>
              <w:tab/>
            </w:r>
            <w:r w:rsidR="49A5DA6D" w:rsidRPr="002A40D9">
              <w:rPr>
                <w:rFonts w:ascii="Times New Roman" w:hAnsi="Times New Roman" w:cs="Times New Roman"/>
                <w:sz w:val="24"/>
                <w:szCs w:val="24"/>
              </w:rPr>
              <w:fldChar w:fldCharType="begin"/>
            </w:r>
            <w:r w:rsidR="49A5DA6D" w:rsidRPr="002A40D9">
              <w:rPr>
                <w:rFonts w:ascii="Times New Roman" w:hAnsi="Times New Roman" w:cs="Times New Roman"/>
                <w:sz w:val="24"/>
                <w:szCs w:val="24"/>
              </w:rPr>
              <w:instrText>PAGEREF _Toc591639048 \h</w:instrText>
            </w:r>
            <w:r w:rsidR="49A5DA6D" w:rsidRPr="002A40D9">
              <w:rPr>
                <w:rFonts w:ascii="Times New Roman" w:hAnsi="Times New Roman" w:cs="Times New Roman"/>
                <w:sz w:val="24"/>
                <w:szCs w:val="24"/>
              </w:rPr>
            </w:r>
            <w:r w:rsidR="49A5DA6D" w:rsidRPr="002A40D9">
              <w:rPr>
                <w:rFonts w:ascii="Times New Roman" w:hAnsi="Times New Roman" w:cs="Times New Roman"/>
                <w:sz w:val="24"/>
                <w:szCs w:val="24"/>
              </w:rPr>
              <w:fldChar w:fldCharType="separate"/>
            </w:r>
            <w:r w:rsidR="49A5DA6D" w:rsidRPr="002A40D9">
              <w:rPr>
                <w:rStyle w:val="Hyperlink"/>
                <w:rFonts w:ascii="Times New Roman" w:hAnsi="Times New Roman" w:cs="Times New Roman"/>
                <w:color w:val="auto"/>
                <w:sz w:val="24"/>
                <w:szCs w:val="24"/>
              </w:rPr>
              <w:t>3</w:t>
            </w:r>
            <w:r w:rsidR="49A5DA6D" w:rsidRPr="002A40D9">
              <w:rPr>
                <w:rFonts w:ascii="Times New Roman" w:hAnsi="Times New Roman" w:cs="Times New Roman"/>
                <w:sz w:val="24"/>
                <w:szCs w:val="24"/>
              </w:rPr>
              <w:fldChar w:fldCharType="end"/>
            </w:r>
          </w:hyperlink>
        </w:p>
        <w:p w14:paraId="632FD6C6" w14:textId="2074CB8B" w:rsidR="49A5DA6D" w:rsidRPr="002A40D9" w:rsidRDefault="00000000" w:rsidP="002A40D9">
          <w:pPr>
            <w:pStyle w:val="TOC2"/>
            <w:tabs>
              <w:tab w:val="right" w:leader="dot" w:pos="9360"/>
            </w:tabs>
            <w:spacing w:line="360" w:lineRule="auto"/>
            <w:rPr>
              <w:rFonts w:ascii="Times New Roman" w:hAnsi="Times New Roman" w:cs="Times New Roman"/>
              <w:sz w:val="24"/>
              <w:szCs w:val="24"/>
            </w:rPr>
          </w:pPr>
          <w:hyperlink w:anchor="_Toc1959583343">
            <w:r w:rsidR="49A5DA6D" w:rsidRPr="002A40D9">
              <w:rPr>
                <w:rStyle w:val="Hyperlink"/>
                <w:rFonts w:ascii="Times New Roman" w:hAnsi="Times New Roman" w:cs="Times New Roman"/>
                <w:color w:val="auto"/>
                <w:sz w:val="24"/>
                <w:szCs w:val="24"/>
              </w:rPr>
              <w:t>Ethical considerations</w:t>
            </w:r>
            <w:r w:rsidR="49A5DA6D" w:rsidRPr="002A40D9">
              <w:rPr>
                <w:rFonts w:ascii="Times New Roman" w:hAnsi="Times New Roman" w:cs="Times New Roman"/>
                <w:sz w:val="24"/>
                <w:szCs w:val="24"/>
              </w:rPr>
              <w:tab/>
            </w:r>
            <w:r w:rsidR="49A5DA6D" w:rsidRPr="002A40D9">
              <w:rPr>
                <w:rFonts w:ascii="Times New Roman" w:hAnsi="Times New Roman" w:cs="Times New Roman"/>
                <w:sz w:val="24"/>
                <w:szCs w:val="24"/>
              </w:rPr>
              <w:fldChar w:fldCharType="begin"/>
            </w:r>
            <w:r w:rsidR="49A5DA6D" w:rsidRPr="002A40D9">
              <w:rPr>
                <w:rFonts w:ascii="Times New Roman" w:hAnsi="Times New Roman" w:cs="Times New Roman"/>
                <w:sz w:val="24"/>
                <w:szCs w:val="24"/>
              </w:rPr>
              <w:instrText>PAGEREF _Toc1959583343 \h</w:instrText>
            </w:r>
            <w:r w:rsidR="49A5DA6D" w:rsidRPr="002A40D9">
              <w:rPr>
                <w:rFonts w:ascii="Times New Roman" w:hAnsi="Times New Roman" w:cs="Times New Roman"/>
                <w:sz w:val="24"/>
                <w:szCs w:val="24"/>
              </w:rPr>
            </w:r>
            <w:r w:rsidR="49A5DA6D" w:rsidRPr="002A40D9">
              <w:rPr>
                <w:rFonts w:ascii="Times New Roman" w:hAnsi="Times New Roman" w:cs="Times New Roman"/>
                <w:sz w:val="24"/>
                <w:szCs w:val="24"/>
              </w:rPr>
              <w:fldChar w:fldCharType="separate"/>
            </w:r>
            <w:r w:rsidR="49A5DA6D" w:rsidRPr="002A40D9">
              <w:rPr>
                <w:rStyle w:val="Hyperlink"/>
                <w:rFonts w:ascii="Times New Roman" w:hAnsi="Times New Roman" w:cs="Times New Roman"/>
                <w:color w:val="auto"/>
                <w:sz w:val="24"/>
                <w:szCs w:val="24"/>
              </w:rPr>
              <w:t>3</w:t>
            </w:r>
            <w:r w:rsidR="49A5DA6D" w:rsidRPr="002A40D9">
              <w:rPr>
                <w:rFonts w:ascii="Times New Roman" w:hAnsi="Times New Roman" w:cs="Times New Roman"/>
                <w:sz w:val="24"/>
                <w:szCs w:val="24"/>
              </w:rPr>
              <w:fldChar w:fldCharType="end"/>
            </w:r>
          </w:hyperlink>
        </w:p>
        <w:p w14:paraId="36D565FE" w14:textId="791AC9B5" w:rsidR="49A5DA6D" w:rsidRPr="002A40D9" w:rsidRDefault="00000000" w:rsidP="002A40D9">
          <w:pPr>
            <w:pStyle w:val="TOC2"/>
            <w:tabs>
              <w:tab w:val="right" w:leader="dot" w:pos="9360"/>
            </w:tabs>
            <w:spacing w:line="360" w:lineRule="auto"/>
            <w:rPr>
              <w:rFonts w:ascii="Times New Roman" w:hAnsi="Times New Roman" w:cs="Times New Roman"/>
              <w:sz w:val="24"/>
              <w:szCs w:val="24"/>
            </w:rPr>
          </w:pPr>
          <w:hyperlink w:anchor="_Toc1718648860">
            <w:r w:rsidR="49A5DA6D" w:rsidRPr="002A40D9">
              <w:rPr>
                <w:rStyle w:val="Hyperlink"/>
                <w:rFonts w:ascii="Times New Roman" w:hAnsi="Times New Roman" w:cs="Times New Roman"/>
                <w:color w:val="auto"/>
                <w:sz w:val="24"/>
                <w:szCs w:val="24"/>
              </w:rPr>
              <w:t>Time frame</w:t>
            </w:r>
            <w:r w:rsidR="49A5DA6D" w:rsidRPr="002A40D9">
              <w:rPr>
                <w:rFonts w:ascii="Times New Roman" w:hAnsi="Times New Roman" w:cs="Times New Roman"/>
                <w:sz w:val="24"/>
                <w:szCs w:val="24"/>
              </w:rPr>
              <w:tab/>
            </w:r>
            <w:r w:rsidR="49A5DA6D" w:rsidRPr="002A40D9">
              <w:rPr>
                <w:rFonts w:ascii="Times New Roman" w:hAnsi="Times New Roman" w:cs="Times New Roman"/>
                <w:sz w:val="24"/>
                <w:szCs w:val="24"/>
              </w:rPr>
              <w:fldChar w:fldCharType="begin"/>
            </w:r>
            <w:r w:rsidR="49A5DA6D" w:rsidRPr="002A40D9">
              <w:rPr>
                <w:rFonts w:ascii="Times New Roman" w:hAnsi="Times New Roman" w:cs="Times New Roman"/>
                <w:sz w:val="24"/>
                <w:szCs w:val="24"/>
              </w:rPr>
              <w:instrText>PAGEREF _Toc1718648860 \h</w:instrText>
            </w:r>
            <w:r w:rsidR="49A5DA6D" w:rsidRPr="002A40D9">
              <w:rPr>
                <w:rFonts w:ascii="Times New Roman" w:hAnsi="Times New Roman" w:cs="Times New Roman"/>
                <w:sz w:val="24"/>
                <w:szCs w:val="24"/>
              </w:rPr>
            </w:r>
            <w:r w:rsidR="49A5DA6D" w:rsidRPr="002A40D9">
              <w:rPr>
                <w:rFonts w:ascii="Times New Roman" w:hAnsi="Times New Roman" w:cs="Times New Roman"/>
                <w:sz w:val="24"/>
                <w:szCs w:val="24"/>
              </w:rPr>
              <w:fldChar w:fldCharType="separate"/>
            </w:r>
            <w:r w:rsidR="49A5DA6D" w:rsidRPr="002A40D9">
              <w:rPr>
                <w:rStyle w:val="Hyperlink"/>
                <w:rFonts w:ascii="Times New Roman" w:hAnsi="Times New Roman" w:cs="Times New Roman"/>
                <w:color w:val="auto"/>
                <w:sz w:val="24"/>
                <w:szCs w:val="24"/>
              </w:rPr>
              <w:t>3</w:t>
            </w:r>
            <w:r w:rsidR="49A5DA6D" w:rsidRPr="002A40D9">
              <w:rPr>
                <w:rFonts w:ascii="Times New Roman" w:hAnsi="Times New Roman" w:cs="Times New Roman"/>
                <w:sz w:val="24"/>
                <w:szCs w:val="24"/>
              </w:rPr>
              <w:fldChar w:fldCharType="end"/>
            </w:r>
          </w:hyperlink>
        </w:p>
        <w:p w14:paraId="00BBB6C4" w14:textId="795B88F5" w:rsidR="49A5DA6D" w:rsidRPr="002A40D9" w:rsidRDefault="00000000" w:rsidP="002A40D9">
          <w:pPr>
            <w:pStyle w:val="TOC1"/>
            <w:tabs>
              <w:tab w:val="right" w:leader="dot" w:pos="9360"/>
            </w:tabs>
            <w:spacing w:line="360" w:lineRule="auto"/>
            <w:rPr>
              <w:rFonts w:ascii="Times New Roman" w:hAnsi="Times New Roman" w:cs="Times New Roman"/>
              <w:sz w:val="24"/>
              <w:szCs w:val="24"/>
            </w:rPr>
          </w:pPr>
          <w:hyperlink w:anchor="_Toc1354667728">
            <w:r w:rsidR="49A5DA6D" w:rsidRPr="002A40D9">
              <w:rPr>
                <w:rStyle w:val="Hyperlink"/>
                <w:rFonts w:ascii="Times New Roman" w:hAnsi="Times New Roman" w:cs="Times New Roman"/>
                <w:color w:val="auto"/>
                <w:sz w:val="24"/>
                <w:szCs w:val="24"/>
              </w:rPr>
              <w:t>5.0 Results</w:t>
            </w:r>
            <w:r w:rsidR="49A5DA6D" w:rsidRPr="002A40D9">
              <w:rPr>
                <w:rFonts w:ascii="Times New Roman" w:hAnsi="Times New Roman" w:cs="Times New Roman"/>
                <w:sz w:val="24"/>
                <w:szCs w:val="24"/>
              </w:rPr>
              <w:tab/>
            </w:r>
            <w:r w:rsidR="49A5DA6D" w:rsidRPr="002A40D9">
              <w:rPr>
                <w:rFonts w:ascii="Times New Roman" w:hAnsi="Times New Roman" w:cs="Times New Roman"/>
                <w:sz w:val="24"/>
                <w:szCs w:val="24"/>
              </w:rPr>
              <w:fldChar w:fldCharType="begin"/>
            </w:r>
            <w:r w:rsidR="49A5DA6D" w:rsidRPr="002A40D9">
              <w:rPr>
                <w:rFonts w:ascii="Times New Roman" w:hAnsi="Times New Roman" w:cs="Times New Roman"/>
                <w:sz w:val="24"/>
                <w:szCs w:val="24"/>
              </w:rPr>
              <w:instrText>PAGEREF _Toc1354667728 \h</w:instrText>
            </w:r>
            <w:r w:rsidR="49A5DA6D" w:rsidRPr="002A40D9">
              <w:rPr>
                <w:rFonts w:ascii="Times New Roman" w:hAnsi="Times New Roman" w:cs="Times New Roman"/>
                <w:sz w:val="24"/>
                <w:szCs w:val="24"/>
              </w:rPr>
            </w:r>
            <w:r w:rsidR="49A5DA6D" w:rsidRPr="002A40D9">
              <w:rPr>
                <w:rFonts w:ascii="Times New Roman" w:hAnsi="Times New Roman" w:cs="Times New Roman"/>
                <w:sz w:val="24"/>
                <w:szCs w:val="24"/>
              </w:rPr>
              <w:fldChar w:fldCharType="separate"/>
            </w:r>
            <w:r w:rsidR="49A5DA6D" w:rsidRPr="002A40D9">
              <w:rPr>
                <w:rStyle w:val="Hyperlink"/>
                <w:rFonts w:ascii="Times New Roman" w:hAnsi="Times New Roman" w:cs="Times New Roman"/>
                <w:color w:val="auto"/>
                <w:sz w:val="24"/>
                <w:szCs w:val="24"/>
              </w:rPr>
              <w:t>3</w:t>
            </w:r>
            <w:r w:rsidR="49A5DA6D" w:rsidRPr="002A40D9">
              <w:rPr>
                <w:rFonts w:ascii="Times New Roman" w:hAnsi="Times New Roman" w:cs="Times New Roman"/>
                <w:sz w:val="24"/>
                <w:szCs w:val="24"/>
              </w:rPr>
              <w:fldChar w:fldCharType="end"/>
            </w:r>
          </w:hyperlink>
        </w:p>
        <w:p w14:paraId="34FFD4A6" w14:textId="1A626816" w:rsidR="49A5DA6D" w:rsidRPr="002A40D9" w:rsidRDefault="00000000" w:rsidP="002A40D9">
          <w:pPr>
            <w:pStyle w:val="TOC1"/>
            <w:tabs>
              <w:tab w:val="right" w:leader="dot" w:pos="9360"/>
            </w:tabs>
            <w:spacing w:line="360" w:lineRule="auto"/>
            <w:rPr>
              <w:rFonts w:ascii="Times New Roman" w:hAnsi="Times New Roman" w:cs="Times New Roman"/>
              <w:sz w:val="24"/>
              <w:szCs w:val="24"/>
            </w:rPr>
          </w:pPr>
          <w:hyperlink w:anchor="_Toc936079821">
            <w:r w:rsidR="49A5DA6D" w:rsidRPr="002A40D9">
              <w:rPr>
                <w:rStyle w:val="Hyperlink"/>
                <w:rFonts w:ascii="Times New Roman" w:hAnsi="Times New Roman" w:cs="Times New Roman"/>
                <w:color w:val="auto"/>
                <w:sz w:val="24"/>
                <w:szCs w:val="24"/>
              </w:rPr>
              <w:t>6.0 Discussions</w:t>
            </w:r>
            <w:r w:rsidR="49A5DA6D" w:rsidRPr="002A40D9">
              <w:rPr>
                <w:rFonts w:ascii="Times New Roman" w:hAnsi="Times New Roman" w:cs="Times New Roman"/>
                <w:sz w:val="24"/>
                <w:szCs w:val="24"/>
              </w:rPr>
              <w:tab/>
            </w:r>
            <w:r w:rsidR="49A5DA6D" w:rsidRPr="002A40D9">
              <w:rPr>
                <w:rFonts w:ascii="Times New Roman" w:hAnsi="Times New Roman" w:cs="Times New Roman"/>
                <w:sz w:val="24"/>
                <w:szCs w:val="24"/>
              </w:rPr>
              <w:fldChar w:fldCharType="begin"/>
            </w:r>
            <w:r w:rsidR="49A5DA6D" w:rsidRPr="002A40D9">
              <w:rPr>
                <w:rFonts w:ascii="Times New Roman" w:hAnsi="Times New Roman" w:cs="Times New Roman"/>
                <w:sz w:val="24"/>
                <w:szCs w:val="24"/>
              </w:rPr>
              <w:instrText>PAGEREF _Toc936079821 \h</w:instrText>
            </w:r>
            <w:r w:rsidR="49A5DA6D" w:rsidRPr="002A40D9">
              <w:rPr>
                <w:rFonts w:ascii="Times New Roman" w:hAnsi="Times New Roman" w:cs="Times New Roman"/>
                <w:sz w:val="24"/>
                <w:szCs w:val="24"/>
              </w:rPr>
            </w:r>
            <w:r w:rsidR="49A5DA6D" w:rsidRPr="002A40D9">
              <w:rPr>
                <w:rFonts w:ascii="Times New Roman" w:hAnsi="Times New Roman" w:cs="Times New Roman"/>
                <w:sz w:val="24"/>
                <w:szCs w:val="24"/>
              </w:rPr>
              <w:fldChar w:fldCharType="separate"/>
            </w:r>
            <w:r w:rsidR="49A5DA6D" w:rsidRPr="002A40D9">
              <w:rPr>
                <w:rStyle w:val="Hyperlink"/>
                <w:rFonts w:ascii="Times New Roman" w:hAnsi="Times New Roman" w:cs="Times New Roman"/>
                <w:color w:val="auto"/>
                <w:sz w:val="24"/>
                <w:szCs w:val="24"/>
              </w:rPr>
              <w:t>4</w:t>
            </w:r>
            <w:r w:rsidR="49A5DA6D" w:rsidRPr="002A40D9">
              <w:rPr>
                <w:rFonts w:ascii="Times New Roman" w:hAnsi="Times New Roman" w:cs="Times New Roman"/>
                <w:sz w:val="24"/>
                <w:szCs w:val="24"/>
              </w:rPr>
              <w:fldChar w:fldCharType="end"/>
            </w:r>
          </w:hyperlink>
        </w:p>
        <w:p w14:paraId="0D72C0B4" w14:textId="6A8F2B97" w:rsidR="49A5DA6D" w:rsidRPr="002A40D9" w:rsidRDefault="00000000" w:rsidP="002A40D9">
          <w:pPr>
            <w:pStyle w:val="TOC1"/>
            <w:tabs>
              <w:tab w:val="right" w:leader="dot" w:pos="9360"/>
            </w:tabs>
            <w:spacing w:line="360" w:lineRule="auto"/>
            <w:rPr>
              <w:rFonts w:ascii="Times New Roman" w:hAnsi="Times New Roman" w:cs="Times New Roman"/>
              <w:sz w:val="24"/>
              <w:szCs w:val="24"/>
            </w:rPr>
          </w:pPr>
          <w:hyperlink w:anchor="_Toc508734387">
            <w:r w:rsidR="49A5DA6D" w:rsidRPr="002A40D9">
              <w:rPr>
                <w:rStyle w:val="Hyperlink"/>
                <w:rFonts w:ascii="Times New Roman" w:hAnsi="Times New Roman" w:cs="Times New Roman"/>
                <w:color w:val="auto"/>
                <w:sz w:val="24"/>
                <w:szCs w:val="24"/>
              </w:rPr>
              <w:t>7.0 Conclusion</w:t>
            </w:r>
            <w:r w:rsidR="49A5DA6D" w:rsidRPr="002A40D9">
              <w:rPr>
                <w:rFonts w:ascii="Times New Roman" w:hAnsi="Times New Roman" w:cs="Times New Roman"/>
                <w:sz w:val="24"/>
                <w:szCs w:val="24"/>
              </w:rPr>
              <w:tab/>
            </w:r>
            <w:r w:rsidR="49A5DA6D" w:rsidRPr="002A40D9">
              <w:rPr>
                <w:rFonts w:ascii="Times New Roman" w:hAnsi="Times New Roman" w:cs="Times New Roman"/>
                <w:sz w:val="24"/>
                <w:szCs w:val="24"/>
              </w:rPr>
              <w:fldChar w:fldCharType="begin"/>
            </w:r>
            <w:r w:rsidR="49A5DA6D" w:rsidRPr="002A40D9">
              <w:rPr>
                <w:rFonts w:ascii="Times New Roman" w:hAnsi="Times New Roman" w:cs="Times New Roman"/>
                <w:sz w:val="24"/>
                <w:szCs w:val="24"/>
              </w:rPr>
              <w:instrText>PAGEREF _Toc508734387 \h</w:instrText>
            </w:r>
            <w:r w:rsidR="49A5DA6D" w:rsidRPr="002A40D9">
              <w:rPr>
                <w:rFonts w:ascii="Times New Roman" w:hAnsi="Times New Roman" w:cs="Times New Roman"/>
                <w:sz w:val="24"/>
                <w:szCs w:val="24"/>
              </w:rPr>
            </w:r>
            <w:r w:rsidR="49A5DA6D" w:rsidRPr="002A40D9">
              <w:rPr>
                <w:rFonts w:ascii="Times New Roman" w:hAnsi="Times New Roman" w:cs="Times New Roman"/>
                <w:sz w:val="24"/>
                <w:szCs w:val="24"/>
              </w:rPr>
              <w:fldChar w:fldCharType="separate"/>
            </w:r>
            <w:r w:rsidR="49A5DA6D" w:rsidRPr="002A40D9">
              <w:rPr>
                <w:rStyle w:val="Hyperlink"/>
                <w:rFonts w:ascii="Times New Roman" w:hAnsi="Times New Roman" w:cs="Times New Roman"/>
                <w:color w:val="auto"/>
                <w:sz w:val="24"/>
                <w:szCs w:val="24"/>
              </w:rPr>
              <w:t>4</w:t>
            </w:r>
            <w:r w:rsidR="49A5DA6D" w:rsidRPr="002A40D9">
              <w:rPr>
                <w:rFonts w:ascii="Times New Roman" w:hAnsi="Times New Roman" w:cs="Times New Roman"/>
                <w:sz w:val="24"/>
                <w:szCs w:val="24"/>
              </w:rPr>
              <w:fldChar w:fldCharType="end"/>
            </w:r>
          </w:hyperlink>
        </w:p>
        <w:p w14:paraId="33DB67C7" w14:textId="02282002" w:rsidR="49A5DA6D" w:rsidRPr="002A40D9" w:rsidRDefault="00000000" w:rsidP="002A40D9">
          <w:pPr>
            <w:pStyle w:val="TOC1"/>
            <w:tabs>
              <w:tab w:val="right" w:leader="dot" w:pos="9360"/>
            </w:tabs>
            <w:spacing w:line="360" w:lineRule="auto"/>
            <w:rPr>
              <w:rFonts w:ascii="Times New Roman" w:hAnsi="Times New Roman" w:cs="Times New Roman"/>
              <w:sz w:val="24"/>
              <w:szCs w:val="24"/>
            </w:rPr>
          </w:pPr>
          <w:hyperlink w:anchor="_Toc526842260">
            <w:r w:rsidR="49A5DA6D" w:rsidRPr="002A40D9">
              <w:rPr>
                <w:rStyle w:val="Hyperlink"/>
                <w:rFonts w:ascii="Times New Roman" w:hAnsi="Times New Roman" w:cs="Times New Roman"/>
                <w:color w:val="auto"/>
                <w:sz w:val="24"/>
                <w:szCs w:val="24"/>
              </w:rPr>
              <w:t>References:</w:t>
            </w:r>
            <w:r w:rsidR="49A5DA6D" w:rsidRPr="002A40D9">
              <w:rPr>
                <w:rFonts w:ascii="Times New Roman" w:hAnsi="Times New Roman" w:cs="Times New Roman"/>
                <w:sz w:val="24"/>
                <w:szCs w:val="24"/>
              </w:rPr>
              <w:tab/>
            </w:r>
            <w:r w:rsidR="49A5DA6D" w:rsidRPr="002A40D9">
              <w:rPr>
                <w:rFonts w:ascii="Times New Roman" w:hAnsi="Times New Roman" w:cs="Times New Roman"/>
                <w:sz w:val="24"/>
                <w:szCs w:val="24"/>
              </w:rPr>
              <w:fldChar w:fldCharType="begin"/>
            </w:r>
            <w:r w:rsidR="49A5DA6D" w:rsidRPr="002A40D9">
              <w:rPr>
                <w:rFonts w:ascii="Times New Roman" w:hAnsi="Times New Roman" w:cs="Times New Roman"/>
                <w:sz w:val="24"/>
                <w:szCs w:val="24"/>
              </w:rPr>
              <w:instrText>PAGEREF _Toc526842260 \h</w:instrText>
            </w:r>
            <w:r w:rsidR="49A5DA6D" w:rsidRPr="002A40D9">
              <w:rPr>
                <w:rFonts w:ascii="Times New Roman" w:hAnsi="Times New Roman" w:cs="Times New Roman"/>
                <w:sz w:val="24"/>
                <w:szCs w:val="24"/>
              </w:rPr>
            </w:r>
            <w:r w:rsidR="49A5DA6D" w:rsidRPr="002A40D9">
              <w:rPr>
                <w:rFonts w:ascii="Times New Roman" w:hAnsi="Times New Roman" w:cs="Times New Roman"/>
                <w:sz w:val="24"/>
                <w:szCs w:val="24"/>
              </w:rPr>
              <w:fldChar w:fldCharType="separate"/>
            </w:r>
            <w:r w:rsidR="49A5DA6D" w:rsidRPr="002A40D9">
              <w:rPr>
                <w:rStyle w:val="Hyperlink"/>
                <w:rFonts w:ascii="Times New Roman" w:hAnsi="Times New Roman" w:cs="Times New Roman"/>
                <w:color w:val="auto"/>
                <w:sz w:val="24"/>
                <w:szCs w:val="24"/>
              </w:rPr>
              <w:t>5</w:t>
            </w:r>
            <w:r w:rsidR="49A5DA6D" w:rsidRPr="002A40D9">
              <w:rPr>
                <w:rFonts w:ascii="Times New Roman" w:hAnsi="Times New Roman" w:cs="Times New Roman"/>
                <w:sz w:val="24"/>
                <w:szCs w:val="24"/>
              </w:rPr>
              <w:fldChar w:fldCharType="end"/>
            </w:r>
          </w:hyperlink>
        </w:p>
        <w:p w14:paraId="678C9BFF" w14:textId="3A5A4FE2" w:rsidR="49A5DA6D" w:rsidRPr="002A40D9" w:rsidRDefault="00000000" w:rsidP="002A40D9">
          <w:pPr>
            <w:pStyle w:val="TOC1"/>
            <w:tabs>
              <w:tab w:val="right" w:leader="dot" w:pos="9360"/>
            </w:tabs>
            <w:spacing w:line="360" w:lineRule="auto"/>
            <w:rPr>
              <w:rFonts w:ascii="Times New Roman" w:hAnsi="Times New Roman" w:cs="Times New Roman"/>
              <w:sz w:val="24"/>
              <w:szCs w:val="24"/>
            </w:rPr>
          </w:pPr>
          <w:hyperlink w:anchor="_Toc1807302872">
            <w:r w:rsidR="49A5DA6D" w:rsidRPr="002A40D9">
              <w:rPr>
                <w:rStyle w:val="Hyperlink"/>
                <w:rFonts w:ascii="Times New Roman" w:hAnsi="Times New Roman" w:cs="Times New Roman"/>
                <w:color w:val="auto"/>
                <w:sz w:val="24"/>
                <w:szCs w:val="24"/>
              </w:rPr>
              <w:t>9.0 Appendices</w:t>
            </w:r>
            <w:r w:rsidR="49A5DA6D" w:rsidRPr="002A40D9">
              <w:rPr>
                <w:rFonts w:ascii="Times New Roman" w:hAnsi="Times New Roman" w:cs="Times New Roman"/>
                <w:sz w:val="24"/>
                <w:szCs w:val="24"/>
              </w:rPr>
              <w:tab/>
            </w:r>
            <w:r w:rsidR="49A5DA6D" w:rsidRPr="002A40D9">
              <w:rPr>
                <w:rFonts w:ascii="Times New Roman" w:hAnsi="Times New Roman" w:cs="Times New Roman"/>
                <w:sz w:val="24"/>
                <w:szCs w:val="24"/>
              </w:rPr>
              <w:fldChar w:fldCharType="begin"/>
            </w:r>
            <w:r w:rsidR="49A5DA6D" w:rsidRPr="002A40D9">
              <w:rPr>
                <w:rFonts w:ascii="Times New Roman" w:hAnsi="Times New Roman" w:cs="Times New Roman"/>
                <w:sz w:val="24"/>
                <w:szCs w:val="24"/>
              </w:rPr>
              <w:instrText>PAGEREF _Toc1807302872 \h</w:instrText>
            </w:r>
            <w:r w:rsidR="49A5DA6D" w:rsidRPr="002A40D9">
              <w:rPr>
                <w:rFonts w:ascii="Times New Roman" w:hAnsi="Times New Roman" w:cs="Times New Roman"/>
                <w:sz w:val="24"/>
                <w:szCs w:val="24"/>
              </w:rPr>
            </w:r>
            <w:r w:rsidR="49A5DA6D" w:rsidRPr="002A40D9">
              <w:rPr>
                <w:rFonts w:ascii="Times New Roman" w:hAnsi="Times New Roman" w:cs="Times New Roman"/>
                <w:sz w:val="24"/>
                <w:szCs w:val="24"/>
              </w:rPr>
              <w:fldChar w:fldCharType="separate"/>
            </w:r>
            <w:r w:rsidR="49A5DA6D" w:rsidRPr="002A40D9">
              <w:rPr>
                <w:rStyle w:val="Hyperlink"/>
                <w:rFonts w:ascii="Times New Roman" w:hAnsi="Times New Roman" w:cs="Times New Roman"/>
                <w:color w:val="auto"/>
                <w:sz w:val="24"/>
                <w:szCs w:val="24"/>
              </w:rPr>
              <w:t>7</w:t>
            </w:r>
            <w:r w:rsidR="49A5DA6D" w:rsidRPr="002A40D9">
              <w:rPr>
                <w:rFonts w:ascii="Times New Roman" w:hAnsi="Times New Roman" w:cs="Times New Roman"/>
                <w:sz w:val="24"/>
                <w:szCs w:val="24"/>
              </w:rPr>
              <w:fldChar w:fldCharType="end"/>
            </w:r>
          </w:hyperlink>
          <w:r w:rsidR="49A5DA6D" w:rsidRPr="002A40D9">
            <w:rPr>
              <w:rFonts w:ascii="Times New Roman" w:hAnsi="Times New Roman" w:cs="Times New Roman"/>
              <w:sz w:val="24"/>
              <w:szCs w:val="24"/>
            </w:rPr>
            <w:fldChar w:fldCharType="end"/>
          </w:r>
        </w:p>
      </w:sdtContent>
    </w:sdt>
    <w:p w14:paraId="2C4E1169" w14:textId="03EB3AAF" w:rsidR="49A5DA6D" w:rsidRPr="002A40D9" w:rsidRDefault="49A5DA6D" w:rsidP="002A40D9">
      <w:pPr>
        <w:spacing w:line="360" w:lineRule="auto"/>
        <w:rPr>
          <w:rFonts w:ascii="Times New Roman" w:hAnsi="Times New Roman" w:cs="Times New Roman"/>
          <w:sz w:val="24"/>
          <w:szCs w:val="24"/>
        </w:rPr>
      </w:pPr>
    </w:p>
    <w:p w14:paraId="37CD8F91" w14:textId="48A67E5A" w:rsidR="49A5DA6D" w:rsidRPr="002A40D9" w:rsidRDefault="49A5DA6D" w:rsidP="002A40D9">
      <w:pPr>
        <w:spacing w:line="360" w:lineRule="auto"/>
        <w:jc w:val="center"/>
        <w:rPr>
          <w:rFonts w:ascii="Times New Roman" w:hAnsi="Times New Roman" w:cs="Times New Roman"/>
          <w:sz w:val="24"/>
          <w:szCs w:val="24"/>
        </w:rPr>
      </w:pPr>
      <w:r w:rsidRPr="002A40D9">
        <w:rPr>
          <w:rFonts w:ascii="Times New Roman" w:hAnsi="Times New Roman" w:cs="Times New Roman"/>
          <w:sz w:val="24"/>
          <w:szCs w:val="24"/>
        </w:rPr>
        <w:br w:type="page"/>
      </w:r>
    </w:p>
    <w:p w14:paraId="6B8512E0" w14:textId="57B4BFAE" w:rsidR="49A5DA6D" w:rsidRPr="002A40D9" w:rsidRDefault="49A5DA6D" w:rsidP="002A40D9">
      <w:pPr>
        <w:pStyle w:val="Heading1"/>
        <w:spacing w:line="360" w:lineRule="auto"/>
        <w:rPr>
          <w:rFonts w:ascii="Times New Roman" w:hAnsi="Times New Roman" w:cs="Times New Roman"/>
          <w:color w:val="auto"/>
          <w:sz w:val="24"/>
          <w:szCs w:val="24"/>
        </w:rPr>
      </w:pPr>
    </w:p>
    <w:p w14:paraId="075B7705" w14:textId="17289C11" w:rsidR="49A5DA6D" w:rsidRPr="00131EC3" w:rsidRDefault="49A5DA6D" w:rsidP="002A40D9">
      <w:pPr>
        <w:pStyle w:val="Heading1"/>
        <w:spacing w:line="360" w:lineRule="auto"/>
        <w:rPr>
          <w:rFonts w:ascii="Times New Roman" w:hAnsi="Times New Roman" w:cs="Times New Roman"/>
          <w:b/>
          <w:bCs/>
          <w:color w:val="auto"/>
          <w:sz w:val="24"/>
          <w:szCs w:val="24"/>
        </w:rPr>
      </w:pPr>
      <w:bookmarkStart w:id="0" w:name="_Toc1027311852"/>
      <w:r w:rsidRPr="00131EC3">
        <w:rPr>
          <w:rFonts w:ascii="Times New Roman" w:hAnsi="Times New Roman" w:cs="Times New Roman"/>
          <w:b/>
          <w:bCs/>
          <w:color w:val="auto"/>
          <w:sz w:val="24"/>
          <w:szCs w:val="24"/>
        </w:rPr>
        <w:t xml:space="preserve">1.0 Introduction </w:t>
      </w:r>
      <w:bookmarkEnd w:id="0"/>
    </w:p>
    <w:p w14:paraId="2C078E63" w14:textId="097DE65F" w:rsidR="00333A18"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Having gained popularity during the corona virus pandemic, Virtual learning is indeed a promising aspect for the future of Education all around the globe. The term "virtual learning" refers to a style of learning that is enhanced using computers and the internet both used either externally or internally. Numerous terminologies and formats are used in virtual learning. Although they reflect a few educational facets and might help us understand what "virtual learning" means, these include online learning, web-based learning, remote learning, E learning, and blended learning. In virtual learning, all the terms mentioned above are integrated. It can overcome several restrictions imposed by the physical environment, such as those related to time, resources, and location. Teachers can interact with more pupils and do their usual jobs more efficiently in online settings. examples of virtual learning include audio and video lectures, distance learning degree programmes and podcasts, among others. the aim of this report is to shed light on the impacts of Virtual learning (VLE) on students learning experiences with a particular reference to the University of Wales Trinity St David, London campus.</w:t>
      </w:r>
    </w:p>
    <w:p w14:paraId="2FE68899" w14:textId="75C02A90" w:rsidR="49A5DA6D" w:rsidRPr="00131EC3" w:rsidRDefault="49A5DA6D" w:rsidP="002A40D9">
      <w:pPr>
        <w:pStyle w:val="Heading1"/>
        <w:spacing w:line="360" w:lineRule="auto"/>
        <w:rPr>
          <w:rFonts w:ascii="Times New Roman" w:hAnsi="Times New Roman" w:cs="Times New Roman"/>
          <w:b/>
          <w:bCs/>
          <w:color w:val="auto"/>
          <w:sz w:val="24"/>
          <w:szCs w:val="24"/>
        </w:rPr>
      </w:pPr>
      <w:bookmarkStart w:id="1" w:name="_Toc1269767634"/>
      <w:r w:rsidRPr="00131EC3">
        <w:rPr>
          <w:rFonts w:ascii="Times New Roman" w:hAnsi="Times New Roman" w:cs="Times New Roman"/>
          <w:b/>
          <w:bCs/>
          <w:color w:val="auto"/>
          <w:sz w:val="24"/>
          <w:szCs w:val="24"/>
        </w:rPr>
        <w:t>2.0 Literature Review</w:t>
      </w:r>
      <w:bookmarkEnd w:id="1"/>
    </w:p>
    <w:p w14:paraId="26552761" w14:textId="736764C1" w:rsidR="49A5DA6D"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 xml:space="preserve">Universities now must deal with an increase in applicants for a wide range of academic programmes. Today's higher education institutions must manage a growing demand for admittance to a variety of academic programmes. Due to the high number of these students making it more difficult to meet demand due to the limited resources available from the educational institutions, there is an increasing strain on the scarce resources that these institutions possess. Today's higher education institutions must manage a growing demand for admittance to a variety of academic programmes. The demand for admittance to a wide range of academic programmes is on the rise </w:t>
      </w:r>
      <w:bookmarkStart w:id="2" w:name="_Int_fBAZe1z4"/>
      <w:proofErr w:type="gramStart"/>
      <w:r w:rsidRPr="002A40D9">
        <w:rPr>
          <w:rFonts w:ascii="Times New Roman" w:hAnsi="Times New Roman" w:cs="Times New Roman"/>
          <w:sz w:val="24"/>
          <w:szCs w:val="24"/>
        </w:rPr>
        <w:t>in today's society</w:t>
      </w:r>
      <w:bookmarkEnd w:id="2"/>
      <w:proofErr w:type="gramEnd"/>
      <w:r w:rsidRPr="002A40D9">
        <w:rPr>
          <w:rFonts w:ascii="Times New Roman" w:hAnsi="Times New Roman" w:cs="Times New Roman"/>
          <w:sz w:val="24"/>
          <w:szCs w:val="24"/>
        </w:rPr>
        <w:t>, and higher education institutions must keep up.</w:t>
      </w:r>
    </w:p>
    <w:p w14:paraId="0D53CFA3" w14:textId="50CF111A" w:rsidR="49A5DA6D" w:rsidRPr="002A40D9" w:rsidRDefault="49A5DA6D"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 xml:space="preserve">According to Ofsted (2009), a virtual learning environment (VLE) is a collection of online materials used for instructional purposes. The terms managed learning environments (MLE) and virtual learning environments (VLE) are frequently used interchangeably. To mention a few, commercial VLE software options include Blackboard, Web CT, Lotus Learning Space, and COSE. In virtual learning settings, lecturers interact with students and employ unique materials, in contrast to traditional learning environments. Instructors that have access to an e-learning </w:t>
      </w:r>
      <w:r w:rsidRPr="002A40D9">
        <w:rPr>
          <w:rFonts w:ascii="Times New Roman" w:hAnsi="Times New Roman" w:cs="Times New Roman"/>
          <w:sz w:val="24"/>
          <w:szCs w:val="24"/>
        </w:rPr>
        <w:lastRenderedPageBreak/>
        <w:t>system can provide course materials in a variety of formats (text, graphics, sound, video, etc.) from any location at any time if they have internet connectivity.</w:t>
      </w:r>
    </w:p>
    <w:p w14:paraId="3BD967D5" w14:textId="320CC524" w:rsidR="49A5DA6D"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Phillip and Merisotis (1999) argue that the learning purpose, target audience, mode of access (physical or virtual), and type of information must all be taken into consideration while creating virtual learning environments. It is crucial to comprehend how virtual learning environments are used as well as the variables that motivate academic personnel to do so. It will be critical to identify these elements to foresee the consequences of integrating ICT into education using VLEs. This will lead to better planning, increasing the likelihood of good outcomes.</w:t>
      </w:r>
    </w:p>
    <w:p w14:paraId="5C40E244" w14:textId="7390EDBC" w:rsidR="49A5DA6D" w:rsidRPr="002A40D9" w:rsidRDefault="49A5DA6D"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 xml:space="preserve">There has been a significant amount of prior research on the variables influencing the adoption of online learning technology in higher education institutions. Online learning readiness is described by So and </w:t>
      </w:r>
      <w:proofErr w:type="spellStart"/>
      <w:r w:rsidRPr="002A40D9">
        <w:rPr>
          <w:rFonts w:ascii="Times New Roman" w:hAnsi="Times New Roman" w:cs="Times New Roman"/>
          <w:sz w:val="24"/>
          <w:szCs w:val="24"/>
        </w:rPr>
        <w:t>Swatman</w:t>
      </w:r>
      <w:proofErr w:type="spellEnd"/>
      <w:r w:rsidRPr="002A40D9">
        <w:rPr>
          <w:rFonts w:ascii="Times New Roman" w:hAnsi="Times New Roman" w:cs="Times New Roman"/>
          <w:sz w:val="24"/>
          <w:szCs w:val="24"/>
        </w:rPr>
        <w:t xml:space="preserve"> (2003) as a person's mental and physical readiness for an e-learning experience. VLEs are a type of electronic learning, and for the sake of this study, VLE readiness can be interpreted as a measure of how well-prepared individuals and institutions are for these environments. Another factor that could influence how successfully a task is completed is self-efficacy. It can be described as confidence in one's own talents. It demonstrates a person's level of assurance in their capacity to carry out the procedures required to accomplish a specific objective and has a direct bearing on their decision to begin a project, the time they devote to it, and how motivated they are to see it through (Preston, 2004). Additionally, </w:t>
      </w:r>
      <w:proofErr w:type="spellStart"/>
      <w:r w:rsidRPr="002A40D9">
        <w:rPr>
          <w:rFonts w:ascii="Times New Roman" w:hAnsi="Times New Roman" w:cs="Times New Roman"/>
          <w:sz w:val="24"/>
          <w:szCs w:val="24"/>
        </w:rPr>
        <w:t>Heinsen</w:t>
      </w:r>
      <w:proofErr w:type="spellEnd"/>
      <w:r w:rsidRPr="002A40D9">
        <w:rPr>
          <w:rFonts w:ascii="Times New Roman" w:hAnsi="Times New Roman" w:cs="Times New Roman"/>
          <w:sz w:val="24"/>
          <w:szCs w:val="24"/>
        </w:rPr>
        <w:t xml:space="preserve"> and Knight (1987) point out that people's attitudes toward computers play a significant role in computer-based learning, necessitating constant evaluation to guarantee the effectiveness of e-learning.</w:t>
      </w:r>
    </w:p>
    <w:p w14:paraId="18D964FF" w14:textId="12AA1805" w:rsidR="49A5DA6D"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 xml:space="preserve">Given that students often respond to assessment requirements first, </w:t>
      </w:r>
      <w:proofErr w:type="spellStart"/>
      <w:r w:rsidRPr="002A40D9">
        <w:rPr>
          <w:rFonts w:ascii="Times New Roman" w:hAnsi="Times New Roman" w:cs="Times New Roman"/>
          <w:sz w:val="24"/>
          <w:szCs w:val="24"/>
        </w:rPr>
        <w:t>Becta</w:t>
      </w:r>
      <w:proofErr w:type="spellEnd"/>
      <w:r w:rsidRPr="002A40D9">
        <w:rPr>
          <w:rFonts w:ascii="Times New Roman" w:hAnsi="Times New Roman" w:cs="Times New Roman"/>
          <w:sz w:val="24"/>
          <w:szCs w:val="24"/>
        </w:rPr>
        <w:t xml:space="preserve"> (2003) contends that assessment must be a component of learning innovations. The internet and ICT (information and communications technology) are used by a multimedia tool known as a virtual learning environment (VLE) to promote education. Academic staff assert that for an evaluation to be considered high-quality, it must be both simple to acquire and free from legal liability. A VLE is a piece of software that combines a few features to enable smooth online communication between students and teachers. Information delivery and tracking are included in this (Poelmans et al., 2008).</w:t>
      </w:r>
    </w:p>
    <w:p w14:paraId="3D31A964" w14:textId="5462C762" w:rsidR="49A5DA6D"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 xml:space="preserve">There have been several research that have spoken of the benefits of the Virtual Learning Environments. Cvetkovic, (2016) has said that VLE benefits the student to having access of the </w:t>
      </w:r>
      <w:r w:rsidRPr="002A40D9">
        <w:rPr>
          <w:rFonts w:ascii="Times New Roman" w:hAnsi="Times New Roman" w:cs="Times New Roman"/>
          <w:sz w:val="24"/>
          <w:szCs w:val="24"/>
        </w:rPr>
        <w:lastRenderedPageBreak/>
        <w:t xml:space="preserve">coursework from anywhere at any time. Learning can be done online, thus going to classes is not required. This enables those who are handicapped, reside in rural places, or even reside on different continents, to obtain high-quality education. Thanks to the virtual learning system, you can continue your studies when recuperating from a condition, on vacation, or while traveling for work. Also, </w:t>
      </w:r>
      <w:proofErr w:type="spellStart"/>
      <w:r w:rsidRPr="002A40D9">
        <w:rPr>
          <w:rFonts w:ascii="Times New Roman" w:hAnsi="Times New Roman" w:cs="Times New Roman"/>
          <w:sz w:val="24"/>
          <w:szCs w:val="24"/>
        </w:rPr>
        <w:t>Folta</w:t>
      </w:r>
      <w:proofErr w:type="spellEnd"/>
      <w:r w:rsidRPr="002A40D9">
        <w:rPr>
          <w:rFonts w:ascii="Times New Roman" w:hAnsi="Times New Roman" w:cs="Times New Roman"/>
          <w:sz w:val="24"/>
          <w:szCs w:val="24"/>
        </w:rPr>
        <w:t xml:space="preserve"> et al., (2010) has averted that VLE provides a good channel for motivation among the students. Many students are excited to partake learning when gadgets are involved. It could be challenging for people with poor self-control or low motivation to fit in in a virtual learning environment. In the absence of constant supervision and deadlines, they find it difficult to keep attention and learn efficiently. The VLE also makes it easier to cheat because no one can determine if you are using a separate device to take an online test or if you are doing everything yourself. Thus, it is crucial to have self-control and strong motivation.</w:t>
      </w:r>
    </w:p>
    <w:p w14:paraId="39899CAC" w14:textId="0FD5A9C6" w:rsidR="49A5DA6D" w:rsidRPr="00131EC3" w:rsidRDefault="49A5DA6D" w:rsidP="002A40D9">
      <w:pPr>
        <w:pStyle w:val="Heading1"/>
        <w:spacing w:line="360" w:lineRule="auto"/>
        <w:rPr>
          <w:rFonts w:ascii="Times New Roman" w:hAnsi="Times New Roman" w:cs="Times New Roman"/>
          <w:b/>
          <w:bCs/>
          <w:color w:val="auto"/>
          <w:sz w:val="24"/>
          <w:szCs w:val="24"/>
        </w:rPr>
      </w:pPr>
      <w:bookmarkStart w:id="3" w:name="_Toc2083974537"/>
      <w:r w:rsidRPr="00131EC3">
        <w:rPr>
          <w:rFonts w:ascii="Times New Roman" w:hAnsi="Times New Roman" w:cs="Times New Roman"/>
          <w:b/>
          <w:bCs/>
          <w:color w:val="auto"/>
          <w:sz w:val="24"/>
          <w:szCs w:val="24"/>
        </w:rPr>
        <w:t>3.0 Aims and objectives</w:t>
      </w:r>
      <w:bookmarkEnd w:id="3"/>
    </w:p>
    <w:p w14:paraId="1CC2652B" w14:textId="186ACD83" w:rsidR="49A5DA6D" w:rsidRPr="002A40D9" w:rsidRDefault="49A5DA6D"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 xml:space="preserve">The main aim of this report study is to give a valid assessment on how Virtual Learning Environments have impacted the learning experience of students in the University of Wales Trinity St David, London campus. </w:t>
      </w:r>
    </w:p>
    <w:p w14:paraId="2BC20345" w14:textId="7FA39D7D" w:rsidR="49A5DA6D" w:rsidRPr="002A40D9" w:rsidRDefault="49A5DA6D"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The objectives of the study will be:</w:t>
      </w:r>
    </w:p>
    <w:p w14:paraId="7B813E17" w14:textId="5BFDA168" w:rsidR="49A5DA6D" w:rsidRPr="002A40D9" w:rsidRDefault="49A5DA6D" w:rsidP="002A40D9">
      <w:pPr>
        <w:pStyle w:val="ListParagraph"/>
        <w:numPr>
          <w:ilvl w:val="0"/>
          <w:numId w:val="2"/>
        </w:numPr>
        <w:spacing w:line="360" w:lineRule="auto"/>
        <w:rPr>
          <w:rFonts w:ascii="Times New Roman" w:eastAsiaTheme="minorEastAsia" w:hAnsi="Times New Roman" w:cs="Times New Roman"/>
          <w:sz w:val="24"/>
          <w:szCs w:val="24"/>
        </w:rPr>
      </w:pPr>
      <w:r w:rsidRPr="002A40D9">
        <w:rPr>
          <w:rFonts w:ascii="Times New Roman" w:hAnsi="Times New Roman" w:cs="Times New Roman"/>
          <w:sz w:val="24"/>
          <w:szCs w:val="24"/>
        </w:rPr>
        <w:t>To determine the extent of access to advanced learning experience by the students.</w:t>
      </w:r>
    </w:p>
    <w:p w14:paraId="28877F6A" w14:textId="1009F819" w:rsidR="49A5DA6D" w:rsidRPr="002A40D9" w:rsidRDefault="49A5DA6D" w:rsidP="002A40D9">
      <w:pPr>
        <w:pStyle w:val="ListParagraph"/>
        <w:numPr>
          <w:ilvl w:val="0"/>
          <w:numId w:val="2"/>
        </w:numPr>
        <w:spacing w:line="360" w:lineRule="auto"/>
        <w:rPr>
          <w:rFonts w:ascii="Times New Roman" w:eastAsiaTheme="minorEastAsia" w:hAnsi="Times New Roman" w:cs="Times New Roman"/>
          <w:sz w:val="24"/>
          <w:szCs w:val="24"/>
        </w:rPr>
      </w:pPr>
      <w:r w:rsidRPr="002A40D9">
        <w:rPr>
          <w:rFonts w:ascii="Times New Roman" w:hAnsi="Times New Roman" w:cs="Times New Roman"/>
          <w:sz w:val="24"/>
          <w:szCs w:val="24"/>
        </w:rPr>
        <w:t>To enable instructors, gain an understanding of how students interact.</w:t>
      </w:r>
    </w:p>
    <w:p w14:paraId="16BCF692" w14:textId="68D57F50" w:rsidR="49A5DA6D" w:rsidRPr="002A40D9" w:rsidRDefault="49A5DA6D" w:rsidP="002A40D9">
      <w:pPr>
        <w:pStyle w:val="ListParagraph"/>
        <w:numPr>
          <w:ilvl w:val="0"/>
          <w:numId w:val="2"/>
        </w:numPr>
        <w:spacing w:line="360" w:lineRule="auto"/>
        <w:rPr>
          <w:rFonts w:ascii="Times New Roman" w:eastAsiaTheme="minorEastAsia" w:hAnsi="Times New Roman" w:cs="Times New Roman"/>
          <w:sz w:val="24"/>
          <w:szCs w:val="24"/>
        </w:rPr>
      </w:pPr>
      <w:r w:rsidRPr="002A40D9">
        <w:rPr>
          <w:rFonts w:ascii="Times New Roman" w:hAnsi="Times New Roman" w:cs="Times New Roman"/>
          <w:sz w:val="24"/>
          <w:szCs w:val="24"/>
        </w:rPr>
        <w:t>To examine how students feel about using a VLE for their learning.</w:t>
      </w:r>
    </w:p>
    <w:p w14:paraId="1F8332E0" w14:textId="70093A81" w:rsidR="49A5DA6D" w:rsidRPr="002A40D9" w:rsidRDefault="49A5DA6D" w:rsidP="002A40D9">
      <w:pPr>
        <w:pStyle w:val="ListParagraph"/>
        <w:numPr>
          <w:ilvl w:val="0"/>
          <w:numId w:val="2"/>
        </w:numPr>
        <w:spacing w:line="360" w:lineRule="auto"/>
        <w:rPr>
          <w:rFonts w:ascii="Times New Roman" w:eastAsiaTheme="minorEastAsia" w:hAnsi="Times New Roman" w:cs="Times New Roman"/>
          <w:sz w:val="24"/>
          <w:szCs w:val="24"/>
        </w:rPr>
      </w:pPr>
      <w:r w:rsidRPr="002A40D9">
        <w:rPr>
          <w:rFonts w:ascii="Times New Roman" w:hAnsi="Times New Roman" w:cs="Times New Roman"/>
          <w:sz w:val="24"/>
          <w:szCs w:val="24"/>
        </w:rPr>
        <w:t>To provide evidence of student learning performance in the VLE.</w:t>
      </w:r>
    </w:p>
    <w:p w14:paraId="56C82BD0" w14:textId="145D2EB0" w:rsidR="49A5DA6D" w:rsidRPr="00131EC3" w:rsidRDefault="49A5DA6D" w:rsidP="002A40D9">
      <w:pPr>
        <w:pStyle w:val="Heading1"/>
        <w:spacing w:line="360" w:lineRule="auto"/>
        <w:rPr>
          <w:rFonts w:ascii="Times New Roman" w:hAnsi="Times New Roman" w:cs="Times New Roman"/>
          <w:b/>
          <w:bCs/>
          <w:color w:val="auto"/>
          <w:sz w:val="24"/>
          <w:szCs w:val="24"/>
        </w:rPr>
      </w:pPr>
      <w:bookmarkStart w:id="4" w:name="_Toc1827747344"/>
      <w:r w:rsidRPr="00131EC3">
        <w:rPr>
          <w:rFonts w:ascii="Times New Roman" w:hAnsi="Times New Roman" w:cs="Times New Roman"/>
          <w:b/>
          <w:bCs/>
          <w:color w:val="auto"/>
          <w:sz w:val="24"/>
          <w:szCs w:val="24"/>
        </w:rPr>
        <w:t>4.0 RESEARCH METHODS</w:t>
      </w:r>
      <w:bookmarkEnd w:id="4"/>
    </w:p>
    <w:p w14:paraId="0CF8EACB" w14:textId="6D14E722" w:rsidR="49A5DA6D" w:rsidRPr="002A40D9" w:rsidRDefault="49A5DA6D"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In this section, the methodologies involved in the research process are discussed.</w:t>
      </w:r>
    </w:p>
    <w:p w14:paraId="5ACD3003" w14:textId="34A04724" w:rsidR="49A5DA6D" w:rsidRPr="00131EC3" w:rsidRDefault="49A5DA6D" w:rsidP="002A40D9">
      <w:pPr>
        <w:pStyle w:val="Heading2"/>
        <w:spacing w:line="360" w:lineRule="auto"/>
        <w:rPr>
          <w:rFonts w:ascii="Times New Roman" w:hAnsi="Times New Roman" w:cs="Times New Roman"/>
          <w:b/>
          <w:bCs/>
          <w:color w:val="auto"/>
          <w:sz w:val="24"/>
          <w:szCs w:val="24"/>
        </w:rPr>
      </w:pPr>
      <w:bookmarkStart w:id="5" w:name="_Toc650105101"/>
      <w:r w:rsidRPr="00131EC3">
        <w:rPr>
          <w:rFonts w:ascii="Times New Roman" w:hAnsi="Times New Roman" w:cs="Times New Roman"/>
          <w:b/>
          <w:bCs/>
          <w:color w:val="auto"/>
          <w:sz w:val="24"/>
          <w:szCs w:val="24"/>
        </w:rPr>
        <w:t>Research philosophy</w:t>
      </w:r>
      <w:bookmarkEnd w:id="5"/>
    </w:p>
    <w:p w14:paraId="1D2B72FD" w14:textId="0ABEAEAD" w:rsidR="49A5DA6D" w:rsidRPr="002A40D9" w:rsidRDefault="49A5DA6D"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 xml:space="preserve">A research philosophy is a way of thinking about the steps that should be taken when gathering, evaluating, and using data pertinent to a subject. A key component of research technique is research philosophy. Ontology, epistemology, and axiology make up the three parts of research philosophy. A branch of philosophy called axiology is interested in morality, ethics, and judgments. This strategy applies the social inquiry method. Researchers use this skill to make </w:t>
      </w:r>
      <w:r w:rsidRPr="002A40D9">
        <w:rPr>
          <w:rFonts w:ascii="Times New Roman" w:hAnsi="Times New Roman" w:cs="Times New Roman"/>
          <w:sz w:val="24"/>
          <w:szCs w:val="24"/>
        </w:rPr>
        <w:lastRenderedPageBreak/>
        <w:t>axiological judgments regarding the conduct and substance of their research (Saunders et al., 2010). This is the philosophy that shall be used in this research.</w:t>
      </w:r>
    </w:p>
    <w:p w14:paraId="61854D93" w14:textId="40DE0334" w:rsidR="49A5DA6D" w:rsidRPr="00131EC3" w:rsidRDefault="49A5DA6D" w:rsidP="002A40D9">
      <w:pPr>
        <w:pStyle w:val="Heading2"/>
        <w:spacing w:line="360" w:lineRule="auto"/>
        <w:rPr>
          <w:rFonts w:ascii="Times New Roman" w:hAnsi="Times New Roman" w:cs="Times New Roman"/>
          <w:b/>
          <w:bCs/>
          <w:color w:val="auto"/>
          <w:sz w:val="24"/>
          <w:szCs w:val="24"/>
        </w:rPr>
      </w:pPr>
      <w:bookmarkStart w:id="6" w:name="_Toc591639048"/>
      <w:r w:rsidRPr="00131EC3">
        <w:rPr>
          <w:rFonts w:ascii="Times New Roman" w:hAnsi="Times New Roman" w:cs="Times New Roman"/>
          <w:b/>
          <w:bCs/>
          <w:color w:val="auto"/>
          <w:sz w:val="24"/>
          <w:szCs w:val="24"/>
        </w:rPr>
        <w:t>Research approach</w:t>
      </w:r>
      <w:bookmarkEnd w:id="6"/>
    </w:p>
    <w:p w14:paraId="0F6E56F5" w14:textId="409B80EC" w:rsidR="49A5DA6D" w:rsidRPr="002A40D9" w:rsidRDefault="49A5DA6D"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Research approaches that distinguish between qualitative and quantitative techniques are a part of methodology for gathering and assessing data in general. The main difference between deductive and inductive approaches is the significance of the hypothesis to the inquiry. The methodology used in this study will be the inductive method, which starts with the research questions as well as the aims and objectives that must be accomplished during the inquiry (Bray et al., 2014).</w:t>
      </w:r>
    </w:p>
    <w:p w14:paraId="650F1301" w14:textId="322795DC" w:rsidR="49A5DA6D" w:rsidRPr="00131EC3" w:rsidRDefault="49A5DA6D" w:rsidP="002A40D9">
      <w:pPr>
        <w:spacing w:line="360" w:lineRule="auto"/>
        <w:rPr>
          <w:rFonts w:ascii="Times New Roman" w:hAnsi="Times New Roman" w:cs="Times New Roman"/>
          <w:b/>
          <w:bCs/>
          <w:sz w:val="24"/>
          <w:szCs w:val="24"/>
        </w:rPr>
      </w:pPr>
      <w:r w:rsidRPr="00131EC3">
        <w:rPr>
          <w:rFonts w:ascii="Times New Roman" w:hAnsi="Times New Roman" w:cs="Times New Roman"/>
          <w:b/>
          <w:bCs/>
          <w:sz w:val="24"/>
          <w:szCs w:val="24"/>
        </w:rPr>
        <w:t>Data collection</w:t>
      </w:r>
    </w:p>
    <w:p w14:paraId="5A85E0CF" w14:textId="0BA3F929" w:rsidR="49A5DA6D" w:rsidRPr="002A40D9" w:rsidRDefault="49A5DA6D"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The main types of data in research are primary and secondary data (Goddard and Melville 2004). Our report study will utilize the primary sources due to the nature of the sourcing methods.</w:t>
      </w:r>
    </w:p>
    <w:p w14:paraId="69B132CC" w14:textId="0D35DD5B" w:rsidR="49A5DA6D" w:rsidRPr="00131EC3" w:rsidRDefault="49A5DA6D" w:rsidP="002A40D9">
      <w:pPr>
        <w:pStyle w:val="Heading2"/>
        <w:spacing w:line="360" w:lineRule="auto"/>
        <w:rPr>
          <w:rFonts w:ascii="Times New Roman" w:hAnsi="Times New Roman" w:cs="Times New Roman"/>
          <w:b/>
          <w:bCs/>
          <w:color w:val="auto"/>
          <w:sz w:val="24"/>
          <w:szCs w:val="24"/>
        </w:rPr>
      </w:pPr>
      <w:bookmarkStart w:id="7" w:name="_Toc1959583343"/>
      <w:r w:rsidRPr="00131EC3">
        <w:rPr>
          <w:rFonts w:ascii="Times New Roman" w:hAnsi="Times New Roman" w:cs="Times New Roman"/>
          <w:b/>
          <w:bCs/>
          <w:color w:val="auto"/>
          <w:sz w:val="24"/>
          <w:szCs w:val="24"/>
        </w:rPr>
        <w:t>Ethical considerations</w:t>
      </w:r>
      <w:bookmarkEnd w:id="7"/>
    </w:p>
    <w:p w14:paraId="5436AC5C" w14:textId="6A1D3B21" w:rsidR="49A5DA6D"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We considered a few ethical issues before going ahead with our research. We made sure that the students received information of the interviews and questionnaires earlier in advance, thereby considering the ethical issue of informed consent. We also upheld total anonymity and confidentiality of the answers provided by the students. All the students that participated in the research did so out of their own free will. No coercion whatsoever (Swain, 2016).</w:t>
      </w:r>
    </w:p>
    <w:p w14:paraId="754DA3AC" w14:textId="4850298A" w:rsidR="49A5DA6D" w:rsidRPr="00131EC3" w:rsidRDefault="4AA7190B" w:rsidP="002A40D9">
      <w:pPr>
        <w:pStyle w:val="Heading2"/>
        <w:spacing w:line="360" w:lineRule="auto"/>
        <w:rPr>
          <w:rFonts w:ascii="Times New Roman" w:hAnsi="Times New Roman" w:cs="Times New Roman"/>
          <w:b/>
          <w:bCs/>
          <w:color w:val="auto"/>
          <w:sz w:val="24"/>
          <w:szCs w:val="24"/>
        </w:rPr>
      </w:pPr>
      <w:bookmarkStart w:id="8" w:name="_Toc1718648860"/>
      <w:r w:rsidRPr="00131EC3">
        <w:rPr>
          <w:rFonts w:ascii="Times New Roman" w:hAnsi="Times New Roman" w:cs="Times New Roman"/>
          <w:b/>
          <w:bCs/>
          <w:color w:val="auto"/>
          <w:sz w:val="24"/>
          <w:szCs w:val="24"/>
        </w:rPr>
        <w:t>Time frame</w:t>
      </w:r>
      <w:bookmarkEnd w:id="8"/>
    </w:p>
    <w:p w14:paraId="4C0D1D40" w14:textId="70626889" w:rsidR="49A5DA6D" w:rsidRPr="002A40D9" w:rsidRDefault="49A5DA6D"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The research shall take a completion period of 4 weeks to allow accuracy and efficiency.</w:t>
      </w:r>
    </w:p>
    <w:p w14:paraId="394B8382" w14:textId="77777777" w:rsidR="00131EC3" w:rsidRDefault="00131EC3">
      <w:pPr>
        <w:rPr>
          <w:rFonts w:ascii="Times New Roman" w:eastAsiaTheme="majorEastAsia" w:hAnsi="Times New Roman" w:cs="Times New Roman"/>
          <w:b/>
          <w:bCs/>
          <w:sz w:val="24"/>
          <w:szCs w:val="24"/>
        </w:rPr>
      </w:pPr>
      <w:bookmarkStart w:id="9" w:name="_Toc1354667728"/>
      <w:r>
        <w:rPr>
          <w:rFonts w:ascii="Times New Roman" w:hAnsi="Times New Roman" w:cs="Times New Roman"/>
          <w:b/>
          <w:bCs/>
          <w:sz w:val="24"/>
          <w:szCs w:val="24"/>
        </w:rPr>
        <w:br w:type="page"/>
      </w:r>
    </w:p>
    <w:p w14:paraId="6F88199E" w14:textId="63AE85AF" w:rsidR="49A5DA6D" w:rsidRPr="00131EC3" w:rsidRDefault="49A5DA6D" w:rsidP="002A40D9">
      <w:pPr>
        <w:pStyle w:val="Heading1"/>
        <w:spacing w:line="360" w:lineRule="auto"/>
        <w:rPr>
          <w:rFonts w:ascii="Times New Roman" w:hAnsi="Times New Roman" w:cs="Times New Roman"/>
          <w:b/>
          <w:bCs/>
          <w:color w:val="auto"/>
          <w:sz w:val="24"/>
          <w:szCs w:val="24"/>
        </w:rPr>
      </w:pPr>
      <w:r w:rsidRPr="00131EC3">
        <w:rPr>
          <w:rFonts w:ascii="Times New Roman" w:hAnsi="Times New Roman" w:cs="Times New Roman"/>
          <w:b/>
          <w:bCs/>
          <w:color w:val="auto"/>
          <w:sz w:val="24"/>
          <w:szCs w:val="24"/>
        </w:rPr>
        <w:lastRenderedPageBreak/>
        <w:t>5.0 Results</w:t>
      </w:r>
      <w:bookmarkEnd w:id="9"/>
    </w:p>
    <w:p w14:paraId="149D6D28" w14:textId="007116DC" w:rsidR="49A5DA6D"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This report study's primary goal was to provide a reliable evaluation of how Virtual Learning Environments had an impact on students' educational experiences at the University of Wales Trinity St David, London campus. The turn up for the individuals set to undertake the interviewing process was impressive and all went exceptionally well. Basing on the answers provided by the interviewees on the research questions asked, the first question majored on the extent of access by the students to advanced experiences brought about by VLE. A whooping 86% of the respondents answered that VLE had impacted their access to an extreme while only 14 % reported to an average access. this is represented on a graph as shown in the figure below.</w:t>
      </w:r>
    </w:p>
    <w:tbl>
      <w:tblPr>
        <w:tblStyle w:val="TableGrid"/>
        <w:tblW w:w="0" w:type="auto"/>
        <w:tblLayout w:type="fixed"/>
        <w:tblLook w:val="06A0" w:firstRow="1" w:lastRow="0" w:firstColumn="1" w:lastColumn="0" w:noHBand="1" w:noVBand="1"/>
      </w:tblPr>
      <w:tblGrid>
        <w:gridCol w:w="2340"/>
        <w:gridCol w:w="2340"/>
        <w:gridCol w:w="2340"/>
        <w:gridCol w:w="2340"/>
      </w:tblGrid>
      <w:tr w:rsidR="002A40D9" w:rsidRPr="002A40D9" w14:paraId="2F07829A" w14:textId="77777777" w:rsidTr="4AA7190B">
        <w:tc>
          <w:tcPr>
            <w:tcW w:w="2340" w:type="dxa"/>
          </w:tcPr>
          <w:p w14:paraId="6BF7E6DF" w14:textId="37ECCED8"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No of students</w:t>
            </w:r>
          </w:p>
        </w:tc>
        <w:tc>
          <w:tcPr>
            <w:tcW w:w="2340" w:type="dxa"/>
          </w:tcPr>
          <w:p w14:paraId="465A919F" w14:textId="4A488858"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Extremely helped</w:t>
            </w:r>
          </w:p>
        </w:tc>
        <w:tc>
          <w:tcPr>
            <w:tcW w:w="2340" w:type="dxa"/>
          </w:tcPr>
          <w:p w14:paraId="0DBCB544" w14:textId="6D7A20AC"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Averagely helped</w:t>
            </w:r>
          </w:p>
        </w:tc>
        <w:tc>
          <w:tcPr>
            <w:tcW w:w="2340" w:type="dxa"/>
          </w:tcPr>
          <w:p w14:paraId="42C01915" w14:textId="71EA60CB"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Low access</w:t>
            </w:r>
          </w:p>
        </w:tc>
      </w:tr>
      <w:tr w:rsidR="002A40D9" w:rsidRPr="002A40D9" w14:paraId="2B1A934D" w14:textId="77777777" w:rsidTr="4AA7190B">
        <w:tc>
          <w:tcPr>
            <w:tcW w:w="2340" w:type="dxa"/>
          </w:tcPr>
          <w:p w14:paraId="1605ACB3" w14:textId="360327A5"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50</w:t>
            </w:r>
          </w:p>
        </w:tc>
        <w:tc>
          <w:tcPr>
            <w:tcW w:w="2340" w:type="dxa"/>
          </w:tcPr>
          <w:p w14:paraId="51A6FB0B" w14:textId="234D637F"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43</w:t>
            </w:r>
          </w:p>
        </w:tc>
        <w:tc>
          <w:tcPr>
            <w:tcW w:w="2340" w:type="dxa"/>
          </w:tcPr>
          <w:p w14:paraId="350677E5" w14:textId="53217FFB"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7</w:t>
            </w:r>
          </w:p>
        </w:tc>
        <w:tc>
          <w:tcPr>
            <w:tcW w:w="2340" w:type="dxa"/>
          </w:tcPr>
          <w:p w14:paraId="38A09BB8" w14:textId="7169DE33"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0</w:t>
            </w:r>
          </w:p>
        </w:tc>
      </w:tr>
    </w:tbl>
    <w:p w14:paraId="546FF9A3" w14:textId="2B4ADF58"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noProof/>
          <w:sz w:val="24"/>
          <w:szCs w:val="24"/>
        </w:rPr>
        <w:drawing>
          <wp:inline distT="0" distB="0" distL="0" distR="0" wp14:anchorId="2EB448FC" wp14:editId="57D1D34F">
            <wp:extent cx="4572000" cy="2752725"/>
            <wp:effectExtent l="0" t="0" r="0" b="0"/>
            <wp:docPr id="1599780060" name="Picture 1599780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2C0550C3" w14:textId="7874874E" w:rsidR="49A5DA6D"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The second question was posed to the instructors and were asked whether the practice of VLE has enabled them as tutors to have a better understanding on the interactions between students. The respondents gave a unanimous answer saying indeed VLE gave them deeper insights on the students' interactions. The information Is relayed on the graph below.</w:t>
      </w:r>
    </w:p>
    <w:tbl>
      <w:tblPr>
        <w:tblStyle w:val="TableGrid"/>
        <w:tblW w:w="0" w:type="auto"/>
        <w:tblLayout w:type="fixed"/>
        <w:tblLook w:val="06A0" w:firstRow="1" w:lastRow="0" w:firstColumn="1" w:lastColumn="0" w:noHBand="1" w:noVBand="1"/>
      </w:tblPr>
      <w:tblGrid>
        <w:gridCol w:w="3120"/>
        <w:gridCol w:w="3120"/>
        <w:gridCol w:w="3120"/>
      </w:tblGrid>
      <w:tr w:rsidR="002A40D9" w:rsidRPr="002A40D9" w14:paraId="5927CD4A" w14:textId="77777777" w:rsidTr="4AA7190B">
        <w:tc>
          <w:tcPr>
            <w:tcW w:w="3120" w:type="dxa"/>
          </w:tcPr>
          <w:p w14:paraId="64744625" w14:textId="221106EA"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No of tutors</w:t>
            </w:r>
          </w:p>
        </w:tc>
        <w:tc>
          <w:tcPr>
            <w:tcW w:w="3120" w:type="dxa"/>
          </w:tcPr>
          <w:p w14:paraId="1D5DE462" w14:textId="7FE47D31"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YES</w:t>
            </w:r>
          </w:p>
        </w:tc>
        <w:tc>
          <w:tcPr>
            <w:tcW w:w="3120" w:type="dxa"/>
          </w:tcPr>
          <w:p w14:paraId="15E5B68F" w14:textId="5B2E929F"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NO</w:t>
            </w:r>
          </w:p>
        </w:tc>
      </w:tr>
      <w:tr w:rsidR="002A40D9" w:rsidRPr="002A40D9" w14:paraId="2FF48E5D" w14:textId="77777777" w:rsidTr="4AA7190B">
        <w:tc>
          <w:tcPr>
            <w:tcW w:w="3120" w:type="dxa"/>
          </w:tcPr>
          <w:p w14:paraId="7BFE147A" w14:textId="36A9C408"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15</w:t>
            </w:r>
          </w:p>
        </w:tc>
        <w:tc>
          <w:tcPr>
            <w:tcW w:w="3120" w:type="dxa"/>
          </w:tcPr>
          <w:p w14:paraId="3B7419AB" w14:textId="40FB9440"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15</w:t>
            </w:r>
          </w:p>
        </w:tc>
        <w:tc>
          <w:tcPr>
            <w:tcW w:w="3120" w:type="dxa"/>
          </w:tcPr>
          <w:p w14:paraId="5B825536" w14:textId="77C30209"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0</w:t>
            </w:r>
          </w:p>
        </w:tc>
      </w:tr>
    </w:tbl>
    <w:p w14:paraId="4F31D7D4" w14:textId="7A1CDA5D"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noProof/>
          <w:sz w:val="24"/>
          <w:szCs w:val="24"/>
        </w:rPr>
        <w:lastRenderedPageBreak/>
        <w:drawing>
          <wp:inline distT="0" distB="0" distL="0" distR="0" wp14:anchorId="4624A796" wp14:editId="0A895CCA">
            <wp:extent cx="4572000" cy="2752725"/>
            <wp:effectExtent l="0" t="0" r="0" b="0"/>
            <wp:docPr id="783480513" name="Picture 783480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6657BCF1" w14:textId="24127980" w:rsidR="49A5DA6D"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Another question posed to the students asked how the students rate their competency levels in ICT. A convincing 64% answered medium, while 36 percent answered highly. No figures were recorded for low competency as shown.</w:t>
      </w:r>
    </w:p>
    <w:tbl>
      <w:tblPr>
        <w:tblStyle w:val="TableGrid"/>
        <w:tblW w:w="0" w:type="auto"/>
        <w:tblLayout w:type="fixed"/>
        <w:tblLook w:val="06A0" w:firstRow="1" w:lastRow="0" w:firstColumn="1" w:lastColumn="0" w:noHBand="1" w:noVBand="1"/>
      </w:tblPr>
      <w:tblGrid>
        <w:gridCol w:w="2340"/>
        <w:gridCol w:w="2340"/>
        <w:gridCol w:w="2340"/>
        <w:gridCol w:w="2340"/>
      </w:tblGrid>
      <w:tr w:rsidR="002A40D9" w:rsidRPr="002A40D9" w14:paraId="02C32097" w14:textId="77777777" w:rsidTr="4AA7190B">
        <w:tc>
          <w:tcPr>
            <w:tcW w:w="2340" w:type="dxa"/>
          </w:tcPr>
          <w:p w14:paraId="63639D0A" w14:textId="1252A678"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No of students</w:t>
            </w:r>
          </w:p>
        </w:tc>
        <w:tc>
          <w:tcPr>
            <w:tcW w:w="2340" w:type="dxa"/>
          </w:tcPr>
          <w:p w14:paraId="59C5095E" w14:textId="790A386D"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Highly competent</w:t>
            </w:r>
          </w:p>
        </w:tc>
        <w:tc>
          <w:tcPr>
            <w:tcW w:w="2340" w:type="dxa"/>
          </w:tcPr>
          <w:p w14:paraId="252CA228" w14:textId="45611A2D"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Average competency</w:t>
            </w:r>
          </w:p>
        </w:tc>
        <w:tc>
          <w:tcPr>
            <w:tcW w:w="2340" w:type="dxa"/>
          </w:tcPr>
          <w:p w14:paraId="7AD25D02" w14:textId="04772388"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Lowly competent</w:t>
            </w:r>
          </w:p>
        </w:tc>
      </w:tr>
      <w:tr w:rsidR="4AA7190B" w:rsidRPr="002A40D9" w14:paraId="64EA63CB" w14:textId="77777777" w:rsidTr="4AA7190B">
        <w:tc>
          <w:tcPr>
            <w:tcW w:w="2340" w:type="dxa"/>
          </w:tcPr>
          <w:p w14:paraId="49A52E2D" w14:textId="57C3F237"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50</w:t>
            </w:r>
          </w:p>
        </w:tc>
        <w:tc>
          <w:tcPr>
            <w:tcW w:w="2340" w:type="dxa"/>
          </w:tcPr>
          <w:p w14:paraId="06C32B6C" w14:textId="58C2DA85"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18</w:t>
            </w:r>
          </w:p>
        </w:tc>
        <w:tc>
          <w:tcPr>
            <w:tcW w:w="2340" w:type="dxa"/>
          </w:tcPr>
          <w:p w14:paraId="2ED665C4" w14:textId="56E3022F"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32</w:t>
            </w:r>
          </w:p>
        </w:tc>
        <w:tc>
          <w:tcPr>
            <w:tcW w:w="2340" w:type="dxa"/>
          </w:tcPr>
          <w:p w14:paraId="6FB37A8F" w14:textId="2063CC65"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0</w:t>
            </w:r>
          </w:p>
        </w:tc>
      </w:tr>
    </w:tbl>
    <w:p w14:paraId="15B4C607" w14:textId="7DF68241" w:rsidR="4AA7190B" w:rsidRPr="002A40D9" w:rsidRDefault="4AA7190B" w:rsidP="002A40D9">
      <w:pPr>
        <w:spacing w:line="360" w:lineRule="auto"/>
        <w:rPr>
          <w:rFonts w:ascii="Times New Roman" w:hAnsi="Times New Roman" w:cs="Times New Roman"/>
          <w:sz w:val="24"/>
          <w:szCs w:val="24"/>
        </w:rPr>
      </w:pPr>
    </w:p>
    <w:p w14:paraId="39ED7CBB" w14:textId="6A2192A8" w:rsidR="4AA7190B"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noProof/>
          <w:sz w:val="24"/>
          <w:szCs w:val="24"/>
        </w:rPr>
        <w:drawing>
          <wp:inline distT="0" distB="0" distL="0" distR="0" wp14:anchorId="61DBB7FA" wp14:editId="16046CC1">
            <wp:extent cx="4572000" cy="2752725"/>
            <wp:effectExtent l="0" t="0" r="0" b="0"/>
            <wp:docPr id="2052196713" name="Picture 2052196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74F9E4C8" w14:textId="56BF4AF2" w:rsidR="49A5DA6D" w:rsidRPr="002A40D9" w:rsidRDefault="49A5DA6D" w:rsidP="002A40D9">
      <w:pPr>
        <w:pStyle w:val="Heading1"/>
        <w:spacing w:line="360" w:lineRule="auto"/>
        <w:rPr>
          <w:rFonts w:ascii="Times New Roman" w:hAnsi="Times New Roman" w:cs="Times New Roman"/>
          <w:color w:val="auto"/>
          <w:sz w:val="24"/>
          <w:szCs w:val="24"/>
        </w:rPr>
      </w:pPr>
      <w:bookmarkStart w:id="10" w:name="_Toc936079821"/>
      <w:r w:rsidRPr="002A40D9">
        <w:rPr>
          <w:rFonts w:ascii="Times New Roman" w:hAnsi="Times New Roman" w:cs="Times New Roman"/>
          <w:color w:val="auto"/>
          <w:sz w:val="24"/>
          <w:szCs w:val="24"/>
        </w:rPr>
        <w:lastRenderedPageBreak/>
        <w:t xml:space="preserve">6.0 Discussions </w:t>
      </w:r>
      <w:bookmarkEnd w:id="10"/>
    </w:p>
    <w:p w14:paraId="5D1208DA" w14:textId="73A59FF0" w:rsidR="49A5DA6D"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The responses to the first question clearly state the significance of VLE towards providing the students with access to advanced information and literature for learning purposes. Both students and academic staff have praised the advantages of employing a virtual learning environment to offer an integrated and adaptable support mechanism for assessment. The results of this study show that the quantity of collaborative learning among students has increased dramatically because of the use of virtual learning environments. From the results, 85% reported to having access to advanced materials for reading as a benefit from VLE. Although this number is impressive, it shows that there is still room for improvement to facilitate and address the 15% that reported otherwise. The matter ought to be investigated and proper recommendations applied to ensure a 100% result. When asked on what reasons hindered them in the access to advanced sources the students listed a lack of technical support as the main reason. Technical problems are one of the main obstacles limiting students from participating and being motivated in online courses (</w:t>
      </w:r>
      <w:proofErr w:type="spellStart"/>
      <w:r w:rsidRPr="002A40D9">
        <w:rPr>
          <w:rFonts w:ascii="Times New Roman" w:hAnsi="Times New Roman" w:cs="Times New Roman"/>
          <w:sz w:val="24"/>
          <w:szCs w:val="24"/>
        </w:rPr>
        <w:t>Coman</w:t>
      </w:r>
      <w:proofErr w:type="spellEnd"/>
      <w:r w:rsidRPr="002A40D9">
        <w:rPr>
          <w:rFonts w:ascii="Times New Roman" w:hAnsi="Times New Roman" w:cs="Times New Roman"/>
          <w:sz w:val="24"/>
          <w:szCs w:val="24"/>
        </w:rPr>
        <w:t xml:space="preserve"> et al., 2020). It was later confirmed that these students were from vulnerable communities and could not afford the tech associated with VLE. The university of Wales therefore started a sponsorship programme to provide such students with the equipment.</w:t>
      </w:r>
    </w:p>
    <w:p w14:paraId="459C4AE6" w14:textId="0CD853F1" w:rsidR="49A5DA6D"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As the question posed on the instructors returned a unanimous answer of a positive impact of VLE, it is evident that VLE is becoming increasingly popular in higher education due to its convenience and scheduling flexibility. It also has an impact on how the teacher or tutor defines their task. Assessment and grading will be made simpler by using self-marking activities in the VLE that send students' grades directly to the gradebook. Teachers can immediately see trends in a group of pupils, identify abnormalities, and address any issues before they worsen thanks to the vast range of reporting tools at their disposal. Along with receiving more frequent updates than just final reports, parents can examine their children's grades. This makes it possible for instructors to evaluate student performance more precisely during one-on-one meetings (Jackson and Fearon, 2014). The answers on the student's competency levels in ICT show the growth and prevalence of ICT in the learning institutions. Being a well-endowed tertiary institution, the University of Wales Trinidad St David offers its students with a rich and rewarding study experience through their Virtual learning programme called the “Moodle” the study showed that most students have an average basic knowledge in ICT operations and that is impressive and gives the green light to strategize more Virtual learning models.</w:t>
      </w:r>
    </w:p>
    <w:p w14:paraId="1DC16AD3" w14:textId="57FC511E" w:rsidR="49A5DA6D" w:rsidRPr="00CE65E4" w:rsidRDefault="49A5DA6D" w:rsidP="002A40D9">
      <w:pPr>
        <w:pStyle w:val="Heading1"/>
        <w:spacing w:line="360" w:lineRule="auto"/>
        <w:rPr>
          <w:rFonts w:ascii="Times New Roman" w:hAnsi="Times New Roman" w:cs="Times New Roman"/>
          <w:b/>
          <w:bCs/>
          <w:color w:val="auto"/>
          <w:sz w:val="24"/>
          <w:szCs w:val="24"/>
        </w:rPr>
      </w:pPr>
      <w:bookmarkStart w:id="11" w:name="_Toc508734387"/>
      <w:r w:rsidRPr="00CE65E4">
        <w:rPr>
          <w:rFonts w:ascii="Times New Roman" w:hAnsi="Times New Roman" w:cs="Times New Roman"/>
          <w:b/>
          <w:bCs/>
          <w:color w:val="auto"/>
          <w:sz w:val="24"/>
          <w:szCs w:val="24"/>
        </w:rPr>
        <w:lastRenderedPageBreak/>
        <w:t>7.0 Conclusion</w:t>
      </w:r>
      <w:bookmarkEnd w:id="11"/>
    </w:p>
    <w:p w14:paraId="62E775F1" w14:textId="3736D2C4" w:rsidR="49A5DA6D" w:rsidRPr="002A40D9" w:rsidRDefault="4AA7190B"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t xml:space="preserve">In light if the results from the research study, </w:t>
      </w:r>
      <w:proofErr w:type="gramStart"/>
      <w:r w:rsidRPr="002A40D9">
        <w:rPr>
          <w:rFonts w:ascii="Times New Roman" w:hAnsi="Times New Roman" w:cs="Times New Roman"/>
          <w:sz w:val="24"/>
          <w:szCs w:val="24"/>
        </w:rPr>
        <w:t>it is clear that VLE</w:t>
      </w:r>
      <w:proofErr w:type="gramEnd"/>
      <w:r w:rsidRPr="002A40D9">
        <w:rPr>
          <w:rFonts w:ascii="Times New Roman" w:hAnsi="Times New Roman" w:cs="Times New Roman"/>
          <w:sz w:val="24"/>
          <w:szCs w:val="24"/>
        </w:rPr>
        <w:t xml:space="preserve"> is a growing sector that offers a promising future for higher education. A study was conducted in the University of Wales Trinidad St David with an aim of gaining in depth information on the impacts of VLE on the learning experiences of the students. According to the findings, a VLE can affect how well students perform academically by enabling access to learning from anywhere. For students preparing for tests, this would be extremely helpful. A VLE enables an institution to provide online learning options </w:t>
      </w:r>
      <w:proofErr w:type="gramStart"/>
      <w:r w:rsidRPr="002A40D9">
        <w:rPr>
          <w:rFonts w:ascii="Times New Roman" w:hAnsi="Times New Roman" w:cs="Times New Roman"/>
          <w:sz w:val="24"/>
          <w:szCs w:val="24"/>
        </w:rPr>
        <w:t>in the event that</w:t>
      </w:r>
      <w:proofErr w:type="gramEnd"/>
      <w:r w:rsidRPr="002A40D9">
        <w:rPr>
          <w:rFonts w:ascii="Times New Roman" w:hAnsi="Times New Roman" w:cs="Times New Roman"/>
          <w:sz w:val="24"/>
          <w:szCs w:val="24"/>
        </w:rPr>
        <w:t xml:space="preserve"> its physical facilities must be shuttered at short notice. A VLE is a common approach used by universities to provide courses to students who are unable to attend in person. They can access the same top-notch course materials as those who are in person by using the VLE.</w:t>
      </w:r>
    </w:p>
    <w:p w14:paraId="5D8540A3" w14:textId="6CB5B81D" w:rsidR="49A5DA6D" w:rsidRPr="002A40D9" w:rsidRDefault="49A5DA6D"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br w:type="page"/>
      </w:r>
    </w:p>
    <w:p w14:paraId="3B7F736E" w14:textId="502174F1" w:rsidR="49A5DA6D" w:rsidRPr="00CE65E4" w:rsidRDefault="49A5DA6D" w:rsidP="002A40D9">
      <w:pPr>
        <w:pStyle w:val="Heading1"/>
        <w:spacing w:line="360" w:lineRule="auto"/>
        <w:rPr>
          <w:rFonts w:ascii="Times New Roman" w:hAnsi="Times New Roman" w:cs="Times New Roman"/>
          <w:b/>
          <w:bCs/>
          <w:color w:val="auto"/>
          <w:sz w:val="24"/>
          <w:szCs w:val="24"/>
        </w:rPr>
      </w:pPr>
      <w:bookmarkStart w:id="12" w:name="_Toc526842260"/>
      <w:r w:rsidRPr="00CE65E4">
        <w:rPr>
          <w:rFonts w:ascii="Times New Roman" w:hAnsi="Times New Roman" w:cs="Times New Roman"/>
          <w:b/>
          <w:bCs/>
          <w:color w:val="auto"/>
          <w:sz w:val="24"/>
          <w:szCs w:val="24"/>
        </w:rPr>
        <w:lastRenderedPageBreak/>
        <w:t>References</w:t>
      </w:r>
      <w:bookmarkEnd w:id="12"/>
    </w:p>
    <w:p w14:paraId="61A60601" w14:textId="637197D6"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lang w:val="en-US"/>
        </w:rPr>
      </w:pPr>
      <w:r w:rsidRPr="002A40D9">
        <w:rPr>
          <w:rFonts w:ascii="Times New Roman" w:eastAsia="Arial" w:hAnsi="Times New Roman" w:cs="Times New Roman"/>
          <w:sz w:val="24"/>
          <w:szCs w:val="24"/>
          <w:lang w:val="en-US"/>
        </w:rPr>
        <w:t xml:space="preserve">Annetta, L.A., </w:t>
      </w:r>
      <w:proofErr w:type="spellStart"/>
      <w:r w:rsidRPr="002A40D9">
        <w:rPr>
          <w:rFonts w:ascii="Times New Roman" w:eastAsia="Arial" w:hAnsi="Times New Roman" w:cs="Times New Roman"/>
          <w:sz w:val="24"/>
          <w:szCs w:val="24"/>
          <w:lang w:val="en-US"/>
        </w:rPr>
        <w:t>Folta</w:t>
      </w:r>
      <w:proofErr w:type="spellEnd"/>
      <w:r w:rsidRPr="002A40D9">
        <w:rPr>
          <w:rFonts w:ascii="Times New Roman" w:eastAsia="Arial" w:hAnsi="Times New Roman" w:cs="Times New Roman"/>
          <w:sz w:val="24"/>
          <w:szCs w:val="24"/>
          <w:lang w:val="en-US"/>
        </w:rPr>
        <w:t xml:space="preserve">, E. and </w:t>
      </w:r>
      <w:proofErr w:type="spellStart"/>
      <w:r w:rsidRPr="002A40D9">
        <w:rPr>
          <w:rFonts w:ascii="Times New Roman" w:eastAsia="Arial" w:hAnsi="Times New Roman" w:cs="Times New Roman"/>
          <w:sz w:val="24"/>
          <w:szCs w:val="24"/>
          <w:lang w:val="en-US"/>
        </w:rPr>
        <w:t>Klesath</w:t>
      </w:r>
      <w:proofErr w:type="spellEnd"/>
      <w:r w:rsidRPr="002A40D9">
        <w:rPr>
          <w:rFonts w:ascii="Times New Roman" w:eastAsia="Arial" w:hAnsi="Times New Roman" w:cs="Times New Roman"/>
          <w:sz w:val="24"/>
          <w:szCs w:val="24"/>
          <w:lang w:val="en-US"/>
        </w:rPr>
        <w:t xml:space="preserve">, M., 2010. </w:t>
      </w:r>
      <w:r w:rsidRPr="002A40D9">
        <w:rPr>
          <w:rFonts w:ascii="Times New Roman" w:eastAsia="Arial" w:hAnsi="Times New Roman" w:cs="Times New Roman"/>
          <w:i/>
          <w:iCs/>
          <w:sz w:val="24"/>
          <w:szCs w:val="24"/>
          <w:lang w:val="en-US"/>
        </w:rPr>
        <w:t>V-Learning: Distance education in the 21st century through 3D virtual learning environments</w:t>
      </w:r>
      <w:r w:rsidRPr="002A40D9">
        <w:rPr>
          <w:rFonts w:ascii="Times New Roman" w:eastAsia="Arial" w:hAnsi="Times New Roman" w:cs="Times New Roman"/>
          <w:sz w:val="24"/>
          <w:szCs w:val="24"/>
          <w:lang w:val="en-US"/>
        </w:rPr>
        <w:t>. Springer Science &amp; Business Media.</w:t>
      </w:r>
    </w:p>
    <w:p w14:paraId="01D4E85F" w14:textId="44446CDC" w:rsidR="49A5DA6D" w:rsidRPr="002A40D9" w:rsidRDefault="4AA7190B" w:rsidP="002A40D9">
      <w:pPr>
        <w:pStyle w:val="ListParagraph"/>
        <w:numPr>
          <w:ilvl w:val="0"/>
          <w:numId w:val="1"/>
        </w:numPr>
        <w:spacing w:line="360" w:lineRule="auto"/>
        <w:jc w:val="both"/>
        <w:rPr>
          <w:rFonts w:ascii="Times New Roman" w:eastAsiaTheme="minorEastAsia" w:hAnsi="Times New Roman" w:cs="Times New Roman"/>
          <w:sz w:val="24"/>
          <w:szCs w:val="24"/>
        </w:rPr>
      </w:pPr>
      <w:proofErr w:type="spellStart"/>
      <w:r w:rsidRPr="002A40D9">
        <w:rPr>
          <w:rFonts w:ascii="Times New Roman" w:eastAsia="Arial" w:hAnsi="Times New Roman" w:cs="Times New Roman"/>
          <w:sz w:val="24"/>
          <w:szCs w:val="24"/>
          <w:lang w:val="en-US"/>
        </w:rPr>
        <w:t>Becta</w:t>
      </w:r>
      <w:proofErr w:type="spellEnd"/>
      <w:r w:rsidRPr="002A40D9">
        <w:rPr>
          <w:rFonts w:ascii="Times New Roman" w:eastAsia="Arial" w:hAnsi="Times New Roman" w:cs="Times New Roman"/>
          <w:sz w:val="24"/>
          <w:szCs w:val="24"/>
          <w:lang w:val="en-US"/>
        </w:rPr>
        <w:t xml:space="preserve">. (2003) Virtual and managed learning environments. Retrieved August 2, 2022, from </w:t>
      </w:r>
      <w:r w:rsidRPr="002A40D9">
        <w:rPr>
          <w:rStyle w:val="Hyperlink"/>
          <w:rFonts w:ascii="Times New Roman" w:eastAsia="Arial" w:hAnsi="Times New Roman" w:cs="Times New Roman"/>
          <w:color w:val="auto"/>
          <w:sz w:val="24"/>
          <w:szCs w:val="24"/>
          <w:lang w:val="en-US"/>
        </w:rPr>
        <w:t>http://</w:t>
      </w:r>
      <w:r w:rsidRPr="002A40D9">
        <w:rPr>
          <w:rFonts w:ascii="Times New Roman" w:eastAsia="Arial" w:hAnsi="Times New Roman" w:cs="Times New Roman"/>
          <w:sz w:val="24"/>
          <w:szCs w:val="24"/>
          <w:lang w:val="en-US"/>
        </w:rPr>
        <w:t xml:space="preserve"> Webarchive.nationalarchives.gov.uk/</w:t>
      </w:r>
      <w:proofErr w:type="spellStart"/>
      <w:r w:rsidRPr="002A40D9">
        <w:rPr>
          <w:rFonts w:ascii="Times New Roman" w:eastAsia="Arial" w:hAnsi="Times New Roman" w:cs="Times New Roman"/>
          <w:sz w:val="24"/>
          <w:szCs w:val="24"/>
          <w:lang w:val="en-US"/>
        </w:rPr>
        <w:t>foi.becta</w:t>
      </w:r>
      <w:proofErr w:type="spellEnd"/>
      <w:r w:rsidRPr="002A40D9">
        <w:rPr>
          <w:rFonts w:ascii="Times New Roman" w:eastAsia="Arial" w:hAnsi="Times New Roman" w:cs="Times New Roman"/>
          <w:sz w:val="24"/>
          <w:szCs w:val="24"/>
          <w:lang w:val="en-US"/>
        </w:rPr>
        <w:t>/v_and_mle.doc</w:t>
      </w:r>
    </w:p>
    <w:p w14:paraId="2AF72935" w14:textId="3277A9A6"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rPr>
      </w:pPr>
      <w:r w:rsidRPr="002A40D9">
        <w:rPr>
          <w:rFonts w:ascii="Times New Roman" w:eastAsia="Arial" w:hAnsi="Times New Roman" w:cs="Times New Roman"/>
          <w:sz w:val="24"/>
          <w:szCs w:val="24"/>
          <w:lang w:val="en-US"/>
        </w:rPr>
        <w:t xml:space="preserve">Beth, A. D., Jordan, M. E., </w:t>
      </w:r>
      <w:proofErr w:type="spellStart"/>
      <w:r w:rsidRPr="002A40D9">
        <w:rPr>
          <w:rFonts w:ascii="Times New Roman" w:eastAsia="Arial" w:hAnsi="Times New Roman" w:cs="Times New Roman"/>
          <w:sz w:val="24"/>
          <w:szCs w:val="24"/>
          <w:lang w:val="en-US"/>
        </w:rPr>
        <w:t>Schallert</w:t>
      </w:r>
      <w:proofErr w:type="spellEnd"/>
      <w:r w:rsidRPr="002A40D9">
        <w:rPr>
          <w:rFonts w:ascii="Times New Roman" w:eastAsia="Arial" w:hAnsi="Times New Roman" w:cs="Times New Roman"/>
          <w:sz w:val="24"/>
          <w:szCs w:val="24"/>
          <w:lang w:val="en-US"/>
        </w:rPr>
        <w:t xml:space="preserve">, D. L., Reed, J. H., and Kim, M., 2015. Responsibility and generativity in online learning communities. Interactive Learning Environments, 23(4), pp. 471–484. </w:t>
      </w:r>
      <w:hyperlink r:id="rId10">
        <w:r w:rsidRPr="002A40D9">
          <w:rPr>
            <w:rStyle w:val="Hyperlink"/>
            <w:rFonts w:ascii="Times New Roman" w:eastAsia="Arial" w:hAnsi="Times New Roman" w:cs="Times New Roman"/>
            <w:color w:val="auto"/>
            <w:sz w:val="24"/>
            <w:szCs w:val="24"/>
            <w:lang w:val="en-US"/>
          </w:rPr>
          <w:t>https://doi.org/10.1080/10494820.2013.788035</w:t>
        </w:r>
      </w:hyperlink>
    </w:p>
    <w:p w14:paraId="2535134F" w14:textId="4D8A72E3"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rPr>
      </w:pPr>
      <w:r w:rsidRPr="002A40D9">
        <w:rPr>
          <w:rFonts w:ascii="Times New Roman" w:eastAsia="Arial" w:hAnsi="Times New Roman" w:cs="Times New Roman"/>
          <w:sz w:val="24"/>
          <w:szCs w:val="24"/>
          <w:lang w:val="en-US"/>
        </w:rPr>
        <w:t xml:space="preserve">Brace, K., Kennard, C.A. and Walker, M., 2006. Developing Virtual Server Based Managed Learning Environments. In </w:t>
      </w:r>
      <w:r w:rsidRPr="002A40D9">
        <w:rPr>
          <w:rFonts w:ascii="Times New Roman" w:eastAsia="Arial" w:hAnsi="Times New Roman" w:cs="Times New Roman"/>
          <w:i/>
          <w:iCs/>
          <w:sz w:val="24"/>
          <w:szCs w:val="24"/>
          <w:lang w:val="en-US"/>
        </w:rPr>
        <w:t>Proceedings of SOLSTICE 2006, 1st eLearning Conference</w:t>
      </w:r>
      <w:r w:rsidRPr="002A40D9">
        <w:rPr>
          <w:rFonts w:ascii="Times New Roman" w:eastAsia="Arial" w:hAnsi="Times New Roman" w:cs="Times New Roman"/>
          <w:sz w:val="24"/>
          <w:szCs w:val="24"/>
          <w:lang w:val="en-US"/>
        </w:rPr>
        <w:t>.</w:t>
      </w:r>
    </w:p>
    <w:p w14:paraId="20A1A840" w14:textId="6C8D2E8D"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lang w:val="en-US"/>
        </w:rPr>
      </w:pPr>
      <w:r w:rsidRPr="002A40D9">
        <w:rPr>
          <w:rFonts w:ascii="Times New Roman" w:eastAsia="Arial" w:hAnsi="Times New Roman" w:cs="Times New Roman"/>
          <w:sz w:val="24"/>
          <w:szCs w:val="24"/>
          <w:lang w:val="en-US"/>
        </w:rPr>
        <w:t xml:space="preserve">Bray, M., Adamson, B. and Mason, M. eds., 2014. </w:t>
      </w:r>
      <w:r w:rsidRPr="002A40D9">
        <w:rPr>
          <w:rFonts w:ascii="Times New Roman" w:eastAsia="Arial" w:hAnsi="Times New Roman" w:cs="Times New Roman"/>
          <w:i/>
          <w:iCs/>
          <w:sz w:val="24"/>
          <w:szCs w:val="24"/>
          <w:lang w:val="en-US"/>
        </w:rPr>
        <w:t>Comparative education research: Approaches and methods</w:t>
      </w:r>
      <w:r w:rsidRPr="002A40D9">
        <w:rPr>
          <w:rFonts w:ascii="Times New Roman" w:eastAsia="Arial" w:hAnsi="Times New Roman" w:cs="Times New Roman"/>
          <w:sz w:val="24"/>
          <w:szCs w:val="24"/>
          <w:lang w:val="en-US"/>
        </w:rPr>
        <w:t xml:space="preserve"> (Vol. 19). Springer.</w:t>
      </w:r>
    </w:p>
    <w:p w14:paraId="0A6B539B" w14:textId="0B02EBFE"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rPr>
      </w:pPr>
      <w:r w:rsidRPr="002A40D9">
        <w:rPr>
          <w:rFonts w:ascii="Times New Roman" w:eastAsia="Arial" w:hAnsi="Times New Roman" w:cs="Times New Roman"/>
          <w:sz w:val="24"/>
          <w:szCs w:val="24"/>
          <w:lang w:val="en-US"/>
        </w:rPr>
        <w:t>Britain, S. &amp; Liber, O. (2000) A framework for pedagogical evaluation of virtual learning environments. Journal of Sociology and Psychology, 41.</w:t>
      </w:r>
    </w:p>
    <w:p w14:paraId="79ACF8C6" w14:textId="541BBFB4"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lang w:val="en-US"/>
        </w:rPr>
      </w:pPr>
      <w:proofErr w:type="spellStart"/>
      <w:r w:rsidRPr="002A40D9">
        <w:rPr>
          <w:rFonts w:ascii="Times New Roman" w:eastAsia="Arial" w:hAnsi="Times New Roman" w:cs="Times New Roman"/>
          <w:sz w:val="24"/>
          <w:szCs w:val="24"/>
          <w:lang w:val="en-US"/>
        </w:rPr>
        <w:t>Coman</w:t>
      </w:r>
      <w:proofErr w:type="spellEnd"/>
      <w:r w:rsidRPr="002A40D9">
        <w:rPr>
          <w:rFonts w:ascii="Times New Roman" w:eastAsia="Arial" w:hAnsi="Times New Roman" w:cs="Times New Roman"/>
          <w:sz w:val="24"/>
          <w:szCs w:val="24"/>
          <w:lang w:val="en-US"/>
        </w:rPr>
        <w:t xml:space="preserve">, C., </w:t>
      </w:r>
      <w:proofErr w:type="spellStart"/>
      <w:r w:rsidRPr="002A40D9">
        <w:rPr>
          <w:rFonts w:ascii="Times New Roman" w:eastAsia="Arial" w:hAnsi="Times New Roman" w:cs="Times New Roman"/>
          <w:sz w:val="24"/>
          <w:szCs w:val="24"/>
          <w:lang w:val="en-US"/>
        </w:rPr>
        <w:t>Țîru</w:t>
      </w:r>
      <w:proofErr w:type="spellEnd"/>
      <w:r w:rsidRPr="002A40D9">
        <w:rPr>
          <w:rFonts w:ascii="Times New Roman" w:eastAsia="Arial" w:hAnsi="Times New Roman" w:cs="Times New Roman"/>
          <w:sz w:val="24"/>
          <w:szCs w:val="24"/>
          <w:lang w:val="en-US"/>
        </w:rPr>
        <w:t xml:space="preserve">, L.G., </w:t>
      </w:r>
      <w:proofErr w:type="spellStart"/>
      <w:r w:rsidRPr="002A40D9">
        <w:rPr>
          <w:rFonts w:ascii="Times New Roman" w:eastAsia="Arial" w:hAnsi="Times New Roman" w:cs="Times New Roman"/>
          <w:sz w:val="24"/>
          <w:szCs w:val="24"/>
          <w:lang w:val="en-US"/>
        </w:rPr>
        <w:t>Meseșan</w:t>
      </w:r>
      <w:proofErr w:type="spellEnd"/>
      <w:r w:rsidRPr="002A40D9">
        <w:rPr>
          <w:rFonts w:ascii="Times New Roman" w:eastAsia="Arial" w:hAnsi="Times New Roman" w:cs="Times New Roman"/>
          <w:sz w:val="24"/>
          <w:szCs w:val="24"/>
          <w:lang w:val="en-US"/>
        </w:rPr>
        <w:t xml:space="preserve">-Schmitz, L., </w:t>
      </w:r>
      <w:proofErr w:type="spellStart"/>
      <w:r w:rsidRPr="002A40D9">
        <w:rPr>
          <w:rFonts w:ascii="Times New Roman" w:eastAsia="Arial" w:hAnsi="Times New Roman" w:cs="Times New Roman"/>
          <w:sz w:val="24"/>
          <w:szCs w:val="24"/>
          <w:lang w:val="en-US"/>
        </w:rPr>
        <w:t>Stanciu</w:t>
      </w:r>
      <w:proofErr w:type="spellEnd"/>
      <w:r w:rsidRPr="002A40D9">
        <w:rPr>
          <w:rFonts w:ascii="Times New Roman" w:eastAsia="Arial" w:hAnsi="Times New Roman" w:cs="Times New Roman"/>
          <w:sz w:val="24"/>
          <w:szCs w:val="24"/>
          <w:lang w:val="en-US"/>
        </w:rPr>
        <w:t xml:space="preserve">, C.&amp; </w:t>
      </w:r>
      <w:proofErr w:type="spellStart"/>
      <w:r w:rsidRPr="002A40D9">
        <w:rPr>
          <w:rFonts w:ascii="Times New Roman" w:eastAsia="Arial" w:hAnsi="Times New Roman" w:cs="Times New Roman"/>
          <w:sz w:val="24"/>
          <w:szCs w:val="24"/>
          <w:lang w:val="en-US"/>
        </w:rPr>
        <w:t>Bularca</w:t>
      </w:r>
      <w:proofErr w:type="spellEnd"/>
      <w:r w:rsidRPr="002A40D9">
        <w:rPr>
          <w:rFonts w:ascii="Times New Roman" w:eastAsia="Arial" w:hAnsi="Times New Roman" w:cs="Times New Roman"/>
          <w:sz w:val="24"/>
          <w:szCs w:val="24"/>
          <w:lang w:val="en-US"/>
        </w:rPr>
        <w:t xml:space="preserve">, M.C. (2020). Online teaching and learning in higher education during the coronavirus pandemic: Students’ perspective. Sustainability 2020, 12(24), 10367. </w:t>
      </w:r>
      <w:hyperlink r:id="rId11">
        <w:r w:rsidRPr="002A40D9">
          <w:rPr>
            <w:rStyle w:val="Hyperlink"/>
            <w:rFonts w:ascii="Times New Roman" w:eastAsia="Arial" w:hAnsi="Times New Roman" w:cs="Times New Roman"/>
            <w:color w:val="auto"/>
            <w:sz w:val="24"/>
            <w:szCs w:val="24"/>
            <w:lang w:val="en-US"/>
          </w:rPr>
          <w:t>https://doi.org/10.3390/su122410367</w:t>
        </w:r>
      </w:hyperlink>
    </w:p>
    <w:p w14:paraId="6826D0EE" w14:textId="520C6D76"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rPr>
      </w:pPr>
      <w:r w:rsidRPr="002A40D9">
        <w:rPr>
          <w:rFonts w:ascii="Times New Roman" w:eastAsia="Arial" w:hAnsi="Times New Roman" w:cs="Times New Roman"/>
          <w:sz w:val="24"/>
          <w:szCs w:val="24"/>
          <w:lang w:val="en-US"/>
        </w:rPr>
        <w:t>Cho, M. and Tobias, S., 2016. Should instructors require discussion in online courses? Effects of online discussion on community of inquiry, learner time, satisfaction, and achievement. International Review of Research in Open and Distributed Learning, 17(2), pp. 123-140.</w:t>
      </w:r>
    </w:p>
    <w:p w14:paraId="09763A56" w14:textId="1536A2C6"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rPr>
      </w:pPr>
      <w:r w:rsidRPr="002A40D9">
        <w:rPr>
          <w:rFonts w:ascii="Times New Roman" w:eastAsia="Arial" w:hAnsi="Times New Roman" w:cs="Times New Roman"/>
          <w:sz w:val="24"/>
          <w:szCs w:val="24"/>
          <w:lang w:val="en-US"/>
        </w:rPr>
        <w:t>Chua, S., Chen, D., &amp; Wong, P. (1999) Computer anxiety and its correlates: a metanalysis. Computers in Human Behavior, 15(5), 609–623.</w:t>
      </w:r>
    </w:p>
    <w:p w14:paraId="4826FE1F" w14:textId="034673A9"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rPr>
      </w:pPr>
      <w:r w:rsidRPr="002A40D9">
        <w:rPr>
          <w:rFonts w:ascii="Times New Roman" w:eastAsia="Arial" w:hAnsi="Times New Roman" w:cs="Times New Roman"/>
          <w:sz w:val="24"/>
          <w:szCs w:val="24"/>
          <w:lang w:val="en-US"/>
        </w:rPr>
        <w:t>Cohen, L., Manion, L. &amp; Morrison, K. (2000) Research Methods in Education. London: Routledge Falmer.</w:t>
      </w:r>
    </w:p>
    <w:p w14:paraId="3F869109" w14:textId="6397B986"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lang w:val="en-US"/>
        </w:rPr>
      </w:pPr>
      <w:proofErr w:type="spellStart"/>
      <w:r w:rsidRPr="002A40D9">
        <w:rPr>
          <w:rFonts w:ascii="Times New Roman" w:eastAsia="Arial" w:hAnsi="Times New Roman" w:cs="Times New Roman"/>
          <w:sz w:val="24"/>
          <w:szCs w:val="24"/>
          <w:lang w:val="en-US"/>
        </w:rPr>
        <w:t>Cvetković</w:t>
      </w:r>
      <w:proofErr w:type="spellEnd"/>
      <w:r w:rsidRPr="002A40D9">
        <w:rPr>
          <w:rFonts w:ascii="Times New Roman" w:eastAsia="Arial" w:hAnsi="Times New Roman" w:cs="Times New Roman"/>
          <w:sz w:val="24"/>
          <w:szCs w:val="24"/>
          <w:lang w:val="en-US"/>
        </w:rPr>
        <w:t xml:space="preserve">, D. ed., 2016. </w:t>
      </w:r>
      <w:r w:rsidRPr="002A40D9">
        <w:rPr>
          <w:rFonts w:ascii="Times New Roman" w:eastAsia="Arial" w:hAnsi="Times New Roman" w:cs="Times New Roman"/>
          <w:i/>
          <w:iCs/>
          <w:sz w:val="24"/>
          <w:szCs w:val="24"/>
          <w:lang w:val="en-US"/>
        </w:rPr>
        <w:t>Virtual Learning</w:t>
      </w:r>
      <w:r w:rsidRPr="002A40D9">
        <w:rPr>
          <w:rFonts w:ascii="Times New Roman" w:eastAsia="Arial" w:hAnsi="Times New Roman" w:cs="Times New Roman"/>
          <w:sz w:val="24"/>
          <w:szCs w:val="24"/>
          <w:lang w:val="en-US"/>
        </w:rPr>
        <w:t xml:space="preserve">. </w:t>
      </w:r>
      <w:proofErr w:type="spellStart"/>
      <w:r w:rsidRPr="002A40D9">
        <w:rPr>
          <w:rFonts w:ascii="Times New Roman" w:eastAsia="Arial" w:hAnsi="Times New Roman" w:cs="Times New Roman"/>
          <w:sz w:val="24"/>
          <w:szCs w:val="24"/>
          <w:lang w:val="en-US"/>
        </w:rPr>
        <w:t>BoD</w:t>
      </w:r>
      <w:proofErr w:type="spellEnd"/>
      <w:r w:rsidRPr="002A40D9">
        <w:rPr>
          <w:rFonts w:ascii="Times New Roman" w:eastAsia="Arial" w:hAnsi="Times New Roman" w:cs="Times New Roman"/>
          <w:sz w:val="24"/>
          <w:szCs w:val="24"/>
          <w:lang w:val="en-US"/>
        </w:rPr>
        <w:t>–Books on Demand.</w:t>
      </w:r>
    </w:p>
    <w:p w14:paraId="4D657F75" w14:textId="1BD1B0D5"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lang w:val="en-US"/>
        </w:rPr>
      </w:pPr>
      <w:r w:rsidRPr="002A40D9">
        <w:rPr>
          <w:rFonts w:ascii="Times New Roman" w:eastAsia="Arial" w:hAnsi="Times New Roman" w:cs="Times New Roman"/>
          <w:sz w:val="24"/>
          <w:szCs w:val="24"/>
          <w:lang w:val="en-US"/>
        </w:rPr>
        <w:t xml:space="preserve">David Seth Preston (2004). </w:t>
      </w:r>
      <w:r w:rsidRPr="002A40D9">
        <w:rPr>
          <w:rFonts w:ascii="Times New Roman" w:eastAsia="Arial" w:hAnsi="Times New Roman" w:cs="Times New Roman"/>
          <w:i/>
          <w:iCs/>
          <w:sz w:val="24"/>
          <w:szCs w:val="24"/>
          <w:lang w:val="en-US"/>
        </w:rPr>
        <w:t>Virtual learning and higher education</w:t>
      </w:r>
      <w:r w:rsidRPr="002A40D9">
        <w:rPr>
          <w:rFonts w:ascii="Times New Roman" w:eastAsia="Arial" w:hAnsi="Times New Roman" w:cs="Times New Roman"/>
          <w:sz w:val="24"/>
          <w:szCs w:val="24"/>
          <w:lang w:val="en-US"/>
        </w:rPr>
        <w:t xml:space="preserve">. Amsterdam Etc.: </w:t>
      </w:r>
      <w:proofErr w:type="spellStart"/>
      <w:r w:rsidRPr="002A40D9">
        <w:rPr>
          <w:rFonts w:ascii="Times New Roman" w:eastAsia="Arial" w:hAnsi="Times New Roman" w:cs="Times New Roman"/>
          <w:sz w:val="24"/>
          <w:szCs w:val="24"/>
          <w:lang w:val="en-US"/>
        </w:rPr>
        <w:t>Rodopi</w:t>
      </w:r>
      <w:proofErr w:type="spellEnd"/>
      <w:r w:rsidRPr="002A40D9">
        <w:rPr>
          <w:rFonts w:ascii="Times New Roman" w:eastAsia="Arial" w:hAnsi="Times New Roman" w:cs="Times New Roman"/>
          <w:sz w:val="24"/>
          <w:szCs w:val="24"/>
          <w:lang w:val="en-US"/>
        </w:rPr>
        <w:t>.</w:t>
      </w:r>
    </w:p>
    <w:p w14:paraId="602799F2" w14:textId="50545478"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lang w:val="en-US"/>
        </w:rPr>
      </w:pPr>
      <w:r w:rsidRPr="002A40D9">
        <w:rPr>
          <w:rFonts w:ascii="Times New Roman" w:eastAsia="Arial" w:hAnsi="Times New Roman" w:cs="Times New Roman"/>
          <w:sz w:val="24"/>
          <w:szCs w:val="24"/>
          <w:lang w:val="en-US"/>
        </w:rPr>
        <w:t xml:space="preserve">Goddard, W. and Melville, S., 2004. </w:t>
      </w:r>
      <w:r w:rsidRPr="002A40D9">
        <w:rPr>
          <w:rFonts w:ascii="Times New Roman" w:eastAsia="Arial" w:hAnsi="Times New Roman" w:cs="Times New Roman"/>
          <w:i/>
          <w:iCs/>
          <w:sz w:val="24"/>
          <w:szCs w:val="24"/>
          <w:lang w:val="en-US"/>
        </w:rPr>
        <w:t>Research methodology: An introduction</w:t>
      </w:r>
      <w:r w:rsidRPr="002A40D9">
        <w:rPr>
          <w:rFonts w:ascii="Times New Roman" w:eastAsia="Arial" w:hAnsi="Times New Roman" w:cs="Times New Roman"/>
          <w:sz w:val="24"/>
          <w:szCs w:val="24"/>
          <w:lang w:val="en-US"/>
        </w:rPr>
        <w:t>. Juta and Company Ltd.</w:t>
      </w:r>
    </w:p>
    <w:p w14:paraId="1C8606F1" w14:textId="60632ACD"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rPr>
      </w:pPr>
      <w:r w:rsidRPr="002A40D9">
        <w:rPr>
          <w:rFonts w:ascii="Times New Roman" w:eastAsia="Arial" w:hAnsi="Times New Roman" w:cs="Times New Roman"/>
          <w:sz w:val="24"/>
          <w:szCs w:val="24"/>
          <w:lang w:val="en-US"/>
        </w:rPr>
        <w:lastRenderedPageBreak/>
        <w:t>Great Britain. Office for Standards in Education (England)(</w:t>
      </w:r>
      <w:proofErr w:type="spellStart"/>
      <w:r w:rsidRPr="002A40D9">
        <w:rPr>
          <w:rFonts w:ascii="Times New Roman" w:eastAsia="Arial" w:hAnsi="Times New Roman" w:cs="Times New Roman"/>
          <w:sz w:val="24"/>
          <w:szCs w:val="24"/>
          <w:lang w:val="en-US"/>
        </w:rPr>
        <w:t>Ofsted</w:t>
      </w:r>
      <w:proofErr w:type="spellEnd"/>
      <w:r w:rsidRPr="002A40D9">
        <w:rPr>
          <w:rFonts w:ascii="Times New Roman" w:eastAsia="Arial" w:hAnsi="Times New Roman" w:cs="Times New Roman"/>
          <w:sz w:val="24"/>
          <w:szCs w:val="24"/>
          <w:lang w:val="en-US"/>
        </w:rPr>
        <w:t>), 2009. Virtual learning environments: An evaluation of their development in a sample of educational settings.</w:t>
      </w:r>
    </w:p>
    <w:p w14:paraId="75B9E634" w14:textId="1FBADEDC" w:rsidR="49A5DA6D" w:rsidRPr="002A40D9" w:rsidRDefault="4AA7190B" w:rsidP="002A40D9">
      <w:pPr>
        <w:pStyle w:val="ListParagraph"/>
        <w:numPr>
          <w:ilvl w:val="0"/>
          <w:numId w:val="1"/>
        </w:numPr>
        <w:spacing w:line="360" w:lineRule="auto"/>
        <w:jc w:val="both"/>
        <w:rPr>
          <w:rFonts w:ascii="Times New Roman" w:eastAsiaTheme="minorEastAsia" w:hAnsi="Times New Roman" w:cs="Times New Roman"/>
          <w:sz w:val="24"/>
          <w:szCs w:val="24"/>
        </w:rPr>
      </w:pPr>
      <w:r w:rsidRPr="002A40D9">
        <w:rPr>
          <w:rFonts w:ascii="Times New Roman" w:eastAsia="Arial" w:hAnsi="Times New Roman" w:cs="Times New Roman"/>
          <w:sz w:val="24"/>
          <w:szCs w:val="24"/>
          <w:lang w:val="en-US"/>
        </w:rPr>
        <w:t xml:space="preserve">Hanna, D. (1998) Higher Education in an Era </w:t>
      </w:r>
      <w:bookmarkStart w:id="13" w:name="_Int_39BhW2aw"/>
      <w:proofErr w:type="gramStart"/>
      <w:r w:rsidRPr="002A40D9">
        <w:rPr>
          <w:rFonts w:ascii="Times New Roman" w:eastAsia="Arial" w:hAnsi="Times New Roman" w:cs="Times New Roman"/>
          <w:sz w:val="24"/>
          <w:szCs w:val="24"/>
          <w:lang w:val="en-US"/>
        </w:rPr>
        <w:t>Of</w:t>
      </w:r>
      <w:bookmarkEnd w:id="13"/>
      <w:proofErr w:type="gramEnd"/>
      <w:r w:rsidRPr="002A40D9">
        <w:rPr>
          <w:rFonts w:ascii="Times New Roman" w:eastAsia="Arial" w:hAnsi="Times New Roman" w:cs="Times New Roman"/>
          <w:sz w:val="24"/>
          <w:szCs w:val="24"/>
          <w:lang w:val="en-US"/>
        </w:rPr>
        <w:t xml:space="preserve"> Digital Competition: Emerging Organizational Models. Journal of Asynchronous Learning Networks, 2(1), 66- 95.</w:t>
      </w:r>
    </w:p>
    <w:p w14:paraId="56961EBC" w14:textId="6881206C"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lang w:val="en-US"/>
        </w:rPr>
      </w:pPr>
      <w:r w:rsidRPr="002A40D9">
        <w:rPr>
          <w:rFonts w:ascii="Times New Roman" w:eastAsia="Arial" w:hAnsi="Times New Roman" w:cs="Times New Roman"/>
          <w:sz w:val="24"/>
          <w:szCs w:val="24"/>
          <w:lang w:val="en-US"/>
        </w:rPr>
        <w:t xml:space="preserve">Jackson, S. and Fearon, C., 2014. Exploring the role and influence of expectations in achieving VLE benefit success. </w:t>
      </w:r>
      <w:r w:rsidRPr="002A40D9">
        <w:rPr>
          <w:rFonts w:ascii="Times New Roman" w:eastAsia="Arial" w:hAnsi="Times New Roman" w:cs="Times New Roman"/>
          <w:i/>
          <w:iCs/>
          <w:sz w:val="24"/>
          <w:szCs w:val="24"/>
          <w:lang w:val="en-US"/>
        </w:rPr>
        <w:t>British Journal of Educational Technology</w:t>
      </w:r>
      <w:r w:rsidRPr="002A40D9">
        <w:rPr>
          <w:rFonts w:ascii="Times New Roman" w:eastAsia="Arial" w:hAnsi="Times New Roman" w:cs="Times New Roman"/>
          <w:sz w:val="24"/>
          <w:szCs w:val="24"/>
          <w:lang w:val="en-US"/>
        </w:rPr>
        <w:t xml:space="preserve">, </w:t>
      </w:r>
      <w:r w:rsidRPr="002A40D9">
        <w:rPr>
          <w:rFonts w:ascii="Times New Roman" w:eastAsia="Arial" w:hAnsi="Times New Roman" w:cs="Times New Roman"/>
          <w:i/>
          <w:iCs/>
          <w:sz w:val="24"/>
          <w:szCs w:val="24"/>
          <w:lang w:val="en-US"/>
        </w:rPr>
        <w:t>45</w:t>
      </w:r>
      <w:r w:rsidRPr="002A40D9">
        <w:rPr>
          <w:rFonts w:ascii="Times New Roman" w:eastAsia="Arial" w:hAnsi="Times New Roman" w:cs="Times New Roman"/>
          <w:sz w:val="24"/>
          <w:szCs w:val="24"/>
          <w:lang w:val="en-US"/>
        </w:rPr>
        <w:t>(2), pp.245-259.</w:t>
      </w:r>
    </w:p>
    <w:p w14:paraId="44E1AEFF" w14:textId="6666B83E"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rPr>
      </w:pPr>
      <w:proofErr w:type="spellStart"/>
      <w:r w:rsidRPr="002A40D9">
        <w:rPr>
          <w:rFonts w:ascii="Times New Roman" w:eastAsia="Arial" w:hAnsi="Times New Roman" w:cs="Times New Roman"/>
          <w:sz w:val="24"/>
          <w:szCs w:val="24"/>
          <w:lang w:val="en-US"/>
        </w:rPr>
        <w:t>Pajo</w:t>
      </w:r>
      <w:proofErr w:type="spellEnd"/>
      <w:r w:rsidRPr="002A40D9">
        <w:rPr>
          <w:rFonts w:ascii="Times New Roman" w:eastAsia="Arial" w:hAnsi="Times New Roman" w:cs="Times New Roman"/>
          <w:sz w:val="24"/>
          <w:szCs w:val="24"/>
          <w:lang w:val="en-US"/>
        </w:rPr>
        <w:t>, K., &amp; Wallace, C. (2001) Barriers to the uptake of web-based technology by university teachers. Journal of Distance Education.</w:t>
      </w:r>
    </w:p>
    <w:p w14:paraId="07D0C2B1" w14:textId="10F4CC84"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rPr>
      </w:pPr>
      <w:r w:rsidRPr="002A40D9">
        <w:rPr>
          <w:rFonts w:ascii="Times New Roman" w:eastAsia="Arial" w:hAnsi="Times New Roman" w:cs="Times New Roman"/>
          <w:sz w:val="24"/>
          <w:szCs w:val="24"/>
          <w:lang w:val="en-US"/>
        </w:rPr>
        <w:t xml:space="preserve">Poelmans, S.A., </w:t>
      </w:r>
      <w:proofErr w:type="spellStart"/>
      <w:r w:rsidRPr="002A40D9">
        <w:rPr>
          <w:rFonts w:ascii="Times New Roman" w:eastAsia="Arial" w:hAnsi="Times New Roman" w:cs="Times New Roman"/>
          <w:sz w:val="24"/>
          <w:szCs w:val="24"/>
          <w:lang w:val="en-US"/>
        </w:rPr>
        <w:t>Kalliath</w:t>
      </w:r>
      <w:proofErr w:type="spellEnd"/>
      <w:r w:rsidRPr="002A40D9">
        <w:rPr>
          <w:rFonts w:ascii="Times New Roman" w:eastAsia="Arial" w:hAnsi="Times New Roman" w:cs="Times New Roman"/>
          <w:sz w:val="24"/>
          <w:szCs w:val="24"/>
          <w:lang w:val="en-US"/>
        </w:rPr>
        <w:t xml:space="preserve">, T. and Brough, P., 2008. Achieving work–life balance: Current theoretical and practice issues. </w:t>
      </w:r>
      <w:r w:rsidRPr="002A40D9">
        <w:rPr>
          <w:rFonts w:ascii="Times New Roman" w:eastAsia="Arial" w:hAnsi="Times New Roman" w:cs="Times New Roman"/>
          <w:i/>
          <w:iCs/>
          <w:sz w:val="24"/>
          <w:szCs w:val="24"/>
          <w:lang w:val="en-US"/>
        </w:rPr>
        <w:t>Journal of Management &amp; Organization</w:t>
      </w:r>
      <w:r w:rsidRPr="002A40D9">
        <w:rPr>
          <w:rFonts w:ascii="Times New Roman" w:eastAsia="Arial" w:hAnsi="Times New Roman" w:cs="Times New Roman"/>
          <w:sz w:val="24"/>
          <w:szCs w:val="24"/>
          <w:lang w:val="en-US"/>
        </w:rPr>
        <w:t xml:space="preserve">, </w:t>
      </w:r>
      <w:r w:rsidRPr="002A40D9">
        <w:rPr>
          <w:rFonts w:ascii="Times New Roman" w:eastAsia="Arial" w:hAnsi="Times New Roman" w:cs="Times New Roman"/>
          <w:i/>
          <w:iCs/>
          <w:sz w:val="24"/>
          <w:szCs w:val="24"/>
          <w:lang w:val="en-US"/>
        </w:rPr>
        <w:t>14</w:t>
      </w:r>
      <w:r w:rsidRPr="002A40D9">
        <w:rPr>
          <w:rFonts w:ascii="Times New Roman" w:eastAsia="Arial" w:hAnsi="Times New Roman" w:cs="Times New Roman"/>
          <w:sz w:val="24"/>
          <w:szCs w:val="24"/>
          <w:lang w:val="en-US"/>
        </w:rPr>
        <w:t>(3), pp.227-238.</w:t>
      </w:r>
    </w:p>
    <w:p w14:paraId="0E168036" w14:textId="52522BCD"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rPr>
      </w:pPr>
      <w:r w:rsidRPr="002A40D9">
        <w:rPr>
          <w:rFonts w:ascii="Times New Roman" w:eastAsia="Arial" w:hAnsi="Times New Roman" w:cs="Times New Roman"/>
          <w:sz w:val="24"/>
          <w:szCs w:val="24"/>
          <w:lang w:val="en-US"/>
        </w:rPr>
        <w:t>Phipps, R. &amp;Merisotis, J. (1999) What's the difference? A review of contemporary research on the effectiveness of distance learning in higher education. Washington, DC: The Institute for Higher Education Policy.</w:t>
      </w:r>
    </w:p>
    <w:p w14:paraId="3BEC1425" w14:textId="5AEEEEDF"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lang w:val="en-US"/>
        </w:rPr>
      </w:pPr>
      <w:r w:rsidRPr="002A40D9">
        <w:rPr>
          <w:rFonts w:ascii="Times New Roman" w:eastAsia="Arial" w:hAnsi="Times New Roman" w:cs="Times New Roman"/>
          <w:sz w:val="24"/>
          <w:szCs w:val="24"/>
          <w:lang w:val="en-US"/>
        </w:rPr>
        <w:t>Saunders, M.N., Lewis, P., Thornhill, A. and Bristow, A., 2015. Understanding research philosophy and approaches to theory development.</w:t>
      </w:r>
    </w:p>
    <w:p w14:paraId="479C7AB1" w14:textId="7A47E3E3"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rPr>
      </w:pPr>
      <w:r w:rsidRPr="002A40D9">
        <w:rPr>
          <w:rFonts w:ascii="Times New Roman" w:eastAsia="Arial" w:hAnsi="Times New Roman" w:cs="Times New Roman"/>
          <w:sz w:val="24"/>
          <w:szCs w:val="24"/>
          <w:lang w:val="en-US"/>
        </w:rPr>
        <w:t xml:space="preserve">So, T. and </w:t>
      </w:r>
      <w:proofErr w:type="spellStart"/>
      <w:r w:rsidRPr="002A40D9">
        <w:rPr>
          <w:rFonts w:ascii="Times New Roman" w:eastAsia="Arial" w:hAnsi="Times New Roman" w:cs="Times New Roman"/>
          <w:sz w:val="24"/>
          <w:szCs w:val="24"/>
          <w:lang w:val="en-US"/>
        </w:rPr>
        <w:t>Swatman</w:t>
      </w:r>
      <w:proofErr w:type="spellEnd"/>
      <w:r w:rsidRPr="002A40D9">
        <w:rPr>
          <w:rFonts w:ascii="Times New Roman" w:eastAsia="Arial" w:hAnsi="Times New Roman" w:cs="Times New Roman"/>
          <w:sz w:val="24"/>
          <w:szCs w:val="24"/>
          <w:lang w:val="en-US"/>
        </w:rPr>
        <w:t xml:space="preserve">, P., 2010. </w:t>
      </w:r>
      <w:r w:rsidRPr="002A40D9">
        <w:rPr>
          <w:rFonts w:ascii="Times New Roman" w:eastAsia="Arial" w:hAnsi="Times New Roman" w:cs="Times New Roman"/>
          <w:i/>
          <w:iCs/>
          <w:sz w:val="24"/>
          <w:szCs w:val="24"/>
          <w:lang w:val="en-US"/>
        </w:rPr>
        <w:t>Assessing e-learning readiness of teachers and schools in Hong Kong</w:t>
      </w:r>
      <w:r w:rsidRPr="002A40D9">
        <w:rPr>
          <w:rFonts w:ascii="Times New Roman" w:eastAsia="Arial" w:hAnsi="Times New Roman" w:cs="Times New Roman"/>
          <w:sz w:val="24"/>
          <w:szCs w:val="24"/>
          <w:lang w:val="en-US"/>
        </w:rPr>
        <w:t xml:space="preserve"> (pp. 4051-4059). Association for the Advancement of Computing in Education (AACE).</w:t>
      </w:r>
    </w:p>
    <w:p w14:paraId="07A14036" w14:textId="51E94FC1"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lang w:val="en-US"/>
        </w:rPr>
      </w:pPr>
      <w:r w:rsidRPr="002A40D9">
        <w:rPr>
          <w:rFonts w:ascii="Times New Roman" w:eastAsia="Arial" w:hAnsi="Times New Roman" w:cs="Times New Roman"/>
          <w:sz w:val="24"/>
          <w:szCs w:val="24"/>
          <w:lang w:val="en-US"/>
        </w:rPr>
        <w:t>Swain, J., 2016. Ethical considerations in research and education. Sage Publications.</w:t>
      </w:r>
    </w:p>
    <w:p w14:paraId="202522D8" w14:textId="2296A35E" w:rsidR="49A5DA6D" w:rsidRPr="002A40D9" w:rsidRDefault="49A5DA6D" w:rsidP="002A40D9">
      <w:pPr>
        <w:pStyle w:val="ListParagraph"/>
        <w:numPr>
          <w:ilvl w:val="0"/>
          <w:numId w:val="1"/>
        </w:numPr>
        <w:spacing w:line="360" w:lineRule="auto"/>
        <w:jc w:val="both"/>
        <w:rPr>
          <w:rFonts w:ascii="Times New Roman" w:eastAsiaTheme="minorEastAsia" w:hAnsi="Times New Roman" w:cs="Times New Roman"/>
          <w:sz w:val="24"/>
          <w:szCs w:val="24"/>
          <w:lang w:val="en-US"/>
        </w:rPr>
      </w:pPr>
      <w:r w:rsidRPr="002A40D9">
        <w:rPr>
          <w:rFonts w:ascii="Times New Roman" w:eastAsia="Arial" w:hAnsi="Times New Roman" w:cs="Times New Roman"/>
          <w:sz w:val="24"/>
          <w:szCs w:val="24"/>
          <w:lang w:val="en-US"/>
        </w:rPr>
        <w:t>Williams, P., Hamid, R., Jamali, H. R. &amp; Nicholas, D. (2006), Using ICT with people with special education needs: what the literature tells us. CIBER, School of Library, Archive and Information Studies (SLAIS), University College London, UK</w:t>
      </w:r>
    </w:p>
    <w:p w14:paraId="3C30C166" w14:textId="3EF1FF26" w:rsidR="49A5DA6D" w:rsidRPr="002A40D9" w:rsidRDefault="49A5DA6D" w:rsidP="002A40D9">
      <w:pPr>
        <w:spacing w:line="360" w:lineRule="auto"/>
        <w:rPr>
          <w:rFonts w:ascii="Times New Roman" w:hAnsi="Times New Roman" w:cs="Times New Roman"/>
          <w:sz w:val="24"/>
          <w:szCs w:val="24"/>
        </w:rPr>
      </w:pPr>
    </w:p>
    <w:p w14:paraId="7E7712AA" w14:textId="19B624F7" w:rsidR="49A5DA6D" w:rsidRPr="002A40D9" w:rsidRDefault="49A5DA6D" w:rsidP="002A40D9">
      <w:pPr>
        <w:spacing w:line="360" w:lineRule="auto"/>
        <w:rPr>
          <w:rFonts w:ascii="Times New Roman" w:hAnsi="Times New Roman" w:cs="Times New Roman"/>
          <w:sz w:val="24"/>
          <w:szCs w:val="24"/>
        </w:rPr>
      </w:pPr>
      <w:r w:rsidRPr="002A40D9">
        <w:rPr>
          <w:rFonts w:ascii="Times New Roman" w:hAnsi="Times New Roman" w:cs="Times New Roman"/>
          <w:sz w:val="24"/>
          <w:szCs w:val="24"/>
        </w:rPr>
        <w:br w:type="page"/>
      </w:r>
    </w:p>
    <w:p w14:paraId="328A674B" w14:textId="27A5C68B" w:rsidR="49A5DA6D" w:rsidRPr="002A40D9" w:rsidRDefault="4AA7190B" w:rsidP="002A40D9">
      <w:pPr>
        <w:pStyle w:val="Heading1"/>
        <w:spacing w:line="360" w:lineRule="auto"/>
        <w:rPr>
          <w:rFonts w:ascii="Times New Roman" w:hAnsi="Times New Roman" w:cs="Times New Roman"/>
          <w:color w:val="auto"/>
          <w:sz w:val="24"/>
          <w:szCs w:val="24"/>
        </w:rPr>
      </w:pPr>
      <w:bookmarkStart w:id="14" w:name="_Toc1807302872"/>
      <w:r w:rsidRPr="002A40D9">
        <w:rPr>
          <w:rFonts w:ascii="Times New Roman" w:hAnsi="Times New Roman" w:cs="Times New Roman"/>
          <w:color w:val="auto"/>
          <w:sz w:val="24"/>
          <w:szCs w:val="24"/>
        </w:rPr>
        <w:lastRenderedPageBreak/>
        <w:t xml:space="preserve">9.0 Appendices </w:t>
      </w:r>
      <w:bookmarkEnd w:id="14"/>
    </w:p>
    <w:p w14:paraId="59C57021" w14:textId="65AC9709" w:rsidR="49A5DA6D" w:rsidRPr="002A40D9" w:rsidRDefault="49A5DA6D" w:rsidP="002A40D9">
      <w:pPr>
        <w:spacing w:line="360" w:lineRule="auto"/>
        <w:rPr>
          <w:rFonts w:ascii="Times New Roman" w:hAnsi="Times New Roman" w:cs="Times New Roman"/>
          <w:sz w:val="24"/>
          <w:szCs w:val="24"/>
        </w:rPr>
      </w:pPr>
      <w:r w:rsidRPr="002A40D9">
        <w:rPr>
          <w:rFonts w:ascii="Times New Roman" w:hAnsi="Times New Roman" w:cs="Times New Roman"/>
          <w:noProof/>
          <w:sz w:val="24"/>
          <w:szCs w:val="24"/>
        </w:rPr>
        <w:drawing>
          <wp:inline distT="0" distB="0" distL="0" distR="0" wp14:anchorId="5B9C779D" wp14:editId="207A524F">
            <wp:extent cx="4572000" cy="3048000"/>
            <wp:effectExtent l="0" t="0" r="0" b="0"/>
            <wp:docPr id="1829347125" name="Picture 1829347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3048000"/>
                    </a:xfrm>
                    <a:prstGeom prst="rect">
                      <a:avLst/>
                    </a:prstGeom>
                  </pic:spPr>
                </pic:pic>
              </a:graphicData>
            </a:graphic>
          </wp:inline>
        </w:drawing>
      </w:r>
    </w:p>
    <w:sectPr w:rsidR="49A5DA6D" w:rsidRPr="002A40D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5068F" w14:textId="77777777" w:rsidR="000A7B03" w:rsidRDefault="000A7B03" w:rsidP="00C95044">
      <w:pPr>
        <w:spacing w:after="0" w:line="240" w:lineRule="auto"/>
      </w:pPr>
      <w:r>
        <w:separator/>
      </w:r>
    </w:p>
  </w:endnote>
  <w:endnote w:type="continuationSeparator" w:id="0">
    <w:p w14:paraId="122659ED" w14:textId="77777777" w:rsidR="000A7B03" w:rsidRDefault="000A7B03" w:rsidP="00C95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801601"/>
      <w:docPartObj>
        <w:docPartGallery w:val="Page Numbers (Bottom of Page)"/>
        <w:docPartUnique/>
      </w:docPartObj>
    </w:sdtPr>
    <w:sdtEndPr>
      <w:rPr>
        <w:noProof/>
      </w:rPr>
    </w:sdtEndPr>
    <w:sdtContent>
      <w:p w14:paraId="77B1AFDD" w14:textId="5184D6CA" w:rsidR="00C95044" w:rsidRDefault="00C950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0A13AB" w14:textId="77777777" w:rsidR="00C95044" w:rsidRDefault="00C95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D9175" w14:textId="77777777" w:rsidR="000A7B03" w:rsidRDefault="000A7B03" w:rsidP="00C95044">
      <w:pPr>
        <w:spacing w:after="0" w:line="240" w:lineRule="auto"/>
      </w:pPr>
      <w:r>
        <w:separator/>
      </w:r>
    </w:p>
  </w:footnote>
  <w:footnote w:type="continuationSeparator" w:id="0">
    <w:p w14:paraId="1BBF3EEB" w14:textId="77777777" w:rsidR="000A7B03" w:rsidRDefault="000A7B03" w:rsidP="00C9504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gK629ki3pC+hO/" int2:id="0oKEkKgX">
      <int2:state int2:value="Rejected" int2:type="LegacyProofing"/>
    </int2:textHash>
    <int2:textHash int2:hashCode="ZBODVrn1G8bn/Q" int2:id="Kis71o2u">
      <int2:state int2:value="Rejected" int2:type="LegacyProofing"/>
    </int2:textHash>
    <int2:textHash int2:hashCode="eS+ogzWtnudKxA" int2:id="giBu6xsU">
      <int2:state int2:value="Rejected" int2:type="LegacyProofing"/>
    </int2:textHash>
    <int2:textHash int2:hashCode="xGvh87ODRd82VC" int2:id="hN17gPcY">
      <int2:state int2:value="Rejected" int2:type="LegacyProofing"/>
    </int2:textHash>
    <int2:textHash int2:hashCode="dS187CMkIFvFOH" int2:id="qtjbnk8Z">
      <int2:state int2:value="Rejected" int2:type="LegacyProofing"/>
    </int2:textHash>
    <int2:textHash int2:hashCode="Ea/7pRcY5QV8oe" int2:id="0WTDn8QK">
      <int2:state int2:value="Rejected" int2:type="LegacyProofing"/>
    </int2:textHash>
    <int2:textHash int2:hashCode="M6wCbfeIHlDdxb" int2:id="YkDB3NZI">
      <int2:state int2:value="Rejected" int2:type="LegacyProofing"/>
    </int2:textHash>
    <int2:textHash int2:hashCode="VHDT9qWYkBsXL7" int2:id="d7GXq47Q">
      <int2:state int2:value="Rejected" int2:type="LegacyProofing"/>
    </int2:textHash>
    <int2:textHash int2:hashCode="qsCPtjAnNXzYvm" int2:id="xl37GbqE">
      <int2:state int2:value="Rejected" int2:type="LegacyProofing"/>
    </int2:textHash>
    <int2:textHash int2:hashCode="vTnqtSoMupixfB" int2:id="71CKr8x1">
      <int2:state int2:value="Rejected" int2:type="LegacyProofing"/>
    </int2:textHash>
    <int2:bookmark int2:bookmarkName="_Int_39BhW2aw" int2:invalidationBookmarkName="" int2:hashCode="t1EvORGpWNU7+L" int2:id="rA1YPRlg">
      <int2:state int2:value="Rejected" int2:type="LegacyProofing"/>
    </int2:bookmark>
    <int2:bookmark int2:bookmarkName="_Int_fBAZe1z4" int2:invalidationBookmarkName="" int2:hashCode="krHz1rP53r3P/z" int2:id="tUHJzS6T">
      <int2:state int2:value="Rejected" int2:type="AugLoop_Text_Critique"/>
    </int2:bookmark>
    <int2:entireDocument int2:id="dgp52hrS">
      <int2:extLst>
        <oel:ext uri="E302BA01-7950-474C-9AD3-286E660C40A8">
          <int2:similaritySummary int2:version="1" int2:runId="1659594340542" int2:tilesCheckedInThisRun="1" int2:totalNumOfTiles="28" int2:similarityAnnotationCount="0" int2:numWords="1358" int2:numFlaggedWords="0"/>
        </oel:ext>
      </int2:extLst>
    </int2:entireDocument>
  </int2:observations>
  <int2:intelligenceSettings/>
  <int2:onDemandWorkflows>
    <int2:onDemandWorkflow int2:type="SimilarityCheck" int2:paragraphVersions="075B7705-2B5D7BAA 2C078E63-19C0A667 2FE68899-3C968E42 26552761-736764C1 0D53CFA3-50CF111A 3BD967D5-320CC524 5C40E244-7390EDBC 18D964FF-12AA1805 3D31A964-5462C762 39899CAC-768D9151 1CC2652B-186ACD83 2BC20345-7FA39D7D 7B813E17-5BFDA168 28877F6A-1009F819 1F8332E0-70093A81 56C82BD0-251F3B36 0CF8EACB-6D14E722 5ACD3003-34A04724 1D2B72FD-0ABEAEAD 61854D93-40DE0334 0F6E56F5-409B80EC 650F1301-322795DC 5A85E0CF-0BA3F929 69B132CC-0D35DD5B 5436AC5C-6A1D3B21 754DA3AC-4850298A 4C0D1D40-70626889 6F88199E-04DA8023 2C0550C3-508804AB"/>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45411"/>
    <w:multiLevelType w:val="hybridMultilevel"/>
    <w:tmpl w:val="8DF44FAC"/>
    <w:lvl w:ilvl="0" w:tplc="DE8C2576">
      <w:start w:val="1"/>
      <w:numFmt w:val="bullet"/>
      <w:lvlText w:val=""/>
      <w:lvlJc w:val="left"/>
      <w:pPr>
        <w:ind w:left="720" w:hanging="360"/>
      </w:pPr>
      <w:rPr>
        <w:rFonts w:ascii="Symbol" w:hAnsi="Symbol" w:hint="default"/>
      </w:rPr>
    </w:lvl>
    <w:lvl w:ilvl="1" w:tplc="AD5AC31E">
      <w:start w:val="1"/>
      <w:numFmt w:val="bullet"/>
      <w:lvlText w:val="o"/>
      <w:lvlJc w:val="left"/>
      <w:pPr>
        <w:ind w:left="1440" w:hanging="360"/>
      </w:pPr>
      <w:rPr>
        <w:rFonts w:ascii="Courier New" w:hAnsi="Courier New" w:hint="default"/>
      </w:rPr>
    </w:lvl>
    <w:lvl w:ilvl="2" w:tplc="E13434C4">
      <w:start w:val="1"/>
      <w:numFmt w:val="bullet"/>
      <w:lvlText w:val=""/>
      <w:lvlJc w:val="left"/>
      <w:pPr>
        <w:ind w:left="2160" w:hanging="360"/>
      </w:pPr>
      <w:rPr>
        <w:rFonts w:ascii="Wingdings" w:hAnsi="Wingdings" w:hint="default"/>
      </w:rPr>
    </w:lvl>
    <w:lvl w:ilvl="3" w:tplc="C4F2F926">
      <w:start w:val="1"/>
      <w:numFmt w:val="bullet"/>
      <w:lvlText w:val=""/>
      <w:lvlJc w:val="left"/>
      <w:pPr>
        <w:ind w:left="2880" w:hanging="360"/>
      </w:pPr>
      <w:rPr>
        <w:rFonts w:ascii="Symbol" w:hAnsi="Symbol" w:hint="default"/>
      </w:rPr>
    </w:lvl>
    <w:lvl w:ilvl="4" w:tplc="C3647F38">
      <w:start w:val="1"/>
      <w:numFmt w:val="bullet"/>
      <w:lvlText w:val="o"/>
      <w:lvlJc w:val="left"/>
      <w:pPr>
        <w:ind w:left="3600" w:hanging="360"/>
      </w:pPr>
      <w:rPr>
        <w:rFonts w:ascii="Courier New" w:hAnsi="Courier New" w:hint="default"/>
      </w:rPr>
    </w:lvl>
    <w:lvl w:ilvl="5" w:tplc="EBFE173E">
      <w:start w:val="1"/>
      <w:numFmt w:val="bullet"/>
      <w:lvlText w:val=""/>
      <w:lvlJc w:val="left"/>
      <w:pPr>
        <w:ind w:left="4320" w:hanging="360"/>
      </w:pPr>
      <w:rPr>
        <w:rFonts w:ascii="Wingdings" w:hAnsi="Wingdings" w:hint="default"/>
      </w:rPr>
    </w:lvl>
    <w:lvl w:ilvl="6" w:tplc="2436B5FC">
      <w:start w:val="1"/>
      <w:numFmt w:val="bullet"/>
      <w:lvlText w:val=""/>
      <w:lvlJc w:val="left"/>
      <w:pPr>
        <w:ind w:left="5040" w:hanging="360"/>
      </w:pPr>
      <w:rPr>
        <w:rFonts w:ascii="Symbol" w:hAnsi="Symbol" w:hint="default"/>
      </w:rPr>
    </w:lvl>
    <w:lvl w:ilvl="7" w:tplc="2D50DE78">
      <w:start w:val="1"/>
      <w:numFmt w:val="bullet"/>
      <w:lvlText w:val="o"/>
      <w:lvlJc w:val="left"/>
      <w:pPr>
        <w:ind w:left="5760" w:hanging="360"/>
      </w:pPr>
      <w:rPr>
        <w:rFonts w:ascii="Courier New" w:hAnsi="Courier New" w:hint="default"/>
      </w:rPr>
    </w:lvl>
    <w:lvl w:ilvl="8" w:tplc="2A66FBF8">
      <w:start w:val="1"/>
      <w:numFmt w:val="bullet"/>
      <w:lvlText w:val=""/>
      <w:lvlJc w:val="left"/>
      <w:pPr>
        <w:ind w:left="6480" w:hanging="360"/>
      </w:pPr>
      <w:rPr>
        <w:rFonts w:ascii="Wingdings" w:hAnsi="Wingdings" w:hint="default"/>
      </w:rPr>
    </w:lvl>
  </w:abstractNum>
  <w:abstractNum w:abstractNumId="1" w15:restartNumberingAfterBreak="0">
    <w:nsid w:val="6C1CC514"/>
    <w:multiLevelType w:val="hybridMultilevel"/>
    <w:tmpl w:val="C736DC08"/>
    <w:lvl w:ilvl="0" w:tplc="9D0A36EE">
      <w:start w:val="1"/>
      <w:numFmt w:val="decimal"/>
      <w:lvlText w:val="%1."/>
      <w:lvlJc w:val="left"/>
      <w:pPr>
        <w:ind w:left="720" w:hanging="360"/>
      </w:pPr>
    </w:lvl>
    <w:lvl w:ilvl="1" w:tplc="AD22A448">
      <w:start w:val="1"/>
      <w:numFmt w:val="lowerLetter"/>
      <w:lvlText w:val="%2."/>
      <w:lvlJc w:val="left"/>
      <w:pPr>
        <w:ind w:left="1440" w:hanging="360"/>
      </w:pPr>
    </w:lvl>
    <w:lvl w:ilvl="2" w:tplc="F5CE9986">
      <w:start w:val="1"/>
      <w:numFmt w:val="lowerRoman"/>
      <w:lvlText w:val="%3."/>
      <w:lvlJc w:val="right"/>
      <w:pPr>
        <w:ind w:left="2160" w:hanging="180"/>
      </w:pPr>
    </w:lvl>
    <w:lvl w:ilvl="3" w:tplc="19564B70">
      <w:start w:val="1"/>
      <w:numFmt w:val="decimal"/>
      <w:lvlText w:val="%4."/>
      <w:lvlJc w:val="left"/>
      <w:pPr>
        <w:ind w:left="2880" w:hanging="360"/>
      </w:pPr>
    </w:lvl>
    <w:lvl w:ilvl="4" w:tplc="8E667A42">
      <w:start w:val="1"/>
      <w:numFmt w:val="lowerLetter"/>
      <w:lvlText w:val="%5."/>
      <w:lvlJc w:val="left"/>
      <w:pPr>
        <w:ind w:left="3600" w:hanging="360"/>
      </w:pPr>
    </w:lvl>
    <w:lvl w:ilvl="5" w:tplc="A70E4B2C">
      <w:start w:val="1"/>
      <w:numFmt w:val="lowerRoman"/>
      <w:lvlText w:val="%6."/>
      <w:lvlJc w:val="right"/>
      <w:pPr>
        <w:ind w:left="4320" w:hanging="180"/>
      </w:pPr>
    </w:lvl>
    <w:lvl w:ilvl="6" w:tplc="6D2839BE">
      <w:start w:val="1"/>
      <w:numFmt w:val="decimal"/>
      <w:lvlText w:val="%7."/>
      <w:lvlJc w:val="left"/>
      <w:pPr>
        <w:ind w:left="5040" w:hanging="360"/>
      </w:pPr>
    </w:lvl>
    <w:lvl w:ilvl="7" w:tplc="803C0318">
      <w:start w:val="1"/>
      <w:numFmt w:val="lowerLetter"/>
      <w:lvlText w:val="%8."/>
      <w:lvlJc w:val="left"/>
      <w:pPr>
        <w:ind w:left="5760" w:hanging="360"/>
      </w:pPr>
    </w:lvl>
    <w:lvl w:ilvl="8" w:tplc="F52C1A1C">
      <w:start w:val="1"/>
      <w:numFmt w:val="lowerRoman"/>
      <w:lvlText w:val="%9."/>
      <w:lvlJc w:val="right"/>
      <w:pPr>
        <w:ind w:left="6480" w:hanging="180"/>
      </w:pPr>
    </w:lvl>
  </w:abstractNum>
  <w:num w:numId="1" w16cid:durableId="935096694">
    <w:abstractNumId w:val="1"/>
  </w:num>
  <w:num w:numId="2" w16cid:durableId="2056343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30143C"/>
    <w:rsid w:val="000A7B03"/>
    <w:rsid w:val="00130554"/>
    <w:rsid w:val="00131EC3"/>
    <w:rsid w:val="00295C09"/>
    <w:rsid w:val="002A40D9"/>
    <w:rsid w:val="00333A18"/>
    <w:rsid w:val="009122AC"/>
    <w:rsid w:val="00C8417C"/>
    <w:rsid w:val="00C95044"/>
    <w:rsid w:val="00CE65E4"/>
    <w:rsid w:val="00D55D3A"/>
    <w:rsid w:val="00DA37FC"/>
    <w:rsid w:val="2F30143C"/>
    <w:rsid w:val="49A5DA6D"/>
    <w:rsid w:val="4AA71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0143C"/>
  <w15:chartTrackingRefBased/>
  <w15:docId w15:val="{7AAC6FB8-93FB-4605-8DFF-2021E2A67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9A5DA6D"/>
    <w:rPr>
      <w:lang w:val="en-GB"/>
    </w:rPr>
  </w:style>
  <w:style w:type="paragraph" w:styleId="Heading1">
    <w:name w:val="heading 1"/>
    <w:basedOn w:val="Normal"/>
    <w:next w:val="Normal"/>
    <w:link w:val="Heading1Char"/>
    <w:uiPriority w:val="9"/>
    <w:qFormat/>
    <w:rsid w:val="49A5DA6D"/>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9A5DA6D"/>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9A5DA6D"/>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9A5DA6D"/>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9A5DA6D"/>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9A5DA6D"/>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9A5DA6D"/>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9A5DA6D"/>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9A5DA6D"/>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9A5DA6D"/>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9A5DA6D"/>
    <w:rPr>
      <w:rFonts w:eastAsiaTheme="minorEastAsia"/>
      <w:color w:val="5A5A5A"/>
    </w:rPr>
  </w:style>
  <w:style w:type="paragraph" w:styleId="Quote">
    <w:name w:val="Quote"/>
    <w:basedOn w:val="Normal"/>
    <w:next w:val="Normal"/>
    <w:link w:val="QuoteChar"/>
    <w:uiPriority w:val="29"/>
    <w:qFormat/>
    <w:rsid w:val="49A5DA6D"/>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9A5DA6D"/>
    <w:pPr>
      <w:spacing w:before="360" w:after="360"/>
      <w:ind w:left="864" w:right="864"/>
      <w:jc w:val="center"/>
    </w:pPr>
    <w:rPr>
      <w:i/>
      <w:iCs/>
      <w:color w:val="4472C4" w:themeColor="accent1"/>
    </w:rPr>
  </w:style>
  <w:style w:type="paragraph" w:styleId="ListParagraph">
    <w:name w:val="List Paragraph"/>
    <w:basedOn w:val="Normal"/>
    <w:uiPriority w:val="34"/>
    <w:qFormat/>
    <w:rsid w:val="49A5DA6D"/>
    <w:pPr>
      <w:ind w:left="720"/>
      <w:contextualSpacing/>
    </w:pPr>
  </w:style>
  <w:style w:type="character" w:customStyle="1" w:styleId="Heading1Char">
    <w:name w:val="Heading 1 Char"/>
    <w:basedOn w:val="DefaultParagraphFont"/>
    <w:link w:val="Heading1"/>
    <w:uiPriority w:val="9"/>
    <w:rsid w:val="49A5DA6D"/>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9A5DA6D"/>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9A5DA6D"/>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9A5DA6D"/>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9A5DA6D"/>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9A5DA6D"/>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9A5DA6D"/>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9A5DA6D"/>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9A5DA6D"/>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9A5DA6D"/>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9A5DA6D"/>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9A5DA6D"/>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9A5DA6D"/>
    <w:rPr>
      <w:i/>
      <w:iCs/>
      <w:noProof w:val="0"/>
      <w:color w:val="4472C4" w:themeColor="accent1"/>
      <w:lang w:val="en-GB"/>
    </w:rPr>
  </w:style>
  <w:style w:type="paragraph" w:styleId="TOC1">
    <w:name w:val="toc 1"/>
    <w:basedOn w:val="Normal"/>
    <w:next w:val="Normal"/>
    <w:uiPriority w:val="39"/>
    <w:unhideWhenUsed/>
    <w:rsid w:val="49A5DA6D"/>
    <w:pPr>
      <w:spacing w:after="100"/>
    </w:pPr>
  </w:style>
  <w:style w:type="paragraph" w:styleId="TOC2">
    <w:name w:val="toc 2"/>
    <w:basedOn w:val="Normal"/>
    <w:next w:val="Normal"/>
    <w:uiPriority w:val="39"/>
    <w:unhideWhenUsed/>
    <w:rsid w:val="49A5DA6D"/>
    <w:pPr>
      <w:spacing w:after="100"/>
      <w:ind w:left="220"/>
    </w:pPr>
  </w:style>
  <w:style w:type="paragraph" w:styleId="TOC3">
    <w:name w:val="toc 3"/>
    <w:basedOn w:val="Normal"/>
    <w:next w:val="Normal"/>
    <w:uiPriority w:val="39"/>
    <w:unhideWhenUsed/>
    <w:rsid w:val="49A5DA6D"/>
    <w:pPr>
      <w:spacing w:after="100"/>
      <w:ind w:left="440"/>
    </w:pPr>
  </w:style>
  <w:style w:type="paragraph" w:styleId="TOC4">
    <w:name w:val="toc 4"/>
    <w:basedOn w:val="Normal"/>
    <w:next w:val="Normal"/>
    <w:uiPriority w:val="39"/>
    <w:unhideWhenUsed/>
    <w:rsid w:val="49A5DA6D"/>
    <w:pPr>
      <w:spacing w:after="100"/>
      <w:ind w:left="660"/>
    </w:pPr>
  </w:style>
  <w:style w:type="paragraph" w:styleId="TOC5">
    <w:name w:val="toc 5"/>
    <w:basedOn w:val="Normal"/>
    <w:next w:val="Normal"/>
    <w:uiPriority w:val="39"/>
    <w:unhideWhenUsed/>
    <w:rsid w:val="49A5DA6D"/>
    <w:pPr>
      <w:spacing w:after="100"/>
      <w:ind w:left="880"/>
    </w:pPr>
  </w:style>
  <w:style w:type="paragraph" w:styleId="TOC6">
    <w:name w:val="toc 6"/>
    <w:basedOn w:val="Normal"/>
    <w:next w:val="Normal"/>
    <w:uiPriority w:val="39"/>
    <w:unhideWhenUsed/>
    <w:rsid w:val="49A5DA6D"/>
    <w:pPr>
      <w:spacing w:after="100"/>
      <w:ind w:left="1100"/>
    </w:pPr>
  </w:style>
  <w:style w:type="paragraph" w:styleId="TOC7">
    <w:name w:val="toc 7"/>
    <w:basedOn w:val="Normal"/>
    <w:next w:val="Normal"/>
    <w:uiPriority w:val="39"/>
    <w:unhideWhenUsed/>
    <w:rsid w:val="49A5DA6D"/>
    <w:pPr>
      <w:spacing w:after="100"/>
      <w:ind w:left="1320"/>
    </w:pPr>
  </w:style>
  <w:style w:type="paragraph" w:styleId="TOC8">
    <w:name w:val="toc 8"/>
    <w:basedOn w:val="Normal"/>
    <w:next w:val="Normal"/>
    <w:uiPriority w:val="39"/>
    <w:unhideWhenUsed/>
    <w:rsid w:val="49A5DA6D"/>
    <w:pPr>
      <w:spacing w:after="100"/>
      <w:ind w:left="1540"/>
    </w:pPr>
  </w:style>
  <w:style w:type="paragraph" w:styleId="TOC9">
    <w:name w:val="toc 9"/>
    <w:basedOn w:val="Normal"/>
    <w:next w:val="Normal"/>
    <w:uiPriority w:val="39"/>
    <w:unhideWhenUsed/>
    <w:rsid w:val="49A5DA6D"/>
    <w:pPr>
      <w:spacing w:after="100"/>
      <w:ind w:left="1760"/>
    </w:pPr>
  </w:style>
  <w:style w:type="paragraph" w:styleId="EndnoteText">
    <w:name w:val="endnote text"/>
    <w:basedOn w:val="Normal"/>
    <w:link w:val="EndnoteTextChar"/>
    <w:uiPriority w:val="99"/>
    <w:semiHidden/>
    <w:unhideWhenUsed/>
    <w:rsid w:val="49A5DA6D"/>
    <w:pPr>
      <w:spacing w:after="0"/>
    </w:pPr>
    <w:rPr>
      <w:sz w:val="20"/>
      <w:szCs w:val="20"/>
    </w:rPr>
  </w:style>
  <w:style w:type="character" w:customStyle="1" w:styleId="EndnoteTextChar">
    <w:name w:val="Endnote Text Char"/>
    <w:basedOn w:val="DefaultParagraphFont"/>
    <w:link w:val="EndnoteText"/>
    <w:uiPriority w:val="99"/>
    <w:semiHidden/>
    <w:rsid w:val="49A5DA6D"/>
    <w:rPr>
      <w:noProof w:val="0"/>
      <w:sz w:val="20"/>
      <w:szCs w:val="20"/>
      <w:lang w:val="en-GB"/>
    </w:rPr>
  </w:style>
  <w:style w:type="paragraph" w:styleId="Footer">
    <w:name w:val="footer"/>
    <w:basedOn w:val="Normal"/>
    <w:link w:val="FooterChar"/>
    <w:uiPriority w:val="99"/>
    <w:unhideWhenUsed/>
    <w:rsid w:val="49A5DA6D"/>
    <w:pPr>
      <w:tabs>
        <w:tab w:val="center" w:pos="4680"/>
        <w:tab w:val="right" w:pos="9360"/>
      </w:tabs>
      <w:spacing w:after="0"/>
    </w:pPr>
  </w:style>
  <w:style w:type="character" w:customStyle="1" w:styleId="FooterChar">
    <w:name w:val="Footer Char"/>
    <w:basedOn w:val="DefaultParagraphFont"/>
    <w:link w:val="Footer"/>
    <w:uiPriority w:val="99"/>
    <w:rsid w:val="49A5DA6D"/>
    <w:rPr>
      <w:noProof w:val="0"/>
      <w:lang w:val="en-GB"/>
    </w:rPr>
  </w:style>
  <w:style w:type="paragraph" w:styleId="FootnoteText">
    <w:name w:val="footnote text"/>
    <w:basedOn w:val="Normal"/>
    <w:link w:val="FootnoteTextChar"/>
    <w:uiPriority w:val="99"/>
    <w:semiHidden/>
    <w:unhideWhenUsed/>
    <w:rsid w:val="49A5DA6D"/>
    <w:pPr>
      <w:spacing w:after="0"/>
    </w:pPr>
    <w:rPr>
      <w:sz w:val="20"/>
      <w:szCs w:val="20"/>
    </w:rPr>
  </w:style>
  <w:style w:type="character" w:customStyle="1" w:styleId="FootnoteTextChar">
    <w:name w:val="Footnote Text Char"/>
    <w:basedOn w:val="DefaultParagraphFont"/>
    <w:link w:val="FootnoteText"/>
    <w:uiPriority w:val="99"/>
    <w:semiHidden/>
    <w:rsid w:val="49A5DA6D"/>
    <w:rPr>
      <w:noProof w:val="0"/>
      <w:sz w:val="20"/>
      <w:szCs w:val="20"/>
      <w:lang w:val="en-GB"/>
    </w:rPr>
  </w:style>
  <w:style w:type="paragraph" w:styleId="Header">
    <w:name w:val="header"/>
    <w:basedOn w:val="Normal"/>
    <w:link w:val="HeaderChar"/>
    <w:uiPriority w:val="99"/>
    <w:unhideWhenUsed/>
    <w:rsid w:val="49A5DA6D"/>
    <w:pPr>
      <w:tabs>
        <w:tab w:val="center" w:pos="4680"/>
        <w:tab w:val="right" w:pos="9360"/>
      </w:tabs>
      <w:spacing w:after="0"/>
    </w:pPr>
  </w:style>
  <w:style w:type="character" w:customStyle="1" w:styleId="HeaderChar">
    <w:name w:val="Header Char"/>
    <w:basedOn w:val="DefaultParagraphFont"/>
    <w:link w:val="Header"/>
    <w:uiPriority w:val="99"/>
    <w:rsid w:val="49A5DA6D"/>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su122410367"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80/10494820.2013.78803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2875</Words>
  <Characters>16390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26</dc:creator>
  <cp:keywords/>
  <dc:description/>
  <cp:lastModifiedBy>Vikramkumar Mahendrakumar Patel (2133821)</cp:lastModifiedBy>
  <cp:revision>2</cp:revision>
  <dcterms:created xsi:type="dcterms:W3CDTF">2022-09-02T20:38:00Z</dcterms:created>
  <dcterms:modified xsi:type="dcterms:W3CDTF">2022-09-02T20:38:00Z</dcterms:modified>
</cp:coreProperties>
</file>