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C086E7" w14:textId="77777777" w:rsidR="00C1242F" w:rsidRDefault="00C1242F" w:rsidP="00C1242F">
      <w:pPr>
        <w:jc w:val="center"/>
        <w:rPr>
          <w:b/>
          <w:bCs/>
        </w:rPr>
      </w:pPr>
    </w:p>
    <w:p w14:paraId="21F7F4D2" w14:textId="77777777" w:rsidR="00C1242F" w:rsidRDefault="00C1242F" w:rsidP="00C1242F">
      <w:pPr>
        <w:jc w:val="center"/>
        <w:rPr>
          <w:b/>
          <w:bCs/>
        </w:rPr>
      </w:pPr>
    </w:p>
    <w:p w14:paraId="502DDB15" w14:textId="77777777" w:rsidR="00C1242F" w:rsidRDefault="00C1242F" w:rsidP="00C1242F">
      <w:pPr>
        <w:jc w:val="center"/>
        <w:rPr>
          <w:b/>
          <w:bCs/>
        </w:rPr>
      </w:pPr>
    </w:p>
    <w:p w14:paraId="01A6B838" w14:textId="77777777" w:rsidR="00C1242F" w:rsidRDefault="00C1242F" w:rsidP="00C1242F">
      <w:pPr>
        <w:jc w:val="center"/>
        <w:rPr>
          <w:b/>
          <w:bCs/>
        </w:rPr>
      </w:pPr>
    </w:p>
    <w:p w14:paraId="3F3D0319" w14:textId="77777777" w:rsidR="00C1242F" w:rsidRDefault="00C1242F" w:rsidP="00C1242F">
      <w:pPr>
        <w:jc w:val="center"/>
        <w:rPr>
          <w:b/>
          <w:bCs/>
        </w:rPr>
      </w:pPr>
    </w:p>
    <w:p w14:paraId="5121C2CA" w14:textId="1C1A0704" w:rsidR="00C1242F" w:rsidRDefault="00143FCB" w:rsidP="00C1242F">
      <w:pPr>
        <w:jc w:val="center"/>
        <w:rPr>
          <w:b/>
          <w:bCs/>
        </w:rPr>
      </w:pPr>
      <w:r>
        <w:rPr>
          <w:b/>
          <w:bCs/>
        </w:rPr>
        <w:t xml:space="preserve">Module Title: </w:t>
      </w:r>
      <w:r w:rsidR="00C1242F" w:rsidRPr="00C1242F">
        <w:rPr>
          <w:b/>
          <w:bCs/>
        </w:rPr>
        <w:t>Population Health and Digital Health Promotion</w:t>
      </w:r>
    </w:p>
    <w:p w14:paraId="6BCA55E5" w14:textId="7851E99D" w:rsidR="00143FCB" w:rsidRPr="00C1242F" w:rsidRDefault="00143FCB" w:rsidP="00C1242F">
      <w:pPr>
        <w:jc w:val="center"/>
        <w:rPr>
          <w:b/>
          <w:bCs/>
        </w:rPr>
      </w:pPr>
      <w:r>
        <w:rPr>
          <w:b/>
          <w:bCs/>
        </w:rPr>
        <w:t>Module Code: LCHS7009</w:t>
      </w:r>
    </w:p>
    <w:p w14:paraId="53BCC172" w14:textId="4D18F805" w:rsidR="00C1242F" w:rsidRPr="00C1242F" w:rsidRDefault="00C1242F" w:rsidP="00C1242F">
      <w:pPr>
        <w:jc w:val="center"/>
        <w:rPr>
          <w:b/>
          <w:bCs/>
        </w:rPr>
      </w:pPr>
      <w:r w:rsidRPr="00C1242F">
        <w:rPr>
          <w:b/>
          <w:bCs/>
        </w:rPr>
        <w:t>Student Name:</w:t>
      </w:r>
      <w:r w:rsidR="00A0119A">
        <w:rPr>
          <w:b/>
          <w:bCs/>
        </w:rPr>
        <w:t xml:space="preserve"> Prathamkumar Himmatlal Solanki</w:t>
      </w:r>
    </w:p>
    <w:p w14:paraId="6147535D" w14:textId="7C667E53" w:rsidR="00C1242F" w:rsidRPr="00C1242F" w:rsidRDefault="00C1242F" w:rsidP="00C1242F">
      <w:pPr>
        <w:jc w:val="center"/>
        <w:rPr>
          <w:b/>
          <w:bCs/>
        </w:rPr>
      </w:pPr>
      <w:r w:rsidRPr="00C1242F">
        <w:rPr>
          <w:b/>
          <w:bCs/>
        </w:rPr>
        <w:t>Student Number:</w:t>
      </w:r>
      <w:r w:rsidR="00A0119A">
        <w:rPr>
          <w:b/>
          <w:bCs/>
        </w:rPr>
        <w:t xml:space="preserve"> 2430951</w:t>
      </w:r>
    </w:p>
    <w:p w14:paraId="09EFAB0B" w14:textId="36508D70" w:rsidR="00C1242F" w:rsidRPr="00143FCB" w:rsidRDefault="00143FCB" w:rsidP="00C1242F">
      <w:pPr>
        <w:jc w:val="center"/>
        <w:rPr>
          <w:b/>
          <w:bCs/>
        </w:rPr>
      </w:pPr>
      <w:r>
        <w:rPr>
          <w:b/>
          <w:bCs/>
        </w:rPr>
        <w:t xml:space="preserve">Lecturer’s Name: </w:t>
      </w:r>
      <w:r w:rsidRPr="00143FCB">
        <w:rPr>
          <w:b/>
          <w:bCs/>
        </w:rPr>
        <w:t xml:space="preserve">Dr Ping Wu </w:t>
      </w:r>
    </w:p>
    <w:p w14:paraId="2810DA05" w14:textId="2DDDCD6E" w:rsidR="000676CF" w:rsidRPr="00C1242F" w:rsidRDefault="00143FCB" w:rsidP="000676CF">
      <w:pPr>
        <w:jc w:val="center"/>
        <w:rPr>
          <w:b/>
          <w:bCs/>
        </w:rPr>
      </w:pPr>
      <w:r>
        <w:rPr>
          <w:b/>
          <w:bCs/>
        </w:rPr>
        <w:t xml:space="preserve">Assignment Title: </w:t>
      </w:r>
      <w:r w:rsidR="000676CF" w:rsidRPr="00C1242F">
        <w:rPr>
          <w:b/>
          <w:bCs/>
        </w:rPr>
        <w:t>Component 1</w:t>
      </w:r>
      <w:bookmarkStart w:id="0" w:name="_GoBack"/>
      <w:bookmarkEnd w:id="0"/>
    </w:p>
    <w:p w14:paraId="7542D0A3" w14:textId="2988A6F1" w:rsidR="00143FCB" w:rsidRDefault="00143FCB" w:rsidP="00C1242F">
      <w:pPr>
        <w:jc w:val="center"/>
        <w:rPr>
          <w:b/>
          <w:bCs/>
        </w:rPr>
      </w:pPr>
    </w:p>
    <w:p w14:paraId="54C64F56" w14:textId="56DE8C1A" w:rsidR="00C1242F" w:rsidRDefault="00C1242F">
      <w:pPr>
        <w:spacing w:after="160" w:line="259" w:lineRule="auto"/>
        <w:jc w:val="left"/>
        <w:rPr>
          <w:b/>
          <w:bCs/>
        </w:rPr>
      </w:pPr>
      <w:r>
        <w:rPr>
          <w:b/>
          <w:bCs/>
        </w:rPr>
        <w:br w:type="page"/>
      </w:r>
    </w:p>
    <w:p w14:paraId="32B1B6EF" w14:textId="6F7D733B" w:rsidR="00C1242F" w:rsidRDefault="00C1242F" w:rsidP="00C1242F">
      <w:pPr>
        <w:rPr>
          <w:b/>
          <w:bCs/>
        </w:rPr>
      </w:pPr>
      <w:r>
        <w:rPr>
          <w:b/>
          <w:bCs/>
        </w:rPr>
        <w:t>Blog 1</w:t>
      </w:r>
      <w:r w:rsidRPr="00C1242F">
        <w:rPr>
          <w:b/>
          <w:bCs/>
        </w:rPr>
        <w:t xml:space="preserve">: Critically discuss the impact of an existing digital technology currently used for a digital health promotion intervention. </w:t>
      </w:r>
    </w:p>
    <w:p w14:paraId="7FA14E56" w14:textId="769B2D28" w:rsidR="006F2856" w:rsidRPr="00C1242F" w:rsidRDefault="006F2856" w:rsidP="00C1242F">
      <w:pPr>
        <w:rPr>
          <w:b/>
          <w:bCs/>
        </w:rPr>
      </w:pPr>
      <w:r>
        <w:rPr>
          <w:b/>
          <w:bCs/>
        </w:rPr>
        <w:t xml:space="preserve">Topic: Impact of mobile health apps on smoking </w:t>
      </w:r>
      <w:r w:rsidR="00943671">
        <w:rPr>
          <w:b/>
          <w:bCs/>
        </w:rPr>
        <w:t>cessation</w:t>
      </w:r>
      <w:r>
        <w:rPr>
          <w:b/>
          <w:bCs/>
        </w:rPr>
        <w:t xml:space="preserve">. </w:t>
      </w:r>
    </w:p>
    <w:p w14:paraId="0408A53D" w14:textId="77777777" w:rsidR="00143FCB" w:rsidRDefault="00143FCB" w:rsidP="006B0DC2">
      <w:pPr>
        <w:jc w:val="center"/>
        <w:rPr>
          <w:b/>
          <w:bCs/>
        </w:rPr>
      </w:pPr>
    </w:p>
    <w:p w14:paraId="2502BDED" w14:textId="3B81F7B5" w:rsidR="00C1242F" w:rsidRDefault="00C1242F" w:rsidP="006B0DC2">
      <w:pPr>
        <w:jc w:val="center"/>
        <w:rPr>
          <w:b/>
          <w:bCs/>
        </w:rPr>
      </w:pPr>
      <w:r w:rsidRPr="00C1242F">
        <w:rPr>
          <w:b/>
          <w:bCs/>
          <w:noProof/>
          <w:lang w:val="en-IN" w:bidi="ar-SA"/>
        </w:rPr>
        <w:drawing>
          <wp:inline distT="0" distB="0" distL="0" distR="0" wp14:anchorId="7C84E860" wp14:editId="13531BC4">
            <wp:extent cx="2374265" cy="2361639"/>
            <wp:effectExtent l="0" t="0" r="6985" b="635"/>
            <wp:docPr id="701039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39823" name=""/>
                    <pic:cNvPicPr/>
                  </pic:nvPicPr>
                  <pic:blipFill>
                    <a:blip r:embed="rId7"/>
                    <a:stretch>
                      <a:fillRect/>
                    </a:stretch>
                  </pic:blipFill>
                  <pic:spPr>
                    <a:xfrm>
                      <a:off x="0" y="0"/>
                      <a:ext cx="2380856" cy="2368195"/>
                    </a:xfrm>
                    <a:prstGeom prst="rect">
                      <a:avLst/>
                    </a:prstGeom>
                  </pic:spPr>
                </pic:pic>
              </a:graphicData>
            </a:graphic>
          </wp:inline>
        </w:drawing>
      </w:r>
    </w:p>
    <w:p w14:paraId="43B189F8" w14:textId="31907050" w:rsidR="00C1242F" w:rsidRDefault="00C1242F" w:rsidP="006B0DC2">
      <w:pPr>
        <w:jc w:val="center"/>
        <w:rPr>
          <w:b/>
          <w:bCs/>
          <w:i/>
          <w:iCs/>
        </w:rPr>
      </w:pPr>
      <w:r w:rsidRPr="006B0DC2">
        <w:rPr>
          <w:b/>
          <w:bCs/>
          <w:i/>
          <w:iCs/>
        </w:rPr>
        <w:t xml:space="preserve">Caption: Smoking is a leading cause of </w:t>
      </w:r>
      <w:r w:rsidR="006B0DC2">
        <w:rPr>
          <w:b/>
          <w:bCs/>
          <w:i/>
          <w:iCs/>
        </w:rPr>
        <w:t>death</w:t>
      </w:r>
      <w:r w:rsidRPr="006B0DC2">
        <w:rPr>
          <w:b/>
          <w:bCs/>
          <w:i/>
          <w:iCs/>
        </w:rPr>
        <w:t xml:space="preserve"> globally</w:t>
      </w:r>
    </w:p>
    <w:p w14:paraId="341A38E3" w14:textId="37E03D3B" w:rsidR="00143FCB" w:rsidRPr="00143FCB" w:rsidRDefault="00143FCB" w:rsidP="006B0DC2">
      <w:pPr>
        <w:jc w:val="center"/>
      </w:pPr>
      <w:r w:rsidRPr="00143FCB">
        <w:t>Source: (World Health Organization, 2025)</w:t>
      </w:r>
    </w:p>
    <w:p w14:paraId="155C1B9B" w14:textId="5B6AED67" w:rsidR="00C1242F" w:rsidRDefault="00C1242F" w:rsidP="00C1242F">
      <w:r>
        <w:t xml:space="preserve">Tobacco </w:t>
      </w:r>
      <w:r w:rsidR="006B0DC2">
        <w:t>use</w:t>
      </w:r>
      <w:r>
        <w:t xml:space="preserve"> is one of the critical public health challenges globally. It is responsible for more than </w:t>
      </w:r>
      <w:r w:rsidR="006F2856">
        <w:t xml:space="preserve">8 </w:t>
      </w:r>
      <w:r w:rsidR="006B0DC2">
        <w:t>million</w:t>
      </w:r>
      <w:r w:rsidR="006F2856">
        <w:t xml:space="preserve"> deaths each year</w:t>
      </w:r>
      <w:r w:rsidR="006B0DC2">
        <w:t>,</w:t>
      </w:r>
      <w:r w:rsidR="006F2856">
        <w:t xml:space="preserve"> and 1.6 million non-smokers are exposed to second-hand smoke</w:t>
      </w:r>
      <w:r w:rsidR="00143FCB">
        <w:t xml:space="preserve"> (</w:t>
      </w:r>
      <w:r w:rsidR="00143FCB" w:rsidRPr="00143FCB">
        <w:t>World Health Organization</w:t>
      </w:r>
      <w:r w:rsidR="00143FCB">
        <w:t>, 2025)</w:t>
      </w:r>
      <w:r w:rsidR="006F2856">
        <w:t xml:space="preserve">. This condition is strongly linked to non-communicable diseases like cancer, respiratory illness and cardiovascular diseases. </w:t>
      </w:r>
    </w:p>
    <w:p w14:paraId="11C9D8E9" w14:textId="3F163E42" w:rsidR="006F2856" w:rsidRDefault="006F2856" w:rsidP="00C1242F">
      <w:r>
        <w:t xml:space="preserve">Weblink: </w:t>
      </w:r>
      <w:hyperlink r:id="rId8" w:history="1">
        <w:r w:rsidRPr="00B64A59">
          <w:rPr>
            <w:rStyle w:val="Hyperlink"/>
          </w:rPr>
          <w:t>https://www.who.int/news-room/fact-sheets/detail/tobacco</w:t>
        </w:r>
      </w:hyperlink>
      <w:r>
        <w:t xml:space="preserve"> </w:t>
      </w:r>
    </w:p>
    <w:p w14:paraId="180CCEFB" w14:textId="5B29AC96" w:rsidR="006F2856" w:rsidRDefault="00943671" w:rsidP="006B0DC2">
      <w:pPr>
        <w:jc w:val="center"/>
      </w:pPr>
      <w:r w:rsidRPr="00943671">
        <w:rPr>
          <w:noProof/>
          <w:lang w:val="en-IN" w:bidi="ar-SA"/>
        </w:rPr>
        <w:drawing>
          <wp:inline distT="0" distB="0" distL="0" distR="0" wp14:anchorId="68CED93F" wp14:editId="5BD91A76">
            <wp:extent cx="2453640" cy="2480752"/>
            <wp:effectExtent l="0" t="0" r="3810" b="0"/>
            <wp:docPr id="121190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06567" name=""/>
                    <pic:cNvPicPr/>
                  </pic:nvPicPr>
                  <pic:blipFill>
                    <a:blip r:embed="rId9"/>
                    <a:stretch>
                      <a:fillRect/>
                    </a:stretch>
                  </pic:blipFill>
                  <pic:spPr>
                    <a:xfrm>
                      <a:off x="0" y="0"/>
                      <a:ext cx="2461260" cy="2488456"/>
                    </a:xfrm>
                    <a:prstGeom prst="rect">
                      <a:avLst/>
                    </a:prstGeom>
                  </pic:spPr>
                </pic:pic>
              </a:graphicData>
            </a:graphic>
          </wp:inline>
        </w:drawing>
      </w:r>
    </w:p>
    <w:p w14:paraId="1B640AD8" w14:textId="0547225E" w:rsidR="00943671" w:rsidRDefault="00943671" w:rsidP="006B0DC2">
      <w:pPr>
        <w:jc w:val="center"/>
        <w:rPr>
          <w:b/>
          <w:bCs/>
          <w:i/>
          <w:iCs/>
        </w:rPr>
      </w:pPr>
      <w:r w:rsidRPr="006B0DC2">
        <w:rPr>
          <w:b/>
          <w:bCs/>
          <w:i/>
          <w:iCs/>
        </w:rPr>
        <w:t>Caption: Mobile app to support smoking cessation</w:t>
      </w:r>
    </w:p>
    <w:p w14:paraId="66D72486" w14:textId="18063A11" w:rsidR="00143FCB" w:rsidRPr="00143FCB" w:rsidRDefault="00143FCB" w:rsidP="006B0DC2">
      <w:pPr>
        <w:jc w:val="center"/>
      </w:pPr>
      <w:r w:rsidRPr="00143FCB">
        <w:t>Source: (Smokefree, n.d.)</w:t>
      </w:r>
    </w:p>
    <w:p w14:paraId="22FF8ADD" w14:textId="7131D41C" w:rsidR="006B0DC2" w:rsidRDefault="00943671" w:rsidP="00C1242F">
      <w:r>
        <w:t>Mobile health (mHealth) apps like finito, Quitstart and many more are used as digital tools for smoking cessation. These apps can incorporate behaviour change techniques such as goal settings, motivational messaging, progress tracking and even social support</w:t>
      </w:r>
      <w:r w:rsidR="00143FCB">
        <w:t xml:space="preserve"> (</w:t>
      </w:r>
      <w:r w:rsidR="00143FCB">
        <w:rPr>
          <w:rFonts w:cs="Arial"/>
        </w:rPr>
        <w:t>Milne</w:t>
      </w:r>
      <w:r w:rsidR="00143FCB">
        <w:rPr>
          <w:rFonts w:ascii="Cambria Math" w:hAnsi="Cambria Math" w:cs="Cambria Math"/>
        </w:rPr>
        <w:t>‐</w:t>
      </w:r>
      <w:r w:rsidR="00143FCB">
        <w:rPr>
          <w:rFonts w:cs="Arial"/>
        </w:rPr>
        <w:t xml:space="preserve">Ives </w:t>
      </w:r>
      <w:r w:rsidR="00143FCB" w:rsidRPr="00143FCB">
        <w:rPr>
          <w:rFonts w:cs="Arial"/>
          <w:i/>
          <w:iCs/>
        </w:rPr>
        <w:t>et al.,</w:t>
      </w:r>
      <w:r w:rsidR="00143FCB">
        <w:rPr>
          <w:rFonts w:cs="Arial"/>
        </w:rPr>
        <w:t xml:space="preserve"> 2023)</w:t>
      </w:r>
      <w:r>
        <w:t xml:space="preserve">. Various features such as push notification, relapse prevention and quit diaries help the users to stay engaged. According to </w:t>
      </w:r>
      <w:r w:rsidR="00143FCB">
        <w:rPr>
          <w:rFonts w:cs="Arial"/>
        </w:rPr>
        <w:t xml:space="preserve">Rajani et al. </w:t>
      </w:r>
      <w:r>
        <w:t>(</w:t>
      </w:r>
      <w:r w:rsidR="00143FCB">
        <w:t>2020</w:t>
      </w:r>
      <w:r>
        <w:t>), mobile apps can influence smoking cessation positively. Smoking cessation apps show nearly 3 times higher abstinence rates and long-term effectiveness</w:t>
      </w:r>
      <w:r w:rsidR="00143FCB">
        <w:t xml:space="preserve"> (</w:t>
      </w:r>
      <w:r w:rsidR="00143FCB" w:rsidRPr="00143FCB">
        <w:t>Ahmed</w:t>
      </w:r>
      <w:r w:rsidR="00143FCB">
        <w:t>, 2026)</w:t>
      </w:r>
      <w:r>
        <w:t xml:space="preserve">. However, the effectiveness of mobile apps varies based on their design and user adherence. </w:t>
      </w:r>
    </w:p>
    <w:p w14:paraId="669E74DB" w14:textId="402B942E" w:rsidR="006B0DC2" w:rsidRPr="006B0DC2" w:rsidRDefault="006B0DC2" w:rsidP="00C1242F">
      <w:pPr>
        <w:rPr>
          <w:b/>
          <w:bCs/>
          <w:i/>
          <w:iCs/>
        </w:rPr>
      </w:pPr>
      <w:r w:rsidRPr="006B0DC2">
        <w:rPr>
          <w:b/>
          <w:bCs/>
          <w:i/>
          <w:iCs/>
        </w:rPr>
        <w:t>Advantages and disadvantages</w:t>
      </w:r>
    </w:p>
    <w:p w14:paraId="3C9357ED" w14:textId="13A6652B" w:rsidR="006B0DC2" w:rsidRDefault="00943671" w:rsidP="00C1242F">
      <w:r>
        <w:t xml:space="preserve">mHealth also offers accessibility and various advantages, where the potential advantages are developed to improve the behaviours of smokers. The accessibility of the apps at any time helps in reaching a large population. Besides that, </w:t>
      </w:r>
      <w:r w:rsidR="006B0DC2">
        <w:t>the mobile apps deliver personalised behavioural support through progress tracking, reminders and motivational support</w:t>
      </w:r>
      <w:r w:rsidR="00143FCB">
        <w:t xml:space="preserve"> (</w:t>
      </w:r>
      <w:r w:rsidR="00143FCB">
        <w:rPr>
          <w:rFonts w:cs="Arial"/>
        </w:rPr>
        <w:t xml:space="preserve">Zhang </w:t>
      </w:r>
      <w:r w:rsidR="00143FCB" w:rsidRPr="00143FCB">
        <w:rPr>
          <w:rFonts w:cs="Arial"/>
          <w:i/>
          <w:iCs/>
        </w:rPr>
        <w:t>et al.,</w:t>
      </w:r>
      <w:r w:rsidR="00143FCB">
        <w:rPr>
          <w:rFonts w:cs="Arial"/>
        </w:rPr>
        <w:t xml:space="preserve"> 2023)</w:t>
      </w:r>
      <w:r w:rsidR="006B0DC2">
        <w:t>. However, the key shortfalls of mobile apps include declining user engagement over time, concerns around privacy and data security. Apart from that, reliance on self-reported data is another disadvantage of these apps</w:t>
      </w:r>
      <w:r w:rsidR="00143FCB">
        <w:t xml:space="preserve"> (</w:t>
      </w:r>
      <w:r w:rsidR="00143FCB">
        <w:rPr>
          <w:rFonts w:cs="Arial"/>
        </w:rPr>
        <w:t xml:space="preserve">Barnett </w:t>
      </w:r>
      <w:r w:rsidR="00143FCB" w:rsidRPr="00143FCB">
        <w:rPr>
          <w:rFonts w:cs="Arial"/>
          <w:i/>
          <w:iCs/>
        </w:rPr>
        <w:t>et al.,</w:t>
      </w:r>
      <w:r w:rsidR="00143FCB">
        <w:rPr>
          <w:rFonts w:cs="Arial"/>
        </w:rPr>
        <w:t xml:space="preserve"> 2020)</w:t>
      </w:r>
      <w:r w:rsidR="006B0DC2">
        <w:t xml:space="preserve">. At the same time, not all apps are effective and evidence-based, which leads to inconsistent outcomes. It is essential to address the shortfalls. The future apps can integrate real-time monitoring, AI-driven personalisation and stronger data protection. </w:t>
      </w:r>
    </w:p>
    <w:p w14:paraId="6D7C436D" w14:textId="5333ACF3" w:rsidR="00143FCB" w:rsidRDefault="00143FCB">
      <w:pPr>
        <w:spacing w:after="160" w:line="259" w:lineRule="auto"/>
        <w:jc w:val="left"/>
      </w:pPr>
      <w:r>
        <w:br w:type="page"/>
      </w:r>
    </w:p>
    <w:p w14:paraId="4E5B4737" w14:textId="77777777" w:rsidR="00143FCB" w:rsidRDefault="00143FCB" w:rsidP="00143FCB">
      <w:pPr>
        <w:pStyle w:val="Heading1"/>
        <w:rPr>
          <w:rFonts w:eastAsia="Times New Roman"/>
          <w:lang w:val="en-IN"/>
        </w:rPr>
      </w:pPr>
      <w:r>
        <w:t>Reference list</w:t>
      </w:r>
    </w:p>
    <w:p w14:paraId="1EC7FA0D" w14:textId="6FA61DB7" w:rsidR="00143FCB" w:rsidRDefault="00143FCB" w:rsidP="00143FCB">
      <w:pPr>
        <w:spacing w:before="240"/>
        <w:rPr>
          <w:szCs w:val="24"/>
        </w:rPr>
      </w:pPr>
      <w:r>
        <w:t xml:space="preserve">Ahmed, H. (2026). </w:t>
      </w:r>
      <w:r>
        <w:rPr>
          <w:i/>
          <w:iCs/>
        </w:rPr>
        <w:t>Phone apps nearly 3 times as good as no/basic support for quitting smoking long term - BMJ Group</w:t>
      </w:r>
      <w:r>
        <w:t xml:space="preserve">. [online] BMJ Group - Helping doctors make better decisions. Available at: </w:t>
      </w:r>
      <w:hyperlink r:id="rId10" w:history="1">
        <w:r w:rsidRPr="00B64A59">
          <w:rPr>
            <w:rStyle w:val="Hyperlink"/>
          </w:rPr>
          <w:t>https://bmjgroup.com/phone-apps-nearly-3-times-as-good-as-no-basic-support-for-quitting-smoking-long-term/</w:t>
        </w:r>
      </w:hyperlink>
      <w:r>
        <w:t xml:space="preserve"> </w:t>
      </w:r>
    </w:p>
    <w:p w14:paraId="78D07BDE" w14:textId="1A843601" w:rsidR="00143FCB" w:rsidRDefault="00143FCB" w:rsidP="00143FCB">
      <w:pPr>
        <w:spacing w:before="240"/>
      </w:pPr>
      <w:r>
        <w:t xml:space="preserve">Barnett, A., Ding, H., Hay, K.E., Yang, I.A., V Bowman, R., Fong, K.M. and Marshall, H.M. (2020). The effectiveness of smartphone applications to aid smoking cessation: A Meta-analysis. </w:t>
      </w:r>
      <w:r>
        <w:rPr>
          <w:i/>
          <w:iCs/>
        </w:rPr>
        <w:t>Clinical eHealth</w:t>
      </w:r>
      <w:r>
        <w:t xml:space="preserve">. </w:t>
      </w:r>
      <w:hyperlink r:id="rId11" w:history="1">
        <w:r w:rsidRPr="00B64A59">
          <w:rPr>
            <w:rStyle w:val="Hyperlink"/>
          </w:rPr>
          <w:t>https://doi.org/10.1016/j.ceh.2020.09.001</w:t>
        </w:r>
      </w:hyperlink>
      <w:r>
        <w:t xml:space="preserve"> </w:t>
      </w:r>
    </w:p>
    <w:p w14:paraId="712CE7DC" w14:textId="53C5DF18" w:rsidR="00143FCB" w:rsidRDefault="00143FCB" w:rsidP="00143FCB">
      <w:pPr>
        <w:spacing w:before="240"/>
      </w:pPr>
      <w:r>
        <w:t>Milne</w:t>
      </w:r>
      <w:r>
        <w:rPr>
          <w:rFonts w:ascii="Cambria Math" w:hAnsi="Cambria Math" w:cs="Cambria Math"/>
        </w:rPr>
        <w:t>‐</w:t>
      </w:r>
      <w:r>
        <w:t xml:space="preserve">Ives, M., Homer, S.R., Andrade, J. and Meinert, E. (2023). Potential associations between behavior change techniques and engagement with mobile health apps: a systematic review. </w:t>
      </w:r>
      <w:r>
        <w:rPr>
          <w:i/>
          <w:iCs/>
        </w:rPr>
        <w:t>Frontiers in Psychology</w:t>
      </w:r>
      <w:r>
        <w:t xml:space="preserve">, 14. </w:t>
      </w:r>
      <w:hyperlink r:id="rId12" w:history="1">
        <w:r w:rsidRPr="00B64A59">
          <w:rPr>
            <w:rStyle w:val="Hyperlink"/>
          </w:rPr>
          <w:t>https://doi.org/10.3389/fpsyg.2023.1227443</w:t>
        </w:r>
      </w:hyperlink>
      <w:r>
        <w:t xml:space="preserve"> </w:t>
      </w:r>
    </w:p>
    <w:p w14:paraId="62C7D8A2" w14:textId="731A4E69" w:rsidR="00143FCB" w:rsidRDefault="00143FCB" w:rsidP="00143FCB">
      <w:pPr>
        <w:spacing w:before="240"/>
      </w:pPr>
      <w:r>
        <w:t xml:space="preserve">Rajani, N.B., Mastellos, N. and Filippidis, F.T. (2020). Investigating the Self-Efficacy and Motivation to Quit of Smokers Trying to Quit: an Assessment of Smoking Cessation Mobile Apps (Preprint). </w:t>
      </w:r>
      <w:r>
        <w:rPr>
          <w:i/>
          <w:iCs/>
        </w:rPr>
        <w:t>JMIR mHealth and uHealth</w:t>
      </w:r>
      <w:r>
        <w:t xml:space="preserve">, [online] 9(4). </w:t>
      </w:r>
      <w:hyperlink r:id="rId13" w:history="1">
        <w:r w:rsidRPr="00B64A59">
          <w:rPr>
            <w:rStyle w:val="Hyperlink"/>
          </w:rPr>
          <w:t>https://doi.org/10.2196/25030</w:t>
        </w:r>
      </w:hyperlink>
      <w:r>
        <w:t xml:space="preserve"> </w:t>
      </w:r>
    </w:p>
    <w:p w14:paraId="27CEA67B" w14:textId="6FACE64D" w:rsidR="00143FCB" w:rsidRDefault="00143FCB" w:rsidP="00143FCB">
      <w:pPr>
        <w:spacing w:before="240"/>
      </w:pPr>
      <w:r>
        <w:t xml:space="preserve">Smokefree (n.d.). </w:t>
      </w:r>
      <w:r>
        <w:rPr>
          <w:i/>
          <w:iCs/>
        </w:rPr>
        <w:t>quitSTART | Smokefree</w:t>
      </w:r>
      <w:r>
        <w:t xml:space="preserve">. [online] smokefree.gov. Available at: </w:t>
      </w:r>
      <w:hyperlink r:id="rId14" w:history="1">
        <w:r w:rsidRPr="00B64A59">
          <w:rPr>
            <w:rStyle w:val="Hyperlink"/>
          </w:rPr>
          <w:t>https://smokefree.gov/tools-tips/quitstart</w:t>
        </w:r>
      </w:hyperlink>
      <w:r>
        <w:t xml:space="preserve"> </w:t>
      </w:r>
    </w:p>
    <w:p w14:paraId="3DD5782D" w14:textId="2E641169" w:rsidR="00143FCB" w:rsidRDefault="00143FCB" w:rsidP="00143FCB">
      <w:pPr>
        <w:spacing w:before="240"/>
      </w:pPr>
      <w:r>
        <w:t xml:space="preserve">World Health Organization (2025). </w:t>
      </w:r>
      <w:r>
        <w:rPr>
          <w:i/>
          <w:iCs/>
        </w:rPr>
        <w:t>Tobacco</w:t>
      </w:r>
      <w:r>
        <w:t xml:space="preserve">. [online] World Health Organization. Available at: </w:t>
      </w:r>
      <w:hyperlink r:id="rId15" w:history="1">
        <w:r w:rsidRPr="00B64A59">
          <w:rPr>
            <w:rStyle w:val="Hyperlink"/>
          </w:rPr>
          <w:t>https://www.who.int/news-room/fact-sheets/detail/tobacco</w:t>
        </w:r>
      </w:hyperlink>
      <w:r>
        <w:t xml:space="preserve"> </w:t>
      </w:r>
    </w:p>
    <w:p w14:paraId="417038BB" w14:textId="55FFA08F" w:rsidR="00143FCB" w:rsidRDefault="00143FCB" w:rsidP="00143FCB">
      <w:pPr>
        <w:spacing w:before="240"/>
      </w:pPr>
      <w:r>
        <w:t xml:space="preserve">Zhang, M., Wolters, M., O’Connor, S., Wang, Y. and Doi, L. (2023). Smokers’ user experience of smoking cessation apps: A systematic review. </w:t>
      </w:r>
      <w:r>
        <w:rPr>
          <w:i/>
          <w:iCs/>
        </w:rPr>
        <w:t>International Journal of Medical Informatics</w:t>
      </w:r>
      <w:r>
        <w:t xml:space="preserve">, 175, p.105069. </w:t>
      </w:r>
      <w:hyperlink r:id="rId16" w:history="1">
        <w:r w:rsidRPr="00B64A59">
          <w:rPr>
            <w:rStyle w:val="Hyperlink"/>
          </w:rPr>
          <w:t>https://doi.org/10.1016/j.ijmedinf.2023.105069</w:t>
        </w:r>
      </w:hyperlink>
      <w:r>
        <w:t xml:space="preserve"> </w:t>
      </w:r>
    </w:p>
    <w:p w14:paraId="007EC5F7" w14:textId="77777777" w:rsidR="00143FCB" w:rsidRDefault="00143FCB" w:rsidP="00C1242F"/>
    <w:p w14:paraId="13C81B28" w14:textId="7EC68D11" w:rsidR="006B0DC2" w:rsidRDefault="006B0DC2">
      <w:pPr>
        <w:spacing w:after="160" w:line="259" w:lineRule="auto"/>
        <w:jc w:val="left"/>
      </w:pPr>
      <w:r>
        <w:br w:type="page"/>
      </w:r>
    </w:p>
    <w:p w14:paraId="221EC694" w14:textId="40A8EFFA" w:rsidR="006B0DC2" w:rsidRPr="00EE2BF7" w:rsidRDefault="006B0DC2" w:rsidP="00C1242F">
      <w:pPr>
        <w:rPr>
          <w:b/>
          <w:bCs/>
        </w:rPr>
      </w:pPr>
      <w:r w:rsidRPr="00EE2BF7">
        <w:rPr>
          <w:b/>
          <w:bCs/>
        </w:rPr>
        <w:t>Blog 2: Critically discuss the impact of a digital technology YOU DESIGNED for a digital health promotion intervention.</w:t>
      </w:r>
    </w:p>
    <w:p w14:paraId="4086B189" w14:textId="294406B1" w:rsidR="006B0DC2" w:rsidRPr="00EE2BF7" w:rsidRDefault="006B0DC2" w:rsidP="00C1242F">
      <w:pPr>
        <w:rPr>
          <w:b/>
          <w:bCs/>
        </w:rPr>
      </w:pPr>
      <w:r w:rsidRPr="00EE2BF7">
        <w:rPr>
          <w:b/>
          <w:bCs/>
        </w:rPr>
        <w:t>Topic: Designing an AI-enabled wearable system for real-time smoking prevention</w:t>
      </w:r>
    </w:p>
    <w:p w14:paraId="66325262" w14:textId="066C6117" w:rsidR="006B0DC2" w:rsidRDefault="00D14E67" w:rsidP="00C1242F">
      <w:r w:rsidRPr="00D14E67">
        <w:rPr>
          <w:noProof/>
          <w:lang w:val="en-IN" w:bidi="ar-SA"/>
        </w:rPr>
        <w:drawing>
          <wp:inline distT="0" distB="0" distL="0" distR="0" wp14:anchorId="06D57019" wp14:editId="35F722A3">
            <wp:extent cx="5731510" cy="3510280"/>
            <wp:effectExtent l="0" t="0" r="2540" b="0"/>
            <wp:docPr id="1223447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47267" name=""/>
                    <pic:cNvPicPr/>
                  </pic:nvPicPr>
                  <pic:blipFill>
                    <a:blip r:embed="rId17"/>
                    <a:stretch>
                      <a:fillRect/>
                    </a:stretch>
                  </pic:blipFill>
                  <pic:spPr>
                    <a:xfrm>
                      <a:off x="0" y="0"/>
                      <a:ext cx="5731510" cy="3510280"/>
                    </a:xfrm>
                    <a:prstGeom prst="rect">
                      <a:avLst/>
                    </a:prstGeom>
                  </pic:spPr>
                </pic:pic>
              </a:graphicData>
            </a:graphic>
          </wp:inline>
        </w:drawing>
      </w:r>
    </w:p>
    <w:p w14:paraId="30479345" w14:textId="647BD35E" w:rsidR="00D14E67" w:rsidRDefault="00D14E67" w:rsidP="006124D2">
      <w:pPr>
        <w:jc w:val="center"/>
        <w:rPr>
          <w:b/>
          <w:bCs/>
          <w:i/>
          <w:iCs/>
        </w:rPr>
      </w:pPr>
      <w:r w:rsidRPr="006124D2">
        <w:rPr>
          <w:b/>
          <w:bCs/>
          <w:i/>
          <w:iCs/>
        </w:rPr>
        <w:t>Caption: Tobacco use can cause cancer</w:t>
      </w:r>
    </w:p>
    <w:p w14:paraId="58806C8E" w14:textId="1E82609B" w:rsidR="006124D2" w:rsidRPr="006124D2" w:rsidRDefault="006124D2" w:rsidP="006124D2">
      <w:pPr>
        <w:jc w:val="center"/>
      </w:pPr>
      <w:r w:rsidRPr="006124D2">
        <w:t>Source: (CDC, 2024)</w:t>
      </w:r>
    </w:p>
    <w:p w14:paraId="36E4050A" w14:textId="088901A4" w:rsidR="00D14E67" w:rsidRDefault="00D14E67" w:rsidP="00C1242F">
      <w:r>
        <w:t>Despite the awareness, smoking is a major public health concern. Nicotine is highly addictive, and 1 in 5 adults is addicted to tobacco</w:t>
      </w:r>
      <w:r w:rsidR="000676CF">
        <w:t xml:space="preserve"> (</w:t>
      </w:r>
      <w:r w:rsidR="000676CF" w:rsidRPr="000676CF">
        <w:t>World Health Organization</w:t>
      </w:r>
      <w:r w:rsidR="000676CF">
        <w:t>, 2025)</w:t>
      </w:r>
      <w:r>
        <w:t>. Europe has the second-highest prevalence of tobacco use</w:t>
      </w:r>
      <w:r w:rsidR="000676CF">
        <w:t xml:space="preserve"> (</w:t>
      </w:r>
      <w:r w:rsidR="000676CF" w:rsidRPr="000676CF">
        <w:t>World Health Organization</w:t>
      </w:r>
      <w:r w:rsidR="000676CF">
        <w:t>, 2025)</w:t>
      </w:r>
      <w:r>
        <w:t xml:space="preserve">. Relapse rates are high, </w:t>
      </w:r>
      <w:r w:rsidR="006124D2">
        <w:t>and</w:t>
      </w:r>
      <w:r>
        <w:t xml:space="preserve"> many smokers require quit attempts due to addiction. The traditional cessation methods often fail to deliver real-time intervention, which creates a critical gap in prevention. </w:t>
      </w:r>
    </w:p>
    <w:p w14:paraId="35FB4D9A" w14:textId="4433695A" w:rsidR="00D14E67" w:rsidRDefault="00D14E67" w:rsidP="00C1242F">
      <w:r>
        <w:t xml:space="preserve">Weblink: </w:t>
      </w:r>
      <w:hyperlink r:id="rId18" w:history="1">
        <w:r w:rsidRPr="00B64A59">
          <w:rPr>
            <w:rStyle w:val="Hyperlink"/>
          </w:rPr>
          <w:t>https://www.who.int/news/item/06-10-2025-who-tobacco-trends-report-1-in-5-adults-still-addicted-to-tobacco</w:t>
        </w:r>
      </w:hyperlink>
      <w:r>
        <w:t xml:space="preserve"> </w:t>
      </w:r>
    </w:p>
    <w:p w14:paraId="2C2D2DB9" w14:textId="3E331434" w:rsidR="00D14E67" w:rsidRDefault="00D14E67" w:rsidP="00C1242F">
      <w:r>
        <w:t xml:space="preserve">The proposed system is a smartwatch-based AI wearable which detects smoking behaviour using machine algorithms and motion sensors. Building on existing wearable techniques, such as smartwatches, </w:t>
      </w:r>
      <w:r w:rsidR="000676CF">
        <w:t xml:space="preserve">it </w:t>
      </w:r>
      <w:r>
        <w:t>can identify hand-to-mouth gestures and even the contextual pattern, which are associated with smoking</w:t>
      </w:r>
      <w:r w:rsidR="000676CF">
        <w:t xml:space="preserve"> (</w:t>
      </w:r>
      <w:r w:rsidR="000676CF">
        <w:rPr>
          <w:rFonts w:cs="Arial"/>
        </w:rPr>
        <w:t xml:space="preserve">Cole </w:t>
      </w:r>
      <w:r w:rsidR="000676CF" w:rsidRPr="000676CF">
        <w:rPr>
          <w:rFonts w:cs="Arial"/>
          <w:i/>
          <w:iCs/>
        </w:rPr>
        <w:t>et al.,</w:t>
      </w:r>
      <w:r w:rsidR="000676CF">
        <w:rPr>
          <w:rFonts w:cs="Arial"/>
        </w:rPr>
        <w:t xml:space="preserve"> 2021)</w:t>
      </w:r>
      <w:r>
        <w:t>. Apart from that, this system will deliver real-time alerts, coping strategies and motivational nudges which will be connected through the mobile apps. It will also integrate with support networks and even track the behavioural data to personalise the intervention process. This technology can promote smoking cessation through just-in-time adaptive interventions</w:t>
      </w:r>
      <w:r w:rsidR="006124D2">
        <w:t xml:space="preserve"> (</w:t>
      </w:r>
      <w:r w:rsidR="006124D2">
        <w:rPr>
          <w:rFonts w:cs="Arial"/>
        </w:rPr>
        <w:t xml:space="preserve">Ortis </w:t>
      </w:r>
      <w:r w:rsidR="006124D2" w:rsidRPr="006124D2">
        <w:rPr>
          <w:rFonts w:cs="Arial"/>
          <w:i/>
          <w:iCs/>
        </w:rPr>
        <w:t>et al.,</w:t>
      </w:r>
      <w:r w:rsidR="006124D2">
        <w:rPr>
          <w:rFonts w:cs="Arial"/>
        </w:rPr>
        <w:t xml:space="preserve"> 2020)</w:t>
      </w:r>
      <w:r>
        <w:t>. Integrating the moments of risks, it can help users to resist cravings and build healthier habits. Additionally, the real-time feedback will enhance self-awareness and AI-driven insights</w:t>
      </w:r>
      <w:r w:rsidR="008F1D7D">
        <w:t>,</w:t>
      </w:r>
      <w:r>
        <w:t xml:space="preserve"> further personalise recommendations. </w:t>
      </w:r>
    </w:p>
    <w:p w14:paraId="22BB9DB3" w14:textId="22EDA97E" w:rsidR="00D14E67" w:rsidRDefault="008F1D7D" w:rsidP="00C1242F">
      <w:r>
        <w:t xml:space="preserve">An </w:t>
      </w:r>
      <w:r w:rsidR="00D14E67">
        <w:t xml:space="preserve">AI-enabled </w:t>
      </w:r>
      <w:r>
        <w:t>wearable</w:t>
      </w:r>
      <w:r w:rsidR="009F72FA">
        <w:t xml:space="preserve"> system for smoking prevention can offer various advantages</w:t>
      </w:r>
      <w:r>
        <w:t>,</w:t>
      </w:r>
      <w:r w:rsidR="009F72FA">
        <w:t xml:space="preserve"> including real-time intervention, which </w:t>
      </w:r>
      <w:r>
        <w:t>enables</w:t>
      </w:r>
      <w:r w:rsidR="009F72FA">
        <w:t xml:space="preserve"> users to receive alerts during high-risk moments. As a result, it can reduce reliance on </w:t>
      </w:r>
      <w:r>
        <w:t>self-reported</w:t>
      </w:r>
      <w:r w:rsidR="009F72FA">
        <w:t xml:space="preserve"> data. Furthermore, using AI will allow for personalised support</w:t>
      </w:r>
      <w:r>
        <w:t>,</w:t>
      </w:r>
      <w:r w:rsidR="009F72FA">
        <w:t xml:space="preserve"> which can improve </w:t>
      </w:r>
      <w:r>
        <w:t xml:space="preserve">the </w:t>
      </w:r>
      <w:r w:rsidR="009F72FA">
        <w:t>effectiveness of health promotion strategies</w:t>
      </w:r>
      <w:r w:rsidR="006124D2">
        <w:t xml:space="preserve"> (</w:t>
      </w:r>
      <w:r w:rsidR="006124D2">
        <w:rPr>
          <w:rFonts w:cs="Arial"/>
        </w:rPr>
        <w:t xml:space="preserve">Cole </w:t>
      </w:r>
      <w:r w:rsidR="006124D2" w:rsidRPr="000676CF">
        <w:rPr>
          <w:rFonts w:cs="Arial"/>
          <w:i/>
          <w:iCs/>
        </w:rPr>
        <w:t>et al.,</w:t>
      </w:r>
      <w:r w:rsidR="006124D2">
        <w:rPr>
          <w:rFonts w:cs="Arial"/>
        </w:rPr>
        <w:t xml:space="preserve"> 2021)</w:t>
      </w:r>
      <w:r w:rsidR="009F72FA">
        <w:t xml:space="preserve">. Nevertheless, various limitations include data security concerns, privacy issues and reliance on continuous device usage. </w:t>
      </w:r>
      <w:r>
        <w:t>The cost</w:t>
      </w:r>
      <w:r w:rsidR="009F72FA">
        <w:t xml:space="preserve"> of the device and accessibility to the larger population can limit the adoption. These challenges highlight the need for improved accuracy and stronger data protection to ensure long-term engagement. </w:t>
      </w:r>
    </w:p>
    <w:p w14:paraId="20458CD4" w14:textId="27385F35" w:rsidR="006124D2" w:rsidRDefault="006124D2">
      <w:pPr>
        <w:spacing w:after="160" w:line="259" w:lineRule="auto"/>
        <w:jc w:val="left"/>
      </w:pPr>
      <w:r>
        <w:br w:type="page"/>
      </w:r>
    </w:p>
    <w:p w14:paraId="5D157DF5" w14:textId="77777777" w:rsidR="006124D2" w:rsidRDefault="006124D2" w:rsidP="006124D2">
      <w:pPr>
        <w:pStyle w:val="Heading1"/>
        <w:rPr>
          <w:rFonts w:eastAsia="Times New Roman"/>
          <w:lang w:val="en-IN"/>
        </w:rPr>
      </w:pPr>
      <w:r w:rsidRPr="006124D2">
        <w:rPr>
          <w:rFonts w:eastAsia="Times New Roman"/>
          <w:lang w:val="en-IN"/>
        </w:rPr>
        <w:t>Reference list</w:t>
      </w:r>
    </w:p>
    <w:p w14:paraId="25EA986C" w14:textId="3CA26C20" w:rsidR="006124D2" w:rsidRPr="006124D2" w:rsidRDefault="006124D2" w:rsidP="006124D2">
      <w:pPr>
        <w:pStyle w:val="NormalWeb"/>
        <w:spacing w:before="0" w:beforeAutospacing="0" w:after="240" w:afterAutospacing="0" w:line="360" w:lineRule="auto"/>
        <w:jc w:val="both"/>
        <w:rPr>
          <w:rFonts w:ascii="Arial" w:hAnsi="Arial" w:cs="Arial"/>
        </w:rPr>
      </w:pPr>
      <w:r>
        <w:rPr>
          <w:rFonts w:ascii="Arial" w:hAnsi="Arial" w:cs="Arial"/>
        </w:rPr>
        <w:t xml:space="preserve">CDC (2024). </w:t>
      </w:r>
      <w:r>
        <w:rPr>
          <w:rFonts w:ascii="Arial" w:hAnsi="Arial" w:cs="Arial"/>
          <w:i/>
          <w:iCs/>
        </w:rPr>
        <w:t>Tobacco and Cancer</w:t>
      </w:r>
      <w:r>
        <w:rPr>
          <w:rFonts w:ascii="Arial" w:hAnsi="Arial" w:cs="Arial"/>
        </w:rPr>
        <w:t xml:space="preserve">. [online] Cancer. Available at: </w:t>
      </w:r>
      <w:hyperlink r:id="rId19" w:history="1">
        <w:r w:rsidRPr="00B64A59">
          <w:rPr>
            <w:rStyle w:val="Hyperlink"/>
            <w:rFonts w:ascii="Arial" w:hAnsi="Arial" w:cs="Arial"/>
          </w:rPr>
          <w:t>https://www.cdc.gov/cancer/risk-factors/tobacco.html</w:t>
        </w:r>
      </w:hyperlink>
      <w:r>
        <w:rPr>
          <w:rFonts w:ascii="Arial" w:hAnsi="Arial" w:cs="Arial"/>
        </w:rPr>
        <w:t xml:space="preserve"> </w:t>
      </w:r>
    </w:p>
    <w:p w14:paraId="1C8E0C21" w14:textId="103F1574" w:rsidR="006124D2" w:rsidRPr="006124D2" w:rsidRDefault="006124D2" w:rsidP="006124D2">
      <w:pPr>
        <w:spacing w:after="240"/>
        <w:rPr>
          <w:rFonts w:eastAsia="Times New Roman" w:cs="Arial"/>
          <w:kern w:val="0"/>
          <w:szCs w:val="24"/>
          <w:lang w:val="en-IN"/>
        </w:rPr>
      </w:pPr>
      <w:r w:rsidRPr="006124D2">
        <w:rPr>
          <w:rFonts w:eastAsia="Times New Roman" w:cs="Arial"/>
          <w:kern w:val="0"/>
          <w:szCs w:val="24"/>
          <w:lang w:val="en-IN"/>
        </w:rPr>
        <w:t xml:space="preserve">Cole, C.A., Powers, S., Tomko, R.L., Froeliger, B. and Valafar, H. (2021). Quantification of Smoking Characteristics Using Smartwatch Technology: Pilot Feasibility Study of New Technology. </w:t>
      </w:r>
      <w:r w:rsidRPr="006124D2">
        <w:rPr>
          <w:rFonts w:eastAsia="Times New Roman" w:cs="Arial"/>
          <w:i/>
          <w:iCs/>
          <w:kern w:val="0"/>
          <w:szCs w:val="24"/>
          <w:lang w:val="en-IN"/>
        </w:rPr>
        <w:t>JMIR Formative Research</w:t>
      </w:r>
      <w:r w:rsidRPr="006124D2">
        <w:rPr>
          <w:rFonts w:eastAsia="Times New Roman" w:cs="Arial"/>
          <w:kern w:val="0"/>
          <w:szCs w:val="24"/>
          <w:lang w:val="en-IN"/>
        </w:rPr>
        <w:t xml:space="preserve">, 5(2), p.e20464. </w:t>
      </w:r>
      <w:hyperlink r:id="rId20" w:history="1">
        <w:r w:rsidRPr="006124D2">
          <w:rPr>
            <w:rStyle w:val="Hyperlink"/>
            <w:rFonts w:eastAsia="Times New Roman" w:cs="Arial"/>
            <w:kern w:val="0"/>
            <w:szCs w:val="24"/>
            <w:lang w:val="en-IN"/>
          </w:rPr>
          <w:t>https://doi.org/10.2196/20464</w:t>
        </w:r>
      </w:hyperlink>
      <w:r>
        <w:rPr>
          <w:rFonts w:eastAsia="Times New Roman" w:cs="Arial"/>
          <w:kern w:val="0"/>
          <w:szCs w:val="24"/>
          <w:lang w:val="en-IN"/>
        </w:rPr>
        <w:t xml:space="preserve"> </w:t>
      </w:r>
    </w:p>
    <w:p w14:paraId="10740597" w14:textId="6F174C26" w:rsidR="006124D2" w:rsidRPr="006124D2" w:rsidRDefault="006124D2" w:rsidP="006124D2">
      <w:pPr>
        <w:spacing w:after="240"/>
        <w:rPr>
          <w:rFonts w:eastAsia="Times New Roman" w:cs="Arial"/>
          <w:kern w:val="0"/>
          <w:szCs w:val="24"/>
          <w:lang w:val="en-IN"/>
        </w:rPr>
      </w:pPr>
      <w:r w:rsidRPr="006124D2">
        <w:rPr>
          <w:rFonts w:eastAsia="Times New Roman" w:cs="Arial"/>
          <w:kern w:val="0"/>
          <w:szCs w:val="24"/>
          <w:lang w:val="en-IN"/>
        </w:rPr>
        <w:t xml:space="preserve">Ortis, A., Caponnetto, P., Polosa, R., Urso, S. and Battiato, S. (2020). A Report on Smoking Detection and Quitting Technologies. </w:t>
      </w:r>
      <w:r w:rsidRPr="006124D2">
        <w:rPr>
          <w:rFonts w:eastAsia="Times New Roman" w:cs="Arial"/>
          <w:i/>
          <w:iCs/>
          <w:kern w:val="0"/>
          <w:szCs w:val="24"/>
          <w:lang w:val="en-IN"/>
        </w:rPr>
        <w:t>International Journal of Environmental Research and Public Health</w:t>
      </w:r>
      <w:r w:rsidRPr="006124D2">
        <w:rPr>
          <w:rFonts w:eastAsia="Times New Roman" w:cs="Arial"/>
          <w:kern w:val="0"/>
          <w:szCs w:val="24"/>
          <w:lang w:val="en-IN"/>
        </w:rPr>
        <w:t xml:space="preserve">, 17(7), p.2614. </w:t>
      </w:r>
      <w:hyperlink r:id="rId21" w:history="1">
        <w:r w:rsidRPr="006124D2">
          <w:rPr>
            <w:rStyle w:val="Hyperlink"/>
            <w:rFonts w:eastAsia="Times New Roman" w:cs="Arial"/>
            <w:kern w:val="0"/>
            <w:szCs w:val="24"/>
            <w:lang w:val="en-IN"/>
          </w:rPr>
          <w:t>https://doi.org/10.3390/ijerph17072614</w:t>
        </w:r>
      </w:hyperlink>
      <w:r>
        <w:rPr>
          <w:rFonts w:eastAsia="Times New Roman" w:cs="Arial"/>
          <w:kern w:val="0"/>
          <w:szCs w:val="24"/>
          <w:lang w:val="en-IN"/>
        </w:rPr>
        <w:t xml:space="preserve"> </w:t>
      </w:r>
    </w:p>
    <w:p w14:paraId="4E071CCA" w14:textId="2E4C5FC6" w:rsidR="006124D2" w:rsidRPr="006124D2" w:rsidRDefault="006124D2" w:rsidP="006124D2">
      <w:pPr>
        <w:spacing w:after="240"/>
        <w:rPr>
          <w:rFonts w:eastAsia="Times New Roman" w:cs="Arial"/>
          <w:kern w:val="0"/>
          <w:szCs w:val="24"/>
          <w:lang w:val="en-IN"/>
        </w:rPr>
      </w:pPr>
      <w:r w:rsidRPr="006124D2">
        <w:rPr>
          <w:rFonts w:eastAsia="Times New Roman" w:cs="Arial"/>
          <w:kern w:val="0"/>
          <w:szCs w:val="24"/>
          <w:lang w:val="en-IN"/>
        </w:rPr>
        <w:t xml:space="preserve">World Health Organization (2025a). </w:t>
      </w:r>
      <w:r w:rsidRPr="006124D2">
        <w:rPr>
          <w:rFonts w:eastAsia="Times New Roman" w:cs="Arial"/>
          <w:i/>
          <w:iCs/>
          <w:kern w:val="0"/>
          <w:szCs w:val="24"/>
          <w:lang w:val="en-IN"/>
        </w:rPr>
        <w:t>Tobacco</w:t>
      </w:r>
      <w:r w:rsidRPr="006124D2">
        <w:rPr>
          <w:rFonts w:eastAsia="Times New Roman" w:cs="Arial"/>
          <w:kern w:val="0"/>
          <w:szCs w:val="24"/>
          <w:lang w:val="en-IN"/>
        </w:rPr>
        <w:t xml:space="preserve">. [online] www.who.int. Available at: </w:t>
      </w:r>
      <w:hyperlink r:id="rId22" w:history="1">
        <w:r w:rsidRPr="006124D2">
          <w:rPr>
            <w:rStyle w:val="Hyperlink"/>
            <w:rFonts w:eastAsia="Times New Roman" w:cs="Arial"/>
            <w:kern w:val="0"/>
            <w:szCs w:val="24"/>
            <w:lang w:val="en-IN"/>
          </w:rPr>
          <w:t>https://www.who.int/europe/news-room/fact-sheets/item/tobacco</w:t>
        </w:r>
      </w:hyperlink>
      <w:r>
        <w:rPr>
          <w:rFonts w:eastAsia="Times New Roman" w:cs="Arial"/>
          <w:kern w:val="0"/>
          <w:szCs w:val="24"/>
          <w:lang w:val="en-IN"/>
        </w:rPr>
        <w:t xml:space="preserve"> </w:t>
      </w:r>
    </w:p>
    <w:p w14:paraId="01E84E4C" w14:textId="5D52B2A2" w:rsidR="006124D2" w:rsidRPr="006124D2" w:rsidRDefault="006124D2" w:rsidP="006124D2">
      <w:pPr>
        <w:spacing w:after="240"/>
        <w:rPr>
          <w:rFonts w:eastAsia="Times New Roman" w:cs="Arial"/>
          <w:kern w:val="0"/>
          <w:szCs w:val="24"/>
          <w:lang w:val="en-IN"/>
        </w:rPr>
      </w:pPr>
      <w:r w:rsidRPr="006124D2">
        <w:rPr>
          <w:rFonts w:eastAsia="Times New Roman" w:cs="Arial"/>
          <w:kern w:val="0"/>
          <w:szCs w:val="24"/>
          <w:lang w:val="en-IN"/>
        </w:rPr>
        <w:t xml:space="preserve">World Health Organization (2025b). </w:t>
      </w:r>
      <w:r w:rsidRPr="006124D2">
        <w:rPr>
          <w:rFonts w:eastAsia="Times New Roman" w:cs="Arial"/>
          <w:i/>
          <w:iCs/>
          <w:kern w:val="0"/>
          <w:szCs w:val="24"/>
          <w:lang w:val="en-IN"/>
        </w:rPr>
        <w:t>WHO tobacco trends report: 1 in 5 adults still addicted to tobacco</w:t>
      </w:r>
      <w:r w:rsidRPr="006124D2">
        <w:rPr>
          <w:rFonts w:eastAsia="Times New Roman" w:cs="Arial"/>
          <w:kern w:val="0"/>
          <w:szCs w:val="24"/>
          <w:lang w:val="en-IN"/>
        </w:rPr>
        <w:t xml:space="preserve">. [online] Who.int. Available at: </w:t>
      </w:r>
      <w:hyperlink r:id="rId23" w:history="1">
        <w:r w:rsidRPr="006124D2">
          <w:rPr>
            <w:rStyle w:val="Hyperlink"/>
            <w:rFonts w:eastAsia="Times New Roman" w:cs="Arial"/>
            <w:kern w:val="0"/>
            <w:szCs w:val="24"/>
            <w:lang w:val="en-IN"/>
          </w:rPr>
          <w:t>https://www.who.int/news/item/06-10-2025-who-tobacco-trends-report-1-in-5-adults-still-addicted-to-tobacco</w:t>
        </w:r>
      </w:hyperlink>
      <w:r>
        <w:rPr>
          <w:rFonts w:eastAsia="Times New Roman" w:cs="Arial"/>
          <w:kern w:val="0"/>
          <w:szCs w:val="24"/>
          <w:lang w:val="en-IN"/>
        </w:rPr>
        <w:t xml:space="preserve"> </w:t>
      </w:r>
    </w:p>
    <w:p w14:paraId="5B80F3DF" w14:textId="50AD4DCD" w:rsidR="00D53CD4" w:rsidRDefault="00D53CD4">
      <w:pPr>
        <w:spacing w:after="160" w:line="259" w:lineRule="auto"/>
        <w:jc w:val="left"/>
      </w:pPr>
    </w:p>
    <w:sectPr w:rsidR="00D53CD4" w:rsidSect="00C1242F">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2DC474" w14:textId="77777777" w:rsidR="007A4BD8" w:rsidRDefault="007A4BD8" w:rsidP="00C1242F">
      <w:pPr>
        <w:spacing w:line="240" w:lineRule="auto"/>
      </w:pPr>
      <w:r>
        <w:separator/>
      </w:r>
    </w:p>
  </w:endnote>
  <w:endnote w:type="continuationSeparator" w:id="0">
    <w:p w14:paraId="447E7740" w14:textId="77777777" w:rsidR="007A4BD8" w:rsidRDefault="007A4BD8" w:rsidP="00C124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0063371"/>
      <w:docPartObj>
        <w:docPartGallery w:val="Page Numbers (Bottom of Page)"/>
        <w:docPartUnique/>
      </w:docPartObj>
    </w:sdtPr>
    <w:sdtEndPr>
      <w:rPr>
        <w:noProof/>
      </w:rPr>
    </w:sdtEndPr>
    <w:sdtContent>
      <w:p w14:paraId="69640D4B" w14:textId="5C130C18" w:rsidR="00C1242F" w:rsidRDefault="00C124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B64B6B" w14:textId="77777777" w:rsidR="00C1242F" w:rsidRDefault="00C124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AB541F" w14:textId="77777777" w:rsidR="007A4BD8" w:rsidRDefault="007A4BD8" w:rsidP="00C1242F">
      <w:pPr>
        <w:spacing w:line="240" w:lineRule="auto"/>
      </w:pPr>
      <w:r>
        <w:separator/>
      </w:r>
    </w:p>
  </w:footnote>
  <w:footnote w:type="continuationSeparator" w:id="0">
    <w:p w14:paraId="18361DF4" w14:textId="77777777" w:rsidR="007A4BD8" w:rsidRDefault="007A4BD8" w:rsidP="00C1242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C54AA2"/>
    <w:multiLevelType w:val="hybridMultilevel"/>
    <w:tmpl w:val="E2D48A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tLA0NzWxNDA1MzO0NLVU0lEKTi0uzszPAykwrAUAh4Ud8CwAAAA="/>
  </w:docVars>
  <w:rsids>
    <w:rsidRoot w:val="005537AC"/>
    <w:rsid w:val="00012320"/>
    <w:rsid w:val="00014A4D"/>
    <w:rsid w:val="00014B6A"/>
    <w:rsid w:val="00017067"/>
    <w:rsid w:val="00027D7A"/>
    <w:rsid w:val="00031429"/>
    <w:rsid w:val="0003456F"/>
    <w:rsid w:val="00037EA4"/>
    <w:rsid w:val="000404F9"/>
    <w:rsid w:val="00040611"/>
    <w:rsid w:val="000513DB"/>
    <w:rsid w:val="00052637"/>
    <w:rsid w:val="00060BBD"/>
    <w:rsid w:val="000650E5"/>
    <w:rsid w:val="000676CF"/>
    <w:rsid w:val="00071496"/>
    <w:rsid w:val="000729D6"/>
    <w:rsid w:val="00073165"/>
    <w:rsid w:val="000766A6"/>
    <w:rsid w:val="00083C5D"/>
    <w:rsid w:val="000918AE"/>
    <w:rsid w:val="000951A1"/>
    <w:rsid w:val="000A2321"/>
    <w:rsid w:val="000A5E55"/>
    <w:rsid w:val="000A774D"/>
    <w:rsid w:val="000B01C3"/>
    <w:rsid w:val="000B05CA"/>
    <w:rsid w:val="000B667C"/>
    <w:rsid w:val="000C10EF"/>
    <w:rsid w:val="000D1D04"/>
    <w:rsid w:val="000D6AA9"/>
    <w:rsid w:val="000E1943"/>
    <w:rsid w:val="000F5ACD"/>
    <w:rsid w:val="000F6D5B"/>
    <w:rsid w:val="00105369"/>
    <w:rsid w:val="00113D4E"/>
    <w:rsid w:val="0011400B"/>
    <w:rsid w:val="0012233E"/>
    <w:rsid w:val="00122F69"/>
    <w:rsid w:val="0012622B"/>
    <w:rsid w:val="00126B39"/>
    <w:rsid w:val="0012748C"/>
    <w:rsid w:val="001308F2"/>
    <w:rsid w:val="001351CA"/>
    <w:rsid w:val="00140622"/>
    <w:rsid w:val="00141CEC"/>
    <w:rsid w:val="001420EB"/>
    <w:rsid w:val="00143FCB"/>
    <w:rsid w:val="00143FDD"/>
    <w:rsid w:val="00145365"/>
    <w:rsid w:val="001508DF"/>
    <w:rsid w:val="001520E9"/>
    <w:rsid w:val="00152459"/>
    <w:rsid w:val="00155984"/>
    <w:rsid w:val="001615C5"/>
    <w:rsid w:val="00161B8E"/>
    <w:rsid w:val="00162AF5"/>
    <w:rsid w:val="00164476"/>
    <w:rsid w:val="00165B18"/>
    <w:rsid w:val="00166FEB"/>
    <w:rsid w:val="00170F5F"/>
    <w:rsid w:val="00172A9F"/>
    <w:rsid w:val="001752BC"/>
    <w:rsid w:val="00181393"/>
    <w:rsid w:val="00181E70"/>
    <w:rsid w:val="001823FD"/>
    <w:rsid w:val="001867C9"/>
    <w:rsid w:val="00187A34"/>
    <w:rsid w:val="00187E8F"/>
    <w:rsid w:val="001907BF"/>
    <w:rsid w:val="00193E93"/>
    <w:rsid w:val="00195001"/>
    <w:rsid w:val="001A383A"/>
    <w:rsid w:val="001A6CA2"/>
    <w:rsid w:val="001A7A95"/>
    <w:rsid w:val="001B3096"/>
    <w:rsid w:val="001C4A93"/>
    <w:rsid w:val="001C4AF0"/>
    <w:rsid w:val="001C5171"/>
    <w:rsid w:val="001C7B6D"/>
    <w:rsid w:val="001D2490"/>
    <w:rsid w:val="001D33EF"/>
    <w:rsid w:val="001E7067"/>
    <w:rsid w:val="001E7495"/>
    <w:rsid w:val="001F1155"/>
    <w:rsid w:val="001F1362"/>
    <w:rsid w:val="001F2A8E"/>
    <w:rsid w:val="00201B16"/>
    <w:rsid w:val="00201F74"/>
    <w:rsid w:val="00205B64"/>
    <w:rsid w:val="00206E42"/>
    <w:rsid w:val="002071AA"/>
    <w:rsid w:val="00213664"/>
    <w:rsid w:val="00215DE7"/>
    <w:rsid w:val="002167AE"/>
    <w:rsid w:val="0022383D"/>
    <w:rsid w:val="002244D3"/>
    <w:rsid w:val="002259C8"/>
    <w:rsid w:val="00226FFE"/>
    <w:rsid w:val="00234A8C"/>
    <w:rsid w:val="002358E4"/>
    <w:rsid w:val="00241AB9"/>
    <w:rsid w:val="00242F76"/>
    <w:rsid w:val="00244B62"/>
    <w:rsid w:val="002450E8"/>
    <w:rsid w:val="002454D2"/>
    <w:rsid w:val="00253F14"/>
    <w:rsid w:val="0025457D"/>
    <w:rsid w:val="0026182C"/>
    <w:rsid w:val="002637C2"/>
    <w:rsid w:val="00280ED0"/>
    <w:rsid w:val="00285705"/>
    <w:rsid w:val="002878FE"/>
    <w:rsid w:val="00292617"/>
    <w:rsid w:val="00292663"/>
    <w:rsid w:val="00293600"/>
    <w:rsid w:val="0029379F"/>
    <w:rsid w:val="00295A68"/>
    <w:rsid w:val="00295FEF"/>
    <w:rsid w:val="002A0346"/>
    <w:rsid w:val="002A28B7"/>
    <w:rsid w:val="002A5699"/>
    <w:rsid w:val="002B7186"/>
    <w:rsid w:val="002C139E"/>
    <w:rsid w:val="002C2D0E"/>
    <w:rsid w:val="002C74AC"/>
    <w:rsid w:val="002E0A29"/>
    <w:rsid w:val="002E0DB6"/>
    <w:rsid w:val="002E537B"/>
    <w:rsid w:val="002F55EC"/>
    <w:rsid w:val="002F75D2"/>
    <w:rsid w:val="0030228C"/>
    <w:rsid w:val="00304DD2"/>
    <w:rsid w:val="00305613"/>
    <w:rsid w:val="003156F9"/>
    <w:rsid w:val="00324CD3"/>
    <w:rsid w:val="00324DEE"/>
    <w:rsid w:val="00332DA5"/>
    <w:rsid w:val="0034664F"/>
    <w:rsid w:val="003472B8"/>
    <w:rsid w:val="0036031D"/>
    <w:rsid w:val="0036398F"/>
    <w:rsid w:val="00363CE4"/>
    <w:rsid w:val="003735D1"/>
    <w:rsid w:val="00383BFE"/>
    <w:rsid w:val="00393A9D"/>
    <w:rsid w:val="0039654C"/>
    <w:rsid w:val="003A5989"/>
    <w:rsid w:val="003A5BB7"/>
    <w:rsid w:val="003A726A"/>
    <w:rsid w:val="003B1AEF"/>
    <w:rsid w:val="003B6E38"/>
    <w:rsid w:val="003B746E"/>
    <w:rsid w:val="003C4D9B"/>
    <w:rsid w:val="003C4DCD"/>
    <w:rsid w:val="003D16E5"/>
    <w:rsid w:val="003D2C9A"/>
    <w:rsid w:val="003D3947"/>
    <w:rsid w:val="003D5F00"/>
    <w:rsid w:val="003F0858"/>
    <w:rsid w:val="003F15E1"/>
    <w:rsid w:val="004014EF"/>
    <w:rsid w:val="00404DAD"/>
    <w:rsid w:val="00406ED1"/>
    <w:rsid w:val="00410C68"/>
    <w:rsid w:val="004117FD"/>
    <w:rsid w:val="00414F97"/>
    <w:rsid w:val="004150B4"/>
    <w:rsid w:val="004177ED"/>
    <w:rsid w:val="00427A6A"/>
    <w:rsid w:val="00427F93"/>
    <w:rsid w:val="00433A7A"/>
    <w:rsid w:val="004500D1"/>
    <w:rsid w:val="004535C7"/>
    <w:rsid w:val="00453674"/>
    <w:rsid w:val="004623E6"/>
    <w:rsid w:val="00463E95"/>
    <w:rsid w:val="00464677"/>
    <w:rsid w:val="00465C51"/>
    <w:rsid w:val="00475CAF"/>
    <w:rsid w:val="00476C6C"/>
    <w:rsid w:val="00477DA4"/>
    <w:rsid w:val="00484C50"/>
    <w:rsid w:val="00486617"/>
    <w:rsid w:val="00486906"/>
    <w:rsid w:val="00490B67"/>
    <w:rsid w:val="00496003"/>
    <w:rsid w:val="00497A4A"/>
    <w:rsid w:val="004A0328"/>
    <w:rsid w:val="004A48FF"/>
    <w:rsid w:val="004A5171"/>
    <w:rsid w:val="004C256E"/>
    <w:rsid w:val="004C4373"/>
    <w:rsid w:val="004C6561"/>
    <w:rsid w:val="004C6E67"/>
    <w:rsid w:val="004C75E8"/>
    <w:rsid w:val="004C76F4"/>
    <w:rsid w:val="004C7F29"/>
    <w:rsid w:val="004D1FE8"/>
    <w:rsid w:val="004D5375"/>
    <w:rsid w:val="004D701D"/>
    <w:rsid w:val="004E6E9E"/>
    <w:rsid w:val="004E7117"/>
    <w:rsid w:val="004E72D0"/>
    <w:rsid w:val="004F4301"/>
    <w:rsid w:val="004F5180"/>
    <w:rsid w:val="004F7611"/>
    <w:rsid w:val="005004C8"/>
    <w:rsid w:val="00500A52"/>
    <w:rsid w:val="00505E99"/>
    <w:rsid w:val="00510384"/>
    <w:rsid w:val="0051075A"/>
    <w:rsid w:val="00532875"/>
    <w:rsid w:val="0053732E"/>
    <w:rsid w:val="00540A5B"/>
    <w:rsid w:val="00545D0E"/>
    <w:rsid w:val="005505B3"/>
    <w:rsid w:val="00552A7C"/>
    <w:rsid w:val="005537AC"/>
    <w:rsid w:val="0055572E"/>
    <w:rsid w:val="00556C6A"/>
    <w:rsid w:val="00556F86"/>
    <w:rsid w:val="00560712"/>
    <w:rsid w:val="005646C9"/>
    <w:rsid w:val="00565B99"/>
    <w:rsid w:val="00583595"/>
    <w:rsid w:val="005842BF"/>
    <w:rsid w:val="00584A5E"/>
    <w:rsid w:val="005909B4"/>
    <w:rsid w:val="00590BD3"/>
    <w:rsid w:val="00590C86"/>
    <w:rsid w:val="005922E1"/>
    <w:rsid w:val="00592DD9"/>
    <w:rsid w:val="00593DCF"/>
    <w:rsid w:val="00594083"/>
    <w:rsid w:val="005976F0"/>
    <w:rsid w:val="00597ED2"/>
    <w:rsid w:val="005A1981"/>
    <w:rsid w:val="005A2B3D"/>
    <w:rsid w:val="005A56D9"/>
    <w:rsid w:val="005B1677"/>
    <w:rsid w:val="005B43B5"/>
    <w:rsid w:val="005C38CA"/>
    <w:rsid w:val="005D2226"/>
    <w:rsid w:val="005D471C"/>
    <w:rsid w:val="005D728E"/>
    <w:rsid w:val="005E660D"/>
    <w:rsid w:val="005F3A80"/>
    <w:rsid w:val="005F52C9"/>
    <w:rsid w:val="00603F22"/>
    <w:rsid w:val="00607026"/>
    <w:rsid w:val="006112F1"/>
    <w:rsid w:val="0061222E"/>
    <w:rsid w:val="006124D2"/>
    <w:rsid w:val="00616F30"/>
    <w:rsid w:val="00627514"/>
    <w:rsid w:val="006310E5"/>
    <w:rsid w:val="006314AD"/>
    <w:rsid w:val="00633C9A"/>
    <w:rsid w:val="00634AB4"/>
    <w:rsid w:val="00641ABF"/>
    <w:rsid w:val="00644A7D"/>
    <w:rsid w:val="006456DE"/>
    <w:rsid w:val="00652B58"/>
    <w:rsid w:val="00654C03"/>
    <w:rsid w:val="0066080F"/>
    <w:rsid w:val="0066237A"/>
    <w:rsid w:val="0066403D"/>
    <w:rsid w:val="00673E2F"/>
    <w:rsid w:val="0067407D"/>
    <w:rsid w:val="0068019F"/>
    <w:rsid w:val="006847E6"/>
    <w:rsid w:val="00684838"/>
    <w:rsid w:val="00697B6D"/>
    <w:rsid w:val="00697C02"/>
    <w:rsid w:val="006A053B"/>
    <w:rsid w:val="006A6406"/>
    <w:rsid w:val="006B0DC2"/>
    <w:rsid w:val="006B2000"/>
    <w:rsid w:val="006B20D3"/>
    <w:rsid w:val="006B4BD8"/>
    <w:rsid w:val="006C01B3"/>
    <w:rsid w:val="006C1D24"/>
    <w:rsid w:val="006C3A56"/>
    <w:rsid w:val="006C3E45"/>
    <w:rsid w:val="006D04DC"/>
    <w:rsid w:val="006D25D0"/>
    <w:rsid w:val="006D3046"/>
    <w:rsid w:val="006D492C"/>
    <w:rsid w:val="006D53AA"/>
    <w:rsid w:val="006E0399"/>
    <w:rsid w:val="006E60F4"/>
    <w:rsid w:val="006F2856"/>
    <w:rsid w:val="006F5F94"/>
    <w:rsid w:val="00713C92"/>
    <w:rsid w:val="00717AF0"/>
    <w:rsid w:val="00717B73"/>
    <w:rsid w:val="00720534"/>
    <w:rsid w:val="00720A32"/>
    <w:rsid w:val="00720AEB"/>
    <w:rsid w:val="00723083"/>
    <w:rsid w:val="007246A4"/>
    <w:rsid w:val="00731F1D"/>
    <w:rsid w:val="007322BD"/>
    <w:rsid w:val="00732750"/>
    <w:rsid w:val="00743CAA"/>
    <w:rsid w:val="00751009"/>
    <w:rsid w:val="00752D3E"/>
    <w:rsid w:val="007552A2"/>
    <w:rsid w:val="00756803"/>
    <w:rsid w:val="00757CCC"/>
    <w:rsid w:val="00761883"/>
    <w:rsid w:val="00764FB5"/>
    <w:rsid w:val="00765730"/>
    <w:rsid w:val="00766590"/>
    <w:rsid w:val="0077034D"/>
    <w:rsid w:val="00773C33"/>
    <w:rsid w:val="007758EE"/>
    <w:rsid w:val="0077772C"/>
    <w:rsid w:val="007869BF"/>
    <w:rsid w:val="00792B0B"/>
    <w:rsid w:val="00796EB8"/>
    <w:rsid w:val="007A16F3"/>
    <w:rsid w:val="007A1F62"/>
    <w:rsid w:val="007A4BD8"/>
    <w:rsid w:val="007A5115"/>
    <w:rsid w:val="007B1818"/>
    <w:rsid w:val="007B333A"/>
    <w:rsid w:val="007B3731"/>
    <w:rsid w:val="007B3DBF"/>
    <w:rsid w:val="007B47B5"/>
    <w:rsid w:val="007B5036"/>
    <w:rsid w:val="007B67DD"/>
    <w:rsid w:val="007C1282"/>
    <w:rsid w:val="007C34D0"/>
    <w:rsid w:val="007D0D30"/>
    <w:rsid w:val="007D243C"/>
    <w:rsid w:val="007D391A"/>
    <w:rsid w:val="007D3964"/>
    <w:rsid w:val="007E36CC"/>
    <w:rsid w:val="007E3F0A"/>
    <w:rsid w:val="007E4655"/>
    <w:rsid w:val="007E4DBE"/>
    <w:rsid w:val="007E6AEA"/>
    <w:rsid w:val="007F0DE9"/>
    <w:rsid w:val="007F10BB"/>
    <w:rsid w:val="007F43D8"/>
    <w:rsid w:val="007F4B51"/>
    <w:rsid w:val="007F6F62"/>
    <w:rsid w:val="00801B08"/>
    <w:rsid w:val="00805E46"/>
    <w:rsid w:val="0080759B"/>
    <w:rsid w:val="00815269"/>
    <w:rsid w:val="00816811"/>
    <w:rsid w:val="00822735"/>
    <w:rsid w:val="00823E32"/>
    <w:rsid w:val="008243AF"/>
    <w:rsid w:val="00824E65"/>
    <w:rsid w:val="00830289"/>
    <w:rsid w:val="00830519"/>
    <w:rsid w:val="00830AA8"/>
    <w:rsid w:val="00830F08"/>
    <w:rsid w:val="00831E96"/>
    <w:rsid w:val="008322F4"/>
    <w:rsid w:val="00833000"/>
    <w:rsid w:val="00844D45"/>
    <w:rsid w:val="00846E04"/>
    <w:rsid w:val="008474B8"/>
    <w:rsid w:val="00847AFB"/>
    <w:rsid w:val="008553E4"/>
    <w:rsid w:val="0085767E"/>
    <w:rsid w:val="0086364D"/>
    <w:rsid w:val="008656A9"/>
    <w:rsid w:val="00866951"/>
    <w:rsid w:val="008720FB"/>
    <w:rsid w:val="008735DF"/>
    <w:rsid w:val="00873A1F"/>
    <w:rsid w:val="00874BF6"/>
    <w:rsid w:val="00876555"/>
    <w:rsid w:val="0088043E"/>
    <w:rsid w:val="008818A7"/>
    <w:rsid w:val="00885A3F"/>
    <w:rsid w:val="008909B4"/>
    <w:rsid w:val="00894CCA"/>
    <w:rsid w:val="0089535B"/>
    <w:rsid w:val="00895AE5"/>
    <w:rsid w:val="00897F01"/>
    <w:rsid w:val="008A45CA"/>
    <w:rsid w:val="008A55D2"/>
    <w:rsid w:val="008A5CDF"/>
    <w:rsid w:val="008A6602"/>
    <w:rsid w:val="008B0CAB"/>
    <w:rsid w:val="008B0D6E"/>
    <w:rsid w:val="008C3F57"/>
    <w:rsid w:val="008D7C14"/>
    <w:rsid w:val="008E5B65"/>
    <w:rsid w:val="008E6861"/>
    <w:rsid w:val="008E7734"/>
    <w:rsid w:val="008F0717"/>
    <w:rsid w:val="008F139C"/>
    <w:rsid w:val="008F1D7D"/>
    <w:rsid w:val="008F3116"/>
    <w:rsid w:val="008F34AA"/>
    <w:rsid w:val="008F43CE"/>
    <w:rsid w:val="008F5963"/>
    <w:rsid w:val="008F6C1D"/>
    <w:rsid w:val="00904F95"/>
    <w:rsid w:val="00914C68"/>
    <w:rsid w:val="00916D8F"/>
    <w:rsid w:val="00917D22"/>
    <w:rsid w:val="00922A07"/>
    <w:rsid w:val="00926356"/>
    <w:rsid w:val="009266A6"/>
    <w:rsid w:val="00927C90"/>
    <w:rsid w:val="00933272"/>
    <w:rsid w:val="0093752E"/>
    <w:rsid w:val="00942800"/>
    <w:rsid w:val="00942DD9"/>
    <w:rsid w:val="00943671"/>
    <w:rsid w:val="00944803"/>
    <w:rsid w:val="00946037"/>
    <w:rsid w:val="0095006A"/>
    <w:rsid w:val="00950F58"/>
    <w:rsid w:val="00953568"/>
    <w:rsid w:val="009559C8"/>
    <w:rsid w:val="00956726"/>
    <w:rsid w:val="009609A7"/>
    <w:rsid w:val="009621CB"/>
    <w:rsid w:val="00962E53"/>
    <w:rsid w:val="009632FD"/>
    <w:rsid w:val="00964676"/>
    <w:rsid w:val="0096559A"/>
    <w:rsid w:val="00966308"/>
    <w:rsid w:val="00970CD9"/>
    <w:rsid w:val="00971D3F"/>
    <w:rsid w:val="0097663B"/>
    <w:rsid w:val="00980BEB"/>
    <w:rsid w:val="00983D07"/>
    <w:rsid w:val="00990AE2"/>
    <w:rsid w:val="0099116D"/>
    <w:rsid w:val="00994225"/>
    <w:rsid w:val="00997961"/>
    <w:rsid w:val="009B3C33"/>
    <w:rsid w:val="009B5D95"/>
    <w:rsid w:val="009B699E"/>
    <w:rsid w:val="009B754D"/>
    <w:rsid w:val="009C2D82"/>
    <w:rsid w:val="009C627E"/>
    <w:rsid w:val="009D1FFE"/>
    <w:rsid w:val="009D603F"/>
    <w:rsid w:val="009D6A93"/>
    <w:rsid w:val="009E23F3"/>
    <w:rsid w:val="009E52DD"/>
    <w:rsid w:val="009E6AB3"/>
    <w:rsid w:val="009F4AD7"/>
    <w:rsid w:val="009F5F08"/>
    <w:rsid w:val="009F72FA"/>
    <w:rsid w:val="00A0119A"/>
    <w:rsid w:val="00A030B3"/>
    <w:rsid w:val="00A03ADF"/>
    <w:rsid w:val="00A079C1"/>
    <w:rsid w:val="00A12766"/>
    <w:rsid w:val="00A132AF"/>
    <w:rsid w:val="00A20493"/>
    <w:rsid w:val="00A25BDE"/>
    <w:rsid w:val="00A31299"/>
    <w:rsid w:val="00A31340"/>
    <w:rsid w:val="00A3198D"/>
    <w:rsid w:val="00A31F6C"/>
    <w:rsid w:val="00A348BF"/>
    <w:rsid w:val="00A3594D"/>
    <w:rsid w:val="00A35ABA"/>
    <w:rsid w:val="00A407C2"/>
    <w:rsid w:val="00A42B78"/>
    <w:rsid w:val="00A44E32"/>
    <w:rsid w:val="00A50A04"/>
    <w:rsid w:val="00A6041F"/>
    <w:rsid w:val="00A648C2"/>
    <w:rsid w:val="00A6615A"/>
    <w:rsid w:val="00A74085"/>
    <w:rsid w:val="00A76F09"/>
    <w:rsid w:val="00A90AA4"/>
    <w:rsid w:val="00A945B8"/>
    <w:rsid w:val="00A9704A"/>
    <w:rsid w:val="00AA1F70"/>
    <w:rsid w:val="00AA2E7A"/>
    <w:rsid w:val="00AA4440"/>
    <w:rsid w:val="00AA67FE"/>
    <w:rsid w:val="00AB1A26"/>
    <w:rsid w:val="00AB2287"/>
    <w:rsid w:val="00AB3008"/>
    <w:rsid w:val="00AB5277"/>
    <w:rsid w:val="00AB7CDA"/>
    <w:rsid w:val="00AC1A9A"/>
    <w:rsid w:val="00AD0BA3"/>
    <w:rsid w:val="00AD4879"/>
    <w:rsid w:val="00AD48FC"/>
    <w:rsid w:val="00AD5DD1"/>
    <w:rsid w:val="00B0443C"/>
    <w:rsid w:val="00B051E3"/>
    <w:rsid w:val="00B11E4B"/>
    <w:rsid w:val="00B13C3A"/>
    <w:rsid w:val="00B2138E"/>
    <w:rsid w:val="00B25BB6"/>
    <w:rsid w:val="00B311EE"/>
    <w:rsid w:val="00B32840"/>
    <w:rsid w:val="00B33C70"/>
    <w:rsid w:val="00B36B94"/>
    <w:rsid w:val="00B41AC8"/>
    <w:rsid w:val="00B4312A"/>
    <w:rsid w:val="00B4689D"/>
    <w:rsid w:val="00B66159"/>
    <w:rsid w:val="00B667AA"/>
    <w:rsid w:val="00B673A1"/>
    <w:rsid w:val="00B67B14"/>
    <w:rsid w:val="00B70523"/>
    <w:rsid w:val="00B7086B"/>
    <w:rsid w:val="00B70DC7"/>
    <w:rsid w:val="00B738F5"/>
    <w:rsid w:val="00B74D1E"/>
    <w:rsid w:val="00B80FFD"/>
    <w:rsid w:val="00B85818"/>
    <w:rsid w:val="00B924C2"/>
    <w:rsid w:val="00B95754"/>
    <w:rsid w:val="00BA2C52"/>
    <w:rsid w:val="00BA71E0"/>
    <w:rsid w:val="00BB283F"/>
    <w:rsid w:val="00BB5EB4"/>
    <w:rsid w:val="00BC1625"/>
    <w:rsid w:val="00BC435B"/>
    <w:rsid w:val="00BC4519"/>
    <w:rsid w:val="00BC4DC5"/>
    <w:rsid w:val="00BC7FC6"/>
    <w:rsid w:val="00BD26AB"/>
    <w:rsid w:val="00BD3C95"/>
    <w:rsid w:val="00BD4905"/>
    <w:rsid w:val="00BD53EE"/>
    <w:rsid w:val="00BD77C0"/>
    <w:rsid w:val="00BE5013"/>
    <w:rsid w:val="00BF312F"/>
    <w:rsid w:val="00C02BEF"/>
    <w:rsid w:val="00C10CF1"/>
    <w:rsid w:val="00C1242F"/>
    <w:rsid w:val="00C17C29"/>
    <w:rsid w:val="00C207C7"/>
    <w:rsid w:val="00C23E44"/>
    <w:rsid w:val="00C24B2B"/>
    <w:rsid w:val="00C376F4"/>
    <w:rsid w:val="00C404FF"/>
    <w:rsid w:val="00C42E25"/>
    <w:rsid w:val="00C44B07"/>
    <w:rsid w:val="00C46A29"/>
    <w:rsid w:val="00C50E65"/>
    <w:rsid w:val="00C523AA"/>
    <w:rsid w:val="00C54732"/>
    <w:rsid w:val="00C5495E"/>
    <w:rsid w:val="00C5750D"/>
    <w:rsid w:val="00C611AF"/>
    <w:rsid w:val="00C61273"/>
    <w:rsid w:val="00C625FA"/>
    <w:rsid w:val="00C67E3F"/>
    <w:rsid w:val="00C71B0E"/>
    <w:rsid w:val="00C737B9"/>
    <w:rsid w:val="00C73DEE"/>
    <w:rsid w:val="00C745AF"/>
    <w:rsid w:val="00C91A12"/>
    <w:rsid w:val="00C9273B"/>
    <w:rsid w:val="00C965F5"/>
    <w:rsid w:val="00C96AE5"/>
    <w:rsid w:val="00CA1D6C"/>
    <w:rsid w:val="00CA64A0"/>
    <w:rsid w:val="00CA64E0"/>
    <w:rsid w:val="00CA76C8"/>
    <w:rsid w:val="00CA7A05"/>
    <w:rsid w:val="00CA7CE5"/>
    <w:rsid w:val="00CB1413"/>
    <w:rsid w:val="00CC4198"/>
    <w:rsid w:val="00CC5497"/>
    <w:rsid w:val="00CC619B"/>
    <w:rsid w:val="00CC6A7B"/>
    <w:rsid w:val="00CC737D"/>
    <w:rsid w:val="00CC7EF6"/>
    <w:rsid w:val="00CD3069"/>
    <w:rsid w:val="00CD316C"/>
    <w:rsid w:val="00CD6D7E"/>
    <w:rsid w:val="00CD7988"/>
    <w:rsid w:val="00CE1B6E"/>
    <w:rsid w:val="00CE4415"/>
    <w:rsid w:val="00CE6DBF"/>
    <w:rsid w:val="00CE762A"/>
    <w:rsid w:val="00CE7637"/>
    <w:rsid w:val="00CF1090"/>
    <w:rsid w:val="00CF15EB"/>
    <w:rsid w:val="00D0040F"/>
    <w:rsid w:val="00D0393F"/>
    <w:rsid w:val="00D054E8"/>
    <w:rsid w:val="00D13B8E"/>
    <w:rsid w:val="00D14E67"/>
    <w:rsid w:val="00D217B2"/>
    <w:rsid w:val="00D30EB6"/>
    <w:rsid w:val="00D30F80"/>
    <w:rsid w:val="00D336F1"/>
    <w:rsid w:val="00D33C7E"/>
    <w:rsid w:val="00D34F68"/>
    <w:rsid w:val="00D34F87"/>
    <w:rsid w:val="00D36616"/>
    <w:rsid w:val="00D423BF"/>
    <w:rsid w:val="00D45BBB"/>
    <w:rsid w:val="00D5001A"/>
    <w:rsid w:val="00D51E55"/>
    <w:rsid w:val="00D53CD4"/>
    <w:rsid w:val="00D55726"/>
    <w:rsid w:val="00D56648"/>
    <w:rsid w:val="00D57359"/>
    <w:rsid w:val="00D64B7F"/>
    <w:rsid w:val="00D74DF0"/>
    <w:rsid w:val="00D83584"/>
    <w:rsid w:val="00D864D6"/>
    <w:rsid w:val="00D87937"/>
    <w:rsid w:val="00D910A6"/>
    <w:rsid w:val="00D9174D"/>
    <w:rsid w:val="00D926FA"/>
    <w:rsid w:val="00D9425A"/>
    <w:rsid w:val="00D966E2"/>
    <w:rsid w:val="00DA0DCA"/>
    <w:rsid w:val="00DA4799"/>
    <w:rsid w:val="00DA7BA7"/>
    <w:rsid w:val="00DB4257"/>
    <w:rsid w:val="00DC0A22"/>
    <w:rsid w:val="00DC208C"/>
    <w:rsid w:val="00DC2E9C"/>
    <w:rsid w:val="00DC618F"/>
    <w:rsid w:val="00DD369D"/>
    <w:rsid w:val="00DE3BBE"/>
    <w:rsid w:val="00DE783D"/>
    <w:rsid w:val="00DF07F7"/>
    <w:rsid w:val="00DF39BF"/>
    <w:rsid w:val="00DF48AD"/>
    <w:rsid w:val="00DF57C5"/>
    <w:rsid w:val="00DF5BB9"/>
    <w:rsid w:val="00E0078B"/>
    <w:rsid w:val="00E01D2C"/>
    <w:rsid w:val="00E066A2"/>
    <w:rsid w:val="00E132F0"/>
    <w:rsid w:val="00E17138"/>
    <w:rsid w:val="00E235D9"/>
    <w:rsid w:val="00E23C01"/>
    <w:rsid w:val="00E2672C"/>
    <w:rsid w:val="00E35FF9"/>
    <w:rsid w:val="00E44E97"/>
    <w:rsid w:val="00E45344"/>
    <w:rsid w:val="00E459C4"/>
    <w:rsid w:val="00E4647E"/>
    <w:rsid w:val="00E46DBC"/>
    <w:rsid w:val="00E51E9E"/>
    <w:rsid w:val="00E53A5F"/>
    <w:rsid w:val="00E555B6"/>
    <w:rsid w:val="00E57240"/>
    <w:rsid w:val="00E57F1E"/>
    <w:rsid w:val="00E62FD2"/>
    <w:rsid w:val="00E6548E"/>
    <w:rsid w:val="00E65632"/>
    <w:rsid w:val="00E724EC"/>
    <w:rsid w:val="00E737DA"/>
    <w:rsid w:val="00E74B65"/>
    <w:rsid w:val="00E750B8"/>
    <w:rsid w:val="00E76070"/>
    <w:rsid w:val="00E80C84"/>
    <w:rsid w:val="00E81147"/>
    <w:rsid w:val="00E84E67"/>
    <w:rsid w:val="00E8525E"/>
    <w:rsid w:val="00E93521"/>
    <w:rsid w:val="00E938D0"/>
    <w:rsid w:val="00E94998"/>
    <w:rsid w:val="00E96013"/>
    <w:rsid w:val="00EA5AC6"/>
    <w:rsid w:val="00EB305F"/>
    <w:rsid w:val="00EB47EB"/>
    <w:rsid w:val="00EB6F36"/>
    <w:rsid w:val="00EB7129"/>
    <w:rsid w:val="00EC15C5"/>
    <w:rsid w:val="00EC29A9"/>
    <w:rsid w:val="00EC5CBB"/>
    <w:rsid w:val="00EE2BF7"/>
    <w:rsid w:val="00EE5454"/>
    <w:rsid w:val="00EE71F6"/>
    <w:rsid w:val="00EF018F"/>
    <w:rsid w:val="00EF2626"/>
    <w:rsid w:val="00EF4A03"/>
    <w:rsid w:val="00EF6125"/>
    <w:rsid w:val="00F027CC"/>
    <w:rsid w:val="00F038D7"/>
    <w:rsid w:val="00F07CDD"/>
    <w:rsid w:val="00F14E5A"/>
    <w:rsid w:val="00F16D98"/>
    <w:rsid w:val="00F21868"/>
    <w:rsid w:val="00F22CB5"/>
    <w:rsid w:val="00F23431"/>
    <w:rsid w:val="00F256DF"/>
    <w:rsid w:val="00F32F76"/>
    <w:rsid w:val="00F34ED3"/>
    <w:rsid w:val="00F409F0"/>
    <w:rsid w:val="00F41311"/>
    <w:rsid w:val="00F54B34"/>
    <w:rsid w:val="00F60D08"/>
    <w:rsid w:val="00F61821"/>
    <w:rsid w:val="00F62EC2"/>
    <w:rsid w:val="00F636AD"/>
    <w:rsid w:val="00F66087"/>
    <w:rsid w:val="00F664BC"/>
    <w:rsid w:val="00F70419"/>
    <w:rsid w:val="00F704CA"/>
    <w:rsid w:val="00F72EA0"/>
    <w:rsid w:val="00F730F4"/>
    <w:rsid w:val="00F76D32"/>
    <w:rsid w:val="00F8031F"/>
    <w:rsid w:val="00F84F08"/>
    <w:rsid w:val="00F90EC2"/>
    <w:rsid w:val="00F96CC1"/>
    <w:rsid w:val="00F97184"/>
    <w:rsid w:val="00F97A2B"/>
    <w:rsid w:val="00FA1C96"/>
    <w:rsid w:val="00FA2232"/>
    <w:rsid w:val="00FA598D"/>
    <w:rsid w:val="00FB22D7"/>
    <w:rsid w:val="00FC090A"/>
    <w:rsid w:val="00FC3B9F"/>
    <w:rsid w:val="00FC6762"/>
    <w:rsid w:val="00FC7FC3"/>
    <w:rsid w:val="00FD0768"/>
    <w:rsid w:val="00FE2149"/>
    <w:rsid w:val="00FE2DE1"/>
    <w:rsid w:val="00FE6DD9"/>
    <w:rsid w:val="00FE7296"/>
    <w:rsid w:val="00FE7AAA"/>
    <w:rsid w:val="00FF24A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4F588"/>
  <w15:chartTrackingRefBased/>
  <w15:docId w15:val="{DEFAA9AE-BDE9-436B-94FE-886CF3C0F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242F"/>
    <w:pPr>
      <w:spacing w:after="0" w:line="360" w:lineRule="auto"/>
      <w:jc w:val="both"/>
    </w:pPr>
    <w:rPr>
      <w:rFonts w:ascii="Arial" w:eastAsia="SimSun" w:hAnsi="Arial" w:cs="Times New Roman"/>
      <w:sz w:val="24"/>
      <w:szCs w:val="21"/>
      <w:lang w:val="en-AU" w:eastAsia="en-IN" w:bidi="bn-IN"/>
      <w14:ligatures w14:val="none"/>
    </w:rPr>
  </w:style>
  <w:style w:type="paragraph" w:styleId="Heading1">
    <w:name w:val="heading 1"/>
    <w:basedOn w:val="Normal"/>
    <w:next w:val="Normal"/>
    <w:link w:val="Heading1Char"/>
    <w:autoRedefine/>
    <w:uiPriority w:val="9"/>
    <w:qFormat/>
    <w:rsid w:val="00D9174D"/>
    <w:pPr>
      <w:keepNext/>
      <w:keepLines/>
      <w:spacing w:before="360" w:after="8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57359"/>
    <w:pPr>
      <w:keepNext/>
      <w:keepLines/>
      <w:spacing w:before="160" w:after="80"/>
      <w:outlineLvl w:val="1"/>
    </w:pPr>
    <w:rPr>
      <w:rFonts w:asciiTheme="majorHAnsi" w:eastAsiaTheme="majorEastAsia" w:hAnsiTheme="majorHAnsi"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5537AC"/>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5537A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37A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537A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37A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37A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37A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74D"/>
    <w:rPr>
      <w:rFonts w:ascii="Arial" w:eastAsiaTheme="majorEastAsia" w:hAnsi="Arial" w:cstheme="majorBidi"/>
      <w:b/>
      <w:color w:val="000000" w:themeColor="text1"/>
      <w:sz w:val="24"/>
      <w:szCs w:val="40"/>
      <w:lang w:val="en-AU" w:eastAsia="en-IN" w:bidi="bn-IN"/>
      <w14:ligatures w14:val="none"/>
    </w:rPr>
  </w:style>
  <w:style w:type="character" w:customStyle="1" w:styleId="Heading2Char">
    <w:name w:val="Heading 2 Char"/>
    <w:basedOn w:val="DefaultParagraphFont"/>
    <w:link w:val="Heading2"/>
    <w:uiPriority w:val="9"/>
    <w:rsid w:val="00D57359"/>
    <w:rPr>
      <w:rFonts w:asciiTheme="majorHAnsi" w:eastAsiaTheme="majorEastAsia" w:hAnsiTheme="majorHAnsi" w:cstheme="majorBidi"/>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5537AC"/>
    <w:rPr>
      <w:rFonts w:eastAsiaTheme="majorEastAsia" w:cstheme="majorBidi"/>
      <w:color w:val="2F5496" w:themeColor="accent1" w:themeShade="BF"/>
      <w:sz w:val="28"/>
      <w:szCs w:val="35"/>
      <w:lang w:val="en-AU" w:eastAsia="en-IN" w:bidi="bn-IN"/>
      <w14:ligatures w14:val="none"/>
    </w:rPr>
  </w:style>
  <w:style w:type="character" w:customStyle="1" w:styleId="Heading4Char">
    <w:name w:val="Heading 4 Char"/>
    <w:basedOn w:val="DefaultParagraphFont"/>
    <w:link w:val="Heading4"/>
    <w:uiPriority w:val="9"/>
    <w:semiHidden/>
    <w:rsid w:val="005537AC"/>
    <w:rPr>
      <w:rFonts w:eastAsiaTheme="majorEastAsia" w:cstheme="majorBidi"/>
      <w:i/>
      <w:iCs/>
      <w:color w:val="2F5496" w:themeColor="accent1" w:themeShade="BF"/>
      <w:sz w:val="24"/>
      <w:szCs w:val="21"/>
      <w:lang w:val="en-AU" w:eastAsia="en-IN" w:bidi="bn-IN"/>
      <w14:ligatures w14:val="none"/>
    </w:rPr>
  </w:style>
  <w:style w:type="character" w:customStyle="1" w:styleId="Heading5Char">
    <w:name w:val="Heading 5 Char"/>
    <w:basedOn w:val="DefaultParagraphFont"/>
    <w:link w:val="Heading5"/>
    <w:uiPriority w:val="9"/>
    <w:semiHidden/>
    <w:rsid w:val="005537AC"/>
    <w:rPr>
      <w:rFonts w:eastAsiaTheme="majorEastAsia" w:cstheme="majorBidi"/>
      <w:color w:val="2F5496" w:themeColor="accent1" w:themeShade="BF"/>
      <w:sz w:val="24"/>
      <w:szCs w:val="21"/>
      <w:lang w:val="en-AU" w:eastAsia="en-IN" w:bidi="bn-IN"/>
      <w14:ligatures w14:val="none"/>
    </w:rPr>
  </w:style>
  <w:style w:type="character" w:customStyle="1" w:styleId="Heading6Char">
    <w:name w:val="Heading 6 Char"/>
    <w:basedOn w:val="DefaultParagraphFont"/>
    <w:link w:val="Heading6"/>
    <w:uiPriority w:val="9"/>
    <w:semiHidden/>
    <w:rsid w:val="005537AC"/>
    <w:rPr>
      <w:rFonts w:eastAsiaTheme="majorEastAsia" w:cstheme="majorBidi"/>
      <w:i/>
      <w:iCs/>
      <w:color w:val="595959" w:themeColor="text1" w:themeTint="A6"/>
      <w:sz w:val="24"/>
      <w:szCs w:val="21"/>
      <w:lang w:val="en-AU" w:eastAsia="en-IN" w:bidi="bn-IN"/>
      <w14:ligatures w14:val="none"/>
    </w:rPr>
  </w:style>
  <w:style w:type="character" w:customStyle="1" w:styleId="Heading7Char">
    <w:name w:val="Heading 7 Char"/>
    <w:basedOn w:val="DefaultParagraphFont"/>
    <w:link w:val="Heading7"/>
    <w:uiPriority w:val="9"/>
    <w:semiHidden/>
    <w:rsid w:val="005537AC"/>
    <w:rPr>
      <w:rFonts w:eastAsiaTheme="majorEastAsia" w:cstheme="majorBidi"/>
      <w:color w:val="595959" w:themeColor="text1" w:themeTint="A6"/>
      <w:sz w:val="24"/>
      <w:szCs w:val="21"/>
      <w:lang w:val="en-AU" w:eastAsia="en-IN" w:bidi="bn-IN"/>
      <w14:ligatures w14:val="none"/>
    </w:rPr>
  </w:style>
  <w:style w:type="character" w:customStyle="1" w:styleId="Heading8Char">
    <w:name w:val="Heading 8 Char"/>
    <w:basedOn w:val="DefaultParagraphFont"/>
    <w:link w:val="Heading8"/>
    <w:uiPriority w:val="9"/>
    <w:semiHidden/>
    <w:rsid w:val="005537AC"/>
    <w:rPr>
      <w:rFonts w:eastAsiaTheme="majorEastAsia" w:cstheme="majorBidi"/>
      <w:i/>
      <w:iCs/>
      <w:color w:val="272727" w:themeColor="text1" w:themeTint="D8"/>
      <w:sz w:val="24"/>
      <w:szCs w:val="21"/>
      <w:lang w:val="en-AU" w:eastAsia="en-IN" w:bidi="bn-IN"/>
      <w14:ligatures w14:val="none"/>
    </w:rPr>
  </w:style>
  <w:style w:type="character" w:customStyle="1" w:styleId="Heading9Char">
    <w:name w:val="Heading 9 Char"/>
    <w:basedOn w:val="DefaultParagraphFont"/>
    <w:link w:val="Heading9"/>
    <w:uiPriority w:val="9"/>
    <w:semiHidden/>
    <w:rsid w:val="005537AC"/>
    <w:rPr>
      <w:rFonts w:eastAsiaTheme="majorEastAsia" w:cstheme="majorBidi"/>
      <w:color w:val="272727" w:themeColor="text1" w:themeTint="D8"/>
      <w:sz w:val="24"/>
      <w:szCs w:val="21"/>
      <w:lang w:val="en-AU" w:eastAsia="en-IN" w:bidi="bn-IN"/>
      <w14:ligatures w14:val="none"/>
    </w:rPr>
  </w:style>
  <w:style w:type="paragraph" w:styleId="Title">
    <w:name w:val="Title"/>
    <w:basedOn w:val="Normal"/>
    <w:next w:val="Normal"/>
    <w:link w:val="TitleChar"/>
    <w:uiPriority w:val="10"/>
    <w:qFormat/>
    <w:rsid w:val="005537A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537AC"/>
    <w:rPr>
      <w:rFonts w:asciiTheme="majorHAnsi" w:eastAsiaTheme="majorEastAsia" w:hAnsiTheme="majorHAnsi" w:cstheme="majorBidi"/>
      <w:spacing w:val="-10"/>
      <w:kern w:val="28"/>
      <w:sz w:val="56"/>
      <w:szCs w:val="71"/>
      <w:lang w:val="en-AU" w:eastAsia="en-IN" w:bidi="bn-IN"/>
      <w14:ligatures w14:val="none"/>
    </w:rPr>
  </w:style>
  <w:style w:type="paragraph" w:styleId="Subtitle">
    <w:name w:val="Subtitle"/>
    <w:basedOn w:val="Normal"/>
    <w:next w:val="Normal"/>
    <w:link w:val="SubtitleChar"/>
    <w:uiPriority w:val="11"/>
    <w:qFormat/>
    <w:rsid w:val="005537AC"/>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537AC"/>
    <w:rPr>
      <w:rFonts w:eastAsiaTheme="majorEastAsia" w:cstheme="majorBidi"/>
      <w:color w:val="595959" w:themeColor="text1" w:themeTint="A6"/>
      <w:spacing w:val="15"/>
      <w:sz w:val="28"/>
      <w:szCs w:val="35"/>
      <w:lang w:val="en-AU" w:eastAsia="en-IN" w:bidi="bn-IN"/>
      <w14:ligatures w14:val="none"/>
    </w:rPr>
  </w:style>
  <w:style w:type="paragraph" w:styleId="Quote">
    <w:name w:val="Quote"/>
    <w:basedOn w:val="Normal"/>
    <w:next w:val="Normal"/>
    <w:link w:val="QuoteChar"/>
    <w:uiPriority w:val="29"/>
    <w:qFormat/>
    <w:rsid w:val="005537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37AC"/>
    <w:rPr>
      <w:rFonts w:ascii="Arial" w:eastAsia="SimSun" w:hAnsi="Arial" w:cs="Times New Roman"/>
      <w:i/>
      <w:iCs/>
      <w:color w:val="404040" w:themeColor="text1" w:themeTint="BF"/>
      <w:sz w:val="24"/>
      <w:szCs w:val="21"/>
      <w:lang w:val="en-AU" w:eastAsia="en-IN" w:bidi="bn-IN"/>
      <w14:ligatures w14:val="none"/>
    </w:rPr>
  </w:style>
  <w:style w:type="paragraph" w:styleId="ListParagraph">
    <w:name w:val="List Paragraph"/>
    <w:basedOn w:val="Normal"/>
    <w:uiPriority w:val="34"/>
    <w:qFormat/>
    <w:rsid w:val="005537AC"/>
    <w:pPr>
      <w:ind w:left="720"/>
      <w:contextualSpacing/>
    </w:pPr>
  </w:style>
  <w:style w:type="character" w:styleId="IntenseEmphasis">
    <w:name w:val="Intense Emphasis"/>
    <w:basedOn w:val="DefaultParagraphFont"/>
    <w:uiPriority w:val="21"/>
    <w:qFormat/>
    <w:rsid w:val="005537AC"/>
    <w:rPr>
      <w:i/>
      <w:iCs/>
      <w:color w:val="2F5496" w:themeColor="accent1" w:themeShade="BF"/>
    </w:rPr>
  </w:style>
  <w:style w:type="paragraph" w:styleId="IntenseQuote">
    <w:name w:val="Intense Quote"/>
    <w:basedOn w:val="Normal"/>
    <w:next w:val="Normal"/>
    <w:link w:val="IntenseQuoteChar"/>
    <w:uiPriority w:val="30"/>
    <w:qFormat/>
    <w:rsid w:val="005537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37AC"/>
    <w:rPr>
      <w:rFonts w:ascii="Arial" w:eastAsia="SimSun" w:hAnsi="Arial" w:cs="Times New Roman"/>
      <w:i/>
      <w:iCs/>
      <w:color w:val="2F5496" w:themeColor="accent1" w:themeShade="BF"/>
      <w:sz w:val="24"/>
      <w:szCs w:val="21"/>
      <w:lang w:val="en-AU" w:eastAsia="en-IN" w:bidi="bn-IN"/>
      <w14:ligatures w14:val="none"/>
    </w:rPr>
  </w:style>
  <w:style w:type="character" w:styleId="IntenseReference">
    <w:name w:val="Intense Reference"/>
    <w:basedOn w:val="DefaultParagraphFont"/>
    <w:uiPriority w:val="32"/>
    <w:qFormat/>
    <w:rsid w:val="005537AC"/>
    <w:rPr>
      <w:b/>
      <w:bCs/>
      <w:smallCaps/>
      <w:color w:val="2F5496" w:themeColor="accent1" w:themeShade="BF"/>
      <w:spacing w:val="5"/>
    </w:rPr>
  </w:style>
  <w:style w:type="paragraph" w:styleId="Header">
    <w:name w:val="header"/>
    <w:basedOn w:val="Normal"/>
    <w:link w:val="HeaderChar"/>
    <w:uiPriority w:val="99"/>
    <w:unhideWhenUsed/>
    <w:rsid w:val="00C1242F"/>
    <w:pPr>
      <w:tabs>
        <w:tab w:val="center" w:pos="4513"/>
        <w:tab w:val="right" w:pos="9026"/>
      </w:tabs>
      <w:spacing w:line="240" w:lineRule="auto"/>
    </w:pPr>
  </w:style>
  <w:style w:type="character" w:customStyle="1" w:styleId="HeaderChar">
    <w:name w:val="Header Char"/>
    <w:basedOn w:val="DefaultParagraphFont"/>
    <w:link w:val="Header"/>
    <w:uiPriority w:val="99"/>
    <w:rsid w:val="00C1242F"/>
    <w:rPr>
      <w:rFonts w:ascii="Arial" w:eastAsia="SimSun" w:hAnsi="Arial" w:cs="Times New Roman"/>
      <w:sz w:val="24"/>
      <w:szCs w:val="21"/>
      <w:lang w:val="en-AU" w:eastAsia="en-IN" w:bidi="bn-IN"/>
      <w14:ligatures w14:val="none"/>
    </w:rPr>
  </w:style>
  <w:style w:type="paragraph" w:styleId="Footer">
    <w:name w:val="footer"/>
    <w:basedOn w:val="Normal"/>
    <w:link w:val="FooterChar"/>
    <w:uiPriority w:val="99"/>
    <w:unhideWhenUsed/>
    <w:rsid w:val="00C1242F"/>
    <w:pPr>
      <w:tabs>
        <w:tab w:val="center" w:pos="4513"/>
        <w:tab w:val="right" w:pos="9026"/>
      </w:tabs>
      <w:spacing w:line="240" w:lineRule="auto"/>
    </w:pPr>
  </w:style>
  <w:style w:type="character" w:customStyle="1" w:styleId="FooterChar">
    <w:name w:val="Footer Char"/>
    <w:basedOn w:val="DefaultParagraphFont"/>
    <w:link w:val="Footer"/>
    <w:uiPriority w:val="99"/>
    <w:rsid w:val="00C1242F"/>
    <w:rPr>
      <w:rFonts w:ascii="Arial" w:eastAsia="SimSun" w:hAnsi="Arial" w:cs="Times New Roman"/>
      <w:sz w:val="24"/>
      <w:szCs w:val="21"/>
      <w:lang w:val="en-AU" w:eastAsia="en-IN" w:bidi="bn-IN"/>
      <w14:ligatures w14:val="none"/>
    </w:rPr>
  </w:style>
  <w:style w:type="character" w:styleId="Hyperlink">
    <w:name w:val="Hyperlink"/>
    <w:basedOn w:val="DefaultParagraphFont"/>
    <w:uiPriority w:val="99"/>
    <w:unhideWhenUsed/>
    <w:rsid w:val="006F2856"/>
    <w:rPr>
      <w:color w:val="0563C1" w:themeColor="hyperlink"/>
      <w:u w:val="single"/>
    </w:rPr>
  </w:style>
  <w:style w:type="character" w:customStyle="1" w:styleId="UnresolvedMention">
    <w:name w:val="Unresolved Mention"/>
    <w:basedOn w:val="DefaultParagraphFont"/>
    <w:uiPriority w:val="99"/>
    <w:semiHidden/>
    <w:unhideWhenUsed/>
    <w:rsid w:val="006F2856"/>
    <w:rPr>
      <w:color w:val="605E5C"/>
      <w:shd w:val="clear" w:color="auto" w:fill="E1DFDD"/>
    </w:rPr>
  </w:style>
  <w:style w:type="paragraph" w:styleId="NormalWeb">
    <w:name w:val="Normal (Web)"/>
    <w:basedOn w:val="Normal"/>
    <w:uiPriority w:val="99"/>
    <w:unhideWhenUsed/>
    <w:rsid w:val="00143FCB"/>
    <w:pPr>
      <w:spacing w:before="100" w:beforeAutospacing="1" w:after="100" w:afterAutospacing="1" w:line="240" w:lineRule="auto"/>
      <w:jc w:val="left"/>
    </w:pPr>
    <w:rPr>
      <w:rFonts w:ascii="Times New Roman" w:eastAsia="Times New Roman" w:hAnsi="Times New Roman"/>
      <w:kern w:val="0"/>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tobacco" TargetMode="External"/><Relationship Id="rId13" Type="http://schemas.openxmlformats.org/officeDocument/2006/relationships/hyperlink" Target="https://doi.org/10.2196/25030" TargetMode="External"/><Relationship Id="rId18" Type="http://schemas.openxmlformats.org/officeDocument/2006/relationships/hyperlink" Target="https://www.who.int/news/item/06-10-2025-who-tobacco-trends-report-1-in-5-adults-still-addicted-to-tobacco"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390/ijerph17072614" TargetMode="External"/><Relationship Id="rId7" Type="http://schemas.openxmlformats.org/officeDocument/2006/relationships/image" Target="media/image1.png"/><Relationship Id="rId12" Type="http://schemas.openxmlformats.org/officeDocument/2006/relationships/hyperlink" Target="https://doi.org/10.3389/fpsyg.2023.1227443"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ijmedinf.2023.105069" TargetMode="External"/><Relationship Id="rId20" Type="http://schemas.openxmlformats.org/officeDocument/2006/relationships/hyperlink" Target="https://doi.org/10.2196/204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eh.2020.09.00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who.int/news-room/fact-sheets/detail/tobacco" TargetMode="External"/><Relationship Id="rId23" Type="http://schemas.openxmlformats.org/officeDocument/2006/relationships/hyperlink" Target="https://www.who.int/news/item/06-10-2025-who-tobacco-trends-report-1-in-5-adults-still-addicted-to-tobacco" TargetMode="External"/><Relationship Id="rId10" Type="http://schemas.openxmlformats.org/officeDocument/2006/relationships/hyperlink" Target="https://bmjgroup.com/phone-apps-nearly-3-times-as-good-as-no-basic-support-for-quitting-smoking-long-term/" TargetMode="External"/><Relationship Id="rId19" Type="http://schemas.openxmlformats.org/officeDocument/2006/relationships/hyperlink" Target="https://www.cdc.gov/cancer/risk-factors/tobacco.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mokefree.gov/tools-tips/quitstart" TargetMode="External"/><Relationship Id="rId22" Type="http://schemas.openxmlformats.org/officeDocument/2006/relationships/hyperlink" Target="https://www.who.int/europe/news-room/fact-sheets/item/tobac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Pages>
  <Words>1312</Words>
  <Characters>7480</Characters>
  <Application>Microsoft Office Word</Application>
  <DocSecurity>0</DocSecurity>
  <Lines>62</Lines>
  <Paragraphs>17</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Reference list</vt:lpstr>
      <vt:lpstr>Reference list</vt:lpstr>
      <vt:lpstr>Background</vt:lpstr>
      <vt:lpstr>Health Promotion values and principles</vt:lpstr>
      <vt:lpstr>Behaviour change theory</vt:lpstr>
      <vt:lpstr>Expected outcome</vt:lpstr>
      <vt:lpstr>Conclusion </vt:lpstr>
    </vt:vector>
  </TitlesOfParts>
  <Company/>
  <LinksUpToDate>false</LinksUpToDate>
  <CharactersWithSpaces>8775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AE</cp:lastModifiedBy>
  <cp:revision>31</cp:revision>
  <dcterms:created xsi:type="dcterms:W3CDTF">2026-03-26T04:24:00Z</dcterms:created>
  <dcterms:modified xsi:type="dcterms:W3CDTF">2026-03-30T21:13:00Z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45a73da1-47d0-4f6c-87e3-a5f810b2a475</vt:lpwstr>
  </property>
</Properties>
</file>