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7AF8" w:rsidRDefault="00BA7AF8" w:rsidP="00BA7AF8">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80360" cy="1051560"/>
            <wp:effectExtent l="19050" t="19050" r="15240" b="1524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BA7AF8" w:rsidRDefault="00BA7AF8" w:rsidP="00BA7AF8">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BA7AF8" w:rsidRPr="001E50BB" w:rsidRDefault="00BA7AF8" w:rsidP="00BA7AF8">
      <w:pPr>
        <w:jc w:val="center"/>
        <w:rPr>
          <w:rFonts w:ascii="Arial" w:hAnsi="Arial" w:cs="Arial"/>
          <w:b/>
          <w:lang w:val="cy-GB"/>
        </w:rPr>
      </w:pPr>
      <w:r w:rsidRPr="001E50BB">
        <w:rPr>
          <w:rFonts w:ascii="Arial" w:hAnsi="Arial" w:cs="Arial"/>
          <w:b/>
          <w:lang w:val="cy-GB"/>
        </w:rPr>
        <w:t>(to be completed by marker)</w:t>
      </w:r>
    </w:p>
    <w:p w:rsidR="00BA7AF8" w:rsidRPr="001E50BB" w:rsidRDefault="00BA7AF8" w:rsidP="00BA7AF8">
      <w:pPr>
        <w:jc w:val="center"/>
        <w:rPr>
          <w:rFonts w:ascii="Arial" w:hAnsi="Arial" w:cs="Arial"/>
          <w:b/>
          <w:lang w:val="cy-GB"/>
        </w:rPr>
      </w:pPr>
    </w:p>
    <w:p w:rsidR="00BA7AF8" w:rsidRDefault="00BA7AF8" w:rsidP="00BA7AF8">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A7AF8" w:rsidRPr="0065654E" w:rsidTr="00E9713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BA7AF8" w:rsidRDefault="00BA7AF8" w:rsidP="00E9713B">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William Gage</w:t>
            </w:r>
          </w:p>
          <w:p w:rsidR="00BA7AF8" w:rsidRPr="0065654E" w:rsidRDefault="00BA7AF8" w:rsidP="00E9713B">
            <w:pPr>
              <w:pStyle w:val="NormalWeb"/>
              <w:spacing w:before="0" w:beforeAutospacing="0" w:after="0" w:afterAutospacing="0"/>
              <w:ind w:right="34"/>
              <w:rPr>
                <w:rFonts w:ascii="Calibri" w:hAnsi="Calibri" w:cs="Tahoma"/>
                <w:i/>
                <w:sz w:val="24"/>
                <w:szCs w:val="24"/>
              </w:rPr>
            </w:pPr>
          </w:p>
        </w:tc>
      </w:tr>
      <w:tr w:rsidR="00BA7AF8" w:rsidRPr="0065654E" w:rsidTr="00E9713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860B6D" w:rsidRPr="00860B6D" w:rsidRDefault="00BA7AF8" w:rsidP="00860B6D">
            <w:pPr>
              <w:numPr>
                <w:ilvl w:val="0"/>
                <w:numId w:val="1"/>
              </w:numPr>
              <w:spacing w:before="100" w:beforeAutospacing="1" w:after="100" w:afterAutospacing="1" w:line="240" w:lineRule="auto"/>
              <w:rPr>
                <w:rFonts w:ascii="Arial" w:eastAsia="Times New Roman" w:hAnsi="Arial" w:cs="Arial"/>
                <w:color w:val="373A3C"/>
                <w:sz w:val="21"/>
                <w:szCs w:val="21"/>
                <w:lang w:eastAsia="en-GB"/>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860B6D">
              <w:rPr>
                <w:rFonts w:ascii="Arial" w:eastAsia="Times New Roman" w:hAnsi="Arial" w:cs="Arial"/>
                <w:color w:val="373A3C"/>
                <w:sz w:val="21"/>
                <w:szCs w:val="21"/>
                <w:lang w:eastAsia="en-GB"/>
              </w:rPr>
              <w:t xml:space="preserve"> </w:t>
            </w:r>
            <w:r w:rsidR="00860B6D" w:rsidRPr="00860B6D">
              <w:rPr>
                <w:rFonts w:eastAsia="Times New Roman" w:cs="Arial"/>
                <w:i/>
                <w:color w:val="373A3C"/>
                <w:sz w:val="24"/>
                <w:szCs w:val="24"/>
                <w:lang w:eastAsia="en-GB"/>
              </w:rPr>
              <w:t xml:space="preserve">CSPH4024 </w:t>
            </w:r>
          </w:p>
          <w:p w:rsidR="00BA7AF8" w:rsidRPr="0065654E" w:rsidRDefault="00BA7AF8" w:rsidP="00E9713B">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BA7AF8" w:rsidRPr="0065654E" w:rsidRDefault="00BA7AF8" w:rsidP="00E9713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1701930</w:t>
            </w:r>
          </w:p>
        </w:tc>
      </w:tr>
      <w:tr w:rsidR="00BA7AF8" w:rsidRPr="0065654E" w:rsidTr="00E9713B">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BA7AF8" w:rsidRPr="0065654E" w:rsidRDefault="00BA7AF8" w:rsidP="00E9713B">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BA7AF8" w:rsidRDefault="00BA7AF8" w:rsidP="00E9713B">
            <w:pPr>
              <w:pStyle w:val="NormalWeb"/>
              <w:rPr>
                <w:rFonts w:ascii="Calibri" w:hAnsi="Calibri" w:cs="Tahoma"/>
                <w:i/>
                <w:sz w:val="24"/>
                <w:szCs w:val="24"/>
              </w:rPr>
            </w:pPr>
            <w:r w:rsidRPr="0065654E">
              <w:rPr>
                <w:rFonts w:ascii="Calibri" w:hAnsi="Calibri" w:cs="Tahoma"/>
                <w:i/>
                <w:sz w:val="24"/>
                <w:szCs w:val="24"/>
              </w:rPr>
              <w:t>Comments:</w:t>
            </w:r>
            <w:bookmarkStart w:id="0" w:name="_GoBack"/>
            <w:bookmarkEnd w:id="0"/>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Default="00BA7AF8" w:rsidP="00E9713B">
            <w:pPr>
              <w:pStyle w:val="NormalWeb"/>
              <w:rPr>
                <w:rFonts w:ascii="Calibri" w:hAnsi="Calibri" w:cs="Tahoma"/>
                <w:i/>
                <w:sz w:val="24"/>
                <w:szCs w:val="24"/>
              </w:rPr>
            </w:pPr>
          </w:p>
          <w:p w:rsidR="00BA7AF8" w:rsidRPr="0065654E" w:rsidRDefault="00BA7AF8" w:rsidP="00E9713B">
            <w:pPr>
              <w:pStyle w:val="NormalWeb"/>
              <w:rPr>
                <w:rFonts w:ascii="Calibri" w:hAnsi="Calibri" w:cs="Tahoma"/>
                <w:i/>
                <w:sz w:val="24"/>
                <w:szCs w:val="24"/>
              </w:rPr>
            </w:pPr>
          </w:p>
        </w:tc>
      </w:tr>
      <w:tr w:rsidR="00BA7AF8" w:rsidRPr="0065654E" w:rsidTr="00E9713B">
        <w:trPr>
          <w:trHeight w:val="492"/>
        </w:trPr>
        <w:tc>
          <w:tcPr>
            <w:tcW w:w="6768" w:type="dxa"/>
            <w:gridSpan w:val="2"/>
            <w:tcBorders>
              <w:top w:val="single" w:sz="4" w:space="0" w:color="auto"/>
            </w:tcBorders>
            <w:vAlign w:val="center"/>
          </w:tcPr>
          <w:p w:rsidR="00BA7AF8" w:rsidRPr="0065654E" w:rsidRDefault="00BA7AF8" w:rsidP="00E9713B">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BA7AF8" w:rsidRPr="0065654E" w:rsidRDefault="00BA7AF8" w:rsidP="00E9713B">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BA7AF8" w:rsidRPr="0065654E" w:rsidTr="00E9713B">
        <w:tc>
          <w:tcPr>
            <w:tcW w:w="8755" w:type="dxa"/>
            <w:gridSpan w:val="3"/>
            <w:vAlign w:val="center"/>
          </w:tcPr>
          <w:p w:rsidR="00BA7AF8" w:rsidRDefault="00BA7AF8" w:rsidP="00E9713B">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BA7AF8" w:rsidRPr="0065654E" w:rsidRDefault="00BA7AF8" w:rsidP="00E9713B">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BA7AF8" w:rsidRDefault="00BA7AF8">
      <w:pPr>
        <w:rPr>
          <w:rFonts w:ascii="Times New Roman" w:hAnsi="Times New Roman" w:cs="Times New Roman"/>
          <w:u w:val="single"/>
        </w:rPr>
      </w:pPr>
    </w:p>
    <w:p w:rsidR="00362CD1" w:rsidRPr="00F84D03" w:rsidRDefault="00DE7597">
      <w:pPr>
        <w:rPr>
          <w:rFonts w:ascii="Times New Roman" w:hAnsi="Times New Roman" w:cs="Times New Roman"/>
          <w:u w:val="single"/>
        </w:rPr>
      </w:pPr>
      <w:r w:rsidRPr="00F84D03">
        <w:rPr>
          <w:rFonts w:ascii="Times New Roman" w:hAnsi="Times New Roman" w:cs="Times New Roman"/>
          <w:u w:val="single"/>
        </w:rPr>
        <w:lastRenderedPageBreak/>
        <w:t xml:space="preserve">Does our inability to control </w:t>
      </w:r>
      <w:proofErr w:type="gramStart"/>
      <w:r w:rsidRPr="00F84D03">
        <w:rPr>
          <w:rFonts w:ascii="Times New Roman" w:hAnsi="Times New Roman" w:cs="Times New Roman"/>
          <w:u w:val="single"/>
        </w:rPr>
        <w:t>absolutely what</w:t>
      </w:r>
      <w:proofErr w:type="gramEnd"/>
      <w:r w:rsidRPr="00F84D03">
        <w:rPr>
          <w:rFonts w:ascii="Times New Roman" w:hAnsi="Times New Roman" w:cs="Times New Roman"/>
          <w:u w:val="single"/>
        </w:rPr>
        <w:t xml:space="preserve"> kind of person we are mean that we lack free will?</w:t>
      </w:r>
    </w:p>
    <w:p w:rsidR="00DE7597" w:rsidRDefault="00DE7597">
      <w:pPr>
        <w:rPr>
          <w:rFonts w:ascii="Times New Roman" w:hAnsi="Times New Roman" w:cs="Times New Roman"/>
        </w:rPr>
      </w:pPr>
      <w:r w:rsidRPr="00DE7597">
        <w:rPr>
          <w:rFonts w:ascii="Times New Roman" w:hAnsi="Times New Roman" w:cs="Times New Roman"/>
        </w:rPr>
        <w:t xml:space="preserve">I will argue in this essay that our </w:t>
      </w:r>
      <w:r>
        <w:rPr>
          <w:rFonts w:ascii="Times New Roman" w:hAnsi="Times New Roman" w:cs="Times New Roman"/>
        </w:rPr>
        <w:t>‘inability to control absolutely what kind of person we are’ does not</w:t>
      </w:r>
      <w:r w:rsidR="00A359E8">
        <w:rPr>
          <w:rFonts w:ascii="Times New Roman" w:hAnsi="Times New Roman" w:cs="Times New Roman"/>
        </w:rPr>
        <w:t xml:space="preserve"> necessarily</w:t>
      </w:r>
      <w:r>
        <w:rPr>
          <w:rFonts w:ascii="Times New Roman" w:hAnsi="Times New Roman" w:cs="Times New Roman"/>
        </w:rPr>
        <w:t xml:space="preserve"> me</w:t>
      </w:r>
      <w:r w:rsidR="00A359E8">
        <w:rPr>
          <w:rFonts w:ascii="Times New Roman" w:hAnsi="Times New Roman" w:cs="Times New Roman"/>
        </w:rPr>
        <w:t>an that we lack free will; that there is room l</w:t>
      </w:r>
      <w:r w:rsidR="00B44C9B">
        <w:rPr>
          <w:rFonts w:ascii="Times New Roman" w:hAnsi="Times New Roman" w:cs="Times New Roman"/>
        </w:rPr>
        <w:t>eft, even after the arguments for</w:t>
      </w:r>
      <w:r w:rsidR="00A359E8">
        <w:rPr>
          <w:rFonts w:ascii="Times New Roman" w:hAnsi="Times New Roman" w:cs="Times New Roman"/>
        </w:rPr>
        <w:t xml:space="preserve"> determinism</w:t>
      </w:r>
      <w:r w:rsidR="00B44C9B">
        <w:rPr>
          <w:rFonts w:ascii="Times New Roman" w:hAnsi="Times New Roman" w:cs="Times New Roman"/>
        </w:rPr>
        <w:t xml:space="preserve"> have been made</w:t>
      </w:r>
      <w:r w:rsidR="00A359E8">
        <w:rPr>
          <w:rFonts w:ascii="Times New Roman" w:hAnsi="Times New Roman" w:cs="Times New Roman"/>
        </w:rPr>
        <w:t xml:space="preserve">, to believe that we do not </w:t>
      </w:r>
      <w:r w:rsidR="00B44C9B">
        <w:rPr>
          <w:rFonts w:ascii="Times New Roman" w:hAnsi="Times New Roman" w:cs="Times New Roman"/>
        </w:rPr>
        <w:t xml:space="preserve">entirely </w:t>
      </w:r>
      <w:r w:rsidR="00A359E8">
        <w:rPr>
          <w:rFonts w:ascii="Times New Roman" w:hAnsi="Times New Roman" w:cs="Times New Roman"/>
        </w:rPr>
        <w:t>lack free will,</w:t>
      </w:r>
      <w:r w:rsidR="00B44C9B">
        <w:rPr>
          <w:rFonts w:ascii="Times New Roman" w:hAnsi="Times New Roman" w:cs="Times New Roman"/>
        </w:rPr>
        <w:t xml:space="preserve"> or rather, that we must believe in free will regardless,</w:t>
      </w:r>
      <w:r w:rsidR="00A359E8">
        <w:rPr>
          <w:rFonts w:ascii="Times New Roman" w:hAnsi="Times New Roman" w:cs="Times New Roman"/>
        </w:rPr>
        <w:t xml:space="preserve"> despite our inability to control </w:t>
      </w:r>
      <w:proofErr w:type="gramStart"/>
      <w:r w:rsidR="00A359E8">
        <w:rPr>
          <w:rFonts w:ascii="Times New Roman" w:hAnsi="Times New Roman" w:cs="Times New Roman"/>
        </w:rPr>
        <w:t>absolutely what</w:t>
      </w:r>
      <w:proofErr w:type="gramEnd"/>
      <w:r w:rsidR="00A359E8">
        <w:rPr>
          <w:rFonts w:ascii="Times New Roman" w:hAnsi="Times New Roman" w:cs="Times New Roman"/>
        </w:rPr>
        <w:t xml:space="preserve"> kind of person we are. </w:t>
      </w:r>
      <w:r>
        <w:rPr>
          <w:rFonts w:ascii="Times New Roman" w:hAnsi="Times New Roman" w:cs="Times New Roman"/>
        </w:rPr>
        <w:t xml:space="preserve"> </w:t>
      </w:r>
    </w:p>
    <w:p w:rsidR="00DE7597" w:rsidRDefault="00DE7597">
      <w:pPr>
        <w:rPr>
          <w:rFonts w:ascii="Times New Roman" w:hAnsi="Times New Roman" w:cs="Times New Roman"/>
        </w:rPr>
      </w:pPr>
      <w:r>
        <w:rPr>
          <w:rFonts w:ascii="Times New Roman" w:hAnsi="Times New Roman" w:cs="Times New Roman"/>
        </w:rPr>
        <w:tab/>
      </w:r>
      <w:r w:rsidR="00F84D03">
        <w:rPr>
          <w:rFonts w:ascii="Times New Roman" w:hAnsi="Times New Roman" w:cs="Times New Roman"/>
        </w:rPr>
        <w:t>“</w:t>
      </w:r>
      <w:r>
        <w:rPr>
          <w:rFonts w:ascii="Times New Roman" w:hAnsi="Times New Roman" w:cs="Times New Roman"/>
        </w:rPr>
        <w:t>We do not have the ability to control absolutely what kind of person we a</w:t>
      </w:r>
      <w:r w:rsidR="00F84D03">
        <w:rPr>
          <w:rFonts w:ascii="Times New Roman" w:hAnsi="Times New Roman" w:cs="Times New Roman"/>
        </w:rPr>
        <w:t xml:space="preserve">re; </w:t>
      </w:r>
      <w:r w:rsidR="00A359E8">
        <w:rPr>
          <w:rFonts w:ascii="Times New Roman" w:hAnsi="Times New Roman" w:cs="Times New Roman"/>
        </w:rPr>
        <w:t>therefore,</w:t>
      </w:r>
      <w:r w:rsidR="00F84D03">
        <w:rPr>
          <w:rFonts w:ascii="Times New Roman" w:hAnsi="Times New Roman" w:cs="Times New Roman"/>
        </w:rPr>
        <w:t xml:space="preserve"> we lack free will.”</w:t>
      </w:r>
    </w:p>
    <w:p w:rsidR="00DE7597" w:rsidRDefault="00DE7597">
      <w:pPr>
        <w:rPr>
          <w:rFonts w:ascii="Times New Roman" w:hAnsi="Times New Roman" w:cs="Times New Roman"/>
        </w:rPr>
      </w:pPr>
      <w:r>
        <w:rPr>
          <w:rFonts w:ascii="Times New Roman" w:hAnsi="Times New Roman" w:cs="Times New Roman"/>
        </w:rPr>
        <w:tab/>
      </w:r>
      <w:r w:rsidR="006F7523">
        <w:rPr>
          <w:rFonts w:ascii="Times New Roman" w:hAnsi="Times New Roman" w:cs="Times New Roman"/>
        </w:rPr>
        <w:t xml:space="preserve">What is the first dispute one could raise with this? </w:t>
      </w:r>
      <w:r w:rsidR="00E71289">
        <w:rPr>
          <w:rFonts w:ascii="Times New Roman" w:hAnsi="Times New Roman" w:cs="Times New Roman"/>
        </w:rPr>
        <w:t xml:space="preserve">We could look at those first who disagree with it. They might be called determinists. A deterministic view would state that we lack free will, not just because we cannot control absolutely what kind of person we are, but because we </w:t>
      </w:r>
      <w:r w:rsidR="002910BD">
        <w:rPr>
          <w:rFonts w:ascii="Times New Roman" w:hAnsi="Times New Roman" w:cs="Times New Roman"/>
        </w:rPr>
        <w:t>lack the ability to</w:t>
      </w:r>
      <w:r w:rsidR="00E71289">
        <w:rPr>
          <w:rFonts w:ascii="Times New Roman" w:hAnsi="Times New Roman" w:cs="Times New Roman"/>
        </w:rPr>
        <w:t xml:space="preserve"> really control anything at all. A definition of determinism might run thus: </w:t>
      </w:r>
    </w:p>
    <w:p w:rsidR="00E71289" w:rsidRDefault="00F84D03">
      <w:pPr>
        <w:rPr>
          <w:rFonts w:ascii="Times New Roman" w:hAnsi="Times New Roman" w:cs="Times New Roman"/>
        </w:rPr>
      </w:pPr>
      <w:r>
        <w:rPr>
          <w:rFonts w:ascii="Times New Roman" w:hAnsi="Times New Roman" w:cs="Times New Roman"/>
        </w:rPr>
        <w:tab/>
        <w:t xml:space="preserve">‘The past controls the present and the future. You can’t control the past. Also, you can’t control the way the past controls the present and the future. </w:t>
      </w:r>
      <w:r w:rsidRPr="00F84D03">
        <w:rPr>
          <w:rFonts w:ascii="Times New Roman" w:hAnsi="Times New Roman" w:cs="Times New Roman"/>
          <w:i/>
        </w:rPr>
        <w:t>So</w:t>
      </w:r>
      <w:r>
        <w:rPr>
          <w:rFonts w:ascii="Times New Roman" w:hAnsi="Times New Roman" w:cs="Times New Roman"/>
        </w:rPr>
        <w:t>, you can’t control the present and the future.’</w:t>
      </w:r>
      <w:r>
        <w:rPr>
          <w:rStyle w:val="FootnoteReference"/>
          <w:rFonts w:ascii="Times New Roman" w:hAnsi="Times New Roman" w:cs="Times New Roman"/>
        </w:rPr>
        <w:footnoteReference w:id="1"/>
      </w:r>
    </w:p>
    <w:p w:rsidR="00F84D03" w:rsidRDefault="00F84D03" w:rsidP="00FB3EA1">
      <w:pPr>
        <w:rPr>
          <w:rFonts w:ascii="Times New Roman" w:hAnsi="Times New Roman" w:cs="Times New Roman"/>
        </w:rPr>
      </w:pPr>
      <w:r>
        <w:rPr>
          <w:rFonts w:ascii="Times New Roman" w:hAnsi="Times New Roman" w:cs="Times New Roman"/>
        </w:rPr>
        <w:tab/>
      </w:r>
      <w:r w:rsidR="00A359E8">
        <w:rPr>
          <w:rFonts w:ascii="Times New Roman" w:hAnsi="Times New Roman" w:cs="Times New Roman"/>
        </w:rPr>
        <w:t xml:space="preserve">We are at the mercy of causality, say the determinists. The universe unfolds, us with it, in a fashion akin to billiard balls upon the table, one knocked into another; and if these billiard bills were hit in </w:t>
      </w:r>
      <w:r w:rsidR="002910BD">
        <w:rPr>
          <w:rFonts w:ascii="Times New Roman" w:hAnsi="Times New Roman" w:cs="Times New Roman"/>
        </w:rPr>
        <w:t>the same</w:t>
      </w:r>
      <w:r w:rsidR="00A359E8">
        <w:rPr>
          <w:rFonts w:ascii="Times New Roman" w:hAnsi="Times New Roman" w:cs="Times New Roman"/>
        </w:rPr>
        <w:t xml:space="preserve"> way</w:t>
      </w:r>
      <w:r w:rsidR="002910BD">
        <w:rPr>
          <w:rFonts w:ascii="Times New Roman" w:hAnsi="Times New Roman" w:cs="Times New Roman"/>
        </w:rPr>
        <w:t xml:space="preserve"> from the same starting position</w:t>
      </w:r>
      <w:r w:rsidR="00A359E8">
        <w:rPr>
          <w:rFonts w:ascii="Times New Roman" w:hAnsi="Times New Roman" w:cs="Times New Roman"/>
        </w:rPr>
        <w:t>, they would once again travel and disperse about the table in exactly the same way. This is because of the laws of nature, which are irresistible, and make all</w:t>
      </w:r>
      <w:r w:rsidR="00B44C9B">
        <w:rPr>
          <w:rFonts w:ascii="Times New Roman" w:hAnsi="Times New Roman" w:cs="Times New Roman"/>
        </w:rPr>
        <w:t xml:space="preserve"> effects</w:t>
      </w:r>
      <w:r w:rsidR="00A359E8">
        <w:rPr>
          <w:rFonts w:ascii="Times New Roman" w:hAnsi="Times New Roman" w:cs="Times New Roman"/>
        </w:rPr>
        <w:t xml:space="preserve"> necessary</w:t>
      </w:r>
      <w:r w:rsidR="00B44C9B">
        <w:rPr>
          <w:rFonts w:ascii="Times New Roman" w:hAnsi="Times New Roman" w:cs="Times New Roman"/>
        </w:rPr>
        <w:t xml:space="preserve"> after causes</w:t>
      </w:r>
      <w:r w:rsidR="00A359E8">
        <w:rPr>
          <w:rFonts w:ascii="Times New Roman" w:hAnsi="Times New Roman" w:cs="Times New Roman"/>
        </w:rPr>
        <w:t xml:space="preserve">. </w:t>
      </w:r>
      <w:r w:rsidR="002910BD">
        <w:rPr>
          <w:rFonts w:ascii="Times New Roman" w:hAnsi="Times New Roman" w:cs="Times New Roman"/>
        </w:rPr>
        <w:t xml:space="preserve">It is unclear why the atoms of our brains, our cells, should not also be subject to the causality of the natural world; every effect (dictating our actions) having its own antecedent cause, all the way back to the beginning of the universe. </w:t>
      </w:r>
      <w:r w:rsidR="00FB3EA1" w:rsidRPr="00FB3EA1">
        <w:rPr>
          <w:rFonts w:ascii="Times New Roman" w:hAnsi="Times New Roman" w:cs="Times New Roman"/>
        </w:rPr>
        <w:t>“</w:t>
      </w:r>
      <w:r w:rsidR="00FB3EA1">
        <w:rPr>
          <w:rFonts w:ascii="Times New Roman" w:hAnsi="Times New Roman" w:cs="Times New Roman"/>
          <w:color w:val="000000"/>
          <w:shd w:val="clear" w:color="auto" w:fill="FFFFFF"/>
        </w:rPr>
        <w:t>D</w:t>
      </w:r>
      <w:r w:rsidR="00FB3EA1" w:rsidRPr="00FB3EA1">
        <w:rPr>
          <w:rFonts w:ascii="Times New Roman" w:hAnsi="Times New Roman" w:cs="Times New Roman"/>
          <w:color w:val="000000"/>
          <w:shd w:val="clear" w:color="auto" w:fill="FFFFFF"/>
        </w:rPr>
        <w:t>eterminism is unfalsifiable, and may be true.”</w:t>
      </w:r>
      <w:r w:rsidR="00FB3EA1">
        <w:rPr>
          <w:rStyle w:val="FootnoteReference"/>
          <w:rFonts w:ascii="Book Antiqua" w:hAnsi="Book Antiqua"/>
          <w:color w:val="000000"/>
          <w:sz w:val="23"/>
          <w:szCs w:val="23"/>
          <w:shd w:val="clear" w:color="auto" w:fill="FFFFFF"/>
        </w:rPr>
        <w:footnoteReference w:id="2"/>
      </w:r>
      <w:r w:rsidR="00525BEA">
        <w:rPr>
          <w:rFonts w:ascii="Times New Roman" w:hAnsi="Times New Roman" w:cs="Times New Roman"/>
          <w:color w:val="000000"/>
          <w:shd w:val="clear" w:color="auto" w:fill="FFFFFF"/>
        </w:rPr>
        <w:t xml:space="preserve"> It seems that whilst both free-will and determinism are (in this essay, at least) unfalsifiable, believing in the former over the latter may be an act of greater faith. One might also add that if determinism were ultimately true, there would be no value in believing in</w:t>
      </w:r>
      <w:r w:rsidR="00C057A8">
        <w:rPr>
          <w:rFonts w:ascii="Times New Roman" w:hAnsi="Times New Roman" w:cs="Times New Roman"/>
          <w:color w:val="000000"/>
          <w:shd w:val="clear" w:color="auto" w:fill="FFFFFF"/>
        </w:rPr>
        <w:t xml:space="preserve"> it, for to do so</w:t>
      </w:r>
      <w:r w:rsidR="00525BEA">
        <w:rPr>
          <w:rFonts w:ascii="Times New Roman" w:hAnsi="Times New Roman" w:cs="Times New Roman"/>
          <w:color w:val="000000"/>
          <w:shd w:val="clear" w:color="auto" w:fill="FFFFFF"/>
        </w:rPr>
        <w:t xml:space="preserve"> would not be a choice, and it could be no other way than that one believed it. </w:t>
      </w:r>
      <w:r w:rsidR="00C057A8">
        <w:rPr>
          <w:rFonts w:ascii="Times New Roman" w:hAnsi="Times New Roman" w:cs="Times New Roman"/>
        </w:rPr>
        <w:br/>
        <w:t xml:space="preserve"> </w:t>
      </w:r>
      <w:r w:rsidR="00C057A8">
        <w:rPr>
          <w:rFonts w:ascii="Times New Roman" w:hAnsi="Times New Roman" w:cs="Times New Roman"/>
        </w:rPr>
        <w:tab/>
      </w:r>
      <w:r w:rsidR="002910BD">
        <w:rPr>
          <w:rFonts w:ascii="Times New Roman" w:hAnsi="Times New Roman" w:cs="Times New Roman"/>
        </w:rPr>
        <w:t xml:space="preserve">At this point many would argue that randomness exists in the universe, </w:t>
      </w:r>
      <w:r w:rsidR="00B44C9B">
        <w:rPr>
          <w:rFonts w:ascii="Times New Roman" w:hAnsi="Times New Roman" w:cs="Times New Roman"/>
        </w:rPr>
        <w:t>in the form of certain quantum particles</w:t>
      </w:r>
      <w:r w:rsidR="00525BEA">
        <w:rPr>
          <w:rFonts w:ascii="Times New Roman" w:hAnsi="Times New Roman" w:cs="Times New Roman"/>
        </w:rPr>
        <w:t xml:space="preserve"> and </w:t>
      </w:r>
      <w:r w:rsidR="00A95429">
        <w:rPr>
          <w:rFonts w:ascii="Times New Roman" w:hAnsi="Times New Roman" w:cs="Times New Roman"/>
        </w:rPr>
        <w:t>their</w:t>
      </w:r>
      <w:r w:rsidR="00525BEA">
        <w:rPr>
          <w:rFonts w:ascii="Times New Roman" w:hAnsi="Times New Roman" w:cs="Times New Roman"/>
        </w:rPr>
        <w:t xml:space="preserve"> apparitions and movements</w:t>
      </w:r>
      <w:r w:rsidR="00B44C9B">
        <w:rPr>
          <w:rFonts w:ascii="Times New Roman" w:hAnsi="Times New Roman" w:cs="Times New Roman"/>
        </w:rPr>
        <w:t xml:space="preserve">, </w:t>
      </w:r>
      <w:r w:rsidR="002910BD">
        <w:rPr>
          <w:rFonts w:ascii="Times New Roman" w:hAnsi="Times New Roman" w:cs="Times New Roman"/>
        </w:rPr>
        <w:t>and therefore causality can</w:t>
      </w:r>
      <w:r w:rsidR="00C057A8">
        <w:rPr>
          <w:rFonts w:ascii="Times New Roman" w:hAnsi="Times New Roman" w:cs="Times New Roman"/>
        </w:rPr>
        <w:t>,</w:t>
      </w:r>
      <w:r w:rsidR="00B44C9B">
        <w:rPr>
          <w:rFonts w:ascii="Times New Roman" w:hAnsi="Times New Roman" w:cs="Times New Roman"/>
        </w:rPr>
        <w:t xml:space="preserve"> in some instances</w:t>
      </w:r>
      <w:r w:rsidR="00C057A8">
        <w:rPr>
          <w:rFonts w:ascii="Times New Roman" w:hAnsi="Times New Roman" w:cs="Times New Roman"/>
        </w:rPr>
        <w:t xml:space="preserve">, </w:t>
      </w:r>
      <w:r w:rsidR="002910BD">
        <w:rPr>
          <w:rFonts w:ascii="Times New Roman" w:hAnsi="Times New Roman" w:cs="Times New Roman"/>
        </w:rPr>
        <w:t xml:space="preserve">be subverted; but randomness in the order of things does not bring us any closer to </w:t>
      </w:r>
      <w:r w:rsidR="00B44C9B">
        <w:rPr>
          <w:rFonts w:ascii="Times New Roman" w:hAnsi="Times New Roman" w:cs="Times New Roman"/>
        </w:rPr>
        <w:t xml:space="preserve">being able to make choices: randomness implies </w:t>
      </w:r>
      <w:r w:rsidR="00B44C9B" w:rsidRPr="00B44C9B">
        <w:rPr>
          <w:rFonts w:ascii="Times New Roman" w:hAnsi="Times New Roman" w:cs="Times New Roman"/>
          <w:i/>
        </w:rPr>
        <w:t>chance</w:t>
      </w:r>
      <w:r w:rsidR="00B44C9B">
        <w:rPr>
          <w:rFonts w:ascii="Times New Roman" w:hAnsi="Times New Roman" w:cs="Times New Roman"/>
          <w:i/>
        </w:rPr>
        <w:t>,</w:t>
      </w:r>
      <w:r w:rsidR="00B44C9B" w:rsidRPr="00B44C9B">
        <w:rPr>
          <w:rFonts w:ascii="Times New Roman" w:hAnsi="Times New Roman" w:cs="Times New Roman"/>
          <w:i/>
        </w:rPr>
        <w:t xml:space="preserve"> </w:t>
      </w:r>
      <w:r w:rsidR="00B44C9B">
        <w:rPr>
          <w:rFonts w:ascii="Times New Roman" w:hAnsi="Times New Roman" w:cs="Times New Roman"/>
        </w:rPr>
        <w:t xml:space="preserve">rather than choice. </w:t>
      </w:r>
      <w:r>
        <w:rPr>
          <w:rFonts w:ascii="Times New Roman" w:hAnsi="Times New Roman" w:cs="Times New Roman"/>
        </w:rPr>
        <w:t>There are, it seems, more</w:t>
      </w:r>
      <w:r w:rsidR="00B44C9B">
        <w:rPr>
          <w:rFonts w:ascii="Times New Roman" w:hAnsi="Times New Roman" w:cs="Times New Roman"/>
        </w:rPr>
        <w:t xml:space="preserve"> and better</w:t>
      </w:r>
      <w:r>
        <w:rPr>
          <w:rFonts w:ascii="Times New Roman" w:hAnsi="Times New Roman" w:cs="Times New Roman"/>
        </w:rPr>
        <w:t xml:space="preserve"> arguments against our having free will (and therefore being </w:t>
      </w:r>
      <w:r w:rsidR="00FB3EA1">
        <w:rPr>
          <w:rFonts w:ascii="Times New Roman" w:hAnsi="Times New Roman" w:cs="Times New Roman"/>
        </w:rPr>
        <w:t>un</w:t>
      </w:r>
      <w:r>
        <w:rPr>
          <w:rFonts w:ascii="Times New Roman" w:hAnsi="Times New Roman" w:cs="Times New Roman"/>
        </w:rPr>
        <w:t>able to control what kind of person we are) than</w:t>
      </w:r>
      <w:r w:rsidR="00B44C9B">
        <w:rPr>
          <w:rFonts w:ascii="Times New Roman" w:hAnsi="Times New Roman" w:cs="Times New Roman"/>
        </w:rPr>
        <w:t xml:space="preserve"> there are</w:t>
      </w:r>
      <w:r>
        <w:rPr>
          <w:rFonts w:ascii="Times New Roman" w:hAnsi="Times New Roman" w:cs="Times New Roman"/>
        </w:rPr>
        <w:t xml:space="preserve"> for. </w:t>
      </w:r>
      <w:r w:rsidR="00B011F2">
        <w:rPr>
          <w:rFonts w:ascii="Times New Roman" w:hAnsi="Times New Roman" w:cs="Times New Roman"/>
        </w:rPr>
        <w:t xml:space="preserve">Why the idea of free will in the first place? </w:t>
      </w:r>
      <w:r w:rsidR="00B011F2">
        <w:rPr>
          <w:rFonts w:ascii="Times New Roman" w:hAnsi="Times New Roman" w:cs="Times New Roman"/>
        </w:rPr>
        <w:br/>
        <w:t xml:space="preserve"> </w:t>
      </w:r>
      <w:r w:rsidR="00B011F2">
        <w:rPr>
          <w:rFonts w:ascii="Times New Roman" w:hAnsi="Times New Roman" w:cs="Times New Roman"/>
        </w:rPr>
        <w:tab/>
      </w:r>
      <w:r>
        <w:rPr>
          <w:rFonts w:ascii="Times New Roman" w:hAnsi="Times New Roman" w:cs="Times New Roman"/>
        </w:rPr>
        <w:t xml:space="preserve">We have a sense of our free will because we </w:t>
      </w:r>
      <w:r w:rsidRPr="00B44C9B">
        <w:rPr>
          <w:rFonts w:ascii="Times New Roman" w:hAnsi="Times New Roman" w:cs="Times New Roman"/>
          <w:i/>
        </w:rPr>
        <w:t>feel</w:t>
      </w:r>
      <w:r>
        <w:rPr>
          <w:rFonts w:ascii="Times New Roman" w:hAnsi="Times New Roman" w:cs="Times New Roman"/>
        </w:rPr>
        <w:t xml:space="preserve"> we make choices; that is, we choose one thing, and are aware that we could have chosen differently</w:t>
      </w:r>
      <w:r w:rsidR="00B011F2">
        <w:rPr>
          <w:rFonts w:ascii="Times New Roman" w:hAnsi="Times New Roman" w:cs="Times New Roman"/>
        </w:rPr>
        <w:t>; this defines choice</w:t>
      </w:r>
      <w:r>
        <w:rPr>
          <w:rFonts w:ascii="Times New Roman" w:hAnsi="Times New Roman" w:cs="Times New Roman"/>
        </w:rPr>
        <w:t xml:space="preserve">. </w:t>
      </w:r>
      <w:r w:rsidR="002910BD">
        <w:rPr>
          <w:rFonts w:ascii="Times New Roman" w:hAnsi="Times New Roman" w:cs="Times New Roman"/>
        </w:rPr>
        <w:t>However,</w:t>
      </w:r>
      <w:r>
        <w:rPr>
          <w:rFonts w:ascii="Times New Roman" w:hAnsi="Times New Roman" w:cs="Times New Roman"/>
        </w:rPr>
        <w:t xml:space="preserve"> Schopenhauer has the following to say: </w:t>
      </w:r>
    </w:p>
    <w:p w:rsidR="00F84D03" w:rsidRDefault="00F84D03">
      <w:pPr>
        <w:rPr>
          <w:rFonts w:ascii="Times New Roman" w:hAnsi="Times New Roman" w:cs="Times New Roman"/>
        </w:rPr>
      </w:pPr>
      <w:r>
        <w:rPr>
          <w:rFonts w:ascii="Times New Roman" w:hAnsi="Times New Roman" w:cs="Times New Roman"/>
        </w:rPr>
        <w:tab/>
        <w:t>‘This is exactly as if water spoke to itself: “I can make high waves… I can rush down</w:t>
      </w:r>
      <w:r w:rsidR="006B07A6">
        <w:rPr>
          <w:rFonts w:ascii="Times New Roman" w:hAnsi="Times New Roman" w:cs="Times New Roman"/>
        </w:rPr>
        <w:t xml:space="preserve"> </w:t>
      </w:r>
      <w:r>
        <w:rPr>
          <w:rFonts w:ascii="Times New Roman" w:hAnsi="Times New Roman" w:cs="Times New Roman"/>
        </w:rPr>
        <w:t>hill</w:t>
      </w:r>
      <w:r w:rsidR="006B07A6">
        <w:rPr>
          <w:rFonts w:ascii="Times New Roman" w:hAnsi="Times New Roman" w:cs="Times New Roman"/>
        </w:rPr>
        <w:t>… I can plunge down foaming and gushing…; but I am doing none of these things now, and am voluntarily remaining quiet and clear water in the reflecting pond.”’</w:t>
      </w:r>
      <w:r w:rsidR="00A359E8">
        <w:rPr>
          <w:rStyle w:val="FootnoteReference"/>
          <w:rFonts w:ascii="Times New Roman" w:hAnsi="Times New Roman" w:cs="Times New Roman"/>
        </w:rPr>
        <w:footnoteReference w:id="3"/>
      </w:r>
    </w:p>
    <w:p w:rsidR="00C5722B" w:rsidRDefault="00A359E8">
      <w:pPr>
        <w:rPr>
          <w:rFonts w:ascii="Times New Roman" w:hAnsi="Times New Roman" w:cs="Times New Roman"/>
        </w:rPr>
      </w:pPr>
      <w:r>
        <w:rPr>
          <w:rFonts w:ascii="Times New Roman" w:hAnsi="Times New Roman" w:cs="Times New Roman"/>
        </w:rPr>
        <w:tab/>
        <w:t>What this analogy argues against is the idea that being able to imagine ourselves doing something means that we could do that thing, and that we merely choose not to</w:t>
      </w:r>
      <w:r w:rsidR="002910BD">
        <w:rPr>
          <w:rFonts w:ascii="Times New Roman" w:hAnsi="Times New Roman" w:cs="Times New Roman"/>
        </w:rPr>
        <w:t xml:space="preserve"> do that thing</w:t>
      </w:r>
      <w:r>
        <w:rPr>
          <w:rFonts w:ascii="Times New Roman" w:hAnsi="Times New Roman" w:cs="Times New Roman"/>
        </w:rPr>
        <w:t xml:space="preserve"> at any given</w:t>
      </w:r>
      <w:r w:rsidR="00B011F2">
        <w:rPr>
          <w:rFonts w:ascii="Times New Roman" w:hAnsi="Times New Roman" w:cs="Times New Roman"/>
        </w:rPr>
        <w:t xml:space="preserve"> time; however, ‘b</w:t>
      </w:r>
      <w:r w:rsidR="002910BD">
        <w:rPr>
          <w:rFonts w:ascii="Times New Roman" w:hAnsi="Times New Roman" w:cs="Times New Roman"/>
        </w:rPr>
        <w:t xml:space="preserve">eing </w:t>
      </w:r>
      <w:r w:rsidR="002910BD" w:rsidRPr="002910BD">
        <w:rPr>
          <w:rFonts w:ascii="Times New Roman" w:hAnsi="Times New Roman" w:cs="Times New Roman"/>
          <w:i/>
        </w:rPr>
        <w:t xml:space="preserve">unconscious of </w:t>
      </w:r>
      <w:r w:rsidR="00525BEA">
        <w:rPr>
          <w:rFonts w:ascii="Times New Roman" w:hAnsi="Times New Roman" w:cs="Times New Roman"/>
        </w:rPr>
        <w:t xml:space="preserve">[doing] </w:t>
      </w:r>
      <w:r w:rsidR="002910BD" w:rsidRPr="002910BD">
        <w:rPr>
          <w:rFonts w:ascii="Times New Roman" w:hAnsi="Times New Roman" w:cs="Times New Roman"/>
          <w:i/>
        </w:rPr>
        <w:t>something</w:t>
      </w:r>
      <w:r w:rsidR="002910BD">
        <w:rPr>
          <w:rFonts w:ascii="Times New Roman" w:hAnsi="Times New Roman" w:cs="Times New Roman"/>
        </w:rPr>
        <w:t xml:space="preserve"> cannot be parlayed into being </w:t>
      </w:r>
      <w:r w:rsidR="002910BD" w:rsidRPr="002910BD">
        <w:rPr>
          <w:rFonts w:ascii="Times New Roman" w:hAnsi="Times New Roman" w:cs="Times New Roman"/>
          <w:i/>
        </w:rPr>
        <w:t>conscious of its absence</w:t>
      </w:r>
      <w:r w:rsidR="00525BEA">
        <w:rPr>
          <w:rFonts w:ascii="Times New Roman" w:hAnsi="Times New Roman" w:cs="Times New Roman"/>
          <w:i/>
        </w:rPr>
        <w:t xml:space="preserve"> </w:t>
      </w:r>
      <w:r w:rsidR="00525BEA">
        <w:rPr>
          <w:rFonts w:ascii="Times New Roman" w:hAnsi="Times New Roman" w:cs="Times New Roman"/>
        </w:rPr>
        <w:t>[of being done]</w:t>
      </w:r>
      <w:r w:rsidR="002910BD">
        <w:rPr>
          <w:rFonts w:ascii="Times New Roman" w:hAnsi="Times New Roman" w:cs="Times New Roman"/>
        </w:rPr>
        <w:t>’</w:t>
      </w:r>
      <w:r w:rsidR="002910BD">
        <w:rPr>
          <w:rStyle w:val="FootnoteReference"/>
          <w:rFonts w:ascii="Times New Roman" w:hAnsi="Times New Roman" w:cs="Times New Roman"/>
        </w:rPr>
        <w:footnoteReference w:id="4"/>
      </w:r>
      <w:r w:rsidR="00BA7AF8">
        <w:rPr>
          <w:rFonts w:ascii="Times New Roman" w:hAnsi="Times New Roman" w:cs="Times New Roman"/>
        </w:rPr>
        <w:t xml:space="preserve">, and thereby </w:t>
      </w:r>
      <w:r w:rsidR="00BA7AF8">
        <w:rPr>
          <w:rFonts w:ascii="Times New Roman" w:hAnsi="Times New Roman" w:cs="Times New Roman"/>
          <w:i/>
        </w:rPr>
        <w:t>choosing</w:t>
      </w:r>
      <w:r w:rsidR="00BA7AF8">
        <w:rPr>
          <w:rFonts w:ascii="Times New Roman" w:hAnsi="Times New Roman" w:cs="Times New Roman"/>
        </w:rPr>
        <w:t xml:space="preserve"> to not do that thing. </w:t>
      </w:r>
      <w:r w:rsidR="00BA7AF8">
        <w:rPr>
          <w:rFonts w:ascii="Times New Roman" w:hAnsi="Times New Roman" w:cs="Times New Roman"/>
        </w:rPr>
        <w:br/>
        <w:t xml:space="preserve"> </w:t>
      </w:r>
      <w:r w:rsidR="00BA7AF8">
        <w:rPr>
          <w:rFonts w:ascii="Times New Roman" w:hAnsi="Times New Roman" w:cs="Times New Roman"/>
        </w:rPr>
        <w:tab/>
      </w:r>
      <w:r w:rsidR="00CC37B1" w:rsidRPr="00C5722B">
        <w:rPr>
          <w:rFonts w:ascii="Times New Roman" w:hAnsi="Times New Roman" w:cs="Times New Roman"/>
        </w:rPr>
        <w:t>It is a necessary condition supplied by proponents of free-will arguments</w:t>
      </w:r>
      <w:r w:rsidR="00525BEA">
        <w:rPr>
          <w:rFonts w:ascii="Times New Roman" w:hAnsi="Times New Roman" w:cs="Times New Roman"/>
        </w:rPr>
        <w:t xml:space="preserve"> </w:t>
      </w:r>
      <w:r w:rsidR="00C057A8">
        <w:rPr>
          <w:rFonts w:ascii="Times New Roman" w:hAnsi="Times New Roman" w:cs="Times New Roman"/>
        </w:rPr>
        <w:t>(c</w:t>
      </w:r>
      <w:r w:rsidR="00FB3EA1">
        <w:rPr>
          <w:rFonts w:ascii="Times New Roman" w:hAnsi="Times New Roman" w:cs="Times New Roman"/>
        </w:rPr>
        <w:t>ompatibilists</w:t>
      </w:r>
      <w:r w:rsidR="00BA7AF8">
        <w:rPr>
          <w:rFonts w:ascii="Times New Roman" w:hAnsi="Times New Roman" w:cs="Times New Roman"/>
        </w:rPr>
        <w:t xml:space="preserve">, in </w:t>
      </w:r>
      <w:r w:rsidR="00BA7AF8">
        <w:rPr>
          <w:rFonts w:ascii="Times New Roman" w:hAnsi="Times New Roman" w:cs="Times New Roman"/>
        </w:rPr>
        <w:lastRenderedPageBreak/>
        <w:t>this case – those who believe free-will and determinism are compatible</w:t>
      </w:r>
      <w:r w:rsidR="00FB3EA1">
        <w:rPr>
          <w:rFonts w:ascii="Times New Roman" w:hAnsi="Times New Roman" w:cs="Times New Roman"/>
        </w:rPr>
        <w:t>)</w:t>
      </w:r>
      <w:r w:rsidR="00CC37B1" w:rsidRPr="00C5722B">
        <w:rPr>
          <w:rFonts w:ascii="Times New Roman" w:hAnsi="Times New Roman" w:cs="Times New Roman"/>
        </w:rPr>
        <w:t xml:space="preserve"> that we only ever have free will within the constraints of a world</w:t>
      </w:r>
      <w:r w:rsidR="00525BEA">
        <w:rPr>
          <w:rFonts w:ascii="Times New Roman" w:hAnsi="Times New Roman" w:cs="Times New Roman"/>
        </w:rPr>
        <w:t>, certain parts of which we cannot change</w:t>
      </w:r>
      <w:r w:rsidR="00C5722B" w:rsidRPr="00C5722B">
        <w:rPr>
          <w:rFonts w:ascii="Times New Roman" w:hAnsi="Times New Roman" w:cs="Times New Roman"/>
        </w:rPr>
        <w:t xml:space="preserve">: </w:t>
      </w:r>
    </w:p>
    <w:p w:rsidR="00DE7597" w:rsidRDefault="00C5722B" w:rsidP="00C5722B">
      <w:pPr>
        <w:ind w:firstLine="720"/>
        <w:rPr>
          <w:rFonts w:ascii="Times New Roman" w:hAnsi="Times New Roman" w:cs="Times New Roman"/>
          <w:color w:val="000000"/>
          <w:shd w:val="clear" w:color="auto" w:fill="FFFFFF"/>
        </w:rPr>
      </w:pPr>
      <w:r>
        <w:rPr>
          <w:rFonts w:ascii="Times New Roman" w:hAnsi="Times New Roman" w:cs="Times New Roman"/>
        </w:rPr>
        <w:t>“</w:t>
      </w:r>
      <w:r w:rsidRPr="00C5722B">
        <w:rPr>
          <w:rFonts w:ascii="Times New Roman" w:hAnsi="Times New Roman" w:cs="Times New Roman"/>
          <w:color w:val="000000"/>
          <w:shd w:val="clear" w:color="auto" w:fill="FFFFFF"/>
        </w:rPr>
        <w:t xml:space="preserve">One has options even when one is in chains, or falling through space. Even if one is completely paralysed, one is still free </w:t>
      </w:r>
      <w:proofErr w:type="gramStart"/>
      <w:r w:rsidRPr="00C5722B">
        <w:rPr>
          <w:rFonts w:ascii="Times New Roman" w:hAnsi="Times New Roman" w:cs="Times New Roman"/>
          <w:color w:val="000000"/>
          <w:shd w:val="clear" w:color="auto" w:fill="FFFFFF"/>
        </w:rPr>
        <w:t>in so far as</w:t>
      </w:r>
      <w:proofErr w:type="gramEnd"/>
      <w:r w:rsidRPr="00C5722B">
        <w:rPr>
          <w:rFonts w:ascii="Times New Roman" w:hAnsi="Times New Roman" w:cs="Times New Roman"/>
          <w:color w:val="000000"/>
          <w:shd w:val="clear" w:color="auto" w:fill="FFFFFF"/>
        </w:rPr>
        <w:t xml:space="preserve"> one is free to choose to think about one thing rather than another. There is, as Sartre observed, a sense in which we are condemned to freedom, not free not to be free.</w:t>
      </w:r>
      <w:r>
        <w:rPr>
          <w:rFonts w:ascii="Times New Roman" w:hAnsi="Times New Roman" w:cs="Times New Roman"/>
          <w:color w:val="000000"/>
          <w:shd w:val="clear" w:color="auto" w:fill="FFFFFF"/>
        </w:rPr>
        <w:t>”</w:t>
      </w:r>
      <w:r>
        <w:rPr>
          <w:rStyle w:val="FootnoteReference"/>
          <w:rFonts w:ascii="Times New Roman" w:hAnsi="Times New Roman" w:cs="Times New Roman"/>
          <w:color w:val="000000"/>
          <w:shd w:val="clear" w:color="auto" w:fill="FFFFFF"/>
        </w:rPr>
        <w:footnoteReference w:id="5"/>
      </w:r>
    </w:p>
    <w:p w:rsidR="00C057A8" w:rsidRDefault="00C057A8" w:rsidP="00B011F2">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ab/>
      </w:r>
      <w:r w:rsidR="00166F8C">
        <w:rPr>
          <w:rFonts w:ascii="Times New Roman" w:hAnsi="Times New Roman" w:cs="Times New Roman"/>
          <w:color w:val="000000"/>
          <w:shd w:val="clear" w:color="auto" w:fill="FFFFFF"/>
        </w:rPr>
        <w:t>Sartre makes an interesting point: that we often ‘try to take the causes</w:t>
      </w:r>
      <w:r>
        <w:rPr>
          <w:rFonts w:ascii="Times New Roman" w:hAnsi="Times New Roman" w:cs="Times New Roman"/>
          <w:color w:val="000000"/>
          <w:shd w:val="clear" w:color="auto" w:fill="FFFFFF"/>
        </w:rPr>
        <w:t xml:space="preserve"> and motives as </w:t>
      </w:r>
      <w:r>
        <w:rPr>
          <w:rFonts w:ascii="Times New Roman" w:hAnsi="Times New Roman" w:cs="Times New Roman"/>
          <w:i/>
          <w:color w:val="000000"/>
          <w:shd w:val="clear" w:color="auto" w:fill="FFFFFF"/>
        </w:rPr>
        <w:t>things</w:t>
      </w:r>
      <w:r>
        <w:rPr>
          <w:rFonts w:ascii="Times New Roman" w:hAnsi="Times New Roman" w:cs="Times New Roman"/>
          <w:color w:val="000000"/>
          <w:shd w:val="clear" w:color="auto" w:fill="FFFFFF"/>
        </w:rPr>
        <w:t>’</w:t>
      </w:r>
      <w:r>
        <w:rPr>
          <w:rStyle w:val="FootnoteReference"/>
          <w:rFonts w:ascii="Times New Roman" w:hAnsi="Times New Roman" w:cs="Times New Roman"/>
          <w:color w:val="000000"/>
          <w:shd w:val="clear" w:color="auto" w:fill="FFFFFF"/>
        </w:rPr>
        <w:footnoteReference w:id="6"/>
      </w:r>
      <w:r w:rsidR="002A7892">
        <w:rPr>
          <w:rFonts w:ascii="Times New Roman" w:hAnsi="Times New Roman" w:cs="Times New Roman"/>
          <w:color w:val="000000"/>
          <w:shd w:val="clear" w:color="auto" w:fill="FFFFFF"/>
        </w:rPr>
        <w:t>; and in doing so ‘we attempt to hide from ourselves that their nature and their weight depend each moment on the meaning we give to them’</w:t>
      </w:r>
      <w:r w:rsidR="002A7892">
        <w:rPr>
          <w:rStyle w:val="FootnoteReference"/>
          <w:rFonts w:ascii="Times New Roman" w:hAnsi="Times New Roman" w:cs="Times New Roman"/>
          <w:color w:val="000000"/>
          <w:shd w:val="clear" w:color="auto" w:fill="FFFFFF"/>
        </w:rPr>
        <w:footnoteReference w:id="7"/>
      </w:r>
      <w:r w:rsidR="002A7892">
        <w:rPr>
          <w:rFonts w:ascii="Times New Roman" w:hAnsi="Times New Roman" w:cs="Times New Roman"/>
          <w:color w:val="000000"/>
          <w:shd w:val="clear" w:color="auto" w:fill="FFFFFF"/>
        </w:rPr>
        <w:t>.</w:t>
      </w:r>
      <w:r w:rsidR="00B011F2">
        <w:rPr>
          <w:rFonts w:ascii="Times New Roman" w:hAnsi="Times New Roman" w:cs="Times New Roman"/>
          <w:color w:val="000000"/>
          <w:shd w:val="clear" w:color="auto" w:fill="FFFFFF"/>
        </w:rPr>
        <w:t xml:space="preserve"> This is to say, that whilst we are free, we are also responsible for our freedom; if we are not free, it is because we have not accepted responsibility for our freedom. </w:t>
      </w:r>
      <w:r w:rsidR="00B011F2">
        <w:rPr>
          <w:rFonts w:ascii="Times New Roman" w:hAnsi="Times New Roman" w:cs="Times New Roman"/>
          <w:color w:val="000000"/>
          <w:shd w:val="clear" w:color="auto" w:fill="FFFFFF"/>
        </w:rPr>
        <w:br/>
        <w:t xml:space="preserve"> </w:t>
      </w:r>
      <w:r w:rsidR="00B011F2">
        <w:rPr>
          <w:rFonts w:ascii="Times New Roman" w:hAnsi="Times New Roman" w:cs="Times New Roman"/>
          <w:color w:val="000000"/>
          <w:shd w:val="clear" w:color="auto" w:fill="FFFFFF"/>
        </w:rPr>
        <w:tab/>
      </w:r>
      <w:r w:rsidR="00525BEA">
        <w:rPr>
          <w:rFonts w:ascii="Times New Roman" w:hAnsi="Times New Roman" w:cs="Times New Roman"/>
          <w:color w:val="000000"/>
          <w:shd w:val="clear" w:color="auto" w:fill="FFFFFF"/>
        </w:rPr>
        <w:t>It is precisely our ability to choose, whilst we ourselves are unchosen, that would mean</w:t>
      </w:r>
      <w:r w:rsidR="00B011F2">
        <w:rPr>
          <w:rFonts w:ascii="Times New Roman" w:hAnsi="Times New Roman" w:cs="Times New Roman"/>
          <w:color w:val="000000"/>
          <w:shd w:val="clear" w:color="auto" w:fill="FFFFFF"/>
        </w:rPr>
        <w:t>, to c</w:t>
      </w:r>
      <w:r w:rsidR="00525BEA">
        <w:rPr>
          <w:rFonts w:ascii="Times New Roman" w:hAnsi="Times New Roman" w:cs="Times New Roman"/>
          <w:color w:val="000000"/>
          <w:shd w:val="clear" w:color="auto" w:fill="FFFFFF"/>
        </w:rPr>
        <w:t xml:space="preserve">ompatibilists, </w:t>
      </w:r>
      <w:r w:rsidR="00B011F2">
        <w:rPr>
          <w:rFonts w:ascii="Times New Roman" w:hAnsi="Times New Roman" w:cs="Times New Roman"/>
          <w:color w:val="000000"/>
          <w:shd w:val="clear" w:color="auto" w:fill="FFFFFF"/>
        </w:rPr>
        <w:t xml:space="preserve">that </w:t>
      </w:r>
      <w:r w:rsidR="00525BEA">
        <w:rPr>
          <w:rFonts w:ascii="Times New Roman" w:hAnsi="Times New Roman" w:cs="Times New Roman"/>
          <w:color w:val="000000"/>
          <w:shd w:val="clear" w:color="auto" w:fill="FFFFFF"/>
        </w:rPr>
        <w:t xml:space="preserve">we have free will; </w:t>
      </w:r>
      <w:r w:rsidR="00A95429">
        <w:rPr>
          <w:rFonts w:ascii="Times New Roman" w:hAnsi="Times New Roman" w:cs="Times New Roman"/>
          <w:color w:val="000000"/>
          <w:shd w:val="clear" w:color="auto" w:fill="FFFFFF"/>
        </w:rPr>
        <w:t>“</w:t>
      </w:r>
      <w:r w:rsidR="00525BEA">
        <w:rPr>
          <w:rFonts w:ascii="Times New Roman" w:hAnsi="Times New Roman" w:cs="Times New Roman"/>
          <w:color w:val="000000"/>
          <w:shd w:val="clear" w:color="auto" w:fill="FFFFFF"/>
        </w:rPr>
        <w:t>I did not choose to have a hand, and yet I can choose to move my hand, rather than not move it.</w:t>
      </w:r>
      <w:r w:rsidR="00A95429">
        <w:rPr>
          <w:rFonts w:ascii="Times New Roman" w:hAnsi="Times New Roman" w:cs="Times New Roman"/>
          <w:color w:val="000000"/>
          <w:shd w:val="clear" w:color="auto" w:fill="FFFFFF"/>
        </w:rPr>
        <w:t>”</w:t>
      </w:r>
      <w:r w:rsidR="00525BEA">
        <w:rPr>
          <w:rFonts w:ascii="Times New Roman" w:hAnsi="Times New Roman" w:cs="Times New Roman"/>
          <w:color w:val="000000"/>
          <w:shd w:val="clear" w:color="auto" w:fill="FFFFFF"/>
        </w:rPr>
        <w:t xml:space="preserve"> To control </w:t>
      </w:r>
      <w:proofErr w:type="gramStart"/>
      <w:r w:rsidR="00525BEA">
        <w:rPr>
          <w:rFonts w:ascii="Times New Roman" w:hAnsi="Times New Roman" w:cs="Times New Roman"/>
          <w:color w:val="000000"/>
          <w:shd w:val="clear" w:color="auto" w:fill="FFFFFF"/>
        </w:rPr>
        <w:t>absolutely what</w:t>
      </w:r>
      <w:proofErr w:type="gramEnd"/>
      <w:r w:rsidR="00525BEA">
        <w:rPr>
          <w:rFonts w:ascii="Times New Roman" w:hAnsi="Times New Roman" w:cs="Times New Roman"/>
          <w:color w:val="000000"/>
          <w:shd w:val="clear" w:color="auto" w:fill="FFFFFF"/>
        </w:rPr>
        <w:t xml:space="preserve"> kind of person we are strikes one as an untenable belief, </w:t>
      </w:r>
      <w:r w:rsidR="00BA7AF8">
        <w:rPr>
          <w:rFonts w:ascii="Times New Roman" w:hAnsi="Times New Roman" w:cs="Times New Roman"/>
          <w:color w:val="000000"/>
          <w:shd w:val="clear" w:color="auto" w:fill="FFFFFF"/>
        </w:rPr>
        <w:t xml:space="preserve">in fact rather ambitious, </w:t>
      </w:r>
      <w:r w:rsidR="00525BEA">
        <w:rPr>
          <w:rFonts w:ascii="Times New Roman" w:hAnsi="Times New Roman" w:cs="Times New Roman"/>
          <w:color w:val="000000"/>
          <w:shd w:val="clear" w:color="auto" w:fill="FFFFFF"/>
        </w:rPr>
        <w:t xml:space="preserve">given that is implies we must have </w:t>
      </w:r>
      <w:r w:rsidR="00525BEA" w:rsidRPr="00525BEA">
        <w:rPr>
          <w:rFonts w:ascii="Times New Roman" w:hAnsi="Times New Roman" w:cs="Times New Roman"/>
          <w:i/>
          <w:color w:val="000000"/>
          <w:shd w:val="clear" w:color="auto" w:fill="FFFFFF"/>
        </w:rPr>
        <w:t xml:space="preserve">always </w:t>
      </w:r>
      <w:r w:rsidR="00525BEA">
        <w:rPr>
          <w:rFonts w:ascii="Times New Roman" w:hAnsi="Times New Roman" w:cs="Times New Roman"/>
          <w:color w:val="000000"/>
          <w:shd w:val="clear" w:color="auto" w:fill="FFFFFF"/>
        </w:rPr>
        <w:t>had absolute co</w:t>
      </w:r>
      <w:r w:rsidR="00A95429">
        <w:rPr>
          <w:rFonts w:ascii="Times New Roman" w:hAnsi="Times New Roman" w:cs="Times New Roman"/>
          <w:color w:val="000000"/>
          <w:shd w:val="clear" w:color="auto" w:fill="FFFFFF"/>
        </w:rPr>
        <w:t xml:space="preserve">ntrol of ourselves; for if I did not choose the state from which I most recently changed, then I cannot be said to have absolute control, as this previous state will undoubtedly have affected my present one. This </w:t>
      </w:r>
      <w:r w:rsidR="00B011F2">
        <w:rPr>
          <w:rFonts w:ascii="Times New Roman" w:hAnsi="Times New Roman" w:cs="Times New Roman"/>
          <w:color w:val="000000"/>
          <w:shd w:val="clear" w:color="auto" w:fill="FFFFFF"/>
        </w:rPr>
        <w:t xml:space="preserve">is suggestive of </w:t>
      </w:r>
      <w:r w:rsidR="00A95429">
        <w:rPr>
          <w:rFonts w:ascii="Times New Roman" w:hAnsi="Times New Roman" w:cs="Times New Roman"/>
          <w:color w:val="000000"/>
          <w:shd w:val="clear" w:color="auto" w:fill="FFFFFF"/>
        </w:rPr>
        <w:t xml:space="preserve">determinism, of being inextricably bound up in antecedent causes for which one cannot be held accountable. </w:t>
      </w:r>
      <w:r>
        <w:rPr>
          <w:rFonts w:ascii="Times New Roman" w:hAnsi="Times New Roman" w:cs="Times New Roman"/>
          <w:color w:val="000000"/>
          <w:shd w:val="clear" w:color="auto" w:fill="FFFFFF"/>
        </w:rPr>
        <w:br/>
        <w:t xml:space="preserve"> </w:t>
      </w:r>
      <w:r>
        <w:rPr>
          <w:rFonts w:ascii="Times New Roman" w:hAnsi="Times New Roman" w:cs="Times New Roman"/>
          <w:color w:val="000000"/>
          <w:shd w:val="clear" w:color="auto" w:fill="FFFFFF"/>
        </w:rPr>
        <w:tab/>
      </w:r>
      <w:r w:rsidR="00A95429">
        <w:rPr>
          <w:rFonts w:ascii="Times New Roman" w:hAnsi="Times New Roman" w:cs="Times New Roman"/>
          <w:color w:val="000000"/>
          <w:shd w:val="clear" w:color="auto" w:fill="FFFFFF"/>
        </w:rPr>
        <w:t>There is room, somewhere</w:t>
      </w:r>
      <w:r w:rsidR="0097072E">
        <w:rPr>
          <w:rFonts w:ascii="Times New Roman" w:hAnsi="Times New Roman" w:cs="Times New Roman"/>
          <w:color w:val="000000"/>
          <w:shd w:val="clear" w:color="auto" w:fill="FFFFFF"/>
        </w:rPr>
        <w:t xml:space="preserve"> in all this</w:t>
      </w:r>
      <w:r w:rsidR="00A95429">
        <w:rPr>
          <w:rFonts w:ascii="Times New Roman" w:hAnsi="Times New Roman" w:cs="Times New Roman"/>
          <w:color w:val="000000"/>
          <w:shd w:val="clear" w:color="auto" w:fill="FFFFFF"/>
        </w:rPr>
        <w:t>, for a belief that our wills, despite everything</w:t>
      </w:r>
      <w:r w:rsidR="0097072E">
        <w:rPr>
          <w:rFonts w:ascii="Times New Roman" w:hAnsi="Times New Roman" w:cs="Times New Roman"/>
          <w:color w:val="000000"/>
          <w:shd w:val="clear" w:color="auto" w:fill="FFFFFF"/>
        </w:rPr>
        <w:t xml:space="preserve"> stacked up against them, are still the ultimate choosers of our actions; that our current state only favours us acting in a certain way, does not force us to; that in a framework of atoms knocking fate-bound into their neighbours, our wills exist </w:t>
      </w:r>
      <w:r w:rsidR="0097072E">
        <w:rPr>
          <w:rFonts w:ascii="Times New Roman" w:hAnsi="Times New Roman" w:cs="Times New Roman"/>
          <w:i/>
          <w:color w:val="000000"/>
          <w:shd w:val="clear" w:color="auto" w:fill="FFFFFF"/>
        </w:rPr>
        <w:t>as wills</w:t>
      </w:r>
      <w:r w:rsidR="00166F8C">
        <w:rPr>
          <w:rFonts w:ascii="Times New Roman" w:hAnsi="Times New Roman" w:cs="Times New Roman"/>
          <w:color w:val="000000"/>
          <w:shd w:val="clear" w:color="auto" w:fill="FFFFFF"/>
        </w:rPr>
        <w:t xml:space="preserve">; </w:t>
      </w:r>
      <w:proofErr w:type="gramStart"/>
      <w:r w:rsidR="00166F8C">
        <w:rPr>
          <w:rFonts w:ascii="Times New Roman" w:hAnsi="Times New Roman" w:cs="Times New Roman"/>
          <w:color w:val="000000"/>
          <w:shd w:val="clear" w:color="auto" w:fill="FFFFFF"/>
        </w:rPr>
        <w:t>that is to say, they</w:t>
      </w:r>
      <w:proofErr w:type="gramEnd"/>
      <w:r w:rsidR="00166F8C">
        <w:rPr>
          <w:rFonts w:ascii="Times New Roman" w:hAnsi="Times New Roman" w:cs="Times New Roman"/>
          <w:color w:val="000000"/>
          <w:shd w:val="clear" w:color="auto" w:fill="FFFFFF"/>
        </w:rPr>
        <w:t xml:space="preserve"> exist as choosers endowed with agency. But no; from what, we may ask (and without expecting an answer not refutable by any of the arguments previously given), do these wills derive their impartiality, their agency? From nowhere, for they cannot be proved to have impartiality and agency. </w:t>
      </w:r>
      <w:r w:rsidR="00BA7AF8">
        <w:rPr>
          <w:rFonts w:ascii="Times New Roman" w:hAnsi="Times New Roman" w:cs="Times New Roman"/>
          <w:color w:val="000000"/>
          <w:shd w:val="clear" w:color="auto" w:fill="FFFFFF"/>
        </w:rPr>
        <w:t xml:space="preserve">All the same problems face our wills as face us, and we are led into infinite regress. </w:t>
      </w:r>
      <w:r>
        <w:rPr>
          <w:rFonts w:ascii="Times New Roman" w:hAnsi="Times New Roman" w:cs="Times New Roman"/>
          <w:color w:val="000000"/>
          <w:shd w:val="clear" w:color="auto" w:fill="FFFFFF"/>
        </w:rPr>
        <w:br/>
        <w:t xml:space="preserve"> </w:t>
      </w:r>
      <w:r>
        <w:rPr>
          <w:rFonts w:ascii="Times New Roman" w:hAnsi="Times New Roman" w:cs="Times New Roman"/>
          <w:color w:val="000000"/>
          <w:shd w:val="clear" w:color="auto" w:fill="FFFFFF"/>
        </w:rPr>
        <w:tab/>
      </w:r>
      <w:r w:rsidR="0097072E">
        <w:rPr>
          <w:rFonts w:ascii="Times New Roman" w:hAnsi="Times New Roman" w:cs="Times New Roman"/>
          <w:color w:val="000000"/>
          <w:shd w:val="clear" w:color="auto" w:fill="FFFFFF"/>
        </w:rPr>
        <w:t xml:space="preserve">The truth of determinism, if it may be </w:t>
      </w:r>
      <w:r w:rsidR="00166F8C">
        <w:rPr>
          <w:rFonts w:ascii="Times New Roman" w:hAnsi="Times New Roman" w:cs="Times New Roman"/>
          <w:color w:val="000000"/>
          <w:shd w:val="clear" w:color="auto" w:fill="FFFFFF"/>
        </w:rPr>
        <w:t>said to have truth</w:t>
      </w:r>
      <w:r w:rsidR="0097072E">
        <w:rPr>
          <w:rFonts w:ascii="Times New Roman" w:hAnsi="Times New Roman" w:cs="Times New Roman"/>
          <w:color w:val="000000"/>
          <w:shd w:val="clear" w:color="auto" w:fill="FFFFFF"/>
        </w:rPr>
        <w:t xml:space="preserve">, must </w:t>
      </w:r>
      <w:r w:rsidR="00166F8C">
        <w:rPr>
          <w:rFonts w:ascii="Times New Roman" w:hAnsi="Times New Roman" w:cs="Times New Roman"/>
          <w:color w:val="000000"/>
          <w:shd w:val="clear" w:color="auto" w:fill="FFFFFF"/>
        </w:rPr>
        <w:t xml:space="preserve">by necessity </w:t>
      </w:r>
      <w:r w:rsidR="0097072E">
        <w:rPr>
          <w:rFonts w:ascii="Times New Roman" w:hAnsi="Times New Roman" w:cs="Times New Roman"/>
          <w:color w:val="000000"/>
          <w:shd w:val="clear" w:color="auto" w:fill="FFFFFF"/>
        </w:rPr>
        <w:t>be rejected unphilosophically; that we are not choosers of our actions, that we cannot in some degree be held responsible for them (and suffer the consequences, or be given credit for their benefits) is an impossible belief, or to believe it one would have to have been raised to believe it from birth, in a culture where this was the prevalent view</w:t>
      </w:r>
      <w:r w:rsidR="00166F8C">
        <w:rPr>
          <w:rFonts w:ascii="Times New Roman" w:hAnsi="Times New Roman" w:cs="Times New Roman"/>
          <w:color w:val="000000"/>
          <w:shd w:val="clear" w:color="auto" w:fill="FFFFFF"/>
        </w:rPr>
        <w:t>, which seems unappealing, as it might imply one did not choose to believe it – then again, such an accusation can be levelled against free wil</w:t>
      </w:r>
      <w:r w:rsidR="002A7892">
        <w:rPr>
          <w:rFonts w:ascii="Times New Roman" w:hAnsi="Times New Roman" w:cs="Times New Roman"/>
          <w:color w:val="000000"/>
          <w:shd w:val="clear" w:color="auto" w:fill="FFFFFF"/>
        </w:rPr>
        <w:t>l.</w:t>
      </w:r>
      <w:r w:rsidR="0097072E">
        <w:rPr>
          <w:rFonts w:ascii="Times New Roman" w:hAnsi="Times New Roman" w:cs="Times New Roman"/>
          <w:color w:val="000000"/>
          <w:shd w:val="clear" w:color="auto" w:fill="FFFFFF"/>
        </w:rPr>
        <w:t xml:space="preserve"> </w:t>
      </w:r>
      <w:r w:rsidR="002A7892">
        <w:rPr>
          <w:rFonts w:ascii="Times New Roman" w:hAnsi="Times New Roman" w:cs="Times New Roman"/>
          <w:color w:val="000000"/>
          <w:shd w:val="clear" w:color="auto" w:fill="FFFFFF"/>
        </w:rPr>
        <w:br/>
        <w:t xml:space="preserve"> </w:t>
      </w:r>
      <w:r w:rsidR="002A7892">
        <w:rPr>
          <w:rFonts w:ascii="Times New Roman" w:hAnsi="Times New Roman" w:cs="Times New Roman"/>
          <w:color w:val="000000"/>
          <w:shd w:val="clear" w:color="auto" w:fill="FFFFFF"/>
        </w:rPr>
        <w:tab/>
      </w:r>
      <w:r w:rsidR="002A7892">
        <w:rPr>
          <w:rFonts w:ascii="Times New Roman" w:hAnsi="Times New Roman" w:cs="Times New Roman"/>
          <w:color w:val="000000"/>
          <w:shd w:val="clear" w:color="auto" w:fill="FFFFFF"/>
        </w:rPr>
        <w:t>If it comes about, by act of will or otherwise, that you renounce belief in free will, then what are you to do? It se</w:t>
      </w:r>
      <w:r w:rsidR="00BA7AF8">
        <w:rPr>
          <w:rFonts w:ascii="Times New Roman" w:hAnsi="Times New Roman" w:cs="Times New Roman"/>
          <w:color w:val="000000"/>
          <w:shd w:val="clear" w:color="auto" w:fill="FFFFFF"/>
        </w:rPr>
        <w:t>emingly changes nothing; you cannot</w:t>
      </w:r>
      <w:r w:rsidR="002A7892">
        <w:rPr>
          <w:rFonts w:ascii="Times New Roman" w:hAnsi="Times New Roman" w:cs="Times New Roman"/>
          <w:color w:val="000000"/>
          <w:shd w:val="clear" w:color="auto" w:fill="FFFFFF"/>
        </w:rPr>
        <w:t xml:space="preserve"> just do nothing because you have found out that everything is pre-ordained; you would still have to </w:t>
      </w:r>
      <w:r w:rsidR="002A7892">
        <w:rPr>
          <w:rFonts w:ascii="Times New Roman" w:hAnsi="Times New Roman" w:cs="Times New Roman"/>
          <w:i/>
          <w:color w:val="000000"/>
          <w:shd w:val="clear" w:color="auto" w:fill="FFFFFF"/>
        </w:rPr>
        <w:t>choose</w:t>
      </w:r>
      <w:r w:rsidR="002A7892">
        <w:rPr>
          <w:rFonts w:ascii="Times New Roman" w:hAnsi="Times New Roman" w:cs="Times New Roman"/>
          <w:color w:val="000000"/>
          <w:shd w:val="clear" w:color="auto" w:fill="FFFFFF"/>
        </w:rPr>
        <w:t xml:space="preserve"> to do nothing. Or you may choose to indulge in carefree theft, knowing you are not accountable; and yet all the while you are choosing…</w:t>
      </w:r>
      <w:r w:rsidR="002A7892">
        <w:rPr>
          <w:rFonts w:ascii="Times New Roman" w:hAnsi="Times New Roman" w:cs="Times New Roman"/>
          <w:color w:val="000000"/>
          <w:shd w:val="clear" w:color="auto" w:fill="FFFFFF"/>
        </w:rPr>
        <w:br/>
        <w:t xml:space="preserve"> </w:t>
      </w:r>
      <w:r w:rsidR="002A7892">
        <w:rPr>
          <w:rFonts w:ascii="Times New Roman" w:hAnsi="Times New Roman" w:cs="Times New Roman"/>
          <w:color w:val="000000"/>
          <w:shd w:val="clear" w:color="auto" w:fill="FFFFFF"/>
        </w:rPr>
        <w:tab/>
      </w:r>
      <w:r w:rsidR="0097072E">
        <w:rPr>
          <w:rFonts w:ascii="Times New Roman" w:hAnsi="Times New Roman" w:cs="Times New Roman"/>
          <w:color w:val="000000"/>
          <w:shd w:val="clear" w:color="auto" w:fill="FFFFFF"/>
        </w:rPr>
        <w:t>Ineluctably we see ourselves as selves, we see choice as choice as we see the sk</w:t>
      </w:r>
      <w:r w:rsidR="00166F8C">
        <w:rPr>
          <w:rFonts w:ascii="Times New Roman" w:hAnsi="Times New Roman" w:cs="Times New Roman"/>
          <w:color w:val="000000"/>
          <w:shd w:val="clear" w:color="auto" w:fill="FFFFFF"/>
        </w:rPr>
        <w:t xml:space="preserve">y as up; </w:t>
      </w:r>
      <w:r>
        <w:rPr>
          <w:rFonts w:ascii="Times New Roman" w:hAnsi="Times New Roman" w:cs="Times New Roman"/>
          <w:color w:val="000000"/>
          <w:shd w:val="clear" w:color="auto" w:fill="FFFFFF"/>
        </w:rPr>
        <w:t>one must believe in free will, one must assume responsibility</w:t>
      </w:r>
      <w:r w:rsidR="002A7892">
        <w:rPr>
          <w:rFonts w:ascii="Times New Roman" w:hAnsi="Times New Roman" w:cs="Times New Roman"/>
          <w:color w:val="000000"/>
          <w:shd w:val="clear" w:color="auto" w:fill="FFFFFF"/>
        </w:rPr>
        <w:t xml:space="preserve"> – not because of an obligation to do so, but because we have no choice; it feels as though Sartre is right in saying we are condemned to be free</w:t>
      </w:r>
      <w:r>
        <w:rPr>
          <w:rFonts w:ascii="Times New Roman" w:hAnsi="Times New Roman" w:cs="Times New Roman"/>
          <w:color w:val="000000"/>
          <w:shd w:val="clear" w:color="auto" w:fill="FFFFFF"/>
        </w:rPr>
        <w:t xml:space="preserve">. </w:t>
      </w:r>
      <w:r w:rsidR="002A7892">
        <w:rPr>
          <w:rFonts w:ascii="Times New Roman" w:hAnsi="Times New Roman" w:cs="Times New Roman"/>
          <w:color w:val="000000"/>
          <w:shd w:val="clear" w:color="auto" w:fill="FFFFFF"/>
        </w:rPr>
        <w:br/>
        <w:t xml:space="preserve"> </w:t>
      </w:r>
      <w:r w:rsidR="002A7892">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 xml:space="preserve">I am reminded of the Jews who, whilst interned at Auschwitz, put God on trial and found him guilty of not existing; then </w:t>
      </w:r>
      <w:r w:rsidR="002A7892">
        <w:rPr>
          <w:rFonts w:ascii="Times New Roman" w:hAnsi="Times New Roman" w:cs="Times New Roman"/>
          <w:color w:val="000000"/>
          <w:shd w:val="clear" w:color="auto" w:fill="FFFFFF"/>
        </w:rPr>
        <w:t>rang the prayer bell</w:t>
      </w:r>
      <w:r>
        <w:rPr>
          <w:rFonts w:ascii="Times New Roman" w:hAnsi="Times New Roman" w:cs="Times New Roman"/>
          <w:color w:val="000000"/>
          <w:shd w:val="clear" w:color="auto" w:fill="FFFFFF"/>
        </w:rPr>
        <w:t xml:space="preserve">, and they </w:t>
      </w:r>
      <w:r w:rsidR="002A7892">
        <w:rPr>
          <w:rFonts w:ascii="Times New Roman" w:hAnsi="Times New Roman" w:cs="Times New Roman"/>
          <w:color w:val="000000"/>
          <w:shd w:val="clear" w:color="auto" w:fill="FFFFFF"/>
        </w:rPr>
        <w:t>all left their court and went to pray</w:t>
      </w:r>
      <w:r w:rsidR="00BA7AF8">
        <w:rPr>
          <w:rFonts w:ascii="Times New Roman" w:hAnsi="Times New Roman" w:cs="Times New Roman"/>
          <w:color w:val="000000"/>
          <w:shd w:val="clear" w:color="auto" w:fill="FFFFFF"/>
        </w:rPr>
        <w:t xml:space="preserve"> to him</w:t>
      </w:r>
      <w:r>
        <w:rPr>
          <w:rFonts w:ascii="Times New Roman" w:hAnsi="Times New Roman" w:cs="Times New Roman"/>
          <w:color w:val="000000"/>
          <w:shd w:val="clear" w:color="auto" w:fill="FFFFFF"/>
        </w:rPr>
        <w:t xml:space="preserve">. </w:t>
      </w:r>
    </w:p>
    <w:p w:rsidR="00BA7AF8" w:rsidRDefault="00BA7AF8" w:rsidP="00B011F2">
      <w:pPr>
        <w:rPr>
          <w:rFonts w:ascii="Times New Roman" w:hAnsi="Times New Roman" w:cs="Times New Roman"/>
          <w:color w:val="000000"/>
          <w:u w:val="single"/>
          <w:shd w:val="clear" w:color="auto" w:fill="FFFFFF"/>
        </w:rPr>
      </w:pPr>
    </w:p>
    <w:p w:rsidR="00BA7AF8" w:rsidRDefault="00BA7AF8" w:rsidP="00B011F2">
      <w:pPr>
        <w:rPr>
          <w:rFonts w:ascii="Times New Roman" w:hAnsi="Times New Roman" w:cs="Times New Roman"/>
          <w:color w:val="000000"/>
          <w:u w:val="single"/>
          <w:shd w:val="clear" w:color="auto" w:fill="FFFFFF"/>
        </w:rPr>
      </w:pPr>
    </w:p>
    <w:p w:rsidR="00B011F2" w:rsidRDefault="00B011F2" w:rsidP="00B011F2">
      <w:pPr>
        <w:rPr>
          <w:rFonts w:ascii="Times New Roman" w:hAnsi="Times New Roman" w:cs="Times New Roman"/>
          <w:color w:val="000000"/>
          <w:u w:val="single"/>
          <w:shd w:val="clear" w:color="auto" w:fill="FFFFFF"/>
        </w:rPr>
      </w:pPr>
      <w:r w:rsidRPr="00B011F2">
        <w:rPr>
          <w:rFonts w:ascii="Times New Roman" w:hAnsi="Times New Roman" w:cs="Times New Roman"/>
          <w:color w:val="000000"/>
          <w:u w:val="single"/>
          <w:shd w:val="clear" w:color="auto" w:fill="FFFFFF"/>
        </w:rPr>
        <w:lastRenderedPageBreak/>
        <w:t xml:space="preserve">Bibliography: </w:t>
      </w:r>
    </w:p>
    <w:p w:rsidR="00B011F2" w:rsidRDefault="00B011F2" w:rsidP="00B011F2">
      <w:pPr>
        <w:tabs>
          <w:tab w:val="left" w:pos="7980"/>
        </w:tabs>
        <w:rPr>
          <w:rFonts w:ascii="Times New Roman" w:hAnsi="Times New Roman" w:cs="Times New Roman"/>
        </w:rPr>
      </w:pPr>
      <w:r w:rsidRPr="00B011F2">
        <w:rPr>
          <w:rFonts w:ascii="Times New Roman" w:hAnsi="Times New Roman" w:cs="Times New Roman"/>
        </w:rPr>
        <w:t>Blackburn,</w:t>
      </w:r>
      <w:r>
        <w:rPr>
          <w:rFonts w:ascii="Times New Roman" w:hAnsi="Times New Roman" w:cs="Times New Roman"/>
        </w:rPr>
        <w:t xml:space="preserve"> Simon,</w:t>
      </w:r>
      <w:r w:rsidRPr="00B011F2">
        <w:rPr>
          <w:rFonts w:ascii="Times New Roman" w:hAnsi="Times New Roman" w:cs="Times New Roman"/>
        </w:rPr>
        <w:t xml:space="preserve"> </w:t>
      </w:r>
      <w:r w:rsidRPr="00B011F2">
        <w:rPr>
          <w:rFonts w:ascii="Times New Roman" w:hAnsi="Times New Roman" w:cs="Times New Roman"/>
          <w:i/>
        </w:rPr>
        <w:t xml:space="preserve">Think </w:t>
      </w:r>
      <w:r w:rsidRPr="00B011F2">
        <w:rPr>
          <w:rFonts w:ascii="Times New Roman" w:hAnsi="Times New Roman" w:cs="Times New Roman"/>
        </w:rPr>
        <w:t>(Oxford: Oxford University Press, 1999)</w:t>
      </w:r>
    </w:p>
    <w:p w:rsidR="00B011F2" w:rsidRDefault="00B011F2" w:rsidP="00B011F2">
      <w:pPr>
        <w:pStyle w:val="FootnoteText"/>
        <w:rPr>
          <w:rFonts w:ascii="Times New Roman" w:hAnsi="Times New Roman" w:cs="Times New Roman"/>
          <w:sz w:val="22"/>
          <w:szCs w:val="22"/>
        </w:rPr>
      </w:pPr>
      <w:r w:rsidRPr="00B011F2">
        <w:rPr>
          <w:rFonts w:ascii="Times New Roman" w:hAnsi="Times New Roman" w:cs="Times New Roman"/>
          <w:sz w:val="22"/>
          <w:szCs w:val="22"/>
        </w:rPr>
        <w:t>Sartre</w:t>
      </w:r>
      <w:r>
        <w:rPr>
          <w:rFonts w:ascii="Times New Roman" w:hAnsi="Times New Roman" w:cs="Times New Roman"/>
        </w:rPr>
        <w:t>, Jean-Paul,</w:t>
      </w:r>
      <w:r w:rsidRPr="00B011F2">
        <w:rPr>
          <w:rFonts w:ascii="Times New Roman" w:hAnsi="Times New Roman" w:cs="Times New Roman"/>
          <w:sz w:val="22"/>
          <w:szCs w:val="22"/>
        </w:rPr>
        <w:t xml:space="preserve"> </w:t>
      </w:r>
      <w:proofErr w:type="spellStart"/>
      <w:r w:rsidRPr="00B011F2">
        <w:rPr>
          <w:rFonts w:ascii="Times New Roman" w:hAnsi="Times New Roman" w:cs="Times New Roman"/>
          <w:i/>
          <w:sz w:val="22"/>
          <w:szCs w:val="22"/>
        </w:rPr>
        <w:t>L’Etre</w:t>
      </w:r>
      <w:proofErr w:type="spellEnd"/>
      <w:r w:rsidRPr="00B011F2">
        <w:rPr>
          <w:rFonts w:ascii="Times New Roman" w:hAnsi="Times New Roman" w:cs="Times New Roman"/>
          <w:i/>
          <w:sz w:val="22"/>
          <w:szCs w:val="22"/>
        </w:rPr>
        <w:t xml:space="preserve"> et le </w:t>
      </w:r>
      <w:proofErr w:type="spellStart"/>
      <w:r w:rsidRPr="00B011F2">
        <w:rPr>
          <w:rFonts w:ascii="Times New Roman" w:hAnsi="Times New Roman" w:cs="Times New Roman"/>
          <w:i/>
          <w:sz w:val="22"/>
          <w:szCs w:val="22"/>
        </w:rPr>
        <w:t>Neant</w:t>
      </w:r>
      <w:proofErr w:type="spellEnd"/>
      <w:r w:rsidRPr="00B011F2">
        <w:rPr>
          <w:rFonts w:ascii="Times New Roman" w:hAnsi="Times New Roman" w:cs="Times New Roman"/>
          <w:i/>
          <w:sz w:val="22"/>
          <w:szCs w:val="22"/>
        </w:rPr>
        <w:t>,</w:t>
      </w:r>
      <w:r w:rsidRPr="00B011F2">
        <w:rPr>
          <w:rFonts w:ascii="Times New Roman" w:hAnsi="Times New Roman" w:cs="Times New Roman"/>
          <w:sz w:val="22"/>
          <w:szCs w:val="22"/>
        </w:rPr>
        <w:t xml:space="preserve"> trans. H. E. Barnes</w:t>
      </w:r>
      <w:r w:rsidRPr="00B011F2">
        <w:rPr>
          <w:rFonts w:ascii="Times New Roman" w:hAnsi="Times New Roman" w:cs="Times New Roman"/>
          <w:i/>
          <w:sz w:val="22"/>
          <w:szCs w:val="22"/>
        </w:rPr>
        <w:t xml:space="preserve"> </w:t>
      </w:r>
      <w:r w:rsidRPr="00B011F2">
        <w:rPr>
          <w:rFonts w:ascii="Times New Roman" w:hAnsi="Times New Roman" w:cs="Times New Roman"/>
          <w:sz w:val="22"/>
          <w:szCs w:val="22"/>
        </w:rPr>
        <w:t>(London: Methuen, 1957)</w:t>
      </w:r>
    </w:p>
    <w:p w:rsidR="00B011F2" w:rsidRPr="00B011F2" w:rsidRDefault="00B011F2" w:rsidP="00B011F2">
      <w:pPr>
        <w:pStyle w:val="FootnoteText"/>
        <w:rPr>
          <w:rFonts w:ascii="Times New Roman" w:hAnsi="Times New Roman" w:cs="Times New Roman"/>
          <w:sz w:val="22"/>
          <w:szCs w:val="22"/>
        </w:rPr>
      </w:pPr>
    </w:p>
    <w:p w:rsidR="00B011F2" w:rsidRDefault="00B011F2" w:rsidP="00B011F2">
      <w:pPr>
        <w:pStyle w:val="FootnoteText"/>
        <w:rPr>
          <w:rFonts w:ascii="Times New Roman" w:hAnsi="Times New Roman" w:cs="Times New Roman"/>
          <w:sz w:val="22"/>
          <w:szCs w:val="22"/>
        </w:rPr>
      </w:pPr>
      <w:r>
        <w:rPr>
          <w:rFonts w:ascii="Times New Roman" w:hAnsi="Times New Roman" w:cs="Times New Roman"/>
          <w:color w:val="000000"/>
          <w:sz w:val="22"/>
          <w:szCs w:val="22"/>
          <w:shd w:val="clear" w:color="auto" w:fill="FFFFFF"/>
        </w:rPr>
        <w:t xml:space="preserve">Schopenhauer, </w:t>
      </w:r>
      <w:proofErr w:type="spellStart"/>
      <w:r>
        <w:rPr>
          <w:rFonts w:ascii="Times New Roman" w:hAnsi="Times New Roman" w:cs="Times New Roman"/>
          <w:color w:val="000000"/>
          <w:sz w:val="22"/>
          <w:szCs w:val="22"/>
          <w:shd w:val="clear" w:color="auto" w:fill="FFFFFF"/>
        </w:rPr>
        <w:t>Arthuer</w:t>
      </w:r>
      <w:proofErr w:type="spellEnd"/>
      <w:r>
        <w:rPr>
          <w:rFonts w:ascii="Times New Roman" w:hAnsi="Times New Roman" w:cs="Times New Roman"/>
          <w:color w:val="000000"/>
          <w:sz w:val="22"/>
          <w:szCs w:val="22"/>
          <w:shd w:val="clear" w:color="auto" w:fill="FFFFFF"/>
        </w:rPr>
        <w:t xml:space="preserve">, </w:t>
      </w:r>
      <w:r w:rsidRPr="00B011F2">
        <w:rPr>
          <w:rFonts w:ascii="Times New Roman" w:hAnsi="Times New Roman" w:cs="Times New Roman"/>
          <w:i/>
          <w:sz w:val="22"/>
          <w:szCs w:val="22"/>
        </w:rPr>
        <w:t xml:space="preserve">On the Freedom of the Will </w:t>
      </w:r>
      <w:r w:rsidRPr="00B011F2">
        <w:rPr>
          <w:rFonts w:ascii="Times New Roman" w:hAnsi="Times New Roman" w:cs="Times New Roman"/>
          <w:sz w:val="22"/>
          <w:szCs w:val="22"/>
        </w:rPr>
        <w:t>(Oxford: Blackwell, 1985)</w:t>
      </w:r>
    </w:p>
    <w:p w:rsidR="00B011F2" w:rsidRPr="00B011F2" w:rsidRDefault="00B011F2" w:rsidP="00B011F2">
      <w:pPr>
        <w:pStyle w:val="FootnoteText"/>
        <w:rPr>
          <w:rFonts w:ascii="Times New Roman" w:hAnsi="Times New Roman" w:cs="Times New Roman"/>
          <w:sz w:val="22"/>
          <w:szCs w:val="22"/>
        </w:rPr>
      </w:pPr>
    </w:p>
    <w:p w:rsidR="00B011F2" w:rsidRDefault="00B011F2" w:rsidP="00B011F2">
      <w:pPr>
        <w:pStyle w:val="FootnoteText"/>
        <w:rPr>
          <w:rFonts w:ascii="Times New Roman" w:hAnsi="Times New Roman" w:cs="Times New Roman"/>
          <w:color w:val="000000"/>
          <w:sz w:val="22"/>
          <w:szCs w:val="22"/>
          <w:shd w:val="clear" w:color="auto" w:fill="FFFFFF"/>
        </w:rPr>
      </w:pPr>
      <w:r>
        <w:rPr>
          <w:rFonts w:ascii="Times New Roman" w:hAnsi="Times New Roman" w:cs="Times New Roman"/>
          <w:sz w:val="22"/>
          <w:szCs w:val="22"/>
        </w:rPr>
        <w:t xml:space="preserve">Strawson, Galen, </w:t>
      </w:r>
      <w:r w:rsidRPr="00B011F2">
        <w:rPr>
          <w:rFonts w:ascii="Times New Roman" w:hAnsi="Times New Roman" w:cs="Times New Roman"/>
          <w:i/>
          <w:sz w:val="22"/>
          <w:szCs w:val="22"/>
        </w:rPr>
        <w:t>Luck Swallows Everything</w:t>
      </w:r>
      <w:r w:rsidRPr="00B011F2">
        <w:rPr>
          <w:rFonts w:ascii="Times New Roman" w:hAnsi="Times New Roman" w:cs="Times New Roman"/>
          <w:sz w:val="22"/>
          <w:szCs w:val="22"/>
        </w:rPr>
        <w:t xml:space="preserve"> (London: Times Literary Supplement, </w:t>
      </w:r>
      <w:r w:rsidRPr="00B011F2">
        <w:rPr>
          <w:rFonts w:ascii="Times New Roman" w:hAnsi="Times New Roman" w:cs="Times New Roman"/>
          <w:color w:val="000000"/>
          <w:sz w:val="22"/>
          <w:szCs w:val="22"/>
          <w:shd w:val="clear" w:color="auto" w:fill="FFFFFF"/>
        </w:rPr>
        <w:t>1998)</w:t>
      </w:r>
    </w:p>
    <w:p w:rsidR="00B011F2" w:rsidRDefault="00B011F2" w:rsidP="00B011F2">
      <w:pPr>
        <w:pStyle w:val="FootnoteText"/>
        <w:rPr>
          <w:rFonts w:ascii="Times New Roman" w:hAnsi="Times New Roman" w:cs="Times New Roman"/>
          <w:color w:val="000000"/>
          <w:sz w:val="22"/>
          <w:szCs w:val="22"/>
          <w:shd w:val="clear" w:color="auto" w:fill="FFFFFF"/>
        </w:rPr>
      </w:pPr>
    </w:p>
    <w:p w:rsidR="00B011F2" w:rsidRPr="00B011F2" w:rsidRDefault="00B011F2">
      <w:pPr>
        <w:pStyle w:val="FootnoteText"/>
        <w:rPr>
          <w:rFonts w:ascii="Times New Roman" w:hAnsi="Times New Roman" w:cs="Times New Roman"/>
          <w:sz w:val="22"/>
          <w:szCs w:val="22"/>
        </w:rPr>
      </w:pPr>
    </w:p>
    <w:sectPr w:rsidR="00B011F2" w:rsidRPr="00B01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7537" w:rsidRDefault="00377537" w:rsidP="00F84D03">
      <w:pPr>
        <w:spacing w:after="0" w:line="240" w:lineRule="auto"/>
      </w:pPr>
      <w:r>
        <w:separator/>
      </w:r>
    </w:p>
  </w:endnote>
  <w:endnote w:type="continuationSeparator" w:id="0">
    <w:p w:rsidR="00377537" w:rsidRDefault="00377537" w:rsidP="00F84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7537" w:rsidRDefault="00377537" w:rsidP="00F84D03">
      <w:pPr>
        <w:spacing w:after="0" w:line="240" w:lineRule="auto"/>
      </w:pPr>
      <w:r>
        <w:separator/>
      </w:r>
    </w:p>
  </w:footnote>
  <w:footnote w:type="continuationSeparator" w:id="0">
    <w:p w:rsidR="00377537" w:rsidRDefault="00377537" w:rsidP="00F84D03">
      <w:pPr>
        <w:spacing w:after="0" w:line="240" w:lineRule="auto"/>
      </w:pPr>
      <w:r>
        <w:continuationSeparator/>
      </w:r>
    </w:p>
  </w:footnote>
  <w:footnote w:id="1">
    <w:p w:rsidR="00F84D03" w:rsidRPr="00C5722B" w:rsidRDefault="00F84D03">
      <w:pPr>
        <w:pStyle w:val="FootnoteText"/>
        <w:rPr>
          <w:rFonts w:ascii="Times New Roman" w:hAnsi="Times New Roman" w:cs="Times New Roman"/>
        </w:rPr>
      </w:pPr>
      <w:r w:rsidRPr="00C5722B">
        <w:rPr>
          <w:rStyle w:val="FootnoteReference"/>
          <w:rFonts w:ascii="Times New Roman" w:hAnsi="Times New Roman" w:cs="Times New Roman"/>
        </w:rPr>
        <w:footnoteRef/>
      </w:r>
      <w:r w:rsidRPr="00C5722B">
        <w:rPr>
          <w:rFonts w:ascii="Times New Roman" w:hAnsi="Times New Roman" w:cs="Times New Roman"/>
        </w:rPr>
        <w:t xml:space="preserve"> Simon Blackburn, </w:t>
      </w:r>
      <w:r w:rsidRPr="00C5722B">
        <w:rPr>
          <w:rFonts w:ascii="Times New Roman" w:hAnsi="Times New Roman" w:cs="Times New Roman"/>
          <w:i/>
        </w:rPr>
        <w:t xml:space="preserve">Think </w:t>
      </w:r>
      <w:r w:rsidRPr="00C5722B">
        <w:rPr>
          <w:rFonts w:ascii="Times New Roman" w:hAnsi="Times New Roman" w:cs="Times New Roman"/>
        </w:rPr>
        <w:t>(Oxford: Oxford University Press, 1999), p. 83</w:t>
      </w:r>
    </w:p>
  </w:footnote>
  <w:footnote w:id="2">
    <w:p w:rsidR="00FB3EA1" w:rsidRDefault="00FB3EA1" w:rsidP="00FB3EA1">
      <w:pPr>
        <w:pStyle w:val="FootnoteText"/>
      </w:pPr>
      <w:r>
        <w:rPr>
          <w:rStyle w:val="FootnoteReference"/>
        </w:rPr>
        <w:footnoteRef/>
      </w:r>
      <w:r>
        <w:t xml:space="preserve"> </w:t>
      </w:r>
      <w:r w:rsidRPr="00C5722B">
        <w:rPr>
          <w:rFonts w:ascii="Times New Roman" w:hAnsi="Times New Roman" w:cs="Times New Roman"/>
        </w:rPr>
        <w:t xml:space="preserve">Galen Strawson, </w:t>
      </w:r>
      <w:r w:rsidRPr="00C5722B">
        <w:rPr>
          <w:rFonts w:ascii="Times New Roman" w:hAnsi="Times New Roman" w:cs="Times New Roman"/>
          <w:i/>
        </w:rPr>
        <w:t>Luck Swallows Everything</w:t>
      </w:r>
      <w:r w:rsidRPr="00C5722B">
        <w:rPr>
          <w:rFonts w:ascii="Times New Roman" w:hAnsi="Times New Roman" w:cs="Times New Roman"/>
        </w:rPr>
        <w:t xml:space="preserve"> (London: Times Literary Supplement, </w:t>
      </w:r>
      <w:r w:rsidRPr="00C5722B">
        <w:rPr>
          <w:rFonts w:ascii="Times New Roman" w:hAnsi="Times New Roman" w:cs="Times New Roman"/>
          <w:color w:val="000000"/>
          <w:shd w:val="clear" w:color="auto" w:fill="FFFFFF"/>
        </w:rPr>
        <w:t>1998)</w:t>
      </w:r>
    </w:p>
  </w:footnote>
  <w:footnote w:id="3">
    <w:p w:rsidR="00A359E8" w:rsidRPr="00C5722B" w:rsidRDefault="00A359E8" w:rsidP="00A359E8">
      <w:pPr>
        <w:pStyle w:val="FootnoteText"/>
        <w:rPr>
          <w:rFonts w:ascii="Times New Roman" w:hAnsi="Times New Roman" w:cs="Times New Roman"/>
        </w:rPr>
      </w:pPr>
      <w:r w:rsidRPr="00C5722B">
        <w:rPr>
          <w:rStyle w:val="FootnoteReference"/>
          <w:rFonts w:ascii="Times New Roman" w:hAnsi="Times New Roman" w:cs="Times New Roman"/>
        </w:rPr>
        <w:footnoteRef/>
      </w:r>
      <w:r w:rsidRPr="00C5722B">
        <w:rPr>
          <w:rFonts w:ascii="Times New Roman" w:hAnsi="Times New Roman" w:cs="Times New Roman"/>
        </w:rPr>
        <w:t xml:space="preserve"> Arthur Schopenhauer, </w:t>
      </w:r>
      <w:r w:rsidRPr="00C5722B">
        <w:rPr>
          <w:rFonts w:ascii="Times New Roman" w:hAnsi="Times New Roman" w:cs="Times New Roman"/>
          <w:i/>
        </w:rPr>
        <w:t xml:space="preserve">On the Freedom of the Will </w:t>
      </w:r>
      <w:r w:rsidRPr="00C5722B">
        <w:rPr>
          <w:rFonts w:ascii="Times New Roman" w:hAnsi="Times New Roman" w:cs="Times New Roman"/>
        </w:rPr>
        <w:t>(Oxford: Blackwell, 1985)</w:t>
      </w:r>
    </w:p>
  </w:footnote>
  <w:footnote w:id="4">
    <w:p w:rsidR="002910BD" w:rsidRDefault="002910BD">
      <w:pPr>
        <w:pStyle w:val="FootnoteText"/>
      </w:pPr>
      <w:r w:rsidRPr="00C5722B">
        <w:rPr>
          <w:rStyle w:val="FootnoteReference"/>
          <w:rFonts w:ascii="Times New Roman" w:hAnsi="Times New Roman" w:cs="Times New Roman"/>
        </w:rPr>
        <w:footnoteRef/>
      </w:r>
      <w:r w:rsidRPr="00C5722B">
        <w:rPr>
          <w:rFonts w:ascii="Times New Roman" w:hAnsi="Times New Roman" w:cs="Times New Roman"/>
        </w:rPr>
        <w:t xml:space="preserve"> Simon Blackburn, </w:t>
      </w:r>
      <w:r w:rsidR="00FB3EA1" w:rsidRPr="00FB3EA1">
        <w:rPr>
          <w:rFonts w:ascii="Times New Roman" w:hAnsi="Times New Roman" w:cs="Times New Roman"/>
        </w:rPr>
        <w:t>Ibid.,</w:t>
      </w:r>
      <w:r w:rsidRPr="00C5722B">
        <w:rPr>
          <w:rFonts w:ascii="Times New Roman" w:hAnsi="Times New Roman" w:cs="Times New Roman"/>
        </w:rPr>
        <w:t xml:space="preserve"> p. 87</w:t>
      </w:r>
    </w:p>
  </w:footnote>
  <w:footnote w:id="5">
    <w:p w:rsidR="00C5722B" w:rsidRPr="00FB3EA1" w:rsidRDefault="00C5722B">
      <w:pPr>
        <w:pStyle w:val="FootnoteText"/>
        <w:rPr>
          <w:rFonts w:ascii="Times New Roman" w:hAnsi="Times New Roman" w:cs="Times New Roman"/>
        </w:rPr>
      </w:pPr>
      <w:r w:rsidRPr="00C5722B">
        <w:rPr>
          <w:rStyle w:val="FootnoteReference"/>
          <w:rFonts w:ascii="Times New Roman" w:hAnsi="Times New Roman" w:cs="Times New Roman"/>
        </w:rPr>
        <w:footnoteRef/>
      </w:r>
      <w:r w:rsidRPr="00C5722B">
        <w:rPr>
          <w:rFonts w:ascii="Times New Roman" w:hAnsi="Times New Roman" w:cs="Times New Roman"/>
        </w:rPr>
        <w:t xml:space="preserve"> Galen Strawson, </w:t>
      </w:r>
      <w:r w:rsidR="00FB3EA1">
        <w:rPr>
          <w:rFonts w:ascii="Times New Roman" w:hAnsi="Times New Roman" w:cs="Times New Roman"/>
        </w:rPr>
        <w:t>Ibid.</w:t>
      </w:r>
    </w:p>
  </w:footnote>
  <w:footnote w:id="6">
    <w:p w:rsidR="00C057A8" w:rsidRPr="00B011F2" w:rsidRDefault="00C057A8">
      <w:pPr>
        <w:pStyle w:val="FootnoteText"/>
        <w:rPr>
          <w:rFonts w:ascii="Times New Roman" w:hAnsi="Times New Roman" w:cs="Times New Roman"/>
        </w:rPr>
      </w:pPr>
      <w:r w:rsidRPr="00B011F2">
        <w:rPr>
          <w:rStyle w:val="FootnoteReference"/>
          <w:rFonts w:ascii="Times New Roman" w:hAnsi="Times New Roman" w:cs="Times New Roman"/>
        </w:rPr>
        <w:footnoteRef/>
      </w:r>
      <w:r w:rsidRPr="00B011F2">
        <w:rPr>
          <w:rFonts w:ascii="Times New Roman" w:hAnsi="Times New Roman" w:cs="Times New Roman"/>
        </w:rPr>
        <w:t xml:space="preserve"> </w:t>
      </w:r>
      <w:r w:rsidR="002A7892" w:rsidRPr="00B011F2">
        <w:rPr>
          <w:rFonts w:ascii="Times New Roman" w:hAnsi="Times New Roman" w:cs="Times New Roman"/>
        </w:rPr>
        <w:t xml:space="preserve">Jean Paul Sartre </w:t>
      </w:r>
      <w:proofErr w:type="spellStart"/>
      <w:r w:rsidR="002A7892" w:rsidRPr="00B011F2">
        <w:rPr>
          <w:rFonts w:ascii="Times New Roman" w:hAnsi="Times New Roman" w:cs="Times New Roman"/>
          <w:i/>
        </w:rPr>
        <w:t>L’Etre</w:t>
      </w:r>
      <w:proofErr w:type="spellEnd"/>
      <w:r w:rsidR="002A7892" w:rsidRPr="00B011F2">
        <w:rPr>
          <w:rFonts w:ascii="Times New Roman" w:hAnsi="Times New Roman" w:cs="Times New Roman"/>
          <w:i/>
        </w:rPr>
        <w:t xml:space="preserve"> et le </w:t>
      </w:r>
      <w:proofErr w:type="spellStart"/>
      <w:r w:rsidR="002A7892" w:rsidRPr="00B011F2">
        <w:rPr>
          <w:rFonts w:ascii="Times New Roman" w:hAnsi="Times New Roman" w:cs="Times New Roman"/>
          <w:i/>
        </w:rPr>
        <w:t>Neant</w:t>
      </w:r>
      <w:proofErr w:type="spellEnd"/>
      <w:r w:rsidR="002A7892" w:rsidRPr="00B011F2">
        <w:rPr>
          <w:rFonts w:ascii="Times New Roman" w:hAnsi="Times New Roman" w:cs="Times New Roman"/>
          <w:i/>
        </w:rPr>
        <w:t>,</w:t>
      </w:r>
      <w:r w:rsidR="002A7892" w:rsidRPr="00B011F2">
        <w:rPr>
          <w:rFonts w:ascii="Times New Roman" w:hAnsi="Times New Roman" w:cs="Times New Roman"/>
        </w:rPr>
        <w:t xml:space="preserve"> trans. H. E. Barnes</w:t>
      </w:r>
      <w:r w:rsidR="002A7892" w:rsidRPr="00B011F2">
        <w:rPr>
          <w:rFonts w:ascii="Times New Roman" w:hAnsi="Times New Roman" w:cs="Times New Roman"/>
          <w:i/>
        </w:rPr>
        <w:t xml:space="preserve"> </w:t>
      </w:r>
      <w:r w:rsidR="002A7892" w:rsidRPr="00B011F2">
        <w:rPr>
          <w:rFonts w:ascii="Times New Roman" w:hAnsi="Times New Roman" w:cs="Times New Roman"/>
        </w:rPr>
        <w:t>(London: Methuen, 1957), p. 433</w:t>
      </w:r>
    </w:p>
  </w:footnote>
  <w:footnote w:id="7">
    <w:p w:rsidR="002A7892" w:rsidRDefault="002A7892">
      <w:pPr>
        <w:pStyle w:val="FootnoteText"/>
      </w:pPr>
      <w:r w:rsidRPr="00B011F2">
        <w:rPr>
          <w:rStyle w:val="FootnoteReference"/>
          <w:rFonts w:ascii="Times New Roman" w:hAnsi="Times New Roman" w:cs="Times New Roman"/>
        </w:rPr>
        <w:footnoteRef/>
      </w:r>
      <w:r w:rsidRPr="00B011F2">
        <w:rPr>
          <w:rFonts w:ascii="Times New Roman" w:hAnsi="Times New Roman" w:cs="Times New Roman"/>
        </w:rPr>
        <w:t xml:space="preserve"> Ibid., p. 434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A93406"/>
    <w:multiLevelType w:val="multilevel"/>
    <w:tmpl w:val="EA9E6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597"/>
    <w:rsid w:val="00166F8C"/>
    <w:rsid w:val="002910BD"/>
    <w:rsid w:val="002A7892"/>
    <w:rsid w:val="00300F25"/>
    <w:rsid w:val="00362CD1"/>
    <w:rsid w:val="00377537"/>
    <w:rsid w:val="00381FE1"/>
    <w:rsid w:val="004C7CC8"/>
    <w:rsid w:val="00525BEA"/>
    <w:rsid w:val="006B07A6"/>
    <w:rsid w:val="006F7523"/>
    <w:rsid w:val="007B3CF0"/>
    <w:rsid w:val="00860B6D"/>
    <w:rsid w:val="0097072E"/>
    <w:rsid w:val="00A359E8"/>
    <w:rsid w:val="00A95429"/>
    <w:rsid w:val="00B011F2"/>
    <w:rsid w:val="00B44C9B"/>
    <w:rsid w:val="00BA7AF8"/>
    <w:rsid w:val="00C057A8"/>
    <w:rsid w:val="00C5722B"/>
    <w:rsid w:val="00CC37B1"/>
    <w:rsid w:val="00DB3C52"/>
    <w:rsid w:val="00DE7597"/>
    <w:rsid w:val="00E71289"/>
    <w:rsid w:val="00F84D03"/>
    <w:rsid w:val="00FB3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DEFFB"/>
  <w15:chartTrackingRefBased/>
  <w15:docId w15:val="{FE8E9A35-85A7-4DC5-883B-FF5F97D35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BA7AF8"/>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BA7AF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84D03"/>
    <w:pPr>
      <w:spacing w:after="0" w:line="240" w:lineRule="auto"/>
    </w:pPr>
    <w:rPr>
      <w:sz w:val="20"/>
      <w:szCs w:val="20"/>
    </w:rPr>
  </w:style>
  <w:style w:type="character" w:customStyle="1" w:styleId="FootnoteTextChar">
    <w:name w:val="Footnote Text Char"/>
    <w:basedOn w:val="DefaultParagraphFont"/>
    <w:link w:val="FootnoteText"/>
    <w:uiPriority w:val="99"/>
    <w:rsid w:val="00F84D03"/>
    <w:rPr>
      <w:sz w:val="20"/>
      <w:szCs w:val="20"/>
    </w:rPr>
  </w:style>
  <w:style w:type="character" w:styleId="FootnoteReference">
    <w:name w:val="footnote reference"/>
    <w:basedOn w:val="DefaultParagraphFont"/>
    <w:uiPriority w:val="99"/>
    <w:semiHidden/>
    <w:unhideWhenUsed/>
    <w:rsid w:val="00F84D03"/>
    <w:rPr>
      <w:vertAlign w:val="superscript"/>
    </w:rPr>
  </w:style>
  <w:style w:type="character" w:customStyle="1" w:styleId="Heading1Char">
    <w:name w:val="Heading 1 Char"/>
    <w:basedOn w:val="DefaultParagraphFont"/>
    <w:link w:val="Heading1"/>
    <w:rsid w:val="00BA7AF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BA7AF8"/>
    <w:rPr>
      <w:rFonts w:ascii="Tahoma" w:eastAsia="SimSun" w:hAnsi="Tahoma" w:cs="Tahoma"/>
      <w:b/>
      <w:bCs/>
      <w:sz w:val="20"/>
      <w:szCs w:val="20"/>
      <w:lang w:eastAsia="zh-CN"/>
    </w:rPr>
  </w:style>
  <w:style w:type="paragraph" w:styleId="NormalWeb">
    <w:name w:val="Normal (Web)"/>
    <w:basedOn w:val="Normal"/>
    <w:rsid w:val="00BA7AF8"/>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semiHidden/>
    <w:unhideWhenUsed/>
    <w:rsid w:val="00860B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5366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A642D-A2AD-4847-8671-0CAC29C44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1242</Words>
  <Characters>7083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Fred</cp:lastModifiedBy>
  <cp:revision>2</cp:revision>
  <dcterms:created xsi:type="dcterms:W3CDTF">2017-11-07T13:38:00Z</dcterms:created>
  <dcterms:modified xsi:type="dcterms:W3CDTF">2017-11-07T13:38:00Z</dcterms:modified>
</cp:coreProperties>
</file>