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F724B5" w14:textId="5C8D4CA3" w:rsidR="00300C3E" w:rsidRDefault="00AC4E12" w:rsidP="001365E4">
      <w:pPr>
        <w:jc w:val="center"/>
        <w:rPr>
          <w:b/>
          <w:bCs/>
          <w:lang w:val="en-US"/>
        </w:rPr>
      </w:pPr>
      <w:r w:rsidRPr="00535673">
        <w:rPr>
          <w:b/>
          <w:bCs/>
          <w:lang w:val="en-US"/>
        </w:rPr>
        <w:t>Formative Exercise: Identifying Different Types of Primary Sources</w:t>
      </w:r>
    </w:p>
    <w:p w14:paraId="58D36705" w14:textId="77777777" w:rsidR="00D8625D" w:rsidRPr="00535673" w:rsidRDefault="00D8625D" w:rsidP="001365E4">
      <w:pPr>
        <w:jc w:val="center"/>
        <w:rPr>
          <w:b/>
          <w:bCs/>
          <w:lang w:val="en-US"/>
        </w:rPr>
      </w:pPr>
    </w:p>
    <w:p w14:paraId="339FFA2F" w14:textId="347E168C" w:rsidR="00AC4E12" w:rsidRPr="00D21173" w:rsidRDefault="00A90D08" w:rsidP="001365E4">
      <w:pPr>
        <w:pStyle w:val="Listenabsatz"/>
        <w:numPr>
          <w:ilvl w:val="0"/>
          <w:numId w:val="1"/>
        </w:numPr>
        <w:ind w:left="357" w:hanging="357"/>
        <w:jc w:val="both"/>
        <w:rPr>
          <w:lang w:val="en-US"/>
        </w:rPr>
      </w:pPr>
      <w:r>
        <w:rPr>
          <w:lang w:val="en-US"/>
        </w:rPr>
        <w:t xml:space="preserve">Harriett Webster, </w:t>
      </w:r>
      <w:r w:rsidRPr="00A90D08">
        <w:rPr>
          <w:i/>
          <w:iCs/>
          <w:lang w:val="en-US"/>
        </w:rPr>
        <w:t>The Annals of Dunstable Priory</w:t>
      </w:r>
    </w:p>
    <w:p w14:paraId="136B2CD2" w14:textId="77777777" w:rsidR="00A57D32" w:rsidRDefault="00A57D32" w:rsidP="001365E4">
      <w:pPr>
        <w:jc w:val="both"/>
        <w:rPr>
          <w:lang w:val="en-US"/>
        </w:rPr>
      </w:pPr>
    </w:p>
    <w:p w14:paraId="1F950761" w14:textId="6284BB3D" w:rsidR="00D21173" w:rsidRPr="001A1EF8" w:rsidRDefault="00C73CBA" w:rsidP="001365E4">
      <w:pPr>
        <w:jc w:val="both"/>
        <w:rPr>
          <w:b/>
          <w:bCs/>
          <w:lang w:val="en-US"/>
        </w:rPr>
      </w:pPr>
      <w:r w:rsidRPr="001A1EF8">
        <w:rPr>
          <w:b/>
          <w:bCs/>
          <w:lang w:val="en-US"/>
        </w:rPr>
        <w:t>Types of primary sources</w:t>
      </w:r>
      <w:r w:rsidR="001A1EF8">
        <w:rPr>
          <w:b/>
          <w:bCs/>
          <w:lang w:val="en-US"/>
        </w:rPr>
        <w:t xml:space="preserve"> – Medieval chronicles/ecclesiastical historical writing</w:t>
      </w:r>
    </w:p>
    <w:p w14:paraId="07F9E7E9" w14:textId="1335246C" w:rsidR="00360A62" w:rsidRPr="00FB76F1" w:rsidRDefault="00360A62" w:rsidP="001365E4">
      <w:pPr>
        <w:jc w:val="both"/>
        <w:rPr>
          <w:lang w:val="en-US"/>
        </w:rPr>
      </w:pPr>
      <w:r w:rsidRPr="00FB76F1">
        <w:rPr>
          <w:i/>
          <w:iCs/>
          <w:lang w:val="fr-FR"/>
        </w:rPr>
        <w:t>Annales Prioratus de Du</w:t>
      </w:r>
      <w:r w:rsidR="00331129" w:rsidRPr="00FB76F1">
        <w:rPr>
          <w:i/>
          <w:iCs/>
          <w:lang w:val="fr-FR"/>
        </w:rPr>
        <w:t>n</w:t>
      </w:r>
      <w:r w:rsidRPr="00FB76F1">
        <w:rPr>
          <w:i/>
          <w:iCs/>
          <w:lang w:val="fr-FR"/>
        </w:rPr>
        <w:t>staplia</w:t>
      </w:r>
      <w:r w:rsidRPr="00360A62">
        <w:rPr>
          <w:lang w:val="fr-FR"/>
        </w:rPr>
        <w:t>, i</w:t>
      </w:r>
      <w:r>
        <w:rPr>
          <w:lang w:val="fr-FR"/>
        </w:rPr>
        <w:t>n An</w:t>
      </w:r>
      <w:r w:rsidRPr="00FB76F1">
        <w:rPr>
          <w:i/>
          <w:iCs/>
          <w:lang w:val="fr-FR"/>
        </w:rPr>
        <w:t xml:space="preserve">nales monastici, III: </w:t>
      </w:r>
      <w:r w:rsidR="00FB76F1" w:rsidRPr="00FB76F1">
        <w:rPr>
          <w:i/>
          <w:iCs/>
          <w:lang w:val="fr-FR"/>
        </w:rPr>
        <w:t>Annales prioratus de Dunstaplia (A.D. 1-1297)</w:t>
      </w:r>
      <w:r w:rsidR="00FB76F1">
        <w:rPr>
          <w:lang w:val="fr-FR"/>
        </w:rPr>
        <w:t xml:space="preserve"> ; </w:t>
      </w:r>
      <w:r w:rsidR="00FB76F1" w:rsidRPr="00FB76F1">
        <w:rPr>
          <w:i/>
          <w:iCs/>
          <w:lang w:val="fr-FR"/>
        </w:rPr>
        <w:t>Annales monasterii de Bermundeseia (A.D. 1042-1432)</w:t>
      </w:r>
      <w:r w:rsidR="00FB76F1">
        <w:rPr>
          <w:lang w:val="fr-FR"/>
        </w:rPr>
        <w:t xml:space="preserve">, ed. by. </w:t>
      </w:r>
      <w:r w:rsidR="00FB76F1" w:rsidRPr="00FB76F1">
        <w:rPr>
          <w:lang w:val="en-US"/>
        </w:rPr>
        <w:t xml:space="preserve">Henry Richards Luard, Rerum Britannicarum medii aevi scriptores, </w:t>
      </w:r>
      <w:r w:rsidR="00FB76F1">
        <w:rPr>
          <w:lang w:val="en-US"/>
        </w:rPr>
        <w:t>36 (London: Longman, Green, Reader and Dyer, 1866), pp. 3-408</w:t>
      </w:r>
    </w:p>
    <w:p w14:paraId="53DC6CEE" w14:textId="2BAEA441" w:rsidR="00C73CBA" w:rsidRDefault="002F6CA8" w:rsidP="001365E4">
      <w:pPr>
        <w:jc w:val="both"/>
        <w:rPr>
          <w:lang w:val="en-US"/>
        </w:rPr>
      </w:pPr>
      <w:r w:rsidRPr="0037571B">
        <w:rPr>
          <w:i/>
          <w:iCs/>
          <w:lang w:val="en-US"/>
        </w:rPr>
        <w:t>The Annals of Dunstable Priory</w:t>
      </w:r>
      <w:r w:rsidR="0037571B">
        <w:rPr>
          <w:lang w:val="en-US"/>
        </w:rPr>
        <w:t>, ed. by Harrie</w:t>
      </w:r>
      <w:r w:rsidR="004814B2">
        <w:rPr>
          <w:lang w:val="en-US"/>
        </w:rPr>
        <w:t>t</w:t>
      </w:r>
      <w:r w:rsidR="0037571B">
        <w:rPr>
          <w:lang w:val="en-US"/>
        </w:rPr>
        <w:t xml:space="preserve">t R. Webster and trans. </w:t>
      </w:r>
      <w:r w:rsidR="004814B2">
        <w:rPr>
          <w:lang w:val="en-US"/>
        </w:rPr>
        <w:t>b</w:t>
      </w:r>
      <w:r w:rsidR="0037571B">
        <w:rPr>
          <w:lang w:val="en-US"/>
        </w:rPr>
        <w:t>y David Preest (Woodbridge: Boydell and Brewer</w:t>
      </w:r>
      <w:r w:rsidR="00D72F6C">
        <w:rPr>
          <w:lang w:val="en-US"/>
        </w:rPr>
        <w:t>, 2018)</w:t>
      </w:r>
      <w:r w:rsidR="0037571B">
        <w:rPr>
          <w:lang w:val="en-US"/>
        </w:rPr>
        <w:t>)</w:t>
      </w:r>
    </w:p>
    <w:p w14:paraId="58286F9E" w14:textId="2D5F4E78" w:rsidR="00C73CBA" w:rsidRDefault="007D5966" w:rsidP="001365E4">
      <w:pPr>
        <w:jc w:val="both"/>
        <w:rPr>
          <w:lang w:val="en-US"/>
        </w:rPr>
      </w:pPr>
      <w:r w:rsidRPr="003A0440">
        <w:rPr>
          <w:i/>
          <w:iCs/>
          <w:lang w:val="en-US"/>
        </w:rPr>
        <w:t>Gesta abbatum monasterii Sancti Albani</w:t>
      </w:r>
      <w:r w:rsidRPr="00B55FF8">
        <w:rPr>
          <w:lang w:val="en-US"/>
        </w:rPr>
        <w:t>, ed.</w:t>
      </w:r>
      <w:r w:rsidR="00B55FF8" w:rsidRPr="00B55FF8">
        <w:rPr>
          <w:lang w:val="en-US"/>
        </w:rPr>
        <w:t xml:space="preserve"> </w:t>
      </w:r>
      <w:r w:rsidR="004814B2">
        <w:rPr>
          <w:lang w:val="en-US"/>
        </w:rPr>
        <w:t>b</w:t>
      </w:r>
      <w:r w:rsidR="00B55FF8" w:rsidRPr="00B55FF8">
        <w:rPr>
          <w:lang w:val="en-US"/>
        </w:rPr>
        <w:t>y</w:t>
      </w:r>
      <w:r w:rsidR="00B55FF8">
        <w:rPr>
          <w:lang w:val="en-US"/>
        </w:rPr>
        <w:t xml:space="preserve"> </w:t>
      </w:r>
      <w:r w:rsidR="004814B2">
        <w:rPr>
          <w:lang w:val="en-US"/>
        </w:rPr>
        <w:t xml:space="preserve">James </w:t>
      </w:r>
      <w:r w:rsidR="00B55FF8">
        <w:rPr>
          <w:lang w:val="en-US"/>
        </w:rPr>
        <w:t>G. Clark and trans. by David Preest (Woodbridge: Boydell and Brewer, 2019)</w:t>
      </w:r>
    </w:p>
    <w:p w14:paraId="7D520075" w14:textId="433436FD" w:rsidR="003A0440" w:rsidRDefault="003A0440" w:rsidP="001365E4">
      <w:pPr>
        <w:jc w:val="both"/>
        <w:rPr>
          <w:lang w:val="en-US"/>
        </w:rPr>
      </w:pPr>
      <w:r w:rsidRPr="00E73D0D">
        <w:rPr>
          <w:i/>
          <w:iCs/>
          <w:lang w:val="en-US"/>
        </w:rPr>
        <w:t>Radulfi de Diceto decani Lundoniensis opera historica</w:t>
      </w:r>
      <w:r w:rsidRPr="003A0440">
        <w:rPr>
          <w:lang w:val="en-US"/>
        </w:rPr>
        <w:t>, ed. by</w:t>
      </w:r>
      <w:r>
        <w:rPr>
          <w:lang w:val="en-US"/>
        </w:rPr>
        <w:t xml:space="preserve"> William Stubbs, Rerum Britannicarum medii aevi scriptores</w:t>
      </w:r>
      <w:r w:rsidR="00E73D0D">
        <w:rPr>
          <w:lang w:val="en-US"/>
        </w:rPr>
        <w:t xml:space="preserve">, </w:t>
      </w:r>
      <w:r w:rsidR="00AD2349">
        <w:rPr>
          <w:lang w:val="en-US"/>
        </w:rPr>
        <w:t>68</w:t>
      </w:r>
      <w:r w:rsidR="00E73D0D">
        <w:rPr>
          <w:lang w:val="en-US"/>
        </w:rPr>
        <w:t xml:space="preserve">, </w:t>
      </w:r>
      <w:r w:rsidR="00AD2349">
        <w:rPr>
          <w:lang w:val="en-US"/>
        </w:rPr>
        <w:t>2</w:t>
      </w:r>
      <w:r w:rsidR="00E73D0D">
        <w:rPr>
          <w:lang w:val="en-US"/>
        </w:rPr>
        <w:t xml:space="preserve"> vol</w:t>
      </w:r>
      <w:r w:rsidR="00AD2349">
        <w:rPr>
          <w:lang w:val="en-US"/>
        </w:rPr>
        <w:t>s</w:t>
      </w:r>
      <w:r w:rsidR="00E73D0D">
        <w:rPr>
          <w:lang w:val="en-US"/>
        </w:rPr>
        <w:t xml:space="preserve"> (London</w:t>
      </w:r>
      <w:r w:rsidR="00E449C5">
        <w:rPr>
          <w:lang w:val="en-US"/>
        </w:rPr>
        <w:t>:</w:t>
      </w:r>
      <w:r w:rsidR="00E73D0D">
        <w:rPr>
          <w:lang w:val="en-US"/>
        </w:rPr>
        <w:t xml:space="preserve"> Longman, </w:t>
      </w:r>
      <w:r w:rsidR="00E449C5">
        <w:rPr>
          <w:lang w:val="en-US"/>
        </w:rPr>
        <w:t>1876</w:t>
      </w:r>
      <w:r w:rsidR="00E73D0D">
        <w:rPr>
          <w:lang w:val="en-US"/>
        </w:rPr>
        <w:t>)</w:t>
      </w:r>
    </w:p>
    <w:p w14:paraId="024CC9C1" w14:textId="1E35B67D" w:rsidR="006F3F32" w:rsidRDefault="006F3F32" w:rsidP="001365E4">
      <w:pPr>
        <w:jc w:val="both"/>
        <w:rPr>
          <w:i/>
          <w:iCs/>
          <w:lang w:val="en-US"/>
        </w:rPr>
      </w:pPr>
      <w:r>
        <w:rPr>
          <w:i/>
          <w:iCs/>
          <w:lang w:val="en-US"/>
        </w:rPr>
        <w:t>Thomas Burton, Chronica monasterii de Melsa, a fundatione usque ad annum 1396, ed. by E</w:t>
      </w:r>
      <w:r w:rsidR="00AD2349">
        <w:rPr>
          <w:i/>
          <w:iCs/>
          <w:lang w:val="en-US"/>
        </w:rPr>
        <w:t>dward A. Bond, Rerum Britannicarum medii aevi scriptores, 43,</w:t>
      </w:r>
      <w:r w:rsidR="00AD5FA6">
        <w:rPr>
          <w:i/>
          <w:iCs/>
          <w:lang w:val="en-US"/>
        </w:rPr>
        <w:t xml:space="preserve"> </w:t>
      </w:r>
      <w:r w:rsidR="00E449C5">
        <w:rPr>
          <w:i/>
          <w:iCs/>
          <w:lang w:val="en-US"/>
        </w:rPr>
        <w:t>3 vols (London: Longman, Green, Reader and Dyer, 1866-68)</w:t>
      </w:r>
    </w:p>
    <w:p w14:paraId="1A78712C" w14:textId="77777777" w:rsidR="00A84596" w:rsidRPr="003A0440" w:rsidRDefault="00A84596" w:rsidP="001365E4">
      <w:pPr>
        <w:jc w:val="both"/>
        <w:rPr>
          <w:lang w:val="en-US"/>
        </w:rPr>
      </w:pPr>
    </w:p>
    <w:p w14:paraId="461447F6" w14:textId="3295BD28" w:rsidR="00C73CBA" w:rsidRPr="001A1EF8" w:rsidRDefault="00C73CBA" w:rsidP="001365E4">
      <w:pPr>
        <w:jc w:val="both"/>
        <w:rPr>
          <w:b/>
          <w:bCs/>
          <w:lang w:val="en-US"/>
        </w:rPr>
      </w:pPr>
      <w:r w:rsidRPr="001A1EF8">
        <w:rPr>
          <w:b/>
          <w:bCs/>
          <w:lang w:val="en-US"/>
        </w:rPr>
        <w:t>Archives</w:t>
      </w:r>
      <w:r w:rsidR="00FD5AFD" w:rsidRPr="001A1EF8">
        <w:rPr>
          <w:b/>
          <w:bCs/>
          <w:lang w:val="en-US"/>
        </w:rPr>
        <w:t xml:space="preserve"> and Manuscripts</w:t>
      </w:r>
    </w:p>
    <w:p w14:paraId="45BFCACE" w14:textId="050D10E1" w:rsidR="00C73CBA" w:rsidRDefault="00FD5AFD" w:rsidP="001365E4">
      <w:pPr>
        <w:jc w:val="both"/>
        <w:rPr>
          <w:lang w:val="en-US"/>
        </w:rPr>
      </w:pPr>
      <w:r>
        <w:rPr>
          <w:lang w:val="en-US"/>
        </w:rPr>
        <w:t>London, British Library, Cotton MS Tiberi</w:t>
      </w:r>
      <w:r w:rsidR="00A57D32">
        <w:rPr>
          <w:lang w:val="en-US"/>
        </w:rPr>
        <w:t>us A X.</w:t>
      </w:r>
    </w:p>
    <w:p w14:paraId="555109B9" w14:textId="77777777" w:rsidR="00A84596" w:rsidRDefault="00A84596" w:rsidP="001365E4">
      <w:pPr>
        <w:jc w:val="both"/>
        <w:rPr>
          <w:lang w:val="en-US"/>
        </w:rPr>
      </w:pPr>
    </w:p>
    <w:p w14:paraId="6BC87436" w14:textId="2675F8F2" w:rsidR="00787340" w:rsidRPr="00787340" w:rsidRDefault="00787340" w:rsidP="001365E4">
      <w:pPr>
        <w:jc w:val="both"/>
        <w:rPr>
          <w:b/>
          <w:bCs/>
          <w:lang w:val="en-US"/>
        </w:rPr>
      </w:pPr>
      <w:r w:rsidRPr="00787340">
        <w:rPr>
          <w:b/>
          <w:bCs/>
          <w:lang w:val="en-US"/>
        </w:rPr>
        <w:t>Additional possible primary sources:</w:t>
      </w:r>
    </w:p>
    <w:p w14:paraId="06C5CAE8" w14:textId="2AFA9F92" w:rsidR="00C73CBA" w:rsidRDefault="00D77E86" w:rsidP="001365E4">
      <w:pPr>
        <w:jc w:val="both"/>
        <w:rPr>
          <w:lang w:val="en-US"/>
        </w:rPr>
      </w:pPr>
      <w:r>
        <w:rPr>
          <w:lang w:val="en-US"/>
        </w:rPr>
        <w:t>The National Archi</w:t>
      </w:r>
      <w:r w:rsidR="00D52D65">
        <w:rPr>
          <w:lang w:val="en-US"/>
        </w:rPr>
        <w:t>v</w:t>
      </w:r>
      <w:r>
        <w:rPr>
          <w:lang w:val="en-US"/>
        </w:rPr>
        <w:t>es [Speculative]</w:t>
      </w:r>
    </w:p>
    <w:p w14:paraId="067B33BA" w14:textId="3FDDA95C" w:rsidR="0017661F" w:rsidRDefault="00787340" w:rsidP="001365E4">
      <w:pPr>
        <w:jc w:val="both"/>
        <w:rPr>
          <w:i/>
          <w:iCs/>
          <w:lang w:val="en-US"/>
        </w:rPr>
      </w:pPr>
      <w:r>
        <w:rPr>
          <w:lang w:val="en-US"/>
        </w:rPr>
        <w:t xml:space="preserve">The </w:t>
      </w:r>
      <w:r w:rsidR="0017661F">
        <w:rPr>
          <w:lang w:val="en-US"/>
        </w:rPr>
        <w:t>British Library</w:t>
      </w:r>
      <w:r w:rsidR="00FC40B2">
        <w:rPr>
          <w:lang w:val="en-US"/>
        </w:rPr>
        <w:t xml:space="preserve"> – Harl</w:t>
      </w:r>
      <w:r w:rsidR="00F816D0">
        <w:rPr>
          <w:lang w:val="en-US"/>
        </w:rPr>
        <w:t>e</w:t>
      </w:r>
      <w:r w:rsidR="00FC40B2">
        <w:rPr>
          <w:lang w:val="en-US"/>
        </w:rPr>
        <w:t xml:space="preserve">y MS </w:t>
      </w:r>
      <w:r w:rsidR="00DE07F4">
        <w:rPr>
          <w:lang w:val="en-US"/>
        </w:rPr>
        <w:t xml:space="preserve">1885, </w:t>
      </w:r>
      <w:r w:rsidR="00DE07F4">
        <w:rPr>
          <w:i/>
          <w:iCs/>
          <w:lang w:val="en-US"/>
        </w:rPr>
        <w:t>Cartulary of Dunstable Priory (</w:t>
      </w:r>
      <w:r w:rsidR="00D35DF5">
        <w:rPr>
          <w:i/>
          <w:iCs/>
          <w:lang w:val="en-US"/>
        </w:rPr>
        <w:t>a collection of documents containing copies of charte</w:t>
      </w:r>
      <w:r w:rsidR="00FE2990">
        <w:rPr>
          <w:i/>
          <w:iCs/>
          <w:lang w:val="en-US"/>
        </w:rPr>
        <w:t>r</w:t>
      </w:r>
      <w:r w:rsidR="00D35DF5">
        <w:rPr>
          <w:i/>
          <w:iCs/>
          <w:lang w:val="en-US"/>
        </w:rPr>
        <w:t>s</w:t>
      </w:r>
      <w:r w:rsidR="00DE07F4">
        <w:rPr>
          <w:i/>
          <w:iCs/>
          <w:lang w:val="en-US"/>
        </w:rPr>
        <w:t>)</w:t>
      </w:r>
    </w:p>
    <w:p w14:paraId="06788F4F" w14:textId="77777777" w:rsidR="00A84596" w:rsidRPr="00DE07F4" w:rsidRDefault="00A84596" w:rsidP="001365E4">
      <w:pPr>
        <w:jc w:val="both"/>
        <w:rPr>
          <w:i/>
          <w:iCs/>
          <w:lang w:val="en-US"/>
        </w:rPr>
      </w:pPr>
    </w:p>
    <w:p w14:paraId="13EFFF9E" w14:textId="79A109F8" w:rsidR="00C73CBA" w:rsidRPr="001A1EF8" w:rsidRDefault="00C73CBA" w:rsidP="001365E4">
      <w:pPr>
        <w:jc w:val="both"/>
        <w:rPr>
          <w:b/>
          <w:bCs/>
          <w:lang w:val="en-US"/>
        </w:rPr>
      </w:pPr>
      <w:r w:rsidRPr="001A1EF8">
        <w:rPr>
          <w:b/>
          <w:bCs/>
          <w:lang w:val="en-US"/>
        </w:rPr>
        <w:t>Online sources</w:t>
      </w:r>
    </w:p>
    <w:p w14:paraId="6714C6E4" w14:textId="3032A8F4" w:rsidR="00500264" w:rsidRDefault="00500264" w:rsidP="001365E4">
      <w:pPr>
        <w:jc w:val="both"/>
        <w:rPr>
          <w:lang w:val="en-US"/>
        </w:rPr>
      </w:pPr>
      <w:r>
        <w:rPr>
          <w:lang w:val="en-US"/>
        </w:rPr>
        <w:t>Discovery – The National Archives Catalogue</w:t>
      </w:r>
    </w:p>
    <w:p w14:paraId="389484B0" w14:textId="2939002F" w:rsidR="00C73CBA" w:rsidRDefault="00C310CD" w:rsidP="001365E4">
      <w:pPr>
        <w:jc w:val="both"/>
        <w:rPr>
          <w:lang w:val="en-US"/>
        </w:rPr>
      </w:pPr>
      <w:r>
        <w:rPr>
          <w:lang w:val="en-US"/>
        </w:rPr>
        <w:t>National Library of Wales Archives and Manuscripts</w:t>
      </w:r>
      <w:r w:rsidR="001C2264">
        <w:rPr>
          <w:lang w:val="en-US"/>
        </w:rPr>
        <w:t xml:space="preserve"> [Speculative]</w:t>
      </w:r>
    </w:p>
    <w:p w14:paraId="585A83B0" w14:textId="1C6B43AF" w:rsidR="00C90764" w:rsidRDefault="00E90039" w:rsidP="00A84596">
      <w:pPr>
        <w:jc w:val="both"/>
        <w:rPr>
          <w:lang w:val="en-US"/>
        </w:rPr>
      </w:pPr>
      <w:r>
        <w:rPr>
          <w:lang w:val="en-US"/>
        </w:rPr>
        <w:t>British History Online</w:t>
      </w:r>
      <w:r w:rsidR="001C2264">
        <w:rPr>
          <w:lang w:val="en-US"/>
        </w:rPr>
        <w:t xml:space="preserve"> [Speculative]</w:t>
      </w:r>
      <w:r w:rsidR="00C90764">
        <w:rPr>
          <w:lang w:val="en-US"/>
        </w:rPr>
        <w:br w:type="page"/>
      </w:r>
    </w:p>
    <w:p w14:paraId="2EC5E123" w14:textId="4ACF84E6" w:rsidR="00A90D08" w:rsidRPr="00D21173" w:rsidRDefault="00D21173" w:rsidP="001365E4">
      <w:pPr>
        <w:pStyle w:val="Listenabsatz"/>
        <w:numPr>
          <w:ilvl w:val="0"/>
          <w:numId w:val="1"/>
        </w:numPr>
        <w:ind w:left="357" w:hanging="357"/>
        <w:jc w:val="both"/>
        <w:rPr>
          <w:lang w:val="en-US"/>
        </w:rPr>
      </w:pPr>
      <w:r>
        <w:rPr>
          <w:lang w:val="en-US"/>
        </w:rPr>
        <w:lastRenderedPageBreak/>
        <w:t xml:space="preserve">Janet Burton, </w:t>
      </w:r>
      <w:r>
        <w:rPr>
          <w:i/>
          <w:iCs/>
          <w:lang w:val="en-US"/>
        </w:rPr>
        <w:t>Authority and C</w:t>
      </w:r>
      <w:r w:rsidR="002F6CA8">
        <w:rPr>
          <w:i/>
          <w:iCs/>
          <w:lang w:val="en-US"/>
        </w:rPr>
        <w:t>o</w:t>
      </w:r>
      <w:r>
        <w:rPr>
          <w:i/>
          <w:iCs/>
          <w:lang w:val="en-US"/>
        </w:rPr>
        <w:t>nflict at the Cistercian Abbey of Strata Florida</w:t>
      </w:r>
    </w:p>
    <w:p w14:paraId="230F19C4" w14:textId="155C2A4E" w:rsidR="00AE0DD1" w:rsidRDefault="00C73CBA" w:rsidP="001365E4">
      <w:pPr>
        <w:jc w:val="both"/>
        <w:rPr>
          <w:b/>
          <w:bCs/>
          <w:lang w:val="en-US"/>
        </w:rPr>
      </w:pPr>
      <w:r w:rsidRPr="00AE0DD1">
        <w:rPr>
          <w:b/>
          <w:bCs/>
          <w:lang w:val="en-US"/>
        </w:rPr>
        <w:t>Types of primary sources</w:t>
      </w:r>
      <w:r w:rsidR="00AE0DD1">
        <w:rPr>
          <w:b/>
          <w:bCs/>
          <w:lang w:val="en-US"/>
        </w:rPr>
        <w:t>:</w:t>
      </w:r>
    </w:p>
    <w:p w14:paraId="0BE574DC" w14:textId="33C40CDE" w:rsidR="00C73CBA" w:rsidRDefault="003A67BD" w:rsidP="001365E4">
      <w:pPr>
        <w:jc w:val="both"/>
        <w:rPr>
          <w:lang w:val="en-US"/>
        </w:rPr>
      </w:pPr>
      <w:r>
        <w:rPr>
          <w:b/>
          <w:bCs/>
          <w:lang w:val="en-US"/>
        </w:rPr>
        <w:t>Petitions to the Crown</w:t>
      </w:r>
      <w:r w:rsidR="00157965">
        <w:rPr>
          <w:b/>
          <w:bCs/>
          <w:lang w:val="en-US"/>
        </w:rPr>
        <w:t xml:space="preserve"> and other authorities – Ancient Petitions (SC 8 series)</w:t>
      </w:r>
    </w:p>
    <w:p w14:paraId="784E44D8" w14:textId="7B3F4778" w:rsidR="003A67BD" w:rsidRDefault="003A67BD" w:rsidP="001365E4">
      <w:pPr>
        <w:jc w:val="both"/>
        <w:rPr>
          <w:lang w:val="en-US"/>
        </w:rPr>
      </w:pPr>
      <w:r>
        <w:rPr>
          <w:lang w:val="en-US"/>
        </w:rPr>
        <w:t>The National Archives (TNA), Kew:</w:t>
      </w:r>
    </w:p>
    <w:p w14:paraId="00EE32B6" w14:textId="283A83CC" w:rsidR="003A67BD" w:rsidRDefault="00121CB7" w:rsidP="001365E4">
      <w:pPr>
        <w:jc w:val="both"/>
        <w:rPr>
          <w:lang w:val="en-US"/>
        </w:rPr>
      </w:pPr>
      <w:r>
        <w:rPr>
          <w:lang w:val="en-US"/>
        </w:rPr>
        <w:t>TNA, SC 8/82/4057</w:t>
      </w:r>
    </w:p>
    <w:p w14:paraId="350E7507" w14:textId="77777777" w:rsidR="00121CB7" w:rsidRDefault="00121CB7" w:rsidP="001365E4">
      <w:pPr>
        <w:jc w:val="both"/>
        <w:rPr>
          <w:lang w:val="en-US"/>
        </w:rPr>
      </w:pPr>
      <w:r>
        <w:rPr>
          <w:lang w:val="en-US"/>
        </w:rPr>
        <w:t>TNA, SC 8/4/165</w:t>
      </w:r>
    </w:p>
    <w:p w14:paraId="625844C9" w14:textId="18413E40" w:rsidR="00FC21E6" w:rsidRDefault="00121CB7" w:rsidP="001365E4">
      <w:pPr>
        <w:jc w:val="both"/>
        <w:rPr>
          <w:lang w:val="en-US"/>
        </w:rPr>
      </w:pPr>
      <w:r>
        <w:rPr>
          <w:lang w:val="en-US"/>
        </w:rPr>
        <w:t>TN</w:t>
      </w:r>
      <w:r w:rsidR="00FC21E6">
        <w:rPr>
          <w:lang w:val="en-US"/>
        </w:rPr>
        <w:t>A</w:t>
      </w:r>
      <w:r>
        <w:rPr>
          <w:lang w:val="en-US"/>
        </w:rPr>
        <w:t>, SC 8/34/1681</w:t>
      </w:r>
    </w:p>
    <w:p w14:paraId="6C0F3BE8" w14:textId="77777777" w:rsidR="00FC21E6" w:rsidRDefault="00FC21E6" w:rsidP="001365E4">
      <w:pPr>
        <w:jc w:val="both"/>
        <w:rPr>
          <w:lang w:val="en-US"/>
        </w:rPr>
      </w:pPr>
      <w:r>
        <w:rPr>
          <w:lang w:val="en-US"/>
        </w:rPr>
        <w:t>TNA, SC 8/336/15874</w:t>
      </w:r>
    </w:p>
    <w:p w14:paraId="4D5BBBF5" w14:textId="4E9A3157" w:rsidR="00121CB7" w:rsidRDefault="00FC21E6" w:rsidP="001365E4">
      <w:pPr>
        <w:jc w:val="both"/>
        <w:rPr>
          <w:lang w:val="en-US"/>
        </w:rPr>
      </w:pPr>
      <w:r>
        <w:rPr>
          <w:lang w:val="en-US"/>
        </w:rPr>
        <w:t>TNA, SC 8/87</w:t>
      </w:r>
      <w:r w:rsidR="00EF664D">
        <w:rPr>
          <w:lang w:val="en-US"/>
        </w:rPr>
        <w:t>4334,4335,4336</w:t>
      </w:r>
      <w:r w:rsidR="00121CB7">
        <w:rPr>
          <w:lang w:val="en-US"/>
        </w:rPr>
        <w:t xml:space="preserve"> </w:t>
      </w:r>
    </w:p>
    <w:p w14:paraId="7CC0C940" w14:textId="77777777" w:rsidR="00C73CBA" w:rsidRDefault="00C73CBA" w:rsidP="001365E4">
      <w:pPr>
        <w:jc w:val="both"/>
        <w:rPr>
          <w:lang w:val="en-US"/>
        </w:rPr>
      </w:pPr>
    </w:p>
    <w:p w14:paraId="5D0F9ED1" w14:textId="607C3E3C" w:rsidR="00AE0DD1" w:rsidRDefault="00987F6D" w:rsidP="001365E4">
      <w:pPr>
        <w:jc w:val="both"/>
        <w:rPr>
          <w:b/>
          <w:bCs/>
          <w:lang w:val="en-US"/>
        </w:rPr>
      </w:pPr>
      <w:r>
        <w:rPr>
          <w:b/>
          <w:bCs/>
          <w:lang w:val="en-US"/>
        </w:rPr>
        <w:t>Royal administrative records – Close Rolls</w:t>
      </w:r>
      <w:r w:rsidR="00D110C1">
        <w:rPr>
          <w:b/>
          <w:bCs/>
          <w:lang w:val="en-US"/>
        </w:rPr>
        <w:t xml:space="preserve"> </w:t>
      </w:r>
    </w:p>
    <w:p w14:paraId="5FFB361B" w14:textId="0F38A9FE" w:rsidR="00987F6D" w:rsidRPr="00987F6D" w:rsidRDefault="00987F6D" w:rsidP="001365E4">
      <w:pPr>
        <w:jc w:val="both"/>
        <w:rPr>
          <w:lang w:val="en-US"/>
        </w:rPr>
      </w:pPr>
      <w:r>
        <w:rPr>
          <w:i/>
          <w:iCs/>
          <w:lang w:val="en-US"/>
        </w:rPr>
        <w:t>Calendar of Close Rolls,</w:t>
      </w:r>
      <w:r>
        <w:rPr>
          <w:lang w:val="en-US"/>
        </w:rPr>
        <w:t xml:space="preserve"> 1251-1253, p. 398</w:t>
      </w:r>
    </w:p>
    <w:p w14:paraId="02E2C4FE" w14:textId="526D1836" w:rsidR="00AE0DD1" w:rsidRDefault="002D75DB" w:rsidP="001365E4">
      <w:pPr>
        <w:jc w:val="both"/>
        <w:rPr>
          <w:lang w:val="en-US"/>
        </w:rPr>
      </w:pPr>
      <w:r>
        <w:rPr>
          <w:lang w:val="en-US"/>
        </w:rPr>
        <w:t>Archive: The National Archives, Kew</w:t>
      </w:r>
      <w:r w:rsidR="00305737">
        <w:rPr>
          <w:lang w:val="en-US"/>
        </w:rPr>
        <w:t xml:space="preserve">, series </w:t>
      </w:r>
      <w:r>
        <w:rPr>
          <w:lang w:val="en-US"/>
        </w:rPr>
        <w:t>C 54 series</w:t>
      </w:r>
    </w:p>
    <w:p w14:paraId="6C968627" w14:textId="77777777" w:rsidR="002D75DB" w:rsidRDefault="002D75DB" w:rsidP="001365E4">
      <w:pPr>
        <w:jc w:val="both"/>
        <w:rPr>
          <w:lang w:val="en-US"/>
        </w:rPr>
      </w:pPr>
    </w:p>
    <w:p w14:paraId="1E0A1F67" w14:textId="3780BA6A" w:rsidR="005663B8" w:rsidRPr="005663B8" w:rsidRDefault="005663B8" w:rsidP="001365E4">
      <w:pPr>
        <w:jc w:val="both"/>
        <w:rPr>
          <w:b/>
          <w:bCs/>
          <w:lang w:val="en-US"/>
        </w:rPr>
      </w:pPr>
      <w:r>
        <w:rPr>
          <w:b/>
          <w:bCs/>
          <w:lang w:val="en-US"/>
        </w:rPr>
        <w:t>Royal administrative records – Calendar of Patent Rolls</w:t>
      </w:r>
    </w:p>
    <w:p w14:paraId="7CEE12C9" w14:textId="4B267959" w:rsidR="005A4055" w:rsidRDefault="005A4055" w:rsidP="001365E4">
      <w:pPr>
        <w:jc w:val="both"/>
        <w:rPr>
          <w:lang w:val="en-US"/>
        </w:rPr>
      </w:pPr>
      <w:r>
        <w:rPr>
          <w:i/>
          <w:iCs/>
          <w:lang w:val="en-US"/>
        </w:rPr>
        <w:t>Calendar of Patent Rolls</w:t>
      </w:r>
      <w:r w:rsidR="00452E26">
        <w:rPr>
          <w:i/>
          <w:iCs/>
          <w:lang w:val="en-US"/>
        </w:rPr>
        <w:t>, 1292-1301</w:t>
      </w:r>
      <w:r w:rsidR="00452E26">
        <w:rPr>
          <w:lang w:val="en-US"/>
        </w:rPr>
        <w:t>, p. 499 (London, 1895)</w:t>
      </w:r>
    </w:p>
    <w:p w14:paraId="370F9215" w14:textId="50CE3B7C" w:rsidR="00452E26" w:rsidRDefault="003B5B13" w:rsidP="001365E4">
      <w:pPr>
        <w:jc w:val="both"/>
        <w:rPr>
          <w:lang w:val="en-US"/>
        </w:rPr>
      </w:pPr>
      <w:r>
        <w:rPr>
          <w:lang w:val="en-US"/>
        </w:rPr>
        <w:t xml:space="preserve">Archive: The National Archives, Kew, series C 66 </w:t>
      </w:r>
    </w:p>
    <w:p w14:paraId="717B401F" w14:textId="7C930BFA" w:rsidR="00077650" w:rsidRPr="003B5B13" w:rsidRDefault="00077650" w:rsidP="001365E4">
      <w:pPr>
        <w:rPr>
          <w:lang w:val="en-US"/>
        </w:rPr>
      </w:pPr>
      <w:r>
        <w:rPr>
          <w:lang w:val="en-US"/>
        </w:rPr>
        <w:t>Also available online</w:t>
      </w:r>
      <w:r w:rsidR="00DF248A">
        <w:rPr>
          <w:lang w:val="en-US"/>
        </w:rPr>
        <w:t xml:space="preserve"> at: </w:t>
      </w:r>
      <w:r w:rsidR="00DF248A" w:rsidRPr="00DF248A">
        <w:rPr>
          <w:lang w:val="en-US"/>
        </w:rPr>
        <w:t>https://archive.org/details/calendarpatentr09offigoog/page/n16/mode/2up</w:t>
      </w:r>
    </w:p>
    <w:p w14:paraId="2861C386" w14:textId="77777777" w:rsidR="005A4055" w:rsidRDefault="005A4055" w:rsidP="001365E4">
      <w:pPr>
        <w:jc w:val="both"/>
        <w:rPr>
          <w:lang w:val="en-US"/>
        </w:rPr>
      </w:pPr>
    </w:p>
    <w:p w14:paraId="448271B8" w14:textId="2DA0D6BC" w:rsidR="00E97D3F" w:rsidRDefault="00154914" w:rsidP="001365E4">
      <w:pPr>
        <w:jc w:val="both"/>
        <w:rPr>
          <w:lang w:val="en-US"/>
        </w:rPr>
      </w:pPr>
      <w:r>
        <w:rPr>
          <w:i/>
          <w:iCs/>
          <w:lang w:val="en-US"/>
        </w:rPr>
        <w:t>C</w:t>
      </w:r>
      <w:r w:rsidR="00E97D3F">
        <w:rPr>
          <w:i/>
          <w:iCs/>
          <w:lang w:val="en-US"/>
        </w:rPr>
        <w:t>alendar of Patent Rolls</w:t>
      </w:r>
      <w:r w:rsidR="00305737">
        <w:rPr>
          <w:lang w:val="en-US"/>
        </w:rPr>
        <w:t>, 1377-81</w:t>
      </w:r>
    </w:p>
    <w:p w14:paraId="14C65E19" w14:textId="23CBF9F0" w:rsidR="00305737" w:rsidRPr="00305737" w:rsidRDefault="00305737" w:rsidP="001365E4">
      <w:pPr>
        <w:jc w:val="both"/>
        <w:rPr>
          <w:lang w:val="en-US"/>
        </w:rPr>
      </w:pPr>
      <w:r>
        <w:rPr>
          <w:lang w:val="en-US"/>
        </w:rPr>
        <w:t>Archive: The National Archives, Kew, series C</w:t>
      </w:r>
      <w:r w:rsidR="00154914">
        <w:rPr>
          <w:lang w:val="en-US"/>
        </w:rPr>
        <w:t xml:space="preserve"> 66</w:t>
      </w:r>
    </w:p>
    <w:p w14:paraId="625F4198" w14:textId="77777777" w:rsidR="00E97D3F" w:rsidRDefault="00E97D3F" w:rsidP="001365E4">
      <w:pPr>
        <w:jc w:val="both"/>
        <w:rPr>
          <w:lang w:val="en-US"/>
        </w:rPr>
      </w:pPr>
    </w:p>
    <w:p w14:paraId="2016E93B" w14:textId="48EA7E16" w:rsidR="00CF5C5C" w:rsidRDefault="000F009E" w:rsidP="001365E4">
      <w:pPr>
        <w:jc w:val="both"/>
        <w:rPr>
          <w:lang w:val="en-US"/>
        </w:rPr>
      </w:pPr>
      <w:r>
        <w:rPr>
          <w:b/>
          <w:bCs/>
          <w:lang w:val="en-US"/>
        </w:rPr>
        <w:t>Royal charters – grants and confirmations of rights and privileges</w:t>
      </w:r>
    </w:p>
    <w:p w14:paraId="3657CB44" w14:textId="47B7D93A" w:rsidR="000F009E" w:rsidRDefault="00E97D3F" w:rsidP="001365E4">
      <w:pPr>
        <w:jc w:val="both"/>
        <w:rPr>
          <w:lang w:val="en-US"/>
        </w:rPr>
      </w:pPr>
      <w:r w:rsidRPr="00E97D3F">
        <w:rPr>
          <w:lang w:val="en-US"/>
        </w:rPr>
        <w:t xml:space="preserve">Calendar of Charter Rolls Preserved in the Public Record Office, 6 vols. </w:t>
      </w:r>
      <w:r w:rsidRPr="00E97D3F">
        <w:t>(London, 1903–1927), 1327–41.</w:t>
      </w:r>
    </w:p>
    <w:p w14:paraId="1F189D4A" w14:textId="11FF3F7D" w:rsidR="0054548D" w:rsidRPr="000F009E" w:rsidRDefault="0054548D" w:rsidP="001365E4">
      <w:pPr>
        <w:jc w:val="both"/>
        <w:rPr>
          <w:lang w:val="en-US"/>
        </w:rPr>
      </w:pPr>
      <w:r>
        <w:rPr>
          <w:lang w:val="en-US"/>
        </w:rPr>
        <w:t>Archive: The National Archives, Kew, C 53 series (Charter Rolles)</w:t>
      </w:r>
    </w:p>
    <w:p w14:paraId="18444686" w14:textId="77777777" w:rsidR="00CF5C5C" w:rsidRDefault="00CF5C5C" w:rsidP="001365E4">
      <w:pPr>
        <w:jc w:val="both"/>
        <w:rPr>
          <w:lang w:val="en-US"/>
        </w:rPr>
      </w:pPr>
    </w:p>
    <w:p w14:paraId="005A4B7E" w14:textId="77777777" w:rsidR="003557A8" w:rsidRDefault="003557A8" w:rsidP="001365E4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6AB1CCD2" w14:textId="0D11D663" w:rsidR="005D5DB7" w:rsidRDefault="005D5DB7" w:rsidP="001365E4">
      <w:pPr>
        <w:jc w:val="both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Ecclesiastical legal records – significations of excommunication</w:t>
      </w:r>
    </w:p>
    <w:p w14:paraId="420B7E03" w14:textId="77777777" w:rsidR="005D5DB7" w:rsidRDefault="005D5DB7" w:rsidP="001365E4">
      <w:pPr>
        <w:jc w:val="both"/>
        <w:rPr>
          <w:lang w:val="en-US"/>
        </w:rPr>
      </w:pPr>
      <w:r>
        <w:rPr>
          <w:lang w:val="en-US"/>
        </w:rPr>
        <w:t>The National Archives, Kew, C 85/167/122 (1338)</w:t>
      </w:r>
    </w:p>
    <w:p w14:paraId="4DEE1E3E" w14:textId="77777777" w:rsidR="005D5DB7" w:rsidRPr="00706BD8" w:rsidRDefault="005D5DB7" w:rsidP="001365E4">
      <w:pPr>
        <w:jc w:val="both"/>
        <w:rPr>
          <w:lang w:val="en-US"/>
        </w:rPr>
      </w:pPr>
      <w:r>
        <w:rPr>
          <w:lang w:val="en-US"/>
        </w:rPr>
        <w:t xml:space="preserve">Online resource: The National Archives, </w:t>
      </w:r>
      <w:r w:rsidRPr="008040F1">
        <w:rPr>
          <w:i/>
          <w:iCs/>
          <w:lang w:val="en-US"/>
        </w:rPr>
        <w:t>Discovery</w:t>
      </w:r>
      <w:r>
        <w:rPr>
          <w:lang w:val="en-US"/>
        </w:rPr>
        <w:t xml:space="preserve"> catalogue</w:t>
      </w:r>
    </w:p>
    <w:p w14:paraId="430B129B" w14:textId="77777777" w:rsidR="005D5DB7" w:rsidRDefault="005D5DB7" w:rsidP="001365E4">
      <w:pPr>
        <w:jc w:val="both"/>
        <w:rPr>
          <w:lang w:val="en-US"/>
        </w:rPr>
      </w:pPr>
    </w:p>
    <w:p w14:paraId="089E67B3" w14:textId="50ADB453" w:rsidR="003557A8" w:rsidRDefault="00864624" w:rsidP="001365E4">
      <w:pPr>
        <w:jc w:val="both"/>
        <w:rPr>
          <w:b/>
          <w:bCs/>
          <w:lang w:val="en-US"/>
        </w:rPr>
      </w:pPr>
      <w:r>
        <w:rPr>
          <w:b/>
          <w:bCs/>
          <w:lang w:val="en-US"/>
        </w:rPr>
        <w:t>Ecclesiastical administrative and legislative records – statu</w:t>
      </w:r>
      <w:r w:rsidR="001C76E7">
        <w:rPr>
          <w:b/>
          <w:bCs/>
          <w:lang w:val="en-US"/>
        </w:rPr>
        <w:t>te</w:t>
      </w:r>
      <w:r>
        <w:rPr>
          <w:b/>
          <w:bCs/>
          <w:lang w:val="en-US"/>
        </w:rPr>
        <w:t>s and decisions of the Cistercian General Chapter</w:t>
      </w:r>
    </w:p>
    <w:p w14:paraId="2E3EC0EB" w14:textId="07452C53" w:rsidR="00947367" w:rsidRPr="00947367" w:rsidRDefault="00947367" w:rsidP="001365E4">
      <w:pPr>
        <w:jc w:val="both"/>
        <w:rPr>
          <w:i/>
          <w:iCs/>
          <w:lang w:val="en-US"/>
        </w:rPr>
      </w:pPr>
      <w:r>
        <w:rPr>
          <w:i/>
          <w:iCs/>
          <w:lang w:val="en-US"/>
        </w:rPr>
        <w:t>Statuta Capitulorum Generalium Ordinis Cist</w:t>
      </w:r>
      <w:r w:rsidR="00B5530E">
        <w:rPr>
          <w:i/>
          <w:iCs/>
          <w:lang w:val="en-US"/>
        </w:rPr>
        <w:t>er</w:t>
      </w:r>
      <w:r>
        <w:rPr>
          <w:i/>
          <w:iCs/>
          <w:lang w:val="en-US"/>
        </w:rPr>
        <w:t>ciensis ab anno 11</w:t>
      </w:r>
      <w:r w:rsidR="00B5530E">
        <w:rPr>
          <w:i/>
          <w:iCs/>
          <w:lang w:val="en-US"/>
        </w:rPr>
        <w:t>1</w:t>
      </w:r>
      <w:r>
        <w:rPr>
          <w:i/>
          <w:iCs/>
          <w:lang w:val="en-US"/>
        </w:rPr>
        <w:t xml:space="preserve">6 ad annum 1786, ed. </w:t>
      </w:r>
      <w:r w:rsidR="00536B9A">
        <w:rPr>
          <w:i/>
          <w:iCs/>
          <w:lang w:val="en-US"/>
        </w:rPr>
        <w:t>by J.M. Canivez, 8 vols. (Louvain, 1933–41))</w:t>
      </w:r>
    </w:p>
    <w:p w14:paraId="637C6E0C" w14:textId="77777777" w:rsidR="003557A8" w:rsidRDefault="003557A8" w:rsidP="001365E4">
      <w:pPr>
        <w:jc w:val="both"/>
        <w:rPr>
          <w:lang w:val="en-US"/>
        </w:rPr>
      </w:pPr>
    </w:p>
    <w:p w14:paraId="21B0D1D8" w14:textId="21E0364A" w:rsidR="002544E1" w:rsidRPr="002544E1" w:rsidRDefault="002544E1" w:rsidP="001365E4">
      <w:pPr>
        <w:jc w:val="both"/>
        <w:rPr>
          <w:b/>
          <w:bCs/>
          <w:lang w:val="en-US"/>
        </w:rPr>
      </w:pPr>
      <w:r>
        <w:rPr>
          <w:b/>
          <w:bCs/>
          <w:lang w:val="en-US"/>
        </w:rPr>
        <w:t>Episcopal registe</w:t>
      </w:r>
      <w:r w:rsidRPr="002544E1">
        <w:rPr>
          <w:b/>
          <w:bCs/>
          <w:lang w:val="en-US"/>
        </w:rPr>
        <w:t>r – ecclesiastical administrative records</w:t>
      </w:r>
    </w:p>
    <w:p w14:paraId="69ED71B0" w14:textId="25CE15A5" w:rsidR="002544E1" w:rsidRPr="002544E1" w:rsidRDefault="002544E1" w:rsidP="001365E4">
      <w:pPr>
        <w:jc w:val="both"/>
        <w:rPr>
          <w:lang w:val="nl-NL"/>
        </w:rPr>
      </w:pPr>
      <w:r w:rsidRPr="002544E1">
        <w:rPr>
          <w:i/>
          <w:iCs/>
          <w:lang w:val="nl-NL"/>
        </w:rPr>
        <w:t>Registrum Johannis de T</w:t>
      </w:r>
      <w:r>
        <w:rPr>
          <w:i/>
          <w:iCs/>
          <w:lang w:val="nl-NL"/>
        </w:rPr>
        <w:t>r</w:t>
      </w:r>
      <w:r w:rsidRPr="002544E1">
        <w:rPr>
          <w:i/>
          <w:iCs/>
          <w:lang w:val="nl-NL"/>
        </w:rPr>
        <w:t>illek</w:t>
      </w:r>
      <w:r w:rsidRPr="002544E1">
        <w:rPr>
          <w:lang w:val="nl-NL"/>
        </w:rPr>
        <w:t>, ed</w:t>
      </w:r>
      <w:r>
        <w:rPr>
          <w:lang w:val="nl-NL"/>
        </w:rPr>
        <w:t>. J.H. Parry (1912)</w:t>
      </w:r>
    </w:p>
    <w:p w14:paraId="1A67E25F" w14:textId="77777777" w:rsidR="002544E1" w:rsidRPr="002544E1" w:rsidRDefault="002544E1" w:rsidP="001365E4">
      <w:pPr>
        <w:jc w:val="both"/>
        <w:rPr>
          <w:lang w:val="nl-NL"/>
        </w:rPr>
      </w:pPr>
    </w:p>
    <w:p w14:paraId="09242450" w14:textId="72E8B36D" w:rsidR="008E5161" w:rsidRDefault="008E5161" w:rsidP="001365E4">
      <w:pPr>
        <w:jc w:val="both"/>
        <w:rPr>
          <w:lang w:val="en-US"/>
        </w:rPr>
      </w:pPr>
      <w:r w:rsidRPr="006C3B0C">
        <w:rPr>
          <w:b/>
          <w:bCs/>
          <w:lang w:val="en-US"/>
        </w:rPr>
        <w:t>Brut y Tywys</w:t>
      </w:r>
      <w:r w:rsidR="000061E7" w:rsidRPr="006C3B0C">
        <w:rPr>
          <w:b/>
          <w:bCs/>
          <w:lang w:val="en-US"/>
        </w:rPr>
        <w:t>ogion</w:t>
      </w:r>
      <w:r w:rsidR="000061E7" w:rsidRPr="000061E7">
        <w:rPr>
          <w:lang w:val="en-US"/>
        </w:rPr>
        <w:t xml:space="preserve"> – medieval Welsh chronicle</w:t>
      </w:r>
      <w:r w:rsidR="000061E7">
        <w:rPr>
          <w:lang w:val="en-US"/>
        </w:rPr>
        <w:t xml:space="preserve">, edited by Thomas </w:t>
      </w:r>
      <w:r w:rsidR="006C3B0C">
        <w:rPr>
          <w:lang w:val="en-US"/>
        </w:rPr>
        <w:t>Jones</w:t>
      </w:r>
    </w:p>
    <w:p w14:paraId="5D92A127" w14:textId="6B8EB512" w:rsidR="006C3B0C" w:rsidRDefault="00934857" w:rsidP="001365E4">
      <w:pPr>
        <w:jc w:val="both"/>
        <w:rPr>
          <w:lang w:val="en-US"/>
        </w:rPr>
      </w:pPr>
      <w:r>
        <w:rPr>
          <w:lang w:val="en-US"/>
        </w:rPr>
        <w:t>Aberystwyth, National Library of Wales, Peniarth MS 20</w:t>
      </w:r>
    </w:p>
    <w:p w14:paraId="1AD647A2" w14:textId="4D694A0F" w:rsidR="00934857" w:rsidRPr="000061E7" w:rsidRDefault="00934857" w:rsidP="001365E4">
      <w:pPr>
        <w:jc w:val="both"/>
        <w:rPr>
          <w:lang w:val="en-US"/>
        </w:rPr>
      </w:pPr>
      <w:r w:rsidRPr="00154914">
        <w:rPr>
          <w:lang w:val="en-US"/>
        </w:rPr>
        <w:t>Online source:</w:t>
      </w:r>
      <w:r w:rsidR="00BC3CD9">
        <w:rPr>
          <w:lang w:val="en-US"/>
        </w:rPr>
        <w:t xml:space="preserve"> </w:t>
      </w:r>
      <w:r>
        <w:rPr>
          <w:lang w:val="en-US"/>
        </w:rPr>
        <w:t xml:space="preserve">National Library of Wales, digital exhibition, </w:t>
      </w:r>
      <w:r w:rsidRPr="004E651F">
        <w:rPr>
          <w:i/>
          <w:iCs/>
          <w:lang w:val="en-US"/>
        </w:rPr>
        <w:t>Chronic</w:t>
      </w:r>
      <w:r w:rsidR="004E651F" w:rsidRPr="004E651F">
        <w:rPr>
          <w:i/>
          <w:iCs/>
          <w:lang w:val="en-US"/>
        </w:rPr>
        <w:t>le of the Princes</w:t>
      </w:r>
      <w:r w:rsidR="004E651F">
        <w:rPr>
          <w:lang w:val="en-US"/>
        </w:rPr>
        <w:t xml:space="preserve"> (accessed 14 October 2026)</w:t>
      </w:r>
    </w:p>
    <w:p w14:paraId="425B77AA" w14:textId="77777777" w:rsidR="009A7864" w:rsidRDefault="009A7864" w:rsidP="001365E4">
      <w:pPr>
        <w:jc w:val="both"/>
        <w:rPr>
          <w:lang w:val="en-US"/>
        </w:rPr>
      </w:pPr>
    </w:p>
    <w:p w14:paraId="24EA1E9A" w14:textId="232702E5" w:rsidR="00483F50" w:rsidRPr="00483F50" w:rsidRDefault="00483F50" w:rsidP="001365E4">
      <w:pPr>
        <w:jc w:val="both"/>
        <w:rPr>
          <w:b/>
          <w:bCs/>
          <w:lang w:val="en-US"/>
        </w:rPr>
      </w:pPr>
      <w:r>
        <w:rPr>
          <w:b/>
          <w:bCs/>
          <w:lang w:val="en-US"/>
        </w:rPr>
        <w:t>Medieval administrative register</w:t>
      </w:r>
    </w:p>
    <w:p w14:paraId="01580377" w14:textId="1577AB60" w:rsidR="00483F50" w:rsidRDefault="0087213B" w:rsidP="001365E4">
      <w:pPr>
        <w:jc w:val="both"/>
        <w:rPr>
          <w:lang w:val="en-US"/>
        </w:rPr>
      </w:pPr>
      <w:r>
        <w:rPr>
          <w:i/>
          <w:iCs/>
          <w:lang w:val="en-US"/>
        </w:rPr>
        <w:t xml:space="preserve">The Register of the Black Prince Preserved in the Public Record Office, </w:t>
      </w:r>
      <w:r>
        <w:rPr>
          <w:lang w:val="en-US"/>
        </w:rPr>
        <w:t>4 vols (London, 1930–33)</w:t>
      </w:r>
    </w:p>
    <w:p w14:paraId="25449240" w14:textId="2054E07E" w:rsidR="004B44D1" w:rsidRPr="001365E4" w:rsidRDefault="001365E4" w:rsidP="001365E4">
      <w:pPr>
        <w:jc w:val="both"/>
      </w:pPr>
      <w:r>
        <w:t xml:space="preserve">Archive: </w:t>
      </w:r>
      <w:r w:rsidR="004B44D1" w:rsidRPr="001365E4">
        <w:t>The National Archives Kew, E 36</w:t>
      </w:r>
      <w:r w:rsidR="00136572" w:rsidRPr="001365E4">
        <w:t>/</w:t>
      </w:r>
      <w:r w:rsidR="004B44D1" w:rsidRPr="001365E4">
        <w:t>144</w:t>
      </w:r>
    </w:p>
    <w:p w14:paraId="18DB6CDE" w14:textId="0BD0E78E" w:rsidR="00136572" w:rsidRPr="001365E4" w:rsidRDefault="00136572" w:rsidP="001365E4">
      <w:pPr>
        <w:jc w:val="both"/>
      </w:pPr>
      <w:r w:rsidRPr="001365E4">
        <w:t>TNA E 36/144</w:t>
      </w:r>
    </w:p>
    <w:p w14:paraId="0BD9090D" w14:textId="77777777" w:rsidR="005E5D47" w:rsidRDefault="005E5D47" w:rsidP="001365E4">
      <w:pPr>
        <w:jc w:val="both"/>
        <w:rPr>
          <w:i/>
          <w:iCs/>
        </w:rPr>
      </w:pPr>
    </w:p>
    <w:p w14:paraId="5B573DDD" w14:textId="2746F460" w:rsidR="005E5D47" w:rsidRDefault="005E5D47" w:rsidP="001365E4">
      <w:pPr>
        <w:jc w:val="both"/>
        <w:rPr>
          <w:b/>
          <w:bCs/>
          <w:lang w:val="en-US"/>
        </w:rPr>
      </w:pPr>
      <w:r w:rsidRPr="005E5D47">
        <w:rPr>
          <w:b/>
          <w:bCs/>
          <w:lang w:val="en-US"/>
        </w:rPr>
        <w:t>Royal administrative and l</w:t>
      </w:r>
      <w:r>
        <w:rPr>
          <w:b/>
          <w:bCs/>
          <w:lang w:val="en-US"/>
        </w:rPr>
        <w:t>egal records – inquisitions post mortem</w:t>
      </w:r>
    </w:p>
    <w:p w14:paraId="3EDDD70E" w14:textId="3DED39D6" w:rsidR="005E5D47" w:rsidRDefault="005E5D47" w:rsidP="001365E4">
      <w:pPr>
        <w:jc w:val="both"/>
        <w:rPr>
          <w:i/>
          <w:iCs/>
          <w:lang w:val="en-US"/>
        </w:rPr>
      </w:pPr>
      <w:r>
        <w:rPr>
          <w:i/>
          <w:iCs/>
          <w:lang w:val="en-US"/>
        </w:rPr>
        <w:t>Calendar of Inquisitions Post Mortem, vol. V (London, 1908)</w:t>
      </w:r>
    </w:p>
    <w:p w14:paraId="70A44F2B" w14:textId="670294A3" w:rsidR="005E5D47" w:rsidRPr="0019187C" w:rsidRDefault="00993211" w:rsidP="001365E4">
      <w:pPr>
        <w:jc w:val="both"/>
        <w:rPr>
          <w:lang w:val="en-US"/>
        </w:rPr>
      </w:pPr>
      <w:r>
        <w:rPr>
          <w:lang w:val="en-US"/>
        </w:rPr>
        <w:t xml:space="preserve">Archive: The National Archives, Kew </w:t>
      </w:r>
    </w:p>
    <w:p w14:paraId="7A073693" w14:textId="77777777" w:rsidR="008406F2" w:rsidRDefault="008406F2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0AF59856" w14:textId="2F654FA1" w:rsidR="00C73CBA" w:rsidRPr="009A7864" w:rsidRDefault="00C73CBA" w:rsidP="00F74C2E">
      <w:pPr>
        <w:jc w:val="both"/>
        <w:rPr>
          <w:b/>
          <w:bCs/>
          <w:lang w:val="en-US"/>
        </w:rPr>
      </w:pPr>
      <w:r w:rsidRPr="009A7864">
        <w:rPr>
          <w:b/>
          <w:bCs/>
          <w:lang w:val="en-US"/>
        </w:rPr>
        <w:lastRenderedPageBreak/>
        <w:t>Archives</w:t>
      </w:r>
    </w:p>
    <w:p w14:paraId="0CFECA64" w14:textId="07F61C16" w:rsidR="00535673" w:rsidRDefault="00535673" w:rsidP="00535673">
      <w:pPr>
        <w:jc w:val="both"/>
        <w:rPr>
          <w:lang w:val="en-US"/>
        </w:rPr>
      </w:pPr>
      <w:r>
        <w:rPr>
          <w:lang w:val="en-US"/>
        </w:rPr>
        <w:t>The National Archives</w:t>
      </w:r>
    </w:p>
    <w:p w14:paraId="25A71ED8" w14:textId="07A03DF1" w:rsidR="00535673" w:rsidRPr="00DE07F4" w:rsidRDefault="00535673" w:rsidP="00535673">
      <w:pPr>
        <w:jc w:val="both"/>
        <w:rPr>
          <w:i/>
          <w:iCs/>
          <w:lang w:val="en-US"/>
        </w:rPr>
      </w:pPr>
      <w:r>
        <w:rPr>
          <w:lang w:val="en-US"/>
        </w:rPr>
        <w:t>The British Library</w:t>
      </w:r>
    </w:p>
    <w:p w14:paraId="7EC05320" w14:textId="77777777" w:rsidR="00535673" w:rsidRDefault="00535673" w:rsidP="00535673">
      <w:pPr>
        <w:jc w:val="both"/>
        <w:rPr>
          <w:lang w:val="en-US"/>
        </w:rPr>
      </w:pPr>
      <w:r>
        <w:rPr>
          <w:lang w:val="en-US"/>
        </w:rPr>
        <w:t>National Library of Wales Archives and Manuscripts [Speculative]</w:t>
      </w:r>
    </w:p>
    <w:p w14:paraId="3341FB85" w14:textId="77777777" w:rsidR="00535673" w:rsidRDefault="00535673" w:rsidP="00535673">
      <w:pPr>
        <w:jc w:val="both"/>
        <w:rPr>
          <w:lang w:val="en-US"/>
        </w:rPr>
      </w:pPr>
      <w:r>
        <w:rPr>
          <w:lang w:val="en-US"/>
        </w:rPr>
        <w:t>British History Online [Speculative]</w:t>
      </w:r>
    </w:p>
    <w:p w14:paraId="129947F8" w14:textId="77777777" w:rsidR="00C73CBA" w:rsidRDefault="00C73CBA" w:rsidP="00F74C2E">
      <w:pPr>
        <w:jc w:val="both"/>
        <w:rPr>
          <w:lang w:val="en-US"/>
        </w:rPr>
      </w:pPr>
    </w:p>
    <w:p w14:paraId="567C1F15" w14:textId="77777777" w:rsidR="00F74C2E" w:rsidRDefault="00C73CBA" w:rsidP="00F74C2E">
      <w:pPr>
        <w:jc w:val="both"/>
        <w:rPr>
          <w:b/>
          <w:bCs/>
          <w:lang w:val="en-US"/>
        </w:rPr>
      </w:pPr>
      <w:r w:rsidRPr="003335A8">
        <w:rPr>
          <w:b/>
          <w:bCs/>
          <w:lang w:val="en-US"/>
        </w:rPr>
        <w:t>Online sources</w:t>
      </w:r>
    </w:p>
    <w:p w14:paraId="20BD701C" w14:textId="63E09474" w:rsidR="00C73CBA" w:rsidRDefault="009E49AE" w:rsidP="00F74C2E">
      <w:pPr>
        <w:jc w:val="both"/>
        <w:rPr>
          <w:lang w:val="en-US"/>
        </w:rPr>
      </w:pPr>
      <w:r>
        <w:rPr>
          <w:i/>
          <w:iCs/>
          <w:lang w:val="en-US"/>
        </w:rPr>
        <w:t>Monastic Wales</w:t>
      </w:r>
      <w:r>
        <w:rPr>
          <w:lang w:val="en-US"/>
        </w:rPr>
        <w:t>,</w:t>
      </w:r>
      <w:r w:rsidR="007B4022">
        <w:rPr>
          <w:lang w:val="en-US"/>
        </w:rPr>
        <w:t xml:space="preserve"> online database of religious houses of Medieval Wales, </w:t>
      </w:r>
      <w:r w:rsidR="00041146">
        <w:rPr>
          <w:i/>
          <w:iCs/>
          <w:lang w:val="en-US"/>
        </w:rPr>
        <w:t>https://www.monasticwales.org</w:t>
      </w:r>
      <w:r>
        <w:rPr>
          <w:lang w:val="en-US"/>
        </w:rPr>
        <w:t xml:space="preserve"> (accessed 14 October 2026)</w:t>
      </w:r>
    </w:p>
    <w:p w14:paraId="3C48E8F7" w14:textId="77777777" w:rsidR="00535673" w:rsidRDefault="00535673" w:rsidP="00535673">
      <w:pPr>
        <w:jc w:val="both"/>
        <w:rPr>
          <w:lang w:val="en-US"/>
        </w:rPr>
      </w:pPr>
      <w:r>
        <w:rPr>
          <w:lang w:val="en-US"/>
        </w:rPr>
        <w:t>Discovery – The National Archives Catalogue</w:t>
      </w:r>
    </w:p>
    <w:p w14:paraId="541E26EB" w14:textId="77777777" w:rsidR="00535673" w:rsidRDefault="00535673" w:rsidP="00535673">
      <w:pPr>
        <w:jc w:val="both"/>
        <w:rPr>
          <w:lang w:val="en-US"/>
        </w:rPr>
      </w:pPr>
      <w:r>
        <w:rPr>
          <w:lang w:val="en-US"/>
        </w:rPr>
        <w:t>National Library of Wales Archives and Manuscripts [Speculative]</w:t>
      </w:r>
    </w:p>
    <w:p w14:paraId="23C7E163" w14:textId="77777777" w:rsidR="00535673" w:rsidRDefault="00535673" w:rsidP="00535673">
      <w:pPr>
        <w:jc w:val="both"/>
        <w:rPr>
          <w:lang w:val="en-US"/>
        </w:rPr>
      </w:pPr>
      <w:r>
        <w:rPr>
          <w:lang w:val="en-US"/>
        </w:rPr>
        <w:t>British History Online [Speculative]</w:t>
      </w:r>
    </w:p>
    <w:p w14:paraId="6E68EC88" w14:textId="4BA41359" w:rsidR="00BF0C49" w:rsidRPr="00D21173" w:rsidRDefault="00BF0C49" w:rsidP="00F74C2E">
      <w:pPr>
        <w:jc w:val="both"/>
        <w:rPr>
          <w:lang w:val="en-US"/>
        </w:rPr>
      </w:pPr>
      <w:r>
        <w:rPr>
          <w:lang w:val="en-US"/>
        </w:rPr>
        <w:t>Mapping the Medieval Countryside</w:t>
      </w:r>
      <w:r w:rsidR="006A1D63">
        <w:rPr>
          <w:lang w:val="en-US"/>
        </w:rPr>
        <w:t xml:space="preserve">, </w:t>
      </w:r>
      <w:hyperlink r:id="rId5" w:history="1">
        <w:r w:rsidR="008B5F21" w:rsidRPr="000F6223">
          <w:rPr>
            <w:rStyle w:val="Hyperlink"/>
            <w:lang w:val="en-US"/>
          </w:rPr>
          <w:t>https://inquisitionspostmortem.ac.uk/</w:t>
        </w:r>
      </w:hyperlink>
      <w:r w:rsidR="008B5F21">
        <w:rPr>
          <w:lang w:val="en-US"/>
        </w:rPr>
        <w:t xml:space="preserve"> (accessed 14 October 2026) [speculative]</w:t>
      </w:r>
    </w:p>
    <w:p w14:paraId="44BA605A" w14:textId="77777777" w:rsidR="00C73CBA" w:rsidRPr="00C73CBA" w:rsidRDefault="00C73CBA" w:rsidP="00F74C2E">
      <w:pPr>
        <w:jc w:val="both"/>
        <w:rPr>
          <w:lang w:val="en-US"/>
        </w:rPr>
      </w:pPr>
    </w:p>
    <w:sectPr w:rsidR="00C73CBA" w:rsidRPr="00C73CBA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5A920EA"/>
    <w:multiLevelType w:val="hybridMultilevel"/>
    <w:tmpl w:val="EEEA3B9C"/>
    <w:lvl w:ilvl="0" w:tplc="0407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2160" w:hanging="360"/>
      </w:pPr>
    </w:lvl>
    <w:lvl w:ilvl="2" w:tplc="0407001B" w:tentative="1">
      <w:start w:val="1"/>
      <w:numFmt w:val="lowerRoman"/>
      <w:lvlText w:val="%3."/>
      <w:lvlJc w:val="right"/>
      <w:pPr>
        <w:ind w:left="2880" w:hanging="180"/>
      </w:pPr>
    </w:lvl>
    <w:lvl w:ilvl="3" w:tplc="0407000F" w:tentative="1">
      <w:start w:val="1"/>
      <w:numFmt w:val="decimal"/>
      <w:lvlText w:val="%4."/>
      <w:lvlJc w:val="left"/>
      <w:pPr>
        <w:ind w:left="3600" w:hanging="360"/>
      </w:pPr>
    </w:lvl>
    <w:lvl w:ilvl="4" w:tplc="04070019" w:tentative="1">
      <w:start w:val="1"/>
      <w:numFmt w:val="lowerLetter"/>
      <w:lvlText w:val="%5."/>
      <w:lvlJc w:val="left"/>
      <w:pPr>
        <w:ind w:left="4320" w:hanging="360"/>
      </w:pPr>
    </w:lvl>
    <w:lvl w:ilvl="5" w:tplc="0407001B" w:tentative="1">
      <w:start w:val="1"/>
      <w:numFmt w:val="lowerRoman"/>
      <w:lvlText w:val="%6."/>
      <w:lvlJc w:val="right"/>
      <w:pPr>
        <w:ind w:left="5040" w:hanging="180"/>
      </w:pPr>
    </w:lvl>
    <w:lvl w:ilvl="6" w:tplc="0407000F" w:tentative="1">
      <w:start w:val="1"/>
      <w:numFmt w:val="decimal"/>
      <w:lvlText w:val="%7."/>
      <w:lvlJc w:val="left"/>
      <w:pPr>
        <w:ind w:left="5760" w:hanging="360"/>
      </w:pPr>
    </w:lvl>
    <w:lvl w:ilvl="7" w:tplc="04070019" w:tentative="1">
      <w:start w:val="1"/>
      <w:numFmt w:val="lowerLetter"/>
      <w:lvlText w:val="%8."/>
      <w:lvlJc w:val="left"/>
      <w:pPr>
        <w:ind w:left="6480" w:hanging="360"/>
      </w:pPr>
    </w:lvl>
    <w:lvl w:ilvl="8" w:tplc="0407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6475871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274"/>
    <w:rsid w:val="000061E7"/>
    <w:rsid w:val="00041146"/>
    <w:rsid w:val="00077650"/>
    <w:rsid w:val="000B72D0"/>
    <w:rsid w:val="000F009E"/>
    <w:rsid w:val="00121CB7"/>
    <w:rsid w:val="00136572"/>
    <w:rsid w:val="001365E4"/>
    <w:rsid w:val="00153A89"/>
    <w:rsid w:val="00154914"/>
    <w:rsid w:val="00157965"/>
    <w:rsid w:val="0016598C"/>
    <w:rsid w:val="0017661F"/>
    <w:rsid w:val="0019187C"/>
    <w:rsid w:val="001A1EF8"/>
    <w:rsid w:val="001C2264"/>
    <w:rsid w:val="001C76E7"/>
    <w:rsid w:val="002544E1"/>
    <w:rsid w:val="002C4C0E"/>
    <w:rsid w:val="002D75DB"/>
    <w:rsid w:val="002F6CA8"/>
    <w:rsid w:val="00300C3E"/>
    <w:rsid w:val="00305737"/>
    <w:rsid w:val="00331129"/>
    <w:rsid w:val="003335A8"/>
    <w:rsid w:val="003557A8"/>
    <w:rsid w:val="00360A62"/>
    <w:rsid w:val="0036174B"/>
    <w:rsid w:val="0037571B"/>
    <w:rsid w:val="003A0440"/>
    <w:rsid w:val="003A67BD"/>
    <w:rsid w:val="003B5B13"/>
    <w:rsid w:val="00452E26"/>
    <w:rsid w:val="004814B2"/>
    <w:rsid w:val="00483F50"/>
    <w:rsid w:val="004B44D1"/>
    <w:rsid w:val="004E651F"/>
    <w:rsid w:val="00500264"/>
    <w:rsid w:val="00535673"/>
    <w:rsid w:val="00536B9A"/>
    <w:rsid w:val="0054548D"/>
    <w:rsid w:val="005663B8"/>
    <w:rsid w:val="005A4055"/>
    <w:rsid w:val="005D5DB7"/>
    <w:rsid w:val="005E5D47"/>
    <w:rsid w:val="005F7243"/>
    <w:rsid w:val="00623723"/>
    <w:rsid w:val="006A0406"/>
    <w:rsid w:val="006A1D63"/>
    <w:rsid w:val="006C3B0C"/>
    <w:rsid w:val="006F3F32"/>
    <w:rsid w:val="00706BD8"/>
    <w:rsid w:val="007177DC"/>
    <w:rsid w:val="00740274"/>
    <w:rsid w:val="00787340"/>
    <w:rsid w:val="007965A8"/>
    <w:rsid w:val="007B4022"/>
    <w:rsid w:val="007D5966"/>
    <w:rsid w:val="007E49C9"/>
    <w:rsid w:val="008040F1"/>
    <w:rsid w:val="008406F2"/>
    <w:rsid w:val="00864624"/>
    <w:rsid w:val="0087213B"/>
    <w:rsid w:val="008B5F21"/>
    <w:rsid w:val="008E5161"/>
    <w:rsid w:val="008F7F96"/>
    <w:rsid w:val="00934857"/>
    <w:rsid w:val="00947367"/>
    <w:rsid w:val="00987F6D"/>
    <w:rsid w:val="00993211"/>
    <w:rsid w:val="009A7864"/>
    <w:rsid w:val="009D2E3A"/>
    <w:rsid w:val="009E03E4"/>
    <w:rsid w:val="009E49AE"/>
    <w:rsid w:val="00A57D32"/>
    <w:rsid w:val="00A6130B"/>
    <w:rsid w:val="00A72F5E"/>
    <w:rsid w:val="00A84596"/>
    <w:rsid w:val="00A90D08"/>
    <w:rsid w:val="00AA1F0B"/>
    <w:rsid w:val="00AB3CF9"/>
    <w:rsid w:val="00AC4E12"/>
    <w:rsid w:val="00AD2349"/>
    <w:rsid w:val="00AD5FA6"/>
    <w:rsid w:val="00AE0DD1"/>
    <w:rsid w:val="00B4626A"/>
    <w:rsid w:val="00B5530E"/>
    <w:rsid w:val="00B55510"/>
    <w:rsid w:val="00B55FF8"/>
    <w:rsid w:val="00BC29A9"/>
    <w:rsid w:val="00BC3CD9"/>
    <w:rsid w:val="00BD4D6A"/>
    <w:rsid w:val="00BF0C49"/>
    <w:rsid w:val="00C310CD"/>
    <w:rsid w:val="00C32E78"/>
    <w:rsid w:val="00C73CBA"/>
    <w:rsid w:val="00C841C8"/>
    <w:rsid w:val="00C90764"/>
    <w:rsid w:val="00CD6FE9"/>
    <w:rsid w:val="00CF5C5C"/>
    <w:rsid w:val="00D110C1"/>
    <w:rsid w:val="00D21173"/>
    <w:rsid w:val="00D247A1"/>
    <w:rsid w:val="00D35DF5"/>
    <w:rsid w:val="00D52D65"/>
    <w:rsid w:val="00D65181"/>
    <w:rsid w:val="00D72F6C"/>
    <w:rsid w:val="00D77E86"/>
    <w:rsid w:val="00D8625D"/>
    <w:rsid w:val="00D9765A"/>
    <w:rsid w:val="00DE07F4"/>
    <w:rsid w:val="00DF248A"/>
    <w:rsid w:val="00E449C5"/>
    <w:rsid w:val="00E73D0D"/>
    <w:rsid w:val="00E90039"/>
    <w:rsid w:val="00E97D3F"/>
    <w:rsid w:val="00EF664D"/>
    <w:rsid w:val="00F4640A"/>
    <w:rsid w:val="00F74C2E"/>
    <w:rsid w:val="00F816D0"/>
    <w:rsid w:val="00FB76F1"/>
    <w:rsid w:val="00FC21E6"/>
    <w:rsid w:val="00FC40B2"/>
    <w:rsid w:val="00FD5AFD"/>
    <w:rsid w:val="00FE2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024A3DB"/>
  <w15:chartTrackingRefBased/>
  <w15:docId w15:val="{F72908A1-34E2-412E-95B0-8EDC109C5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de-DE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rd">
    <w:name w:val="Normal"/>
    <w:qFormat/>
  </w:style>
  <w:style w:type="paragraph" w:styleId="berschrift1">
    <w:name w:val="heading 1"/>
    <w:basedOn w:val="Standard"/>
    <w:next w:val="Standard"/>
    <w:link w:val="berschrift1Zchn"/>
    <w:uiPriority w:val="9"/>
    <w:qFormat/>
    <w:rsid w:val="007402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berschrift2">
    <w:name w:val="heading 2"/>
    <w:basedOn w:val="Standard"/>
    <w:next w:val="Standard"/>
    <w:link w:val="berschrift2Zchn"/>
    <w:uiPriority w:val="9"/>
    <w:semiHidden/>
    <w:unhideWhenUsed/>
    <w:qFormat/>
    <w:rsid w:val="007402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berschrift3">
    <w:name w:val="heading 3"/>
    <w:basedOn w:val="Standard"/>
    <w:next w:val="Standard"/>
    <w:link w:val="berschrift3Zchn"/>
    <w:uiPriority w:val="9"/>
    <w:semiHidden/>
    <w:unhideWhenUsed/>
    <w:qFormat/>
    <w:rsid w:val="007402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berschrift4">
    <w:name w:val="heading 4"/>
    <w:basedOn w:val="Standard"/>
    <w:next w:val="Standard"/>
    <w:link w:val="berschrift4Zchn"/>
    <w:uiPriority w:val="9"/>
    <w:semiHidden/>
    <w:unhideWhenUsed/>
    <w:qFormat/>
    <w:rsid w:val="007402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berschrift5">
    <w:name w:val="heading 5"/>
    <w:basedOn w:val="Standard"/>
    <w:next w:val="Standard"/>
    <w:link w:val="berschrift5Zchn"/>
    <w:uiPriority w:val="9"/>
    <w:semiHidden/>
    <w:unhideWhenUsed/>
    <w:qFormat/>
    <w:rsid w:val="007402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berschrift6">
    <w:name w:val="heading 6"/>
    <w:basedOn w:val="Standard"/>
    <w:next w:val="Standard"/>
    <w:link w:val="berschrift6Zchn"/>
    <w:uiPriority w:val="9"/>
    <w:semiHidden/>
    <w:unhideWhenUsed/>
    <w:qFormat/>
    <w:rsid w:val="007402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berschrift7">
    <w:name w:val="heading 7"/>
    <w:basedOn w:val="Standard"/>
    <w:next w:val="Standard"/>
    <w:link w:val="berschrift7Zchn"/>
    <w:uiPriority w:val="9"/>
    <w:semiHidden/>
    <w:unhideWhenUsed/>
    <w:qFormat/>
    <w:rsid w:val="007402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berschrift8">
    <w:name w:val="heading 8"/>
    <w:basedOn w:val="Standard"/>
    <w:next w:val="Standard"/>
    <w:link w:val="berschrift8Zchn"/>
    <w:uiPriority w:val="9"/>
    <w:semiHidden/>
    <w:unhideWhenUsed/>
    <w:qFormat/>
    <w:rsid w:val="007402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berschrift9">
    <w:name w:val="heading 9"/>
    <w:basedOn w:val="Standard"/>
    <w:next w:val="Standard"/>
    <w:link w:val="berschrift9Zchn"/>
    <w:uiPriority w:val="9"/>
    <w:semiHidden/>
    <w:unhideWhenUsed/>
    <w:qFormat/>
    <w:rsid w:val="007402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bsatz-Standardschriftart">
    <w:name w:val="Default Paragraph Font"/>
    <w:uiPriority w:val="1"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character" w:customStyle="1" w:styleId="berschrift1Zchn">
    <w:name w:val="Überschrift 1 Zchn"/>
    <w:basedOn w:val="Absatz-Standardschriftart"/>
    <w:link w:val="berschrift1"/>
    <w:uiPriority w:val="9"/>
    <w:rsid w:val="007402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berschrift2Zchn">
    <w:name w:val="Überschrift 2 Zchn"/>
    <w:basedOn w:val="Absatz-Standardschriftart"/>
    <w:link w:val="berschrift2"/>
    <w:uiPriority w:val="9"/>
    <w:semiHidden/>
    <w:rsid w:val="007402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berschrift3Zchn">
    <w:name w:val="Überschrift 3 Zchn"/>
    <w:basedOn w:val="Absatz-Standardschriftart"/>
    <w:link w:val="berschrift3"/>
    <w:uiPriority w:val="9"/>
    <w:semiHidden/>
    <w:rsid w:val="007402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berschrift4Zchn">
    <w:name w:val="Überschrift 4 Zchn"/>
    <w:basedOn w:val="Absatz-Standardschriftart"/>
    <w:link w:val="berschrift4"/>
    <w:uiPriority w:val="9"/>
    <w:semiHidden/>
    <w:rsid w:val="00740274"/>
    <w:rPr>
      <w:rFonts w:eastAsiaTheme="majorEastAsia" w:cstheme="majorBidi"/>
      <w:i/>
      <w:iCs/>
      <w:color w:val="0F4761" w:themeColor="accent1" w:themeShade="BF"/>
    </w:rPr>
  </w:style>
  <w:style w:type="character" w:customStyle="1" w:styleId="berschrift5Zchn">
    <w:name w:val="Überschrift 5 Zchn"/>
    <w:basedOn w:val="Absatz-Standardschriftart"/>
    <w:link w:val="berschrift5"/>
    <w:uiPriority w:val="9"/>
    <w:semiHidden/>
    <w:rsid w:val="00740274"/>
    <w:rPr>
      <w:rFonts w:eastAsiaTheme="majorEastAsia" w:cstheme="majorBidi"/>
      <w:color w:val="0F4761" w:themeColor="accent1" w:themeShade="BF"/>
    </w:rPr>
  </w:style>
  <w:style w:type="character" w:customStyle="1" w:styleId="berschrift6Zchn">
    <w:name w:val="Überschrift 6 Zchn"/>
    <w:basedOn w:val="Absatz-Standardschriftart"/>
    <w:link w:val="berschrift6"/>
    <w:uiPriority w:val="9"/>
    <w:semiHidden/>
    <w:rsid w:val="00740274"/>
    <w:rPr>
      <w:rFonts w:eastAsiaTheme="majorEastAsia" w:cstheme="majorBidi"/>
      <w:i/>
      <w:iCs/>
      <w:color w:val="595959" w:themeColor="text1" w:themeTint="A6"/>
    </w:rPr>
  </w:style>
  <w:style w:type="character" w:customStyle="1" w:styleId="berschrift7Zchn">
    <w:name w:val="Überschrift 7 Zchn"/>
    <w:basedOn w:val="Absatz-Standardschriftart"/>
    <w:link w:val="berschrift7"/>
    <w:uiPriority w:val="9"/>
    <w:semiHidden/>
    <w:rsid w:val="00740274"/>
    <w:rPr>
      <w:rFonts w:eastAsiaTheme="majorEastAsia" w:cstheme="majorBidi"/>
      <w:color w:val="595959" w:themeColor="text1" w:themeTint="A6"/>
    </w:rPr>
  </w:style>
  <w:style w:type="character" w:customStyle="1" w:styleId="berschrift8Zchn">
    <w:name w:val="Überschrift 8 Zchn"/>
    <w:basedOn w:val="Absatz-Standardschriftart"/>
    <w:link w:val="berschrift8"/>
    <w:uiPriority w:val="9"/>
    <w:semiHidden/>
    <w:rsid w:val="00740274"/>
    <w:rPr>
      <w:rFonts w:eastAsiaTheme="majorEastAsia" w:cstheme="majorBidi"/>
      <w:i/>
      <w:iCs/>
      <w:color w:val="272727" w:themeColor="text1" w:themeTint="D8"/>
    </w:rPr>
  </w:style>
  <w:style w:type="character" w:customStyle="1" w:styleId="berschrift9Zchn">
    <w:name w:val="Überschrift 9 Zchn"/>
    <w:basedOn w:val="Absatz-Standardschriftart"/>
    <w:link w:val="berschrift9"/>
    <w:uiPriority w:val="9"/>
    <w:semiHidden/>
    <w:rsid w:val="00740274"/>
    <w:rPr>
      <w:rFonts w:eastAsiaTheme="majorEastAsia" w:cstheme="majorBidi"/>
      <w:color w:val="272727" w:themeColor="text1" w:themeTint="D8"/>
    </w:rPr>
  </w:style>
  <w:style w:type="paragraph" w:styleId="Titel">
    <w:name w:val="Title"/>
    <w:basedOn w:val="Standard"/>
    <w:next w:val="Standard"/>
    <w:link w:val="TitelZchn"/>
    <w:uiPriority w:val="10"/>
    <w:qFormat/>
    <w:rsid w:val="007402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elZchn">
    <w:name w:val="Titel Zchn"/>
    <w:basedOn w:val="Absatz-Standardschriftart"/>
    <w:link w:val="Titel"/>
    <w:uiPriority w:val="10"/>
    <w:rsid w:val="007402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Untertitel">
    <w:name w:val="Subtitle"/>
    <w:basedOn w:val="Standard"/>
    <w:next w:val="Standard"/>
    <w:link w:val="UntertitelZchn"/>
    <w:uiPriority w:val="11"/>
    <w:qFormat/>
    <w:rsid w:val="007402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UntertitelZchn">
    <w:name w:val="Untertitel Zchn"/>
    <w:basedOn w:val="Absatz-Standardschriftart"/>
    <w:link w:val="Untertitel"/>
    <w:uiPriority w:val="11"/>
    <w:rsid w:val="007402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Zitat">
    <w:name w:val="Quote"/>
    <w:basedOn w:val="Standard"/>
    <w:next w:val="Standard"/>
    <w:link w:val="ZitatZchn"/>
    <w:uiPriority w:val="29"/>
    <w:qFormat/>
    <w:rsid w:val="007402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ZitatZchn">
    <w:name w:val="Zitat Zchn"/>
    <w:basedOn w:val="Absatz-Standardschriftart"/>
    <w:link w:val="Zitat"/>
    <w:uiPriority w:val="29"/>
    <w:rsid w:val="00740274"/>
    <w:rPr>
      <w:i/>
      <w:iCs/>
      <w:color w:val="404040" w:themeColor="text1" w:themeTint="BF"/>
    </w:rPr>
  </w:style>
  <w:style w:type="paragraph" w:styleId="Listenabsatz">
    <w:name w:val="List Paragraph"/>
    <w:basedOn w:val="Standard"/>
    <w:uiPriority w:val="34"/>
    <w:qFormat/>
    <w:rsid w:val="00740274"/>
    <w:pPr>
      <w:ind w:left="720"/>
      <w:contextualSpacing/>
    </w:pPr>
  </w:style>
  <w:style w:type="character" w:styleId="IntensiveHervorhebung">
    <w:name w:val="Intense Emphasis"/>
    <w:basedOn w:val="Absatz-Standardschriftart"/>
    <w:uiPriority w:val="21"/>
    <w:qFormat/>
    <w:rsid w:val="00740274"/>
    <w:rPr>
      <w:i/>
      <w:iCs/>
      <w:color w:val="0F4761" w:themeColor="accent1" w:themeShade="BF"/>
    </w:rPr>
  </w:style>
  <w:style w:type="paragraph" w:styleId="IntensivesZitat">
    <w:name w:val="Intense Quote"/>
    <w:basedOn w:val="Standard"/>
    <w:next w:val="Standard"/>
    <w:link w:val="IntensivesZitatZchn"/>
    <w:uiPriority w:val="30"/>
    <w:qFormat/>
    <w:rsid w:val="007402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ivesZitatZchn">
    <w:name w:val="Intensives Zitat Zchn"/>
    <w:basedOn w:val="Absatz-Standardschriftart"/>
    <w:link w:val="IntensivesZitat"/>
    <w:uiPriority w:val="30"/>
    <w:rsid w:val="00740274"/>
    <w:rPr>
      <w:i/>
      <w:iCs/>
      <w:color w:val="0F4761" w:themeColor="accent1" w:themeShade="BF"/>
    </w:rPr>
  </w:style>
  <w:style w:type="character" w:styleId="IntensiverVerweis">
    <w:name w:val="Intense Reference"/>
    <w:basedOn w:val="Absatz-Standardschriftart"/>
    <w:uiPriority w:val="32"/>
    <w:qFormat/>
    <w:rsid w:val="0074027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Absatz-Standardschriftart"/>
    <w:uiPriority w:val="99"/>
    <w:unhideWhenUsed/>
    <w:rsid w:val="009E49AE"/>
    <w:rPr>
      <w:color w:val="467886" w:themeColor="hyperlink"/>
      <w:u w:val="single"/>
    </w:rPr>
  </w:style>
  <w:style w:type="character" w:styleId="NichtaufgelsteErwhnung">
    <w:name w:val="Unresolved Mention"/>
    <w:basedOn w:val="Absatz-Standardschriftart"/>
    <w:uiPriority w:val="99"/>
    <w:semiHidden/>
    <w:unhideWhenUsed/>
    <w:rsid w:val="009E49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inquisitionspostmortem.ac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593</Words>
  <Characters>3740</Characters>
  <Application>Microsoft Office Word</Application>
  <DocSecurity>0</DocSecurity>
  <Lines>31</Lines>
  <Paragraphs>8</Paragraphs>
  <ScaleCrop>false</ScaleCrop>
  <Company/>
  <LinksUpToDate>false</LinksUpToDate>
  <CharactersWithSpaces>4325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Peggy Plötz-Steger</dc:creator>
  <cp:keywords/>
  <dc:description/>
  <cp:lastModifiedBy>Peggy Plötz-Steger</cp:lastModifiedBy>
  <cp:revision>110</cp:revision>
  <dcterms:created xsi:type="dcterms:W3CDTF">2026-10-14T05:52:00Z</dcterms:created>
  <dcterms:modified xsi:type="dcterms:W3CDTF">2026-10-14T11:16:00Z</dcterms:modified>
</cp:coreProperties>
</file>