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693B23" w14:textId="77777777" w:rsidR="00DE71E4" w:rsidRDefault="00DE71E4" w:rsidP="003A41E2">
      <w:pPr>
        <w:ind w:firstLine="0"/>
        <w:jc w:val="center"/>
        <w:rPr>
          <w:rFonts w:ascii="Amasis MT Pro Black" w:hAnsi="Amasis MT Pro Black" w:cs="Arial"/>
          <w:b/>
          <w:bCs/>
          <w:sz w:val="40"/>
          <w:szCs w:val="40"/>
        </w:rPr>
      </w:pPr>
    </w:p>
    <w:p w14:paraId="3B52C3CA" w14:textId="5E146B67" w:rsidR="007F4E9C" w:rsidRPr="003A41E2" w:rsidRDefault="00095566" w:rsidP="003A41E2">
      <w:pPr>
        <w:ind w:firstLine="0"/>
        <w:jc w:val="center"/>
        <w:rPr>
          <w:rFonts w:ascii="Amasis MT Pro Black" w:hAnsi="Amasis MT Pro Black" w:cs="Arial"/>
          <w:b/>
          <w:bCs/>
          <w:sz w:val="40"/>
          <w:szCs w:val="40"/>
        </w:rPr>
      </w:pPr>
      <w:r w:rsidRPr="003A41E2">
        <w:rPr>
          <w:rFonts w:ascii="Amasis MT Pro Black" w:hAnsi="Amasis MT Pro Black" w:cs="Arial"/>
          <w:b/>
          <w:bCs/>
          <w:sz w:val="40"/>
          <w:szCs w:val="40"/>
        </w:rPr>
        <w:t>A Strategic Analysis of the Hospitality Sector: A Case Study of Accor Hotel Group</w:t>
      </w:r>
    </w:p>
    <w:p w14:paraId="4BA55AD1" w14:textId="77777777" w:rsidR="0056286D" w:rsidRDefault="0056286D" w:rsidP="00DF7EFD">
      <w:pPr>
        <w:spacing w:after="160"/>
        <w:ind w:firstLine="0"/>
        <w:jc w:val="left"/>
        <w:rPr>
          <w:rFonts w:ascii="Arial" w:hAnsi="Arial" w:cs="Arial"/>
          <w:szCs w:val="24"/>
        </w:rPr>
      </w:pPr>
    </w:p>
    <w:p w14:paraId="26A11C98" w14:textId="77777777" w:rsidR="0056286D" w:rsidRPr="005B4E7E" w:rsidRDefault="0056286D" w:rsidP="00DF7EFD">
      <w:pPr>
        <w:spacing w:after="160"/>
        <w:ind w:firstLine="0"/>
        <w:jc w:val="left"/>
        <w:rPr>
          <w:rFonts w:ascii="Arial" w:hAnsi="Arial" w:cs="Arial"/>
          <w:sz w:val="32"/>
          <w:szCs w:val="32"/>
        </w:rPr>
      </w:pPr>
    </w:p>
    <w:p w14:paraId="2B25D082" w14:textId="77777777" w:rsidR="003A41E2" w:rsidRDefault="003A41E2" w:rsidP="0056286D">
      <w:pPr>
        <w:spacing w:after="160"/>
        <w:ind w:firstLine="0"/>
        <w:jc w:val="center"/>
        <w:rPr>
          <w:rFonts w:ascii="ADLaM Display" w:hAnsi="ADLaM Display" w:cs="ADLaM Display"/>
          <w:b/>
          <w:bCs/>
          <w:sz w:val="32"/>
          <w:szCs w:val="32"/>
        </w:rPr>
      </w:pPr>
    </w:p>
    <w:p w14:paraId="2638483D" w14:textId="77777777" w:rsidR="003A41E2" w:rsidRDefault="003A41E2" w:rsidP="0056286D">
      <w:pPr>
        <w:spacing w:after="160"/>
        <w:ind w:firstLine="0"/>
        <w:jc w:val="center"/>
        <w:rPr>
          <w:rFonts w:ascii="ADLaM Display" w:hAnsi="ADLaM Display" w:cs="ADLaM Display"/>
          <w:b/>
          <w:bCs/>
          <w:sz w:val="32"/>
          <w:szCs w:val="32"/>
        </w:rPr>
      </w:pPr>
    </w:p>
    <w:p w14:paraId="7BCEEE69" w14:textId="77777777" w:rsidR="003A41E2" w:rsidRDefault="003A41E2" w:rsidP="0056286D">
      <w:pPr>
        <w:spacing w:after="160"/>
        <w:ind w:firstLine="0"/>
        <w:jc w:val="center"/>
        <w:rPr>
          <w:rFonts w:ascii="ADLaM Display" w:hAnsi="ADLaM Display" w:cs="ADLaM Display"/>
          <w:b/>
          <w:bCs/>
          <w:sz w:val="32"/>
          <w:szCs w:val="32"/>
        </w:rPr>
      </w:pPr>
    </w:p>
    <w:p w14:paraId="46FA428F" w14:textId="77777777" w:rsidR="003A41E2" w:rsidRDefault="003A41E2" w:rsidP="0056286D">
      <w:pPr>
        <w:spacing w:after="160"/>
        <w:ind w:firstLine="0"/>
        <w:jc w:val="center"/>
        <w:rPr>
          <w:rFonts w:ascii="ADLaM Display" w:hAnsi="ADLaM Display" w:cs="ADLaM Display"/>
          <w:b/>
          <w:bCs/>
          <w:sz w:val="32"/>
          <w:szCs w:val="32"/>
        </w:rPr>
      </w:pPr>
    </w:p>
    <w:p w14:paraId="49FBC190" w14:textId="77777777" w:rsidR="003A41E2" w:rsidRDefault="003A41E2" w:rsidP="0056286D">
      <w:pPr>
        <w:spacing w:after="160"/>
        <w:ind w:firstLine="0"/>
        <w:jc w:val="center"/>
        <w:rPr>
          <w:rFonts w:ascii="ADLaM Display" w:hAnsi="ADLaM Display" w:cs="ADLaM Display"/>
          <w:b/>
          <w:bCs/>
          <w:sz w:val="32"/>
          <w:szCs w:val="32"/>
        </w:rPr>
      </w:pPr>
    </w:p>
    <w:p w14:paraId="47693D21" w14:textId="09D84C82" w:rsidR="0056286D" w:rsidRPr="003A41E2" w:rsidRDefault="0056286D" w:rsidP="0056286D">
      <w:pPr>
        <w:spacing w:after="160"/>
        <w:ind w:firstLine="0"/>
        <w:jc w:val="center"/>
        <w:rPr>
          <w:rFonts w:ascii="ADLaM Display" w:hAnsi="ADLaM Display" w:cs="ADLaM Display"/>
          <w:b/>
          <w:bCs/>
          <w:sz w:val="32"/>
          <w:szCs w:val="32"/>
        </w:rPr>
      </w:pPr>
      <w:r w:rsidRPr="003A41E2">
        <w:rPr>
          <w:rFonts w:ascii="ADLaM Display" w:hAnsi="ADLaM Display" w:cs="ADLaM Display"/>
          <w:b/>
          <w:bCs/>
          <w:sz w:val="32"/>
          <w:szCs w:val="32"/>
        </w:rPr>
        <w:t xml:space="preserve">NAME- </w:t>
      </w:r>
      <w:r w:rsidR="003A41E2" w:rsidRPr="003A41E2">
        <w:rPr>
          <w:rFonts w:ascii="ADLaM Display" w:hAnsi="ADLaM Display" w:cs="ADLaM Display"/>
          <w:b/>
          <w:bCs/>
          <w:sz w:val="32"/>
          <w:szCs w:val="32"/>
        </w:rPr>
        <w:t>Ferdous Rahman</w:t>
      </w:r>
    </w:p>
    <w:p w14:paraId="2B5AF5BA" w14:textId="77777777" w:rsidR="0056286D" w:rsidRPr="003A41E2" w:rsidRDefault="0056286D" w:rsidP="0056286D">
      <w:pPr>
        <w:spacing w:after="160"/>
        <w:ind w:firstLine="0"/>
        <w:jc w:val="center"/>
        <w:rPr>
          <w:rFonts w:ascii="ADLaM Display" w:hAnsi="ADLaM Display" w:cs="ADLaM Display"/>
          <w:b/>
          <w:bCs/>
          <w:sz w:val="32"/>
          <w:szCs w:val="32"/>
        </w:rPr>
      </w:pPr>
      <w:r w:rsidRPr="003A41E2">
        <w:rPr>
          <w:rFonts w:ascii="ADLaM Display" w:hAnsi="ADLaM Display" w:cs="ADLaM Display"/>
          <w:b/>
          <w:bCs/>
          <w:sz w:val="32"/>
          <w:szCs w:val="32"/>
        </w:rPr>
        <w:t>STUDENT ID- 2120267</w:t>
      </w:r>
    </w:p>
    <w:p w14:paraId="5B91B922" w14:textId="77777777" w:rsidR="0056286D" w:rsidRPr="003A41E2" w:rsidRDefault="0056286D" w:rsidP="0056286D">
      <w:pPr>
        <w:spacing w:after="160"/>
        <w:ind w:firstLine="0"/>
        <w:jc w:val="center"/>
        <w:rPr>
          <w:rFonts w:ascii="ADLaM Display" w:hAnsi="ADLaM Display" w:cs="ADLaM Display"/>
          <w:b/>
          <w:bCs/>
          <w:sz w:val="32"/>
          <w:szCs w:val="32"/>
        </w:rPr>
      </w:pPr>
      <w:r w:rsidRPr="003A41E2">
        <w:rPr>
          <w:rFonts w:ascii="ADLaM Display" w:hAnsi="ADLaM Display" w:cs="ADLaM Display"/>
          <w:b/>
          <w:bCs/>
          <w:sz w:val="32"/>
          <w:szCs w:val="32"/>
        </w:rPr>
        <w:t>MODULE TITLE- Management &amp; Organisational Behaviour</w:t>
      </w:r>
    </w:p>
    <w:p w14:paraId="00784205" w14:textId="23814A05" w:rsidR="0056286D" w:rsidRPr="003A41E2" w:rsidRDefault="003A41E2" w:rsidP="0056286D">
      <w:pPr>
        <w:spacing w:after="160"/>
        <w:ind w:firstLine="0"/>
        <w:jc w:val="center"/>
        <w:rPr>
          <w:rFonts w:ascii="ADLaM Display" w:hAnsi="ADLaM Display" w:cs="ADLaM Display"/>
          <w:b/>
          <w:bCs/>
          <w:sz w:val="32"/>
          <w:szCs w:val="32"/>
        </w:rPr>
      </w:pPr>
      <w:r w:rsidRPr="003A41E2">
        <w:rPr>
          <w:rFonts w:ascii="ADLaM Display" w:hAnsi="ADLaM Display" w:cs="ADLaM Display"/>
          <w:b/>
          <w:bCs/>
          <w:sz w:val="32"/>
          <w:szCs w:val="32"/>
        </w:rPr>
        <w:t xml:space="preserve">MODULE NUMBER </w:t>
      </w:r>
      <w:r w:rsidR="0056286D" w:rsidRPr="003A41E2">
        <w:rPr>
          <w:rFonts w:ascii="ADLaM Display" w:hAnsi="ADLaM Display" w:cs="ADLaM Display"/>
          <w:b/>
          <w:bCs/>
          <w:sz w:val="32"/>
          <w:szCs w:val="32"/>
        </w:rPr>
        <w:t>-BMIH5004</w:t>
      </w:r>
    </w:p>
    <w:p w14:paraId="41FA6231" w14:textId="7A3FF840" w:rsidR="00095566" w:rsidRPr="00DF7EFD" w:rsidRDefault="003A41E2" w:rsidP="0056286D">
      <w:pPr>
        <w:spacing w:after="160"/>
        <w:ind w:firstLine="0"/>
        <w:jc w:val="center"/>
        <w:rPr>
          <w:rFonts w:ascii="Arial" w:hAnsi="Arial" w:cs="Arial"/>
          <w:szCs w:val="24"/>
        </w:rPr>
      </w:pPr>
      <w:r w:rsidRPr="003A41E2">
        <w:rPr>
          <w:rFonts w:ascii="ADLaM Display" w:hAnsi="ADLaM Display" w:cs="ADLaM Display"/>
          <w:b/>
          <w:bCs/>
          <w:sz w:val="32"/>
          <w:szCs w:val="32"/>
        </w:rPr>
        <w:t xml:space="preserve">LECTURER’S NAME </w:t>
      </w:r>
      <w:r w:rsidR="0056286D" w:rsidRPr="003A41E2">
        <w:rPr>
          <w:rFonts w:ascii="ADLaM Display" w:hAnsi="ADLaM Display" w:cs="ADLaM Display"/>
          <w:b/>
          <w:bCs/>
          <w:sz w:val="32"/>
          <w:szCs w:val="32"/>
        </w:rPr>
        <w:t>– Lolla Villard</w:t>
      </w:r>
      <w:r w:rsidR="007F4E9C" w:rsidRPr="00DF7EFD">
        <w:rPr>
          <w:rFonts w:ascii="Arial" w:hAnsi="Arial" w:cs="Arial"/>
          <w:szCs w:val="24"/>
        </w:rPr>
        <w:br w:type="page"/>
      </w:r>
    </w:p>
    <w:p w14:paraId="5BC1269D" w14:textId="6380D8D0" w:rsidR="007F4E9C" w:rsidRPr="00DF7EFD" w:rsidRDefault="00095566" w:rsidP="00DF7EFD">
      <w:pPr>
        <w:spacing w:after="160"/>
        <w:ind w:firstLine="0"/>
        <w:jc w:val="left"/>
        <w:rPr>
          <w:rFonts w:ascii="Arial" w:hAnsi="Arial" w:cs="Arial"/>
          <w:b/>
          <w:bCs/>
          <w:szCs w:val="24"/>
        </w:rPr>
      </w:pPr>
      <w:r w:rsidRPr="00DF7EFD">
        <w:rPr>
          <w:rFonts w:ascii="Arial" w:hAnsi="Arial" w:cs="Arial"/>
          <w:b/>
          <w:bCs/>
          <w:szCs w:val="24"/>
        </w:rPr>
        <w:lastRenderedPageBreak/>
        <w:t>Executive Summary</w:t>
      </w:r>
    </w:p>
    <w:p w14:paraId="2B8E690D" w14:textId="29114522" w:rsidR="00C30CC6" w:rsidRPr="00DF7EFD" w:rsidRDefault="00C30CC6" w:rsidP="00342154">
      <w:pPr>
        <w:spacing w:line="480" w:lineRule="auto"/>
        <w:ind w:firstLine="0"/>
        <w:rPr>
          <w:rFonts w:ascii="Arial" w:hAnsi="Arial" w:cs="Arial"/>
          <w:szCs w:val="24"/>
        </w:rPr>
      </w:pPr>
      <w:r w:rsidRPr="00DF7EFD">
        <w:rPr>
          <w:rFonts w:ascii="Arial" w:hAnsi="Arial" w:cs="Arial"/>
          <w:szCs w:val="24"/>
        </w:rPr>
        <w:t xml:space="preserve">This comprehensive analysis examines global hospitality leader Accor Hotel Group, providing insights into its </w:t>
      </w:r>
      <w:r w:rsidR="00F01B38">
        <w:rPr>
          <w:rFonts w:ascii="Arial" w:hAnsi="Arial" w:cs="Arial"/>
          <w:szCs w:val="24"/>
        </w:rPr>
        <w:t>organizational</w:t>
      </w:r>
      <w:r w:rsidRPr="00DF7EFD">
        <w:rPr>
          <w:rFonts w:ascii="Arial" w:hAnsi="Arial" w:cs="Arial"/>
          <w:szCs w:val="24"/>
        </w:rPr>
        <w:t xml:space="preserve"> structure, corporate culture, strategic planning, change management initiatives</w:t>
      </w:r>
      <w:r w:rsidR="00F01B38">
        <w:rPr>
          <w:rFonts w:ascii="Arial" w:hAnsi="Arial" w:cs="Arial"/>
          <w:szCs w:val="24"/>
        </w:rPr>
        <w:t>,</w:t>
      </w:r>
      <w:r w:rsidRPr="00DF7EFD">
        <w:rPr>
          <w:rFonts w:ascii="Arial" w:hAnsi="Arial" w:cs="Arial"/>
          <w:szCs w:val="24"/>
        </w:rPr>
        <w:t xml:space="preserve"> and overall performance. The review found that Accor operates an effective matrix structure that balances regional and brand divisions, enabling </w:t>
      </w:r>
      <w:r w:rsidR="00F01B38">
        <w:rPr>
          <w:rFonts w:ascii="Arial" w:hAnsi="Arial" w:cs="Arial"/>
          <w:szCs w:val="24"/>
        </w:rPr>
        <w:t>localized</w:t>
      </w:r>
      <w:r w:rsidRPr="00DF7EFD">
        <w:rPr>
          <w:rFonts w:ascii="Arial" w:hAnsi="Arial" w:cs="Arial"/>
          <w:szCs w:val="24"/>
        </w:rPr>
        <w:t xml:space="preserve"> market adaptability and efficient </w:t>
      </w:r>
      <w:r w:rsidR="00F01B38">
        <w:rPr>
          <w:rFonts w:ascii="Arial" w:hAnsi="Arial" w:cs="Arial"/>
          <w:szCs w:val="24"/>
        </w:rPr>
        <w:t>decision-making</w:t>
      </w:r>
      <w:r w:rsidRPr="00DF7EFD">
        <w:rPr>
          <w:rFonts w:ascii="Arial" w:hAnsi="Arial" w:cs="Arial"/>
          <w:szCs w:val="24"/>
        </w:rPr>
        <w:t>. Its corporate culture places importance on customer service excellence, employee development</w:t>
      </w:r>
      <w:r w:rsidR="00F01B38">
        <w:rPr>
          <w:rFonts w:ascii="Arial" w:hAnsi="Arial" w:cs="Arial"/>
          <w:szCs w:val="24"/>
        </w:rPr>
        <w:t>,</w:t>
      </w:r>
      <w:r w:rsidRPr="00DF7EFD">
        <w:rPr>
          <w:rFonts w:ascii="Arial" w:hAnsi="Arial" w:cs="Arial"/>
          <w:szCs w:val="24"/>
        </w:rPr>
        <w:t xml:space="preserve"> and sustainability. Strategic goals focus on expanding Accor's brand portfolio and global footprint while optimizing operations, guided by the </w:t>
      </w:r>
      <w:r w:rsidR="00041380" w:rsidRPr="00DF7EFD">
        <w:rPr>
          <w:rFonts w:ascii="Arial" w:hAnsi="Arial" w:cs="Arial"/>
          <w:szCs w:val="24"/>
        </w:rPr>
        <w:t>ALL-Heartiest</w:t>
      </w:r>
      <w:r w:rsidRPr="00DF7EFD">
        <w:rPr>
          <w:rFonts w:ascii="Arial" w:hAnsi="Arial" w:cs="Arial"/>
          <w:szCs w:val="24"/>
        </w:rPr>
        <w:t xml:space="preserve"> Journey</w:t>
      </w:r>
      <w:r w:rsidR="005140A9" w:rsidRPr="00DF7EFD">
        <w:rPr>
          <w:rFonts w:ascii="Arial" w:hAnsi="Arial" w:cs="Arial"/>
          <w:szCs w:val="24"/>
        </w:rPr>
        <w:t xml:space="preserve"> </w:t>
      </w:r>
      <w:r w:rsidRPr="00DF7EFD">
        <w:rPr>
          <w:rFonts w:ascii="Arial" w:hAnsi="Arial" w:cs="Arial"/>
          <w:szCs w:val="24"/>
        </w:rPr>
        <w:t xml:space="preserve">plan that closely aligns with the corporate culture. Major initiatives like the </w:t>
      </w:r>
      <w:r w:rsidR="00342154" w:rsidRPr="00DF7EFD">
        <w:rPr>
          <w:rFonts w:ascii="Arial" w:hAnsi="Arial" w:cs="Arial"/>
          <w:szCs w:val="24"/>
        </w:rPr>
        <w:t>ALL-loyalty</w:t>
      </w:r>
      <w:r w:rsidRPr="00DF7EFD">
        <w:rPr>
          <w:rFonts w:ascii="Arial" w:hAnsi="Arial" w:cs="Arial"/>
          <w:szCs w:val="24"/>
        </w:rPr>
        <w:t xml:space="preserve"> program and Planet 21 sustainability drive have positively enhanced profitability, customer loyalty</w:t>
      </w:r>
      <w:r w:rsidR="00F01B38">
        <w:rPr>
          <w:rFonts w:ascii="Arial" w:hAnsi="Arial" w:cs="Arial"/>
          <w:szCs w:val="24"/>
        </w:rPr>
        <w:t>,</w:t>
      </w:r>
      <w:r w:rsidRPr="00DF7EFD">
        <w:rPr>
          <w:rFonts w:ascii="Arial" w:hAnsi="Arial" w:cs="Arial"/>
          <w:szCs w:val="24"/>
        </w:rPr>
        <w:t xml:space="preserve"> and brand reputation.</w:t>
      </w:r>
    </w:p>
    <w:p w14:paraId="516F57EA" w14:textId="0DAB04BA" w:rsidR="005140A9" w:rsidRPr="00DF7EFD" w:rsidRDefault="00095566" w:rsidP="00DF7EFD">
      <w:pPr>
        <w:spacing w:after="160"/>
        <w:ind w:firstLine="0"/>
        <w:jc w:val="left"/>
        <w:rPr>
          <w:rFonts w:ascii="Arial" w:hAnsi="Arial" w:cs="Arial"/>
          <w:szCs w:val="24"/>
        </w:rPr>
      </w:pPr>
      <w:r w:rsidRPr="00DF7EFD">
        <w:rPr>
          <w:rFonts w:ascii="Arial" w:hAnsi="Arial" w:cs="Arial"/>
          <w:szCs w:val="24"/>
        </w:rPr>
        <w:br w:type="page"/>
      </w:r>
    </w:p>
    <w:sdt>
      <w:sdtPr>
        <w:rPr>
          <w:rFonts w:ascii="Times New Roman" w:eastAsiaTheme="minorHAnsi" w:hAnsi="Times New Roman" w:cstheme="minorBidi"/>
          <w:color w:val="000000" w:themeColor="text1"/>
          <w:kern w:val="2"/>
          <w:sz w:val="24"/>
          <w:szCs w:val="22"/>
          <w:lang w:val="en-GB"/>
          <w14:ligatures w14:val="standardContextual"/>
        </w:rPr>
        <w:id w:val="520824527"/>
        <w:docPartObj>
          <w:docPartGallery w:val="Table of Contents"/>
          <w:docPartUnique/>
        </w:docPartObj>
      </w:sdtPr>
      <w:sdtEndPr>
        <w:rPr>
          <w:b/>
          <w:bCs/>
          <w:noProof/>
        </w:rPr>
      </w:sdtEndPr>
      <w:sdtContent>
        <w:p w14:paraId="0C1CB6C2" w14:textId="77F51077" w:rsidR="00DF7EFD" w:rsidRPr="00DF7EFD" w:rsidRDefault="00DF7EFD" w:rsidP="00DF7EFD">
          <w:pPr>
            <w:pStyle w:val="TOCHeading"/>
            <w:jc w:val="center"/>
            <w:rPr>
              <w:b/>
              <w:bCs/>
            </w:rPr>
          </w:pPr>
          <w:r w:rsidRPr="00DF7EFD">
            <w:rPr>
              <w:b/>
              <w:bCs/>
            </w:rPr>
            <w:t>Table of Contents</w:t>
          </w:r>
        </w:p>
        <w:p w14:paraId="4803127A" w14:textId="11B8311E" w:rsidR="00DF7EFD" w:rsidRDefault="00DF7EFD" w:rsidP="000825F2">
          <w:pPr>
            <w:pStyle w:val="TOC1"/>
            <w:tabs>
              <w:tab w:val="right" w:leader="dot" w:pos="9350"/>
            </w:tabs>
            <w:rPr>
              <w:rFonts w:asciiTheme="minorHAnsi" w:eastAsiaTheme="minorEastAsia" w:hAnsiTheme="minorHAnsi"/>
              <w:noProof/>
              <w:color w:val="auto"/>
              <w:kern w:val="0"/>
              <w:sz w:val="22"/>
              <w:lang w:val="en-US"/>
              <w14:ligatures w14:val="none"/>
            </w:rPr>
          </w:pPr>
          <w:r>
            <w:fldChar w:fldCharType="begin"/>
          </w:r>
          <w:r>
            <w:instrText xml:space="preserve"> TOC \o "1-3" \h \z \u </w:instrText>
          </w:r>
          <w:r>
            <w:fldChar w:fldCharType="separate"/>
          </w:r>
          <w:hyperlink w:anchor="_Toc150978292" w:history="1">
            <w:r w:rsidRPr="00690379">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_Toc150978292 \h </w:instrText>
            </w:r>
            <w:r>
              <w:rPr>
                <w:noProof/>
                <w:webHidden/>
              </w:rPr>
            </w:r>
            <w:r>
              <w:rPr>
                <w:noProof/>
                <w:webHidden/>
              </w:rPr>
              <w:fldChar w:fldCharType="separate"/>
            </w:r>
            <w:r w:rsidR="001419BF">
              <w:rPr>
                <w:noProof/>
                <w:webHidden/>
              </w:rPr>
              <w:t>4</w:t>
            </w:r>
            <w:r>
              <w:rPr>
                <w:noProof/>
                <w:webHidden/>
              </w:rPr>
              <w:fldChar w:fldCharType="end"/>
            </w:r>
          </w:hyperlink>
        </w:p>
        <w:p w14:paraId="38E89B87" w14:textId="470B7C9B" w:rsidR="00DF7EFD" w:rsidRDefault="0079616F" w:rsidP="000825F2">
          <w:pPr>
            <w:pStyle w:val="TOC1"/>
            <w:tabs>
              <w:tab w:val="right" w:leader="dot" w:pos="9350"/>
            </w:tabs>
            <w:rPr>
              <w:rFonts w:asciiTheme="minorHAnsi" w:eastAsiaTheme="minorEastAsia" w:hAnsiTheme="minorHAnsi"/>
              <w:noProof/>
              <w:color w:val="auto"/>
              <w:kern w:val="0"/>
              <w:sz w:val="22"/>
              <w:lang w:val="en-US"/>
              <w14:ligatures w14:val="none"/>
            </w:rPr>
          </w:pPr>
          <w:hyperlink w:anchor="_Toc150978293" w:history="1">
            <w:r w:rsidR="00DF7EFD" w:rsidRPr="00690379">
              <w:rPr>
                <w:rStyle w:val="Hyperlink"/>
                <w:rFonts w:ascii="Arial" w:hAnsi="Arial" w:cs="Arial"/>
                <w:noProof/>
              </w:rPr>
              <w:t>Main Body</w:t>
            </w:r>
            <w:r w:rsidR="00DF7EFD">
              <w:rPr>
                <w:noProof/>
                <w:webHidden/>
              </w:rPr>
              <w:tab/>
            </w:r>
            <w:r w:rsidR="00DF7EFD">
              <w:rPr>
                <w:noProof/>
                <w:webHidden/>
              </w:rPr>
              <w:fldChar w:fldCharType="begin"/>
            </w:r>
            <w:r w:rsidR="00DF7EFD">
              <w:rPr>
                <w:noProof/>
                <w:webHidden/>
              </w:rPr>
              <w:instrText xml:space="preserve"> PAGEREF _Toc150978293 \h </w:instrText>
            </w:r>
            <w:r w:rsidR="00DF7EFD">
              <w:rPr>
                <w:noProof/>
                <w:webHidden/>
              </w:rPr>
            </w:r>
            <w:r w:rsidR="00DF7EFD">
              <w:rPr>
                <w:noProof/>
                <w:webHidden/>
              </w:rPr>
              <w:fldChar w:fldCharType="separate"/>
            </w:r>
            <w:r w:rsidR="001419BF">
              <w:rPr>
                <w:noProof/>
                <w:webHidden/>
              </w:rPr>
              <w:t>4</w:t>
            </w:r>
            <w:r w:rsidR="00DF7EFD">
              <w:rPr>
                <w:noProof/>
                <w:webHidden/>
              </w:rPr>
              <w:fldChar w:fldCharType="end"/>
            </w:r>
          </w:hyperlink>
        </w:p>
        <w:p w14:paraId="4EA34F47" w14:textId="6F3A6A50" w:rsidR="00DF7EFD" w:rsidRDefault="0079616F" w:rsidP="000825F2">
          <w:pPr>
            <w:pStyle w:val="TOC2"/>
            <w:tabs>
              <w:tab w:val="right" w:leader="dot" w:pos="9350"/>
            </w:tabs>
            <w:rPr>
              <w:rFonts w:asciiTheme="minorHAnsi" w:eastAsiaTheme="minorEastAsia" w:hAnsiTheme="minorHAnsi"/>
              <w:noProof/>
              <w:color w:val="auto"/>
              <w:kern w:val="0"/>
              <w:sz w:val="22"/>
              <w:lang w:val="en-US"/>
              <w14:ligatures w14:val="none"/>
            </w:rPr>
          </w:pPr>
          <w:hyperlink w:anchor="_Toc150978294" w:history="1">
            <w:r w:rsidR="00DF7EFD" w:rsidRPr="00690379">
              <w:rPr>
                <w:rStyle w:val="Hyperlink"/>
                <w:rFonts w:ascii="Arial" w:hAnsi="Arial" w:cs="Arial"/>
                <w:noProof/>
              </w:rPr>
              <w:t>Organisational Structure, Culture, and Goals</w:t>
            </w:r>
            <w:r w:rsidR="00DF7EFD">
              <w:rPr>
                <w:noProof/>
                <w:webHidden/>
              </w:rPr>
              <w:tab/>
            </w:r>
            <w:r w:rsidR="00DF7EFD">
              <w:rPr>
                <w:noProof/>
                <w:webHidden/>
              </w:rPr>
              <w:fldChar w:fldCharType="begin"/>
            </w:r>
            <w:r w:rsidR="00DF7EFD">
              <w:rPr>
                <w:noProof/>
                <w:webHidden/>
              </w:rPr>
              <w:instrText xml:space="preserve"> PAGEREF _Toc150978294 \h </w:instrText>
            </w:r>
            <w:r w:rsidR="00DF7EFD">
              <w:rPr>
                <w:noProof/>
                <w:webHidden/>
              </w:rPr>
            </w:r>
            <w:r w:rsidR="00DF7EFD">
              <w:rPr>
                <w:noProof/>
                <w:webHidden/>
              </w:rPr>
              <w:fldChar w:fldCharType="separate"/>
            </w:r>
            <w:r w:rsidR="001419BF">
              <w:rPr>
                <w:noProof/>
                <w:webHidden/>
              </w:rPr>
              <w:t>4</w:t>
            </w:r>
            <w:r w:rsidR="00DF7EFD">
              <w:rPr>
                <w:noProof/>
                <w:webHidden/>
              </w:rPr>
              <w:fldChar w:fldCharType="end"/>
            </w:r>
          </w:hyperlink>
        </w:p>
        <w:p w14:paraId="6A252A56" w14:textId="59A0332E" w:rsidR="00DF7EFD" w:rsidRDefault="0079616F" w:rsidP="000825F2">
          <w:pPr>
            <w:pStyle w:val="TOC2"/>
            <w:tabs>
              <w:tab w:val="right" w:leader="dot" w:pos="9350"/>
            </w:tabs>
            <w:rPr>
              <w:rFonts w:asciiTheme="minorHAnsi" w:eastAsiaTheme="minorEastAsia" w:hAnsiTheme="minorHAnsi"/>
              <w:noProof/>
              <w:color w:val="auto"/>
              <w:kern w:val="0"/>
              <w:sz w:val="22"/>
              <w:lang w:val="en-US"/>
              <w14:ligatures w14:val="none"/>
            </w:rPr>
          </w:pPr>
          <w:hyperlink w:anchor="_Toc150978295" w:history="1">
            <w:r w:rsidR="00DF7EFD" w:rsidRPr="00690379">
              <w:rPr>
                <w:rStyle w:val="Hyperlink"/>
                <w:rFonts w:ascii="Arial" w:hAnsi="Arial" w:cs="Arial"/>
                <w:noProof/>
              </w:rPr>
              <w:t>Recent Change Initiatives and Their Impact</w:t>
            </w:r>
            <w:r w:rsidR="00DF7EFD">
              <w:rPr>
                <w:noProof/>
                <w:webHidden/>
              </w:rPr>
              <w:tab/>
            </w:r>
            <w:r w:rsidR="00DF7EFD">
              <w:rPr>
                <w:noProof/>
                <w:webHidden/>
              </w:rPr>
              <w:fldChar w:fldCharType="begin"/>
            </w:r>
            <w:r w:rsidR="00DF7EFD">
              <w:rPr>
                <w:noProof/>
                <w:webHidden/>
              </w:rPr>
              <w:instrText xml:space="preserve"> PAGEREF _Toc150978295 \h </w:instrText>
            </w:r>
            <w:r w:rsidR="00DF7EFD">
              <w:rPr>
                <w:noProof/>
                <w:webHidden/>
              </w:rPr>
            </w:r>
            <w:r w:rsidR="00DF7EFD">
              <w:rPr>
                <w:noProof/>
                <w:webHidden/>
              </w:rPr>
              <w:fldChar w:fldCharType="separate"/>
            </w:r>
            <w:r w:rsidR="001419BF">
              <w:rPr>
                <w:noProof/>
                <w:webHidden/>
              </w:rPr>
              <w:t>6</w:t>
            </w:r>
            <w:r w:rsidR="00DF7EFD">
              <w:rPr>
                <w:noProof/>
                <w:webHidden/>
              </w:rPr>
              <w:fldChar w:fldCharType="end"/>
            </w:r>
          </w:hyperlink>
        </w:p>
        <w:p w14:paraId="2ED61363" w14:textId="74A30DC4" w:rsidR="00DF7EFD" w:rsidRDefault="0079616F" w:rsidP="000825F2">
          <w:pPr>
            <w:pStyle w:val="TOC3"/>
            <w:tabs>
              <w:tab w:val="right" w:leader="dot" w:pos="9350"/>
            </w:tabs>
            <w:rPr>
              <w:rFonts w:asciiTheme="minorHAnsi" w:eastAsiaTheme="minorEastAsia" w:hAnsiTheme="minorHAnsi"/>
              <w:noProof/>
              <w:color w:val="auto"/>
              <w:kern w:val="0"/>
              <w:sz w:val="22"/>
              <w:lang w:val="en-US"/>
              <w14:ligatures w14:val="none"/>
            </w:rPr>
          </w:pPr>
          <w:hyperlink w:anchor="_Toc150978296" w:history="1">
            <w:r w:rsidR="00DF7EFD" w:rsidRPr="00690379">
              <w:rPr>
                <w:rStyle w:val="Hyperlink"/>
                <w:rFonts w:ascii="Arial" w:hAnsi="Arial" w:cs="Arial"/>
                <w:noProof/>
              </w:rPr>
              <w:t>Lewin’s Three-Step Change Model helps Analyse Accor’s approach</w:t>
            </w:r>
            <w:r w:rsidR="00DF7EFD">
              <w:rPr>
                <w:noProof/>
                <w:webHidden/>
              </w:rPr>
              <w:tab/>
            </w:r>
            <w:r w:rsidR="00DF7EFD">
              <w:rPr>
                <w:noProof/>
                <w:webHidden/>
              </w:rPr>
              <w:fldChar w:fldCharType="begin"/>
            </w:r>
            <w:r w:rsidR="00DF7EFD">
              <w:rPr>
                <w:noProof/>
                <w:webHidden/>
              </w:rPr>
              <w:instrText xml:space="preserve"> PAGEREF _Toc150978296 \h </w:instrText>
            </w:r>
            <w:r w:rsidR="00DF7EFD">
              <w:rPr>
                <w:noProof/>
                <w:webHidden/>
              </w:rPr>
            </w:r>
            <w:r w:rsidR="00DF7EFD">
              <w:rPr>
                <w:noProof/>
                <w:webHidden/>
              </w:rPr>
              <w:fldChar w:fldCharType="separate"/>
            </w:r>
            <w:r w:rsidR="001419BF">
              <w:rPr>
                <w:noProof/>
                <w:webHidden/>
              </w:rPr>
              <w:t>6</w:t>
            </w:r>
            <w:r w:rsidR="00DF7EFD">
              <w:rPr>
                <w:noProof/>
                <w:webHidden/>
              </w:rPr>
              <w:fldChar w:fldCharType="end"/>
            </w:r>
          </w:hyperlink>
        </w:p>
        <w:p w14:paraId="65B29740" w14:textId="0C796AD8" w:rsidR="00DF7EFD" w:rsidRDefault="0079616F" w:rsidP="000825F2">
          <w:pPr>
            <w:pStyle w:val="TOC2"/>
            <w:tabs>
              <w:tab w:val="right" w:leader="dot" w:pos="9350"/>
            </w:tabs>
            <w:rPr>
              <w:rFonts w:asciiTheme="minorHAnsi" w:eastAsiaTheme="minorEastAsia" w:hAnsiTheme="minorHAnsi"/>
              <w:noProof/>
              <w:color w:val="auto"/>
              <w:kern w:val="0"/>
              <w:sz w:val="22"/>
              <w:lang w:val="en-US"/>
              <w14:ligatures w14:val="none"/>
            </w:rPr>
          </w:pPr>
          <w:hyperlink w:anchor="_Toc150978297" w:history="1">
            <w:r w:rsidR="00DF7EFD" w:rsidRPr="00690379">
              <w:rPr>
                <w:rStyle w:val="Hyperlink"/>
                <w:rFonts w:ascii="Arial" w:hAnsi="Arial" w:cs="Arial"/>
                <w:noProof/>
              </w:rPr>
              <w:t>The Organisation's Strategic Direction</w:t>
            </w:r>
            <w:r w:rsidR="00DF7EFD">
              <w:rPr>
                <w:noProof/>
                <w:webHidden/>
              </w:rPr>
              <w:tab/>
            </w:r>
            <w:r w:rsidR="00DF7EFD">
              <w:rPr>
                <w:noProof/>
                <w:webHidden/>
              </w:rPr>
              <w:fldChar w:fldCharType="begin"/>
            </w:r>
            <w:r w:rsidR="00DF7EFD">
              <w:rPr>
                <w:noProof/>
                <w:webHidden/>
              </w:rPr>
              <w:instrText xml:space="preserve"> PAGEREF _Toc150978297 \h </w:instrText>
            </w:r>
            <w:r w:rsidR="00DF7EFD">
              <w:rPr>
                <w:noProof/>
                <w:webHidden/>
              </w:rPr>
            </w:r>
            <w:r w:rsidR="00DF7EFD">
              <w:rPr>
                <w:noProof/>
                <w:webHidden/>
              </w:rPr>
              <w:fldChar w:fldCharType="separate"/>
            </w:r>
            <w:r w:rsidR="001419BF">
              <w:rPr>
                <w:noProof/>
                <w:webHidden/>
              </w:rPr>
              <w:t>8</w:t>
            </w:r>
            <w:r w:rsidR="00DF7EFD">
              <w:rPr>
                <w:noProof/>
                <w:webHidden/>
              </w:rPr>
              <w:fldChar w:fldCharType="end"/>
            </w:r>
          </w:hyperlink>
        </w:p>
        <w:p w14:paraId="0F616DBC" w14:textId="09341FF0" w:rsidR="00DF7EFD" w:rsidRDefault="0079616F" w:rsidP="000825F2">
          <w:pPr>
            <w:pStyle w:val="TOC2"/>
            <w:tabs>
              <w:tab w:val="right" w:leader="dot" w:pos="9350"/>
            </w:tabs>
            <w:rPr>
              <w:rFonts w:asciiTheme="minorHAnsi" w:eastAsiaTheme="minorEastAsia" w:hAnsiTheme="minorHAnsi"/>
              <w:noProof/>
              <w:color w:val="auto"/>
              <w:kern w:val="0"/>
              <w:sz w:val="22"/>
              <w:lang w:val="en-US"/>
              <w14:ligatures w14:val="none"/>
            </w:rPr>
          </w:pPr>
          <w:hyperlink w:anchor="_Toc150978298" w:history="1">
            <w:r w:rsidR="00DF7EFD" w:rsidRPr="00690379">
              <w:rPr>
                <w:rStyle w:val="Hyperlink"/>
                <w:rFonts w:ascii="Arial" w:hAnsi="Arial" w:cs="Arial"/>
                <w:noProof/>
              </w:rPr>
              <w:t>Current Business Performance</w:t>
            </w:r>
            <w:r w:rsidR="00DF7EFD">
              <w:rPr>
                <w:noProof/>
                <w:webHidden/>
              </w:rPr>
              <w:tab/>
            </w:r>
            <w:r w:rsidR="00DF7EFD">
              <w:rPr>
                <w:noProof/>
                <w:webHidden/>
              </w:rPr>
              <w:fldChar w:fldCharType="begin"/>
            </w:r>
            <w:r w:rsidR="00DF7EFD">
              <w:rPr>
                <w:noProof/>
                <w:webHidden/>
              </w:rPr>
              <w:instrText xml:space="preserve"> PAGEREF _Toc150978298 \h </w:instrText>
            </w:r>
            <w:r w:rsidR="00DF7EFD">
              <w:rPr>
                <w:noProof/>
                <w:webHidden/>
              </w:rPr>
            </w:r>
            <w:r w:rsidR="00DF7EFD">
              <w:rPr>
                <w:noProof/>
                <w:webHidden/>
              </w:rPr>
              <w:fldChar w:fldCharType="separate"/>
            </w:r>
            <w:r w:rsidR="001419BF">
              <w:rPr>
                <w:noProof/>
                <w:webHidden/>
              </w:rPr>
              <w:t>10</w:t>
            </w:r>
            <w:r w:rsidR="00DF7EFD">
              <w:rPr>
                <w:noProof/>
                <w:webHidden/>
              </w:rPr>
              <w:fldChar w:fldCharType="end"/>
            </w:r>
          </w:hyperlink>
        </w:p>
        <w:p w14:paraId="27BB85F6" w14:textId="3D270507" w:rsidR="00DF7EFD" w:rsidRDefault="0079616F">
          <w:pPr>
            <w:pStyle w:val="TOC3"/>
            <w:tabs>
              <w:tab w:val="right" w:leader="dot" w:pos="9350"/>
            </w:tabs>
            <w:rPr>
              <w:rFonts w:asciiTheme="minorHAnsi" w:eastAsiaTheme="minorEastAsia" w:hAnsiTheme="minorHAnsi"/>
              <w:noProof/>
              <w:color w:val="auto"/>
              <w:kern w:val="0"/>
              <w:sz w:val="22"/>
              <w:lang w:val="en-US"/>
              <w14:ligatures w14:val="none"/>
            </w:rPr>
          </w:pPr>
          <w:hyperlink w:anchor="_Toc150978299" w:history="1">
            <w:r w:rsidR="00DF7EFD" w:rsidRPr="00690379">
              <w:rPr>
                <w:rStyle w:val="Hyperlink"/>
                <w:rFonts w:ascii="Arial" w:hAnsi="Arial" w:cs="Arial"/>
                <w:noProof/>
              </w:rPr>
              <w:t>Balance Scorecard</w:t>
            </w:r>
            <w:r w:rsidR="00DF7EFD">
              <w:rPr>
                <w:noProof/>
                <w:webHidden/>
              </w:rPr>
              <w:tab/>
            </w:r>
            <w:r w:rsidR="00DF7EFD">
              <w:rPr>
                <w:noProof/>
                <w:webHidden/>
              </w:rPr>
              <w:fldChar w:fldCharType="begin"/>
            </w:r>
            <w:r w:rsidR="00DF7EFD">
              <w:rPr>
                <w:noProof/>
                <w:webHidden/>
              </w:rPr>
              <w:instrText xml:space="preserve"> PAGEREF _Toc150978299 \h </w:instrText>
            </w:r>
            <w:r w:rsidR="00DF7EFD">
              <w:rPr>
                <w:noProof/>
                <w:webHidden/>
              </w:rPr>
            </w:r>
            <w:r w:rsidR="00DF7EFD">
              <w:rPr>
                <w:noProof/>
                <w:webHidden/>
              </w:rPr>
              <w:fldChar w:fldCharType="separate"/>
            </w:r>
            <w:r w:rsidR="001419BF">
              <w:rPr>
                <w:noProof/>
                <w:webHidden/>
              </w:rPr>
              <w:t>10</w:t>
            </w:r>
            <w:r w:rsidR="00DF7EFD">
              <w:rPr>
                <w:noProof/>
                <w:webHidden/>
              </w:rPr>
              <w:fldChar w:fldCharType="end"/>
            </w:r>
          </w:hyperlink>
        </w:p>
        <w:p w14:paraId="600EFED7" w14:textId="5BBCBF47" w:rsidR="00DF7EFD" w:rsidRDefault="0079616F">
          <w:pPr>
            <w:pStyle w:val="TOC1"/>
            <w:tabs>
              <w:tab w:val="right" w:leader="dot" w:pos="9350"/>
            </w:tabs>
            <w:rPr>
              <w:rFonts w:asciiTheme="minorHAnsi" w:eastAsiaTheme="minorEastAsia" w:hAnsiTheme="minorHAnsi"/>
              <w:noProof/>
              <w:color w:val="auto"/>
              <w:kern w:val="0"/>
              <w:sz w:val="22"/>
              <w:lang w:val="en-US"/>
              <w14:ligatures w14:val="none"/>
            </w:rPr>
          </w:pPr>
          <w:hyperlink w:anchor="_Toc150978300" w:history="1">
            <w:r w:rsidR="00DF7EFD" w:rsidRPr="00690379">
              <w:rPr>
                <w:rStyle w:val="Hyperlink"/>
                <w:rFonts w:ascii="Arial" w:hAnsi="Arial" w:cs="Arial"/>
                <w:noProof/>
              </w:rPr>
              <w:t>Conclusion and Recommendations</w:t>
            </w:r>
            <w:r w:rsidR="00DF7EFD">
              <w:rPr>
                <w:noProof/>
                <w:webHidden/>
              </w:rPr>
              <w:tab/>
            </w:r>
            <w:r w:rsidR="00DF7EFD">
              <w:rPr>
                <w:noProof/>
                <w:webHidden/>
              </w:rPr>
              <w:fldChar w:fldCharType="begin"/>
            </w:r>
            <w:r w:rsidR="00DF7EFD">
              <w:rPr>
                <w:noProof/>
                <w:webHidden/>
              </w:rPr>
              <w:instrText xml:space="preserve"> PAGEREF _Toc150978300 \h </w:instrText>
            </w:r>
            <w:r w:rsidR="00DF7EFD">
              <w:rPr>
                <w:noProof/>
                <w:webHidden/>
              </w:rPr>
            </w:r>
            <w:r w:rsidR="00DF7EFD">
              <w:rPr>
                <w:noProof/>
                <w:webHidden/>
              </w:rPr>
              <w:fldChar w:fldCharType="separate"/>
            </w:r>
            <w:r w:rsidR="001419BF">
              <w:rPr>
                <w:noProof/>
                <w:webHidden/>
              </w:rPr>
              <w:t>12</w:t>
            </w:r>
            <w:r w:rsidR="00DF7EFD">
              <w:rPr>
                <w:noProof/>
                <w:webHidden/>
              </w:rPr>
              <w:fldChar w:fldCharType="end"/>
            </w:r>
          </w:hyperlink>
        </w:p>
        <w:p w14:paraId="449BDC29" w14:textId="52F17BAF" w:rsidR="00DF7EFD" w:rsidRDefault="00DF7EFD">
          <w:r>
            <w:rPr>
              <w:b/>
              <w:bCs/>
              <w:noProof/>
            </w:rPr>
            <w:fldChar w:fldCharType="end"/>
          </w:r>
          <w:r w:rsidR="005F4311" w:rsidRPr="005F4311">
            <w:rPr>
              <w:rFonts w:ascii="Arial" w:hAnsi="Arial" w:cs="Arial"/>
              <w:noProof/>
            </w:rPr>
            <w:t>References</w:t>
          </w:r>
          <w:r w:rsidR="004D5D47">
            <w:rPr>
              <w:rFonts w:ascii="Arial" w:hAnsi="Arial" w:cs="Arial"/>
              <w:noProof/>
            </w:rPr>
            <w:t>……………………………………………………………………………</w:t>
          </w:r>
          <w:r w:rsidR="003A41E2">
            <w:rPr>
              <w:rFonts w:ascii="Arial" w:hAnsi="Arial" w:cs="Arial"/>
              <w:noProof/>
            </w:rPr>
            <w:t>...</w:t>
          </w:r>
          <w:r w:rsidR="004D5D47" w:rsidRPr="004D5D47">
            <w:rPr>
              <w:rFonts w:ascii="Arial" w:hAnsi="Arial" w:cs="Arial"/>
              <w:noProof/>
              <w:sz w:val="22"/>
            </w:rPr>
            <w:t>1</w:t>
          </w:r>
          <w:r w:rsidR="001419BF">
            <w:rPr>
              <w:rFonts w:ascii="Arial" w:hAnsi="Arial" w:cs="Arial"/>
              <w:noProof/>
              <w:sz w:val="22"/>
            </w:rPr>
            <w:t>3</w:t>
          </w:r>
        </w:p>
      </w:sdtContent>
    </w:sdt>
    <w:p w14:paraId="70CF4F3D" w14:textId="36BE7873" w:rsidR="00A714D1" w:rsidRPr="00DF7EFD" w:rsidRDefault="00A714D1" w:rsidP="00DF7EFD">
      <w:pPr>
        <w:rPr>
          <w:rFonts w:ascii="Arial" w:hAnsi="Arial" w:cs="Arial"/>
          <w:szCs w:val="24"/>
        </w:rPr>
      </w:pPr>
    </w:p>
    <w:p w14:paraId="28338243" w14:textId="34878524" w:rsidR="005140A9" w:rsidRPr="00DF7EFD" w:rsidRDefault="005140A9" w:rsidP="00DF7EFD">
      <w:pPr>
        <w:rPr>
          <w:rFonts w:ascii="Arial" w:hAnsi="Arial" w:cs="Arial"/>
          <w:szCs w:val="24"/>
        </w:rPr>
      </w:pPr>
    </w:p>
    <w:p w14:paraId="1FD6F2F2" w14:textId="12D6B1CA" w:rsidR="00095566" w:rsidRPr="00DF7EFD" w:rsidRDefault="00095566" w:rsidP="00DF7EFD">
      <w:pPr>
        <w:spacing w:after="160"/>
        <w:ind w:firstLine="0"/>
        <w:jc w:val="left"/>
        <w:rPr>
          <w:rFonts w:ascii="Arial" w:hAnsi="Arial" w:cs="Arial"/>
          <w:szCs w:val="24"/>
        </w:rPr>
      </w:pPr>
    </w:p>
    <w:p w14:paraId="5095F7E0" w14:textId="77777777" w:rsidR="005140A9" w:rsidRPr="00DF7EFD" w:rsidRDefault="005140A9" w:rsidP="00DF7EFD">
      <w:pPr>
        <w:spacing w:after="160"/>
        <w:ind w:firstLine="0"/>
        <w:jc w:val="left"/>
        <w:rPr>
          <w:rFonts w:ascii="Arial" w:eastAsiaTheme="majorEastAsia" w:hAnsi="Arial" w:cs="Arial"/>
          <w:b/>
          <w:i/>
          <w:szCs w:val="24"/>
        </w:rPr>
      </w:pPr>
      <w:bookmarkStart w:id="0" w:name="_Toc150122170"/>
      <w:r w:rsidRPr="00DF7EFD">
        <w:rPr>
          <w:rFonts w:ascii="Arial" w:hAnsi="Arial" w:cs="Arial"/>
          <w:szCs w:val="24"/>
        </w:rPr>
        <w:br w:type="page"/>
      </w:r>
    </w:p>
    <w:p w14:paraId="2F90F35F" w14:textId="1BCADD3C" w:rsidR="007F4E9C" w:rsidRPr="00342154" w:rsidRDefault="007F4E9C" w:rsidP="00DF7EFD">
      <w:pPr>
        <w:pStyle w:val="Heading1"/>
        <w:spacing w:line="360" w:lineRule="auto"/>
        <w:rPr>
          <w:rFonts w:ascii="Arial" w:hAnsi="Arial" w:cs="Arial"/>
          <w:i w:val="0"/>
          <w:iCs/>
          <w:szCs w:val="24"/>
        </w:rPr>
      </w:pPr>
      <w:bookmarkStart w:id="1" w:name="_Toc150123063"/>
      <w:bookmarkStart w:id="2" w:name="_Toc150978292"/>
      <w:r w:rsidRPr="00342154">
        <w:rPr>
          <w:rFonts w:ascii="Arial" w:hAnsi="Arial" w:cs="Arial"/>
          <w:i w:val="0"/>
          <w:iCs/>
          <w:szCs w:val="24"/>
        </w:rPr>
        <w:lastRenderedPageBreak/>
        <w:t>Introduction</w:t>
      </w:r>
      <w:bookmarkEnd w:id="0"/>
      <w:bookmarkEnd w:id="1"/>
      <w:bookmarkEnd w:id="2"/>
    </w:p>
    <w:p w14:paraId="77E904B6" w14:textId="42D682FD" w:rsidR="001F42FE" w:rsidRPr="00DF7EFD" w:rsidRDefault="001F42FE" w:rsidP="00DF53F8">
      <w:pPr>
        <w:spacing w:line="480" w:lineRule="auto"/>
        <w:rPr>
          <w:rFonts w:ascii="Arial" w:hAnsi="Arial" w:cs="Arial"/>
          <w:szCs w:val="24"/>
        </w:rPr>
      </w:pPr>
      <w:r w:rsidRPr="00DF7EFD">
        <w:rPr>
          <w:rFonts w:ascii="Arial" w:hAnsi="Arial" w:cs="Arial"/>
          <w:szCs w:val="24"/>
        </w:rPr>
        <w:t xml:space="preserve">Accor Hotel Group has cemented itself as a leading player in the global hospitality industry with over 5,400 hotels across more than 100 countries. As one of the foremost hospitality conglomerates worldwide, an audit of Accor offers valuable insights into the inner workings of this industry titan. The objective of this audit is two-fold: to closely </w:t>
      </w:r>
      <w:proofErr w:type="spellStart"/>
      <w:r w:rsidR="00F01B38">
        <w:rPr>
          <w:rFonts w:ascii="Arial" w:hAnsi="Arial" w:cs="Arial"/>
          <w:szCs w:val="24"/>
        </w:rPr>
        <w:t>analyze</w:t>
      </w:r>
      <w:proofErr w:type="spellEnd"/>
      <w:r w:rsidRPr="00DF7EFD">
        <w:rPr>
          <w:rFonts w:ascii="Arial" w:hAnsi="Arial" w:cs="Arial"/>
          <w:szCs w:val="24"/>
        </w:rPr>
        <w:t xml:space="preserve"> Accor's internal dynamics and external positioning and to employ academic frameworks to evaluate its current standing. Specifically, this report will </w:t>
      </w:r>
      <w:r w:rsidR="00DB3BD8" w:rsidRPr="00DF7EFD">
        <w:rPr>
          <w:rFonts w:ascii="Arial" w:hAnsi="Arial" w:cs="Arial"/>
          <w:szCs w:val="24"/>
        </w:rPr>
        <w:t>apply</w:t>
      </w:r>
      <w:r w:rsidRPr="00DF7EFD">
        <w:rPr>
          <w:rFonts w:ascii="Arial" w:hAnsi="Arial" w:cs="Arial"/>
          <w:szCs w:val="24"/>
        </w:rPr>
        <w:t xml:space="preserve"> the Resource-Based View (RBV) theory to assess how Accor leverages its unique resources and capabilities for competitive advantage. The RBV theory spotlights how a firm's resources, such as brand equity, global footprint, and human capital, can be strategic assets if </w:t>
      </w:r>
      <w:r w:rsidR="00086749" w:rsidRPr="00DF7EFD">
        <w:rPr>
          <w:rFonts w:ascii="Arial" w:hAnsi="Arial" w:cs="Arial"/>
          <w:szCs w:val="24"/>
        </w:rPr>
        <w:t>applied</w:t>
      </w:r>
      <w:r w:rsidRPr="00DF7EFD">
        <w:rPr>
          <w:rFonts w:ascii="Arial" w:hAnsi="Arial" w:cs="Arial"/>
          <w:szCs w:val="24"/>
        </w:rPr>
        <w:t xml:space="preserve"> effectively</w:t>
      </w:r>
      <w:r w:rsidR="00136B0D" w:rsidRPr="00DF7EFD">
        <w:rPr>
          <w:rFonts w:ascii="Arial" w:hAnsi="Arial" w:cs="Arial"/>
          <w:szCs w:val="24"/>
        </w:rPr>
        <w:t xml:space="preserve"> (</w:t>
      </w:r>
      <w:proofErr w:type="spellStart"/>
      <w:r w:rsidR="00136B0D" w:rsidRPr="00DF7EFD">
        <w:rPr>
          <w:rFonts w:ascii="Arial" w:hAnsi="Arial" w:cs="Arial"/>
          <w:szCs w:val="24"/>
        </w:rPr>
        <w:t>Fuzinatto</w:t>
      </w:r>
      <w:proofErr w:type="spellEnd"/>
      <w:r w:rsidR="00136B0D" w:rsidRPr="00DF7EFD">
        <w:rPr>
          <w:rFonts w:ascii="Arial" w:hAnsi="Arial" w:cs="Arial"/>
          <w:szCs w:val="24"/>
        </w:rPr>
        <w:t xml:space="preserve"> et al. 2020)</w:t>
      </w:r>
      <w:r w:rsidRPr="00DF7EFD">
        <w:rPr>
          <w:rFonts w:ascii="Arial" w:hAnsi="Arial" w:cs="Arial"/>
          <w:szCs w:val="24"/>
        </w:rPr>
        <w:t xml:space="preserve">. </w:t>
      </w:r>
      <w:r w:rsidR="00895672" w:rsidRPr="00DF7EFD">
        <w:rPr>
          <w:rFonts w:ascii="Arial" w:hAnsi="Arial" w:cs="Arial"/>
          <w:szCs w:val="24"/>
        </w:rPr>
        <w:t xml:space="preserve">In addition, </w:t>
      </w:r>
      <w:r w:rsidR="00F01B38">
        <w:rPr>
          <w:rFonts w:ascii="Arial" w:hAnsi="Arial" w:cs="Arial"/>
          <w:szCs w:val="24"/>
        </w:rPr>
        <w:t>utilizing</w:t>
      </w:r>
      <w:r w:rsidRPr="00DF7EFD">
        <w:rPr>
          <w:rFonts w:ascii="Arial" w:hAnsi="Arial" w:cs="Arial"/>
          <w:szCs w:val="24"/>
        </w:rPr>
        <w:t xml:space="preserve"> this lens will uncover how Accor has maintained its strong positioning despite the hospitality industry's dynamism. The analysis will be structured into sections examining Accor's structure, culture, strategy, and performance through an RBV perspective.</w:t>
      </w:r>
    </w:p>
    <w:p w14:paraId="3FD8A1FF" w14:textId="0631ACC5" w:rsidR="007F4E9C" w:rsidRPr="00041380" w:rsidRDefault="007F4E9C" w:rsidP="00DF53F8">
      <w:pPr>
        <w:pStyle w:val="Heading1"/>
        <w:rPr>
          <w:rFonts w:ascii="Arial" w:hAnsi="Arial" w:cs="Arial"/>
          <w:i w:val="0"/>
          <w:iCs/>
          <w:szCs w:val="24"/>
        </w:rPr>
      </w:pPr>
      <w:bookmarkStart w:id="3" w:name="_Toc150122171"/>
      <w:bookmarkStart w:id="4" w:name="_Toc150123064"/>
      <w:bookmarkStart w:id="5" w:name="_Toc150978293"/>
      <w:r w:rsidRPr="00041380">
        <w:rPr>
          <w:rFonts w:ascii="Arial" w:hAnsi="Arial" w:cs="Arial"/>
          <w:i w:val="0"/>
          <w:iCs/>
          <w:szCs w:val="24"/>
        </w:rPr>
        <w:t>Main Body</w:t>
      </w:r>
      <w:bookmarkEnd w:id="3"/>
      <w:bookmarkEnd w:id="4"/>
      <w:bookmarkEnd w:id="5"/>
    </w:p>
    <w:p w14:paraId="6B8CA887" w14:textId="1F23DC5B" w:rsidR="007F4E9C" w:rsidRPr="005B4E7E" w:rsidRDefault="007F4E9C" w:rsidP="00DF53F8">
      <w:pPr>
        <w:pStyle w:val="Heading2"/>
        <w:rPr>
          <w:rFonts w:ascii="Arial" w:hAnsi="Arial" w:cs="Arial"/>
          <w:b/>
          <w:bCs/>
          <w:i w:val="0"/>
          <w:iCs/>
          <w:szCs w:val="24"/>
        </w:rPr>
      </w:pPr>
      <w:bookmarkStart w:id="6" w:name="_Toc150122172"/>
      <w:bookmarkStart w:id="7" w:name="_Toc150123065"/>
      <w:bookmarkStart w:id="8" w:name="_Toc150978294"/>
      <w:r w:rsidRPr="005B4E7E">
        <w:rPr>
          <w:rFonts w:ascii="Arial" w:hAnsi="Arial" w:cs="Arial"/>
          <w:b/>
          <w:bCs/>
          <w:i w:val="0"/>
          <w:iCs/>
          <w:szCs w:val="24"/>
        </w:rPr>
        <w:t>Organisational Structure, Culture, and Goal</w:t>
      </w:r>
      <w:r w:rsidR="00040C2C" w:rsidRPr="005B4E7E">
        <w:rPr>
          <w:rFonts w:ascii="Arial" w:hAnsi="Arial" w:cs="Arial"/>
          <w:b/>
          <w:bCs/>
          <w:i w:val="0"/>
          <w:iCs/>
          <w:szCs w:val="24"/>
        </w:rPr>
        <w:t>s</w:t>
      </w:r>
      <w:bookmarkEnd w:id="6"/>
      <w:bookmarkEnd w:id="7"/>
      <w:bookmarkEnd w:id="8"/>
    </w:p>
    <w:p w14:paraId="2BEFCEF2" w14:textId="5725E290" w:rsidR="00F932F8" w:rsidRPr="00DF7EFD" w:rsidRDefault="00F932F8" w:rsidP="00DF53F8">
      <w:pPr>
        <w:spacing w:line="480" w:lineRule="auto"/>
        <w:rPr>
          <w:rFonts w:ascii="Arial" w:hAnsi="Arial" w:cs="Arial"/>
          <w:szCs w:val="24"/>
        </w:rPr>
      </w:pPr>
      <w:r w:rsidRPr="00DF7EFD">
        <w:rPr>
          <w:rFonts w:ascii="Arial" w:hAnsi="Arial" w:cs="Arial"/>
          <w:szCs w:val="24"/>
        </w:rPr>
        <w:t xml:space="preserve">Accor Hotel Group has implemented an intricate yet nimble </w:t>
      </w:r>
      <w:r w:rsidR="00F01B38">
        <w:rPr>
          <w:rFonts w:ascii="Arial" w:hAnsi="Arial" w:cs="Arial"/>
          <w:szCs w:val="24"/>
        </w:rPr>
        <w:t>organizational</w:t>
      </w:r>
      <w:r w:rsidRPr="00DF7EFD">
        <w:rPr>
          <w:rFonts w:ascii="Arial" w:hAnsi="Arial" w:cs="Arial"/>
          <w:szCs w:val="24"/>
        </w:rPr>
        <w:t xml:space="preserve"> structure to manage its extensive brand portfolio spanning from luxury to economy hotels worldwide. At its core, Accor </w:t>
      </w:r>
      <w:r w:rsidR="00F01B38">
        <w:rPr>
          <w:rFonts w:ascii="Arial" w:hAnsi="Arial" w:cs="Arial"/>
          <w:szCs w:val="24"/>
        </w:rPr>
        <w:t>utilizes</w:t>
      </w:r>
      <w:r w:rsidRPr="00DF7EFD">
        <w:rPr>
          <w:rFonts w:ascii="Arial" w:hAnsi="Arial" w:cs="Arial"/>
          <w:szCs w:val="24"/>
        </w:rPr>
        <w:t xml:space="preserve"> a matrix structure to balance brand and geographic considerations. </w:t>
      </w:r>
      <w:r w:rsidR="003A41E2" w:rsidRPr="00DF7EFD">
        <w:rPr>
          <w:rFonts w:ascii="Arial" w:hAnsi="Arial" w:cs="Arial"/>
          <w:szCs w:val="24"/>
        </w:rPr>
        <w:t>Regionally focused</w:t>
      </w:r>
      <w:r w:rsidRPr="00DF7EFD">
        <w:rPr>
          <w:rFonts w:ascii="Arial" w:hAnsi="Arial" w:cs="Arial"/>
          <w:szCs w:val="24"/>
        </w:rPr>
        <w:t xml:space="preserve"> offices enable </w:t>
      </w:r>
      <w:r w:rsidR="00F01B38">
        <w:rPr>
          <w:rFonts w:ascii="Arial" w:hAnsi="Arial" w:cs="Arial"/>
          <w:szCs w:val="24"/>
        </w:rPr>
        <w:t>localization</w:t>
      </w:r>
      <w:r w:rsidRPr="00DF7EFD">
        <w:rPr>
          <w:rFonts w:ascii="Arial" w:hAnsi="Arial" w:cs="Arial"/>
          <w:szCs w:val="24"/>
        </w:rPr>
        <w:t xml:space="preserve"> while brand divisions oversee strategic positioning</w:t>
      </w:r>
      <w:r w:rsidR="00AA3A90" w:rsidRPr="00DF7EFD">
        <w:rPr>
          <w:rFonts w:ascii="Arial" w:hAnsi="Arial" w:cs="Arial"/>
          <w:szCs w:val="24"/>
        </w:rPr>
        <w:t xml:space="preserve"> (Costa et al. 2020)</w:t>
      </w:r>
      <w:r w:rsidRPr="00DF7EFD">
        <w:rPr>
          <w:rFonts w:ascii="Arial" w:hAnsi="Arial" w:cs="Arial"/>
          <w:szCs w:val="24"/>
        </w:rPr>
        <w:t xml:space="preserve">. Overseeing this structure is a CEO working with executive committees for both regional and brand segments. </w:t>
      </w:r>
      <w:r w:rsidR="00135E65" w:rsidRPr="00DF7EFD">
        <w:rPr>
          <w:rFonts w:ascii="Arial" w:hAnsi="Arial" w:cs="Arial"/>
          <w:szCs w:val="24"/>
        </w:rPr>
        <w:t>Likewise, it</w:t>
      </w:r>
      <w:r w:rsidRPr="00DF7EFD">
        <w:rPr>
          <w:rFonts w:ascii="Arial" w:hAnsi="Arial" w:cs="Arial"/>
          <w:szCs w:val="24"/>
        </w:rPr>
        <w:t xml:space="preserve"> allows for efficient resource allocation and quick adaptation to industry shifts based on </w:t>
      </w:r>
      <w:r w:rsidRPr="00DF7EFD">
        <w:rPr>
          <w:rFonts w:ascii="Arial" w:hAnsi="Arial" w:cs="Arial"/>
          <w:szCs w:val="24"/>
        </w:rPr>
        <w:lastRenderedPageBreak/>
        <w:t xml:space="preserve">evolving consumer preferences. Ultimately, the structure </w:t>
      </w:r>
      <w:r w:rsidR="00DC0EA3" w:rsidRPr="00DF7EFD">
        <w:rPr>
          <w:rFonts w:ascii="Arial" w:hAnsi="Arial" w:cs="Arial"/>
          <w:szCs w:val="24"/>
        </w:rPr>
        <w:t>offers</w:t>
      </w:r>
      <w:r w:rsidRPr="00DF7EFD">
        <w:rPr>
          <w:rFonts w:ascii="Arial" w:hAnsi="Arial" w:cs="Arial"/>
          <w:szCs w:val="24"/>
        </w:rPr>
        <w:t xml:space="preserve"> a competitive edge by allowing Accor to tweak offerings to diverse market conditions</w:t>
      </w:r>
      <w:r w:rsidR="00AA3A90" w:rsidRPr="00DF7EFD">
        <w:rPr>
          <w:rFonts w:ascii="Arial" w:hAnsi="Arial" w:cs="Arial"/>
          <w:szCs w:val="24"/>
        </w:rPr>
        <w:t xml:space="preserve"> </w:t>
      </w:r>
      <w:r w:rsidR="00EA067D" w:rsidRPr="00DF7EFD">
        <w:rPr>
          <w:rFonts w:ascii="Arial" w:hAnsi="Arial" w:cs="Arial"/>
          <w:szCs w:val="24"/>
        </w:rPr>
        <w:t>(Santoro, 2015)</w:t>
      </w:r>
      <w:r w:rsidRPr="00DF7EFD">
        <w:rPr>
          <w:rFonts w:ascii="Arial" w:hAnsi="Arial" w:cs="Arial"/>
          <w:szCs w:val="24"/>
        </w:rPr>
        <w:t>.</w:t>
      </w:r>
    </w:p>
    <w:p w14:paraId="00E8B3BB" w14:textId="13980F8C" w:rsidR="00F932F8" w:rsidRPr="00DF7EFD" w:rsidRDefault="00F932F8" w:rsidP="00DF53F8">
      <w:pPr>
        <w:spacing w:after="160" w:line="480" w:lineRule="auto"/>
        <w:ind w:firstLine="0"/>
        <w:rPr>
          <w:rFonts w:ascii="Arial" w:hAnsi="Arial" w:cs="Arial"/>
          <w:szCs w:val="24"/>
        </w:rPr>
      </w:pPr>
      <w:r w:rsidRPr="00DF7EFD">
        <w:rPr>
          <w:rFonts w:ascii="Arial" w:hAnsi="Arial" w:cs="Arial"/>
          <w:szCs w:val="24"/>
        </w:rPr>
        <w:t xml:space="preserve">The corporate culture is anchored in customer service, employee </w:t>
      </w:r>
      <w:r w:rsidR="00F01B38">
        <w:rPr>
          <w:rFonts w:ascii="Arial" w:hAnsi="Arial" w:cs="Arial"/>
          <w:szCs w:val="24"/>
        </w:rPr>
        <w:t>well-being,</w:t>
      </w:r>
      <w:r w:rsidRPr="00DF7EFD">
        <w:rPr>
          <w:rFonts w:ascii="Arial" w:hAnsi="Arial" w:cs="Arial"/>
          <w:szCs w:val="24"/>
        </w:rPr>
        <w:t xml:space="preserve"> and sustainability. With the </w:t>
      </w:r>
      <w:proofErr w:type="spellStart"/>
      <w:r w:rsidRPr="00DF7EFD">
        <w:rPr>
          <w:rFonts w:ascii="Arial" w:hAnsi="Arial" w:cs="Arial"/>
          <w:szCs w:val="24"/>
        </w:rPr>
        <w:t>Heartist</w:t>
      </w:r>
      <w:proofErr w:type="spellEnd"/>
      <w:r w:rsidRPr="00DF7EFD">
        <w:rPr>
          <w:rFonts w:ascii="Arial" w:hAnsi="Arial" w:cs="Arial"/>
          <w:szCs w:val="24"/>
        </w:rPr>
        <w:t xml:space="preserve"> ethos, Accor champions heartfelt service and memorable guest experiences. </w:t>
      </w:r>
      <w:r w:rsidR="009024B4" w:rsidRPr="00DF7EFD">
        <w:rPr>
          <w:rFonts w:ascii="Arial" w:hAnsi="Arial" w:cs="Arial"/>
          <w:szCs w:val="24"/>
        </w:rPr>
        <w:t>Moreover, e</w:t>
      </w:r>
      <w:r w:rsidRPr="00DF7EFD">
        <w:rPr>
          <w:rFonts w:ascii="Arial" w:hAnsi="Arial" w:cs="Arial"/>
          <w:szCs w:val="24"/>
        </w:rPr>
        <w:t>mployees are encouraged to embrace inclusion, diversity</w:t>
      </w:r>
      <w:r w:rsidR="00F01B38">
        <w:rPr>
          <w:rFonts w:ascii="Arial" w:hAnsi="Arial" w:cs="Arial"/>
          <w:szCs w:val="24"/>
        </w:rPr>
        <w:t>,</w:t>
      </w:r>
      <w:r w:rsidRPr="00DF7EFD">
        <w:rPr>
          <w:rFonts w:ascii="Arial" w:hAnsi="Arial" w:cs="Arial"/>
          <w:szCs w:val="24"/>
        </w:rPr>
        <w:t xml:space="preserve"> and continuous development</w:t>
      </w:r>
      <w:r w:rsidR="00136B0D" w:rsidRPr="00DF7EFD">
        <w:rPr>
          <w:rFonts w:ascii="Arial" w:hAnsi="Arial" w:cs="Arial"/>
          <w:szCs w:val="24"/>
        </w:rPr>
        <w:t xml:space="preserve"> (Marin-</w:t>
      </w:r>
      <w:proofErr w:type="spellStart"/>
      <w:r w:rsidR="00136B0D" w:rsidRPr="00DF7EFD">
        <w:rPr>
          <w:rFonts w:ascii="Arial" w:hAnsi="Arial" w:cs="Arial"/>
          <w:szCs w:val="24"/>
        </w:rPr>
        <w:t>Pantelescu</w:t>
      </w:r>
      <w:proofErr w:type="spellEnd"/>
      <w:r w:rsidR="00136B0D" w:rsidRPr="00DF7EFD">
        <w:rPr>
          <w:rFonts w:ascii="Arial" w:hAnsi="Arial" w:cs="Arial"/>
          <w:szCs w:val="24"/>
        </w:rPr>
        <w:t>, 2021)</w:t>
      </w:r>
      <w:r w:rsidRPr="00DF7EFD">
        <w:rPr>
          <w:rFonts w:ascii="Arial" w:hAnsi="Arial" w:cs="Arial"/>
          <w:szCs w:val="24"/>
        </w:rPr>
        <w:t xml:space="preserve">. Sustainability is also integral, with the Planet 21 program driving eco-friendly practices across the </w:t>
      </w:r>
      <w:r w:rsidR="00F01B38">
        <w:rPr>
          <w:rFonts w:ascii="Arial" w:hAnsi="Arial" w:cs="Arial"/>
          <w:szCs w:val="24"/>
        </w:rPr>
        <w:t>organization</w:t>
      </w:r>
      <w:r w:rsidRPr="00DF7EFD">
        <w:rPr>
          <w:rFonts w:ascii="Arial" w:hAnsi="Arial" w:cs="Arial"/>
          <w:szCs w:val="24"/>
        </w:rPr>
        <w:t xml:space="preserve">. </w:t>
      </w:r>
      <w:r w:rsidR="00CE085A" w:rsidRPr="00DF7EFD">
        <w:rPr>
          <w:rFonts w:ascii="Arial" w:hAnsi="Arial" w:cs="Arial"/>
          <w:szCs w:val="24"/>
        </w:rPr>
        <w:t>The give</w:t>
      </w:r>
      <w:r w:rsidR="003D289F" w:rsidRPr="00DF7EFD">
        <w:rPr>
          <w:rFonts w:ascii="Arial" w:hAnsi="Arial" w:cs="Arial"/>
          <w:szCs w:val="24"/>
        </w:rPr>
        <w:t>n</w:t>
      </w:r>
      <w:r w:rsidRPr="00DF7EFD">
        <w:rPr>
          <w:rFonts w:ascii="Arial" w:hAnsi="Arial" w:cs="Arial"/>
          <w:szCs w:val="24"/>
        </w:rPr>
        <w:t xml:space="preserve"> culture permeates individual units, promoting local sustainability and community initiatives. Accor’s mission is </w:t>
      </w:r>
      <w:r w:rsidR="00F01B38">
        <w:rPr>
          <w:rFonts w:ascii="Arial" w:hAnsi="Arial" w:cs="Arial"/>
          <w:szCs w:val="24"/>
        </w:rPr>
        <w:t>to offer</w:t>
      </w:r>
      <w:r w:rsidRPr="00DF7EFD">
        <w:rPr>
          <w:rFonts w:ascii="Arial" w:hAnsi="Arial" w:cs="Arial"/>
          <w:szCs w:val="24"/>
        </w:rPr>
        <w:t xml:space="preserve"> unforgettable stays while its vision is to be the world’s most innovative, value-driven</w:t>
      </w:r>
      <w:r w:rsidR="00F01B38">
        <w:rPr>
          <w:rFonts w:ascii="Arial" w:hAnsi="Arial" w:cs="Arial"/>
          <w:szCs w:val="24"/>
        </w:rPr>
        <w:t>,</w:t>
      </w:r>
      <w:r w:rsidRPr="00DF7EFD">
        <w:rPr>
          <w:rFonts w:ascii="Arial" w:hAnsi="Arial" w:cs="Arial"/>
          <w:szCs w:val="24"/>
        </w:rPr>
        <w:t xml:space="preserve"> and responsible hotelier</w:t>
      </w:r>
      <w:r w:rsidR="00754BE2" w:rsidRPr="00DF7EFD">
        <w:rPr>
          <w:rFonts w:ascii="Arial" w:hAnsi="Arial" w:cs="Arial"/>
          <w:szCs w:val="24"/>
        </w:rPr>
        <w:t xml:space="preserve"> (Marin-</w:t>
      </w:r>
      <w:proofErr w:type="spellStart"/>
      <w:r w:rsidR="00754BE2" w:rsidRPr="00DF7EFD">
        <w:rPr>
          <w:rFonts w:ascii="Arial" w:hAnsi="Arial" w:cs="Arial"/>
          <w:szCs w:val="24"/>
        </w:rPr>
        <w:t>Pantelescu</w:t>
      </w:r>
      <w:proofErr w:type="spellEnd"/>
      <w:r w:rsidR="00754BE2" w:rsidRPr="00DF7EFD">
        <w:rPr>
          <w:rFonts w:ascii="Arial" w:hAnsi="Arial" w:cs="Arial"/>
          <w:szCs w:val="24"/>
        </w:rPr>
        <w:t>, 2021)</w:t>
      </w:r>
      <w:r w:rsidRPr="00DF7EFD">
        <w:rPr>
          <w:rFonts w:ascii="Arial" w:hAnsi="Arial" w:cs="Arial"/>
          <w:szCs w:val="24"/>
        </w:rPr>
        <w:t xml:space="preserve">. The strategic plan ALL </w:t>
      </w:r>
      <w:proofErr w:type="spellStart"/>
      <w:r w:rsidRPr="00DF7EFD">
        <w:rPr>
          <w:rFonts w:ascii="Arial" w:hAnsi="Arial" w:cs="Arial"/>
          <w:szCs w:val="24"/>
        </w:rPr>
        <w:t>Heartist</w:t>
      </w:r>
      <w:proofErr w:type="spellEnd"/>
      <w:r w:rsidRPr="00DF7EFD">
        <w:rPr>
          <w:rFonts w:ascii="Arial" w:hAnsi="Arial" w:cs="Arial"/>
          <w:szCs w:val="24"/>
        </w:rPr>
        <w:t xml:space="preserve"> Journey </w:t>
      </w:r>
      <w:r w:rsidR="00657E7A" w:rsidRPr="00DF7EFD">
        <w:rPr>
          <w:rFonts w:ascii="Arial" w:hAnsi="Arial" w:cs="Arial"/>
          <w:szCs w:val="24"/>
        </w:rPr>
        <w:t>inter-links</w:t>
      </w:r>
      <w:r w:rsidRPr="00DF7EFD">
        <w:rPr>
          <w:rFonts w:ascii="Arial" w:hAnsi="Arial" w:cs="Arial"/>
          <w:szCs w:val="24"/>
        </w:rPr>
        <w:t xml:space="preserve"> with this by strengthening brands, expanding globally</w:t>
      </w:r>
      <w:r w:rsidR="00F01B38">
        <w:rPr>
          <w:rFonts w:ascii="Arial" w:hAnsi="Arial" w:cs="Arial"/>
          <w:szCs w:val="24"/>
        </w:rPr>
        <w:t>,</w:t>
      </w:r>
      <w:r w:rsidRPr="00DF7EFD">
        <w:rPr>
          <w:rFonts w:ascii="Arial" w:hAnsi="Arial" w:cs="Arial"/>
          <w:szCs w:val="24"/>
        </w:rPr>
        <w:t xml:space="preserve"> and </w:t>
      </w:r>
      <w:r w:rsidR="005F0858">
        <w:rPr>
          <w:rFonts w:ascii="Arial" w:hAnsi="Arial" w:cs="Arial"/>
          <w:szCs w:val="24"/>
        </w:rPr>
        <w:t>optimizing</w:t>
      </w:r>
      <w:r w:rsidRPr="00DF7EFD">
        <w:rPr>
          <w:rFonts w:ascii="Arial" w:hAnsi="Arial" w:cs="Arial"/>
          <w:szCs w:val="24"/>
        </w:rPr>
        <w:t xml:space="preserve"> operations. Additionally, Drive the Change aims to significantly </w:t>
      </w:r>
      <w:r w:rsidR="00CB5DC8" w:rsidRPr="00DF7EFD">
        <w:rPr>
          <w:rFonts w:ascii="Arial" w:hAnsi="Arial" w:cs="Arial"/>
          <w:szCs w:val="24"/>
        </w:rPr>
        <w:t>limit</w:t>
      </w:r>
      <w:r w:rsidRPr="00DF7EFD">
        <w:rPr>
          <w:rFonts w:ascii="Arial" w:hAnsi="Arial" w:cs="Arial"/>
          <w:szCs w:val="24"/>
        </w:rPr>
        <w:t xml:space="preserve"> environmental impact</w:t>
      </w:r>
      <w:r w:rsidR="00136B0D" w:rsidRPr="00DF7EFD">
        <w:rPr>
          <w:rFonts w:ascii="Arial" w:hAnsi="Arial" w:cs="Arial"/>
          <w:szCs w:val="24"/>
        </w:rPr>
        <w:t xml:space="preserve"> (Camelia et al. 2019)</w:t>
      </w:r>
      <w:r w:rsidRPr="00DF7EFD">
        <w:rPr>
          <w:rFonts w:ascii="Arial" w:hAnsi="Arial" w:cs="Arial"/>
          <w:szCs w:val="24"/>
        </w:rPr>
        <w:t>.</w:t>
      </w:r>
    </w:p>
    <w:p w14:paraId="3DC94C80" w14:textId="06CC90A6" w:rsidR="00F932F8" w:rsidRPr="00DF7EFD" w:rsidRDefault="00F932F8" w:rsidP="00DF53F8">
      <w:pPr>
        <w:spacing w:line="480" w:lineRule="auto"/>
        <w:rPr>
          <w:rFonts w:ascii="Arial" w:hAnsi="Arial" w:cs="Arial"/>
          <w:szCs w:val="24"/>
        </w:rPr>
      </w:pPr>
      <w:r w:rsidRPr="00DF7EFD">
        <w:rPr>
          <w:rFonts w:ascii="Arial" w:hAnsi="Arial" w:cs="Arial"/>
          <w:szCs w:val="24"/>
        </w:rPr>
        <w:t xml:space="preserve">The Resource-Based View (RBV) theory helps assess how Accor leverages its resources for competitive advantage. RBV posits that unique </w:t>
      </w:r>
      <w:r w:rsidR="00F01B38">
        <w:rPr>
          <w:rFonts w:ascii="Arial" w:hAnsi="Arial" w:cs="Arial"/>
          <w:szCs w:val="24"/>
        </w:rPr>
        <w:t>organizational</w:t>
      </w:r>
      <w:r w:rsidRPr="00DF7EFD">
        <w:rPr>
          <w:rFonts w:ascii="Arial" w:hAnsi="Arial" w:cs="Arial"/>
          <w:szCs w:val="24"/>
        </w:rPr>
        <w:t xml:space="preserve"> resources when strategically exploited, drive </w:t>
      </w:r>
      <w:r w:rsidR="00F01B38">
        <w:rPr>
          <w:rFonts w:ascii="Arial" w:hAnsi="Arial" w:cs="Arial"/>
          <w:szCs w:val="24"/>
        </w:rPr>
        <w:t xml:space="preserve">a </w:t>
      </w:r>
      <w:r w:rsidRPr="00DF7EFD">
        <w:rPr>
          <w:rFonts w:ascii="Arial" w:hAnsi="Arial" w:cs="Arial"/>
          <w:szCs w:val="24"/>
        </w:rPr>
        <w:t xml:space="preserve">competitive edge. For Accor, key resources </w:t>
      </w:r>
      <w:r w:rsidR="00596CE6" w:rsidRPr="00DF7EFD">
        <w:rPr>
          <w:rFonts w:ascii="Arial" w:hAnsi="Arial" w:cs="Arial"/>
          <w:szCs w:val="24"/>
        </w:rPr>
        <w:t xml:space="preserve">comprise </w:t>
      </w:r>
      <w:r w:rsidRPr="00DF7EFD">
        <w:rPr>
          <w:rFonts w:ascii="Arial" w:hAnsi="Arial" w:cs="Arial"/>
          <w:szCs w:val="24"/>
        </w:rPr>
        <w:t>its brand portfolio, global footprint</w:t>
      </w:r>
      <w:r w:rsidR="00F01B38">
        <w:rPr>
          <w:rFonts w:ascii="Arial" w:hAnsi="Arial" w:cs="Arial"/>
          <w:szCs w:val="24"/>
        </w:rPr>
        <w:t>,</w:t>
      </w:r>
      <w:r w:rsidRPr="00DF7EFD">
        <w:rPr>
          <w:rFonts w:ascii="Arial" w:hAnsi="Arial" w:cs="Arial"/>
          <w:szCs w:val="24"/>
        </w:rPr>
        <w:t xml:space="preserve"> and talented workforce</w:t>
      </w:r>
      <w:r w:rsidR="0050179A" w:rsidRPr="00DF7EFD">
        <w:rPr>
          <w:rFonts w:ascii="Arial" w:hAnsi="Arial" w:cs="Arial"/>
          <w:szCs w:val="24"/>
        </w:rPr>
        <w:t xml:space="preserve"> (</w:t>
      </w:r>
      <w:proofErr w:type="spellStart"/>
      <w:r w:rsidR="0050179A" w:rsidRPr="00DF7EFD">
        <w:rPr>
          <w:rFonts w:ascii="Arial" w:hAnsi="Arial" w:cs="Arial"/>
          <w:szCs w:val="24"/>
        </w:rPr>
        <w:t>Kruesi</w:t>
      </w:r>
      <w:proofErr w:type="spellEnd"/>
      <w:r w:rsidR="0050179A" w:rsidRPr="00DF7EFD">
        <w:rPr>
          <w:rFonts w:ascii="Arial" w:hAnsi="Arial" w:cs="Arial"/>
          <w:szCs w:val="24"/>
        </w:rPr>
        <w:t xml:space="preserve"> et al. 2023)</w:t>
      </w:r>
      <w:r w:rsidRPr="00DF7EFD">
        <w:rPr>
          <w:rFonts w:ascii="Arial" w:hAnsi="Arial" w:cs="Arial"/>
          <w:szCs w:val="24"/>
        </w:rPr>
        <w:t xml:space="preserve">. Its diverse brand portfolio attracts varied customer segments, enabling adaptation to evolving preferences. The extensive global network provides scale and local insights while facilitating global best practices sharing. </w:t>
      </w:r>
      <w:r w:rsidR="00126C4A" w:rsidRPr="00DF7EFD">
        <w:rPr>
          <w:rFonts w:ascii="Arial" w:hAnsi="Arial" w:cs="Arial"/>
          <w:szCs w:val="24"/>
        </w:rPr>
        <w:t>Moreover, e</w:t>
      </w:r>
      <w:r w:rsidRPr="00DF7EFD">
        <w:rPr>
          <w:rFonts w:ascii="Arial" w:hAnsi="Arial" w:cs="Arial"/>
          <w:szCs w:val="24"/>
        </w:rPr>
        <w:t>mployees</w:t>
      </w:r>
      <w:r w:rsidR="00126C4A" w:rsidRPr="00DF7EFD">
        <w:rPr>
          <w:rFonts w:ascii="Arial" w:hAnsi="Arial" w:cs="Arial"/>
          <w:szCs w:val="24"/>
        </w:rPr>
        <w:t xml:space="preserve"> at </w:t>
      </w:r>
      <w:proofErr w:type="spellStart"/>
      <w:r w:rsidR="00126C4A" w:rsidRPr="00DF7EFD">
        <w:rPr>
          <w:rFonts w:ascii="Arial" w:hAnsi="Arial" w:cs="Arial"/>
          <w:szCs w:val="24"/>
        </w:rPr>
        <w:t>Accur</w:t>
      </w:r>
      <w:proofErr w:type="spellEnd"/>
      <w:r w:rsidRPr="00DF7EFD">
        <w:rPr>
          <w:rFonts w:ascii="Arial" w:hAnsi="Arial" w:cs="Arial"/>
          <w:szCs w:val="24"/>
        </w:rPr>
        <w:t xml:space="preserve"> exemplify the </w:t>
      </w:r>
      <w:proofErr w:type="spellStart"/>
      <w:r w:rsidRPr="00DF7EFD">
        <w:rPr>
          <w:rFonts w:ascii="Arial" w:hAnsi="Arial" w:cs="Arial"/>
          <w:szCs w:val="24"/>
        </w:rPr>
        <w:t>Heartist</w:t>
      </w:r>
      <w:proofErr w:type="spellEnd"/>
      <w:r w:rsidRPr="00DF7EFD">
        <w:rPr>
          <w:rFonts w:ascii="Arial" w:hAnsi="Arial" w:cs="Arial"/>
          <w:szCs w:val="24"/>
        </w:rPr>
        <w:t xml:space="preserve"> service ethos, delivering outstanding experiences that differentiate Accor. The RBV lens shows how harnessing these strategic resources sustains Accor’s advantage </w:t>
      </w:r>
      <w:r w:rsidRPr="00DF7EFD">
        <w:rPr>
          <w:rFonts w:ascii="Arial" w:hAnsi="Arial" w:cs="Arial"/>
          <w:szCs w:val="24"/>
        </w:rPr>
        <w:lastRenderedPageBreak/>
        <w:t>in the fiercely competitive hospitality space. It underscores the importance of effectively leveraging these resources for ongoing success in a dynamic market.</w:t>
      </w:r>
    </w:p>
    <w:p w14:paraId="5D86C62D" w14:textId="77777777" w:rsidR="00B84B81" w:rsidRPr="00062110" w:rsidRDefault="007F4E9C" w:rsidP="00DF53F8">
      <w:pPr>
        <w:pStyle w:val="Heading2"/>
        <w:rPr>
          <w:rFonts w:ascii="Arial" w:hAnsi="Arial" w:cs="Arial"/>
          <w:b/>
          <w:bCs/>
          <w:i w:val="0"/>
          <w:iCs/>
          <w:szCs w:val="24"/>
        </w:rPr>
      </w:pPr>
      <w:bookmarkStart w:id="9" w:name="_Toc150122173"/>
      <w:bookmarkStart w:id="10" w:name="_Toc150123066"/>
      <w:bookmarkStart w:id="11" w:name="_Toc150978295"/>
      <w:r w:rsidRPr="00062110">
        <w:rPr>
          <w:rFonts w:ascii="Arial" w:hAnsi="Arial" w:cs="Arial"/>
          <w:b/>
          <w:bCs/>
          <w:i w:val="0"/>
          <w:iCs/>
          <w:szCs w:val="24"/>
        </w:rPr>
        <w:t>Recent Change Initiatives and Their Impact</w:t>
      </w:r>
      <w:bookmarkEnd w:id="9"/>
      <w:bookmarkEnd w:id="10"/>
      <w:bookmarkEnd w:id="11"/>
    </w:p>
    <w:p w14:paraId="73B5382D" w14:textId="733C87DD" w:rsidR="00B84B81" w:rsidRPr="00DF7EFD" w:rsidRDefault="00B84B81" w:rsidP="00DF53F8">
      <w:pPr>
        <w:spacing w:line="480" w:lineRule="auto"/>
        <w:rPr>
          <w:rFonts w:ascii="Arial" w:hAnsi="Arial" w:cs="Arial"/>
          <w:szCs w:val="24"/>
        </w:rPr>
      </w:pPr>
      <w:r w:rsidRPr="00DF7EFD">
        <w:rPr>
          <w:rFonts w:ascii="Arial" w:hAnsi="Arial" w:cs="Arial"/>
          <w:szCs w:val="24"/>
        </w:rPr>
        <w:t xml:space="preserve">Accor Hotel Group has undertaken major change initiatives in recent years to stay competitive in the evolving hospitality landscape. A key program is ALL – Accor Live Limitless, launched in 2019 to transform the guest experience. </w:t>
      </w:r>
      <w:r w:rsidR="00E54115" w:rsidRPr="00DF7EFD">
        <w:rPr>
          <w:rFonts w:ascii="Arial" w:hAnsi="Arial" w:cs="Arial"/>
          <w:szCs w:val="24"/>
        </w:rPr>
        <w:t>The proposed</w:t>
      </w:r>
      <w:r w:rsidRPr="00DF7EFD">
        <w:rPr>
          <w:rFonts w:ascii="Arial" w:hAnsi="Arial" w:cs="Arial"/>
          <w:szCs w:val="24"/>
        </w:rPr>
        <w:t xml:space="preserve"> loyalty initiative </w:t>
      </w:r>
      <w:r w:rsidR="00DF3079" w:rsidRPr="00DF7EFD">
        <w:rPr>
          <w:rFonts w:ascii="Arial" w:hAnsi="Arial" w:cs="Arial"/>
          <w:szCs w:val="24"/>
        </w:rPr>
        <w:t>offered</w:t>
      </w:r>
      <w:r w:rsidRPr="00DF7EFD">
        <w:rPr>
          <w:rFonts w:ascii="Arial" w:hAnsi="Arial" w:cs="Arial"/>
          <w:szCs w:val="24"/>
        </w:rPr>
        <w:t xml:space="preserve"> </w:t>
      </w:r>
      <w:r w:rsidR="00DF3079" w:rsidRPr="00DF7EFD">
        <w:rPr>
          <w:rFonts w:ascii="Arial" w:hAnsi="Arial" w:cs="Arial"/>
          <w:szCs w:val="24"/>
        </w:rPr>
        <w:t>relegated</w:t>
      </w:r>
      <w:r w:rsidR="00E245D6" w:rsidRPr="00DF7EFD">
        <w:rPr>
          <w:rFonts w:ascii="Arial" w:hAnsi="Arial" w:cs="Arial"/>
          <w:szCs w:val="24"/>
        </w:rPr>
        <w:t xml:space="preserve"> and </w:t>
      </w:r>
      <w:r w:rsidR="00F01B38">
        <w:rPr>
          <w:rFonts w:ascii="Arial" w:hAnsi="Arial" w:cs="Arial"/>
          <w:szCs w:val="24"/>
        </w:rPr>
        <w:t>individualized</w:t>
      </w:r>
      <w:r w:rsidRPr="00DF7EFD">
        <w:rPr>
          <w:rFonts w:ascii="Arial" w:hAnsi="Arial" w:cs="Arial"/>
          <w:szCs w:val="24"/>
        </w:rPr>
        <w:t xml:space="preserve"> services and exclusive benefits, marking a strategic shift beyond traditional accommodation offerings</w:t>
      </w:r>
      <w:r w:rsidR="00864676" w:rsidRPr="00DF7EFD">
        <w:rPr>
          <w:rFonts w:ascii="Arial" w:hAnsi="Arial" w:cs="Arial"/>
          <w:szCs w:val="24"/>
        </w:rPr>
        <w:t xml:space="preserve"> (Marin-</w:t>
      </w:r>
      <w:proofErr w:type="spellStart"/>
      <w:r w:rsidR="00864676" w:rsidRPr="00DF7EFD">
        <w:rPr>
          <w:rFonts w:ascii="Arial" w:hAnsi="Arial" w:cs="Arial"/>
          <w:szCs w:val="24"/>
        </w:rPr>
        <w:t>Pantelescu</w:t>
      </w:r>
      <w:proofErr w:type="spellEnd"/>
      <w:r w:rsidR="00864676" w:rsidRPr="00DF7EFD">
        <w:rPr>
          <w:rFonts w:ascii="Arial" w:hAnsi="Arial" w:cs="Arial"/>
          <w:szCs w:val="24"/>
        </w:rPr>
        <w:t>, 2021)</w:t>
      </w:r>
      <w:r w:rsidRPr="00DF7EFD">
        <w:rPr>
          <w:rFonts w:ascii="Arial" w:hAnsi="Arial" w:cs="Arial"/>
          <w:szCs w:val="24"/>
        </w:rPr>
        <w:t xml:space="preserve">. Additionally, Drive the Change showcases Accor’s commitment to environmental sustainability through ambitious footprint-reduction goals. These changes have significantly impacted Accor. </w:t>
      </w:r>
      <w:r w:rsidR="00B9004E" w:rsidRPr="00DF7EFD">
        <w:rPr>
          <w:rFonts w:ascii="Arial" w:hAnsi="Arial" w:cs="Arial"/>
          <w:szCs w:val="24"/>
        </w:rPr>
        <w:t xml:space="preserve">Similarly, </w:t>
      </w:r>
      <w:r w:rsidRPr="00DF7EFD">
        <w:rPr>
          <w:rFonts w:ascii="Arial" w:hAnsi="Arial" w:cs="Arial"/>
          <w:szCs w:val="24"/>
        </w:rPr>
        <w:t xml:space="preserve">ALL has </w:t>
      </w:r>
      <w:r w:rsidR="006D57BD" w:rsidRPr="00DF7EFD">
        <w:rPr>
          <w:rFonts w:ascii="Arial" w:hAnsi="Arial" w:cs="Arial"/>
          <w:szCs w:val="24"/>
        </w:rPr>
        <w:t>improved</w:t>
      </w:r>
      <w:r w:rsidRPr="00DF7EFD">
        <w:rPr>
          <w:rFonts w:ascii="Arial" w:hAnsi="Arial" w:cs="Arial"/>
          <w:szCs w:val="24"/>
        </w:rPr>
        <w:t xml:space="preserve"> customer engagement and loyalty by </w:t>
      </w:r>
      <w:r w:rsidR="004621D5" w:rsidRPr="00DF7EFD">
        <w:rPr>
          <w:rFonts w:ascii="Arial" w:hAnsi="Arial" w:cs="Arial"/>
          <w:szCs w:val="24"/>
        </w:rPr>
        <w:t>offering</w:t>
      </w:r>
      <w:r w:rsidRPr="00DF7EFD">
        <w:rPr>
          <w:rFonts w:ascii="Arial" w:hAnsi="Arial" w:cs="Arial"/>
          <w:szCs w:val="24"/>
        </w:rPr>
        <w:t xml:space="preserve"> </w:t>
      </w:r>
      <w:r w:rsidR="00F01B38">
        <w:rPr>
          <w:rFonts w:ascii="Arial" w:hAnsi="Arial" w:cs="Arial"/>
          <w:szCs w:val="24"/>
        </w:rPr>
        <w:t>customized</w:t>
      </w:r>
      <w:r w:rsidRPr="00DF7EFD">
        <w:rPr>
          <w:rFonts w:ascii="Arial" w:hAnsi="Arial" w:cs="Arial"/>
          <w:szCs w:val="24"/>
        </w:rPr>
        <w:t xml:space="preserve"> experiences that make guests feel valued. </w:t>
      </w:r>
      <w:r w:rsidR="00693481" w:rsidRPr="00DF7EFD">
        <w:rPr>
          <w:rFonts w:ascii="Arial" w:hAnsi="Arial" w:cs="Arial"/>
          <w:szCs w:val="24"/>
        </w:rPr>
        <w:t>In addition, through</w:t>
      </w:r>
      <w:r w:rsidRPr="00DF7EFD">
        <w:rPr>
          <w:rFonts w:ascii="Arial" w:hAnsi="Arial" w:cs="Arial"/>
          <w:szCs w:val="24"/>
        </w:rPr>
        <w:t xml:space="preserve"> </w:t>
      </w:r>
      <w:r w:rsidR="00F01B38">
        <w:rPr>
          <w:rFonts w:ascii="Arial" w:hAnsi="Arial" w:cs="Arial"/>
          <w:szCs w:val="24"/>
        </w:rPr>
        <w:t>incentivizing</w:t>
      </w:r>
      <w:r w:rsidRPr="00DF7EFD">
        <w:rPr>
          <w:rFonts w:ascii="Arial" w:hAnsi="Arial" w:cs="Arial"/>
          <w:szCs w:val="24"/>
        </w:rPr>
        <w:t xml:space="preserve"> repeat bookings and recommendations, the program has boosted profitability</w:t>
      </w:r>
      <w:r w:rsidR="001E0723" w:rsidRPr="00DF7EFD">
        <w:rPr>
          <w:rFonts w:ascii="Arial" w:hAnsi="Arial" w:cs="Arial"/>
          <w:szCs w:val="24"/>
        </w:rPr>
        <w:t xml:space="preserve"> (Marin-</w:t>
      </w:r>
      <w:proofErr w:type="spellStart"/>
      <w:r w:rsidR="001E0723" w:rsidRPr="00DF7EFD">
        <w:rPr>
          <w:rFonts w:ascii="Arial" w:hAnsi="Arial" w:cs="Arial"/>
          <w:szCs w:val="24"/>
        </w:rPr>
        <w:t>Pantelescu</w:t>
      </w:r>
      <w:proofErr w:type="spellEnd"/>
      <w:r w:rsidR="001E0723" w:rsidRPr="00DF7EFD">
        <w:rPr>
          <w:rFonts w:ascii="Arial" w:hAnsi="Arial" w:cs="Arial"/>
          <w:szCs w:val="24"/>
        </w:rPr>
        <w:t>, 2021)</w:t>
      </w:r>
      <w:r w:rsidRPr="00DF7EFD">
        <w:rPr>
          <w:rFonts w:ascii="Arial" w:hAnsi="Arial" w:cs="Arial"/>
          <w:szCs w:val="24"/>
        </w:rPr>
        <w:t xml:space="preserve">. </w:t>
      </w:r>
      <w:r w:rsidR="00701774" w:rsidRPr="00DF7EFD">
        <w:rPr>
          <w:rFonts w:ascii="Arial" w:hAnsi="Arial" w:cs="Arial"/>
          <w:szCs w:val="24"/>
        </w:rPr>
        <w:t xml:space="preserve">Likewise, </w:t>
      </w:r>
      <w:r w:rsidRPr="00DF7EFD">
        <w:rPr>
          <w:rFonts w:ascii="Arial" w:hAnsi="Arial" w:cs="Arial"/>
          <w:szCs w:val="24"/>
        </w:rPr>
        <w:t xml:space="preserve">Drive the Change has also yielded positive impacts, with reduced energy and water usage contributing to cost savings. The sustainability focus has attracted environmentally conscious </w:t>
      </w:r>
      <w:proofErr w:type="spellStart"/>
      <w:r w:rsidR="00F01B38">
        <w:rPr>
          <w:rFonts w:ascii="Arial" w:hAnsi="Arial" w:cs="Arial"/>
          <w:szCs w:val="24"/>
        </w:rPr>
        <w:t>travelers</w:t>
      </w:r>
      <w:proofErr w:type="spellEnd"/>
      <w:r w:rsidRPr="00DF7EFD">
        <w:rPr>
          <w:rFonts w:ascii="Arial" w:hAnsi="Arial" w:cs="Arial"/>
          <w:szCs w:val="24"/>
        </w:rPr>
        <w:t xml:space="preserve"> and partners in an era where eco-friendly practices are paramount</w:t>
      </w:r>
      <w:r w:rsidR="00E8094F" w:rsidRPr="00DF7EFD">
        <w:rPr>
          <w:rFonts w:ascii="Arial" w:hAnsi="Arial" w:cs="Arial"/>
          <w:szCs w:val="24"/>
        </w:rPr>
        <w:t xml:space="preserve"> (Susilo et al. 2023)</w:t>
      </w:r>
      <w:r w:rsidRPr="00DF7EFD">
        <w:rPr>
          <w:rFonts w:ascii="Arial" w:hAnsi="Arial" w:cs="Arial"/>
          <w:szCs w:val="24"/>
        </w:rPr>
        <w:t>.</w:t>
      </w:r>
    </w:p>
    <w:p w14:paraId="5B88E5FC" w14:textId="4A32A09C" w:rsidR="00DC7AF4" w:rsidRPr="00DF7EFD" w:rsidRDefault="00B84B81" w:rsidP="00DF53F8">
      <w:pPr>
        <w:pStyle w:val="Heading3"/>
        <w:ind w:firstLine="0"/>
      </w:pPr>
      <w:bookmarkStart w:id="12" w:name="_Toc150122174"/>
      <w:bookmarkStart w:id="13" w:name="_Toc150123067"/>
      <w:bookmarkStart w:id="14" w:name="_Toc150978296"/>
      <w:r w:rsidRPr="00DF7EFD">
        <w:t xml:space="preserve">Lewin’s Three-Step Change Model helps </w:t>
      </w:r>
      <w:r w:rsidR="00A87087" w:rsidRPr="00DF7EFD">
        <w:t>Analyse</w:t>
      </w:r>
      <w:r w:rsidRPr="00DF7EFD">
        <w:t xml:space="preserve"> Accor’s </w:t>
      </w:r>
      <w:bookmarkEnd w:id="12"/>
      <w:bookmarkEnd w:id="13"/>
      <w:bookmarkEnd w:id="14"/>
      <w:r w:rsidR="00041380" w:rsidRPr="00DF7EFD">
        <w:t>approach.</w:t>
      </w:r>
    </w:p>
    <w:p w14:paraId="5D318DFC" w14:textId="41202435" w:rsidR="008067A3" w:rsidRPr="00DF7EFD" w:rsidRDefault="008067A3" w:rsidP="00DF53F8">
      <w:pPr>
        <w:spacing w:line="480" w:lineRule="auto"/>
        <w:rPr>
          <w:rFonts w:ascii="Arial" w:hAnsi="Arial" w:cs="Arial"/>
          <w:szCs w:val="24"/>
        </w:rPr>
      </w:pPr>
      <w:r w:rsidRPr="00DF7EFD">
        <w:rPr>
          <w:rFonts w:ascii="Arial" w:hAnsi="Arial" w:cs="Arial"/>
          <w:szCs w:val="24"/>
        </w:rPr>
        <w:t xml:space="preserve">Accor has applied Lewin three </w:t>
      </w:r>
      <w:r w:rsidR="00F01B38">
        <w:rPr>
          <w:rFonts w:ascii="Arial" w:hAnsi="Arial" w:cs="Arial"/>
          <w:szCs w:val="24"/>
        </w:rPr>
        <w:t>three-step</w:t>
      </w:r>
      <w:r w:rsidRPr="00DF7EFD">
        <w:rPr>
          <w:rFonts w:ascii="Arial" w:hAnsi="Arial" w:cs="Arial"/>
          <w:szCs w:val="24"/>
        </w:rPr>
        <w:t xml:space="preserve"> change to ensure their change is effective and </w:t>
      </w:r>
      <w:r w:rsidR="00F01B38">
        <w:rPr>
          <w:rFonts w:ascii="Arial" w:hAnsi="Arial" w:cs="Arial"/>
          <w:szCs w:val="24"/>
        </w:rPr>
        <w:t>helps</w:t>
      </w:r>
      <w:r w:rsidRPr="00DF7EFD">
        <w:rPr>
          <w:rFonts w:ascii="Arial" w:hAnsi="Arial" w:cs="Arial"/>
          <w:szCs w:val="24"/>
        </w:rPr>
        <w:t xml:space="preserve"> them to </w:t>
      </w:r>
      <w:r w:rsidR="00F01B38">
        <w:rPr>
          <w:rFonts w:ascii="Arial" w:hAnsi="Arial" w:cs="Arial"/>
          <w:szCs w:val="24"/>
        </w:rPr>
        <w:t xml:space="preserve">be </w:t>
      </w:r>
      <w:r w:rsidRPr="00DF7EFD">
        <w:rPr>
          <w:rFonts w:ascii="Arial" w:hAnsi="Arial" w:cs="Arial"/>
          <w:szCs w:val="24"/>
        </w:rPr>
        <w:t xml:space="preserve">competitive, specifically when it comes to </w:t>
      </w:r>
      <w:r w:rsidR="00F01B38">
        <w:rPr>
          <w:rFonts w:ascii="Arial" w:hAnsi="Arial" w:cs="Arial"/>
          <w:szCs w:val="24"/>
        </w:rPr>
        <w:t>competing</w:t>
      </w:r>
      <w:r w:rsidRPr="00DF7EFD">
        <w:rPr>
          <w:rFonts w:ascii="Arial" w:hAnsi="Arial" w:cs="Arial"/>
          <w:szCs w:val="24"/>
        </w:rPr>
        <w:t xml:space="preserve"> with their competitors like Hilton and Ritz London. </w:t>
      </w:r>
    </w:p>
    <w:p w14:paraId="4DBF2EE6" w14:textId="5E9FE71B" w:rsidR="00810374" w:rsidRPr="00DF7EFD" w:rsidRDefault="00810374" w:rsidP="00DF53F8">
      <w:pPr>
        <w:spacing w:line="480" w:lineRule="auto"/>
        <w:rPr>
          <w:rFonts w:ascii="Arial" w:hAnsi="Arial" w:cs="Arial"/>
          <w:szCs w:val="24"/>
        </w:rPr>
      </w:pPr>
      <w:r w:rsidRPr="00DF7EFD">
        <w:rPr>
          <w:rFonts w:ascii="Arial" w:hAnsi="Arial" w:cs="Arial"/>
          <w:noProof/>
          <w:szCs w:val="24"/>
        </w:rPr>
        <w:lastRenderedPageBreak/>
        <w:drawing>
          <wp:inline distT="0" distB="0" distL="0" distR="0" wp14:anchorId="79E698AD" wp14:editId="32396336">
            <wp:extent cx="4715240" cy="2522855"/>
            <wp:effectExtent l="0" t="0" r="9525" b="0"/>
            <wp:docPr id="1" name="Picture 1" descr="What is Lewin's three-stage change process model? - Visual Paradigm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Lewin's three-stage change process model? - Visual Paradigm Blo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22883" cy="2526944"/>
                    </a:xfrm>
                    <a:prstGeom prst="rect">
                      <a:avLst/>
                    </a:prstGeom>
                    <a:noFill/>
                    <a:ln>
                      <a:noFill/>
                    </a:ln>
                  </pic:spPr>
                </pic:pic>
              </a:graphicData>
            </a:graphic>
          </wp:inline>
        </w:drawing>
      </w:r>
    </w:p>
    <w:p w14:paraId="3771E481" w14:textId="1306443F" w:rsidR="00810374" w:rsidRPr="00DF7EFD" w:rsidRDefault="00810374" w:rsidP="00DF53F8">
      <w:pPr>
        <w:spacing w:line="480" w:lineRule="auto"/>
        <w:rPr>
          <w:rFonts w:ascii="Arial" w:hAnsi="Arial" w:cs="Arial"/>
          <w:szCs w:val="24"/>
        </w:rPr>
      </w:pPr>
      <w:r w:rsidRPr="00DF7EFD">
        <w:rPr>
          <w:rFonts w:ascii="Arial" w:hAnsi="Arial" w:cs="Arial"/>
          <w:szCs w:val="24"/>
        </w:rPr>
        <w:t>(Fig 1 Lewin Model of Change; Source Admin 2023)</w:t>
      </w:r>
    </w:p>
    <w:p w14:paraId="19FD4C76" w14:textId="3FA797DE" w:rsidR="008067A3" w:rsidRPr="00DF7EFD" w:rsidRDefault="008067A3" w:rsidP="00DF53F8">
      <w:pPr>
        <w:spacing w:line="480" w:lineRule="auto"/>
        <w:rPr>
          <w:rFonts w:ascii="Arial" w:hAnsi="Arial" w:cs="Arial"/>
          <w:szCs w:val="24"/>
        </w:rPr>
      </w:pPr>
      <w:r w:rsidRPr="00DF7EFD">
        <w:rPr>
          <w:rFonts w:ascii="Arial" w:hAnsi="Arial" w:cs="Arial"/>
          <w:szCs w:val="24"/>
        </w:rPr>
        <w:t xml:space="preserve">The Lewin </w:t>
      </w:r>
      <w:r w:rsidR="00F01B38">
        <w:rPr>
          <w:rFonts w:ascii="Arial" w:hAnsi="Arial" w:cs="Arial"/>
          <w:szCs w:val="24"/>
        </w:rPr>
        <w:t>three-step</w:t>
      </w:r>
      <w:r w:rsidRPr="00DF7EFD">
        <w:rPr>
          <w:rFonts w:ascii="Arial" w:hAnsi="Arial" w:cs="Arial"/>
          <w:szCs w:val="24"/>
        </w:rPr>
        <w:t xml:space="preserve"> model consists of three points; unfreezing, </w:t>
      </w:r>
      <w:r w:rsidR="00E8094F" w:rsidRPr="00DF7EFD">
        <w:rPr>
          <w:rFonts w:ascii="Arial" w:hAnsi="Arial" w:cs="Arial"/>
          <w:szCs w:val="24"/>
        </w:rPr>
        <w:t>change,</w:t>
      </w:r>
      <w:r w:rsidRPr="00DF7EFD">
        <w:rPr>
          <w:rFonts w:ascii="Arial" w:hAnsi="Arial" w:cs="Arial"/>
          <w:szCs w:val="24"/>
        </w:rPr>
        <w:t xml:space="preserve"> and freezing.</w:t>
      </w:r>
    </w:p>
    <w:p w14:paraId="05830B60" w14:textId="77777777" w:rsidR="0063565A" w:rsidRPr="00D35F60" w:rsidRDefault="00975BD4" w:rsidP="00FD02EC">
      <w:pPr>
        <w:pStyle w:val="Heading4"/>
        <w:ind w:firstLine="0"/>
      </w:pPr>
      <w:r w:rsidRPr="00D35F60">
        <w:t xml:space="preserve">Unfreezing </w:t>
      </w:r>
    </w:p>
    <w:p w14:paraId="05E3DAD3" w14:textId="4B991A5E" w:rsidR="00975BD4" w:rsidRPr="00DF7EFD" w:rsidRDefault="00975BD4" w:rsidP="00DF53F8">
      <w:pPr>
        <w:spacing w:line="480" w:lineRule="auto"/>
        <w:rPr>
          <w:rFonts w:ascii="Arial" w:hAnsi="Arial" w:cs="Arial"/>
          <w:szCs w:val="24"/>
        </w:rPr>
      </w:pPr>
      <w:r w:rsidRPr="00DF7EFD">
        <w:rPr>
          <w:rFonts w:ascii="Arial" w:hAnsi="Arial" w:cs="Arial"/>
          <w:szCs w:val="24"/>
        </w:rPr>
        <w:t xml:space="preserve">Accor Hotel Group initiated change by </w:t>
      </w:r>
      <w:r w:rsidR="00F01B38">
        <w:rPr>
          <w:rFonts w:ascii="Arial" w:hAnsi="Arial" w:cs="Arial"/>
          <w:szCs w:val="24"/>
        </w:rPr>
        <w:t>recognizing</w:t>
      </w:r>
      <w:r w:rsidRPr="00DF7EFD">
        <w:rPr>
          <w:rFonts w:ascii="Arial" w:hAnsi="Arial" w:cs="Arial"/>
          <w:szCs w:val="24"/>
        </w:rPr>
        <w:t xml:space="preserve"> the need to adapt to evolving customer expectations and global sustainability trends that were transforming the hospitality industry landscape</w:t>
      </w:r>
      <w:r w:rsidR="00934B19" w:rsidRPr="00DF7EFD">
        <w:rPr>
          <w:rFonts w:ascii="Arial" w:hAnsi="Arial" w:cs="Arial"/>
          <w:szCs w:val="24"/>
        </w:rPr>
        <w:t xml:space="preserve"> (Susilo et al. 2023)</w:t>
      </w:r>
      <w:r w:rsidRPr="00DF7EFD">
        <w:rPr>
          <w:rFonts w:ascii="Arial" w:hAnsi="Arial" w:cs="Arial"/>
          <w:szCs w:val="24"/>
        </w:rPr>
        <w:t xml:space="preserve">. The launch of </w:t>
      </w:r>
      <w:r w:rsidR="00F01B38">
        <w:rPr>
          <w:rFonts w:ascii="Arial" w:hAnsi="Arial" w:cs="Arial"/>
          <w:szCs w:val="24"/>
        </w:rPr>
        <w:t xml:space="preserve">the </w:t>
      </w:r>
      <w:r w:rsidRPr="00DF7EFD">
        <w:rPr>
          <w:rFonts w:ascii="Arial" w:hAnsi="Arial" w:cs="Arial"/>
          <w:szCs w:val="24"/>
        </w:rPr>
        <w:t xml:space="preserve">innovative loyalty program ALL and the ambitious sustainability initiative Drive the Change marked the unfreezing stage. Accor identified these major changes were imperative for the organization to stay competitive and respond to external shifts. This </w:t>
      </w:r>
      <w:r w:rsidR="00F01B38">
        <w:rPr>
          <w:rFonts w:ascii="Arial" w:hAnsi="Arial" w:cs="Arial"/>
          <w:szCs w:val="24"/>
        </w:rPr>
        <w:t>realization</w:t>
      </w:r>
      <w:r w:rsidRPr="00DF7EFD">
        <w:rPr>
          <w:rFonts w:ascii="Arial" w:hAnsi="Arial" w:cs="Arial"/>
          <w:szCs w:val="24"/>
        </w:rPr>
        <w:t xml:space="preserve"> was communicated throughout the </w:t>
      </w:r>
      <w:r w:rsidR="00F01B38">
        <w:rPr>
          <w:rFonts w:ascii="Arial" w:hAnsi="Arial" w:cs="Arial"/>
          <w:szCs w:val="24"/>
        </w:rPr>
        <w:t>organization</w:t>
      </w:r>
      <w:r w:rsidRPr="00DF7EFD">
        <w:rPr>
          <w:rFonts w:ascii="Arial" w:hAnsi="Arial" w:cs="Arial"/>
          <w:szCs w:val="24"/>
        </w:rPr>
        <w:t xml:space="preserve"> to gain stakeholder buy-in.</w:t>
      </w:r>
    </w:p>
    <w:p w14:paraId="3C98F43D" w14:textId="77777777" w:rsidR="007C0E98" w:rsidRPr="00DF7EFD" w:rsidRDefault="00975BD4" w:rsidP="00FD02EC">
      <w:pPr>
        <w:pStyle w:val="Heading4"/>
        <w:ind w:firstLine="0"/>
      </w:pPr>
      <w:r w:rsidRPr="00DF7EFD">
        <w:t xml:space="preserve">Changing </w:t>
      </w:r>
    </w:p>
    <w:p w14:paraId="0AAE88FE" w14:textId="3C41BF91" w:rsidR="00975BD4" w:rsidRPr="00DF7EFD" w:rsidRDefault="00975BD4" w:rsidP="00DF53F8">
      <w:pPr>
        <w:spacing w:line="480" w:lineRule="auto"/>
        <w:rPr>
          <w:rFonts w:ascii="Arial" w:hAnsi="Arial" w:cs="Arial"/>
          <w:szCs w:val="24"/>
        </w:rPr>
      </w:pPr>
      <w:r w:rsidRPr="00DF7EFD">
        <w:rPr>
          <w:rFonts w:ascii="Arial" w:hAnsi="Arial" w:cs="Arial"/>
          <w:szCs w:val="24"/>
        </w:rPr>
        <w:t xml:space="preserve">During this stage, Accor rolled out the implementation of ALL and </w:t>
      </w:r>
      <w:r w:rsidR="00F01B38">
        <w:rPr>
          <w:rFonts w:ascii="Arial" w:hAnsi="Arial" w:cs="Arial"/>
          <w:szCs w:val="24"/>
        </w:rPr>
        <w:t>Drove</w:t>
      </w:r>
      <w:r w:rsidRPr="00DF7EFD">
        <w:rPr>
          <w:rFonts w:ascii="Arial" w:hAnsi="Arial" w:cs="Arial"/>
          <w:szCs w:val="24"/>
        </w:rPr>
        <w:t xml:space="preserve"> the Change</w:t>
      </w:r>
      <w:r w:rsidR="007C0E98" w:rsidRPr="00DF7EFD">
        <w:rPr>
          <w:rFonts w:ascii="Arial" w:hAnsi="Arial" w:cs="Arial"/>
          <w:szCs w:val="24"/>
        </w:rPr>
        <w:t xml:space="preserve"> </w:t>
      </w:r>
      <w:r w:rsidRPr="00DF7EFD">
        <w:rPr>
          <w:rFonts w:ascii="Arial" w:hAnsi="Arial" w:cs="Arial"/>
          <w:szCs w:val="24"/>
        </w:rPr>
        <w:t xml:space="preserve">across the </w:t>
      </w:r>
      <w:r w:rsidR="00F01B38">
        <w:rPr>
          <w:rFonts w:ascii="Arial" w:hAnsi="Arial" w:cs="Arial"/>
          <w:szCs w:val="24"/>
        </w:rPr>
        <w:t>organization</w:t>
      </w:r>
      <w:r w:rsidRPr="00DF7EFD">
        <w:rPr>
          <w:rFonts w:ascii="Arial" w:hAnsi="Arial" w:cs="Arial"/>
          <w:szCs w:val="24"/>
        </w:rPr>
        <w:t>. Adjustments were made to processes, structures</w:t>
      </w:r>
      <w:r w:rsidR="00F01B38">
        <w:rPr>
          <w:rFonts w:ascii="Arial" w:hAnsi="Arial" w:cs="Arial"/>
          <w:szCs w:val="24"/>
        </w:rPr>
        <w:t>,</w:t>
      </w:r>
      <w:r w:rsidRPr="00DF7EFD">
        <w:rPr>
          <w:rFonts w:ascii="Arial" w:hAnsi="Arial" w:cs="Arial"/>
          <w:szCs w:val="24"/>
        </w:rPr>
        <w:t xml:space="preserve"> and practices to </w:t>
      </w:r>
      <w:r w:rsidR="001A3F9E" w:rsidRPr="00DF7EFD">
        <w:rPr>
          <w:rFonts w:ascii="Arial" w:hAnsi="Arial" w:cs="Arial"/>
          <w:szCs w:val="24"/>
        </w:rPr>
        <w:t>correlate</w:t>
      </w:r>
      <w:r w:rsidRPr="00DF7EFD">
        <w:rPr>
          <w:rFonts w:ascii="Arial" w:hAnsi="Arial" w:cs="Arial"/>
          <w:szCs w:val="24"/>
        </w:rPr>
        <w:t xml:space="preserve"> with the new initiatives</w:t>
      </w:r>
      <w:r w:rsidR="009F13C7" w:rsidRPr="00DF7EFD">
        <w:rPr>
          <w:rFonts w:ascii="Arial" w:hAnsi="Arial" w:cs="Arial"/>
          <w:szCs w:val="24"/>
        </w:rPr>
        <w:t xml:space="preserve"> (</w:t>
      </w:r>
      <w:proofErr w:type="spellStart"/>
      <w:r w:rsidR="009F13C7" w:rsidRPr="00DF7EFD">
        <w:rPr>
          <w:rFonts w:ascii="Arial" w:hAnsi="Arial" w:cs="Arial"/>
          <w:szCs w:val="24"/>
        </w:rPr>
        <w:t>Bagnaresi</w:t>
      </w:r>
      <w:proofErr w:type="spellEnd"/>
      <w:r w:rsidR="009F13C7" w:rsidRPr="00DF7EFD">
        <w:rPr>
          <w:rFonts w:ascii="Arial" w:hAnsi="Arial" w:cs="Arial"/>
          <w:szCs w:val="24"/>
        </w:rPr>
        <w:t xml:space="preserve"> et al. 2021)</w:t>
      </w:r>
      <w:r w:rsidRPr="00DF7EFD">
        <w:rPr>
          <w:rFonts w:ascii="Arial" w:hAnsi="Arial" w:cs="Arial"/>
          <w:szCs w:val="24"/>
        </w:rPr>
        <w:t xml:space="preserve">. Employees at various levels were actively involved to facilitate </w:t>
      </w:r>
      <w:r w:rsidR="00F01B38">
        <w:rPr>
          <w:rFonts w:ascii="Arial" w:hAnsi="Arial" w:cs="Arial"/>
          <w:szCs w:val="24"/>
        </w:rPr>
        <w:t xml:space="preserve">the </w:t>
      </w:r>
      <w:r w:rsidRPr="00DF7EFD">
        <w:rPr>
          <w:rFonts w:ascii="Arial" w:hAnsi="Arial" w:cs="Arial"/>
          <w:szCs w:val="24"/>
        </w:rPr>
        <w:t xml:space="preserve">smooth adoption of the changes. </w:t>
      </w:r>
      <w:r w:rsidR="001111ED" w:rsidRPr="00DF7EFD">
        <w:rPr>
          <w:rFonts w:ascii="Arial" w:hAnsi="Arial" w:cs="Arial"/>
          <w:szCs w:val="24"/>
        </w:rPr>
        <w:lastRenderedPageBreak/>
        <w:t xml:space="preserve">Moreover, </w:t>
      </w:r>
      <w:r w:rsidR="00F01B38">
        <w:rPr>
          <w:rFonts w:ascii="Arial" w:hAnsi="Arial" w:cs="Arial"/>
          <w:szCs w:val="24"/>
        </w:rPr>
        <w:t>personalized</w:t>
      </w:r>
      <w:r w:rsidRPr="00DF7EFD">
        <w:rPr>
          <w:rFonts w:ascii="Arial" w:hAnsi="Arial" w:cs="Arial"/>
          <w:szCs w:val="24"/>
        </w:rPr>
        <w:t xml:space="preserve"> loyalty rewards were integrated into the guest experience while sustainability practices were </w:t>
      </w:r>
      <w:r w:rsidR="005E235B" w:rsidRPr="00DF7EFD">
        <w:rPr>
          <w:rFonts w:ascii="Arial" w:hAnsi="Arial" w:cs="Arial"/>
          <w:szCs w:val="24"/>
        </w:rPr>
        <w:t>entrenched</w:t>
      </w:r>
      <w:r w:rsidRPr="00DF7EFD">
        <w:rPr>
          <w:rFonts w:ascii="Arial" w:hAnsi="Arial" w:cs="Arial"/>
          <w:szCs w:val="24"/>
        </w:rPr>
        <w:t xml:space="preserve"> into operations through training and guidelines</w:t>
      </w:r>
      <w:r w:rsidR="005F0858">
        <w:rPr>
          <w:rFonts w:ascii="Arial" w:hAnsi="Arial" w:cs="Arial"/>
          <w:szCs w:val="24"/>
        </w:rPr>
        <w:t>—this</w:t>
      </w:r>
      <w:r w:rsidRPr="00DF7EFD">
        <w:rPr>
          <w:rFonts w:ascii="Arial" w:hAnsi="Arial" w:cs="Arial"/>
          <w:szCs w:val="24"/>
        </w:rPr>
        <w:t xml:space="preserve"> hands-on approach to executing the change </w:t>
      </w:r>
      <w:r w:rsidR="007D6EC1" w:rsidRPr="00DF7EFD">
        <w:rPr>
          <w:rFonts w:ascii="Arial" w:hAnsi="Arial" w:cs="Arial"/>
          <w:szCs w:val="24"/>
        </w:rPr>
        <w:t>increased</w:t>
      </w:r>
      <w:r w:rsidRPr="00DF7EFD">
        <w:rPr>
          <w:rFonts w:ascii="Arial" w:hAnsi="Arial" w:cs="Arial"/>
          <w:szCs w:val="24"/>
        </w:rPr>
        <w:t xml:space="preserve"> employee engagement</w:t>
      </w:r>
      <w:r w:rsidR="009F13C7" w:rsidRPr="00DF7EFD">
        <w:rPr>
          <w:rFonts w:ascii="Arial" w:hAnsi="Arial" w:cs="Arial"/>
          <w:szCs w:val="24"/>
        </w:rPr>
        <w:t xml:space="preserve"> (</w:t>
      </w:r>
      <w:proofErr w:type="spellStart"/>
      <w:r w:rsidR="009F13C7" w:rsidRPr="00DF7EFD">
        <w:rPr>
          <w:rFonts w:ascii="Arial" w:hAnsi="Arial" w:cs="Arial"/>
          <w:szCs w:val="24"/>
        </w:rPr>
        <w:t>Bagnaresi</w:t>
      </w:r>
      <w:proofErr w:type="spellEnd"/>
      <w:r w:rsidR="009F13C7" w:rsidRPr="00DF7EFD">
        <w:rPr>
          <w:rFonts w:ascii="Arial" w:hAnsi="Arial" w:cs="Arial"/>
          <w:szCs w:val="24"/>
        </w:rPr>
        <w:t xml:space="preserve"> et al. 2021)</w:t>
      </w:r>
      <w:r w:rsidRPr="00DF7EFD">
        <w:rPr>
          <w:rFonts w:ascii="Arial" w:hAnsi="Arial" w:cs="Arial"/>
          <w:szCs w:val="24"/>
        </w:rPr>
        <w:t>.</w:t>
      </w:r>
    </w:p>
    <w:p w14:paraId="512F35E2" w14:textId="77777777" w:rsidR="0011302B" w:rsidRPr="00DF7EFD" w:rsidRDefault="00975BD4" w:rsidP="00FD02EC">
      <w:pPr>
        <w:pStyle w:val="Heading4"/>
        <w:ind w:firstLine="0"/>
      </w:pPr>
      <w:r w:rsidRPr="00DF7EFD">
        <w:t xml:space="preserve">Refreezing </w:t>
      </w:r>
    </w:p>
    <w:p w14:paraId="64CA3A6F" w14:textId="415EEF6C" w:rsidR="00975BD4" w:rsidRPr="00DF7EFD" w:rsidRDefault="00975BD4" w:rsidP="00DF53F8">
      <w:pPr>
        <w:spacing w:line="480" w:lineRule="auto"/>
        <w:rPr>
          <w:rFonts w:ascii="Arial" w:hAnsi="Arial" w:cs="Arial"/>
          <w:szCs w:val="24"/>
        </w:rPr>
      </w:pPr>
      <w:r w:rsidRPr="00DF7EFD">
        <w:rPr>
          <w:rFonts w:ascii="Arial" w:hAnsi="Arial" w:cs="Arial"/>
          <w:szCs w:val="24"/>
        </w:rPr>
        <w:t xml:space="preserve">To sustain the change over the </w:t>
      </w:r>
      <w:r w:rsidR="00F01B38">
        <w:rPr>
          <w:rFonts w:ascii="Arial" w:hAnsi="Arial" w:cs="Arial"/>
          <w:szCs w:val="24"/>
        </w:rPr>
        <w:t>long term</w:t>
      </w:r>
      <w:r w:rsidRPr="00DF7EFD">
        <w:rPr>
          <w:rFonts w:ascii="Arial" w:hAnsi="Arial" w:cs="Arial"/>
          <w:szCs w:val="24"/>
        </w:rPr>
        <w:t xml:space="preserve">, Accor focused on reinforcing the new initiatives, </w:t>
      </w:r>
      <w:proofErr w:type="spellStart"/>
      <w:r w:rsidR="00F01B38">
        <w:rPr>
          <w:rFonts w:ascii="Arial" w:hAnsi="Arial" w:cs="Arial"/>
          <w:szCs w:val="24"/>
        </w:rPr>
        <w:t>behaviors</w:t>
      </w:r>
      <w:proofErr w:type="spellEnd"/>
      <w:r w:rsidR="005F0858">
        <w:rPr>
          <w:rFonts w:ascii="Arial" w:hAnsi="Arial" w:cs="Arial"/>
          <w:szCs w:val="24"/>
        </w:rPr>
        <w:t>,</w:t>
      </w:r>
      <w:r w:rsidRPr="00DF7EFD">
        <w:rPr>
          <w:rFonts w:ascii="Arial" w:hAnsi="Arial" w:cs="Arial"/>
          <w:szCs w:val="24"/>
        </w:rPr>
        <w:t xml:space="preserve"> and processes until they became ingrained. Regular communication, training</w:t>
      </w:r>
      <w:r w:rsidR="00F01B38">
        <w:rPr>
          <w:rFonts w:ascii="Arial" w:hAnsi="Arial" w:cs="Arial"/>
          <w:szCs w:val="24"/>
        </w:rPr>
        <w:t>,</w:t>
      </w:r>
      <w:r w:rsidRPr="00DF7EFD">
        <w:rPr>
          <w:rFonts w:ascii="Arial" w:hAnsi="Arial" w:cs="Arial"/>
          <w:szCs w:val="24"/>
        </w:rPr>
        <w:t xml:space="preserve"> and leadership involvement ensured employees embraced ALL and Drive the </w:t>
      </w:r>
      <w:r w:rsidR="00003F65" w:rsidRPr="00DF7EFD">
        <w:rPr>
          <w:rFonts w:ascii="Arial" w:hAnsi="Arial" w:cs="Arial"/>
          <w:szCs w:val="24"/>
        </w:rPr>
        <w:t>C</w:t>
      </w:r>
      <w:r w:rsidRPr="00DF7EFD">
        <w:rPr>
          <w:rFonts w:ascii="Arial" w:hAnsi="Arial" w:cs="Arial"/>
          <w:szCs w:val="24"/>
        </w:rPr>
        <w:t>hange</w:t>
      </w:r>
      <w:r w:rsidR="00BD432C" w:rsidRPr="00DF7EFD">
        <w:rPr>
          <w:rFonts w:ascii="Arial" w:hAnsi="Arial" w:cs="Arial"/>
          <w:szCs w:val="24"/>
        </w:rPr>
        <w:t xml:space="preserve"> </w:t>
      </w:r>
      <w:r w:rsidRPr="00DF7EFD">
        <w:rPr>
          <w:rFonts w:ascii="Arial" w:hAnsi="Arial" w:cs="Arial"/>
          <w:szCs w:val="24"/>
        </w:rPr>
        <w:t>as the new norm rather than short-term programs. This refreezing cemented the changes in Accor’s culture</w:t>
      </w:r>
      <w:r w:rsidR="00003F65" w:rsidRPr="00DF7EFD">
        <w:rPr>
          <w:rFonts w:ascii="Arial" w:hAnsi="Arial" w:cs="Arial"/>
          <w:szCs w:val="24"/>
        </w:rPr>
        <w:t xml:space="preserve"> (</w:t>
      </w:r>
      <w:proofErr w:type="spellStart"/>
      <w:r w:rsidR="00003F65" w:rsidRPr="00DF7EFD">
        <w:rPr>
          <w:rFonts w:ascii="Arial" w:hAnsi="Arial" w:cs="Arial"/>
          <w:szCs w:val="24"/>
        </w:rPr>
        <w:t>Grèzes</w:t>
      </w:r>
      <w:proofErr w:type="spellEnd"/>
      <w:r w:rsidR="00003F65" w:rsidRPr="00DF7EFD">
        <w:rPr>
          <w:rFonts w:ascii="Arial" w:hAnsi="Arial" w:cs="Arial"/>
          <w:szCs w:val="24"/>
        </w:rPr>
        <w:t xml:space="preserve"> et al. 2023)</w:t>
      </w:r>
      <w:r w:rsidRPr="00DF7EFD">
        <w:rPr>
          <w:rFonts w:ascii="Arial" w:hAnsi="Arial" w:cs="Arial"/>
          <w:szCs w:val="24"/>
        </w:rPr>
        <w:t>.</w:t>
      </w:r>
    </w:p>
    <w:p w14:paraId="3DC06C45" w14:textId="1DF37C82" w:rsidR="00975BD4" w:rsidRPr="00DF7EFD" w:rsidRDefault="00975BD4" w:rsidP="00DF53F8">
      <w:pPr>
        <w:spacing w:after="160" w:line="480" w:lineRule="auto"/>
        <w:ind w:firstLine="0"/>
        <w:rPr>
          <w:rFonts w:ascii="Arial" w:hAnsi="Arial" w:cs="Arial"/>
          <w:szCs w:val="24"/>
        </w:rPr>
      </w:pPr>
    </w:p>
    <w:p w14:paraId="679BD44F" w14:textId="642B5B18" w:rsidR="00BF09B5" w:rsidRPr="00DF7EFD" w:rsidRDefault="00594C66" w:rsidP="00DF53F8">
      <w:pPr>
        <w:spacing w:line="480" w:lineRule="auto"/>
        <w:rPr>
          <w:rFonts w:ascii="Arial" w:eastAsiaTheme="majorEastAsia" w:hAnsi="Arial" w:cs="Arial"/>
          <w:szCs w:val="24"/>
        </w:rPr>
      </w:pPr>
      <w:r w:rsidRPr="00DF7EFD">
        <w:rPr>
          <w:rFonts w:ascii="Arial" w:hAnsi="Arial" w:cs="Arial"/>
          <w:szCs w:val="24"/>
        </w:rPr>
        <w:t xml:space="preserve">Therefore, with the effective implementation of Lewin’s </w:t>
      </w:r>
      <w:r w:rsidR="00F01B38">
        <w:rPr>
          <w:rFonts w:ascii="Arial" w:hAnsi="Arial" w:cs="Arial"/>
          <w:szCs w:val="24"/>
        </w:rPr>
        <w:t>three-step</w:t>
      </w:r>
      <w:r w:rsidRPr="00DF7EFD">
        <w:rPr>
          <w:rFonts w:ascii="Arial" w:hAnsi="Arial" w:cs="Arial"/>
          <w:szCs w:val="24"/>
        </w:rPr>
        <w:t xml:space="preserve"> change</w:t>
      </w:r>
      <w:r w:rsidR="00975BD4" w:rsidRPr="00DF7EFD">
        <w:rPr>
          <w:rFonts w:ascii="Arial" w:hAnsi="Arial" w:cs="Arial"/>
          <w:szCs w:val="24"/>
        </w:rPr>
        <w:t>,</w:t>
      </w:r>
      <w:r w:rsidRPr="00DF7EFD">
        <w:rPr>
          <w:rFonts w:ascii="Arial" w:hAnsi="Arial" w:cs="Arial"/>
          <w:szCs w:val="24"/>
        </w:rPr>
        <w:t xml:space="preserve"> it can be articulated that</w:t>
      </w:r>
      <w:r w:rsidR="00975BD4" w:rsidRPr="00DF7EFD">
        <w:rPr>
          <w:rFonts w:ascii="Arial" w:hAnsi="Arial" w:cs="Arial"/>
          <w:szCs w:val="24"/>
        </w:rPr>
        <w:t xml:space="preserve"> Accor Hotel Group strategically managed major change initiatives by following the unfreezing, changing</w:t>
      </w:r>
      <w:r w:rsidR="00F01B38">
        <w:rPr>
          <w:rFonts w:ascii="Arial" w:hAnsi="Arial" w:cs="Arial"/>
          <w:szCs w:val="24"/>
        </w:rPr>
        <w:t>,</w:t>
      </w:r>
      <w:r w:rsidR="00975BD4" w:rsidRPr="00DF7EFD">
        <w:rPr>
          <w:rFonts w:ascii="Arial" w:hAnsi="Arial" w:cs="Arial"/>
          <w:szCs w:val="24"/>
        </w:rPr>
        <w:t xml:space="preserve"> and refreezing stages. </w:t>
      </w:r>
      <w:r w:rsidR="00C873CB" w:rsidRPr="00DF7EFD">
        <w:rPr>
          <w:rFonts w:ascii="Arial" w:hAnsi="Arial" w:cs="Arial"/>
          <w:szCs w:val="24"/>
        </w:rPr>
        <w:t>The given</w:t>
      </w:r>
      <w:r w:rsidR="00975BD4" w:rsidRPr="00DF7EFD">
        <w:rPr>
          <w:rFonts w:ascii="Arial" w:hAnsi="Arial" w:cs="Arial"/>
          <w:szCs w:val="24"/>
        </w:rPr>
        <w:t xml:space="preserve"> effective approach to change management drove positive impacts from </w:t>
      </w:r>
      <w:r w:rsidR="00733492" w:rsidRPr="00DF7EFD">
        <w:rPr>
          <w:rFonts w:ascii="Arial" w:hAnsi="Arial" w:cs="Arial"/>
          <w:szCs w:val="24"/>
        </w:rPr>
        <w:t>improved</w:t>
      </w:r>
      <w:r w:rsidR="00975BD4" w:rsidRPr="00DF7EFD">
        <w:rPr>
          <w:rFonts w:ascii="Arial" w:hAnsi="Arial" w:cs="Arial"/>
          <w:szCs w:val="24"/>
        </w:rPr>
        <w:t xml:space="preserve"> guest experiences and sustainability gains. </w:t>
      </w:r>
      <w:r w:rsidR="00525667" w:rsidRPr="00DF7EFD">
        <w:rPr>
          <w:rFonts w:ascii="Arial" w:hAnsi="Arial" w:cs="Arial"/>
          <w:szCs w:val="24"/>
        </w:rPr>
        <w:t>Likewise, through</w:t>
      </w:r>
      <w:r w:rsidR="00975BD4" w:rsidRPr="00DF7EFD">
        <w:rPr>
          <w:rFonts w:ascii="Arial" w:hAnsi="Arial" w:cs="Arial"/>
          <w:szCs w:val="24"/>
        </w:rPr>
        <w:t xml:space="preserve"> adapting to external shifts proactively and engaging employees, Accor has positioned itself for continued success in the evolving and highly competitive hospitality sector.</w:t>
      </w:r>
    </w:p>
    <w:p w14:paraId="4FF42DF7" w14:textId="0BE2C8DA" w:rsidR="003A4E6B" w:rsidRPr="00062110" w:rsidRDefault="007F4E9C" w:rsidP="00DF53F8">
      <w:pPr>
        <w:pStyle w:val="Heading2"/>
        <w:rPr>
          <w:rFonts w:ascii="Arial" w:hAnsi="Arial" w:cs="Arial"/>
          <w:b/>
          <w:bCs/>
          <w:i w:val="0"/>
          <w:iCs/>
          <w:szCs w:val="24"/>
        </w:rPr>
      </w:pPr>
      <w:bookmarkStart w:id="15" w:name="_Toc150122175"/>
      <w:bookmarkStart w:id="16" w:name="_Toc150123068"/>
      <w:bookmarkStart w:id="17" w:name="_Toc150978297"/>
      <w:r w:rsidRPr="00062110">
        <w:rPr>
          <w:rFonts w:ascii="Arial" w:hAnsi="Arial" w:cs="Arial"/>
          <w:b/>
          <w:bCs/>
          <w:i w:val="0"/>
          <w:iCs/>
          <w:szCs w:val="24"/>
        </w:rPr>
        <w:t>The Organi</w:t>
      </w:r>
      <w:r w:rsidR="003A4E6B" w:rsidRPr="00062110">
        <w:rPr>
          <w:rFonts w:ascii="Arial" w:hAnsi="Arial" w:cs="Arial"/>
          <w:b/>
          <w:bCs/>
          <w:i w:val="0"/>
          <w:iCs/>
          <w:szCs w:val="24"/>
        </w:rPr>
        <w:t>s</w:t>
      </w:r>
      <w:r w:rsidRPr="00062110">
        <w:rPr>
          <w:rFonts w:ascii="Arial" w:hAnsi="Arial" w:cs="Arial"/>
          <w:b/>
          <w:bCs/>
          <w:i w:val="0"/>
          <w:iCs/>
          <w:szCs w:val="24"/>
        </w:rPr>
        <w:t>ation's Strategic Direction</w:t>
      </w:r>
      <w:bookmarkEnd w:id="15"/>
      <w:bookmarkEnd w:id="16"/>
      <w:bookmarkEnd w:id="17"/>
    </w:p>
    <w:p w14:paraId="544E4F14" w14:textId="159B65F7" w:rsidR="007B3CDC" w:rsidRPr="00DF7EFD" w:rsidRDefault="007B3CDC" w:rsidP="00DF53F8">
      <w:pPr>
        <w:spacing w:line="480" w:lineRule="auto"/>
        <w:rPr>
          <w:rFonts w:ascii="Arial" w:hAnsi="Arial" w:cs="Arial"/>
          <w:szCs w:val="24"/>
        </w:rPr>
      </w:pPr>
      <w:r w:rsidRPr="00DF7EFD">
        <w:rPr>
          <w:rFonts w:ascii="Arial" w:hAnsi="Arial" w:cs="Arial"/>
          <w:szCs w:val="24"/>
        </w:rPr>
        <w:t>Accor Hotel Group, a global hospitality giant, has strategically positioned itself on a trajectory aimed at achieving the pinnacle of innovation, value-driven service, and responsible practices within the hotel industry. Accor’s strategic direction is summarised by the determined vision of becoming the world's foremost innovator, a provider of value-</w:t>
      </w:r>
      <w:r w:rsidRPr="00DF7EFD">
        <w:rPr>
          <w:rFonts w:ascii="Arial" w:hAnsi="Arial" w:cs="Arial"/>
          <w:szCs w:val="24"/>
        </w:rPr>
        <w:lastRenderedPageBreak/>
        <w:t>driven experiences, and a leader in corporate responsibility, similar arguments discussed in (</w:t>
      </w:r>
      <w:proofErr w:type="spellStart"/>
      <w:r w:rsidRPr="00DF7EFD">
        <w:rPr>
          <w:rFonts w:ascii="Arial" w:hAnsi="Arial" w:cs="Arial"/>
          <w:szCs w:val="24"/>
        </w:rPr>
        <w:t>Denysenko</w:t>
      </w:r>
      <w:proofErr w:type="spellEnd"/>
      <w:r w:rsidRPr="00DF7EFD">
        <w:rPr>
          <w:rFonts w:ascii="Arial" w:hAnsi="Arial" w:cs="Arial"/>
          <w:szCs w:val="24"/>
        </w:rPr>
        <w:t xml:space="preserve"> et al. 2021). The given overarching objective is steered by the detailed roadmap known as the ALL </w:t>
      </w:r>
      <w:proofErr w:type="spellStart"/>
      <w:r w:rsidRPr="00DF7EFD">
        <w:rPr>
          <w:rFonts w:ascii="Arial" w:hAnsi="Arial" w:cs="Arial"/>
          <w:szCs w:val="24"/>
        </w:rPr>
        <w:t>Heartist</w:t>
      </w:r>
      <w:proofErr w:type="spellEnd"/>
      <w:r w:rsidRPr="00DF7EFD">
        <w:rPr>
          <w:rFonts w:ascii="Arial" w:hAnsi="Arial" w:cs="Arial"/>
          <w:szCs w:val="24"/>
        </w:rPr>
        <w:t xml:space="preserve"> Journey plan. At the core of Accor's strategic vision is a set of long-term goals accurately built to strengthen the group's brands, broaden its global footprint, and </w:t>
      </w:r>
      <w:r w:rsidR="00F01B38">
        <w:rPr>
          <w:rFonts w:ascii="Arial" w:hAnsi="Arial" w:cs="Arial"/>
          <w:szCs w:val="24"/>
        </w:rPr>
        <w:t>optimize</w:t>
      </w:r>
      <w:r w:rsidRPr="00DF7EFD">
        <w:rPr>
          <w:rFonts w:ascii="Arial" w:hAnsi="Arial" w:cs="Arial"/>
          <w:szCs w:val="24"/>
        </w:rPr>
        <w:t xml:space="preserve"> operational efficiency</w:t>
      </w:r>
      <w:r w:rsidR="00931357" w:rsidRPr="00DF7EFD">
        <w:rPr>
          <w:rFonts w:ascii="Arial" w:hAnsi="Arial" w:cs="Arial"/>
          <w:szCs w:val="24"/>
        </w:rPr>
        <w:t xml:space="preserve"> by working on </w:t>
      </w:r>
      <w:r w:rsidR="00F01B38">
        <w:rPr>
          <w:rFonts w:ascii="Arial" w:hAnsi="Arial" w:cs="Arial"/>
          <w:szCs w:val="24"/>
        </w:rPr>
        <w:t>its</w:t>
      </w:r>
      <w:r w:rsidR="00931357" w:rsidRPr="00DF7EFD">
        <w:rPr>
          <w:rFonts w:ascii="Arial" w:hAnsi="Arial" w:cs="Arial"/>
          <w:szCs w:val="24"/>
        </w:rPr>
        <w:t xml:space="preserve"> culture, a statement also referred </w:t>
      </w:r>
      <w:r w:rsidR="00F01B38">
        <w:rPr>
          <w:rFonts w:ascii="Arial" w:hAnsi="Arial" w:cs="Arial"/>
          <w:szCs w:val="24"/>
        </w:rPr>
        <w:t xml:space="preserve">to </w:t>
      </w:r>
      <w:r w:rsidR="00931357" w:rsidRPr="00DF7EFD">
        <w:rPr>
          <w:rFonts w:ascii="Arial" w:hAnsi="Arial" w:cs="Arial"/>
          <w:szCs w:val="24"/>
        </w:rPr>
        <w:t>in (</w:t>
      </w:r>
      <w:proofErr w:type="spellStart"/>
      <w:r w:rsidR="00931357" w:rsidRPr="00DF7EFD">
        <w:rPr>
          <w:rFonts w:ascii="Arial" w:hAnsi="Arial" w:cs="Arial"/>
          <w:szCs w:val="24"/>
          <w:shd w:val="clear" w:color="auto" w:fill="FFFFFF"/>
        </w:rPr>
        <w:t>Nicoules</w:t>
      </w:r>
      <w:proofErr w:type="spellEnd"/>
      <w:r w:rsidR="00931357" w:rsidRPr="00DF7EFD">
        <w:rPr>
          <w:rFonts w:ascii="Arial" w:hAnsi="Arial" w:cs="Arial"/>
          <w:szCs w:val="24"/>
          <w:shd w:val="clear" w:color="auto" w:fill="FFFFFF"/>
        </w:rPr>
        <w:t>, 2020)</w:t>
      </w:r>
      <w:r w:rsidRPr="00DF7EFD">
        <w:rPr>
          <w:rFonts w:ascii="Arial" w:hAnsi="Arial" w:cs="Arial"/>
          <w:szCs w:val="24"/>
        </w:rPr>
        <w:t xml:space="preserve">. These objectives serve as pillars, securing Accor's commitment to innovation, value, and sustainability. The strategic roadmap offers a clear trajectory for Accor, articulating a proactive stance towards industry evolution and </w:t>
      </w:r>
      <w:r w:rsidR="00F01B38">
        <w:rPr>
          <w:rFonts w:ascii="Arial" w:hAnsi="Arial" w:cs="Arial"/>
          <w:szCs w:val="24"/>
        </w:rPr>
        <w:t>interlinking</w:t>
      </w:r>
      <w:r w:rsidRPr="00DF7EFD">
        <w:rPr>
          <w:rFonts w:ascii="Arial" w:hAnsi="Arial" w:cs="Arial"/>
          <w:szCs w:val="24"/>
        </w:rPr>
        <w:t xml:space="preserve"> its course with emerging trends and consumer preferences.</w:t>
      </w:r>
    </w:p>
    <w:p w14:paraId="16400D31" w14:textId="1C015B5B" w:rsidR="007B3CDC" w:rsidRPr="00DF7EFD" w:rsidRDefault="007B3CDC" w:rsidP="00DF53F8">
      <w:pPr>
        <w:spacing w:line="480" w:lineRule="auto"/>
        <w:rPr>
          <w:rFonts w:ascii="Arial" w:hAnsi="Arial" w:cs="Arial"/>
          <w:szCs w:val="24"/>
        </w:rPr>
      </w:pPr>
      <w:r w:rsidRPr="00DF7EFD">
        <w:rPr>
          <w:rFonts w:ascii="Arial" w:hAnsi="Arial" w:cs="Arial"/>
          <w:szCs w:val="24"/>
        </w:rPr>
        <w:t xml:space="preserve">In addition, the </w:t>
      </w:r>
      <w:r w:rsidR="00F01B38">
        <w:rPr>
          <w:rFonts w:ascii="Arial" w:hAnsi="Arial" w:cs="Arial"/>
          <w:szCs w:val="24"/>
        </w:rPr>
        <w:t>cornerstone</w:t>
      </w:r>
      <w:r w:rsidRPr="00DF7EFD">
        <w:rPr>
          <w:rFonts w:ascii="Arial" w:hAnsi="Arial" w:cs="Arial"/>
          <w:szCs w:val="24"/>
        </w:rPr>
        <w:t xml:space="preserve"> of Accor's strategic approach is the ALL </w:t>
      </w:r>
      <w:proofErr w:type="spellStart"/>
      <w:r w:rsidRPr="00DF7EFD">
        <w:rPr>
          <w:rFonts w:ascii="Arial" w:hAnsi="Arial" w:cs="Arial"/>
          <w:szCs w:val="24"/>
        </w:rPr>
        <w:t>Heartist</w:t>
      </w:r>
      <w:proofErr w:type="spellEnd"/>
      <w:r w:rsidRPr="00DF7EFD">
        <w:rPr>
          <w:rFonts w:ascii="Arial" w:hAnsi="Arial" w:cs="Arial"/>
          <w:szCs w:val="24"/>
        </w:rPr>
        <w:t xml:space="preserve"> Journey plan, a framework that transcends conventional hospitality paradigms. The proposed plan goes beyond the traditional focus on service provision, extending to a holistic commitment to guest experiences, employee development, and sustainable practices</w:t>
      </w:r>
      <w:r w:rsidR="0066174C" w:rsidRPr="00DF7EFD">
        <w:rPr>
          <w:rFonts w:ascii="Arial" w:hAnsi="Arial" w:cs="Arial"/>
          <w:szCs w:val="24"/>
        </w:rPr>
        <w:t>, also articulated in (Dumoulin et al. 2020)</w:t>
      </w:r>
      <w:r w:rsidRPr="00DF7EFD">
        <w:rPr>
          <w:rFonts w:ascii="Arial" w:hAnsi="Arial" w:cs="Arial"/>
          <w:szCs w:val="24"/>
        </w:rPr>
        <w:t>. Accor understands that in a dynamic and competitive industry, success depends not only on offering top-notch accommodations but also on developing a culture that values its customers, nurtures its employees, and limits or controls its environmental footprint</w:t>
      </w:r>
      <w:r w:rsidR="00776A43" w:rsidRPr="00DF7EFD">
        <w:rPr>
          <w:rFonts w:ascii="Arial" w:hAnsi="Arial" w:cs="Arial"/>
          <w:szCs w:val="24"/>
        </w:rPr>
        <w:t xml:space="preserve"> (</w:t>
      </w:r>
      <w:proofErr w:type="spellStart"/>
      <w:r w:rsidR="00776A43" w:rsidRPr="00DF7EFD">
        <w:rPr>
          <w:rFonts w:ascii="Arial" w:hAnsi="Arial" w:cs="Arial"/>
          <w:szCs w:val="24"/>
        </w:rPr>
        <w:t>Krupskyi</w:t>
      </w:r>
      <w:proofErr w:type="spellEnd"/>
      <w:r w:rsidR="00776A43" w:rsidRPr="00DF7EFD">
        <w:rPr>
          <w:rFonts w:ascii="Arial" w:hAnsi="Arial" w:cs="Arial"/>
          <w:szCs w:val="24"/>
        </w:rPr>
        <w:t xml:space="preserve"> et al. 2019)</w:t>
      </w:r>
      <w:r w:rsidRPr="00DF7EFD">
        <w:rPr>
          <w:rFonts w:ascii="Arial" w:hAnsi="Arial" w:cs="Arial"/>
          <w:szCs w:val="24"/>
        </w:rPr>
        <w:t xml:space="preserve">. Similarly, the ALL </w:t>
      </w:r>
      <w:proofErr w:type="spellStart"/>
      <w:r w:rsidRPr="00DF7EFD">
        <w:rPr>
          <w:rFonts w:ascii="Arial" w:hAnsi="Arial" w:cs="Arial"/>
          <w:szCs w:val="24"/>
        </w:rPr>
        <w:t>Heartist</w:t>
      </w:r>
      <w:proofErr w:type="spellEnd"/>
      <w:r w:rsidRPr="00DF7EFD">
        <w:rPr>
          <w:rFonts w:ascii="Arial" w:hAnsi="Arial" w:cs="Arial"/>
          <w:szCs w:val="24"/>
        </w:rPr>
        <w:t xml:space="preserve"> Journey's emphasis on improving guest experiences underscores Accor's dedication to building memorable stays for its patrons. It </w:t>
      </w:r>
      <w:r w:rsidR="005F0858">
        <w:rPr>
          <w:rFonts w:ascii="Arial" w:hAnsi="Arial" w:cs="Arial"/>
          <w:szCs w:val="24"/>
        </w:rPr>
        <w:t>leverages</w:t>
      </w:r>
      <w:r w:rsidRPr="00DF7EFD">
        <w:rPr>
          <w:rFonts w:ascii="Arial" w:hAnsi="Arial" w:cs="Arial"/>
          <w:szCs w:val="24"/>
        </w:rPr>
        <w:t xml:space="preserve"> cutting-edge technologies, </w:t>
      </w:r>
      <w:r w:rsidR="00F01B38">
        <w:rPr>
          <w:rFonts w:ascii="Arial" w:hAnsi="Arial" w:cs="Arial"/>
          <w:szCs w:val="24"/>
        </w:rPr>
        <w:t>personalized</w:t>
      </w:r>
      <w:r w:rsidRPr="00DF7EFD">
        <w:rPr>
          <w:rFonts w:ascii="Arial" w:hAnsi="Arial" w:cs="Arial"/>
          <w:szCs w:val="24"/>
        </w:rPr>
        <w:t xml:space="preserve"> services, and innovative amenities to cater to the diverse needs and preferences of its clientele. Likewise, through listing guest satisfaction as </w:t>
      </w:r>
      <w:r w:rsidR="00F01B38">
        <w:rPr>
          <w:rFonts w:ascii="Arial" w:hAnsi="Arial" w:cs="Arial"/>
          <w:szCs w:val="24"/>
        </w:rPr>
        <w:t>its</w:t>
      </w:r>
      <w:r w:rsidRPr="00DF7EFD">
        <w:rPr>
          <w:rFonts w:ascii="Arial" w:hAnsi="Arial" w:cs="Arial"/>
          <w:szCs w:val="24"/>
        </w:rPr>
        <w:t xml:space="preserve"> core responsibility, Accor aims not only to meet but </w:t>
      </w:r>
      <w:r w:rsidR="005F0858">
        <w:rPr>
          <w:rFonts w:ascii="Arial" w:hAnsi="Arial" w:cs="Arial"/>
          <w:szCs w:val="24"/>
        </w:rPr>
        <w:t xml:space="preserve">also </w:t>
      </w:r>
      <w:r w:rsidRPr="00DF7EFD">
        <w:rPr>
          <w:rFonts w:ascii="Arial" w:hAnsi="Arial" w:cs="Arial"/>
          <w:szCs w:val="24"/>
        </w:rPr>
        <w:t>to exceed expectations, thereby solidifying its position as a hospitality trailblazer.</w:t>
      </w:r>
    </w:p>
    <w:p w14:paraId="00B83E52" w14:textId="499D3B56" w:rsidR="007F4E9C" w:rsidRPr="002E3A9F" w:rsidRDefault="007F4E9C" w:rsidP="00DF53F8">
      <w:pPr>
        <w:pStyle w:val="Heading2"/>
        <w:rPr>
          <w:rFonts w:ascii="Arial" w:hAnsi="Arial" w:cs="Arial"/>
          <w:b/>
          <w:bCs/>
          <w:i w:val="0"/>
          <w:iCs/>
          <w:szCs w:val="24"/>
        </w:rPr>
      </w:pPr>
      <w:bookmarkStart w:id="18" w:name="_Toc150122177"/>
      <w:bookmarkStart w:id="19" w:name="_Toc150123070"/>
      <w:bookmarkStart w:id="20" w:name="_Toc150978298"/>
      <w:r w:rsidRPr="002E3A9F">
        <w:rPr>
          <w:rFonts w:ascii="Arial" w:hAnsi="Arial" w:cs="Arial"/>
          <w:b/>
          <w:bCs/>
          <w:i w:val="0"/>
          <w:iCs/>
          <w:szCs w:val="24"/>
        </w:rPr>
        <w:lastRenderedPageBreak/>
        <w:t>Current Business Performance</w:t>
      </w:r>
      <w:bookmarkEnd w:id="18"/>
      <w:bookmarkEnd w:id="19"/>
      <w:bookmarkEnd w:id="20"/>
    </w:p>
    <w:p w14:paraId="51D6A0E9" w14:textId="4C8E34B9" w:rsidR="009712AA" w:rsidRPr="00DF7EFD" w:rsidRDefault="009712AA" w:rsidP="00DF53F8">
      <w:pPr>
        <w:spacing w:line="480" w:lineRule="auto"/>
        <w:rPr>
          <w:rFonts w:ascii="Arial" w:hAnsi="Arial" w:cs="Arial"/>
          <w:szCs w:val="24"/>
        </w:rPr>
      </w:pPr>
      <w:r w:rsidRPr="00DF7EFD">
        <w:rPr>
          <w:rFonts w:ascii="Arial" w:hAnsi="Arial" w:cs="Arial"/>
          <w:szCs w:val="24"/>
        </w:rPr>
        <w:t xml:space="preserve">As a leading global hospitality group operating over 5,400 hotels, Accor Hotel Group's business performance offers insights into its position within the highly competitive industry. Evaluating key performance indicators is crucial to </w:t>
      </w:r>
      <w:r w:rsidR="00F01B38">
        <w:rPr>
          <w:rFonts w:ascii="Arial" w:hAnsi="Arial" w:cs="Arial"/>
          <w:szCs w:val="24"/>
        </w:rPr>
        <w:t>assessing</w:t>
      </w:r>
      <w:r w:rsidRPr="00DF7EFD">
        <w:rPr>
          <w:rFonts w:ascii="Arial" w:hAnsi="Arial" w:cs="Arial"/>
          <w:szCs w:val="24"/>
        </w:rPr>
        <w:t xml:space="preserve"> Accor's financial health, market presence</w:t>
      </w:r>
      <w:r w:rsidR="00F01B38">
        <w:rPr>
          <w:rFonts w:ascii="Arial" w:hAnsi="Arial" w:cs="Arial"/>
          <w:szCs w:val="24"/>
        </w:rPr>
        <w:t>,</w:t>
      </w:r>
      <w:r w:rsidRPr="00DF7EFD">
        <w:rPr>
          <w:rFonts w:ascii="Arial" w:hAnsi="Arial" w:cs="Arial"/>
          <w:szCs w:val="24"/>
        </w:rPr>
        <w:t xml:space="preserve"> and strategic success.</w:t>
      </w:r>
      <w:r w:rsidR="00171A95" w:rsidRPr="00DF7EFD">
        <w:rPr>
          <w:rFonts w:ascii="Arial" w:hAnsi="Arial" w:cs="Arial"/>
          <w:szCs w:val="24"/>
        </w:rPr>
        <w:t xml:space="preserve"> </w:t>
      </w:r>
      <w:r w:rsidRPr="00DF7EFD">
        <w:rPr>
          <w:rFonts w:ascii="Arial" w:hAnsi="Arial" w:cs="Arial"/>
          <w:szCs w:val="24"/>
        </w:rPr>
        <w:t>Vital indicators include revenue, profitability, market share</w:t>
      </w:r>
      <w:r w:rsidR="00F01B38">
        <w:rPr>
          <w:rFonts w:ascii="Arial" w:hAnsi="Arial" w:cs="Arial"/>
          <w:szCs w:val="24"/>
        </w:rPr>
        <w:t>,</w:t>
      </w:r>
      <w:r w:rsidRPr="00DF7EFD">
        <w:rPr>
          <w:rFonts w:ascii="Arial" w:hAnsi="Arial" w:cs="Arial"/>
          <w:szCs w:val="24"/>
        </w:rPr>
        <w:t xml:space="preserve"> and customer satisfaction</w:t>
      </w:r>
      <w:r w:rsidR="00171A95" w:rsidRPr="00DF7EFD">
        <w:rPr>
          <w:rFonts w:ascii="Arial" w:hAnsi="Arial" w:cs="Arial"/>
          <w:szCs w:val="24"/>
        </w:rPr>
        <w:t xml:space="preserve"> (</w:t>
      </w:r>
      <w:proofErr w:type="spellStart"/>
      <w:r w:rsidR="00171A95" w:rsidRPr="00DF7EFD">
        <w:rPr>
          <w:rFonts w:ascii="Arial" w:hAnsi="Arial" w:cs="Arial"/>
          <w:szCs w:val="24"/>
        </w:rPr>
        <w:t>Panteleiev</w:t>
      </w:r>
      <w:proofErr w:type="spellEnd"/>
      <w:r w:rsidR="00171A95" w:rsidRPr="00DF7EFD">
        <w:rPr>
          <w:rFonts w:ascii="Arial" w:hAnsi="Arial" w:cs="Arial"/>
          <w:szCs w:val="24"/>
        </w:rPr>
        <w:t>, 2023)</w:t>
      </w:r>
      <w:r w:rsidRPr="00DF7EFD">
        <w:rPr>
          <w:rFonts w:ascii="Arial" w:hAnsi="Arial" w:cs="Arial"/>
          <w:szCs w:val="24"/>
        </w:rPr>
        <w:t xml:space="preserve">. </w:t>
      </w:r>
      <w:r w:rsidR="00171A95" w:rsidRPr="00DF7EFD">
        <w:rPr>
          <w:rFonts w:ascii="Arial" w:hAnsi="Arial" w:cs="Arial"/>
          <w:szCs w:val="24"/>
        </w:rPr>
        <w:t>Likewise, r</w:t>
      </w:r>
      <w:r w:rsidRPr="00DF7EFD">
        <w:rPr>
          <w:rFonts w:ascii="Arial" w:hAnsi="Arial" w:cs="Arial"/>
          <w:szCs w:val="24"/>
        </w:rPr>
        <w:t>evenue reflects income from accommodation, food and beverage, and other services across the brand portfolio. Profitability metrics like operating margins and return on investment indicate cost management abilities and profit generation</w:t>
      </w:r>
      <w:r w:rsidR="00034E8A" w:rsidRPr="00DF7EFD">
        <w:rPr>
          <w:rFonts w:ascii="Arial" w:hAnsi="Arial" w:cs="Arial"/>
          <w:szCs w:val="24"/>
        </w:rPr>
        <w:t xml:space="preserve"> (</w:t>
      </w:r>
      <w:proofErr w:type="spellStart"/>
      <w:r w:rsidR="00034E8A" w:rsidRPr="00DF7EFD">
        <w:rPr>
          <w:rFonts w:ascii="Arial" w:hAnsi="Arial" w:cs="Arial"/>
          <w:szCs w:val="24"/>
        </w:rPr>
        <w:t>Panteleiev</w:t>
      </w:r>
      <w:proofErr w:type="spellEnd"/>
      <w:r w:rsidR="00034E8A" w:rsidRPr="00DF7EFD">
        <w:rPr>
          <w:rFonts w:ascii="Arial" w:hAnsi="Arial" w:cs="Arial"/>
          <w:szCs w:val="24"/>
        </w:rPr>
        <w:t>, 2023)</w:t>
      </w:r>
      <w:r w:rsidRPr="00DF7EFD">
        <w:rPr>
          <w:rFonts w:ascii="Arial" w:hAnsi="Arial" w:cs="Arial"/>
          <w:szCs w:val="24"/>
        </w:rPr>
        <w:t xml:space="preserve">. Market share demonstrates Accor's competitive presence across geographies and customer segments. </w:t>
      </w:r>
      <w:r w:rsidR="00C22ECD" w:rsidRPr="00DF7EFD">
        <w:rPr>
          <w:rFonts w:ascii="Arial" w:hAnsi="Arial" w:cs="Arial"/>
          <w:szCs w:val="24"/>
        </w:rPr>
        <w:t>Likewise</w:t>
      </w:r>
      <w:r w:rsidRPr="00DF7EFD">
        <w:rPr>
          <w:rFonts w:ascii="Arial" w:hAnsi="Arial" w:cs="Arial"/>
          <w:szCs w:val="24"/>
        </w:rPr>
        <w:t>, customer satisfaction through metrics like Net Promoter Score gauges the guest experience quality driving retention and growth.</w:t>
      </w:r>
    </w:p>
    <w:p w14:paraId="249834D1" w14:textId="59453CD7" w:rsidR="007379E4" w:rsidRPr="00431E5A" w:rsidRDefault="007379E4" w:rsidP="00DF53F8">
      <w:pPr>
        <w:pStyle w:val="Heading3"/>
        <w:ind w:firstLine="0"/>
      </w:pPr>
      <w:bookmarkStart w:id="21" w:name="_Toc150122178"/>
      <w:bookmarkStart w:id="22" w:name="_Toc150123071"/>
      <w:bookmarkStart w:id="23" w:name="_Toc150978299"/>
      <w:r w:rsidRPr="00431E5A">
        <w:t>Balance Scorecard</w:t>
      </w:r>
      <w:bookmarkEnd w:id="21"/>
      <w:bookmarkEnd w:id="22"/>
      <w:bookmarkEnd w:id="23"/>
    </w:p>
    <w:p w14:paraId="740A5F04" w14:textId="52D440F9" w:rsidR="009712AA" w:rsidRPr="00DF7EFD" w:rsidRDefault="009712AA" w:rsidP="00DF53F8">
      <w:pPr>
        <w:spacing w:line="480" w:lineRule="auto"/>
        <w:rPr>
          <w:rFonts w:ascii="Arial" w:hAnsi="Arial" w:cs="Arial"/>
          <w:szCs w:val="24"/>
        </w:rPr>
      </w:pPr>
      <w:r w:rsidRPr="00DF7EFD">
        <w:rPr>
          <w:rFonts w:ascii="Arial" w:hAnsi="Arial" w:cs="Arial"/>
          <w:szCs w:val="24"/>
        </w:rPr>
        <w:t>The Balanced Scorecard provides a robust framework to evaluate Accor's business performance holistically:</w:t>
      </w:r>
    </w:p>
    <w:p w14:paraId="003D1824" w14:textId="31A2AAF8" w:rsidR="007379E4" w:rsidRPr="00DF7EFD" w:rsidRDefault="007379E4" w:rsidP="00FD02EC">
      <w:pPr>
        <w:pStyle w:val="Heading4"/>
        <w:ind w:firstLine="0"/>
      </w:pPr>
      <w:r w:rsidRPr="00DF7EFD">
        <w:t>Financial Perspective</w:t>
      </w:r>
    </w:p>
    <w:p w14:paraId="42D3CA09" w14:textId="6571B8F5" w:rsidR="007379E4" w:rsidRPr="00DF7EFD" w:rsidRDefault="007379E4" w:rsidP="00DF53F8">
      <w:pPr>
        <w:spacing w:line="480" w:lineRule="auto"/>
        <w:rPr>
          <w:rFonts w:ascii="Arial" w:hAnsi="Arial" w:cs="Arial"/>
          <w:szCs w:val="24"/>
        </w:rPr>
      </w:pPr>
      <w:r w:rsidRPr="00DF7EFD">
        <w:rPr>
          <w:rFonts w:ascii="Arial" w:hAnsi="Arial" w:cs="Arial"/>
          <w:szCs w:val="24"/>
        </w:rPr>
        <w:t xml:space="preserve">The financial perspective focuses on assessing Accor Hotel Group's revenue growth, profitability, and cost management. Tracking key financial metrics helps determine the </w:t>
      </w:r>
      <w:r w:rsidR="00F01B38">
        <w:rPr>
          <w:rFonts w:ascii="Arial" w:hAnsi="Arial" w:cs="Arial"/>
          <w:szCs w:val="24"/>
        </w:rPr>
        <w:t>organization's</w:t>
      </w:r>
      <w:r w:rsidRPr="00DF7EFD">
        <w:rPr>
          <w:rFonts w:ascii="Arial" w:hAnsi="Arial" w:cs="Arial"/>
          <w:szCs w:val="24"/>
        </w:rPr>
        <w:t xml:space="preserve"> overall fiscal health and its ability to sustain ongoing operations and future expansion goals</w:t>
      </w:r>
      <w:r w:rsidR="00034E8A" w:rsidRPr="00DF7EFD">
        <w:rPr>
          <w:rFonts w:ascii="Arial" w:hAnsi="Arial" w:cs="Arial"/>
          <w:szCs w:val="24"/>
        </w:rPr>
        <w:t xml:space="preserve"> (</w:t>
      </w:r>
      <w:proofErr w:type="spellStart"/>
      <w:r w:rsidR="00034E8A" w:rsidRPr="00DF7EFD">
        <w:rPr>
          <w:rFonts w:ascii="Arial" w:hAnsi="Arial" w:cs="Arial"/>
          <w:szCs w:val="24"/>
        </w:rPr>
        <w:t>Guix</w:t>
      </w:r>
      <w:proofErr w:type="spellEnd"/>
      <w:r w:rsidR="00034E8A" w:rsidRPr="00DF7EFD">
        <w:rPr>
          <w:rFonts w:ascii="Arial" w:hAnsi="Arial" w:cs="Arial"/>
          <w:szCs w:val="24"/>
        </w:rPr>
        <w:t xml:space="preserve"> et al. 2020)</w:t>
      </w:r>
      <w:r w:rsidRPr="00DF7EFD">
        <w:rPr>
          <w:rFonts w:ascii="Arial" w:hAnsi="Arial" w:cs="Arial"/>
          <w:szCs w:val="24"/>
        </w:rPr>
        <w:t xml:space="preserve">. </w:t>
      </w:r>
      <w:r w:rsidR="00034E8A" w:rsidRPr="00DF7EFD">
        <w:rPr>
          <w:rFonts w:ascii="Arial" w:hAnsi="Arial" w:cs="Arial"/>
          <w:szCs w:val="24"/>
        </w:rPr>
        <w:t>Moreover, r</w:t>
      </w:r>
      <w:r w:rsidRPr="00DF7EFD">
        <w:rPr>
          <w:rFonts w:ascii="Arial" w:hAnsi="Arial" w:cs="Arial"/>
          <w:szCs w:val="24"/>
        </w:rPr>
        <w:t>evenue growth metrics evaluate total sales increases across Accor's brand portfolio and geographic segments. Profitability measures like gross/net profit margins and return on investment gauge the profit-generating capacity of the business</w:t>
      </w:r>
      <w:r w:rsidR="00C16ED5" w:rsidRPr="00DF7EFD">
        <w:rPr>
          <w:rFonts w:ascii="Arial" w:hAnsi="Arial" w:cs="Arial"/>
          <w:szCs w:val="24"/>
        </w:rPr>
        <w:t xml:space="preserve"> (</w:t>
      </w:r>
      <w:proofErr w:type="spellStart"/>
      <w:r w:rsidR="00C16ED5" w:rsidRPr="00DF7EFD">
        <w:rPr>
          <w:rFonts w:ascii="Arial" w:hAnsi="Arial" w:cs="Arial"/>
          <w:szCs w:val="24"/>
        </w:rPr>
        <w:t>Guix</w:t>
      </w:r>
      <w:proofErr w:type="spellEnd"/>
      <w:r w:rsidR="00C16ED5" w:rsidRPr="00DF7EFD">
        <w:rPr>
          <w:rFonts w:ascii="Arial" w:hAnsi="Arial" w:cs="Arial"/>
          <w:szCs w:val="24"/>
        </w:rPr>
        <w:t xml:space="preserve"> et al. 2020)</w:t>
      </w:r>
      <w:r w:rsidRPr="00DF7EFD">
        <w:rPr>
          <w:rFonts w:ascii="Arial" w:hAnsi="Arial" w:cs="Arial"/>
          <w:szCs w:val="24"/>
        </w:rPr>
        <w:t xml:space="preserve">. </w:t>
      </w:r>
      <w:r w:rsidR="00C46BF5" w:rsidRPr="00DF7EFD">
        <w:rPr>
          <w:rFonts w:ascii="Arial" w:hAnsi="Arial" w:cs="Arial"/>
          <w:szCs w:val="24"/>
        </w:rPr>
        <w:t>Likewise</w:t>
      </w:r>
      <w:r w:rsidRPr="00DF7EFD">
        <w:rPr>
          <w:rFonts w:ascii="Arial" w:hAnsi="Arial" w:cs="Arial"/>
          <w:szCs w:val="24"/>
        </w:rPr>
        <w:t xml:space="preserve">, cost </w:t>
      </w:r>
      <w:r w:rsidRPr="00DF7EFD">
        <w:rPr>
          <w:rFonts w:ascii="Arial" w:hAnsi="Arial" w:cs="Arial"/>
          <w:szCs w:val="24"/>
        </w:rPr>
        <w:lastRenderedPageBreak/>
        <w:t>management KPIs assess how well Accor controls operational costs through initiatives like sustainability programs or process streamlining. Maintaining financial vitality from these perspectives is crucial for Accor to have the monetary resources to invest in initiatives, penetrate new markets, and weather industry volatility</w:t>
      </w:r>
      <w:r w:rsidR="006D70A1" w:rsidRPr="00DF7EFD">
        <w:rPr>
          <w:rFonts w:ascii="Arial" w:hAnsi="Arial" w:cs="Arial"/>
          <w:szCs w:val="24"/>
        </w:rPr>
        <w:t xml:space="preserve"> (Bharwani et al. 2021)</w:t>
      </w:r>
      <w:r w:rsidRPr="00DF7EFD">
        <w:rPr>
          <w:rFonts w:ascii="Arial" w:hAnsi="Arial" w:cs="Arial"/>
          <w:szCs w:val="24"/>
        </w:rPr>
        <w:t>.</w:t>
      </w:r>
    </w:p>
    <w:p w14:paraId="0F81E3E8" w14:textId="5916FFE0" w:rsidR="007379E4" w:rsidRPr="001419BF" w:rsidRDefault="007379E4" w:rsidP="001419BF">
      <w:pPr>
        <w:spacing w:after="160" w:line="480" w:lineRule="auto"/>
        <w:ind w:firstLine="0"/>
        <w:rPr>
          <w:rFonts w:ascii="Arial" w:eastAsiaTheme="majorEastAsia" w:hAnsi="Arial" w:cs="Arial"/>
          <w:b/>
          <w:bCs/>
          <w:i/>
          <w:iCs/>
          <w:szCs w:val="24"/>
        </w:rPr>
      </w:pPr>
      <w:r w:rsidRPr="001419BF">
        <w:rPr>
          <w:rFonts w:ascii="Arial" w:hAnsi="Arial" w:cs="Arial"/>
          <w:b/>
          <w:bCs/>
        </w:rPr>
        <w:t>Customer Perspective</w:t>
      </w:r>
    </w:p>
    <w:p w14:paraId="759BBA89" w14:textId="38C4F702" w:rsidR="007379E4" w:rsidRPr="00DF7EFD" w:rsidRDefault="00CB3552" w:rsidP="00DF53F8">
      <w:pPr>
        <w:spacing w:line="480" w:lineRule="auto"/>
        <w:rPr>
          <w:rFonts w:ascii="Arial" w:hAnsi="Arial" w:cs="Arial"/>
          <w:szCs w:val="24"/>
        </w:rPr>
      </w:pPr>
      <w:r w:rsidRPr="00DF7EFD">
        <w:rPr>
          <w:rFonts w:ascii="Arial" w:hAnsi="Arial" w:cs="Arial"/>
          <w:szCs w:val="24"/>
        </w:rPr>
        <w:t>The</w:t>
      </w:r>
      <w:r w:rsidR="007379E4" w:rsidRPr="00DF7EFD">
        <w:rPr>
          <w:rFonts w:ascii="Arial" w:hAnsi="Arial" w:cs="Arial"/>
          <w:szCs w:val="24"/>
        </w:rPr>
        <w:t xml:space="preserve"> perspective </w:t>
      </w:r>
      <w:proofErr w:type="spellStart"/>
      <w:r w:rsidR="00F01B38">
        <w:rPr>
          <w:rFonts w:ascii="Arial" w:hAnsi="Arial" w:cs="Arial"/>
          <w:szCs w:val="24"/>
        </w:rPr>
        <w:t>centers</w:t>
      </w:r>
      <w:proofErr w:type="spellEnd"/>
      <w:r w:rsidR="007379E4" w:rsidRPr="00DF7EFD">
        <w:rPr>
          <w:rFonts w:ascii="Arial" w:hAnsi="Arial" w:cs="Arial"/>
          <w:szCs w:val="24"/>
        </w:rPr>
        <w:t xml:space="preserve"> on monitoring customer satisfaction levels, loyalty rates, and Accor's overall market share competitive standing. </w:t>
      </w:r>
      <w:r w:rsidR="000A4ED0" w:rsidRPr="00DF7EFD">
        <w:rPr>
          <w:rFonts w:ascii="Arial" w:hAnsi="Arial" w:cs="Arial"/>
          <w:szCs w:val="24"/>
        </w:rPr>
        <w:t>Unlike Marriot, h</w:t>
      </w:r>
      <w:r w:rsidR="007379E4" w:rsidRPr="00DF7EFD">
        <w:rPr>
          <w:rFonts w:ascii="Arial" w:hAnsi="Arial" w:cs="Arial"/>
          <w:szCs w:val="24"/>
        </w:rPr>
        <w:t>igh customer retention and growth in market share signal that Accor is satisfying guest needs, driving repeat visits</w:t>
      </w:r>
      <w:r w:rsidR="00F01B38">
        <w:rPr>
          <w:rFonts w:ascii="Arial" w:hAnsi="Arial" w:cs="Arial"/>
          <w:szCs w:val="24"/>
        </w:rPr>
        <w:t>,</w:t>
      </w:r>
      <w:r w:rsidR="007379E4" w:rsidRPr="00DF7EFD">
        <w:rPr>
          <w:rFonts w:ascii="Arial" w:hAnsi="Arial" w:cs="Arial"/>
          <w:szCs w:val="24"/>
        </w:rPr>
        <w:t xml:space="preserve"> and outperforming hospitality competitors</w:t>
      </w:r>
      <w:r w:rsidR="00672A03" w:rsidRPr="00DF7EFD">
        <w:rPr>
          <w:rFonts w:ascii="Arial" w:hAnsi="Arial" w:cs="Arial"/>
          <w:szCs w:val="24"/>
        </w:rPr>
        <w:t xml:space="preserve"> (</w:t>
      </w:r>
      <w:proofErr w:type="spellStart"/>
      <w:r w:rsidR="00672A03" w:rsidRPr="00DF7EFD">
        <w:rPr>
          <w:rFonts w:ascii="Arial" w:hAnsi="Arial" w:cs="Arial"/>
          <w:szCs w:val="24"/>
        </w:rPr>
        <w:t>Manachynska</w:t>
      </w:r>
      <w:proofErr w:type="spellEnd"/>
      <w:r w:rsidR="00672A03" w:rsidRPr="00DF7EFD">
        <w:rPr>
          <w:rFonts w:ascii="Arial" w:hAnsi="Arial" w:cs="Arial"/>
          <w:szCs w:val="24"/>
        </w:rPr>
        <w:t xml:space="preserve"> et al. 2020)</w:t>
      </w:r>
      <w:r w:rsidR="007379E4" w:rsidRPr="00DF7EFD">
        <w:rPr>
          <w:rFonts w:ascii="Arial" w:hAnsi="Arial" w:cs="Arial"/>
          <w:szCs w:val="24"/>
        </w:rPr>
        <w:t>. Key metrics include Net Promoter Score which measures customer loyalty and willingness to recommend Accor hotels. Social media sentiment analysis and online review scores also provide customer satisfaction insights</w:t>
      </w:r>
      <w:r w:rsidR="00672A03" w:rsidRPr="00DF7EFD">
        <w:rPr>
          <w:rFonts w:ascii="Arial" w:hAnsi="Arial" w:cs="Arial"/>
          <w:szCs w:val="24"/>
        </w:rPr>
        <w:t xml:space="preserve"> (</w:t>
      </w:r>
      <w:proofErr w:type="spellStart"/>
      <w:r w:rsidR="00672A03" w:rsidRPr="00DF7EFD">
        <w:rPr>
          <w:rFonts w:ascii="Arial" w:hAnsi="Arial" w:cs="Arial"/>
          <w:szCs w:val="24"/>
        </w:rPr>
        <w:t>Manachynska</w:t>
      </w:r>
      <w:proofErr w:type="spellEnd"/>
      <w:r w:rsidR="00672A03" w:rsidRPr="00DF7EFD">
        <w:rPr>
          <w:rFonts w:ascii="Arial" w:hAnsi="Arial" w:cs="Arial"/>
          <w:szCs w:val="24"/>
        </w:rPr>
        <w:t xml:space="preserve"> et al. 2020)</w:t>
      </w:r>
      <w:r w:rsidR="007379E4" w:rsidRPr="00DF7EFD">
        <w:rPr>
          <w:rFonts w:ascii="Arial" w:hAnsi="Arial" w:cs="Arial"/>
          <w:szCs w:val="24"/>
        </w:rPr>
        <w:t>. Sustaining strong customer health is vital for success in the hospitality sector, where client experiences shape brand perceptions and generate continued revenue.</w:t>
      </w:r>
    </w:p>
    <w:p w14:paraId="020A84EF" w14:textId="42969D29" w:rsidR="007379E4" w:rsidRPr="00DF7EFD" w:rsidRDefault="007379E4" w:rsidP="00FD02EC">
      <w:pPr>
        <w:pStyle w:val="Heading4"/>
        <w:ind w:firstLine="0"/>
      </w:pPr>
      <w:r w:rsidRPr="00DF7EFD">
        <w:t>Internal Process Perspective</w:t>
      </w:r>
    </w:p>
    <w:p w14:paraId="0A98618B" w14:textId="6B3E2A1A" w:rsidR="007379E4" w:rsidRPr="00DF7EFD" w:rsidRDefault="007379E4" w:rsidP="00DF53F8">
      <w:pPr>
        <w:spacing w:line="480" w:lineRule="auto"/>
        <w:rPr>
          <w:rFonts w:ascii="Arial" w:hAnsi="Arial" w:cs="Arial"/>
          <w:szCs w:val="24"/>
        </w:rPr>
      </w:pPr>
      <w:r w:rsidRPr="00DF7EFD">
        <w:rPr>
          <w:rFonts w:ascii="Arial" w:hAnsi="Arial" w:cs="Arial"/>
          <w:szCs w:val="24"/>
        </w:rPr>
        <w:t xml:space="preserve">The internal process view evaluates the effectiveness and efficiency of Accor's business processes and operations. </w:t>
      </w:r>
      <w:r w:rsidR="00F01B38">
        <w:rPr>
          <w:rFonts w:ascii="Arial" w:hAnsi="Arial" w:cs="Arial"/>
          <w:szCs w:val="24"/>
        </w:rPr>
        <w:t>Optimizing</w:t>
      </w:r>
      <w:r w:rsidRPr="00DF7EFD">
        <w:rPr>
          <w:rFonts w:ascii="Arial" w:hAnsi="Arial" w:cs="Arial"/>
          <w:szCs w:val="24"/>
        </w:rPr>
        <w:t xml:space="preserve"> processes is key to delivering high-quality guest experiences while managing costs</w:t>
      </w:r>
      <w:r w:rsidR="007E727A" w:rsidRPr="00DF7EFD">
        <w:rPr>
          <w:rFonts w:ascii="Arial" w:hAnsi="Arial" w:cs="Arial"/>
          <w:szCs w:val="24"/>
        </w:rPr>
        <w:t xml:space="preserve"> (</w:t>
      </w:r>
      <w:proofErr w:type="spellStart"/>
      <w:r w:rsidR="007E727A" w:rsidRPr="00DF7EFD">
        <w:rPr>
          <w:rFonts w:ascii="Arial" w:hAnsi="Arial" w:cs="Arial"/>
          <w:szCs w:val="24"/>
        </w:rPr>
        <w:t>Aujirapongpan</w:t>
      </w:r>
      <w:proofErr w:type="spellEnd"/>
      <w:r w:rsidR="007E727A" w:rsidRPr="00DF7EFD">
        <w:rPr>
          <w:rFonts w:ascii="Arial" w:hAnsi="Arial" w:cs="Arial"/>
          <w:szCs w:val="24"/>
        </w:rPr>
        <w:t xml:space="preserve"> et al. 2020)</w:t>
      </w:r>
      <w:r w:rsidRPr="00DF7EFD">
        <w:rPr>
          <w:rFonts w:ascii="Arial" w:hAnsi="Arial" w:cs="Arial"/>
          <w:szCs w:val="24"/>
        </w:rPr>
        <w:t xml:space="preserve">. </w:t>
      </w:r>
      <w:r w:rsidR="00E5349E" w:rsidRPr="00DF7EFD">
        <w:rPr>
          <w:rFonts w:ascii="Arial" w:hAnsi="Arial" w:cs="Arial"/>
          <w:szCs w:val="24"/>
        </w:rPr>
        <w:t>Likewise, relevant</w:t>
      </w:r>
      <w:r w:rsidRPr="00DF7EFD">
        <w:rPr>
          <w:rFonts w:ascii="Arial" w:hAnsi="Arial" w:cs="Arial"/>
          <w:szCs w:val="24"/>
        </w:rPr>
        <w:t xml:space="preserve"> metrics </w:t>
      </w:r>
      <w:r w:rsidR="00243C8E" w:rsidRPr="00DF7EFD">
        <w:rPr>
          <w:rFonts w:ascii="Arial" w:hAnsi="Arial" w:cs="Arial"/>
          <w:szCs w:val="24"/>
        </w:rPr>
        <w:t xml:space="preserve">comprise </w:t>
      </w:r>
      <w:r w:rsidRPr="00DF7EFD">
        <w:rPr>
          <w:rFonts w:ascii="Arial" w:hAnsi="Arial" w:cs="Arial"/>
          <w:szCs w:val="24"/>
        </w:rPr>
        <w:t>service quality audits, cycle time reductions in operations like check-in/check-out, and adoption rates of new technologies to enhance processes. This perspective ultimately aims to identify process improvement areas to excel at customer service delivery and operational excellence</w:t>
      </w:r>
      <w:r w:rsidR="007E727A" w:rsidRPr="00DF7EFD">
        <w:rPr>
          <w:rFonts w:ascii="Arial" w:hAnsi="Arial" w:cs="Arial"/>
          <w:szCs w:val="24"/>
        </w:rPr>
        <w:t xml:space="preserve"> </w:t>
      </w:r>
      <w:r w:rsidR="008D5235" w:rsidRPr="00DF7EFD">
        <w:rPr>
          <w:rFonts w:ascii="Arial" w:hAnsi="Arial" w:cs="Arial"/>
          <w:szCs w:val="24"/>
        </w:rPr>
        <w:t>(Altin et al. 2018)</w:t>
      </w:r>
      <w:r w:rsidRPr="00DF7EFD">
        <w:rPr>
          <w:rFonts w:ascii="Arial" w:hAnsi="Arial" w:cs="Arial"/>
          <w:szCs w:val="24"/>
        </w:rPr>
        <w:t>.</w:t>
      </w:r>
    </w:p>
    <w:p w14:paraId="23D311CA" w14:textId="0D6D00DB" w:rsidR="007379E4" w:rsidRPr="00DF7EFD" w:rsidRDefault="007379E4" w:rsidP="00FD02EC">
      <w:pPr>
        <w:pStyle w:val="Heading4"/>
        <w:ind w:firstLine="0"/>
      </w:pPr>
      <w:r w:rsidRPr="00DF7EFD">
        <w:lastRenderedPageBreak/>
        <w:t>Learning and Growth Perspective</w:t>
      </w:r>
    </w:p>
    <w:p w14:paraId="33CD7337" w14:textId="624FD145" w:rsidR="007379E4" w:rsidRPr="00DF7EFD" w:rsidRDefault="008F491E" w:rsidP="00DF53F8">
      <w:pPr>
        <w:spacing w:line="480" w:lineRule="auto"/>
        <w:rPr>
          <w:rFonts w:ascii="Arial" w:hAnsi="Arial" w:cs="Arial"/>
          <w:szCs w:val="24"/>
        </w:rPr>
      </w:pPr>
      <w:r w:rsidRPr="00DF7EFD">
        <w:rPr>
          <w:rFonts w:ascii="Arial" w:hAnsi="Arial" w:cs="Arial"/>
          <w:szCs w:val="24"/>
        </w:rPr>
        <w:t>The give</w:t>
      </w:r>
      <w:r w:rsidR="00CE7D7B" w:rsidRPr="00DF7EFD">
        <w:rPr>
          <w:rFonts w:ascii="Arial" w:hAnsi="Arial" w:cs="Arial"/>
          <w:szCs w:val="24"/>
        </w:rPr>
        <w:t>n</w:t>
      </w:r>
      <w:r w:rsidR="007379E4" w:rsidRPr="00DF7EFD">
        <w:rPr>
          <w:rFonts w:ascii="Arial" w:hAnsi="Arial" w:cs="Arial"/>
          <w:szCs w:val="24"/>
        </w:rPr>
        <w:t xml:space="preserve"> lens focuses on gauging employee engagement, skills development, and organizational agility to respond to industry evolution</w:t>
      </w:r>
      <w:r w:rsidR="00D6721B" w:rsidRPr="00DF7EFD">
        <w:rPr>
          <w:rFonts w:ascii="Arial" w:hAnsi="Arial" w:cs="Arial"/>
          <w:szCs w:val="24"/>
        </w:rPr>
        <w:t xml:space="preserve"> (</w:t>
      </w:r>
      <w:proofErr w:type="spellStart"/>
      <w:r w:rsidR="00D6721B" w:rsidRPr="00DF7EFD">
        <w:rPr>
          <w:rFonts w:ascii="Arial" w:hAnsi="Arial" w:cs="Arial"/>
          <w:szCs w:val="24"/>
        </w:rPr>
        <w:t>Guix</w:t>
      </w:r>
      <w:proofErr w:type="spellEnd"/>
      <w:r w:rsidR="00D6721B" w:rsidRPr="00DF7EFD">
        <w:rPr>
          <w:rFonts w:ascii="Arial" w:hAnsi="Arial" w:cs="Arial"/>
          <w:szCs w:val="24"/>
        </w:rPr>
        <w:t xml:space="preserve"> et al. 2020)</w:t>
      </w:r>
      <w:r w:rsidR="007379E4" w:rsidRPr="00DF7EFD">
        <w:rPr>
          <w:rFonts w:ascii="Arial" w:hAnsi="Arial" w:cs="Arial"/>
          <w:szCs w:val="24"/>
        </w:rPr>
        <w:t>. Key metrics cover employee retention/turnover, training hours, and measures of adaptability. Investing in human capital and change readiness is essential for Accor to maintain its competitive edge within the fast-moving hospitality landscape</w:t>
      </w:r>
      <w:r w:rsidR="003E037D" w:rsidRPr="00DF7EFD">
        <w:rPr>
          <w:rFonts w:ascii="Arial" w:hAnsi="Arial" w:cs="Arial"/>
          <w:szCs w:val="24"/>
        </w:rPr>
        <w:t xml:space="preserve"> (</w:t>
      </w:r>
      <w:proofErr w:type="spellStart"/>
      <w:r w:rsidR="003E037D" w:rsidRPr="00DF7EFD">
        <w:rPr>
          <w:rFonts w:ascii="Arial" w:hAnsi="Arial" w:cs="Arial"/>
          <w:szCs w:val="24"/>
        </w:rPr>
        <w:t>Bagnaresi</w:t>
      </w:r>
      <w:proofErr w:type="spellEnd"/>
      <w:r w:rsidR="003E037D" w:rsidRPr="00DF7EFD">
        <w:rPr>
          <w:rFonts w:ascii="Arial" w:hAnsi="Arial" w:cs="Arial"/>
          <w:szCs w:val="24"/>
        </w:rPr>
        <w:t xml:space="preserve"> et al. 2021)</w:t>
      </w:r>
      <w:r w:rsidR="007379E4" w:rsidRPr="00DF7EFD">
        <w:rPr>
          <w:rFonts w:ascii="Arial" w:hAnsi="Arial" w:cs="Arial"/>
          <w:szCs w:val="24"/>
        </w:rPr>
        <w:t>.</w:t>
      </w:r>
    </w:p>
    <w:p w14:paraId="3758DCC0" w14:textId="58C4A2A8" w:rsidR="007F4E9C" w:rsidRPr="001419BF" w:rsidRDefault="007F4E9C" w:rsidP="001419BF">
      <w:pPr>
        <w:spacing w:after="160" w:line="480" w:lineRule="auto"/>
        <w:ind w:firstLine="0"/>
        <w:rPr>
          <w:rFonts w:ascii="Arial" w:eastAsiaTheme="majorEastAsia" w:hAnsi="Arial" w:cs="Arial"/>
          <w:b/>
          <w:bCs/>
          <w:i/>
          <w:szCs w:val="24"/>
        </w:rPr>
      </w:pPr>
      <w:bookmarkStart w:id="24" w:name="_Toc150122179"/>
      <w:bookmarkStart w:id="25" w:name="_Toc150123072"/>
      <w:bookmarkStart w:id="26" w:name="_Toc150978300"/>
      <w:r w:rsidRPr="001419BF">
        <w:rPr>
          <w:rFonts w:ascii="Arial" w:hAnsi="Arial" w:cs="Arial"/>
          <w:b/>
          <w:bCs/>
          <w:iCs/>
          <w:szCs w:val="24"/>
        </w:rPr>
        <w:t>Conclusion</w:t>
      </w:r>
      <w:bookmarkEnd w:id="24"/>
      <w:r w:rsidR="00A714D1" w:rsidRPr="001419BF">
        <w:rPr>
          <w:rFonts w:ascii="Arial" w:hAnsi="Arial" w:cs="Arial"/>
          <w:b/>
          <w:bCs/>
          <w:iCs/>
          <w:szCs w:val="24"/>
        </w:rPr>
        <w:t xml:space="preserve"> and Recommendations</w:t>
      </w:r>
      <w:bookmarkEnd w:id="25"/>
      <w:bookmarkEnd w:id="26"/>
    </w:p>
    <w:p w14:paraId="49E46AA5" w14:textId="3BA51554" w:rsidR="00DC7AF4" w:rsidRPr="00DF7EFD" w:rsidRDefault="00E87FFB" w:rsidP="00DF53F8">
      <w:pPr>
        <w:spacing w:line="480" w:lineRule="auto"/>
        <w:rPr>
          <w:rFonts w:ascii="Arial" w:hAnsi="Arial" w:cs="Arial"/>
          <w:szCs w:val="24"/>
        </w:rPr>
      </w:pPr>
      <w:r w:rsidRPr="00DF7EFD">
        <w:rPr>
          <w:rFonts w:ascii="Arial" w:hAnsi="Arial" w:cs="Arial"/>
          <w:szCs w:val="24"/>
        </w:rPr>
        <w:t>The proposed</w:t>
      </w:r>
      <w:r w:rsidR="00DC7AF4" w:rsidRPr="00DF7EFD">
        <w:rPr>
          <w:rFonts w:ascii="Arial" w:hAnsi="Arial" w:cs="Arial"/>
          <w:szCs w:val="24"/>
        </w:rPr>
        <w:t xml:space="preserve"> audit </w:t>
      </w:r>
      <w:r w:rsidR="00A23671" w:rsidRPr="00DF7EFD">
        <w:rPr>
          <w:rFonts w:ascii="Arial" w:hAnsi="Arial" w:cs="Arial"/>
          <w:szCs w:val="24"/>
        </w:rPr>
        <w:t>offered</w:t>
      </w:r>
      <w:r w:rsidR="00DC7AF4" w:rsidRPr="00DF7EFD">
        <w:rPr>
          <w:rFonts w:ascii="Arial" w:hAnsi="Arial" w:cs="Arial"/>
          <w:szCs w:val="24"/>
        </w:rPr>
        <w:t xml:space="preserve"> valuable insights into Accor Hotel Group's structure, culture, strategy, change initiatives</w:t>
      </w:r>
      <w:r w:rsidR="00F01B38">
        <w:rPr>
          <w:rFonts w:ascii="Arial" w:hAnsi="Arial" w:cs="Arial"/>
          <w:szCs w:val="24"/>
        </w:rPr>
        <w:t>,</w:t>
      </w:r>
      <w:r w:rsidR="00DC7AF4" w:rsidRPr="00DF7EFD">
        <w:rPr>
          <w:rFonts w:ascii="Arial" w:hAnsi="Arial" w:cs="Arial"/>
          <w:szCs w:val="24"/>
        </w:rPr>
        <w:t xml:space="preserve"> and business performance. The analysis showed strong alignment between Accor's corporate culture and strategic goals, with initiatives like ALL and Drive the Change positively impacting the business. Accor's diverse brand portfolio and global footprint were identified as key competitive strengths. However, intense competition and potential economic and sustainability vulnerabilities pose risks requiring strategic agility. To leverage its strengths while mitigating weaknesses, Accor </w:t>
      </w:r>
      <w:r w:rsidR="007A495B" w:rsidRPr="00DF7EFD">
        <w:rPr>
          <w:rFonts w:ascii="Arial" w:hAnsi="Arial" w:cs="Arial"/>
          <w:szCs w:val="24"/>
        </w:rPr>
        <w:t>has been recommended to</w:t>
      </w:r>
      <w:r w:rsidR="00DC7AF4" w:rsidRPr="00DF7EFD">
        <w:rPr>
          <w:rFonts w:ascii="Arial" w:hAnsi="Arial" w:cs="Arial"/>
          <w:szCs w:val="24"/>
        </w:rPr>
        <w:t xml:space="preserve"> focus on driving innovation, strengthening sustainability, investing in employees</w:t>
      </w:r>
      <w:r w:rsidR="00F01B38">
        <w:rPr>
          <w:rFonts w:ascii="Arial" w:hAnsi="Arial" w:cs="Arial"/>
          <w:szCs w:val="24"/>
        </w:rPr>
        <w:t>,</w:t>
      </w:r>
      <w:r w:rsidR="00DC7AF4" w:rsidRPr="00DF7EFD">
        <w:rPr>
          <w:rFonts w:ascii="Arial" w:hAnsi="Arial" w:cs="Arial"/>
          <w:szCs w:val="24"/>
        </w:rPr>
        <w:t xml:space="preserve"> and exploring emerging markets</w:t>
      </w:r>
      <w:r w:rsidR="00D6721B" w:rsidRPr="00DF7EFD">
        <w:rPr>
          <w:rFonts w:ascii="Arial" w:hAnsi="Arial" w:cs="Arial"/>
          <w:szCs w:val="24"/>
        </w:rPr>
        <w:t xml:space="preserve"> (</w:t>
      </w:r>
      <w:proofErr w:type="spellStart"/>
      <w:r w:rsidR="00D6721B" w:rsidRPr="00DF7EFD">
        <w:rPr>
          <w:rFonts w:ascii="Arial" w:hAnsi="Arial" w:cs="Arial"/>
          <w:szCs w:val="24"/>
        </w:rPr>
        <w:t>Aujirapongpan</w:t>
      </w:r>
      <w:proofErr w:type="spellEnd"/>
      <w:r w:rsidR="00D6721B" w:rsidRPr="00DF7EFD">
        <w:rPr>
          <w:rFonts w:ascii="Arial" w:hAnsi="Arial" w:cs="Arial"/>
          <w:szCs w:val="24"/>
        </w:rPr>
        <w:t xml:space="preserve"> et al. 2020)</w:t>
      </w:r>
      <w:r w:rsidR="00DC7AF4" w:rsidRPr="00DF7EFD">
        <w:rPr>
          <w:rFonts w:ascii="Arial" w:hAnsi="Arial" w:cs="Arial"/>
          <w:szCs w:val="24"/>
        </w:rPr>
        <w:t>.</w:t>
      </w:r>
    </w:p>
    <w:p w14:paraId="1637A85E" w14:textId="649C5FCF" w:rsidR="005044D9" w:rsidRPr="00DF7EFD" w:rsidRDefault="00DC7AF4" w:rsidP="00DF53F8">
      <w:pPr>
        <w:spacing w:line="480" w:lineRule="auto"/>
        <w:rPr>
          <w:rFonts w:ascii="Arial" w:hAnsi="Arial" w:cs="Arial"/>
          <w:szCs w:val="24"/>
        </w:rPr>
      </w:pPr>
      <w:r w:rsidRPr="00DF7EFD">
        <w:rPr>
          <w:rFonts w:ascii="Arial" w:hAnsi="Arial" w:cs="Arial"/>
          <w:szCs w:val="24"/>
        </w:rPr>
        <w:t xml:space="preserve">In summary, Accor Hotel Group possesses strengths like its brand diversity and global presence that have positioned it as a hospitality leader. </w:t>
      </w:r>
      <w:r w:rsidR="007165A4" w:rsidRPr="00DF7EFD">
        <w:rPr>
          <w:rFonts w:ascii="Arial" w:hAnsi="Arial" w:cs="Arial"/>
          <w:szCs w:val="24"/>
        </w:rPr>
        <w:t>However,</w:t>
      </w:r>
      <w:r w:rsidRPr="00DF7EFD">
        <w:rPr>
          <w:rFonts w:ascii="Arial" w:hAnsi="Arial" w:cs="Arial"/>
          <w:szCs w:val="24"/>
        </w:rPr>
        <w:t xml:space="preserve"> the </w:t>
      </w:r>
      <w:r w:rsidR="007165A4" w:rsidRPr="00DF7EFD">
        <w:rPr>
          <w:rFonts w:ascii="Arial" w:hAnsi="Arial" w:cs="Arial"/>
          <w:szCs w:val="24"/>
        </w:rPr>
        <w:t>report</w:t>
      </w:r>
      <w:r w:rsidRPr="00DF7EFD">
        <w:rPr>
          <w:rFonts w:ascii="Arial" w:hAnsi="Arial" w:cs="Arial"/>
          <w:szCs w:val="24"/>
        </w:rPr>
        <w:t xml:space="preserve"> also revealed challenges necessitating adaptable </w:t>
      </w:r>
      <w:r w:rsidR="00F01B38">
        <w:rPr>
          <w:rFonts w:ascii="Arial" w:hAnsi="Arial" w:cs="Arial"/>
          <w:szCs w:val="24"/>
        </w:rPr>
        <w:t>strategies</w:t>
      </w:r>
      <w:r w:rsidRPr="00DF7EFD">
        <w:rPr>
          <w:rFonts w:ascii="Arial" w:hAnsi="Arial" w:cs="Arial"/>
          <w:szCs w:val="24"/>
        </w:rPr>
        <w:t xml:space="preserve"> to seize opportunities and minimize threats in a dynamic industry landscape</w:t>
      </w:r>
      <w:r w:rsidR="00F40833" w:rsidRPr="00DF7EFD">
        <w:rPr>
          <w:rFonts w:ascii="Arial" w:hAnsi="Arial" w:cs="Arial"/>
          <w:szCs w:val="24"/>
        </w:rPr>
        <w:t xml:space="preserve"> (</w:t>
      </w:r>
      <w:proofErr w:type="spellStart"/>
      <w:r w:rsidR="00F40833" w:rsidRPr="00DF7EFD">
        <w:rPr>
          <w:rFonts w:ascii="Arial" w:hAnsi="Arial" w:cs="Arial"/>
          <w:szCs w:val="24"/>
        </w:rPr>
        <w:t>Bagnaresi</w:t>
      </w:r>
      <w:proofErr w:type="spellEnd"/>
      <w:r w:rsidR="00F40833" w:rsidRPr="00DF7EFD">
        <w:rPr>
          <w:rFonts w:ascii="Arial" w:hAnsi="Arial" w:cs="Arial"/>
          <w:szCs w:val="24"/>
        </w:rPr>
        <w:t xml:space="preserve"> et al. 2021)</w:t>
      </w:r>
      <w:r w:rsidRPr="00DF7EFD">
        <w:rPr>
          <w:rFonts w:ascii="Arial" w:hAnsi="Arial" w:cs="Arial"/>
          <w:szCs w:val="24"/>
        </w:rPr>
        <w:t xml:space="preserve">. </w:t>
      </w:r>
      <w:r w:rsidR="002639E2" w:rsidRPr="00DF7EFD">
        <w:rPr>
          <w:rFonts w:ascii="Arial" w:hAnsi="Arial" w:cs="Arial"/>
          <w:szCs w:val="24"/>
        </w:rPr>
        <w:t xml:space="preserve">Therefore, </w:t>
      </w:r>
      <w:r w:rsidR="00DE71E4">
        <w:rPr>
          <w:rFonts w:ascii="Arial" w:hAnsi="Arial" w:cs="Arial"/>
          <w:szCs w:val="24"/>
        </w:rPr>
        <w:t>by</w:t>
      </w:r>
      <w:r w:rsidRPr="00DF7EFD">
        <w:rPr>
          <w:rFonts w:ascii="Arial" w:hAnsi="Arial" w:cs="Arial"/>
          <w:szCs w:val="24"/>
        </w:rPr>
        <w:t xml:space="preserve"> doubling down on innovation, sustainability, human capital</w:t>
      </w:r>
      <w:r w:rsidR="00F01B38">
        <w:rPr>
          <w:rFonts w:ascii="Arial" w:hAnsi="Arial" w:cs="Arial"/>
          <w:szCs w:val="24"/>
        </w:rPr>
        <w:t>,</w:t>
      </w:r>
      <w:r w:rsidRPr="00DF7EFD">
        <w:rPr>
          <w:rFonts w:ascii="Arial" w:hAnsi="Arial" w:cs="Arial"/>
          <w:szCs w:val="24"/>
        </w:rPr>
        <w:t xml:space="preserve"> and market expansion, Accor </w:t>
      </w:r>
      <w:r w:rsidR="00C1304C" w:rsidRPr="00DF7EFD">
        <w:rPr>
          <w:rFonts w:ascii="Arial" w:hAnsi="Arial" w:cs="Arial"/>
          <w:szCs w:val="24"/>
        </w:rPr>
        <w:t>will be able to</w:t>
      </w:r>
      <w:r w:rsidRPr="00DF7EFD">
        <w:rPr>
          <w:rFonts w:ascii="Arial" w:hAnsi="Arial" w:cs="Arial"/>
          <w:szCs w:val="24"/>
        </w:rPr>
        <w:t xml:space="preserve"> </w:t>
      </w:r>
      <w:r w:rsidR="00C1304C" w:rsidRPr="00DF7EFD">
        <w:rPr>
          <w:rFonts w:ascii="Arial" w:hAnsi="Arial" w:cs="Arial"/>
          <w:szCs w:val="24"/>
        </w:rPr>
        <w:t>improve</w:t>
      </w:r>
      <w:r w:rsidRPr="00DF7EFD">
        <w:rPr>
          <w:rFonts w:ascii="Arial" w:hAnsi="Arial" w:cs="Arial"/>
          <w:szCs w:val="24"/>
        </w:rPr>
        <w:t xml:space="preserve"> its competitive edge and continue thriving in the global hospitality sector</w:t>
      </w:r>
      <w:r w:rsidR="003E037D" w:rsidRPr="00DF7EFD">
        <w:rPr>
          <w:rFonts w:ascii="Arial" w:hAnsi="Arial" w:cs="Arial"/>
          <w:szCs w:val="24"/>
        </w:rPr>
        <w:t xml:space="preserve"> (</w:t>
      </w:r>
      <w:proofErr w:type="spellStart"/>
      <w:r w:rsidR="003E037D" w:rsidRPr="00DF7EFD">
        <w:rPr>
          <w:rFonts w:ascii="Arial" w:hAnsi="Arial" w:cs="Arial"/>
          <w:szCs w:val="24"/>
        </w:rPr>
        <w:t>Bagnaresi</w:t>
      </w:r>
      <w:proofErr w:type="spellEnd"/>
      <w:r w:rsidR="003E037D" w:rsidRPr="00DF7EFD">
        <w:rPr>
          <w:rFonts w:ascii="Arial" w:hAnsi="Arial" w:cs="Arial"/>
          <w:szCs w:val="24"/>
        </w:rPr>
        <w:t xml:space="preserve"> et al. 2021)</w:t>
      </w:r>
      <w:r w:rsidRPr="00DF7EFD">
        <w:rPr>
          <w:rFonts w:ascii="Arial" w:hAnsi="Arial" w:cs="Arial"/>
          <w:szCs w:val="24"/>
        </w:rPr>
        <w:t xml:space="preserve">. </w:t>
      </w:r>
    </w:p>
    <w:p w14:paraId="479C3466" w14:textId="330B04C7" w:rsidR="006868EF" w:rsidRPr="001419BF" w:rsidRDefault="005044D9" w:rsidP="001419BF">
      <w:pPr>
        <w:spacing w:after="160" w:line="480" w:lineRule="auto"/>
        <w:ind w:firstLine="0"/>
        <w:jc w:val="center"/>
        <w:rPr>
          <w:rFonts w:ascii="Arial" w:hAnsi="Arial" w:cs="Arial"/>
          <w:szCs w:val="24"/>
        </w:rPr>
      </w:pPr>
      <w:r w:rsidRPr="00DF7EFD">
        <w:rPr>
          <w:rFonts w:ascii="Arial" w:hAnsi="Arial" w:cs="Arial"/>
          <w:szCs w:val="24"/>
        </w:rPr>
        <w:br w:type="page"/>
      </w:r>
      <w:r w:rsidRPr="00DF7EFD">
        <w:rPr>
          <w:rFonts w:ascii="Arial" w:hAnsi="Arial" w:cs="Arial"/>
          <w:b/>
          <w:bCs/>
          <w:szCs w:val="24"/>
        </w:rPr>
        <w:lastRenderedPageBreak/>
        <w:t>References</w:t>
      </w:r>
    </w:p>
    <w:p w14:paraId="72AAE720" w14:textId="1967AA19" w:rsidR="009B7CBA" w:rsidRPr="00DF7EFD" w:rsidRDefault="009B7CBA" w:rsidP="00DF7EFD">
      <w:pPr>
        <w:ind w:left="720" w:hanging="720"/>
        <w:rPr>
          <w:rFonts w:ascii="Arial" w:hAnsi="Arial" w:cs="Arial"/>
          <w:kern w:val="0"/>
          <w:szCs w:val="24"/>
          <w:lang w:val="en-US"/>
          <w14:ligatures w14:val="none"/>
        </w:rPr>
      </w:pPr>
      <w:r w:rsidRPr="00DF7EFD">
        <w:rPr>
          <w:rFonts w:ascii="Arial" w:hAnsi="Arial" w:cs="Arial"/>
          <w:szCs w:val="24"/>
        </w:rPr>
        <w:t xml:space="preserve">Admin. (2023). </w:t>
      </w:r>
      <w:r w:rsidRPr="00041380">
        <w:rPr>
          <w:rFonts w:ascii="Arial" w:hAnsi="Arial" w:cs="Arial"/>
          <w:i/>
          <w:iCs/>
          <w:szCs w:val="24"/>
        </w:rPr>
        <w:t>What is Lewin’s three-stage change process model?</w:t>
      </w:r>
      <w:r w:rsidRPr="00DF7EFD">
        <w:rPr>
          <w:rFonts w:ascii="Arial" w:hAnsi="Arial" w:cs="Arial"/>
          <w:szCs w:val="24"/>
        </w:rPr>
        <w:t xml:space="preserve"> Retrieved from </w:t>
      </w:r>
      <w:hyperlink r:id="rId8" w:history="1">
        <w:r w:rsidR="00176D69" w:rsidRPr="00F85774">
          <w:rPr>
            <w:rStyle w:val="Hyperlink"/>
            <w:rFonts w:ascii="Arial" w:hAnsi="Arial" w:cs="Arial"/>
            <w:szCs w:val="24"/>
          </w:rPr>
          <w:t>https://blog.visual-paradigm.com/what-is-lewins-three-stage-change-process-model/</w:t>
        </w:r>
      </w:hyperlink>
      <w:r w:rsidR="00176D69">
        <w:rPr>
          <w:rFonts w:ascii="Arial" w:hAnsi="Arial" w:cs="Arial"/>
          <w:szCs w:val="24"/>
        </w:rPr>
        <w:t xml:space="preserve"> Accessed </w:t>
      </w:r>
      <w:proofErr w:type="gramStart"/>
      <w:r w:rsidR="00C753A5">
        <w:rPr>
          <w:rFonts w:ascii="Arial" w:hAnsi="Arial" w:cs="Arial"/>
          <w:szCs w:val="24"/>
        </w:rPr>
        <w:t>On :</w:t>
      </w:r>
      <w:proofErr w:type="gramEnd"/>
      <w:r w:rsidR="00C753A5">
        <w:rPr>
          <w:rFonts w:ascii="Arial" w:hAnsi="Arial" w:cs="Arial"/>
          <w:szCs w:val="24"/>
        </w:rPr>
        <w:t xml:space="preserve"> 05 November 2023</w:t>
      </w:r>
    </w:p>
    <w:p w14:paraId="4DA63A8B" w14:textId="3B34C65E" w:rsidR="0091165F" w:rsidRPr="00DF7EFD" w:rsidRDefault="0091165F" w:rsidP="00DF7EFD">
      <w:pPr>
        <w:ind w:left="720" w:hanging="720"/>
        <w:rPr>
          <w:rFonts w:ascii="Arial" w:hAnsi="Arial" w:cs="Arial"/>
          <w:szCs w:val="24"/>
          <w:shd w:val="clear" w:color="auto" w:fill="FFFFFF"/>
        </w:rPr>
      </w:pPr>
      <w:r w:rsidRPr="00DF7EFD">
        <w:rPr>
          <w:rFonts w:ascii="Arial" w:hAnsi="Arial" w:cs="Arial"/>
          <w:szCs w:val="24"/>
          <w:shd w:val="clear" w:color="auto" w:fill="FFFFFF"/>
        </w:rPr>
        <w:t xml:space="preserve">Altin, M., </w:t>
      </w:r>
      <w:proofErr w:type="spellStart"/>
      <w:r w:rsidRPr="00DF7EFD">
        <w:rPr>
          <w:rFonts w:ascii="Arial" w:hAnsi="Arial" w:cs="Arial"/>
          <w:szCs w:val="24"/>
          <w:shd w:val="clear" w:color="auto" w:fill="FFFFFF"/>
        </w:rPr>
        <w:t>Koseoglu</w:t>
      </w:r>
      <w:proofErr w:type="spellEnd"/>
      <w:r w:rsidRPr="00DF7EFD">
        <w:rPr>
          <w:rFonts w:ascii="Arial" w:hAnsi="Arial" w:cs="Arial"/>
          <w:szCs w:val="24"/>
          <w:shd w:val="clear" w:color="auto" w:fill="FFFFFF"/>
        </w:rPr>
        <w:t xml:space="preserve">, M. A., Yu, X., &amp; </w:t>
      </w:r>
      <w:proofErr w:type="spellStart"/>
      <w:r w:rsidRPr="00DF7EFD">
        <w:rPr>
          <w:rFonts w:ascii="Arial" w:hAnsi="Arial" w:cs="Arial"/>
          <w:szCs w:val="24"/>
          <w:shd w:val="clear" w:color="auto" w:fill="FFFFFF"/>
        </w:rPr>
        <w:t>Riasi</w:t>
      </w:r>
      <w:proofErr w:type="spellEnd"/>
      <w:r w:rsidRPr="00DF7EFD">
        <w:rPr>
          <w:rFonts w:ascii="Arial" w:hAnsi="Arial" w:cs="Arial"/>
          <w:szCs w:val="24"/>
          <w:shd w:val="clear" w:color="auto" w:fill="FFFFFF"/>
        </w:rPr>
        <w:t>, A. (2018). Performance measurement and management research in the hospitality and tourism industry. </w:t>
      </w:r>
      <w:r w:rsidRPr="00DF7EFD">
        <w:rPr>
          <w:rFonts w:ascii="Arial" w:hAnsi="Arial" w:cs="Arial"/>
          <w:i/>
          <w:iCs/>
          <w:szCs w:val="24"/>
          <w:shd w:val="clear" w:color="auto" w:fill="FFFFFF"/>
        </w:rPr>
        <w:t>International Journal of Contemporary Hospitality Management</w:t>
      </w:r>
      <w:r w:rsidRPr="00DF7EFD">
        <w:rPr>
          <w:rFonts w:ascii="Arial" w:hAnsi="Arial" w:cs="Arial"/>
          <w:szCs w:val="24"/>
          <w:shd w:val="clear" w:color="auto" w:fill="FFFFFF"/>
        </w:rPr>
        <w:t>, </w:t>
      </w:r>
      <w:r w:rsidRPr="00DF7EFD">
        <w:rPr>
          <w:rFonts w:ascii="Arial" w:hAnsi="Arial" w:cs="Arial"/>
          <w:i/>
          <w:iCs/>
          <w:szCs w:val="24"/>
          <w:shd w:val="clear" w:color="auto" w:fill="FFFFFF"/>
        </w:rPr>
        <w:t>30</w:t>
      </w:r>
      <w:r w:rsidRPr="00DF7EFD">
        <w:rPr>
          <w:rFonts w:ascii="Arial" w:hAnsi="Arial" w:cs="Arial"/>
          <w:szCs w:val="24"/>
          <w:shd w:val="clear" w:color="auto" w:fill="FFFFFF"/>
        </w:rPr>
        <w:t>(2), 1172-1189.</w:t>
      </w:r>
    </w:p>
    <w:p w14:paraId="7D20BADD" w14:textId="77777777" w:rsidR="0091165F" w:rsidRPr="00DF7EFD" w:rsidRDefault="0091165F" w:rsidP="00DF7EFD">
      <w:pPr>
        <w:ind w:left="720" w:hanging="720"/>
        <w:rPr>
          <w:rFonts w:ascii="Arial" w:hAnsi="Arial" w:cs="Arial"/>
          <w:szCs w:val="24"/>
          <w:shd w:val="clear" w:color="auto" w:fill="FFFFFF"/>
        </w:rPr>
      </w:pPr>
      <w:proofErr w:type="spellStart"/>
      <w:r w:rsidRPr="00DF7EFD">
        <w:rPr>
          <w:rFonts w:ascii="Arial" w:hAnsi="Arial" w:cs="Arial"/>
          <w:szCs w:val="24"/>
          <w:shd w:val="clear" w:color="auto" w:fill="FFFFFF"/>
        </w:rPr>
        <w:t>Aujirapongpan</w:t>
      </w:r>
      <w:proofErr w:type="spellEnd"/>
      <w:r w:rsidRPr="00DF7EFD">
        <w:rPr>
          <w:rFonts w:ascii="Arial" w:hAnsi="Arial" w:cs="Arial"/>
          <w:szCs w:val="24"/>
          <w:shd w:val="clear" w:color="auto" w:fill="FFFFFF"/>
        </w:rPr>
        <w:t xml:space="preserve">, S., &amp; </w:t>
      </w:r>
      <w:proofErr w:type="spellStart"/>
      <w:r w:rsidRPr="00DF7EFD">
        <w:rPr>
          <w:rFonts w:ascii="Arial" w:hAnsi="Arial" w:cs="Arial"/>
          <w:szCs w:val="24"/>
          <w:shd w:val="clear" w:color="auto" w:fill="FFFFFF"/>
        </w:rPr>
        <w:t>Pattanasing</w:t>
      </w:r>
      <w:proofErr w:type="spellEnd"/>
      <w:r w:rsidRPr="00DF7EFD">
        <w:rPr>
          <w:rFonts w:ascii="Arial" w:hAnsi="Arial" w:cs="Arial"/>
          <w:szCs w:val="24"/>
          <w:shd w:val="clear" w:color="auto" w:fill="FFFFFF"/>
        </w:rPr>
        <w:t>, K. (2020). Integrated Performance Measurement of Local Hotels in the Context of a Global Tourism Destination: A Case Study of Samui Island, Thailand. </w:t>
      </w:r>
      <w:r w:rsidRPr="00DF7EFD">
        <w:rPr>
          <w:rFonts w:ascii="Arial" w:hAnsi="Arial" w:cs="Arial"/>
          <w:i/>
          <w:iCs/>
          <w:szCs w:val="24"/>
          <w:shd w:val="clear" w:color="auto" w:fill="FFFFFF"/>
        </w:rPr>
        <w:t>Asian Academy of Management Journal</w:t>
      </w:r>
      <w:r w:rsidRPr="00DF7EFD">
        <w:rPr>
          <w:rFonts w:ascii="Arial" w:hAnsi="Arial" w:cs="Arial"/>
          <w:szCs w:val="24"/>
          <w:shd w:val="clear" w:color="auto" w:fill="FFFFFF"/>
        </w:rPr>
        <w:t>, </w:t>
      </w:r>
      <w:r w:rsidRPr="00DF7EFD">
        <w:rPr>
          <w:rFonts w:ascii="Arial" w:hAnsi="Arial" w:cs="Arial"/>
          <w:i/>
          <w:iCs/>
          <w:szCs w:val="24"/>
          <w:shd w:val="clear" w:color="auto" w:fill="FFFFFF"/>
        </w:rPr>
        <w:t>25</w:t>
      </w:r>
      <w:r w:rsidRPr="00DF7EFD">
        <w:rPr>
          <w:rFonts w:ascii="Arial" w:hAnsi="Arial" w:cs="Arial"/>
          <w:szCs w:val="24"/>
          <w:shd w:val="clear" w:color="auto" w:fill="FFFFFF"/>
        </w:rPr>
        <w:t>(1).</w:t>
      </w:r>
    </w:p>
    <w:p w14:paraId="6BAD9E5A" w14:textId="77777777" w:rsidR="0091165F" w:rsidRPr="00DF7EFD" w:rsidRDefault="0091165F" w:rsidP="00DF7EFD">
      <w:pPr>
        <w:ind w:left="720" w:hanging="720"/>
        <w:rPr>
          <w:rFonts w:ascii="Arial" w:hAnsi="Arial" w:cs="Arial"/>
          <w:szCs w:val="24"/>
          <w:shd w:val="clear" w:color="auto" w:fill="FFFFFF"/>
        </w:rPr>
      </w:pPr>
      <w:proofErr w:type="spellStart"/>
      <w:r w:rsidRPr="00DF7EFD">
        <w:rPr>
          <w:rFonts w:ascii="Arial" w:hAnsi="Arial" w:cs="Arial"/>
          <w:szCs w:val="24"/>
          <w:shd w:val="clear" w:color="auto" w:fill="FFFFFF"/>
        </w:rPr>
        <w:t>Bagnaresi</w:t>
      </w:r>
      <w:proofErr w:type="spellEnd"/>
      <w:r w:rsidRPr="00DF7EFD">
        <w:rPr>
          <w:rFonts w:ascii="Arial" w:hAnsi="Arial" w:cs="Arial"/>
          <w:szCs w:val="24"/>
          <w:shd w:val="clear" w:color="auto" w:fill="FFFFFF"/>
        </w:rPr>
        <w:t xml:space="preserve">, D., Barbini, F. M., &amp; </w:t>
      </w:r>
      <w:proofErr w:type="spellStart"/>
      <w:r w:rsidRPr="00DF7EFD">
        <w:rPr>
          <w:rFonts w:ascii="Arial" w:hAnsi="Arial" w:cs="Arial"/>
          <w:szCs w:val="24"/>
          <w:shd w:val="clear" w:color="auto" w:fill="FFFFFF"/>
        </w:rPr>
        <w:t>Battilani</w:t>
      </w:r>
      <w:proofErr w:type="spellEnd"/>
      <w:r w:rsidRPr="00DF7EFD">
        <w:rPr>
          <w:rFonts w:ascii="Arial" w:hAnsi="Arial" w:cs="Arial"/>
          <w:szCs w:val="24"/>
          <w:shd w:val="clear" w:color="auto" w:fill="FFFFFF"/>
        </w:rPr>
        <w:t>, P. (2021). Organizational change in the hospitality industry: The change drivers in a longitudinal analysis. </w:t>
      </w:r>
      <w:r w:rsidRPr="00DF7EFD">
        <w:rPr>
          <w:rFonts w:ascii="Arial" w:hAnsi="Arial" w:cs="Arial"/>
          <w:i/>
          <w:iCs/>
          <w:szCs w:val="24"/>
          <w:shd w:val="clear" w:color="auto" w:fill="FFFFFF"/>
        </w:rPr>
        <w:t>Business History</w:t>
      </w:r>
      <w:r w:rsidRPr="00DF7EFD">
        <w:rPr>
          <w:rFonts w:ascii="Arial" w:hAnsi="Arial" w:cs="Arial"/>
          <w:szCs w:val="24"/>
          <w:shd w:val="clear" w:color="auto" w:fill="FFFFFF"/>
        </w:rPr>
        <w:t>, </w:t>
      </w:r>
      <w:r w:rsidRPr="00DF7EFD">
        <w:rPr>
          <w:rFonts w:ascii="Arial" w:hAnsi="Arial" w:cs="Arial"/>
          <w:i/>
          <w:iCs/>
          <w:szCs w:val="24"/>
          <w:shd w:val="clear" w:color="auto" w:fill="FFFFFF"/>
        </w:rPr>
        <w:t>63</w:t>
      </w:r>
      <w:r w:rsidRPr="00DF7EFD">
        <w:rPr>
          <w:rFonts w:ascii="Arial" w:hAnsi="Arial" w:cs="Arial"/>
          <w:szCs w:val="24"/>
          <w:shd w:val="clear" w:color="auto" w:fill="FFFFFF"/>
        </w:rPr>
        <w:t>(7), 1175-1196.</w:t>
      </w:r>
    </w:p>
    <w:p w14:paraId="7EA0DC73" w14:textId="77777777" w:rsidR="0091165F" w:rsidRPr="00DF7EFD" w:rsidRDefault="0091165F" w:rsidP="00DF7EFD">
      <w:pPr>
        <w:ind w:left="720" w:hanging="720"/>
        <w:rPr>
          <w:rFonts w:ascii="Arial" w:hAnsi="Arial" w:cs="Arial"/>
          <w:szCs w:val="24"/>
          <w:shd w:val="clear" w:color="auto" w:fill="FFFFFF"/>
        </w:rPr>
      </w:pPr>
      <w:r w:rsidRPr="00DF7EFD">
        <w:rPr>
          <w:rFonts w:ascii="Arial" w:hAnsi="Arial" w:cs="Arial"/>
          <w:szCs w:val="24"/>
          <w:shd w:val="clear" w:color="auto" w:fill="FFFFFF"/>
        </w:rPr>
        <w:t>Bharwani, S., &amp; Mathews, D. (2021). Techno-business strategies for enhancing guest experience in luxury hotels: a managerial perspective. </w:t>
      </w:r>
      <w:r w:rsidRPr="00DF7EFD">
        <w:rPr>
          <w:rFonts w:ascii="Arial" w:hAnsi="Arial" w:cs="Arial"/>
          <w:i/>
          <w:iCs/>
          <w:szCs w:val="24"/>
          <w:shd w:val="clear" w:color="auto" w:fill="FFFFFF"/>
        </w:rPr>
        <w:t>Worldwide Hospitality and Tourism Themes</w:t>
      </w:r>
      <w:r w:rsidRPr="00DF7EFD">
        <w:rPr>
          <w:rFonts w:ascii="Arial" w:hAnsi="Arial" w:cs="Arial"/>
          <w:szCs w:val="24"/>
          <w:shd w:val="clear" w:color="auto" w:fill="FFFFFF"/>
        </w:rPr>
        <w:t>, </w:t>
      </w:r>
      <w:r w:rsidRPr="00DF7EFD">
        <w:rPr>
          <w:rFonts w:ascii="Arial" w:hAnsi="Arial" w:cs="Arial"/>
          <w:i/>
          <w:iCs/>
          <w:szCs w:val="24"/>
          <w:shd w:val="clear" w:color="auto" w:fill="FFFFFF"/>
        </w:rPr>
        <w:t>13</w:t>
      </w:r>
      <w:r w:rsidRPr="00DF7EFD">
        <w:rPr>
          <w:rFonts w:ascii="Arial" w:hAnsi="Arial" w:cs="Arial"/>
          <w:szCs w:val="24"/>
          <w:shd w:val="clear" w:color="auto" w:fill="FFFFFF"/>
        </w:rPr>
        <w:t>(2), 168-185.</w:t>
      </w:r>
    </w:p>
    <w:p w14:paraId="7C362E6C" w14:textId="77777777" w:rsidR="0091165F" w:rsidRPr="00DF7EFD" w:rsidRDefault="0091165F" w:rsidP="00DF7EFD">
      <w:pPr>
        <w:ind w:left="720" w:hanging="720"/>
        <w:rPr>
          <w:rFonts w:ascii="Arial" w:hAnsi="Arial" w:cs="Arial"/>
          <w:szCs w:val="24"/>
          <w:shd w:val="clear" w:color="auto" w:fill="FFFFFF"/>
        </w:rPr>
      </w:pPr>
      <w:r w:rsidRPr="00DF7EFD">
        <w:rPr>
          <w:rFonts w:ascii="Arial" w:hAnsi="Arial" w:cs="Arial"/>
          <w:szCs w:val="24"/>
          <w:shd w:val="clear" w:color="auto" w:fill="FFFFFF"/>
        </w:rPr>
        <w:t>Camelia, G., Ioana-Valentina-Alexandra, M., &amp; Larisa-Andreea, N. (2019). Organizational culture: A case study of the impact of ethical organizational culture on the efficiency of Accor Hotels. </w:t>
      </w:r>
      <w:r w:rsidRPr="00DF7EFD">
        <w:rPr>
          <w:rFonts w:ascii="Arial" w:hAnsi="Arial" w:cs="Arial"/>
          <w:i/>
          <w:iCs/>
          <w:szCs w:val="24"/>
          <w:shd w:val="clear" w:color="auto" w:fill="FFFFFF"/>
        </w:rPr>
        <w:t>Romanian Economic and Business Review</w:t>
      </w:r>
      <w:r w:rsidRPr="00DF7EFD">
        <w:rPr>
          <w:rFonts w:ascii="Arial" w:hAnsi="Arial" w:cs="Arial"/>
          <w:szCs w:val="24"/>
          <w:shd w:val="clear" w:color="auto" w:fill="FFFFFF"/>
        </w:rPr>
        <w:t>, </w:t>
      </w:r>
      <w:r w:rsidRPr="00DF7EFD">
        <w:rPr>
          <w:rFonts w:ascii="Arial" w:hAnsi="Arial" w:cs="Arial"/>
          <w:i/>
          <w:iCs/>
          <w:szCs w:val="24"/>
          <w:shd w:val="clear" w:color="auto" w:fill="FFFFFF"/>
        </w:rPr>
        <w:t>14</w:t>
      </w:r>
      <w:r w:rsidRPr="00DF7EFD">
        <w:rPr>
          <w:rFonts w:ascii="Arial" w:hAnsi="Arial" w:cs="Arial"/>
          <w:szCs w:val="24"/>
          <w:shd w:val="clear" w:color="auto" w:fill="FFFFFF"/>
        </w:rPr>
        <w:t>(2), 86-96.</w:t>
      </w:r>
    </w:p>
    <w:p w14:paraId="459FCECF" w14:textId="77777777" w:rsidR="0091165F" w:rsidRPr="00DF7EFD" w:rsidRDefault="0091165F" w:rsidP="00DF7EFD">
      <w:pPr>
        <w:ind w:left="720" w:hanging="720"/>
        <w:rPr>
          <w:rFonts w:ascii="Arial" w:hAnsi="Arial" w:cs="Arial"/>
          <w:szCs w:val="24"/>
          <w:shd w:val="clear" w:color="auto" w:fill="FFFFFF"/>
        </w:rPr>
      </w:pPr>
      <w:r w:rsidRPr="00DF7EFD">
        <w:rPr>
          <w:rFonts w:ascii="Arial" w:hAnsi="Arial" w:cs="Arial"/>
          <w:szCs w:val="24"/>
          <w:shd w:val="clear" w:color="auto" w:fill="FFFFFF"/>
        </w:rPr>
        <w:t>Costa, J. H. D. P., &amp; Pereira, Y. V. (2020). The dynamic capabilities of AccorHotels in Brazil. </w:t>
      </w:r>
      <w:r w:rsidRPr="00DF7EFD">
        <w:rPr>
          <w:rFonts w:ascii="Arial" w:hAnsi="Arial" w:cs="Arial"/>
          <w:i/>
          <w:iCs/>
          <w:szCs w:val="24"/>
          <w:shd w:val="clear" w:color="auto" w:fill="FFFFFF"/>
        </w:rPr>
        <w:t>Journal of Hospitality and Tourism Insights</w:t>
      </w:r>
      <w:r w:rsidRPr="00DF7EFD">
        <w:rPr>
          <w:rFonts w:ascii="Arial" w:hAnsi="Arial" w:cs="Arial"/>
          <w:szCs w:val="24"/>
          <w:shd w:val="clear" w:color="auto" w:fill="FFFFFF"/>
        </w:rPr>
        <w:t>, </w:t>
      </w:r>
      <w:r w:rsidRPr="00DF7EFD">
        <w:rPr>
          <w:rFonts w:ascii="Arial" w:hAnsi="Arial" w:cs="Arial"/>
          <w:i/>
          <w:iCs/>
          <w:szCs w:val="24"/>
          <w:shd w:val="clear" w:color="auto" w:fill="FFFFFF"/>
        </w:rPr>
        <w:t>3</w:t>
      </w:r>
      <w:r w:rsidRPr="00DF7EFD">
        <w:rPr>
          <w:rFonts w:ascii="Arial" w:hAnsi="Arial" w:cs="Arial"/>
          <w:szCs w:val="24"/>
          <w:shd w:val="clear" w:color="auto" w:fill="FFFFFF"/>
        </w:rPr>
        <w:t>(2), 253-269.</w:t>
      </w:r>
    </w:p>
    <w:p w14:paraId="1ECDB27E" w14:textId="77777777" w:rsidR="0091165F" w:rsidRPr="00DF7EFD" w:rsidRDefault="0091165F" w:rsidP="00DF7EFD">
      <w:pPr>
        <w:ind w:left="720" w:hanging="720"/>
        <w:rPr>
          <w:rFonts w:ascii="Arial" w:hAnsi="Arial" w:cs="Arial"/>
          <w:szCs w:val="24"/>
          <w:shd w:val="clear" w:color="auto" w:fill="FFFFFF"/>
        </w:rPr>
      </w:pPr>
      <w:proofErr w:type="spellStart"/>
      <w:r w:rsidRPr="00DF7EFD">
        <w:rPr>
          <w:rFonts w:ascii="Arial" w:hAnsi="Arial" w:cs="Arial"/>
          <w:szCs w:val="24"/>
          <w:shd w:val="clear" w:color="auto" w:fill="FFFFFF"/>
        </w:rPr>
        <w:t>Denysenko</w:t>
      </w:r>
      <w:proofErr w:type="spellEnd"/>
      <w:r w:rsidRPr="00DF7EFD">
        <w:rPr>
          <w:rFonts w:ascii="Arial" w:hAnsi="Arial" w:cs="Arial"/>
          <w:szCs w:val="24"/>
          <w:shd w:val="clear" w:color="auto" w:fill="FFFFFF"/>
        </w:rPr>
        <w:t xml:space="preserve">, M., </w:t>
      </w:r>
      <w:proofErr w:type="spellStart"/>
      <w:r w:rsidRPr="00DF7EFD">
        <w:rPr>
          <w:rFonts w:ascii="Arial" w:hAnsi="Arial" w:cs="Arial"/>
          <w:szCs w:val="24"/>
          <w:shd w:val="clear" w:color="auto" w:fill="FFFFFF"/>
        </w:rPr>
        <w:t>Yurynets</w:t>
      </w:r>
      <w:proofErr w:type="spellEnd"/>
      <w:r w:rsidRPr="00DF7EFD">
        <w:rPr>
          <w:rFonts w:ascii="Arial" w:hAnsi="Arial" w:cs="Arial"/>
          <w:szCs w:val="24"/>
          <w:shd w:val="clear" w:color="auto" w:fill="FFFFFF"/>
        </w:rPr>
        <w:t xml:space="preserve">, Z., &amp; </w:t>
      </w:r>
      <w:proofErr w:type="spellStart"/>
      <w:r w:rsidRPr="00DF7EFD">
        <w:rPr>
          <w:rFonts w:ascii="Arial" w:hAnsi="Arial" w:cs="Arial"/>
          <w:szCs w:val="24"/>
          <w:shd w:val="clear" w:color="auto" w:fill="FFFFFF"/>
        </w:rPr>
        <w:t>Biriukova</w:t>
      </w:r>
      <w:proofErr w:type="spellEnd"/>
      <w:r w:rsidRPr="00DF7EFD">
        <w:rPr>
          <w:rFonts w:ascii="Arial" w:hAnsi="Arial" w:cs="Arial"/>
          <w:szCs w:val="24"/>
          <w:shd w:val="clear" w:color="auto" w:fill="FFFFFF"/>
        </w:rPr>
        <w:t>, Y. (2021). Clustering in the tourism hotel business to increase the economic efficiency of the network structure. </w:t>
      </w:r>
      <w:r w:rsidRPr="00DF7EFD">
        <w:rPr>
          <w:rFonts w:ascii="Arial" w:hAnsi="Arial" w:cs="Arial"/>
          <w:i/>
          <w:iCs/>
          <w:szCs w:val="24"/>
          <w:shd w:val="clear" w:color="auto" w:fill="FFFFFF"/>
        </w:rPr>
        <w:t>Economics, Finance and Management Review</w:t>
      </w:r>
      <w:r w:rsidRPr="00DF7EFD">
        <w:rPr>
          <w:rFonts w:ascii="Arial" w:hAnsi="Arial" w:cs="Arial"/>
          <w:szCs w:val="24"/>
          <w:shd w:val="clear" w:color="auto" w:fill="FFFFFF"/>
        </w:rPr>
        <w:t>, (4), 4-10.</w:t>
      </w:r>
    </w:p>
    <w:p w14:paraId="544556B3" w14:textId="77777777" w:rsidR="0091165F" w:rsidRPr="00DF7EFD" w:rsidRDefault="0091165F" w:rsidP="00DF7EFD">
      <w:pPr>
        <w:ind w:left="720" w:hanging="720"/>
        <w:rPr>
          <w:rFonts w:ascii="Arial" w:hAnsi="Arial" w:cs="Arial"/>
          <w:szCs w:val="24"/>
          <w:shd w:val="clear" w:color="auto" w:fill="FFFFFF"/>
        </w:rPr>
      </w:pPr>
      <w:r w:rsidRPr="00DF7EFD">
        <w:rPr>
          <w:rFonts w:ascii="Arial" w:hAnsi="Arial" w:cs="Arial"/>
          <w:szCs w:val="24"/>
          <w:shd w:val="clear" w:color="auto" w:fill="FFFFFF"/>
        </w:rPr>
        <w:t xml:space="preserve">Dumoulin, R., &amp; </w:t>
      </w:r>
      <w:proofErr w:type="spellStart"/>
      <w:r w:rsidRPr="00DF7EFD">
        <w:rPr>
          <w:rFonts w:ascii="Arial" w:hAnsi="Arial" w:cs="Arial"/>
          <w:szCs w:val="24"/>
          <w:shd w:val="clear" w:color="auto" w:fill="FFFFFF"/>
        </w:rPr>
        <w:t>Giacomel</w:t>
      </w:r>
      <w:proofErr w:type="spellEnd"/>
      <w:r w:rsidRPr="00DF7EFD">
        <w:rPr>
          <w:rFonts w:ascii="Arial" w:hAnsi="Arial" w:cs="Arial"/>
          <w:szCs w:val="24"/>
          <w:shd w:val="clear" w:color="auto" w:fill="FFFFFF"/>
        </w:rPr>
        <w:t>, A. (2020). Disruption and the strategy of hotel groups. </w:t>
      </w:r>
      <w:r w:rsidRPr="005A0493">
        <w:rPr>
          <w:rFonts w:ascii="Arial" w:hAnsi="Arial" w:cs="Arial"/>
          <w:i/>
          <w:iCs/>
          <w:szCs w:val="24"/>
          <w:shd w:val="clear" w:color="auto" w:fill="FFFFFF"/>
        </w:rPr>
        <w:t>Shapes of Tourism Employment: HRM in the Worlds of Hotels and Air Transport,</w:t>
      </w:r>
      <w:r w:rsidRPr="00DF7EFD">
        <w:rPr>
          <w:rFonts w:ascii="Arial" w:hAnsi="Arial" w:cs="Arial"/>
          <w:szCs w:val="24"/>
          <w:shd w:val="clear" w:color="auto" w:fill="FFFFFF"/>
        </w:rPr>
        <w:t> 4, 9-21.</w:t>
      </w:r>
    </w:p>
    <w:p w14:paraId="031C0372" w14:textId="06999D67" w:rsidR="0091165F" w:rsidRPr="00DF7EFD" w:rsidRDefault="0091165F" w:rsidP="00DF7EFD">
      <w:pPr>
        <w:ind w:left="720" w:hanging="720"/>
        <w:rPr>
          <w:rFonts w:ascii="Arial" w:hAnsi="Arial" w:cs="Arial"/>
          <w:szCs w:val="24"/>
          <w:shd w:val="clear" w:color="auto" w:fill="FFFFFF"/>
        </w:rPr>
      </w:pPr>
      <w:proofErr w:type="spellStart"/>
      <w:r w:rsidRPr="00DF7EFD">
        <w:rPr>
          <w:rFonts w:ascii="Arial" w:hAnsi="Arial" w:cs="Arial"/>
          <w:szCs w:val="24"/>
          <w:shd w:val="clear" w:color="auto" w:fill="FFFFFF"/>
        </w:rPr>
        <w:t>Fuzinatto</w:t>
      </w:r>
      <w:proofErr w:type="spellEnd"/>
      <w:r w:rsidRPr="00DF7EFD">
        <w:rPr>
          <w:rFonts w:ascii="Arial" w:hAnsi="Arial" w:cs="Arial"/>
          <w:szCs w:val="24"/>
          <w:shd w:val="clear" w:color="auto" w:fill="FFFFFF"/>
        </w:rPr>
        <w:t xml:space="preserve">, N. M., &amp; SANTOS JUNIOR, S. Í. L. V. I. O. (2020). Urban farming as </w:t>
      </w:r>
      <w:r w:rsidR="00F01B38">
        <w:rPr>
          <w:rFonts w:ascii="Arial" w:hAnsi="Arial" w:cs="Arial"/>
          <w:szCs w:val="24"/>
          <w:shd w:val="clear" w:color="auto" w:fill="FFFFFF"/>
        </w:rPr>
        <w:t xml:space="preserve">a </w:t>
      </w:r>
      <w:r w:rsidRPr="00DF7EFD">
        <w:rPr>
          <w:rFonts w:ascii="Arial" w:hAnsi="Arial" w:cs="Arial"/>
          <w:szCs w:val="24"/>
          <w:shd w:val="clear" w:color="auto" w:fill="FFFFFF"/>
        </w:rPr>
        <w:t>competitive resource in food services: An evaluation through the resource-based view theory. </w:t>
      </w:r>
      <w:r w:rsidRPr="00DF7EFD">
        <w:rPr>
          <w:rFonts w:ascii="Arial" w:hAnsi="Arial" w:cs="Arial"/>
          <w:i/>
          <w:iCs/>
          <w:szCs w:val="24"/>
          <w:shd w:val="clear" w:color="auto" w:fill="FFFFFF"/>
        </w:rPr>
        <w:t xml:space="preserve">Turismo: </w:t>
      </w:r>
      <w:proofErr w:type="spellStart"/>
      <w:r w:rsidRPr="00DF7EFD">
        <w:rPr>
          <w:rFonts w:ascii="Arial" w:hAnsi="Arial" w:cs="Arial"/>
          <w:i/>
          <w:iCs/>
          <w:szCs w:val="24"/>
          <w:shd w:val="clear" w:color="auto" w:fill="FFFFFF"/>
        </w:rPr>
        <w:t>Visão</w:t>
      </w:r>
      <w:proofErr w:type="spellEnd"/>
      <w:r w:rsidRPr="00DF7EFD">
        <w:rPr>
          <w:rFonts w:ascii="Arial" w:hAnsi="Arial" w:cs="Arial"/>
          <w:i/>
          <w:iCs/>
          <w:szCs w:val="24"/>
          <w:shd w:val="clear" w:color="auto" w:fill="FFFFFF"/>
        </w:rPr>
        <w:t xml:space="preserve"> e </w:t>
      </w:r>
      <w:proofErr w:type="spellStart"/>
      <w:r w:rsidRPr="00DF7EFD">
        <w:rPr>
          <w:rFonts w:ascii="Arial" w:hAnsi="Arial" w:cs="Arial"/>
          <w:i/>
          <w:iCs/>
          <w:szCs w:val="24"/>
          <w:shd w:val="clear" w:color="auto" w:fill="FFFFFF"/>
        </w:rPr>
        <w:t>Ação</w:t>
      </w:r>
      <w:proofErr w:type="spellEnd"/>
      <w:r w:rsidRPr="00DF7EFD">
        <w:rPr>
          <w:rFonts w:ascii="Arial" w:hAnsi="Arial" w:cs="Arial"/>
          <w:szCs w:val="24"/>
          <w:shd w:val="clear" w:color="auto" w:fill="FFFFFF"/>
        </w:rPr>
        <w:t>, </w:t>
      </w:r>
      <w:r w:rsidRPr="00DF7EFD">
        <w:rPr>
          <w:rFonts w:ascii="Arial" w:hAnsi="Arial" w:cs="Arial"/>
          <w:i/>
          <w:iCs/>
          <w:szCs w:val="24"/>
          <w:shd w:val="clear" w:color="auto" w:fill="FFFFFF"/>
        </w:rPr>
        <w:t>22</w:t>
      </w:r>
      <w:r w:rsidRPr="00DF7EFD">
        <w:rPr>
          <w:rFonts w:ascii="Arial" w:hAnsi="Arial" w:cs="Arial"/>
          <w:szCs w:val="24"/>
          <w:shd w:val="clear" w:color="auto" w:fill="FFFFFF"/>
        </w:rPr>
        <w:t>, 02-23.</w:t>
      </w:r>
    </w:p>
    <w:p w14:paraId="64BCEDE6" w14:textId="77777777" w:rsidR="0091165F" w:rsidRPr="00DF7EFD" w:rsidRDefault="0091165F" w:rsidP="00DF7EFD">
      <w:pPr>
        <w:ind w:left="720" w:hanging="720"/>
        <w:rPr>
          <w:rFonts w:ascii="Arial" w:hAnsi="Arial" w:cs="Arial"/>
          <w:szCs w:val="24"/>
          <w:shd w:val="clear" w:color="auto" w:fill="FFFFFF"/>
        </w:rPr>
      </w:pPr>
      <w:proofErr w:type="spellStart"/>
      <w:r w:rsidRPr="00DF7EFD">
        <w:rPr>
          <w:rFonts w:ascii="Arial" w:hAnsi="Arial" w:cs="Arial"/>
          <w:szCs w:val="24"/>
          <w:shd w:val="clear" w:color="auto" w:fill="FFFFFF"/>
        </w:rPr>
        <w:lastRenderedPageBreak/>
        <w:t>Grèzes</w:t>
      </w:r>
      <w:proofErr w:type="spellEnd"/>
      <w:r w:rsidRPr="00DF7EFD">
        <w:rPr>
          <w:rFonts w:ascii="Arial" w:hAnsi="Arial" w:cs="Arial"/>
          <w:szCs w:val="24"/>
          <w:shd w:val="clear" w:color="auto" w:fill="FFFFFF"/>
        </w:rPr>
        <w:t xml:space="preserve">, V., Barbey, V., Bonazzi, R., Glassey, D., &amp; </w:t>
      </w:r>
      <w:proofErr w:type="spellStart"/>
      <w:r w:rsidRPr="00DF7EFD">
        <w:rPr>
          <w:rFonts w:ascii="Arial" w:hAnsi="Arial" w:cs="Arial"/>
          <w:szCs w:val="24"/>
          <w:shd w:val="clear" w:color="auto" w:fill="FFFFFF"/>
        </w:rPr>
        <w:t>Seppey</w:t>
      </w:r>
      <w:proofErr w:type="spellEnd"/>
      <w:r w:rsidRPr="00DF7EFD">
        <w:rPr>
          <w:rFonts w:ascii="Arial" w:hAnsi="Arial" w:cs="Arial"/>
          <w:szCs w:val="24"/>
          <w:shd w:val="clear" w:color="auto" w:fill="FFFFFF"/>
        </w:rPr>
        <w:t>, S. (2023). A Three-Level Analysis of the Innovation and Resilience Strategies During the COVID-19 Crisis. In </w:t>
      </w:r>
      <w:r w:rsidRPr="00DF7EFD">
        <w:rPr>
          <w:rFonts w:ascii="Arial" w:hAnsi="Arial" w:cs="Arial"/>
          <w:i/>
          <w:iCs/>
          <w:szCs w:val="24"/>
          <w:shd w:val="clear" w:color="auto" w:fill="FFFFFF"/>
        </w:rPr>
        <w:t>Handbook of Research on Entrepreneurship and Organizational Resilience During Unprecedented Times</w:t>
      </w:r>
      <w:r w:rsidRPr="00DF7EFD">
        <w:rPr>
          <w:rFonts w:ascii="Arial" w:hAnsi="Arial" w:cs="Arial"/>
          <w:szCs w:val="24"/>
          <w:shd w:val="clear" w:color="auto" w:fill="FFFFFF"/>
        </w:rPr>
        <w:t> (pp. 529-551). IGI Global.</w:t>
      </w:r>
    </w:p>
    <w:p w14:paraId="3EFF8752" w14:textId="77777777" w:rsidR="0091165F" w:rsidRPr="00DF7EFD" w:rsidRDefault="0091165F" w:rsidP="00DF7EFD">
      <w:pPr>
        <w:ind w:left="720" w:hanging="720"/>
        <w:rPr>
          <w:rFonts w:ascii="Arial" w:hAnsi="Arial" w:cs="Arial"/>
          <w:szCs w:val="24"/>
          <w:shd w:val="clear" w:color="auto" w:fill="FFFFFF"/>
        </w:rPr>
      </w:pPr>
      <w:proofErr w:type="spellStart"/>
      <w:r w:rsidRPr="00DF7EFD">
        <w:rPr>
          <w:rFonts w:ascii="Arial" w:hAnsi="Arial" w:cs="Arial"/>
          <w:szCs w:val="24"/>
          <w:shd w:val="clear" w:color="auto" w:fill="FFFFFF"/>
        </w:rPr>
        <w:t>Guix</w:t>
      </w:r>
      <w:proofErr w:type="spellEnd"/>
      <w:r w:rsidRPr="00DF7EFD">
        <w:rPr>
          <w:rFonts w:ascii="Arial" w:hAnsi="Arial" w:cs="Arial"/>
          <w:szCs w:val="24"/>
          <w:shd w:val="clear" w:color="auto" w:fill="FFFFFF"/>
        </w:rPr>
        <w:t>, M., &amp; Font, X. (2020). The Materiality Balanced Scorecard: A framework for stakeholder-led integration of sustainable hospitality management and reporting. </w:t>
      </w:r>
      <w:r w:rsidRPr="00DF7EFD">
        <w:rPr>
          <w:rFonts w:ascii="Arial" w:hAnsi="Arial" w:cs="Arial"/>
          <w:i/>
          <w:iCs/>
          <w:szCs w:val="24"/>
          <w:shd w:val="clear" w:color="auto" w:fill="FFFFFF"/>
        </w:rPr>
        <w:t>International Journal of Hospitality Management</w:t>
      </w:r>
      <w:r w:rsidRPr="00DF7EFD">
        <w:rPr>
          <w:rFonts w:ascii="Arial" w:hAnsi="Arial" w:cs="Arial"/>
          <w:szCs w:val="24"/>
          <w:shd w:val="clear" w:color="auto" w:fill="FFFFFF"/>
        </w:rPr>
        <w:t>, </w:t>
      </w:r>
      <w:r w:rsidRPr="00DF7EFD">
        <w:rPr>
          <w:rFonts w:ascii="Arial" w:hAnsi="Arial" w:cs="Arial"/>
          <w:i/>
          <w:iCs/>
          <w:szCs w:val="24"/>
          <w:shd w:val="clear" w:color="auto" w:fill="FFFFFF"/>
        </w:rPr>
        <w:t>91</w:t>
      </w:r>
      <w:r w:rsidRPr="00DF7EFD">
        <w:rPr>
          <w:rFonts w:ascii="Arial" w:hAnsi="Arial" w:cs="Arial"/>
          <w:szCs w:val="24"/>
          <w:shd w:val="clear" w:color="auto" w:fill="FFFFFF"/>
        </w:rPr>
        <w:t>, 102634.</w:t>
      </w:r>
    </w:p>
    <w:p w14:paraId="6BF71B72" w14:textId="77777777" w:rsidR="0091165F" w:rsidRPr="00DF7EFD" w:rsidRDefault="0091165F" w:rsidP="00DF7EFD">
      <w:pPr>
        <w:ind w:left="720" w:hanging="720"/>
        <w:rPr>
          <w:rFonts w:ascii="Arial" w:hAnsi="Arial" w:cs="Arial"/>
          <w:szCs w:val="24"/>
          <w:shd w:val="clear" w:color="auto" w:fill="FFFFFF"/>
        </w:rPr>
      </w:pPr>
      <w:proofErr w:type="spellStart"/>
      <w:r w:rsidRPr="00DF7EFD">
        <w:rPr>
          <w:rFonts w:ascii="Arial" w:hAnsi="Arial" w:cs="Arial"/>
          <w:szCs w:val="24"/>
          <w:shd w:val="clear" w:color="auto" w:fill="FFFFFF"/>
        </w:rPr>
        <w:t>Kruesi</w:t>
      </w:r>
      <w:proofErr w:type="spellEnd"/>
      <w:r w:rsidRPr="00DF7EFD">
        <w:rPr>
          <w:rFonts w:ascii="Arial" w:hAnsi="Arial" w:cs="Arial"/>
          <w:szCs w:val="24"/>
          <w:shd w:val="clear" w:color="auto" w:fill="FFFFFF"/>
        </w:rPr>
        <w:t xml:space="preserve">, M. A., &amp; </w:t>
      </w:r>
      <w:proofErr w:type="spellStart"/>
      <w:r w:rsidRPr="00DF7EFD">
        <w:rPr>
          <w:rFonts w:ascii="Arial" w:hAnsi="Arial" w:cs="Arial"/>
          <w:szCs w:val="24"/>
          <w:shd w:val="clear" w:color="auto" w:fill="FFFFFF"/>
        </w:rPr>
        <w:t>Bazelmans</w:t>
      </w:r>
      <w:proofErr w:type="spellEnd"/>
      <w:r w:rsidRPr="00DF7EFD">
        <w:rPr>
          <w:rFonts w:ascii="Arial" w:hAnsi="Arial" w:cs="Arial"/>
          <w:szCs w:val="24"/>
          <w:shd w:val="clear" w:color="auto" w:fill="FFFFFF"/>
        </w:rPr>
        <w:t xml:space="preserve">, L. (2023). Resources, </w:t>
      </w:r>
      <w:proofErr w:type="gramStart"/>
      <w:r w:rsidRPr="00DF7EFD">
        <w:rPr>
          <w:rFonts w:ascii="Arial" w:hAnsi="Arial" w:cs="Arial"/>
          <w:szCs w:val="24"/>
          <w:shd w:val="clear" w:color="auto" w:fill="FFFFFF"/>
        </w:rPr>
        <w:t>capabilities</w:t>
      </w:r>
      <w:proofErr w:type="gramEnd"/>
      <w:r w:rsidRPr="00DF7EFD">
        <w:rPr>
          <w:rFonts w:ascii="Arial" w:hAnsi="Arial" w:cs="Arial"/>
          <w:szCs w:val="24"/>
          <w:shd w:val="clear" w:color="auto" w:fill="FFFFFF"/>
        </w:rPr>
        <w:t xml:space="preserve"> and competencies: a review of empirical hospitality and tourism research founded on the resource-based view of the firm. </w:t>
      </w:r>
      <w:r w:rsidRPr="00DF7EFD">
        <w:rPr>
          <w:rFonts w:ascii="Arial" w:hAnsi="Arial" w:cs="Arial"/>
          <w:i/>
          <w:iCs/>
          <w:szCs w:val="24"/>
          <w:shd w:val="clear" w:color="auto" w:fill="FFFFFF"/>
        </w:rPr>
        <w:t>Journal of Hospitality and Tourism Insights</w:t>
      </w:r>
      <w:r w:rsidRPr="00DF7EFD">
        <w:rPr>
          <w:rFonts w:ascii="Arial" w:hAnsi="Arial" w:cs="Arial"/>
          <w:szCs w:val="24"/>
          <w:shd w:val="clear" w:color="auto" w:fill="FFFFFF"/>
        </w:rPr>
        <w:t>, </w:t>
      </w:r>
      <w:r w:rsidRPr="00DF7EFD">
        <w:rPr>
          <w:rFonts w:ascii="Arial" w:hAnsi="Arial" w:cs="Arial"/>
          <w:i/>
          <w:iCs/>
          <w:szCs w:val="24"/>
          <w:shd w:val="clear" w:color="auto" w:fill="FFFFFF"/>
        </w:rPr>
        <w:t>6</w:t>
      </w:r>
      <w:r w:rsidRPr="00DF7EFD">
        <w:rPr>
          <w:rFonts w:ascii="Arial" w:hAnsi="Arial" w:cs="Arial"/>
          <w:szCs w:val="24"/>
          <w:shd w:val="clear" w:color="auto" w:fill="FFFFFF"/>
        </w:rPr>
        <w:t>(2), 549-574.</w:t>
      </w:r>
    </w:p>
    <w:p w14:paraId="01E4C946" w14:textId="77777777" w:rsidR="0091165F" w:rsidRPr="00DF7EFD" w:rsidRDefault="0091165F" w:rsidP="00DF7EFD">
      <w:pPr>
        <w:ind w:left="720" w:hanging="720"/>
        <w:rPr>
          <w:rFonts w:ascii="Arial" w:hAnsi="Arial" w:cs="Arial"/>
          <w:szCs w:val="24"/>
          <w:shd w:val="clear" w:color="auto" w:fill="FFFFFF"/>
        </w:rPr>
      </w:pPr>
      <w:proofErr w:type="spellStart"/>
      <w:r w:rsidRPr="00DF7EFD">
        <w:rPr>
          <w:rFonts w:ascii="Arial" w:hAnsi="Arial" w:cs="Arial"/>
          <w:szCs w:val="24"/>
          <w:shd w:val="clear" w:color="auto" w:fill="FFFFFF"/>
        </w:rPr>
        <w:t>Krupskyi</w:t>
      </w:r>
      <w:proofErr w:type="spellEnd"/>
      <w:r w:rsidRPr="00DF7EFD">
        <w:rPr>
          <w:rFonts w:ascii="Arial" w:hAnsi="Arial" w:cs="Arial"/>
          <w:szCs w:val="24"/>
          <w:shd w:val="clear" w:color="auto" w:fill="FFFFFF"/>
        </w:rPr>
        <w:t xml:space="preserve">, O. P., </w:t>
      </w:r>
      <w:proofErr w:type="spellStart"/>
      <w:r w:rsidRPr="00DF7EFD">
        <w:rPr>
          <w:rFonts w:ascii="Arial" w:hAnsi="Arial" w:cs="Arial"/>
          <w:szCs w:val="24"/>
          <w:shd w:val="clear" w:color="auto" w:fill="FFFFFF"/>
        </w:rPr>
        <w:t>Dzhusov</w:t>
      </w:r>
      <w:proofErr w:type="spellEnd"/>
      <w:r w:rsidRPr="00DF7EFD">
        <w:rPr>
          <w:rFonts w:ascii="Arial" w:hAnsi="Arial" w:cs="Arial"/>
          <w:szCs w:val="24"/>
          <w:shd w:val="clear" w:color="auto" w:fill="FFFFFF"/>
        </w:rPr>
        <w:t xml:space="preserve">, O., </w:t>
      </w:r>
      <w:proofErr w:type="spellStart"/>
      <w:r w:rsidRPr="00DF7EFD">
        <w:rPr>
          <w:rFonts w:ascii="Arial" w:hAnsi="Arial" w:cs="Arial"/>
          <w:szCs w:val="24"/>
          <w:shd w:val="clear" w:color="auto" w:fill="FFFFFF"/>
        </w:rPr>
        <w:t>Meshko</w:t>
      </w:r>
      <w:proofErr w:type="spellEnd"/>
      <w:r w:rsidRPr="00DF7EFD">
        <w:rPr>
          <w:rFonts w:ascii="Arial" w:hAnsi="Arial" w:cs="Arial"/>
          <w:szCs w:val="24"/>
          <w:shd w:val="clear" w:color="auto" w:fill="FFFFFF"/>
        </w:rPr>
        <w:t xml:space="preserve">, N., </w:t>
      </w:r>
      <w:proofErr w:type="spellStart"/>
      <w:r w:rsidRPr="00DF7EFD">
        <w:rPr>
          <w:rFonts w:ascii="Arial" w:hAnsi="Arial" w:cs="Arial"/>
          <w:szCs w:val="24"/>
          <w:shd w:val="clear" w:color="auto" w:fill="FFFFFF"/>
        </w:rPr>
        <w:t>Britchenko</w:t>
      </w:r>
      <w:proofErr w:type="spellEnd"/>
      <w:r w:rsidRPr="00DF7EFD">
        <w:rPr>
          <w:rFonts w:ascii="Arial" w:hAnsi="Arial" w:cs="Arial"/>
          <w:szCs w:val="24"/>
          <w:shd w:val="clear" w:color="auto" w:fill="FFFFFF"/>
        </w:rPr>
        <w:t>, I., &amp; Prytykin, A. (2019). Key sources when formulating competitive advantages for hotel chains. </w:t>
      </w:r>
      <w:r w:rsidRPr="00176D69">
        <w:rPr>
          <w:rFonts w:ascii="Arial" w:hAnsi="Arial" w:cs="Arial"/>
          <w:i/>
          <w:iCs/>
          <w:szCs w:val="24"/>
          <w:shd w:val="clear" w:color="auto" w:fill="FFFFFF"/>
        </w:rPr>
        <w:t>Tourism: An International Interdisciplinary Journal, </w:t>
      </w:r>
      <w:r w:rsidRPr="00DF7EFD">
        <w:rPr>
          <w:rFonts w:ascii="Arial" w:hAnsi="Arial" w:cs="Arial"/>
          <w:szCs w:val="24"/>
          <w:shd w:val="clear" w:color="auto" w:fill="FFFFFF"/>
        </w:rPr>
        <w:t>67(1), 34-46.</w:t>
      </w:r>
    </w:p>
    <w:p w14:paraId="410A226D" w14:textId="77777777" w:rsidR="0091165F" w:rsidRPr="00176D69" w:rsidRDefault="0091165F" w:rsidP="00DF7EFD">
      <w:pPr>
        <w:ind w:left="720" w:hanging="720"/>
        <w:rPr>
          <w:rFonts w:ascii="Arial" w:hAnsi="Arial" w:cs="Arial"/>
          <w:i/>
          <w:iCs/>
          <w:szCs w:val="24"/>
          <w:shd w:val="clear" w:color="auto" w:fill="FFFFFF"/>
        </w:rPr>
      </w:pPr>
      <w:proofErr w:type="spellStart"/>
      <w:r w:rsidRPr="00DF7EFD">
        <w:rPr>
          <w:rFonts w:ascii="Arial" w:hAnsi="Arial" w:cs="Arial"/>
          <w:szCs w:val="24"/>
          <w:shd w:val="clear" w:color="auto" w:fill="FFFFFF"/>
        </w:rPr>
        <w:t>Manachynska</w:t>
      </w:r>
      <w:proofErr w:type="spellEnd"/>
      <w:r w:rsidRPr="00DF7EFD">
        <w:rPr>
          <w:rFonts w:ascii="Arial" w:hAnsi="Arial" w:cs="Arial"/>
          <w:szCs w:val="24"/>
          <w:shd w:val="clear" w:color="auto" w:fill="FFFFFF"/>
        </w:rPr>
        <w:t xml:space="preserve">, Y., </w:t>
      </w:r>
      <w:proofErr w:type="spellStart"/>
      <w:r w:rsidRPr="00DF7EFD">
        <w:rPr>
          <w:rFonts w:ascii="Arial" w:hAnsi="Arial" w:cs="Arial"/>
          <w:szCs w:val="24"/>
          <w:shd w:val="clear" w:color="auto" w:fill="FFFFFF"/>
        </w:rPr>
        <w:t>Yevdoshchak</w:t>
      </w:r>
      <w:proofErr w:type="spellEnd"/>
      <w:r w:rsidRPr="00DF7EFD">
        <w:rPr>
          <w:rFonts w:ascii="Arial" w:hAnsi="Arial" w:cs="Arial"/>
          <w:szCs w:val="24"/>
          <w:shd w:val="clear" w:color="auto" w:fill="FFFFFF"/>
        </w:rPr>
        <w:t xml:space="preserve">, V., &amp; </w:t>
      </w:r>
      <w:proofErr w:type="spellStart"/>
      <w:r w:rsidRPr="00DF7EFD">
        <w:rPr>
          <w:rFonts w:ascii="Arial" w:hAnsi="Arial" w:cs="Arial"/>
          <w:szCs w:val="24"/>
          <w:shd w:val="clear" w:color="auto" w:fill="FFFFFF"/>
        </w:rPr>
        <w:t>Luchyk</w:t>
      </w:r>
      <w:proofErr w:type="spellEnd"/>
      <w:r w:rsidRPr="00DF7EFD">
        <w:rPr>
          <w:rFonts w:ascii="Arial" w:hAnsi="Arial" w:cs="Arial"/>
          <w:szCs w:val="24"/>
          <w:shd w:val="clear" w:color="auto" w:fill="FFFFFF"/>
        </w:rPr>
        <w:t xml:space="preserve">, S. (2020). </w:t>
      </w:r>
      <w:r w:rsidRPr="00176D69">
        <w:rPr>
          <w:rFonts w:ascii="Arial" w:hAnsi="Arial" w:cs="Arial"/>
          <w:i/>
          <w:iCs/>
          <w:szCs w:val="24"/>
          <w:shd w:val="clear" w:color="auto" w:fill="FFFFFF"/>
        </w:rPr>
        <w:t>Optimal hotel management theory: analytical aspect.</w:t>
      </w:r>
    </w:p>
    <w:p w14:paraId="3139B376" w14:textId="6779CD07" w:rsidR="0091165F" w:rsidRPr="00DF7EFD" w:rsidRDefault="0091165F" w:rsidP="00176D69">
      <w:pPr>
        <w:ind w:left="720" w:hanging="720"/>
        <w:rPr>
          <w:rFonts w:ascii="Arial" w:hAnsi="Arial" w:cs="Arial"/>
          <w:szCs w:val="24"/>
          <w:shd w:val="clear" w:color="auto" w:fill="FFFFFF"/>
        </w:rPr>
      </w:pPr>
      <w:r w:rsidRPr="00DF7EFD">
        <w:rPr>
          <w:rFonts w:ascii="Arial" w:hAnsi="Arial" w:cs="Arial"/>
          <w:szCs w:val="24"/>
          <w:shd w:val="clear" w:color="auto" w:fill="FFFFFF"/>
        </w:rPr>
        <w:t>Marin-</w:t>
      </w:r>
      <w:proofErr w:type="spellStart"/>
      <w:r w:rsidRPr="00DF7EFD">
        <w:rPr>
          <w:rFonts w:ascii="Arial" w:hAnsi="Arial" w:cs="Arial"/>
          <w:szCs w:val="24"/>
          <w:shd w:val="clear" w:color="auto" w:fill="FFFFFF"/>
        </w:rPr>
        <w:t>Pantelescu</w:t>
      </w:r>
      <w:proofErr w:type="spellEnd"/>
      <w:r w:rsidRPr="00DF7EFD">
        <w:rPr>
          <w:rFonts w:ascii="Arial" w:hAnsi="Arial" w:cs="Arial"/>
          <w:szCs w:val="24"/>
          <w:shd w:val="clear" w:color="auto" w:fill="FFFFFF"/>
        </w:rPr>
        <w:t>, A. (2021). CSR in the Tourism Industry. In </w:t>
      </w:r>
      <w:r w:rsidRPr="00DF7EFD">
        <w:rPr>
          <w:rFonts w:ascii="Arial" w:hAnsi="Arial" w:cs="Arial"/>
          <w:i/>
          <w:iCs/>
          <w:szCs w:val="24"/>
          <w:shd w:val="clear" w:color="auto" w:fill="FFFFFF"/>
        </w:rPr>
        <w:t>CSR and Management Accounting Challenges in a Time of Global Crises</w:t>
      </w:r>
      <w:r w:rsidRPr="00DF7EFD">
        <w:rPr>
          <w:rFonts w:ascii="Arial" w:hAnsi="Arial" w:cs="Arial"/>
          <w:szCs w:val="24"/>
          <w:shd w:val="clear" w:color="auto" w:fill="FFFFFF"/>
        </w:rPr>
        <w:t> (pp. 103-127). IGI Global.</w:t>
      </w:r>
    </w:p>
    <w:p w14:paraId="0DA68CB6" w14:textId="4D8E07EF" w:rsidR="0091165F" w:rsidRPr="00176D69" w:rsidRDefault="0091165F" w:rsidP="00DF7EFD">
      <w:pPr>
        <w:ind w:left="720" w:hanging="720"/>
        <w:rPr>
          <w:rFonts w:ascii="Arial" w:hAnsi="Arial" w:cs="Arial"/>
          <w:szCs w:val="24"/>
          <w:shd w:val="clear" w:color="auto" w:fill="FFFFFF"/>
        </w:rPr>
      </w:pPr>
      <w:proofErr w:type="spellStart"/>
      <w:r w:rsidRPr="00DF7EFD">
        <w:rPr>
          <w:rFonts w:ascii="Arial" w:hAnsi="Arial" w:cs="Arial"/>
          <w:szCs w:val="24"/>
          <w:shd w:val="clear" w:color="auto" w:fill="FFFFFF"/>
        </w:rPr>
        <w:t>Nicoules</w:t>
      </w:r>
      <w:proofErr w:type="spellEnd"/>
      <w:r w:rsidRPr="00DF7EFD">
        <w:rPr>
          <w:rFonts w:ascii="Arial" w:hAnsi="Arial" w:cs="Arial"/>
          <w:szCs w:val="24"/>
          <w:shd w:val="clear" w:color="auto" w:fill="FFFFFF"/>
        </w:rPr>
        <w:t xml:space="preserve">, L. (2020). </w:t>
      </w:r>
      <w:r w:rsidRPr="00176D69">
        <w:rPr>
          <w:rFonts w:ascii="Arial" w:hAnsi="Arial" w:cs="Arial"/>
          <w:szCs w:val="24"/>
          <w:shd w:val="clear" w:color="auto" w:fill="FFFFFF"/>
        </w:rPr>
        <w:t xml:space="preserve">The deployment of the talent and culture strategy: </w:t>
      </w:r>
      <w:r w:rsidRPr="00176D69">
        <w:rPr>
          <w:rFonts w:ascii="Arial" w:hAnsi="Arial" w:cs="Arial"/>
          <w:i/>
          <w:iCs/>
          <w:szCs w:val="24"/>
          <w:shd w:val="clear" w:color="auto" w:fill="FFFFFF"/>
        </w:rPr>
        <w:t xml:space="preserve">a human resources and managerial challenge to conquer a new generation of </w:t>
      </w:r>
      <w:r w:rsidR="00176D69" w:rsidRPr="00176D69">
        <w:rPr>
          <w:rFonts w:ascii="Arial" w:hAnsi="Arial" w:cs="Arial"/>
          <w:i/>
          <w:iCs/>
          <w:szCs w:val="24"/>
          <w:shd w:val="clear" w:color="auto" w:fill="FFFFFF"/>
        </w:rPr>
        <w:t>workers</w:t>
      </w:r>
      <w:r w:rsidRPr="00176D69">
        <w:rPr>
          <w:rFonts w:ascii="Arial" w:hAnsi="Arial" w:cs="Arial"/>
          <w:szCs w:val="24"/>
          <w:shd w:val="clear" w:color="auto" w:fill="FFFFFF"/>
        </w:rPr>
        <w:t>.</w:t>
      </w:r>
    </w:p>
    <w:p w14:paraId="4970E999" w14:textId="77777777" w:rsidR="0091165F" w:rsidRPr="00DF7EFD" w:rsidRDefault="0091165F" w:rsidP="00DF7EFD">
      <w:pPr>
        <w:ind w:left="720" w:hanging="720"/>
        <w:rPr>
          <w:rFonts w:ascii="Arial" w:hAnsi="Arial" w:cs="Arial"/>
          <w:szCs w:val="24"/>
          <w:shd w:val="clear" w:color="auto" w:fill="FFFFFF"/>
        </w:rPr>
      </w:pPr>
      <w:proofErr w:type="spellStart"/>
      <w:r w:rsidRPr="00DF7EFD">
        <w:rPr>
          <w:rFonts w:ascii="Arial" w:hAnsi="Arial" w:cs="Arial"/>
          <w:szCs w:val="24"/>
          <w:shd w:val="clear" w:color="auto" w:fill="FFFFFF"/>
        </w:rPr>
        <w:t>Panteleiev</w:t>
      </w:r>
      <w:proofErr w:type="spellEnd"/>
      <w:r w:rsidRPr="00DF7EFD">
        <w:rPr>
          <w:rFonts w:ascii="Arial" w:hAnsi="Arial" w:cs="Arial"/>
          <w:szCs w:val="24"/>
          <w:shd w:val="clear" w:color="auto" w:fill="FFFFFF"/>
        </w:rPr>
        <w:t>, V. (2023). Application of SWOT Analysis to Justify the Strategy of Hotel Business Enterprises. </w:t>
      </w:r>
      <w:r w:rsidRPr="00DF7EFD">
        <w:rPr>
          <w:rFonts w:ascii="Arial" w:hAnsi="Arial" w:cs="Arial"/>
          <w:i/>
          <w:iCs/>
          <w:szCs w:val="24"/>
          <w:shd w:val="clear" w:color="auto" w:fill="FFFFFF"/>
        </w:rPr>
        <w:t>Technology Audit and Production Reserves</w:t>
      </w:r>
      <w:r w:rsidRPr="00DF7EFD">
        <w:rPr>
          <w:rFonts w:ascii="Arial" w:hAnsi="Arial" w:cs="Arial"/>
          <w:szCs w:val="24"/>
          <w:shd w:val="clear" w:color="auto" w:fill="FFFFFF"/>
        </w:rPr>
        <w:t>, </w:t>
      </w:r>
      <w:r w:rsidRPr="00DF7EFD">
        <w:rPr>
          <w:rFonts w:ascii="Arial" w:hAnsi="Arial" w:cs="Arial"/>
          <w:i/>
          <w:iCs/>
          <w:szCs w:val="24"/>
          <w:shd w:val="clear" w:color="auto" w:fill="FFFFFF"/>
        </w:rPr>
        <w:t>1</w:t>
      </w:r>
      <w:r w:rsidRPr="00DF7EFD">
        <w:rPr>
          <w:rFonts w:ascii="Arial" w:hAnsi="Arial" w:cs="Arial"/>
          <w:szCs w:val="24"/>
          <w:shd w:val="clear" w:color="auto" w:fill="FFFFFF"/>
        </w:rPr>
        <w:t>(4), 69.</w:t>
      </w:r>
    </w:p>
    <w:p w14:paraId="0BBE775D" w14:textId="77777777" w:rsidR="0091165F" w:rsidRPr="00176D69" w:rsidRDefault="0091165F" w:rsidP="00DF7EFD">
      <w:pPr>
        <w:ind w:left="720" w:hanging="720"/>
        <w:rPr>
          <w:rFonts w:ascii="Arial" w:hAnsi="Arial" w:cs="Arial"/>
          <w:i/>
          <w:iCs/>
          <w:szCs w:val="24"/>
          <w:shd w:val="clear" w:color="auto" w:fill="FFFFFF"/>
        </w:rPr>
      </w:pPr>
      <w:r w:rsidRPr="00DF7EFD">
        <w:rPr>
          <w:rFonts w:ascii="Arial" w:hAnsi="Arial" w:cs="Arial"/>
          <w:szCs w:val="24"/>
          <w:shd w:val="clear" w:color="auto" w:fill="FFFFFF"/>
        </w:rPr>
        <w:t xml:space="preserve">Santoro, G. (2015). </w:t>
      </w:r>
      <w:r w:rsidRPr="00176D69">
        <w:rPr>
          <w:rFonts w:ascii="Arial" w:hAnsi="Arial" w:cs="Arial"/>
          <w:i/>
          <w:iCs/>
          <w:szCs w:val="24"/>
          <w:shd w:val="clear" w:color="auto" w:fill="FFFFFF"/>
        </w:rPr>
        <w:t>Evaluating performance in the hotel industry: An empirical analysis of Piedmont.</w:t>
      </w:r>
    </w:p>
    <w:p w14:paraId="24F5EA07" w14:textId="77777777" w:rsidR="0091165F" w:rsidRPr="00DF7EFD" w:rsidRDefault="0091165F" w:rsidP="00DF7EFD">
      <w:pPr>
        <w:ind w:left="720" w:hanging="720"/>
        <w:rPr>
          <w:rFonts w:ascii="Arial" w:hAnsi="Arial" w:cs="Arial"/>
          <w:szCs w:val="24"/>
          <w:shd w:val="clear" w:color="auto" w:fill="FFFFFF"/>
        </w:rPr>
      </w:pPr>
      <w:r w:rsidRPr="00DF7EFD">
        <w:rPr>
          <w:rFonts w:ascii="Arial" w:hAnsi="Arial" w:cs="Arial"/>
          <w:szCs w:val="24"/>
          <w:shd w:val="clear" w:color="auto" w:fill="FFFFFF"/>
        </w:rPr>
        <w:t>Susilo, D., &amp; Santos, M. C. K. (2023). DIGITAL MARKETING COMMUNICATION SUSTAINABLE HOTEL PRACTICE OF ACCOR GROUP IN SOCIAL MEDIA. </w:t>
      </w:r>
      <w:r w:rsidRPr="00DF7EFD">
        <w:rPr>
          <w:rFonts w:ascii="Arial" w:hAnsi="Arial" w:cs="Arial"/>
          <w:i/>
          <w:iCs/>
          <w:szCs w:val="24"/>
          <w:shd w:val="clear" w:color="auto" w:fill="FFFFFF"/>
        </w:rPr>
        <w:t>International Journal of Economic, Business, Accounting, Agriculture Management and Sharia Administration (IJEBAS)</w:t>
      </w:r>
      <w:r w:rsidRPr="00DF7EFD">
        <w:rPr>
          <w:rFonts w:ascii="Arial" w:hAnsi="Arial" w:cs="Arial"/>
          <w:szCs w:val="24"/>
          <w:shd w:val="clear" w:color="auto" w:fill="FFFFFF"/>
        </w:rPr>
        <w:t>, </w:t>
      </w:r>
      <w:r w:rsidRPr="00DF7EFD">
        <w:rPr>
          <w:rFonts w:ascii="Arial" w:hAnsi="Arial" w:cs="Arial"/>
          <w:i/>
          <w:iCs/>
          <w:szCs w:val="24"/>
          <w:shd w:val="clear" w:color="auto" w:fill="FFFFFF"/>
        </w:rPr>
        <w:t>3</w:t>
      </w:r>
      <w:r w:rsidRPr="00DF7EFD">
        <w:rPr>
          <w:rFonts w:ascii="Arial" w:hAnsi="Arial" w:cs="Arial"/>
          <w:szCs w:val="24"/>
          <w:shd w:val="clear" w:color="auto" w:fill="FFFFFF"/>
        </w:rPr>
        <w:t>(3), 730-743.</w:t>
      </w:r>
    </w:p>
    <w:p w14:paraId="1A0B6A0D" w14:textId="77777777" w:rsidR="00895730" w:rsidRPr="00DF7EFD" w:rsidRDefault="00895730" w:rsidP="00DF7EFD">
      <w:pPr>
        <w:ind w:left="720" w:hanging="720"/>
        <w:rPr>
          <w:rFonts w:ascii="Arial" w:hAnsi="Arial" w:cs="Arial"/>
          <w:szCs w:val="24"/>
          <w:shd w:val="clear" w:color="auto" w:fill="FFFFFF"/>
        </w:rPr>
      </w:pPr>
    </w:p>
    <w:p w14:paraId="1768674D" w14:textId="77777777" w:rsidR="005044D9" w:rsidRPr="00DF7EFD" w:rsidRDefault="005044D9" w:rsidP="00DF7EFD">
      <w:pPr>
        <w:ind w:firstLine="0"/>
        <w:rPr>
          <w:rFonts w:ascii="Arial" w:hAnsi="Arial" w:cs="Arial"/>
          <w:b/>
          <w:bCs/>
          <w:szCs w:val="24"/>
        </w:rPr>
      </w:pPr>
    </w:p>
    <w:sectPr w:rsidR="005044D9" w:rsidRPr="00DF7EFD">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E49264" w14:textId="77777777" w:rsidR="00E944F7" w:rsidRDefault="00E944F7" w:rsidP="00095566">
      <w:pPr>
        <w:spacing w:line="240" w:lineRule="auto"/>
      </w:pPr>
      <w:r>
        <w:separator/>
      </w:r>
    </w:p>
  </w:endnote>
  <w:endnote w:type="continuationSeparator" w:id="0">
    <w:p w14:paraId="6BFCD541" w14:textId="77777777" w:rsidR="00E944F7" w:rsidRDefault="00E944F7" w:rsidP="0009556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masis MT Pro Black">
    <w:charset w:val="00"/>
    <w:family w:val="roman"/>
    <w:pitch w:val="variable"/>
    <w:sig w:usb0="A00000AF" w:usb1="4000205B" w:usb2="00000000" w:usb3="00000000" w:csb0="00000093" w:csb1="00000000"/>
  </w:font>
  <w:font w:name="ADLaM Display">
    <w:charset w:val="00"/>
    <w:family w:val="auto"/>
    <w:pitch w:val="variable"/>
    <w:sig w:usb0="8000206F" w:usb1="4200004A"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2E718E" w14:textId="77777777" w:rsidR="00E944F7" w:rsidRDefault="00E944F7" w:rsidP="00095566">
      <w:pPr>
        <w:spacing w:line="240" w:lineRule="auto"/>
      </w:pPr>
      <w:r>
        <w:separator/>
      </w:r>
    </w:p>
  </w:footnote>
  <w:footnote w:type="continuationSeparator" w:id="0">
    <w:p w14:paraId="6CAB368B" w14:textId="77777777" w:rsidR="00E944F7" w:rsidRDefault="00E944F7" w:rsidP="0009556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793986"/>
      <w:docPartObj>
        <w:docPartGallery w:val="Page Numbers (Top of Page)"/>
        <w:docPartUnique/>
      </w:docPartObj>
    </w:sdtPr>
    <w:sdtEndPr>
      <w:rPr>
        <w:noProof/>
      </w:rPr>
    </w:sdtEndPr>
    <w:sdtContent>
      <w:p w14:paraId="262411D9" w14:textId="737210D5" w:rsidR="00431E5A" w:rsidRDefault="00431E5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C4EB800" w14:textId="77777777" w:rsidR="00431E5A" w:rsidRDefault="00431E5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4E9C"/>
    <w:rsid w:val="00003F65"/>
    <w:rsid w:val="0001151D"/>
    <w:rsid w:val="00027DF1"/>
    <w:rsid w:val="00034E8A"/>
    <w:rsid w:val="00040C2C"/>
    <w:rsid w:val="00041380"/>
    <w:rsid w:val="00052E72"/>
    <w:rsid w:val="00062110"/>
    <w:rsid w:val="000825F2"/>
    <w:rsid w:val="00086749"/>
    <w:rsid w:val="00086AF7"/>
    <w:rsid w:val="000909AF"/>
    <w:rsid w:val="00095566"/>
    <w:rsid w:val="000A4ED0"/>
    <w:rsid w:val="000C77C5"/>
    <w:rsid w:val="000D0655"/>
    <w:rsid w:val="001050A4"/>
    <w:rsid w:val="001111ED"/>
    <w:rsid w:val="0011302B"/>
    <w:rsid w:val="00126C4A"/>
    <w:rsid w:val="00135E65"/>
    <w:rsid w:val="00136B0D"/>
    <w:rsid w:val="001419BF"/>
    <w:rsid w:val="00164DB1"/>
    <w:rsid w:val="00171A95"/>
    <w:rsid w:val="00176D69"/>
    <w:rsid w:val="00185122"/>
    <w:rsid w:val="001A3F9E"/>
    <w:rsid w:val="001B77DD"/>
    <w:rsid w:val="001E0723"/>
    <w:rsid w:val="001F0C9B"/>
    <w:rsid w:val="001F42FE"/>
    <w:rsid w:val="00213548"/>
    <w:rsid w:val="00214540"/>
    <w:rsid w:val="00243C8E"/>
    <w:rsid w:val="002639E2"/>
    <w:rsid w:val="002E3A9F"/>
    <w:rsid w:val="00342154"/>
    <w:rsid w:val="00376CD3"/>
    <w:rsid w:val="003A41E2"/>
    <w:rsid w:val="003A4E6B"/>
    <w:rsid w:val="003B79BC"/>
    <w:rsid w:val="003C59BC"/>
    <w:rsid w:val="003D289F"/>
    <w:rsid w:val="003E037D"/>
    <w:rsid w:val="003E64E8"/>
    <w:rsid w:val="00407010"/>
    <w:rsid w:val="0041484E"/>
    <w:rsid w:val="00421EAC"/>
    <w:rsid w:val="00430DD5"/>
    <w:rsid w:val="00431E5A"/>
    <w:rsid w:val="0043342E"/>
    <w:rsid w:val="004621D5"/>
    <w:rsid w:val="004C6D22"/>
    <w:rsid w:val="004D5D47"/>
    <w:rsid w:val="004E24F3"/>
    <w:rsid w:val="0050179A"/>
    <w:rsid w:val="005044D9"/>
    <w:rsid w:val="005140A9"/>
    <w:rsid w:val="00515051"/>
    <w:rsid w:val="00525667"/>
    <w:rsid w:val="0056286D"/>
    <w:rsid w:val="00563570"/>
    <w:rsid w:val="00590A28"/>
    <w:rsid w:val="00594430"/>
    <w:rsid w:val="00594C66"/>
    <w:rsid w:val="00596CE6"/>
    <w:rsid w:val="005A0493"/>
    <w:rsid w:val="005B0536"/>
    <w:rsid w:val="005B4E7E"/>
    <w:rsid w:val="005C2416"/>
    <w:rsid w:val="005D1B7A"/>
    <w:rsid w:val="005E235B"/>
    <w:rsid w:val="005F0858"/>
    <w:rsid w:val="005F4311"/>
    <w:rsid w:val="00623AFC"/>
    <w:rsid w:val="0063565A"/>
    <w:rsid w:val="00647A4C"/>
    <w:rsid w:val="00647D33"/>
    <w:rsid w:val="00657E7A"/>
    <w:rsid w:val="0066174C"/>
    <w:rsid w:val="00672A03"/>
    <w:rsid w:val="00683A70"/>
    <w:rsid w:val="006868EF"/>
    <w:rsid w:val="00693481"/>
    <w:rsid w:val="006D57BD"/>
    <w:rsid w:val="006D70A1"/>
    <w:rsid w:val="006E24A9"/>
    <w:rsid w:val="00700C44"/>
    <w:rsid w:val="00701774"/>
    <w:rsid w:val="007037BB"/>
    <w:rsid w:val="007165A4"/>
    <w:rsid w:val="00733492"/>
    <w:rsid w:val="007379E4"/>
    <w:rsid w:val="00754BE2"/>
    <w:rsid w:val="007664C1"/>
    <w:rsid w:val="00776A43"/>
    <w:rsid w:val="0079616F"/>
    <w:rsid w:val="007A495B"/>
    <w:rsid w:val="007B3CDC"/>
    <w:rsid w:val="007B5B3A"/>
    <w:rsid w:val="007C0E98"/>
    <w:rsid w:val="007C5F6D"/>
    <w:rsid w:val="007D1FFA"/>
    <w:rsid w:val="007D363F"/>
    <w:rsid w:val="007D6EC1"/>
    <w:rsid w:val="007E3AAA"/>
    <w:rsid w:val="007E727A"/>
    <w:rsid w:val="007F4E9C"/>
    <w:rsid w:val="0080660A"/>
    <w:rsid w:val="008067A3"/>
    <w:rsid w:val="00810374"/>
    <w:rsid w:val="00822C19"/>
    <w:rsid w:val="008255E5"/>
    <w:rsid w:val="00864676"/>
    <w:rsid w:val="00867C60"/>
    <w:rsid w:val="00895672"/>
    <w:rsid w:val="00895730"/>
    <w:rsid w:val="008A79D1"/>
    <w:rsid w:val="008B599A"/>
    <w:rsid w:val="008D5235"/>
    <w:rsid w:val="008D58A3"/>
    <w:rsid w:val="008F491E"/>
    <w:rsid w:val="009024B4"/>
    <w:rsid w:val="0091165F"/>
    <w:rsid w:val="00923F89"/>
    <w:rsid w:val="00931357"/>
    <w:rsid w:val="00934B19"/>
    <w:rsid w:val="00945A95"/>
    <w:rsid w:val="00955755"/>
    <w:rsid w:val="009712AA"/>
    <w:rsid w:val="00975BD4"/>
    <w:rsid w:val="009B1A0D"/>
    <w:rsid w:val="009B32FB"/>
    <w:rsid w:val="009B7CBA"/>
    <w:rsid w:val="009C3B84"/>
    <w:rsid w:val="009C3E7A"/>
    <w:rsid w:val="009C5D14"/>
    <w:rsid w:val="009F13C7"/>
    <w:rsid w:val="009F595A"/>
    <w:rsid w:val="00A23671"/>
    <w:rsid w:val="00A714D1"/>
    <w:rsid w:val="00A87087"/>
    <w:rsid w:val="00A91760"/>
    <w:rsid w:val="00A94799"/>
    <w:rsid w:val="00AA3A90"/>
    <w:rsid w:val="00AA6000"/>
    <w:rsid w:val="00B058CA"/>
    <w:rsid w:val="00B06388"/>
    <w:rsid w:val="00B113D3"/>
    <w:rsid w:val="00B478D7"/>
    <w:rsid w:val="00B578E8"/>
    <w:rsid w:val="00B65659"/>
    <w:rsid w:val="00B67DE2"/>
    <w:rsid w:val="00B77B8C"/>
    <w:rsid w:val="00B83F4B"/>
    <w:rsid w:val="00B84B81"/>
    <w:rsid w:val="00B854CD"/>
    <w:rsid w:val="00B86567"/>
    <w:rsid w:val="00B9004E"/>
    <w:rsid w:val="00BD432C"/>
    <w:rsid w:val="00BF09B5"/>
    <w:rsid w:val="00C00A6B"/>
    <w:rsid w:val="00C1304C"/>
    <w:rsid w:val="00C16ED5"/>
    <w:rsid w:val="00C22ECD"/>
    <w:rsid w:val="00C30CC6"/>
    <w:rsid w:val="00C35B4E"/>
    <w:rsid w:val="00C46BF5"/>
    <w:rsid w:val="00C753A5"/>
    <w:rsid w:val="00C82D33"/>
    <w:rsid w:val="00C873CB"/>
    <w:rsid w:val="00C92859"/>
    <w:rsid w:val="00CB3552"/>
    <w:rsid w:val="00CB5DC8"/>
    <w:rsid w:val="00CE085A"/>
    <w:rsid w:val="00CE7D7B"/>
    <w:rsid w:val="00D0038A"/>
    <w:rsid w:val="00D259A9"/>
    <w:rsid w:val="00D35F60"/>
    <w:rsid w:val="00D6721B"/>
    <w:rsid w:val="00D7116D"/>
    <w:rsid w:val="00D72ED9"/>
    <w:rsid w:val="00D9513E"/>
    <w:rsid w:val="00DB3BD8"/>
    <w:rsid w:val="00DC0EA3"/>
    <w:rsid w:val="00DC7AF4"/>
    <w:rsid w:val="00DD0AA5"/>
    <w:rsid w:val="00DD2794"/>
    <w:rsid w:val="00DD37A3"/>
    <w:rsid w:val="00DD7FFE"/>
    <w:rsid w:val="00DE71E4"/>
    <w:rsid w:val="00DF3079"/>
    <w:rsid w:val="00DF53F8"/>
    <w:rsid w:val="00DF7EFD"/>
    <w:rsid w:val="00E0054E"/>
    <w:rsid w:val="00E04E70"/>
    <w:rsid w:val="00E245D6"/>
    <w:rsid w:val="00E25A49"/>
    <w:rsid w:val="00E3352B"/>
    <w:rsid w:val="00E43098"/>
    <w:rsid w:val="00E5349E"/>
    <w:rsid w:val="00E54115"/>
    <w:rsid w:val="00E76339"/>
    <w:rsid w:val="00E8094F"/>
    <w:rsid w:val="00E87FFB"/>
    <w:rsid w:val="00E944F7"/>
    <w:rsid w:val="00E9545C"/>
    <w:rsid w:val="00EA067D"/>
    <w:rsid w:val="00EB31DA"/>
    <w:rsid w:val="00EC07CC"/>
    <w:rsid w:val="00EE3F9C"/>
    <w:rsid w:val="00EE69F5"/>
    <w:rsid w:val="00EF2569"/>
    <w:rsid w:val="00F00BB3"/>
    <w:rsid w:val="00F01B38"/>
    <w:rsid w:val="00F40833"/>
    <w:rsid w:val="00F4482B"/>
    <w:rsid w:val="00F90AFE"/>
    <w:rsid w:val="00F932F8"/>
    <w:rsid w:val="00FC7E48"/>
    <w:rsid w:val="00FD02EC"/>
    <w:rsid w:val="00FF6612"/>
    <w:rsid w:val="00FF6D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42F81C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513E"/>
    <w:pPr>
      <w:spacing w:after="0" w:line="360" w:lineRule="auto"/>
      <w:ind w:firstLine="720"/>
      <w:jc w:val="both"/>
    </w:pPr>
    <w:rPr>
      <w:rFonts w:ascii="Times New Roman" w:hAnsi="Times New Roman"/>
      <w:color w:val="000000" w:themeColor="text1"/>
      <w:kern w:val="2"/>
      <w:sz w:val="24"/>
      <w:lang w:val="en-GB"/>
      <w14:ligatures w14:val="standardContextual"/>
    </w:rPr>
  </w:style>
  <w:style w:type="paragraph" w:styleId="Heading1">
    <w:name w:val="heading 1"/>
    <w:basedOn w:val="Normal"/>
    <w:next w:val="Normal"/>
    <w:link w:val="Heading1Char"/>
    <w:uiPriority w:val="9"/>
    <w:qFormat/>
    <w:rsid w:val="00D0038A"/>
    <w:pPr>
      <w:keepNext/>
      <w:keepLines/>
      <w:spacing w:line="480" w:lineRule="auto"/>
      <w:ind w:left="720" w:hanging="72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B77B8C"/>
    <w:pPr>
      <w:keepNext/>
      <w:keepLines/>
      <w:spacing w:line="480" w:lineRule="auto"/>
      <w:ind w:firstLine="0"/>
      <w:outlineLvl w:val="1"/>
    </w:pPr>
    <w:rPr>
      <w:rFonts w:eastAsiaTheme="majorEastAsia" w:cstheme="majorBidi"/>
      <w:i/>
      <w:szCs w:val="26"/>
    </w:rPr>
  </w:style>
  <w:style w:type="paragraph" w:styleId="Heading3">
    <w:name w:val="heading 3"/>
    <w:basedOn w:val="Normal"/>
    <w:next w:val="Normal"/>
    <w:link w:val="Heading3Char"/>
    <w:autoRedefine/>
    <w:uiPriority w:val="9"/>
    <w:unhideWhenUsed/>
    <w:qFormat/>
    <w:rsid w:val="00431E5A"/>
    <w:pPr>
      <w:keepNext/>
      <w:keepLines/>
      <w:spacing w:before="40" w:line="480" w:lineRule="auto"/>
      <w:outlineLvl w:val="2"/>
    </w:pPr>
    <w:rPr>
      <w:rFonts w:ascii="Arial" w:eastAsiaTheme="majorEastAsia" w:hAnsi="Arial" w:cs="Arial"/>
      <w:b/>
      <w:bCs/>
      <w:color w:val="auto"/>
      <w:szCs w:val="24"/>
    </w:rPr>
  </w:style>
  <w:style w:type="paragraph" w:styleId="Heading4">
    <w:name w:val="heading 4"/>
    <w:basedOn w:val="Normal"/>
    <w:next w:val="Normal"/>
    <w:link w:val="Heading4Char"/>
    <w:autoRedefine/>
    <w:uiPriority w:val="9"/>
    <w:unhideWhenUsed/>
    <w:qFormat/>
    <w:rsid w:val="00D35F60"/>
    <w:pPr>
      <w:keepNext/>
      <w:keepLines/>
      <w:spacing w:line="480" w:lineRule="auto"/>
      <w:outlineLvl w:val="3"/>
    </w:pPr>
    <w:rPr>
      <w:rFonts w:ascii="Arial" w:eastAsiaTheme="majorEastAsia" w:hAnsi="Arial" w:cs="Arial"/>
      <w:b/>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038A"/>
    <w:rPr>
      <w:rFonts w:ascii="Times New Roman" w:eastAsiaTheme="majorEastAsia" w:hAnsi="Times New Roman" w:cstheme="majorBidi"/>
      <w:b/>
      <w:i/>
      <w:sz w:val="24"/>
      <w:szCs w:val="32"/>
      <w:lang w:val="en-GB"/>
    </w:rPr>
  </w:style>
  <w:style w:type="character" w:customStyle="1" w:styleId="Heading2Char">
    <w:name w:val="Heading 2 Char"/>
    <w:basedOn w:val="DefaultParagraphFont"/>
    <w:link w:val="Heading2"/>
    <w:uiPriority w:val="9"/>
    <w:rsid w:val="00B77B8C"/>
    <w:rPr>
      <w:rFonts w:ascii="Times New Roman" w:eastAsiaTheme="majorEastAsia" w:hAnsi="Times New Roman" w:cstheme="majorBidi"/>
      <w:i/>
      <w:sz w:val="24"/>
      <w:szCs w:val="26"/>
      <w:lang w:val="en-GB"/>
    </w:rPr>
  </w:style>
  <w:style w:type="character" w:customStyle="1" w:styleId="Heading3Char">
    <w:name w:val="Heading 3 Char"/>
    <w:basedOn w:val="DefaultParagraphFont"/>
    <w:link w:val="Heading3"/>
    <w:uiPriority w:val="9"/>
    <w:rsid w:val="00431E5A"/>
    <w:rPr>
      <w:rFonts w:ascii="Arial" w:eastAsiaTheme="majorEastAsia" w:hAnsi="Arial" w:cs="Arial"/>
      <w:b/>
      <w:bCs/>
      <w:kern w:val="2"/>
      <w:sz w:val="24"/>
      <w:szCs w:val="24"/>
      <w:lang w:val="en-GB"/>
      <w14:ligatures w14:val="standardContextual"/>
    </w:rPr>
  </w:style>
  <w:style w:type="character" w:customStyle="1" w:styleId="Heading4Char">
    <w:name w:val="Heading 4 Char"/>
    <w:basedOn w:val="DefaultParagraphFont"/>
    <w:link w:val="Heading4"/>
    <w:uiPriority w:val="9"/>
    <w:rsid w:val="00D35F60"/>
    <w:rPr>
      <w:rFonts w:ascii="Arial" w:eastAsiaTheme="majorEastAsia" w:hAnsi="Arial" w:cs="Arial"/>
      <w:b/>
      <w:bCs/>
      <w:color w:val="000000" w:themeColor="text1"/>
      <w:kern w:val="2"/>
      <w:sz w:val="24"/>
      <w:szCs w:val="24"/>
      <w:lang w:val="en-GB"/>
      <w14:ligatures w14:val="standardContextual"/>
    </w:rPr>
  </w:style>
  <w:style w:type="paragraph" w:styleId="Header">
    <w:name w:val="header"/>
    <w:basedOn w:val="Normal"/>
    <w:link w:val="HeaderChar"/>
    <w:uiPriority w:val="99"/>
    <w:unhideWhenUsed/>
    <w:rsid w:val="00095566"/>
    <w:pPr>
      <w:tabs>
        <w:tab w:val="center" w:pos="4680"/>
        <w:tab w:val="right" w:pos="9360"/>
      </w:tabs>
      <w:spacing w:line="240" w:lineRule="auto"/>
    </w:pPr>
  </w:style>
  <w:style w:type="character" w:customStyle="1" w:styleId="HeaderChar">
    <w:name w:val="Header Char"/>
    <w:basedOn w:val="DefaultParagraphFont"/>
    <w:link w:val="Header"/>
    <w:uiPriority w:val="99"/>
    <w:rsid w:val="00095566"/>
    <w:rPr>
      <w:rFonts w:ascii="Times New Roman" w:hAnsi="Times New Roman"/>
      <w:color w:val="000000" w:themeColor="text1"/>
      <w:kern w:val="2"/>
      <w:sz w:val="24"/>
      <w:lang w:val="en-GB"/>
      <w14:ligatures w14:val="standardContextual"/>
    </w:rPr>
  </w:style>
  <w:style w:type="paragraph" w:styleId="Footer">
    <w:name w:val="footer"/>
    <w:basedOn w:val="Normal"/>
    <w:link w:val="FooterChar"/>
    <w:uiPriority w:val="99"/>
    <w:unhideWhenUsed/>
    <w:rsid w:val="00095566"/>
    <w:pPr>
      <w:tabs>
        <w:tab w:val="center" w:pos="4680"/>
        <w:tab w:val="right" w:pos="9360"/>
      </w:tabs>
      <w:spacing w:line="240" w:lineRule="auto"/>
    </w:pPr>
  </w:style>
  <w:style w:type="character" w:customStyle="1" w:styleId="FooterChar">
    <w:name w:val="Footer Char"/>
    <w:basedOn w:val="DefaultParagraphFont"/>
    <w:link w:val="Footer"/>
    <w:uiPriority w:val="99"/>
    <w:rsid w:val="00095566"/>
    <w:rPr>
      <w:rFonts w:ascii="Times New Roman" w:hAnsi="Times New Roman"/>
      <w:color w:val="000000" w:themeColor="text1"/>
      <w:kern w:val="2"/>
      <w:sz w:val="24"/>
      <w:lang w:val="en-GB"/>
      <w14:ligatures w14:val="standardContextual"/>
    </w:rPr>
  </w:style>
  <w:style w:type="paragraph" w:styleId="TOCHeading">
    <w:name w:val="TOC Heading"/>
    <w:basedOn w:val="Heading1"/>
    <w:next w:val="Normal"/>
    <w:uiPriority w:val="39"/>
    <w:unhideWhenUsed/>
    <w:qFormat/>
    <w:rsid w:val="005140A9"/>
    <w:pPr>
      <w:spacing w:before="240" w:line="259" w:lineRule="auto"/>
      <w:ind w:left="0" w:firstLine="0"/>
      <w:jc w:val="left"/>
      <w:outlineLvl w:val="9"/>
    </w:pPr>
    <w:rPr>
      <w:rFonts w:asciiTheme="majorHAnsi" w:hAnsiTheme="majorHAnsi"/>
      <w:b w:val="0"/>
      <w:i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5140A9"/>
    <w:pPr>
      <w:spacing w:after="100"/>
    </w:pPr>
  </w:style>
  <w:style w:type="paragraph" w:styleId="TOC2">
    <w:name w:val="toc 2"/>
    <w:basedOn w:val="Normal"/>
    <w:next w:val="Normal"/>
    <w:autoRedefine/>
    <w:uiPriority w:val="39"/>
    <w:unhideWhenUsed/>
    <w:rsid w:val="005140A9"/>
    <w:pPr>
      <w:spacing w:after="100"/>
      <w:ind w:left="240"/>
    </w:pPr>
  </w:style>
  <w:style w:type="paragraph" w:styleId="TOC3">
    <w:name w:val="toc 3"/>
    <w:basedOn w:val="Normal"/>
    <w:next w:val="Normal"/>
    <w:autoRedefine/>
    <w:uiPriority w:val="39"/>
    <w:unhideWhenUsed/>
    <w:rsid w:val="005140A9"/>
    <w:pPr>
      <w:spacing w:after="100"/>
      <w:ind w:left="480"/>
    </w:pPr>
  </w:style>
  <w:style w:type="character" w:styleId="Hyperlink">
    <w:name w:val="Hyperlink"/>
    <w:basedOn w:val="DefaultParagraphFont"/>
    <w:uiPriority w:val="99"/>
    <w:unhideWhenUsed/>
    <w:rsid w:val="005140A9"/>
    <w:rPr>
      <w:color w:val="0563C1" w:themeColor="hyperlink"/>
      <w:u w:val="single"/>
    </w:rPr>
  </w:style>
  <w:style w:type="paragraph" w:styleId="ListParagraph">
    <w:name w:val="List Paragraph"/>
    <w:basedOn w:val="Normal"/>
    <w:uiPriority w:val="34"/>
    <w:qFormat/>
    <w:rsid w:val="00923F89"/>
    <w:pPr>
      <w:ind w:left="720"/>
      <w:contextualSpacing/>
    </w:pPr>
  </w:style>
  <w:style w:type="character" w:styleId="UnresolvedMention">
    <w:name w:val="Unresolved Mention"/>
    <w:basedOn w:val="DefaultParagraphFont"/>
    <w:uiPriority w:val="99"/>
    <w:semiHidden/>
    <w:unhideWhenUsed/>
    <w:rsid w:val="00176D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3677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visual-paradigm.com/what-is-lewins-three-stage-change-process-model/"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DABC74-1A90-4E1F-8D13-CF49B0939F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2779</Words>
  <Characters>17804</Characters>
  <Application>Microsoft Office Word</Application>
  <DocSecurity>0</DocSecurity>
  <Lines>298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2023-11-15T17:53:00Z</dcterms:created>
  <dcterms:modified xsi:type="dcterms:W3CDTF">2023-11-15T18:42:00Z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3b342bad8f062741d4aebee942a58d09b39104c56195c15354932fd6d189c659</vt:lpwstr>
  </property>
</Properties>
</file>