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AB44B" w14:textId="668E1AC1" w:rsidR="00D21C4E" w:rsidRPr="00300C3F" w:rsidRDefault="00D21C4E" w:rsidP="005C5770">
      <w:pPr>
        <w:spacing w:line="360" w:lineRule="auto"/>
        <w:jc w:val="center"/>
        <w:rPr>
          <w:rFonts w:eastAsia="Times New Roman"/>
          <w:b/>
          <w:sz w:val="32"/>
          <w:szCs w:val="32"/>
        </w:rPr>
      </w:pPr>
    </w:p>
    <w:p w14:paraId="08B391B8" w14:textId="77777777" w:rsidR="00D21C4E" w:rsidRPr="00300C3F" w:rsidRDefault="00D21C4E" w:rsidP="005C5770">
      <w:pPr>
        <w:spacing w:line="360" w:lineRule="auto"/>
        <w:jc w:val="both"/>
        <w:rPr>
          <w:rFonts w:eastAsia="Times New Roman"/>
          <w:b/>
          <w:sz w:val="32"/>
          <w:szCs w:val="32"/>
        </w:rPr>
      </w:pPr>
    </w:p>
    <w:p w14:paraId="74A54CDB" w14:textId="77777777" w:rsidR="007A03C5" w:rsidRPr="00300C3F" w:rsidRDefault="007A03C5" w:rsidP="005C5770">
      <w:pPr>
        <w:spacing w:line="360" w:lineRule="auto"/>
        <w:jc w:val="center"/>
        <w:rPr>
          <w:rFonts w:eastAsia="Times New Roman"/>
          <w:b/>
          <w:bCs/>
          <w:sz w:val="40"/>
          <w:szCs w:val="40"/>
          <w:lang w:val="en-US"/>
        </w:rPr>
      </w:pPr>
      <w:r w:rsidRPr="00300C3F">
        <w:rPr>
          <w:rFonts w:eastAsia="Times New Roman"/>
          <w:b/>
          <w:sz w:val="40"/>
          <w:szCs w:val="40"/>
        </w:rPr>
        <w:t>PROBLEM SOLVING AND DECISION MAKING</w:t>
      </w:r>
    </w:p>
    <w:p w14:paraId="0482593C" w14:textId="77777777" w:rsidR="007A03C5" w:rsidRPr="00300C3F" w:rsidRDefault="007A03C5" w:rsidP="005C5770">
      <w:pPr>
        <w:spacing w:line="360" w:lineRule="auto"/>
        <w:jc w:val="right"/>
        <w:rPr>
          <w:rFonts w:eastAsia="Times New Roman"/>
          <w:b/>
          <w:bCs/>
          <w:sz w:val="44"/>
          <w:szCs w:val="44"/>
          <w:lang w:val="en-US"/>
        </w:rPr>
      </w:pPr>
    </w:p>
    <w:p w14:paraId="17A60706" w14:textId="77777777" w:rsidR="007A03C5" w:rsidRPr="00300C3F" w:rsidRDefault="007A03C5" w:rsidP="005C5770">
      <w:pPr>
        <w:spacing w:line="360" w:lineRule="auto"/>
        <w:jc w:val="right"/>
        <w:rPr>
          <w:rFonts w:eastAsia="Times New Roman"/>
          <w:b/>
          <w:bCs/>
          <w:sz w:val="44"/>
          <w:szCs w:val="44"/>
          <w:lang w:val="en-US"/>
        </w:rPr>
      </w:pPr>
    </w:p>
    <w:p w14:paraId="57683BCF" w14:textId="77777777" w:rsidR="007A03C5" w:rsidRPr="00300C3F" w:rsidRDefault="007A03C5" w:rsidP="005C5770">
      <w:pPr>
        <w:spacing w:line="360" w:lineRule="auto"/>
        <w:rPr>
          <w:rFonts w:eastAsia="Times New Roman"/>
          <w:b/>
          <w:bCs/>
          <w:sz w:val="44"/>
          <w:szCs w:val="44"/>
          <w:lang w:val="en-US"/>
        </w:rPr>
      </w:pPr>
    </w:p>
    <w:p w14:paraId="54CB4ABE" w14:textId="77777777" w:rsidR="007A03C5" w:rsidRPr="00300C3F" w:rsidRDefault="007A03C5" w:rsidP="005C5770">
      <w:pPr>
        <w:spacing w:line="360" w:lineRule="auto"/>
        <w:rPr>
          <w:b/>
          <w:bCs/>
          <w:sz w:val="28"/>
          <w:szCs w:val="28"/>
        </w:rPr>
      </w:pPr>
      <w:r w:rsidRPr="00300C3F">
        <w:rPr>
          <w:b/>
          <w:bCs/>
          <w:sz w:val="28"/>
          <w:szCs w:val="28"/>
        </w:rPr>
        <w:t xml:space="preserve">Module Code: </w:t>
      </w:r>
      <w:r w:rsidRPr="00300C3F">
        <w:rPr>
          <w:b/>
          <w:bCs/>
          <w:sz w:val="28"/>
          <w:szCs w:val="28"/>
          <w:lang w:val="en-US"/>
        </w:rPr>
        <w:t xml:space="preserve">BMSW 4004 </w:t>
      </w:r>
    </w:p>
    <w:p w14:paraId="15FF2CFF" w14:textId="77777777" w:rsidR="007A03C5" w:rsidRPr="00300C3F" w:rsidRDefault="007A03C5" w:rsidP="005C5770">
      <w:pPr>
        <w:spacing w:line="360" w:lineRule="auto"/>
        <w:rPr>
          <w:b/>
          <w:bCs/>
          <w:sz w:val="28"/>
          <w:szCs w:val="28"/>
        </w:rPr>
      </w:pPr>
      <w:r w:rsidRPr="00300C3F">
        <w:rPr>
          <w:b/>
          <w:bCs/>
          <w:sz w:val="28"/>
          <w:szCs w:val="28"/>
          <w:lang w:val="en-US"/>
        </w:rPr>
        <w:t>Student: Elena Mihaela Radu – 2126383</w:t>
      </w:r>
    </w:p>
    <w:p w14:paraId="796E0188" w14:textId="77777777" w:rsidR="007A03C5" w:rsidRPr="00300C3F" w:rsidRDefault="007A03C5" w:rsidP="005C5770">
      <w:pPr>
        <w:spacing w:line="360" w:lineRule="auto"/>
        <w:rPr>
          <w:b/>
          <w:bCs/>
          <w:sz w:val="28"/>
          <w:szCs w:val="28"/>
        </w:rPr>
      </w:pPr>
      <w:r w:rsidRPr="00300C3F">
        <w:rPr>
          <w:b/>
          <w:bCs/>
          <w:sz w:val="28"/>
          <w:szCs w:val="28"/>
          <w:lang w:val="en-US"/>
        </w:rPr>
        <w:t>Lecturer: Dr. Chijioke D Uba</w:t>
      </w:r>
    </w:p>
    <w:p w14:paraId="0C3DC8E1" w14:textId="77777777" w:rsidR="007A03C5" w:rsidRPr="00300C3F" w:rsidRDefault="007A03C5" w:rsidP="005C5770">
      <w:pPr>
        <w:spacing w:line="360" w:lineRule="auto"/>
        <w:ind w:left="720"/>
        <w:jc w:val="right"/>
        <w:rPr>
          <w:rFonts w:eastAsia="Times New Roman"/>
          <w:b/>
          <w:bCs/>
          <w:sz w:val="44"/>
          <w:szCs w:val="44"/>
          <w:lang w:val="en-US"/>
        </w:rPr>
      </w:pPr>
    </w:p>
    <w:p w14:paraId="395006A0" w14:textId="77777777" w:rsidR="007A03C5" w:rsidRPr="00300C3F" w:rsidRDefault="007A03C5" w:rsidP="005C5770">
      <w:pPr>
        <w:spacing w:line="360" w:lineRule="auto"/>
        <w:ind w:left="720"/>
        <w:jc w:val="right"/>
        <w:rPr>
          <w:rFonts w:eastAsia="Times New Roman"/>
          <w:b/>
          <w:bCs/>
          <w:sz w:val="44"/>
          <w:szCs w:val="44"/>
          <w:lang w:val="en-US"/>
        </w:rPr>
      </w:pPr>
    </w:p>
    <w:p w14:paraId="4E1B0C61" w14:textId="77777777" w:rsidR="007A03C5" w:rsidRPr="00300C3F" w:rsidRDefault="007A03C5" w:rsidP="005C5770">
      <w:pPr>
        <w:spacing w:line="360" w:lineRule="auto"/>
        <w:ind w:left="720"/>
        <w:jc w:val="right"/>
        <w:rPr>
          <w:rFonts w:eastAsia="Times New Roman"/>
          <w:b/>
          <w:bCs/>
          <w:sz w:val="44"/>
          <w:szCs w:val="44"/>
          <w:lang w:val="en-US"/>
        </w:rPr>
      </w:pPr>
    </w:p>
    <w:p w14:paraId="7EB6C06C" w14:textId="77777777" w:rsidR="007A03C5" w:rsidRPr="00300C3F" w:rsidRDefault="007A03C5" w:rsidP="005C5770">
      <w:pPr>
        <w:spacing w:line="360" w:lineRule="auto"/>
        <w:rPr>
          <w:rFonts w:eastAsia="Times New Roman"/>
          <w:b/>
          <w:bCs/>
          <w:sz w:val="44"/>
          <w:szCs w:val="44"/>
          <w:lang w:val="en-US"/>
        </w:rPr>
      </w:pPr>
    </w:p>
    <w:p w14:paraId="4400F19C" w14:textId="77777777" w:rsidR="007A03C5" w:rsidRPr="00300C3F" w:rsidRDefault="007A03C5" w:rsidP="005C5770">
      <w:pPr>
        <w:spacing w:line="360" w:lineRule="auto"/>
        <w:ind w:left="720"/>
        <w:jc w:val="right"/>
        <w:rPr>
          <w:rFonts w:eastAsia="Times New Roman"/>
          <w:b/>
          <w:bCs/>
          <w:sz w:val="44"/>
          <w:szCs w:val="44"/>
          <w:lang w:val="en-US"/>
        </w:rPr>
      </w:pPr>
    </w:p>
    <w:p w14:paraId="7341C99B" w14:textId="77777777" w:rsidR="007A03C5" w:rsidRPr="00300C3F" w:rsidRDefault="007A03C5" w:rsidP="005C5770">
      <w:pPr>
        <w:spacing w:line="360" w:lineRule="auto"/>
        <w:rPr>
          <w:rFonts w:eastAsia="Times New Roman"/>
          <w:b/>
          <w:sz w:val="44"/>
          <w:szCs w:val="44"/>
        </w:rPr>
      </w:pPr>
      <w:r w:rsidRPr="00300C3F">
        <w:rPr>
          <w:rFonts w:eastAsia="Times New Roman"/>
          <w:b/>
          <w:sz w:val="44"/>
          <w:szCs w:val="44"/>
          <w:lang w:val="en-US"/>
        </w:rPr>
        <w:tab/>
      </w:r>
      <w:r w:rsidRPr="00300C3F">
        <w:rPr>
          <w:rFonts w:eastAsia="Times New Roman"/>
          <w:b/>
          <w:sz w:val="44"/>
          <w:szCs w:val="44"/>
          <w:lang w:val="en-US"/>
        </w:rPr>
        <w:tab/>
      </w:r>
      <w:r w:rsidRPr="00300C3F">
        <w:rPr>
          <w:rFonts w:eastAsia="Times New Roman"/>
          <w:b/>
          <w:sz w:val="44"/>
          <w:szCs w:val="44"/>
          <w:lang w:val="en-US"/>
        </w:rPr>
        <w:tab/>
      </w:r>
      <w:r w:rsidRPr="00300C3F">
        <w:rPr>
          <w:rFonts w:eastAsia="Times New Roman"/>
          <w:b/>
          <w:sz w:val="44"/>
          <w:szCs w:val="44"/>
          <w:lang w:val="en-US"/>
        </w:rPr>
        <w:tab/>
      </w:r>
      <w:r w:rsidRPr="00300C3F">
        <w:rPr>
          <w:rFonts w:eastAsia="Times New Roman"/>
          <w:b/>
          <w:sz w:val="44"/>
          <w:szCs w:val="44"/>
          <w:lang w:val="en-US"/>
        </w:rPr>
        <w:tab/>
      </w:r>
    </w:p>
    <w:p w14:paraId="3DE03AA4" w14:textId="77777777" w:rsidR="007A03C5" w:rsidRPr="00300C3F" w:rsidRDefault="007A03C5" w:rsidP="005C5770">
      <w:pPr>
        <w:spacing w:line="360" w:lineRule="auto"/>
        <w:jc w:val="center"/>
        <w:rPr>
          <w:rFonts w:eastAsia="Times New Roman"/>
          <w:b/>
          <w:sz w:val="32"/>
          <w:szCs w:val="32"/>
        </w:rPr>
      </w:pPr>
      <w:r w:rsidRPr="00300C3F">
        <w:rPr>
          <w:rFonts w:eastAsia="Times New Roman"/>
          <w:b/>
          <w:sz w:val="32"/>
          <w:szCs w:val="32"/>
          <w:lang w:val="en-US"/>
        </w:rPr>
        <w:t xml:space="preserve">Understanding and solving the problem of </w:t>
      </w:r>
      <w:r w:rsidRPr="00300C3F">
        <w:rPr>
          <w:rFonts w:eastAsia="Times New Roman"/>
          <w:b/>
          <w:bCs/>
          <w:sz w:val="32"/>
          <w:szCs w:val="32"/>
          <w:lang w:val="en-US"/>
        </w:rPr>
        <w:t>declining profitability at TM Lewin, UK</w:t>
      </w:r>
    </w:p>
    <w:p w14:paraId="70A24673" w14:textId="77777777" w:rsidR="007A03C5" w:rsidRPr="00300C3F" w:rsidRDefault="007A03C5" w:rsidP="005C5770">
      <w:pPr>
        <w:spacing w:before="240" w:after="240" w:line="360" w:lineRule="auto"/>
        <w:jc w:val="both"/>
        <w:rPr>
          <w:rFonts w:eastAsia="Times New Roman"/>
          <w:b/>
          <w:sz w:val="24"/>
          <w:szCs w:val="24"/>
        </w:rPr>
      </w:pPr>
    </w:p>
    <w:p w14:paraId="659A1B73" w14:textId="77777777" w:rsidR="007A03C5" w:rsidRPr="00300C3F" w:rsidRDefault="007A03C5" w:rsidP="005C5770">
      <w:pPr>
        <w:spacing w:before="240" w:after="240" w:line="360" w:lineRule="auto"/>
        <w:jc w:val="both"/>
        <w:rPr>
          <w:rFonts w:eastAsia="Times New Roman"/>
          <w:b/>
          <w:sz w:val="24"/>
          <w:szCs w:val="24"/>
        </w:rPr>
      </w:pPr>
    </w:p>
    <w:p w14:paraId="1DC7EB71" w14:textId="77777777" w:rsidR="007A03C5" w:rsidRPr="00300C3F" w:rsidRDefault="007A03C5" w:rsidP="005C5770">
      <w:pPr>
        <w:spacing w:before="240" w:after="240" w:line="360" w:lineRule="auto"/>
        <w:jc w:val="both"/>
        <w:rPr>
          <w:rFonts w:eastAsia="Times New Roman"/>
          <w:b/>
          <w:sz w:val="24"/>
          <w:szCs w:val="24"/>
        </w:rPr>
      </w:pPr>
    </w:p>
    <w:p w14:paraId="2E249EA7" w14:textId="77777777" w:rsidR="007A03C5" w:rsidRPr="00300C3F" w:rsidRDefault="007A03C5" w:rsidP="005C5770">
      <w:pPr>
        <w:spacing w:before="240" w:after="240" w:line="360" w:lineRule="auto"/>
        <w:jc w:val="both"/>
        <w:rPr>
          <w:rFonts w:eastAsia="Times New Roman"/>
          <w:b/>
          <w:sz w:val="24"/>
          <w:szCs w:val="24"/>
        </w:rPr>
      </w:pPr>
    </w:p>
    <w:p w14:paraId="38080EC2" w14:textId="77777777" w:rsidR="007A03C5" w:rsidRPr="00300C3F" w:rsidRDefault="007A03C5" w:rsidP="005C5770">
      <w:pPr>
        <w:spacing w:before="240" w:after="240" w:line="360" w:lineRule="auto"/>
        <w:jc w:val="both"/>
        <w:rPr>
          <w:rFonts w:eastAsia="Times New Roman"/>
          <w:b/>
          <w:sz w:val="24"/>
          <w:szCs w:val="24"/>
        </w:rPr>
      </w:pPr>
    </w:p>
    <w:p w14:paraId="15638AD5" w14:textId="77777777" w:rsidR="007A03C5" w:rsidRPr="00300C3F" w:rsidRDefault="007A03C5" w:rsidP="005C5770">
      <w:pPr>
        <w:spacing w:before="240" w:after="240" w:line="360" w:lineRule="auto"/>
        <w:jc w:val="both"/>
        <w:rPr>
          <w:rFonts w:eastAsia="Times New Roman"/>
          <w:b/>
          <w:sz w:val="24"/>
          <w:szCs w:val="24"/>
        </w:rPr>
      </w:pPr>
    </w:p>
    <w:p w14:paraId="0746DA29" w14:textId="282B04CA" w:rsidR="00F83126" w:rsidRPr="00300C3F" w:rsidRDefault="00824BD1" w:rsidP="005C5770">
      <w:pPr>
        <w:spacing w:before="240" w:after="240" w:line="360" w:lineRule="auto"/>
        <w:jc w:val="both"/>
        <w:rPr>
          <w:rFonts w:eastAsia="Times New Roman"/>
          <w:b/>
          <w:sz w:val="24"/>
          <w:szCs w:val="24"/>
        </w:rPr>
      </w:pPr>
      <w:r w:rsidRPr="00300C3F">
        <w:rPr>
          <w:rFonts w:eastAsia="Times New Roman"/>
          <w:b/>
          <w:sz w:val="24"/>
          <w:szCs w:val="24"/>
        </w:rPr>
        <w:t>Abstract</w:t>
      </w:r>
    </w:p>
    <w:p w14:paraId="442C074C" w14:textId="5FEFE8B0" w:rsidR="00B24A2E" w:rsidRPr="00300C3F" w:rsidRDefault="00824BD1" w:rsidP="005C5770">
      <w:pPr>
        <w:spacing w:before="240" w:after="240" w:line="360" w:lineRule="auto"/>
        <w:ind w:firstLine="720"/>
        <w:jc w:val="both"/>
        <w:rPr>
          <w:rFonts w:eastAsia="Times New Roman"/>
          <w:bCs/>
          <w:sz w:val="24"/>
          <w:szCs w:val="24"/>
        </w:rPr>
      </w:pPr>
      <w:r w:rsidRPr="00300C3F">
        <w:rPr>
          <w:rFonts w:eastAsia="Times New Roman"/>
          <w:bCs/>
          <w:sz w:val="24"/>
          <w:szCs w:val="24"/>
        </w:rPr>
        <w:t xml:space="preserve">Everyone working on improving technology would benefit from a heightened degree of awareness in the area of </w:t>
      </w:r>
      <w:r w:rsidR="00DF27F7" w:rsidRPr="00300C3F">
        <w:rPr>
          <w:rFonts w:eastAsia="Times New Roman"/>
          <w:bCs/>
          <w:sz w:val="24"/>
          <w:szCs w:val="24"/>
        </w:rPr>
        <w:t>decision-making</w:t>
      </w:r>
      <w:r w:rsidRPr="00300C3F">
        <w:rPr>
          <w:rFonts w:eastAsia="Times New Roman"/>
          <w:bCs/>
          <w:sz w:val="24"/>
          <w:szCs w:val="24"/>
        </w:rPr>
        <w:t xml:space="preserve">. It is hoped that this report will serve as a springboard for further research in this area. Any major choice should, in theory, be weighed using a cost-benefit analysis. When considering difficult problems, it’s important to keep in mind that the human mind is prone to a wide variety of biases and fallacies that might impede rational reasoning. The ability to solve problems and make sound decisions go hand in hand. The excellent thing is that </w:t>
      </w:r>
      <w:r w:rsidR="00EC4F42" w:rsidRPr="00300C3F">
        <w:rPr>
          <w:rFonts w:eastAsia="Times New Roman"/>
          <w:bCs/>
          <w:sz w:val="24"/>
          <w:szCs w:val="24"/>
        </w:rPr>
        <w:t>several easy approaches may</w:t>
      </w:r>
      <w:r w:rsidRPr="00300C3F">
        <w:rPr>
          <w:rFonts w:eastAsia="Times New Roman"/>
          <w:bCs/>
          <w:sz w:val="24"/>
          <w:szCs w:val="24"/>
        </w:rPr>
        <w:t xml:space="preserve"> speed up the problem-solving process. The goals of the Fishbone technique, the PMI method, and similar approaches are to provide novel answers to issues whose causes are already well established.</w:t>
      </w:r>
    </w:p>
    <w:p w14:paraId="6820D57C" w14:textId="77777777" w:rsidR="005563A1" w:rsidRPr="00300C3F" w:rsidRDefault="00824BD1" w:rsidP="005C5770">
      <w:pPr>
        <w:spacing w:before="240" w:after="240" w:line="360" w:lineRule="auto"/>
        <w:jc w:val="both"/>
        <w:rPr>
          <w:rFonts w:eastAsia="Times New Roman"/>
          <w:b/>
          <w:sz w:val="24"/>
          <w:szCs w:val="24"/>
        </w:rPr>
      </w:pPr>
      <w:r w:rsidRPr="00300C3F">
        <w:rPr>
          <w:rFonts w:eastAsia="Times New Roman"/>
          <w:b/>
          <w:sz w:val="24"/>
          <w:szCs w:val="24"/>
        </w:rPr>
        <w:br w:type="page"/>
      </w:r>
    </w:p>
    <w:sdt>
      <w:sdtPr>
        <w:id w:val="-1080444422"/>
        <w:docPartObj>
          <w:docPartGallery w:val="Table of Contents"/>
          <w:docPartUnique/>
        </w:docPartObj>
      </w:sdtPr>
      <w:sdtEndPr>
        <w:rPr>
          <w:rFonts w:ascii="Arial" w:eastAsia="Arial" w:hAnsi="Arial" w:cs="Arial"/>
          <w:b/>
          <w:bCs/>
          <w:noProof/>
          <w:color w:val="auto"/>
          <w:sz w:val="22"/>
          <w:szCs w:val="22"/>
          <w:lang w:val="en-GB"/>
        </w:rPr>
      </w:sdtEndPr>
      <w:sdtContent>
        <w:p w14:paraId="05EB3279" w14:textId="0C1369C4" w:rsidR="00300C3F" w:rsidRDefault="00300C3F">
          <w:pPr>
            <w:pStyle w:val="TOCHeading"/>
          </w:pPr>
          <w:r>
            <w:t>Contents</w:t>
          </w:r>
        </w:p>
        <w:p w14:paraId="7AE18CBC" w14:textId="03C6D4E2" w:rsidR="00300C3F" w:rsidRDefault="00300C3F">
          <w:pPr>
            <w:pStyle w:val="TOC1"/>
            <w:tabs>
              <w:tab w:val="right" w:leader="dot" w:pos="9019"/>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20308002" w:history="1">
            <w:r w:rsidRPr="00034F50">
              <w:rPr>
                <w:rStyle w:val="Hyperlink"/>
                <w:noProof/>
              </w:rPr>
              <w:t>Introduction</w:t>
            </w:r>
            <w:r>
              <w:rPr>
                <w:noProof/>
                <w:webHidden/>
              </w:rPr>
              <w:tab/>
            </w:r>
            <w:r>
              <w:rPr>
                <w:noProof/>
                <w:webHidden/>
              </w:rPr>
              <w:fldChar w:fldCharType="begin"/>
            </w:r>
            <w:r>
              <w:rPr>
                <w:noProof/>
                <w:webHidden/>
              </w:rPr>
              <w:instrText xml:space="preserve"> PAGEREF _Toc120308002 \h </w:instrText>
            </w:r>
            <w:r>
              <w:rPr>
                <w:noProof/>
                <w:webHidden/>
              </w:rPr>
            </w:r>
            <w:r>
              <w:rPr>
                <w:noProof/>
                <w:webHidden/>
              </w:rPr>
              <w:fldChar w:fldCharType="separate"/>
            </w:r>
            <w:r>
              <w:rPr>
                <w:noProof/>
                <w:webHidden/>
              </w:rPr>
              <w:t>4</w:t>
            </w:r>
            <w:r>
              <w:rPr>
                <w:noProof/>
                <w:webHidden/>
              </w:rPr>
              <w:fldChar w:fldCharType="end"/>
            </w:r>
          </w:hyperlink>
        </w:p>
        <w:p w14:paraId="39E1001C" w14:textId="6BA2AE54" w:rsidR="00300C3F" w:rsidRDefault="00300C3F">
          <w:pPr>
            <w:pStyle w:val="TOC1"/>
            <w:tabs>
              <w:tab w:val="right" w:leader="dot" w:pos="9019"/>
            </w:tabs>
            <w:rPr>
              <w:rFonts w:asciiTheme="minorHAnsi" w:eastAsiaTheme="minorEastAsia" w:hAnsiTheme="minorHAnsi" w:cstheme="minorBidi"/>
              <w:noProof/>
              <w:lang w:eastAsia="en-GB"/>
            </w:rPr>
          </w:pPr>
          <w:hyperlink w:anchor="_Toc120308003" w:history="1">
            <w:r w:rsidRPr="00034F50">
              <w:rPr>
                <w:rStyle w:val="Hyperlink"/>
                <w:noProof/>
              </w:rPr>
              <w:t>Its Scope and Impact</w:t>
            </w:r>
            <w:r>
              <w:rPr>
                <w:noProof/>
                <w:webHidden/>
              </w:rPr>
              <w:tab/>
            </w:r>
            <w:r>
              <w:rPr>
                <w:noProof/>
                <w:webHidden/>
              </w:rPr>
              <w:fldChar w:fldCharType="begin"/>
            </w:r>
            <w:r>
              <w:rPr>
                <w:noProof/>
                <w:webHidden/>
              </w:rPr>
              <w:instrText xml:space="preserve"> PAGEREF _Toc120308003 \h </w:instrText>
            </w:r>
            <w:r>
              <w:rPr>
                <w:noProof/>
                <w:webHidden/>
              </w:rPr>
            </w:r>
            <w:r>
              <w:rPr>
                <w:noProof/>
                <w:webHidden/>
              </w:rPr>
              <w:fldChar w:fldCharType="separate"/>
            </w:r>
            <w:r>
              <w:rPr>
                <w:noProof/>
                <w:webHidden/>
              </w:rPr>
              <w:t>4</w:t>
            </w:r>
            <w:r>
              <w:rPr>
                <w:noProof/>
                <w:webHidden/>
              </w:rPr>
              <w:fldChar w:fldCharType="end"/>
            </w:r>
          </w:hyperlink>
        </w:p>
        <w:p w14:paraId="07CDF6BC" w14:textId="6C0D08F8" w:rsidR="00300C3F" w:rsidRDefault="00300C3F">
          <w:pPr>
            <w:pStyle w:val="TOC1"/>
            <w:tabs>
              <w:tab w:val="right" w:leader="dot" w:pos="9019"/>
            </w:tabs>
            <w:rPr>
              <w:rFonts w:asciiTheme="minorHAnsi" w:eastAsiaTheme="minorEastAsia" w:hAnsiTheme="minorHAnsi" w:cstheme="minorBidi"/>
              <w:noProof/>
              <w:lang w:eastAsia="en-GB"/>
            </w:rPr>
          </w:pPr>
          <w:hyperlink w:anchor="_Toc120308004" w:history="1">
            <w:r w:rsidRPr="00034F50">
              <w:rPr>
                <w:rStyle w:val="Hyperlink"/>
                <w:noProof/>
              </w:rPr>
              <w:t>Analysis of the organisation and problem</w:t>
            </w:r>
            <w:r>
              <w:rPr>
                <w:noProof/>
                <w:webHidden/>
              </w:rPr>
              <w:tab/>
            </w:r>
            <w:r>
              <w:rPr>
                <w:noProof/>
                <w:webHidden/>
              </w:rPr>
              <w:fldChar w:fldCharType="begin"/>
            </w:r>
            <w:r>
              <w:rPr>
                <w:noProof/>
                <w:webHidden/>
              </w:rPr>
              <w:instrText xml:space="preserve"> PAGEREF _Toc120308004 \h </w:instrText>
            </w:r>
            <w:r>
              <w:rPr>
                <w:noProof/>
                <w:webHidden/>
              </w:rPr>
            </w:r>
            <w:r>
              <w:rPr>
                <w:noProof/>
                <w:webHidden/>
              </w:rPr>
              <w:fldChar w:fldCharType="separate"/>
            </w:r>
            <w:r>
              <w:rPr>
                <w:noProof/>
                <w:webHidden/>
              </w:rPr>
              <w:t>5</w:t>
            </w:r>
            <w:r>
              <w:rPr>
                <w:noProof/>
                <w:webHidden/>
              </w:rPr>
              <w:fldChar w:fldCharType="end"/>
            </w:r>
          </w:hyperlink>
        </w:p>
        <w:p w14:paraId="037F457F" w14:textId="59D0A793" w:rsidR="00300C3F" w:rsidRDefault="00300C3F">
          <w:pPr>
            <w:pStyle w:val="TOC2"/>
            <w:rPr>
              <w:rFonts w:asciiTheme="minorHAnsi" w:eastAsiaTheme="minorEastAsia" w:hAnsiTheme="minorHAnsi" w:cstheme="minorBidi"/>
              <w:noProof/>
              <w:lang w:eastAsia="en-GB"/>
            </w:rPr>
          </w:pPr>
          <w:hyperlink w:anchor="_Toc120308005" w:history="1">
            <w:r w:rsidRPr="00034F50">
              <w:rPr>
                <w:rStyle w:val="Hyperlink"/>
                <w:noProof/>
              </w:rPr>
              <w:t>Pestel analysis</w:t>
            </w:r>
            <w:r>
              <w:rPr>
                <w:noProof/>
                <w:webHidden/>
              </w:rPr>
              <w:tab/>
            </w:r>
            <w:r>
              <w:rPr>
                <w:noProof/>
                <w:webHidden/>
              </w:rPr>
              <w:fldChar w:fldCharType="begin"/>
            </w:r>
            <w:r>
              <w:rPr>
                <w:noProof/>
                <w:webHidden/>
              </w:rPr>
              <w:instrText xml:space="preserve"> PAGEREF _Toc120308005 \h </w:instrText>
            </w:r>
            <w:r>
              <w:rPr>
                <w:noProof/>
                <w:webHidden/>
              </w:rPr>
            </w:r>
            <w:r>
              <w:rPr>
                <w:noProof/>
                <w:webHidden/>
              </w:rPr>
              <w:fldChar w:fldCharType="separate"/>
            </w:r>
            <w:r>
              <w:rPr>
                <w:noProof/>
                <w:webHidden/>
              </w:rPr>
              <w:t>5</w:t>
            </w:r>
            <w:r>
              <w:rPr>
                <w:noProof/>
                <w:webHidden/>
              </w:rPr>
              <w:fldChar w:fldCharType="end"/>
            </w:r>
          </w:hyperlink>
        </w:p>
        <w:p w14:paraId="4499B948" w14:textId="1A4E584E" w:rsidR="00300C3F" w:rsidRDefault="00300C3F">
          <w:pPr>
            <w:pStyle w:val="TOC3"/>
            <w:tabs>
              <w:tab w:val="right" w:leader="dot" w:pos="9019"/>
            </w:tabs>
            <w:rPr>
              <w:rFonts w:asciiTheme="minorHAnsi" w:eastAsiaTheme="minorEastAsia" w:hAnsiTheme="minorHAnsi" w:cstheme="minorBidi"/>
              <w:noProof/>
              <w:lang w:eastAsia="en-GB"/>
            </w:rPr>
          </w:pPr>
          <w:hyperlink w:anchor="_Toc120308006" w:history="1">
            <w:r w:rsidRPr="00034F50">
              <w:rPr>
                <w:rStyle w:val="Hyperlink"/>
                <w:noProof/>
              </w:rPr>
              <w:t>Political considerations</w:t>
            </w:r>
            <w:r>
              <w:rPr>
                <w:noProof/>
                <w:webHidden/>
              </w:rPr>
              <w:tab/>
            </w:r>
            <w:r>
              <w:rPr>
                <w:noProof/>
                <w:webHidden/>
              </w:rPr>
              <w:fldChar w:fldCharType="begin"/>
            </w:r>
            <w:r>
              <w:rPr>
                <w:noProof/>
                <w:webHidden/>
              </w:rPr>
              <w:instrText xml:space="preserve"> PAGEREF _Toc120308006 \h </w:instrText>
            </w:r>
            <w:r>
              <w:rPr>
                <w:noProof/>
                <w:webHidden/>
              </w:rPr>
            </w:r>
            <w:r>
              <w:rPr>
                <w:noProof/>
                <w:webHidden/>
              </w:rPr>
              <w:fldChar w:fldCharType="separate"/>
            </w:r>
            <w:r>
              <w:rPr>
                <w:noProof/>
                <w:webHidden/>
              </w:rPr>
              <w:t>6</w:t>
            </w:r>
            <w:r>
              <w:rPr>
                <w:noProof/>
                <w:webHidden/>
              </w:rPr>
              <w:fldChar w:fldCharType="end"/>
            </w:r>
          </w:hyperlink>
        </w:p>
        <w:p w14:paraId="5865D612" w14:textId="604F69E3" w:rsidR="00300C3F" w:rsidRDefault="00300C3F">
          <w:pPr>
            <w:pStyle w:val="TOC3"/>
            <w:tabs>
              <w:tab w:val="right" w:leader="dot" w:pos="9019"/>
            </w:tabs>
            <w:rPr>
              <w:rFonts w:asciiTheme="minorHAnsi" w:eastAsiaTheme="minorEastAsia" w:hAnsiTheme="minorHAnsi" w:cstheme="minorBidi"/>
              <w:noProof/>
              <w:lang w:eastAsia="en-GB"/>
            </w:rPr>
          </w:pPr>
          <w:hyperlink w:anchor="_Toc120308007" w:history="1">
            <w:r w:rsidRPr="00034F50">
              <w:rPr>
                <w:rStyle w:val="Hyperlink"/>
                <w:noProof/>
              </w:rPr>
              <w:t>Economic considerations</w:t>
            </w:r>
            <w:r>
              <w:rPr>
                <w:noProof/>
                <w:webHidden/>
              </w:rPr>
              <w:tab/>
            </w:r>
            <w:r>
              <w:rPr>
                <w:noProof/>
                <w:webHidden/>
              </w:rPr>
              <w:fldChar w:fldCharType="begin"/>
            </w:r>
            <w:r>
              <w:rPr>
                <w:noProof/>
                <w:webHidden/>
              </w:rPr>
              <w:instrText xml:space="preserve"> PAGEREF _Toc120308007 \h </w:instrText>
            </w:r>
            <w:r>
              <w:rPr>
                <w:noProof/>
                <w:webHidden/>
              </w:rPr>
            </w:r>
            <w:r>
              <w:rPr>
                <w:noProof/>
                <w:webHidden/>
              </w:rPr>
              <w:fldChar w:fldCharType="separate"/>
            </w:r>
            <w:r>
              <w:rPr>
                <w:noProof/>
                <w:webHidden/>
              </w:rPr>
              <w:t>6</w:t>
            </w:r>
            <w:r>
              <w:rPr>
                <w:noProof/>
                <w:webHidden/>
              </w:rPr>
              <w:fldChar w:fldCharType="end"/>
            </w:r>
          </w:hyperlink>
        </w:p>
        <w:p w14:paraId="55D2655A" w14:textId="4B967797" w:rsidR="00300C3F" w:rsidRDefault="00300C3F">
          <w:pPr>
            <w:pStyle w:val="TOC3"/>
            <w:tabs>
              <w:tab w:val="right" w:leader="dot" w:pos="9019"/>
            </w:tabs>
            <w:rPr>
              <w:rFonts w:asciiTheme="minorHAnsi" w:eastAsiaTheme="minorEastAsia" w:hAnsiTheme="minorHAnsi" w:cstheme="minorBidi"/>
              <w:noProof/>
              <w:lang w:eastAsia="en-GB"/>
            </w:rPr>
          </w:pPr>
          <w:hyperlink w:anchor="_Toc120308008" w:history="1">
            <w:r w:rsidRPr="00034F50">
              <w:rPr>
                <w:rStyle w:val="Hyperlink"/>
                <w:noProof/>
              </w:rPr>
              <w:t>Social Factors</w:t>
            </w:r>
            <w:r>
              <w:rPr>
                <w:noProof/>
                <w:webHidden/>
              </w:rPr>
              <w:tab/>
            </w:r>
            <w:r>
              <w:rPr>
                <w:noProof/>
                <w:webHidden/>
              </w:rPr>
              <w:fldChar w:fldCharType="begin"/>
            </w:r>
            <w:r>
              <w:rPr>
                <w:noProof/>
                <w:webHidden/>
              </w:rPr>
              <w:instrText xml:space="preserve"> PAGEREF _Toc120308008 \h </w:instrText>
            </w:r>
            <w:r>
              <w:rPr>
                <w:noProof/>
                <w:webHidden/>
              </w:rPr>
            </w:r>
            <w:r>
              <w:rPr>
                <w:noProof/>
                <w:webHidden/>
              </w:rPr>
              <w:fldChar w:fldCharType="separate"/>
            </w:r>
            <w:r>
              <w:rPr>
                <w:noProof/>
                <w:webHidden/>
              </w:rPr>
              <w:t>6</w:t>
            </w:r>
            <w:r>
              <w:rPr>
                <w:noProof/>
                <w:webHidden/>
              </w:rPr>
              <w:fldChar w:fldCharType="end"/>
            </w:r>
          </w:hyperlink>
        </w:p>
        <w:p w14:paraId="03870E5B" w14:textId="7CCF68ED" w:rsidR="00300C3F" w:rsidRDefault="00300C3F">
          <w:pPr>
            <w:pStyle w:val="TOC3"/>
            <w:tabs>
              <w:tab w:val="right" w:leader="dot" w:pos="9019"/>
            </w:tabs>
            <w:rPr>
              <w:rFonts w:asciiTheme="minorHAnsi" w:eastAsiaTheme="minorEastAsia" w:hAnsiTheme="minorHAnsi" w:cstheme="minorBidi"/>
              <w:noProof/>
              <w:lang w:eastAsia="en-GB"/>
            </w:rPr>
          </w:pPr>
          <w:hyperlink w:anchor="_Toc120308009" w:history="1">
            <w:r w:rsidRPr="00034F50">
              <w:rPr>
                <w:rStyle w:val="Hyperlink"/>
                <w:noProof/>
              </w:rPr>
              <w:t>Technological factors</w:t>
            </w:r>
            <w:r>
              <w:rPr>
                <w:noProof/>
                <w:webHidden/>
              </w:rPr>
              <w:tab/>
            </w:r>
            <w:r>
              <w:rPr>
                <w:noProof/>
                <w:webHidden/>
              </w:rPr>
              <w:fldChar w:fldCharType="begin"/>
            </w:r>
            <w:r>
              <w:rPr>
                <w:noProof/>
                <w:webHidden/>
              </w:rPr>
              <w:instrText xml:space="preserve"> PAGEREF _Toc120308009 \h </w:instrText>
            </w:r>
            <w:r>
              <w:rPr>
                <w:noProof/>
                <w:webHidden/>
              </w:rPr>
            </w:r>
            <w:r>
              <w:rPr>
                <w:noProof/>
                <w:webHidden/>
              </w:rPr>
              <w:fldChar w:fldCharType="separate"/>
            </w:r>
            <w:r>
              <w:rPr>
                <w:noProof/>
                <w:webHidden/>
              </w:rPr>
              <w:t>6</w:t>
            </w:r>
            <w:r>
              <w:rPr>
                <w:noProof/>
                <w:webHidden/>
              </w:rPr>
              <w:fldChar w:fldCharType="end"/>
            </w:r>
          </w:hyperlink>
        </w:p>
        <w:p w14:paraId="6F3E78AC" w14:textId="40DCFFA4" w:rsidR="00300C3F" w:rsidRDefault="00300C3F">
          <w:pPr>
            <w:pStyle w:val="TOC3"/>
            <w:tabs>
              <w:tab w:val="right" w:leader="dot" w:pos="9019"/>
            </w:tabs>
            <w:rPr>
              <w:rFonts w:asciiTheme="minorHAnsi" w:eastAsiaTheme="minorEastAsia" w:hAnsiTheme="minorHAnsi" w:cstheme="minorBidi"/>
              <w:noProof/>
              <w:lang w:eastAsia="en-GB"/>
            </w:rPr>
          </w:pPr>
          <w:hyperlink w:anchor="_Toc120308010" w:history="1">
            <w:r w:rsidRPr="00034F50">
              <w:rPr>
                <w:rStyle w:val="Hyperlink"/>
                <w:noProof/>
              </w:rPr>
              <w:t>Environmental considerations</w:t>
            </w:r>
            <w:r>
              <w:rPr>
                <w:noProof/>
                <w:webHidden/>
              </w:rPr>
              <w:tab/>
            </w:r>
            <w:r>
              <w:rPr>
                <w:noProof/>
                <w:webHidden/>
              </w:rPr>
              <w:fldChar w:fldCharType="begin"/>
            </w:r>
            <w:r>
              <w:rPr>
                <w:noProof/>
                <w:webHidden/>
              </w:rPr>
              <w:instrText xml:space="preserve"> PAGEREF _Toc120308010 \h </w:instrText>
            </w:r>
            <w:r>
              <w:rPr>
                <w:noProof/>
                <w:webHidden/>
              </w:rPr>
            </w:r>
            <w:r>
              <w:rPr>
                <w:noProof/>
                <w:webHidden/>
              </w:rPr>
              <w:fldChar w:fldCharType="separate"/>
            </w:r>
            <w:r>
              <w:rPr>
                <w:noProof/>
                <w:webHidden/>
              </w:rPr>
              <w:t>6</w:t>
            </w:r>
            <w:r>
              <w:rPr>
                <w:noProof/>
                <w:webHidden/>
              </w:rPr>
              <w:fldChar w:fldCharType="end"/>
            </w:r>
          </w:hyperlink>
        </w:p>
        <w:p w14:paraId="4AA8407E" w14:textId="5F1EAA0B" w:rsidR="00300C3F" w:rsidRDefault="00300C3F">
          <w:pPr>
            <w:pStyle w:val="TOC3"/>
            <w:tabs>
              <w:tab w:val="right" w:leader="dot" w:pos="9019"/>
            </w:tabs>
            <w:rPr>
              <w:rFonts w:asciiTheme="minorHAnsi" w:eastAsiaTheme="minorEastAsia" w:hAnsiTheme="minorHAnsi" w:cstheme="minorBidi"/>
              <w:noProof/>
              <w:lang w:eastAsia="en-GB"/>
            </w:rPr>
          </w:pPr>
          <w:hyperlink w:anchor="_Toc120308011" w:history="1">
            <w:r w:rsidRPr="00034F50">
              <w:rPr>
                <w:rStyle w:val="Hyperlink"/>
                <w:noProof/>
              </w:rPr>
              <w:t>Legal considerations</w:t>
            </w:r>
            <w:r>
              <w:rPr>
                <w:noProof/>
                <w:webHidden/>
              </w:rPr>
              <w:tab/>
            </w:r>
            <w:r>
              <w:rPr>
                <w:noProof/>
                <w:webHidden/>
              </w:rPr>
              <w:fldChar w:fldCharType="begin"/>
            </w:r>
            <w:r>
              <w:rPr>
                <w:noProof/>
                <w:webHidden/>
              </w:rPr>
              <w:instrText xml:space="preserve"> PAGEREF _Toc120308011 \h </w:instrText>
            </w:r>
            <w:r>
              <w:rPr>
                <w:noProof/>
                <w:webHidden/>
              </w:rPr>
            </w:r>
            <w:r>
              <w:rPr>
                <w:noProof/>
                <w:webHidden/>
              </w:rPr>
              <w:fldChar w:fldCharType="separate"/>
            </w:r>
            <w:r>
              <w:rPr>
                <w:noProof/>
                <w:webHidden/>
              </w:rPr>
              <w:t>6</w:t>
            </w:r>
            <w:r>
              <w:rPr>
                <w:noProof/>
                <w:webHidden/>
              </w:rPr>
              <w:fldChar w:fldCharType="end"/>
            </w:r>
          </w:hyperlink>
        </w:p>
        <w:p w14:paraId="33BEEBBB" w14:textId="58CF41A4" w:rsidR="00300C3F" w:rsidRDefault="00300C3F">
          <w:pPr>
            <w:pStyle w:val="TOC2"/>
            <w:rPr>
              <w:rFonts w:asciiTheme="minorHAnsi" w:eastAsiaTheme="minorEastAsia" w:hAnsiTheme="minorHAnsi" w:cstheme="minorBidi"/>
              <w:noProof/>
              <w:lang w:eastAsia="en-GB"/>
            </w:rPr>
          </w:pPr>
          <w:hyperlink w:anchor="_Toc120308012" w:history="1">
            <w:r w:rsidRPr="00034F50">
              <w:rPr>
                <w:rStyle w:val="Hyperlink"/>
                <w:noProof/>
              </w:rPr>
              <w:t>Fishbone Diagram</w:t>
            </w:r>
            <w:r>
              <w:rPr>
                <w:noProof/>
                <w:webHidden/>
              </w:rPr>
              <w:tab/>
            </w:r>
            <w:r>
              <w:rPr>
                <w:noProof/>
                <w:webHidden/>
              </w:rPr>
              <w:fldChar w:fldCharType="begin"/>
            </w:r>
            <w:r>
              <w:rPr>
                <w:noProof/>
                <w:webHidden/>
              </w:rPr>
              <w:instrText xml:space="preserve"> PAGEREF _Toc120308012 \h </w:instrText>
            </w:r>
            <w:r>
              <w:rPr>
                <w:noProof/>
                <w:webHidden/>
              </w:rPr>
            </w:r>
            <w:r>
              <w:rPr>
                <w:noProof/>
                <w:webHidden/>
              </w:rPr>
              <w:fldChar w:fldCharType="separate"/>
            </w:r>
            <w:r>
              <w:rPr>
                <w:noProof/>
                <w:webHidden/>
              </w:rPr>
              <w:t>7</w:t>
            </w:r>
            <w:r>
              <w:rPr>
                <w:noProof/>
                <w:webHidden/>
              </w:rPr>
              <w:fldChar w:fldCharType="end"/>
            </w:r>
          </w:hyperlink>
        </w:p>
        <w:p w14:paraId="3E662320" w14:textId="3D132986" w:rsidR="00300C3F" w:rsidRDefault="00300C3F">
          <w:pPr>
            <w:pStyle w:val="TOC1"/>
            <w:tabs>
              <w:tab w:val="right" w:leader="dot" w:pos="9019"/>
            </w:tabs>
            <w:rPr>
              <w:rFonts w:asciiTheme="minorHAnsi" w:eastAsiaTheme="minorEastAsia" w:hAnsiTheme="minorHAnsi" w:cstheme="minorBidi"/>
              <w:noProof/>
              <w:lang w:eastAsia="en-GB"/>
            </w:rPr>
          </w:pPr>
          <w:hyperlink w:anchor="_Toc120308013" w:history="1">
            <w:r w:rsidRPr="00034F50">
              <w:rPr>
                <w:rStyle w:val="Hyperlink"/>
                <w:noProof/>
              </w:rPr>
              <w:t>Propose alternative solutions</w:t>
            </w:r>
            <w:r>
              <w:rPr>
                <w:noProof/>
                <w:webHidden/>
              </w:rPr>
              <w:tab/>
            </w:r>
            <w:r>
              <w:rPr>
                <w:noProof/>
                <w:webHidden/>
              </w:rPr>
              <w:fldChar w:fldCharType="begin"/>
            </w:r>
            <w:r>
              <w:rPr>
                <w:noProof/>
                <w:webHidden/>
              </w:rPr>
              <w:instrText xml:space="preserve"> PAGEREF _Toc120308013 \h </w:instrText>
            </w:r>
            <w:r>
              <w:rPr>
                <w:noProof/>
                <w:webHidden/>
              </w:rPr>
            </w:r>
            <w:r>
              <w:rPr>
                <w:noProof/>
                <w:webHidden/>
              </w:rPr>
              <w:fldChar w:fldCharType="separate"/>
            </w:r>
            <w:r>
              <w:rPr>
                <w:noProof/>
                <w:webHidden/>
              </w:rPr>
              <w:t>7</w:t>
            </w:r>
            <w:r>
              <w:rPr>
                <w:noProof/>
                <w:webHidden/>
              </w:rPr>
              <w:fldChar w:fldCharType="end"/>
            </w:r>
          </w:hyperlink>
        </w:p>
        <w:p w14:paraId="6F5E5352" w14:textId="11618A5F" w:rsidR="00300C3F" w:rsidRDefault="00300C3F">
          <w:pPr>
            <w:pStyle w:val="TOC2"/>
            <w:rPr>
              <w:rFonts w:asciiTheme="minorHAnsi" w:eastAsiaTheme="minorEastAsia" w:hAnsiTheme="minorHAnsi" w:cstheme="minorBidi"/>
              <w:noProof/>
              <w:lang w:eastAsia="en-GB"/>
            </w:rPr>
          </w:pPr>
          <w:hyperlink w:anchor="_Toc120308014" w:history="1">
            <w:r w:rsidRPr="00034F50">
              <w:rPr>
                <w:rStyle w:val="Hyperlink"/>
                <w:noProof/>
              </w:rPr>
              <w:t>Move business Online</w:t>
            </w:r>
            <w:r>
              <w:rPr>
                <w:noProof/>
                <w:webHidden/>
              </w:rPr>
              <w:tab/>
            </w:r>
            <w:r>
              <w:rPr>
                <w:noProof/>
                <w:webHidden/>
              </w:rPr>
              <w:fldChar w:fldCharType="begin"/>
            </w:r>
            <w:r>
              <w:rPr>
                <w:noProof/>
                <w:webHidden/>
              </w:rPr>
              <w:instrText xml:space="preserve"> PAGEREF _Toc120308014 \h </w:instrText>
            </w:r>
            <w:r>
              <w:rPr>
                <w:noProof/>
                <w:webHidden/>
              </w:rPr>
            </w:r>
            <w:r>
              <w:rPr>
                <w:noProof/>
                <w:webHidden/>
              </w:rPr>
              <w:fldChar w:fldCharType="separate"/>
            </w:r>
            <w:r>
              <w:rPr>
                <w:noProof/>
                <w:webHidden/>
              </w:rPr>
              <w:t>7</w:t>
            </w:r>
            <w:r>
              <w:rPr>
                <w:noProof/>
                <w:webHidden/>
              </w:rPr>
              <w:fldChar w:fldCharType="end"/>
            </w:r>
          </w:hyperlink>
        </w:p>
        <w:p w14:paraId="10AF62AF" w14:textId="364E4DE0" w:rsidR="00300C3F" w:rsidRDefault="00300C3F">
          <w:pPr>
            <w:pStyle w:val="TOC2"/>
            <w:rPr>
              <w:rFonts w:asciiTheme="minorHAnsi" w:eastAsiaTheme="minorEastAsia" w:hAnsiTheme="minorHAnsi" w:cstheme="minorBidi"/>
              <w:noProof/>
              <w:lang w:eastAsia="en-GB"/>
            </w:rPr>
          </w:pPr>
          <w:hyperlink w:anchor="_Toc120308015" w:history="1">
            <w:r w:rsidRPr="00034F50">
              <w:rPr>
                <w:rStyle w:val="Hyperlink"/>
                <w:noProof/>
              </w:rPr>
              <w:t>Consider retailing a larger variety of products</w:t>
            </w:r>
            <w:r>
              <w:rPr>
                <w:noProof/>
                <w:webHidden/>
              </w:rPr>
              <w:tab/>
            </w:r>
            <w:r>
              <w:rPr>
                <w:noProof/>
                <w:webHidden/>
              </w:rPr>
              <w:fldChar w:fldCharType="begin"/>
            </w:r>
            <w:r>
              <w:rPr>
                <w:noProof/>
                <w:webHidden/>
              </w:rPr>
              <w:instrText xml:space="preserve"> PAGEREF _Toc120308015 \h </w:instrText>
            </w:r>
            <w:r>
              <w:rPr>
                <w:noProof/>
                <w:webHidden/>
              </w:rPr>
            </w:r>
            <w:r>
              <w:rPr>
                <w:noProof/>
                <w:webHidden/>
              </w:rPr>
              <w:fldChar w:fldCharType="separate"/>
            </w:r>
            <w:r>
              <w:rPr>
                <w:noProof/>
                <w:webHidden/>
              </w:rPr>
              <w:t>8</w:t>
            </w:r>
            <w:r>
              <w:rPr>
                <w:noProof/>
                <w:webHidden/>
              </w:rPr>
              <w:fldChar w:fldCharType="end"/>
            </w:r>
          </w:hyperlink>
        </w:p>
        <w:p w14:paraId="33698AA6" w14:textId="6F5F9BCD" w:rsidR="00300C3F" w:rsidRDefault="00300C3F">
          <w:pPr>
            <w:pStyle w:val="TOC2"/>
            <w:rPr>
              <w:rFonts w:asciiTheme="minorHAnsi" w:eastAsiaTheme="minorEastAsia" w:hAnsiTheme="minorHAnsi" w:cstheme="minorBidi"/>
              <w:noProof/>
              <w:lang w:eastAsia="en-GB"/>
            </w:rPr>
          </w:pPr>
          <w:hyperlink w:anchor="_Toc120308016" w:history="1">
            <w:r w:rsidRPr="00034F50">
              <w:rPr>
                <w:rStyle w:val="Hyperlink"/>
                <w:noProof/>
              </w:rPr>
              <w:t>Sell the products at more accessible prices</w:t>
            </w:r>
            <w:r>
              <w:rPr>
                <w:noProof/>
                <w:webHidden/>
              </w:rPr>
              <w:tab/>
            </w:r>
            <w:r>
              <w:rPr>
                <w:noProof/>
                <w:webHidden/>
              </w:rPr>
              <w:fldChar w:fldCharType="begin"/>
            </w:r>
            <w:r>
              <w:rPr>
                <w:noProof/>
                <w:webHidden/>
              </w:rPr>
              <w:instrText xml:space="preserve"> PAGEREF _Toc120308016 \h </w:instrText>
            </w:r>
            <w:r>
              <w:rPr>
                <w:noProof/>
                <w:webHidden/>
              </w:rPr>
            </w:r>
            <w:r>
              <w:rPr>
                <w:noProof/>
                <w:webHidden/>
              </w:rPr>
              <w:fldChar w:fldCharType="separate"/>
            </w:r>
            <w:r>
              <w:rPr>
                <w:noProof/>
                <w:webHidden/>
              </w:rPr>
              <w:t>8</w:t>
            </w:r>
            <w:r>
              <w:rPr>
                <w:noProof/>
                <w:webHidden/>
              </w:rPr>
              <w:fldChar w:fldCharType="end"/>
            </w:r>
          </w:hyperlink>
        </w:p>
        <w:p w14:paraId="72F8C92F" w14:textId="24977ED6" w:rsidR="00300C3F" w:rsidRDefault="00300C3F">
          <w:pPr>
            <w:pStyle w:val="TOC2"/>
            <w:rPr>
              <w:rFonts w:asciiTheme="minorHAnsi" w:eastAsiaTheme="minorEastAsia" w:hAnsiTheme="minorHAnsi" w:cstheme="minorBidi"/>
              <w:noProof/>
              <w:lang w:eastAsia="en-GB"/>
            </w:rPr>
          </w:pPr>
          <w:hyperlink w:anchor="_Toc120308017" w:history="1">
            <w:r w:rsidRPr="00034F50">
              <w:rPr>
                <w:rStyle w:val="Hyperlink"/>
                <w:noProof/>
              </w:rPr>
              <w:t>Minimising costs and securing cash flow</w:t>
            </w:r>
            <w:r>
              <w:rPr>
                <w:noProof/>
                <w:webHidden/>
              </w:rPr>
              <w:tab/>
            </w:r>
            <w:r>
              <w:rPr>
                <w:noProof/>
                <w:webHidden/>
              </w:rPr>
              <w:fldChar w:fldCharType="begin"/>
            </w:r>
            <w:r>
              <w:rPr>
                <w:noProof/>
                <w:webHidden/>
              </w:rPr>
              <w:instrText xml:space="preserve"> PAGEREF _Toc120308017 \h </w:instrText>
            </w:r>
            <w:r>
              <w:rPr>
                <w:noProof/>
                <w:webHidden/>
              </w:rPr>
            </w:r>
            <w:r>
              <w:rPr>
                <w:noProof/>
                <w:webHidden/>
              </w:rPr>
              <w:fldChar w:fldCharType="separate"/>
            </w:r>
            <w:r>
              <w:rPr>
                <w:noProof/>
                <w:webHidden/>
              </w:rPr>
              <w:t>8</w:t>
            </w:r>
            <w:r>
              <w:rPr>
                <w:noProof/>
                <w:webHidden/>
              </w:rPr>
              <w:fldChar w:fldCharType="end"/>
            </w:r>
          </w:hyperlink>
        </w:p>
        <w:p w14:paraId="4D4B09D5" w14:textId="5DB73180" w:rsidR="00300C3F" w:rsidRDefault="00300C3F">
          <w:pPr>
            <w:pStyle w:val="TOC2"/>
            <w:rPr>
              <w:rFonts w:asciiTheme="minorHAnsi" w:eastAsiaTheme="minorEastAsia" w:hAnsiTheme="minorHAnsi" w:cstheme="minorBidi"/>
              <w:noProof/>
              <w:lang w:eastAsia="en-GB"/>
            </w:rPr>
          </w:pPr>
          <w:hyperlink w:anchor="_Toc120308018" w:history="1">
            <w:r w:rsidRPr="00034F50">
              <w:rPr>
                <w:rStyle w:val="Hyperlink"/>
                <w:noProof/>
              </w:rPr>
              <w:t>Safeguard employees’ safety</w:t>
            </w:r>
            <w:r>
              <w:rPr>
                <w:noProof/>
                <w:webHidden/>
              </w:rPr>
              <w:tab/>
            </w:r>
            <w:r>
              <w:rPr>
                <w:noProof/>
                <w:webHidden/>
              </w:rPr>
              <w:fldChar w:fldCharType="begin"/>
            </w:r>
            <w:r>
              <w:rPr>
                <w:noProof/>
                <w:webHidden/>
              </w:rPr>
              <w:instrText xml:space="preserve"> PAGEREF _Toc120308018 \h </w:instrText>
            </w:r>
            <w:r>
              <w:rPr>
                <w:noProof/>
                <w:webHidden/>
              </w:rPr>
            </w:r>
            <w:r>
              <w:rPr>
                <w:noProof/>
                <w:webHidden/>
              </w:rPr>
              <w:fldChar w:fldCharType="separate"/>
            </w:r>
            <w:r>
              <w:rPr>
                <w:noProof/>
                <w:webHidden/>
              </w:rPr>
              <w:t>9</w:t>
            </w:r>
            <w:r>
              <w:rPr>
                <w:noProof/>
                <w:webHidden/>
              </w:rPr>
              <w:fldChar w:fldCharType="end"/>
            </w:r>
          </w:hyperlink>
        </w:p>
        <w:p w14:paraId="52C510A9" w14:textId="310A206C" w:rsidR="00300C3F" w:rsidRDefault="00300C3F">
          <w:pPr>
            <w:pStyle w:val="TOC2"/>
            <w:rPr>
              <w:rFonts w:asciiTheme="minorHAnsi" w:eastAsiaTheme="minorEastAsia" w:hAnsiTheme="minorHAnsi" w:cstheme="minorBidi"/>
              <w:noProof/>
              <w:lang w:eastAsia="en-GB"/>
            </w:rPr>
          </w:pPr>
          <w:hyperlink w:anchor="_Toc120308019" w:history="1">
            <w:r w:rsidRPr="00034F50">
              <w:rPr>
                <w:rStyle w:val="Hyperlink"/>
                <w:noProof/>
              </w:rPr>
              <w:t>Use of governmental support</w:t>
            </w:r>
            <w:r>
              <w:rPr>
                <w:noProof/>
                <w:webHidden/>
              </w:rPr>
              <w:tab/>
            </w:r>
            <w:r>
              <w:rPr>
                <w:noProof/>
                <w:webHidden/>
              </w:rPr>
              <w:fldChar w:fldCharType="begin"/>
            </w:r>
            <w:r>
              <w:rPr>
                <w:noProof/>
                <w:webHidden/>
              </w:rPr>
              <w:instrText xml:space="preserve"> PAGEREF _Toc120308019 \h </w:instrText>
            </w:r>
            <w:r>
              <w:rPr>
                <w:noProof/>
                <w:webHidden/>
              </w:rPr>
            </w:r>
            <w:r>
              <w:rPr>
                <w:noProof/>
                <w:webHidden/>
              </w:rPr>
              <w:fldChar w:fldCharType="separate"/>
            </w:r>
            <w:r>
              <w:rPr>
                <w:noProof/>
                <w:webHidden/>
              </w:rPr>
              <w:t>9</w:t>
            </w:r>
            <w:r>
              <w:rPr>
                <w:noProof/>
                <w:webHidden/>
              </w:rPr>
              <w:fldChar w:fldCharType="end"/>
            </w:r>
          </w:hyperlink>
        </w:p>
        <w:p w14:paraId="6D1D0CE4" w14:textId="63E6A311" w:rsidR="00300C3F" w:rsidRDefault="00300C3F">
          <w:pPr>
            <w:pStyle w:val="TOC2"/>
            <w:rPr>
              <w:rFonts w:asciiTheme="minorHAnsi" w:eastAsiaTheme="minorEastAsia" w:hAnsiTheme="minorHAnsi" w:cstheme="minorBidi"/>
              <w:noProof/>
              <w:lang w:eastAsia="en-GB"/>
            </w:rPr>
          </w:pPr>
          <w:hyperlink w:anchor="_Toc120308020" w:history="1">
            <w:r w:rsidRPr="00034F50">
              <w:rPr>
                <w:rStyle w:val="Hyperlink"/>
                <w:noProof/>
              </w:rPr>
              <w:t>Increasing internet sales</w:t>
            </w:r>
            <w:r>
              <w:rPr>
                <w:noProof/>
                <w:webHidden/>
              </w:rPr>
              <w:tab/>
            </w:r>
            <w:r>
              <w:rPr>
                <w:noProof/>
                <w:webHidden/>
              </w:rPr>
              <w:fldChar w:fldCharType="begin"/>
            </w:r>
            <w:r>
              <w:rPr>
                <w:noProof/>
                <w:webHidden/>
              </w:rPr>
              <w:instrText xml:space="preserve"> PAGEREF _Toc120308020 \h </w:instrText>
            </w:r>
            <w:r>
              <w:rPr>
                <w:noProof/>
                <w:webHidden/>
              </w:rPr>
            </w:r>
            <w:r>
              <w:rPr>
                <w:noProof/>
                <w:webHidden/>
              </w:rPr>
              <w:fldChar w:fldCharType="separate"/>
            </w:r>
            <w:r>
              <w:rPr>
                <w:noProof/>
                <w:webHidden/>
              </w:rPr>
              <w:t>9</w:t>
            </w:r>
            <w:r>
              <w:rPr>
                <w:noProof/>
                <w:webHidden/>
              </w:rPr>
              <w:fldChar w:fldCharType="end"/>
            </w:r>
          </w:hyperlink>
        </w:p>
        <w:p w14:paraId="0E847D71" w14:textId="35992741" w:rsidR="00300C3F" w:rsidRDefault="00300C3F">
          <w:pPr>
            <w:pStyle w:val="TOC2"/>
            <w:rPr>
              <w:rFonts w:asciiTheme="minorHAnsi" w:eastAsiaTheme="minorEastAsia" w:hAnsiTheme="minorHAnsi" w:cstheme="minorBidi"/>
              <w:noProof/>
              <w:lang w:eastAsia="en-GB"/>
            </w:rPr>
          </w:pPr>
          <w:hyperlink w:anchor="_Toc120308021" w:history="1">
            <w:r w:rsidRPr="00034F50">
              <w:rPr>
                <w:rStyle w:val="Hyperlink"/>
                <w:noProof/>
              </w:rPr>
              <w:t>Use of stock to service the local and export market</w:t>
            </w:r>
            <w:r>
              <w:rPr>
                <w:noProof/>
                <w:webHidden/>
              </w:rPr>
              <w:tab/>
            </w:r>
            <w:r>
              <w:rPr>
                <w:noProof/>
                <w:webHidden/>
              </w:rPr>
              <w:fldChar w:fldCharType="begin"/>
            </w:r>
            <w:r>
              <w:rPr>
                <w:noProof/>
                <w:webHidden/>
              </w:rPr>
              <w:instrText xml:space="preserve"> PAGEREF _Toc120308021 \h </w:instrText>
            </w:r>
            <w:r>
              <w:rPr>
                <w:noProof/>
                <w:webHidden/>
              </w:rPr>
            </w:r>
            <w:r>
              <w:rPr>
                <w:noProof/>
                <w:webHidden/>
              </w:rPr>
              <w:fldChar w:fldCharType="separate"/>
            </w:r>
            <w:r>
              <w:rPr>
                <w:noProof/>
                <w:webHidden/>
              </w:rPr>
              <w:t>9</w:t>
            </w:r>
            <w:r>
              <w:rPr>
                <w:noProof/>
                <w:webHidden/>
              </w:rPr>
              <w:fldChar w:fldCharType="end"/>
            </w:r>
          </w:hyperlink>
        </w:p>
        <w:p w14:paraId="0BCD2036" w14:textId="7D92D010" w:rsidR="00300C3F" w:rsidRDefault="00300C3F">
          <w:pPr>
            <w:pStyle w:val="TOC2"/>
            <w:rPr>
              <w:rFonts w:asciiTheme="minorHAnsi" w:eastAsiaTheme="minorEastAsia" w:hAnsiTheme="minorHAnsi" w:cstheme="minorBidi"/>
              <w:noProof/>
              <w:lang w:eastAsia="en-GB"/>
            </w:rPr>
          </w:pPr>
          <w:hyperlink w:anchor="_Toc120308022" w:history="1">
            <w:r w:rsidRPr="00034F50">
              <w:rPr>
                <w:rStyle w:val="Hyperlink"/>
                <w:noProof/>
              </w:rPr>
              <w:t>Innovation</w:t>
            </w:r>
            <w:r>
              <w:rPr>
                <w:noProof/>
                <w:webHidden/>
              </w:rPr>
              <w:tab/>
            </w:r>
            <w:r>
              <w:rPr>
                <w:noProof/>
                <w:webHidden/>
              </w:rPr>
              <w:fldChar w:fldCharType="begin"/>
            </w:r>
            <w:r>
              <w:rPr>
                <w:noProof/>
                <w:webHidden/>
              </w:rPr>
              <w:instrText xml:space="preserve"> PAGEREF _Toc120308022 \h </w:instrText>
            </w:r>
            <w:r>
              <w:rPr>
                <w:noProof/>
                <w:webHidden/>
              </w:rPr>
            </w:r>
            <w:r>
              <w:rPr>
                <w:noProof/>
                <w:webHidden/>
              </w:rPr>
              <w:fldChar w:fldCharType="separate"/>
            </w:r>
            <w:r>
              <w:rPr>
                <w:noProof/>
                <w:webHidden/>
              </w:rPr>
              <w:t>9</w:t>
            </w:r>
            <w:r>
              <w:rPr>
                <w:noProof/>
                <w:webHidden/>
              </w:rPr>
              <w:fldChar w:fldCharType="end"/>
            </w:r>
          </w:hyperlink>
        </w:p>
        <w:p w14:paraId="57596805" w14:textId="1F5A9F97" w:rsidR="00300C3F" w:rsidRDefault="00300C3F">
          <w:pPr>
            <w:pStyle w:val="TOC1"/>
            <w:tabs>
              <w:tab w:val="right" w:leader="dot" w:pos="9019"/>
            </w:tabs>
            <w:rPr>
              <w:rFonts w:asciiTheme="minorHAnsi" w:eastAsiaTheme="minorEastAsia" w:hAnsiTheme="minorHAnsi" w:cstheme="minorBidi"/>
              <w:noProof/>
              <w:lang w:eastAsia="en-GB"/>
            </w:rPr>
          </w:pPr>
          <w:hyperlink w:anchor="_Toc120308023" w:history="1">
            <w:r w:rsidRPr="00034F50">
              <w:rPr>
                <w:rStyle w:val="Hyperlink"/>
                <w:noProof/>
              </w:rPr>
              <w:t>Evaluation</w:t>
            </w:r>
            <w:r>
              <w:rPr>
                <w:noProof/>
                <w:webHidden/>
              </w:rPr>
              <w:tab/>
            </w:r>
            <w:r>
              <w:rPr>
                <w:noProof/>
                <w:webHidden/>
              </w:rPr>
              <w:fldChar w:fldCharType="begin"/>
            </w:r>
            <w:r>
              <w:rPr>
                <w:noProof/>
                <w:webHidden/>
              </w:rPr>
              <w:instrText xml:space="preserve"> PAGEREF _Toc120308023 \h </w:instrText>
            </w:r>
            <w:r>
              <w:rPr>
                <w:noProof/>
                <w:webHidden/>
              </w:rPr>
            </w:r>
            <w:r>
              <w:rPr>
                <w:noProof/>
                <w:webHidden/>
              </w:rPr>
              <w:fldChar w:fldCharType="separate"/>
            </w:r>
            <w:r>
              <w:rPr>
                <w:noProof/>
                <w:webHidden/>
              </w:rPr>
              <w:t>10</w:t>
            </w:r>
            <w:r>
              <w:rPr>
                <w:noProof/>
                <w:webHidden/>
              </w:rPr>
              <w:fldChar w:fldCharType="end"/>
            </w:r>
          </w:hyperlink>
        </w:p>
        <w:p w14:paraId="1BF86EB2" w14:textId="1115DE75" w:rsidR="00300C3F" w:rsidRDefault="00300C3F">
          <w:pPr>
            <w:pStyle w:val="TOC1"/>
            <w:tabs>
              <w:tab w:val="right" w:leader="dot" w:pos="9019"/>
            </w:tabs>
            <w:rPr>
              <w:rFonts w:asciiTheme="minorHAnsi" w:eastAsiaTheme="minorEastAsia" w:hAnsiTheme="minorHAnsi" w:cstheme="minorBidi"/>
              <w:noProof/>
              <w:lang w:eastAsia="en-GB"/>
            </w:rPr>
          </w:pPr>
          <w:hyperlink w:anchor="_Toc120308024" w:history="1">
            <w:r w:rsidRPr="00034F50">
              <w:rPr>
                <w:rStyle w:val="Hyperlink"/>
                <w:noProof/>
              </w:rPr>
              <w:t>Plan for implementing the solution, Monitoring and Review Process/System</w:t>
            </w:r>
            <w:r>
              <w:rPr>
                <w:noProof/>
                <w:webHidden/>
              </w:rPr>
              <w:tab/>
            </w:r>
            <w:r>
              <w:rPr>
                <w:noProof/>
                <w:webHidden/>
              </w:rPr>
              <w:fldChar w:fldCharType="begin"/>
            </w:r>
            <w:r>
              <w:rPr>
                <w:noProof/>
                <w:webHidden/>
              </w:rPr>
              <w:instrText xml:space="preserve"> PAGEREF _Toc120308024 \h </w:instrText>
            </w:r>
            <w:r>
              <w:rPr>
                <w:noProof/>
                <w:webHidden/>
              </w:rPr>
            </w:r>
            <w:r>
              <w:rPr>
                <w:noProof/>
                <w:webHidden/>
              </w:rPr>
              <w:fldChar w:fldCharType="separate"/>
            </w:r>
            <w:r>
              <w:rPr>
                <w:noProof/>
                <w:webHidden/>
              </w:rPr>
              <w:t>10</w:t>
            </w:r>
            <w:r>
              <w:rPr>
                <w:noProof/>
                <w:webHidden/>
              </w:rPr>
              <w:fldChar w:fldCharType="end"/>
            </w:r>
          </w:hyperlink>
        </w:p>
        <w:p w14:paraId="24BB6534" w14:textId="476C2F21" w:rsidR="00300C3F" w:rsidRDefault="00300C3F">
          <w:pPr>
            <w:pStyle w:val="TOC2"/>
            <w:rPr>
              <w:rFonts w:asciiTheme="minorHAnsi" w:eastAsiaTheme="minorEastAsia" w:hAnsiTheme="minorHAnsi" w:cstheme="minorBidi"/>
              <w:noProof/>
              <w:lang w:eastAsia="en-GB"/>
            </w:rPr>
          </w:pPr>
          <w:hyperlink w:anchor="_Toc120308025" w:history="1">
            <w:r w:rsidRPr="00034F50">
              <w:rPr>
                <w:rStyle w:val="Hyperlink"/>
                <w:noProof/>
              </w:rPr>
              <w:t>Action Plan</w:t>
            </w:r>
            <w:r>
              <w:rPr>
                <w:noProof/>
                <w:webHidden/>
              </w:rPr>
              <w:tab/>
            </w:r>
            <w:r>
              <w:rPr>
                <w:noProof/>
                <w:webHidden/>
              </w:rPr>
              <w:fldChar w:fldCharType="begin"/>
            </w:r>
            <w:r>
              <w:rPr>
                <w:noProof/>
                <w:webHidden/>
              </w:rPr>
              <w:instrText xml:space="preserve"> PAGEREF _Toc120308025 \h </w:instrText>
            </w:r>
            <w:r>
              <w:rPr>
                <w:noProof/>
                <w:webHidden/>
              </w:rPr>
            </w:r>
            <w:r>
              <w:rPr>
                <w:noProof/>
                <w:webHidden/>
              </w:rPr>
              <w:fldChar w:fldCharType="separate"/>
            </w:r>
            <w:r>
              <w:rPr>
                <w:noProof/>
                <w:webHidden/>
              </w:rPr>
              <w:t>10</w:t>
            </w:r>
            <w:r>
              <w:rPr>
                <w:noProof/>
                <w:webHidden/>
              </w:rPr>
              <w:fldChar w:fldCharType="end"/>
            </w:r>
          </w:hyperlink>
        </w:p>
        <w:p w14:paraId="44263AC1" w14:textId="242FD224" w:rsidR="00300C3F" w:rsidRDefault="00300C3F">
          <w:pPr>
            <w:pStyle w:val="TOC2"/>
            <w:rPr>
              <w:rFonts w:asciiTheme="minorHAnsi" w:eastAsiaTheme="minorEastAsia" w:hAnsiTheme="minorHAnsi" w:cstheme="minorBidi"/>
              <w:noProof/>
              <w:lang w:eastAsia="en-GB"/>
            </w:rPr>
          </w:pPr>
          <w:hyperlink w:anchor="_Toc120308026" w:history="1">
            <w:r w:rsidRPr="00034F50">
              <w:rPr>
                <w:rStyle w:val="Hyperlink"/>
                <w:noProof/>
              </w:rPr>
              <w:t>Monitoring Plan</w:t>
            </w:r>
            <w:r>
              <w:rPr>
                <w:noProof/>
                <w:webHidden/>
              </w:rPr>
              <w:tab/>
            </w:r>
            <w:r>
              <w:rPr>
                <w:noProof/>
                <w:webHidden/>
              </w:rPr>
              <w:fldChar w:fldCharType="begin"/>
            </w:r>
            <w:r>
              <w:rPr>
                <w:noProof/>
                <w:webHidden/>
              </w:rPr>
              <w:instrText xml:space="preserve"> PAGEREF _Toc120308026 \h </w:instrText>
            </w:r>
            <w:r>
              <w:rPr>
                <w:noProof/>
                <w:webHidden/>
              </w:rPr>
            </w:r>
            <w:r>
              <w:rPr>
                <w:noProof/>
                <w:webHidden/>
              </w:rPr>
              <w:fldChar w:fldCharType="separate"/>
            </w:r>
            <w:r>
              <w:rPr>
                <w:noProof/>
                <w:webHidden/>
              </w:rPr>
              <w:t>11</w:t>
            </w:r>
            <w:r>
              <w:rPr>
                <w:noProof/>
                <w:webHidden/>
              </w:rPr>
              <w:fldChar w:fldCharType="end"/>
            </w:r>
          </w:hyperlink>
        </w:p>
        <w:p w14:paraId="09A8E72B" w14:textId="35CA6F63" w:rsidR="00300C3F" w:rsidRDefault="00300C3F">
          <w:pPr>
            <w:pStyle w:val="TOC2"/>
            <w:rPr>
              <w:rFonts w:asciiTheme="minorHAnsi" w:eastAsiaTheme="minorEastAsia" w:hAnsiTheme="minorHAnsi" w:cstheme="minorBidi"/>
              <w:noProof/>
              <w:lang w:eastAsia="en-GB"/>
            </w:rPr>
          </w:pPr>
          <w:hyperlink w:anchor="_Toc120308027" w:history="1">
            <w:r w:rsidRPr="00034F50">
              <w:rPr>
                <w:rStyle w:val="Hyperlink"/>
                <w:noProof/>
              </w:rPr>
              <w:t>Evaluation Plan</w:t>
            </w:r>
            <w:r>
              <w:rPr>
                <w:noProof/>
                <w:webHidden/>
              </w:rPr>
              <w:tab/>
            </w:r>
            <w:r>
              <w:rPr>
                <w:noProof/>
                <w:webHidden/>
              </w:rPr>
              <w:fldChar w:fldCharType="begin"/>
            </w:r>
            <w:r>
              <w:rPr>
                <w:noProof/>
                <w:webHidden/>
              </w:rPr>
              <w:instrText xml:space="preserve"> PAGEREF _Toc120308027 \h </w:instrText>
            </w:r>
            <w:r>
              <w:rPr>
                <w:noProof/>
                <w:webHidden/>
              </w:rPr>
            </w:r>
            <w:r>
              <w:rPr>
                <w:noProof/>
                <w:webHidden/>
              </w:rPr>
              <w:fldChar w:fldCharType="separate"/>
            </w:r>
            <w:r>
              <w:rPr>
                <w:noProof/>
                <w:webHidden/>
              </w:rPr>
              <w:t>12</w:t>
            </w:r>
            <w:r>
              <w:rPr>
                <w:noProof/>
                <w:webHidden/>
              </w:rPr>
              <w:fldChar w:fldCharType="end"/>
            </w:r>
          </w:hyperlink>
        </w:p>
        <w:p w14:paraId="2FB90310" w14:textId="31AE48A6" w:rsidR="00300C3F" w:rsidRDefault="00300C3F">
          <w:pPr>
            <w:pStyle w:val="TOC1"/>
            <w:tabs>
              <w:tab w:val="right" w:leader="dot" w:pos="9019"/>
            </w:tabs>
            <w:rPr>
              <w:rFonts w:asciiTheme="minorHAnsi" w:eastAsiaTheme="minorEastAsia" w:hAnsiTheme="minorHAnsi" w:cstheme="minorBidi"/>
              <w:noProof/>
              <w:lang w:eastAsia="en-GB"/>
            </w:rPr>
          </w:pPr>
          <w:hyperlink w:anchor="_Toc120308028" w:history="1">
            <w:r w:rsidRPr="00034F50">
              <w:rPr>
                <w:rStyle w:val="Hyperlink"/>
                <w:noProof/>
              </w:rPr>
              <w:t>Conclusion</w:t>
            </w:r>
            <w:r>
              <w:rPr>
                <w:noProof/>
                <w:webHidden/>
              </w:rPr>
              <w:tab/>
            </w:r>
            <w:r>
              <w:rPr>
                <w:noProof/>
                <w:webHidden/>
              </w:rPr>
              <w:fldChar w:fldCharType="begin"/>
            </w:r>
            <w:r>
              <w:rPr>
                <w:noProof/>
                <w:webHidden/>
              </w:rPr>
              <w:instrText xml:space="preserve"> PAGEREF _Toc120308028 \h </w:instrText>
            </w:r>
            <w:r>
              <w:rPr>
                <w:noProof/>
                <w:webHidden/>
              </w:rPr>
            </w:r>
            <w:r>
              <w:rPr>
                <w:noProof/>
                <w:webHidden/>
              </w:rPr>
              <w:fldChar w:fldCharType="separate"/>
            </w:r>
            <w:r>
              <w:rPr>
                <w:noProof/>
                <w:webHidden/>
              </w:rPr>
              <w:t>13</w:t>
            </w:r>
            <w:r>
              <w:rPr>
                <w:noProof/>
                <w:webHidden/>
              </w:rPr>
              <w:fldChar w:fldCharType="end"/>
            </w:r>
          </w:hyperlink>
        </w:p>
        <w:p w14:paraId="67B73741" w14:textId="14428A09" w:rsidR="00300C3F" w:rsidRDefault="00300C3F">
          <w:pPr>
            <w:pStyle w:val="TOC1"/>
            <w:tabs>
              <w:tab w:val="right" w:leader="dot" w:pos="9019"/>
            </w:tabs>
            <w:rPr>
              <w:rFonts w:asciiTheme="minorHAnsi" w:eastAsiaTheme="minorEastAsia" w:hAnsiTheme="minorHAnsi" w:cstheme="minorBidi"/>
              <w:noProof/>
              <w:lang w:eastAsia="en-GB"/>
            </w:rPr>
          </w:pPr>
          <w:hyperlink w:anchor="_Toc120308029" w:history="1">
            <w:r w:rsidRPr="00034F50">
              <w:rPr>
                <w:rStyle w:val="Hyperlink"/>
                <w:noProof/>
              </w:rPr>
              <w:t>Reference List</w:t>
            </w:r>
            <w:r>
              <w:rPr>
                <w:noProof/>
                <w:webHidden/>
              </w:rPr>
              <w:tab/>
            </w:r>
            <w:r>
              <w:rPr>
                <w:noProof/>
                <w:webHidden/>
              </w:rPr>
              <w:fldChar w:fldCharType="begin"/>
            </w:r>
            <w:r>
              <w:rPr>
                <w:noProof/>
                <w:webHidden/>
              </w:rPr>
              <w:instrText xml:space="preserve"> PAGEREF _Toc120308029 \h </w:instrText>
            </w:r>
            <w:r>
              <w:rPr>
                <w:noProof/>
                <w:webHidden/>
              </w:rPr>
            </w:r>
            <w:r>
              <w:rPr>
                <w:noProof/>
                <w:webHidden/>
              </w:rPr>
              <w:fldChar w:fldCharType="separate"/>
            </w:r>
            <w:r>
              <w:rPr>
                <w:noProof/>
                <w:webHidden/>
              </w:rPr>
              <w:t>14</w:t>
            </w:r>
            <w:r>
              <w:rPr>
                <w:noProof/>
                <w:webHidden/>
              </w:rPr>
              <w:fldChar w:fldCharType="end"/>
            </w:r>
          </w:hyperlink>
        </w:p>
        <w:p w14:paraId="2AFBF120" w14:textId="7ACFAC86" w:rsidR="00300C3F" w:rsidRDefault="00300C3F">
          <w:r>
            <w:rPr>
              <w:b/>
              <w:bCs/>
              <w:noProof/>
            </w:rPr>
            <w:fldChar w:fldCharType="end"/>
          </w:r>
        </w:p>
      </w:sdtContent>
    </w:sdt>
    <w:p w14:paraId="7DC64644" w14:textId="77777777" w:rsidR="00D33E0F" w:rsidRPr="00300C3F" w:rsidRDefault="00D33E0F" w:rsidP="005C5770">
      <w:pPr>
        <w:spacing w:line="360" w:lineRule="auto"/>
        <w:rPr>
          <w:rFonts w:eastAsia="Times New Roman"/>
          <w:b/>
          <w:sz w:val="32"/>
          <w:szCs w:val="32"/>
        </w:rPr>
      </w:pPr>
      <w:r w:rsidRPr="00300C3F">
        <w:br w:type="page"/>
      </w:r>
    </w:p>
    <w:p w14:paraId="6D815F5A" w14:textId="709FCE71" w:rsidR="00B24A2E" w:rsidRPr="00300C3F" w:rsidRDefault="00824BD1" w:rsidP="005C5770">
      <w:pPr>
        <w:pStyle w:val="Heading1"/>
        <w:jc w:val="center"/>
        <w:rPr>
          <w:rFonts w:ascii="Arial" w:hAnsi="Arial" w:cs="Arial"/>
        </w:rPr>
      </w:pPr>
      <w:bookmarkStart w:id="0" w:name="_Toc120308002"/>
      <w:r w:rsidRPr="00300C3F">
        <w:rPr>
          <w:rFonts w:ascii="Arial" w:hAnsi="Arial" w:cs="Arial"/>
        </w:rPr>
        <w:lastRenderedPageBreak/>
        <w:t>Introduction</w:t>
      </w:r>
      <w:bookmarkEnd w:id="0"/>
    </w:p>
    <w:p w14:paraId="1733EED1" w14:textId="0498D8E9"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There have been a lot of difficulties in the retail industry during the past several years. Many prominent stores have gone under in the previous two years, with the pandemic likely playing a role in the acceleration of their respective downturns. Many companies, especially merchants of luxury items, closed their doors as a result of the lockdown regulations and supply chain problems. Both consumers and businesses are concerned about the cost of living rising. While shops work hard to keep prices low, they eventually have to raise them to cover the higher expenses of things like shipping, electricity, and other supplies, as well as employee salaries. However, if customers are already feeling the effects of the cost-of-living issue on their budgets, hiking prices may only make matters worse. This report develops several obstacles and the methods to buffer those obstacles to solve the issue of </w:t>
      </w:r>
      <w:r w:rsidR="00EC4F42" w:rsidRPr="00300C3F">
        <w:rPr>
          <w:rFonts w:eastAsia="Times New Roman"/>
          <w:sz w:val="24"/>
          <w:szCs w:val="24"/>
        </w:rPr>
        <w:t xml:space="preserve">the </w:t>
      </w:r>
      <w:r w:rsidRPr="00300C3F">
        <w:rPr>
          <w:rFonts w:eastAsia="Times New Roman"/>
          <w:sz w:val="24"/>
          <w:szCs w:val="24"/>
        </w:rPr>
        <w:t xml:space="preserve">deteriorating financial performance of </w:t>
      </w:r>
      <w:r w:rsidR="00C055AF" w:rsidRPr="00300C3F">
        <w:rPr>
          <w:rFonts w:eastAsia="Times New Roman"/>
          <w:sz w:val="24"/>
          <w:szCs w:val="24"/>
        </w:rPr>
        <w:t>T M</w:t>
      </w:r>
      <w:r w:rsidRPr="00300C3F">
        <w:rPr>
          <w:rFonts w:eastAsia="Times New Roman"/>
          <w:sz w:val="24"/>
          <w:szCs w:val="24"/>
        </w:rPr>
        <w:t xml:space="preserve"> Lewin, a renowned British company</w:t>
      </w:r>
      <w:r w:rsidR="00DF27F7" w:rsidRPr="00300C3F">
        <w:rPr>
          <w:rFonts w:eastAsia="Times New Roman"/>
          <w:sz w:val="24"/>
          <w:szCs w:val="24"/>
        </w:rPr>
        <w:t xml:space="preserve"> (Baker, 2018)</w:t>
      </w:r>
      <w:r w:rsidRPr="00300C3F">
        <w:rPr>
          <w:rFonts w:eastAsia="Times New Roman"/>
          <w:sz w:val="24"/>
          <w:szCs w:val="24"/>
        </w:rPr>
        <w:t>.</w:t>
      </w:r>
    </w:p>
    <w:p w14:paraId="3E5D89CA" w14:textId="3DBFB48B" w:rsidR="00B24A2E" w:rsidRPr="00300C3F" w:rsidRDefault="00824BD1" w:rsidP="005C5770">
      <w:pPr>
        <w:pStyle w:val="Heading1"/>
        <w:jc w:val="center"/>
        <w:rPr>
          <w:rFonts w:ascii="Arial" w:hAnsi="Arial" w:cs="Arial"/>
        </w:rPr>
      </w:pPr>
      <w:bookmarkStart w:id="1" w:name="_Toc120308003"/>
      <w:r w:rsidRPr="00300C3F">
        <w:rPr>
          <w:rFonts w:ascii="Arial" w:hAnsi="Arial" w:cs="Arial"/>
        </w:rPr>
        <w:t>Its Scope and Impact</w:t>
      </w:r>
      <w:bookmarkEnd w:id="1"/>
    </w:p>
    <w:p w14:paraId="257BD743" w14:textId="07D4356D"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As a direct consequence of the outbreak, a number of businesses that deal in clothing have seen catastrophic losses. This is </w:t>
      </w:r>
      <w:r w:rsidR="0007697C" w:rsidRPr="00300C3F">
        <w:rPr>
          <w:rFonts w:eastAsia="Times New Roman"/>
          <w:sz w:val="24"/>
          <w:szCs w:val="24"/>
        </w:rPr>
        <w:t>because</w:t>
      </w:r>
      <w:r w:rsidRPr="00300C3F">
        <w:rPr>
          <w:rFonts w:eastAsia="Times New Roman"/>
          <w:sz w:val="24"/>
          <w:szCs w:val="24"/>
        </w:rPr>
        <w:t xml:space="preserve"> office workers have stayed away from cities and have instead been working from their kitchen tables while wearing more casual attire. In recent years, the traditional suit worn by men has been replaced in the annual basket of clothes gathered by the Office for National Statistics with only a single formal jacket or blazer. This was a substantial divergence from the practices of prior years. The crisis had a negative effect on department stores as well, as seen by the fact that retail goliaths like </w:t>
      </w:r>
      <w:r w:rsidR="00C055AF" w:rsidRPr="00300C3F">
        <w:rPr>
          <w:rFonts w:eastAsia="Times New Roman"/>
          <w:sz w:val="24"/>
          <w:szCs w:val="24"/>
        </w:rPr>
        <w:t>T M</w:t>
      </w:r>
      <w:r w:rsidRPr="00300C3F">
        <w:rPr>
          <w:rFonts w:eastAsia="Times New Roman"/>
          <w:sz w:val="24"/>
          <w:szCs w:val="24"/>
        </w:rPr>
        <w:t xml:space="preserve"> Lewin shut down sites once the lockout was implemented. The statement that eight of its sites will not be operating again was made the year before to this </w:t>
      </w:r>
      <w:r w:rsidR="004E055E" w:rsidRPr="00300C3F">
        <w:rPr>
          <w:rFonts w:eastAsia="Times New Roman"/>
          <w:sz w:val="24"/>
          <w:szCs w:val="24"/>
        </w:rPr>
        <w:t>(Gevurtz and Gevurtz, 2015)</w:t>
      </w:r>
      <w:r w:rsidRPr="00300C3F">
        <w:rPr>
          <w:rFonts w:eastAsia="Times New Roman"/>
          <w:sz w:val="24"/>
          <w:szCs w:val="24"/>
        </w:rPr>
        <w:t>.</w:t>
      </w:r>
    </w:p>
    <w:p w14:paraId="1AFDE6C1" w14:textId="351102B4"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As more individuals worked from home and as restrictions restricted the scale of events, the T. M. Lewin Company faced challenges as a consequence of the </w:t>
      </w:r>
      <w:r w:rsidR="00A6373F" w:rsidRPr="00300C3F">
        <w:rPr>
          <w:rFonts w:eastAsia="Times New Roman"/>
          <w:sz w:val="24"/>
          <w:szCs w:val="24"/>
        </w:rPr>
        <w:t>drop-in</w:t>
      </w:r>
      <w:r w:rsidRPr="00300C3F">
        <w:rPr>
          <w:rFonts w:eastAsia="Times New Roman"/>
          <w:sz w:val="24"/>
          <w:szCs w:val="24"/>
        </w:rPr>
        <w:t xml:space="preserve"> sales of formal shirts (Goworek </w:t>
      </w:r>
      <w:r w:rsidRPr="00300C3F">
        <w:rPr>
          <w:rFonts w:eastAsia="Times New Roman"/>
          <w:i/>
          <w:sz w:val="24"/>
          <w:szCs w:val="24"/>
        </w:rPr>
        <w:t>et al</w:t>
      </w:r>
      <w:r w:rsidRPr="00300C3F">
        <w:rPr>
          <w:rFonts w:eastAsia="Times New Roman"/>
          <w:sz w:val="24"/>
          <w:szCs w:val="24"/>
        </w:rPr>
        <w:t>, 2020). This caused the company to struggle. Before the outbreak, the company had already established over 150 sites in different parts of the world. The pandemic had an especially negative effect on men</w:t>
      </w:r>
      <w:r w:rsidR="00F83126" w:rsidRPr="00300C3F">
        <w:rPr>
          <w:rFonts w:eastAsia="Times New Roman"/>
          <w:sz w:val="24"/>
          <w:szCs w:val="24"/>
        </w:rPr>
        <w:t>’</w:t>
      </w:r>
      <w:r w:rsidRPr="00300C3F">
        <w:rPr>
          <w:rFonts w:eastAsia="Times New Roman"/>
          <w:sz w:val="24"/>
          <w:szCs w:val="24"/>
        </w:rPr>
        <w:t xml:space="preserve">s clothing and formalwear since work-from-home regulations and event prohibitions led to a decrease in demand for </w:t>
      </w:r>
      <w:r w:rsidR="0007697C" w:rsidRPr="00300C3F">
        <w:rPr>
          <w:rFonts w:eastAsia="Times New Roman"/>
          <w:sz w:val="24"/>
          <w:szCs w:val="24"/>
        </w:rPr>
        <w:t>suits</w:t>
      </w:r>
      <w:r w:rsidRPr="00300C3F">
        <w:rPr>
          <w:rFonts w:eastAsia="Times New Roman"/>
          <w:sz w:val="24"/>
          <w:szCs w:val="24"/>
        </w:rPr>
        <w:t xml:space="preserve"> and formal attire. This had a particularly negative impact </w:t>
      </w:r>
      <w:r w:rsidRPr="00300C3F">
        <w:rPr>
          <w:rFonts w:eastAsia="Times New Roman"/>
          <w:sz w:val="24"/>
          <w:szCs w:val="24"/>
        </w:rPr>
        <w:lastRenderedPageBreak/>
        <w:t>on men</w:t>
      </w:r>
      <w:r w:rsidR="00F83126" w:rsidRPr="00300C3F">
        <w:rPr>
          <w:rFonts w:eastAsia="Times New Roman"/>
          <w:sz w:val="24"/>
          <w:szCs w:val="24"/>
        </w:rPr>
        <w:t>’</w:t>
      </w:r>
      <w:r w:rsidRPr="00300C3F">
        <w:rPr>
          <w:rFonts w:eastAsia="Times New Roman"/>
          <w:sz w:val="24"/>
          <w:szCs w:val="24"/>
        </w:rPr>
        <w:t>s clothing and formalwear. Unfortunately, the pandemic has had a significant impact on this well-known British brand, which, before the start of the epidemic, was in the process of undergoing a significant reorganisation. The company</w:t>
      </w:r>
      <w:r w:rsidR="00F83126" w:rsidRPr="00300C3F">
        <w:rPr>
          <w:rFonts w:eastAsia="Times New Roman"/>
          <w:sz w:val="24"/>
          <w:szCs w:val="24"/>
        </w:rPr>
        <w:t>’</w:t>
      </w:r>
      <w:r w:rsidRPr="00300C3F">
        <w:rPr>
          <w:rFonts w:eastAsia="Times New Roman"/>
          <w:sz w:val="24"/>
          <w:szCs w:val="24"/>
        </w:rPr>
        <w:t xml:space="preserve">s bottom line will suffer as a result of the problems in the supply chain, the ongoing increase in costs, and the current restrictions placed on the spending of consumers (Jia </w:t>
      </w:r>
      <w:r w:rsidRPr="00300C3F">
        <w:rPr>
          <w:rFonts w:eastAsia="Times New Roman"/>
          <w:i/>
          <w:sz w:val="24"/>
          <w:szCs w:val="24"/>
        </w:rPr>
        <w:t>et al</w:t>
      </w:r>
      <w:r w:rsidRPr="00300C3F">
        <w:rPr>
          <w:rFonts w:eastAsia="Times New Roman"/>
          <w:sz w:val="24"/>
          <w:szCs w:val="24"/>
        </w:rPr>
        <w:t xml:space="preserve">, 2020). The executive management of Torque Brands </w:t>
      </w:r>
      <w:proofErr w:type="gramStart"/>
      <w:r w:rsidRPr="00300C3F">
        <w:rPr>
          <w:rFonts w:eastAsia="Times New Roman"/>
          <w:sz w:val="24"/>
          <w:szCs w:val="24"/>
        </w:rPr>
        <w:t>is well aware that</w:t>
      </w:r>
      <w:proofErr w:type="gramEnd"/>
      <w:r w:rsidRPr="00300C3F">
        <w:rPr>
          <w:rFonts w:eastAsia="Times New Roman"/>
          <w:sz w:val="24"/>
          <w:szCs w:val="24"/>
        </w:rPr>
        <w:t xml:space="preserve"> the future of the firm might be </w:t>
      </w:r>
      <w:r w:rsidR="0007697C" w:rsidRPr="00300C3F">
        <w:rPr>
          <w:rFonts w:eastAsia="Times New Roman"/>
          <w:sz w:val="24"/>
          <w:szCs w:val="24"/>
        </w:rPr>
        <w:t>at</w:t>
      </w:r>
      <w:r w:rsidRPr="00300C3F">
        <w:rPr>
          <w:rFonts w:eastAsia="Times New Roman"/>
          <w:sz w:val="24"/>
          <w:szCs w:val="24"/>
        </w:rPr>
        <w:t xml:space="preserve"> risk if the underlying causes of the company</w:t>
      </w:r>
      <w:r w:rsidR="00F83126" w:rsidRPr="00300C3F">
        <w:rPr>
          <w:rFonts w:eastAsia="Times New Roman"/>
          <w:sz w:val="24"/>
          <w:szCs w:val="24"/>
        </w:rPr>
        <w:t>’</w:t>
      </w:r>
      <w:r w:rsidRPr="00300C3F">
        <w:rPr>
          <w:rFonts w:eastAsia="Times New Roman"/>
          <w:sz w:val="24"/>
          <w:szCs w:val="24"/>
        </w:rPr>
        <w:t>s diminishing profitability are not recognised and corrected</w:t>
      </w:r>
      <w:r w:rsidR="004E055E" w:rsidRPr="00300C3F">
        <w:rPr>
          <w:rFonts w:eastAsia="Times New Roman"/>
          <w:sz w:val="24"/>
          <w:szCs w:val="24"/>
        </w:rPr>
        <w:t xml:space="preserve"> (Halliday and B., 2021)</w:t>
      </w:r>
      <w:r w:rsidRPr="00300C3F">
        <w:rPr>
          <w:rFonts w:eastAsia="Times New Roman"/>
          <w:sz w:val="24"/>
          <w:szCs w:val="24"/>
        </w:rPr>
        <w:t>.</w:t>
      </w:r>
    </w:p>
    <w:p w14:paraId="198A438C" w14:textId="77777777" w:rsidR="00B24A2E" w:rsidRPr="00300C3F" w:rsidRDefault="00824BD1" w:rsidP="005C5770">
      <w:pPr>
        <w:pStyle w:val="Heading1"/>
        <w:jc w:val="center"/>
        <w:rPr>
          <w:rFonts w:ascii="Arial" w:hAnsi="Arial" w:cs="Arial"/>
        </w:rPr>
      </w:pPr>
      <w:bookmarkStart w:id="2" w:name="_Toc120308004"/>
      <w:r w:rsidRPr="00300C3F">
        <w:rPr>
          <w:rFonts w:ascii="Arial" w:hAnsi="Arial" w:cs="Arial"/>
        </w:rPr>
        <w:t>Analysis of the organisation and problem</w:t>
      </w:r>
      <w:bookmarkEnd w:id="2"/>
    </w:p>
    <w:p w14:paraId="684E05A2" w14:textId="77777777" w:rsidR="00F83126" w:rsidRPr="00300C3F" w:rsidRDefault="00824BD1" w:rsidP="005C5770">
      <w:pPr>
        <w:pStyle w:val="Heading2"/>
        <w:ind w:firstLine="720"/>
        <w:rPr>
          <w:rFonts w:ascii="Arial" w:hAnsi="Arial" w:cs="Arial"/>
        </w:rPr>
      </w:pPr>
      <w:bookmarkStart w:id="3" w:name="_Toc120308005"/>
      <w:r w:rsidRPr="00300C3F">
        <w:rPr>
          <w:rFonts w:ascii="Arial" w:hAnsi="Arial" w:cs="Arial"/>
        </w:rPr>
        <w:t>Pestel analysis</w:t>
      </w:r>
      <w:bookmarkEnd w:id="3"/>
    </w:p>
    <w:p w14:paraId="143B0566" w14:textId="2FFFBED0" w:rsidR="00B24A2E" w:rsidRPr="00300C3F" w:rsidRDefault="00C055AF" w:rsidP="005C5770">
      <w:pPr>
        <w:spacing w:before="240" w:after="240" w:line="360" w:lineRule="auto"/>
        <w:ind w:firstLine="720"/>
        <w:jc w:val="both"/>
        <w:rPr>
          <w:rFonts w:eastAsia="Times New Roman"/>
          <w:sz w:val="24"/>
          <w:szCs w:val="24"/>
        </w:rPr>
      </w:pPr>
      <w:r w:rsidRPr="00300C3F">
        <w:rPr>
          <w:rFonts w:eastAsia="Times New Roman"/>
          <w:sz w:val="24"/>
          <w:szCs w:val="24"/>
        </w:rPr>
        <w:t>T M</w:t>
      </w:r>
      <w:r w:rsidR="00824BD1" w:rsidRPr="00300C3F">
        <w:rPr>
          <w:rFonts w:eastAsia="Times New Roman"/>
          <w:sz w:val="24"/>
          <w:szCs w:val="24"/>
        </w:rPr>
        <w:t xml:space="preserve"> Lewin, a shirt manufacturing firm based in the UK, is the subject of this in-depth PESTEL investigation. </w:t>
      </w:r>
      <w:r w:rsidR="00507C15" w:rsidRPr="00300C3F">
        <w:rPr>
          <w:rFonts w:eastAsia="Times New Roman"/>
          <w:sz w:val="24"/>
          <w:szCs w:val="24"/>
        </w:rPr>
        <w:t xml:space="preserve">The PESTEL analysis's goal is to encourage looking more closely at what's occurring in </w:t>
      </w:r>
      <w:r w:rsidR="004A7B1F" w:rsidRPr="00300C3F">
        <w:rPr>
          <w:rFonts w:eastAsia="Times New Roman"/>
          <w:sz w:val="24"/>
          <w:szCs w:val="24"/>
        </w:rPr>
        <w:t>the larger</w:t>
      </w:r>
      <w:r w:rsidR="00507C15" w:rsidRPr="00300C3F">
        <w:rPr>
          <w:rFonts w:eastAsia="Times New Roman"/>
          <w:sz w:val="24"/>
          <w:szCs w:val="24"/>
        </w:rPr>
        <w:t xml:space="preserve"> economic and commercial environment. Every business is a part of the wider economy, a larger system. By performing a PESTEL study, all key factors that can affect the success or failure of an organisation could be identified. Political, economic, social, technical, legal, and environmental factors are referred to as PESTLE factors. </w:t>
      </w:r>
      <w:r w:rsidR="004E055E" w:rsidRPr="00300C3F">
        <w:rPr>
          <w:rFonts w:eastAsia="Times New Roman"/>
          <w:sz w:val="24"/>
          <w:szCs w:val="24"/>
        </w:rPr>
        <w:t>(JOHNSON, 2013).</w:t>
      </w:r>
    </w:p>
    <w:p w14:paraId="374AE2F6" w14:textId="77777777" w:rsidR="00B24A2E" w:rsidRPr="00300C3F" w:rsidRDefault="00824BD1" w:rsidP="005C5770">
      <w:pPr>
        <w:spacing w:before="240" w:after="240" w:line="360" w:lineRule="auto"/>
        <w:jc w:val="center"/>
        <w:rPr>
          <w:rFonts w:eastAsia="Times New Roman"/>
          <w:sz w:val="24"/>
          <w:szCs w:val="24"/>
        </w:rPr>
      </w:pPr>
      <w:r w:rsidRPr="00300C3F">
        <w:rPr>
          <w:rFonts w:eastAsia="Times New Roman"/>
          <w:noProof/>
          <w:sz w:val="24"/>
          <w:szCs w:val="24"/>
        </w:rPr>
        <w:drawing>
          <wp:inline distT="114300" distB="114300" distL="114300" distR="114300" wp14:anchorId="78943FE3" wp14:editId="011753EB">
            <wp:extent cx="3090545" cy="2796540"/>
            <wp:effectExtent l="0" t="0" r="0" b="381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090867" cy="2796831"/>
                    </a:xfrm>
                    <a:prstGeom prst="rect">
                      <a:avLst/>
                    </a:prstGeom>
                  </pic:spPr>
                </pic:pic>
              </a:graphicData>
            </a:graphic>
          </wp:inline>
        </w:drawing>
      </w:r>
    </w:p>
    <w:p w14:paraId="4EF1C717" w14:textId="77777777" w:rsidR="00B24A2E" w:rsidRPr="00300C3F" w:rsidRDefault="00824BD1" w:rsidP="005C5770">
      <w:pPr>
        <w:spacing w:before="240" w:after="240" w:line="360" w:lineRule="auto"/>
        <w:jc w:val="center"/>
        <w:rPr>
          <w:rFonts w:eastAsia="Times New Roman"/>
          <w:b/>
          <w:sz w:val="24"/>
          <w:szCs w:val="24"/>
        </w:rPr>
      </w:pPr>
      <w:r w:rsidRPr="00300C3F">
        <w:rPr>
          <w:rFonts w:eastAsia="Times New Roman"/>
          <w:b/>
          <w:sz w:val="24"/>
          <w:szCs w:val="24"/>
        </w:rPr>
        <w:t>Figure: PESTEL Analysis</w:t>
      </w:r>
    </w:p>
    <w:p w14:paraId="2C6FA163" w14:textId="77777777" w:rsidR="00B24A2E" w:rsidRPr="00300C3F" w:rsidRDefault="00824BD1" w:rsidP="005C5770">
      <w:pPr>
        <w:spacing w:before="240" w:after="240" w:line="360" w:lineRule="auto"/>
        <w:jc w:val="center"/>
        <w:rPr>
          <w:rFonts w:eastAsia="Times New Roman"/>
          <w:sz w:val="24"/>
          <w:szCs w:val="24"/>
        </w:rPr>
      </w:pPr>
      <w:r w:rsidRPr="00300C3F">
        <w:rPr>
          <w:rFonts w:eastAsia="Times New Roman"/>
          <w:sz w:val="24"/>
          <w:szCs w:val="24"/>
        </w:rPr>
        <w:t>(Source: Desore and Narula, 2018)</w:t>
      </w:r>
    </w:p>
    <w:p w14:paraId="518F193F" w14:textId="77777777" w:rsidR="00B24A2E" w:rsidRPr="00300C3F" w:rsidRDefault="00824BD1" w:rsidP="005C5770">
      <w:pPr>
        <w:pStyle w:val="Heading3"/>
        <w:ind w:firstLine="720"/>
        <w:rPr>
          <w:rFonts w:ascii="Arial" w:hAnsi="Arial" w:cs="Arial"/>
          <w:color w:val="auto"/>
        </w:rPr>
      </w:pPr>
      <w:bookmarkStart w:id="4" w:name="_Toc120308006"/>
      <w:r w:rsidRPr="00300C3F">
        <w:rPr>
          <w:rFonts w:ascii="Arial" w:hAnsi="Arial" w:cs="Arial"/>
          <w:color w:val="auto"/>
        </w:rPr>
        <w:lastRenderedPageBreak/>
        <w:t>Political considerations</w:t>
      </w:r>
      <w:bookmarkEnd w:id="4"/>
    </w:p>
    <w:p w14:paraId="79C86E42" w14:textId="15654F1B" w:rsidR="00B24A2E" w:rsidRPr="00300C3F" w:rsidRDefault="00833E92"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Government COVID lockdown rule: Closing non-essential shops, prevented customers from purchasing, Work-from-home rule, </w:t>
      </w:r>
      <w:r w:rsidR="004555FB" w:rsidRPr="00300C3F">
        <w:rPr>
          <w:rFonts w:eastAsia="Times New Roman"/>
          <w:sz w:val="24"/>
          <w:szCs w:val="24"/>
        </w:rPr>
        <w:t xml:space="preserve">and </w:t>
      </w:r>
      <w:r w:rsidRPr="00300C3F">
        <w:rPr>
          <w:rFonts w:eastAsia="Times New Roman"/>
          <w:sz w:val="24"/>
          <w:szCs w:val="24"/>
        </w:rPr>
        <w:t>no need for the purchase of formal shirts</w:t>
      </w:r>
      <w:r w:rsidR="00824BD1" w:rsidRPr="00300C3F">
        <w:rPr>
          <w:rFonts w:eastAsia="Times New Roman"/>
          <w:sz w:val="24"/>
          <w:szCs w:val="24"/>
        </w:rPr>
        <w:t>.</w:t>
      </w:r>
    </w:p>
    <w:p w14:paraId="193ADB28" w14:textId="77777777" w:rsidR="00B24A2E" w:rsidRPr="00300C3F" w:rsidRDefault="00824BD1" w:rsidP="005C5770">
      <w:pPr>
        <w:pStyle w:val="Heading3"/>
        <w:ind w:firstLine="720"/>
        <w:rPr>
          <w:rFonts w:ascii="Arial" w:hAnsi="Arial" w:cs="Arial"/>
          <w:color w:val="auto"/>
        </w:rPr>
      </w:pPr>
      <w:bookmarkStart w:id="5" w:name="_Toc120308007"/>
      <w:r w:rsidRPr="00300C3F">
        <w:rPr>
          <w:rFonts w:ascii="Arial" w:hAnsi="Arial" w:cs="Arial"/>
          <w:color w:val="auto"/>
        </w:rPr>
        <w:t>Economic considerations</w:t>
      </w:r>
      <w:bookmarkEnd w:id="5"/>
    </w:p>
    <w:p w14:paraId="01F646B5" w14:textId="5CA1F121"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The cost of making clothing in the UK is rather high. As a result, many of the world</w:t>
      </w:r>
      <w:r w:rsidR="00F83126" w:rsidRPr="00300C3F">
        <w:rPr>
          <w:rFonts w:eastAsia="Times New Roman"/>
          <w:sz w:val="24"/>
          <w:szCs w:val="24"/>
        </w:rPr>
        <w:t>’</w:t>
      </w:r>
      <w:r w:rsidRPr="00300C3F">
        <w:rPr>
          <w:rFonts w:eastAsia="Times New Roman"/>
          <w:sz w:val="24"/>
          <w:szCs w:val="24"/>
        </w:rPr>
        <w:t>s largest retail companies get their apparel from other nations. Producing goods on board allows them to lower their overall manufacturing costs, allowing them to provide more competitive pricing</w:t>
      </w:r>
      <w:r w:rsidR="00653315" w:rsidRPr="00300C3F">
        <w:rPr>
          <w:rFonts w:eastAsia="Times New Roman"/>
          <w:sz w:val="24"/>
          <w:szCs w:val="24"/>
        </w:rPr>
        <w:t xml:space="preserve"> (Luthans, 2012)</w:t>
      </w:r>
      <w:r w:rsidRPr="00300C3F">
        <w:rPr>
          <w:rFonts w:eastAsia="Times New Roman"/>
          <w:sz w:val="24"/>
          <w:szCs w:val="24"/>
        </w:rPr>
        <w:t>.</w:t>
      </w:r>
    </w:p>
    <w:p w14:paraId="60033191" w14:textId="77777777" w:rsidR="00B24A2E" w:rsidRPr="00300C3F" w:rsidRDefault="00824BD1" w:rsidP="005C5770">
      <w:pPr>
        <w:pStyle w:val="Heading3"/>
        <w:ind w:firstLine="720"/>
        <w:rPr>
          <w:rFonts w:ascii="Arial" w:hAnsi="Arial" w:cs="Arial"/>
          <w:color w:val="auto"/>
        </w:rPr>
      </w:pPr>
      <w:bookmarkStart w:id="6" w:name="_Toc120308008"/>
      <w:r w:rsidRPr="00300C3F">
        <w:rPr>
          <w:rFonts w:ascii="Arial" w:hAnsi="Arial" w:cs="Arial"/>
          <w:color w:val="auto"/>
        </w:rPr>
        <w:t>Social Factors</w:t>
      </w:r>
      <w:bookmarkEnd w:id="6"/>
      <w:r w:rsidRPr="00300C3F">
        <w:rPr>
          <w:rFonts w:ascii="Arial" w:hAnsi="Arial" w:cs="Arial"/>
          <w:color w:val="auto"/>
        </w:rPr>
        <w:t xml:space="preserve"> </w:t>
      </w:r>
    </w:p>
    <w:p w14:paraId="75918122" w14:textId="52EEACD1"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More than 50,000 individuals in the United Kingdom are employed directly by the shirt company.</w:t>
      </w:r>
      <w:r w:rsidR="00833E92" w:rsidRPr="00300C3F">
        <w:rPr>
          <w:rFonts w:eastAsia="Times New Roman"/>
          <w:sz w:val="24"/>
          <w:szCs w:val="24"/>
        </w:rPr>
        <w:t xml:space="preserve"> But there are ongoing rules such as stay</w:t>
      </w:r>
      <w:r w:rsidR="004555FB" w:rsidRPr="00300C3F">
        <w:rPr>
          <w:rFonts w:eastAsia="Times New Roman"/>
          <w:sz w:val="24"/>
          <w:szCs w:val="24"/>
        </w:rPr>
        <w:t>ing</w:t>
      </w:r>
      <w:r w:rsidR="00833E92" w:rsidRPr="00300C3F">
        <w:rPr>
          <w:rFonts w:eastAsia="Times New Roman"/>
          <w:sz w:val="24"/>
          <w:szCs w:val="24"/>
        </w:rPr>
        <w:t xml:space="preserve"> at home no need to go out and </w:t>
      </w:r>
      <w:r w:rsidR="004555FB" w:rsidRPr="00300C3F">
        <w:rPr>
          <w:rFonts w:eastAsia="Times New Roman"/>
          <w:sz w:val="24"/>
          <w:szCs w:val="24"/>
        </w:rPr>
        <w:t xml:space="preserve">a </w:t>
      </w:r>
      <w:r w:rsidR="00833E92" w:rsidRPr="00300C3F">
        <w:rPr>
          <w:rFonts w:eastAsia="Times New Roman"/>
          <w:sz w:val="24"/>
          <w:szCs w:val="24"/>
        </w:rPr>
        <w:t xml:space="preserve">Ban on public events means none can go </w:t>
      </w:r>
      <w:r w:rsidR="004555FB" w:rsidRPr="00300C3F">
        <w:rPr>
          <w:rFonts w:eastAsia="Times New Roman"/>
          <w:sz w:val="24"/>
          <w:szCs w:val="24"/>
        </w:rPr>
        <w:t xml:space="preserve">to </w:t>
      </w:r>
      <w:r w:rsidR="00833E92" w:rsidRPr="00300C3F">
        <w:rPr>
          <w:rFonts w:eastAsia="Times New Roman"/>
          <w:sz w:val="24"/>
          <w:szCs w:val="24"/>
        </w:rPr>
        <w:t>any public events decreased too m</w:t>
      </w:r>
      <w:r w:rsidR="004555FB" w:rsidRPr="00300C3F">
        <w:rPr>
          <w:rFonts w:eastAsia="Times New Roman"/>
          <w:sz w:val="24"/>
          <w:szCs w:val="24"/>
        </w:rPr>
        <w:t>any</w:t>
      </w:r>
      <w:r w:rsidR="00833E92" w:rsidRPr="00300C3F">
        <w:rPr>
          <w:rFonts w:eastAsia="Times New Roman"/>
          <w:sz w:val="24"/>
          <w:szCs w:val="24"/>
        </w:rPr>
        <w:t xml:space="preserve"> sale</w:t>
      </w:r>
      <w:r w:rsidR="004555FB" w:rsidRPr="00300C3F">
        <w:rPr>
          <w:rFonts w:eastAsia="Times New Roman"/>
          <w:sz w:val="24"/>
          <w:szCs w:val="24"/>
        </w:rPr>
        <w:t>s</w:t>
      </w:r>
      <w:r w:rsidR="00833E92" w:rsidRPr="00300C3F">
        <w:rPr>
          <w:rFonts w:eastAsia="Times New Roman"/>
          <w:sz w:val="24"/>
          <w:szCs w:val="24"/>
        </w:rPr>
        <w:t xml:space="preserve"> as well as company profit</w:t>
      </w:r>
      <w:r w:rsidR="007A03C5" w:rsidRPr="00300C3F">
        <w:rPr>
          <w:rFonts w:eastAsia="Times New Roman"/>
          <w:sz w:val="24"/>
          <w:szCs w:val="24"/>
        </w:rPr>
        <w:t>.</w:t>
      </w:r>
    </w:p>
    <w:p w14:paraId="6A13F70D" w14:textId="77777777" w:rsidR="00B24A2E" w:rsidRPr="00300C3F" w:rsidRDefault="00824BD1" w:rsidP="005C5770">
      <w:pPr>
        <w:pStyle w:val="Heading3"/>
        <w:ind w:firstLine="720"/>
        <w:rPr>
          <w:rFonts w:ascii="Arial" w:hAnsi="Arial" w:cs="Arial"/>
          <w:color w:val="auto"/>
        </w:rPr>
      </w:pPr>
      <w:bookmarkStart w:id="7" w:name="_Toc120308009"/>
      <w:r w:rsidRPr="00300C3F">
        <w:rPr>
          <w:rFonts w:ascii="Arial" w:hAnsi="Arial" w:cs="Arial"/>
          <w:color w:val="auto"/>
        </w:rPr>
        <w:t>Technological factors</w:t>
      </w:r>
      <w:bookmarkEnd w:id="7"/>
      <w:r w:rsidRPr="00300C3F">
        <w:rPr>
          <w:rFonts w:ascii="Arial" w:hAnsi="Arial" w:cs="Arial"/>
          <w:color w:val="auto"/>
        </w:rPr>
        <w:t xml:space="preserve"> </w:t>
      </w:r>
    </w:p>
    <w:p w14:paraId="1AF997C0" w14:textId="0CC8328E"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There is no question that an increasing number of consumers are doing their shopping online. As </w:t>
      </w:r>
      <w:r w:rsidR="00C055AF" w:rsidRPr="00300C3F">
        <w:rPr>
          <w:rFonts w:eastAsia="Times New Roman"/>
          <w:sz w:val="24"/>
          <w:szCs w:val="24"/>
        </w:rPr>
        <w:t>T M</w:t>
      </w:r>
      <w:r w:rsidRPr="00300C3F">
        <w:rPr>
          <w:rFonts w:eastAsia="Times New Roman"/>
          <w:sz w:val="24"/>
          <w:szCs w:val="24"/>
        </w:rPr>
        <w:t xml:space="preserve"> Lewin continues to become more well-known, the majority of the world</w:t>
      </w:r>
      <w:r w:rsidR="00F83126" w:rsidRPr="00300C3F">
        <w:rPr>
          <w:rFonts w:eastAsia="Times New Roman"/>
          <w:sz w:val="24"/>
          <w:szCs w:val="24"/>
        </w:rPr>
        <w:t>’</w:t>
      </w:r>
      <w:r w:rsidRPr="00300C3F">
        <w:rPr>
          <w:rFonts w:eastAsia="Times New Roman"/>
          <w:sz w:val="24"/>
          <w:szCs w:val="24"/>
        </w:rPr>
        <w:t>s largest fashion companies now have their own e-commerce websites</w:t>
      </w:r>
      <w:r w:rsidR="00833E92" w:rsidRPr="00300C3F">
        <w:rPr>
          <w:rFonts w:eastAsia="Times New Roman"/>
          <w:sz w:val="24"/>
          <w:szCs w:val="24"/>
        </w:rPr>
        <w:t xml:space="preserve"> and their remote working team was great and they handle every technological </w:t>
      </w:r>
      <w:r w:rsidR="004A7B1F" w:rsidRPr="00300C3F">
        <w:rPr>
          <w:rFonts w:eastAsia="Times New Roman"/>
          <w:sz w:val="24"/>
          <w:szCs w:val="24"/>
        </w:rPr>
        <w:t>factor</w:t>
      </w:r>
      <w:r w:rsidR="00653315" w:rsidRPr="00300C3F">
        <w:rPr>
          <w:rFonts w:eastAsia="Times New Roman"/>
          <w:sz w:val="24"/>
          <w:szCs w:val="24"/>
        </w:rPr>
        <w:t xml:space="preserve"> (Paul and Cadle, 2020)</w:t>
      </w:r>
      <w:r w:rsidRPr="00300C3F">
        <w:rPr>
          <w:rFonts w:eastAsia="Times New Roman"/>
          <w:sz w:val="24"/>
          <w:szCs w:val="24"/>
        </w:rPr>
        <w:t>.</w:t>
      </w:r>
    </w:p>
    <w:p w14:paraId="743F550C" w14:textId="77777777" w:rsidR="00B24A2E" w:rsidRPr="00300C3F" w:rsidRDefault="00824BD1" w:rsidP="005C5770">
      <w:pPr>
        <w:pStyle w:val="Heading3"/>
        <w:ind w:firstLine="720"/>
        <w:rPr>
          <w:rFonts w:ascii="Arial" w:hAnsi="Arial" w:cs="Arial"/>
          <w:color w:val="auto"/>
        </w:rPr>
      </w:pPr>
      <w:bookmarkStart w:id="8" w:name="_Toc120308010"/>
      <w:r w:rsidRPr="00300C3F">
        <w:rPr>
          <w:rFonts w:ascii="Arial" w:hAnsi="Arial" w:cs="Arial"/>
          <w:color w:val="auto"/>
        </w:rPr>
        <w:t>Environmental considerations</w:t>
      </w:r>
      <w:bookmarkEnd w:id="8"/>
    </w:p>
    <w:p w14:paraId="3CAEA552" w14:textId="4D248565" w:rsidR="00B24A2E" w:rsidRPr="00300C3F" w:rsidRDefault="00833E92" w:rsidP="005C5770">
      <w:pPr>
        <w:spacing w:before="240" w:after="240" w:line="360" w:lineRule="auto"/>
        <w:ind w:firstLine="720"/>
        <w:jc w:val="both"/>
        <w:rPr>
          <w:rFonts w:eastAsia="Times New Roman"/>
          <w:sz w:val="24"/>
          <w:szCs w:val="24"/>
        </w:rPr>
      </w:pPr>
      <w:r w:rsidRPr="00300C3F">
        <w:rPr>
          <w:rFonts w:eastAsia="Times New Roman"/>
          <w:sz w:val="24"/>
          <w:szCs w:val="24"/>
        </w:rPr>
        <w:t>There are no environmental factors</w:t>
      </w:r>
      <w:r w:rsidR="00824BD1" w:rsidRPr="00300C3F">
        <w:rPr>
          <w:rFonts w:eastAsia="Times New Roman"/>
          <w:sz w:val="24"/>
          <w:szCs w:val="24"/>
        </w:rPr>
        <w:t xml:space="preserve"> (Tseng </w:t>
      </w:r>
      <w:r w:rsidR="00824BD1" w:rsidRPr="00300C3F">
        <w:rPr>
          <w:rFonts w:eastAsia="Times New Roman"/>
          <w:i/>
          <w:sz w:val="24"/>
          <w:szCs w:val="24"/>
        </w:rPr>
        <w:t>et al</w:t>
      </w:r>
      <w:r w:rsidR="00824BD1" w:rsidRPr="00300C3F">
        <w:rPr>
          <w:rFonts w:eastAsia="Times New Roman"/>
          <w:sz w:val="24"/>
          <w:szCs w:val="24"/>
        </w:rPr>
        <w:t>, 2019).</w:t>
      </w:r>
    </w:p>
    <w:p w14:paraId="13090D4A" w14:textId="77777777" w:rsidR="00B24A2E" w:rsidRPr="00300C3F" w:rsidRDefault="00824BD1" w:rsidP="005C5770">
      <w:pPr>
        <w:pStyle w:val="Heading3"/>
        <w:ind w:firstLine="720"/>
        <w:rPr>
          <w:rFonts w:ascii="Arial" w:hAnsi="Arial" w:cs="Arial"/>
          <w:color w:val="auto"/>
        </w:rPr>
      </w:pPr>
      <w:bookmarkStart w:id="9" w:name="_Toc120308011"/>
      <w:r w:rsidRPr="00300C3F">
        <w:rPr>
          <w:rFonts w:ascii="Arial" w:hAnsi="Arial" w:cs="Arial"/>
          <w:color w:val="auto"/>
        </w:rPr>
        <w:t>Legal considerations</w:t>
      </w:r>
      <w:bookmarkEnd w:id="9"/>
    </w:p>
    <w:p w14:paraId="5D4F82D5" w14:textId="76FB1DE8" w:rsidR="00B24A2E" w:rsidRDefault="00833E92" w:rsidP="005C5770">
      <w:pPr>
        <w:spacing w:before="240" w:after="240" w:line="360" w:lineRule="auto"/>
        <w:ind w:firstLine="720"/>
        <w:jc w:val="both"/>
        <w:rPr>
          <w:rFonts w:eastAsia="Times New Roman"/>
          <w:sz w:val="24"/>
          <w:szCs w:val="24"/>
        </w:rPr>
      </w:pPr>
      <w:r w:rsidRPr="00300C3F">
        <w:rPr>
          <w:rFonts w:eastAsia="Times New Roman"/>
          <w:sz w:val="24"/>
          <w:szCs w:val="24"/>
        </w:rPr>
        <w:t>There are no legal factors about TM Lewin company</w:t>
      </w:r>
      <w:r w:rsidR="00653315" w:rsidRPr="00300C3F">
        <w:rPr>
          <w:rFonts w:eastAsia="Times New Roman"/>
          <w:sz w:val="24"/>
          <w:szCs w:val="24"/>
        </w:rPr>
        <w:t xml:space="preserve"> (Worthington et al., 2018).</w:t>
      </w:r>
    </w:p>
    <w:p w14:paraId="1AB74EB0" w14:textId="77777777" w:rsidR="00300C3F" w:rsidRPr="00300C3F" w:rsidRDefault="00300C3F" w:rsidP="005C5770">
      <w:pPr>
        <w:spacing w:before="240" w:after="240" w:line="360" w:lineRule="auto"/>
        <w:ind w:firstLine="720"/>
        <w:jc w:val="both"/>
        <w:rPr>
          <w:rFonts w:eastAsia="Times New Roman"/>
          <w:sz w:val="24"/>
          <w:szCs w:val="24"/>
        </w:rPr>
      </w:pPr>
    </w:p>
    <w:p w14:paraId="4E5B1300" w14:textId="77777777" w:rsidR="00C45858" w:rsidRPr="00300C3F" w:rsidRDefault="00824BD1" w:rsidP="005C5770">
      <w:pPr>
        <w:pStyle w:val="Heading2"/>
        <w:ind w:firstLine="720"/>
        <w:rPr>
          <w:rFonts w:ascii="Arial" w:hAnsi="Arial" w:cs="Arial"/>
        </w:rPr>
      </w:pPr>
      <w:bookmarkStart w:id="10" w:name="_Toc120308012"/>
      <w:r w:rsidRPr="00300C3F">
        <w:rPr>
          <w:rFonts w:ascii="Arial" w:hAnsi="Arial" w:cs="Arial"/>
        </w:rPr>
        <w:lastRenderedPageBreak/>
        <w:t>Fishbone Diagram</w:t>
      </w:r>
      <w:bookmarkEnd w:id="10"/>
    </w:p>
    <w:p w14:paraId="16F4B6E0" w14:textId="55C15BF7" w:rsidR="00B24A2E" w:rsidRPr="00300C3F" w:rsidRDefault="00824BD1" w:rsidP="005C5770">
      <w:pPr>
        <w:spacing w:before="240" w:after="240" w:line="360" w:lineRule="auto"/>
        <w:ind w:firstLine="720"/>
        <w:jc w:val="both"/>
        <w:rPr>
          <w:rFonts w:eastAsia="Times New Roman"/>
          <w:bCs/>
          <w:sz w:val="24"/>
          <w:szCs w:val="24"/>
        </w:rPr>
      </w:pPr>
      <w:r w:rsidRPr="00300C3F">
        <w:rPr>
          <w:rFonts w:eastAsia="Times New Roman"/>
          <w:sz w:val="24"/>
          <w:szCs w:val="24"/>
        </w:rPr>
        <w:t xml:space="preserve">According to Chakraborty and Biswas (2020), </w:t>
      </w:r>
      <w:r w:rsidR="00F83126" w:rsidRPr="00300C3F">
        <w:rPr>
          <w:rFonts w:eastAsia="Times New Roman"/>
          <w:bCs/>
          <w:sz w:val="24"/>
          <w:szCs w:val="24"/>
        </w:rPr>
        <w:t>‘</w:t>
      </w:r>
      <w:r w:rsidR="00833E92" w:rsidRPr="00300C3F">
        <w:rPr>
          <w:rFonts w:eastAsia="Times New Roman"/>
          <w:bCs/>
          <w:sz w:val="24"/>
          <w:szCs w:val="24"/>
        </w:rPr>
        <w:t>A fishbone diagram can be beneficial in locating potential answers for an issue that might not otherwise be taken into consideration by encouraging a team to look at the categories and investigate alternative causes. The Fishbone diagram is a graphic representation that may be utilized in any sort of work to aid in the mental organizing and processing of concepts, points of view, and conclusions when issues arise and their causes are determined.</w:t>
      </w:r>
    </w:p>
    <w:p w14:paraId="45187AFA" w14:textId="0626E81C" w:rsidR="00B24A2E" w:rsidRPr="00300C3F" w:rsidRDefault="0032495E" w:rsidP="005C5770">
      <w:pPr>
        <w:spacing w:before="240" w:after="240" w:line="360" w:lineRule="auto"/>
        <w:jc w:val="center"/>
        <w:rPr>
          <w:rFonts w:eastAsia="Times New Roman"/>
          <w:sz w:val="24"/>
          <w:szCs w:val="24"/>
        </w:rPr>
      </w:pPr>
      <w:r w:rsidRPr="00300C3F">
        <w:rPr>
          <w:rFonts w:eastAsia="Times New Roman"/>
          <w:noProof/>
          <w:sz w:val="24"/>
          <w:szCs w:val="24"/>
        </w:rPr>
        <w:drawing>
          <wp:inline distT="0" distB="0" distL="0" distR="0" wp14:anchorId="1DA32555" wp14:editId="601C21B9">
            <wp:extent cx="4747565" cy="297031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88399" cy="2995865"/>
                    </a:xfrm>
                    <a:prstGeom prst="rect">
                      <a:avLst/>
                    </a:prstGeom>
                  </pic:spPr>
                </pic:pic>
              </a:graphicData>
            </a:graphic>
          </wp:inline>
        </w:drawing>
      </w:r>
    </w:p>
    <w:p w14:paraId="5732AD39" w14:textId="77777777" w:rsidR="00B24A2E" w:rsidRPr="00300C3F" w:rsidRDefault="00824BD1" w:rsidP="005C5770">
      <w:pPr>
        <w:spacing w:before="240" w:after="240" w:line="360" w:lineRule="auto"/>
        <w:jc w:val="center"/>
        <w:rPr>
          <w:rFonts w:eastAsia="Times New Roman"/>
          <w:b/>
          <w:sz w:val="24"/>
          <w:szCs w:val="24"/>
        </w:rPr>
      </w:pPr>
      <w:r w:rsidRPr="00300C3F">
        <w:rPr>
          <w:rFonts w:eastAsia="Times New Roman"/>
          <w:b/>
          <w:sz w:val="24"/>
          <w:szCs w:val="24"/>
        </w:rPr>
        <w:t>Figure: FISHBONE Diagram</w:t>
      </w:r>
    </w:p>
    <w:p w14:paraId="4E2C4CD5" w14:textId="77777777" w:rsidR="00B24A2E" w:rsidRPr="00300C3F" w:rsidRDefault="00824BD1" w:rsidP="005C5770">
      <w:pPr>
        <w:spacing w:before="240" w:after="240" w:line="360" w:lineRule="auto"/>
        <w:jc w:val="center"/>
        <w:rPr>
          <w:rFonts w:eastAsia="Times New Roman"/>
          <w:sz w:val="24"/>
          <w:szCs w:val="24"/>
        </w:rPr>
      </w:pPr>
      <w:r w:rsidRPr="00300C3F">
        <w:rPr>
          <w:rFonts w:eastAsia="Times New Roman"/>
          <w:sz w:val="24"/>
          <w:szCs w:val="24"/>
        </w:rPr>
        <w:t>(Source: Chakraborty and Biswas, 2020)</w:t>
      </w:r>
    </w:p>
    <w:p w14:paraId="52C69333" w14:textId="57E357C9" w:rsidR="00B24A2E" w:rsidRPr="00300C3F" w:rsidRDefault="00824BD1" w:rsidP="005C5770">
      <w:pPr>
        <w:pStyle w:val="Heading1"/>
        <w:jc w:val="center"/>
        <w:rPr>
          <w:rFonts w:ascii="Arial" w:hAnsi="Arial" w:cs="Arial"/>
        </w:rPr>
      </w:pPr>
      <w:bookmarkStart w:id="11" w:name="_Toc120308013"/>
      <w:r w:rsidRPr="00300C3F">
        <w:rPr>
          <w:rFonts w:ascii="Arial" w:hAnsi="Arial" w:cs="Arial"/>
        </w:rPr>
        <w:t>Propose alternative solutions</w:t>
      </w:r>
      <w:bookmarkEnd w:id="11"/>
    </w:p>
    <w:p w14:paraId="5B1773C0" w14:textId="6EDC9331" w:rsidR="0032495E" w:rsidRPr="00300C3F" w:rsidRDefault="0032495E" w:rsidP="005C5770">
      <w:pPr>
        <w:pStyle w:val="Heading2"/>
        <w:ind w:firstLine="720"/>
        <w:rPr>
          <w:rFonts w:ascii="Arial" w:hAnsi="Arial" w:cs="Arial"/>
        </w:rPr>
      </w:pPr>
      <w:bookmarkStart w:id="12" w:name="_Toc120308014"/>
      <w:r w:rsidRPr="00300C3F">
        <w:rPr>
          <w:rFonts w:ascii="Arial" w:hAnsi="Arial" w:cs="Arial"/>
        </w:rPr>
        <w:t>Move business Online</w:t>
      </w:r>
      <w:bookmarkEnd w:id="12"/>
    </w:p>
    <w:p w14:paraId="1F07A8E7" w14:textId="16E3485D" w:rsidR="00806651" w:rsidRPr="00300C3F" w:rsidRDefault="00A92047" w:rsidP="005C5770">
      <w:pPr>
        <w:spacing w:line="360" w:lineRule="auto"/>
        <w:ind w:firstLine="720"/>
        <w:jc w:val="both"/>
        <w:rPr>
          <w:sz w:val="24"/>
          <w:szCs w:val="24"/>
        </w:rPr>
      </w:pPr>
      <w:r w:rsidRPr="00300C3F">
        <w:rPr>
          <w:sz w:val="24"/>
          <w:szCs w:val="24"/>
        </w:rPr>
        <w:t>Mov</w:t>
      </w:r>
      <w:r w:rsidR="004555FB" w:rsidRPr="00300C3F">
        <w:rPr>
          <w:sz w:val="24"/>
          <w:szCs w:val="24"/>
        </w:rPr>
        <w:t>ing</w:t>
      </w:r>
      <w:r w:rsidRPr="00300C3F">
        <w:rPr>
          <w:sz w:val="24"/>
          <w:szCs w:val="24"/>
        </w:rPr>
        <w:t xml:space="preserve"> business online is the most effective solution as per the grid analysis. </w:t>
      </w:r>
      <w:r w:rsidR="00BA10BF" w:rsidRPr="00300C3F">
        <w:rPr>
          <w:sz w:val="24"/>
          <w:szCs w:val="24"/>
        </w:rPr>
        <w:t xml:space="preserve">The corporation should consider social media as a possible starting point for bringing its offline operations online. They may start executing their communication plan immediately since most of their clients are probably already </w:t>
      </w:r>
      <w:r w:rsidRPr="00300C3F">
        <w:rPr>
          <w:sz w:val="24"/>
          <w:szCs w:val="24"/>
        </w:rPr>
        <w:t>utilising</w:t>
      </w:r>
      <w:r w:rsidR="00BA10BF" w:rsidRPr="00300C3F">
        <w:rPr>
          <w:sz w:val="24"/>
          <w:szCs w:val="24"/>
        </w:rPr>
        <w:t xml:space="preserve"> social media. Social media marketing also doesn't need as much effort or money as website development and upkeep. Many stores now use social media platforms like Pinterest </w:t>
      </w:r>
      <w:r w:rsidR="00BA10BF" w:rsidRPr="00300C3F">
        <w:rPr>
          <w:sz w:val="24"/>
          <w:szCs w:val="24"/>
        </w:rPr>
        <w:lastRenderedPageBreak/>
        <w:t>and Instagram to showcase their wares via photographs. Social media is a great way to engage with current and future consumers, but it shouldn't be expected to directly increase revenue</w:t>
      </w:r>
      <w:r w:rsidR="007A03C5" w:rsidRPr="00300C3F">
        <w:rPr>
          <w:sz w:val="24"/>
          <w:szCs w:val="24"/>
        </w:rPr>
        <w:t xml:space="preserve"> </w:t>
      </w:r>
      <w:r w:rsidR="007A03C5" w:rsidRPr="00300C3F">
        <w:rPr>
          <w:rFonts w:eastAsia="Times New Roman"/>
          <w:sz w:val="24"/>
          <w:szCs w:val="24"/>
        </w:rPr>
        <w:t>(Desire and Narula, 2018)</w:t>
      </w:r>
      <w:r w:rsidR="007A03C5" w:rsidRPr="00300C3F">
        <w:rPr>
          <w:rFonts w:eastAsia="Times New Roman"/>
          <w:sz w:val="24"/>
          <w:szCs w:val="24"/>
        </w:rPr>
        <w:t>.</w:t>
      </w:r>
    </w:p>
    <w:p w14:paraId="00DF8658" w14:textId="7DD8DAE6" w:rsidR="00BA10BF" w:rsidRPr="00300C3F" w:rsidRDefault="00BA10BF" w:rsidP="005C5770">
      <w:pPr>
        <w:spacing w:line="360" w:lineRule="auto"/>
        <w:ind w:firstLine="720"/>
        <w:jc w:val="both"/>
        <w:rPr>
          <w:sz w:val="24"/>
          <w:szCs w:val="24"/>
        </w:rPr>
      </w:pPr>
      <w:r w:rsidRPr="00300C3F">
        <w:rPr>
          <w:sz w:val="24"/>
          <w:szCs w:val="24"/>
        </w:rPr>
        <w:t>Besides updating their feed and replying to comments, users of social media sites also have the option of broadcasting live to their followers. They may provide clients exclusive access, host seminars, and reveal intimate company stories. If they have a loyal following, they may do weekly check-ins and Q&amp;A sessions to discuss their products and services.</w:t>
      </w:r>
    </w:p>
    <w:p w14:paraId="4DC9EB60" w14:textId="6DA36B87" w:rsidR="0032495E" w:rsidRPr="00300C3F" w:rsidRDefault="0032495E" w:rsidP="005C5770">
      <w:pPr>
        <w:pStyle w:val="Heading2"/>
        <w:ind w:firstLine="720"/>
        <w:rPr>
          <w:rFonts w:ascii="Arial" w:hAnsi="Arial" w:cs="Arial"/>
        </w:rPr>
      </w:pPr>
      <w:bookmarkStart w:id="13" w:name="_Toc120308015"/>
      <w:r w:rsidRPr="00300C3F">
        <w:rPr>
          <w:rFonts w:ascii="Arial" w:hAnsi="Arial" w:cs="Arial"/>
        </w:rPr>
        <w:t>Consider retailing a larger variety of products</w:t>
      </w:r>
      <w:bookmarkEnd w:id="13"/>
    </w:p>
    <w:p w14:paraId="5657957E" w14:textId="03B29D72" w:rsidR="0032495E" w:rsidRPr="00300C3F" w:rsidRDefault="00BA265C" w:rsidP="005C5770">
      <w:pPr>
        <w:spacing w:line="360" w:lineRule="auto"/>
        <w:ind w:firstLine="720"/>
        <w:jc w:val="both"/>
        <w:rPr>
          <w:sz w:val="24"/>
          <w:szCs w:val="24"/>
        </w:rPr>
      </w:pPr>
      <w:r w:rsidRPr="00300C3F">
        <w:rPr>
          <w:sz w:val="24"/>
          <w:szCs w:val="24"/>
        </w:rPr>
        <w:t>Big-scale retail commerce (also known as "large organised distribution") is a vital aspect of the retail industry as a whole. The proliferation of participants in this industry has long been seen as a barometer of a country's economic health, representing, in many respects, the ability of its people to keep the economy afloat. However, major organised distribution and the retail sector as a whole are among the first to feel the effects of an economic slowdown and a decline in consumer confidence, for whatever reason, since these events often result in a considerable reduction in spending. TM Lewin company has to consider retailing a larger variety.</w:t>
      </w:r>
    </w:p>
    <w:p w14:paraId="47ABA7A4" w14:textId="764ECB38" w:rsidR="0032495E" w:rsidRPr="00300C3F" w:rsidRDefault="0032495E" w:rsidP="005C5770">
      <w:pPr>
        <w:pStyle w:val="Heading2"/>
        <w:ind w:firstLine="720"/>
        <w:rPr>
          <w:rFonts w:ascii="Arial" w:hAnsi="Arial" w:cs="Arial"/>
        </w:rPr>
      </w:pPr>
      <w:bookmarkStart w:id="14" w:name="_Toc120308016"/>
      <w:r w:rsidRPr="00300C3F">
        <w:rPr>
          <w:rFonts w:ascii="Arial" w:hAnsi="Arial" w:cs="Arial"/>
        </w:rPr>
        <w:t>Sell the products at more accessible prices</w:t>
      </w:r>
      <w:bookmarkEnd w:id="14"/>
    </w:p>
    <w:p w14:paraId="47D71503" w14:textId="70118DCB" w:rsidR="00BA265C" w:rsidRPr="00300C3F" w:rsidRDefault="00BA265C" w:rsidP="005C5770">
      <w:pPr>
        <w:spacing w:line="360" w:lineRule="auto"/>
        <w:ind w:firstLine="720"/>
        <w:jc w:val="both"/>
        <w:rPr>
          <w:sz w:val="24"/>
          <w:szCs w:val="24"/>
        </w:rPr>
      </w:pPr>
      <w:r w:rsidRPr="00300C3F">
        <w:rPr>
          <w:sz w:val="24"/>
          <w:szCs w:val="24"/>
        </w:rPr>
        <w:t xml:space="preserve">It's the discount they provide to buyers. They save costs and boost revenue by using a certain number of sales pitch points that are specific to each market. They may play a crucial part in boosting their brand's reputation by offering discounts. However, they shouldn't stop making money at that point either. By building profit into the price tag. </w:t>
      </w:r>
      <w:proofErr w:type="gramStart"/>
      <w:r w:rsidRPr="00300C3F">
        <w:rPr>
          <w:sz w:val="24"/>
          <w:szCs w:val="24"/>
        </w:rPr>
        <w:t>In order to</w:t>
      </w:r>
      <w:proofErr w:type="gramEnd"/>
      <w:r w:rsidRPr="00300C3F">
        <w:rPr>
          <w:sz w:val="24"/>
          <w:szCs w:val="24"/>
        </w:rPr>
        <w:t xml:space="preserve"> price their goods competitively while minimising potential losses, businesses must factor in the margin for discounts</w:t>
      </w:r>
      <w:r w:rsidR="005C5770" w:rsidRPr="00300C3F">
        <w:rPr>
          <w:sz w:val="24"/>
          <w:szCs w:val="24"/>
        </w:rPr>
        <w:t xml:space="preserve"> </w:t>
      </w:r>
      <w:r w:rsidR="005C5770" w:rsidRPr="00300C3F">
        <w:rPr>
          <w:rFonts w:eastAsia="Times New Roman"/>
          <w:sz w:val="24"/>
          <w:szCs w:val="24"/>
        </w:rPr>
        <w:t>(Palmer and Hartley, 2012).</w:t>
      </w:r>
    </w:p>
    <w:p w14:paraId="2709DDF3" w14:textId="77777777" w:rsidR="00B24A2E" w:rsidRPr="00300C3F" w:rsidRDefault="00824BD1" w:rsidP="005C5770">
      <w:pPr>
        <w:pStyle w:val="Heading2"/>
        <w:ind w:firstLine="720"/>
        <w:rPr>
          <w:rFonts w:ascii="Arial" w:hAnsi="Arial" w:cs="Arial"/>
        </w:rPr>
      </w:pPr>
      <w:bookmarkStart w:id="15" w:name="_Toc120308017"/>
      <w:r w:rsidRPr="00300C3F">
        <w:rPr>
          <w:rFonts w:ascii="Arial" w:hAnsi="Arial" w:cs="Arial"/>
        </w:rPr>
        <w:t>Minimising costs and securing cash flow</w:t>
      </w:r>
      <w:bookmarkEnd w:id="15"/>
    </w:p>
    <w:p w14:paraId="409485A0" w14:textId="1308102F"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Many physical establishments have closed, and people prefer internet purchasing. </w:t>
      </w:r>
      <w:r w:rsidR="00C055AF" w:rsidRPr="00300C3F">
        <w:rPr>
          <w:rFonts w:eastAsia="Times New Roman"/>
          <w:sz w:val="24"/>
          <w:szCs w:val="24"/>
        </w:rPr>
        <w:t>T M</w:t>
      </w:r>
      <w:r w:rsidRPr="00300C3F">
        <w:rPr>
          <w:rFonts w:eastAsia="Times New Roman"/>
          <w:sz w:val="24"/>
          <w:szCs w:val="24"/>
        </w:rPr>
        <w:t xml:space="preserve"> Lewin</w:t>
      </w:r>
      <w:r w:rsidR="00F83126" w:rsidRPr="00300C3F">
        <w:rPr>
          <w:rFonts w:eastAsia="Times New Roman"/>
          <w:sz w:val="24"/>
          <w:szCs w:val="24"/>
        </w:rPr>
        <w:t>’</w:t>
      </w:r>
      <w:r w:rsidRPr="00300C3F">
        <w:rPr>
          <w:rFonts w:eastAsia="Times New Roman"/>
          <w:sz w:val="24"/>
          <w:szCs w:val="24"/>
        </w:rPr>
        <w:t xml:space="preserve">s management must analyse all expenditures and costs to survive the lockdown and plan for the future. Stock items, textiles, and trimmings are expensive. Many manufacturers discount their goods. Local shops are reopening as </w:t>
      </w:r>
      <w:r w:rsidRPr="00300C3F">
        <w:rPr>
          <w:rFonts w:eastAsia="Times New Roman"/>
          <w:sz w:val="24"/>
          <w:szCs w:val="24"/>
        </w:rPr>
        <w:lastRenderedPageBreak/>
        <w:t>coronavirus safeguards are eased. This improves local stock value and profits when businesses reopen. Profitable local sales may be established from cloth stock.</w:t>
      </w:r>
    </w:p>
    <w:p w14:paraId="1CD71681" w14:textId="77777777" w:rsidR="00B24A2E" w:rsidRPr="00300C3F" w:rsidRDefault="00824BD1" w:rsidP="005C5770">
      <w:pPr>
        <w:pStyle w:val="Heading2"/>
        <w:ind w:firstLine="720"/>
        <w:rPr>
          <w:rFonts w:ascii="Arial" w:hAnsi="Arial" w:cs="Arial"/>
        </w:rPr>
      </w:pPr>
      <w:bookmarkStart w:id="16" w:name="_Toc120308018"/>
      <w:r w:rsidRPr="00300C3F">
        <w:rPr>
          <w:rFonts w:ascii="Arial" w:hAnsi="Arial" w:cs="Arial"/>
        </w:rPr>
        <w:t>Safeguard employees</w:t>
      </w:r>
      <w:r w:rsidR="00F83126" w:rsidRPr="00300C3F">
        <w:rPr>
          <w:rFonts w:ascii="Arial" w:hAnsi="Arial" w:cs="Arial"/>
        </w:rPr>
        <w:t>’</w:t>
      </w:r>
      <w:r w:rsidRPr="00300C3F">
        <w:rPr>
          <w:rFonts w:ascii="Arial" w:hAnsi="Arial" w:cs="Arial"/>
        </w:rPr>
        <w:t xml:space="preserve"> safety</w:t>
      </w:r>
      <w:bookmarkEnd w:id="16"/>
    </w:p>
    <w:p w14:paraId="0287225E" w14:textId="4A68ED10"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To decrease hazards and preserve protection, they must help employees and provide a safe workplace. Throughout and after the crisis, this is crucial. The factory must be organised to safeguard employees and prevent viral transmission. A safe production environment protects employees.</w:t>
      </w:r>
    </w:p>
    <w:p w14:paraId="153E18EA" w14:textId="6C2DD687" w:rsidR="00B24A2E" w:rsidRPr="00300C3F" w:rsidRDefault="00824BD1" w:rsidP="005C5770">
      <w:pPr>
        <w:pStyle w:val="Heading2"/>
        <w:ind w:firstLine="720"/>
        <w:rPr>
          <w:rFonts w:ascii="Arial" w:hAnsi="Arial" w:cs="Arial"/>
        </w:rPr>
      </w:pPr>
      <w:bookmarkStart w:id="17" w:name="_Toc120308019"/>
      <w:r w:rsidRPr="00300C3F">
        <w:rPr>
          <w:rFonts w:ascii="Arial" w:hAnsi="Arial" w:cs="Arial"/>
        </w:rPr>
        <w:t>Use</w:t>
      </w:r>
      <w:r w:rsidR="007A1C2D" w:rsidRPr="00300C3F">
        <w:rPr>
          <w:rFonts w:ascii="Arial" w:hAnsi="Arial" w:cs="Arial"/>
        </w:rPr>
        <w:t xml:space="preserve"> of</w:t>
      </w:r>
      <w:r w:rsidRPr="00300C3F">
        <w:rPr>
          <w:rFonts w:ascii="Arial" w:hAnsi="Arial" w:cs="Arial"/>
        </w:rPr>
        <w:t xml:space="preserve"> governmental support</w:t>
      </w:r>
      <w:bookmarkEnd w:id="17"/>
      <w:r w:rsidRPr="00300C3F">
        <w:rPr>
          <w:rFonts w:ascii="Arial" w:hAnsi="Arial" w:cs="Arial"/>
        </w:rPr>
        <w:t xml:space="preserve"> </w:t>
      </w:r>
    </w:p>
    <w:p w14:paraId="0A4E754C" w14:textId="2AEF1BA4"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Governments offer several sorts of help, such as tax cuts and bank loan interest subsidies. It</w:t>
      </w:r>
      <w:r w:rsidR="00F83126" w:rsidRPr="00300C3F">
        <w:rPr>
          <w:rFonts w:eastAsia="Times New Roman"/>
          <w:sz w:val="24"/>
          <w:szCs w:val="24"/>
        </w:rPr>
        <w:t>’</w:t>
      </w:r>
      <w:r w:rsidRPr="00300C3F">
        <w:rPr>
          <w:rFonts w:eastAsia="Times New Roman"/>
          <w:sz w:val="24"/>
          <w:szCs w:val="24"/>
        </w:rPr>
        <w:t xml:space="preserve">s an excellent time to continue </w:t>
      </w:r>
      <w:r w:rsidR="00452D66" w:rsidRPr="00300C3F">
        <w:rPr>
          <w:rFonts w:eastAsia="Times New Roman"/>
          <w:sz w:val="24"/>
          <w:szCs w:val="24"/>
        </w:rPr>
        <w:t xml:space="preserve">the </w:t>
      </w:r>
      <w:r w:rsidRPr="00300C3F">
        <w:rPr>
          <w:rFonts w:eastAsia="Times New Roman"/>
          <w:sz w:val="24"/>
          <w:szCs w:val="24"/>
        </w:rPr>
        <w:t>business.</w:t>
      </w:r>
    </w:p>
    <w:p w14:paraId="7EF69622" w14:textId="764EF5C6" w:rsidR="00B24A2E" w:rsidRPr="00300C3F" w:rsidRDefault="00824BD1" w:rsidP="005C5770">
      <w:pPr>
        <w:pStyle w:val="Heading2"/>
        <w:ind w:firstLine="720"/>
        <w:rPr>
          <w:rFonts w:ascii="Arial" w:hAnsi="Arial" w:cs="Arial"/>
        </w:rPr>
      </w:pPr>
      <w:bookmarkStart w:id="18" w:name="_Toc120308020"/>
      <w:r w:rsidRPr="00300C3F">
        <w:rPr>
          <w:rFonts w:ascii="Arial" w:hAnsi="Arial" w:cs="Arial"/>
        </w:rPr>
        <w:t>Increas</w:t>
      </w:r>
      <w:r w:rsidR="007A1C2D" w:rsidRPr="00300C3F">
        <w:rPr>
          <w:rFonts w:ascii="Arial" w:hAnsi="Arial" w:cs="Arial"/>
        </w:rPr>
        <w:t>ing</w:t>
      </w:r>
      <w:r w:rsidRPr="00300C3F">
        <w:rPr>
          <w:rFonts w:ascii="Arial" w:hAnsi="Arial" w:cs="Arial"/>
        </w:rPr>
        <w:t xml:space="preserve"> internet sales</w:t>
      </w:r>
      <w:bookmarkEnd w:id="18"/>
    </w:p>
    <w:p w14:paraId="54EA9907" w14:textId="77777777"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Due to the lockout, many shoppers can</w:t>
      </w:r>
      <w:r w:rsidR="00F83126" w:rsidRPr="00300C3F">
        <w:rPr>
          <w:rFonts w:eastAsia="Times New Roman"/>
          <w:sz w:val="24"/>
          <w:szCs w:val="24"/>
        </w:rPr>
        <w:t>’</w:t>
      </w:r>
      <w:r w:rsidRPr="00300C3F">
        <w:rPr>
          <w:rFonts w:eastAsia="Times New Roman"/>
          <w:sz w:val="24"/>
          <w:szCs w:val="24"/>
        </w:rPr>
        <w:t>t access shops. Some shoppers now purchase online. Structural development, particularly in nations where consumers do not purchase online frequently. The website should be in many languages to reach more nations (Guarnieri and Trojan, 2019).</w:t>
      </w:r>
    </w:p>
    <w:p w14:paraId="46FD72FD" w14:textId="67CF3CF5" w:rsidR="00B24A2E" w:rsidRPr="00300C3F" w:rsidRDefault="00824BD1" w:rsidP="005C5770">
      <w:pPr>
        <w:pStyle w:val="Heading2"/>
        <w:ind w:firstLine="720"/>
        <w:rPr>
          <w:rFonts w:ascii="Arial" w:hAnsi="Arial" w:cs="Arial"/>
        </w:rPr>
      </w:pPr>
      <w:bookmarkStart w:id="19" w:name="_Toc120308021"/>
      <w:r w:rsidRPr="00300C3F">
        <w:rPr>
          <w:rFonts w:ascii="Arial" w:hAnsi="Arial" w:cs="Arial"/>
        </w:rPr>
        <w:t xml:space="preserve">Use </w:t>
      </w:r>
      <w:r w:rsidR="007A1C2D" w:rsidRPr="00300C3F">
        <w:rPr>
          <w:rFonts w:ascii="Arial" w:hAnsi="Arial" w:cs="Arial"/>
        </w:rPr>
        <w:t xml:space="preserve">of </w:t>
      </w:r>
      <w:r w:rsidRPr="00300C3F">
        <w:rPr>
          <w:rFonts w:ascii="Arial" w:hAnsi="Arial" w:cs="Arial"/>
        </w:rPr>
        <w:t>stock to service the local and export market</w:t>
      </w:r>
      <w:bookmarkEnd w:id="19"/>
    </w:p>
    <w:p w14:paraId="04313EC3" w14:textId="26B82E0A"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Manufacturing companies now have surplus materials due to cancelled orders. Many manufacturing facilities now have difficulties maintaining enough financial flow. The company has to start selling locally stocked items and supplies as soon as possible.</w:t>
      </w:r>
    </w:p>
    <w:p w14:paraId="70417310" w14:textId="77777777" w:rsidR="00B24A2E" w:rsidRPr="00300C3F" w:rsidRDefault="00824BD1" w:rsidP="005C5770">
      <w:pPr>
        <w:pStyle w:val="Heading2"/>
        <w:ind w:firstLine="720"/>
        <w:rPr>
          <w:rFonts w:ascii="Arial" w:hAnsi="Arial" w:cs="Arial"/>
        </w:rPr>
      </w:pPr>
      <w:bookmarkStart w:id="20" w:name="_Toc120308022"/>
      <w:r w:rsidRPr="00300C3F">
        <w:rPr>
          <w:rFonts w:ascii="Arial" w:hAnsi="Arial" w:cs="Arial"/>
        </w:rPr>
        <w:t>Innovation</w:t>
      </w:r>
      <w:bookmarkEnd w:id="20"/>
    </w:p>
    <w:p w14:paraId="19E81DCF" w14:textId="6FBC528F"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They should innovate to stand out among global vendors. Innovations assist </w:t>
      </w:r>
      <w:r w:rsidR="00A6373F" w:rsidRPr="00300C3F">
        <w:rPr>
          <w:rFonts w:eastAsia="Times New Roman"/>
          <w:sz w:val="24"/>
          <w:szCs w:val="24"/>
        </w:rPr>
        <w:t xml:space="preserve">to </w:t>
      </w:r>
      <w:r w:rsidRPr="00300C3F">
        <w:rPr>
          <w:rFonts w:eastAsia="Times New Roman"/>
          <w:sz w:val="24"/>
          <w:szCs w:val="24"/>
        </w:rPr>
        <w:t>identify new consumers and offer distinctive proposals. Product, sustainability, environment, service, and other innovations are highly valued by purchasers.</w:t>
      </w:r>
    </w:p>
    <w:p w14:paraId="226D18A2" w14:textId="77777777" w:rsidR="007A1C2D" w:rsidRPr="00300C3F" w:rsidRDefault="007A1C2D" w:rsidP="005C5770">
      <w:pPr>
        <w:spacing w:line="360" w:lineRule="auto"/>
        <w:rPr>
          <w:rFonts w:eastAsia="Times New Roman"/>
          <w:b/>
          <w:sz w:val="32"/>
          <w:szCs w:val="32"/>
        </w:rPr>
      </w:pPr>
      <w:r w:rsidRPr="00300C3F">
        <w:br w:type="page"/>
      </w:r>
    </w:p>
    <w:p w14:paraId="30CBF3C5" w14:textId="0E0A12A6" w:rsidR="00B24A2E" w:rsidRPr="00300C3F" w:rsidRDefault="00824BD1" w:rsidP="005C5770">
      <w:pPr>
        <w:pStyle w:val="Heading1"/>
        <w:jc w:val="center"/>
        <w:rPr>
          <w:rFonts w:ascii="Arial" w:hAnsi="Arial" w:cs="Arial"/>
        </w:rPr>
      </w:pPr>
      <w:bookmarkStart w:id="21" w:name="_Toc120308023"/>
      <w:r w:rsidRPr="00300C3F">
        <w:rPr>
          <w:rFonts w:ascii="Arial" w:hAnsi="Arial" w:cs="Arial"/>
        </w:rPr>
        <w:lastRenderedPageBreak/>
        <w:t>Evaluation</w:t>
      </w:r>
      <w:bookmarkEnd w:id="21"/>
    </w:p>
    <w:p w14:paraId="337A1C5C" w14:textId="5220A158" w:rsidR="0032495E" w:rsidRPr="00300C3F" w:rsidRDefault="0032495E" w:rsidP="005C5770">
      <w:pPr>
        <w:spacing w:line="360" w:lineRule="auto"/>
      </w:pPr>
      <w:r w:rsidRPr="00300C3F">
        <w:rPr>
          <w:noProof/>
        </w:rPr>
        <w:drawing>
          <wp:inline distT="0" distB="0" distL="0" distR="0" wp14:anchorId="48DA9E69" wp14:editId="024497DC">
            <wp:extent cx="5733415" cy="2606040"/>
            <wp:effectExtent l="0" t="0" r="63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606040"/>
                    </a:xfrm>
                    <a:prstGeom prst="rect">
                      <a:avLst/>
                    </a:prstGeom>
                  </pic:spPr>
                </pic:pic>
              </a:graphicData>
            </a:graphic>
          </wp:inline>
        </w:drawing>
      </w:r>
    </w:p>
    <w:p w14:paraId="1B538B6F" w14:textId="680BC33D" w:rsidR="00B24A2E" w:rsidRPr="00300C3F" w:rsidRDefault="00824BD1" w:rsidP="005C5770">
      <w:pPr>
        <w:pStyle w:val="Heading1"/>
        <w:jc w:val="center"/>
        <w:rPr>
          <w:rFonts w:ascii="Arial" w:hAnsi="Arial" w:cs="Arial"/>
        </w:rPr>
      </w:pPr>
      <w:bookmarkStart w:id="22" w:name="_Toc120308024"/>
      <w:r w:rsidRPr="00300C3F">
        <w:rPr>
          <w:rFonts w:ascii="Arial" w:hAnsi="Arial" w:cs="Arial"/>
        </w:rPr>
        <w:t xml:space="preserve">Plan for implementing </w:t>
      </w:r>
      <w:r w:rsidR="00452D66" w:rsidRPr="00300C3F">
        <w:rPr>
          <w:rFonts w:ascii="Arial" w:hAnsi="Arial" w:cs="Arial"/>
        </w:rPr>
        <w:t xml:space="preserve">the </w:t>
      </w:r>
      <w:r w:rsidRPr="00300C3F">
        <w:rPr>
          <w:rFonts w:ascii="Arial" w:hAnsi="Arial" w:cs="Arial"/>
        </w:rPr>
        <w:t>solution, Monitoring and Review Process/System</w:t>
      </w:r>
      <w:bookmarkEnd w:id="22"/>
    </w:p>
    <w:p w14:paraId="34664F85" w14:textId="071F2A33" w:rsidR="009C224E" w:rsidRPr="00300C3F" w:rsidRDefault="009C224E" w:rsidP="005C5770">
      <w:pPr>
        <w:pStyle w:val="Heading2"/>
        <w:ind w:firstLine="720"/>
        <w:rPr>
          <w:rFonts w:ascii="Arial" w:hAnsi="Arial" w:cs="Arial"/>
        </w:rPr>
      </w:pPr>
      <w:bookmarkStart w:id="23" w:name="_Toc120308025"/>
      <w:r w:rsidRPr="00300C3F">
        <w:rPr>
          <w:rFonts w:ascii="Arial" w:hAnsi="Arial" w:cs="Arial"/>
        </w:rPr>
        <w:t>Action Plan</w:t>
      </w:r>
      <w:bookmarkEnd w:id="23"/>
    </w:p>
    <w:tbl>
      <w:tblPr>
        <w:tblStyle w:val="TableGrid"/>
        <w:tblW w:w="0" w:type="auto"/>
        <w:tblLook w:val="04A0" w:firstRow="1" w:lastRow="0" w:firstColumn="1" w:lastColumn="0" w:noHBand="0" w:noVBand="1"/>
      </w:tblPr>
      <w:tblGrid>
        <w:gridCol w:w="2254"/>
        <w:gridCol w:w="2255"/>
        <w:gridCol w:w="2255"/>
        <w:gridCol w:w="2255"/>
      </w:tblGrid>
      <w:tr w:rsidR="00300C3F" w:rsidRPr="00300C3F" w14:paraId="2985162C" w14:textId="77777777" w:rsidTr="009C224E">
        <w:tc>
          <w:tcPr>
            <w:tcW w:w="2254" w:type="dxa"/>
          </w:tcPr>
          <w:p w14:paraId="5C5544CE" w14:textId="77777777" w:rsidR="009C224E" w:rsidRPr="00300C3F" w:rsidRDefault="009C224E" w:rsidP="005C5770">
            <w:pPr>
              <w:spacing w:line="360" w:lineRule="auto"/>
              <w:jc w:val="center"/>
              <w:rPr>
                <w:b/>
                <w:bCs/>
                <w:sz w:val="24"/>
                <w:szCs w:val="24"/>
              </w:rPr>
            </w:pPr>
            <w:r w:rsidRPr="00300C3F">
              <w:rPr>
                <w:b/>
                <w:bCs/>
                <w:sz w:val="24"/>
                <w:szCs w:val="24"/>
              </w:rPr>
              <w:t>Action</w:t>
            </w:r>
          </w:p>
          <w:p w14:paraId="004165FD" w14:textId="576457F8" w:rsidR="009C224E" w:rsidRPr="00300C3F" w:rsidRDefault="009C224E" w:rsidP="005C5770">
            <w:pPr>
              <w:spacing w:line="360" w:lineRule="auto"/>
              <w:jc w:val="center"/>
              <w:rPr>
                <w:b/>
                <w:bCs/>
                <w:sz w:val="24"/>
                <w:szCs w:val="24"/>
              </w:rPr>
            </w:pPr>
            <w:r w:rsidRPr="00300C3F">
              <w:rPr>
                <w:b/>
                <w:bCs/>
                <w:sz w:val="24"/>
                <w:szCs w:val="24"/>
              </w:rPr>
              <w:t>(What)</w:t>
            </w:r>
          </w:p>
        </w:tc>
        <w:tc>
          <w:tcPr>
            <w:tcW w:w="2255" w:type="dxa"/>
          </w:tcPr>
          <w:p w14:paraId="6252CC9F" w14:textId="77777777" w:rsidR="009C224E" w:rsidRPr="00300C3F" w:rsidRDefault="009C224E" w:rsidP="005C5770">
            <w:pPr>
              <w:spacing w:line="360" w:lineRule="auto"/>
              <w:jc w:val="center"/>
              <w:rPr>
                <w:b/>
                <w:bCs/>
                <w:sz w:val="24"/>
                <w:szCs w:val="24"/>
              </w:rPr>
            </w:pPr>
            <w:r w:rsidRPr="00300C3F">
              <w:rPr>
                <w:b/>
                <w:bCs/>
                <w:sz w:val="24"/>
                <w:szCs w:val="24"/>
              </w:rPr>
              <w:t>Description of action</w:t>
            </w:r>
          </w:p>
          <w:p w14:paraId="67F25594" w14:textId="0C5001D4" w:rsidR="009C224E" w:rsidRPr="00300C3F" w:rsidRDefault="009C224E" w:rsidP="005C5770">
            <w:pPr>
              <w:spacing w:line="360" w:lineRule="auto"/>
              <w:jc w:val="center"/>
              <w:rPr>
                <w:b/>
                <w:bCs/>
                <w:sz w:val="24"/>
                <w:szCs w:val="24"/>
              </w:rPr>
            </w:pPr>
            <w:r w:rsidRPr="00300C3F">
              <w:rPr>
                <w:b/>
                <w:bCs/>
                <w:sz w:val="24"/>
                <w:szCs w:val="24"/>
              </w:rPr>
              <w:t>(How)</w:t>
            </w:r>
          </w:p>
        </w:tc>
        <w:tc>
          <w:tcPr>
            <w:tcW w:w="2255" w:type="dxa"/>
          </w:tcPr>
          <w:p w14:paraId="04BC77FD" w14:textId="77777777" w:rsidR="009C224E" w:rsidRPr="00300C3F" w:rsidRDefault="009C224E" w:rsidP="005C5770">
            <w:pPr>
              <w:spacing w:line="360" w:lineRule="auto"/>
              <w:jc w:val="center"/>
              <w:rPr>
                <w:b/>
                <w:bCs/>
                <w:sz w:val="24"/>
                <w:szCs w:val="24"/>
              </w:rPr>
            </w:pPr>
            <w:r w:rsidRPr="00300C3F">
              <w:rPr>
                <w:b/>
                <w:bCs/>
                <w:sz w:val="24"/>
                <w:szCs w:val="24"/>
              </w:rPr>
              <w:t>Timeframe</w:t>
            </w:r>
          </w:p>
          <w:p w14:paraId="56C9F139" w14:textId="7626CA89" w:rsidR="009C224E" w:rsidRPr="00300C3F" w:rsidRDefault="009C224E" w:rsidP="005C5770">
            <w:pPr>
              <w:spacing w:line="360" w:lineRule="auto"/>
              <w:jc w:val="center"/>
              <w:rPr>
                <w:b/>
                <w:bCs/>
                <w:sz w:val="24"/>
                <w:szCs w:val="24"/>
              </w:rPr>
            </w:pPr>
            <w:r w:rsidRPr="00300C3F">
              <w:rPr>
                <w:b/>
                <w:bCs/>
                <w:sz w:val="24"/>
                <w:szCs w:val="24"/>
              </w:rPr>
              <w:t>(When)</w:t>
            </w:r>
          </w:p>
        </w:tc>
        <w:tc>
          <w:tcPr>
            <w:tcW w:w="2255" w:type="dxa"/>
          </w:tcPr>
          <w:p w14:paraId="3F4D4F63" w14:textId="77777777" w:rsidR="009C224E" w:rsidRPr="00300C3F" w:rsidRDefault="009C224E" w:rsidP="005C5770">
            <w:pPr>
              <w:spacing w:line="360" w:lineRule="auto"/>
              <w:jc w:val="center"/>
              <w:rPr>
                <w:b/>
                <w:bCs/>
                <w:sz w:val="24"/>
                <w:szCs w:val="24"/>
              </w:rPr>
            </w:pPr>
            <w:r w:rsidRPr="00300C3F">
              <w:rPr>
                <w:b/>
                <w:bCs/>
                <w:sz w:val="24"/>
                <w:szCs w:val="24"/>
              </w:rPr>
              <w:t>Staff responsible</w:t>
            </w:r>
          </w:p>
          <w:p w14:paraId="1C37F37F" w14:textId="0FCFDF9C" w:rsidR="009C224E" w:rsidRPr="00300C3F" w:rsidRDefault="009C224E" w:rsidP="005C5770">
            <w:pPr>
              <w:spacing w:line="360" w:lineRule="auto"/>
              <w:jc w:val="center"/>
              <w:rPr>
                <w:b/>
                <w:bCs/>
                <w:sz w:val="24"/>
                <w:szCs w:val="24"/>
              </w:rPr>
            </w:pPr>
            <w:r w:rsidRPr="00300C3F">
              <w:rPr>
                <w:b/>
                <w:bCs/>
                <w:sz w:val="24"/>
                <w:szCs w:val="24"/>
              </w:rPr>
              <w:t>(Who)</w:t>
            </w:r>
          </w:p>
        </w:tc>
      </w:tr>
      <w:tr w:rsidR="00300C3F" w:rsidRPr="00300C3F" w14:paraId="4BEFB6DD" w14:textId="77777777" w:rsidTr="009C224E">
        <w:tc>
          <w:tcPr>
            <w:tcW w:w="2254" w:type="dxa"/>
          </w:tcPr>
          <w:p w14:paraId="71B050F3" w14:textId="14472244" w:rsidR="009C224E" w:rsidRPr="00300C3F" w:rsidRDefault="009C224E" w:rsidP="005C5770">
            <w:pPr>
              <w:spacing w:line="360" w:lineRule="auto"/>
              <w:jc w:val="both"/>
              <w:rPr>
                <w:b/>
                <w:bCs/>
                <w:sz w:val="24"/>
                <w:szCs w:val="24"/>
              </w:rPr>
            </w:pPr>
            <w:r w:rsidRPr="00300C3F">
              <w:rPr>
                <w:rFonts w:eastAsia="Times New Roman"/>
                <w:sz w:val="24"/>
                <w:szCs w:val="24"/>
              </w:rPr>
              <w:t>A powerful catalyst for change inside a company is consensus.</w:t>
            </w:r>
          </w:p>
        </w:tc>
        <w:tc>
          <w:tcPr>
            <w:tcW w:w="2255" w:type="dxa"/>
          </w:tcPr>
          <w:p w14:paraId="141E789C" w14:textId="7F73412D" w:rsidR="009C224E" w:rsidRPr="00300C3F" w:rsidRDefault="009C224E" w:rsidP="005C5770">
            <w:pPr>
              <w:spacing w:line="360" w:lineRule="auto"/>
              <w:jc w:val="both"/>
              <w:rPr>
                <w:b/>
                <w:bCs/>
                <w:sz w:val="24"/>
                <w:szCs w:val="24"/>
              </w:rPr>
            </w:pPr>
            <w:r w:rsidRPr="00300C3F">
              <w:rPr>
                <w:rFonts w:eastAsia="Times New Roman"/>
                <w:sz w:val="24"/>
                <w:szCs w:val="24"/>
              </w:rPr>
              <w:t>one way to foster agreement is to provide employees with a window into the perspectives of others.</w:t>
            </w:r>
          </w:p>
        </w:tc>
        <w:tc>
          <w:tcPr>
            <w:tcW w:w="2255" w:type="dxa"/>
          </w:tcPr>
          <w:p w14:paraId="7005B5BC" w14:textId="511C801D" w:rsidR="009C224E" w:rsidRPr="00300C3F" w:rsidRDefault="00624101" w:rsidP="005C5770">
            <w:pPr>
              <w:spacing w:line="360" w:lineRule="auto"/>
              <w:jc w:val="both"/>
              <w:rPr>
                <w:sz w:val="24"/>
                <w:szCs w:val="24"/>
              </w:rPr>
            </w:pPr>
            <w:r w:rsidRPr="00300C3F">
              <w:rPr>
                <w:b/>
                <w:bCs/>
                <w:sz w:val="24"/>
                <w:szCs w:val="24"/>
              </w:rPr>
              <w:t xml:space="preserve"> </w:t>
            </w:r>
            <w:r w:rsidRPr="00300C3F">
              <w:rPr>
                <w:sz w:val="24"/>
                <w:szCs w:val="24"/>
              </w:rPr>
              <w:t>In the 1</w:t>
            </w:r>
            <w:r w:rsidRPr="00300C3F">
              <w:rPr>
                <w:sz w:val="24"/>
                <w:szCs w:val="24"/>
                <w:vertAlign w:val="superscript"/>
              </w:rPr>
              <w:t>st</w:t>
            </w:r>
            <w:r w:rsidRPr="00300C3F">
              <w:rPr>
                <w:sz w:val="24"/>
                <w:szCs w:val="24"/>
              </w:rPr>
              <w:t xml:space="preserve"> </w:t>
            </w:r>
            <w:r w:rsidR="004A7B1F" w:rsidRPr="00300C3F">
              <w:rPr>
                <w:sz w:val="24"/>
                <w:szCs w:val="24"/>
              </w:rPr>
              <w:t>week</w:t>
            </w:r>
          </w:p>
        </w:tc>
        <w:tc>
          <w:tcPr>
            <w:tcW w:w="2255" w:type="dxa"/>
          </w:tcPr>
          <w:p w14:paraId="2619EEED" w14:textId="7C8F030B" w:rsidR="009C224E" w:rsidRPr="00300C3F" w:rsidRDefault="009C224E" w:rsidP="005C5770">
            <w:pPr>
              <w:spacing w:line="360" w:lineRule="auto"/>
              <w:jc w:val="both"/>
              <w:rPr>
                <w:sz w:val="24"/>
                <w:szCs w:val="24"/>
              </w:rPr>
            </w:pPr>
            <w:r w:rsidRPr="00300C3F">
              <w:rPr>
                <w:sz w:val="24"/>
                <w:szCs w:val="24"/>
              </w:rPr>
              <w:t>Employees</w:t>
            </w:r>
          </w:p>
        </w:tc>
      </w:tr>
    </w:tbl>
    <w:p w14:paraId="51A295A8" w14:textId="07DE8905" w:rsidR="009C224E" w:rsidRPr="00300C3F" w:rsidRDefault="009C224E" w:rsidP="005C5770">
      <w:pPr>
        <w:spacing w:line="360" w:lineRule="auto"/>
        <w:jc w:val="both"/>
        <w:rPr>
          <w:b/>
          <w:bCs/>
          <w:sz w:val="24"/>
          <w:szCs w:val="24"/>
        </w:rPr>
      </w:pPr>
    </w:p>
    <w:p w14:paraId="7F3B4480" w14:textId="19BADDFD" w:rsidR="005C5770" w:rsidRPr="00300C3F" w:rsidRDefault="005C5770" w:rsidP="005C5770">
      <w:pPr>
        <w:spacing w:line="360" w:lineRule="auto"/>
        <w:jc w:val="both"/>
        <w:rPr>
          <w:b/>
          <w:bCs/>
          <w:sz w:val="24"/>
          <w:szCs w:val="24"/>
        </w:rPr>
      </w:pPr>
    </w:p>
    <w:p w14:paraId="30E2FBF7" w14:textId="4C0C4DEE" w:rsidR="005C5770" w:rsidRPr="00300C3F" w:rsidRDefault="005C5770" w:rsidP="005C5770">
      <w:pPr>
        <w:spacing w:line="360" w:lineRule="auto"/>
        <w:jc w:val="both"/>
        <w:rPr>
          <w:b/>
          <w:bCs/>
          <w:sz w:val="24"/>
          <w:szCs w:val="24"/>
        </w:rPr>
      </w:pPr>
    </w:p>
    <w:p w14:paraId="0F1684CC" w14:textId="5FC82A74" w:rsidR="005C5770" w:rsidRPr="00300C3F" w:rsidRDefault="005C5770" w:rsidP="005C5770">
      <w:pPr>
        <w:spacing w:line="360" w:lineRule="auto"/>
        <w:jc w:val="both"/>
        <w:rPr>
          <w:b/>
          <w:bCs/>
          <w:sz w:val="24"/>
          <w:szCs w:val="24"/>
        </w:rPr>
      </w:pPr>
    </w:p>
    <w:p w14:paraId="1D119655" w14:textId="5BB39B66" w:rsidR="005C5770" w:rsidRPr="00300C3F" w:rsidRDefault="005C5770" w:rsidP="005C5770">
      <w:pPr>
        <w:spacing w:line="360" w:lineRule="auto"/>
        <w:jc w:val="both"/>
        <w:rPr>
          <w:b/>
          <w:bCs/>
          <w:sz w:val="24"/>
          <w:szCs w:val="24"/>
        </w:rPr>
      </w:pPr>
    </w:p>
    <w:p w14:paraId="145D909E" w14:textId="77777777" w:rsidR="005C5770" w:rsidRPr="00300C3F" w:rsidRDefault="005C5770" w:rsidP="005C5770">
      <w:pPr>
        <w:spacing w:line="360" w:lineRule="auto"/>
        <w:jc w:val="both"/>
        <w:rPr>
          <w:b/>
          <w:bCs/>
          <w:sz w:val="24"/>
          <w:szCs w:val="24"/>
        </w:rPr>
      </w:pPr>
    </w:p>
    <w:p w14:paraId="366BF753" w14:textId="2BB21014" w:rsidR="009C224E" w:rsidRPr="00300C3F" w:rsidRDefault="009C224E" w:rsidP="005C5770">
      <w:pPr>
        <w:pStyle w:val="Heading2"/>
        <w:ind w:firstLine="720"/>
        <w:rPr>
          <w:rFonts w:ascii="Arial" w:hAnsi="Arial" w:cs="Arial"/>
        </w:rPr>
      </w:pPr>
      <w:bookmarkStart w:id="24" w:name="_Toc120308026"/>
      <w:r w:rsidRPr="00300C3F">
        <w:rPr>
          <w:rFonts w:ascii="Arial" w:hAnsi="Arial" w:cs="Arial"/>
        </w:rPr>
        <w:lastRenderedPageBreak/>
        <w:t>Monitoring Plan</w:t>
      </w:r>
      <w:bookmarkEnd w:id="24"/>
    </w:p>
    <w:tbl>
      <w:tblPr>
        <w:tblStyle w:val="TableGrid"/>
        <w:tblW w:w="0" w:type="auto"/>
        <w:tblLook w:val="04A0" w:firstRow="1" w:lastRow="0" w:firstColumn="1" w:lastColumn="0" w:noHBand="0" w:noVBand="1"/>
      </w:tblPr>
      <w:tblGrid>
        <w:gridCol w:w="2254"/>
        <w:gridCol w:w="2255"/>
        <w:gridCol w:w="2255"/>
        <w:gridCol w:w="2255"/>
      </w:tblGrid>
      <w:tr w:rsidR="00300C3F" w:rsidRPr="00300C3F" w14:paraId="22B83C2B" w14:textId="77777777" w:rsidTr="00624101">
        <w:tc>
          <w:tcPr>
            <w:tcW w:w="2254" w:type="dxa"/>
          </w:tcPr>
          <w:p w14:paraId="181C4507" w14:textId="77777777" w:rsidR="00624101" w:rsidRPr="00300C3F" w:rsidRDefault="00624101" w:rsidP="005C5770">
            <w:pPr>
              <w:spacing w:line="360" w:lineRule="auto"/>
              <w:jc w:val="center"/>
              <w:rPr>
                <w:b/>
                <w:bCs/>
                <w:sz w:val="24"/>
                <w:szCs w:val="24"/>
              </w:rPr>
            </w:pPr>
            <w:r w:rsidRPr="00300C3F">
              <w:rPr>
                <w:b/>
                <w:bCs/>
                <w:sz w:val="24"/>
                <w:szCs w:val="24"/>
              </w:rPr>
              <w:t>Action</w:t>
            </w:r>
          </w:p>
          <w:p w14:paraId="75E719E5" w14:textId="0F90E6C0" w:rsidR="00624101" w:rsidRPr="00300C3F" w:rsidRDefault="00624101" w:rsidP="005C5770">
            <w:pPr>
              <w:spacing w:line="360" w:lineRule="auto"/>
              <w:jc w:val="center"/>
              <w:rPr>
                <w:b/>
                <w:bCs/>
                <w:sz w:val="24"/>
                <w:szCs w:val="24"/>
              </w:rPr>
            </w:pPr>
            <w:r w:rsidRPr="00300C3F">
              <w:rPr>
                <w:b/>
                <w:bCs/>
                <w:sz w:val="24"/>
                <w:szCs w:val="24"/>
              </w:rPr>
              <w:t>(What)</w:t>
            </w:r>
          </w:p>
        </w:tc>
        <w:tc>
          <w:tcPr>
            <w:tcW w:w="2255" w:type="dxa"/>
          </w:tcPr>
          <w:p w14:paraId="44F118FC" w14:textId="77777777" w:rsidR="00624101" w:rsidRPr="00300C3F" w:rsidRDefault="00624101" w:rsidP="005C5770">
            <w:pPr>
              <w:spacing w:line="360" w:lineRule="auto"/>
              <w:jc w:val="center"/>
              <w:rPr>
                <w:b/>
                <w:bCs/>
                <w:sz w:val="24"/>
                <w:szCs w:val="24"/>
              </w:rPr>
            </w:pPr>
            <w:r w:rsidRPr="00300C3F">
              <w:rPr>
                <w:b/>
                <w:bCs/>
                <w:sz w:val="24"/>
                <w:szCs w:val="24"/>
              </w:rPr>
              <w:t>Description of action</w:t>
            </w:r>
          </w:p>
          <w:p w14:paraId="3DD9566F" w14:textId="70584F17" w:rsidR="00624101" w:rsidRPr="00300C3F" w:rsidRDefault="00624101" w:rsidP="005C5770">
            <w:pPr>
              <w:spacing w:line="360" w:lineRule="auto"/>
              <w:jc w:val="center"/>
              <w:rPr>
                <w:b/>
                <w:bCs/>
                <w:sz w:val="24"/>
                <w:szCs w:val="24"/>
              </w:rPr>
            </w:pPr>
            <w:r w:rsidRPr="00300C3F">
              <w:rPr>
                <w:b/>
                <w:bCs/>
                <w:sz w:val="24"/>
                <w:szCs w:val="24"/>
              </w:rPr>
              <w:t>(How)</w:t>
            </w:r>
          </w:p>
        </w:tc>
        <w:tc>
          <w:tcPr>
            <w:tcW w:w="2255" w:type="dxa"/>
          </w:tcPr>
          <w:p w14:paraId="06DF1381" w14:textId="77777777" w:rsidR="00624101" w:rsidRPr="00300C3F" w:rsidRDefault="00624101" w:rsidP="005C5770">
            <w:pPr>
              <w:spacing w:line="360" w:lineRule="auto"/>
              <w:jc w:val="center"/>
              <w:rPr>
                <w:b/>
                <w:bCs/>
                <w:sz w:val="24"/>
                <w:szCs w:val="24"/>
              </w:rPr>
            </w:pPr>
            <w:r w:rsidRPr="00300C3F">
              <w:rPr>
                <w:b/>
                <w:bCs/>
                <w:sz w:val="24"/>
                <w:szCs w:val="24"/>
              </w:rPr>
              <w:t>Timeframe</w:t>
            </w:r>
          </w:p>
          <w:p w14:paraId="55D5BE0F" w14:textId="36FBEFF0" w:rsidR="00624101" w:rsidRPr="00300C3F" w:rsidRDefault="00624101" w:rsidP="005C5770">
            <w:pPr>
              <w:spacing w:line="360" w:lineRule="auto"/>
              <w:jc w:val="center"/>
              <w:rPr>
                <w:b/>
                <w:bCs/>
                <w:sz w:val="24"/>
                <w:szCs w:val="24"/>
              </w:rPr>
            </w:pPr>
            <w:r w:rsidRPr="00300C3F">
              <w:rPr>
                <w:b/>
                <w:bCs/>
                <w:sz w:val="24"/>
                <w:szCs w:val="24"/>
              </w:rPr>
              <w:t>(When)</w:t>
            </w:r>
          </w:p>
        </w:tc>
        <w:tc>
          <w:tcPr>
            <w:tcW w:w="2255" w:type="dxa"/>
          </w:tcPr>
          <w:p w14:paraId="7A30AD3D" w14:textId="77777777" w:rsidR="00624101" w:rsidRPr="00300C3F" w:rsidRDefault="00624101" w:rsidP="005C5770">
            <w:pPr>
              <w:spacing w:line="360" w:lineRule="auto"/>
              <w:jc w:val="center"/>
              <w:rPr>
                <w:b/>
                <w:bCs/>
                <w:sz w:val="24"/>
                <w:szCs w:val="24"/>
              </w:rPr>
            </w:pPr>
            <w:r w:rsidRPr="00300C3F">
              <w:rPr>
                <w:b/>
                <w:bCs/>
                <w:sz w:val="24"/>
                <w:szCs w:val="24"/>
              </w:rPr>
              <w:t>Staff responsible</w:t>
            </w:r>
          </w:p>
          <w:p w14:paraId="03E92835" w14:textId="3873024F" w:rsidR="00624101" w:rsidRPr="00300C3F" w:rsidRDefault="00624101" w:rsidP="005C5770">
            <w:pPr>
              <w:spacing w:line="360" w:lineRule="auto"/>
              <w:jc w:val="center"/>
              <w:rPr>
                <w:b/>
                <w:bCs/>
                <w:sz w:val="24"/>
                <w:szCs w:val="24"/>
              </w:rPr>
            </w:pPr>
            <w:r w:rsidRPr="00300C3F">
              <w:rPr>
                <w:b/>
                <w:bCs/>
                <w:sz w:val="24"/>
                <w:szCs w:val="24"/>
              </w:rPr>
              <w:t>(Who)</w:t>
            </w:r>
          </w:p>
        </w:tc>
      </w:tr>
      <w:tr w:rsidR="004A7B1F" w:rsidRPr="00300C3F" w14:paraId="671A88DA" w14:textId="77777777" w:rsidTr="00624101">
        <w:tc>
          <w:tcPr>
            <w:tcW w:w="2254" w:type="dxa"/>
          </w:tcPr>
          <w:p w14:paraId="10E8F8F8" w14:textId="4AAA0BE3" w:rsidR="00624101" w:rsidRPr="00300C3F" w:rsidRDefault="00D33E0F" w:rsidP="005C5770">
            <w:pPr>
              <w:spacing w:line="360" w:lineRule="auto"/>
              <w:jc w:val="both"/>
              <w:rPr>
                <w:b/>
                <w:bCs/>
                <w:sz w:val="24"/>
                <w:szCs w:val="24"/>
              </w:rPr>
            </w:pPr>
            <w:r w:rsidRPr="00300C3F">
              <w:rPr>
                <w:rFonts w:eastAsia="Times New Roman"/>
                <w:sz w:val="24"/>
                <w:szCs w:val="24"/>
              </w:rPr>
              <w:t>It is crucial to the success of any business strategic plan to identify the essential activities and ensure that employees are determined to take the actions to make the adjustments necessary to effectively execute these activities</w:t>
            </w:r>
            <w:r w:rsidR="004A7B1F" w:rsidRPr="00300C3F">
              <w:rPr>
                <w:rFonts w:eastAsia="Times New Roman"/>
                <w:sz w:val="24"/>
                <w:szCs w:val="24"/>
              </w:rPr>
              <w:t xml:space="preserve"> (</w:t>
            </w:r>
            <w:r w:rsidR="004A7B1F" w:rsidRPr="00300C3F">
              <w:rPr>
                <w:sz w:val="24"/>
                <w:szCs w:val="24"/>
                <w:highlight w:val="white"/>
              </w:rPr>
              <w:t>Bougie, R. and Sekaran</w:t>
            </w:r>
            <w:r w:rsidR="004A7B1F" w:rsidRPr="00300C3F">
              <w:rPr>
                <w:sz w:val="24"/>
                <w:szCs w:val="24"/>
              </w:rPr>
              <w:t>, 2019</w:t>
            </w:r>
            <w:r w:rsidR="004A7B1F" w:rsidRPr="00300C3F">
              <w:rPr>
                <w:rFonts w:eastAsia="Times New Roman"/>
                <w:sz w:val="24"/>
                <w:szCs w:val="24"/>
              </w:rPr>
              <w:t>)</w:t>
            </w:r>
            <w:r w:rsidRPr="00300C3F">
              <w:rPr>
                <w:rFonts w:eastAsia="Times New Roman"/>
                <w:sz w:val="24"/>
                <w:szCs w:val="24"/>
              </w:rPr>
              <w:t>.</w:t>
            </w:r>
          </w:p>
        </w:tc>
        <w:tc>
          <w:tcPr>
            <w:tcW w:w="2255" w:type="dxa"/>
          </w:tcPr>
          <w:p w14:paraId="54A3F02C" w14:textId="5A6E4CEF" w:rsidR="00624101" w:rsidRPr="00300C3F" w:rsidRDefault="00D33E0F" w:rsidP="005C5770">
            <w:pPr>
              <w:spacing w:line="360" w:lineRule="auto"/>
              <w:jc w:val="both"/>
              <w:rPr>
                <w:b/>
                <w:bCs/>
                <w:sz w:val="24"/>
                <w:szCs w:val="24"/>
              </w:rPr>
            </w:pPr>
            <w:r w:rsidRPr="00300C3F">
              <w:rPr>
                <w:rFonts w:eastAsia="Times New Roman"/>
                <w:sz w:val="24"/>
                <w:szCs w:val="24"/>
              </w:rPr>
              <w:t>The long-term sustainability of the company, plan and strategy relies on knowing what steps have been taken toward reaching the objectives.</w:t>
            </w:r>
          </w:p>
        </w:tc>
        <w:tc>
          <w:tcPr>
            <w:tcW w:w="2255" w:type="dxa"/>
          </w:tcPr>
          <w:p w14:paraId="3041BD06" w14:textId="39A26119" w:rsidR="00624101" w:rsidRPr="00300C3F" w:rsidRDefault="00D33E0F" w:rsidP="005C5770">
            <w:pPr>
              <w:spacing w:line="360" w:lineRule="auto"/>
              <w:jc w:val="both"/>
              <w:rPr>
                <w:sz w:val="24"/>
                <w:szCs w:val="24"/>
              </w:rPr>
            </w:pPr>
            <w:r w:rsidRPr="00300C3F">
              <w:rPr>
                <w:sz w:val="24"/>
                <w:szCs w:val="24"/>
              </w:rPr>
              <w:t>In the 2</w:t>
            </w:r>
            <w:r w:rsidRPr="00300C3F">
              <w:rPr>
                <w:sz w:val="24"/>
                <w:szCs w:val="24"/>
                <w:vertAlign w:val="superscript"/>
              </w:rPr>
              <w:t>nd</w:t>
            </w:r>
            <w:r w:rsidRPr="00300C3F">
              <w:rPr>
                <w:sz w:val="24"/>
                <w:szCs w:val="24"/>
              </w:rPr>
              <w:t xml:space="preserve"> Week</w:t>
            </w:r>
          </w:p>
        </w:tc>
        <w:tc>
          <w:tcPr>
            <w:tcW w:w="2255" w:type="dxa"/>
          </w:tcPr>
          <w:p w14:paraId="64FD5E61" w14:textId="56DB17C7" w:rsidR="00624101" w:rsidRPr="00300C3F" w:rsidRDefault="00D33E0F" w:rsidP="005C5770">
            <w:pPr>
              <w:spacing w:line="360" w:lineRule="auto"/>
              <w:jc w:val="both"/>
              <w:rPr>
                <w:sz w:val="24"/>
                <w:szCs w:val="24"/>
              </w:rPr>
            </w:pPr>
            <w:r w:rsidRPr="00300C3F">
              <w:rPr>
                <w:sz w:val="24"/>
                <w:szCs w:val="24"/>
              </w:rPr>
              <w:t>Security man</w:t>
            </w:r>
          </w:p>
        </w:tc>
      </w:tr>
    </w:tbl>
    <w:p w14:paraId="691F941F" w14:textId="77777777" w:rsidR="00624101" w:rsidRPr="00300C3F" w:rsidRDefault="00624101" w:rsidP="005C5770">
      <w:pPr>
        <w:spacing w:line="360" w:lineRule="auto"/>
        <w:jc w:val="both"/>
        <w:rPr>
          <w:b/>
          <w:bCs/>
          <w:sz w:val="24"/>
          <w:szCs w:val="24"/>
        </w:rPr>
      </w:pPr>
    </w:p>
    <w:p w14:paraId="6DF6A94A" w14:textId="1E48B8DF" w:rsidR="005C5770" w:rsidRPr="00300C3F" w:rsidRDefault="005C5770" w:rsidP="005C5770"/>
    <w:p w14:paraId="66E91595" w14:textId="16EDD56A" w:rsidR="005C5770" w:rsidRPr="00300C3F" w:rsidRDefault="005C5770" w:rsidP="005C5770"/>
    <w:p w14:paraId="3D2106A5" w14:textId="5BC868E6" w:rsidR="005C5770" w:rsidRPr="00300C3F" w:rsidRDefault="005C5770" w:rsidP="005C5770"/>
    <w:p w14:paraId="326D2A8E" w14:textId="21064BC0" w:rsidR="005C5770" w:rsidRPr="00300C3F" w:rsidRDefault="005C5770" w:rsidP="005C5770"/>
    <w:p w14:paraId="0994C724" w14:textId="2BA86102" w:rsidR="005C5770" w:rsidRPr="00300C3F" w:rsidRDefault="005C5770" w:rsidP="005C5770"/>
    <w:p w14:paraId="759E54A7" w14:textId="56227D15" w:rsidR="005C5770" w:rsidRPr="00300C3F" w:rsidRDefault="005C5770" w:rsidP="005C5770"/>
    <w:p w14:paraId="0425768F" w14:textId="77777777" w:rsidR="005C5770" w:rsidRPr="00300C3F" w:rsidRDefault="005C5770" w:rsidP="005C5770"/>
    <w:p w14:paraId="0D3D1A18" w14:textId="7C1EB008" w:rsidR="005C5770" w:rsidRPr="00300C3F" w:rsidRDefault="005C5770" w:rsidP="005C5770"/>
    <w:p w14:paraId="40540E47" w14:textId="73B49EDE" w:rsidR="005C5770" w:rsidRPr="00300C3F" w:rsidRDefault="005C5770" w:rsidP="005C5770"/>
    <w:p w14:paraId="733FAC1F" w14:textId="6CBB1CAB" w:rsidR="005C5770" w:rsidRPr="00300C3F" w:rsidRDefault="005C5770" w:rsidP="005C5770"/>
    <w:p w14:paraId="6147AC41" w14:textId="15A81541" w:rsidR="005C5770" w:rsidRPr="00300C3F" w:rsidRDefault="005C5770" w:rsidP="005C5770"/>
    <w:p w14:paraId="6C4417B5" w14:textId="0B4E6455" w:rsidR="005C5770" w:rsidRPr="00300C3F" w:rsidRDefault="005C5770" w:rsidP="005C5770"/>
    <w:p w14:paraId="596BC1CE" w14:textId="15F6ED21" w:rsidR="005C5770" w:rsidRPr="00300C3F" w:rsidRDefault="005C5770" w:rsidP="005C5770"/>
    <w:p w14:paraId="3CF3D70A" w14:textId="718D827B" w:rsidR="005C5770" w:rsidRPr="00300C3F" w:rsidRDefault="005C5770" w:rsidP="005C5770"/>
    <w:p w14:paraId="5CD39F72" w14:textId="3D98AE82" w:rsidR="005C5770" w:rsidRPr="00300C3F" w:rsidRDefault="005C5770" w:rsidP="005C5770"/>
    <w:p w14:paraId="256B7FC1" w14:textId="2810D061" w:rsidR="005C5770" w:rsidRPr="00300C3F" w:rsidRDefault="005C5770" w:rsidP="005C5770"/>
    <w:p w14:paraId="2816D4BC" w14:textId="77777777" w:rsidR="005C5770" w:rsidRPr="00300C3F" w:rsidRDefault="005C5770" w:rsidP="005C5770"/>
    <w:p w14:paraId="379C1312" w14:textId="02DEBC27" w:rsidR="009C224E" w:rsidRPr="00300C3F" w:rsidRDefault="009C224E" w:rsidP="005C5770">
      <w:pPr>
        <w:pStyle w:val="Heading2"/>
        <w:ind w:firstLine="720"/>
        <w:rPr>
          <w:rFonts w:ascii="Arial" w:hAnsi="Arial" w:cs="Arial"/>
        </w:rPr>
      </w:pPr>
      <w:bookmarkStart w:id="25" w:name="_Toc120308027"/>
      <w:r w:rsidRPr="00300C3F">
        <w:rPr>
          <w:rFonts w:ascii="Arial" w:hAnsi="Arial" w:cs="Arial"/>
        </w:rPr>
        <w:lastRenderedPageBreak/>
        <w:t>Evaluation Plan</w:t>
      </w:r>
      <w:bookmarkEnd w:id="25"/>
    </w:p>
    <w:tbl>
      <w:tblPr>
        <w:tblStyle w:val="TableGrid"/>
        <w:tblW w:w="0" w:type="auto"/>
        <w:tblLook w:val="04A0" w:firstRow="1" w:lastRow="0" w:firstColumn="1" w:lastColumn="0" w:noHBand="0" w:noVBand="1"/>
      </w:tblPr>
      <w:tblGrid>
        <w:gridCol w:w="2254"/>
        <w:gridCol w:w="2255"/>
        <w:gridCol w:w="2255"/>
        <w:gridCol w:w="2255"/>
      </w:tblGrid>
      <w:tr w:rsidR="00300C3F" w:rsidRPr="00300C3F" w14:paraId="0CC7567A" w14:textId="77777777" w:rsidTr="00D33E0F">
        <w:tc>
          <w:tcPr>
            <w:tcW w:w="2254" w:type="dxa"/>
          </w:tcPr>
          <w:p w14:paraId="0C4FCB44" w14:textId="77777777" w:rsidR="00D33E0F" w:rsidRPr="00300C3F" w:rsidRDefault="00D33E0F" w:rsidP="005C5770">
            <w:pPr>
              <w:spacing w:line="360" w:lineRule="auto"/>
              <w:jc w:val="center"/>
              <w:rPr>
                <w:b/>
                <w:bCs/>
                <w:sz w:val="24"/>
                <w:szCs w:val="24"/>
              </w:rPr>
            </w:pPr>
            <w:r w:rsidRPr="00300C3F">
              <w:rPr>
                <w:b/>
                <w:bCs/>
                <w:sz w:val="24"/>
                <w:szCs w:val="24"/>
              </w:rPr>
              <w:t>Action</w:t>
            </w:r>
          </w:p>
          <w:p w14:paraId="33E088DD" w14:textId="6C359D42" w:rsidR="00D33E0F" w:rsidRPr="00300C3F" w:rsidRDefault="00D33E0F" w:rsidP="005C5770">
            <w:pPr>
              <w:spacing w:line="360" w:lineRule="auto"/>
              <w:jc w:val="center"/>
              <w:rPr>
                <w:b/>
                <w:bCs/>
                <w:sz w:val="24"/>
                <w:szCs w:val="24"/>
              </w:rPr>
            </w:pPr>
            <w:r w:rsidRPr="00300C3F">
              <w:rPr>
                <w:b/>
                <w:bCs/>
                <w:sz w:val="24"/>
                <w:szCs w:val="24"/>
              </w:rPr>
              <w:t>(What)</w:t>
            </w:r>
          </w:p>
        </w:tc>
        <w:tc>
          <w:tcPr>
            <w:tcW w:w="2255" w:type="dxa"/>
          </w:tcPr>
          <w:p w14:paraId="5FDEEE97" w14:textId="77777777" w:rsidR="00D33E0F" w:rsidRPr="00300C3F" w:rsidRDefault="00D33E0F" w:rsidP="005C5770">
            <w:pPr>
              <w:spacing w:line="360" w:lineRule="auto"/>
              <w:jc w:val="center"/>
              <w:rPr>
                <w:b/>
                <w:bCs/>
                <w:sz w:val="24"/>
                <w:szCs w:val="24"/>
              </w:rPr>
            </w:pPr>
            <w:r w:rsidRPr="00300C3F">
              <w:rPr>
                <w:b/>
                <w:bCs/>
                <w:sz w:val="24"/>
                <w:szCs w:val="24"/>
              </w:rPr>
              <w:t>Description of action</w:t>
            </w:r>
          </w:p>
          <w:p w14:paraId="47EF4659" w14:textId="06741111" w:rsidR="00D33E0F" w:rsidRPr="00300C3F" w:rsidRDefault="00D33E0F" w:rsidP="005C5770">
            <w:pPr>
              <w:spacing w:line="360" w:lineRule="auto"/>
              <w:jc w:val="center"/>
              <w:rPr>
                <w:b/>
                <w:bCs/>
                <w:sz w:val="24"/>
                <w:szCs w:val="24"/>
              </w:rPr>
            </w:pPr>
            <w:r w:rsidRPr="00300C3F">
              <w:rPr>
                <w:b/>
                <w:bCs/>
                <w:sz w:val="24"/>
                <w:szCs w:val="24"/>
              </w:rPr>
              <w:t>(How)</w:t>
            </w:r>
          </w:p>
        </w:tc>
        <w:tc>
          <w:tcPr>
            <w:tcW w:w="2255" w:type="dxa"/>
          </w:tcPr>
          <w:p w14:paraId="2DBF7678" w14:textId="77777777" w:rsidR="00D33E0F" w:rsidRPr="00300C3F" w:rsidRDefault="00D33E0F" w:rsidP="005C5770">
            <w:pPr>
              <w:spacing w:line="360" w:lineRule="auto"/>
              <w:jc w:val="center"/>
              <w:rPr>
                <w:b/>
                <w:bCs/>
                <w:sz w:val="24"/>
                <w:szCs w:val="24"/>
              </w:rPr>
            </w:pPr>
            <w:r w:rsidRPr="00300C3F">
              <w:rPr>
                <w:b/>
                <w:bCs/>
                <w:sz w:val="24"/>
                <w:szCs w:val="24"/>
              </w:rPr>
              <w:t>Timeframe</w:t>
            </w:r>
          </w:p>
          <w:p w14:paraId="416AA9C9" w14:textId="2530A366" w:rsidR="00D33E0F" w:rsidRPr="00300C3F" w:rsidRDefault="00D33E0F" w:rsidP="005C5770">
            <w:pPr>
              <w:spacing w:line="360" w:lineRule="auto"/>
              <w:jc w:val="center"/>
              <w:rPr>
                <w:b/>
                <w:bCs/>
                <w:sz w:val="24"/>
                <w:szCs w:val="24"/>
              </w:rPr>
            </w:pPr>
            <w:r w:rsidRPr="00300C3F">
              <w:rPr>
                <w:b/>
                <w:bCs/>
                <w:sz w:val="24"/>
                <w:szCs w:val="24"/>
              </w:rPr>
              <w:t>(When)</w:t>
            </w:r>
          </w:p>
        </w:tc>
        <w:tc>
          <w:tcPr>
            <w:tcW w:w="2255" w:type="dxa"/>
          </w:tcPr>
          <w:p w14:paraId="55F956AC" w14:textId="77777777" w:rsidR="00D33E0F" w:rsidRPr="00300C3F" w:rsidRDefault="00D33E0F" w:rsidP="005C5770">
            <w:pPr>
              <w:spacing w:line="360" w:lineRule="auto"/>
              <w:jc w:val="center"/>
              <w:rPr>
                <w:b/>
                <w:bCs/>
                <w:sz w:val="24"/>
                <w:szCs w:val="24"/>
              </w:rPr>
            </w:pPr>
            <w:r w:rsidRPr="00300C3F">
              <w:rPr>
                <w:b/>
                <w:bCs/>
                <w:sz w:val="24"/>
                <w:szCs w:val="24"/>
              </w:rPr>
              <w:t>Staff responsible</w:t>
            </w:r>
          </w:p>
          <w:p w14:paraId="34005B9D" w14:textId="597EDD6C" w:rsidR="00D33E0F" w:rsidRPr="00300C3F" w:rsidRDefault="00D33E0F" w:rsidP="005C5770">
            <w:pPr>
              <w:spacing w:line="360" w:lineRule="auto"/>
              <w:jc w:val="center"/>
              <w:rPr>
                <w:b/>
                <w:bCs/>
                <w:sz w:val="24"/>
                <w:szCs w:val="24"/>
              </w:rPr>
            </w:pPr>
            <w:r w:rsidRPr="00300C3F">
              <w:rPr>
                <w:b/>
                <w:bCs/>
                <w:sz w:val="24"/>
                <w:szCs w:val="24"/>
              </w:rPr>
              <w:t>(Who)</w:t>
            </w:r>
          </w:p>
        </w:tc>
      </w:tr>
      <w:tr w:rsidR="00300C3F" w:rsidRPr="00300C3F" w14:paraId="32FF4DF8" w14:textId="77777777" w:rsidTr="00D33E0F">
        <w:tc>
          <w:tcPr>
            <w:tcW w:w="2254" w:type="dxa"/>
          </w:tcPr>
          <w:p w14:paraId="564D41E3" w14:textId="613D1A76" w:rsidR="00D33E0F" w:rsidRPr="00300C3F" w:rsidRDefault="00D33E0F" w:rsidP="005C5770">
            <w:pPr>
              <w:spacing w:line="360" w:lineRule="auto"/>
              <w:jc w:val="both"/>
              <w:rPr>
                <w:b/>
                <w:bCs/>
                <w:sz w:val="24"/>
                <w:szCs w:val="24"/>
              </w:rPr>
            </w:pPr>
            <w:r w:rsidRPr="00300C3F">
              <w:rPr>
                <w:rFonts w:eastAsia="Times New Roman"/>
                <w:sz w:val="24"/>
                <w:szCs w:val="24"/>
              </w:rPr>
              <w:t xml:space="preserve">Therefore, it is crucial to regularly monitor and evaluate the future performance drivers versus their strategy (Yazdani </w:t>
            </w:r>
            <w:r w:rsidRPr="00300C3F">
              <w:rPr>
                <w:rFonts w:eastAsia="Times New Roman"/>
                <w:i/>
                <w:sz w:val="24"/>
                <w:szCs w:val="24"/>
              </w:rPr>
              <w:t>et al</w:t>
            </w:r>
            <w:r w:rsidRPr="00300C3F">
              <w:rPr>
                <w:rFonts w:eastAsia="Times New Roman"/>
                <w:sz w:val="24"/>
                <w:szCs w:val="24"/>
              </w:rPr>
              <w:t>, 2018). It will be easier to spot and fix any problems early on thanks to the review process.</w:t>
            </w:r>
          </w:p>
        </w:tc>
        <w:tc>
          <w:tcPr>
            <w:tcW w:w="2255" w:type="dxa"/>
          </w:tcPr>
          <w:p w14:paraId="6CE58AD0" w14:textId="318D8359" w:rsidR="00D33E0F" w:rsidRPr="00300C3F" w:rsidRDefault="00D33E0F" w:rsidP="005C5770">
            <w:pPr>
              <w:spacing w:line="360" w:lineRule="auto"/>
              <w:jc w:val="both"/>
              <w:rPr>
                <w:b/>
                <w:bCs/>
                <w:sz w:val="24"/>
                <w:szCs w:val="24"/>
              </w:rPr>
            </w:pPr>
            <w:r w:rsidRPr="00300C3F">
              <w:rPr>
                <w:rFonts w:eastAsia="Times New Roman"/>
                <w:sz w:val="24"/>
                <w:szCs w:val="24"/>
              </w:rPr>
              <w:t>A particular company will remain on track to succeed, if necessary, changes are made to the plan. The success of the company depends on the contributions of every member. As a result, they must take responsibility for carrying out the strategic plan tasks that have been delegated to them.</w:t>
            </w:r>
          </w:p>
        </w:tc>
        <w:tc>
          <w:tcPr>
            <w:tcW w:w="2255" w:type="dxa"/>
          </w:tcPr>
          <w:p w14:paraId="3D0B363D" w14:textId="14583311" w:rsidR="00D33E0F" w:rsidRPr="00300C3F" w:rsidRDefault="00D33E0F" w:rsidP="005C5770">
            <w:pPr>
              <w:spacing w:line="360" w:lineRule="auto"/>
              <w:jc w:val="both"/>
              <w:rPr>
                <w:sz w:val="24"/>
                <w:szCs w:val="24"/>
              </w:rPr>
            </w:pPr>
            <w:r w:rsidRPr="00300C3F">
              <w:rPr>
                <w:sz w:val="24"/>
                <w:szCs w:val="24"/>
              </w:rPr>
              <w:t>During whole period of the project.</w:t>
            </w:r>
          </w:p>
        </w:tc>
        <w:tc>
          <w:tcPr>
            <w:tcW w:w="2255" w:type="dxa"/>
          </w:tcPr>
          <w:p w14:paraId="722C928E" w14:textId="2F4D9719" w:rsidR="00D33E0F" w:rsidRPr="00300C3F" w:rsidRDefault="00D33E0F" w:rsidP="005C5770">
            <w:pPr>
              <w:spacing w:line="360" w:lineRule="auto"/>
              <w:jc w:val="both"/>
              <w:rPr>
                <w:sz w:val="24"/>
                <w:szCs w:val="24"/>
              </w:rPr>
            </w:pPr>
            <w:r w:rsidRPr="00300C3F">
              <w:rPr>
                <w:sz w:val="24"/>
                <w:szCs w:val="24"/>
              </w:rPr>
              <w:t>Manager as well as other employees.</w:t>
            </w:r>
          </w:p>
        </w:tc>
      </w:tr>
    </w:tbl>
    <w:p w14:paraId="22C1FA1E" w14:textId="2C41FCF4" w:rsidR="00D33E0F" w:rsidRPr="00300C3F" w:rsidRDefault="00D33E0F" w:rsidP="005C5770">
      <w:pPr>
        <w:spacing w:line="360" w:lineRule="auto"/>
        <w:rPr>
          <w:sz w:val="24"/>
          <w:szCs w:val="24"/>
        </w:rPr>
      </w:pPr>
    </w:p>
    <w:p w14:paraId="7A91EE89" w14:textId="4B78EC10" w:rsidR="005C5770" w:rsidRPr="00300C3F" w:rsidRDefault="005C5770" w:rsidP="005C5770">
      <w:pPr>
        <w:spacing w:line="360" w:lineRule="auto"/>
        <w:rPr>
          <w:sz w:val="24"/>
          <w:szCs w:val="24"/>
        </w:rPr>
      </w:pPr>
    </w:p>
    <w:p w14:paraId="79050A09" w14:textId="4FC78489" w:rsidR="005C5770" w:rsidRPr="00300C3F" w:rsidRDefault="005C5770" w:rsidP="005C5770">
      <w:pPr>
        <w:spacing w:line="360" w:lineRule="auto"/>
        <w:rPr>
          <w:sz w:val="24"/>
          <w:szCs w:val="24"/>
        </w:rPr>
      </w:pPr>
    </w:p>
    <w:p w14:paraId="34344DAB" w14:textId="400F9227" w:rsidR="005C5770" w:rsidRPr="00300C3F" w:rsidRDefault="005C5770" w:rsidP="005C5770">
      <w:pPr>
        <w:spacing w:line="360" w:lineRule="auto"/>
        <w:rPr>
          <w:sz w:val="24"/>
          <w:szCs w:val="24"/>
        </w:rPr>
      </w:pPr>
    </w:p>
    <w:p w14:paraId="3066C9F2" w14:textId="7E28BD6D" w:rsidR="005C5770" w:rsidRPr="00300C3F" w:rsidRDefault="005C5770" w:rsidP="005C5770">
      <w:pPr>
        <w:spacing w:line="360" w:lineRule="auto"/>
        <w:rPr>
          <w:sz w:val="24"/>
          <w:szCs w:val="24"/>
        </w:rPr>
      </w:pPr>
    </w:p>
    <w:p w14:paraId="7BF7F4D5" w14:textId="45F6665D" w:rsidR="005C5770" w:rsidRPr="00300C3F" w:rsidRDefault="005C5770" w:rsidP="005C5770">
      <w:pPr>
        <w:spacing w:line="360" w:lineRule="auto"/>
        <w:rPr>
          <w:sz w:val="24"/>
          <w:szCs w:val="24"/>
        </w:rPr>
      </w:pPr>
    </w:p>
    <w:p w14:paraId="18C1D527" w14:textId="0E751B0A" w:rsidR="005C5770" w:rsidRPr="00300C3F" w:rsidRDefault="005C5770" w:rsidP="005C5770">
      <w:pPr>
        <w:spacing w:line="360" w:lineRule="auto"/>
        <w:rPr>
          <w:sz w:val="24"/>
          <w:szCs w:val="24"/>
        </w:rPr>
      </w:pPr>
    </w:p>
    <w:p w14:paraId="3D9AF525" w14:textId="765BF311" w:rsidR="005C5770" w:rsidRPr="00300C3F" w:rsidRDefault="005C5770" w:rsidP="005C5770">
      <w:pPr>
        <w:spacing w:line="360" w:lineRule="auto"/>
        <w:rPr>
          <w:sz w:val="24"/>
          <w:szCs w:val="24"/>
        </w:rPr>
      </w:pPr>
    </w:p>
    <w:p w14:paraId="4088C0B9" w14:textId="6A42F5C9" w:rsidR="005C5770" w:rsidRPr="00300C3F" w:rsidRDefault="005C5770" w:rsidP="005C5770">
      <w:pPr>
        <w:spacing w:line="360" w:lineRule="auto"/>
        <w:rPr>
          <w:sz w:val="24"/>
          <w:szCs w:val="24"/>
        </w:rPr>
      </w:pPr>
    </w:p>
    <w:p w14:paraId="25DC0D6B" w14:textId="77777777" w:rsidR="005C5770" w:rsidRPr="00300C3F" w:rsidRDefault="005C5770" w:rsidP="005C5770">
      <w:pPr>
        <w:spacing w:line="360" w:lineRule="auto"/>
        <w:rPr>
          <w:sz w:val="24"/>
          <w:szCs w:val="24"/>
        </w:rPr>
      </w:pPr>
    </w:p>
    <w:p w14:paraId="28F013E5" w14:textId="3CEB05BC" w:rsidR="00B24A2E" w:rsidRPr="00300C3F" w:rsidRDefault="00824BD1" w:rsidP="005C5770">
      <w:pPr>
        <w:pStyle w:val="Heading1"/>
        <w:jc w:val="center"/>
        <w:rPr>
          <w:rFonts w:ascii="Arial" w:hAnsi="Arial" w:cs="Arial"/>
          <w:sz w:val="24"/>
          <w:szCs w:val="24"/>
        </w:rPr>
      </w:pPr>
      <w:bookmarkStart w:id="26" w:name="_Toc120308028"/>
      <w:r w:rsidRPr="00300C3F">
        <w:rPr>
          <w:rFonts w:ascii="Arial" w:hAnsi="Arial" w:cs="Arial"/>
        </w:rPr>
        <w:lastRenderedPageBreak/>
        <w:t>Conclusion</w:t>
      </w:r>
      <w:bookmarkEnd w:id="26"/>
    </w:p>
    <w:p w14:paraId="1D37F2B6" w14:textId="23377A40" w:rsidR="00B24A2E" w:rsidRPr="00300C3F" w:rsidRDefault="00824BD1" w:rsidP="005C5770">
      <w:pPr>
        <w:spacing w:before="240" w:after="240" w:line="360" w:lineRule="auto"/>
        <w:ind w:firstLine="720"/>
        <w:jc w:val="both"/>
        <w:rPr>
          <w:rFonts w:eastAsia="Times New Roman"/>
          <w:sz w:val="24"/>
          <w:szCs w:val="24"/>
        </w:rPr>
      </w:pPr>
      <w:r w:rsidRPr="00300C3F">
        <w:rPr>
          <w:rFonts w:eastAsia="Times New Roman"/>
          <w:sz w:val="24"/>
          <w:szCs w:val="24"/>
        </w:rPr>
        <w:t xml:space="preserve">The processes of problem-solving and decision-making are interconnected in several ways. Analytical thinking and </w:t>
      </w:r>
      <w:r w:rsidR="00A6373F" w:rsidRPr="00300C3F">
        <w:rPr>
          <w:rFonts w:eastAsia="Times New Roman"/>
          <w:sz w:val="24"/>
          <w:szCs w:val="24"/>
        </w:rPr>
        <w:t>problem-solving</w:t>
      </w:r>
      <w:r w:rsidRPr="00300C3F">
        <w:rPr>
          <w:rFonts w:eastAsia="Times New Roman"/>
          <w:sz w:val="24"/>
          <w:szCs w:val="24"/>
        </w:rPr>
        <w:t xml:space="preserve">. Both </w:t>
      </w:r>
      <w:r w:rsidR="00452D66" w:rsidRPr="00300C3F">
        <w:rPr>
          <w:rFonts w:eastAsia="Times New Roman"/>
          <w:sz w:val="24"/>
          <w:szCs w:val="24"/>
        </w:rPr>
        <w:t>decision-making</w:t>
      </w:r>
      <w:r w:rsidRPr="00300C3F">
        <w:rPr>
          <w:rFonts w:eastAsia="Times New Roman"/>
          <w:sz w:val="24"/>
          <w:szCs w:val="24"/>
        </w:rPr>
        <w:t xml:space="preserve"> and </w:t>
      </w:r>
      <w:r w:rsidR="00452D66" w:rsidRPr="00300C3F">
        <w:rPr>
          <w:rFonts w:eastAsia="Times New Roman"/>
          <w:sz w:val="24"/>
          <w:szCs w:val="24"/>
        </w:rPr>
        <w:t>issue-solving</w:t>
      </w:r>
      <w:r w:rsidRPr="00300C3F">
        <w:rPr>
          <w:rFonts w:eastAsia="Times New Roman"/>
          <w:sz w:val="24"/>
          <w:szCs w:val="24"/>
        </w:rPr>
        <w:t xml:space="preserve"> share similar roles, goals, and systems. Essentially, one may stand in for the other. The difference between </w:t>
      </w:r>
      <w:r w:rsidR="00452D66" w:rsidRPr="00300C3F">
        <w:rPr>
          <w:rFonts w:eastAsia="Times New Roman"/>
          <w:sz w:val="24"/>
          <w:szCs w:val="24"/>
        </w:rPr>
        <w:t>issue-solving</w:t>
      </w:r>
      <w:r w:rsidR="00AF09F0" w:rsidRPr="00300C3F">
        <w:rPr>
          <w:rFonts w:eastAsia="Times New Roman"/>
          <w:sz w:val="24"/>
          <w:szCs w:val="24"/>
        </w:rPr>
        <w:t xml:space="preserve"> </w:t>
      </w:r>
      <w:r w:rsidRPr="00300C3F">
        <w:rPr>
          <w:rFonts w:eastAsia="Times New Roman"/>
          <w:sz w:val="24"/>
          <w:szCs w:val="24"/>
        </w:rPr>
        <w:t xml:space="preserve">and </w:t>
      </w:r>
      <w:r w:rsidR="00F83126" w:rsidRPr="00300C3F">
        <w:rPr>
          <w:rFonts w:eastAsia="Times New Roman"/>
          <w:sz w:val="24"/>
          <w:szCs w:val="24"/>
        </w:rPr>
        <w:t>decision-making</w:t>
      </w:r>
      <w:r w:rsidRPr="00300C3F">
        <w:rPr>
          <w:rFonts w:eastAsia="Times New Roman"/>
          <w:sz w:val="24"/>
          <w:szCs w:val="24"/>
        </w:rPr>
        <w:t xml:space="preserve"> lies in the fact that the latter includes fixing an existing situation while the former comprises picking the best choice among multiple possibilities. The ability to think critically and find workable solutions to problems has become an absolute need for managers in today</w:t>
      </w:r>
      <w:r w:rsidR="00F83126" w:rsidRPr="00300C3F">
        <w:rPr>
          <w:rFonts w:eastAsia="Times New Roman"/>
          <w:sz w:val="24"/>
          <w:szCs w:val="24"/>
        </w:rPr>
        <w:t>’</w:t>
      </w:r>
      <w:r w:rsidRPr="00300C3F">
        <w:rPr>
          <w:rFonts w:eastAsia="Times New Roman"/>
          <w:sz w:val="24"/>
          <w:szCs w:val="24"/>
        </w:rPr>
        <w:t>s enterprises. They guarantee the organisation</w:t>
      </w:r>
      <w:r w:rsidR="00F83126" w:rsidRPr="00300C3F">
        <w:rPr>
          <w:rFonts w:eastAsia="Times New Roman"/>
          <w:sz w:val="24"/>
          <w:szCs w:val="24"/>
        </w:rPr>
        <w:t>’</w:t>
      </w:r>
      <w:r w:rsidRPr="00300C3F">
        <w:rPr>
          <w:rFonts w:eastAsia="Times New Roman"/>
          <w:sz w:val="24"/>
          <w:szCs w:val="24"/>
        </w:rPr>
        <w:t xml:space="preserve">s long-term prosperity and success. Managerial choices call for original thinking and sound judgement, and the ability to solve problems and make sound judgments is essential for coping with the challenges of any job. They are mutually supportive and may be used to address related problems. Critical thinking, issue structuring through representation, and solution searching via divergent thinking are all required for </w:t>
      </w:r>
      <w:r w:rsidR="00452D66" w:rsidRPr="00300C3F">
        <w:rPr>
          <w:rFonts w:eastAsia="Times New Roman"/>
          <w:sz w:val="24"/>
          <w:szCs w:val="24"/>
        </w:rPr>
        <w:t>problem-solving</w:t>
      </w:r>
      <w:r w:rsidRPr="00300C3F">
        <w:rPr>
          <w:rFonts w:eastAsia="Times New Roman"/>
          <w:sz w:val="24"/>
          <w:szCs w:val="24"/>
        </w:rPr>
        <w:t xml:space="preserve"> and </w:t>
      </w:r>
      <w:r w:rsidR="00452D66" w:rsidRPr="00300C3F">
        <w:rPr>
          <w:rFonts w:eastAsia="Times New Roman"/>
          <w:sz w:val="24"/>
          <w:szCs w:val="24"/>
        </w:rPr>
        <w:t>decision-making</w:t>
      </w:r>
      <w:r w:rsidRPr="00300C3F">
        <w:rPr>
          <w:rFonts w:eastAsia="Times New Roman"/>
          <w:sz w:val="24"/>
          <w:szCs w:val="24"/>
        </w:rPr>
        <w:t>.</w:t>
      </w:r>
    </w:p>
    <w:p w14:paraId="066704A4" w14:textId="77777777" w:rsidR="00F83126" w:rsidRPr="00300C3F" w:rsidRDefault="00824BD1" w:rsidP="005C5770">
      <w:pPr>
        <w:spacing w:before="240" w:after="240" w:line="360" w:lineRule="auto"/>
        <w:jc w:val="both"/>
        <w:rPr>
          <w:rFonts w:eastAsia="Times New Roman"/>
          <w:b/>
          <w:sz w:val="24"/>
          <w:szCs w:val="24"/>
        </w:rPr>
      </w:pPr>
      <w:r w:rsidRPr="00300C3F">
        <w:rPr>
          <w:sz w:val="24"/>
          <w:szCs w:val="24"/>
        </w:rPr>
        <w:br w:type="page"/>
      </w:r>
    </w:p>
    <w:p w14:paraId="3929B6DC" w14:textId="77777777" w:rsidR="00B24A2E" w:rsidRPr="00300C3F" w:rsidRDefault="00824BD1" w:rsidP="005C5770">
      <w:pPr>
        <w:pStyle w:val="Heading1"/>
        <w:jc w:val="center"/>
        <w:rPr>
          <w:rFonts w:ascii="Arial" w:hAnsi="Arial" w:cs="Arial"/>
        </w:rPr>
      </w:pPr>
      <w:bookmarkStart w:id="27" w:name="_Toc120308029"/>
      <w:r w:rsidRPr="00300C3F">
        <w:rPr>
          <w:rFonts w:ascii="Arial" w:hAnsi="Arial" w:cs="Arial"/>
        </w:rPr>
        <w:lastRenderedPageBreak/>
        <w:t>Reference List</w:t>
      </w:r>
      <w:bookmarkEnd w:id="27"/>
    </w:p>
    <w:p w14:paraId="67BCD0BC" w14:textId="4BDF1F7A" w:rsidR="00DF27F7" w:rsidRPr="00300C3F" w:rsidRDefault="00DF27F7" w:rsidP="005C5770">
      <w:pPr>
        <w:pStyle w:val="NormalWeb"/>
        <w:spacing w:line="360" w:lineRule="auto"/>
        <w:jc w:val="both"/>
        <w:rPr>
          <w:rFonts w:ascii="Arial" w:hAnsi="Arial" w:cs="Arial"/>
        </w:rPr>
      </w:pPr>
      <w:r w:rsidRPr="00300C3F">
        <w:rPr>
          <w:rFonts w:ascii="Arial" w:hAnsi="Arial" w:cs="Arial"/>
        </w:rPr>
        <w:t xml:space="preserve">Baker, A.J. 2018 </w:t>
      </w:r>
      <w:r w:rsidRPr="00300C3F">
        <w:rPr>
          <w:rFonts w:ascii="Arial" w:hAnsi="Arial" w:cs="Arial"/>
          <w:i/>
          <w:iCs/>
        </w:rPr>
        <w:t>Business decision making</w:t>
      </w:r>
      <w:r w:rsidRPr="00300C3F">
        <w:rPr>
          <w:rFonts w:ascii="Arial" w:hAnsi="Arial" w:cs="Arial"/>
        </w:rPr>
        <w:t xml:space="preserve">. London: Routledge. </w:t>
      </w:r>
      <w:hyperlink r:id="rId11" w:history="1">
        <w:r w:rsidR="008D6522" w:rsidRPr="00300C3F">
          <w:rPr>
            <w:rStyle w:val="Hyperlink"/>
            <w:rFonts w:ascii="Arial" w:hAnsi="Arial" w:cs="Arial"/>
            <w:color w:val="auto"/>
          </w:rPr>
          <w:t>https://doi.org/10.4324/9781315122496</w:t>
        </w:r>
      </w:hyperlink>
      <w:r w:rsidR="008D6522" w:rsidRPr="00300C3F">
        <w:rPr>
          <w:rFonts w:ascii="Arial" w:hAnsi="Arial" w:cs="Arial"/>
        </w:rPr>
        <w:t xml:space="preserve"> </w:t>
      </w:r>
    </w:p>
    <w:p w14:paraId="51A0A75E" w14:textId="5511FD77" w:rsidR="00DF27F7" w:rsidRPr="00300C3F" w:rsidRDefault="00DF27F7" w:rsidP="005C5770">
      <w:pPr>
        <w:spacing w:line="360" w:lineRule="auto"/>
        <w:jc w:val="both"/>
        <w:rPr>
          <w:sz w:val="24"/>
          <w:szCs w:val="24"/>
          <w:highlight w:val="white"/>
        </w:rPr>
      </w:pPr>
      <w:r w:rsidRPr="00300C3F">
        <w:rPr>
          <w:sz w:val="24"/>
          <w:szCs w:val="24"/>
          <w:highlight w:val="white"/>
        </w:rPr>
        <w:t xml:space="preserve">Bougie, R. and Sekaran, U., 2019. </w:t>
      </w:r>
      <w:r w:rsidRPr="00300C3F">
        <w:rPr>
          <w:i/>
          <w:sz w:val="24"/>
          <w:szCs w:val="24"/>
          <w:highlight w:val="white"/>
        </w:rPr>
        <w:t>Research methods for business: A skill building approach</w:t>
      </w:r>
      <w:r w:rsidRPr="00300C3F">
        <w:rPr>
          <w:sz w:val="24"/>
          <w:szCs w:val="24"/>
          <w:highlight w:val="white"/>
        </w:rPr>
        <w:t>. John Wiley &amp; Sons</w:t>
      </w:r>
      <w:r w:rsidR="00322CA1" w:rsidRPr="00300C3F">
        <w:rPr>
          <w:sz w:val="24"/>
          <w:szCs w:val="24"/>
          <w:highlight w:val="white"/>
        </w:rPr>
        <w:t>, pp. 130-139.</w:t>
      </w:r>
    </w:p>
    <w:p w14:paraId="2EE1F081" w14:textId="77777777" w:rsidR="008D6522" w:rsidRPr="00300C3F" w:rsidRDefault="008D6522" w:rsidP="005C5770">
      <w:pPr>
        <w:spacing w:line="360" w:lineRule="auto"/>
        <w:jc w:val="both"/>
        <w:rPr>
          <w:sz w:val="24"/>
          <w:szCs w:val="24"/>
          <w:highlight w:val="white"/>
        </w:rPr>
      </w:pPr>
    </w:p>
    <w:p w14:paraId="1B41B0A5" w14:textId="2CD451AB" w:rsidR="00DF27F7" w:rsidRPr="00300C3F" w:rsidRDefault="00DF27F7" w:rsidP="005C5770">
      <w:pPr>
        <w:spacing w:line="360" w:lineRule="auto"/>
        <w:jc w:val="both"/>
        <w:rPr>
          <w:sz w:val="24"/>
          <w:szCs w:val="24"/>
          <w:highlight w:val="white"/>
        </w:rPr>
      </w:pPr>
      <w:r w:rsidRPr="00300C3F">
        <w:rPr>
          <w:sz w:val="24"/>
          <w:szCs w:val="24"/>
          <w:highlight w:val="white"/>
        </w:rPr>
        <w:t xml:space="preserve">Chakraborty, S. and Biswas, M.C., 2020. Impact of COVID-19 on the textile, apparel and fashion manufacturing industry supply chain: </w:t>
      </w:r>
      <w:r w:rsidR="0007697C" w:rsidRPr="00300C3F">
        <w:rPr>
          <w:sz w:val="24"/>
          <w:szCs w:val="24"/>
          <w:highlight w:val="white"/>
        </w:rPr>
        <w:t xml:space="preserve">a </w:t>
      </w:r>
      <w:r w:rsidRPr="00300C3F">
        <w:rPr>
          <w:sz w:val="24"/>
          <w:szCs w:val="24"/>
          <w:highlight w:val="white"/>
        </w:rPr>
        <w:t xml:space="preserve">case study on a ready-made garment manufacturing industry. </w:t>
      </w:r>
      <w:r w:rsidRPr="00300C3F">
        <w:rPr>
          <w:i/>
          <w:sz w:val="24"/>
          <w:szCs w:val="24"/>
          <w:highlight w:val="white"/>
        </w:rPr>
        <w:t>Journal of Supply Chain Management, Logistics and Procurement</w:t>
      </w:r>
      <w:r w:rsidRPr="00300C3F">
        <w:rPr>
          <w:sz w:val="24"/>
          <w:szCs w:val="24"/>
          <w:highlight w:val="white"/>
        </w:rPr>
        <w:t xml:space="preserve">, </w:t>
      </w:r>
      <w:r w:rsidRPr="00300C3F">
        <w:rPr>
          <w:i/>
          <w:sz w:val="24"/>
          <w:szCs w:val="24"/>
          <w:highlight w:val="white"/>
        </w:rPr>
        <w:t>3</w:t>
      </w:r>
      <w:r w:rsidRPr="00300C3F">
        <w:rPr>
          <w:sz w:val="24"/>
          <w:szCs w:val="24"/>
          <w:highlight w:val="white"/>
        </w:rPr>
        <w:t>(2), pp.181-199.</w:t>
      </w:r>
    </w:p>
    <w:p w14:paraId="684DC790" w14:textId="77777777" w:rsidR="008D6522" w:rsidRPr="00300C3F" w:rsidRDefault="008D6522" w:rsidP="005C5770">
      <w:pPr>
        <w:spacing w:line="360" w:lineRule="auto"/>
        <w:jc w:val="both"/>
        <w:rPr>
          <w:sz w:val="24"/>
          <w:szCs w:val="24"/>
          <w:highlight w:val="white"/>
        </w:rPr>
      </w:pPr>
    </w:p>
    <w:p w14:paraId="42226835" w14:textId="42569AEB" w:rsidR="00DF27F7" w:rsidRPr="00300C3F" w:rsidRDefault="00DF27F7" w:rsidP="005C5770">
      <w:pPr>
        <w:spacing w:line="360" w:lineRule="auto"/>
        <w:jc w:val="both"/>
        <w:rPr>
          <w:sz w:val="24"/>
          <w:szCs w:val="24"/>
          <w:highlight w:val="white"/>
        </w:rPr>
      </w:pPr>
      <w:r w:rsidRPr="00300C3F">
        <w:rPr>
          <w:sz w:val="24"/>
          <w:szCs w:val="24"/>
          <w:highlight w:val="white"/>
        </w:rPr>
        <w:t xml:space="preserve">Desore, A. and Narula, S.A., 2018. An overview </w:t>
      </w:r>
      <w:r w:rsidR="0007697C" w:rsidRPr="00300C3F">
        <w:rPr>
          <w:sz w:val="24"/>
          <w:szCs w:val="24"/>
          <w:highlight w:val="white"/>
        </w:rPr>
        <w:t>of</w:t>
      </w:r>
      <w:r w:rsidRPr="00300C3F">
        <w:rPr>
          <w:sz w:val="24"/>
          <w:szCs w:val="24"/>
          <w:highlight w:val="white"/>
        </w:rPr>
        <w:t xml:space="preserve"> corporate response towards sustainability issues in </w:t>
      </w:r>
      <w:r w:rsidR="0007697C" w:rsidRPr="00300C3F">
        <w:rPr>
          <w:sz w:val="24"/>
          <w:szCs w:val="24"/>
          <w:highlight w:val="white"/>
        </w:rPr>
        <w:t xml:space="preserve">the </w:t>
      </w:r>
      <w:r w:rsidRPr="00300C3F">
        <w:rPr>
          <w:sz w:val="24"/>
          <w:szCs w:val="24"/>
          <w:highlight w:val="white"/>
        </w:rPr>
        <w:t xml:space="preserve">textile industry. </w:t>
      </w:r>
      <w:r w:rsidRPr="00300C3F">
        <w:rPr>
          <w:i/>
          <w:sz w:val="24"/>
          <w:szCs w:val="24"/>
          <w:highlight w:val="white"/>
        </w:rPr>
        <w:t>Environment, Development and Sustainability</w:t>
      </w:r>
      <w:r w:rsidRPr="00300C3F">
        <w:rPr>
          <w:sz w:val="24"/>
          <w:szCs w:val="24"/>
          <w:highlight w:val="white"/>
        </w:rPr>
        <w:t xml:space="preserve">, </w:t>
      </w:r>
      <w:r w:rsidRPr="00300C3F">
        <w:rPr>
          <w:i/>
          <w:sz w:val="24"/>
          <w:szCs w:val="24"/>
          <w:highlight w:val="white"/>
        </w:rPr>
        <w:t>20</w:t>
      </w:r>
      <w:r w:rsidRPr="00300C3F">
        <w:rPr>
          <w:sz w:val="24"/>
          <w:szCs w:val="24"/>
          <w:highlight w:val="white"/>
        </w:rPr>
        <w:t>(4), pp.1439-1459.</w:t>
      </w:r>
    </w:p>
    <w:p w14:paraId="3D0490EC" w14:textId="270B1D10" w:rsidR="00DF27F7" w:rsidRPr="00300C3F" w:rsidRDefault="00DF27F7" w:rsidP="005C5770">
      <w:pPr>
        <w:pStyle w:val="NormalWeb"/>
        <w:spacing w:line="360" w:lineRule="auto"/>
        <w:jc w:val="both"/>
        <w:rPr>
          <w:rFonts w:ascii="Arial" w:hAnsi="Arial" w:cs="Arial"/>
        </w:rPr>
      </w:pPr>
      <w:r w:rsidRPr="00300C3F">
        <w:rPr>
          <w:rFonts w:ascii="Arial" w:hAnsi="Arial" w:cs="Arial"/>
        </w:rPr>
        <w:t>Gevurtz, F. and Gevurtz, F. 2015</w:t>
      </w:r>
      <w:r w:rsidR="00070F52" w:rsidRPr="00300C3F">
        <w:rPr>
          <w:rFonts w:ascii="Arial" w:hAnsi="Arial" w:cs="Arial"/>
        </w:rPr>
        <w:t xml:space="preserve"> </w:t>
      </w:r>
      <w:r w:rsidRPr="00300C3F">
        <w:rPr>
          <w:rFonts w:ascii="Arial" w:hAnsi="Arial" w:cs="Arial"/>
          <w:i/>
          <w:iCs/>
        </w:rPr>
        <w:t>Business planning</w:t>
      </w:r>
      <w:r w:rsidRPr="00300C3F">
        <w:rPr>
          <w:rFonts w:ascii="Arial" w:hAnsi="Arial" w:cs="Arial"/>
        </w:rPr>
        <w:t xml:space="preserve">. St. Paul, MN: Foundation Press. </w:t>
      </w:r>
    </w:p>
    <w:p w14:paraId="73387523" w14:textId="0AEDD33B" w:rsidR="00DF27F7" w:rsidRPr="00300C3F" w:rsidRDefault="00DF27F7" w:rsidP="005C5770">
      <w:pPr>
        <w:spacing w:line="360" w:lineRule="auto"/>
        <w:jc w:val="both"/>
        <w:rPr>
          <w:sz w:val="24"/>
          <w:szCs w:val="24"/>
        </w:rPr>
      </w:pPr>
      <w:r w:rsidRPr="00300C3F">
        <w:rPr>
          <w:sz w:val="24"/>
          <w:szCs w:val="24"/>
          <w:highlight w:val="white"/>
        </w:rPr>
        <w:t xml:space="preserve">Goworek, H., Oxborrow, L., Claxton, S., McLaren, A., Cooper, T. and Hill, H., 2020. Managing sustainability in the fashion business: Challenges in product development for clothing longevity in the UK. </w:t>
      </w:r>
      <w:r w:rsidRPr="00300C3F">
        <w:rPr>
          <w:i/>
          <w:sz w:val="24"/>
          <w:szCs w:val="24"/>
          <w:highlight w:val="white"/>
        </w:rPr>
        <w:t>Journal of Business Research</w:t>
      </w:r>
      <w:r w:rsidRPr="00300C3F">
        <w:rPr>
          <w:sz w:val="24"/>
          <w:szCs w:val="24"/>
          <w:highlight w:val="white"/>
        </w:rPr>
        <w:t xml:space="preserve">, </w:t>
      </w:r>
      <w:r w:rsidRPr="00300C3F">
        <w:rPr>
          <w:i/>
          <w:sz w:val="24"/>
          <w:szCs w:val="24"/>
          <w:highlight w:val="white"/>
        </w:rPr>
        <w:t>117</w:t>
      </w:r>
      <w:r w:rsidRPr="00300C3F">
        <w:rPr>
          <w:sz w:val="24"/>
          <w:szCs w:val="24"/>
          <w:highlight w:val="white"/>
        </w:rPr>
        <w:t>, pp.629-641.</w:t>
      </w:r>
    </w:p>
    <w:p w14:paraId="60CD31D5" w14:textId="77777777" w:rsidR="008D6522" w:rsidRPr="00300C3F" w:rsidRDefault="008D6522" w:rsidP="005C5770">
      <w:pPr>
        <w:spacing w:line="360" w:lineRule="auto"/>
        <w:jc w:val="both"/>
        <w:rPr>
          <w:rFonts w:eastAsia="Times New Roman"/>
          <w:sz w:val="24"/>
          <w:szCs w:val="24"/>
        </w:rPr>
      </w:pPr>
    </w:p>
    <w:p w14:paraId="57F2C3E3" w14:textId="77777777" w:rsidR="00DF27F7" w:rsidRPr="00300C3F" w:rsidRDefault="00DF27F7" w:rsidP="005C5770">
      <w:pPr>
        <w:spacing w:line="360" w:lineRule="auto"/>
        <w:jc w:val="both"/>
        <w:rPr>
          <w:sz w:val="24"/>
          <w:szCs w:val="24"/>
          <w:highlight w:val="white"/>
        </w:rPr>
      </w:pPr>
      <w:r w:rsidRPr="00300C3F">
        <w:rPr>
          <w:sz w:val="24"/>
          <w:szCs w:val="24"/>
          <w:highlight w:val="white"/>
        </w:rPr>
        <w:t xml:space="preserve">Guarnieri, P. and Trojan, F., 2019. Decision making on supplier selection based on social, ethical, and environmental criteria: A study in the textile industry. </w:t>
      </w:r>
      <w:r w:rsidRPr="00300C3F">
        <w:rPr>
          <w:i/>
          <w:sz w:val="24"/>
          <w:szCs w:val="24"/>
          <w:highlight w:val="white"/>
        </w:rPr>
        <w:t>Resources, Conservation and Recycling</w:t>
      </w:r>
      <w:r w:rsidRPr="00300C3F">
        <w:rPr>
          <w:sz w:val="24"/>
          <w:szCs w:val="24"/>
          <w:highlight w:val="white"/>
        </w:rPr>
        <w:t xml:space="preserve">, </w:t>
      </w:r>
      <w:r w:rsidRPr="00300C3F">
        <w:rPr>
          <w:i/>
          <w:sz w:val="24"/>
          <w:szCs w:val="24"/>
          <w:highlight w:val="white"/>
        </w:rPr>
        <w:t>141</w:t>
      </w:r>
      <w:r w:rsidRPr="00300C3F">
        <w:rPr>
          <w:sz w:val="24"/>
          <w:szCs w:val="24"/>
          <w:highlight w:val="white"/>
        </w:rPr>
        <w:t>, pp.347-361.</w:t>
      </w:r>
    </w:p>
    <w:p w14:paraId="1751C531" w14:textId="3223E0BB" w:rsidR="00DF27F7" w:rsidRPr="00300C3F" w:rsidRDefault="00DF27F7" w:rsidP="005C5770">
      <w:pPr>
        <w:pStyle w:val="NormalWeb"/>
        <w:spacing w:line="360" w:lineRule="auto"/>
        <w:jc w:val="both"/>
        <w:rPr>
          <w:rFonts w:ascii="Arial" w:hAnsi="Arial" w:cs="Arial"/>
        </w:rPr>
      </w:pPr>
      <w:r w:rsidRPr="00300C3F">
        <w:rPr>
          <w:rFonts w:ascii="Arial" w:hAnsi="Arial" w:cs="Arial"/>
        </w:rPr>
        <w:t xml:space="preserve">Halliday, T. and B., S.P.J. 2021 </w:t>
      </w:r>
      <w:r w:rsidRPr="00300C3F">
        <w:rPr>
          <w:rFonts w:ascii="Arial" w:hAnsi="Arial" w:cs="Arial"/>
          <w:i/>
          <w:iCs/>
        </w:rPr>
        <w:t>Communication</w:t>
      </w:r>
      <w:r w:rsidRPr="00300C3F">
        <w:rPr>
          <w:rFonts w:ascii="Arial" w:hAnsi="Arial" w:cs="Arial"/>
        </w:rPr>
        <w:t xml:space="preserve">. Oxford: Blackwell Scientific. </w:t>
      </w:r>
    </w:p>
    <w:p w14:paraId="3706A797" w14:textId="77777777" w:rsidR="00DF27F7" w:rsidRPr="00300C3F" w:rsidRDefault="00DF27F7" w:rsidP="005C5770">
      <w:pPr>
        <w:spacing w:line="360" w:lineRule="auto"/>
        <w:jc w:val="both"/>
        <w:rPr>
          <w:sz w:val="24"/>
          <w:szCs w:val="24"/>
          <w:highlight w:val="white"/>
        </w:rPr>
      </w:pPr>
      <w:r w:rsidRPr="00300C3F">
        <w:rPr>
          <w:sz w:val="24"/>
          <w:szCs w:val="24"/>
          <w:highlight w:val="white"/>
        </w:rPr>
        <w:t xml:space="preserve">Jia, F., Yin, S., Chen, L. and Chen, X., 2020. The circular economy in the textile and apparel industry: A systematic literature review. </w:t>
      </w:r>
      <w:r w:rsidRPr="00300C3F">
        <w:rPr>
          <w:i/>
          <w:sz w:val="24"/>
          <w:szCs w:val="24"/>
          <w:highlight w:val="white"/>
        </w:rPr>
        <w:t>Journal of Cleaner Production</w:t>
      </w:r>
      <w:r w:rsidRPr="00300C3F">
        <w:rPr>
          <w:sz w:val="24"/>
          <w:szCs w:val="24"/>
          <w:highlight w:val="white"/>
        </w:rPr>
        <w:t xml:space="preserve">, </w:t>
      </w:r>
      <w:r w:rsidRPr="00300C3F">
        <w:rPr>
          <w:i/>
          <w:sz w:val="24"/>
          <w:szCs w:val="24"/>
          <w:highlight w:val="white"/>
        </w:rPr>
        <w:t>259</w:t>
      </w:r>
      <w:r w:rsidRPr="00300C3F">
        <w:rPr>
          <w:sz w:val="24"/>
          <w:szCs w:val="24"/>
          <w:highlight w:val="white"/>
        </w:rPr>
        <w:t>, p.120728.</w:t>
      </w:r>
    </w:p>
    <w:p w14:paraId="15582DF1" w14:textId="5A79E318" w:rsidR="00DF27F7" w:rsidRPr="00300C3F" w:rsidRDefault="00DF27F7" w:rsidP="005C5770">
      <w:pPr>
        <w:pStyle w:val="NormalWeb"/>
        <w:spacing w:line="360" w:lineRule="auto"/>
        <w:jc w:val="both"/>
        <w:rPr>
          <w:rFonts w:ascii="Arial" w:hAnsi="Arial" w:cs="Arial"/>
        </w:rPr>
      </w:pPr>
      <w:r w:rsidRPr="00300C3F">
        <w:rPr>
          <w:rFonts w:ascii="Arial" w:hAnsi="Arial" w:cs="Arial"/>
        </w:rPr>
        <w:t xml:space="preserve">JOHNSON, R.J. 2013 </w:t>
      </w:r>
      <w:r w:rsidRPr="00300C3F">
        <w:rPr>
          <w:rFonts w:ascii="Arial" w:hAnsi="Arial" w:cs="Arial"/>
          <w:i/>
          <w:iCs/>
        </w:rPr>
        <w:t>Change in management: (a Jim Meade, Martian P.I. novel)</w:t>
      </w:r>
      <w:r w:rsidRPr="00300C3F">
        <w:rPr>
          <w:rFonts w:ascii="Arial" w:hAnsi="Arial" w:cs="Arial"/>
        </w:rPr>
        <w:t xml:space="preserve">. S.l.: CREATESPACE INDEPENDENT P. </w:t>
      </w:r>
    </w:p>
    <w:p w14:paraId="72E7211B" w14:textId="45BAA46E" w:rsidR="00DF27F7" w:rsidRPr="00300C3F" w:rsidRDefault="00DF27F7" w:rsidP="005C5770">
      <w:pPr>
        <w:pStyle w:val="NormalWeb"/>
        <w:spacing w:line="360" w:lineRule="auto"/>
        <w:jc w:val="both"/>
        <w:rPr>
          <w:rFonts w:ascii="Arial" w:hAnsi="Arial" w:cs="Arial"/>
        </w:rPr>
      </w:pPr>
      <w:r w:rsidRPr="00300C3F">
        <w:rPr>
          <w:rFonts w:ascii="Arial" w:hAnsi="Arial" w:cs="Arial"/>
        </w:rPr>
        <w:lastRenderedPageBreak/>
        <w:t xml:space="preserve">Luthans, F. 2012 </w:t>
      </w:r>
      <w:r w:rsidRPr="00300C3F">
        <w:rPr>
          <w:rFonts w:ascii="Arial" w:hAnsi="Arial" w:cs="Arial"/>
          <w:i/>
          <w:iCs/>
        </w:rPr>
        <w:t>Organization behaviour</w:t>
      </w:r>
      <w:r w:rsidRPr="00300C3F">
        <w:rPr>
          <w:rFonts w:ascii="Arial" w:hAnsi="Arial" w:cs="Arial"/>
        </w:rPr>
        <w:t xml:space="preserve">. New York: Mcgraw Hill. </w:t>
      </w:r>
    </w:p>
    <w:p w14:paraId="27EE0F9B" w14:textId="33C009C9" w:rsidR="00DF27F7" w:rsidRPr="00300C3F" w:rsidRDefault="00DF27F7" w:rsidP="005C5770">
      <w:pPr>
        <w:pStyle w:val="NormalWeb"/>
        <w:spacing w:line="360" w:lineRule="auto"/>
        <w:jc w:val="both"/>
        <w:rPr>
          <w:rFonts w:ascii="Arial" w:hAnsi="Arial" w:cs="Arial"/>
        </w:rPr>
      </w:pPr>
      <w:r w:rsidRPr="00300C3F">
        <w:rPr>
          <w:rFonts w:ascii="Arial" w:hAnsi="Arial" w:cs="Arial"/>
        </w:rPr>
        <w:t xml:space="preserve">Palmer, A. and Hartley, B. 2012 </w:t>
      </w:r>
      <w:r w:rsidRPr="00300C3F">
        <w:rPr>
          <w:rFonts w:ascii="Arial" w:hAnsi="Arial" w:cs="Arial"/>
          <w:i/>
          <w:iCs/>
        </w:rPr>
        <w:t>The Business Environment</w:t>
      </w:r>
      <w:r w:rsidRPr="00300C3F">
        <w:rPr>
          <w:rFonts w:ascii="Arial" w:hAnsi="Arial" w:cs="Arial"/>
        </w:rPr>
        <w:t xml:space="preserve">. Maidenhead, Berkshire: McGraw-Hill Higher Education. </w:t>
      </w:r>
    </w:p>
    <w:p w14:paraId="72D97E74" w14:textId="10A76EAE" w:rsidR="00DF27F7" w:rsidRPr="00300C3F" w:rsidRDefault="00DF27F7" w:rsidP="005C5770">
      <w:pPr>
        <w:pStyle w:val="NormalWeb"/>
        <w:spacing w:line="360" w:lineRule="auto"/>
        <w:jc w:val="both"/>
        <w:rPr>
          <w:rFonts w:ascii="Arial" w:hAnsi="Arial" w:cs="Arial"/>
        </w:rPr>
      </w:pPr>
      <w:r w:rsidRPr="00300C3F">
        <w:rPr>
          <w:rFonts w:ascii="Arial" w:hAnsi="Arial" w:cs="Arial"/>
        </w:rPr>
        <w:t xml:space="preserve">Paul, D. and Cadle, J. 2020 </w:t>
      </w:r>
      <w:r w:rsidRPr="00300C3F">
        <w:rPr>
          <w:rFonts w:ascii="Arial" w:hAnsi="Arial" w:cs="Arial"/>
          <w:i/>
          <w:iCs/>
        </w:rPr>
        <w:t>Business analysis</w:t>
      </w:r>
      <w:r w:rsidRPr="00300C3F">
        <w:rPr>
          <w:rFonts w:ascii="Arial" w:hAnsi="Arial" w:cs="Arial"/>
        </w:rPr>
        <w:t xml:space="preserve">. Swindon, UK: </w:t>
      </w:r>
      <w:r w:rsidR="0007697C" w:rsidRPr="00300C3F">
        <w:rPr>
          <w:rFonts w:ascii="Arial" w:hAnsi="Arial" w:cs="Arial"/>
        </w:rPr>
        <w:t>BCS</w:t>
      </w:r>
      <w:r w:rsidRPr="00300C3F">
        <w:rPr>
          <w:rFonts w:ascii="Arial" w:hAnsi="Arial" w:cs="Arial"/>
        </w:rPr>
        <w:t xml:space="preserve">. </w:t>
      </w:r>
    </w:p>
    <w:p w14:paraId="1CD51D7B" w14:textId="77777777" w:rsidR="00DF27F7" w:rsidRPr="00300C3F" w:rsidRDefault="00DF27F7" w:rsidP="005C5770">
      <w:pPr>
        <w:spacing w:line="360" w:lineRule="auto"/>
        <w:jc w:val="both"/>
        <w:rPr>
          <w:sz w:val="24"/>
          <w:szCs w:val="24"/>
          <w:highlight w:val="white"/>
        </w:rPr>
      </w:pPr>
      <w:r w:rsidRPr="00300C3F">
        <w:rPr>
          <w:sz w:val="24"/>
          <w:szCs w:val="24"/>
          <w:highlight w:val="white"/>
        </w:rPr>
        <w:t xml:space="preserve">Tseng, M.L., Wu, K.J., Chiu, A.S., Lim, M.K. and Tan, K., 2019. Reprint of: Service innovation in sustainable product service systems: Improving performance under linguistic preferences. </w:t>
      </w:r>
      <w:r w:rsidRPr="00300C3F">
        <w:rPr>
          <w:i/>
          <w:sz w:val="24"/>
          <w:szCs w:val="24"/>
          <w:highlight w:val="white"/>
        </w:rPr>
        <w:t>International Journal of Production Economics</w:t>
      </w:r>
      <w:r w:rsidRPr="00300C3F">
        <w:rPr>
          <w:sz w:val="24"/>
          <w:szCs w:val="24"/>
          <w:highlight w:val="white"/>
        </w:rPr>
        <w:t xml:space="preserve">, </w:t>
      </w:r>
      <w:r w:rsidRPr="00300C3F">
        <w:rPr>
          <w:i/>
          <w:sz w:val="24"/>
          <w:szCs w:val="24"/>
          <w:highlight w:val="white"/>
        </w:rPr>
        <w:t>217</w:t>
      </w:r>
      <w:r w:rsidRPr="00300C3F">
        <w:rPr>
          <w:sz w:val="24"/>
          <w:szCs w:val="24"/>
          <w:highlight w:val="white"/>
        </w:rPr>
        <w:t>, pp.159-170.</w:t>
      </w:r>
    </w:p>
    <w:p w14:paraId="36D8BC8B" w14:textId="3CBCE1F4" w:rsidR="00DF27F7" w:rsidRPr="00300C3F" w:rsidRDefault="00DF27F7" w:rsidP="005C5770">
      <w:pPr>
        <w:pStyle w:val="NormalWeb"/>
        <w:spacing w:line="360" w:lineRule="auto"/>
        <w:jc w:val="both"/>
        <w:rPr>
          <w:rFonts w:ascii="Arial" w:hAnsi="Arial" w:cs="Arial"/>
        </w:rPr>
      </w:pPr>
      <w:r w:rsidRPr="00300C3F">
        <w:rPr>
          <w:rFonts w:ascii="Arial" w:hAnsi="Arial" w:cs="Arial"/>
        </w:rPr>
        <w:t>Worthington, I., Britton, C. and Thompson, E. 2018</w:t>
      </w:r>
      <w:r w:rsidR="00070F52" w:rsidRPr="00300C3F">
        <w:rPr>
          <w:rFonts w:ascii="Arial" w:hAnsi="Arial" w:cs="Arial"/>
        </w:rPr>
        <w:t xml:space="preserve"> </w:t>
      </w:r>
      <w:r w:rsidRPr="00300C3F">
        <w:rPr>
          <w:rFonts w:ascii="Arial" w:hAnsi="Arial" w:cs="Arial"/>
          <w:i/>
          <w:iCs/>
        </w:rPr>
        <w:t>The Business Environment: A Global Perspective</w:t>
      </w:r>
      <w:r w:rsidRPr="00300C3F">
        <w:rPr>
          <w:rFonts w:ascii="Arial" w:hAnsi="Arial" w:cs="Arial"/>
        </w:rPr>
        <w:t xml:space="preserve">. Harlow: Pearson. </w:t>
      </w:r>
    </w:p>
    <w:p w14:paraId="33C5F790" w14:textId="64586130" w:rsidR="00DF27F7" w:rsidRPr="00300C3F" w:rsidRDefault="00DF27F7" w:rsidP="005C5770">
      <w:pPr>
        <w:spacing w:line="360" w:lineRule="auto"/>
        <w:jc w:val="both"/>
        <w:rPr>
          <w:sz w:val="24"/>
          <w:szCs w:val="24"/>
        </w:rPr>
      </w:pPr>
      <w:r w:rsidRPr="00300C3F">
        <w:rPr>
          <w:sz w:val="24"/>
          <w:szCs w:val="24"/>
          <w:highlight w:val="white"/>
        </w:rPr>
        <w:t xml:space="preserve">Yazdani, M., Zarate, P., Zavadskas, E.K. and Turskis, Z., 2018. A Combined Compromise Solution (CoCoSo) method for multi-criteria decision-making problems. </w:t>
      </w:r>
      <w:r w:rsidRPr="00300C3F">
        <w:rPr>
          <w:i/>
          <w:sz w:val="24"/>
          <w:szCs w:val="24"/>
          <w:highlight w:val="white"/>
        </w:rPr>
        <w:t>Management Decision</w:t>
      </w:r>
      <w:r w:rsidR="004E1F61" w:rsidRPr="00300C3F">
        <w:rPr>
          <w:sz w:val="24"/>
          <w:szCs w:val="24"/>
        </w:rPr>
        <w:t xml:space="preserve">, </w:t>
      </w:r>
      <w:r w:rsidR="004E1F61" w:rsidRPr="00300C3F">
        <w:rPr>
          <w:sz w:val="24"/>
          <w:szCs w:val="24"/>
        </w:rPr>
        <w:t>pp. 2501-2519</w:t>
      </w:r>
      <w:r w:rsidR="004E1F61" w:rsidRPr="00300C3F">
        <w:rPr>
          <w:sz w:val="24"/>
          <w:szCs w:val="24"/>
        </w:rPr>
        <w:t>.</w:t>
      </w:r>
    </w:p>
    <w:p w14:paraId="599B2C3B" w14:textId="77777777" w:rsidR="00DF27F7" w:rsidRPr="00300C3F" w:rsidRDefault="00DF27F7" w:rsidP="005C5770">
      <w:pPr>
        <w:spacing w:line="360" w:lineRule="auto"/>
        <w:ind w:left="-360"/>
      </w:pPr>
    </w:p>
    <w:sectPr w:rsidR="00DF27F7" w:rsidRPr="00300C3F" w:rsidSect="00070F52">
      <w:footerReference w:type="default" r:id="rId12"/>
      <w:pgSz w:w="11909" w:h="16834"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7F3CD" w14:textId="77777777" w:rsidR="005D1558" w:rsidRDefault="005D1558">
      <w:pPr>
        <w:spacing w:line="240" w:lineRule="auto"/>
      </w:pPr>
      <w:r>
        <w:separator/>
      </w:r>
    </w:p>
  </w:endnote>
  <w:endnote w:type="continuationSeparator" w:id="0">
    <w:p w14:paraId="207224A1" w14:textId="77777777" w:rsidR="005D1558" w:rsidRDefault="005D15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31210"/>
      <w:docPartObj>
        <w:docPartGallery w:val="Page Numbers (Bottom of Page)"/>
        <w:docPartUnique/>
      </w:docPartObj>
    </w:sdtPr>
    <w:sdtEndPr>
      <w:rPr>
        <w:noProof/>
      </w:rPr>
    </w:sdtEndPr>
    <w:sdtContent>
      <w:p w14:paraId="66900787" w14:textId="77777777" w:rsidR="00442A67" w:rsidRDefault="00824B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7DAEB8" w14:textId="77777777" w:rsidR="00442A67" w:rsidRDefault="00442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6DA65" w14:textId="77777777" w:rsidR="005D1558" w:rsidRDefault="005D1558">
      <w:pPr>
        <w:spacing w:line="240" w:lineRule="auto"/>
      </w:pPr>
      <w:r>
        <w:separator/>
      </w:r>
    </w:p>
  </w:footnote>
  <w:footnote w:type="continuationSeparator" w:id="0">
    <w:p w14:paraId="43F75120" w14:textId="77777777" w:rsidR="005D1558" w:rsidRDefault="005D15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5623"/>
    <w:multiLevelType w:val="multilevel"/>
    <w:tmpl w:val="ACC0B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2B40F8"/>
    <w:multiLevelType w:val="hybridMultilevel"/>
    <w:tmpl w:val="56AEE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0D12E9"/>
    <w:multiLevelType w:val="multilevel"/>
    <w:tmpl w:val="35DA7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9C652C"/>
    <w:multiLevelType w:val="hybridMultilevel"/>
    <w:tmpl w:val="48C056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8E2956"/>
    <w:multiLevelType w:val="multilevel"/>
    <w:tmpl w:val="07301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65754B"/>
    <w:multiLevelType w:val="multilevel"/>
    <w:tmpl w:val="DECE4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BE01FC"/>
    <w:multiLevelType w:val="multilevel"/>
    <w:tmpl w:val="8D16F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7D0F5A"/>
    <w:multiLevelType w:val="multilevel"/>
    <w:tmpl w:val="638A2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0D60A7"/>
    <w:multiLevelType w:val="multilevel"/>
    <w:tmpl w:val="6F047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5927F6"/>
    <w:multiLevelType w:val="hybridMultilevel"/>
    <w:tmpl w:val="74E855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E73225"/>
    <w:multiLevelType w:val="multilevel"/>
    <w:tmpl w:val="F6C0A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7B1FE1"/>
    <w:multiLevelType w:val="multilevel"/>
    <w:tmpl w:val="53AAF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4C7F5E"/>
    <w:multiLevelType w:val="multilevel"/>
    <w:tmpl w:val="3DDC9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DF3F2D"/>
    <w:multiLevelType w:val="multilevel"/>
    <w:tmpl w:val="E7C28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9A2CCF"/>
    <w:multiLevelType w:val="multilevel"/>
    <w:tmpl w:val="668228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96B3309"/>
    <w:multiLevelType w:val="hybridMultilevel"/>
    <w:tmpl w:val="1E760A8C"/>
    <w:lvl w:ilvl="0" w:tplc="EC3422D6">
      <w:start w:val="1"/>
      <w:numFmt w:val="bullet"/>
      <w:lvlText w:val=""/>
      <w:lvlJc w:val="left"/>
      <w:pPr>
        <w:ind w:left="720" w:hanging="360"/>
      </w:pPr>
      <w:rPr>
        <w:rFonts w:ascii="Symbol" w:hAnsi="Symbol" w:hint="default"/>
      </w:rPr>
    </w:lvl>
    <w:lvl w:ilvl="1" w:tplc="F4F02AF6" w:tentative="1">
      <w:start w:val="1"/>
      <w:numFmt w:val="bullet"/>
      <w:lvlText w:val="o"/>
      <w:lvlJc w:val="left"/>
      <w:pPr>
        <w:ind w:left="1440" w:hanging="360"/>
      </w:pPr>
      <w:rPr>
        <w:rFonts w:ascii="Courier New" w:hAnsi="Courier New" w:cs="Courier New" w:hint="default"/>
      </w:rPr>
    </w:lvl>
    <w:lvl w:ilvl="2" w:tplc="9B3CB832" w:tentative="1">
      <w:start w:val="1"/>
      <w:numFmt w:val="bullet"/>
      <w:lvlText w:val=""/>
      <w:lvlJc w:val="left"/>
      <w:pPr>
        <w:ind w:left="2160" w:hanging="360"/>
      </w:pPr>
      <w:rPr>
        <w:rFonts w:ascii="Wingdings" w:hAnsi="Wingdings" w:hint="default"/>
      </w:rPr>
    </w:lvl>
    <w:lvl w:ilvl="3" w:tplc="C7C45F98" w:tentative="1">
      <w:start w:val="1"/>
      <w:numFmt w:val="bullet"/>
      <w:lvlText w:val=""/>
      <w:lvlJc w:val="left"/>
      <w:pPr>
        <w:ind w:left="2880" w:hanging="360"/>
      </w:pPr>
      <w:rPr>
        <w:rFonts w:ascii="Symbol" w:hAnsi="Symbol" w:hint="default"/>
      </w:rPr>
    </w:lvl>
    <w:lvl w:ilvl="4" w:tplc="BF26B8D0" w:tentative="1">
      <w:start w:val="1"/>
      <w:numFmt w:val="bullet"/>
      <w:lvlText w:val="o"/>
      <w:lvlJc w:val="left"/>
      <w:pPr>
        <w:ind w:left="3600" w:hanging="360"/>
      </w:pPr>
      <w:rPr>
        <w:rFonts w:ascii="Courier New" w:hAnsi="Courier New" w:cs="Courier New" w:hint="default"/>
      </w:rPr>
    </w:lvl>
    <w:lvl w:ilvl="5" w:tplc="BB02C08A" w:tentative="1">
      <w:start w:val="1"/>
      <w:numFmt w:val="bullet"/>
      <w:lvlText w:val=""/>
      <w:lvlJc w:val="left"/>
      <w:pPr>
        <w:ind w:left="4320" w:hanging="360"/>
      </w:pPr>
      <w:rPr>
        <w:rFonts w:ascii="Wingdings" w:hAnsi="Wingdings" w:hint="default"/>
      </w:rPr>
    </w:lvl>
    <w:lvl w:ilvl="6" w:tplc="F1FE6034" w:tentative="1">
      <w:start w:val="1"/>
      <w:numFmt w:val="bullet"/>
      <w:lvlText w:val=""/>
      <w:lvlJc w:val="left"/>
      <w:pPr>
        <w:ind w:left="5040" w:hanging="360"/>
      </w:pPr>
      <w:rPr>
        <w:rFonts w:ascii="Symbol" w:hAnsi="Symbol" w:hint="default"/>
      </w:rPr>
    </w:lvl>
    <w:lvl w:ilvl="7" w:tplc="3668B88A" w:tentative="1">
      <w:start w:val="1"/>
      <w:numFmt w:val="bullet"/>
      <w:lvlText w:val="o"/>
      <w:lvlJc w:val="left"/>
      <w:pPr>
        <w:ind w:left="5760" w:hanging="360"/>
      </w:pPr>
      <w:rPr>
        <w:rFonts w:ascii="Courier New" w:hAnsi="Courier New" w:cs="Courier New" w:hint="default"/>
      </w:rPr>
    </w:lvl>
    <w:lvl w:ilvl="8" w:tplc="321EF356" w:tentative="1">
      <w:start w:val="1"/>
      <w:numFmt w:val="bullet"/>
      <w:lvlText w:val=""/>
      <w:lvlJc w:val="left"/>
      <w:pPr>
        <w:ind w:left="6480" w:hanging="360"/>
      </w:pPr>
      <w:rPr>
        <w:rFonts w:ascii="Wingdings" w:hAnsi="Wingdings" w:hint="default"/>
      </w:rPr>
    </w:lvl>
  </w:abstractNum>
  <w:abstractNum w:abstractNumId="16" w15:restartNumberingAfterBreak="0">
    <w:nsid w:val="61C75D65"/>
    <w:multiLevelType w:val="multilevel"/>
    <w:tmpl w:val="3FB20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6C2237"/>
    <w:multiLevelType w:val="multilevel"/>
    <w:tmpl w:val="886E4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7FE59F1"/>
    <w:multiLevelType w:val="multilevel"/>
    <w:tmpl w:val="5C3A7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AD70FD8"/>
    <w:multiLevelType w:val="multilevel"/>
    <w:tmpl w:val="0E927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7B80F8B"/>
    <w:multiLevelType w:val="multilevel"/>
    <w:tmpl w:val="F0E40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ADE61D9"/>
    <w:multiLevelType w:val="multilevel"/>
    <w:tmpl w:val="0A3E4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DD515CC"/>
    <w:multiLevelType w:val="multilevel"/>
    <w:tmpl w:val="CB7E4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F8F6555"/>
    <w:multiLevelType w:val="multilevel"/>
    <w:tmpl w:val="7330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7781452">
    <w:abstractNumId w:val="20"/>
  </w:num>
  <w:num w:numId="2" w16cid:durableId="1163282849">
    <w:abstractNumId w:val="18"/>
  </w:num>
  <w:num w:numId="3" w16cid:durableId="1186821351">
    <w:abstractNumId w:val="22"/>
  </w:num>
  <w:num w:numId="4" w16cid:durableId="1666784235">
    <w:abstractNumId w:val="8"/>
  </w:num>
  <w:num w:numId="5" w16cid:durableId="2015692626">
    <w:abstractNumId w:val="14"/>
  </w:num>
  <w:num w:numId="6" w16cid:durableId="355736634">
    <w:abstractNumId w:val="17"/>
  </w:num>
  <w:num w:numId="7" w16cid:durableId="2085837618">
    <w:abstractNumId w:val="5"/>
  </w:num>
  <w:num w:numId="8" w16cid:durableId="2095973089">
    <w:abstractNumId w:val="11"/>
  </w:num>
  <w:num w:numId="9" w16cid:durableId="635917274">
    <w:abstractNumId w:val="0"/>
  </w:num>
  <w:num w:numId="10" w16cid:durableId="1264191733">
    <w:abstractNumId w:val="13"/>
  </w:num>
  <w:num w:numId="11" w16cid:durableId="1904828746">
    <w:abstractNumId w:val="16"/>
  </w:num>
  <w:num w:numId="12" w16cid:durableId="1476020101">
    <w:abstractNumId w:val="23"/>
  </w:num>
  <w:num w:numId="13" w16cid:durableId="624774337">
    <w:abstractNumId w:val="4"/>
  </w:num>
  <w:num w:numId="14" w16cid:durableId="142280762">
    <w:abstractNumId w:val="21"/>
  </w:num>
  <w:num w:numId="15" w16cid:durableId="1839340994">
    <w:abstractNumId w:val="7"/>
  </w:num>
  <w:num w:numId="16" w16cid:durableId="806900658">
    <w:abstractNumId w:val="10"/>
  </w:num>
  <w:num w:numId="17" w16cid:durableId="747270613">
    <w:abstractNumId w:val="2"/>
  </w:num>
  <w:num w:numId="18" w16cid:durableId="921796397">
    <w:abstractNumId w:val="6"/>
  </w:num>
  <w:num w:numId="19" w16cid:durableId="1049914944">
    <w:abstractNumId w:val="19"/>
  </w:num>
  <w:num w:numId="20" w16cid:durableId="1995260262">
    <w:abstractNumId w:val="12"/>
  </w:num>
  <w:num w:numId="21" w16cid:durableId="705058264">
    <w:abstractNumId w:val="15"/>
  </w:num>
  <w:num w:numId="22" w16cid:durableId="871262225">
    <w:abstractNumId w:val="3"/>
  </w:num>
  <w:num w:numId="23" w16cid:durableId="121534095">
    <w:abstractNumId w:val="1"/>
  </w:num>
  <w:num w:numId="24" w16cid:durableId="14487711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wNDQ0MjA3MjMxMjJU0lEKTi0uzszPAykwqgUAyN1PVSwAAAA="/>
  </w:docVars>
  <w:rsids>
    <w:rsidRoot w:val="00B24A2E"/>
    <w:rsid w:val="000058AC"/>
    <w:rsid w:val="00070F52"/>
    <w:rsid w:val="0007697C"/>
    <w:rsid w:val="00087B55"/>
    <w:rsid w:val="00270404"/>
    <w:rsid w:val="0027538B"/>
    <w:rsid w:val="002A5674"/>
    <w:rsid w:val="003008B0"/>
    <w:rsid w:val="00300C3F"/>
    <w:rsid w:val="00322CA1"/>
    <w:rsid w:val="0032495E"/>
    <w:rsid w:val="003805C0"/>
    <w:rsid w:val="00385279"/>
    <w:rsid w:val="00394635"/>
    <w:rsid w:val="00442A67"/>
    <w:rsid w:val="00452D66"/>
    <w:rsid w:val="004555FB"/>
    <w:rsid w:val="004A7B1F"/>
    <w:rsid w:val="004E055E"/>
    <w:rsid w:val="004E1F61"/>
    <w:rsid w:val="00507C15"/>
    <w:rsid w:val="005563A1"/>
    <w:rsid w:val="005965DD"/>
    <w:rsid w:val="005A705B"/>
    <w:rsid w:val="005C5770"/>
    <w:rsid w:val="005D1558"/>
    <w:rsid w:val="00624101"/>
    <w:rsid w:val="00653315"/>
    <w:rsid w:val="00660FCF"/>
    <w:rsid w:val="007A03C5"/>
    <w:rsid w:val="007A1C2D"/>
    <w:rsid w:val="00806651"/>
    <w:rsid w:val="00824BD1"/>
    <w:rsid w:val="00833E92"/>
    <w:rsid w:val="008D6522"/>
    <w:rsid w:val="009523DB"/>
    <w:rsid w:val="00956BDE"/>
    <w:rsid w:val="009C224E"/>
    <w:rsid w:val="00A6373F"/>
    <w:rsid w:val="00A819CD"/>
    <w:rsid w:val="00A92047"/>
    <w:rsid w:val="00AF09F0"/>
    <w:rsid w:val="00B16798"/>
    <w:rsid w:val="00B24A2E"/>
    <w:rsid w:val="00BA10BF"/>
    <w:rsid w:val="00BA265C"/>
    <w:rsid w:val="00BE0348"/>
    <w:rsid w:val="00C055AF"/>
    <w:rsid w:val="00C45858"/>
    <w:rsid w:val="00D05658"/>
    <w:rsid w:val="00D21C4E"/>
    <w:rsid w:val="00D33E0F"/>
    <w:rsid w:val="00D71A8B"/>
    <w:rsid w:val="00DF27F7"/>
    <w:rsid w:val="00EC4F42"/>
    <w:rsid w:val="00F83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3723"/>
  <w15:docId w15:val="{B5E9DF25-5C66-42A4-844B-AA66ED935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A1C2D"/>
    <w:pPr>
      <w:spacing w:before="240" w:after="240"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rsid w:val="007A1C2D"/>
    <w:pPr>
      <w:spacing w:before="240" w:after="240" w:line="360" w:lineRule="auto"/>
      <w:jc w:val="both"/>
      <w:outlineLvl w:val="1"/>
    </w:pPr>
    <w:rPr>
      <w:rFonts w:ascii="Times New Roman" w:eastAsia="Times New Roman" w:hAnsi="Times New Roman" w:cs="Times New Roman"/>
      <w:b/>
      <w:sz w:val="28"/>
      <w:szCs w:val="28"/>
    </w:rPr>
  </w:style>
  <w:style w:type="paragraph" w:styleId="Heading3">
    <w:name w:val="heading 3"/>
    <w:basedOn w:val="Normal"/>
    <w:next w:val="Normal"/>
    <w:uiPriority w:val="9"/>
    <w:unhideWhenUsed/>
    <w:qFormat/>
    <w:rsid w:val="007A1C2D"/>
    <w:pPr>
      <w:keepNext/>
      <w:keepLines/>
      <w:spacing w:before="320" w:after="80" w:line="360" w:lineRule="auto"/>
      <w:jc w:val="both"/>
      <w:outlineLvl w:val="2"/>
    </w:pPr>
    <w:rPr>
      <w:rFonts w:ascii="Times New Roman" w:hAnsi="Times New Roman" w:cs="Times New Roman"/>
      <w:b/>
      <w:bCs/>
      <w:color w:val="434343"/>
      <w:sz w:val="26"/>
      <w:szCs w:val="26"/>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5563A1"/>
    <w:pPr>
      <w:spacing w:line="240" w:lineRule="auto"/>
    </w:pPr>
  </w:style>
  <w:style w:type="paragraph" w:styleId="TOCHeading">
    <w:name w:val="TOC Heading"/>
    <w:basedOn w:val="Heading1"/>
    <w:next w:val="Normal"/>
    <w:uiPriority w:val="39"/>
    <w:unhideWhenUsed/>
    <w:qFormat/>
    <w:rsid w:val="00C45858"/>
    <w:pPr>
      <w:keepNext/>
      <w:keepLines/>
      <w:spacing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C45858"/>
    <w:pPr>
      <w:spacing w:after="100"/>
    </w:pPr>
  </w:style>
  <w:style w:type="paragraph" w:styleId="TOC2">
    <w:name w:val="toc 2"/>
    <w:basedOn w:val="Normal"/>
    <w:next w:val="Normal"/>
    <w:autoRedefine/>
    <w:uiPriority w:val="39"/>
    <w:unhideWhenUsed/>
    <w:rsid w:val="00F83126"/>
    <w:pPr>
      <w:tabs>
        <w:tab w:val="left" w:pos="660"/>
        <w:tab w:val="right" w:leader="dot" w:pos="9019"/>
      </w:tabs>
      <w:spacing w:after="100" w:line="360" w:lineRule="auto"/>
      <w:ind w:left="220"/>
      <w:jc w:val="both"/>
    </w:pPr>
  </w:style>
  <w:style w:type="character" w:styleId="Hyperlink">
    <w:name w:val="Hyperlink"/>
    <w:basedOn w:val="DefaultParagraphFont"/>
    <w:uiPriority w:val="99"/>
    <w:unhideWhenUsed/>
    <w:rsid w:val="00C45858"/>
    <w:rPr>
      <w:color w:val="0000FF" w:themeColor="hyperlink"/>
      <w:u w:val="single"/>
    </w:rPr>
  </w:style>
  <w:style w:type="paragraph" w:styleId="Header">
    <w:name w:val="header"/>
    <w:basedOn w:val="Normal"/>
    <w:link w:val="HeaderChar"/>
    <w:uiPriority w:val="99"/>
    <w:unhideWhenUsed/>
    <w:rsid w:val="00442A67"/>
    <w:pPr>
      <w:tabs>
        <w:tab w:val="center" w:pos="4513"/>
        <w:tab w:val="right" w:pos="9026"/>
      </w:tabs>
      <w:spacing w:line="240" w:lineRule="auto"/>
    </w:pPr>
  </w:style>
  <w:style w:type="character" w:customStyle="1" w:styleId="HeaderChar">
    <w:name w:val="Header Char"/>
    <w:basedOn w:val="DefaultParagraphFont"/>
    <w:link w:val="Header"/>
    <w:uiPriority w:val="99"/>
    <w:rsid w:val="00442A67"/>
  </w:style>
  <w:style w:type="paragraph" w:styleId="Footer">
    <w:name w:val="footer"/>
    <w:basedOn w:val="Normal"/>
    <w:link w:val="FooterChar"/>
    <w:uiPriority w:val="99"/>
    <w:unhideWhenUsed/>
    <w:rsid w:val="00442A67"/>
    <w:pPr>
      <w:tabs>
        <w:tab w:val="center" w:pos="4513"/>
        <w:tab w:val="right" w:pos="9026"/>
      </w:tabs>
      <w:spacing w:line="240" w:lineRule="auto"/>
    </w:pPr>
  </w:style>
  <w:style w:type="character" w:customStyle="1" w:styleId="FooterChar">
    <w:name w:val="Footer Char"/>
    <w:basedOn w:val="DefaultParagraphFont"/>
    <w:link w:val="Footer"/>
    <w:uiPriority w:val="99"/>
    <w:rsid w:val="00442A67"/>
  </w:style>
  <w:style w:type="paragraph" w:styleId="ListParagraph">
    <w:name w:val="List Paragraph"/>
    <w:basedOn w:val="Normal"/>
    <w:uiPriority w:val="34"/>
    <w:qFormat/>
    <w:rsid w:val="003805C0"/>
    <w:pPr>
      <w:ind w:left="720"/>
      <w:contextualSpacing/>
    </w:pPr>
  </w:style>
  <w:style w:type="paragraph" w:styleId="NormalWeb">
    <w:name w:val="Normal (Web)"/>
    <w:basedOn w:val="Normal"/>
    <w:uiPriority w:val="99"/>
    <w:semiHidden/>
    <w:unhideWhenUsed/>
    <w:rsid w:val="00DF27F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3008B0"/>
    <w:pPr>
      <w:spacing w:after="100"/>
      <w:ind w:left="440"/>
    </w:pPr>
  </w:style>
  <w:style w:type="table" w:styleId="TableGrid">
    <w:name w:val="Table Grid"/>
    <w:basedOn w:val="TableNormal"/>
    <w:uiPriority w:val="39"/>
    <w:rsid w:val="009C224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D6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23281">
      <w:bodyDiv w:val="1"/>
      <w:marLeft w:val="0"/>
      <w:marRight w:val="0"/>
      <w:marTop w:val="0"/>
      <w:marBottom w:val="0"/>
      <w:divBdr>
        <w:top w:val="none" w:sz="0" w:space="0" w:color="auto"/>
        <w:left w:val="none" w:sz="0" w:space="0" w:color="auto"/>
        <w:bottom w:val="none" w:sz="0" w:space="0" w:color="auto"/>
        <w:right w:val="none" w:sz="0" w:space="0" w:color="auto"/>
      </w:divBdr>
    </w:div>
    <w:div w:id="540363222">
      <w:bodyDiv w:val="1"/>
      <w:marLeft w:val="0"/>
      <w:marRight w:val="0"/>
      <w:marTop w:val="0"/>
      <w:marBottom w:val="0"/>
      <w:divBdr>
        <w:top w:val="none" w:sz="0" w:space="0" w:color="auto"/>
        <w:left w:val="none" w:sz="0" w:space="0" w:color="auto"/>
        <w:bottom w:val="none" w:sz="0" w:space="0" w:color="auto"/>
        <w:right w:val="none" w:sz="0" w:space="0" w:color="auto"/>
      </w:divBdr>
    </w:div>
    <w:div w:id="1048339426">
      <w:bodyDiv w:val="1"/>
      <w:marLeft w:val="0"/>
      <w:marRight w:val="0"/>
      <w:marTop w:val="0"/>
      <w:marBottom w:val="0"/>
      <w:divBdr>
        <w:top w:val="none" w:sz="0" w:space="0" w:color="auto"/>
        <w:left w:val="none" w:sz="0" w:space="0" w:color="auto"/>
        <w:bottom w:val="none" w:sz="0" w:space="0" w:color="auto"/>
        <w:right w:val="none" w:sz="0" w:space="0" w:color="auto"/>
      </w:divBdr>
    </w:div>
    <w:div w:id="1091001195">
      <w:bodyDiv w:val="1"/>
      <w:marLeft w:val="0"/>
      <w:marRight w:val="0"/>
      <w:marTop w:val="0"/>
      <w:marBottom w:val="0"/>
      <w:divBdr>
        <w:top w:val="none" w:sz="0" w:space="0" w:color="auto"/>
        <w:left w:val="none" w:sz="0" w:space="0" w:color="auto"/>
        <w:bottom w:val="none" w:sz="0" w:space="0" w:color="auto"/>
        <w:right w:val="none" w:sz="0" w:space="0" w:color="auto"/>
      </w:divBdr>
    </w:div>
    <w:div w:id="1304891301">
      <w:bodyDiv w:val="1"/>
      <w:marLeft w:val="0"/>
      <w:marRight w:val="0"/>
      <w:marTop w:val="0"/>
      <w:marBottom w:val="0"/>
      <w:divBdr>
        <w:top w:val="none" w:sz="0" w:space="0" w:color="auto"/>
        <w:left w:val="none" w:sz="0" w:space="0" w:color="auto"/>
        <w:bottom w:val="none" w:sz="0" w:space="0" w:color="auto"/>
        <w:right w:val="none" w:sz="0" w:space="0" w:color="auto"/>
      </w:divBdr>
    </w:div>
    <w:div w:id="1538659642">
      <w:bodyDiv w:val="1"/>
      <w:marLeft w:val="0"/>
      <w:marRight w:val="0"/>
      <w:marTop w:val="0"/>
      <w:marBottom w:val="0"/>
      <w:divBdr>
        <w:top w:val="none" w:sz="0" w:space="0" w:color="auto"/>
        <w:left w:val="none" w:sz="0" w:space="0" w:color="auto"/>
        <w:bottom w:val="none" w:sz="0" w:space="0" w:color="auto"/>
        <w:right w:val="none" w:sz="0" w:space="0" w:color="auto"/>
      </w:divBdr>
    </w:div>
    <w:div w:id="1639719374">
      <w:bodyDiv w:val="1"/>
      <w:marLeft w:val="0"/>
      <w:marRight w:val="0"/>
      <w:marTop w:val="0"/>
      <w:marBottom w:val="0"/>
      <w:divBdr>
        <w:top w:val="none" w:sz="0" w:space="0" w:color="auto"/>
        <w:left w:val="none" w:sz="0" w:space="0" w:color="auto"/>
        <w:bottom w:val="none" w:sz="0" w:space="0" w:color="auto"/>
        <w:right w:val="none" w:sz="0" w:space="0" w:color="auto"/>
      </w:divBdr>
    </w:div>
    <w:div w:id="1656182914">
      <w:bodyDiv w:val="1"/>
      <w:marLeft w:val="0"/>
      <w:marRight w:val="0"/>
      <w:marTop w:val="0"/>
      <w:marBottom w:val="0"/>
      <w:divBdr>
        <w:top w:val="none" w:sz="0" w:space="0" w:color="auto"/>
        <w:left w:val="none" w:sz="0" w:space="0" w:color="auto"/>
        <w:bottom w:val="none" w:sz="0" w:space="0" w:color="auto"/>
        <w:right w:val="none" w:sz="0" w:space="0" w:color="auto"/>
      </w:divBdr>
    </w:div>
    <w:div w:id="1943610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315122496"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04D1D-5F91-4B03-ADC8-6BC889BA0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15</Pages>
  <Words>2808</Words>
  <Characters>16007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Mihaela Radu (2126383)</cp:lastModifiedBy>
  <cp:revision>6</cp:revision>
  <dcterms:created xsi:type="dcterms:W3CDTF">2022-11-25T10:34:00Z</dcterms:created>
  <dcterms:modified xsi:type="dcterms:W3CDTF">2022-11-25T22:33:00Z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67cde611fa04cfd2de1b672dff4ceabcd169f9fcb77934dc7c057e3b5c43737f</vt:lpwstr>
  </property>
</Properties>
</file>