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ADC2C2" w14:textId="5C915D6E" w:rsidR="00B962BC" w:rsidRDefault="00B962BC" w:rsidP="00B962BC">
      <w:pPr>
        <w:pStyle w:val="NormalWeb"/>
        <w:spacing w:before="0" w:beforeAutospacing="0" w:after="0" w:afterAutospacing="0"/>
        <w:ind w:left="-180" w:right="-334"/>
      </w:pPr>
      <w:r>
        <w:rPr>
          <w:noProof/>
          <w:lang w:eastAsia="ja-JP"/>
        </w:rPr>
        <w:drawing>
          <wp:inline distT="0" distB="0" distL="0" distR="0" wp14:anchorId="77F30257" wp14:editId="5D5D3A45">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5156FC1" w14:textId="77777777" w:rsidR="00B962BC" w:rsidRDefault="00B962BC" w:rsidP="00B962BC">
      <w:pPr>
        <w:pStyle w:val="NormalWeb"/>
        <w:spacing w:before="0" w:beforeAutospacing="0" w:after="0" w:afterAutospacing="0"/>
        <w:ind w:left="-180" w:right="-334"/>
      </w:pPr>
    </w:p>
    <w:p w14:paraId="026D32CF" w14:textId="77777777" w:rsidR="00B962BC" w:rsidRDefault="00B962BC" w:rsidP="00B962BC">
      <w:pPr>
        <w:pStyle w:val="NormalWeb"/>
        <w:spacing w:before="0" w:beforeAutospacing="0" w:after="0" w:afterAutospacing="0"/>
        <w:ind w:left="-180" w:right="-334"/>
      </w:pPr>
    </w:p>
    <w:p w14:paraId="3242CDB2" w14:textId="77777777" w:rsidR="00B962BC" w:rsidRDefault="00B962BC" w:rsidP="00B962B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7D9FCBC" w14:textId="77777777" w:rsidR="00B962BC" w:rsidRPr="00230F35" w:rsidRDefault="00B962BC" w:rsidP="00B962B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0C18554" w14:textId="77777777" w:rsidR="00B962BC" w:rsidRPr="00230F35" w:rsidRDefault="00B962BC" w:rsidP="00B962BC">
      <w:pPr>
        <w:rPr>
          <w:rFonts w:ascii="Arial" w:hAnsi="Arial" w:cs="Arial"/>
          <w:sz w:val="28"/>
          <w:szCs w:val="28"/>
          <w:lang w:val="cy-GB"/>
        </w:rPr>
      </w:pPr>
    </w:p>
    <w:p w14:paraId="6B249080" w14:textId="77777777" w:rsidR="00B962BC" w:rsidRDefault="00B962BC" w:rsidP="00B962BC">
      <w:pPr>
        <w:pStyle w:val="Heading3"/>
        <w:jc w:val="center"/>
        <w:rPr>
          <w:lang w:val="cy-GB"/>
        </w:rPr>
      </w:pPr>
      <w:r>
        <w:rPr>
          <w:lang w:val="cy-GB"/>
        </w:rPr>
        <w:t>THIS SHEET MUST BE THE FIRST PAGE OF THE ASSIGNMENT YOU ARE SUBMITTING  (DO NOT SEND AS A SEPARATE FILE)</w:t>
      </w:r>
    </w:p>
    <w:p w14:paraId="74C8660C" w14:textId="77777777" w:rsidR="00B962BC" w:rsidRDefault="00B962BC" w:rsidP="00B962B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962BC" w:rsidRPr="00230F35" w14:paraId="609E95FD" w14:textId="77777777" w:rsidTr="00D82212">
        <w:trPr>
          <w:trHeight w:val="614"/>
        </w:trPr>
        <w:tc>
          <w:tcPr>
            <w:tcW w:w="8856" w:type="dxa"/>
            <w:gridSpan w:val="5"/>
          </w:tcPr>
          <w:p w14:paraId="46FFDBC3" w14:textId="77777777"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962BC" w:rsidRPr="00230F35" w14:paraId="27A01231" w14:textId="77777777" w:rsidTr="00D82212">
        <w:trPr>
          <w:trHeight w:val="718"/>
        </w:trPr>
        <w:tc>
          <w:tcPr>
            <w:tcW w:w="8856" w:type="dxa"/>
            <w:gridSpan w:val="5"/>
          </w:tcPr>
          <w:p w14:paraId="3EECF60F" w14:textId="6F613A42" w:rsidR="00B962BC"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0E3EB8">
              <w:rPr>
                <w:rFonts w:ascii="Arial" w:hAnsi="Arial" w:cs="Arial"/>
                <w:sz w:val="22"/>
                <w:szCs w:val="22"/>
              </w:rPr>
              <w:t xml:space="preserve"> Christopher Garwood</w:t>
            </w:r>
          </w:p>
          <w:p w14:paraId="23A86D8D" w14:textId="77777777" w:rsidR="00B962BC" w:rsidRPr="00230F35" w:rsidRDefault="00B962BC" w:rsidP="00D82212">
            <w:pPr>
              <w:pStyle w:val="NormalWeb"/>
              <w:spacing w:before="0" w:beforeAutospacing="0" w:after="0" w:afterAutospacing="0"/>
              <w:ind w:right="34"/>
              <w:rPr>
                <w:rFonts w:ascii="Arial" w:hAnsi="Arial" w:cs="Arial"/>
                <w:sz w:val="22"/>
                <w:szCs w:val="22"/>
              </w:rPr>
            </w:pPr>
          </w:p>
          <w:p w14:paraId="0F7F745F" w14:textId="0004D66A"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0E3EB8">
              <w:rPr>
                <w:rFonts w:ascii="Arial" w:hAnsi="Arial" w:cs="Arial"/>
                <w:sz w:val="22"/>
                <w:szCs w:val="22"/>
              </w:rPr>
              <w:t>1102458@student.uwtsd.ac.uk</w:t>
            </w:r>
          </w:p>
        </w:tc>
      </w:tr>
      <w:tr w:rsidR="00B962BC" w:rsidRPr="00230F35" w14:paraId="6BC2C447" w14:textId="77777777" w:rsidTr="00D82212">
        <w:trPr>
          <w:trHeight w:val="849"/>
        </w:trPr>
        <w:tc>
          <w:tcPr>
            <w:tcW w:w="4788" w:type="dxa"/>
          </w:tcPr>
          <w:p w14:paraId="42E6A5B0" w14:textId="64116057"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C1A26">
              <w:rPr>
                <w:rFonts w:ascii="Arial" w:hAnsi="Arial" w:cs="Arial"/>
                <w:sz w:val="22"/>
                <w:szCs w:val="22"/>
              </w:rPr>
              <w:t xml:space="preserve"> CLAH7017</w:t>
            </w:r>
          </w:p>
          <w:p w14:paraId="256F1A25" w14:textId="77777777" w:rsidR="00B962BC" w:rsidRPr="00230F35" w:rsidRDefault="00B962BC" w:rsidP="00D82212">
            <w:pPr>
              <w:pStyle w:val="NormalWeb"/>
              <w:spacing w:before="0" w:beforeAutospacing="0" w:after="0" w:afterAutospacing="0"/>
              <w:ind w:right="34"/>
              <w:rPr>
                <w:rFonts w:ascii="Arial" w:hAnsi="Arial" w:cs="Arial"/>
                <w:sz w:val="22"/>
                <w:szCs w:val="22"/>
              </w:rPr>
            </w:pPr>
          </w:p>
          <w:p w14:paraId="791B3A64" w14:textId="0CF7C6A9" w:rsidR="00B962BC" w:rsidRDefault="00B962BC" w:rsidP="000E3E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0E3EB8">
              <w:rPr>
                <w:rFonts w:ascii="Arial" w:hAnsi="Arial" w:cs="Arial"/>
                <w:sz w:val="22"/>
                <w:szCs w:val="22"/>
              </w:rPr>
              <w:t xml:space="preserve"> Religious Life in the Roman Empire</w:t>
            </w:r>
          </w:p>
          <w:p w14:paraId="249BFC7A" w14:textId="77777777" w:rsidR="00B962BC" w:rsidRPr="00230F35" w:rsidRDefault="00B962BC" w:rsidP="00D82212">
            <w:pPr>
              <w:pStyle w:val="NormalWeb"/>
              <w:spacing w:before="0" w:beforeAutospacing="0" w:after="0" w:afterAutospacing="0"/>
              <w:ind w:right="34"/>
              <w:rPr>
                <w:rFonts w:ascii="Arial" w:hAnsi="Arial" w:cs="Arial"/>
                <w:sz w:val="22"/>
                <w:szCs w:val="22"/>
              </w:rPr>
            </w:pPr>
          </w:p>
        </w:tc>
        <w:tc>
          <w:tcPr>
            <w:tcW w:w="2266" w:type="dxa"/>
            <w:gridSpan w:val="3"/>
          </w:tcPr>
          <w:p w14:paraId="54A24B4A" w14:textId="77777777" w:rsidR="00B962BC"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12F4B38" w14:textId="77777777" w:rsidR="000E3EB8" w:rsidRDefault="000E3EB8" w:rsidP="00D82212">
            <w:pPr>
              <w:pStyle w:val="NormalWeb"/>
              <w:spacing w:before="0" w:beforeAutospacing="0" w:after="0" w:afterAutospacing="0"/>
              <w:ind w:right="34"/>
              <w:rPr>
                <w:rFonts w:ascii="Arial" w:hAnsi="Arial" w:cs="Arial"/>
                <w:sz w:val="22"/>
                <w:szCs w:val="22"/>
              </w:rPr>
            </w:pPr>
          </w:p>
          <w:p w14:paraId="0F318866" w14:textId="3E659C47" w:rsidR="000E3EB8" w:rsidRPr="00230F35" w:rsidRDefault="000E3EB8" w:rsidP="00D82212">
            <w:pPr>
              <w:pStyle w:val="NormalWeb"/>
              <w:spacing w:before="0" w:beforeAutospacing="0" w:after="0" w:afterAutospacing="0"/>
              <w:ind w:right="34"/>
              <w:rPr>
                <w:rFonts w:ascii="Arial" w:hAnsi="Arial" w:cs="Arial"/>
                <w:sz w:val="22"/>
                <w:szCs w:val="22"/>
              </w:rPr>
            </w:pPr>
            <w:r>
              <w:rPr>
                <w:rFonts w:ascii="Arial" w:hAnsi="Arial" w:cs="Arial"/>
                <w:sz w:val="22"/>
                <w:szCs w:val="22"/>
              </w:rPr>
              <w:t>1102458</w:t>
            </w:r>
          </w:p>
        </w:tc>
        <w:tc>
          <w:tcPr>
            <w:tcW w:w="1802" w:type="dxa"/>
          </w:tcPr>
          <w:p w14:paraId="7A4A6DBE" w14:textId="77777777"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461172D" w14:textId="77777777" w:rsidR="00B962BC" w:rsidRPr="00230F35" w:rsidRDefault="00B962BC" w:rsidP="00D82212">
            <w:pPr>
              <w:pStyle w:val="NormalWeb"/>
              <w:spacing w:before="0" w:beforeAutospacing="0" w:after="0" w:afterAutospacing="0"/>
              <w:ind w:right="34"/>
              <w:rPr>
                <w:rFonts w:ascii="Arial" w:hAnsi="Arial" w:cs="Arial"/>
                <w:sz w:val="22"/>
                <w:szCs w:val="22"/>
              </w:rPr>
            </w:pPr>
            <w:r w:rsidRPr="000E3EB8">
              <w:rPr>
                <w:rFonts w:ascii="Arial" w:hAnsi="Arial" w:cs="Arial"/>
                <w:strike/>
                <w:sz w:val="22"/>
                <w:szCs w:val="22"/>
              </w:rPr>
              <w:t>Yes</w:t>
            </w:r>
            <w:r w:rsidRPr="00230F35">
              <w:rPr>
                <w:rFonts w:ascii="Arial" w:hAnsi="Arial" w:cs="Arial"/>
                <w:sz w:val="22"/>
                <w:szCs w:val="22"/>
              </w:rPr>
              <w:t>/No</w:t>
            </w:r>
          </w:p>
        </w:tc>
      </w:tr>
      <w:tr w:rsidR="00B962BC" w:rsidRPr="00230F35" w14:paraId="3BFEBD03" w14:textId="77777777" w:rsidTr="00D82212">
        <w:trPr>
          <w:trHeight w:val="1139"/>
        </w:trPr>
        <w:tc>
          <w:tcPr>
            <w:tcW w:w="8856" w:type="dxa"/>
            <w:gridSpan w:val="5"/>
          </w:tcPr>
          <w:p w14:paraId="1810FE02" w14:textId="12BE716E" w:rsidR="00B962BC" w:rsidRPr="00230F35" w:rsidRDefault="00B962BC" w:rsidP="000E3EB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0E3EB8">
              <w:rPr>
                <w:rFonts w:ascii="Arial" w:hAnsi="Arial" w:cs="Arial"/>
                <w:sz w:val="22"/>
                <w:szCs w:val="22"/>
              </w:rPr>
              <w:t xml:space="preserve"> Short Essay – Roman Influence on Religious Life in Syria and Palestine</w:t>
            </w:r>
          </w:p>
          <w:p w14:paraId="5EED5C9B" w14:textId="77777777" w:rsidR="00B962BC" w:rsidRDefault="00B962BC" w:rsidP="00D82212">
            <w:pPr>
              <w:pStyle w:val="NormalWeb"/>
              <w:spacing w:before="0" w:beforeAutospacing="0" w:after="0" w:afterAutospacing="0"/>
              <w:ind w:right="34"/>
              <w:rPr>
                <w:rFonts w:ascii="Arial" w:hAnsi="Arial" w:cs="Arial"/>
                <w:sz w:val="22"/>
                <w:szCs w:val="22"/>
              </w:rPr>
            </w:pPr>
          </w:p>
          <w:p w14:paraId="530683E5" w14:textId="2F123BB0"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0E3EB8">
              <w:rPr>
                <w:rFonts w:ascii="Arial" w:hAnsi="Arial" w:cs="Arial"/>
                <w:sz w:val="22"/>
                <w:szCs w:val="22"/>
              </w:rPr>
              <w:t xml:space="preserve"> 24 May 2018</w:t>
            </w:r>
          </w:p>
        </w:tc>
      </w:tr>
      <w:tr w:rsidR="00B962BC" w:rsidRPr="00230F35" w14:paraId="15A5167C" w14:textId="77777777" w:rsidTr="00D82212">
        <w:trPr>
          <w:trHeight w:val="978"/>
        </w:trPr>
        <w:tc>
          <w:tcPr>
            <w:tcW w:w="8856" w:type="dxa"/>
            <w:gridSpan w:val="5"/>
            <w:tcBorders>
              <w:bottom w:val="single" w:sz="4" w:space="0" w:color="000000"/>
            </w:tcBorders>
          </w:tcPr>
          <w:p w14:paraId="36A5E73E" w14:textId="562BF224" w:rsidR="00B962BC" w:rsidRPr="00230F35" w:rsidRDefault="00B962BC" w:rsidP="000E3EB8">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EC18F4">
              <w:rPr>
                <w:rFonts w:ascii="Arial" w:hAnsi="Arial" w:cs="Arial"/>
              </w:rPr>
            </w:r>
            <w:r w:rsidR="00EC18F4">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0E3EB8">
              <w:rPr>
                <w:rFonts w:ascii="Arial" w:hAnsi="Arial" w:cs="Arial"/>
              </w:rPr>
              <w:t>X</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EC18F4">
              <w:rPr>
                <w:rFonts w:ascii="Arial" w:hAnsi="Arial" w:cs="Arial"/>
              </w:rPr>
            </w:r>
            <w:r w:rsidR="00EC18F4">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EC18F4">
              <w:rPr>
                <w:rFonts w:ascii="Arial" w:hAnsi="Arial" w:cs="Arial"/>
              </w:rPr>
            </w:r>
            <w:r w:rsidR="00EC18F4">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EC18F4">
              <w:rPr>
                <w:rFonts w:ascii="Arial" w:hAnsi="Arial" w:cs="Arial"/>
              </w:rPr>
            </w:r>
            <w:r w:rsidR="00EC18F4">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EC18F4">
              <w:rPr>
                <w:rFonts w:ascii="Arial" w:hAnsi="Arial" w:cs="Arial"/>
              </w:rPr>
            </w:r>
            <w:r w:rsidR="00EC18F4">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962BC" w:rsidRPr="00230F35" w14:paraId="755FF3AD" w14:textId="77777777" w:rsidTr="00D82212">
        <w:trPr>
          <w:trHeight w:val="978"/>
        </w:trPr>
        <w:tc>
          <w:tcPr>
            <w:tcW w:w="8856" w:type="dxa"/>
            <w:gridSpan w:val="5"/>
            <w:shd w:val="clear" w:color="auto" w:fill="D9D9D9"/>
          </w:tcPr>
          <w:p w14:paraId="795C482B" w14:textId="77777777"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4499181" w14:textId="3A948DE8" w:rsidR="00B962BC" w:rsidRPr="00230F35" w:rsidRDefault="00B962BC" w:rsidP="00D8221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0E3EB8">
              <w:rPr>
                <w:rFonts w:ascii="Arial" w:hAnsi="Arial" w:cs="Arial"/>
                <w:sz w:val="22"/>
                <w:szCs w:val="22"/>
              </w:rPr>
              <w:t>C. K. Garwood</w:t>
            </w:r>
            <w:r w:rsidRPr="00230F35">
              <w:rPr>
                <w:rFonts w:ascii="Arial" w:hAnsi="Arial" w:cs="Arial"/>
                <w:sz w:val="22"/>
                <w:szCs w:val="22"/>
              </w:rPr>
              <w:t>……………………………………………………</w:t>
            </w:r>
          </w:p>
        </w:tc>
      </w:tr>
      <w:tr w:rsidR="00B962BC" w:rsidRPr="00230F35" w14:paraId="564A743B" w14:textId="77777777" w:rsidTr="00D82212">
        <w:trPr>
          <w:trHeight w:val="3972"/>
        </w:trPr>
        <w:tc>
          <w:tcPr>
            <w:tcW w:w="8856" w:type="dxa"/>
            <w:gridSpan w:val="5"/>
          </w:tcPr>
          <w:p w14:paraId="7D1430AD" w14:textId="77777777" w:rsidR="00B962BC" w:rsidRDefault="00B962BC" w:rsidP="00D82212">
            <w:pPr>
              <w:pStyle w:val="NormalWeb"/>
              <w:spacing w:before="0" w:beforeAutospacing="0" w:after="0" w:afterAutospacing="0"/>
              <w:rPr>
                <w:rFonts w:ascii="Arial" w:hAnsi="Arial" w:cs="Arial"/>
                <w:b/>
                <w:sz w:val="22"/>
                <w:szCs w:val="22"/>
              </w:rPr>
            </w:pPr>
          </w:p>
          <w:p w14:paraId="0A9C4E5E" w14:textId="77777777" w:rsidR="00B962BC" w:rsidRDefault="00B962BC" w:rsidP="00D82212">
            <w:pPr>
              <w:rPr>
                <w:rFonts w:ascii="Arial" w:hAnsi="Arial"/>
                <w:b/>
              </w:rPr>
            </w:pPr>
          </w:p>
          <w:p w14:paraId="297726D2" w14:textId="77777777" w:rsidR="00B962BC" w:rsidRDefault="00B962BC" w:rsidP="00D82212">
            <w:pPr>
              <w:rPr>
                <w:rFonts w:ascii="Arial" w:hAnsi="Arial"/>
                <w:b/>
              </w:rPr>
            </w:pPr>
          </w:p>
          <w:p w14:paraId="5B190261" w14:textId="77777777" w:rsidR="00B962BC" w:rsidRPr="00116CE6" w:rsidRDefault="00B962BC" w:rsidP="00D8221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962BC" w:rsidRPr="00116CE6" w14:paraId="00F6D327" w14:textId="77777777" w:rsidTr="00D82212">
              <w:tc>
                <w:tcPr>
                  <w:tcW w:w="6970" w:type="dxa"/>
                </w:tcPr>
                <w:p w14:paraId="697D3700" w14:textId="77777777" w:rsidR="00B962BC" w:rsidRPr="00116CE6" w:rsidRDefault="00B962BC" w:rsidP="00D82212">
                  <w:pPr>
                    <w:rPr>
                      <w:rFonts w:ascii="Arial" w:hAnsi="Arial"/>
                      <w:sz w:val="20"/>
                      <w:szCs w:val="20"/>
                    </w:rPr>
                  </w:pPr>
                </w:p>
                <w:p w14:paraId="03B3ED32" w14:textId="77777777" w:rsidR="00B962BC" w:rsidRPr="00116CE6" w:rsidRDefault="00B962BC" w:rsidP="00D8221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9F43C0" w14:textId="77777777" w:rsidR="00B962BC" w:rsidRPr="00116CE6" w:rsidRDefault="00B962BC" w:rsidP="00D82212">
                  <w:pPr>
                    <w:rPr>
                      <w:rFonts w:ascii="Arial" w:hAnsi="Arial"/>
                      <w:sz w:val="20"/>
                      <w:szCs w:val="20"/>
                    </w:rPr>
                  </w:pPr>
                </w:p>
              </w:tc>
            </w:tr>
            <w:tr w:rsidR="00B962BC" w:rsidRPr="00116CE6" w14:paraId="5015AF97" w14:textId="77777777" w:rsidTr="00D82212">
              <w:tc>
                <w:tcPr>
                  <w:tcW w:w="6970" w:type="dxa"/>
                </w:tcPr>
                <w:p w14:paraId="180F2DB4" w14:textId="77777777" w:rsidR="00B962BC" w:rsidRPr="00116CE6" w:rsidRDefault="00B962BC" w:rsidP="00D82212">
                  <w:pPr>
                    <w:rPr>
                      <w:rFonts w:ascii="Arial" w:hAnsi="Arial"/>
                      <w:sz w:val="20"/>
                      <w:szCs w:val="20"/>
                    </w:rPr>
                  </w:pPr>
                </w:p>
                <w:p w14:paraId="1958FE27" w14:textId="77777777" w:rsidR="00B962BC" w:rsidRPr="00116CE6" w:rsidRDefault="00B962BC" w:rsidP="00D8221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61AE025" w14:textId="77777777" w:rsidR="00B962BC" w:rsidRPr="00116CE6" w:rsidRDefault="00B962BC" w:rsidP="00D82212">
                  <w:pPr>
                    <w:rPr>
                      <w:rFonts w:ascii="Arial" w:hAnsi="Arial"/>
                      <w:sz w:val="20"/>
                      <w:szCs w:val="20"/>
                    </w:rPr>
                  </w:pPr>
                </w:p>
              </w:tc>
            </w:tr>
            <w:tr w:rsidR="00B962BC" w:rsidRPr="00116CE6" w14:paraId="09B9FE1B" w14:textId="77777777" w:rsidTr="00D82212">
              <w:tc>
                <w:tcPr>
                  <w:tcW w:w="6970" w:type="dxa"/>
                </w:tcPr>
                <w:p w14:paraId="6AFE0244" w14:textId="77777777" w:rsidR="00B962BC" w:rsidRPr="00116CE6" w:rsidRDefault="00B962BC" w:rsidP="00D82212">
                  <w:pPr>
                    <w:rPr>
                      <w:rFonts w:ascii="Arial" w:hAnsi="Arial"/>
                      <w:sz w:val="20"/>
                      <w:szCs w:val="20"/>
                    </w:rPr>
                  </w:pPr>
                </w:p>
                <w:p w14:paraId="2DA9DB19" w14:textId="77777777" w:rsidR="00B962BC" w:rsidRPr="00116CE6" w:rsidRDefault="00B962BC" w:rsidP="00D8221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847133D" w14:textId="77777777" w:rsidR="00B962BC" w:rsidRPr="00116CE6" w:rsidRDefault="00B962BC" w:rsidP="00D82212">
                  <w:pPr>
                    <w:rPr>
                      <w:rFonts w:ascii="Arial" w:hAnsi="Arial"/>
                      <w:sz w:val="20"/>
                      <w:szCs w:val="20"/>
                    </w:rPr>
                  </w:pPr>
                </w:p>
              </w:tc>
            </w:tr>
            <w:tr w:rsidR="00B962BC" w:rsidRPr="00116CE6" w14:paraId="467283AA" w14:textId="77777777" w:rsidTr="00D82212">
              <w:tc>
                <w:tcPr>
                  <w:tcW w:w="6970" w:type="dxa"/>
                </w:tcPr>
                <w:p w14:paraId="3F55F759" w14:textId="77777777" w:rsidR="00B962BC" w:rsidRDefault="00B962BC" w:rsidP="00D82212">
                  <w:pPr>
                    <w:rPr>
                      <w:rFonts w:ascii="Arial" w:hAnsi="Arial"/>
                      <w:sz w:val="20"/>
                      <w:szCs w:val="20"/>
                    </w:rPr>
                  </w:pPr>
                </w:p>
                <w:p w14:paraId="5FFEEB3F" w14:textId="77777777" w:rsidR="00B962BC" w:rsidRPr="00022345" w:rsidRDefault="00B962BC" w:rsidP="00D82212">
                  <w:pPr>
                    <w:rPr>
                      <w:rFonts w:ascii="Arial" w:hAnsi="Arial"/>
                      <w:b/>
                      <w:sz w:val="20"/>
                      <w:szCs w:val="20"/>
                    </w:rPr>
                  </w:pPr>
                  <w:r w:rsidRPr="00022345">
                    <w:rPr>
                      <w:rFonts w:ascii="Arial" w:hAnsi="Arial"/>
                      <w:b/>
                      <w:sz w:val="20"/>
                      <w:szCs w:val="20"/>
                    </w:rPr>
                    <w:t>Final Mark</w:t>
                  </w:r>
                </w:p>
                <w:p w14:paraId="5193A887" w14:textId="77777777" w:rsidR="00B962BC" w:rsidRPr="00116CE6" w:rsidRDefault="00B962BC" w:rsidP="00D82212">
                  <w:pPr>
                    <w:rPr>
                      <w:rFonts w:ascii="Arial" w:hAnsi="Arial"/>
                      <w:sz w:val="20"/>
                      <w:szCs w:val="20"/>
                    </w:rPr>
                  </w:pPr>
                </w:p>
              </w:tc>
              <w:tc>
                <w:tcPr>
                  <w:tcW w:w="1660" w:type="dxa"/>
                </w:tcPr>
                <w:p w14:paraId="28B51850" w14:textId="77777777" w:rsidR="00B962BC" w:rsidRPr="00116CE6" w:rsidRDefault="00B962BC" w:rsidP="00D82212">
                  <w:pPr>
                    <w:rPr>
                      <w:rFonts w:ascii="Arial" w:hAnsi="Arial"/>
                      <w:sz w:val="20"/>
                      <w:szCs w:val="20"/>
                    </w:rPr>
                  </w:pPr>
                </w:p>
              </w:tc>
            </w:tr>
          </w:tbl>
          <w:p w14:paraId="3231D8FD" w14:textId="77777777" w:rsidR="00B962BC" w:rsidRDefault="00B962BC" w:rsidP="00D82212">
            <w:pPr>
              <w:pStyle w:val="NormalWeb"/>
              <w:spacing w:before="0" w:beforeAutospacing="0" w:after="0" w:afterAutospacing="0"/>
              <w:ind w:left="142" w:right="34"/>
              <w:rPr>
                <w:rFonts w:ascii="Arial" w:hAnsi="Arial" w:cs="Arial"/>
                <w:b/>
                <w:sz w:val="22"/>
                <w:szCs w:val="22"/>
              </w:rPr>
            </w:pPr>
          </w:p>
          <w:p w14:paraId="3D5E3FA5" w14:textId="77777777" w:rsidR="00B962BC" w:rsidRPr="00230F35" w:rsidRDefault="00B962BC" w:rsidP="00D8221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3BC7FB2" w14:textId="77777777" w:rsidR="00B962BC" w:rsidRDefault="00B962BC" w:rsidP="00D82212">
            <w:pPr>
              <w:pStyle w:val="NormalWeb"/>
              <w:spacing w:before="0" w:beforeAutospacing="0" w:after="0" w:afterAutospacing="0"/>
              <w:rPr>
                <w:rFonts w:ascii="Arial" w:hAnsi="Arial" w:cs="Arial"/>
                <w:b/>
                <w:sz w:val="22"/>
                <w:szCs w:val="22"/>
              </w:rPr>
            </w:pPr>
          </w:p>
          <w:p w14:paraId="517BB8F0" w14:textId="77777777" w:rsidR="00B962BC" w:rsidRDefault="00B962BC" w:rsidP="00D82212">
            <w:pPr>
              <w:pStyle w:val="NormalWeb"/>
              <w:spacing w:before="0" w:beforeAutospacing="0" w:after="0" w:afterAutospacing="0"/>
              <w:rPr>
                <w:rFonts w:ascii="Arial" w:hAnsi="Arial" w:cs="Arial"/>
                <w:b/>
                <w:sz w:val="22"/>
                <w:szCs w:val="22"/>
              </w:rPr>
            </w:pPr>
          </w:p>
          <w:p w14:paraId="1272B0E6" w14:textId="77777777" w:rsidR="00B962BC" w:rsidRDefault="00B962BC" w:rsidP="00D82212">
            <w:pPr>
              <w:pStyle w:val="NormalWeb"/>
              <w:spacing w:before="0" w:beforeAutospacing="0" w:after="0" w:afterAutospacing="0"/>
              <w:rPr>
                <w:rFonts w:ascii="Arial" w:hAnsi="Arial" w:cs="Arial"/>
                <w:b/>
                <w:sz w:val="22"/>
                <w:szCs w:val="22"/>
              </w:rPr>
            </w:pPr>
          </w:p>
          <w:p w14:paraId="54F915A2" w14:textId="77777777" w:rsidR="00B962BC" w:rsidRPr="00230F35" w:rsidRDefault="00B962BC" w:rsidP="00D8221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2BFDCE3" w14:textId="77777777" w:rsidR="00B962BC" w:rsidRDefault="00B962BC" w:rsidP="00D8221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589E607" w14:textId="77777777" w:rsidR="00B962BC" w:rsidRPr="00001C3B" w:rsidRDefault="00B962BC" w:rsidP="00D82212">
            <w:pPr>
              <w:pStyle w:val="NormalWeb"/>
              <w:rPr>
                <w:rFonts w:ascii="Arial" w:hAnsi="Arial" w:cs="Arial"/>
                <w:sz w:val="22"/>
                <w:szCs w:val="22"/>
              </w:rPr>
            </w:pPr>
          </w:p>
        </w:tc>
      </w:tr>
      <w:tr w:rsidR="00B962BC" w:rsidRPr="00230F35" w14:paraId="2EBB711C" w14:textId="77777777" w:rsidTr="00D82212">
        <w:trPr>
          <w:trHeight w:val="492"/>
        </w:trPr>
        <w:tc>
          <w:tcPr>
            <w:tcW w:w="6768" w:type="dxa"/>
            <w:gridSpan w:val="3"/>
          </w:tcPr>
          <w:p w14:paraId="0159E589" w14:textId="77777777" w:rsidR="00B962BC" w:rsidRPr="00230F35" w:rsidRDefault="00B962BC" w:rsidP="00D82212">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0C77409" w14:textId="77777777" w:rsidR="00B962BC" w:rsidRPr="00230F35" w:rsidRDefault="00B962BC" w:rsidP="00D82212">
            <w:pPr>
              <w:pStyle w:val="NormalWeb"/>
              <w:spacing w:after="0"/>
              <w:ind w:left="142" w:right="34"/>
              <w:rPr>
                <w:rFonts w:ascii="Arial" w:hAnsi="Arial" w:cs="Arial"/>
                <w:sz w:val="22"/>
                <w:szCs w:val="22"/>
              </w:rPr>
            </w:pPr>
            <w:r w:rsidRPr="00230F35">
              <w:rPr>
                <w:rFonts w:ascii="Arial" w:hAnsi="Arial" w:cs="Arial"/>
                <w:sz w:val="22"/>
                <w:szCs w:val="22"/>
              </w:rPr>
              <w:t>Date:</w:t>
            </w:r>
          </w:p>
        </w:tc>
      </w:tr>
      <w:tr w:rsidR="00B962BC" w:rsidRPr="002F467C" w14:paraId="480B4597" w14:textId="77777777" w:rsidTr="00D82212">
        <w:tc>
          <w:tcPr>
            <w:tcW w:w="8856" w:type="dxa"/>
            <w:gridSpan w:val="5"/>
          </w:tcPr>
          <w:p w14:paraId="67EF1D81" w14:textId="77777777" w:rsidR="00B962BC" w:rsidRPr="00230F35" w:rsidRDefault="00B962BC" w:rsidP="00D82212">
            <w:pPr>
              <w:pStyle w:val="NormalWeb"/>
              <w:spacing w:before="0" w:beforeAutospacing="0" w:after="0" w:afterAutospacing="0"/>
              <w:ind w:right="-334"/>
              <w:rPr>
                <w:rFonts w:ascii="Arial" w:hAnsi="Arial" w:cs="Arial"/>
                <w:bCs/>
                <w:i/>
                <w:sz w:val="22"/>
                <w:szCs w:val="22"/>
              </w:rPr>
            </w:pPr>
          </w:p>
          <w:p w14:paraId="5B4BD200" w14:textId="77777777" w:rsidR="00B962BC" w:rsidRPr="00230F35" w:rsidRDefault="00B962BC" w:rsidP="00D8221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6C438AC" w14:textId="77777777" w:rsidR="00B962BC" w:rsidRPr="00230F35" w:rsidRDefault="00B962BC" w:rsidP="00D82212">
            <w:pPr>
              <w:pStyle w:val="NormalWeb"/>
              <w:spacing w:before="0" w:beforeAutospacing="0" w:after="0" w:afterAutospacing="0"/>
              <w:ind w:right="-334"/>
              <w:rPr>
                <w:rFonts w:ascii="Arial" w:hAnsi="Arial" w:cs="Arial"/>
                <w:b/>
                <w:bCs/>
                <w:sz w:val="22"/>
                <w:szCs w:val="22"/>
              </w:rPr>
            </w:pPr>
          </w:p>
          <w:p w14:paraId="30BEDCD3"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52A694A"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6715FF2B"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51EAF2CE"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3D71AF0A"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4D54E32E"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4C9C3FAA"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1434270"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C5888D2"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5B85BABA" w14:textId="77777777" w:rsidR="00B962BC" w:rsidRDefault="00B962BC" w:rsidP="00D82212">
            <w:pPr>
              <w:pStyle w:val="NormalWeb"/>
              <w:spacing w:before="0" w:beforeAutospacing="0" w:after="0" w:afterAutospacing="0"/>
              <w:ind w:right="-334"/>
              <w:rPr>
                <w:rFonts w:ascii="Arial" w:hAnsi="Arial" w:cs="Arial"/>
                <w:bCs/>
                <w:sz w:val="22"/>
                <w:szCs w:val="22"/>
              </w:rPr>
            </w:pPr>
          </w:p>
          <w:p w14:paraId="345954A0"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62105CE8"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8C927DE"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tc>
      </w:tr>
      <w:tr w:rsidR="00B962BC" w:rsidRPr="002F467C" w14:paraId="52560892" w14:textId="77777777" w:rsidTr="00D82212">
        <w:trPr>
          <w:trHeight w:val="720"/>
        </w:trPr>
        <w:tc>
          <w:tcPr>
            <w:tcW w:w="5211" w:type="dxa"/>
            <w:gridSpan w:val="2"/>
          </w:tcPr>
          <w:p w14:paraId="737998CE"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AE806B5"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962BC" w:rsidRPr="002F467C" w14:paraId="436D1839" w14:textId="77777777" w:rsidTr="00D82212">
        <w:trPr>
          <w:trHeight w:val="720"/>
        </w:trPr>
        <w:tc>
          <w:tcPr>
            <w:tcW w:w="8856" w:type="dxa"/>
            <w:gridSpan w:val="5"/>
          </w:tcPr>
          <w:p w14:paraId="4993B96E" w14:textId="77777777" w:rsidR="00B962BC" w:rsidRPr="00B34964" w:rsidRDefault="00B962BC" w:rsidP="00D82212">
            <w:pPr>
              <w:rPr>
                <w:rFonts w:ascii="Arial" w:hAnsi="Arial" w:cs="Arial"/>
                <w:b/>
              </w:rPr>
            </w:pPr>
            <w:r w:rsidRPr="00B34964">
              <w:rPr>
                <w:rFonts w:ascii="Arial" w:hAnsi="Arial" w:cs="Arial"/>
                <w:b/>
              </w:rPr>
              <w:t>External Examiner’s comments (if relevant)</w:t>
            </w:r>
          </w:p>
          <w:p w14:paraId="433D9C7C"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DA90DA0"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497C7F07"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48220975"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5CD1A625"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71DFAEB5"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D3E4AB8"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49C53D26"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2EC7BF82" w14:textId="77777777" w:rsidR="00B962BC" w:rsidRDefault="00B962BC" w:rsidP="00D82212">
            <w:pPr>
              <w:pStyle w:val="NormalWeb"/>
              <w:spacing w:before="0" w:beforeAutospacing="0" w:after="0" w:afterAutospacing="0"/>
              <w:ind w:right="-334"/>
              <w:rPr>
                <w:rFonts w:ascii="Arial" w:hAnsi="Arial" w:cs="Arial"/>
                <w:bCs/>
                <w:sz w:val="22"/>
                <w:szCs w:val="22"/>
              </w:rPr>
            </w:pPr>
          </w:p>
          <w:p w14:paraId="400ABCDC"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p w14:paraId="76FC2D91" w14:textId="77777777" w:rsidR="00B962BC" w:rsidRPr="00230F35" w:rsidRDefault="00B962BC" w:rsidP="00D82212">
            <w:pPr>
              <w:pStyle w:val="NormalWeb"/>
              <w:spacing w:before="0" w:beforeAutospacing="0" w:after="0" w:afterAutospacing="0"/>
              <w:ind w:right="-334"/>
              <w:rPr>
                <w:rFonts w:ascii="Arial" w:hAnsi="Arial" w:cs="Arial"/>
                <w:bCs/>
                <w:sz w:val="22"/>
                <w:szCs w:val="22"/>
              </w:rPr>
            </w:pPr>
          </w:p>
        </w:tc>
      </w:tr>
      <w:tr w:rsidR="00B962BC" w:rsidRPr="002F467C" w14:paraId="7AD9FCA4" w14:textId="77777777" w:rsidTr="00D82212">
        <w:trPr>
          <w:trHeight w:val="720"/>
        </w:trPr>
        <w:tc>
          <w:tcPr>
            <w:tcW w:w="5211" w:type="dxa"/>
            <w:gridSpan w:val="2"/>
          </w:tcPr>
          <w:p w14:paraId="4B4728FC" w14:textId="77777777" w:rsidR="00B962BC" w:rsidRPr="00230F35" w:rsidRDefault="00B962BC" w:rsidP="00D82212">
            <w:pPr>
              <w:rPr>
                <w:rFonts w:ascii="Arial" w:hAnsi="Arial" w:cs="Arial"/>
              </w:rPr>
            </w:pPr>
            <w:r w:rsidRPr="00230F35">
              <w:rPr>
                <w:rFonts w:ascii="Arial" w:hAnsi="Arial" w:cs="Arial"/>
              </w:rPr>
              <w:t>External Examiner’s Signature:</w:t>
            </w:r>
          </w:p>
        </w:tc>
        <w:tc>
          <w:tcPr>
            <w:tcW w:w="3645" w:type="dxa"/>
            <w:gridSpan w:val="3"/>
          </w:tcPr>
          <w:p w14:paraId="03FC2311" w14:textId="77777777" w:rsidR="00B962BC" w:rsidRPr="00230F35" w:rsidRDefault="00B962BC" w:rsidP="00D82212">
            <w:pPr>
              <w:rPr>
                <w:rFonts w:ascii="Arial" w:hAnsi="Arial" w:cs="Arial"/>
              </w:rPr>
            </w:pPr>
            <w:r w:rsidRPr="00230F35">
              <w:rPr>
                <w:rFonts w:ascii="Arial" w:hAnsi="Arial" w:cs="Arial"/>
              </w:rPr>
              <w:t>Date:</w:t>
            </w:r>
          </w:p>
        </w:tc>
      </w:tr>
    </w:tbl>
    <w:p w14:paraId="17BE2BFF" w14:textId="77777777" w:rsidR="00B962BC" w:rsidRPr="00D67BF8" w:rsidRDefault="00B962BC" w:rsidP="00B962BC">
      <w:pPr>
        <w:pStyle w:val="NormalWeb"/>
        <w:spacing w:before="0" w:beforeAutospacing="0" w:after="0" w:afterAutospacing="0"/>
        <w:ind w:right="-334"/>
        <w:rPr>
          <w:rFonts w:ascii="Trebuchet MS" w:hAnsi="Trebuchet MS" w:cs="Tahoma"/>
          <w:bCs/>
          <w:sz w:val="24"/>
          <w:szCs w:val="24"/>
        </w:rPr>
      </w:pPr>
    </w:p>
    <w:p w14:paraId="6F039834" w14:textId="77777777" w:rsidR="00B962BC" w:rsidRDefault="00B962BC" w:rsidP="00525860">
      <w:pPr>
        <w:spacing w:after="0"/>
        <w:rPr>
          <w:b/>
        </w:rPr>
      </w:pPr>
    </w:p>
    <w:p w14:paraId="6A28BD83" w14:textId="41518261" w:rsidR="005A341E" w:rsidRPr="00DE555A" w:rsidRDefault="00525860" w:rsidP="00525860">
      <w:pPr>
        <w:spacing w:after="0"/>
        <w:rPr>
          <w:b/>
        </w:rPr>
      </w:pPr>
      <w:r w:rsidRPr="00DE555A">
        <w:rPr>
          <w:b/>
        </w:rPr>
        <w:lastRenderedPageBreak/>
        <w:t xml:space="preserve">Religious Life in the </w:t>
      </w:r>
      <w:r w:rsidR="000D70CC" w:rsidRPr="00DE555A">
        <w:rPr>
          <w:b/>
        </w:rPr>
        <w:t>R</w:t>
      </w:r>
      <w:r w:rsidRPr="00DE555A">
        <w:rPr>
          <w:b/>
        </w:rPr>
        <w:t xml:space="preserve">oman Empire – </w:t>
      </w:r>
      <w:r w:rsidR="0011504E">
        <w:rPr>
          <w:b/>
        </w:rPr>
        <w:t xml:space="preserve">Short </w:t>
      </w:r>
      <w:r w:rsidRPr="00DE555A">
        <w:rPr>
          <w:b/>
        </w:rPr>
        <w:t>Essay</w:t>
      </w:r>
    </w:p>
    <w:p w14:paraId="37FB4D0A" w14:textId="77777777" w:rsidR="00525860" w:rsidRPr="00DE555A" w:rsidRDefault="00525860" w:rsidP="00525860">
      <w:pPr>
        <w:spacing w:after="0"/>
      </w:pPr>
    </w:p>
    <w:p w14:paraId="3EC75B8A" w14:textId="39290EE7" w:rsidR="00525860" w:rsidRPr="00DE555A" w:rsidRDefault="00525860" w:rsidP="00525860">
      <w:pPr>
        <w:spacing w:after="0"/>
      </w:pPr>
      <w:r w:rsidRPr="00DE555A">
        <w:t>Author: Christopher Garwood (1102458)</w:t>
      </w:r>
    </w:p>
    <w:p w14:paraId="772D7B06" w14:textId="499C236E" w:rsidR="00525860" w:rsidRPr="00DE555A" w:rsidRDefault="00525860" w:rsidP="00525860">
      <w:pPr>
        <w:spacing w:after="0"/>
      </w:pPr>
      <w:r w:rsidRPr="00DE555A">
        <w:t>Due Date: 24 May 2018</w:t>
      </w:r>
    </w:p>
    <w:p w14:paraId="06080D41" w14:textId="7DF1255D" w:rsidR="00525860" w:rsidRPr="00DE555A" w:rsidRDefault="00525860" w:rsidP="00525860">
      <w:pPr>
        <w:spacing w:after="0"/>
      </w:pPr>
    </w:p>
    <w:p w14:paraId="20666D18" w14:textId="6C3C723B" w:rsidR="00525860" w:rsidRPr="00DE555A" w:rsidRDefault="00525860" w:rsidP="00525860">
      <w:pPr>
        <w:spacing w:after="0"/>
        <w:rPr>
          <w:b/>
        </w:rPr>
      </w:pPr>
      <w:r w:rsidRPr="00DE555A">
        <w:rPr>
          <w:b/>
        </w:rPr>
        <w:t>Topic: Critically analyse the nature of the Roman influence on religious life in Syria</w:t>
      </w:r>
      <w:r w:rsidR="00280BF2">
        <w:rPr>
          <w:b/>
        </w:rPr>
        <w:t xml:space="preserve"> and Palestine</w:t>
      </w:r>
      <w:r w:rsidRPr="00DE555A">
        <w:rPr>
          <w:b/>
        </w:rPr>
        <w:t>.  Among others, critically engage with modern scholarly debate, theoretical approaches and ancient evidence (archaeological, epigraphic and literary evidence) to discuss the persistence and transformation of key cults and sanctuaries in the province between the late Republic and the 3</w:t>
      </w:r>
      <w:r w:rsidRPr="00DE555A">
        <w:rPr>
          <w:b/>
          <w:vertAlign w:val="superscript"/>
        </w:rPr>
        <w:t>rd</w:t>
      </w:r>
      <w:r w:rsidRPr="00DE555A">
        <w:rPr>
          <w:b/>
        </w:rPr>
        <w:t xml:space="preserve"> century A.D.</w:t>
      </w:r>
    </w:p>
    <w:p w14:paraId="18F184AE" w14:textId="52755104" w:rsidR="00525860" w:rsidRDefault="00525860" w:rsidP="00525860">
      <w:pPr>
        <w:spacing w:after="0"/>
        <w:rPr>
          <w:color w:val="00B0F0"/>
        </w:rPr>
      </w:pPr>
    </w:p>
    <w:p w14:paraId="79B1DE91" w14:textId="77777777" w:rsidR="00385A5C" w:rsidRDefault="00385A5C" w:rsidP="00525860">
      <w:pPr>
        <w:spacing w:after="0"/>
        <w:rPr>
          <w:color w:val="00B0F0"/>
        </w:rPr>
      </w:pPr>
    </w:p>
    <w:p w14:paraId="3F30CBF8" w14:textId="71F9F02E" w:rsidR="00752AA5" w:rsidRPr="009C1A30" w:rsidRDefault="00280BF2" w:rsidP="0043531E">
      <w:pPr>
        <w:spacing w:after="0" w:line="480" w:lineRule="auto"/>
        <w:rPr>
          <w:b/>
        </w:rPr>
      </w:pPr>
      <w:r w:rsidRPr="009C1A30">
        <w:rPr>
          <w:b/>
        </w:rPr>
        <w:t>Introduction</w:t>
      </w:r>
    </w:p>
    <w:p w14:paraId="290650CE" w14:textId="7256C72C" w:rsidR="00280BF2" w:rsidRPr="009C1A30" w:rsidRDefault="00280BF2" w:rsidP="0043531E">
      <w:pPr>
        <w:spacing w:after="0" w:line="480" w:lineRule="auto"/>
      </w:pPr>
    </w:p>
    <w:p w14:paraId="66BF568E" w14:textId="314CFC74" w:rsidR="00280BF2" w:rsidRPr="009C1A30" w:rsidRDefault="00280BF2" w:rsidP="0043531E">
      <w:pPr>
        <w:spacing w:after="0" w:line="480" w:lineRule="auto"/>
        <w:ind w:firstLine="720"/>
      </w:pPr>
      <w:r w:rsidRPr="009C1A30">
        <w:t>Roman occupation of various lands throughout the late Republic period though to the third century had an impact on may aspects of indigenous life in those lands.  One aspect of that impact was on religious life.  Although it is widely accepted that in may cases, the Romans were not dictatorial in forcing conquered peoples to renounce their original beliefs and practices, the presence of Rome still influenced religious life in the provinces.</w:t>
      </w:r>
    </w:p>
    <w:p w14:paraId="20D9A1FF" w14:textId="29DBE913" w:rsidR="00280BF2" w:rsidRPr="009C1A30" w:rsidRDefault="00280BF2" w:rsidP="0043531E">
      <w:pPr>
        <w:spacing w:after="0" w:line="480" w:lineRule="auto"/>
        <w:ind w:firstLine="720"/>
      </w:pPr>
      <w:r w:rsidRPr="009C1A30">
        <w:t>This study will examine the nature of Roman influence in religious life in Syria and Palestine between the late Republic and the third century A.D.  This was an area and a time period of great change in certain parts of the regions with respect to religion but this did not necessarily result in fundamental changes to religious belief of adherence to indig</w:t>
      </w:r>
      <w:r w:rsidR="006F32C4" w:rsidRPr="009C1A30">
        <w:t>enous religious practice in all cases.</w:t>
      </w:r>
    </w:p>
    <w:p w14:paraId="1F9ECAEF" w14:textId="77777777" w:rsidR="006F32C4" w:rsidRPr="009C1A30" w:rsidRDefault="006F32C4" w:rsidP="0043531E">
      <w:pPr>
        <w:spacing w:after="0" w:line="480" w:lineRule="auto"/>
      </w:pPr>
    </w:p>
    <w:p w14:paraId="723ED657" w14:textId="4662F09E" w:rsidR="00280BF2" w:rsidRPr="00BA3E89" w:rsidRDefault="00280BF2" w:rsidP="0043531E">
      <w:pPr>
        <w:spacing w:after="0" w:line="480" w:lineRule="auto"/>
        <w:rPr>
          <w:b/>
        </w:rPr>
      </w:pPr>
      <w:r w:rsidRPr="00BA3E89">
        <w:rPr>
          <w:b/>
        </w:rPr>
        <w:t>Approaches</w:t>
      </w:r>
    </w:p>
    <w:p w14:paraId="51238649" w14:textId="5AE37AC1" w:rsidR="006F32C4" w:rsidRPr="00BA3E89" w:rsidRDefault="006F32C4" w:rsidP="0043531E">
      <w:pPr>
        <w:spacing w:after="0" w:line="480" w:lineRule="auto"/>
      </w:pPr>
    </w:p>
    <w:p w14:paraId="4E2BD688" w14:textId="717DBBFD" w:rsidR="00844088" w:rsidRPr="00BA3E89" w:rsidRDefault="00844088" w:rsidP="0043531E">
      <w:pPr>
        <w:spacing w:after="0" w:line="480" w:lineRule="auto"/>
        <w:ind w:firstLine="720"/>
      </w:pPr>
      <w:r w:rsidRPr="00BA3E89">
        <w:t xml:space="preserve">This study will consider a range of material and evidence including ancient sources and modern scholarship.  A formal review of source material will be included below as relevant material is considered.  </w:t>
      </w:r>
      <w:r w:rsidR="00614097" w:rsidRPr="00BA3E89">
        <w:t xml:space="preserve">A general caution should be applied to a study such as this with respect to ancient material.  Extant textual evidence does not present a comprehensive analysis of contemporary events or attitudes.  </w:t>
      </w:r>
    </w:p>
    <w:p w14:paraId="2BF1F8FF" w14:textId="4A84B487" w:rsidR="009C1A30" w:rsidRPr="00BA3E89" w:rsidRDefault="009C1A30" w:rsidP="0043531E">
      <w:pPr>
        <w:spacing w:after="0" w:line="480" w:lineRule="auto"/>
        <w:ind w:firstLine="720"/>
      </w:pPr>
      <w:r w:rsidRPr="00BA3E89">
        <w:lastRenderedPageBreak/>
        <w:t xml:space="preserve">There are several challenges to a study of this nature.  The first perhaps is the distribution of textual and archaeological evidence across the region.  Information relating the Judaism around the time of the two revolts in Judea is perhaps more abundant that for example the synagogue of </w:t>
      </w:r>
      <w:r w:rsidR="00373893">
        <w:t>Dura</w:t>
      </w:r>
      <w:r w:rsidRPr="00BA3E89">
        <w:t xml:space="preserve">-Europa in Syria.  The other challenge is to note that there seems to have been a proliferation on of so-called oriental cults coming from the eastern parts of the Empire to the rest of it and while this may have had an impact in other parts of the Empire, it is not necessarily </w:t>
      </w:r>
      <w:r w:rsidR="00EC18F4">
        <w:t>helpful for the region being considered.</w:t>
      </w:r>
    </w:p>
    <w:p w14:paraId="48996C58" w14:textId="7D7DB197" w:rsidR="008425A7" w:rsidRPr="00BA3E89" w:rsidRDefault="00844088" w:rsidP="0043531E">
      <w:pPr>
        <w:spacing w:after="0" w:line="480" w:lineRule="auto"/>
        <w:ind w:firstLine="720"/>
      </w:pPr>
      <w:r w:rsidRPr="00BA3E89">
        <w:t>The first part of this study will be to try and identify the nature and types of religions that exist in Syria and Palestine at the onset of Roman occupation to establish a baseline from which to consider how they were transformed or persisted over the course of Roman occupation.  Within this consideration will be given to the geographic area under study as this area was comprised of smaller parts and included a reformed province part way through the time period being considered.</w:t>
      </w:r>
    </w:p>
    <w:p w14:paraId="1099A80D" w14:textId="5A12DAE0" w:rsidR="00470CCF" w:rsidRPr="00BA3E89" w:rsidRDefault="008425A7" w:rsidP="0043531E">
      <w:pPr>
        <w:spacing w:after="0" w:line="480" w:lineRule="auto"/>
        <w:ind w:firstLine="720"/>
      </w:pPr>
      <w:r w:rsidRPr="00BA3E89">
        <w:t>This study will then consider Roman influence on other polytheistic religious in the region.  This poses some challenges specific to such religions in terms of interpretation.  Many of these religions may already have been influenced by earlier encounters</w:t>
      </w:r>
      <w:r w:rsidR="0084698C" w:rsidRPr="00BA3E89">
        <w:t xml:space="preserve"> with the Greeks under Alexander and his successors.  </w:t>
      </w:r>
      <w:r w:rsidR="00470CCF" w:rsidRPr="00BA3E89">
        <w:t xml:space="preserve">This study will consider non-Roman polytheism as a collective rather than focusing on any one particular people or belief system.  </w:t>
      </w:r>
      <w:r w:rsidR="00A51FB2">
        <w:t>Th</w:t>
      </w:r>
      <w:r w:rsidR="00385A5C">
        <w:t xml:space="preserve">is is to try and establish trends for Roman influences on polytheism using specific examples rather than focus on a single cult.  </w:t>
      </w:r>
      <w:r w:rsidR="00470CCF" w:rsidRPr="00BA3E89">
        <w:t xml:space="preserve">The scope of this present study does not allow for a full consideration of each religion or particular practice in the region.  </w:t>
      </w:r>
    </w:p>
    <w:p w14:paraId="022353EF" w14:textId="003872D3" w:rsidR="0084698C" w:rsidRPr="00BA3E89" w:rsidRDefault="0084698C" w:rsidP="0043531E">
      <w:pPr>
        <w:spacing w:after="0" w:line="480" w:lineRule="auto"/>
        <w:ind w:firstLine="720"/>
      </w:pPr>
      <w:r w:rsidRPr="00BA3E89">
        <w:t xml:space="preserve">The next part of this study will be to examine the Roman influence on Judaism in Syria and Palestine.  This interaction in the first three centuries A.D. was punctuated by two revolts by the Jews against </w:t>
      </w:r>
      <w:r w:rsidR="00C05B34" w:rsidRPr="00BA3E89">
        <w:t>Roman rule and while these represent key moments of impact by Rome, it is important to consider that evidence may focus on these events at the expense of the rest of the time period.  The study will then conclude with a summary.</w:t>
      </w:r>
    </w:p>
    <w:p w14:paraId="3BF9C8B0" w14:textId="77777777" w:rsidR="002F3EB1" w:rsidRPr="00BA3E89" w:rsidRDefault="002F3EB1" w:rsidP="0043531E">
      <w:pPr>
        <w:spacing w:after="0" w:line="480" w:lineRule="auto"/>
      </w:pPr>
    </w:p>
    <w:p w14:paraId="7F85431E" w14:textId="3835BEA3" w:rsidR="00280BF2" w:rsidRPr="00BA3E89" w:rsidRDefault="00280BF2" w:rsidP="0043531E">
      <w:pPr>
        <w:spacing w:after="0" w:line="480" w:lineRule="auto"/>
        <w:rPr>
          <w:b/>
        </w:rPr>
      </w:pPr>
      <w:r w:rsidRPr="00BA3E89">
        <w:rPr>
          <w:b/>
        </w:rPr>
        <w:lastRenderedPageBreak/>
        <w:t>Identifying Religions in Syria and Palestine</w:t>
      </w:r>
    </w:p>
    <w:p w14:paraId="406E76CD" w14:textId="04C4962E" w:rsidR="006F32C4" w:rsidRPr="00B317B5" w:rsidRDefault="006F32C4" w:rsidP="0043531E">
      <w:pPr>
        <w:spacing w:after="0" w:line="480" w:lineRule="auto"/>
      </w:pPr>
    </w:p>
    <w:p w14:paraId="3F5D295C" w14:textId="26208D73" w:rsidR="00BD53BE" w:rsidRPr="003C0BC2" w:rsidRDefault="00FF0670" w:rsidP="0043531E">
      <w:pPr>
        <w:spacing w:after="0" w:line="480" w:lineRule="auto"/>
        <w:ind w:firstLine="720"/>
      </w:pPr>
      <w:r w:rsidRPr="00B317B5">
        <w:t xml:space="preserve">It is important to give consideration to the geographic area encompassed by these provinces as this may have some impact on the availability of evidence and the likelihood of further study given the modern-day volatility of the region.  </w:t>
      </w:r>
      <w:r w:rsidR="009D0756" w:rsidRPr="00B317B5">
        <w:t xml:space="preserve">Fergus Millar </w:t>
      </w:r>
      <w:r w:rsidRPr="00B317B5">
        <w:t>provides an important study of the various regions in the ancient Near East that included Syria and Palestine.</w:t>
      </w:r>
      <w:r w:rsidR="00EB195E">
        <w:rPr>
          <w:rStyle w:val="FootnoteReference"/>
        </w:rPr>
        <w:footnoteReference w:id="1"/>
      </w:r>
      <w:r w:rsidRPr="00B317B5">
        <w:t xml:space="preserve">  </w:t>
      </w:r>
      <w:r w:rsidR="003268B9" w:rsidRPr="00B317B5">
        <w:t>These are important for establishing the range of specific sites that can</w:t>
      </w:r>
      <w:r w:rsidR="00470CCF" w:rsidRPr="00B317B5">
        <w:t xml:space="preserve"> be considered.</w:t>
      </w:r>
      <w:r w:rsidR="006B0876" w:rsidRPr="00B317B5">
        <w:t xml:space="preserve">  The areas of Syria</w:t>
      </w:r>
      <w:r w:rsidR="009D0756" w:rsidRPr="00B317B5">
        <w:t xml:space="preserve"> in fact encompassed three areas: the northern part which ran from the coast of the Mediterranean through to the Euphrates and included the city of Antioch; the Phoenician coast which extended southwards towards Galilee</w:t>
      </w:r>
      <w:r w:rsidR="00C355B2" w:rsidRPr="00B317B5">
        <w:t>, which includes the cities of Tyre, Sidon, and Byblos</w:t>
      </w:r>
      <w:r w:rsidR="009D0756" w:rsidRPr="00B317B5">
        <w:t xml:space="preserve">; and the area around Damascus and south just beyond Mount Carmel.  </w:t>
      </w:r>
      <w:r w:rsidR="006B0876" w:rsidRPr="00B317B5">
        <w:t xml:space="preserve"> </w:t>
      </w:r>
      <w:r w:rsidR="00BD53BE" w:rsidRPr="00B317B5">
        <w:t xml:space="preserve">The province of Judea was abolished following the Jewish revolt in </w:t>
      </w:r>
      <w:r w:rsidR="00C355B2" w:rsidRPr="00B317B5">
        <w:t>A.D. 135</w:t>
      </w:r>
      <w:r w:rsidR="00BD53BE" w:rsidRPr="00B317B5">
        <w:t xml:space="preserve"> and renamed Syria-Palestine</w:t>
      </w:r>
      <w:r w:rsidR="009D0756" w:rsidRPr="00B317B5">
        <w:t xml:space="preserve">.  </w:t>
      </w:r>
      <w:r w:rsidR="00A93EBB" w:rsidRPr="00B317B5">
        <w:t>It is as this portion of the wider area of Syria that it is included in this study.</w:t>
      </w:r>
      <w:r w:rsidR="00C355B2" w:rsidRPr="00B317B5">
        <w:t xml:space="preserve">  This area includes the important city of Jerusalem.</w:t>
      </w:r>
    </w:p>
    <w:p w14:paraId="2FFDF849" w14:textId="1B300B52" w:rsidR="007E3738" w:rsidRPr="00A57F92" w:rsidRDefault="00BD53BE" w:rsidP="0043531E">
      <w:pPr>
        <w:spacing w:after="0" w:line="480" w:lineRule="auto"/>
        <w:ind w:firstLine="720"/>
      </w:pPr>
      <w:r w:rsidRPr="003C0BC2">
        <w:t>Within these geographic parameters, i</w:t>
      </w:r>
      <w:r w:rsidR="00FF0670" w:rsidRPr="003C0BC2">
        <w:t xml:space="preserve">t is important to attempt to establish a baseline for the kinds of religions that existed at the time of the </w:t>
      </w:r>
      <w:r w:rsidR="007E3738" w:rsidRPr="003C0BC2">
        <w:t>Roman occupation.</w:t>
      </w:r>
      <w:r w:rsidR="002777BB" w:rsidRPr="003C0BC2">
        <w:t xml:space="preserve">  </w:t>
      </w:r>
      <w:r w:rsidR="003C0BC2" w:rsidRPr="003C0BC2">
        <w:t xml:space="preserve">A comprehensive list is beyond the scope of this present study.  However, some examples should allow for a sense of the trends.  </w:t>
      </w:r>
      <w:r w:rsidR="002777BB" w:rsidRPr="003C0BC2">
        <w:t>Millar notes that in northern Syria, “the major cities of this region were nearly all early-Hellenistic foundations in origin” and he speculates that Greek customs may have become part of rural lifestyle in the surrounding areas.</w:t>
      </w:r>
      <w:r w:rsidR="00EB195E">
        <w:rPr>
          <w:rStyle w:val="FootnoteReference"/>
        </w:rPr>
        <w:footnoteReference w:id="2"/>
      </w:r>
      <w:r w:rsidR="002777BB" w:rsidRPr="003C0BC2">
        <w:t xml:space="preserve">    While this might suggest </w:t>
      </w:r>
      <w:r w:rsidR="002A32FE" w:rsidRPr="003C0BC2">
        <w:t xml:space="preserve">little </w:t>
      </w:r>
      <w:r w:rsidR="002777BB" w:rsidRPr="003C0BC2">
        <w:t>adultera</w:t>
      </w:r>
      <w:r w:rsidR="002A32FE" w:rsidRPr="003C0BC2">
        <w:t>ti</w:t>
      </w:r>
      <w:r w:rsidR="002777BB" w:rsidRPr="003C0BC2">
        <w:t>on of what would be imported Greek beliefs, Millar is also careful to note that there is no evidence to date to support that.</w:t>
      </w:r>
      <w:r w:rsidR="00EB195E">
        <w:rPr>
          <w:rStyle w:val="FootnoteReference"/>
        </w:rPr>
        <w:footnoteReference w:id="3"/>
      </w:r>
      <w:r w:rsidR="002777BB" w:rsidRPr="00A57F92">
        <w:t xml:space="preserve">  </w:t>
      </w:r>
      <w:r w:rsidR="00331F38">
        <w:t>However</w:t>
      </w:r>
      <w:r w:rsidR="00A57F92" w:rsidRPr="00A57F92">
        <w:t>, even though the precise aspects of daily observance of religion may be unclear at some sites, it seems reasonable from this that the religious beliefs in place at the time of the Roman occupation would have had a strong if not total Hellenic influence.  This however was not necessarily uniform throughout the wider province.</w:t>
      </w:r>
    </w:p>
    <w:p w14:paraId="6109888D" w14:textId="37D70707" w:rsidR="00AC1AD5" w:rsidRPr="00010BB3" w:rsidRDefault="00010BB3" w:rsidP="0043531E">
      <w:pPr>
        <w:spacing w:after="0" w:line="480" w:lineRule="auto"/>
        <w:ind w:firstLine="720"/>
      </w:pPr>
      <w:r w:rsidRPr="00010BB3">
        <w:lastRenderedPageBreak/>
        <w:t>In another example, t</w:t>
      </w:r>
      <w:r w:rsidR="00D13A21" w:rsidRPr="00010BB3">
        <w:t xml:space="preserve">he Phoenician coastal area did preserve </w:t>
      </w:r>
      <w:r w:rsidR="001A2A95" w:rsidRPr="00010BB3">
        <w:t>beliefs from earlier times due to a stele found which shows a continuity of use and therefore “Some continuity of cult in Byblos must be regarded as certain</w:t>
      </w:r>
      <w:r w:rsidR="00EB195E">
        <w:t>.</w:t>
      </w:r>
      <w:r w:rsidR="001A2A95" w:rsidRPr="00010BB3">
        <w:t>”</w:t>
      </w:r>
      <w:r w:rsidR="00EB195E">
        <w:rPr>
          <w:rStyle w:val="FootnoteReference"/>
        </w:rPr>
        <w:footnoteReference w:id="4"/>
      </w:r>
      <w:r w:rsidR="001A2A95" w:rsidRPr="00010BB3">
        <w:t xml:space="preserve">  However, Millar also notes that “precise identification of the divinities worshiped here in these temples is not possible for nay period, and continuity of cult was plainly compatible with the emergence of new conceptions of the divinities concerned.”</w:t>
      </w:r>
      <w:r w:rsidR="00004B39">
        <w:rPr>
          <w:rStyle w:val="FootnoteReference"/>
        </w:rPr>
        <w:footnoteReference w:id="5"/>
      </w:r>
      <w:r w:rsidR="001A2A95" w:rsidRPr="00010BB3">
        <w:t xml:space="preserve">  This is an </w:t>
      </w:r>
      <w:r w:rsidRPr="00010BB3">
        <w:t>important</w:t>
      </w:r>
      <w:r w:rsidR="001A2A95" w:rsidRPr="00010BB3">
        <w:t xml:space="preserve"> consideration for Roman influence given what appears to be a persistence of </w:t>
      </w:r>
      <w:r w:rsidRPr="00010BB3">
        <w:t>conceptions.</w:t>
      </w:r>
    </w:p>
    <w:p w14:paraId="3BAC32D7" w14:textId="127AAF32" w:rsidR="0075246A" w:rsidRPr="00C17CE7" w:rsidRDefault="007E3738" w:rsidP="0043531E">
      <w:pPr>
        <w:spacing w:after="0" w:line="480" w:lineRule="auto"/>
        <w:ind w:firstLine="720"/>
      </w:pPr>
      <w:r w:rsidRPr="00C17CE7">
        <w:t xml:space="preserve">Judaism had existed across the region for some time before Rome.  What is of note with Judaism in this context is that despite </w:t>
      </w:r>
      <w:r w:rsidR="006B55AC" w:rsidRPr="00C17CE7">
        <w:t>the recognition of a single authority to which all Jews referenced, namely the Bible, there were in fact different sects with the wider Jewish community</w:t>
      </w:r>
      <w:r w:rsidR="0075246A" w:rsidRPr="00C17CE7">
        <w:t xml:space="preserve">.  </w:t>
      </w:r>
      <w:r w:rsidR="008D50A9" w:rsidRPr="00C17CE7">
        <w:t>Despite this however, t</w:t>
      </w:r>
      <w:r w:rsidR="00B317B5" w:rsidRPr="00C17CE7">
        <w:t>here appeared to exist differe</w:t>
      </w:r>
      <w:r w:rsidR="008D50A9" w:rsidRPr="00C17CE7">
        <w:t>nc</w:t>
      </w:r>
      <w:r w:rsidR="00B317B5" w:rsidRPr="00C17CE7">
        <w:t>es within the Jewish community in Judea as to the adherence of Jewish religious tradit</w:t>
      </w:r>
      <w:r w:rsidR="008D50A9" w:rsidRPr="00C17CE7">
        <w:t>i</w:t>
      </w:r>
      <w:r w:rsidR="00B317B5" w:rsidRPr="00C17CE7">
        <w:t>ons as was evidenced by the pre-Roman Maccabean Revolt under Antiochus IV.</w:t>
      </w:r>
      <w:r w:rsidR="008D50A9" w:rsidRPr="00C17CE7">
        <w:t xml:space="preserve">  Also, by the time of the Romans, the Jewish community of Judea had already experienced exile by the Babylonians.</w:t>
      </w:r>
      <w:r w:rsidR="00494074">
        <w:t xml:space="preserve"> </w:t>
      </w:r>
    </w:p>
    <w:p w14:paraId="35EB5FA4" w14:textId="77777777" w:rsidR="00FF0670" w:rsidRPr="00C17CE7" w:rsidRDefault="00FF0670" w:rsidP="0043531E">
      <w:pPr>
        <w:spacing w:after="0" w:line="480" w:lineRule="auto"/>
      </w:pPr>
    </w:p>
    <w:p w14:paraId="3D9A8FD2" w14:textId="51DC43F2" w:rsidR="00280BF2" w:rsidRPr="00382722" w:rsidRDefault="00280BF2" w:rsidP="0043531E">
      <w:pPr>
        <w:spacing w:after="0" w:line="480" w:lineRule="auto"/>
        <w:rPr>
          <w:b/>
        </w:rPr>
      </w:pPr>
      <w:r w:rsidRPr="00C17CE7">
        <w:rPr>
          <w:b/>
        </w:rPr>
        <w:t>Ro</w:t>
      </w:r>
      <w:r w:rsidRPr="00382722">
        <w:rPr>
          <w:b/>
        </w:rPr>
        <w:t>man Influence and Polytheism</w:t>
      </w:r>
    </w:p>
    <w:p w14:paraId="2F863ECD" w14:textId="77777777" w:rsidR="00D769C9" w:rsidRPr="00382722" w:rsidRDefault="00D769C9" w:rsidP="0043531E">
      <w:pPr>
        <w:spacing w:after="0" w:line="480" w:lineRule="auto"/>
      </w:pPr>
    </w:p>
    <w:p w14:paraId="44452D27" w14:textId="05C0E160" w:rsidR="005D3039" w:rsidRPr="00382722" w:rsidRDefault="00D769C9" w:rsidP="0043531E">
      <w:pPr>
        <w:spacing w:after="0" w:line="480" w:lineRule="auto"/>
        <w:ind w:firstLine="720"/>
      </w:pPr>
      <w:r w:rsidRPr="00382722">
        <w:t>Anna Collar notes that polytheism has an “inbuilt flexibilit</w:t>
      </w:r>
      <w:r w:rsidR="009F31C5" w:rsidRPr="00382722">
        <w:t xml:space="preserve">y with regard to religious innovation” but </w:t>
      </w:r>
      <w:r w:rsidR="00354AF9" w:rsidRPr="00382722">
        <w:t>usually only where there were perceived similarities between the newly encountered religion and established Roman religion and thus not perceived as a danger to Roman establishment.</w:t>
      </w:r>
      <w:r w:rsidR="00004B39">
        <w:rPr>
          <w:rStyle w:val="FootnoteReference"/>
        </w:rPr>
        <w:footnoteReference w:id="6"/>
      </w:r>
      <w:r w:rsidR="00354AF9" w:rsidRPr="00382722">
        <w:t xml:space="preserve">  Occupiers perhaps have less flexibility in accepting religious practices of an occupier.</w:t>
      </w:r>
      <w:r w:rsidR="005D3039" w:rsidRPr="00382722">
        <w:t xml:space="preserve">  However, </w:t>
      </w:r>
      <w:r w:rsidR="00FE616F" w:rsidRPr="00382722">
        <w:t>Jorg Rupke believes that “A certain religious homogeneity” existed across the Roman Empire and that travellers across the Empire “were able to recognize local religious practices like animal sacrifice, could identify temples, know about religious concepts like ‘priests’</w:t>
      </w:r>
      <w:r w:rsidR="00EB195E">
        <w:t>.”</w:t>
      </w:r>
      <w:r w:rsidR="00EB195E">
        <w:rPr>
          <w:rStyle w:val="FootnoteReference"/>
        </w:rPr>
        <w:footnoteReference w:id="7"/>
      </w:r>
      <w:r w:rsidR="00FE616F" w:rsidRPr="00382722">
        <w:t xml:space="preserve">  However, </w:t>
      </w:r>
      <w:r w:rsidR="003440C5" w:rsidRPr="00382722">
        <w:t xml:space="preserve">one </w:t>
      </w:r>
      <w:r w:rsidR="00382722" w:rsidRPr="00382722">
        <w:t xml:space="preserve">possible </w:t>
      </w:r>
      <w:r w:rsidR="003440C5" w:rsidRPr="00382722">
        <w:t xml:space="preserve">extension of this assessment could be that familiarity was such that influence </w:t>
      </w:r>
      <w:r w:rsidR="00382722" w:rsidRPr="00382722">
        <w:t xml:space="preserve">by Rome </w:t>
      </w:r>
      <w:r w:rsidR="003440C5" w:rsidRPr="00382722">
        <w:lastRenderedPageBreak/>
        <w:t xml:space="preserve">was negligible </w:t>
      </w:r>
      <w:r w:rsidR="00382722" w:rsidRPr="00382722">
        <w:t>which is not reasonable</w:t>
      </w:r>
      <w:r w:rsidR="003440C5" w:rsidRPr="00382722">
        <w:t xml:space="preserve"> and </w:t>
      </w:r>
      <w:r w:rsidR="00FE616F" w:rsidRPr="00382722">
        <w:t xml:space="preserve">caution is required </w:t>
      </w:r>
      <w:r w:rsidR="003440C5" w:rsidRPr="00382722">
        <w:t>before taking Rupke’s assessment too far</w:t>
      </w:r>
      <w:r w:rsidR="00AF53D4" w:rsidRPr="00382722">
        <w:t>.</w:t>
      </w:r>
    </w:p>
    <w:p w14:paraId="1E4A17CF" w14:textId="2B875F51" w:rsidR="00D769C9" w:rsidRPr="00382722" w:rsidRDefault="005D3039" w:rsidP="0043531E">
      <w:pPr>
        <w:spacing w:after="0" w:line="480" w:lineRule="auto"/>
        <w:ind w:firstLine="720"/>
      </w:pPr>
      <w:r w:rsidRPr="00382722">
        <w:t xml:space="preserve">What is suggestive from this encounter is that the impact of Roman occupation on existing polytheistic beliefs in Syria and Palestine </w:t>
      </w:r>
      <w:r w:rsidR="0074235C" w:rsidRPr="00382722">
        <w:t xml:space="preserve">is one of both persistence and transformation.  The transformation of local beliefs lies in the adoption of ritual with respect to Roman deities especially where there was an obvious counterpart and also to the Emperor.  The persistence aspect occurs at a higher level of abstraction than a specific ritual or site.  With Roman influence comes a perpetuation of a </w:t>
      </w:r>
      <w:r w:rsidR="00F26A6F" w:rsidRPr="00382722">
        <w:t xml:space="preserve">high-level </w:t>
      </w:r>
      <w:r w:rsidR="0074235C" w:rsidRPr="00382722">
        <w:t>orthoprax</w:t>
      </w:r>
      <w:r w:rsidR="00F26A6F" w:rsidRPr="00382722">
        <w:t xml:space="preserve">y </w:t>
      </w:r>
      <w:r w:rsidR="00185F06" w:rsidRPr="00382722">
        <w:t xml:space="preserve">which was very likely already in place with </w:t>
      </w:r>
      <w:r w:rsidR="00E13310" w:rsidRPr="00382722">
        <w:t>other polytheistic religions and suitably adapted</w:t>
      </w:r>
      <w:r w:rsidR="00382722" w:rsidRPr="00382722">
        <w:t xml:space="preserve"> as a result of Roman interpretation</w:t>
      </w:r>
      <w:r w:rsidR="00E13310" w:rsidRPr="00382722">
        <w:t>.</w:t>
      </w:r>
    </w:p>
    <w:p w14:paraId="291F00EC" w14:textId="63A76CF4" w:rsidR="00EB195E" w:rsidRDefault="00610E5F" w:rsidP="0043531E">
      <w:pPr>
        <w:spacing w:after="0" w:line="480" w:lineRule="auto"/>
        <w:ind w:firstLine="720"/>
      </w:pPr>
      <w:r w:rsidRPr="00382722">
        <w:t>In northern Syria, coins found in Hierapolis there suggest a Roman adaptation to a local goddess with the coins “stamped on the obverse with the name of the Emperor and on the reverse with ‘Of (the) Syrian Goddess of the Hieropolitans.”</w:t>
      </w:r>
      <w:r w:rsidR="00EB195E">
        <w:rPr>
          <w:rStyle w:val="FootnoteReference"/>
        </w:rPr>
        <w:footnoteReference w:id="8"/>
      </w:r>
      <w:r w:rsidR="006B0876" w:rsidRPr="00382722">
        <w:t xml:space="preserve">  Likewise, evidence for other non-Jewish beliefs in the region are evidence by an attempt “of Costobar to revive the worship of the Idumean god Qos (Koze) in his opposition to Herod [which] must have been based on the hope that traditional, non-Jewish beliefs </w:t>
      </w:r>
      <w:r w:rsidR="00981AA7" w:rsidRPr="00382722">
        <w:t>could still sin support, presumably with the rural population.”</w:t>
      </w:r>
      <w:r w:rsidR="00EB195E">
        <w:rPr>
          <w:rStyle w:val="FootnoteReference"/>
        </w:rPr>
        <w:footnoteReference w:id="9"/>
      </w:r>
    </w:p>
    <w:p w14:paraId="50CA6714" w14:textId="3B534D74" w:rsidR="00610E5F" w:rsidRDefault="001C6F1E" w:rsidP="0043531E">
      <w:pPr>
        <w:spacing w:after="0" w:line="480" w:lineRule="auto"/>
        <w:ind w:firstLine="720"/>
      </w:pPr>
      <w:r w:rsidRPr="00D300C5">
        <w:t>Millar</w:t>
      </w:r>
      <w:r w:rsidR="008932D9" w:rsidRPr="00D300C5">
        <w:t xml:space="preserve"> also notes with respect to more rural areas away form Hierapolis that “our evidence from this rural area makes it certain that the Hellenistic cities did not wholly determine the nature of religious practices even at the heart of the most Hellenised part of the Near East.  Yet the expression given to this cult [of Baqhira] in architectural form belongs</w:t>
      </w:r>
      <w:r w:rsidR="004F1998" w:rsidRPr="00D300C5">
        <w:t>,</w:t>
      </w:r>
      <w:r w:rsidR="008932D9" w:rsidRPr="00D300C5">
        <w:t xml:space="preserve"> as always, to the Roman Empire.”</w:t>
      </w:r>
      <w:r w:rsidR="00EB195E">
        <w:rPr>
          <w:rStyle w:val="FootnoteReference"/>
        </w:rPr>
        <w:footnoteReference w:id="10"/>
      </w:r>
      <w:r w:rsidR="004F1998" w:rsidRPr="00D300C5">
        <w:t xml:space="preserve">  In other areas however, such as the hinterland from the northern Pho</w:t>
      </w:r>
      <w:r w:rsidR="00F52FF2" w:rsidRPr="00D300C5">
        <w:t>e</w:t>
      </w:r>
      <w:r w:rsidR="004F1998" w:rsidRPr="00D300C5">
        <w:t>n</w:t>
      </w:r>
      <w:r w:rsidR="00F52FF2" w:rsidRPr="00D300C5">
        <w:t>i</w:t>
      </w:r>
      <w:r w:rsidR="004F1998" w:rsidRPr="00D300C5">
        <w:t>cian coast</w:t>
      </w:r>
      <w:r w:rsidR="00F52FF2" w:rsidRPr="00D300C5">
        <w:t xml:space="preserve">, </w:t>
      </w:r>
      <w:r w:rsidR="00AC1AD5" w:rsidRPr="00D300C5">
        <w:t>Millar</w:t>
      </w:r>
      <w:r w:rsidR="00F52FF2" w:rsidRPr="00D300C5">
        <w:t xml:space="preserve"> also notes that “Nor can we ever be certain whether rural temples built in Classical forms, whose known worshippers used Greek when they put up inscriptions, did or did not embody older traditions and </w:t>
      </w:r>
      <w:r w:rsidR="00F52FF2" w:rsidRPr="00D300C5">
        <w:lastRenderedPageBreak/>
        <w:t>forms of belief.”</w:t>
      </w:r>
      <w:r w:rsidR="00EB195E">
        <w:rPr>
          <w:rStyle w:val="FootnoteReference"/>
        </w:rPr>
        <w:footnoteReference w:id="11"/>
      </w:r>
      <w:r w:rsidR="00F52FF2" w:rsidRPr="00D300C5">
        <w:t xml:space="preserve">  The implications for the later Roman period are that is it unclear the </w:t>
      </w:r>
      <w:r w:rsidR="00D300C5" w:rsidRPr="00D300C5">
        <w:t xml:space="preserve">full </w:t>
      </w:r>
      <w:r w:rsidR="00F52FF2" w:rsidRPr="00D300C5">
        <w:t>extent to which Roman influence transformed existing religions in that area.</w:t>
      </w:r>
    </w:p>
    <w:p w14:paraId="12489DB9" w14:textId="0E1ECFFD" w:rsidR="00BE0FD5" w:rsidRDefault="007333BF" w:rsidP="0043531E">
      <w:pPr>
        <w:spacing w:after="0" w:line="480" w:lineRule="auto"/>
        <w:ind w:firstLine="720"/>
      </w:pPr>
      <w:r w:rsidRPr="00AC4F84">
        <w:t xml:space="preserve">In cities such as Byblos, despite there being a range of temples with one being dated to the second century A.D., </w:t>
      </w:r>
      <w:r w:rsidR="00AC4F84" w:rsidRPr="00AC4F84">
        <w:t>Millar</w:t>
      </w:r>
      <w:r w:rsidRPr="00AC4F84">
        <w:t xml:space="preserve"> still notes that “</w:t>
      </w:r>
      <w:r w:rsidR="009B2C25" w:rsidRPr="00AC4F84">
        <w:t>precise identification of the divinities worshipped in these temples is not possible for any period, and continuity of cult was plainly compatible with the emergence of new conceptions of divinities concerned.”</w:t>
      </w:r>
      <w:r w:rsidR="00EB195E">
        <w:rPr>
          <w:rStyle w:val="FootnoteReference"/>
        </w:rPr>
        <w:footnoteReference w:id="12"/>
      </w:r>
      <w:r w:rsidR="00E85EFA" w:rsidRPr="00AC4F84">
        <w:t xml:space="preserve">  In the wider Phoenician area, it appears that despite Roman occupation of this area, the major cities of Tyre, Sidon, Byblos, and Heliopolis were places where there was an exotic cult observed by the ‘Phoenicians’</w:t>
      </w:r>
      <w:r w:rsidR="00EB195E">
        <w:t>.</w:t>
      </w:r>
      <w:r w:rsidR="00E85EFA" w:rsidRPr="00AC4F84">
        <w:t>”</w:t>
      </w:r>
      <w:r w:rsidR="00EB195E">
        <w:rPr>
          <w:rStyle w:val="FootnoteReference"/>
        </w:rPr>
        <w:footnoteReference w:id="13"/>
      </w:r>
    </w:p>
    <w:p w14:paraId="2C47685E" w14:textId="11DAE3EA" w:rsidR="00DB38D0" w:rsidRPr="00047613" w:rsidRDefault="00BB1C0B" w:rsidP="0043531E">
      <w:pPr>
        <w:spacing w:after="0" w:line="480" w:lineRule="auto"/>
        <w:ind w:firstLine="720"/>
      </w:pPr>
      <w:r w:rsidRPr="00047613">
        <w:t xml:space="preserve">In </w:t>
      </w:r>
      <w:r w:rsidR="00D37DF6" w:rsidRPr="00047613">
        <w:t xml:space="preserve">Syria </w:t>
      </w:r>
      <w:r w:rsidRPr="00047613">
        <w:t>Pho</w:t>
      </w:r>
      <w:r w:rsidR="00D37DF6" w:rsidRPr="00047613">
        <w:t>e</w:t>
      </w:r>
      <w:r w:rsidRPr="00047613">
        <w:t>nic</w:t>
      </w:r>
      <w:r w:rsidR="00D37DF6" w:rsidRPr="00047613">
        <w:t>e</w:t>
      </w:r>
      <w:r w:rsidR="00D637EB" w:rsidRPr="00047613">
        <w:t>,</w:t>
      </w:r>
      <w:r w:rsidR="00D37DF6" w:rsidRPr="00047613">
        <w:t xml:space="preserve"> </w:t>
      </w:r>
      <w:r w:rsidR="00E85EFA" w:rsidRPr="00047613">
        <w:t>Millar</w:t>
      </w:r>
      <w:r w:rsidR="00081FA0" w:rsidRPr="00047613">
        <w:t xml:space="preserve"> notes that while there are some elements of social interactions that are still known in the region, one example </w:t>
      </w:r>
      <w:r w:rsidR="00D37DF6" w:rsidRPr="00047613">
        <w:t xml:space="preserve">exists of </w:t>
      </w:r>
      <w:r w:rsidR="005F3CF8" w:rsidRPr="00047613">
        <w:t xml:space="preserve">the family of Iulius Agrippa of Apamea, a local family who had gained Roman citizenship and the daughters of whom married into Roman families. </w:t>
      </w:r>
      <w:r w:rsidR="002250C0" w:rsidRPr="00047613">
        <w:t xml:space="preserve"> “From one point of view what we see is not a local ‘dynasty’, but an exceptionally high level of integration into the wider Imperial system.  But, as Avitus’ dedication in Raetia showed, they did give particular emphasis to a deity of markedly local character, the Sun god ‘Elagabalus’.”</w:t>
      </w:r>
      <w:r w:rsidR="00EB195E">
        <w:rPr>
          <w:rStyle w:val="FootnoteReference"/>
        </w:rPr>
        <w:footnoteReference w:id="14"/>
      </w:r>
      <w:r w:rsidR="002250C0" w:rsidRPr="00047613">
        <w:t xml:space="preserve">  With this, there appears to be a persistence of belief or ritual </w:t>
      </w:r>
      <w:r w:rsidR="005F3CF8" w:rsidRPr="00047613">
        <w:t xml:space="preserve">from a pre-Roman system </w:t>
      </w:r>
      <w:r w:rsidR="002250C0" w:rsidRPr="00047613">
        <w:t>where</w:t>
      </w:r>
      <w:r w:rsidR="005F3CF8" w:rsidRPr="00047613">
        <w:t>as</w:t>
      </w:r>
      <w:r w:rsidR="002250C0" w:rsidRPr="00047613">
        <w:t xml:space="preserve"> Roman influence appears in non-religious aspects of society.</w:t>
      </w:r>
      <w:r w:rsidR="00D637EB" w:rsidRPr="00047613">
        <w:t xml:space="preserve">  </w:t>
      </w:r>
    </w:p>
    <w:p w14:paraId="39D417B7" w14:textId="70278C6B" w:rsidR="00AC4F84" w:rsidRPr="00047613" w:rsidRDefault="00DB38D0" w:rsidP="0043531E">
      <w:pPr>
        <w:spacing w:after="0" w:line="480" w:lineRule="auto"/>
        <w:ind w:firstLine="720"/>
      </w:pPr>
      <w:r w:rsidRPr="00047613">
        <w:t xml:space="preserve">Also, throughout Syria, there appears to have existed a persistence of adherence to </w:t>
      </w:r>
      <w:r w:rsidR="00890519" w:rsidRPr="00047613">
        <w:t>family gods.  Inscriptions such “the gods of the house of my father”</w:t>
      </w:r>
      <w:r w:rsidR="00047613" w:rsidRPr="00047613">
        <w:t xml:space="preserve">, although not given a precise location within Syria, </w:t>
      </w:r>
      <w:r w:rsidR="00890519" w:rsidRPr="00047613">
        <w:t>pre-date Roman occupation and “The occurrence of such terms in graffiti and inscriptions from Hellenistic and Roman periods shows that, at least in later times, nonroyal families had their family gods as well.</w:t>
      </w:r>
      <w:r w:rsidR="00EB195E">
        <w:rPr>
          <w:rStyle w:val="FootnoteReference"/>
        </w:rPr>
        <w:footnoteReference w:id="15"/>
      </w:r>
      <w:r w:rsidR="00890519" w:rsidRPr="00047613">
        <w:t xml:space="preserve"> </w:t>
      </w:r>
    </w:p>
    <w:p w14:paraId="7791BF1C" w14:textId="2491490A" w:rsidR="001C6F1E" w:rsidRPr="00047613" w:rsidRDefault="001C6F1E" w:rsidP="0043531E">
      <w:pPr>
        <w:spacing w:after="0" w:line="480" w:lineRule="auto"/>
        <w:ind w:firstLine="720"/>
      </w:pPr>
      <w:r w:rsidRPr="00047613">
        <w:t xml:space="preserve">What appears from the above examples is that Roman influence on polytheistic beliefs in general was one of interpretation and adaptation by the local communities by and to the Roman </w:t>
      </w:r>
      <w:r w:rsidRPr="00047613">
        <w:lastRenderedPageBreak/>
        <w:t>presence.</w:t>
      </w:r>
      <w:r w:rsidR="00743A23" w:rsidRPr="00047613">
        <w:t xml:space="preserve">  </w:t>
      </w:r>
      <w:r w:rsidR="00D13A21" w:rsidRPr="00047613">
        <w:t xml:space="preserve">In collar’s study of Roman religious networks, she notes as example, how such networks in Syria were </w:t>
      </w:r>
      <w:r w:rsidR="00C713AB" w:rsidRPr="00047613">
        <w:t>clustered along the coast and then as a separate cluster, inland.</w:t>
      </w:r>
      <w:r w:rsidR="00EB195E">
        <w:rPr>
          <w:rStyle w:val="FootnoteReference"/>
        </w:rPr>
        <w:footnoteReference w:id="16"/>
      </w:r>
      <w:r w:rsidR="00C713AB" w:rsidRPr="00047613">
        <w:t xml:space="preserve">  </w:t>
      </w:r>
      <w:r w:rsidR="00102A05" w:rsidRPr="00047613">
        <w:t xml:space="preserve">What this suggests is not necessarily a definite transformation or persistence of religious practice in the region but rather the potential for </w:t>
      </w:r>
      <w:r w:rsidR="00C569A5">
        <w:t>transformation</w:t>
      </w:r>
      <w:r w:rsidR="00102A05" w:rsidRPr="00047613">
        <w:t xml:space="preserve"> particularly for those areas with the region for which there is currently little of no evidence.</w:t>
      </w:r>
    </w:p>
    <w:p w14:paraId="76B353E0" w14:textId="77777777" w:rsidR="001C6F1E" w:rsidRPr="00047613" w:rsidRDefault="001C6F1E" w:rsidP="0043531E">
      <w:pPr>
        <w:spacing w:after="0" w:line="480" w:lineRule="auto"/>
      </w:pPr>
    </w:p>
    <w:p w14:paraId="59D2F96B" w14:textId="2382537C" w:rsidR="00280BF2" w:rsidRPr="00047613" w:rsidRDefault="00280BF2" w:rsidP="0043531E">
      <w:pPr>
        <w:spacing w:after="0" w:line="480" w:lineRule="auto"/>
        <w:rPr>
          <w:b/>
        </w:rPr>
      </w:pPr>
      <w:r w:rsidRPr="00047613">
        <w:rPr>
          <w:b/>
        </w:rPr>
        <w:t>Roman Influence and Judaism</w:t>
      </w:r>
    </w:p>
    <w:p w14:paraId="40047BE3" w14:textId="1772349C" w:rsidR="006F32C4" w:rsidRPr="002A057A" w:rsidRDefault="006F32C4" w:rsidP="0043531E">
      <w:pPr>
        <w:spacing w:after="0" w:line="480" w:lineRule="auto"/>
      </w:pPr>
    </w:p>
    <w:p w14:paraId="41A82800" w14:textId="1664028F" w:rsidR="00896480" w:rsidRPr="00D7552D" w:rsidRDefault="00055791" w:rsidP="0043531E">
      <w:pPr>
        <w:spacing w:after="0" w:line="480" w:lineRule="auto"/>
        <w:ind w:firstLine="720"/>
      </w:pPr>
      <w:r w:rsidRPr="002A057A">
        <w:t>The Roman Empire had interacted with followers of Judaism before the province of Judea</w:t>
      </w:r>
      <w:r w:rsidR="00AD3278" w:rsidRPr="002A057A">
        <w:t xml:space="preserve"> was formed and</w:t>
      </w:r>
      <w:r w:rsidRPr="002A057A">
        <w:t xml:space="preserve"> later </w:t>
      </w:r>
      <w:r w:rsidR="00AD3278" w:rsidRPr="002A057A">
        <w:t xml:space="preserve">re-formed as </w:t>
      </w:r>
      <w:r w:rsidRPr="002A057A">
        <w:t>Syria-Palestine.</w:t>
      </w:r>
      <w:r w:rsidR="00A10B38" w:rsidRPr="002A057A">
        <w:t xml:space="preserve">  </w:t>
      </w:r>
      <w:r w:rsidR="00070718" w:rsidRPr="002A057A">
        <w:t>Practitioners of Judaism existed throughout Syria</w:t>
      </w:r>
      <w:r w:rsidR="00A95B03" w:rsidRPr="002A057A">
        <w:t>, h</w:t>
      </w:r>
      <w:r w:rsidR="00070718" w:rsidRPr="002A057A">
        <w:t>owever, the primary considerations for them during the Principate period appears to be in Judea and Palestine which is most likely due to importance of Jewish resistance to Rome in this area</w:t>
      </w:r>
      <w:r w:rsidR="00A95B03" w:rsidRPr="002A057A">
        <w:t xml:space="preserve"> as well las the importance of Jerusalem and the Jewish Temple there prior to its second destr</w:t>
      </w:r>
      <w:r w:rsidR="002A057A" w:rsidRPr="002A057A">
        <w:t>uc</w:t>
      </w:r>
      <w:r w:rsidR="00A95B03" w:rsidRPr="002A057A">
        <w:t>tion</w:t>
      </w:r>
      <w:r w:rsidR="00070718" w:rsidRPr="002A057A">
        <w:t>.</w:t>
      </w:r>
      <w:r w:rsidR="00F26E64" w:rsidRPr="002A057A">
        <w:t xml:space="preserve">  Of the three main resistance event</w:t>
      </w:r>
      <w:r w:rsidR="000866C7" w:rsidRPr="002A057A">
        <w:t>s</w:t>
      </w:r>
      <w:r w:rsidR="00F26E64" w:rsidRPr="002A057A">
        <w:t xml:space="preserve"> by the Jew against the Romans during the Principate period, two were in Palestine</w:t>
      </w:r>
      <w:r w:rsidR="00F26E64" w:rsidRPr="00FB2406">
        <w:t xml:space="preserve">.  </w:t>
      </w:r>
      <w:r w:rsidR="00896480" w:rsidRPr="00FB2406">
        <w:t>It is important to consider source material for Roman influence on Judaism throughout Syria from the perspective of availability and bias.  One of the most important ancient textual sources is the collection of writings by Josephus</w:t>
      </w:r>
      <w:r w:rsidR="002A057A" w:rsidRPr="00FB2406">
        <w:t xml:space="preserve"> which, while an important source, are not without bias but also, they tend to focus on either the Jews as a collective or on the specifics of the Revolt.</w:t>
      </w:r>
      <w:r w:rsidR="00896480" w:rsidRPr="00FB2406">
        <w:t xml:space="preserve"> </w:t>
      </w:r>
    </w:p>
    <w:p w14:paraId="4083784A" w14:textId="1C99F9C6" w:rsidR="000866C7" w:rsidRPr="00D7552D" w:rsidRDefault="000866C7" w:rsidP="0043531E">
      <w:pPr>
        <w:spacing w:after="0" w:line="480" w:lineRule="auto"/>
        <w:ind w:firstLine="720"/>
      </w:pPr>
      <w:r w:rsidRPr="00D7552D">
        <w:t>David Rokeah notes that some Jewish customs were practiced with no regard for the belief systems around them: “they [the Jews] received the law prescribing the circumcision of males … and they do this whether they are in Syria, Gaul, Italy, Greece or Parthia, paying no attention to the law prevailing in the specific country or to the authority of the stars in that district.”</w:t>
      </w:r>
      <w:r w:rsidR="00EB195E">
        <w:rPr>
          <w:rStyle w:val="FootnoteReference"/>
        </w:rPr>
        <w:footnoteReference w:id="17"/>
      </w:r>
      <w:r w:rsidR="002A057A" w:rsidRPr="00D7552D">
        <w:t xml:space="preserve">  Thus, despite the Roman impact on Judaism in Palestine, </w:t>
      </w:r>
      <w:r w:rsidR="00D7552D" w:rsidRPr="00D7552D">
        <w:t>there is a persistence of Jewish ritual.</w:t>
      </w:r>
    </w:p>
    <w:p w14:paraId="48A4E250" w14:textId="205A87B4" w:rsidR="008B5945" w:rsidRPr="0043531E" w:rsidRDefault="00E02B58" w:rsidP="0043531E">
      <w:pPr>
        <w:spacing w:after="0" w:line="480" w:lineRule="auto"/>
        <w:ind w:firstLine="720"/>
      </w:pPr>
      <w:r w:rsidRPr="0043531E">
        <w:lastRenderedPageBreak/>
        <w:t>Archaeological evidence with respect to Roman influence on Judaism is not always clear.  The site of Dura</w:t>
      </w:r>
      <w:r w:rsidR="00E121FC" w:rsidRPr="0043531E">
        <w:t xml:space="preserve"> </w:t>
      </w:r>
      <w:r w:rsidRPr="0043531E">
        <w:t xml:space="preserve">Europa in what is now Syria is an example of third century synagogue in which there is art work that depicts </w:t>
      </w:r>
      <w:r w:rsidR="00BC34BF" w:rsidRPr="0043531E">
        <w:t>a range of images</w:t>
      </w:r>
      <w:r w:rsidRPr="0043531E">
        <w:t xml:space="preserve">.  </w:t>
      </w:r>
      <w:r w:rsidR="00652D41" w:rsidRPr="0043531E">
        <w:t>Elsner believes that “there is a strong emphasis on what might be called actively antipagan imagery”</w:t>
      </w:r>
      <w:r w:rsidR="00BC34BF" w:rsidRPr="0043531E">
        <w:t xml:space="preserve"> and his assessment is that “There is no doubt that the Synagogue frescoes actively promulgate Judaism by denigrating other religions.”</w:t>
      </w:r>
      <w:r w:rsidR="00EB195E">
        <w:rPr>
          <w:rStyle w:val="FootnoteReference"/>
        </w:rPr>
        <w:footnoteReference w:id="18"/>
      </w:r>
      <w:r w:rsidR="00652D41" w:rsidRPr="0043531E">
        <w:t xml:space="preserve"> </w:t>
      </w:r>
      <w:r w:rsidR="00BC34BF" w:rsidRPr="0043531E">
        <w:t>This would suggest resistance</w:t>
      </w:r>
      <w:r w:rsidR="00885BFD">
        <w:t>,</w:t>
      </w:r>
      <w:r w:rsidR="00BC34BF" w:rsidRPr="0043531E">
        <w:t xml:space="preserve"> as Elsner goes on to describe</w:t>
      </w:r>
      <w:r w:rsidR="00885BFD">
        <w:t>,</w:t>
      </w:r>
      <w:r w:rsidR="00BC34BF" w:rsidRPr="0043531E">
        <w:t xml:space="preserve"> to pagan beliefs which would include Roman.  </w:t>
      </w:r>
      <w:r w:rsidR="00E121FC" w:rsidRPr="0043531E">
        <w:t>Anne Fitzpatrick-McKinley notes that Dura Europa is an example of Jewish culture “were borrowing form local contexts was inevitable” as “there really is no Jewish architecture.”</w:t>
      </w:r>
      <w:r w:rsidR="00885BFD">
        <w:rPr>
          <w:rStyle w:val="FootnoteReference"/>
        </w:rPr>
        <w:footnoteReference w:id="19"/>
      </w:r>
      <w:r w:rsidR="00033E7C" w:rsidRPr="0043531E">
        <w:t xml:space="preserve">  This may debatable by some but there are implications for assessing Roman influence in this regar</w:t>
      </w:r>
      <w:r w:rsidR="00BC34BF" w:rsidRPr="0043531E">
        <w:t>d particularly with respect to resistance as noted by Elsner.  Perhaps more compelling an argument is made by Stephanie Weisman in her study of the synagogue in which she assesses the likelihood that Jews could have served in the Roman army without believing themselves to have sacrificed their faith.  This suggests a transformative aspect of Roman influence in at least this example.</w:t>
      </w:r>
      <w:r w:rsidR="00EB195E">
        <w:rPr>
          <w:rStyle w:val="FootnoteReference"/>
        </w:rPr>
        <w:footnoteReference w:id="20"/>
      </w:r>
    </w:p>
    <w:p w14:paraId="195C9812" w14:textId="101A3B5C" w:rsidR="00204EA5" w:rsidRPr="00204EA5" w:rsidRDefault="00CD3892" w:rsidP="000E3EB8">
      <w:pPr>
        <w:spacing w:after="0" w:line="480" w:lineRule="auto"/>
        <w:ind w:firstLine="720"/>
      </w:pPr>
      <w:r w:rsidRPr="0043531E">
        <w:t xml:space="preserve">However, Judaism as a belief system persisted despite this </w:t>
      </w:r>
      <w:r w:rsidR="00204EA5" w:rsidRPr="0043531E">
        <w:t>aspect of Roman influence</w:t>
      </w:r>
      <w:r w:rsidRPr="0043531E">
        <w:t xml:space="preserve">.  </w:t>
      </w:r>
      <w:r w:rsidR="001E5902" w:rsidRPr="0043531E">
        <w:t>T</w:t>
      </w:r>
      <w:r w:rsidRPr="0043531E">
        <w:t xml:space="preserve">he </w:t>
      </w:r>
      <w:r w:rsidR="001E5902" w:rsidRPr="0043531E">
        <w:t xml:space="preserve">Jerusalem </w:t>
      </w:r>
      <w:r w:rsidRPr="0043531E">
        <w:t>Temple was never rebuilt following this</w:t>
      </w:r>
      <w:r w:rsidR="001E5902" w:rsidRPr="0043531E">
        <w:t xml:space="preserve"> which Collar, among others, notes marked “a complete change in how Judaism was practiced and how it thought about itself.”</w:t>
      </w:r>
      <w:r w:rsidR="00EB195E">
        <w:rPr>
          <w:rStyle w:val="FootnoteReference"/>
        </w:rPr>
        <w:footnoteReference w:id="21"/>
      </w:r>
      <w:r w:rsidRPr="0043531E">
        <w:t xml:space="preserve">  </w:t>
      </w:r>
      <w:r w:rsidR="00A95B03" w:rsidRPr="0043531E">
        <w:t>Millar</w:t>
      </w:r>
      <w:r w:rsidRPr="0043531E">
        <w:t xml:space="preserve"> notes that while the physical structures of Judaism were altered, in some cases irreparably, the unifying aspect around which Judaism continued was the Bible.</w:t>
      </w:r>
      <w:r w:rsidR="00EB195E">
        <w:rPr>
          <w:rStyle w:val="FootnoteReference"/>
        </w:rPr>
        <w:footnoteReference w:id="22"/>
      </w:r>
      <w:r w:rsidRPr="0043531E">
        <w:t xml:space="preserve">  Josephus writes with respect to Jews’ adherence to the Bible “</w:t>
      </w:r>
      <w:r w:rsidR="000E3EB8" w:rsidRPr="000E3EB8">
        <w:t>for during so many ages as have already passed, no one has be</w:t>
      </w:r>
      <w:r w:rsidR="000E3EB8">
        <w:t>en so bold as either to add anything to them, to take any</w:t>
      </w:r>
      <w:r w:rsidR="000E3EB8" w:rsidRPr="000E3EB8">
        <w:t>thing from them, or to make any change in them; but it is become natural to all Jews immediately, and from their very birth, to esteem these books to contain Divine doctrines, and to persist in them, and, if occasion be willingly to die for them</w:t>
      </w:r>
      <w:r w:rsidRPr="00204EA5">
        <w:t>.”</w:t>
      </w:r>
      <w:r w:rsidR="00EB195E">
        <w:rPr>
          <w:rStyle w:val="FootnoteReference"/>
        </w:rPr>
        <w:footnoteReference w:id="23"/>
      </w:r>
    </w:p>
    <w:p w14:paraId="02E17B45" w14:textId="138283F9" w:rsidR="008B5945" w:rsidRPr="004E102F" w:rsidRDefault="00F26E64" w:rsidP="0043531E">
      <w:pPr>
        <w:spacing w:after="0" w:line="480" w:lineRule="auto"/>
        <w:ind w:firstLine="720"/>
      </w:pPr>
      <w:r w:rsidRPr="004E102F">
        <w:lastRenderedPageBreak/>
        <w:t xml:space="preserve">Even though Jewish resistance to Roman rule was subdued after the second Jewish Revolt and the practices of and adherence to Judaism </w:t>
      </w:r>
      <w:r w:rsidR="00F72340" w:rsidRPr="004E102F">
        <w:t>moved towards a rabbinic Judaism</w:t>
      </w:r>
      <w:r w:rsidRPr="004E102F">
        <w:t>, what does appear to have happened is a closer identification among some Jews of a national identity linked to their belief system.   This author would argue that in this case there was a persistence of faith despite Roman influence but a transformation of that faith’s use in developing a cohesive group identity at least for some Jewish communities.</w:t>
      </w:r>
    </w:p>
    <w:p w14:paraId="4B912E4C" w14:textId="02775F8C" w:rsidR="00CF3019" w:rsidRPr="004E102F" w:rsidRDefault="00C23A25" w:rsidP="0043531E">
      <w:pPr>
        <w:spacing w:after="0" w:line="480" w:lineRule="auto"/>
        <w:ind w:firstLine="720"/>
      </w:pPr>
      <w:r w:rsidRPr="004E102F">
        <w:t>Clifford Ando also notes that in the wake of the Jewish War there were “ninety-seven thousand [Jewish] slaves, who carried their religion into servitude.”</w:t>
      </w:r>
      <w:r w:rsidR="00885BFD">
        <w:rPr>
          <w:rStyle w:val="FootnoteReference"/>
        </w:rPr>
        <w:footnoteReference w:id="24"/>
      </w:r>
      <w:r w:rsidR="00F24E36" w:rsidRPr="004E102F">
        <w:t xml:space="preserve">  With this, there is the expansion of the Jewish diaspora with its resulting possibility of </w:t>
      </w:r>
      <w:r w:rsidR="007D6547" w:rsidRPr="004E102F">
        <w:t>fragmentation of the community but also in continuity of religious development across communities</w:t>
      </w:r>
      <w:r w:rsidR="00947E85" w:rsidRPr="004E102F">
        <w:t xml:space="preserve"> even with Syria and Palestine</w:t>
      </w:r>
      <w:r w:rsidR="007D6547" w:rsidRPr="004E102F">
        <w:t xml:space="preserve">.  Anna Collar notes that </w:t>
      </w:r>
      <w:r w:rsidR="007E13C2" w:rsidRPr="004E102F">
        <w:t>“Judea as a physical centre of gravity for the Diaspora network lost considerable power” and that the opportunities for exchanges of ideas across that network were now limited.</w:t>
      </w:r>
      <w:r w:rsidR="00885BFD">
        <w:rPr>
          <w:rStyle w:val="FootnoteReference"/>
        </w:rPr>
        <w:footnoteReference w:id="25"/>
      </w:r>
    </w:p>
    <w:p w14:paraId="561D41E0" w14:textId="38E7F4E6" w:rsidR="00F72340" w:rsidRPr="00F32B5C" w:rsidRDefault="00CF3019" w:rsidP="0043531E">
      <w:pPr>
        <w:spacing w:after="0" w:line="480" w:lineRule="auto"/>
        <w:ind w:firstLine="720"/>
      </w:pPr>
      <w:r w:rsidRPr="00F32B5C">
        <w:t xml:space="preserve">It is important to consider also that there is other evidence to suggest that conflicts between the Jews and the Romans in </w:t>
      </w:r>
      <w:r w:rsidR="007F0E97" w:rsidRPr="00F32B5C">
        <w:t>the first and second centuries</w:t>
      </w:r>
      <w:r w:rsidRPr="00F32B5C">
        <w:t xml:space="preserve"> did not necessarily typify the interrelationships between Romans and Jews in the Syria and Palestine.  Anna Collar notes that </w:t>
      </w:r>
      <w:r w:rsidR="000009D6" w:rsidRPr="00F32B5C">
        <w:t>“These violent episodes, official biases and examples of hostile literature do not compromise the only story of Jewish existence in the Diaspora, nor of the dominant Graeco-Roman response to Judaism.”</w:t>
      </w:r>
      <w:r w:rsidR="00885BFD">
        <w:rPr>
          <w:rStyle w:val="FootnoteReference"/>
        </w:rPr>
        <w:footnoteReference w:id="26"/>
      </w:r>
      <w:r w:rsidRPr="00F32B5C">
        <w:t xml:space="preserve">  While she is not specific with regards to location for her assessment, it is perhaps reasonable to assume that this mutual tolerance was to a large extent location independent.  With this, it is also important to consider that Roman influence on Judaism may well have had limits beyond the extremes of the two conflicts.</w:t>
      </w:r>
      <w:r w:rsidR="007F0E97" w:rsidRPr="00F32B5C">
        <w:t xml:space="preserve">  </w:t>
      </w:r>
      <w:r w:rsidR="00EF6981" w:rsidRPr="00F32B5C">
        <w:t>As well, Philip Harland notes in his study of Hierapolis that in the case of the evidenc</w:t>
      </w:r>
      <w:r w:rsidR="00336A0B" w:rsidRPr="00F32B5C">
        <w:t>e</w:t>
      </w:r>
      <w:r w:rsidR="00EF6981" w:rsidRPr="00F32B5C">
        <w:t xml:space="preserve"> of one family, </w:t>
      </w:r>
      <w:r w:rsidR="00336A0B" w:rsidRPr="00F32B5C">
        <w:t>“alongside this family’s clear identification with Judean customs are various signs of intertwined Hierapolitan, Hellenistic, and Roman elements.”</w:t>
      </w:r>
      <w:r w:rsidR="00885BFD">
        <w:rPr>
          <w:rStyle w:val="FootnoteReference"/>
        </w:rPr>
        <w:footnoteReference w:id="27"/>
      </w:r>
    </w:p>
    <w:p w14:paraId="02640AA5" w14:textId="77777777" w:rsidR="00336A0B" w:rsidRPr="00F32B5C" w:rsidRDefault="00336A0B" w:rsidP="0043531E">
      <w:pPr>
        <w:spacing w:after="0" w:line="480" w:lineRule="auto"/>
      </w:pPr>
    </w:p>
    <w:p w14:paraId="318C9D11" w14:textId="668BB8D9" w:rsidR="00E02B58" w:rsidRPr="002104E7" w:rsidRDefault="00E02B58" w:rsidP="0043531E">
      <w:pPr>
        <w:spacing w:after="0" w:line="480" w:lineRule="auto"/>
        <w:rPr>
          <w:b/>
        </w:rPr>
      </w:pPr>
      <w:r w:rsidRPr="00F32B5C">
        <w:rPr>
          <w:b/>
        </w:rPr>
        <w:lastRenderedPageBreak/>
        <w:t xml:space="preserve">Comparing </w:t>
      </w:r>
      <w:r w:rsidRPr="002104E7">
        <w:rPr>
          <w:b/>
        </w:rPr>
        <w:t>and Contrasting Influence</w:t>
      </w:r>
    </w:p>
    <w:p w14:paraId="49516769" w14:textId="0B6EB283" w:rsidR="00E02B58" w:rsidRPr="002104E7" w:rsidRDefault="00E02B58" w:rsidP="0043531E">
      <w:pPr>
        <w:spacing w:after="0" w:line="480" w:lineRule="auto"/>
      </w:pPr>
    </w:p>
    <w:p w14:paraId="136F2848" w14:textId="5E6E82EA" w:rsidR="00F90759" w:rsidRPr="002104E7" w:rsidRDefault="008B5945" w:rsidP="0043531E">
      <w:pPr>
        <w:spacing w:after="0" w:line="480" w:lineRule="auto"/>
        <w:ind w:firstLine="720"/>
      </w:pPr>
      <w:r w:rsidRPr="002104E7">
        <w:t>While it is not within the scope of this present study to investigate the</w:t>
      </w:r>
      <w:r w:rsidR="0036139A" w:rsidRPr="002104E7">
        <w:t xml:space="preserve"> in-depth</w:t>
      </w:r>
      <w:r w:rsidRPr="002104E7">
        <w:t xml:space="preserve"> differences between Roman religion and the religions of Syria and Palestine, it may be instructive is helping to validate an assessment of the extent to which Roman influence was transformative or encouraged a persistence of pre-existing religions.  </w:t>
      </w:r>
      <w:r w:rsidR="00641BAF" w:rsidRPr="002104E7">
        <w:t>Assessing the</w:t>
      </w:r>
      <w:r w:rsidRPr="002104E7">
        <w:t xml:space="preserve"> differences between Roman religion and </w:t>
      </w:r>
      <w:r w:rsidR="00641BAF" w:rsidRPr="002104E7">
        <w:t>Judaism as merely polytheism versus monotheism would be an unhelpful oversimplification.  There were in fact some similarities as Price notes with respect to sacrifice</w:t>
      </w:r>
      <w:r w:rsidR="00385A5C" w:rsidRPr="002104E7">
        <w:t xml:space="preserve"> vis-à-vis heroic or divine sacrifices</w:t>
      </w:r>
      <w:r w:rsidR="00F36FAB" w:rsidRPr="002104E7">
        <w:t>.</w:t>
      </w:r>
      <w:r w:rsidR="00885BFD">
        <w:rPr>
          <w:rStyle w:val="FootnoteReference"/>
        </w:rPr>
        <w:footnoteReference w:id="28"/>
      </w:r>
      <w:r w:rsidR="00385A5C" w:rsidRPr="002104E7">
        <w:t xml:space="preserve">  There were however some very obvious differences that if not responsible for tensions and conflict between Romans and Jews in the Near East, at least may have contributed to them.  With respect to non-Roman polytheistic in Syria and Palestine, these too had existed before Roman occupation.  However, there appears to have been less in the way of religious-based tension as there was with Judaism.</w:t>
      </w:r>
    </w:p>
    <w:p w14:paraId="3D7C4ED2" w14:textId="042AA330" w:rsidR="00262B83" w:rsidRPr="002104E7" w:rsidRDefault="00F90759" w:rsidP="0043531E">
      <w:pPr>
        <w:spacing w:after="0" w:line="480" w:lineRule="auto"/>
        <w:ind w:firstLine="720"/>
      </w:pPr>
      <w:r w:rsidRPr="002104E7">
        <w:t>It is important to note that persistence and transformation need not be concepts that are orthogonal to each other.  They can co-exist within a nested framework of high-level familiarity</w:t>
      </w:r>
      <w:r w:rsidR="0036139A" w:rsidRPr="002104E7">
        <w:t>.  For example,</w:t>
      </w:r>
      <w:r w:rsidR="00262B83" w:rsidRPr="002104E7">
        <w:t xml:space="preserve"> t</w:t>
      </w:r>
      <w:r w:rsidR="0036139A" w:rsidRPr="002104E7">
        <w:t>he introduction of cults to the Emperor may have been new to some areas and thus be transformative on a practice level</w:t>
      </w:r>
      <w:r w:rsidR="0031194A" w:rsidRPr="002104E7">
        <w:t xml:space="preserve">.  However, the identification of </w:t>
      </w:r>
      <w:r w:rsidR="002A0780" w:rsidRPr="002104E7">
        <w:t xml:space="preserve">similar gods may have allowed practice and ritual to persist but with a transformative aspect of naming and thus inscriptions.  </w:t>
      </w:r>
      <w:r w:rsidRPr="002104E7">
        <w:t>As well, a transformative process need not be uniform in population coverage or depth of change.</w:t>
      </w:r>
      <w:r w:rsidR="0036139A" w:rsidRPr="002104E7">
        <w:t xml:space="preserve">  </w:t>
      </w:r>
    </w:p>
    <w:p w14:paraId="45B46D48" w14:textId="71688E4F" w:rsidR="00F90759" w:rsidRPr="002104E7" w:rsidRDefault="00262B83" w:rsidP="0043531E">
      <w:pPr>
        <w:spacing w:after="0" w:line="480" w:lineRule="auto"/>
        <w:ind w:firstLine="720"/>
      </w:pPr>
      <w:r w:rsidRPr="002104E7">
        <w:t xml:space="preserve">Likewise, persistence and transformation need not be total for any religion influenced by the Roman presence.  </w:t>
      </w:r>
      <w:r w:rsidR="0036139A" w:rsidRPr="002104E7">
        <w:t>Certainly</w:t>
      </w:r>
      <w:r w:rsidRPr="002104E7">
        <w:t>,</w:t>
      </w:r>
      <w:r w:rsidR="0036139A" w:rsidRPr="002104E7">
        <w:t xml:space="preserve"> the Jews in the region of Syria and Palestine would likely have varied in their degree of adherence in Jewish practices just as they had been under earlier Greek rule</w:t>
      </w:r>
      <w:r w:rsidRPr="002104E7">
        <w:t xml:space="preserve"> and while there were definite implications for Jewish identify following the second Revolt, it is perhaps reasonable to believe that there was a persistence of variation in Judaism even as there were major transformations.</w:t>
      </w:r>
    </w:p>
    <w:p w14:paraId="3451849C" w14:textId="77777777" w:rsidR="00E02B58" w:rsidRPr="002104E7" w:rsidRDefault="00E02B58" w:rsidP="0043531E">
      <w:pPr>
        <w:spacing w:after="0" w:line="480" w:lineRule="auto"/>
      </w:pPr>
    </w:p>
    <w:p w14:paraId="3880C8BC" w14:textId="430DDEED" w:rsidR="00280BF2" w:rsidRPr="002104E7" w:rsidRDefault="00280BF2" w:rsidP="0043531E">
      <w:pPr>
        <w:spacing w:after="0" w:line="480" w:lineRule="auto"/>
        <w:rPr>
          <w:b/>
        </w:rPr>
      </w:pPr>
      <w:r w:rsidRPr="002104E7">
        <w:rPr>
          <w:b/>
        </w:rPr>
        <w:t>Conclusion</w:t>
      </w:r>
    </w:p>
    <w:p w14:paraId="7FCE4A12" w14:textId="24AA15BC" w:rsidR="00752AA5" w:rsidRPr="0011504E" w:rsidRDefault="00752AA5" w:rsidP="0043531E">
      <w:pPr>
        <w:spacing w:after="0" w:line="480" w:lineRule="auto"/>
      </w:pPr>
    </w:p>
    <w:p w14:paraId="06103717" w14:textId="4BE750E3" w:rsidR="00FA346E" w:rsidRPr="0011504E" w:rsidRDefault="00070718" w:rsidP="0043531E">
      <w:pPr>
        <w:spacing w:after="0" w:line="480" w:lineRule="auto"/>
        <w:ind w:firstLine="720"/>
      </w:pPr>
      <w:r w:rsidRPr="0011504E">
        <w:t xml:space="preserve">The Roman occupation of Syria and Palestine involved what appears to have been differing kinds of influence on religions in the region.  The conflict with the Jews </w:t>
      </w:r>
      <w:r w:rsidR="00833F72" w:rsidRPr="0011504E">
        <w:t>was</w:t>
      </w:r>
      <w:r w:rsidRPr="0011504E">
        <w:t xml:space="preserve"> influen</w:t>
      </w:r>
      <w:r w:rsidR="00947E85" w:rsidRPr="0011504E">
        <w:t>t</w:t>
      </w:r>
      <w:r w:rsidRPr="0011504E">
        <w:t>ial on Judaism in that</w:t>
      </w:r>
      <w:r w:rsidR="00833F72" w:rsidRPr="0011504E">
        <w:t xml:space="preserve"> focus of worship changed to a rabbinic form following the destruction of the Second Temple.  However,</w:t>
      </w:r>
      <w:r w:rsidRPr="0011504E">
        <w:t xml:space="preserve"> Judaism persisted throughout the Principate period and into the modern age</w:t>
      </w:r>
      <w:r w:rsidR="00833F72" w:rsidRPr="0011504E">
        <w:t xml:space="preserve"> and thus was not destroyed as a faith</w:t>
      </w:r>
      <w:r w:rsidRPr="0011504E">
        <w:t xml:space="preserve">.  </w:t>
      </w:r>
      <w:r w:rsidR="00833F72" w:rsidRPr="0011504E">
        <w:t xml:space="preserve">However, it must be considered that there were differences in religious adherence within the Jewish communities which also persisted through the Roman occupation. </w:t>
      </w:r>
    </w:p>
    <w:p w14:paraId="01333CB2" w14:textId="49C765A7" w:rsidR="0021262D" w:rsidRPr="0011504E" w:rsidRDefault="00FA346E" w:rsidP="0043531E">
      <w:pPr>
        <w:spacing w:after="0" w:line="480" w:lineRule="auto"/>
        <w:ind w:firstLine="720"/>
      </w:pPr>
      <w:r w:rsidRPr="0011504E">
        <w:t xml:space="preserve">The influence of Rome on polytheism in the region is perhaps less dramatic than for Judaism.  In this, there appears to have been an adaptation of local religious practices to incorporate worship to Roman deities and to Roman emperors.  As within the Empire prior to occupation, there were variations in religious practice </w:t>
      </w:r>
      <w:r w:rsidR="0021262D" w:rsidRPr="0011504E">
        <w:t xml:space="preserve">and there seems to have been an impact on some Romans in the region to adopt rituals around the local gods. </w:t>
      </w:r>
    </w:p>
    <w:p w14:paraId="5ACF9F9C" w14:textId="1BD15C1C" w:rsidR="0021262D" w:rsidRPr="0011504E" w:rsidRDefault="0021262D" w:rsidP="0043531E">
      <w:pPr>
        <w:spacing w:after="0" w:line="480" w:lineRule="auto"/>
        <w:ind w:firstLine="720"/>
      </w:pPr>
      <w:r w:rsidRPr="0011504E">
        <w:t xml:space="preserve">The influence of Rome on religious life in Syria and Palestine remains an area of investigating and debate.  </w:t>
      </w:r>
      <w:r w:rsidR="0011504E" w:rsidRPr="0011504E">
        <w:t>The issues of persistence and transformation are important concepts both in assessing the current evidence but also in future evidence and interpretations.</w:t>
      </w:r>
    </w:p>
    <w:p w14:paraId="40B69652" w14:textId="2EFA83C3" w:rsidR="00FF0670" w:rsidRDefault="00FF0670" w:rsidP="0043531E">
      <w:pPr>
        <w:spacing w:after="0" w:line="480" w:lineRule="auto"/>
      </w:pPr>
    </w:p>
    <w:p w14:paraId="5B9D9812" w14:textId="47DFC846" w:rsidR="00B962BC" w:rsidRDefault="00B962BC" w:rsidP="0043531E">
      <w:pPr>
        <w:spacing w:after="0" w:line="480" w:lineRule="auto"/>
      </w:pPr>
    </w:p>
    <w:p w14:paraId="6F13082F" w14:textId="482DDC59" w:rsidR="00B962BC" w:rsidRDefault="00B962BC" w:rsidP="0043531E">
      <w:pPr>
        <w:spacing w:after="0" w:line="480" w:lineRule="auto"/>
      </w:pPr>
    </w:p>
    <w:p w14:paraId="226B241E" w14:textId="035547F4" w:rsidR="00B962BC" w:rsidRDefault="00B962BC" w:rsidP="0043531E">
      <w:pPr>
        <w:spacing w:after="0" w:line="480" w:lineRule="auto"/>
      </w:pPr>
    </w:p>
    <w:p w14:paraId="79B5FFD4" w14:textId="56245DF4" w:rsidR="00B962BC" w:rsidRDefault="00B962BC" w:rsidP="0043531E">
      <w:pPr>
        <w:spacing w:after="0" w:line="480" w:lineRule="auto"/>
      </w:pPr>
    </w:p>
    <w:p w14:paraId="4C3546D0" w14:textId="32EA65FE" w:rsidR="00B962BC" w:rsidRDefault="00B962BC" w:rsidP="0043531E">
      <w:pPr>
        <w:spacing w:after="0" w:line="480" w:lineRule="auto"/>
      </w:pPr>
    </w:p>
    <w:p w14:paraId="65577F3D" w14:textId="77777777" w:rsidR="00B962BC" w:rsidRPr="0011504E" w:rsidRDefault="00B962BC" w:rsidP="0043531E">
      <w:pPr>
        <w:spacing w:after="0" w:line="480" w:lineRule="auto"/>
      </w:pPr>
    </w:p>
    <w:p w14:paraId="1CE82C68" w14:textId="0172F3FE" w:rsidR="00525860" w:rsidRDefault="00525860" w:rsidP="0043531E">
      <w:pPr>
        <w:spacing w:after="0" w:line="480" w:lineRule="auto"/>
        <w:rPr>
          <w:b/>
        </w:rPr>
      </w:pPr>
    </w:p>
    <w:p w14:paraId="600E7D87" w14:textId="77777777" w:rsidR="00EC18F4" w:rsidRPr="0011504E" w:rsidRDefault="00EC18F4" w:rsidP="0043531E">
      <w:pPr>
        <w:spacing w:after="0" w:line="480" w:lineRule="auto"/>
        <w:rPr>
          <w:b/>
        </w:rPr>
      </w:pPr>
    </w:p>
    <w:p w14:paraId="122EA006" w14:textId="77777777" w:rsidR="00B962BC" w:rsidRPr="000F7A91" w:rsidRDefault="00B962BC" w:rsidP="00B962BC">
      <w:pPr>
        <w:spacing w:after="0"/>
        <w:jc w:val="center"/>
        <w:rPr>
          <w:b/>
        </w:rPr>
      </w:pPr>
      <w:r w:rsidRPr="000F7A91">
        <w:rPr>
          <w:b/>
        </w:rPr>
        <w:lastRenderedPageBreak/>
        <w:t>Bibliography</w:t>
      </w:r>
    </w:p>
    <w:p w14:paraId="21BDD262" w14:textId="77777777" w:rsidR="00B962BC" w:rsidRDefault="00B962BC" w:rsidP="00B962BC">
      <w:pPr>
        <w:spacing w:after="0"/>
      </w:pPr>
    </w:p>
    <w:p w14:paraId="0A3CC907" w14:textId="77777777" w:rsidR="00B962BC" w:rsidRPr="00736231" w:rsidRDefault="00B962BC" w:rsidP="00B962BC">
      <w:pPr>
        <w:spacing w:after="0"/>
        <w:rPr>
          <w:b/>
        </w:rPr>
      </w:pPr>
      <w:r w:rsidRPr="00736231">
        <w:rPr>
          <w:b/>
        </w:rPr>
        <w:t>Ancient Sources</w:t>
      </w:r>
    </w:p>
    <w:p w14:paraId="58F8D9B3" w14:textId="77777777" w:rsidR="00B962BC" w:rsidRDefault="00B962BC" w:rsidP="00B962BC">
      <w:pPr>
        <w:spacing w:after="0"/>
      </w:pPr>
    </w:p>
    <w:p w14:paraId="5DC47ECB" w14:textId="3D932FA8" w:rsidR="00B962BC" w:rsidRDefault="00B962BC" w:rsidP="00B962BC">
      <w:pPr>
        <w:spacing w:after="0"/>
      </w:pPr>
      <w:r>
        <w:t xml:space="preserve">Josephus. </w:t>
      </w:r>
      <w:r w:rsidRPr="004E4D06">
        <w:rPr>
          <w:i/>
        </w:rPr>
        <w:t>Against Apion</w:t>
      </w:r>
      <w:r>
        <w:t xml:space="preserve">. </w:t>
      </w:r>
      <w:r w:rsidR="000E3EB8" w:rsidRPr="000E3EB8">
        <w:t>Translated by. William Whiston, A.M. Auburn and Buffalo. John E. Beardsley. 1895.</w:t>
      </w:r>
    </w:p>
    <w:p w14:paraId="5641189F" w14:textId="77777777" w:rsidR="00B962BC" w:rsidRDefault="00B962BC" w:rsidP="00B962BC">
      <w:pPr>
        <w:spacing w:after="0"/>
      </w:pPr>
    </w:p>
    <w:p w14:paraId="1A5A74AA" w14:textId="77777777" w:rsidR="00B962BC" w:rsidRDefault="00B962BC" w:rsidP="00B962BC">
      <w:pPr>
        <w:spacing w:after="0"/>
      </w:pPr>
      <w:r>
        <w:t xml:space="preserve">  </w:t>
      </w:r>
    </w:p>
    <w:p w14:paraId="1B3A5CA0" w14:textId="77777777" w:rsidR="00B962BC" w:rsidRPr="00736231" w:rsidRDefault="00B962BC" w:rsidP="00B962BC">
      <w:pPr>
        <w:spacing w:after="0"/>
        <w:rPr>
          <w:b/>
        </w:rPr>
      </w:pPr>
      <w:r w:rsidRPr="00736231">
        <w:rPr>
          <w:b/>
        </w:rPr>
        <w:t>Modern Literature</w:t>
      </w:r>
    </w:p>
    <w:p w14:paraId="290028D0" w14:textId="77777777" w:rsidR="00B962BC" w:rsidRDefault="00B962BC" w:rsidP="00B962BC">
      <w:pPr>
        <w:spacing w:after="0"/>
      </w:pPr>
    </w:p>
    <w:p w14:paraId="062A805E" w14:textId="77777777" w:rsidR="00B962BC" w:rsidRDefault="00B962BC" w:rsidP="00B962BC">
      <w:pPr>
        <w:spacing w:after="0"/>
      </w:pPr>
      <w:r>
        <w:t xml:space="preserve">Ando, C. 2008. </w:t>
      </w:r>
      <w:r w:rsidRPr="00BD31DB">
        <w:rPr>
          <w:i/>
        </w:rPr>
        <w:t>The Matter of the Gods: Religion and the Roman Empire</w:t>
      </w:r>
      <w:r>
        <w:t>. Berkeley: University of California Press.</w:t>
      </w:r>
    </w:p>
    <w:p w14:paraId="278B5098" w14:textId="77777777" w:rsidR="00B962BC" w:rsidRDefault="00B962BC" w:rsidP="00B962BC">
      <w:pPr>
        <w:spacing w:after="0"/>
      </w:pPr>
    </w:p>
    <w:p w14:paraId="269FA4C5" w14:textId="77777777" w:rsidR="00B962BC" w:rsidRDefault="00B962BC" w:rsidP="00B962BC">
      <w:pPr>
        <w:spacing w:after="0"/>
      </w:pPr>
      <w:r>
        <w:t xml:space="preserve">Collar, A. 2013. </w:t>
      </w:r>
      <w:r w:rsidRPr="009C052E">
        <w:rPr>
          <w:i/>
        </w:rPr>
        <w:t>Religious Networks in the Roman Empire: The Spread of New Ideas</w:t>
      </w:r>
      <w:r>
        <w:t>. Cambridge: Cambridge University Press.</w:t>
      </w:r>
    </w:p>
    <w:p w14:paraId="5580F354" w14:textId="77777777" w:rsidR="00B962BC" w:rsidRDefault="00B962BC" w:rsidP="00B962BC">
      <w:pPr>
        <w:spacing w:after="0"/>
      </w:pPr>
    </w:p>
    <w:p w14:paraId="4F03CE95" w14:textId="77777777" w:rsidR="00B962BC" w:rsidRDefault="00B962BC" w:rsidP="00B962BC">
      <w:pPr>
        <w:spacing w:after="0"/>
      </w:pPr>
      <w:r>
        <w:t xml:space="preserve">Elsner, J. 2001. ‘Cultural Resistance and the Visual Image: The Case of Dura Europos’, </w:t>
      </w:r>
      <w:r w:rsidRPr="00780FAF">
        <w:rPr>
          <w:i/>
        </w:rPr>
        <w:t>Classical Philology</w:t>
      </w:r>
      <w:r>
        <w:t>, 96, 3, 269-304.</w:t>
      </w:r>
    </w:p>
    <w:p w14:paraId="601907A3" w14:textId="77777777" w:rsidR="00B962BC" w:rsidRDefault="00B962BC" w:rsidP="00B962BC">
      <w:pPr>
        <w:spacing w:after="0"/>
      </w:pPr>
    </w:p>
    <w:p w14:paraId="3B46EC6E" w14:textId="77777777" w:rsidR="00B962BC" w:rsidRDefault="00B962BC" w:rsidP="00B962BC">
      <w:pPr>
        <w:spacing w:after="0"/>
      </w:pPr>
      <w:r>
        <w:t xml:space="preserve">Fitzpatrick-McKinley, A. 2002. ‘Synagogue communities in the Graeco-Roman cities’, in J. R. Bartlett (ed.) </w:t>
      </w:r>
      <w:r w:rsidRPr="00250BE7">
        <w:rPr>
          <w:i/>
        </w:rPr>
        <w:t>Jews in the Hellenistic and Roman Cities</w:t>
      </w:r>
      <w:r>
        <w:t>.  London: Routledge.</w:t>
      </w:r>
    </w:p>
    <w:p w14:paraId="2AE9073D" w14:textId="77777777" w:rsidR="00B962BC" w:rsidRDefault="00B962BC" w:rsidP="00B962BC">
      <w:pPr>
        <w:spacing w:after="0"/>
      </w:pPr>
    </w:p>
    <w:p w14:paraId="48C76961" w14:textId="77777777" w:rsidR="00B962BC" w:rsidRDefault="00B962BC" w:rsidP="00B962BC">
      <w:pPr>
        <w:spacing w:after="0"/>
      </w:pPr>
      <w:r>
        <w:t xml:space="preserve">Freyne, S. 2002. ‘The Revolt from a regional perspective’, in A. M. Berlin and J. A. Overman (eds.) </w:t>
      </w:r>
      <w:r w:rsidRPr="009C052E">
        <w:rPr>
          <w:i/>
        </w:rPr>
        <w:t>The First Jewish Revolt: Archaeology, history, and ideology</w:t>
      </w:r>
      <w:r>
        <w:t>. London: Routledge, 43-56.</w:t>
      </w:r>
    </w:p>
    <w:p w14:paraId="25228D40" w14:textId="77777777" w:rsidR="00B962BC" w:rsidRDefault="00B962BC" w:rsidP="00B962BC">
      <w:pPr>
        <w:spacing w:after="0"/>
      </w:pPr>
    </w:p>
    <w:p w14:paraId="39919004" w14:textId="77777777" w:rsidR="00B962BC" w:rsidRDefault="00B962BC" w:rsidP="00B962BC">
      <w:pPr>
        <w:spacing w:after="0"/>
      </w:pPr>
      <w:r>
        <w:t xml:space="preserve">Harland, P. 2011. ‘Acculturation and Identity in the Diaspora: A Jewish Family and ‘Pagan’ Guilds at Hierapolis’, in J. A. North and R. F. Price (eds.) </w:t>
      </w:r>
      <w:r w:rsidRPr="00B4629D">
        <w:rPr>
          <w:i/>
        </w:rPr>
        <w:t>The Religious History of the Roman Empire: Pagans, Jews, and Christians</w:t>
      </w:r>
      <w:r>
        <w:t>. Oxford: Oxford University Press.</w:t>
      </w:r>
    </w:p>
    <w:p w14:paraId="204EB309" w14:textId="77777777" w:rsidR="00B962BC" w:rsidRDefault="00B962BC" w:rsidP="00B962BC">
      <w:pPr>
        <w:spacing w:after="0"/>
      </w:pPr>
    </w:p>
    <w:p w14:paraId="063721FC" w14:textId="77777777" w:rsidR="00B962BC" w:rsidRDefault="00B962BC" w:rsidP="00B962BC">
      <w:pPr>
        <w:spacing w:after="0"/>
      </w:pPr>
      <w:r>
        <w:t xml:space="preserve">Johnston, S. I, (ed.) 2004. </w:t>
      </w:r>
      <w:r w:rsidRPr="008B289F">
        <w:rPr>
          <w:i/>
        </w:rPr>
        <w:t>Religions of the Ancient World: A Guide</w:t>
      </w:r>
      <w:r>
        <w:t>. Cambridge, Massachusetts: Harvard University Press.</w:t>
      </w:r>
    </w:p>
    <w:p w14:paraId="0C1F7F7D" w14:textId="77777777" w:rsidR="00B962BC" w:rsidRDefault="00B962BC" w:rsidP="00B962BC">
      <w:pPr>
        <w:spacing w:after="0"/>
      </w:pPr>
    </w:p>
    <w:p w14:paraId="2F6AA811" w14:textId="77777777" w:rsidR="00B962BC" w:rsidRDefault="00B962BC" w:rsidP="00B962BC">
      <w:pPr>
        <w:spacing w:after="0"/>
      </w:pPr>
      <w:r>
        <w:t xml:space="preserve">Millar, F. 1993. </w:t>
      </w:r>
      <w:r w:rsidRPr="0073403A">
        <w:rPr>
          <w:i/>
        </w:rPr>
        <w:t>The Roman Near East, 31 B.C. – A.D. 337</w:t>
      </w:r>
      <w:r>
        <w:t>.  Cambridge, Massachusetts: Harvard University Press.</w:t>
      </w:r>
    </w:p>
    <w:p w14:paraId="29BE5CDC" w14:textId="77777777" w:rsidR="00B962BC" w:rsidRDefault="00B962BC" w:rsidP="00B962BC">
      <w:pPr>
        <w:spacing w:after="0"/>
      </w:pPr>
    </w:p>
    <w:p w14:paraId="06FD1EBF" w14:textId="77777777" w:rsidR="00B962BC" w:rsidRDefault="00B962BC" w:rsidP="00B962BC">
      <w:pPr>
        <w:spacing w:after="0"/>
      </w:pPr>
      <w:r>
        <w:t xml:space="preserve">Price, S. R. F. 1984. </w:t>
      </w:r>
      <w:r w:rsidRPr="00124D99">
        <w:rPr>
          <w:i/>
        </w:rPr>
        <w:t>Rituals and Power: The Roman imperial cult in Asia Minor</w:t>
      </w:r>
      <w:r>
        <w:t>. Cambridge: Cambridge University Press.</w:t>
      </w:r>
    </w:p>
    <w:p w14:paraId="3791290E" w14:textId="77777777" w:rsidR="00B962BC" w:rsidRDefault="00B962BC" w:rsidP="00B962BC">
      <w:pPr>
        <w:spacing w:after="0"/>
      </w:pPr>
    </w:p>
    <w:p w14:paraId="56E0C33E" w14:textId="77777777" w:rsidR="00B962BC" w:rsidRDefault="00B962BC" w:rsidP="00B962BC">
      <w:pPr>
        <w:spacing w:after="0"/>
      </w:pPr>
      <w:r>
        <w:t xml:space="preserve">Rokeah, D. 1982. </w:t>
      </w:r>
      <w:r w:rsidRPr="00BD31DB">
        <w:rPr>
          <w:i/>
        </w:rPr>
        <w:t>Jews, Pagans and Christians in Conflict</w:t>
      </w:r>
      <w:r>
        <w:t>. Leiden: Brill.</w:t>
      </w:r>
    </w:p>
    <w:p w14:paraId="07AF1478" w14:textId="77777777" w:rsidR="00B962BC" w:rsidRDefault="00B962BC" w:rsidP="00B962BC">
      <w:pPr>
        <w:spacing w:after="0"/>
      </w:pPr>
    </w:p>
    <w:p w14:paraId="62B0E522" w14:textId="77777777" w:rsidR="00B962BC" w:rsidRDefault="00B962BC" w:rsidP="00B962BC">
      <w:pPr>
        <w:spacing w:after="0"/>
      </w:pPr>
      <w:r>
        <w:t xml:space="preserve">Rupke, J. 2006. ‘Urban Religion and Imperial Expansion: Priesthoods in the Lex Ursonesis’, in L. de Blois, P. Funke, and J. Hahn (eds.) </w:t>
      </w:r>
      <w:r w:rsidRPr="009C052E">
        <w:rPr>
          <w:i/>
        </w:rPr>
        <w:t>The Impact of Imperial Rome on Religions, Ritual and Religious Life in the Roman Empire</w:t>
      </w:r>
      <w:r>
        <w:t>. Leiden: Brill, 11-23.</w:t>
      </w:r>
    </w:p>
    <w:p w14:paraId="37532344" w14:textId="77777777" w:rsidR="00B962BC" w:rsidRDefault="00B962BC" w:rsidP="00B962BC">
      <w:pPr>
        <w:spacing w:after="0"/>
      </w:pPr>
    </w:p>
    <w:p w14:paraId="4BEBC53D" w14:textId="26F27FC2" w:rsidR="00B962BC" w:rsidRDefault="00B962BC" w:rsidP="00EC18F4">
      <w:pPr>
        <w:spacing w:after="0"/>
      </w:pPr>
      <w:r>
        <w:t xml:space="preserve">Weisman, S. 2012. ‘Militarism in the Wall Paintings of the Dura-Europos Synagogue: A New Perspective on Jewish Life on the Roman Frontier’, </w:t>
      </w:r>
      <w:r w:rsidRPr="00780FAF">
        <w:rPr>
          <w:i/>
        </w:rPr>
        <w:t>Shofar: An Interdisciplinary Journal of Jewish Studies</w:t>
      </w:r>
      <w:r>
        <w:t>, 30, 3, 1-34.</w:t>
      </w:r>
      <w:bookmarkStart w:id="5" w:name="_GoBack"/>
      <w:bookmarkEnd w:id="5"/>
    </w:p>
    <w:p w14:paraId="3207037B" w14:textId="77777777" w:rsidR="00C82F6D" w:rsidRPr="0011504E" w:rsidRDefault="00C82F6D" w:rsidP="0043531E">
      <w:pPr>
        <w:spacing w:after="0" w:line="480" w:lineRule="auto"/>
      </w:pPr>
    </w:p>
    <w:sectPr w:rsidR="00C82F6D" w:rsidRPr="0011504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F52944" w14:textId="77777777" w:rsidR="00111198" w:rsidRDefault="00111198" w:rsidP="00C579AB">
      <w:pPr>
        <w:spacing w:after="0" w:line="240" w:lineRule="auto"/>
      </w:pPr>
      <w:r>
        <w:separator/>
      </w:r>
    </w:p>
  </w:endnote>
  <w:endnote w:type="continuationSeparator" w:id="0">
    <w:p w14:paraId="05FCB157" w14:textId="77777777" w:rsidR="00111198" w:rsidRDefault="00111198" w:rsidP="00C57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455683"/>
      <w:docPartObj>
        <w:docPartGallery w:val="Page Numbers (Bottom of Page)"/>
        <w:docPartUnique/>
      </w:docPartObj>
    </w:sdtPr>
    <w:sdtEndPr>
      <w:rPr>
        <w:noProof/>
      </w:rPr>
    </w:sdtEndPr>
    <w:sdtContent>
      <w:p w14:paraId="7864BBF2" w14:textId="322CE600" w:rsidR="00C579AB" w:rsidRDefault="00C579AB">
        <w:pPr>
          <w:pStyle w:val="Footer"/>
          <w:jc w:val="center"/>
        </w:pPr>
        <w:r>
          <w:fldChar w:fldCharType="begin"/>
        </w:r>
        <w:r>
          <w:instrText xml:space="preserve"> PAGE   \* MERGEFORMAT </w:instrText>
        </w:r>
        <w:r>
          <w:fldChar w:fldCharType="separate"/>
        </w:r>
        <w:r w:rsidR="00EC18F4">
          <w:rPr>
            <w:noProof/>
          </w:rPr>
          <w:t>14</w:t>
        </w:r>
        <w:r>
          <w:rPr>
            <w:noProof/>
          </w:rPr>
          <w:fldChar w:fldCharType="end"/>
        </w:r>
      </w:p>
    </w:sdtContent>
  </w:sdt>
  <w:p w14:paraId="38B6C12F" w14:textId="77777777" w:rsidR="00C579AB" w:rsidRDefault="00C579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D6138" w14:textId="77777777" w:rsidR="00111198" w:rsidRDefault="00111198" w:rsidP="00C579AB">
      <w:pPr>
        <w:spacing w:after="0" w:line="240" w:lineRule="auto"/>
      </w:pPr>
      <w:r>
        <w:separator/>
      </w:r>
    </w:p>
  </w:footnote>
  <w:footnote w:type="continuationSeparator" w:id="0">
    <w:p w14:paraId="6CAE8040" w14:textId="77777777" w:rsidR="00111198" w:rsidRDefault="00111198" w:rsidP="00C579AB">
      <w:pPr>
        <w:spacing w:after="0" w:line="240" w:lineRule="auto"/>
      </w:pPr>
      <w:r>
        <w:continuationSeparator/>
      </w:r>
    </w:p>
  </w:footnote>
  <w:footnote w:id="1">
    <w:p w14:paraId="7DF0CE77" w14:textId="7965C97A" w:rsidR="00EB195E" w:rsidRDefault="00EB195E">
      <w:pPr>
        <w:pStyle w:val="FootnoteText"/>
      </w:pPr>
      <w:r>
        <w:rPr>
          <w:rStyle w:val="FootnoteReference"/>
        </w:rPr>
        <w:footnoteRef/>
      </w:r>
      <w:r>
        <w:t xml:space="preserve"> Millar, 1993.</w:t>
      </w:r>
    </w:p>
  </w:footnote>
  <w:footnote w:id="2">
    <w:p w14:paraId="1233A700" w14:textId="257C1645" w:rsidR="00EB195E" w:rsidRDefault="00EB195E">
      <w:pPr>
        <w:pStyle w:val="FootnoteText"/>
      </w:pPr>
      <w:r>
        <w:rPr>
          <w:rStyle w:val="FootnoteReference"/>
        </w:rPr>
        <w:footnoteRef/>
      </w:r>
      <w:r>
        <w:t xml:space="preserve"> </w:t>
      </w:r>
      <w:r w:rsidRPr="003C0BC2">
        <w:t>Millar</w:t>
      </w:r>
      <w:r>
        <w:t xml:space="preserve">, 1993: </w:t>
      </w:r>
      <w:r w:rsidRPr="003C0BC2">
        <w:t>237-238</w:t>
      </w:r>
      <w:r>
        <w:t>.</w:t>
      </w:r>
    </w:p>
  </w:footnote>
  <w:footnote w:id="3">
    <w:p w14:paraId="11F11859" w14:textId="1DD01267" w:rsidR="00EB195E" w:rsidRDefault="00EB195E">
      <w:pPr>
        <w:pStyle w:val="FootnoteText"/>
      </w:pPr>
      <w:r>
        <w:rPr>
          <w:rStyle w:val="FootnoteReference"/>
        </w:rPr>
        <w:footnoteRef/>
      </w:r>
      <w:r>
        <w:t xml:space="preserve"> </w:t>
      </w:r>
      <w:r w:rsidRPr="003C0BC2">
        <w:t>Millar</w:t>
      </w:r>
      <w:r>
        <w:t xml:space="preserve">, 1993: </w:t>
      </w:r>
      <w:r w:rsidRPr="003C0BC2">
        <w:t>242</w:t>
      </w:r>
    </w:p>
  </w:footnote>
  <w:footnote w:id="4">
    <w:p w14:paraId="0905AE08" w14:textId="3D412405" w:rsidR="00EB195E" w:rsidRDefault="00EB195E">
      <w:pPr>
        <w:pStyle w:val="FootnoteText"/>
      </w:pPr>
      <w:r>
        <w:rPr>
          <w:rStyle w:val="FootnoteReference"/>
        </w:rPr>
        <w:footnoteRef/>
      </w:r>
      <w:r>
        <w:t xml:space="preserve"> M</w:t>
      </w:r>
      <w:r w:rsidRPr="00010BB3">
        <w:t>illar</w:t>
      </w:r>
      <w:r>
        <w:t xml:space="preserve">, 1993: </w:t>
      </w:r>
      <w:r w:rsidRPr="00010BB3">
        <w:t>276</w:t>
      </w:r>
      <w:r>
        <w:t>.</w:t>
      </w:r>
    </w:p>
  </w:footnote>
  <w:footnote w:id="5">
    <w:p w14:paraId="3A1AD1D4" w14:textId="5F25E8C6" w:rsidR="00004B39" w:rsidRDefault="00004B39">
      <w:pPr>
        <w:pStyle w:val="FootnoteText"/>
      </w:pPr>
      <w:r>
        <w:rPr>
          <w:rStyle w:val="FootnoteReference"/>
        </w:rPr>
        <w:footnoteRef/>
      </w:r>
      <w:r>
        <w:t xml:space="preserve"> </w:t>
      </w:r>
      <w:r w:rsidRPr="00010BB3">
        <w:t>Millar</w:t>
      </w:r>
      <w:r>
        <w:t xml:space="preserve">, 1993: </w:t>
      </w:r>
      <w:r w:rsidRPr="00010BB3">
        <w:t>276</w:t>
      </w:r>
      <w:r>
        <w:t>.</w:t>
      </w:r>
    </w:p>
  </w:footnote>
  <w:footnote w:id="6">
    <w:p w14:paraId="38A79AC1" w14:textId="7ED1BB6B" w:rsidR="00004B39" w:rsidRDefault="00004B39">
      <w:pPr>
        <w:pStyle w:val="FootnoteText"/>
      </w:pPr>
      <w:r>
        <w:rPr>
          <w:rStyle w:val="FootnoteReference"/>
        </w:rPr>
        <w:footnoteRef/>
      </w:r>
      <w:r>
        <w:t xml:space="preserve"> Collar, 2013: 69.</w:t>
      </w:r>
    </w:p>
  </w:footnote>
  <w:footnote w:id="7">
    <w:p w14:paraId="271E8691" w14:textId="41D565B5" w:rsidR="00EB195E" w:rsidRDefault="00EB195E">
      <w:pPr>
        <w:pStyle w:val="FootnoteText"/>
      </w:pPr>
      <w:r>
        <w:rPr>
          <w:rStyle w:val="FootnoteReference"/>
        </w:rPr>
        <w:footnoteRef/>
      </w:r>
      <w:r>
        <w:t xml:space="preserve"> Rupke, 2006: </w:t>
      </w:r>
      <w:r w:rsidRPr="00382722">
        <w:t>11</w:t>
      </w:r>
      <w:r>
        <w:t>.</w:t>
      </w:r>
    </w:p>
  </w:footnote>
  <w:footnote w:id="8">
    <w:p w14:paraId="3E74894F" w14:textId="5E5EA36C" w:rsidR="00EB195E" w:rsidRDefault="00EB195E">
      <w:pPr>
        <w:pStyle w:val="FootnoteText"/>
      </w:pPr>
      <w:r>
        <w:rPr>
          <w:rStyle w:val="FootnoteReference"/>
        </w:rPr>
        <w:footnoteRef/>
      </w:r>
      <w:r>
        <w:t xml:space="preserve"> Millar, 1993: </w:t>
      </w:r>
      <w:r w:rsidRPr="00382722">
        <w:t>243</w:t>
      </w:r>
      <w:r>
        <w:t>.</w:t>
      </w:r>
    </w:p>
  </w:footnote>
  <w:footnote w:id="9">
    <w:p w14:paraId="10533544" w14:textId="6562CD34" w:rsidR="00EB195E" w:rsidRDefault="00EB195E">
      <w:pPr>
        <w:pStyle w:val="FootnoteText"/>
      </w:pPr>
      <w:r>
        <w:rPr>
          <w:rStyle w:val="FootnoteReference"/>
        </w:rPr>
        <w:footnoteRef/>
      </w:r>
      <w:r>
        <w:t xml:space="preserve"> Freyne, 2002: </w:t>
      </w:r>
      <w:r w:rsidRPr="00382722">
        <w:t>49</w:t>
      </w:r>
      <w:r>
        <w:t>.</w:t>
      </w:r>
    </w:p>
  </w:footnote>
  <w:footnote w:id="10">
    <w:p w14:paraId="229B1743" w14:textId="4E1E7D4E" w:rsidR="00EB195E" w:rsidRDefault="00EB195E">
      <w:pPr>
        <w:pStyle w:val="FootnoteText"/>
      </w:pPr>
      <w:r>
        <w:rPr>
          <w:rStyle w:val="FootnoteReference"/>
        </w:rPr>
        <w:footnoteRef/>
      </w:r>
      <w:r>
        <w:t xml:space="preserve"> Millar, 1993: </w:t>
      </w:r>
      <w:r w:rsidRPr="00D300C5">
        <w:t>255</w:t>
      </w:r>
      <w:r>
        <w:t>.</w:t>
      </w:r>
    </w:p>
  </w:footnote>
  <w:footnote w:id="11">
    <w:p w14:paraId="7852EA92" w14:textId="3DC2FDD5" w:rsidR="00EB195E" w:rsidRDefault="00EB195E">
      <w:pPr>
        <w:pStyle w:val="FootnoteText"/>
      </w:pPr>
      <w:r>
        <w:rPr>
          <w:rStyle w:val="FootnoteReference"/>
        </w:rPr>
        <w:footnoteRef/>
      </w:r>
      <w:r>
        <w:t xml:space="preserve"> Miller, 1993: </w:t>
      </w:r>
      <w:r w:rsidRPr="00D300C5">
        <w:t>274</w:t>
      </w:r>
    </w:p>
  </w:footnote>
  <w:footnote w:id="12">
    <w:p w14:paraId="77CE6080" w14:textId="320C3A77" w:rsidR="00EB195E" w:rsidRDefault="00EB195E">
      <w:pPr>
        <w:pStyle w:val="FootnoteText"/>
      </w:pPr>
      <w:r>
        <w:rPr>
          <w:rStyle w:val="FootnoteReference"/>
        </w:rPr>
        <w:footnoteRef/>
      </w:r>
      <w:r>
        <w:t xml:space="preserve"> Millar, 1993: </w:t>
      </w:r>
      <w:r w:rsidRPr="00AC4F84">
        <w:t>276</w:t>
      </w:r>
      <w:r>
        <w:t>.</w:t>
      </w:r>
    </w:p>
  </w:footnote>
  <w:footnote w:id="13">
    <w:p w14:paraId="4B2D454B" w14:textId="2701E713" w:rsidR="00EB195E" w:rsidRDefault="00EB195E">
      <w:pPr>
        <w:pStyle w:val="FootnoteText"/>
      </w:pPr>
      <w:r>
        <w:rPr>
          <w:rStyle w:val="FootnoteReference"/>
        </w:rPr>
        <w:footnoteRef/>
      </w:r>
      <w:r>
        <w:t xml:space="preserve"> </w:t>
      </w:r>
      <w:r w:rsidRPr="00AC4F84">
        <w:t>Millar</w:t>
      </w:r>
      <w:r>
        <w:t xml:space="preserve">, 1993: </w:t>
      </w:r>
      <w:r w:rsidRPr="00AC4F84">
        <w:t>267</w:t>
      </w:r>
      <w:r>
        <w:t>.</w:t>
      </w:r>
    </w:p>
  </w:footnote>
  <w:footnote w:id="14">
    <w:p w14:paraId="7353B366" w14:textId="1F201B08" w:rsidR="00EB195E" w:rsidRDefault="00EB195E">
      <w:pPr>
        <w:pStyle w:val="FootnoteText"/>
      </w:pPr>
      <w:r>
        <w:rPr>
          <w:rStyle w:val="FootnoteReference"/>
        </w:rPr>
        <w:footnoteRef/>
      </w:r>
      <w:r>
        <w:t xml:space="preserve"> Millar, 1993: 304.</w:t>
      </w:r>
    </w:p>
  </w:footnote>
  <w:footnote w:id="15">
    <w:p w14:paraId="054A2270" w14:textId="13DB3A75" w:rsidR="00EB195E" w:rsidRDefault="00EB195E">
      <w:pPr>
        <w:pStyle w:val="FootnoteText"/>
      </w:pPr>
      <w:r>
        <w:rPr>
          <w:rStyle w:val="FootnoteReference"/>
        </w:rPr>
        <w:footnoteRef/>
      </w:r>
      <w:r>
        <w:t xml:space="preserve"> </w:t>
      </w:r>
      <w:r w:rsidRPr="00047613">
        <w:t>Johnston</w:t>
      </w:r>
      <w:r>
        <w:t xml:space="preserve">, 2004: </w:t>
      </w:r>
      <w:r w:rsidRPr="00047613">
        <w:t>429</w:t>
      </w:r>
    </w:p>
  </w:footnote>
  <w:footnote w:id="16">
    <w:p w14:paraId="42D5E801" w14:textId="6F99A774" w:rsidR="00EB195E" w:rsidRDefault="00EB195E">
      <w:pPr>
        <w:pStyle w:val="FootnoteText"/>
      </w:pPr>
      <w:r>
        <w:rPr>
          <w:rStyle w:val="FootnoteReference"/>
        </w:rPr>
        <w:footnoteRef/>
      </w:r>
      <w:r>
        <w:t xml:space="preserve"> </w:t>
      </w:r>
      <w:r w:rsidRPr="00047613">
        <w:t>Collar</w:t>
      </w:r>
      <w:r>
        <w:t xml:space="preserve">, 2013: </w:t>
      </w:r>
      <w:r w:rsidRPr="00047613">
        <w:t>211</w:t>
      </w:r>
      <w:r>
        <w:t>.</w:t>
      </w:r>
    </w:p>
  </w:footnote>
  <w:footnote w:id="17">
    <w:p w14:paraId="08A776E7" w14:textId="0F2683B6" w:rsidR="00EB195E" w:rsidRDefault="00EB195E">
      <w:pPr>
        <w:pStyle w:val="FootnoteText"/>
      </w:pPr>
      <w:r>
        <w:rPr>
          <w:rStyle w:val="FootnoteReference"/>
        </w:rPr>
        <w:footnoteRef/>
      </w:r>
      <w:r>
        <w:t xml:space="preserve"> </w:t>
      </w:r>
      <w:r w:rsidRPr="00D7552D">
        <w:t>Rokeah</w:t>
      </w:r>
      <w:r>
        <w:t xml:space="preserve">, 1982: </w:t>
      </w:r>
      <w:r w:rsidRPr="00D7552D">
        <w:t>155-156</w:t>
      </w:r>
      <w:r>
        <w:t>.</w:t>
      </w:r>
    </w:p>
  </w:footnote>
  <w:footnote w:id="18">
    <w:p w14:paraId="2E1E619B" w14:textId="548257FF" w:rsidR="00EB195E" w:rsidRDefault="00EB195E">
      <w:pPr>
        <w:pStyle w:val="FootnoteText"/>
      </w:pPr>
      <w:r>
        <w:rPr>
          <w:rStyle w:val="FootnoteReference"/>
        </w:rPr>
        <w:footnoteRef/>
      </w:r>
      <w:r>
        <w:t xml:space="preserve"> </w:t>
      </w:r>
      <w:r w:rsidRPr="0043531E">
        <w:t>Elsner, 2001: 281, 299</w:t>
      </w:r>
      <w:r>
        <w:t>.</w:t>
      </w:r>
    </w:p>
  </w:footnote>
  <w:footnote w:id="19">
    <w:p w14:paraId="1BEBA713" w14:textId="0D0A2CCB" w:rsidR="00885BFD" w:rsidRDefault="00885BFD">
      <w:pPr>
        <w:pStyle w:val="FootnoteText"/>
      </w:pPr>
      <w:r>
        <w:rPr>
          <w:rStyle w:val="FootnoteReference"/>
        </w:rPr>
        <w:footnoteRef/>
      </w:r>
      <w:r>
        <w:t xml:space="preserve"> </w:t>
      </w:r>
      <w:r w:rsidRPr="0043531E">
        <w:t>Fitzpatrick-McKinley, 2002: 60</w:t>
      </w:r>
      <w:r>
        <w:t>.</w:t>
      </w:r>
    </w:p>
  </w:footnote>
  <w:footnote w:id="20">
    <w:p w14:paraId="4C020514" w14:textId="12FEC829" w:rsidR="00EB195E" w:rsidRDefault="00EB195E">
      <w:pPr>
        <w:pStyle w:val="FootnoteText"/>
      </w:pPr>
      <w:r>
        <w:rPr>
          <w:rStyle w:val="FootnoteReference"/>
        </w:rPr>
        <w:footnoteRef/>
      </w:r>
      <w:r>
        <w:t xml:space="preserve"> </w:t>
      </w:r>
      <w:r w:rsidRPr="0043531E">
        <w:t>Weisman, 2012: 28-29</w:t>
      </w:r>
      <w:r>
        <w:t>.</w:t>
      </w:r>
    </w:p>
  </w:footnote>
  <w:footnote w:id="21">
    <w:p w14:paraId="26C1105B" w14:textId="6D4FEA65" w:rsidR="00EB195E" w:rsidRDefault="00EB195E">
      <w:pPr>
        <w:pStyle w:val="FootnoteText"/>
      </w:pPr>
      <w:r>
        <w:rPr>
          <w:rStyle w:val="FootnoteReference"/>
        </w:rPr>
        <w:footnoteRef/>
      </w:r>
      <w:r>
        <w:t xml:space="preserve"> </w:t>
      </w:r>
      <w:r w:rsidRPr="0043531E">
        <w:t>Collar, 2013: 177</w:t>
      </w:r>
      <w:r>
        <w:t>.</w:t>
      </w:r>
    </w:p>
  </w:footnote>
  <w:footnote w:id="22">
    <w:p w14:paraId="2D21EF5C" w14:textId="2748D29D" w:rsidR="00EB195E" w:rsidRDefault="00EB195E">
      <w:pPr>
        <w:pStyle w:val="FootnoteText"/>
      </w:pPr>
      <w:r>
        <w:rPr>
          <w:rStyle w:val="FootnoteReference"/>
        </w:rPr>
        <w:footnoteRef/>
      </w:r>
      <w:r>
        <w:t xml:space="preserve"> </w:t>
      </w:r>
      <w:r w:rsidRPr="0043531E">
        <w:t>Millar, 1993: 337</w:t>
      </w:r>
      <w:r>
        <w:t>.</w:t>
      </w:r>
    </w:p>
  </w:footnote>
  <w:footnote w:id="23">
    <w:p w14:paraId="14692023" w14:textId="535CD4D8" w:rsidR="00EB195E" w:rsidRDefault="00EB195E">
      <w:pPr>
        <w:pStyle w:val="FootnoteText"/>
      </w:pPr>
      <w:r>
        <w:rPr>
          <w:rStyle w:val="FootnoteReference"/>
        </w:rPr>
        <w:footnoteRef/>
      </w:r>
      <w:r>
        <w:t xml:space="preserve"> </w:t>
      </w:r>
      <w:r w:rsidR="000E3EB8">
        <w:t xml:space="preserve">Josephus, </w:t>
      </w:r>
      <w:r w:rsidR="000E3EB8" w:rsidRPr="000E3EB8">
        <w:rPr>
          <w:i/>
          <w:iCs/>
        </w:rPr>
        <w:t xml:space="preserve">Against </w:t>
      </w:r>
      <w:r w:rsidRPr="000E3EB8">
        <w:rPr>
          <w:i/>
          <w:iCs/>
        </w:rPr>
        <w:t>Apion</w:t>
      </w:r>
      <w:r w:rsidR="000E3EB8">
        <w:t>: 1.8</w:t>
      </w:r>
      <w:r>
        <w:t>.</w:t>
      </w:r>
    </w:p>
  </w:footnote>
  <w:footnote w:id="24">
    <w:p w14:paraId="0FCB53FE" w14:textId="445BDF15" w:rsidR="00885BFD" w:rsidRDefault="00885BFD">
      <w:pPr>
        <w:pStyle w:val="FootnoteText"/>
      </w:pPr>
      <w:r>
        <w:rPr>
          <w:rStyle w:val="FootnoteReference"/>
        </w:rPr>
        <w:footnoteRef/>
      </w:r>
      <w:r>
        <w:t xml:space="preserve"> </w:t>
      </w:r>
      <w:r w:rsidRPr="004E102F">
        <w:t>Ando</w:t>
      </w:r>
      <w:r>
        <w:t xml:space="preserve">, 2008: </w:t>
      </w:r>
      <w:r w:rsidRPr="004E102F">
        <w:t>101</w:t>
      </w:r>
      <w:r>
        <w:t>.</w:t>
      </w:r>
    </w:p>
  </w:footnote>
  <w:footnote w:id="25">
    <w:p w14:paraId="021D6C84" w14:textId="4E5512F2" w:rsidR="00885BFD" w:rsidRDefault="00885BFD">
      <w:pPr>
        <w:pStyle w:val="FootnoteText"/>
      </w:pPr>
      <w:r>
        <w:rPr>
          <w:rStyle w:val="FootnoteReference"/>
        </w:rPr>
        <w:footnoteRef/>
      </w:r>
      <w:r>
        <w:t xml:space="preserve"> </w:t>
      </w:r>
      <w:r w:rsidRPr="004E102F">
        <w:t>Collar</w:t>
      </w:r>
      <w:r>
        <w:t xml:space="preserve">, 2013: </w:t>
      </w:r>
      <w:r w:rsidRPr="004E102F">
        <w:t>179</w:t>
      </w:r>
      <w:r>
        <w:t>.</w:t>
      </w:r>
    </w:p>
  </w:footnote>
  <w:footnote w:id="26">
    <w:p w14:paraId="0DC8EFE5" w14:textId="16365CA3" w:rsidR="00885BFD" w:rsidRDefault="00885BFD">
      <w:pPr>
        <w:pStyle w:val="FootnoteText"/>
      </w:pPr>
      <w:r>
        <w:rPr>
          <w:rStyle w:val="FootnoteReference"/>
        </w:rPr>
        <w:footnoteRef/>
      </w:r>
      <w:r>
        <w:t xml:space="preserve"> </w:t>
      </w:r>
      <w:r w:rsidRPr="00F32B5C">
        <w:t>Collar</w:t>
      </w:r>
      <w:r>
        <w:t>, 2013: 1</w:t>
      </w:r>
      <w:r w:rsidRPr="00F32B5C">
        <w:t>58</w:t>
      </w:r>
      <w:r>
        <w:t>.</w:t>
      </w:r>
    </w:p>
  </w:footnote>
  <w:footnote w:id="27">
    <w:p w14:paraId="2A108727" w14:textId="7C9D127B" w:rsidR="00885BFD" w:rsidRDefault="00885BFD">
      <w:pPr>
        <w:pStyle w:val="FootnoteText"/>
      </w:pPr>
      <w:r>
        <w:rPr>
          <w:rStyle w:val="FootnoteReference"/>
        </w:rPr>
        <w:footnoteRef/>
      </w:r>
      <w:r>
        <w:t xml:space="preserve"> Harland, 2011: </w:t>
      </w:r>
      <w:r w:rsidRPr="00F32B5C">
        <w:t>397</w:t>
      </w:r>
      <w:r>
        <w:t>.</w:t>
      </w:r>
    </w:p>
  </w:footnote>
  <w:footnote w:id="28">
    <w:p w14:paraId="2C0B6FAB" w14:textId="06BB3FBF" w:rsidR="00885BFD" w:rsidRDefault="00885BFD">
      <w:pPr>
        <w:pStyle w:val="FootnoteText"/>
      </w:pPr>
      <w:r>
        <w:rPr>
          <w:rStyle w:val="FootnoteReference"/>
        </w:rPr>
        <w:footnoteRef/>
      </w:r>
      <w:r>
        <w:t xml:space="preserve"> </w:t>
      </w:r>
      <w:r w:rsidRPr="002104E7">
        <w:t>Price</w:t>
      </w:r>
      <w:r>
        <w:t xml:space="preserve">, 1984: </w:t>
      </w:r>
      <w:r w:rsidRPr="002104E7">
        <w:t>209</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860"/>
    <w:rsid w:val="0000018E"/>
    <w:rsid w:val="000003D8"/>
    <w:rsid w:val="000009D6"/>
    <w:rsid w:val="00000F1E"/>
    <w:rsid w:val="00001320"/>
    <w:rsid w:val="0000132F"/>
    <w:rsid w:val="000013BF"/>
    <w:rsid w:val="00001788"/>
    <w:rsid w:val="00001BE4"/>
    <w:rsid w:val="000030E9"/>
    <w:rsid w:val="000031E0"/>
    <w:rsid w:val="00003B5C"/>
    <w:rsid w:val="00003E44"/>
    <w:rsid w:val="00003F1E"/>
    <w:rsid w:val="00004B39"/>
    <w:rsid w:val="00004DB8"/>
    <w:rsid w:val="0000536D"/>
    <w:rsid w:val="000054B1"/>
    <w:rsid w:val="00005E1D"/>
    <w:rsid w:val="00007692"/>
    <w:rsid w:val="000078EC"/>
    <w:rsid w:val="00010745"/>
    <w:rsid w:val="00010BB3"/>
    <w:rsid w:val="00010CF9"/>
    <w:rsid w:val="000111BE"/>
    <w:rsid w:val="00011471"/>
    <w:rsid w:val="0001159D"/>
    <w:rsid w:val="000122F1"/>
    <w:rsid w:val="00012D6F"/>
    <w:rsid w:val="0001350E"/>
    <w:rsid w:val="00015367"/>
    <w:rsid w:val="00015DBE"/>
    <w:rsid w:val="00016980"/>
    <w:rsid w:val="000177EA"/>
    <w:rsid w:val="000179B9"/>
    <w:rsid w:val="00017D45"/>
    <w:rsid w:val="000202AE"/>
    <w:rsid w:val="00020455"/>
    <w:rsid w:val="00020544"/>
    <w:rsid w:val="00020FF1"/>
    <w:rsid w:val="00021198"/>
    <w:rsid w:val="00021669"/>
    <w:rsid w:val="00022056"/>
    <w:rsid w:val="000224FB"/>
    <w:rsid w:val="0002283B"/>
    <w:rsid w:val="0002285F"/>
    <w:rsid w:val="00023160"/>
    <w:rsid w:val="000240C6"/>
    <w:rsid w:val="000240FB"/>
    <w:rsid w:val="000244B6"/>
    <w:rsid w:val="00025F9D"/>
    <w:rsid w:val="000271A3"/>
    <w:rsid w:val="000276AA"/>
    <w:rsid w:val="00030375"/>
    <w:rsid w:val="00030E2D"/>
    <w:rsid w:val="000311A8"/>
    <w:rsid w:val="0003136C"/>
    <w:rsid w:val="0003174E"/>
    <w:rsid w:val="00032A99"/>
    <w:rsid w:val="00033E7C"/>
    <w:rsid w:val="000345D7"/>
    <w:rsid w:val="00034839"/>
    <w:rsid w:val="0003494D"/>
    <w:rsid w:val="00034A14"/>
    <w:rsid w:val="00034F66"/>
    <w:rsid w:val="00035C51"/>
    <w:rsid w:val="00035F1E"/>
    <w:rsid w:val="000371B6"/>
    <w:rsid w:val="000402EB"/>
    <w:rsid w:val="00040863"/>
    <w:rsid w:val="000414F3"/>
    <w:rsid w:val="0004174E"/>
    <w:rsid w:val="00041892"/>
    <w:rsid w:val="00041DDD"/>
    <w:rsid w:val="00042A03"/>
    <w:rsid w:val="000431AB"/>
    <w:rsid w:val="00043B8A"/>
    <w:rsid w:val="00044C5B"/>
    <w:rsid w:val="00045625"/>
    <w:rsid w:val="00045CE5"/>
    <w:rsid w:val="00047613"/>
    <w:rsid w:val="00047CEC"/>
    <w:rsid w:val="00047D81"/>
    <w:rsid w:val="00050834"/>
    <w:rsid w:val="00050A3F"/>
    <w:rsid w:val="00051059"/>
    <w:rsid w:val="00051BC9"/>
    <w:rsid w:val="00052BB3"/>
    <w:rsid w:val="000530B4"/>
    <w:rsid w:val="00053D9B"/>
    <w:rsid w:val="000554C4"/>
    <w:rsid w:val="00055791"/>
    <w:rsid w:val="0005714A"/>
    <w:rsid w:val="00057718"/>
    <w:rsid w:val="00060DBF"/>
    <w:rsid w:val="000614BD"/>
    <w:rsid w:val="000625B6"/>
    <w:rsid w:val="00062995"/>
    <w:rsid w:val="00062EFD"/>
    <w:rsid w:val="00063414"/>
    <w:rsid w:val="0006372F"/>
    <w:rsid w:val="00063D7E"/>
    <w:rsid w:val="0006414C"/>
    <w:rsid w:val="0006453F"/>
    <w:rsid w:val="00064655"/>
    <w:rsid w:val="00064C57"/>
    <w:rsid w:val="00065464"/>
    <w:rsid w:val="000657EA"/>
    <w:rsid w:val="00065DC9"/>
    <w:rsid w:val="00066A9D"/>
    <w:rsid w:val="00066B21"/>
    <w:rsid w:val="00066F4F"/>
    <w:rsid w:val="000673BE"/>
    <w:rsid w:val="000674A9"/>
    <w:rsid w:val="00070560"/>
    <w:rsid w:val="000706FA"/>
    <w:rsid w:val="00070718"/>
    <w:rsid w:val="00070A06"/>
    <w:rsid w:val="00070AB3"/>
    <w:rsid w:val="00070DC9"/>
    <w:rsid w:val="00070EB9"/>
    <w:rsid w:val="00071307"/>
    <w:rsid w:val="00073447"/>
    <w:rsid w:val="00073FAE"/>
    <w:rsid w:val="0007456D"/>
    <w:rsid w:val="000747ED"/>
    <w:rsid w:val="00074913"/>
    <w:rsid w:val="000753F3"/>
    <w:rsid w:val="0007551C"/>
    <w:rsid w:val="00075B2C"/>
    <w:rsid w:val="00076B91"/>
    <w:rsid w:val="00076C70"/>
    <w:rsid w:val="00076D0B"/>
    <w:rsid w:val="00076F8A"/>
    <w:rsid w:val="00077221"/>
    <w:rsid w:val="00077FC7"/>
    <w:rsid w:val="000800D7"/>
    <w:rsid w:val="00080317"/>
    <w:rsid w:val="00080C7A"/>
    <w:rsid w:val="000811AA"/>
    <w:rsid w:val="00081684"/>
    <w:rsid w:val="00081C07"/>
    <w:rsid w:val="00081E30"/>
    <w:rsid w:val="00081E3E"/>
    <w:rsid w:val="00081E91"/>
    <w:rsid w:val="00081FA0"/>
    <w:rsid w:val="0008286A"/>
    <w:rsid w:val="00083E39"/>
    <w:rsid w:val="0008576F"/>
    <w:rsid w:val="00085B69"/>
    <w:rsid w:val="00086024"/>
    <w:rsid w:val="000862A9"/>
    <w:rsid w:val="00086472"/>
    <w:rsid w:val="000866C7"/>
    <w:rsid w:val="00086C14"/>
    <w:rsid w:val="00087F62"/>
    <w:rsid w:val="000900E5"/>
    <w:rsid w:val="00090408"/>
    <w:rsid w:val="00090D26"/>
    <w:rsid w:val="00092509"/>
    <w:rsid w:val="000930CC"/>
    <w:rsid w:val="0009496E"/>
    <w:rsid w:val="00096088"/>
    <w:rsid w:val="00096180"/>
    <w:rsid w:val="0009678E"/>
    <w:rsid w:val="00097A97"/>
    <w:rsid w:val="000A0BFB"/>
    <w:rsid w:val="000A0C32"/>
    <w:rsid w:val="000A1223"/>
    <w:rsid w:val="000A153F"/>
    <w:rsid w:val="000A18F3"/>
    <w:rsid w:val="000A262E"/>
    <w:rsid w:val="000A4220"/>
    <w:rsid w:val="000A66DE"/>
    <w:rsid w:val="000A705A"/>
    <w:rsid w:val="000A751D"/>
    <w:rsid w:val="000A7918"/>
    <w:rsid w:val="000A7945"/>
    <w:rsid w:val="000A7BD2"/>
    <w:rsid w:val="000B008B"/>
    <w:rsid w:val="000B0116"/>
    <w:rsid w:val="000B0734"/>
    <w:rsid w:val="000B0B40"/>
    <w:rsid w:val="000B0CB7"/>
    <w:rsid w:val="000B1465"/>
    <w:rsid w:val="000B1A5E"/>
    <w:rsid w:val="000B2033"/>
    <w:rsid w:val="000B2DFE"/>
    <w:rsid w:val="000B3B7E"/>
    <w:rsid w:val="000B3F03"/>
    <w:rsid w:val="000B5C0B"/>
    <w:rsid w:val="000B5C1C"/>
    <w:rsid w:val="000B6543"/>
    <w:rsid w:val="000B67FE"/>
    <w:rsid w:val="000B7093"/>
    <w:rsid w:val="000B799E"/>
    <w:rsid w:val="000C0311"/>
    <w:rsid w:val="000C1735"/>
    <w:rsid w:val="000C2F57"/>
    <w:rsid w:val="000C30DE"/>
    <w:rsid w:val="000C4569"/>
    <w:rsid w:val="000C4A4E"/>
    <w:rsid w:val="000C4FC8"/>
    <w:rsid w:val="000C519D"/>
    <w:rsid w:val="000C55B7"/>
    <w:rsid w:val="000C5BA5"/>
    <w:rsid w:val="000C7559"/>
    <w:rsid w:val="000D0C5D"/>
    <w:rsid w:val="000D0CE6"/>
    <w:rsid w:val="000D165C"/>
    <w:rsid w:val="000D1F27"/>
    <w:rsid w:val="000D308F"/>
    <w:rsid w:val="000D37B4"/>
    <w:rsid w:val="000D59C9"/>
    <w:rsid w:val="000D6873"/>
    <w:rsid w:val="000D6BE8"/>
    <w:rsid w:val="000D6FDF"/>
    <w:rsid w:val="000D70CC"/>
    <w:rsid w:val="000D72ED"/>
    <w:rsid w:val="000D74DD"/>
    <w:rsid w:val="000E0334"/>
    <w:rsid w:val="000E08DC"/>
    <w:rsid w:val="000E0CCD"/>
    <w:rsid w:val="000E18B0"/>
    <w:rsid w:val="000E2447"/>
    <w:rsid w:val="000E2B1E"/>
    <w:rsid w:val="000E356B"/>
    <w:rsid w:val="000E3EB8"/>
    <w:rsid w:val="000E715D"/>
    <w:rsid w:val="000F081A"/>
    <w:rsid w:val="000F1052"/>
    <w:rsid w:val="000F3028"/>
    <w:rsid w:val="000F43A0"/>
    <w:rsid w:val="000F47AB"/>
    <w:rsid w:val="000F51B7"/>
    <w:rsid w:val="000F59AB"/>
    <w:rsid w:val="000F6717"/>
    <w:rsid w:val="000F751E"/>
    <w:rsid w:val="000F75C1"/>
    <w:rsid w:val="000F7CD3"/>
    <w:rsid w:val="00100AD7"/>
    <w:rsid w:val="00100B61"/>
    <w:rsid w:val="001017AA"/>
    <w:rsid w:val="00101D4C"/>
    <w:rsid w:val="00102A05"/>
    <w:rsid w:val="00103625"/>
    <w:rsid w:val="00103B24"/>
    <w:rsid w:val="001046C4"/>
    <w:rsid w:val="00104D71"/>
    <w:rsid w:val="001052DF"/>
    <w:rsid w:val="00105587"/>
    <w:rsid w:val="00105D7C"/>
    <w:rsid w:val="0010637B"/>
    <w:rsid w:val="0010678D"/>
    <w:rsid w:val="001067B3"/>
    <w:rsid w:val="00107098"/>
    <w:rsid w:val="001100DA"/>
    <w:rsid w:val="0011040D"/>
    <w:rsid w:val="00111198"/>
    <w:rsid w:val="0011128E"/>
    <w:rsid w:val="00111EC7"/>
    <w:rsid w:val="001129C4"/>
    <w:rsid w:val="00113280"/>
    <w:rsid w:val="001139E5"/>
    <w:rsid w:val="0011460F"/>
    <w:rsid w:val="00114A59"/>
    <w:rsid w:val="00114BDE"/>
    <w:rsid w:val="0011500F"/>
    <w:rsid w:val="0011504E"/>
    <w:rsid w:val="00115CC2"/>
    <w:rsid w:val="00116AC9"/>
    <w:rsid w:val="00117EB2"/>
    <w:rsid w:val="0012038D"/>
    <w:rsid w:val="001204C4"/>
    <w:rsid w:val="0012192A"/>
    <w:rsid w:val="001225DA"/>
    <w:rsid w:val="00122E56"/>
    <w:rsid w:val="00123058"/>
    <w:rsid w:val="00123973"/>
    <w:rsid w:val="00123E22"/>
    <w:rsid w:val="00124684"/>
    <w:rsid w:val="00124785"/>
    <w:rsid w:val="00124E63"/>
    <w:rsid w:val="001252AF"/>
    <w:rsid w:val="00125C8F"/>
    <w:rsid w:val="00126459"/>
    <w:rsid w:val="001264AF"/>
    <w:rsid w:val="00126582"/>
    <w:rsid w:val="00126703"/>
    <w:rsid w:val="00126A82"/>
    <w:rsid w:val="00127B7B"/>
    <w:rsid w:val="0013082F"/>
    <w:rsid w:val="00131822"/>
    <w:rsid w:val="00131D47"/>
    <w:rsid w:val="001321A1"/>
    <w:rsid w:val="001321ED"/>
    <w:rsid w:val="00132358"/>
    <w:rsid w:val="0013305A"/>
    <w:rsid w:val="001338DB"/>
    <w:rsid w:val="00134067"/>
    <w:rsid w:val="00134897"/>
    <w:rsid w:val="00134A8C"/>
    <w:rsid w:val="00134C7B"/>
    <w:rsid w:val="00134E6F"/>
    <w:rsid w:val="00134EAF"/>
    <w:rsid w:val="001351C9"/>
    <w:rsid w:val="001355E3"/>
    <w:rsid w:val="00135A51"/>
    <w:rsid w:val="00135A9C"/>
    <w:rsid w:val="00136027"/>
    <w:rsid w:val="001365E9"/>
    <w:rsid w:val="001369DD"/>
    <w:rsid w:val="0013726D"/>
    <w:rsid w:val="00137681"/>
    <w:rsid w:val="001378C3"/>
    <w:rsid w:val="00137F10"/>
    <w:rsid w:val="00137F8B"/>
    <w:rsid w:val="00140D67"/>
    <w:rsid w:val="001412AC"/>
    <w:rsid w:val="0014144C"/>
    <w:rsid w:val="0014236B"/>
    <w:rsid w:val="00143042"/>
    <w:rsid w:val="00144BB0"/>
    <w:rsid w:val="00144CA0"/>
    <w:rsid w:val="001452D8"/>
    <w:rsid w:val="00146519"/>
    <w:rsid w:val="001466D6"/>
    <w:rsid w:val="0014698F"/>
    <w:rsid w:val="001511A6"/>
    <w:rsid w:val="001517C9"/>
    <w:rsid w:val="00151EE3"/>
    <w:rsid w:val="00152405"/>
    <w:rsid w:val="00152496"/>
    <w:rsid w:val="00152497"/>
    <w:rsid w:val="00153105"/>
    <w:rsid w:val="001531BE"/>
    <w:rsid w:val="0015324A"/>
    <w:rsid w:val="00153F1C"/>
    <w:rsid w:val="00154C34"/>
    <w:rsid w:val="001566D3"/>
    <w:rsid w:val="001576EF"/>
    <w:rsid w:val="00157865"/>
    <w:rsid w:val="00157A9F"/>
    <w:rsid w:val="00157C15"/>
    <w:rsid w:val="001600AB"/>
    <w:rsid w:val="001611B0"/>
    <w:rsid w:val="0016131E"/>
    <w:rsid w:val="00161A85"/>
    <w:rsid w:val="00162146"/>
    <w:rsid w:val="0016239B"/>
    <w:rsid w:val="0016242F"/>
    <w:rsid w:val="0016278E"/>
    <w:rsid w:val="00162881"/>
    <w:rsid w:val="00162AAA"/>
    <w:rsid w:val="00162BB8"/>
    <w:rsid w:val="0016315A"/>
    <w:rsid w:val="00163E0B"/>
    <w:rsid w:val="00163F4E"/>
    <w:rsid w:val="00164372"/>
    <w:rsid w:val="00164479"/>
    <w:rsid w:val="00164A7F"/>
    <w:rsid w:val="00164C07"/>
    <w:rsid w:val="00164C95"/>
    <w:rsid w:val="00164F01"/>
    <w:rsid w:val="001659D0"/>
    <w:rsid w:val="00165E85"/>
    <w:rsid w:val="001668C6"/>
    <w:rsid w:val="00167966"/>
    <w:rsid w:val="00167A0F"/>
    <w:rsid w:val="00167D93"/>
    <w:rsid w:val="00170E84"/>
    <w:rsid w:val="001711BD"/>
    <w:rsid w:val="001711FA"/>
    <w:rsid w:val="00171917"/>
    <w:rsid w:val="001719BF"/>
    <w:rsid w:val="00171D20"/>
    <w:rsid w:val="00171D3B"/>
    <w:rsid w:val="00171E18"/>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77FF6"/>
    <w:rsid w:val="00180198"/>
    <w:rsid w:val="001804FF"/>
    <w:rsid w:val="00180D68"/>
    <w:rsid w:val="00180F30"/>
    <w:rsid w:val="00180F9F"/>
    <w:rsid w:val="00181FF1"/>
    <w:rsid w:val="001828DF"/>
    <w:rsid w:val="00182B5F"/>
    <w:rsid w:val="001832DE"/>
    <w:rsid w:val="00183678"/>
    <w:rsid w:val="00183A64"/>
    <w:rsid w:val="00183A9E"/>
    <w:rsid w:val="00183D66"/>
    <w:rsid w:val="00184D24"/>
    <w:rsid w:val="00184EBD"/>
    <w:rsid w:val="00184F81"/>
    <w:rsid w:val="0018520E"/>
    <w:rsid w:val="00185EC9"/>
    <w:rsid w:val="00185F06"/>
    <w:rsid w:val="001866AA"/>
    <w:rsid w:val="00187A38"/>
    <w:rsid w:val="00190BEF"/>
    <w:rsid w:val="00190E7A"/>
    <w:rsid w:val="00191DF2"/>
    <w:rsid w:val="00192710"/>
    <w:rsid w:val="001934D4"/>
    <w:rsid w:val="001936E4"/>
    <w:rsid w:val="00193829"/>
    <w:rsid w:val="00193F7D"/>
    <w:rsid w:val="00194591"/>
    <w:rsid w:val="00194FA6"/>
    <w:rsid w:val="001950E2"/>
    <w:rsid w:val="00196641"/>
    <w:rsid w:val="001974C6"/>
    <w:rsid w:val="00197A35"/>
    <w:rsid w:val="001A018C"/>
    <w:rsid w:val="001A047C"/>
    <w:rsid w:val="001A0994"/>
    <w:rsid w:val="001A0F65"/>
    <w:rsid w:val="001A106F"/>
    <w:rsid w:val="001A10C9"/>
    <w:rsid w:val="001A11DB"/>
    <w:rsid w:val="001A26AA"/>
    <w:rsid w:val="001A2A95"/>
    <w:rsid w:val="001A31B7"/>
    <w:rsid w:val="001A37F6"/>
    <w:rsid w:val="001A3976"/>
    <w:rsid w:val="001A3D88"/>
    <w:rsid w:val="001A42F4"/>
    <w:rsid w:val="001A45ED"/>
    <w:rsid w:val="001A4CBB"/>
    <w:rsid w:val="001A52ED"/>
    <w:rsid w:val="001A5CF2"/>
    <w:rsid w:val="001A6032"/>
    <w:rsid w:val="001A73D1"/>
    <w:rsid w:val="001A7F90"/>
    <w:rsid w:val="001B0848"/>
    <w:rsid w:val="001B0AB7"/>
    <w:rsid w:val="001B1015"/>
    <w:rsid w:val="001B1A6C"/>
    <w:rsid w:val="001B1BD6"/>
    <w:rsid w:val="001B1CE7"/>
    <w:rsid w:val="001B228E"/>
    <w:rsid w:val="001B2417"/>
    <w:rsid w:val="001B3118"/>
    <w:rsid w:val="001B32FF"/>
    <w:rsid w:val="001B43B1"/>
    <w:rsid w:val="001B4E70"/>
    <w:rsid w:val="001B570F"/>
    <w:rsid w:val="001B5C17"/>
    <w:rsid w:val="001B62BF"/>
    <w:rsid w:val="001B63C9"/>
    <w:rsid w:val="001B72A6"/>
    <w:rsid w:val="001B7686"/>
    <w:rsid w:val="001B7795"/>
    <w:rsid w:val="001B77A6"/>
    <w:rsid w:val="001B7B29"/>
    <w:rsid w:val="001B7BF8"/>
    <w:rsid w:val="001C0609"/>
    <w:rsid w:val="001C08E9"/>
    <w:rsid w:val="001C0C65"/>
    <w:rsid w:val="001C0EBD"/>
    <w:rsid w:val="001C100F"/>
    <w:rsid w:val="001C1298"/>
    <w:rsid w:val="001C13BA"/>
    <w:rsid w:val="001C1BC6"/>
    <w:rsid w:val="001C1F3A"/>
    <w:rsid w:val="001C2468"/>
    <w:rsid w:val="001C2FBA"/>
    <w:rsid w:val="001C304D"/>
    <w:rsid w:val="001C3B51"/>
    <w:rsid w:val="001C3D29"/>
    <w:rsid w:val="001C3E7D"/>
    <w:rsid w:val="001C3E82"/>
    <w:rsid w:val="001C4CBB"/>
    <w:rsid w:val="001C5657"/>
    <w:rsid w:val="001C57DA"/>
    <w:rsid w:val="001C5B19"/>
    <w:rsid w:val="001C5E6F"/>
    <w:rsid w:val="001C5F8C"/>
    <w:rsid w:val="001C66F1"/>
    <w:rsid w:val="001C6922"/>
    <w:rsid w:val="001C6928"/>
    <w:rsid w:val="001C6DDE"/>
    <w:rsid w:val="001C6ECB"/>
    <w:rsid w:val="001C6F1E"/>
    <w:rsid w:val="001C7AE0"/>
    <w:rsid w:val="001C7D2E"/>
    <w:rsid w:val="001D0AF3"/>
    <w:rsid w:val="001D0CB3"/>
    <w:rsid w:val="001D155E"/>
    <w:rsid w:val="001D15B1"/>
    <w:rsid w:val="001D318F"/>
    <w:rsid w:val="001D3AA7"/>
    <w:rsid w:val="001D492D"/>
    <w:rsid w:val="001D594D"/>
    <w:rsid w:val="001D7467"/>
    <w:rsid w:val="001E0018"/>
    <w:rsid w:val="001E04CB"/>
    <w:rsid w:val="001E0D56"/>
    <w:rsid w:val="001E10F6"/>
    <w:rsid w:val="001E1F43"/>
    <w:rsid w:val="001E2484"/>
    <w:rsid w:val="001E2D58"/>
    <w:rsid w:val="001E32C6"/>
    <w:rsid w:val="001E3350"/>
    <w:rsid w:val="001E338A"/>
    <w:rsid w:val="001E3393"/>
    <w:rsid w:val="001E449D"/>
    <w:rsid w:val="001E5560"/>
    <w:rsid w:val="001E5693"/>
    <w:rsid w:val="001E5902"/>
    <w:rsid w:val="001E5F38"/>
    <w:rsid w:val="001E6B08"/>
    <w:rsid w:val="001E6BCF"/>
    <w:rsid w:val="001E6CC3"/>
    <w:rsid w:val="001E7464"/>
    <w:rsid w:val="001E7C95"/>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25E"/>
    <w:rsid w:val="001F7382"/>
    <w:rsid w:val="001F7740"/>
    <w:rsid w:val="001F7EC6"/>
    <w:rsid w:val="00200B66"/>
    <w:rsid w:val="00200C10"/>
    <w:rsid w:val="00201C18"/>
    <w:rsid w:val="00202127"/>
    <w:rsid w:val="0020265F"/>
    <w:rsid w:val="00202BF3"/>
    <w:rsid w:val="00202EA1"/>
    <w:rsid w:val="00202FC1"/>
    <w:rsid w:val="00202FE4"/>
    <w:rsid w:val="002033ED"/>
    <w:rsid w:val="002038A9"/>
    <w:rsid w:val="00204BAF"/>
    <w:rsid w:val="00204BFA"/>
    <w:rsid w:val="00204E87"/>
    <w:rsid w:val="00204EA5"/>
    <w:rsid w:val="002051FE"/>
    <w:rsid w:val="00205657"/>
    <w:rsid w:val="00205844"/>
    <w:rsid w:val="00205A0B"/>
    <w:rsid w:val="00205A42"/>
    <w:rsid w:val="00205E50"/>
    <w:rsid w:val="00206307"/>
    <w:rsid w:val="002070DF"/>
    <w:rsid w:val="00207765"/>
    <w:rsid w:val="00207EEE"/>
    <w:rsid w:val="00210304"/>
    <w:rsid w:val="002104E7"/>
    <w:rsid w:val="00210E7B"/>
    <w:rsid w:val="00212065"/>
    <w:rsid w:val="0021262D"/>
    <w:rsid w:val="00212EEB"/>
    <w:rsid w:val="00213AAC"/>
    <w:rsid w:val="00214C6C"/>
    <w:rsid w:val="00215B38"/>
    <w:rsid w:val="00216C27"/>
    <w:rsid w:val="002172DC"/>
    <w:rsid w:val="00217C7B"/>
    <w:rsid w:val="00217D0B"/>
    <w:rsid w:val="0022018B"/>
    <w:rsid w:val="0022026D"/>
    <w:rsid w:val="00220361"/>
    <w:rsid w:val="0022068C"/>
    <w:rsid w:val="00220F8E"/>
    <w:rsid w:val="0022149A"/>
    <w:rsid w:val="00221774"/>
    <w:rsid w:val="002220C0"/>
    <w:rsid w:val="00222852"/>
    <w:rsid w:val="0022305B"/>
    <w:rsid w:val="00223D1F"/>
    <w:rsid w:val="00224262"/>
    <w:rsid w:val="002244BE"/>
    <w:rsid w:val="002249AC"/>
    <w:rsid w:val="002250C0"/>
    <w:rsid w:val="002257C3"/>
    <w:rsid w:val="00225FD2"/>
    <w:rsid w:val="0022657C"/>
    <w:rsid w:val="00226994"/>
    <w:rsid w:val="00226AFA"/>
    <w:rsid w:val="00227442"/>
    <w:rsid w:val="002275B8"/>
    <w:rsid w:val="00230A1D"/>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3E1"/>
    <w:rsid w:val="0023740B"/>
    <w:rsid w:val="00237F92"/>
    <w:rsid w:val="00237FCF"/>
    <w:rsid w:val="002405E5"/>
    <w:rsid w:val="00240C18"/>
    <w:rsid w:val="00240C27"/>
    <w:rsid w:val="00241A32"/>
    <w:rsid w:val="00241E99"/>
    <w:rsid w:val="002429D8"/>
    <w:rsid w:val="00243044"/>
    <w:rsid w:val="002438D3"/>
    <w:rsid w:val="00243935"/>
    <w:rsid w:val="00243BE7"/>
    <w:rsid w:val="00243D03"/>
    <w:rsid w:val="00244321"/>
    <w:rsid w:val="002455F4"/>
    <w:rsid w:val="00245610"/>
    <w:rsid w:val="00245729"/>
    <w:rsid w:val="002467AE"/>
    <w:rsid w:val="002476CF"/>
    <w:rsid w:val="00247957"/>
    <w:rsid w:val="00250269"/>
    <w:rsid w:val="00250357"/>
    <w:rsid w:val="0025131D"/>
    <w:rsid w:val="0025146E"/>
    <w:rsid w:val="002519B2"/>
    <w:rsid w:val="00251F67"/>
    <w:rsid w:val="00252D10"/>
    <w:rsid w:val="00253318"/>
    <w:rsid w:val="00253B41"/>
    <w:rsid w:val="002553C6"/>
    <w:rsid w:val="002556F6"/>
    <w:rsid w:val="0025612C"/>
    <w:rsid w:val="00256A95"/>
    <w:rsid w:val="00256DB2"/>
    <w:rsid w:val="00256F1F"/>
    <w:rsid w:val="00257B69"/>
    <w:rsid w:val="00261051"/>
    <w:rsid w:val="002614D5"/>
    <w:rsid w:val="00261C9D"/>
    <w:rsid w:val="00261FEF"/>
    <w:rsid w:val="00262B83"/>
    <w:rsid w:val="00264B5E"/>
    <w:rsid w:val="002661D4"/>
    <w:rsid w:val="002709CC"/>
    <w:rsid w:val="00270D4D"/>
    <w:rsid w:val="00270F5F"/>
    <w:rsid w:val="00271CF5"/>
    <w:rsid w:val="00272239"/>
    <w:rsid w:val="00272730"/>
    <w:rsid w:val="0027274A"/>
    <w:rsid w:val="002727E2"/>
    <w:rsid w:val="00272AA9"/>
    <w:rsid w:val="00274A50"/>
    <w:rsid w:val="00275F1E"/>
    <w:rsid w:val="00276081"/>
    <w:rsid w:val="00276283"/>
    <w:rsid w:val="002762AE"/>
    <w:rsid w:val="002768C5"/>
    <w:rsid w:val="00276F81"/>
    <w:rsid w:val="00276FE1"/>
    <w:rsid w:val="002777BB"/>
    <w:rsid w:val="00277B14"/>
    <w:rsid w:val="00280BF2"/>
    <w:rsid w:val="00280EA7"/>
    <w:rsid w:val="0028136D"/>
    <w:rsid w:val="002813C7"/>
    <w:rsid w:val="002816D2"/>
    <w:rsid w:val="002817FA"/>
    <w:rsid w:val="00281A0B"/>
    <w:rsid w:val="00281CB9"/>
    <w:rsid w:val="002825B9"/>
    <w:rsid w:val="0028260B"/>
    <w:rsid w:val="00282B21"/>
    <w:rsid w:val="00283125"/>
    <w:rsid w:val="00284243"/>
    <w:rsid w:val="00284A9E"/>
    <w:rsid w:val="0028630D"/>
    <w:rsid w:val="00286798"/>
    <w:rsid w:val="00287025"/>
    <w:rsid w:val="0029055E"/>
    <w:rsid w:val="00292691"/>
    <w:rsid w:val="002927F5"/>
    <w:rsid w:val="00292D76"/>
    <w:rsid w:val="002932AD"/>
    <w:rsid w:val="00293AE6"/>
    <w:rsid w:val="00293C48"/>
    <w:rsid w:val="00293DAA"/>
    <w:rsid w:val="00293FAF"/>
    <w:rsid w:val="00294099"/>
    <w:rsid w:val="00295F60"/>
    <w:rsid w:val="0029783A"/>
    <w:rsid w:val="002A03B2"/>
    <w:rsid w:val="002A057A"/>
    <w:rsid w:val="002A0780"/>
    <w:rsid w:val="002A0A13"/>
    <w:rsid w:val="002A0DD2"/>
    <w:rsid w:val="002A1034"/>
    <w:rsid w:val="002A13F4"/>
    <w:rsid w:val="002A16B9"/>
    <w:rsid w:val="002A17B7"/>
    <w:rsid w:val="002A1898"/>
    <w:rsid w:val="002A27EF"/>
    <w:rsid w:val="002A32FE"/>
    <w:rsid w:val="002A3B6E"/>
    <w:rsid w:val="002A3E86"/>
    <w:rsid w:val="002A4F9A"/>
    <w:rsid w:val="002A5EC7"/>
    <w:rsid w:val="002A6FF6"/>
    <w:rsid w:val="002A7490"/>
    <w:rsid w:val="002B0EFC"/>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7D8"/>
    <w:rsid w:val="002C3B4E"/>
    <w:rsid w:val="002C43D7"/>
    <w:rsid w:val="002C475D"/>
    <w:rsid w:val="002C4891"/>
    <w:rsid w:val="002C5431"/>
    <w:rsid w:val="002C5644"/>
    <w:rsid w:val="002C577C"/>
    <w:rsid w:val="002C648B"/>
    <w:rsid w:val="002C74A9"/>
    <w:rsid w:val="002C751E"/>
    <w:rsid w:val="002C7857"/>
    <w:rsid w:val="002C7D46"/>
    <w:rsid w:val="002D012C"/>
    <w:rsid w:val="002D0E16"/>
    <w:rsid w:val="002D1119"/>
    <w:rsid w:val="002D22D0"/>
    <w:rsid w:val="002D2698"/>
    <w:rsid w:val="002D34D1"/>
    <w:rsid w:val="002D3F81"/>
    <w:rsid w:val="002D413E"/>
    <w:rsid w:val="002D42A2"/>
    <w:rsid w:val="002D4922"/>
    <w:rsid w:val="002D4C8B"/>
    <w:rsid w:val="002D4DB2"/>
    <w:rsid w:val="002D5758"/>
    <w:rsid w:val="002D5EFC"/>
    <w:rsid w:val="002D66E4"/>
    <w:rsid w:val="002D698B"/>
    <w:rsid w:val="002D6FC4"/>
    <w:rsid w:val="002D7A5D"/>
    <w:rsid w:val="002E030B"/>
    <w:rsid w:val="002E1913"/>
    <w:rsid w:val="002E3F1B"/>
    <w:rsid w:val="002E4321"/>
    <w:rsid w:val="002E4C88"/>
    <w:rsid w:val="002E5857"/>
    <w:rsid w:val="002E5F82"/>
    <w:rsid w:val="002E6815"/>
    <w:rsid w:val="002E6F07"/>
    <w:rsid w:val="002E715B"/>
    <w:rsid w:val="002E74AB"/>
    <w:rsid w:val="002E7EA4"/>
    <w:rsid w:val="002F031F"/>
    <w:rsid w:val="002F0AEB"/>
    <w:rsid w:val="002F0FB9"/>
    <w:rsid w:val="002F1535"/>
    <w:rsid w:val="002F1596"/>
    <w:rsid w:val="002F2025"/>
    <w:rsid w:val="002F20AC"/>
    <w:rsid w:val="002F26E8"/>
    <w:rsid w:val="002F2A03"/>
    <w:rsid w:val="002F3092"/>
    <w:rsid w:val="002F36D9"/>
    <w:rsid w:val="002F3EB1"/>
    <w:rsid w:val="002F40A5"/>
    <w:rsid w:val="002F4855"/>
    <w:rsid w:val="002F543F"/>
    <w:rsid w:val="002F5E7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94A"/>
    <w:rsid w:val="00311A52"/>
    <w:rsid w:val="00312D9C"/>
    <w:rsid w:val="0031383E"/>
    <w:rsid w:val="00313E04"/>
    <w:rsid w:val="0031436E"/>
    <w:rsid w:val="003144A8"/>
    <w:rsid w:val="003148DE"/>
    <w:rsid w:val="0031529B"/>
    <w:rsid w:val="003175C5"/>
    <w:rsid w:val="00317C67"/>
    <w:rsid w:val="00317FA7"/>
    <w:rsid w:val="0032125E"/>
    <w:rsid w:val="003219BE"/>
    <w:rsid w:val="00321B90"/>
    <w:rsid w:val="0032286C"/>
    <w:rsid w:val="00322A91"/>
    <w:rsid w:val="00323190"/>
    <w:rsid w:val="003238B0"/>
    <w:rsid w:val="00323E7A"/>
    <w:rsid w:val="003241BA"/>
    <w:rsid w:val="0032487D"/>
    <w:rsid w:val="00324951"/>
    <w:rsid w:val="00324C5F"/>
    <w:rsid w:val="00325655"/>
    <w:rsid w:val="00325825"/>
    <w:rsid w:val="0032672E"/>
    <w:rsid w:val="003268B9"/>
    <w:rsid w:val="00326CD9"/>
    <w:rsid w:val="0032717E"/>
    <w:rsid w:val="0032754A"/>
    <w:rsid w:val="003276D5"/>
    <w:rsid w:val="00327812"/>
    <w:rsid w:val="00327AA7"/>
    <w:rsid w:val="003306FD"/>
    <w:rsid w:val="003308C7"/>
    <w:rsid w:val="00330C4E"/>
    <w:rsid w:val="003317F4"/>
    <w:rsid w:val="00331F38"/>
    <w:rsid w:val="003326AF"/>
    <w:rsid w:val="00332A3D"/>
    <w:rsid w:val="00332F95"/>
    <w:rsid w:val="00333015"/>
    <w:rsid w:val="00333963"/>
    <w:rsid w:val="00333CEC"/>
    <w:rsid w:val="003346FB"/>
    <w:rsid w:val="00335566"/>
    <w:rsid w:val="003355D2"/>
    <w:rsid w:val="00335E8D"/>
    <w:rsid w:val="00336A0B"/>
    <w:rsid w:val="00337567"/>
    <w:rsid w:val="00337A27"/>
    <w:rsid w:val="00337D1A"/>
    <w:rsid w:val="00340084"/>
    <w:rsid w:val="00340296"/>
    <w:rsid w:val="00341339"/>
    <w:rsid w:val="00341344"/>
    <w:rsid w:val="003416ED"/>
    <w:rsid w:val="00341C89"/>
    <w:rsid w:val="00342236"/>
    <w:rsid w:val="00343045"/>
    <w:rsid w:val="00343DB8"/>
    <w:rsid w:val="003440C5"/>
    <w:rsid w:val="0034419E"/>
    <w:rsid w:val="003441AF"/>
    <w:rsid w:val="00344C83"/>
    <w:rsid w:val="003452EF"/>
    <w:rsid w:val="003456E8"/>
    <w:rsid w:val="00345EF1"/>
    <w:rsid w:val="00346598"/>
    <w:rsid w:val="00347184"/>
    <w:rsid w:val="00347253"/>
    <w:rsid w:val="00351014"/>
    <w:rsid w:val="00351F9B"/>
    <w:rsid w:val="00352034"/>
    <w:rsid w:val="00352405"/>
    <w:rsid w:val="003526CC"/>
    <w:rsid w:val="00352A47"/>
    <w:rsid w:val="00352B4F"/>
    <w:rsid w:val="00354168"/>
    <w:rsid w:val="00354AF9"/>
    <w:rsid w:val="0035523E"/>
    <w:rsid w:val="00355BEB"/>
    <w:rsid w:val="003560B0"/>
    <w:rsid w:val="00356D8E"/>
    <w:rsid w:val="00357554"/>
    <w:rsid w:val="0035779A"/>
    <w:rsid w:val="003602A1"/>
    <w:rsid w:val="003609C5"/>
    <w:rsid w:val="00360BEB"/>
    <w:rsid w:val="0036139A"/>
    <w:rsid w:val="00361D34"/>
    <w:rsid w:val="00361EE0"/>
    <w:rsid w:val="00362F1D"/>
    <w:rsid w:val="00365C12"/>
    <w:rsid w:val="0036610F"/>
    <w:rsid w:val="00366299"/>
    <w:rsid w:val="00366C18"/>
    <w:rsid w:val="003672B3"/>
    <w:rsid w:val="003675CB"/>
    <w:rsid w:val="00370258"/>
    <w:rsid w:val="0037057E"/>
    <w:rsid w:val="0037093F"/>
    <w:rsid w:val="003710F7"/>
    <w:rsid w:val="003715CC"/>
    <w:rsid w:val="00371C58"/>
    <w:rsid w:val="00371F0D"/>
    <w:rsid w:val="00372E36"/>
    <w:rsid w:val="0037387E"/>
    <w:rsid w:val="00373893"/>
    <w:rsid w:val="00373DC6"/>
    <w:rsid w:val="0037457F"/>
    <w:rsid w:val="00374A12"/>
    <w:rsid w:val="00374B91"/>
    <w:rsid w:val="00375876"/>
    <w:rsid w:val="00375A5E"/>
    <w:rsid w:val="0037604A"/>
    <w:rsid w:val="003766DE"/>
    <w:rsid w:val="003768EE"/>
    <w:rsid w:val="00376B00"/>
    <w:rsid w:val="00376D40"/>
    <w:rsid w:val="00376E4E"/>
    <w:rsid w:val="003770BF"/>
    <w:rsid w:val="003774B0"/>
    <w:rsid w:val="0038002A"/>
    <w:rsid w:val="00380B8D"/>
    <w:rsid w:val="00382722"/>
    <w:rsid w:val="003834E3"/>
    <w:rsid w:val="00383B25"/>
    <w:rsid w:val="0038427B"/>
    <w:rsid w:val="00384A60"/>
    <w:rsid w:val="00385A5C"/>
    <w:rsid w:val="00385B59"/>
    <w:rsid w:val="00387390"/>
    <w:rsid w:val="003875F0"/>
    <w:rsid w:val="0038784E"/>
    <w:rsid w:val="003901FB"/>
    <w:rsid w:val="003904B6"/>
    <w:rsid w:val="00390668"/>
    <w:rsid w:val="003914E3"/>
    <w:rsid w:val="003915C5"/>
    <w:rsid w:val="00392CB2"/>
    <w:rsid w:val="003932EF"/>
    <w:rsid w:val="0039535B"/>
    <w:rsid w:val="003954FB"/>
    <w:rsid w:val="00395B22"/>
    <w:rsid w:val="003961C3"/>
    <w:rsid w:val="00396218"/>
    <w:rsid w:val="003963B0"/>
    <w:rsid w:val="00396FAE"/>
    <w:rsid w:val="00397B94"/>
    <w:rsid w:val="003A0A7C"/>
    <w:rsid w:val="003A0E36"/>
    <w:rsid w:val="003A123A"/>
    <w:rsid w:val="003A1C7C"/>
    <w:rsid w:val="003A236C"/>
    <w:rsid w:val="003A3B48"/>
    <w:rsid w:val="003A3E6B"/>
    <w:rsid w:val="003A5212"/>
    <w:rsid w:val="003A5F13"/>
    <w:rsid w:val="003A6F5E"/>
    <w:rsid w:val="003A7169"/>
    <w:rsid w:val="003A77BA"/>
    <w:rsid w:val="003A7E0B"/>
    <w:rsid w:val="003B07F8"/>
    <w:rsid w:val="003B0F3C"/>
    <w:rsid w:val="003B159B"/>
    <w:rsid w:val="003B1A05"/>
    <w:rsid w:val="003B2263"/>
    <w:rsid w:val="003B28AB"/>
    <w:rsid w:val="003B2DAE"/>
    <w:rsid w:val="003B2E43"/>
    <w:rsid w:val="003B3608"/>
    <w:rsid w:val="003B3F49"/>
    <w:rsid w:val="003B4631"/>
    <w:rsid w:val="003B4FF5"/>
    <w:rsid w:val="003B5EEC"/>
    <w:rsid w:val="003B602A"/>
    <w:rsid w:val="003B6182"/>
    <w:rsid w:val="003B61F2"/>
    <w:rsid w:val="003B64F8"/>
    <w:rsid w:val="003B66AA"/>
    <w:rsid w:val="003B689F"/>
    <w:rsid w:val="003B706B"/>
    <w:rsid w:val="003B747A"/>
    <w:rsid w:val="003B78AE"/>
    <w:rsid w:val="003B7943"/>
    <w:rsid w:val="003C0893"/>
    <w:rsid w:val="003C0BC2"/>
    <w:rsid w:val="003C14DA"/>
    <w:rsid w:val="003C1DAC"/>
    <w:rsid w:val="003C21A9"/>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3504"/>
    <w:rsid w:val="003D4537"/>
    <w:rsid w:val="003D48A4"/>
    <w:rsid w:val="003D4ABE"/>
    <w:rsid w:val="003D5E00"/>
    <w:rsid w:val="003D6BC7"/>
    <w:rsid w:val="003D7524"/>
    <w:rsid w:val="003D79B5"/>
    <w:rsid w:val="003D7E9D"/>
    <w:rsid w:val="003E04BF"/>
    <w:rsid w:val="003E0F35"/>
    <w:rsid w:val="003E187C"/>
    <w:rsid w:val="003E2C45"/>
    <w:rsid w:val="003E3306"/>
    <w:rsid w:val="003E3A3B"/>
    <w:rsid w:val="003E40D2"/>
    <w:rsid w:val="003E4A74"/>
    <w:rsid w:val="003E4D9F"/>
    <w:rsid w:val="003E6040"/>
    <w:rsid w:val="003E60B9"/>
    <w:rsid w:val="003E61CE"/>
    <w:rsid w:val="003E6441"/>
    <w:rsid w:val="003E64C1"/>
    <w:rsid w:val="003E693D"/>
    <w:rsid w:val="003E721B"/>
    <w:rsid w:val="003F02A9"/>
    <w:rsid w:val="003F0F5F"/>
    <w:rsid w:val="003F11E0"/>
    <w:rsid w:val="003F1E60"/>
    <w:rsid w:val="003F3CC6"/>
    <w:rsid w:val="003F4263"/>
    <w:rsid w:val="003F42B7"/>
    <w:rsid w:val="003F4A1E"/>
    <w:rsid w:val="003F51D9"/>
    <w:rsid w:val="003F5DBA"/>
    <w:rsid w:val="003F6120"/>
    <w:rsid w:val="003F6143"/>
    <w:rsid w:val="003F6C19"/>
    <w:rsid w:val="003F7BD9"/>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07E55"/>
    <w:rsid w:val="00410A4A"/>
    <w:rsid w:val="00411AC5"/>
    <w:rsid w:val="00412DD1"/>
    <w:rsid w:val="00412FEC"/>
    <w:rsid w:val="00413643"/>
    <w:rsid w:val="004143C1"/>
    <w:rsid w:val="00415A92"/>
    <w:rsid w:val="0041729F"/>
    <w:rsid w:val="00417477"/>
    <w:rsid w:val="00417FA7"/>
    <w:rsid w:val="00420A4A"/>
    <w:rsid w:val="00421264"/>
    <w:rsid w:val="004213E9"/>
    <w:rsid w:val="00421426"/>
    <w:rsid w:val="00421457"/>
    <w:rsid w:val="004216F2"/>
    <w:rsid w:val="00421B3C"/>
    <w:rsid w:val="00422EA6"/>
    <w:rsid w:val="00424D29"/>
    <w:rsid w:val="0042581F"/>
    <w:rsid w:val="00425EF1"/>
    <w:rsid w:val="00426A6E"/>
    <w:rsid w:val="00426E2F"/>
    <w:rsid w:val="0042711F"/>
    <w:rsid w:val="004271A7"/>
    <w:rsid w:val="0042762A"/>
    <w:rsid w:val="004276BB"/>
    <w:rsid w:val="004276C5"/>
    <w:rsid w:val="00427E69"/>
    <w:rsid w:val="00427F6D"/>
    <w:rsid w:val="00430802"/>
    <w:rsid w:val="0043093A"/>
    <w:rsid w:val="00430BDD"/>
    <w:rsid w:val="00431814"/>
    <w:rsid w:val="004327CD"/>
    <w:rsid w:val="004328FE"/>
    <w:rsid w:val="0043350D"/>
    <w:rsid w:val="00433D1E"/>
    <w:rsid w:val="004343E2"/>
    <w:rsid w:val="00434A56"/>
    <w:rsid w:val="00434B5A"/>
    <w:rsid w:val="0043531E"/>
    <w:rsid w:val="00435375"/>
    <w:rsid w:val="004353B8"/>
    <w:rsid w:val="0043595C"/>
    <w:rsid w:val="00435B51"/>
    <w:rsid w:val="00435DEB"/>
    <w:rsid w:val="00437AE3"/>
    <w:rsid w:val="00437B0D"/>
    <w:rsid w:val="004411E9"/>
    <w:rsid w:val="0044138A"/>
    <w:rsid w:val="0044174F"/>
    <w:rsid w:val="00441890"/>
    <w:rsid w:val="004421F0"/>
    <w:rsid w:val="00442352"/>
    <w:rsid w:val="004426E3"/>
    <w:rsid w:val="00442BC6"/>
    <w:rsid w:val="00442BE0"/>
    <w:rsid w:val="00442ECA"/>
    <w:rsid w:val="00442FF3"/>
    <w:rsid w:val="0044405E"/>
    <w:rsid w:val="00444385"/>
    <w:rsid w:val="00444414"/>
    <w:rsid w:val="00444606"/>
    <w:rsid w:val="00444C74"/>
    <w:rsid w:val="0044568E"/>
    <w:rsid w:val="00445A1F"/>
    <w:rsid w:val="00445CBE"/>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33C3"/>
    <w:rsid w:val="004638CA"/>
    <w:rsid w:val="004639A3"/>
    <w:rsid w:val="00463A08"/>
    <w:rsid w:val="00464B51"/>
    <w:rsid w:val="00465AFB"/>
    <w:rsid w:val="0046650F"/>
    <w:rsid w:val="00470CCF"/>
    <w:rsid w:val="00470D26"/>
    <w:rsid w:val="00470DE2"/>
    <w:rsid w:val="00471E1C"/>
    <w:rsid w:val="004722C8"/>
    <w:rsid w:val="004724CF"/>
    <w:rsid w:val="004738CF"/>
    <w:rsid w:val="004743F3"/>
    <w:rsid w:val="00475880"/>
    <w:rsid w:val="00475885"/>
    <w:rsid w:val="00475ADD"/>
    <w:rsid w:val="00475BF9"/>
    <w:rsid w:val="00475D21"/>
    <w:rsid w:val="004760D9"/>
    <w:rsid w:val="004763C6"/>
    <w:rsid w:val="0047648C"/>
    <w:rsid w:val="00476D3F"/>
    <w:rsid w:val="004771D9"/>
    <w:rsid w:val="00477E93"/>
    <w:rsid w:val="004809F2"/>
    <w:rsid w:val="004819B8"/>
    <w:rsid w:val="004823CF"/>
    <w:rsid w:val="0048268F"/>
    <w:rsid w:val="00482874"/>
    <w:rsid w:val="0048325B"/>
    <w:rsid w:val="0048349E"/>
    <w:rsid w:val="0048413F"/>
    <w:rsid w:val="00484635"/>
    <w:rsid w:val="00484AE1"/>
    <w:rsid w:val="00484CC2"/>
    <w:rsid w:val="00485436"/>
    <w:rsid w:val="004854EE"/>
    <w:rsid w:val="00485766"/>
    <w:rsid w:val="004859E6"/>
    <w:rsid w:val="00485EE6"/>
    <w:rsid w:val="00486D11"/>
    <w:rsid w:val="004871DC"/>
    <w:rsid w:val="00490B28"/>
    <w:rsid w:val="00490D2F"/>
    <w:rsid w:val="004912AC"/>
    <w:rsid w:val="00491869"/>
    <w:rsid w:val="004919B8"/>
    <w:rsid w:val="004919F1"/>
    <w:rsid w:val="004920A9"/>
    <w:rsid w:val="00492539"/>
    <w:rsid w:val="00492987"/>
    <w:rsid w:val="004929E4"/>
    <w:rsid w:val="00492A11"/>
    <w:rsid w:val="004938F5"/>
    <w:rsid w:val="00493915"/>
    <w:rsid w:val="0049399D"/>
    <w:rsid w:val="00493C5F"/>
    <w:rsid w:val="00494074"/>
    <w:rsid w:val="004943FB"/>
    <w:rsid w:val="00494BAF"/>
    <w:rsid w:val="004950AD"/>
    <w:rsid w:val="00495214"/>
    <w:rsid w:val="00495A78"/>
    <w:rsid w:val="00495ADC"/>
    <w:rsid w:val="004963C2"/>
    <w:rsid w:val="004966B6"/>
    <w:rsid w:val="00497C3F"/>
    <w:rsid w:val="004A00B1"/>
    <w:rsid w:val="004A02B9"/>
    <w:rsid w:val="004A02C7"/>
    <w:rsid w:val="004A1922"/>
    <w:rsid w:val="004A25C8"/>
    <w:rsid w:val="004A337F"/>
    <w:rsid w:val="004A37AB"/>
    <w:rsid w:val="004A47B4"/>
    <w:rsid w:val="004A59CB"/>
    <w:rsid w:val="004A61BF"/>
    <w:rsid w:val="004A74AF"/>
    <w:rsid w:val="004B04D8"/>
    <w:rsid w:val="004B12C2"/>
    <w:rsid w:val="004B1C24"/>
    <w:rsid w:val="004B2607"/>
    <w:rsid w:val="004B2C15"/>
    <w:rsid w:val="004B3108"/>
    <w:rsid w:val="004B3D21"/>
    <w:rsid w:val="004B43D6"/>
    <w:rsid w:val="004B4566"/>
    <w:rsid w:val="004B4EAB"/>
    <w:rsid w:val="004B5224"/>
    <w:rsid w:val="004B722A"/>
    <w:rsid w:val="004B7E70"/>
    <w:rsid w:val="004B7F8D"/>
    <w:rsid w:val="004C071A"/>
    <w:rsid w:val="004C08B5"/>
    <w:rsid w:val="004C1D1C"/>
    <w:rsid w:val="004C2768"/>
    <w:rsid w:val="004C2923"/>
    <w:rsid w:val="004C337D"/>
    <w:rsid w:val="004C3650"/>
    <w:rsid w:val="004C3A0E"/>
    <w:rsid w:val="004C3A4B"/>
    <w:rsid w:val="004C5437"/>
    <w:rsid w:val="004C5440"/>
    <w:rsid w:val="004C5957"/>
    <w:rsid w:val="004C691E"/>
    <w:rsid w:val="004C6AF1"/>
    <w:rsid w:val="004C6D34"/>
    <w:rsid w:val="004C70D4"/>
    <w:rsid w:val="004C73C8"/>
    <w:rsid w:val="004C7EA6"/>
    <w:rsid w:val="004C7FEF"/>
    <w:rsid w:val="004D0481"/>
    <w:rsid w:val="004D0BAC"/>
    <w:rsid w:val="004D1474"/>
    <w:rsid w:val="004D17D4"/>
    <w:rsid w:val="004D1C87"/>
    <w:rsid w:val="004D2319"/>
    <w:rsid w:val="004D2343"/>
    <w:rsid w:val="004D2868"/>
    <w:rsid w:val="004D28BE"/>
    <w:rsid w:val="004D3A67"/>
    <w:rsid w:val="004D3AE1"/>
    <w:rsid w:val="004D3D0E"/>
    <w:rsid w:val="004D40B1"/>
    <w:rsid w:val="004D40EB"/>
    <w:rsid w:val="004D496A"/>
    <w:rsid w:val="004D500A"/>
    <w:rsid w:val="004D5203"/>
    <w:rsid w:val="004D5B55"/>
    <w:rsid w:val="004D5F98"/>
    <w:rsid w:val="004E0388"/>
    <w:rsid w:val="004E0425"/>
    <w:rsid w:val="004E0E0F"/>
    <w:rsid w:val="004E102F"/>
    <w:rsid w:val="004E12E8"/>
    <w:rsid w:val="004E13C7"/>
    <w:rsid w:val="004E162B"/>
    <w:rsid w:val="004E2411"/>
    <w:rsid w:val="004E2446"/>
    <w:rsid w:val="004E2EB0"/>
    <w:rsid w:val="004E3F21"/>
    <w:rsid w:val="004E41E3"/>
    <w:rsid w:val="004E621F"/>
    <w:rsid w:val="004E62FD"/>
    <w:rsid w:val="004E6645"/>
    <w:rsid w:val="004E66E6"/>
    <w:rsid w:val="004E7CCF"/>
    <w:rsid w:val="004F04DC"/>
    <w:rsid w:val="004F070D"/>
    <w:rsid w:val="004F1998"/>
    <w:rsid w:val="004F1BB5"/>
    <w:rsid w:val="004F1FC0"/>
    <w:rsid w:val="004F22EA"/>
    <w:rsid w:val="004F257F"/>
    <w:rsid w:val="004F2B43"/>
    <w:rsid w:val="004F3F4E"/>
    <w:rsid w:val="004F437E"/>
    <w:rsid w:val="004F44BF"/>
    <w:rsid w:val="004F4B36"/>
    <w:rsid w:val="004F5628"/>
    <w:rsid w:val="004F60D8"/>
    <w:rsid w:val="004F723F"/>
    <w:rsid w:val="004F7504"/>
    <w:rsid w:val="004F7D62"/>
    <w:rsid w:val="0050050F"/>
    <w:rsid w:val="00501761"/>
    <w:rsid w:val="005018C3"/>
    <w:rsid w:val="00501939"/>
    <w:rsid w:val="00502432"/>
    <w:rsid w:val="00502948"/>
    <w:rsid w:val="005035DE"/>
    <w:rsid w:val="00503D73"/>
    <w:rsid w:val="00503FDC"/>
    <w:rsid w:val="00504044"/>
    <w:rsid w:val="005046D2"/>
    <w:rsid w:val="005047A2"/>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333F"/>
    <w:rsid w:val="005139AA"/>
    <w:rsid w:val="00513E94"/>
    <w:rsid w:val="00514430"/>
    <w:rsid w:val="00514482"/>
    <w:rsid w:val="00514852"/>
    <w:rsid w:val="00515BB2"/>
    <w:rsid w:val="0051643B"/>
    <w:rsid w:val="00517371"/>
    <w:rsid w:val="00517B07"/>
    <w:rsid w:val="0052135C"/>
    <w:rsid w:val="00521673"/>
    <w:rsid w:val="0052167C"/>
    <w:rsid w:val="0052171C"/>
    <w:rsid w:val="005225DC"/>
    <w:rsid w:val="00522BBB"/>
    <w:rsid w:val="00523080"/>
    <w:rsid w:val="00523451"/>
    <w:rsid w:val="0052355F"/>
    <w:rsid w:val="005235AC"/>
    <w:rsid w:val="005247D2"/>
    <w:rsid w:val="0052506A"/>
    <w:rsid w:val="005250C2"/>
    <w:rsid w:val="00525230"/>
    <w:rsid w:val="00525860"/>
    <w:rsid w:val="00525904"/>
    <w:rsid w:val="00526035"/>
    <w:rsid w:val="00526AB1"/>
    <w:rsid w:val="00527214"/>
    <w:rsid w:val="00527324"/>
    <w:rsid w:val="005279ED"/>
    <w:rsid w:val="00527A91"/>
    <w:rsid w:val="00530F5F"/>
    <w:rsid w:val="005310F1"/>
    <w:rsid w:val="005312D2"/>
    <w:rsid w:val="005314CB"/>
    <w:rsid w:val="00531DBA"/>
    <w:rsid w:val="00532F34"/>
    <w:rsid w:val="005338FF"/>
    <w:rsid w:val="0053433B"/>
    <w:rsid w:val="0053501D"/>
    <w:rsid w:val="00535298"/>
    <w:rsid w:val="00536077"/>
    <w:rsid w:val="00536BF1"/>
    <w:rsid w:val="005375C9"/>
    <w:rsid w:val="00537873"/>
    <w:rsid w:val="00537CA7"/>
    <w:rsid w:val="00537E8F"/>
    <w:rsid w:val="00537EB7"/>
    <w:rsid w:val="00537FEF"/>
    <w:rsid w:val="00540382"/>
    <w:rsid w:val="0054062E"/>
    <w:rsid w:val="00541049"/>
    <w:rsid w:val="00541397"/>
    <w:rsid w:val="00541A28"/>
    <w:rsid w:val="00541CFD"/>
    <w:rsid w:val="0054227F"/>
    <w:rsid w:val="0054228C"/>
    <w:rsid w:val="00542970"/>
    <w:rsid w:val="00542EE2"/>
    <w:rsid w:val="005433F7"/>
    <w:rsid w:val="005434D7"/>
    <w:rsid w:val="005466DF"/>
    <w:rsid w:val="00546F2B"/>
    <w:rsid w:val="0054702B"/>
    <w:rsid w:val="005479E6"/>
    <w:rsid w:val="00550CDB"/>
    <w:rsid w:val="00551399"/>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828"/>
    <w:rsid w:val="00560A33"/>
    <w:rsid w:val="00560C00"/>
    <w:rsid w:val="00560F31"/>
    <w:rsid w:val="005613FC"/>
    <w:rsid w:val="0056183A"/>
    <w:rsid w:val="0056376E"/>
    <w:rsid w:val="00563A84"/>
    <w:rsid w:val="00563D09"/>
    <w:rsid w:val="00563F5E"/>
    <w:rsid w:val="005641D1"/>
    <w:rsid w:val="00564CE4"/>
    <w:rsid w:val="00565637"/>
    <w:rsid w:val="00565921"/>
    <w:rsid w:val="00565B70"/>
    <w:rsid w:val="00566147"/>
    <w:rsid w:val="00566233"/>
    <w:rsid w:val="00566423"/>
    <w:rsid w:val="005666FE"/>
    <w:rsid w:val="0056704B"/>
    <w:rsid w:val="005673D0"/>
    <w:rsid w:val="00571EA6"/>
    <w:rsid w:val="005721E7"/>
    <w:rsid w:val="0057260B"/>
    <w:rsid w:val="005734D6"/>
    <w:rsid w:val="0057398A"/>
    <w:rsid w:val="00573C93"/>
    <w:rsid w:val="00573F5F"/>
    <w:rsid w:val="00573F82"/>
    <w:rsid w:val="0057424B"/>
    <w:rsid w:val="005742FB"/>
    <w:rsid w:val="00574A2C"/>
    <w:rsid w:val="005759D7"/>
    <w:rsid w:val="00575B55"/>
    <w:rsid w:val="00576F73"/>
    <w:rsid w:val="00580C22"/>
    <w:rsid w:val="00580DFF"/>
    <w:rsid w:val="00581453"/>
    <w:rsid w:val="00581F71"/>
    <w:rsid w:val="00582EDE"/>
    <w:rsid w:val="0058342D"/>
    <w:rsid w:val="00583C24"/>
    <w:rsid w:val="00583F72"/>
    <w:rsid w:val="00583FDD"/>
    <w:rsid w:val="00584087"/>
    <w:rsid w:val="005848F7"/>
    <w:rsid w:val="005850B8"/>
    <w:rsid w:val="0058542C"/>
    <w:rsid w:val="00586686"/>
    <w:rsid w:val="00586695"/>
    <w:rsid w:val="005875B7"/>
    <w:rsid w:val="0058770B"/>
    <w:rsid w:val="00587F5F"/>
    <w:rsid w:val="00587F70"/>
    <w:rsid w:val="005900BF"/>
    <w:rsid w:val="00590911"/>
    <w:rsid w:val="00590CE1"/>
    <w:rsid w:val="00591061"/>
    <w:rsid w:val="0059172D"/>
    <w:rsid w:val="00592024"/>
    <w:rsid w:val="00592526"/>
    <w:rsid w:val="00592A4F"/>
    <w:rsid w:val="00593990"/>
    <w:rsid w:val="00594549"/>
    <w:rsid w:val="00594BC9"/>
    <w:rsid w:val="00595586"/>
    <w:rsid w:val="00595C30"/>
    <w:rsid w:val="0059626A"/>
    <w:rsid w:val="005977C2"/>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3D29"/>
    <w:rsid w:val="005A40D4"/>
    <w:rsid w:val="005A44CA"/>
    <w:rsid w:val="005A4976"/>
    <w:rsid w:val="005A4AEC"/>
    <w:rsid w:val="005A4E80"/>
    <w:rsid w:val="005A5DC6"/>
    <w:rsid w:val="005A5E5F"/>
    <w:rsid w:val="005A60A2"/>
    <w:rsid w:val="005A68F1"/>
    <w:rsid w:val="005A72AE"/>
    <w:rsid w:val="005A79BC"/>
    <w:rsid w:val="005A7E18"/>
    <w:rsid w:val="005B1306"/>
    <w:rsid w:val="005B1577"/>
    <w:rsid w:val="005B1CB8"/>
    <w:rsid w:val="005B2989"/>
    <w:rsid w:val="005B39C1"/>
    <w:rsid w:val="005B3C8F"/>
    <w:rsid w:val="005B420C"/>
    <w:rsid w:val="005B55FC"/>
    <w:rsid w:val="005B5646"/>
    <w:rsid w:val="005B72C0"/>
    <w:rsid w:val="005B74D7"/>
    <w:rsid w:val="005B79B6"/>
    <w:rsid w:val="005B7CDA"/>
    <w:rsid w:val="005C02F7"/>
    <w:rsid w:val="005C08EA"/>
    <w:rsid w:val="005C0D5F"/>
    <w:rsid w:val="005C102A"/>
    <w:rsid w:val="005C1573"/>
    <w:rsid w:val="005C22EA"/>
    <w:rsid w:val="005C30C9"/>
    <w:rsid w:val="005C4204"/>
    <w:rsid w:val="005C42C4"/>
    <w:rsid w:val="005C43DC"/>
    <w:rsid w:val="005C4901"/>
    <w:rsid w:val="005C49AC"/>
    <w:rsid w:val="005C5C84"/>
    <w:rsid w:val="005C5D67"/>
    <w:rsid w:val="005C5F77"/>
    <w:rsid w:val="005C7233"/>
    <w:rsid w:val="005C7A8A"/>
    <w:rsid w:val="005C7EB5"/>
    <w:rsid w:val="005D010C"/>
    <w:rsid w:val="005D0BEA"/>
    <w:rsid w:val="005D23F6"/>
    <w:rsid w:val="005D2580"/>
    <w:rsid w:val="005D2708"/>
    <w:rsid w:val="005D2930"/>
    <w:rsid w:val="005D2DBC"/>
    <w:rsid w:val="005D3039"/>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1F14"/>
    <w:rsid w:val="005E2898"/>
    <w:rsid w:val="005E33E3"/>
    <w:rsid w:val="005E3429"/>
    <w:rsid w:val="005E3CE6"/>
    <w:rsid w:val="005E3D62"/>
    <w:rsid w:val="005E4742"/>
    <w:rsid w:val="005E5BBE"/>
    <w:rsid w:val="005E6193"/>
    <w:rsid w:val="005E6A2A"/>
    <w:rsid w:val="005E6AB8"/>
    <w:rsid w:val="005E7832"/>
    <w:rsid w:val="005E797D"/>
    <w:rsid w:val="005F05DD"/>
    <w:rsid w:val="005F0FE8"/>
    <w:rsid w:val="005F3CF8"/>
    <w:rsid w:val="005F3D45"/>
    <w:rsid w:val="005F41A1"/>
    <w:rsid w:val="005F4317"/>
    <w:rsid w:val="005F457F"/>
    <w:rsid w:val="005F47C1"/>
    <w:rsid w:val="005F47E0"/>
    <w:rsid w:val="005F4CD7"/>
    <w:rsid w:val="005F56B7"/>
    <w:rsid w:val="005F5D75"/>
    <w:rsid w:val="005F64DD"/>
    <w:rsid w:val="005F6812"/>
    <w:rsid w:val="005F6EE0"/>
    <w:rsid w:val="005F78AA"/>
    <w:rsid w:val="006004BA"/>
    <w:rsid w:val="00600C28"/>
    <w:rsid w:val="00600DE2"/>
    <w:rsid w:val="00600F65"/>
    <w:rsid w:val="00600F94"/>
    <w:rsid w:val="00601415"/>
    <w:rsid w:val="00601678"/>
    <w:rsid w:val="00602646"/>
    <w:rsid w:val="00602A85"/>
    <w:rsid w:val="0060347A"/>
    <w:rsid w:val="0060398D"/>
    <w:rsid w:val="00603EC7"/>
    <w:rsid w:val="0060407E"/>
    <w:rsid w:val="00604273"/>
    <w:rsid w:val="0060482A"/>
    <w:rsid w:val="00604A60"/>
    <w:rsid w:val="00605300"/>
    <w:rsid w:val="00605D13"/>
    <w:rsid w:val="00606A15"/>
    <w:rsid w:val="00606B14"/>
    <w:rsid w:val="00607358"/>
    <w:rsid w:val="00607638"/>
    <w:rsid w:val="006105A3"/>
    <w:rsid w:val="0061096F"/>
    <w:rsid w:val="00610E46"/>
    <w:rsid w:val="00610E5F"/>
    <w:rsid w:val="00610F93"/>
    <w:rsid w:val="00611B41"/>
    <w:rsid w:val="00611B51"/>
    <w:rsid w:val="00611B64"/>
    <w:rsid w:val="00612A4D"/>
    <w:rsid w:val="00612E3E"/>
    <w:rsid w:val="00612E7F"/>
    <w:rsid w:val="00613077"/>
    <w:rsid w:val="006137C5"/>
    <w:rsid w:val="00613AD8"/>
    <w:rsid w:val="00613CA1"/>
    <w:rsid w:val="00613CAA"/>
    <w:rsid w:val="00614097"/>
    <w:rsid w:val="006140BC"/>
    <w:rsid w:val="006148A8"/>
    <w:rsid w:val="00614CD8"/>
    <w:rsid w:val="006166BB"/>
    <w:rsid w:val="00616B6E"/>
    <w:rsid w:val="00617158"/>
    <w:rsid w:val="00620095"/>
    <w:rsid w:val="00620E20"/>
    <w:rsid w:val="00621203"/>
    <w:rsid w:val="006215A3"/>
    <w:rsid w:val="006217C7"/>
    <w:rsid w:val="00621B38"/>
    <w:rsid w:val="00621BF4"/>
    <w:rsid w:val="00621C44"/>
    <w:rsid w:val="00621EC6"/>
    <w:rsid w:val="00623270"/>
    <w:rsid w:val="0062477E"/>
    <w:rsid w:val="0062788A"/>
    <w:rsid w:val="006301B0"/>
    <w:rsid w:val="00630993"/>
    <w:rsid w:val="00630B1F"/>
    <w:rsid w:val="006313B4"/>
    <w:rsid w:val="006315A0"/>
    <w:rsid w:val="006315D8"/>
    <w:rsid w:val="006336B3"/>
    <w:rsid w:val="00633830"/>
    <w:rsid w:val="00633961"/>
    <w:rsid w:val="00633DF2"/>
    <w:rsid w:val="0063438A"/>
    <w:rsid w:val="006344BB"/>
    <w:rsid w:val="00634524"/>
    <w:rsid w:val="0063478B"/>
    <w:rsid w:val="00635540"/>
    <w:rsid w:val="00635993"/>
    <w:rsid w:val="00636921"/>
    <w:rsid w:val="00636C8E"/>
    <w:rsid w:val="00637380"/>
    <w:rsid w:val="006375FA"/>
    <w:rsid w:val="006400B9"/>
    <w:rsid w:val="00640E11"/>
    <w:rsid w:val="00641BAF"/>
    <w:rsid w:val="00641BD9"/>
    <w:rsid w:val="00641C1F"/>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E61"/>
    <w:rsid w:val="006460E6"/>
    <w:rsid w:val="00646F23"/>
    <w:rsid w:val="006478B9"/>
    <w:rsid w:val="00647994"/>
    <w:rsid w:val="00647E98"/>
    <w:rsid w:val="00650613"/>
    <w:rsid w:val="00650F80"/>
    <w:rsid w:val="0065111D"/>
    <w:rsid w:val="00651329"/>
    <w:rsid w:val="00651FCC"/>
    <w:rsid w:val="006522CA"/>
    <w:rsid w:val="006526B7"/>
    <w:rsid w:val="006528AE"/>
    <w:rsid w:val="00652AE5"/>
    <w:rsid w:val="00652D41"/>
    <w:rsid w:val="00652ECD"/>
    <w:rsid w:val="00653252"/>
    <w:rsid w:val="00655BC5"/>
    <w:rsid w:val="006576F9"/>
    <w:rsid w:val="00657A1B"/>
    <w:rsid w:val="00657D80"/>
    <w:rsid w:val="00660099"/>
    <w:rsid w:val="00661031"/>
    <w:rsid w:val="00662E5C"/>
    <w:rsid w:val="006633D7"/>
    <w:rsid w:val="0066340C"/>
    <w:rsid w:val="00664115"/>
    <w:rsid w:val="00664A48"/>
    <w:rsid w:val="00664CBB"/>
    <w:rsid w:val="00665AB6"/>
    <w:rsid w:val="00665B6F"/>
    <w:rsid w:val="00665EA8"/>
    <w:rsid w:val="006663D1"/>
    <w:rsid w:val="00666AB2"/>
    <w:rsid w:val="00667440"/>
    <w:rsid w:val="00667DBF"/>
    <w:rsid w:val="00670007"/>
    <w:rsid w:val="00670A7E"/>
    <w:rsid w:val="006710DD"/>
    <w:rsid w:val="006711B7"/>
    <w:rsid w:val="00671978"/>
    <w:rsid w:val="00671C65"/>
    <w:rsid w:val="00672A28"/>
    <w:rsid w:val="00672E2A"/>
    <w:rsid w:val="0067411E"/>
    <w:rsid w:val="0067469F"/>
    <w:rsid w:val="00675668"/>
    <w:rsid w:val="00675B76"/>
    <w:rsid w:val="0067647C"/>
    <w:rsid w:val="00676592"/>
    <w:rsid w:val="00676AD7"/>
    <w:rsid w:val="00676E23"/>
    <w:rsid w:val="00677CC3"/>
    <w:rsid w:val="00680220"/>
    <w:rsid w:val="00680845"/>
    <w:rsid w:val="006808AA"/>
    <w:rsid w:val="00680B82"/>
    <w:rsid w:val="00680BC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7C7"/>
    <w:rsid w:val="00694B49"/>
    <w:rsid w:val="00694BD9"/>
    <w:rsid w:val="00694D9A"/>
    <w:rsid w:val="00694ED4"/>
    <w:rsid w:val="0069527C"/>
    <w:rsid w:val="00695766"/>
    <w:rsid w:val="00695D2E"/>
    <w:rsid w:val="00696381"/>
    <w:rsid w:val="00696AFF"/>
    <w:rsid w:val="00696CE7"/>
    <w:rsid w:val="00696DE8"/>
    <w:rsid w:val="00696F0C"/>
    <w:rsid w:val="00696FAC"/>
    <w:rsid w:val="00697CF2"/>
    <w:rsid w:val="00697EA5"/>
    <w:rsid w:val="006A01C5"/>
    <w:rsid w:val="006A059A"/>
    <w:rsid w:val="006A06E6"/>
    <w:rsid w:val="006A06E7"/>
    <w:rsid w:val="006A07A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876"/>
    <w:rsid w:val="006B0D4D"/>
    <w:rsid w:val="006B1C89"/>
    <w:rsid w:val="006B1E07"/>
    <w:rsid w:val="006B265D"/>
    <w:rsid w:val="006B32F0"/>
    <w:rsid w:val="006B3488"/>
    <w:rsid w:val="006B3604"/>
    <w:rsid w:val="006B3620"/>
    <w:rsid w:val="006B3DF2"/>
    <w:rsid w:val="006B41EE"/>
    <w:rsid w:val="006B4671"/>
    <w:rsid w:val="006B4B2A"/>
    <w:rsid w:val="006B55AC"/>
    <w:rsid w:val="006B620D"/>
    <w:rsid w:val="006B77F5"/>
    <w:rsid w:val="006C0341"/>
    <w:rsid w:val="006C064B"/>
    <w:rsid w:val="006C1699"/>
    <w:rsid w:val="006C185B"/>
    <w:rsid w:val="006C1C47"/>
    <w:rsid w:val="006C2309"/>
    <w:rsid w:val="006C23E1"/>
    <w:rsid w:val="006C2AC3"/>
    <w:rsid w:val="006C342B"/>
    <w:rsid w:val="006C35FE"/>
    <w:rsid w:val="006C3E65"/>
    <w:rsid w:val="006C5589"/>
    <w:rsid w:val="006C5681"/>
    <w:rsid w:val="006C6A2C"/>
    <w:rsid w:val="006C6A5C"/>
    <w:rsid w:val="006C708A"/>
    <w:rsid w:val="006C7127"/>
    <w:rsid w:val="006C7881"/>
    <w:rsid w:val="006C7BD4"/>
    <w:rsid w:val="006D013D"/>
    <w:rsid w:val="006D0C7A"/>
    <w:rsid w:val="006D16BB"/>
    <w:rsid w:val="006D243A"/>
    <w:rsid w:val="006D2C11"/>
    <w:rsid w:val="006D2EDF"/>
    <w:rsid w:val="006D3DA0"/>
    <w:rsid w:val="006D3FE5"/>
    <w:rsid w:val="006D4572"/>
    <w:rsid w:val="006D4638"/>
    <w:rsid w:val="006D5599"/>
    <w:rsid w:val="006D56E8"/>
    <w:rsid w:val="006D5E34"/>
    <w:rsid w:val="006D6B09"/>
    <w:rsid w:val="006E0624"/>
    <w:rsid w:val="006E0C41"/>
    <w:rsid w:val="006E0E4D"/>
    <w:rsid w:val="006E12EF"/>
    <w:rsid w:val="006E20AA"/>
    <w:rsid w:val="006E2594"/>
    <w:rsid w:val="006E2ECD"/>
    <w:rsid w:val="006E4682"/>
    <w:rsid w:val="006E4CA4"/>
    <w:rsid w:val="006E4FCA"/>
    <w:rsid w:val="006E6148"/>
    <w:rsid w:val="006E625E"/>
    <w:rsid w:val="006E66F1"/>
    <w:rsid w:val="006E67FF"/>
    <w:rsid w:val="006E6B49"/>
    <w:rsid w:val="006E7835"/>
    <w:rsid w:val="006F1120"/>
    <w:rsid w:val="006F139E"/>
    <w:rsid w:val="006F26D7"/>
    <w:rsid w:val="006F2993"/>
    <w:rsid w:val="006F32C4"/>
    <w:rsid w:val="006F37C6"/>
    <w:rsid w:val="006F3A93"/>
    <w:rsid w:val="006F428B"/>
    <w:rsid w:val="006F49D8"/>
    <w:rsid w:val="006F4AC8"/>
    <w:rsid w:val="006F4C52"/>
    <w:rsid w:val="006F55E9"/>
    <w:rsid w:val="006F6449"/>
    <w:rsid w:val="006F6578"/>
    <w:rsid w:val="006F66C8"/>
    <w:rsid w:val="006F6C9B"/>
    <w:rsid w:val="006F726D"/>
    <w:rsid w:val="007000BB"/>
    <w:rsid w:val="007017CA"/>
    <w:rsid w:val="00701B5C"/>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57D1"/>
    <w:rsid w:val="0070632A"/>
    <w:rsid w:val="007076BA"/>
    <w:rsid w:val="0071030B"/>
    <w:rsid w:val="007108F9"/>
    <w:rsid w:val="00710DFE"/>
    <w:rsid w:val="00710F1E"/>
    <w:rsid w:val="0071250A"/>
    <w:rsid w:val="00712913"/>
    <w:rsid w:val="00713A9C"/>
    <w:rsid w:val="00713C44"/>
    <w:rsid w:val="007145F0"/>
    <w:rsid w:val="0071466D"/>
    <w:rsid w:val="00714826"/>
    <w:rsid w:val="0071567A"/>
    <w:rsid w:val="007163AE"/>
    <w:rsid w:val="00716491"/>
    <w:rsid w:val="00716A3E"/>
    <w:rsid w:val="00716E2C"/>
    <w:rsid w:val="0071743F"/>
    <w:rsid w:val="0071790E"/>
    <w:rsid w:val="00720973"/>
    <w:rsid w:val="00720B4A"/>
    <w:rsid w:val="00721124"/>
    <w:rsid w:val="007229DF"/>
    <w:rsid w:val="00722F95"/>
    <w:rsid w:val="00723621"/>
    <w:rsid w:val="00724C46"/>
    <w:rsid w:val="0072538B"/>
    <w:rsid w:val="007255BC"/>
    <w:rsid w:val="00726160"/>
    <w:rsid w:val="007262CE"/>
    <w:rsid w:val="00726422"/>
    <w:rsid w:val="00726443"/>
    <w:rsid w:val="0072658D"/>
    <w:rsid w:val="00726721"/>
    <w:rsid w:val="00726DE5"/>
    <w:rsid w:val="00726F22"/>
    <w:rsid w:val="0072787B"/>
    <w:rsid w:val="00731C15"/>
    <w:rsid w:val="00731D1D"/>
    <w:rsid w:val="0073241D"/>
    <w:rsid w:val="0073299B"/>
    <w:rsid w:val="00732D0D"/>
    <w:rsid w:val="007333BF"/>
    <w:rsid w:val="0073387E"/>
    <w:rsid w:val="0073414F"/>
    <w:rsid w:val="00734276"/>
    <w:rsid w:val="007344B1"/>
    <w:rsid w:val="00734555"/>
    <w:rsid w:val="00734ECB"/>
    <w:rsid w:val="00735603"/>
    <w:rsid w:val="0073561D"/>
    <w:rsid w:val="00736125"/>
    <w:rsid w:val="007363B3"/>
    <w:rsid w:val="00737428"/>
    <w:rsid w:val="00737582"/>
    <w:rsid w:val="007402AB"/>
    <w:rsid w:val="00740AB5"/>
    <w:rsid w:val="00741178"/>
    <w:rsid w:val="00741352"/>
    <w:rsid w:val="00741399"/>
    <w:rsid w:val="0074235C"/>
    <w:rsid w:val="007426DA"/>
    <w:rsid w:val="0074351D"/>
    <w:rsid w:val="00743A23"/>
    <w:rsid w:val="00743A4C"/>
    <w:rsid w:val="00743B08"/>
    <w:rsid w:val="00743DB3"/>
    <w:rsid w:val="0074415A"/>
    <w:rsid w:val="00744CAC"/>
    <w:rsid w:val="0074572E"/>
    <w:rsid w:val="00745834"/>
    <w:rsid w:val="007458CD"/>
    <w:rsid w:val="00745C00"/>
    <w:rsid w:val="00745C08"/>
    <w:rsid w:val="00747B9C"/>
    <w:rsid w:val="00747BD4"/>
    <w:rsid w:val="0075012C"/>
    <w:rsid w:val="007502EE"/>
    <w:rsid w:val="007507E6"/>
    <w:rsid w:val="00750D38"/>
    <w:rsid w:val="00750ED5"/>
    <w:rsid w:val="00751F0D"/>
    <w:rsid w:val="0075246A"/>
    <w:rsid w:val="0075274E"/>
    <w:rsid w:val="00752794"/>
    <w:rsid w:val="00752AA5"/>
    <w:rsid w:val="0075389E"/>
    <w:rsid w:val="00753C03"/>
    <w:rsid w:val="007544C2"/>
    <w:rsid w:val="00755092"/>
    <w:rsid w:val="00755EDB"/>
    <w:rsid w:val="007564D9"/>
    <w:rsid w:val="00756673"/>
    <w:rsid w:val="0075691E"/>
    <w:rsid w:val="00756E79"/>
    <w:rsid w:val="007570BD"/>
    <w:rsid w:val="007607E2"/>
    <w:rsid w:val="00760C30"/>
    <w:rsid w:val="007615E3"/>
    <w:rsid w:val="00761866"/>
    <w:rsid w:val="0076254B"/>
    <w:rsid w:val="007626A2"/>
    <w:rsid w:val="0076284E"/>
    <w:rsid w:val="00763023"/>
    <w:rsid w:val="00763306"/>
    <w:rsid w:val="00763DF0"/>
    <w:rsid w:val="00764104"/>
    <w:rsid w:val="007645CC"/>
    <w:rsid w:val="0076460D"/>
    <w:rsid w:val="00764A22"/>
    <w:rsid w:val="00764E04"/>
    <w:rsid w:val="0076524D"/>
    <w:rsid w:val="007656E0"/>
    <w:rsid w:val="00765DAC"/>
    <w:rsid w:val="00765E9E"/>
    <w:rsid w:val="0076640C"/>
    <w:rsid w:val="00766665"/>
    <w:rsid w:val="007666BB"/>
    <w:rsid w:val="00767784"/>
    <w:rsid w:val="007710CE"/>
    <w:rsid w:val="00771211"/>
    <w:rsid w:val="007728C6"/>
    <w:rsid w:val="00773388"/>
    <w:rsid w:val="007756E6"/>
    <w:rsid w:val="00775729"/>
    <w:rsid w:val="00775FCC"/>
    <w:rsid w:val="00776052"/>
    <w:rsid w:val="007762D4"/>
    <w:rsid w:val="00776BCC"/>
    <w:rsid w:val="00776DE3"/>
    <w:rsid w:val="00777256"/>
    <w:rsid w:val="00777264"/>
    <w:rsid w:val="00780422"/>
    <w:rsid w:val="00780A7B"/>
    <w:rsid w:val="00781FF2"/>
    <w:rsid w:val="00782C91"/>
    <w:rsid w:val="0078323A"/>
    <w:rsid w:val="00783487"/>
    <w:rsid w:val="00783D00"/>
    <w:rsid w:val="00783D1C"/>
    <w:rsid w:val="007841CA"/>
    <w:rsid w:val="00784E93"/>
    <w:rsid w:val="00784F98"/>
    <w:rsid w:val="00785326"/>
    <w:rsid w:val="00785DDF"/>
    <w:rsid w:val="00785E7F"/>
    <w:rsid w:val="007862F9"/>
    <w:rsid w:val="00787DF7"/>
    <w:rsid w:val="00790768"/>
    <w:rsid w:val="00791716"/>
    <w:rsid w:val="007917E4"/>
    <w:rsid w:val="00791914"/>
    <w:rsid w:val="007919DF"/>
    <w:rsid w:val="007923E3"/>
    <w:rsid w:val="00792A01"/>
    <w:rsid w:val="007936EC"/>
    <w:rsid w:val="0079400A"/>
    <w:rsid w:val="0079489F"/>
    <w:rsid w:val="00794D73"/>
    <w:rsid w:val="00794F08"/>
    <w:rsid w:val="00795328"/>
    <w:rsid w:val="007956EB"/>
    <w:rsid w:val="007958C6"/>
    <w:rsid w:val="0079591B"/>
    <w:rsid w:val="0079676E"/>
    <w:rsid w:val="007971B8"/>
    <w:rsid w:val="0079730A"/>
    <w:rsid w:val="007A0AC5"/>
    <w:rsid w:val="007A14DA"/>
    <w:rsid w:val="007A14E9"/>
    <w:rsid w:val="007A3077"/>
    <w:rsid w:val="007A3092"/>
    <w:rsid w:val="007A30F6"/>
    <w:rsid w:val="007A381A"/>
    <w:rsid w:val="007A4091"/>
    <w:rsid w:val="007A43CD"/>
    <w:rsid w:val="007A4BA7"/>
    <w:rsid w:val="007A5617"/>
    <w:rsid w:val="007A5EBA"/>
    <w:rsid w:val="007A61A0"/>
    <w:rsid w:val="007A61A8"/>
    <w:rsid w:val="007A6295"/>
    <w:rsid w:val="007A709F"/>
    <w:rsid w:val="007A77D0"/>
    <w:rsid w:val="007A7F4A"/>
    <w:rsid w:val="007B025B"/>
    <w:rsid w:val="007B0520"/>
    <w:rsid w:val="007B075C"/>
    <w:rsid w:val="007B0F49"/>
    <w:rsid w:val="007B14AB"/>
    <w:rsid w:val="007B1962"/>
    <w:rsid w:val="007B372D"/>
    <w:rsid w:val="007B3E02"/>
    <w:rsid w:val="007B4427"/>
    <w:rsid w:val="007B4950"/>
    <w:rsid w:val="007B4F6F"/>
    <w:rsid w:val="007B5697"/>
    <w:rsid w:val="007B74ED"/>
    <w:rsid w:val="007B78B6"/>
    <w:rsid w:val="007B7955"/>
    <w:rsid w:val="007C054C"/>
    <w:rsid w:val="007C0669"/>
    <w:rsid w:val="007C192E"/>
    <w:rsid w:val="007C2B56"/>
    <w:rsid w:val="007C2D18"/>
    <w:rsid w:val="007C3CCD"/>
    <w:rsid w:val="007C3DA5"/>
    <w:rsid w:val="007C4BDB"/>
    <w:rsid w:val="007C5224"/>
    <w:rsid w:val="007C5A55"/>
    <w:rsid w:val="007C629C"/>
    <w:rsid w:val="007C63ED"/>
    <w:rsid w:val="007C64E4"/>
    <w:rsid w:val="007C6551"/>
    <w:rsid w:val="007C6C4C"/>
    <w:rsid w:val="007C7AFF"/>
    <w:rsid w:val="007C7E88"/>
    <w:rsid w:val="007C7EC7"/>
    <w:rsid w:val="007D0892"/>
    <w:rsid w:val="007D0BD1"/>
    <w:rsid w:val="007D0FB9"/>
    <w:rsid w:val="007D1572"/>
    <w:rsid w:val="007D2348"/>
    <w:rsid w:val="007D23E9"/>
    <w:rsid w:val="007D37AA"/>
    <w:rsid w:val="007D3F79"/>
    <w:rsid w:val="007D4AEB"/>
    <w:rsid w:val="007D4EC1"/>
    <w:rsid w:val="007D5506"/>
    <w:rsid w:val="007D5799"/>
    <w:rsid w:val="007D5B33"/>
    <w:rsid w:val="007D6547"/>
    <w:rsid w:val="007D7211"/>
    <w:rsid w:val="007D76D4"/>
    <w:rsid w:val="007D7A06"/>
    <w:rsid w:val="007E06A8"/>
    <w:rsid w:val="007E13C2"/>
    <w:rsid w:val="007E1DE8"/>
    <w:rsid w:val="007E2365"/>
    <w:rsid w:val="007E2567"/>
    <w:rsid w:val="007E28EC"/>
    <w:rsid w:val="007E2EC7"/>
    <w:rsid w:val="007E3738"/>
    <w:rsid w:val="007E3F5B"/>
    <w:rsid w:val="007E4135"/>
    <w:rsid w:val="007E4202"/>
    <w:rsid w:val="007E436B"/>
    <w:rsid w:val="007E450E"/>
    <w:rsid w:val="007E454B"/>
    <w:rsid w:val="007E5289"/>
    <w:rsid w:val="007E620A"/>
    <w:rsid w:val="007E7446"/>
    <w:rsid w:val="007E75F7"/>
    <w:rsid w:val="007E7633"/>
    <w:rsid w:val="007E76C8"/>
    <w:rsid w:val="007E7842"/>
    <w:rsid w:val="007F0E97"/>
    <w:rsid w:val="007F1993"/>
    <w:rsid w:val="007F2455"/>
    <w:rsid w:val="007F2898"/>
    <w:rsid w:val="007F2B61"/>
    <w:rsid w:val="007F3D80"/>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2A47"/>
    <w:rsid w:val="00802CEC"/>
    <w:rsid w:val="0080319F"/>
    <w:rsid w:val="008037DA"/>
    <w:rsid w:val="00803DDE"/>
    <w:rsid w:val="0080445D"/>
    <w:rsid w:val="00804757"/>
    <w:rsid w:val="0080490D"/>
    <w:rsid w:val="00804B03"/>
    <w:rsid w:val="00805518"/>
    <w:rsid w:val="00805E8A"/>
    <w:rsid w:val="0080626B"/>
    <w:rsid w:val="008075F9"/>
    <w:rsid w:val="00807A5E"/>
    <w:rsid w:val="00810144"/>
    <w:rsid w:val="00810207"/>
    <w:rsid w:val="008104AB"/>
    <w:rsid w:val="00810C14"/>
    <w:rsid w:val="008122F2"/>
    <w:rsid w:val="00812A0A"/>
    <w:rsid w:val="00812C33"/>
    <w:rsid w:val="00812F76"/>
    <w:rsid w:val="00813361"/>
    <w:rsid w:val="00813C1B"/>
    <w:rsid w:val="00813EBE"/>
    <w:rsid w:val="0081413C"/>
    <w:rsid w:val="008149D4"/>
    <w:rsid w:val="0081567C"/>
    <w:rsid w:val="00815686"/>
    <w:rsid w:val="00815918"/>
    <w:rsid w:val="00815A7C"/>
    <w:rsid w:val="00815F3D"/>
    <w:rsid w:val="00816452"/>
    <w:rsid w:val="00816748"/>
    <w:rsid w:val="00816914"/>
    <w:rsid w:val="00816BDA"/>
    <w:rsid w:val="00816CF9"/>
    <w:rsid w:val="00816D3F"/>
    <w:rsid w:val="00817375"/>
    <w:rsid w:val="00817868"/>
    <w:rsid w:val="00817E43"/>
    <w:rsid w:val="008203E6"/>
    <w:rsid w:val="008206AB"/>
    <w:rsid w:val="008209A4"/>
    <w:rsid w:val="0082102B"/>
    <w:rsid w:val="008210EE"/>
    <w:rsid w:val="0082124F"/>
    <w:rsid w:val="00821893"/>
    <w:rsid w:val="0082209B"/>
    <w:rsid w:val="00822458"/>
    <w:rsid w:val="008230B6"/>
    <w:rsid w:val="00823337"/>
    <w:rsid w:val="00823E61"/>
    <w:rsid w:val="00824749"/>
    <w:rsid w:val="00824A3D"/>
    <w:rsid w:val="00824C8F"/>
    <w:rsid w:val="00825155"/>
    <w:rsid w:val="00825C8E"/>
    <w:rsid w:val="008266F2"/>
    <w:rsid w:val="00826ABE"/>
    <w:rsid w:val="00826C81"/>
    <w:rsid w:val="0082746D"/>
    <w:rsid w:val="00827978"/>
    <w:rsid w:val="008279B1"/>
    <w:rsid w:val="00827C3D"/>
    <w:rsid w:val="00830E98"/>
    <w:rsid w:val="00831BFF"/>
    <w:rsid w:val="0083209E"/>
    <w:rsid w:val="008320EE"/>
    <w:rsid w:val="00832E39"/>
    <w:rsid w:val="00833020"/>
    <w:rsid w:val="008339B4"/>
    <w:rsid w:val="00833A2F"/>
    <w:rsid w:val="00833D9A"/>
    <w:rsid w:val="00833E75"/>
    <w:rsid w:val="00833F72"/>
    <w:rsid w:val="00835878"/>
    <w:rsid w:val="00835ABB"/>
    <w:rsid w:val="00836298"/>
    <w:rsid w:val="00837954"/>
    <w:rsid w:val="00837C6B"/>
    <w:rsid w:val="008403ED"/>
    <w:rsid w:val="008406A9"/>
    <w:rsid w:val="0084153B"/>
    <w:rsid w:val="00841915"/>
    <w:rsid w:val="008421F3"/>
    <w:rsid w:val="008423DE"/>
    <w:rsid w:val="008425A7"/>
    <w:rsid w:val="008425B8"/>
    <w:rsid w:val="0084292E"/>
    <w:rsid w:val="008430EA"/>
    <w:rsid w:val="00843379"/>
    <w:rsid w:val="00843B99"/>
    <w:rsid w:val="00844088"/>
    <w:rsid w:val="00844334"/>
    <w:rsid w:val="00844394"/>
    <w:rsid w:val="00844737"/>
    <w:rsid w:val="008447AB"/>
    <w:rsid w:val="00845476"/>
    <w:rsid w:val="00845F14"/>
    <w:rsid w:val="008464F2"/>
    <w:rsid w:val="0084698C"/>
    <w:rsid w:val="00846A72"/>
    <w:rsid w:val="00846B0F"/>
    <w:rsid w:val="00846D36"/>
    <w:rsid w:val="00846D48"/>
    <w:rsid w:val="008472B5"/>
    <w:rsid w:val="008503E6"/>
    <w:rsid w:val="00850592"/>
    <w:rsid w:val="00851105"/>
    <w:rsid w:val="00851DA4"/>
    <w:rsid w:val="00852012"/>
    <w:rsid w:val="00853485"/>
    <w:rsid w:val="00853745"/>
    <w:rsid w:val="008544B3"/>
    <w:rsid w:val="00855085"/>
    <w:rsid w:val="008563AE"/>
    <w:rsid w:val="008567A7"/>
    <w:rsid w:val="00856EE5"/>
    <w:rsid w:val="008576B7"/>
    <w:rsid w:val="00857D3E"/>
    <w:rsid w:val="0086004E"/>
    <w:rsid w:val="00861092"/>
    <w:rsid w:val="00861195"/>
    <w:rsid w:val="00861267"/>
    <w:rsid w:val="008612F7"/>
    <w:rsid w:val="008614A1"/>
    <w:rsid w:val="00861638"/>
    <w:rsid w:val="00861639"/>
    <w:rsid w:val="008616A9"/>
    <w:rsid w:val="00861A02"/>
    <w:rsid w:val="008631BA"/>
    <w:rsid w:val="00863AFF"/>
    <w:rsid w:val="00864180"/>
    <w:rsid w:val="00865290"/>
    <w:rsid w:val="00865824"/>
    <w:rsid w:val="00866261"/>
    <w:rsid w:val="0086665B"/>
    <w:rsid w:val="00866974"/>
    <w:rsid w:val="00866ADD"/>
    <w:rsid w:val="00867C27"/>
    <w:rsid w:val="00867C95"/>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C30"/>
    <w:rsid w:val="00884F8F"/>
    <w:rsid w:val="00885581"/>
    <w:rsid w:val="00885A8F"/>
    <w:rsid w:val="00885BFD"/>
    <w:rsid w:val="008860D0"/>
    <w:rsid w:val="008862AE"/>
    <w:rsid w:val="00886870"/>
    <w:rsid w:val="00886C27"/>
    <w:rsid w:val="00886D27"/>
    <w:rsid w:val="00887180"/>
    <w:rsid w:val="00887B8A"/>
    <w:rsid w:val="00890519"/>
    <w:rsid w:val="0089117E"/>
    <w:rsid w:val="00891376"/>
    <w:rsid w:val="008920C8"/>
    <w:rsid w:val="00892204"/>
    <w:rsid w:val="008924AD"/>
    <w:rsid w:val="00892901"/>
    <w:rsid w:val="00892E31"/>
    <w:rsid w:val="008932D9"/>
    <w:rsid w:val="008937CE"/>
    <w:rsid w:val="00893C32"/>
    <w:rsid w:val="0089401B"/>
    <w:rsid w:val="00894043"/>
    <w:rsid w:val="00895797"/>
    <w:rsid w:val="00895BDF"/>
    <w:rsid w:val="00896480"/>
    <w:rsid w:val="00896660"/>
    <w:rsid w:val="0089683F"/>
    <w:rsid w:val="008A0181"/>
    <w:rsid w:val="008A03D8"/>
    <w:rsid w:val="008A0693"/>
    <w:rsid w:val="008A0920"/>
    <w:rsid w:val="008A0A04"/>
    <w:rsid w:val="008A0B5C"/>
    <w:rsid w:val="008A1101"/>
    <w:rsid w:val="008A2879"/>
    <w:rsid w:val="008A2B47"/>
    <w:rsid w:val="008A3060"/>
    <w:rsid w:val="008A3165"/>
    <w:rsid w:val="008A335E"/>
    <w:rsid w:val="008A3409"/>
    <w:rsid w:val="008A420E"/>
    <w:rsid w:val="008A467E"/>
    <w:rsid w:val="008A5670"/>
    <w:rsid w:val="008A570A"/>
    <w:rsid w:val="008A68BF"/>
    <w:rsid w:val="008A6E69"/>
    <w:rsid w:val="008A70BE"/>
    <w:rsid w:val="008A7C0A"/>
    <w:rsid w:val="008B002D"/>
    <w:rsid w:val="008B0547"/>
    <w:rsid w:val="008B08B5"/>
    <w:rsid w:val="008B16DB"/>
    <w:rsid w:val="008B2054"/>
    <w:rsid w:val="008B2397"/>
    <w:rsid w:val="008B2891"/>
    <w:rsid w:val="008B3A3E"/>
    <w:rsid w:val="008B4D4B"/>
    <w:rsid w:val="008B4F9D"/>
    <w:rsid w:val="008B4FCD"/>
    <w:rsid w:val="008B506B"/>
    <w:rsid w:val="008B5813"/>
    <w:rsid w:val="008B5945"/>
    <w:rsid w:val="008B6385"/>
    <w:rsid w:val="008B64F7"/>
    <w:rsid w:val="008B7263"/>
    <w:rsid w:val="008B75EE"/>
    <w:rsid w:val="008C03B0"/>
    <w:rsid w:val="008C0B9F"/>
    <w:rsid w:val="008C11B1"/>
    <w:rsid w:val="008C140B"/>
    <w:rsid w:val="008C1A26"/>
    <w:rsid w:val="008C1A90"/>
    <w:rsid w:val="008C34CB"/>
    <w:rsid w:val="008C62C7"/>
    <w:rsid w:val="008C6C17"/>
    <w:rsid w:val="008C77B7"/>
    <w:rsid w:val="008D0207"/>
    <w:rsid w:val="008D0809"/>
    <w:rsid w:val="008D2974"/>
    <w:rsid w:val="008D37BC"/>
    <w:rsid w:val="008D487E"/>
    <w:rsid w:val="008D4A65"/>
    <w:rsid w:val="008D50A9"/>
    <w:rsid w:val="008D55A5"/>
    <w:rsid w:val="008D646A"/>
    <w:rsid w:val="008D6F20"/>
    <w:rsid w:val="008D74D7"/>
    <w:rsid w:val="008E15FF"/>
    <w:rsid w:val="008E1E5E"/>
    <w:rsid w:val="008E210F"/>
    <w:rsid w:val="008E28EC"/>
    <w:rsid w:val="008E3F64"/>
    <w:rsid w:val="008E3FF8"/>
    <w:rsid w:val="008E523F"/>
    <w:rsid w:val="008E5D18"/>
    <w:rsid w:val="008E6425"/>
    <w:rsid w:val="008E6D54"/>
    <w:rsid w:val="008E6DEB"/>
    <w:rsid w:val="008F16B1"/>
    <w:rsid w:val="008F1924"/>
    <w:rsid w:val="008F2945"/>
    <w:rsid w:val="008F2998"/>
    <w:rsid w:val="008F2B45"/>
    <w:rsid w:val="008F2CBC"/>
    <w:rsid w:val="008F3F70"/>
    <w:rsid w:val="008F4070"/>
    <w:rsid w:val="008F6732"/>
    <w:rsid w:val="008F7288"/>
    <w:rsid w:val="008F767C"/>
    <w:rsid w:val="008F7C22"/>
    <w:rsid w:val="008F7CC7"/>
    <w:rsid w:val="008F7D42"/>
    <w:rsid w:val="008F7F99"/>
    <w:rsid w:val="008F7FAE"/>
    <w:rsid w:val="00900DA8"/>
    <w:rsid w:val="009015BC"/>
    <w:rsid w:val="0090209D"/>
    <w:rsid w:val="00903464"/>
    <w:rsid w:val="00903973"/>
    <w:rsid w:val="009047F5"/>
    <w:rsid w:val="00904A86"/>
    <w:rsid w:val="00905635"/>
    <w:rsid w:val="009057A3"/>
    <w:rsid w:val="009059DC"/>
    <w:rsid w:val="0090645B"/>
    <w:rsid w:val="009065F4"/>
    <w:rsid w:val="00906768"/>
    <w:rsid w:val="00906DEA"/>
    <w:rsid w:val="00906EE4"/>
    <w:rsid w:val="009071EE"/>
    <w:rsid w:val="0090720E"/>
    <w:rsid w:val="00907373"/>
    <w:rsid w:val="00907566"/>
    <w:rsid w:val="00907A90"/>
    <w:rsid w:val="00910297"/>
    <w:rsid w:val="00910F89"/>
    <w:rsid w:val="009127D8"/>
    <w:rsid w:val="00913479"/>
    <w:rsid w:val="00913BB7"/>
    <w:rsid w:val="009145FA"/>
    <w:rsid w:val="0091483F"/>
    <w:rsid w:val="0091486E"/>
    <w:rsid w:val="009148C3"/>
    <w:rsid w:val="00914A8B"/>
    <w:rsid w:val="0091553E"/>
    <w:rsid w:val="009160EC"/>
    <w:rsid w:val="009165DA"/>
    <w:rsid w:val="00916CDD"/>
    <w:rsid w:val="009174FC"/>
    <w:rsid w:val="00920041"/>
    <w:rsid w:val="009205F9"/>
    <w:rsid w:val="0092168A"/>
    <w:rsid w:val="00921DDF"/>
    <w:rsid w:val="00921FF0"/>
    <w:rsid w:val="009226CA"/>
    <w:rsid w:val="009227D0"/>
    <w:rsid w:val="00922CE0"/>
    <w:rsid w:val="00924D50"/>
    <w:rsid w:val="0092534B"/>
    <w:rsid w:val="00925376"/>
    <w:rsid w:val="0092622E"/>
    <w:rsid w:val="00927094"/>
    <w:rsid w:val="0093184A"/>
    <w:rsid w:val="00931F4E"/>
    <w:rsid w:val="00932164"/>
    <w:rsid w:val="00932456"/>
    <w:rsid w:val="0093331E"/>
    <w:rsid w:val="0093345B"/>
    <w:rsid w:val="00933C2B"/>
    <w:rsid w:val="00935D88"/>
    <w:rsid w:val="0093699F"/>
    <w:rsid w:val="0093765A"/>
    <w:rsid w:val="00937C95"/>
    <w:rsid w:val="009405E3"/>
    <w:rsid w:val="009405E9"/>
    <w:rsid w:val="009415FE"/>
    <w:rsid w:val="00942784"/>
    <w:rsid w:val="00942EA1"/>
    <w:rsid w:val="00943171"/>
    <w:rsid w:val="00943558"/>
    <w:rsid w:val="00943CF4"/>
    <w:rsid w:val="00943F74"/>
    <w:rsid w:val="0094425E"/>
    <w:rsid w:val="00944F5E"/>
    <w:rsid w:val="00945417"/>
    <w:rsid w:val="009455E9"/>
    <w:rsid w:val="00945631"/>
    <w:rsid w:val="00946821"/>
    <w:rsid w:val="00947485"/>
    <w:rsid w:val="009475F7"/>
    <w:rsid w:val="00947E85"/>
    <w:rsid w:val="00947EAB"/>
    <w:rsid w:val="00947F24"/>
    <w:rsid w:val="00950AA5"/>
    <w:rsid w:val="00951B2D"/>
    <w:rsid w:val="00951BF9"/>
    <w:rsid w:val="00953686"/>
    <w:rsid w:val="009547BE"/>
    <w:rsid w:val="0095492E"/>
    <w:rsid w:val="00955058"/>
    <w:rsid w:val="00956302"/>
    <w:rsid w:val="00956622"/>
    <w:rsid w:val="0095686A"/>
    <w:rsid w:val="00956D64"/>
    <w:rsid w:val="009578FE"/>
    <w:rsid w:val="00957C1F"/>
    <w:rsid w:val="00957C59"/>
    <w:rsid w:val="00960747"/>
    <w:rsid w:val="009607F6"/>
    <w:rsid w:val="00960820"/>
    <w:rsid w:val="00960E91"/>
    <w:rsid w:val="00961188"/>
    <w:rsid w:val="0096367C"/>
    <w:rsid w:val="0096377C"/>
    <w:rsid w:val="009640CA"/>
    <w:rsid w:val="009653FE"/>
    <w:rsid w:val="009655F1"/>
    <w:rsid w:val="0096570C"/>
    <w:rsid w:val="00966062"/>
    <w:rsid w:val="009673F2"/>
    <w:rsid w:val="00967B01"/>
    <w:rsid w:val="00967ED1"/>
    <w:rsid w:val="00971225"/>
    <w:rsid w:val="009712A7"/>
    <w:rsid w:val="009725C0"/>
    <w:rsid w:val="0097287E"/>
    <w:rsid w:val="00973055"/>
    <w:rsid w:val="00974360"/>
    <w:rsid w:val="009743D9"/>
    <w:rsid w:val="00975158"/>
    <w:rsid w:val="00975739"/>
    <w:rsid w:val="00975B47"/>
    <w:rsid w:val="00975D53"/>
    <w:rsid w:val="0097631C"/>
    <w:rsid w:val="009774D8"/>
    <w:rsid w:val="00977755"/>
    <w:rsid w:val="009778FA"/>
    <w:rsid w:val="00977BAA"/>
    <w:rsid w:val="0098044D"/>
    <w:rsid w:val="009809C4"/>
    <w:rsid w:val="00980A45"/>
    <w:rsid w:val="00980B11"/>
    <w:rsid w:val="0098125E"/>
    <w:rsid w:val="00981AA7"/>
    <w:rsid w:val="00982A94"/>
    <w:rsid w:val="009831B2"/>
    <w:rsid w:val="0098329D"/>
    <w:rsid w:val="009842A7"/>
    <w:rsid w:val="009847EC"/>
    <w:rsid w:val="00984B39"/>
    <w:rsid w:val="00984DEA"/>
    <w:rsid w:val="00985B7D"/>
    <w:rsid w:val="00986426"/>
    <w:rsid w:val="009865B2"/>
    <w:rsid w:val="00986B9E"/>
    <w:rsid w:val="00987E41"/>
    <w:rsid w:val="00990C43"/>
    <w:rsid w:val="00990CA5"/>
    <w:rsid w:val="0099208E"/>
    <w:rsid w:val="009923D2"/>
    <w:rsid w:val="00992A4E"/>
    <w:rsid w:val="00992DC8"/>
    <w:rsid w:val="009947E6"/>
    <w:rsid w:val="00994CC0"/>
    <w:rsid w:val="00995048"/>
    <w:rsid w:val="00996744"/>
    <w:rsid w:val="009979CC"/>
    <w:rsid w:val="009A0364"/>
    <w:rsid w:val="009A047A"/>
    <w:rsid w:val="009A1544"/>
    <w:rsid w:val="009A2694"/>
    <w:rsid w:val="009A32F0"/>
    <w:rsid w:val="009A35C6"/>
    <w:rsid w:val="009A3DE8"/>
    <w:rsid w:val="009A50AF"/>
    <w:rsid w:val="009A5765"/>
    <w:rsid w:val="009A5835"/>
    <w:rsid w:val="009B057F"/>
    <w:rsid w:val="009B15DF"/>
    <w:rsid w:val="009B2505"/>
    <w:rsid w:val="009B2C25"/>
    <w:rsid w:val="009B3519"/>
    <w:rsid w:val="009B4934"/>
    <w:rsid w:val="009B5019"/>
    <w:rsid w:val="009B5275"/>
    <w:rsid w:val="009B528E"/>
    <w:rsid w:val="009B5BF1"/>
    <w:rsid w:val="009B6267"/>
    <w:rsid w:val="009B6EEA"/>
    <w:rsid w:val="009B7063"/>
    <w:rsid w:val="009B7549"/>
    <w:rsid w:val="009B77A8"/>
    <w:rsid w:val="009C1443"/>
    <w:rsid w:val="009C1834"/>
    <w:rsid w:val="009C188A"/>
    <w:rsid w:val="009C1A30"/>
    <w:rsid w:val="009C1AA8"/>
    <w:rsid w:val="009C2A2D"/>
    <w:rsid w:val="009C2F36"/>
    <w:rsid w:val="009C350B"/>
    <w:rsid w:val="009C36E1"/>
    <w:rsid w:val="009C410D"/>
    <w:rsid w:val="009C4198"/>
    <w:rsid w:val="009C512E"/>
    <w:rsid w:val="009C67AD"/>
    <w:rsid w:val="009C6FF5"/>
    <w:rsid w:val="009C7620"/>
    <w:rsid w:val="009C7796"/>
    <w:rsid w:val="009D0756"/>
    <w:rsid w:val="009D0825"/>
    <w:rsid w:val="009D087F"/>
    <w:rsid w:val="009D0AC3"/>
    <w:rsid w:val="009D0D23"/>
    <w:rsid w:val="009D1376"/>
    <w:rsid w:val="009D148B"/>
    <w:rsid w:val="009D186F"/>
    <w:rsid w:val="009D1996"/>
    <w:rsid w:val="009D1BEC"/>
    <w:rsid w:val="009D1C9F"/>
    <w:rsid w:val="009D214D"/>
    <w:rsid w:val="009D26F0"/>
    <w:rsid w:val="009D2820"/>
    <w:rsid w:val="009D28E4"/>
    <w:rsid w:val="009D2C81"/>
    <w:rsid w:val="009D31D6"/>
    <w:rsid w:val="009D3C38"/>
    <w:rsid w:val="009D3DAD"/>
    <w:rsid w:val="009D4A4F"/>
    <w:rsid w:val="009D5155"/>
    <w:rsid w:val="009D524E"/>
    <w:rsid w:val="009D552F"/>
    <w:rsid w:val="009D5678"/>
    <w:rsid w:val="009D5CC8"/>
    <w:rsid w:val="009D5E04"/>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5615"/>
    <w:rsid w:val="009E5DE5"/>
    <w:rsid w:val="009E70A9"/>
    <w:rsid w:val="009E7263"/>
    <w:rsid w:val="009E72B8"/>
    <w:rsid w:val="009E750B"/>
    <w:rsid w:val="009E7AFA"/>
    <w:rsid w:val="009F0E9A"/>
    <w:rsid w:val="009F195A"/>
    <w:rsid w:val="009F2066"/>
    <w:rsid w:val="009F20E7"/>
    <w:rsid w:val="009F2E6D"/>
    <w:rsid w:val="009F31C5"/>
    <w:rsid w:val="009F349A"/>
    <w:rsid w:val="009F38E8"/>
    <w:rsid w:val="009F4914"/>
    <w:rsid w:val="009F4A61"/>
    <w:rsid w:val="009F4D26"/>
    <w:rsid w:val="009F5EE4"/>
    <w:rsid w:val="009F6F6D"/>
    <w:rsid w:val="009F7038"/>
    <w:rsid w:val="009F7200"/>
    <w:rsid w:val="009F76E6"/>
    <w:rsid w:val="009F797E"/>
    <w:rsid w:val="009F7A37"/>
    <w:rsid w:val="009F7B3F"/>
    <w:rsid w:val="00A000A0"/>
    <w:rsid w:val="00A00AF9"/>
    <w:rsid w:val="00A01089"/>
    <w:rsid w:val="00A0131E"/>
    <w:rsid w:val="00A01CEB"/>
    <w:rsid w:val="00A02FB6"/>
    <w:rsid w:val="00A032A0"/>
    <w:rsid w:val="00A032B7"/>
    <w:rsid w:val="00A0353E"/>
    <w:rsid w:val="00A03E0B"/>
    <w:rsid w:val="00A03E14"/>
    <w:rsid w:val="00A04BF6"/>
    <w:rsid w:val="00A04D50"/>
    <w:rsid w:val="00A04DE2"/>
    <w:rsid w:val="00A0532A"/>
    <w:rsid w:val="00A05921"/>
    <w:rsid w:val="00A05A60"/>
    <w:rsid w:val="00A07184"/>
    <w:rsid w:val="00A07621"/>
    <w:rsid w:val="00A079A9"/>
    <w:rsid w:val="00A07A0C"/>
    <w:rsid w:val="00A07B52"/>
    <w:rsid w:val="00A07D4E"/>
    <w:rsid w:val="00A1059B"/>
    <w:rsid w:val="00A1065A"/>
    <w:rsid w:val="00A10B38"/>
    <w:rsid w:val="00A11BF8"/>
    <w:rsid w:val="00A122F2"/>
    <w:rsid w:val="00A12362"/>
    <w:rsid w:val="00A134BF"/>
    <w:rsid w:val="00A1456B"/>
    <w:rsid w:val="00A15B4B"/>
    <w:rsid w:val="00A165F8"/>
    <w:rsid w:val="00A16B39"/>
    <w:rsid w:val="00A16D4A"/>
    <w:rsid w:val="00A172DF"/>
    <w:rsid w:val="00A17681"/>
    <w:rsid w:val="00A21158"/>
    <w:rsid w:val="00A21B2E"/>
    <w:rsid w:val="00A22984"/>
    <w:rsid w:val="00A22EF7"/>
    <w:rsid w:val="00A240BC"/>
    <w:rsid w:val="00A244A6"/>
    <w:rsid w:val="00A2484A"/>
    <w:rsid w:val="00A25017"/>
    <w:rsid w:val="00A251C8"/>
    <w:rsid w:val="00A2538A"/>
    <w:rsid w:val="00A26604"/>
    <w:rsid w:val="00A273A1"/>
    <w:rsid w:val="00A275DA"/>
    <w:rsid w:val="00A30407"/>
    <w:rsid w:val="00A30895"/>
    <w:rsid w:val="00A31518"/>
    <w:rsid w:val="00A31DC1"/>
    <w:rsid w:val="00A32257"/>
    <w:rsid w:val="00A32369"/>
    <w:rsid w:val="00A3241F"/>
    <w:rsid w:val="00A3291A"/>
    <w:rsid w:val="00A32A4D"/>
    <w:rsid w:val="00A32D0C"/>
    <w:rsid w:val="00A32DB3"/>
    <w:rsid w:val="00A3342A"/>
    <w:rsid w:val="00A336A5"/>
    <w:rsid w:val="00A350D8"/>
    <w:rsid w:val="00A350E2"/>
    <w:rsid w:val="00A3517D"/>
    <w:rsid w:val="00A3574C"/>
    <w:rsid w:val="00A35B9B"/>
    <w:rsid w:val="00A3632B"/>
    <w:rsid w:val="00A36495"/>
    <w:rsid w:val="00A36752"/>
    <w:rsid w:val="00A3688F"/>
    <w:rsid w:val="00A37425"/>
    <w:rsid w:val="00A37B93"/>
    <w:rsid w:val="00A37D7D"/>
    <w:rsid w:val="00A37E68"/>
    <w:rsid w:val="00A400BF"/>
    <w:rsid w:val="00A4150F"/>
    <w:rsid w:val="00A41A26"/>
    <w:rsid w:val="00A41D4C"/>
    <w:rsid w:val="00A41FA4"/>
    <w:rsid w:val="00A42549"/>
    <w:rsid w:val="00A42563"/>
    <w:rsid w:val="00A42632"/>
    <w:rsid w:val="00A436B7"/>
    <w:rsid w:val="00A43D0B"/>
    <w:rsid w:val="00A44E84"/>
    <w:rsid w:val="00A450C0"/>
    <w:rsid w:val="00A45239"/>
    <w:rsid w:val="00A452AC"/>
    <w:rsid w:val="00A45430"/>
    <w:rsid w:val="00A45914"/>
    <w:rsid w:val="00A459F7"/>
    <w:rsid w:val="00A46095"/>
    <w:rsid w:val="00A4628E"/>
    <w:rsid w:val="00A463F1"/>
    <w:rsid w:val="00A4646A"/>
    <w:rsid w:val="00A471F5"/>
    <w:rsid w:val="00A476A5"/>
    <w:rsid w:val="00A50673"/>
    <w:rsid w:val="00A513D4"/>
    <w:rsid w:val="00A51EBF"/>
    <w:rsid w:val="00A51FB2"/>
    <w:rsid w:val="00A52073"/>
    <w:rsid w:val="00A52710"/>
    <w:rsid w:val="00A52C89"/>
    <w:rsid w:val="00A5385F"/>
    <w:rsid w:val="00A53969"/>
    <w:rsid w:val="00A5501A"/>
    <w:rsid w:val="00A5535B"/>
    <w:rsid w:val="00A55518"/>
    <w:rsid w:val="00A56F37"/>
    <w:rsid w:val="00A57642"/>
    <w:rsid w:val="00A57A88"/>
    <w:rsid w:val="00A57CB6"/>
    <w:rsid w:val="00A57E76"/>
    <w:rsid w:val="00A57F92"/>
    <w:rsid w:val="00A60BA8"/>
    <w:rsid w:val="00A611C9"/>
    <w:rsid w:val="00A6133F"/>
    <w:rsid w:val="00A61C8F"/>
    <w:rsid w:val="00A61FE1"/>
    <w:rsid w:val="00A62878"/>
    <w:rsid w:val="00A638A5"/>
    <w:rsid w:val="00A63E65"/>
    <w:rsid w:val="00A64151"/>
    <w:rsid w:val="00A6678C"/>
    <w:rsid w:val="00A66D34"/>
    <w:rsid w:val="00A67047"/>
    <w:rsid w:val="00A678B2"/>
    <w:rsid w:val="00A67C8C"/>
    <w:rsid w:val="00A67CE2"/>
    <w:rsid w:val="00A70048"/>
    <w:rsid w:val="00A70A68"/>
    <w:rsid w:val="00A70AF1"/>
    <w:rsid w:val="00A70EE0"/>
    <w:rsid w:val="00A71415"/>
    <w:rsid w:val="00A72022"/>
    <w:rsid w:val="00A723A9"/>
    <w:rsid w:val="00A73063"/>
    <w:rsid w:val="00A734B5"/>
    <w:rsid w:val="00A7485E"/>
    <w:rsid w:val="00A748AB"/>
    <w:rsid w:val="00A748C8"/>
    <w:rsid w:val="00A74C42"/>
    <w:rsid w:val="00A74C74"/>
    <w:rsid w:val="00A74F04"/>
    <w:rsid w:val="00A75F13"/>
    <w:rsid w:val="00A77B4B"/>
    <w:rsid w:val="00A813BA"/>
    <w:rsid w:val="00A81664"/>
    <w:rsid w:val="00A81CDF"/>
    <w:rsid w:val="00A81F7B"/>
    <w:rsid w:val="00A82609"/>
    <w:rsid w:val="00A841CB"/>
    <w:rsid w:val="00A84782"/>
    <w:rsid w:val="00A85029"/>
    <w:rsid w:val="00A85117"/>
    <w:rsid w:val="00A8522B"/>
    <w:rsid w:val="00A8664E"/>
    <w:rsid w:val="00A868AF"/>
    <w:rsid w:val="00A86903"/>
    <w:rsid w:val="00A86C6C"/>
    <w:rsid w:val="00A87DF8"/>
    <w:rsid w:val="00A90B11"/>
    <w:rsid w:val="00A9101D"/>
    <w:rsid w:val="00A92179"/>
    <w:rsid w:val="00A92779"/>
    <w:rsid w:val="00A928AF"/>
    <w:rsid w:val="00A928E5"/>
    <w:rsid w:val="00A9357C"/>
    <w:rsid w:val="00A9388A"/>
    <w:rsid w:val="00A93E0F"/>
    <w:rsid w:val="00A93E76"/>
    <w:rsid w:val="00A93EBB"/>
    <w:rsid w:val="00A940F6"/>
    <w:rsid w:val="00A94449"/>
    <w:rsid w:val="00A94B4A"/>
    <w:rsid w:val="00A95B03"/>
    <w:rsid w:val="00A96171"/>
    <w:rsid w:val="00A96217"/>
    <w:rsid w:val="00A96228"/>
    <w:rsid w:val="00A97EE3"/>
    <w:rsid w:val="00A97FDA"/>
    <w:rsid w:val="00AA02A5"/>
    <w:rsid w:val="00AA15D4"/>
    <w:rsid w:val="00AA20BB"/>
    <w:rsid w:val="00AA3DB6"/>
    <w:rsid w:val="00AA5D80"/>
    <w:rsid w:val="00AA60C3"/>
    <w:rsid w:val="00AA62E2"/>
    <w:rsid w:val="00AA739D"/>
    <w:rsid w:val="00AB070D"/>
    <w:rsid w:val="00AB18BC"/>
    <w:rsid w:val="00AB19C7"/>
    <w:rsid w:val="00AB1B42"/>
    <w:rsid w:val="00AB25E5"/>
    <w:rsid w:val="00AB43F0"/>
    <w:rsid w:val="00AB5104"/>
    <w:rsid w:val="00AB5B92"/>
    <w:rsid w:val="00AB5D29"/>
    <w:rsid w:val="00AB632A"/>
    <w:rsid w:val="00AB6775"/>
    <w:rsid w:val="00AB7E9B"/>
    <w:rsid w:val="00AC0175"/>
    <w:rsid w:val="00AC070C"/>
    <w:rsid w:val="00AC1164"/>
    <w:rsid w:val="00AC14B1"/>
    <w:rsid w:val="00AC1AD5"/>
    <w:rsid w:val="00AC1D9D"/>
    <w:rsid w:val="00AC1F4A"/>
    <w:rsid w:val="00AC2214"/>
    <w:rsid w:val="00AC2479"/>
    <w:rsid w:val="00AC26FC"/>
    <w:rsid w:val="00AC2882"/>
    <w:rsid w:val="00AC3293"/>
    <w:rsid w:val="00AC44F5"/>
    <w:rsid w:val="00AC4F09"/>
    <w:rsid w:val="00AC4F84"/>
    <w:rsid w:val="00AC5204"/>
    <w:rsid w:val="00AC564A"/>
    <w:rsid w:val="00AC6558"/>
    <w:rsid w:val="00AC71E6"/>
    <w:rsid w:val="00AC7773"/>
    <w:rsid w:val="00AC7DD6"/>
    <w:rsid w:val="00AC7FC8"/>
    <w:rsid w:val="00AD044E"/>
    <w:rsid w:val="00AD0762"/>
    <w:rsid w:val="00AD1885"/>
    <w:rsid w:val="00AD1E07"/>
    <w:rsid w:val="00AD3090"/>
    <w:rsid w:val="00AD3278"/>
    <w:rsid w:val="00AD33F6"/>
    <w:rsid w:val="00AD41E7"/>
    <w:rsid w:val="00AD4521"/>
    <w:rsid w:val="00AD46F0"/>
    <w:rsid w:val="00AD52DB"/>
    <w:rsid w:val="00AD5AC9"/>
    <w:rsid w:val="00AD5C75"/>
    <w:rsid w:val="00AD5D69"/>
    <w:rsid w:val="00AD61DB"/>
    <w:rsid w:val="00AD6F3E"/>
    <w:rsid w:val="00AD730A"/>
    <w:rsid w:val="00AD783A"/>
    <w:rsid w:val="00AE0147"/>
    <w:rsid w:val="00AE0F60"/>
    <w:rsid w:val="00AE2BE4"/>
    <w:rsid w:val="00AE2D15"/>
    <w:rsid w:val="00AE3A75"/>
    <w:rsid w:val="00AE3E67"/>
    <w:rsid w:val="00AE420A"/>
    <w:rsid w:val="00AE481E"/>
    <w:rsid w:val="00AE487F"/>
    <w:rsid w:val="00AE4E4D"/>
    <w:rsid w:val="00AE58BF"/>
    <w:rsid w:val="00AE65BE"/>
    <w:rsid w:val="00AE6C38"/>
    <w:rsid w:val="00AE7B1D"/>
    <w:rsid w:val="00AF03FF"/>
    <w:rsid w:val="00AF1897"/>
    <w:rsid w:val="00AF2058"/>
    <w:rsid w:val="00AF2A0D"/>
    <w:rsid w:val="00AF3C31"/>
    <w:rsid w:val="00AF3F0C"/>
    <w:rsid w:val="00AF4280"/>
    <w:rsid w:val="00AF4F68"/>
    <w:rsid w:val="00AF50C7"/>
    <w:rsid w:val="00AF53D4"/>
    <w:rsid w:val="00AF62FC"/>
    <w:rsid w:val="00AF65F0"/>
    <w:rsid w:val="00AF78C1"/>
    <w:rsid w:val="00AF7B2D"/>
    <w:rsid w:val="00B00E30"/>
    <w:rsid w:val="00B01EA1"/>
    <w:rsid w:val="00B03476"/>
    <w:rsid w:val="00B0416D"/>
    <w:rsid w:val="00B04583"/>
    <w:rsid w:val="00B05133"/>
    <w:rsid w:val="00B06236"/>
    <w:rsid w:val="00B062EB"/>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176FB"/>
    <w:rsid w:val="00B20CB7"/>
    <w:rsid w:val="00B20E7A"/>
    <w:rsid w:val="00B21A34"/>
    <w:rsid w:val="00B21FE0"/>
    <w:rsid w:val="00B22123"/>
    <w:rsid w:val="00B221F5"/>
    <w:rsid w:val="00B239EA"/>
    <w:rsid w:val="00B26B0F"/>
    <w:rsid w:val="00B26C1E"/>
    <w:rsid w:val="00B2716A"/>
    <w:rsid w:val="00B271D2"/>
    <w:rsid w:val="00B27CAB"/>
    <w:rsid w:val="00B300EB"/>
    <w:rsid w:val="00B309A5"/>
    <w:rsid w:val="00B30BF0"/>
    <w:rsid w:val="00B30FB1"/>
    <w:rsid w:val="00B317B5"/>
    <w:rsid w:val="00B317D2"/>
    <w:rsid w:val="00B32A2A"/>
    <w:rsid w:val="00B335D5"/>
    <w:rsid w:val="00B335EA"/>
    <w:rsid w:val="00B34062"/>
    <w:rsid w:val="00B34262"/>
    <w:rsid w:val="00B35066"/>
    <w:rsid w:val="00B37628"/>
    <w:rsid w:val="00B377D3"/>
    <w:rsid w:val="00B37AFF"/>
    <w:rsid w:val="00B40E4F"/>
    <w:rsid w:val="00B4127B"/>
    <w:rsid w:val="00B417D8"/>
    <w:rsid w:val="00B41869"/>
    <w:rsid w:val="00B41B8C"/>
    <w:rsid w:val="00B421EC"/>
    <w:rsid w:val="00B42261"/>
    <w:rsid w:val="00B42451"/>
    <w:rsid w:val="00B4377D"/>
    <w:rsid w:val="00B441E5"/>
    <w:rsid w:val="00B44210"/>
    <w:rsid w:val="00B443A2"/>
    <w:rsid w:val="00B4498F"/>
    <w:rsid w:val="00B45173"/>
    <w:rsid w:val="00B4563F"/>
    <w:rsid w:val="00B4594F"/>
    <w:rsid w:val="00B459DB"/>
    <w:rsid w:val="00B46555"/>
    <w:rsid w:val="00B466FC"/>
    <w:rsid w:val="00B512A3"/>
    <w:rsid w:val="00B518C8"/>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287"/>
    <w:rsid w:val="00B5784A"/>
    <w:rsid w:val="00B57ABE"/>
    <w:rsid w:val="00B60508"/>
    <w:rsid w:val="00B6059C"/>
    <w:rsid w:val="00B60EA4"/>
    <w:rsid w:val="00B6276B"/>
    <w:rsid w:val="00B629B3"/>
    <w:rsid w:val="00B62AF0"/>
    <w:rsid w:val="00B62F6F"/>
    <w:rsid w:val="00B63BB3"/>
    <w:rsid w:val="00B640F5"/>
    <w:rsid w:val="00B64C63"/>
    <w:rsid w:val="00B65603"/>
    <w:rsid w:val="00B657D0"/>
    <w:rsid w:val="00B65AD7"/>
    <w:rsid w:val="00B65ED9"/>
    <w:rsid w:val="00B65FE4"/>
    <w:rsid w:val="00B66359"/>
    <w:rsid w:val="00B66C1A"/>
    <w:rsid w:val="00B67340"/>
    <w:rsid w:val="00B673A2"/>
    <w:rsid w:val="00B67B8A"/>
    <w:rsid w:val="00B70ACA"/>
    <w:rsid w:val="00B70CBC"/>
    <w:rsid w:val="00B70FFA"/>
    <w:rsid w:val="00B71794"/>
    <w:rsid w:val="00B7182F"/>
    <w:rsid w:val="00B71EE1"/>
    <w:rsid w:val="00B72037"/>
    <w:rsid w:val="00B72062"/>
    <w:rsid w:val="00B72974"/>
    <w:rsid w:val="00B73479"/>
    <w:rsid w:val="00B73567"/>
    <w:rsid w:val="00B73604"/>
    <w:rsid w:val="00B7383F"/>
    <w:rsid w:val="00B7396F"/>
    <w:rsid w:val="00B75268"/>
    <w:rsid w:val="00B759D0"/>
    <w:rsid w:val="00B75A6C"/>
    <w:rsid w:val="00B76176"/>
    <w:rsid w:val="00B76378"/>
    <w:rsid w:val="00B76861"/>
    <w:rsid w:val="00B76D59"/>
    <w:rsid w:val="00B777A6"/>
    <w:rsid w:val="00B8004A"/>
    <w:rsid w:val="00B80B00"/>
    <w:rsid w:val="00B8147A"/>
    <w:rsid w:val="00B818C0"/>
    <w:rsid w:val="00B81CA3"/>
    <w:rsid w:val="00B825AA"/>
    <w:rsid w:val="00B83A51"/>
    <w:rsid w:val="00B84C5D"/>
    <w:rsid w:val="00B84C95"/>
    <w:rsid w:val="00B85456"/>
    <w:rsid w:val="00B85E55"/>
    <w:rsid w:val="00B8614C"/>
    <w:rsid w:val="00B86222"/>
    <w:rsid w:val="00B8632A"/>
    <w:rsid w:val="00B865E1"/>
    <w:rsid w:val="00B8695D"/>
    <w:rsid w:val="00B901AE"/>
    <w:rsid w:val="00B90EDD"/>
    <w:rsid w:val="00B918E3"/>
    <w:rsid w:val="00B91AD7"/>
    <w:rsid w:val="00B91C0B"/>
    <w:rsid w:val="00B91CB1"/>
    <w:rsid w:val="00B939EA"/>
    <w:rsid w:val="00B944D5"/>
    <w:rsid w:val="00B94647"/>
    <w:rsid w:val="00B9470F"/>
    <w:rsid w:val="00B94743"/>
    <w:rsid w:val="00B94AB4"/>
    <w:rsid w:val="00B94BB1"/>
    <w:rsid w:val="00B9549B"/>
    <w:rsid w:val="00B95E6B"/>
    <w:rsid w:val="00B962BC"/>
    <w:rsid w:val="00B9733B"/>
    <w:rsid w:val="00B973DF"/>
    <w:rsid w:val="00B97940"/>
    <w:rsid w:val="00B97E59"/>
    <w:rsid w:val="00BA009A"/>
    <w:rsid w:val="00BA0149"/>
    <w:rsid w:val="00BA14EA"/>
    <w:rsid w:val="00BA1C57"/>
    <w:rsid w:val="00BA2160"/>
    <w:rsid w:val="00BA374C"/>
    <w:rsid w:val="00BA3C47"/>
    <w:rsid w:val="00BA3C4E"/>
    <w:rsid w:val="00BA3E89"/>
    <w:rsid w:val="00BA45A5"/>
    <w:rsid w:val="00BA4CE4"/>
    <w:rsid w:val="00BA5390"/>
    <w:rsid w:val="00BA5A96"/>
    <w:rsid w:val="00BA61F1"/>
    <w:rsid w:val="00BA723B"/>
    <w:rsid w:val="00BA72CE"/>
    <w:rsid w:val="00BA7372"/>
    <w:rsid w:val="00BA7414"/>
    <w:rsid w:val="00BA7745"/>
    <w:rsid w:val="00BA7FE8"/>
    <w:rsid w:val="00BB058D"/>
    <w:rsid w:val="00BB0D4C"/>
    <w:rsid w:val="00BB1656"/>
    <w:rsid w:val="00BB18F1"/>
    <w:rsid w:val="00BB1C0B"/>
    <w:rsid w:val="00BB1E30"/>
    <w:rsid w:val="00BB2034"/>
    <w:rsid w:val="00BB2220"/>
    <w:rsid w:val="00BB2A3A"/>
    <w:rsid w:val="00BB35B8"/>
    <w:rsid w:val="00BB380B"/>
    <w:rsid w:val="00BB4A7E"/>
    <w:rsid w:val="00BB4ADF"/>
    <w:rsid w:val="00BB515F"/>
    <w:rsid w:val="00BB5353"/>
    <w:rsid w:val="00BB6221"/>
    <w:rsid w:val="00BB6701"/>
    <w:rsid w:val="00BB6DB7"/>
    <w:rsid w:val="00BB6F07"/>
    <w:rsid w:val="00BB7169"/>
    <w:rsid w:val="00BC0DBF"/>
    <w:rsid w:val="00BC1020"/>
    <w:rsid w:val="00BC1456"/>
    <w:rsid w:val="00BC1E33"/>
    <w:rsid w:val="00BC34BF"/>
    <w:rsid w:val="00BC3715"/>
    <w:rsid w:val="00BC3BB7"/>
    <w:rsid w:val="00BC3F2D"/>
    <w:rsid w:val="00BC43AF"/>
    <w:rsid w:val="00BC56E0"/>
    <w:rsid w:val="00BC58F9"/>
    <w:rsid w:val="00BC5B3C"/>
    <w:rsid w:val="00BC6755"/>
    <w:rsid w:val="00BC67E1"/>
    <w:rsid w:val="00BD0B75"/>
    <w:rsid w:val="00BD10A0"/>
    <w:rsid w:val="00BD1431"/>
    <w:rsid w:val="00BD1A17"/>
    <w:rsid w:val="00BD1C2B"/>
    <w:rsid w:val="00BD239F"/>
    <w:rsid w:val="00BD265A"/>
    <w:rsid w:val="00BD2841"/>
    <w:rsid w:val="00BD2CB3"/>
    <w:rsid w:val="00BD3B17"/>
    <w:rsid w:val="00BD4157"/>
    <w:rsid w:val="00BD4577"/>
    <w:rsid w:val="00BD492F"/>
    <w:rsid w:val="00BD4AB3"/>
    <w:rsid w:val="00BD4B63"/>
    <w:rsid w:val="00BD53BE"/>
    <w:rsid w:val="00BD5576"/>
    <w:rsid w:val="00BD58E4"/>
    <w:rsid w:val="00BD6C31"/>
    <w:rsid w:val="00BD6EBC"/>
    <w:rsid w:val="00BD7402"/>
    <w:rsid w:val="00BD758F"/>
    <w:rsid w:val="00BD7A4C"/>
    <w:rsid w:val="00BE026A"/>
    <w:rsid w:val="00BE07BB"/>
    <w:rsid w:val="00BE0A59"/>
    <w:rsid w:val="00BE0FD5"/>
    <w:rsid w:val="00BE11C1"/>
    <w:rsid w:val="00BE19B7"/>
    <w:rsid w:val="00BE1F52"/>
    <w:rsid w:val="00BE1FF3"/>
    <w:rsid w:val="00BE21ED"/>
    <w:rsid w:val="00BE33D9"/>
    <w:rsid w:val="00BE3511"/>
    <w:rsid w:val="00BE4855"/>
    <w:rsid w:val="00BE5745"/>
    <w:rsid w:val="00BE6443"/>
    <w:rsid w:val="00BE6D14"/>
    <w:rsid w:val="00BE6FC9"/>
    <w:rsid w:val="00BE7735"/>
    <w:rsid w:val="00BF104F"/>
    <w:rsid w:val="00BF126A"/>
    <w:rsid w:val="00BF1A3E"/>
    <w:rsid w:val="00BF2496"/>
    <w:rsid w:val="00BF2870"/>
    <w:rsid w:val="00BF2CEF"/>
    <w:rsid w:val="00BF3507"/>
    <w:rsid w:val="00BF37BB"/>
    <w:rsid w:val="00BF4953"/>
    <w:rsid w:val="00BF6583"/>
    <w:rsid w:val="00BF73AF"/>
    <w:rsid w:val="00BF7C41"/>
    <w:rsid w:val="00C002E4"/>
    <w:rsid w:val="00C00DE9"/>
    <w:rsid w:val="00C0286F"/>
    <w:rsid w:val="00C02EB9"/>
    <w:rsid w:val="00C034F3"/>
    <w:rsid w:val="00C03827"/>
    <w:rsid w:val="00C03955"/>
    <w:rsid w:val="00C03AC3"/>
    <w:rsid w:val="00C03D9F"/>
    <w:rsid w:val="00C0440A"/>
    <w:rsid w:val="00C04689"/>
    <w:rsid w:val="00C04959"/>
    <w:rsid w:val="00C058BE"/>
    <w:rsid w:val="00C05B34"/>
    <w:rsid w:val="00C06200"/>
    <w:rsid w:val="00C06518"/>
    <w:rsid w:val="00C06700"/>
    <w:rsid w:val="00C06C5E"/>
    <w:rsid w:val="00C07180"/>
    <w:rsid w:val="00C0780F"/>
    <w:rsid w:val="00C1009F"/>
    <w:rsid w:val="00C107BA"/>
    <w:rsid w:val="00C11713"/>
    <w:rsid w:val="00C1297E"/>
    <w:rsid w:val="00C12AC7"/>
    <w:rsid w:val="00C12EB7"/>
    <w:rsid w:val="00C1336D"/>
    <w:rsid w:val="00C138E7"/>
    <w:rsid w:val="00C13E15"/>
    <w:rsid w:val="00C14B1F"/>
    <w:rsid w:val="00C14EE1"/>
    <w:rsid w:val="00C152F1"/>
    <w:rsid w:val="00C156E1"/>
    <w:rsid w:val="00C168FB"/>
    <w:rsid w:val="00C170DA"/>
    <w:rsid w:val="00C17C31"/>
    <w:rsid w:val="00C17CE7"/>
    <w:rsid w:val="00C17EBC"/>
    <w:rsid w:val="00C200A0"/>
    <w:rsid w:val="00C20629"/>
    <w:rsid w:val="00C21176"/>
    <w:rsid w:val="00C21801"/>
    <w:rsid w:val="00C21B7D"/>
    <w:rsid w:val="00C2270D"/>
    <w:rsid w:val="00C22C4F"/>
    <w:rsid w:val="00C22EFA"/>
    <w:rsid w:val="00C22F42"/>
    <w:rsid w:val="00C23A25"/>
    <w:rsid w:val="00C23AB4"/>
    <w:rsid w:val="00C24102"/>
    <w:rsid w:val="00C24191"/>
    <w:rsid w:val="00C24EFE"/>
    <w:rsid w:val="00C2530E"/>
    <w:rsid w:val="00C255F8"/>
    <w:rsid w:val="00C25CDE"/>
    <w:rsid w:val="00C25FDE"/>
    <w:rsid w:val="00C26AA9"/>
    <w:rsid w:val="00C26F01"/>
    <w:rsid w:val="00C27107"/>
    <w:rsid w:val="00C2710A"/>
    <w:rsid w:val="00C27E51"/>
    <w:rsid w:val="00C305EE"/>
    <w:rsid w:val="00C319FF"/>
    <w:rsid w:val="00C32825"/>
    <w:rsid w:val="00C33CDC"/>
    <w:rsid w:val="00C342C1"/>
    <w:rsid w:val="00C3451F"/>
    <w:rsid w:val="00C3456F"/>
    <w:rsid w:val="00C3467B"/>
    <w:rsid w:val="00C355B2"/>
    <w:rsid w:val="00C3679B"/>
    <w:rsid w:val="00C36AF6"/>
    <w:rsid w:val="00C36FE1"/>
    <w:rsid w:val="00C376CF"/>
    <w:rsid w:val="00C37E72"/>
    <w:rsid w:val="00C40745"/>
    <w:rsid w:val="00C408CB"/>
    <w:rsid w:val="00C409BE"/>
    <w:rsid w:val="00C41903"/>
    <w:rsid w:val="00C421A0"/>
    <w:rsid w:val="00C421AC"/>
    <w:rsid w:val="00C4387C"/>
    <w:rsid w:val="00C442E6"/>
    <w:rsid w:val="00C445D3"/>
    <w:rsid w:val="00C449D6"/>
    <w:rsid w:val="00C4520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69A5"/>
    <w:rsid w:val="00C570D2"/>
    <w:rsid w:val="00C575F1"/>
    <w:rsid w:val="00C579AB"/>
    <w:rsid w:val="00C60261"/>
    <w:rsid w:val="00C6052A"/>
    <w:rsid w:val="00C6117C"/>
    <w:rsid w:val="00C61522"/>
    <w:rsid w:val="00C62407"/>
    <w:rsid w:val="00C628F7"/>
    <w:rsid w:val="00C63F11"/>
    <w:rsid w:val="00C679A8"/>
    <w:rsid w:val="00C67D9A"/>
    <w:rsid w:val="00C7043E"/>
    <w:rsid w:val="00C710A1"/>
    <w:rsid w:val="00C713AB"/>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2F6D"/>
    <w:rsid w:val="00C841DE"/>
    <w:rsid w:val="00C852F3"/>
    <w:rsid w:val="00C8555A"/>
    <w:rsid w:val="00C85EC4"/>
    <w:rsid w:val="00C861E3"/>
    <w:rsid w:val="00C86AD2"/>
    <w:rsid w:val="00C86CF1"/>
    <w:rsid w:val="00C86F73"/>
    <w:rsid w:val="00C87495"/>
    <w:rsid w:val="00C87F61"/>
    <w:rsid w:val="00C90A3B"/>
    <w:rsid w:val="00C90A95"/>
    <w:rsid w:val="00C92B3B"/>
    <w:rsid w:val="00C92C39"/>
    <w:rsid w:val="00C93548"/>
    <w:rsid w:val="00C94FB3"/>
    <w:rsid w:val="00C95E14"/>
    <w:rsid w:val="00C97FBB"/>
    <w:rsid w:val="00CA1A82"/>
    <w:rsid w:val="00CA1ADA"/>
    <w:rsid w:val="00CA1BED"/>
    <w:rsid w:val="00CA21C9"/>
    <w:rsid w:val="00CA2BB3"/>
    <w:rsid w:val="00CA367F"/>
    <w:rsid w:val="00CA42F6"/>
    <w:rsid w:val="00CA448E"/>
    <w:rsid w:val="00CA5AB9"/>
    <w:rsid w:val="00CA625F"/>
    <w:rsid w:val="00CA733F"/>
    <w:rsid w:val="00CA7C5D"/>
    <w:rsid w:val="00CB0952"/>
    <w:rsid w:val="00CB1A2A"/>
    <w:rsid w:val="00CB1E45"/>
    <w:rsid w:val="00CB207C"/>
    <w:rsid w:val="00CB2369"/>
    <w:rsid w:val="00CB4919"/>
    <w:rsid w:val="00CB4BFA"/>
    <w:rsid w:val="00CB4D69"/>
    <w:rsid w:val="00CB6737"/>
    <w:rsid w:val="00CB68AD"/>
    <w:rsid w:val="00CB727C"/>
    <w:rsid w:val="00CB73D0"/>
    <w:rsid w:val="00CB745E"/>
    <w:rsid w:val="00CB790A"/>
    <w:rsid w:val="00CB7A4F"/>
    <w:rsid w:val="00CB7D21"/>
    <w:rsid w:val="00CB7DB3"/>
    <w:rsid w:val="00CC0CD2"/>
    <w:rsid w:val="00CC1B26"/>
    <w:rsid w:val="00CC1BA9"/>
    <w:rsid w:val="00CC1F47"/>
    <w:rsid w:val="00CC2190"/>
    <w:rsid w:val="00CC2434"/>
    <w:rsid w:val="00CC3230"/>
    <w:rsid w:val="00CC33FB"/>
    <w:rsid w:val="00CC3D2E"/>
    <w:rsid w:val="00CC4615"/>
    <w:rsid w:val="00CC46AC"/>
    <w:rsid w:val="00CC4990"/>
    <w:rsid w:val="00CC5424"/>
    <w:rsid w:val="00CC5AB5"/>
    <w:rsid w:val="00CC6201"/>
    <w:rsid w:val="00CC68AF"/>
    <w:rsid w:val="00CC6D38"/>
    <w:rsid w:val="00CC7E5A"/>
    <w:rsid w:val="00CD0C74"/>
    <w:rsid w:val="00CD0F3B"/>
    <w:rsid w:val="00CD19D3"/>
    <w:rsid w:val="00CD1BBA"/>
    <w:rsid w:val="00CD1E7A"/>
    <w:rsid w:val="00CD207E"/>
    <w:rsid w:val="00CD26A2"/>
    <w:rsid w:val="00CD3892"/>
    <w:rsid w:val="00CD3933"/>
    <w:rsid w:val="00CD3947"/>
    <w:rsid w:val="00CD3986"/>
    <w:rsid w:val="00CD4289"/>
    <w:rsid w:val="00CD457C"/>
    <w:rsid w:val="00CD47B2"/>
    <w:rsid w:val="00CD4823"/>
    <w:rsid w:val="00CD4D16"/>
    <w:rsid w:val="00CD6989"/>
    <w:rsid w:val="00CD71D6"/>
    <w:rsid w:val="00CD71D7"/>
    <w:rsid w:val="00CD7890"/>
    <w:rsid w:val="00CD7D13"/>
    <w:rsid w:val="00CD7D38"/>
    <w:rsid w:val="00CD7F6C"/>
    <w:rsid w:val="00CE057F"/>
    <w:rsid w:val="00CE11F0"/>
    <w:rsid w:val="00CE30A8"/>
    <w:rsid w:val="00CE31F9"/>
    <w:rsid w:val="00CE4648"/>
    <w:rsid w:val="00CE49A3"/>
    <w:rsid w:val="00CE50F1"/>
    <w:rsid w:val="00CE6612"/>
    <w:rsid w:val="00CE68D0"/>
    <w:rsid w:val="00CE6A51"/>
    <w:rsid w:val="00CE79A9"/>
    <w:rsid w:val="00CF0881"/>
    <w:rsid w:val="00CF0B30"/>
    <w:rsid w:val="00CF192B"/>
    <w:rsid w:val="00CF203D"/>
    <w:rsid w:val="00CF21DC"/>
    <w:rsid w:val="00CF2950"/>
    <w:rsid w:val="00CF2C00"/>
    <w:rsid w:val="00CF2C85"/>
    <w:rsid w:val="00CF3019"/>
    <w:rsid w:val="00CF370E"/>
    <w:rsid w:val="00CF4170"/>
    <w:rsid w:val="00CF5AAF"/>
    <w:rsid w:val="00CF5BB0"/>
    <w:rsid w:val="00CF5E82"/>
    <w:rsid w:val="00CF62E6"/>
    <w:rsid w:val="00CF69E4"/>
    <w:rsid w:val="00CF6B9B"/>
    <w:rsid w:val="00CF7539"/>
    <w:rsid w:val="00CF77B9"/>
    <w:rsid w:val="00CF783A"/>
    <w:rsid w:val="00CF7EAF"/>
    <w:rsid w:val="00D0019E"/>
    <w:rsid w:val="00D019DE"/>
    <w:rsid w:val="00D01B63"/>
    <w:rsid w:val="00D01C4D"/>
    <w:rsid w:val="00D01D1B"/>
    <w:rsid w:val="00D01FAB"/>
    <w:rsid w:val="00D0327A"/>
    <w:rsid w:val="00D03D5E"/>
    <w:rsid w:val="00D046B1"/>
    <w:rsid w:val="00D0487A"/>
    <w:rsid w:val="00D04A36"/>
    <w:rsid w:val="00D05652"/>
    <w:rsid w:val="00D05E16"/>
    <w:rsid w:val="00D061A5"/>
    <w:rsid w:val="00D06DC1"/>
    <w:rsid w:val="00D0710D"/>
    <w:rsid w:val="00D10546"/>
    <w:rsid w:val="00D10FCC"/>
    <w:rsid w:val="00D11270"/>
    <w:rsid w:val="00D112E4"/>
    <w:rsid w:val="00D11537"/>
    <w:rsid w:val="00D11A54"/>
    <w:rsid w:val="00D11F63"/>
    <w:rsid w:val="00D12209"/>
    <w:rsid w:val="00D122C1"/>
    <w:rsid w:val="00D1283B"/>
    <w:rsid w:val="00D13365"/>
    <w:rsid w:val="00D13A21"/>
    <w:rsid w:val="00D13C48"/>
    <w:rsid w:val="00D14127"/>
    <w:rsid w:val="00D1556F"/>
    <w:rsid w:val="00D158E5"/>
    <w:rsid w:val="00D1789D"/>
    <w:rsid w:val="00D17F08"/>
    <w:rsid w:val="00D207F3"/>
    <w:rsid w:val="00D20DDE"/>
    <w:rsid w:val="00D21AF4"/>
    <w:rsid w:val="00D21CCB"/>
    <w:rsid w:val="00D21F9A"/>
    <w:rsid w:val="00D22445"/>
    <w:rsid w:val="00D242F4"/>
    <w:rsid w:val="00D2441D"/>
    <w:rsid w:val="00D2466F"/>
    <w:rsid w:val="00D24DA1"/>
    <w:rsid w:val="00D24E5B"/>
    <w:rsid w:val="00D2538A"/>
    <w:rsid w:val="00D25E01"/>
    <w:rsid w:val="00D2636A"/>
    <w:rsid w:val="00D264CD"/>
    <w:rsid w:val="00D268B7"/>
    <w:rsid w:val="00D27DB6"/>
    <w:rsid w:val="00D300C5"/>
    <w:rsid w:val="00D31C05"/>
    <w:rsid w:val="00D31D00"/>
    <w:rsid w:val="00D320D6"/>
    <w:rsid w:val="00D3233E"/>
    <w:rsid w:val="00D32A6F"/>
    <w:rsid w:val="00D3312B"/>
    <w:rsid w:val="00D3329A"/>
    <w:rsid w:val="00D35632"/>
    <w:rsid w:val="00D35956"/>
    <w:rsid w:val="00D35CAF"/>
    <w:rsid w:val="00D3613E"/>
    <w:rsid w:val="00D36431"/>
    <w:rsid w:val="00D36A49"/>
    <w:rsid w:val="00D36E03"/>
    <w:rsid w:val="00D37629"/>
    <w:rsid w:val="00D37B1B"/>
    <w:rsid w:val="00D37DF6"/>
    <w:rsid w:val="00D37F5D"/>
    <w:rsid w:val="00D40A81"/>
    <w:rsid w:val="00D412F5"/>
    <w:rsid w:val="00D431CA"/>
    <w:rsid w:val="00D434C0"/>
    <w:rsid w:val="00D439EF"/>
    <w:rsid w:val="00D44623"/>
    <w:rsid w:val="00D448C5"/>
    <w:rsid w:val="00D44DCD"/>
    <w:rsid w:val="00D45EE4"/>
    <w:rsid w:val="00D4614A"/>
    <w:rsid w:val="00D462B4"/>
    <w:rsid w:val="00D47256"/>
    <w:rsid w:val="00D517A9"/>
    <w:rsid w:val="00D524D5"/>
    <w:rsid w:val="00D5351B"/>
    <w:rsid w:val="00D53A7A"/>
    <w:rsid w:val="00D53C76"/>
    <w:rsid w:val="00D54426"/>
    <w:rsid w:val="00D54652"/>
    <w:rsid w:val="00D558F8"/>
    <w:rsid w:val="00D55D2C"/>
    <w:rsid w:val="00D55FB5"/>
    <w:rsid w:val="00D56214"/>
    <w:rsid w:val="00D5650F"/>
    <w:rsid w:val="00D565E1"/>
    <w:rsid w:val="00D56888"/>
    <w:rsid w:val="00D56B6D"/>
    <w:rsid w:val="00D56E3C"/>
    <w:rsid w:val="00D57277"/>
    <w:rsid w:val="00D603C2"/>
    <w:rsid w:val="00D60B93"/>
    <w:rsid w:val="00D60F73"/>
    <w:rsid w:val="00D61263"/>
    <w:rsid w:val="00D61E22"/>
    <w:rsid w:val="00D625B9"/>
    <w:rsid w:val="00D62BB2"/>
    <w:rsid w:val="00D62F3B"/>
    <w:rsid w:val="00D63542"/>
    <w:rsid w:val="00D6354C"/>
    <w:rsid w:val="00D637EB"/>
    <w:rsid w:val="00D656E0"/>
    <w:rsid w:val="00D66206"/>
    <w:rsid w:val="00D67A76"/>
    <w:rsid w:val="00D67CA4"/>
    <w:rsid w:val="00D70330"/>
    <w:rsid w:val="00D703A7"/>
    <w:rsid w:val="00D70D9A"/>
    <w:rsid w:val="00D71223"/>
    <w:rsid w:val="00D725D0"/>
    <w:rsid w:val="00D72F25"/>
    <w:rsid w:val="00D730C3"/>
    <w:rsid w:val="00D73791"/>
    <w:rsid w:val="00D73FC8"/>
    <w:rsid w:val="00D7552D"/>
    <w:rsid w:val="00D76648"/>
    <w:rsid w:val="00D769C9"/>
    <w:rsid w:val="00D77093"/>
    <w:rsid w:val="00D813F4"/>
    <w:rsid w:val="00D817D3"/>
    <w:rsid w:val="00D81A99"/>
    <w:rsid w:val="00D81DE5"/>
    <w:rsid w:val="00D82259"/>
    <w:rsid w:val="00D82557"/>
    <w:rsid w:val="00D82FD0"/>
    <w:rsid w:val="00D83318"/>
    <w:rsid w:val="00D8353C"/>
    <w:rsid w:val="00D83C98"/>
    <w:rsid w:val="00D84134"/>
    <w:rsid w:val="00D84212"/>
    <w:rsid w:val="00D85F61"/>
    <w:rsid w:val="00D8695F"/>
    <w:rsid w:val="00D86C35"/>
    <w:rsid w:val="00D86DFF"/>
    <w:rsid w:val="00D87FA5"/>
    <w:rsid w:val="00D907AB"/>
    <w:rsid w:val="00D91161"/>
    <w:rsid w:val="00D91FC4"/>
    <w:rsid w:val="00D92035"/>
    <w:rsid w:val="00D92A58"/>
    <w:rsid w:val="00D92E8E"/>
    <w:rsid w:val="00D930B7"/>
    <w:rsid w:val="00D9343A"/>
    <w:rsid w:val="00D93BB1"/>
    <w:rsid w:val="00D94079"/>
    <w:rsid w:val="00D946EF"/>
    <w:rsid w:val="00D954A3"/>
    <w:rsid w:val="00D9554C"/>
    <w:rsid w:val="00D96375"/>
    <w:rsid w:val="00D96D0D"/>
    <w:rsid w:val="00D97646"/>
    <w:rsid w:val="00DA098C"/>
    <w:rsid w:val="00DA0C1A"/>
    <w:rsid w:val="00DA1213"/>
    <w:rsid w:val="00DA2272"/>
    <w:rsid w:val="00DA2C30"/>
    <w:rsid w:val="00DA3FCB"/>
    <w:rsid w:val="00DA4593"/>
    <w:rsid w:val="00DA5C62"/>
    <w:rsid w:val="00DA6A57"/>
    <w:rsid w:val="00DA6EA1"/>
    <w:rsid w:val="00DA712E"/>
    <w:rsid w:val="00DA73FE"/>
    <w:rsid w:val="00DA77DE"/>
    <w:rsid w:val="00DA7D7E"/>
    <w:rsid w:val="00DB006A"/>
    <w:rsid w:val="00DB023A"/>
    <w:rsid w:val="00DB03BC"/>
    <w:rsid w:val="00DB1373"/>
    <w:rsid w:val="00DB1E96"/>
    <w:rsid w:val="00DB26CA"/>
    <w:rsid w:val="00DB2D3C"/>
    <w:rsid w:val="00DB2F66"/>
    <w:rsid w:val="00DB38A4"/>
    <w:rsid w:val="00DB38B4"/>
    <w:rsid w:val="00DB38D0"/>
    <w:rsid w:val="00DB4670"/>
    <w:rsid w:val="00DB4B69"/>
    <w:rsid w:val="00DB55F3"/>
    <w:rsid w:val="00DB7380"/>
    <w:rsid w:val="00DB77C3"/>
    <w:rsid w:val="00DB7B8A"/>
    <w:rsid w:val="00DB7CF4"/>
    <w:rsid w:val="00DC0992"/>
    <w:rsid w:val="00DC2340"/>
    <w:rsid w:val="00DC2474"/>
    <w:rsid w:val="00DC25B1"/>
    <w:rsid w:val="00DC2947"/>
    <w:rsid w:val="00DC2956"/>
    <w:rsid w:val="00DC2B9E"/>
    <w:rsid w:val="00DC2DDB"/>
    <w:rsid w:val="00DC375C"/>
    <w:rsid w:val="00DC3C7E"/>
    <w:rsid w:val="00DC477E"/>
    <w:rsid w:val="00DC4B36"/>
    <w:rsid w:val="00DC4BBF"/>
    <w:rsid w:val="00DC63A1"/>
    <w:rsid w:val="00DC6F7B"/>
    <w:rsid w:val="00DC7769"/>
    <w:rsid w:val="00DC79C0"/>
    <w:rsid w:val="00DC7B20"/>
    <w:rsid w:val="00DD0CA0"/>
    <w:rsid w:val="00DD1351"/>
    <w:rsid w:val="00DD1BF0"/>
    <w:rsid w:val="00DD25B9"/>
    <w:rsid w:val="00DD27C6"/>
    <w:rsid w:val="00DD2891"/>
    <w:rsid w:val="00DD2C4F"/>
    <w:rsid w:val="00DD358C"/>
    <w:rsid w:val="00DD3B9B"/>
    <w:rsid w:val="00DD3BED"/>
    <w:rsid w:val="00DD41C3"/>
    <w:rsid w:val="00DD4647"/>
    <w:rsid w:val="00DD4F07"/>
    <w:rsid w:val="00DD69DF"/>
    <w:rsid w:val="00DD6AF3"/>
    <w:rsid w:val="00DD6B16"/>
    <w:rsid w:val="00DD76A4"/>
    <w:rsid w:val="00DD76FA"/>
    <w:rsid w:val="00DD7AF5"/>
    <w:rsid w:val="00DD7F44"/>
    <w:rsid w:val="00DE0130"/>
    <w:rsid w:val="00DE0222"/>
    <w:rsid w:val="00DE0A61"/>
    <w:rsid w:val="00DE0CCB"/>
    <w:rsid w:val="00DE1323"/>
    <w:rsid w:val="00DE1861"/>
    <w:rsid w:val="00DE2AE8"/>
    <w:rsid w:val="00DE2AFA"/>
    <w:rsid w:val="00DE42CC"/>
    <w:rsid w:val="00DE4578"/>
    <w:rsid w:val="00DE4FE9"/>
    <w:rsid w:val="00DE555A"/>
    <w:rsid w:val="00DE57D3"/>
    <w:rsid w:val="00DE5CC8"/>
    <w:rsid w:val="00DE5F29"/>
    <w:rsid w:val="00DE630A"/>
    <w:rsid w:val="00DE6795"/>
    <w:rsid w:val="00DE72EC"/>
    <w:rsid w:val="00DE778D"/>
    <w:rsid w:val="00DE7B2D"/>
    <w:rsid w:val="00DF0599"/>
    <w:rsid w:val="00DF095C"/>
    <w:rsid w:val="00DF0AB6"/>
    <w:rsid w:val="00DF0E1E"/>
    <w:rsid w:val="00DF14E5"/>
    <w:rsid w:val="00DF282B"/>
    <w:rsid w:val="00DF2F9C"/>
    <w:rsid w:val="00DF34AA"/>
    <w:rsid w:val="00DF3610"/>
    <w:rsid w:val="00DF3739"/>
    <w:rsid w:val="00DF423A"/>
    <w:rsid w:val="00DF4360"/>
    <w:rsid w:val="00DF5C85"/>
    <w:rsid w:val="00DF7AE3"/>
    <w:rsid w:val="00E006CA"/>
    <w:rsid w:val="00E00747"/>
    <w:rsid w:val="00E00858"/>
    <w:rsid w:val="00E011CB"/>
    <w:rsid w:val="00E0129B"/>
    <w:rsid w:val="00E024A8"/>
    <w:rsid w:val="00E02B58"/>
    <w:rsid w:val="00E03788"/>
    <w:rsid w:val="00E03DF4"/>
    <w:rsid w:val="00E048A2"/>
    <w:rsid w:val="00E05785"/>
    <w:rsid w:val="00E061B4"/>
    <w:rsid w:val="00E06415"/>
    <w:rsid w:val="00E068C6"/>
    <w:rsid w:val="00E06AAF"/>
    <w:rsid w:val="00E06D9E"/>
    <w:rsid w:val="00E06F23"/>
    <w:rsid w:val="00E07877"/>
    <w:rsid w:val="00E10264"/>
    <w:rsid w:val="00E103FB"/>
    <w:rsid w:val="00E10C5A"/>
    <w:rsid w:val="00E121FC"/>
    <w:rsid w:val="00E122C5"/>
    <w:rsid w:val="00E12366"/>
    <w:rsid w:val="00E125BF"/>
    <w:rsid w:val="00E125F4"/>
    <w:rsid w:val="00E13090"/>
    <w:rsid w:val="00E13243"/>
    <w:rsid w:val="00E13310"/>
    <w:rsid w:val="00E14014"/>
    <w:rsid w:val="00E14D39"/>
    <w:rsid w:val="00E15192"/>
    <w:rsid w:val="00E166F9"/>
    <w:rsid w:val="00E17955"/>
    <w:rsid w:val="00E20412"/>
    <w:rsid w:val="00E2079A"/>
    <w:rsid w:val="00E20DC2"/>
    <w:rsid w:val="00E223CE"/>
    <w:rsid w:val="00E225ED"/>
    <w:rsid w:val="00E23920"/>
    <w:rsid w:val="00E23DD3"/>
    <w:rsid w:val="00E2402A"/>
    <w:rsid w:val="00E24558"/>
    <w:rsid w:val="00E247A8"/>
    <w:rsid w:val="00E24EBE"/>
    <w:rsid w:val="00E25E6C"/>
    <w:rsid w:val="00E26769"/>
    <w:rsid w:val="00E26D40"/>
    <w:rsid w:val="00E30111"/>
    <w:rsid w:val="00E30298"/>
    <w:rsid w:val="00E30BD1"/>
    <w:rsid w:val="00E30D0A"/>
    <w:rsid w:val="00E31668"/>
    <w:rsid w:val="00E31717"/>
    <w:rsid w:val="00E32635"/>
    <w:rsid w:val="00E33276"/>
    <w:rsid w:val="00E3490C"/>
    <w:rsid w:val="00E35CB8"/>
    <w:rsid w:val="00E362E9"/>
    <w:rsid w:val="00E37114"/>
    <w:rsid w:val="00E3714A"/>
    <w:rsid w:val="00E37A5B"/>
    <w:rsid w:val="00E40A9A"/>
    <w:rsid w:val="00E40B5D"/>
    <w:rsid w:val="00E411A4"/>
    <w:rsid w:val="00E42163"/>
    <w:rsid w:val="00E424EE"/>
    <w:rsid w:val="00E42530"/>
    <w:rsid w:val="00E4262A"/>
    <w:rsid w:val="00E439DB"/>
    <w:rsid w:val="00E443C0"/>
    <w:rsid w:val="00E44D28"/>
    <w:rsid w:val="00E454D9"/>
    <w:rsid w:val="00E460A1"/>
    <w:rsid w:val="00E47B50"/>
    <w:rsid w:val="00E47BB4"/>
    <w:rsid w:val="00E47BEB"/>
    <w:rsid w:val="00E47E71"/>
    <w:rsid w:val="00E5036F"/>
    <w:rsid w:val="00E51AA2"/>
    <w:rsid w:val="00E52010"/>
    <w:rsid w:val="00E52E82"/>
    <w:rsid w:val="00E53C6F"/>
    <w:rsid w:val="00E54A9B"/>
    <w:rsid w:val="00E54C35"/>
    <w:rsid w:val="00E5647E"/>
    <w:rsid w:val="00E5656B"/>
    <w:rsid w:val="00E565B8"/>
    <w:rsid w:val="00E60316"/>
    <w:rsid w:val="00E60AA5"/>
    <w:rsid w:val="00E60AF0"/>
    <w:rsid w:val="00E6182C"/>
    <w:rsid w:val="00E61DFB"/>
    <w:rsid w:val="00E6233A"/>
    <w:rsid w:val="00E6271C"/>
    <w:rsid w:val="00E63FF0"/>
    <w:rsid w:val="00E648CE"/>
    <w:rsid w:val="00E64901"/>
    <w:rsid w:val="00E65746"/>
    <w:rsid w:val="00E65C58"/>
    <w:rsid w:val="00E65F72"/>
    <w:rsid w:val="00E6606B"/>
    <w:rsid w:val="00E71CA6"/>
    <w:rsid w:val="00E7235F"/>
    <w:rsid w:val="00E72710"/>
    <w:rsid w:val="00E727A7"/>
    <w:rsid w:val="00E72A28"/>
    <w:rsid w:val="00E72F53"/>
    <w:rsid w:val="00E738D0"/>
    <w:rsid w:val="00E73C9C"/>
    <w:rsid w:val="00E7400F"/>
    <w:rsid w:val="00E7418E"/>
    <w:rsid w:val="00E74876"/>
    <w:rsid w:val="00E74AE1"/>
    <w:rsid w:val="00E75B24"/>
    <w:rsid w:val="00E76122"/>
    <w:rsid w:val="00E8076D"/>
    <w:rsid w:val="00E807A0"/>
    <w:rsid w:val="00E814AA"/>
    <w:rsid w:val="00E8174F"/>
    <w:rsid w:val="00E81AAD"/>
    <w:rsid w:val="00E81BBD"/>
    <w:rsid w:val="00E830B3"/>
    <w:rsid w:val="00E845AC"/>
    <w:rsid w:val="00E85EFA"/>
    <w:rsid w:val="00E860E8"/>
    <w:rsid w:val="00E869CD"/>
    <w:rsid w:val="00E872FF"/>
    <w:rsid w:val="00E9173C"/>
    <w:rsid w:val="00E91CE2"/>
    <w:rsid w:val="00E92096"/>
    <w:rsid w:val="00E92286"/>
    <w:rsid w:val="00E92316"/>
    <w:rsid w:val="00E92597"/>
    <w:rsid w:val="00E92AAE"/>
    <w:rsid w:val="00E9400D"/>
    <w:rsid w:val="00E949A9"/>
    <w:rsid w:val="00E96416"/>
    <w:rsid w:val="00E96557"/>
    <w:rsid w:val="00E96A69"/>
    <w:rsid w:val="00E96FBE"/>
    <w:rsid w:val="00E9717E"/>
    <w:rsid w:val="00E97F59"/>
    <w:rsid w:val="00EA0045"/>
    <w:rsid w:val="00EA1370"/>
    <w:rsid w:val="00EA1BB7"/>
    <w:rsid w:val="00EA1F95"/>
    <w:rsid w:val="00EA26DD"/>
    <w:rsid w:val="00EA27D2"/>
    <w:rsid w:val="00EA2BFC"/>
    <w:rsid w:val="00EA2ED8"/>
    <w:rsid w:val="00EA3004"/>
    <w:rsid w:val="00EA3128"/>
    <w:rsid w:val="00EA363E"/>
    <w:rsid w:val="00EA3CDC"/>
    <w:rsid w:val="00EA4775"/>
    <w:rsid w:val="00EA6462"/>
    <w:rsid w:val="00EA6746"/>
    <w:rsid w:val="00EA6B18"/>
    <w:rsid w:val="00EA7BD2"/>
    <w:rsid w:val="00EA7DAC"/>
    <w:rsid w:val="00EB0351"/>
    <w:rsid w:val="00EB0623"/>
    <w:rsid w:val="00EB195E"/>
    <w:rsid w:val="00EB1F00"/>
    <w:rsid w:val="00EB2094"/>
    <w:rsid w:val="00EB2504"/>
    <w:rsid w:val="00EB34C4"/>
    <w:rsid w:val="00EB3D20"/>
    <w:rsid w:val="00EB3D4E"/>
    <w:rsid w:val="00EB4076"/>
    <w:rsid w:val="00EB4207"/>
    <w:rsid w:val="00EB4F5E"/>
    <w:rsid w:val="00EB5760"/>
    <w:rsid w:val="00EB6AC9"/>
    <w:rsid w:val="00EB786D"/>
    <w:rsid w:val="00EC067B"/>
    <w:rsid w:val="00EC0885"/>
    <w:rsid w:val="00EC18F4"/>
    <w:rsid w:val="00EC2CF0"/>
    <w:rsid w:val="00EC505A"/>
    <w:rsid w:val="00EC579D"/>
    <w:rsid w:val="00EC59DD"/>
    <w:rsid w:val="00EC6528"/>
    <w:rsid w:val="00EC65C2"/>
    <w:rsid w:val="00ED08F7"/>
    <w:rsid w:val="00ED0ADB"/>
    <w:rsid w:val="00ED1355"/>
    <w:rsid w:val="00ED13D7"/>
    <w:rsid w:val="00ED1C58"/>
    <w:rsid w:val="00ED21D3"/>
    <w:rsid w:val="00ED363D"/>
    <w:rsid w:val="00ED3B72"/>
    <w:rsid w:val="00ED4329"/>
    <w:rsid w:val="00ED454E"/>
    <w:rsid w:val="00ED49EA"/>
    <w:rsid w:val="00ED4AE5"/>
    <w:rsid w:val="00ED4E2E"/>
    <w:rsid w:val="00ED4F74"/>
    <w:rsid w:val="00ED58A8"/>
    <w:rsid w:val="00ED59B2"/>
    <w:rsid w:val="00ED5DC9"/>
    <w:rsid w:val="00ED6CDE"/>
    <w:rsid w:val="00ED747D"/>
    <w:rsid w:val="00EE0979"/>
    <w:rsid w:val="00EE0DEE"/>
    <w:rsid w:val="00EE0EAF"/>
    <w:rsid w:val="00EE0F3E"/>
    <w:rsid w:val="00EE13ED"/>
    <w:rsid w:val="00EE1E8D"/>
    <w:rsid w:val="00EE1EEC"/>
    <w:rsid w:val="00EE2B2F"/>
    <w:rsid w:val="00EE305A"/>
    <w:rsid w:val="00EE4244"/>
    <w:rsid w:val="00EE4DBE"/>
    <w:rsid w:val="00EE5076"/>
    <w:rsid w:val="00EE5F37"/>
    <w:rsid w:val="00EE5FA8"/>
    <w:rsid w:val="00EE6627"/>
    <w:rsid w:val="00EF01AE"/>
    <w:rsid w:val="00EF04C8"/>
    <w:rsid w:val="00EF0580"/>
    <w:rsid w:val="00EF1CA4"/>
    <w:rsid w:val="00EF201F"/>
    <w:rsid w:val="00EF2347"/>
    <w:rsid w:val="00EF2AA6"/>
    <w:rsid w:val="00EF2AF9"/>
    <w:rsid w:val="00EF36CD"/>
    <w:rsid w:val="00EF3D5E"/>
    <w:rsid w:val="00EF3F5F"/>
    <w:rsid w:val="00EF5723"/>
    <w:rsid w:val="00EF6336"/>
    <w:rsid w:val="00EF6981"/>
    <w:rsid w:val="00EF7095"/>
    <w:rsid w:val="00EF7418"/>
    <w:rsid w:val="00EF7E86"/>
    <w:rsid w:val="00EF7F50"/>
    <w:rsid w:val="00F00100"/>
    <w:rsid w:val="00F008A5"/>
    <w:rsid w:val="00F0112C"/>
    <w:rsid w:val="00F013EC"/>
    <w:rsid w:val="00F0156C"/>
    <w:rsid w:val="00F01A8A"/>
    <w:rsid w:val="00F03003"/>
    <w:rsid w:val="00F040AC"/>
    <w:rsid w:val="00F055B0"/>
    <w:rsid w:val="00F05CFF"/>
    <w:rsid w:val="00F061DE"/>
    <w:rsid w:val="00F0621D"/>
    <w:rsid w:val="00F0622B"/>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265"/>
    <w:rsid w:val="00F17660"/>
    <w:rsid w:val="00F1784C"/>
    <w:rsid w:val="00F203C6"/>
    <w:rsid w:val="00F20FEE"/>
    <w:rsid w:val="00F2106F"/>
    <w:rsid w:val="00F212D1"/>
    <w:rsid w:val="00F21FE7"/>
    <w:rsid w:val="00F22C2B"/>
    <w:rsid w:val="00F22D2E"/>
    <w:rsid w:val="00F22EEE"/>
    <w:rsid w:val="00F24E36"/>
    <w:rsid w:val="00F25387"/>
    <w:rsid w:val="00F25CBF"/>
    <w:rsid w:val="00F25EC4"/>
    <w:rsid w:val="00F262B0"/>
    <w:rsid w:val="00F26A6F"/>
    <w:rsid w:val="00F26E64"/>
    <w:rsid w:val="00F271FD"/>
    <w:rsid w:val="00F275CF"/>
    <w:rsid w:val="00F27904"/>
    <w:rsid w:val="00F27A51"/>
    <w:rsid w:val="00F301C2"/>
    <w:rsid w:val="00F30617"/>
    <w:rsid w:val="00F30E38"/>
    <w:rsid w:val="00F3213D"/>
    <w:rsid w:val="00F321A9"/>
    <w:rsid w:val="00F32B5C"/>
    <w:rsid w:val="00F32C0C"/>
    <w:rsid w:val="00F33054"/>
    <w:rsid w:val="00F33D48"/>
    <w:rsid w:val="00F34580"/>
    <w:rsid w:val="00F34938"/>
    <w:rsid w:val="00F34B1E"/>
    <w:rsid w:val="00F353D2"/>
    <w:rsid w:val="00F35D54"/>
    <w:rsid w:val="00F36625"/>
    <w:rsid w:val="00F366F5"/>
    <w:rsid w:val="00F36969"/>
    <w:rsid w:val="00F36B3A"/>
    <w:rsid w:val="00F36C83"/>
    <w:rsid w:val="00F36FAB"/>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6FA"/>
    <w:rsid w:val="00F50783"/>
    <w:rsid w:val="00F51BC1"/>
    <w:rsid w:val="00F52701"/>
    <w:rsid w:val="00F52AEE"/>
    <w:rsid w:val="00F52FF2"/>
    <w:rsid w:val="00F5308C"/>
    <w:rsid w:val="00F54C94"/>
    <w:rsid w:val="00F54CB0"/>
    <w:rsid w:val="00F5517F"/>
    <w:rsid w:val="00F553D5"/>
    <w:rsid w:val="00F55E59"/>
    <w:rsid w:val="00F563A8"/>
    <w:rsid w:val="00F56433"/>
    <w:rsid w:val="00F56BE7"/>
    <w:rsid w:val="00F56EE3"/>
    <w:rsid w:val="00F57740"/>
    <w:rsid w:val="00F577EA"/>
    <w:rsid w:val="00F57A2D"/>
    <w:rsid w:val="00F57D34"/>
    <w:rsid w:val="00F604E8"/>
    <w:rsid w:val="00F607AE"/>
    <w:rsid w:val="00F6134A"/>
    <w:rsid w:val="00F61D60"/>
    <w:rsid w:val="00F6283F"/>
    <w:rsid w:val="00F62ABC"/>
    <w:rsid w:val="00F6326D"/>
    <w:rsid w:val="00F6444B"/>
    <w:rsid w:val="00F64D0B"/>
    <w:rsid w:val="00F65840"/>
    <w:rsid w:val="00F66504"/>
    <w:rsid w:val="00F667F7"/>
    <w:rsid w:val="00F67279"/>
    <w:rsid w:val="00F70638"/>
    <w:rsid w:val="00F70C92"/>
    <w:rsid w:val="00F70DEC"/>
    <w:rsid w:val="00F7124C"/>
    <w:rsid w:val="00F7144D"/>
    <w:rsid w:val="00F716F3"/>
    <w:rsid w:val="00F72340"/>
    <w:rsid w:val="00F72463"/>
    <w:rsid w:val="00F739BB"/>
    <w:rsid w:val="00F749EF"/>
    <w:rsid w:val="00F75080"/>
    <w:rsid w:val="00F7544E"/>
    <w:rsid w:val="00F76378"/>
    <w:rsid w:val="00F7661C"/>
    <w:rsid w:val="00F773B6"/>
    <w:rsid w:val="00F773F7"/>
    <w:rsid w:val="00F774D4"/>
    <w:rsid w:val="00F77A99"/>
    <w:rsid w:val="00F80AFC"/>
    <w:rsid w:val="00F810BC"/>
    <w:rsid w:val="00F81BAD"/>
    <w:rsid w:val="00F82157"/>
    <w:rsid w:val="00F82426"/>
    <w:rsid w:val="00F837EC"/>
    <w:rsid w:val="00F83E73"/>
    <w:rsid w:val="00F84A22"/>
    <w:rsid w:val="00F8558F"/>
    <w:rsid w:val="00F85B78"/>
    <w:rsid w:val="00F85F8E"/>
    <w:rsid w:val="00F86FD9"/>
    <w:rsid w:val="00F8737F"/>
    <w:rsid w:val="00F874A1"/>
    <w:rsid w:val="00F90759"/>
    <w:rsid w:val="00F90D88"/>
    <w:rsid w:val="00F91117"/>
    <w:rsid w:val="00F9191B"/>
    <w:rsid w:val="00F92672"/>
    <w:rsid w:val="00F92F26"/>
    <w:rsid w:val="00F93085"/>
    <w:rsid w:val="00F93C9A"/>
    <w:rsid w:val="00F942B0"/>
    <w:rsid w:val="00F9554E"/>
    <w:rsid w:val="00F95C97"/>
    <w:rsid w:val="00F9621B"/>
    <w:rsid w:val="00F96679"/>
    <w:rsid w:val="00F96FA7"/>
    <w:rsid w:val="00F978C5"/>
    <w:rsid w:val="00F97DA8"/>
    <w:rsid w:val="00FA0AF8"/>
    <w:rsid w:val="00FA2255"/>
    <w:rsid w:val="00FA2257"/>
    <w:rsid w:val="00FA2784"/>
    <w:rsid w:val="00FA2965"/>
    <w:rsid w:val="00FA2CA7"/>
    <w:rsid w:val="00FA3376"/>
    <w:rsid w:val="00FA346E"/>
    <w:rsid w:val="00FA4498"/>
    <w:rsid w:val="00FA63CF"/>
    <w:rsid w:val="00FA667B"/>
    <w:rsid w:val="00FA6C9B"/>
    <w:rsid w:val="00FA7128"/>
    <w:rsid w:val="00FA7847"/>
    <w:rsid w:val="00FB0968"/>
    <w:rsid w:val="00FB0B5C"/>
    <w:rsid w:val="00FB0C96"/>
    <w:rsid w:val="00FB0E8A"/>
    <w:rsid w:val="00FB10C6"/>
    <w:rsid w:val="00FB152A"/>
    <w:rsid w:val="00FB1870"/>
    <w:rsid w:val="00FB2406"/>
    <w:rsid w:val="00FB3ACF"/>
    <w:rsid w:val="00FB3E4C"/>
    <w:rsid w:val="00FB434A"/>
    <w:rsid w:val="00FB4B56"/>
    <w:rsid w:val="00FB4DB7"/>
    <w:rsid w:val="00FB54CB"/>
    <w:rsid w:val="00FB6037"/>
    <w:rsid w:val="00FB6766"/>
    <w:rsid w:val="00FB68FB"/>
    <w:rsid w:val="00FB6DB5"/>
    <w:rsid w:val="00FB768F"/>
    <w:rsid w:val="00FB7C04"/>
    <w:rsid w:val="00FB7D21"/>
    <w:rsid w:val="00FC109A"/>
    <w:rsid w:val="00FC12A3"/>
    <w:rsid w:val="00FC1506"/>
    <w:rsid w:val="00FC2858"/>
    <w:rsid w:val="00FC289D"/>
    <w:rsid w:val="00FC2BB0"/>
    <w:rsid w:val="00FC2E28"/>
    <w:rsid w:val="00FC377D"/>
    <w:rsid w:val="00FC3997"/>
    <w:rsid w:val="00FC5778"/>
    <w:rsid w:val="00FC5864"/>
    <w:rsid w:val="00FC67C5"/>
    <w:rsid w:val="00FC6F3F"/>
    <w:rsid w:val="00FC6F59"/>
    <w:rsid w:val="00FC7A87"/>
    <w:rsid w:val="00FD00F8"/>
    <w:rsid w:val="00FD018D"/>
    <w:rsid w:val="00FD08B0"/>
    <w:rsid w:val="00FD1BF9"/>
    <w:rsid w:val="00FD1FAF"/>
    <w:rsid w:val="00FD2A2E"/>
    <w:rsid w:val="00FD31ED"/>
    <w:rsid w:val="00FD3D21"/>
    <w:rsid w:val="00FD4117"/>
    <w:rsid w:val="00FD4968"/>
    <w:rsid w:val="00FD4F63"/>
    <w:rsid w:val="00FD5537"/>
    <w:rsid w:val="00FD5686"/>
    <w:rsid w:val="00FD5D84"/>
    <w:rsid w:val="00FD6F33"/>
    <w:rsid w:val="00FD6FF6"/>
    <w:rsid w:val="00FD763A"/>
    <w:rsid w:val="00FD7C26"/>
    <w:rsid w:val="00FD7F73"/>
    <w:rsid w:val="00FE0D5A"/>
    <w:rsid w:val="00FE13CF"/>
    <w:rsid w:val="00FE1466"/>
    <w:rsid w:val="00FE1650"/>
    <w:rsid w:val="00FE1656"/>
    <w:rsid w:val="00FE16A0"/>
    <w:rsid w:val="00FE2B7A"/>
    <w:rsid w:val="00FE2FCD"/>
    <w:rsid w:val="00FE359E"/>
    <w:rsid w:val="00FE3638"/>
    <w:rsid w:val="00FE4429"/>
    <w:rsid w:val="00FE465F"/>
    <w:rsid w:val="00FE4C7F"/>
    <w:rsid w:val="00FE525B"/>
    <w:rsid w:val="00FE548D"/>
    <w:rsid w:val="00FE57C3"/>
    <w:rsid w:val="00FE616F"/>
    <w:rsid w:val="00FE72AE"/>
    <w:rsid w:val="00FE79BC"/>
    <w:rsid w:val="00FF0670"/>
    <w:rsid w:val="00FF1708"/>
    <w:rsid w:val="00FF1864"/>
    <w:rsid w:val="00FF23F0"/>
    <w:rsid w:val="00FF34DA"/>
    <w:rsid w:val="00FF4DA2"/>
    <w:rsid w:val="00FF5646"/>
    <w:rsid w:val="00FF59DD"/>
    <w:rsid w:val="00FF5EFC"/>
    <w:rsid w:val="00FF5F08"/>
    <w:rsid w:val="00FF6A77"/>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962B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9AB"/>
  </w:style>
  <w:style w:type="paragraph" w:styleId="Footer">
    <w:name w:val="footer"/>
    <w:basedOn w:val="Normal"/>
    <w:link w:val="FooterChar"/>
    <w:uiPriority w:val="99"/>
    <w:unhideWhenUsed/>
    <w:rsid w:val="00C57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9AB"/>
  </w:style>
  <w:style w:type="paragraph" w:styleId="FootnoteText">
    <w:name w:val="footnote text"/>
    <w:basedOn w:val="Normal"/>
    <w:link w:val="FootnoteTextChar"/>
    <w:uiPriority w:val="99"/>
    <w:semiHidden/>
    <w:unhideWhenUsed/>
    <w:rsid w:val="00EB19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195E"/>
    <w:rPr>
      <w:sz w:val="20"/>
      <w:szCs w:val="20"/>
    </w:rPr>
  </w:style>
  <w:style w:type="character" w:styleId="FootnoteReference">
    <w:name w:val="footnote reference"/>
    <w:basedOn w:val="DefaultParagraphFont"/>
    <w:uiPriority w:val="99"/>
    <w:semiHidden/>
    <w:unhideWhenUsed/>
    <w:rsid w:val="00EB195E"/>
    <w:rPr>
      <w:vertAlign w:val="superscript"/>
    </w:rPr>
  </w:style>
  <w:style w:type="character" w:customStyle="1" w:styleId="Heading3Char">
    <w:name w:val="Heading 3 Char"/>
    <w:basedOn w:val="DefaultParagraphFont"/>
    <w:link w:val="Heading3"/>
    <w:rsid w:val="00B962BC"/>
    <w:rPr>
      <w:rFonts w:ascii="Tahoma" w:eastAsia="SimSun" w:hAnsi="Tahoma" w:cs="Tahoma"/>
      <w:b/>
      <w:bCs/>
      <w:sz w:val="20"/>
      <w:szCs w:val="20"/>
      <w:lang w:eastAsia="zh-CN"/>
    </w:rPr>
  </w:style>
  <w:style w:type="paragraph" w:styleId="NormalWeb">
    <w:name w:val="Normal (Web)"/>
    <w:basedOn w:val="Normal"/>
    <w:rsid w:val="00B962B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E3E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E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962B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9AB"/>
  </w:style>
  <w:style w:type="paragraph" w:styleId="Footer">
    <w:name w:val="footer"/>
    <w:basedOn w:val="Normal"/>
    <w:link w:val="FooterChar"/>
    <w:uiPriority w:val="99"/>
    <w:unhideWhenUsed/>
    <w:rsid w:val="00C57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9AB"/>
  </w:style>
  <w:style w:type="paragraph" w:styleId="FootnoteText">
    <w:name w:val="footnote text"/>
    <w:basedOn w:val="Normal"/>
    <w:link w:val="FootnoteTextChar"/>
    <w:uiPriority w:val="99"/>
    <w:semiHidden/>
    <w:unhideWhenUsed/>
    <w:rsid w:val="00EB19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195E"/>
    <w:rPr>
      <w:sz w:val="20"/>
      <w:szCs w:val="20"/>
    </w:rPr>
  </w:style>
  <w:style w:type="character" w:styleId="FootnoteReference">
    <w:name w:val="footnote reference"/>
    <w:basedOn w:val="DefaultParagraphFont"/>
    <w:uiPriority w:val="99"/>
    <w:semiHidden/>
    <w:unhideWhenUsed/>
    <w:rsid w:val="00EB195E"/>
    <w:rPr>
      <w:vertAlign w:val="superscript"/>
    </w:rPr>
  </w:style>
  <w:style w:type="character" w:customStyle="1" w:styleId="Heading3Char">
    <w:name w:val="Heading 3 Char"/>
    <w:basedOn w:val="DefaultParagraphFont"/>
    <w:link w:val="Heading3"/>
    <w:rsid w:val="00B962BC"/>
    <w:rPr>
      <w:rFonts w:ascii="Tahoma" w:eastAsia="SimSun" w:hAnsi="Tahoma" w:cs="Tahoma"/>
      <w:b/>
      <w:bCs/>
      <w:sz w:val="20"/>
      <w:szCs w:val="20"/>
      <w:lang w:eastAsia="zh-CN"/>
    </w:rPr>
  </w:style>
  <w:style w:type="paragraph" w:styleId="NormalWeb">
    <w:name w:val="Normal (Web)"/>
    <w:basedOn w:val="Normal"/>
    <w:rsid w:val="00B962B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0E3E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E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D7863-D8FB-4FF4-BF62-111CC8180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1420</TotalTime>
  <Pages>14</Pages>
  <Words>3775</Words>
  <Characters>21524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Christopher Garwood</cp:lastModifiedBy>
  <cp:revision>144</cp:revision>
  <dcterms:created xsi:type="dcterms:W3CDTF">2018-05-13T11:20:00Z</dcterms:created>
  <dcterms:modified xsi:type="dcterms:W3CDTF">2018-05-24T08:34:00Z</dcterms:modified>
</cp:coreProperties>
</file>