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F33639" w14:textId="77777777" w:rsidR="00AF3C15" w:rsidRPr="00A85BFE" w:rsidRDefault="00AF3C15" w:rsidP="00AF3C15">
      <w:pPr>
        <w:pStyle w:val="Header"/>
        <w:jc w:val="right"/>
        <w:rPr>
          <w:rFonts w:ascii="Arial" w:hAnsi="Arial" w:cs="Arial"/>
          <w:b/>
          <w:sz w:val="28"/>
          <w:szCs w:val="28"/>
        </w:rPr>
      </w:pPr>
      <w:r w:rsidRPr="00A406E5">
        <w:rPr>
          <w:rFonts w:ascii="Arial" w:hAnsi="Arial" w:cs="Arial"/>
          <w:noProof/>
          <w:lang w:eastAsia="zh-TW"/>
        </w:rPr>
        <w:drawing>
          <wp:anchor distT="0" distB="0" distL="114300" distR="114300" simplePos="0" relativeHeight="251695104" behindDoc="0" locked="0" layoutInCell="1" allowOverlap="1" wp14:anchorId="553C6E27" wp14:editId="0A5AA444">
            <wp:simplePos x="457200" y="457200"/>
            <wp:positionH relativeFrom="column">
              <wp:align>left</wp:align>
            </wp:positionH>
            <wp:positionV relativeFrom="paragraph">
              <wp:align>top</wp:align>
            </wp:positionV>
            <wp:extent cx="1809750" cy="723900"/>
            <wp:effectExtent l="0" t="0" r="0" b="0"/>
            <wp:wrapSquare wrapText="bothSides"/>
            <wp:docPr id="28" name="Picture 2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2574222B" w14:textId="77777777" w:rsidR="00AF3C15" w:rsidRPr="00A406E5" w:rsidRDefault="00AF3C15" w:rsidP="00AF3C1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570"/>
      </w:tblGrid>
      <w:tr w:rsidR="00AF3C15" w:rsidRPr="00A406E5" w14:paraId="4E555687" w14:textId="77777777" w:rsidTr="00EA7ED2">
        <w:tc>
          <w:tcPr>
            <w:tcW w:w="9922" w:type="dxa"/>
            <w:shd w:val="clear" w:color="auto" w:fill="C0C0C0"/>
          </w:tcPr>
          <w:p w14:paraId="734F9007" w14:textId="77777777" w:rsidR="00AF3C15" w:rsidRPr="00A406E5" w:rsidRDefault="00AF3C15" w:rsidP="00EA7ED2">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3AE547CB" w14:textId="77777777" w:rsidR="00AF3C15" w:rsidRPr="00A406E5" w:rsidRDefault="00AF3C15" w:rsidP="00AF3C1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F3C15" w:rsidRPr="00A406E5" w14:paraId="2904FA14" w14:textId="77777777" w:rsidTr="00EA7ED2">
        <w:tc>
          <w:tcPr>
            <w:tcW w:w="2093" w:type="dxa"/>
            <w:shd w:val="pct15" w:color="auto" w:fill="auto"/>
          </w:tcPr>
          <w:p w14:paraId="09000CEB" w14:textId="77777777" w:rsidR="00AF3C15" w:rsidRPr="00A406E5" w:rsidRDefault="00AF3C15" w:rsidP="00EA7ED2">
            <w:pPr>
              <w:spacing w:before="120" w:after="120"/>
              <w:jc w:val="both"/>
              <w:rPr>
                <w:rFonts w:ascii="Arial" w:hAnsi="Arial" w:cs="Arial"/>
                <w:b/>
              </w:rPr>
            </w:pPr>
            <w:r w:rsidRPr="00A406E5">
              <w:rPr>
                <w:rFonts w:ascii="Arial" w:hAnsi="Arial" w:cs="Arial"/>
                <w:b/>
              </w:rPr>
              <w:t>Student name:</w:t>
            </w:r>
          </w:p>
        </w:tc>
        <w:tc>
          <w:tcPr>
            <w:tcW w:w="3293" w:type="dxa"/>
          </w:tcPr>
          <w:p w14:paraId="61FC4280" w14:textId="4E2D9317" w:rsidR="00AF3C15" w:rsidRPr="00A406E5" w:rsidRDefault="00EA7ED2" w:rsidP="00EA7ED2">
            <w:pPr>
              <w:spacing w:before="120" w:after="120"/>
              <w:jc w:val="both"/>
              <w:rPr>
                <w:rFonts w:ascii="Arial" w:hAnsi="Arial" w:cs="Arial"/>
                <w:b/>
              </w:rPr>
            </w:pPr>
            <w:r>
              <w:rPr>
                <w:rFonts w:ascii="Arial" w:hAnsi="Arial" w:cs="Arial"/>
                <w:b/>
              </w:rPr>
              <w:t>Scott Burdett</w:t>
            </w:r>
          </w:p>
        </w:tc>
        <w:tc>
          <w:tcPr>
            <w:tcW w:w="2268" w:type="dxa"/>
            <w:shd w:val="clear" w:color="auto" w:fill="D9D9D9"/>
          </w:tcPr>
          <w:p w14:paraId="25900C02" w14:textId="77777777" w:rsidR="00AF3C15" w:rsidRPr="00A406E5" w:rsidRDefault="00AF3C15" w:rsidP="00EA7ED2">
            <w:pPr>
              <w:spacing w:before="120" w:after="120"/>
              <w:jc w:val="both"/>
              <w:rPr>
                <w:rFonts w:ascii="Arial" w:hAnsi="Arial" w:cs="Arial"/>
                <w:b/>
              </w:rPr>
            </w:pPr>
            <w:r w:rsidRPr="00A406E5">
              <w:rPr>
                <w:rFonts w:ascii="Arial" w:hAnsi="Arial" w:cs="Arial"/>
                <w:b/>
              </w:rPr>
              <w:t>Student ID number:</w:t>
            </w:r>
          </w:p>
        </w:tc>
        <w:tc>
          <w:tcPr>
            <w:tcW w:w="2268" w:type="dxa"/>
          </w:tcPr>
          <w:p w14:paraId="22296499" w14:textId="7C5382EE" w:rsidR="00AF3C15" w:rsidRPr="00A406E5" w:rsidRDefault="00EA7ED2" w:rsidP="00EA7ED2">
            <w:pPr>
              <w:spacing w:before="120" w:after="120"/>
              <w:jc w:val="both"/>
              <w:rPr>
                <w:rFonts w:ascii="Arial" w:hAnsi="Arial" w:cs="Arial"/>
                <w:b/>
              </w:rPr>
            </w:pPr>
            <w:r>
              <w:rPr>
                <w:rFonts w:ascii="Arial" w:hAnsi="Arial" w:cs="Arial"/>
                <w:b/>
              </w:rPr>
              <w:t>1916080</w:t>
            </w:r>
          </w:p>
        </w:tc>
      </w:tr>
      <w:tr w:rsidR="00AF3C15" w:rsidRPr="00A406E5" w14:paraId="0F0FBA7B" w14:textId="77777777" w:rsidTr="00EA7ED2">
        <w:tc>
          <w:tcPr>
            <w:tcW w:w="2093" w:type="dxa"/>
            <w:shd w:val="pct15" w:color="auto" w:fill="auto"/>
          </w:tcPr>
          <w:p w14:paraId="3EFAA975" w14:textId="77777777" w:rsidR="00AF3C15" w:rsidRPr="00A406E5" w:rsidRDefault="00AF3C15" w:rsidP="00EA7ED2">
            <w:pPr>
              <w:spacing w:before="120" w:after="120"/>
              <w:jc w:val="both"/>
              <w:rPr>
                <w:rFonts w:ascii="Arial" w:hAnsi="Arial" w:cs="Arial"/>
                <w:b/>
              </w:rPr>
            </w:pPr>
            <w:r w:rsidRPr="00A406E5">
              <w:rPr>
                <w:rFonts w:ascii="Arial" w:hAnsi="Arial" w:cs="Arial"/>
                <w:b/>
              </w:rPr>
              <w:t>Programme:</w:t>
            </w:r>
          </w:p>
        </w:tc>
        <w:tc>
          <w:tcPr>
            <w:tcW w:w="7829" w:type="dxa"/>
            <w:gridSpan w:val="3"/>
          </w:tcPr>
          <w:p w14:paraId="3143BF54" w14:textId="77777777" w:rsidR="00AF3C15" w:rsidRPr="00A406E5" w:rsidRDefault="00AF3C15" w:rsidP="00EA7ED2">
            <w:pPr>
              <w:spacing w:before="120" w:after="120"/>
              <w:jc w:val="both"/>
              <w:rPr>
                <w:rFonts w:ascii="Arial" w:hAnsi="Arial" w:cs="Arial"/>
                <w:b/>
              </w:rPr>
            </w:pPr>
            <w:r w:rsidRPr="000159C5">
              <w:rPr>
                <w:rFonts w:ascii="Arial" w:hAnsi="Arial" w:cs="Arial"/>
                <w:b/>
              </w:rPr>
              <w:t>DBA</w:t>
            </w:r>
          </w:p>
        </w:tc>
      </w:tr>
      <w:tr w:rsidR="00AF3C15" w:rsidRPr="00A406E5" w14:paraId="2FA4710F" w14:textId="77777777" w:rsidTr="00EA7ED2">
        <w:tc>
          <w:tcPr>
            <w:tcW w:w="2093" w:type="dxa"/>
            <w:shd w:val="pct15" w:color="auto" w:fill="auto"/>
          </w:tcPr>
          <w:p w14:paraId="6971C6AA" w14:textId="77777777" w:rsidR="00AF3C15" w:rsidRPr="00A406E5" w:rsidRDefault="00AF3C15" w:rsidP="00EA7ED2">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4CDF5A9F" w14:textId="77777777" w:rsidR="00AF3C15" w:rsidRPr="00A406E5" w:rsidRDefault="00AF3C15" w:rsidP="00EA7ED2">
            <w:pPr>
              <w:spacing w:before="120" w:after="120"/>
              <w:jc w:val="both"/>
              <w:rPr>
                <w:rFonts w:ascii="Arial" w:hAnsi="Arial" w:cs="Arial"/>
                <w:b/>
              </w:rPr>
            </w:pPr>
            <w:r>
              <w:rPr>
                <w:rFonts w:ascii="Arial" w:hAnsi="Arial" w:cs="Arial"/>
                <w:b/>
              </w:rPr>
              <w:t xml:space="preserve">Visions for the Future – Theoretical Perspectives on Management </w:t>
            </w:r>
          </w:p>
        </w:tc>
      </w:tr>
      <w:tr w:rsidR="00AF3C15" w:rsidRPr="00A406E5" w14:paraId="287C73C7" w14:textId="77777777" w:rsidTr="00EA7ED2">
        <w:tc>
          <w:tcPr>
            <w:tcW w:w="2093" w:type="dxa"/>
            <w:shd w:val="pct15" w:color="auto" w:fill="auto"/>
          </w:tcPr>
          <w:p w14:paraId="52922A7C" w14:textId="77777777" w:rsidR="00AF3C15" w:rsidRPr="00A406E5" w:rsidRDefault="00AF3C15" w:rsidP="00EA7ED2">
            <w:pPr>
              <w:spacing w:before="120" w:after="120"/>
              <w:jc w:val="both"/>
              <w:rPr>
                <w:rFonts w:ascii="Arial" w:hAnsi="Arial" w:cs="Arial"/>
                <w:b/>
              </w:rPr>
            </w:pPr>
            <w:r w:rsidRPr="00A406E5">
              <w:rPr>
                <w:rFonts w:ascii="Arial" w:hAnsi="Arial" w:cs="Arial"/>
                <w:b/>
              </w:rPr>
              <w:t>Module code:</w:t>
            </w:r>
          </w:p>
        </w:tc>
        <w:tc>
          <w:tcPr>
            <w:tcW w:w="3293" w:type="dxa"/>
          </w:tcPr>
          <w:p w14:paraId="4C74AF50" w14:textId="77777777" w:rsidR="00AF3C15" w:rsidRPr="00D5401D" w:rsidRDefault="00AF3C15" w:rsidP="00EA7ED2">
            <w:pPr>
              <w:spacing w:before="120" w:after="120"/>
              <w:jc w:val="both"/>
              <w:rPr>
                <w:rFonts w:ascii="Arial" w:eastAsia="PMingLiU" w:hAnsi="Arial" w:cs="Arial"/>
                <w:b/>
                <w:lang w:eastAsia="zh-HK"/>
              </w:rPr>
            </w:pPr>
            <w:r>
              <w:rPr>
                <w:rFonts w:ascii="Arial" w:eastAsia="PMingLiU" w:hAnsi="Arial" w:cs="Arial" w:hint="eastAsia"/>
                <w:b/>
                <w:lang w:eastAsia="zh-HK"/>
              </w:rPr>
              <w:t>HKBM7006</w:t>
            </w:r>
          </w:p>
        </w:tc>
        <w:tc>
          <w:tcPr>
            <w:tcW w:w="2268" w:type="dxa"/>
            <w:shd w:val="clear" w:color="auto" w:fill="D9D9D9"/>
          </w:tcPr>
          <w:p w14:paraId="337668DB" w14:textId="77777777" w:rsidR="00AF3C15" w:rsidRPr="004D5E9B" w:rsidRDefault="00AF3C15" w:rsidP="00EA7ED2">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0A15666" w14:textId="77777777" w:rsidR="00AF3C15" w:rsidRPr="00A406E5" w:rsidRDefault="00AF3C15" w:rsidP="00EA7ED2">
            <w:pPr>
              <w:spacing w:before="120" w:after="120"/>
              <w:jc w:val="both"/>
              <w:rPr>
                <w:rFonts w:ascii="Arial" w:hAnsi="Arial" w:cs="Arial"/>
                <w:b/>
              </w:rPr>
            </w:pPr>
            <w:r>
              <w:rPr>
                <w:rFonts w:ascii="Arial" w:hAnsi="Arial" w:cs="Arial"/>
                <w:b/>
              </w:rPr>
              <w:t>100%</w:t>
            </w:r>
          </w:p>
        </w:tc>
      </w:tr>
      <w:tr w:rsidR="00AF3C15" w:rsidRPr="00A406E5" w14:paraId="74F9B16E" w14:textId="77777777" w:rsidTr="00EA7ED2">
        <w:tc>
          <w:tcPr>
            <w:tcW w:w="2093" w:type="dxa"/>
            <w:shd w:val="pct15" w:color="auto" w:fill="auto"/>
          </w:tcPr>
          <w:p w14:paraId="49726246" w14:textId="77777777" w:rsidR="00AF3C15" w:rsidRPr="00A406E5" w:rsidRDefault="00AF3C15" w:rsidP="00EA7ED2">
            <w:pPr>
              <w:spacing w:before="120" w:after="120"/>
              <w:jc w:val="both"/>
              <w:rPr>
                <w:rFonts w:ascii="Arial" w:hAnsi="Arial" w:cs="Arial"/>
                <w:b/>
              </w:rPr>
            </w:pPr>
            <w:r w:rsidRPr="00A406E5">
              <w:rPr>
                <w:rFonts w:ascii="Arial" w:hAnsi="Arial" w:cs="Arial"/>
                <w:b/>
              </w:rPr>
              <w:t>Lecturer:</w:t>
            </w:r>
          </w:p>
        </w:tc>
        <w:tc>
          <w:tcPr>
            <w:tcW w:w="3293" w:type="dxa"/>
          </w:tcPr>
          <w:p w14:paraId="4430EE1F" w14:textId="77777777" w:rsidR="00AF3C15" w:rsidRPr="00A406E5" w:rsidRDefault="00AF3C15" w:rsidP="00EA7ED2">
            <w:pPr>
              <w:spacing w:before="120" w:after="120"/>
              <w:jc w:val="both"/>
              <w:rPr>
                <w:rFonts w:ascii="Arial" w:hAnsi="Arial" w:cs="Arial"/>
                <w:b/>
              </w:rPr>
            </w:pPr>
            <w:r w:rsidRPr="000159C5">
              <w:rPr>
                <w:rFonts w:ascii="Arial" w:hAnsi="Arial" w:cs="Arial"/>
                <w:b/>
              </w:rPr>
              <w:t>Dr</w:t>
            </w:r>
            <w:r>
              <w:rPr>
                <w:rFonts w:ascii="Arial" w:hAnsi="Arial" w:cs="Arial"/>
                <w:b/>
              </w:rPr>
              <w:t xml:space="preserve"> Eddie Yu</w:t>
            </w:r>
          </w:p>
        </w:tc>
        <w:tc>
          <w:tcPr>
            <w:tcW w:w="2268" w:type="dxa"/>
            <w:shd w:val="clear" w:color="auto" w:fill="D9D9D9"/>
          </w:tcPr>
          <w:p w14:paraId="242BFB2C" w14:textId="77777777" w:rsidR="00AF3C15" w:rsidRPr="00A406E5" w:rsidRDefault="00AF3C15" w:rsidP="00EA7ED2">
            <w:pPr>
              <w:spacing w:before="120" w:after="120"/>
              <w:jc w:val="both"/>
              <w:rPr>
                <w:rFonts w:ascii="Arial" w:hAnsi="Arial" w:cs="Arial"/>
                <w:b/>
              </w:rPr>
            </w:pPr>
            <w:r w:rsidRPr="00A406E5">
              <w:rPr>
                <w:rFonts w:ascii="Arial" w:hAnsi="Arial" w:cs="Arial"/>
                <w:b/>
              </w:rPr>
              <w:t>Internal Verifier:</w:t>
            </w:r>
          </w:p>
        </w:tc>
        <w:tc>
          <w:tcPr>
            <w:tcW w:w="2268" w:type="dxa"/>
          </w:tcPr>
          <w:p w14:paraId="464F8DA4" w14:textId="77777777" w:rsidR="00AF3C15" w:rsidRPr="00A406E5" w:rsidRDefault="00AF3C15" w:rsidP="00EA7ED2">
            <w:pPr>
              <w:spacing w:before="120" w:after="120"/>
              <w:jc w:val="both"/>
              <w:rPr>
                <w:rFonts w:ascii="Arial" w:hAnsi="Arial" w:cs="Arial"/>
                <w:b/>
              </w:rPr>
            </w:pPr>
          </w:p>
        </w:tc>
      </w:tr>
      <w:tr w:rsidR="00AF3C15" w:rsidRPr="00A406E5" w14:paraId="5C705583" w14:textId="77777777" w:rsidTr="00EA7ED2">
        <w:tc>
          <w:tcPr>
            <w:tcW w:w="2093" w:type="dxa"/>
            <w:shd w:val="pct15" w:color="auto" w:fill="auto"/>
          </w:tcPr>
          <w:p w14:paraId="2A18B589" w14:textId="77777777" w:rsidR="00AF3C15" w:rsidRPr="00A406E5" w:rsidRDefault="00AF3C15" w:rsidP="00EA7ED2">
            <w:pPr>
              <w:spacing w:before="120" w:after="120"/>
              <w:jc w:val="both"/>
              <w:rPr>
                <w:rFonts w:ascii="Arial" w:hAnsi="Arial" w:cs="Arial"/>
                <w:b/>
              </w:rPr>
            </w:pPr>
            <w:r w:rsidRPr="00A406E5">
              <w:rPr>
                <w:rFonts w:ascii="Arial" w:hAnsi="Arial" w:cs="Arial"/>
                <w:b/>
              </w:rPr>
              <w:t>Assignment Title:</w:t>
            </w:r>
          </w:p>
        </w:tc>
        <w:tc>
          <w:tcPr>
            <w:tcW w:w="3293" w:type="dxa"/>
          </w:tcPr>
          <w:p w14:paraId="10F903E4" w14:textId="77777777" w:rsidR="00AF3C15" w:rsidRPr="00A406E5" w:rsidRDefault="00AF3C15" w:rsidP="00EA7ED2">
            <w:pPr>
              <w:spacing w:before="120" w:after="120"/>
              <w:jc w:val="both"/>
              <w:rPr>
                <w:rFonts w:ascii="Arial" w:hAnsi="Arial" w:cs="Arial"/>
                <w:b/>
              </w:rPr>
            </w:pPr>
            <w:r>
              <w:rPr>
                <w:rFonts w:ascii="Arial" w:hAnsi="Arial" w:cs="Arial"/>
                <w:b/>
              </w:rPr>
              <w:t xml:space="preserve">Research Paper </w:t>
            </w:r>
          </w:p>
        </w:tc>
        <w:tc>
          <w:tcPr>
            <w:tcW w:w="2268" w:type="dxa"/>
            <w:shd w:val="pct15" w:color="auto" w:fill="auto"/>
          </w:tcPr>
          <w:p w14:paraId="3C17015E" w14:textId="77777777" w:rsidR="00AF3C15" w:rsidRPr="00A406E5" w:rsidRDefault="00AF3C15" w:rsidP="00EA7ED2">
            <w:pPr>
              <w:spacing w:before="120" w:after="120"/>
              <w:jc w:val="both"/>
              <w:rPr>
                <w:rFonts w:ascii="Arial" w:hAnsi="Arial" w:cs="Arial"/>
                <w:b/>
              </w:rPr>
            </w:pPr>
            <w:r>
              <w:rPr>
                <w:rFonts w:ascii="Arial" w:hAnsi="Arial" w:cs="Arial"/>
                <w:b/>
              </w:rPr>
              <w:t>Word count (or equivalent):</w:t>
            </w:r>
          </w:p>
        </w:tc>
        <w:tc>
          <w:tcPr>
            <w:tcW w:w="2268" w:type="dxa"/>
          </w:tcPr>
          <w:p w14:paraId="599C4E2F" w14:textId="401F416E" w:rsidR="00AF3C15" w:rsidRPr="00A406E5" w:rsidRDefault="00AF3C15" w:rsidP="00EA7ED2">
            <w:pPr>
              <w:spacing w:before="120" w:after="120"/>
              <w:jc w:val="both"/>
              <w:rPr>
                <w:rFonts w:ascii="Arial" w:hAnsi="Arial" w:cs="Arial"/>
                <w:b/>
              </w:rPr>
            </w:pPr>
            <w:r>
              <w:rPr>
                <w:rFonts w:ascii="Arial" w:hAnsi="Arial" w:cs="Arial"/>
                <w:b/>
              </w:rPr>
              <w:t>7,5</w:t>
            </w:r>
            <w:r w:rsidR="00EA7ED2">
              <w:rPr>
                <w:rFonts w:ascii="Arial" w:hAnsi="Arial" w:cs="Arial"/>
                <w:b/>
              </w:rPr>
              <w:t>90</w:t>
            </w:r>
            <w:r>
              <w:rPr>
                <w:rFonts w:ascii="Arial" w:hAnsi="Arial" w:cs="Arial"/>
                <w:b/>
              </w:rPr>
              <w:t xml:space="preserve"> words</w:t>
            </w:r>
          </w:p>
        </w:tc>
      </w:tr>
      <w:tr w:rsidR="00AF3C15" w:rsidRPr="00490E50" w14:paraId="24051FAC" w14:textId="77777777" w:rsidTr="00EA7ED2">
        <w:tc>
          <w:tcPr>
            <w:tcW w:w="2093" w:type="dxa"/>
            <w:shd w:val="pct15" w:color="auto" w:fill="auto"/>
          </w:tcPr>
          <w:p w14:paraId="5C8D66C4" w14:textId="77777777" w:rsidR="00AF3C15" w:rsidRPr="00490E50" w:rsidRDefault="00AF3C15" w:rsidP="00EA7ED2">
            <w:pPr>
              <w:spacing w:before="120" w:after="120"/>
              <w:jc w:val="both"/>
              <w:rPr>
                <w:rFonts w:ascii="Arial" w:hAnsi="Arial" w:cs="Arial"/>
                <w:b/>
                <w:color w:val="000000" w:themeColor="text1"/>
              </w:rPr>
            </w:pPr>
            <w:r w:rsidRPr="00490E50">
              <w:rPr>
                <w:rFonts w:ascii="Arial" w:hAnsi="Arial" w:cs="Arial"/>
                <w:b/>
                <w:color w:val="000000" w:themeColor="text1"/>
              </w:rPr>
              <w:t>Submission deadline:</w:t>
            </w:r>
          </w:p>
        </w:tc>
        <w:tc>
          <w:tcPr>
            <w:tcW w:w="3293" w:type="dxa"/>
            <w:shd w:val="clear" w:color="auto" w:fill="auto"/>
          </w:tcPr>
          <w:p w14:paraId="37AC67C9" w14:textId="77777777" w:rsidR="00AF3C15" w:rsidRPr="00490E50" w:rsidRDefault="00AF3C15" w:rsidP="00EA7ED2">
            <w:pPr>
              <w:spacing w:before="120" w:after="120"/>
              <w:jc w:val="both"/>
              <w:rPr>
                <w:rFonts w:ascii="Arial" w:eastAsia="PMingLiU" w:hAnsi="Arial" w:cs="Arial"/>
                <w:b/>
                <w:color w:val="000000" w:themeColor="text1"/>
                <w:lang w:eastAsia="zh-HK"/>
              </w:rPr>
            </w:pPr>
            <w:r>
              <w:rPr>
                <w:rFonts w:ascii="Arial" w:eastAsia="PMingLiU" w:hAnsi="Arial" w:cs="Arial"/>
                <w:b/>
                <w:lang w:eastAsia="zh-HK"/>
              </w:rPr>
              <w:t>9:00 am, 13</w:t>
            </w:r>
            <w:r>
              <w:rPr>
                <w:rFonts w:ascii="Arial" w:eastAsia="PMingLiU" w:hAnsi="Arial" w:cs="Arial" w:hint="eastAsia"/>
                <w:b/>
                <w:lang w:eastAsia="zh-HK"/>
              </w:rPr>
              <w:t xml:space="preserve"> September</w:t>
            </w:r>
            <w:r w:rsidRPr="005F31BD">
              <w:rPr>
                <w:rFonts w:ascii="Arial" w:eastAsia="PMingLiU" w:hAnsi="Arial" w:cs="Arial"/>
                <w:b/>
                <w:lang w:eastAsia="zh-HK"/>
              </w:rPr>
              <w:t xml:space="preserve"> 20</w:t>
            </w:r>
            <w:r>
              <w:rPr>
                <w:rFonts w:ascii="Arial" w:eastAsia="PMingLiU" w:hAnsi="Arial" w:cs="Arial" w:hint="eastAsia"/>
                <w:b/>
                <w:lang w:eastAsia="zh-HK"/>
              </w:rPr>
              <w:t>20</w:t>
            </w:r>
          </w:p>
        </w:tc>
        <w:tc>
          <w:tcPr>
            <w:tcW w:w="2268" w:type="dxa"/>
            <w:shd w:val="pct15" w:color="auto" w:fill="auto"/>
          </w:tcPr>
          <w:p w14:paraId="6C166A26" w14:textId="77777777" w:rsidR="00AF3C15" w:rsidRPr="00490E50" w:rsidRDefault="00AF3C15" w:rsidP="00EA7ED2">
            <w:pPr>
              <w:spacing w:before="120" w:after="120"/>
              <w:jc w:val="both"/>
              <w:rPr>
                <w:rFonts w:ascii="Arial" w:hAnsi="Arial" w:cs="Arial"/>
                <w:b/>
                <w:color w:val="000000" w:themeColor="text1"/>
              </w:rPr>
            </w:pPr>
            <w:r w:rsidRPr="00490E50">
              <w:rPr>
                <w:rFonts w:ascii="Arial" w:hAnsi="Arial" w:cs="Arial"/>
                <w:b/>
                <w:color w:val="000000" w:themeColor="text1"/>
              </w:rPr>
              <w:t>Return date of provisional marks &amp; written feedback:</w:t>
            </w:r>
          </w:p>
        </w:tc>
        <w:tc>
          <w:tcPr>
            <w:tcW w:w="2268" w:type="dxa"/>
          </w:tcPr>
          <w:p w14:paraId="32F335BB" w14:textId="77777777" w:rsidR="00AF3C15" w:rsidRPr="00490E50" w:rsidRDefault="00AF3C15" w:rsidP="00EA7ED2">
            <w:pPr>
              <w:spacing w:before="120" w:after="120"/>
              <w:jc w:val="both"/>
              <w:rPr>
                <w:rFonts w:ascii="Arial" w:eastAsia="PMingLiU" w:hAnsi="Arial" w:cs="Arial"/>
                <w:b/>
                <w:color w:val="000000" w:themeColor="text1"/>
                <w:lang w:eastAsia="zh-HK"/>
              </w:rPr>
            </w:pPr>
            <w:r>
              <w:rPr>
                <w:rFonts w:ascii="Arial" w:eastAsia="PMingLiU" w:hAnsi="Arial" w:cs="Arial" w:hint="eastAsia"/>
                <w:b/>
                <w:color w:val="000000" w:themeColor="text1"/>
                <w:lang w:eastAsia="zh-HK"/>
              </w:rPr>
              <w:t>5 October 2020</w:t>
            </w:r>
          </w:p>
          <w:p w14:paraId="37611F93" w14:textId="77777777" w:rsidR="00AF3C15" w:rsidRPr="00490E50" w:rsidRDefault="00AF3C15" w:rsidP="00EA7ED2">
            <w:pPr>
              <w:spacing w:before="120" w:after="120"/>
              <w:jc w:val="both"/>
              <w:rPr>
                <w:rFonts w:ascii="Arial" w:eastAsia="PMingLiU" w:hAnsi="Arial" w:cs="Arial"/>
                <w:b/>
                <w:color w:val="000000" w:themeColor="text1"/>
                <w:lang w:eastAsia="zh-HK"/>
              </w:rPr>
            </w:pPr>
          </w:p>
        </w:tc>
      </w:tr>
      <w:tr w:rsidR="00AF3C15" w:rsidRPr="00A406E5" w14:paraId="1C82191D" w14:textId="77777777" w:rsidTr="00EA7ED2">
        <w:tc>
          <w:tcPr>
            <w:tcW w:w="2093" w:type="dxa"/>
            <w:shd w:val="pct15" w:color="auto" w:fill="auto"/>
          </w:tcPr>
          <w:p w14:paraId="739CD815" w14:textId="77777777" w:rsidR="00AF3C15" w:rsidRPr="00A406E5" w:rsidRDefault="00AF3C15" w:rsidP="00EA7ED2">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631A8C39" w14:textId="77777777" w:rsidR="00AF3C15" w:rsidRPr="00A406E5" w:rsidRDefault="00AF3C15" w:rsidP="00EA7ED2">
            <w:pPr>
              <w:rPr>
                <w:rFonts w:ascii="Arial" w:hAnsi="Arial" w:cs="Arial"/>
              </w:rPr>
            </w:pPr>
            <w:r w:rsidRPr="00A406E5">
              <w:rPr>
                <w:rFonts w:ascii="Arial" w:hAnsi="Arial" w:cs="Arial"/>
              </w:rPr>
              <w:t>All written assessments, where practical and possible, must be submitted via Turnitin unless otherwise instructed by the Lecturer</w:t>
            </w:r>
            <w:proofErr w:type="gramStart"/>
            <w:r w:rsidRPr="00A406E5">
              <w:rPr>
                <w:rFonts w:ascii="Arial" w:hAnsi="Arial" w:cs="Arial"/>
              </w:rPr>
              <w:t xml:space="preserve">. </w:t>
            </w:r>
            <w:proofErr w:type="gramEnd"/>
            <w:r w:rsidRPr="00A406E5">
              <w:rPr>
                <w:rFonts w:ascii="Arial" w:hAnsi="Arial" w:cs="Arial"/>
              </w:rPr>
              <w:t xml:space="preserve">(Please DO NOT put this assessment specification into Turnitin or it will match </w:t>
            </w:r>
            <w:proofErr w:type="gramStart"/>
            <w:r w:rsidRPr="00A406E5">
              <w:rPr>
                <w:rFonts w:ascii="Arial" w:hAnsi="Arial" w:cs="Arial"/>
              </w:rPr>
              <w:t>many</w:t>
            </w:r>
            <w:proofErr w:type="gramEnd"/>
            <w:r w:rsidRPr="00A406E5">
              <w:rPr>
                <w:rFonts w:ascii="Arial" w:hAnsi="Arial" w:cs="Arial"/>
              </w:rPr>
              <w:t xml:space="preserve"> similarities with other students’ submissions.)</w:t>
            </w:r>
          </w:p>
          <w:p w14:paraId="0C824472" w14:textId="77777777" w:rsidR="00AF3C15" w:rsidRPr="00A406E5" w:rsidRDefault="00AF3C15" w:rsidP="00EA7ED2">
            <w:pPr>
              <w:spacing w:before="120" w:after="120"/>
              <w:jc w:val="both"/>
              <w:rPr>
                <w:rFonts w:ascii="Arial" w:hAnsi="Arial" w:cs="Arial"/>
                <w:b/>
              </w:rPr>
            </w:pPr>
            <w:r w:rsidRPr="00A406E5">
              <w:rPr>
                <w:rFonts w:ascii="Arial" w:hAnsi="Arial" w:cs="Arial"/>
                <w:b/>
              </w:rPr>
              <w:t xml:space="preserve">Alternative submission method (if applicable): </w:t>
            </w:r>
          </w:p>
          <w:p w14:paraId="7C8885CE" w14:textId="77777777" w:rsidR="00AF3C15" w:rsidRPr="00A406E5" w:rsidRDefault="00AF3C15" w:rsidP="00EA7ED2">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AF3C15" w:rsidRPr="00A406E5" w14:paraId="278C87A4" w14:textId="77777777" w:rsidTr="00EA7ED2">
        <w:tc>
          <w:tcPr>
            <w:tcW w:w="2093" w:type="dxa"/>
            <w:shd w:val="pct15" w:color="auto" w:fill="auto"/>
          </w:tcPr>
          <w:p w14:paraId="460A28F4" w14:textId="77777777" w:rsidR="00AF3C15" w:rsidRPr="00A406E5" w:rsidRDefault="00AF3C15" w:rsidP="00EA7ED2">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0ED1F40E" w14:textId="77777777" w:rsidR="00AF3C15" w:rsidRPr="00A406E5" w:rsidRDefault="00AF3C15" w:rsidP="00EA7ED2">
            <w:pPr>
              <w:spacing w:before="120" w:after="120"/>
              <w:jc w:val="both"/>
              <w:rPr>
                <w:rFonts w:ascii="Arial" w:hAnsi="Arial" w:cs="Arial"/>
              </w:rPr>
            </w:pPr>
            <w:r w:rsidRPr="00A406E5">
              <w:rPr>
                <w:rFonts w:ascii="Arial" w:hAnsi="Arial" w:cs="Arial"/>
              </w:rPr>
              <w:t>Academic honesty is required</w:t>
            </w:r>
            <w:proofErr w:type="gramStart"/>
            <w:r w:rsidRPr="00A406E5">
              <w:rPr>
                <w:rFonts w:ascii="Arial" w:hAnsi="Arial" w:cs="Arial"/>
              </w:rPr>
              <w:t xml:space="preserve">. </w:t>
            </w:r>
            <w:proofErr w:type="gramEnd"/>
            <w:r w:rsidRPr="00A406E5">
              <w:rPr>
                <w:rFonts w:ascii="Arial" w:hAnsi="Arial" w:cs="Arial"/>
              </w:rPr>
              <w:t>In the main body of your submission you must give credit to authors on whose research and ideas your work is based</w:t>
            </w:r>
            <w:proofErr w:type="gramStart"/>
            <w:r w:rsidRPr="00A406E5">
              <w:rPr>
                <w:rFonts w:ascii="Arial" w:hAnsi="Arial" w:cs="Arial"/>
              </w:rPr>
              <w:t xml:space="preserve">. </w:t>
            </w:r>
            <w:proofErr w:type="gramEnd"/>
            <w:r w:rsidRPr="00A406E5">
              <w:rPr>
                <w:rFonts w:ascii="Arial" w:hAnsi="Arial" w:cs="Arial"/>
              </w:rPr>
              <w:t xml:space="preserve">Append to your submission a reference list that indicates the books, articles, etc. that you have </w:t>
            </w:r>
            <w:r>
              <w:rPr>
                <w:rFonts w:ascii="Arial" w:hAnsi="Arial" w:cs="Arial"/>
              </w:rPr>
              <w:t xml:space="preserve">used, </w:t>
            </w:r>
            <w:proofErr w:type="gramStart"/>
            <w:r w:rsidRPr="00A406E5">
              <w:rPr>
                <w:rFonts w:ascii="Arial" w:hAnsi="Arial" w:cs="Arial"/>
              </w:rPr>
              <w:t>cited</w:t>
            </w:r>
            <w:proofErr w:type="gramEnd"/>
            <w:r w:rsidRPr="00A406E5">
              <w:rPr>
                <w:rFonts w:ascii="Arial" w:hAnsi="Arial" w:cs="Arial"/>
              </w:rPr>
              <w:t xml:space="preserve"> or quoted in order to complete this assessment.  </w:t>
            </w:r>
          </w:p>
        </w:tc>
      </w:tr>
    </w:tbl>
    <w:p w14:paraId="077B1B39" w14:textId="77777777" w:rsidR="00AF3C15" w:rsidRDefault="00AF3C15" w:rsidP="00AF3C15">
      <w:pPr>
        <w:ind w:left="2880" w:firstLine="720"/>
        <w:rPr>
          <w:rFonts w:ascii="Times New Roman" w:hAnsi="Times New Roman" w:cs="Times New Roman"/>
          <w:b/>
          <w:bCs/>
          <w:sz w:val="24"/>
          <w:szCs w:val="24"/>
        </w:rPr>
      </w:pPr>
    </w:p>
    <w:p w14:paraId="02D29C04" w14:textId="77777777" w:rsidR="00AF3C15" w:rsidRDefault="00AF3C15" w:rsidP="00AF3C15">
      <w:pPr>
        <w:ind w:left="2880" w:firstLine="720"/>
        <w:rPr>
          <w:rFonts w:ascii="Times New Roman" w:hAnsi="Times New Roman" w:cs="Times New Roman"/>
          <w:b/>
          <w:bCs/>
          <w:sz w:val="24"/>
          <w:szCs w:val="24"/>
        </w:rPr>
      </w:pPr>
    </w:p>
    <w:p w14:paraId="1B6CF6B9" w14:textId="77777777" w:rsidR="00BC176F" w:rsidRDefault="00BC176F" w:rsidP="00AF3C15">
      <w:pPr>
        <w:ind w:left="2880" w:firstLine="720"/>
        <w:rPr>
          <w:rFonts w:ascii="Times New Roman" w:hAnsi="Times New Roman" w:cs="Times New Roman"/>
          <w:b/>
          <w:bCs/>
          <w:sz w:val="24"/>
          <w:szCs w:val="24"/>
        </w:rPr>
      </w:pPr>
    </w:p>
    <w:p w14:paraId="7F3FB3C4" w14:textId="51ADABEF" w:rsidR="00BC176F" w:rsidRPr="00B0420C" w:rsidRDefault="00EA7ED2" w:rsidP="00EA7ED2">
      <w:pPr>
        <w:ind w:left="1440"/>
        <w:rPr>
          <w:rFonts w:ascii="Times New Roman" w:hAnsi="Times New Roman" w:cs="Times New Roman"/>
          <w:b/>
          <w:bCs/>
          <w:sz w:val="44"/>
          <w:szCs w:val="44"/>
        </w:rPr>
      </w:pPr>
      <w:r>
        <w:rPr>
          <w:rFonts w:ascii="Times New Roman" w:hAnsi="Times New Roman" w:cs="Times New Roman"/>
          <w:b/>
          <w:bCs/>
          <w:sz w:val="52"/>
          <w:szCs w:val="52"/>
        </w:rPr>
        <w:t xml:space="preserve">   </w:t>
      </w:r>
      <w:r w:rsidRPr="00B0420C">
        <w:rPr>
          <w:rFonts w:ascii="Times New Roman" w:hAnsi="Times New Roman" w:cs="Times New Roman"/>
          <w:b/>
          <w:bCs/>
          <w:sz w:val="44"/>
          <w:szCs w:val="44"/>
        </w:rPr>
        <w:t>ASSIGNMENT HKBM7006</w:t>
      </w:r>
    </w:p>
    <w:p w14:paraId="1F43C42C" w14:textId="15C8C8B0" w:rsidR="00EA7ED2" w:rsidRDefault="00EA7ED2" w:rsidP="00EA7ED2">
      <w:pPr>
        <w:ind w:left="720" w:firstLine="720"/>
        <w:rPr>
          <w:rFonts w:ascii="Times New Roman" w:hAnsi="Times New Roman" w:cs="Times New Roman"/>
          <w:b/>
          <w:bCs/>
          <w:sz w:val="52"/>
          <w:szCs w:val="52"/>
        </w:rPr>
      </w:pPr>
    </w:p>
    <w:p w14:paraId="52C7BD23" w14:textId="77777777" w:rsidR="00B0420C" w:rsidRDefault="00B0420C" w:rsidP="00EA7ED2">
      <w:pPr>
        <w:ind w:left="720" w:firstLine="720"/>
        <w:rPr>
          <w:rFonts w:ascii="Times New Roman" w:hAnsi="Times New Roman" w:cs="Times New Roman"/>
          <w:b/>
          <w:bCs/>
          <w:sz w:val="52"/>
          <w:szCs w:val="52"/>
        </w:rPr>
      </w:pPr>
    </w:p>
    <w:p w14:paraId="21C939E6" w14:textId="4181A0F9" w:rsidR="00EA7ED2" w:rsidRPr="00B0420C" w:rsidRDefault="008D63CC" w:rsidP="008D63CC">
      <w:pPr>
        <w:ind w:left="720"/>
        <w:jc w:val="both"/>
        <w:rPr>
          <w:rFonts w:ascii="Times New Roman" w:eastAsia="Times New Roman" w:hAnsi="Times New Roman" w:cs="Times New Roman"/>
          <w:b/>
          <w:bCs/>
          <w:color w:val="222222"/>
          <w:spacing w:val="5"/>
          <w:sz w:val="44"/>
          <w:szCs w:val="44"/>
        </w:rPr>
      </w:pPr>
      <w:r w:rsidRPr="00B0420C">
        <w:rPr>
          <w:rFonts w:ascii="Times New Roman" w:eastAsia="Times New Roman" w:hAnsi="Times New Roman" w:cs="Times New Roman"/>
          <w:b/>
          <w:bCs/>
          <w:color w:val="222222"/>
          <w:spacing w:val="5"/>
          <w:sz w:val="44"/>
          <w:szCs w:val="44"/>
        </w:rPr>
        <w:t>Implications for BHP's iron ore strategy as a function of the geopolitical tensions between Australia and the PR China.</w:t>
      </w:r>
    </w:p>
    <w:p w14:paraId="250950E4" w14:textId="71710BE6" w:rsidR="008D63CC" w:rsidRDefault="008D63CC" w:rsidP="008D63CC">
      <w:pPr>
        <w:ind w:left="720"/>
        <w:jc w:val="both"/>
        <w:rPr>
          <w:rFonts w:ascii="Times New Roman" w:eastAsia="Times New Roman" w:hAnsi="Times New Roman" w:cs="Times New Roman"/>
          <w:b/>
          <w:bCs/>
          <w:color w:val="222222"/>
          <w:spacing w:val="5"/>
          <w:sz w:val="52"/>
          <w:szCs w:val="52"/>
        </w:rPr>
      </w:pPr>
    </w:p>
    <w:p w14:paraId="5453C2A1" w14:textId="1B5E7457" w:rsidR="00B0420C" w:rsidRPr="00B0420C" w:rsidRDefault="00B0420C" w:rsidP="00B0420C">
      <w:pPr>
        <w:ind w:left="4320" w:firstLine="720"/>
        <w:jc w:val="both"/>
        <w:rPr>
          <w:rFonts w:ascii="Times New Roman" w:eastAsia="Times New Roman" w:hAnsi="Times New Roman" w:cs="Times New Roman"/>
          <w:b/>
          <w:bCs/>
          <w:color w:val="222222"/>
          <w:spacing w:val="5"/>
          <w:sz w:val="24"/>
          <w:szCs w:val="24"/>
        </w:rPr>
      </w:pPr>
      <w:r>
        <w:rPr>
          <w:rFonts w:ascii="Times New Roman" w:eastAsia="Times New Roman" w:hAnsi="Times New Roman" w:cs="Times New Roman"/>
          <w:b/>
          <w:bCs/>
          <w:color w:val="222222"/>
          <w:spacing w:val="5"/>
          <w:sz w:val="24"/>
          <w:szCs w:val="24"/>
        </w:rPr>
        <w:t>b</w:t>
      </w:r>
      <w:r w:rsidR="008D63CC" w:rsidRPr="00B0420C">
        <w:rPr>
          <w:rFonts w:ascii="Times New Roman" w:eastAsia="Times New Roman" w:hAnsi="Times New Roman" w:cs="Times New Roman"/>
          <w:b/>
          <w:bCs/>
          <w:color w:val="222222"/>
          <w:spacing w:val="5"/>
          <w:sz w:val="24"/>
          <w:szCs w:val="24"/>
        </w:rPr>
        <w:t xml:space="preserve">y </w:t>
      </w:r>
    </w:p>
    <w:p w14:paraId="18E264ED" w14:textId="11A1F6E3" w:rsidR="008D63CC" w:rsidRDefault="008D63CC" w:rsidP="00B0420C">
      <w:pPr>
        <w:ind w:left="4320"/>
        <w:jc w:val="both"/>
        <w:rPr>
          <w:rFonts w:ascii="Times New Roman" w:eastAsia="Times New Roman" w:hAnsi="Times New Roman" w:cs="Times New Roman"/>
          <w:b/>
          <w:bCs/>
          <w:color w:val="222222"/>
          <w:spacing w:val="5"/>
          <w:sz w:val="24"/>
          <w:szCs w:val="24"/>
        </w:rPr>
      </w:pPr>
      <w:r w:rsidRPr="00B0420C">
        <w:rPr>
          <w:rFonts w:ascii="Times New Roman" w:eastAsia="Times New Roman" w:hAnsi="Times New Roman" w:cs="Times New Roman"/>
          <w:b/>
          <w:bCs/>
          <w:color w:val="222222"/>
          <w:spacing w:val="5"/>
          <w:sz w:val="24"/>
          <w:szCs w:val="24"/>
        </w:rPr>
        <w:t>Scott Burdett</w:t>
      </w:r>
    </w:p>
    <w:p w14:paraId="0D892EAC" w14:textId="27B4CCB5" w:rsidR="00B0420C" w:rsidRPr="00B0420C" w:rsidRDefault="00B0420C" w:rsidP="00B0420C">
      <w:pPr>
        <w:ind w:left="3600"/>
        <w:jc w:val="both"/>
        <w:rPr>
          <w:rFonts w:ascii="Times New Roman" w:eastAsia="Times New Roman" w:hAnsi="Times New Roman" w:cs="Times New Roman"/>
          <w:b/>
          <w:bCs/>
          <w:color w:val="222222"/>
          <w:spacing w:val="5"/>
          <w:sz w:val="24"/>
          <w:szCs w:val="24"/>
        </w:rPr>
      </w:pPr>
      <w:r>
        <w:rPr>
          <w:rFonts w:ascii="Times New Roman" w:eastAsia="Times New Roman" w:hAnsi="Times New Roman" w:cs="Times New Roman"/>
          <w:b/>
          <w:bCs/>
          <w:color w:val="222222"/>
          <w:spacing w:val="5"/>
          <w:sz w:val="24"/>
          <w:szCs w:val="24"/>
        </w:rPr>
        <w:t xml:space="preserve">      Student No. 1916080</w:t>
      </w:r>
    </w:p>
    <w:p w14:paraId="709B7316" w14:textId="169AF706" w:rsidR="008D63CC" w:rsidRPr="00B0420C" w:rsidRDefault="008D63CC" w:rsidP="008D63CC">
      <w:pPr>
        <w:ind w:left="720"/>
        <w:jc w:val="both"/>
        <w:rPr>
          <w:rFonts w:ascii="Times New Roman" w:eastAsia="Times New Roman" w:hAnsi="Times New Roman" w:cs="Times New Roman"/>
          <w:b/>
          <w:bCs/>
          <w:color w:val="222222"/>
          <w:spacing w:val="5"/>
          <w:sz w:val="24"/>
          <w:szCs w:val="24"/>
        </w:rPr>
      </w:pPr>
    </w:p>
    <w:p w14:paraId="52036789" w14:textId="77777777" w:rsidR="008D63CC" w:rsidRDefault="008D63CC" w:rsidP="008D63CC">
      <w:pPr>
        <w:ind w:left="720"/>
        <w:jc w:val="both"/>
        <w:rPr>
          <w:rFonts w:ascii="Times New Roman" w:eastAsia="Times New Roman" w:hAnsi="Times New Roman" w:cs="Times New Roman"/>
          <w:b/>
          <w:bCs/>
          <w:color w:val="222222"/>
          <w:spacing w:val="5"/>
          <w:sz w:val="52"/>
          <w:szCs w:val="52"/>
        </w:rPr>
      </w:pPr>
    </w:p>
    <w:p w14:paraId="1AEFCA33" w14:textId="4A458282" w:rsidR="00EA7ED2" w:rsidRPr="00B0420C" w:rsidRDefault="00EA7ED2" w:rsidP="008D63CC">
      <w:pPr>
        <w:rPr>
          <w:rFonts w:ascii="Times New Roman" w:hAnsi="Times New Roman" w:cs="Times New Roman"/>
          <w:b/>
          <w:bCs/>
          <w:sz w:val="24"/>
          <w:szCs w:val="24"/>
        </w:rPr>
      </w:pPr>
      <w:r w:rsidRPr="00B0420C">
        <w:rPr>
          <w:rFonts w:ascii="Times New Roman" w:hAnsi="Times New Roman" w:cs="Times New Roman"/>
          <w:b/>
          <w:bCs/>
          <w:sz w:val="24"/>
          <w:szCs w:val="24"/>
        </w:rPr>
        <w:t>Word Count:  7,590</w:t>
      </w:r>
    </w:p>
    <w:p w14:paraId="082FCB56" w14:textId="2C9858CB" w:rsidR="00EA7ED2" w:rsidRPr="00EA7ED2" w:rsidRDefault="00EA7ED2">
      <w:pPr>
        <w:rPr>
          <w:rFonts w:ascii="Times New Roman" w:hAnsi="Times New Roman" w:cs="Times New Roman"/>
          <w:b/>
          <w:bCs/>
          <w:sz w:val="52"/>
          <w:szCs w:val="52"/>
        </w:rPr>
      </w:pPr>
    </w:p>
    <w:p w14:paraId="6B932036" w14:textId="0647A7DD" w:rsidR="00EA7ED2" w:rsidRDefault="00EA7ED2">
      <w:pPr>
        <w:rPr>
          <w:rFonts w:ascii="Times New Roman" w:hAnsi="Times New Roman" w:cs="Times New Roman"/>
          <w:b/>
          <w:bCs/>
          <w:sz w:val="24"/>
          <w:szCs w:val="24"/>
        </w:rPr>
      </w:pPr>
    </w:p>
    <w:p w14:paraId="05FF80A9" w14:textId="35F78FCA" w:rsidR="00EA7ED2" w:rsidRDefault="00EA7ED2">
      <w:pPr>
        <w:rPr>
          <w:rFonts w:ascii="Times New Roman" w:hAnsi="Times New Roman" w:cs="Times New Roman"/>
          <w:b/>
          <w:bCs/>
          <w:sz w:val="24"/>
          <w:szCs w:val="24"/>
        </w:rPr>
      </w:pPr>
    </w:p>
    <w:p w14:paraId="7553FB4A" w14:textId="31DC4DF4" w:rsidR="00EA7ED2" w:rsidRDefault="00EA7ED2">
      <w:pPr>
        <w:rPr>
          <w:rFonts w:ascii="Times New Roman" w:hAnsi="Times New Roman" w:cs="Times New Roman"/>
          <w:b/>
          <w:bCs/>
          <w:sz w:val="24"/>
          <w:szCs w:val="24"/>
        </w:rPr>
      </w:pPr>
    </w:p>
    <w:p w14:paraId="6BA75E15" w14:textId="0ED140AC" w:rsidR="00EA7ED2" w:rsidRDefault="00EA7ED2">
      <w:pPr>
        <w:rPr>
          <w:rFonts w:ascii="Times New Roman" w:hAnsi="Times New Roman" w:cs="Times New Roman"/>
          <w:b/>
          <w:bCs/>
          <w:sz w:val="24"/>
          <w:szCs w:val="24"/>
        </w:rPr>
      </w:pPr>
    </w:p>
    <w:p w14:paraId="0CAAAF79" w14:textId="0B1A7626" w:rsidR="00EA7ED2" w:rsidRDefault="00EA7ED2">
      <w:pPr>
        <w:rPr>
          <w:rFonts w:ascii="Times New Roman" w:hAnsi="Times New Roman" w:cs="Times New Roman"/>
          <w:b/>
          <w:bCs/>
          <w:sz w:val="24"/>
          <w:szCs w:val="24"/>
        </w:rPr>
      </w:pPr>
    </w:p>
    <w:p w14:paraId="11334455" w14:textId="76D13104" w:rsidR="00EA7ED2" w:rsidRDefault="00EA7ED2">
      <w:pPr>
        <w:rPr>
          <w:rFonts w:ascii="Times New Roman" w:hAnsi="Times New Roman" w:cs="Times New Roman"/>
          <w:b/>
          <w:bCs/>
          <w:sz w:val="24"/>
          <w:szCs w:val="24"/>
        </w:rPr>
      </w:pPr>
    </w:p>
    <w:p w14:paraId="525252E0" w14:textId="3B422EEC" w:rsidR="00EA7ED2" w:rsidRDefault="00EA7ED2">
      <w:pPr>
        <w:rPr>
          <w:rFonts w:ascii="Times New Roman" w:hAnsi="Times New Roman" w:cs="Times New Roman"/>
          <w:b/>
          <w:bCs/>
          <w:sz w:val="24"/>
          <w:szCs w:val="24"/>
        </w:rPr>
      </w:pPr>
    </w:p>
    <w:p w14:paraId="750EDB83" w14:textId="5608313E" w:rsidR="00EA7ED2" w:rsidRDefault="00EA7ED2">
      <w:pPr>
        <w:rPr>
          <w:rFonts w:ascii="Times New Roman" w:hAnsi="Times New Roman" w:cs="Times New Roman"/>
          <w:b/>
          <w:bCs/>
          <w:sz w:val="24"/>
          <w:szCs w:val="24"/>
        </w:rPr>
      </w:pPr>
    </w:p>
    <w:p w14:paraId="770093C8" w14:textId="3E41D972" w:rsidR="00AF3C15" w:rsidRPr="00D91C81" w:rsidRDefault="00AF3C15" w:rsidP="00BA09B0">
      <w:pPr>
        <w:spacing w:line="360" w:lineRule="auto"/>
        <w:ind w:left="2880" w:firstLine="720"/>
        <w:rPr>
          <w:rFonts w:ascii="Times New Roman" w:hAnsi="Times New Roman" w:cs="Times New Roman"/>
          <w:b/>
          <w:bCs/>
          <w:sz w:val="24"/>
          <w:szCs w:val="24"/>
        </w:rPr>
      </w:pPr>
      <w:r>
        <w:rPr>
          <w:rFonts w:ascii="Times New Roman" w:hAnsi="Times New Roman" w:cs="Times New Roman"/>
          <w:b/>
          <w:bCs/>
          <w:sz w:val="24"/>
          <w:szCs w:val="24"/>
        </w:rPr>
        <w:lastRenderedPageBreak/>
        <w:t>A</w:t>
      </w:r>
      <w:r w:rsidRPr="00D91C81">
        <w:rPr>
          <w:rFonts w:ascii="Times New Roman" w:hAnsi="Times New Roman" w:cs="Times New Roman"/>
          <w:b/>
          <w:bCs/>
          <w:sz w:val="24"/>
          <w:szCs w:val="24"/>
        </w:rPr>
        <w:t>bstract</w:t>
      </w:r>
    </w:p>
    <w:p w14:paraId="61EDBF9A" w14:textId="77777777" w:rsidR="00AF3C15" w:rsidRDefault="00AF3C15" w:rsidP="00BA09B0">
      <w:pPr>
        <w:spacing w:line="360" w:lineRule="auto"/>
        <w:jc w:val="both"/>
        <w:rPr>
          <w:rFonts w:ascii="Times New Roman" w:hAnsi="Times New Roman" w:cs="Times New Roman"/>
          <w:sz w:val="24"/>
          <w:szCs w:val="24"/>
        </w:rPr>
      </w:pPr>
      <w:r w:rsidRPr="00D91C81">
        <w:rPr>
          <w:rFonts w:ascii="Times New Roman" w:hAnsi="Times New Roman" w:cs="Times New Roman" w:hint="eastAsia"/>
          <w:sz w:val="24"/>
          <w:szCs w:val="24"/>
        </w:rPr>
        <w:t>P</w:t>
      </w:r>
      <w:r w:rsidRPr="00D91C81">
        <w:rPr>
          <w:rFonts w:ascii="Times New Roman" w:hAnsi="Times New Roman" w:cs="Times New Roman"/>
          <w:sz w:val="24"/>
          <w:szCs w:val="24"/>
        </w:rPr>
        <w:t>olitical tension between Australia and the Peoples Republic of China</w:t>
      </w:r>
      <w:r>
        <w:rPr>
          <w:rFonts w:ascii="Times New Roman" w:hAnsi="Times New Roman" w:cs="Times New Roman"/>
          <w:sz w:val="24"/>
          <w:szCs w:val="24"/>
        </w:rPr>
        <w:t xml:space="preserve"> (PRC) </w:t>
      </w:r>
      <w:r w:rsidRPr="00D91C81">
        <w:rPr>
          <w:rFonts w:ascii="Times New Roman" w:hAnsi="Times New Roman" w:cs="Times New Roman"/>
          <w:sz w:val="24"/>
          <w:szCs w:val="24"/>
        </w:rPr>
        <w:t>h</w:t>
      </w:r>
      <w:r>
        <w:rPr>
          <w:rFonts w:ascii="Times New Roman" w:hAnsi="Times New Roman" w:cs="Times New Roman"/>
          <w:sz w:val="24"/>
          <w:szCs w:val="24"/>
        </w:rPr>
        <w:t>ighlights</w:t>
      </w:r>
      <w:r w:rsidRPr="00D91C81">
        <w:rPr>
          <w:rFonts w:ascii="Times New Roman" w:hAnsi="Times New Roman" w:cs="Times New Roman"/>
          <w:sz w:val="24"/>
          <w:szCs w:val="24"/>
        </w:rPr>
        <w:t xml:space="preserve"> the risk of trade sanctions</w:t>
      </w:r>
      <w:r>
        <w:rPr>
          <w:rFonts w:ascii="Times New Roman" w:hAnsi="Times New Roman" w:cs="Times New Roman"/>
          <w:sz w:val="24"/>
          <w:szCs w:val="24"/>
        </w:rPr>
        <w:t xml:space="preserve"> </w:t>
      </w:r>
      <w:proofErr w:type="gramStart"/>
      <w:r>
        <w:rPr>
          <w:rFonts w:ascii="Times New Roman" w:hAnsi="Times New Roman" w:cs="Times New Roman"/>
          <w:sz w:val="24"/>
          <w:szCs w:val="24"/>
        </w:rPr>
        <w:t>being imposed</w:t>
      </w:r>
      <w:proofErr w:type="gramEnd"/>
      <w:r>
        <w:rPr>
          <w:rFonts w:ascii="Times New Roman" w:hAnsi="Times New Roman" w:cs="Times New Roman"/>
          <w:sz w:val="24"/>
          <w:szCs w:val="24"/>
        </w:rPr>
        <w:t xml:space="preserve"> on major Australian exports.  The BHP Group (BHP) is a diversified Australian mining company exporting 80% of its iron ore to the PRC.  Iron ore production accounts for 48% of the company’s total global earnings.</w:t>
      </w:r>
    </w:p>
    <w:p w14:paraId="3B91CCF6" w14:textId="77777777" w:rsidR="00AF3C15" w:rsidRDefault="00AF3C15" w:rsidP="00BA09B0">
      <w:pPr>
        <w:spacing w:line="360" w:lineRule="auto"/>
        <w:jc w:val="both"/>
        <w:rPr>
          <w:rFonts w:ascii="Times New Roman" w:hAnsi="Times New Roman" w:cs="Times New Roman"/>
          <w:sz w:val="24"/>
          <w:szCs w:val="24"/>
        </w:rPr>
      </w:pPr>
      <w:r>
        <w:rPr>
          <w:rFonts w:ascii="Times New Roman" w:hAnsi="Times New Roman" w:cs="Times New Roman"/>
          <w:sz w:val="24"/>
          <w:szCs w:val="24"/>
        </w:rPr>
        <w:t>BHP has been successful in growing and maintaining its business and relationship with the PRC steel mills despite increasing political issues.  The purpose of this study is to identify the success factors which have enabled BHP to continue being a primary supplier of iron ore to the PRC and identify barriers and potential solutions to risks in the event of further escalation of tensions.</w:t>
      </w:r>
    </w:p>
    <w:p w14:paraId="7A85E85F" w14:textId="4B85E361" w:rsidR="00AF3C15" w:rsidRDefault="00AF3C15" w:rsidP="00BA09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study analyses secondary data with a SWOT framework to identify BHP’s internal strengths and weaknesses.  Evaluation of the company’s strategic core competencies and success factors </w:t>
      </w:r>
      <w:proofErr w:type="gramStart"/>
      <w:r>
        <w:rPr>
          <w:rFonts w:ascii="Times New Roman" w:hAnsi="Times New Roman" w:cs="Times New Roman"/>
          <w:sz w:val="24"/>
          <w:szCs w:val="24"/>
        </w:rPr>
        <w:t>are derived</w:t>
      </w:r>
      <w:proofErr w:type="gramEnd"/>
      <w:r>
        <w:rPr>
          <w:rFonts w:ascii="Times New Roman" w:hAnsi="Times New Roman" w:cs="Times New Roman"/>
          <w:sz w:val="24"/>
          <w:szCs w:val="24"/>
        </w:rPr>
        <w:t xml:space="preserve"> from a combination of the generic CRIAQE</w:t>
      </w:r>
      <w:r w:rsidR="00BA09B0">
        <w:rPr>
          <w:rFonts w:ascii="Times New Roman" w:hAnsi="Times New Roman" w:cs="Times New Roman"/>
          <w:sz w:val="24"/>
          <w:szCs w:val="24"/>
        </w:rPr>
        <w:t>S</w:t>
      </w:r>
      <w:r>
        <w:rPr>
          <w:rFonts w:ascii="Times New Roman" w:hAnsi="Times New Roman" w:cs="Times New Roman"/>
          <w:sz w:val="24"/>
          <w:szCs w:val="24"/>
        </w:rPr>
        <w:t xml:space="preserve"> framework and the McKinsey 7S model.  </w:t>
      </w:r>
    </w:p>
    <w:p w14:paraId="24A58625" w14:textId="1610F645" w:rsidR="00AF3C15" w:rsidRDefault="00AF3C15" w:rsidP="00BA09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Analysis of the secondary data demonstrates how BHP through its cultural behavior has exploited its rich tangible mining assets to maintain its relationship with the PRC and </w:t>
      </w:r>
      <w:r w:rsidR="00BA09B0">
        <w:rPr>
          <w:rFonts w:ascii="Times New Roman" w:hAnsi="Times New Roman" w:cs="Times New Roman"/>
          <w:sz w:val="24"/>
          <w:szCs w:val="24"/>
        </w:rPr>
        <w:t>its</w:t>
      </w:r>
      <w:r>
        <w:rPr>
          <w:rFonts w:ascii="Times New Roman" w:hAnsi="Times New Roman" w:cs="Times New Roman"/>
          <w:sz w:val="24"/>
          <w:szCs w:val="24"/>
        </w:rPr>
        <w:t xml:space="preserve"> steel mills.  The corporate culture is</w:t>
      </w:r>
      <w:r w:rsidR="00BA09B0">
        <w:rPr>
          <w:rFonts w:ascii="Times New Roman" w:hAnsi="Times New Roman" w:cs="Times New Roman"/>
          <w:sz w:val="24"/>
          <w:szCs w:val="24"/>
        </w:rPr>
        <w:t xml:space="preserve"> arguably</w:t>
      </w:r>
      <w:r>
        <w:rPr>
          <w:rFonts w:ascii="Times New Roman" w:hAnsi="Times New Roman" w:cs="Times New Roman"/>
          <w:sz w:val="24"/>
          <w:szCs w:val="24"/>
        </w:rPr>
        <w:t xml:space="preserve"> </w:t>
      </w:r>
      <w:r w:rsidR="00CB519A">
        <w:rPr>
          <w:rFonts w:ascii="Times New Roman" w:hAnsi="Times New Roman" w:cs="Times New Roman"/>
          <w:sz w:val="24"/>
          <w:szCs w:val="24"/>
        </w:rPr>
        <w:t>the most</w:t>
      </w:r>
      <w:r>
        <w:rPr>
          <w:rFonts w:ascii="Times New Roman" w:hAnsi="Times New Roman" w:cs="Times New Roman"/>
          <w:sz w:val="24"/>
          <w:szCs w:val="24"/>
        </w:rPr>
        <w:t xml:space="preserve"> </w:t>
      </w:r>
      <w:proofErr w:type="gramStart"/>
      <w:r>
        <w:rPr>
          <w:rFonts w:ascii="Times New Roman" w:hAnsi="Times New Roman" w:cs="Times New Roman"/>
          <w:sz w:val="24"/>
          <w:szCs w:val="24"/>
        </w:rPr>
        <w:t>important factor</w:t>
      </w:r>
      <w:proofErr w:type="gramEnd"/>
      <w:r>
        <w:rPr>
          <w:rFonts w:ascii="Times New Roman" w:hAnsi="Times New Roman" w:cs="Times New Roman"/>
          <w:sz w:val="24"/>
          <w:szCs w:val="24"/>
        </w:rPr>
        <w:t xml:space="preserve"> which drives the organisation to demonstrate best practice and high social values.</w:t>
      </w:r>
    </w:p>
    <w:p w14:paraId="1E04D5B6" w14:textId="77777777" w:rsidR="00AF3C15" w:rsidRDefault="00AF3C15" w:rsidP="00BA09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BHP is cognisant of the risks associated with being heavily reliant on the PRC for its revenue and is adapting to these risks through geographic and product diversification.  The PRC is also heavily reliant on BHP and Australia for its supply of iron ore to feed the country’s huge infrastructure development and has no alternative supplier for at least the next 5 years. </w:t>
      </w:r>
    </w:p>
    <w:p w14:paraId="79881E66" w14:textId="6F489713" w:rsidR="00AF3C15" w:rsidRDefault="00BA09B0" w:rsidP="00BA09B0">
      <w:pPr>
        <w:spacing w:line="360" w:lineRule="auto"/>
        <w:jc w:val="both"/>
        <w:rPr>
          <w:rFonts w:ascii="Times New Roman" w:hAnsi="Times New Roman" w:cs="Times New Roman"/>
          <w:sz w:val="24"/>
          <w:szCs w:val="24"/>
        </w:rPr>
      </w:pPr>
      <w:r>
        <w:rPr>
          <w:rFonts w:ascii="Times New Roman" w:hAnsi="Times New Roman" w:cs="Times New Roman"/>
          <w:sz w:val="24"/>
          <w:szCs w:val="24"/>
        </w:rPr>
        <w:t>D</w:t>
      </w:r>
      <w:r w:rsidR="00AF3C15">
        <w:rPr>
          <w:rFonts w:ascii="Times New Roman" w:hAnsi="Times New Roman" w:cs="Times New Roman"/>
          <w:sz w:val="24"/>
          <w:szCs w:val="24"/>
        </w:rPr>
        <w:t xml:space="preserve">espite ongoing political issues between both countries and the imposition of trade barriers by the PRC on </w:t>
      </w:r>
      <w:proofErr w:type="gramStart"/>
      <w:r w:rsidR="00AF3C15">
        <w:rPr>
          <w:rFonts w:ascii="Times New Roman" w:hAnsi="Times New Roman" w:cs="Times New Roman"/>
          <w:sz w:val="24"/>
          <w:szCs w:val="24"/>
        </w:rPr>
        <w:t>some</w:t>
      </w:r>
      <w:proofErr w:type="gramEnd"/>
      <w:r w:rsidR="00AF3C15">
        <w:rPr>
          <w:rFonts w:ascii="Times New Roman" w:hAnsi="Times New Roman" w:cs="Times New Roman"/>
          <w:sz w:val="24"/>
          <w:szCs w:val="24"/>
        </w:rPr>
        <w:t xml:space="preserve"> Australia</w:t>
      </w:r>
      <w:r>
        <w:rPr>
          <w:rFonts w:ascii="Times New Roman" w:hAnsi="Times New Roman" w:cs="Times New Roman"/>
          <w:sz w:val="24"/>
          <w:szCs w:val="24"/>
        </w:rPr>
        <w:t xml:space="preserve"> commodities</w:t>
      </w:r>
      <w:r w:rsidR="00AF3C15">
        <w:rPr>
          <w:rFonts w:ascii="Times New Roman" w:hAnsi="Times New Roman" w:cs="Times New Roman"/>
          <w:sz w:val="24"/>
          <w:szCs w:val="24"/>
        </w:rPr>
        <w:t xml:space="preserve"> it is unlike</w:t>
      </w:r>
      <w:r>
        <w:rPr>
          <w:rFonts w:ascii="Times New Roman" w:hAnsi="Times New Roman" w:cs="Times New Roman"/>
          <w:sz w:val="24"/>
          <w:szCs w:val="24"/>
        </w:rPr>
        <w:t>ly</w:t>
      </w:r>
      <w:r w:rsidR="00AF3C15">
        <w:rPr>
          <w:rFonts w:ascii="Times New Roman" w:hAnsi="Times New Roman" w:cs="Times New Roman"/>
          <w:sz w:val="24"/>
          <w:szCs w:val="24"/>
        </w:rPr>
        <w:t xml:space="preserve"> that the PRC steel mills will change their purchasing habits in the foreseeable future.</w:t>
      </w:r>
    </w:p>
    <w:p w14:paraId="7603309A" w14:textId="77777777" w:rsidR="00AF3C15" w:rsidRDefault="00AF3C15" w:rsidP="00BA09B0">
      <w:pPr>
        <w:spacing w:line="360" w:lineRule="auto"/>
        <w:jc w:val="both"/>
        <w:rPr>
          <w:rFonts w:ascii="Times New Roman" w:hAnsi="Times New Roman" w:cs="Times New Roman"/>
          <w:sz w:val="24"/>
          <w:szCs w:val="24"/>
        </w:rPr>
      </w:pPr>
    </w:p>
    <w:p w14:paraId="736C8665" w14:textId="53AFC034" w:rsidR="00AF3C15" w:rsidRDefault="00AF3C15" w:rsidP="00BA09B0">
      <w:pPr>
        <w:spacing w:line="360" w:lineRule="auto"/>
        <w:jc w:val="both"/>
        <w:rPr>
          <w:rFonts w:ascii="Times New Roman" w:hAnsi="Times New Roman" w:cs="Times New Roman"/>
          <w:sz w:val="24"/>
          <w:szCs w:val="24"/>
        </w:rPr>
      </w:pPr>
    </w:p>
    <w:p w14:paraId="186D7897" w14:textId="77777777" w:rsidR="00B0420C" w:rsidRDefault="00B0420C" w:rsidP="00BA09B0">
      <w:pPr>
        <w:spacing w:line="360" w:lineRule="auto"/>
        <w:jc w:val="both"/>
        <w:rPr>
          <w:rFonts w:ascii="Times New Roman" w:hAnsi="Times New Roman" w:cs="Times New Roman"/>
          <w:sz w:val="24"/>
          <w:szCs w:val="24"/>
        </w:rPr>
      </w:pPr>
    </w:p>
    <w:p w14:paraId="256CB3AC" w14:textId="77777777" w:rsidR="00AF3C15" w:rsidRDefault="00AF3C15" w:rsidP="00BA09B0">
      <w:pPr>
        <w:spacing w:line="360" w:lineRule="auto"/>
        <w:jc w:val="both"/>
        <w:rPr>
          <w:rFonts w:ascii="Times New Roman" w:hAnsi="Times New Roman" w:cs="Times New Roman"/>
          <w:sz w:val="24"/>
          <w:szCs w:val="24"/>
        </w:rPr>
      </w:pPr>
    </w:p>
    <w:p w14:paraId="5635A560" w14:textId="77777777" w:rsidR="00AF3C15" w:rsidRPr="00D91C81" w:rsidRDefault="00AF3C15" w:rsidP="00AF3C15">
      <w:pPr>
        <w:jc w:val="both"/>
        <w:rPr>
          <w:rFonts w:ascii="Times New Roman" w:hAnsi="Times New Roman" w:cs="Times New Roman"/>
          <w:sz w:val="24"/>
          <w:szCs w:val="24"/>
        </w:rPr>
      </w:pPr>
    </w:p>
    <w:p w14:paraId="3B90CCB7" w14:textId="77777777" w:rsidR="00AF3C15" w:rsidRPr="009720A7" w:rsidRDefault="00AF3C15" w:rsidP="00AF3C15">
      <w:pPr>
        <w:rPr>
          <w:rFonts w:ascii="Times New Roman" w:hAnsi="Times New Roman" w:cs="Times New Roman"/>
          <w:b/>
          <w:sz w:val="24"/>
          <w:szCs w:val="24"/>
        </w:rPr>
      </w:pPr>
      <w:r>
        <w:rPr>
          <w:rFonts w:ascii="Times New Roman" w:hAnsi="Times New Roman" w:cs="Times New Roman"/>
          <w:b/>
          <w:sz w:val="24"/>
          <w:szCs w:val="24"/>
        </w:rPr>
        <w:t xml:space="preserve">Table of </w:t>
      </w:r>
      <w:r w:rsidRPr="009720A7">
        <w:rPr>
          <w:rFonts w:ascii="Times New Roman" w:hAnsi="Times New Roman" w:cs="Times New Roman"/>
          <w:b/>
          <w:sz w:val="24"/>
          <w:szCs w:val="24"/>
        </w:rPr>
        <w:t>Contents</w:t>
      </w:r>
    </w:p>
    <w:p w14:paraId="3D0A6B29" w14:textId="77777777" w:rsidR="00AF3C15" w:rsidRDefault="00AF3C15" w:rsidP="00AF3C15">
      <w:pPr>
        <w:rPr>
          <w:rFonts w:ascii="Times New Roman" w:hAnsi="Times New Roman" w:cs="Times New Roman"/>
          <w:sz w:val="24"/>
          <w:szCs w:val="24"/>
        </w:rPr>
      </w:pPr>
    </w:p>
    <w:p w14:paraId="53BDE633" w14:textId="3B922E8A" w:rsidR="00AF3C15" w:rsidRDefault="00AF3C15" w:rsidP="00AF3C15">
      <w:pPr>
        <w:rPr>
          <w:rFonts w:ascii="Times New Roman" w:hAnsi="Times New Roman" w:cs="Times New Roman"/>
          <w:sz w:val="24"/>
          <w:szCs w:val="24"/>
        </w:rPr>
      </w:pPr>
      <w:r>
        <w:rPr>
          <w:rFonts w:ascii="Times New Roman" w:hAnsi="Times New Roman" w:cs="Times New Roman"/>
          <w:sz w:val="24"/>
          <w:szCs w:val="24"/>
        </w:rPr>
        <w:t>1.0 Introduction……………………………………………………………………………………</w:t>
      </w:r>
      <w:r w:rsidR="00CB519A">
        <w:rPr>
          <w:rFonts w:ascii="Times New Roman" w:hAnsi="Times New Roman" w:cs="Times New Roman"/>
          <w:sz w:val="24"/>
          <w:szCs w:val="24"/>
        </w:rPr>
        <w:t>…...</w:t>
      </w:r>
      <w:r w:rsidR="004D4EEC">
        <w:rPr>
          <w:rFonts w:ascii="Times New Roman" w:hAnsi="Times New Roman" w:cs="Times New Roman"/>
          <w:sz w:val="24"/>
          <w:szCs w:val="24"/>
        </w:rPr>
        <w:t>p.7</w:t>
      </w:r>
    </w:p>
    <w:p w14:paraId="3735185B" w14:textId="1DE97FCF" w:rsidR="00AF3C15" w:rsidRDefault="00AF3C15" w:rsidP="00AF3C15">
      <w:pPr>
        <w:ind w:firstLine="720"/>
        <w:rPr>
          <w:rFonts w:ascii="Times New Roman" w:hAnsi="Times New Roman" w:cs="Times New Roman"/>
          <w:sz w:val="24"/>
          <w:szCs w:val="24"/>
        </w:rPr>
      </w:pPr>
      <w:r>
        <w:rPr>
          <w:rFonts w:ascii="Times New Roman" w:hAnsi="Times New Roman" w:cs="Times New Roman"/>
          <w:sz w:val="24"/>
          <w:szCs w:val="24"/>
        </w:rPr>
        <w:t>1.1 Research Aim and Objectives…………………………………………………………</w:t>
      </w:r>
      <w:r w:rsidR="00CB519A">
        <w:rPr>
          <w:rFonts w:ascii="Times New Roman" w:hAnsi="Times New Roman" w:cs="Times New Roman"/>
          <w:sz w:val="24"/>
          <w:szCs w:val="24"/>
        </w:rPr>
        <w:t>…..</w:t>
      </w:r>
      <w:r>
        <w:rPr>
          <w:rFonts w:ascii="Times New Roman" w:hAnsi="Times New Roman" w:cs="Times New Roman"/>
          <w:sz w:val="24"/>
          <w:szCs w:val="24"/>
        </w:rPr>
        <w:t>.</w:t>
      </w:r>
      <w:r w:rsidR="004D4EEC">
        <w:rPr>
          <w:rFonts w:ascii="Times New Roman" w:hAnsi="Times New Roman" w:cs="Times New Roman"/>
          <w:sz w:val="24"/>
          <w:szCs w:val="24"/>
        </w:rPr>
        <w:t>p.8</w:t>
      </w:r>
    </w:p>
    <w:p w14:paraId="0AF42F22" w14:textId="2E6407A3" w:rsidR="00AF3C15" w:rsidRDefault="00AF3C15" w:rsidP="00AF3C15">
      <w:pPr>
        <w:ind w:firstLine="720"/>
        <w:rPr>
          <w:rFonts w:ascii="Times New Roman" w:hAnsi="Times New Roman" w:cs="Times New Roman"/>
          <w:sz w:val="24"/>
          <w:szCs w:val="24"/>
        </w:rPr>
      </w:pPr>
      <w:r>
        <w:rPr>
          <w:rFonts w:ascii="Times New Roman" w:hAnsi="Times New Roman" w:cs="Times New Roman"/>
          <w:sz w:val="24"/>
          <w:szCs w:val="24"/>
        </w:rPr>
        <w:t>1.2 Research Questions………………………………………………………………………</w:t>
      </w:r>
      <w:r w:rsidR="00CB519A">
        <w:rPr>
          <w:rFonts w:ascii="Times New Roman" w:hAnsi="Times New Roman" w:cs="Times New Roman"/>
          <w:sz w:val="24"/>
          <w:szCs w:val="24"/>
        </w:rPr>
        <w:t>...</w:t>
      </w:r>
      <w:r w:rsidR="004D4EEC">
        <w:rPr>
          <w:rFonts w:ascii="Times New Roman" w:hAnsi="Times New Roman" w:cs="Times New Roman"/>
          <w:sz w:val="24"/>
          <w:szCs w:val="24"/>
        </w:rPr>
        <w:t>p.8</w:t>
      </w:r>
    </w:p>
    <w:p w14:paraId="54C0D72F" w14:textId="33BA6241" w:rsidR="00AF3C15" w:rsidRDefault="00AF3C15" w:rsidP="00AF3C15">
      <w:pPr>
        <w:ind w:firstLine="720"/>
        <w:rPr>
          <w:rFonts w:ascii="Times New Roman" w:hAnsi="Times New Roman" w:cs="Times New Roman"/>
          <w:sz w:val="24"/>
          <w:szCs w:val="24"/>
        </w:rPr>
      </w:pPr>
      <w:r>
        <w:rPr>
          <w:rFonts w:ascii="Times New Roman" w:hAnsi="Times New Roman" w:cs="Times New Roman"/>
          <w:sz w:val="24"/>
          <w:szCs w:val="24"/>
        </w:rPr>
        <w:t>1.3 Assumption / Hypotheses………………………………………………………………</w:t>
      </w:r>
      <w:proofErr w:type="gramStart"/>
      <w:r w:rsidR="00CB519A">
        <w:rPr>
          <w:rFonts w:ascii="Times New Roman" w:hAnsi="Times New Roman" w:cs="Times New Roman"/>
          <w:sz w:val="24"/>
          <w:szCs w:val="24"/>
        </w:rPr>
        <w:t>…..</w:t>
      </w:r>
      <w:proofErr w:type="gramEnd"/>
      <w:r w:rsidR="004D4EEC">
        <w:rPr>
          <w:rFonts w:ascii="Times New Roman" w:hAnsi="Times New Roman" w:cs="Times New Roman"/>
          <w:sz w:val="24"/>
          <w:szCs w:val="24"/>
        </w:rPr>
        <w:t>p.9</w:t>
      </w:r>
    </w:p>
    <w:p w14:paraId="050C09E2" w14:textId="3EA3F33C" w:rsidR="00AF3C15" w:rsidRDefault="00AF3C15" w:rsidP="00AF3C15">
      <w:pPr>
        <w:ind w:firstLine="720"/>
        <w:rPr>
          <w:rFonts w:ascii="Times New Roman" w:hAnsi="Times New Roman" w:cs="Times New Roman"/>
          <w:sz w:val="24"/>
          <w:szCs w:val="24"/>
        </w:rPr>
      </w:pPr>
      <w:r>
        <w:rPr>
          <w:rFonts w:ascii="Times New Roman" w:hAnsi="Times New Roman" w:cs="Times New Roman"/>
          <w:sz w:val="24"/>
          <w:szCs w:val="24"/>
        </w:rPr>
        <w:t>1.4 Research Motivation………………………………………………………………………</w:t>
      </w:r>
      <w:r w:rsidR="00CB519A">
        <w:rPr>
          <w:rFonts w:ascii="Times New Roman" w:hAnsi="Times New Roman" w:cs="Times New Roman"/>
          <w:sz w:val="24"/>
          <w:szCs w:val="24"/>
        </w:rPr>
        <w:t>.</w:t>
      </w:r>
      <w:r w:rsidR="004D4EEC">
        <w:rPr>
          <w:rFonts w:ascii="Times New Roman" w:hAnsi="Times New Roman" w:cs="Times New Roman"/>
          <w:sz w:val="24"/>
          <w:szCs w:val="24"/>
        </w:rPr>
        <w:t>p.9</w:t>
      </w:r>
    </w:p>
    <w:p w14:paraId="39E3D47B" w14:textId="77777777" w:rsidR="00AF3C15" w:rsidRDefault="00AF3C15" w:rsidP="00AF3C15">
      <w:pPr>
        <w:ind w:firstLine="720"/>
        <w:rPr>
          <w:rFonts w:ascii="Times New Roman" w:hAnsi="Times New Roman" w:cs="Times New Roman"/>
          <w:sz w:val="24"/>
          <w:szCs w:val="24"/>
        </w:rPr>
      </w:pPr>
    </w:p>
    <w:p w14:paraId="745B410E" w14:textId="5DEA1B53" w:rsidR="00AF3C15" w:rsidRDefault="00AF3C15" w:rsidP="00AF3C15">
      <w:pPr>
        <w:rPr>
          <w:rFonts w:ascii="Times New Roman" w:hAnsi="Times New Roman" w:cs="Times New Roman"/>
          <w:sz w:val="24"/>
          <w:szCs w:val="24"/>
        </w:rPr>
      </w:pPr>
      <w:r>
        <w:rPr>
          <w:rFonts w:ascii="Times New Roman" w:hAnsi="Times New Roman" w:cs="Times New Roman"/>
          <w:sz w:val="24"/>
          <w:szCs w:val="24"/>
        </w:rPr>
        <w:t>2.0 Literature Review………………………………………………………………………………</w:t>
      </w:r>
      <w:r w:rsidR="00CB519A">
        <w:rPr>
          <w:rFonts w:ascii="Times New Roman" w:hAnsi="Times New Roman" w:cs="Times New Roman"/>
          <w:sz w:val="24"/>
          <w:szCs w:val="24"/>
        </w:rPr>
        <w:t>...</w:t>
      </w:r>
      <w:r>
        <w:rPr>
          <w:rFonts w:ascii="Times New Roman" w:hAnsi="Times New Roman" w:cs="Times New Roman"/>
          <w:sz w:val="24"/>
          <w:szCs w:val="24"/>
        </w:rPr>
        <w:t>.</w:t>
      </w:r>
      <w:r w:rsidR="004D4EEC">
        <w:rPr>
          <w:rFonts w:ascii="Times New Roman" w:hAnsi="Times New Roman" w:cs="Times New Roman"/>
          <w:sz w:val="24"/>
          <w:szCs w:val="24"/>
        </w:rPr>
        <w:t>p.10</w:t>
      </w:r>
    </w:p>
    <w:p w14:paraId="6BDBB623" w14:textId="4633A120" w:rsidR="00AF3C15" w:rsidRDefault="00AF3C15" w:rsidP="00AF3C15">
      <w:pPr>
        <w:ind w:firstLine="720"/>
        <w:rPr>
          <w:rFonts w:ascii="Times New Roman" w:hAnsi="Times New Roman" w:cs="Times New Roman"/>
          <w:sz w:val="24"/>
          <w:szCs w:val="24"/>
        </w:rPr>
      </w:pPr>
      <w:r>
        <w:rPr>
          <w:rFonts w:ascii="Times New Roman" w:hAnsi="Times New Roman" w:cs="Times New Roman"/>
          <w:sz w:val="24"/>
          <w:szCs w:val="24"/>
        </w:rPr>
        <w:t>2.1 Market Dynamics………………………………………………………………………</w:t>
      </w:r>
      <w:r w:rsidR="00CB519A">
        <w:rPr>
          <w:rFonts w:ascii="Times New Roman" w:hAnsi="Times New Roman" w:cs="Times New Roman"/>
          <w:sz w:val="24"/>
          <w:szCs w:val="24"/>
        </w:rPr>
        <w:t>…</w:t>
      </w:r>
      <w:r w:rsidR="004D4EEC">
        <w:rPr>
          <w:rFonts w:ascii="Times New Roman" w:hAnsi="Times New Roman" w:cs="Times New Roman"/>
          <w:sz w:val="24"/>
          <w:szCs w:val="24"/>
        </w:rPr>
        <w:t>p.10</w:t>
      </w:r>
    </w:p>
    <w:p w14:paraId="66E746E3" w14:textId="3820A606" w:rsidR="00AF3C15" w:rsidRDefault="00AF3C15" w:rsidP="00AF3C15">
      <w:pPr>
        <w:ind w:left="720" w:firstLine="720"/>
        <w:rPr>
          <w:rFonts w:ascii="Times New Roman" w:hAnsi="Times New Roman" w:cs="Times New Roman"/>
          <w:sz w:val="24"/>
          <w:szCs w:val="24"/>
        </w:rPr>
      </w:pPr>
      <w:r>
        <w:rPr>
          <w:rFonts w:ascii="Times New Roman" w:hAnsi="Times New Roman" w:cs="Times New Roman"/>
          <w:sz w:val="24"/>
          <w:szCs w:val="24"/>
        </w:rPr>
        <w:t>2.1.1 Global Iron Ore Production…………………………………………………</w:t>
      </w:r>
      <w:proofErr w:type="gramStart"/>
      <w:r w:rsidR="00CB519A">
        <w:rPr>
          <w:rFonts w:ascii="Times New Roman" w:hAnsi="Times New Roman" w:cs="Times New Roman"/>
          <w:sz w:val="24"/>
          <w:szCs w:val="24"/>
        </w:rPr>
        <w:t>…..</w:t>
      </w:r>
      <w:proofErr w:type="gramEnd"/>
      <w:r w:rsidR="004D4EEC">
        <w:rPr>
          <w:rFonts w:ascii="Times New Roman" w:hAnsi="Times New Roman" w:cs="Times New Roman"/>
          <w:sz w:val="24"/>
          <w:szCs w:val="24"/>
        </w:rPr>
        <w:t>p.10</w:t>
      </w:r>
    </w:p>
    <w:p w14:paraId="51975B24" w14:textId="5034A91B" w:rsidR="00AF3C15" w:rsidRDefault="00AF3C15" w:rsidP="00AF3C15">
      <w:pPr>
        <w:ind w:left="720" w:firstLine="720"/>
        <w:rPr>
          <w:rFonts w:ascii="Times New Roman" w:hAnsi="Times New Roman" w:cs="Times New Roman"/>
          <w:sz w:val="24"/>
          <w:szCs w:val="24"/>
        </w:rPr>
      </w:pPr>
      <w:r>
        <w:rPr>
          <w:rFonts w:ascii="Times New Roman" w:hAnsi="Times New Roman" w:cs="Times New Roman"/>
          <w:sz w:val="24"/>
          <w:szCs w:val="24"/>
        </w:rPr>
        <w:t>2.1.2 Global Iron Ore Consumption………………………………………………</w:t>
      </w:r>
      <w:proofErr w:type="gramStart"/>
      <w:r w:rsidR="00CB519A">
        <w:rPr>
          <w:rFonts w:ascii="Times New Roman" w:hAnsi="Times New Roman" w:cs="Times New Roman"/>
          <w:sz w:val="24"/>
          <w:szCs w:val="24"/>
        </w:rPr>
        <w:t>…..</w:t>
      </w:r>
      <w:proofErr w:type="gramEnd"/>
      <w:r w:rsidR="004D4EEC">
        <w:rPr>
          <w:rFonts w:ascii="Times New Roman" w:hAnsi="Times New Roman" w:cs="Times New Roman"/>
          <w:sz w:val="24"/>
          <w:szCs w:val="24"/>
        </w:rPr>
        <w:t>p.12</w:t>
      </w:r>
    </w:p>
    <w:p w14:paraId="36904467" w14:textId="2282DCFD" w:rsidR="00AF3C15" w:rsidRDefault="00AF3C15" w:rsidP="00AF3C15">
      <w:pPr>
        <w:ind w:firstLine="720"/>
        <w:rPr>
          <w:rFonts w:ascii="Times New Roman" w:hAnsi="Times New Roman" w:cs="Times New Roman"/>
          <w:sz w:val="24"/>
          <w:szCs w:val="24"/>
        </w:rPr>
      </w:pPr>
      <w:r>
        <w:rPr>
          <w:rFonts w:ascii="Times New Roman" w:hAnsi="Times New Roman" w:cs="Times New Roman"/>
          <w:sz w:val="24"/>
          <w:szCs w:val="24"/>
        </w:rPr>
        <w:t>2.2 Market Drivers…………………………………………………………………………</w:t>
      </w:r>
      <w:r w:rsidR="00CB519A">
        <w:rPr>
          <w:rFonts w:ascii="Times New Roman" w:hAnsi="Times New Roman" w:cs="Times New Roman"/>
          <w:sz w:val="24"/>
          <w:szCs w:val="24"/>
        </w:rPr>
        <w:t>…</w:t>
      </w:r>
      <w:r w:rsidR="004D4EEC">
        <w:rPr>
          <w:rFonts w:ascii="Times New Roman" w:hAnsi="Times New Roman" w:cs="Times New Roman"/>
          <w:sz w:val="24"/>
          <w:szCs w:val="24"/>
        </w:rPr>
        <w:t>p.13</w:t>
      </w:r>
    </w:p>
    <w:p w14:paraId="579CF277" w14:textId="2CEBA83E" w:rsidR="00AF3C15" w:rsidRDefault="00AF3C15" w:rsidP="00AF3C15">
      <w:pPr>
        <w:ind w:left="720" w:firstLine="720"/>
        <w:rPr>
          <w:rFonts w:ascii="Times New Roman" w:hAnsi="Times New Roman" w:cs="Times New Roman"/>
          <w:sz w:val="24"/>
          <w:szCs w:val="24"/>
        </w:rPr>
      </w:pPr>
      <w:r>
        <w:rPr>
          <w:rFonts w:ascii="Times New Roman" w:hAnsi="Times New Roman" w:cs="Times New Roman"/>
          <w:sz w:val="24"/>
          <w:szCs w:val="24"/>
        </w:rPr>
        <w:t>2.2.1 The Peoples Republic of China………………………………………………</w:t>
      </w:r>
      <w:r w:rsidR="00CB519A">
        <w:rPr>
          <w:rFonts w:ascii="Times New Roman" w:hAnsi="Times New Roman" w:cs="Times New Roman"/>
          <w:sz w:val="24"/>
          <w:szCs w:val="24"/>
        </w:rPr>
        <w:t>…</w:t>
      </w:r>
      <w:r w:rsidR="004D4EEC">
        <w:rPr>
          <w:rFonts w:ascii="Times New Roman" w:hAnsi="Times New Roman" w:cs="Times New Roman"/>
          <w:sz w:val="24"/>
          <w:szCs w:val="24"/>
        </w:rPr>
        <w:t>p.13</w:t>
      </w:r>
    </w:p>
    <w:p w14:paraId="3B0EB146" w14:textId="227E4A31" w:rsidR="00AF3C15" w:rsidRDefault="00AF3C15" w:rsidP="00AF3C15">
      <w:pPr>
        <w:ind w:left="720" w:firstLine="720"/>
        <w:rPr>
          <w:rFonts w:ascii="Times New Roman" w:hAnsi="Times New Roman" w:cs="Times New Roman"/>
          <w:sz w:val="24"/>
          <w:szCs w:val="24"/>
        </w:rPr>
      </w:pPr>
      <w:r>
        <w:rPr>
          <w:rFonts w:ascii="Times New Roman" w:hAnsi="Times New Roman" w:cs="Times New Roman"/>
          <w:sz w:val="24"/>
          <w:szCs w:val="24"/>
        </w:rPr>
        <w:t>2.2.2 Australia……………………………………………………………………</w:t>
      </w:r>
      <w:r w:rsidR="00CB519A">
        <w:rPr>
          <w:rFonts w:ascii="Times New Roman" w:hAnsi="Times New Roman" w:cs="Times New Roman"/>
          <w:sz w:val="24"/>
          <w:szCs w:val="24"/>
        </w:rPr>
        <w:t>…...</w:t>
      </w:r>
      <w:r w:rsidR="004D4EEC">
        <w:rPr>
          <w:rFonts w:ascii="Times New Roman" w:hAnsi="Times New Roman" w:cs="Times New Roman"/>
          <w:sz w:val="24"/>
          <w:szCs w:val="24"/>
        </w:rPr>
        <w:t>p.13</w:t>
      </w:r>
    </w:p>
    <w:p w14:paraId="3DB38F70" w14:textId="38300622" w:rsidR="00AF3C15" w:rsidRDefault="00AF3C15" w:rsidP="00AF3C15">
      <w:pPr>
        <w:ind w:firstLine="720"/>
        <w:rPr>
          <w:rFonts w:ascii="Times New Roman" w:hAnsi="Times New Roman" w:cs="Times New Roman"/>
          <w:sz w:val="24"/>
          <w:szCs w:val="24"/>
        </w:rPr>
      </w:pPr>
      <w:r>
        <w:rPr>
          <w:rFonts w:ascii="Times New Roman" w:hAnsi="Times New Roman" w:cs="Times New Roman"/>
          <w:sz w:val="24"/>
          <w:szCs w:val="24"/>
        </w:rPr>
        <w:t>2.3 BHP Structure and Strategy……………………………………………………………</w:t>
      </w:r>
      <w:r w:rsidR="00CB519A">
        <w:rPr>
          <w:rFonts w:ascii="Times New Roman" w:hAnsi="Times New Roman" w:cs="Times New Roman"/>
          <w:sz w:val="24"/>
          <w:szCs w:val="24"/>
        </w:rPr>
        <w:t>…</w:t>
      </w:r>
      <w:r w:rsidR="004D4EEC">
        <w:rPr>
          <w:rFonts w:ascii="Times New Roman" w:hAnsi="Times New Roman" w:cs="Times New Roman"/>
          <w:sz w:val="24"/>
          <w:szCs w:val="24"/>
        </w:rPr>
        <w:t>p.14</w:t>
      </w:r>
    </w:p>
    <w:p w14:paraId="2C92A0B1" w14:textId="25680B4A" w:rsidR="00AF3C15" w:rsidRDefault="00AF3C15" w:rsidP="00AF3C15">
      <w:pPr>
        <w:ind w:firstLine="720"/>
        <w:rPr>
          <w:rFonts w:ascii="Times New Roman" w:hAnsi="Times New Roman" w:cs="Times New Roman"/>
          <w:sz w:val="24"/>
          <w:szCs w:val="24"/>
        </w:rPr>
      </w:pPr>
      <w:r>
        <w:rPr>
          <w:rFonts w:ascii="Times New Roman" w:hAnsi="Times New Roman" w:cs="Times New Roman"/>
          <w:sz w:val="24"/>
          <w:szCs w:val="24"/>
        </w:rPr>
        <w:t>2.4 Culture Employees and Skills……………………………………………………………</w:t>
      </w:r>
      <w:r w:rsidR="00CB519A">
        <w:rPr>
          <w:rFonts w:ascii="Times New Roman" w:hAnsi="Times New Roman" w:cs="Times New Roman"/>
          <w:sz w:val="24"/>
          <w:szCs w:val="24"/>
        </w:rPr>
        <w:t>.</w:t>
      </w:r>
      <w:r w:rsidR="004D4EEC">
        <w:rPr>
          <w:rFonts w:ascii="Times New Roman" w:hAnsi="Times New Roman" w:cs="Times New Roman"/>
          <w:sz w:val="24"/>
          <w:szCs w:val="24"/>
        </w:rPr>
        <w:t>p.15</w:t>
      </w:r>
    </w:p>
    <w:p w14:paraId="102B7A73" w14:textId="5F2B98DA" w:rsidR="00AF3C15" w:rsidRDefault="00AF3C15" w:rsidP="00AF3C15">
      <w:pPr>
        <w:ind w:firstLine="720"/>
        <w:rPr>
          <w:rFonts w:ascii="Times New Roman" w:hAnsi="Times New Roman" w:cs="Times New Roman"/>
          <w:sz w:val="24"/>
          <w:szCs w:val="24"/>
        </w:rPr>
      </w:pPr>
      <w:r>
        <w:rPr>
          <w:rFonts w:ascii="Times New Roman" w:hAnsi="Times New Roman" w:cs="Times New Roman"/>
          <w:sz w:val="24"/>
          <w:szCs w:val="24"/>
        </w:rPr>
        <w:t>2.5 Social Value………………………………………………………………………………</w:t>
      </w:r>
      <w:r w:rsidR="004D4EEC">
        <w:rPr>
          <w:rFonts w:ascii="Times New Roman" w:hAnsi="Times New Roman" w:cs="Times New Roman"/>
          <w:sz w:val="24"/>
          <w:szCs w:val="24"/>
        </w:rPr>
        <w:t>p.17</w:t>
      </w:r>
    </w:p>
    <w:p w14:paraId="6F054094" w14:textId="2693BBFD" w:rsidR="00AF3C15" w:rsidRDefault="00AF3C15" w:rsidP="00AF3C15">
      <w:pPr>
        <w:ind w:firstLine="720"/>
        <w:rPr>
          <w:rFonts w:ascii="Times New Roman" w:hAnsi="Times New Roman" w:cs="Times New Roman"/>
          <w:sz w:val="24"/>
          <w:szCs w:val="24"/>
        </w:rPr>
      </w:pPr>
      <w:r>
        <w:rPr>
          <w:rFonts w:ascii="Times New Roman" w:hAnsi="Times New Roman" w:cs="Times New Roman"/>
          <w:sz w:val="24"/>
          <w:szCs w:val="24"/>
        </w:rPr>
        <w:t>2.6 BHP Foundation…………………………………………………………………………</w:t>
      </w:r>
      <w:r w:rsidR="00CB519A">
        <w:rPr>
          <w:rFonts w:ascii="Times New Roman" w:hAnsi="Times New Roman" w:cs="Times New Roman"/>
          <w:sz w:val="24"/>
          <w:szCs w:val="24"/>
        </w:rPr>
        <w:t>.</w:t>
      </w:r>
      <w:r w:rsidR="004D4EEC">
        <w:rPr>
          <w:rFonts w:ascii="Times New Roman" w:hAnsi="Times New Roman" w:cs="Times New Roman"/>
          <w:sz w:val="24"/>
          <w:szCs w:val="24"/>
        </w:rPr>
        <w:t>p.19</w:t>
      </w:r>
    </w:p>
    <w:p w14:paraId="378B4D73" w14:textId="6140D378" w:rsidR="00AF3C15" w:rsidRDefault="00AF3C15" w:rsidP="00AF3C15">
      <w:pPr>
        <w:ind w:firstLine="720"/>
        <w:rPr>
          <w:rFonts w:ascii="Times New Roman" w:hAnsi="Times New Roman" w:cs="Times New Roman"/>
          <w:sz w:val="24"/>
          <w:szCs w:val="24"/>
        </w:rPr>
      </w:pPr>
      <w:r>
        <w:rPr>
          <w:rFonts w:ascii="Times New Roman" w:hAnsi="Times New Roman" w:cs="Times New Roman"/>
          <w:sz w:val="24"/>
          <w:szCs w:val="24"/>
        </w:rPr>
        <w:t>2.7 BHP and the Belt and Road Initiative…………………………………………………….</w:t>
      </w:r>
      <w:r w:rsidR="004D4EEC">
        <w:rPr>
          <w:rFonts w:ascii="Times New Roman" w:hAnsi="Times New Roman" w:cs="Times New Roman"/>
          <w:sz w:val="24"/>
          <w:szCs w:val="24"/>
        </w:rPr>
        <w:t>p.19</w:t>
      </w:r>
    </w:p>
    <w:p w14:paraId="76270CF7" w14:textId="2E76B81A" w:rsidR="00AF3C15" w:rsidRDefault="00AF3C15" w:rsidP="00AF3C15">
      <w:pPr>
        <w:ind w:firstLine="720"/>
        <w:rPr>
          <w:rFonts w:ascii="Times New Roman" w:hAnsi="Times New Roman" w:cs="Times New Roman"/>
          <w:sz w:val="24"/>
          <w:szCs w:val="24"/>
        </w:rPr>
      </w:pPr>
      <w:r>
        <w:rPr>
          <w:rFonts w:ascii="Times New Roman" w:hAnsi="Times New Roman" w:cs="Times New Roman"/>
          <w:sz w:val="24"/>
          <w:szCs w:val="24"/>
        </w:rPr>
        <w:t>2.8 Strategic Intent………………………………………………………………………</w:t>
      </w:r>
      <w:r w:rsidR="00CB519A">
        <w:rPr>
          <w:rFonts w:ascii="Times New Roman" w:hAnsi="Times New Roman" w:cs="Times New Roman"/>
          <w:sz w:val="24"/>
          <w:szCs w:val="24"/>
        </w:rPr>
        <w:t>……</w:t>
      </w:r>
      <w:r w:rsidR="004D4EEC">
        <w:rPr>
          <w:rFonts w:ascii="Times New Roman" w:hAnsi="Times New Roman" w:cs="Times New Roman"/>
          <w:sz w:val="24"/>
          <w:szCs w:val="24"/>
        </w:rPr>
        <w:t>p.20</w:t>
      </w:r>
    </w:p>
    <w:p w14:paraId="532957EA" w14:textId="3DBBDA2F" w:rsidR="00AF3C15" w:rsidRDefault="00AF3C15" w:rsidP="00AF3C15">
      <w:pPr>
        <w:ind w:firstLine="720"/>
        <w:rPr>
          <w:rFonts w:ascii="Times New Roman" w:hAnsi="Times New Roman" w:cs="Times New Roman"/>
          <w:sz w:val="24"/>
          <w:szCs w:val="24"/>
        </w:rPr>
      </w:pPr>
      <w:r>
        <w:rPr>
          <w:rFonts w:ascii="Times New Roman" w:hAnsi="Times New Roman" w:cs="Times New Roman"/>
          <w:sz w:val="24"/>
          <w:szCs w:val="24"/>
        </w:rPr>
        <w:t>2.9 Adaptability, Scenario Planning………………………………………………………</w:t>
      </w:r>
      <w:r w:rsidR="00CB519A">
        <w:rPr>
          <w:rFonts w:ascii="Times New Roman" w:hAnsi="Times New Roman" w:cs="Times New Roman"/>
          <w:sz w:val="24"/>
          <w:szCs w:val="24"/>
        </w:rPr>
        <w:t>….</w:t>
      </w:r>
      <w:r w:rsidR="004D4EEC">
        <w:rPr>
          <w:rFonts w:ascii="Times New Roman" w:hAnsi="Times New Roman" w:cs="Times New Roman"/>
          <w:sz w:val="24"/>
          <w:szCs w:val="24"/>
        </w:rPr>
        <w:t>p.21</w:t>
      </w:r>
    </w:p>
    <w:p w14:paraId="741E9355" w14:textId="77777777" w:rsidR="00AF3C15" w:rsidRDefault="00AF3C15" w:rsidP="00AF3C15">
      <w:pPr>
        <w:ind w:firstLine="720"/>
        <w:rPr>
          <w:rFonts w:ascii="Times New Roman" w:hAnsi="Times New Roman" w:cs="Times New Roman"/>
          <w:sz w:val="24"/>
          <w:szCs w:val="24"/>
        </w:rPr>
      </w:pPr>
    </w:p>
    <w:p w14:paraId="54071039" w14:textId="28F578E0" w:rsidR="00AF3C15" w:rsidRDefault="00AF3C15" w:rsidP="00AF3C15">
      <w:pPr>
        <w:rPr>
          <w:rFonts w:ascii="Times New Roman" w:hAnsi="Times New Roman" w:cs="Times New Roman"/>
          <w:sz w:val="24"/>
          <w:szCs w:val="24"/>
        </w:rPr>
      </w:pPr>
      <w:r>
        <w:rPr>
          <w:rFonts w:ascii="Times New Roman" w:hAnsi="Times New Roman" w:cs="Times New Roman"/>
          <w:sz w:val="24"/>
          <w:szCs w:val="24"/>
        </w:rPr>
        <w:t>3.0 Methodology……………………………………………………………………………………</w:t>
      </w:r>
      <w:r w:rsidR="00CB519A">
        <w:rPr>
          <w:rFonts w:ascii="Times New Roman" w:hAnsi="Times New Roman" w:cs="Times New Roman"/>
          <w:sz w:val="24"/>
          <w:szCs w:val="24"/>
        </w:rPr>
        <w:t>...</w:t>
      </w:r>
      <w:r w:rsidR="004D4EEC">
        <w:rPr>
          <w:rFonts w:ascii="Times New Roman" w:hAnsi="Times New Roman" w:cs="Times New Roman"/>
          <w:sz w:val="24"/>
          <w:szCs w:val="24"/>
        </w:rPr>
        <w:t>p.25</w:t>
      </w:r>
    </w:p>
    <w:p w14:paraId="2E064DB9" w14:textId="1B8A7874" w:rsidR="00AF3C15" w:rsidRDefault="00AF3C15" w:rsidP="00AF3C15">
      <w:pPr>
        <w:ind w:firstLine="720"/>
        <w:rPr>
          <w:rFonts w:ascii="Times New Roman" w:hAnsi="Times New Roman" w:cs="Times New Roman"/>
          <w:sz w:val="24"/>
          <w:szCs w:val="24"/>
        </w:rPr>
      </w:pPr>
      <w:r>
        <w:rPr>
          <w:rFonts w:ascii="Times New Roman" w:hAnsi="Times New Roman" w:cs="Times New Roman"/>
          <w:sz w:val="24"/>
          <w:szCs w:val="24"/>
        </w:rPr>
        <w:t>3.1 Internal and External SWOT Analysis of BHP………………………………………</w:t>
      </w:r>
      <w:proofErr w:type="gramStart"/>
      <w:r w:rsidR="00CB519A">
        <w:rPr>
          <w:rFonts w:ascii="Times New Roman" w:hAnsi="Times New Roman" w:cs="Times New Roman"/>
          <w:sz w:val="24"/>
          <w:szCs w:val="24"/>
        </w:rPr>
        <w:t>…..</w:t>
      </w:r>
      <w:proofErr w:type="gramEnd"/>
      <w:r w:rsidR="004D4EEC">
        <w:rPr>
          <w:rFonts w:ascii="Times New Roman" w:hAnsi="Times New Roman" w:cs="Times New Roman"/>
          <w:sz w:val="24"/>
          <w:szCs w:val="24"/>
        </w:rPr>
        <w:t>p.25</w:t>
      </w:r>
    </w:p>
    <w:p w14:paraId="42E08514" w14:textId="2A3BBF73" w:rsidR="00AF3C15" w:rsidRDefault="00AF3C15" w:rsidP="00AF3C15">
      <w:pPr>
        <w:ind w:left="720" w:firstLine="720"/>
        <w:rPr>
          <w:rFonts w:ascii="Times New Roman" w:hAnsi="Times New Roman" w:cs="Times New Roman"/>
          <w:sz w:val="24"/>
          <w:szCs w:val="24"/>
        </w:rPr>
      </w:pPr>
      <w:r>
        <w:rPr>
          <w:rFonts w:ascii="Times New Roman" w:hAnsi="Times New Roman" w:cs="Times New Roman"/>
          <w:sz w:val="24"/>
          <w:szCs w:val="24"/>
        </w:rPr>
        <w:t>3.1.1 Strengths of BHP – Internal Strategic Factors…………………………………</w:t>
      </w:r>
      <w:r w:rsidR="00CB519A">
        <w:rPr>
          <w:rFonts w:ascii="Times New Roman" w:hAnsi="Times New Roman" w:cs="Times New Roman"/>
          <w:sz w:val="24"/>
          <w:szCs w:val="24"/>
        </w:rPr>
        <w:t>.</w:t>
      </w:r>
      <w:r w:rsidR="004D4EEC">
        <w:rPr>
          <w:rFonts w:ascii="Times New Roman" w:hAnsi="Times New Roman" w:cs="Times New Roman"/>
          <w:sz w:val="24"/>
          <w:szCs w:val="24"/>
        </w:rPr>
        <w:t>p.26</w:t>
      </w:r>
    </w:p>
    <w:p w14:paraId="3A5E260F" w14:textId="3891EC03" w:rsidR="00AF3C15" w:rsidRDefault="00AF3C15" w:rsidP="00AF3C15">
      <w:pPr>
        <w:ind w:left="720" w:firstLine="720"/>
        <w:rPr>
          <w:rFonts w:ascii="Times New Roman" w:hAnsi="Times New Roman" w:cs="Times New Roman"/>
          <w:sz w:val="24"/>
          <w:szCs w:val="24"/>
        </w:rPr>
      </w:pPr>
      <w:r>
        <w:rPr>
          <w:rFonts w:ascii="Times New Roman" w:hAnsi="Times New Roman" w:cs="Times New Roman"/>
          <w:sz w:val="24"/>
          <w:szCs w:val="24"/>
        </w:rPr>
        <w:t>3.1.2 Weakness of BHP – Internal Strategic Factors………………………………</w:t>
      </w:r>
      <w:r w:rsidR="00CB519A">
        <w:rPr>
          <w:rFonts w:ascii="Times New Roman" w:hAnsi="Times New Roman" w:cs="Times New Roman"/>
          <w:sz w:val="24"/>
          <w:szCs w:val="24"/>
        </w:rPr>
        <w:t>…</w:t>
      </w:r>
      <w:r w:rsidR="004D4EEC">
        <w:rPr>
          <w:rFonts w:ascii="Times New Roman" w:hAnsi="Times New Roman" w:cs="Times New Roman"/>
          <w:sz w:val="24"/>
          <w:szCs w:val="24"/>
        </w:rPr>
        <w:t>p.28</w:t>
      </w:r>
    </w:p>
    <w:p w14:paraId="48E6E677" w14:textId="55FB17E9" w:rsidR="00AF3C15" w:rsidRDefault="00AF3C15" w:rsidP="00AF3C15">
      <w:pPr>
        <w:ind w:left="720" w:firstLine="720"/>
        <w:rPr>
          <w:rFonts w:ascii="Times New Roman" w:hAnsi="Times New Roman" w:cs="Times New Roman"/>
          <w:sz w:val="24"/>
          <w:szCs w:val="24"/>
        </w:rPr>
      </w:pPr>
      <w:r>
        <w:rPr>
          <w:rFonts w:ascii="Times New Roman" w:hAnsi="Times New Roman" w:cs="Times New Roman"/>
          <w:sz w:val="24"/>
          <w:szCs w:val="24"/>
        </w:rPr>
        <w:lastRenderedPageBreak/>
        <w:t>3.1.3 Opportunities for BHP - External Strategic Factors…………………………</w:t>
      </w:r>
      <w:r w:rsidR="00CB519A">
        <w:rPr>
          <w:rFonts w:ascii="Times New Roman" w:hAnsi="Times New Roman" w:cs="Times New Roman"/>
          <w:sz w:val="24"/>
          <w:szCs w:val="24"/>
        </w:rPr>
        <w:t>…</w:t>
      </w:r>
      <w:r w:rsidR="004D4EEC">
        <w:rPr>
          <w:rFonts w:ascii="Times New Roman" w:hAnsi="Times New Roman" w:cs="Times New Roman"/>
          <w:sz w:val="24"/>
          <w:szCs w:val="24"/>
        </w:rPr>
        <w:t>p.29</w:t>
      </w:r>
    </w:p>
    <w:p w14:paraId="5D2434FA" w14:textId="23A6F8B7" w:rsidR="00AF3C15" w:rsidRDefault="00AF3C15" w:rsidP="00AF3C15">
      <w:pPr>
        <w:ind w:left="720" w:firstLine="720"/>
        <w:rPr>
          <w:rFonts w:ascii="Times New Roman" w:hAnsi="Times New Roman" w:cs="Times New Roman"/>
          <w:sz w:val="24"/>
          <w:szCs w:val="24"/>
        </w:rPr>
      </w:pPr>
      <w:r>
        <w:rPr>
          <w:rFonts w:ascii="Times New Roman" w:hAnsi="Times New Roman" w:cs="Times New Roman"/>
          <w:sz w:val="24"/>
          <w:szCs w:val="24"/>
        </w:rPr>
        <w:t>3.1.4 Threats to BHP – External Strategic Factors…………………………………</w:t>
      </w:r>
      <w:r w:rsidR="00CB519A">
        <w:rPr>
          <w:rFonts w:ascii="Times New Roman" w:hAnsi="Times New Roman" w:cs="Times New Roman"/>
          <w:sz w:val="24"/>
          <w:szCs w:val="24"/>
        </w:rPr>
        <w:t>...</w:t>
      </w:r>
      <w:r w:rsidR="004D4EEC">
        <w:rPr>
          <w:rFonts w:ascii="Times New Roman" w:hAnsi="Times New Roman" w:cs="Times New Roman"/>
          <w:sz w:val="24"/>
          <w:szCs w:val="24"/>
        </w:rPr>
        <w:t>p.30</w:t>
      </w:r>
    </w:p>
    <w:p w14:paraId="51113B2D" w14:textId="33789617" w:rsidR="00AF3C15" w:rsidRDefault="00AF3C15" w:rsidP="00AF3C15">
      <w:pPr>
        <w:ind w:left="720" w:firstLine="720"/>
        <w:rPr>
          <w:rFonts w:ascii="Times New Roman" w:hAnsi="Times New Roman" w:cs="Times New Roman"/>
          <w:sz w:val="24"/>
          <w:szCs w:val="24"/>
        </w:rPr>
      </w:pPr>
      <w:r>
        <w:rPr>
          <w:rFonts w:ascii="Times New Roman" w:hAnsi="Times New Roman" w:cs="Times New Roman"/>
          <w:sz w:val="24"/>
          <w:szCs w:val="24"/>
        </w:rPr>
        <w:t>3.1.5 Limitations of the BHP SWOT Analysis……………………………………</w:t>
      </w:r>
      <w:r w:rsidR="00CB519A">
        <w:rPr>
          <w:rFonts w:ascii="Times New Roman" w:hAnsi="Times New Roman" w:cs="Times New Roman"/>
          <w:sz w:val="24"/>
          <w:szCs w:val="24"/>
        </w:rPr>
        <w:t>….</w:t>
      </w:r>
      <w:r w:rsidR="004D4EEC">
        <w:rPr>
          <w:rFonts w:ascii="Times New Roman" w:hAnsi="Times New Roman" w:cs="Times New Roman"/>
          <w:sz w:val="24"/>
          <w:szCs w:val="24"/>
        </w:rPr>
        <w:t>p.30</w:t>
      </w:r>
    </w:p>
    <w:p w14:paraId="1D181DD1" w14:textId="69C8F728" w:rsidR="00AF3C15" w:rsidRDefault="00AF3C15" w:rsidP="00AF3C15">
      <w:pPr>
        <w:ind w:firstLine="720"/>
        <w:rPr>
          <w:rFonts w:ascii="Times New Roman" w:hAnsi="Times New Roman" w:cs="Times New Roman"/>
          <w:sz w:val="24"/>
          <w:szCs w:val="24"/>
        </w:rPr>
      </w:pPr>
      <w:r>
        <w:rPr>
          <w:rFonts w:ascii="Times New Roman" w:hAnsi="Times New Roman" w:cs="Times New Roman"/>
          <w:sz w:val="24"/>
          <w:szCs w:val="24"/>
        </w:rPr>
        <w:t>3.2 BHP Core Competence and Sustainable Competitive Advantage……………………</w:t>
      </w:r>
      <w:proofErr w:type="gramStart"/>
      <w:r w:rsidR="00CB519A">
        <w:rPr>
          <w:rFonts w:ascii="Times New Roman" w:hAnsi="Times New Roman" w:cs="Times New Roman"/>
          <w:sz w:val="24"/>
          <w:szCs w:val="24"/>
        </w:rPr>
        <w:t>…..</w:t>
      </w:r>
      <w:proofErr w:type="gramEnd"/>
      <w:r w:rsidR="004D4EEC">
        <w:rPr>
          <w:rFonts w:ascii="Times New Roman" w:hAnsi="Times New Roman" w:cs="Times New Roman"/>
          <w:sz w:val="24"/>
          <w:szCs w:val="24"/>
        </w:rPr>
        <w:t>p.31</w:t>
      </w:r>
    </w:p>
    <w:p w14:paraId="413CA70E" w14:textId="66CA3CF8" w:rsidR="00AF3C15" w:rsidRDefault="00AF3C15" w:rsidP="00AF3C15">
      <w:pPr>
        <w:ind w:firstLine="720"/>
        <w:rPr>
          <w:rFonts w:ascii="Times New Roman" w:hAnsi="Times New Roman" w:cs="Times New Roman"/>
          <w:sz w:val="24"/>
          <w:szCs w:val="24"/>
        </w:rPr>
      </w:pPr>
      <w:r>
        <w:rPr>
          <w:rFonts w:ascii="Times New Roman" w:hAnsi="Times New Roman" w:cs="Times New Roman"/>
          <w:sz w:val="24"/>
          <w:szCs w:val="24"/>
        </w:rPr>
        <w:t xml:space="preserve">3.3 </w:t>
      </w:r>
      <w:r>
        <w:rPr>
          <w:rFonts w:ascii="Times New Roman" w:hAnsi="Times New Roman" w:cs="Times New Roman" w:hint="eastAsia"/>
          <w:sz w:val="24"/>
          <w:szCs w:val="24"/>
        </w:rPr>
        <w:t>M</w:t>
      </w:r>
      <w:r>
        <w:rPr>
          <w:rFonts w:ascii="Times New Roman" w:hAnsi="Times New Roman" w:cs="Times New Roman"/>
          <w:sz w:val="24"/>
          <w:szCs w:val="24"/>
        </w:rPr>
        <w:t>anaging the PRC / PRCSM Relationship……………………………………………</w:t>
      </w:r>
      <w:r w:rsidR="00CB519A">
        <w:rPr>
          <w:rFonts w:ascii="Times New Roman" w:hAnsi="Times New Roman" w:cs="Times New Roman"/>
          <w:sz w:val="24"/>
          <w:szCs w:val="24"/>
        </w:rPr>
        <w:t>…</w:t>
      </w:r>
      <w:r w:rsidR="004D4EEC">
        <w:rPr>
          <w:rFonts w:ascii="Times New Roman" w:hAnsi="Times New Roman" w:cs="Times New Roman"/>
          <w:sz w:val="24"/>
          <w:szCs w:val="24"/>
        </w:rPr>
        <w:t>p.32</w:t>
      </w:r>
    </w:p>
    <w:p w14:paraId="4EE18C8A" w14:textId="77777777" w:rsidR="00AF3C15" w:rsidRDefault="00AF3C15" w:rsidP="00AF3C15">
      <w:pPr>
        <w:ind w:firstLine="720"/>
        <w:rPr>
          <w:rFonts w:ascii="Times New Roman" w:hAnsi="Times New Roman" w:cs="Times New Roman"/>
          <w:sz w:val="24"/>
          <w:szCs w:val="24"/>
        </w:rPr>
      </w:pPr>
    </w:p>
    <w:p w14:paraId="3DD97CC6" w14:textId="0DE41A50" w:rsidR="00AF3C15" w:rsidRDefault="00AF3C15" w:rsidP="00AF3C15">
      <w:pPr>
        <w:rPr>
          <w:rFonts w:ascii="Times New Roman" w:hAnsi="Times New Roman" w:cs="Times New Roman"/>
          <w:sz w:val="24"/>
          <w:szCs w:val="24"/>
        </w:rPr>
      </w:pPr>
      <w:r>
        <w:rPr>
          <w:rFonts w:ascii="Times New Roman" w:hAnsi="Times New Roman" w:cs="Times New Roman"/>
          <w:sz w:val="24"/>
          <w:szCs w:val="24"/>
        </w:rPr>
        <w:t>4.0 Discussion and Analysis………………………………………………………………………</w:t>
      </w:r>
      <w:r w:rsidR="00CB519A">
        <w:rPr>
          <w:rFonts w:ascii="Times New Roman" w:hAnsi="Times New Roman" w:cs="Times New Roman"/>
          <w:sz w:val="24"/>
          <w:szCs w:val="24"/>
        </w:rPr>
        <w:t>….</w:t>
      </w:r>
      <w:r w:rsidR="004D4EEC">
        <w:rPr>
          <w:rFonts w:ascii="Times New Roman" w:hAnsi="Times New Roman" w:cs="Times New Roman"/>
          <w:sz w:val="24"/>
          <w:szCs w:val="24"/>
        </w:rPr>
        <w:t>p.35</w:t>
      </w:r>
    </w:p>
    <w:p w14:paraId="5B948E52" w14:textId="51AD0F13" w:rsidR="00AF3C15" w:rsidRDefault="00AF3C15" w:rsidP="00AF3C15">
      <w:pPr>
        <w:ind w:firstLine="720"/>
        <w:rPr>
          <w:rFonts w:ascii="Times New Roman" w:hAnsi="Times New Roman" w:cs="Times New Roman"/>
          <w:sz w:val="24"/>
          <w:szCs w:val="24"/>
        </w:rPr>
      </w:pPr>
      <w:r>
        <w:rPr>
          <w:rFonts w:ascii="Times New Roman" w:hAnsi="Times New Roman" w:cs="Times New Roman"/>
          <w:sz w:val="24"/>
          <w:szCs w:val="24"/>
        </w:rPr>
        <w:t>4.1 Navigating Geopolitics…………………………………………………………………</w:t>
      </w:r>
      <w:r w:rsidR="00CB519A">
        <w:rPr>
          <w:rFonts w:ascii="Times New Roman" w:hAnsi="Times New Roman" w:cs="Times New Roman"/>
          <w:sz w:val="24"/>
          <w:szCs w:val="24"/>
        </w:rPr>
        <w:t>...</w:t>
      </w:r>
      <w:r w:rsidR="004D4EEC">
        <w:rPr>
          <w:rFonts w:ascii="Times New Roman" w:hAnsi="Times New Roman" w:cs="Times New Roman"/>
          <w:sz w:val="24"/>
          <w:szCs w:val="24"/>
        </w:rPr>
        <w:t>p.35</w:t>
      </w:r>
    </w:p>
    <w:p w14:paraId="6D24CA2F" w14:textId="28387430" w:rsidR="00AF3C15" w:rsidRDefault="00AF3C15" w:rsidP="00AF3C15">
      <w:pPr>
        <w:ind w:firstLine="720"/>
        <w:rPr>
          <w:rFonts w:ascii="Times New Roman" w:hAnsi="Times New Roman" w:cs="Times New Roman"/>
          <w:sz w:val="24"/>
          <w:szCs w:val="24"/>
        </w:rPr>
      </w:pPr>
      <w:r>
        <w:rPr>
          <w:rFonts w:ascii="Times New Roman" w:hAnsi="Times New Roman" w:cs="Times New Roman"/>
          <w:sz w:val="24"/>
          <w:szCs w:val="24"/>
        </w:rPr>
        <w:t>4.2 Trade and Politics – BHP Risk…………………………………………………………</w:t>
      </w:r>
      <w:r w:rsidR="00CB519A">
        <w:rPr>
          <w:rFonts w:ascii="Times New Roman" w:hAnsi="Times New Roman" w:cs="Times New Roman"/>
          <w:sz w:val="24"/>
          <w:szCs w:val="24"/>
        </w:rPr>
        <w:t>...</w:t>
      </w:r>
      <w:r w:rsidR="004D4EEC">
        <w:rPr>
          <w:rFonts w:ascii="Times New Roman" w:hAnsi="Times New Roman" w:cs="Times New Roman"/>
          <w:sz w:val="24"/>
          <w:szCs w:val="24"/>
        </w:rPr>
        <w:t>p.37</w:t>
      </w:r>
    </w:p>
    <w:p w14:paraId="376D6A94" w14:textId="5F701F0D" w:rsidR="00AF3C15" w:rsidRDefault="00AF3C15" w:rsidP="00AF3C15">
      <w:pPr>
        <w:ind w:firstLine="720"/>
        <w:rPr>
          <w:rFonts w:ascii="Times New Roman" w:hAnsi="Times New Roman" w:cs="Times New Roman"/>
          <w:sz w:val="24"/>
          <w:szCs w:val="24"/>
        </w:rPr>
      </w:pPr>
      <w:r>
        <w:rPr>
          <w:rFonts w:ascii="Times New Roman" w:hAnsi="Times New Roman" w:cs="Times New Roman"/>
          <w:sz w:val="24"/>
          <w:szCs w:val="24"/>
        </w:rPr>
        <w:t>4.3 Corporate Culture…………………………………………………………………………</w:t>
      </w:r>
      <w:r w:rsidR="004D4EEC">
        <w:rPr>
          <w:rFonts w:ascii="Times New Roman" w:hAnsi="Times New Roman" w:cs="Times New Roman"/>
          <w:sz w:val="24"/>
          <w:szCs w:val="24"/>
        </w:rPr>
        <w:t>p.38</w:t>
      </w:r>
    </w:p>
    <w:p w14:paraId="7B9E9331" w14:textId="19349132" w:rsidR="00AF3C15" w:rsidRDefault="00AF3C15" w:rsidP="00AF3C15">
      <w:pPr>
        <w:ind w:firstLine="720"/>
        <w:rPr>
          <w:rFonts w:ascii="Times New Roman" w:hAnsi="Times New Roman" w:cs="Times New Roman"/>
          <w:sz w:val="24"/>
          <w:szCs w:val="24"/>
        </w:rPr>
      </w:pPr>
      <w:r>
        <w:rPr>
          <w:rFonts w:ascii="Times New Roman" w:hAnsi="Times New Roman" w:cs="Times New Roman"/>
          <w:sz w:val="24"/>
          <w:szCs w:val="24"/>
        </w:rPr>
        <w:t>4.4 BHP Competitive Sustainable Advantage……………………………………………</w:t>
      </w:r>
      <w:proofErr w:type="gramStart"/>
      <w:r w:rsidR="00CB519A">
        <w:rPr>
          <w:rFonts w:ascii="Times New Roman" w:hAnsi="Times New Roman" w:cs="Times New Roman"/>
          <w:sz w:val="24"/>
          <w:szCs w:val="24"/>
        </w:rPr>
        <w:t>…..</w:t>
      </w:r>
      <w:proofErr w:type="gramEnd"/>
      <w:r w:rsidR="00CB519A">
        <w:rPr>
          <w:rFonts w:ascii="Times New Roman" w:hAnsi="Times New Roman" w:cs="Times New Roman"/>
          <w:sz w:val="24"/>
          <w:szCs w:val="24"/>
        </w:rPr>
        <w:t>p.</w:t>
      </w:r>
      <w:r w:rsidR="004D4EEC">
        <w:rPr>
          <w:rFonts w:ascii="Times New Roman" w:hAnsi="Times New Roman" w:cs="Times New Roman"/>
          <w:sz w:val="24"/>
          <w:szCs w:val="24"/>
        </w:rPr>
        <w:t>39</w:t>
      </w:r>
    </w:p>
    <w:p w14:paraId="0D81C06E" w14:textId="4E9D996D" w:rsidR="00AF3C15" w:rsidRDefault="00AF3C15" w:rsidP="00AF3C15">
      <w:pPr>
        <w:ind w:firstLine="720"/>
        <w:rPr>
          <w:rFonts w:ascii="Times New Roman" w:hAnsi="Times New Roman" w:cs="Times New Roman"/>
          <w:sz w:val="24"/>
          <w:szCs w:val="24"/>
        </w:rPr>
      </w:pPr>
      <w:r>
        <w:rPr>
          <w:rFonts w:ascii="Times New Roman" w:hAnsi="Times New Roman" w:cs="Times New Roman"/>
          <w:sz w:val="24"/>
          <w:szCs w:val="24"/>
        </w:rPr>
        <w:t>4.5 Evaluation of Assumptions / Hypotheses………………………………………………</w:t>
      </w:r>
      <w:r w:rsidR="00CB519A">
        <w:rPr>
          <w:rFonts w:ascii="Times New Roman" w:hAnsi="Times New Roman" w:cs="Times New Roman"/>
          <w:sz w:val="24"/>
          <w:szCs w:val="24"/>
        </w:rPr>
        <w:t>...</w:t>
      </w:r>
      <w:r w:rsidR="004D4EEC">
        <w:rPr>
          <w:rFonts w:ascii="Times New Roman" w:hAnsi="Times New Roman" w:cs="Times New Roman"/>
          <w:sz w:val="24"/>
          <w:szCs w:val="24"/>
        </w:rPr>
        <w:t>p.41</w:t>
      </w:r>
    </w:p>
    <w:p w14:paraId="45BFF8BA" w14:textId="77777777" w:rsidR="00AF3C15" w:rsidRDefault="00AF3C15" w:rsidP="00AF3C15">
      <w:pPr>
        <w:ind w:firstLine="720"/>
        <w:rPr>
          <w:rFonts w:ascii="Times New Roman" w:hAnsi="Times New Roman" w:cs="Times New Roman"/>
          <w:sz w:val="24"/>
          <w:szCs w:val="24"/>
        </w:rPr>
      </w:pPr>
    </w:p>
    <w:p w14:paraId="70B5DD52" w14:textId="6BFFBE39" w:rsidR="00AF3C15" w:rsidRDefault="00AF3C15" w:rsidP="00AF3C15">
      <w:pPr>
        <w:rPr>
          <w:rFonts w:ascii="Times New Roman" w:hAnsi="Times New Roman" w:cs="Times New Roman"/>
          <w:sz w:val="24"/>
          <w:szCs w:val="24"/>
        </w:rPr>
      </w:pPr>
      <w:r>
        <w:rPr>
          <w:rFonts w:ascii="Times New Roman" w:hAnsi="Times New Roman" w:cs="Times New Roman"/>
          <w:sz w:val="24"/>
          <w:szCs w:val="24"/>
        </w:rPr>
        <w:t>5.0 Conclusion……………………………………………………………………………………</w:t>
      </w:r>
      <w:proofErr w:type="gramStart"/>
      <w:r w:rsidR="00CB519A">
        <w:rPr>
          <w:rFonts w:ascii="Times New Roman" w:hAnsi="Times New Roman" w:cs="Times New Roman"/>
          <w:sz w:val="24"/>
          <w:szCs w:val="24"/>
        </w:rPr>
        <w:t>…..</w:t>
      </w:r>
      <w:proofErr w:type="gramEnd"/>
      <w:r w:rsidR="004D4EEC">
        <w:rPr>
          <w:rFonts w:ascii="Times New Roman" w:hAnsi="Times New Roman" w:cs="Times New Roman"/>
          <w:sz w:val="24"/>
          <w:szCs w:val="24"/>
        </w:rPr>
        <w:t>p.42</w:t>
      </w:r>
    </w:p>
    <w:p w14:paraId="0BF88642" w14:textId="77777777" w:rsidR="00AF3C15" w:rsidRDefault="00AF3C15" w:rsidP="00AF3C15">
      <w:pPr>
        <w:rPr>
          <w:rFonts w:ascii="Times New Roman" w:hAnsi="Times New Roman" w:cs="Times New Roman"/>
          <w:sz w:val="24"/>
          <w:szCs w:val="24"/>
        </w:rPr>
      </w:pPr>
    </w:p>
    <w:p w14:paraId="58434201" w14:textId="19D5EAE2" w:rsidR="00AF3C15" w:rsidRDefault="00AF3C15" w:rsidP="00AF3C15">
      <w:pPr>
        <w:rPr>
          <w:rFonts w:ascii="Times New Roman" w:hAnsi="Times New Roman" w:cs="Times New Roman"/>
          <w:sz w:val="24"/>
          <w:szCs w:val="24"/>
        </w:rPr>
      </w:pPr>
      <w:r>
        <w:rPr>
          <w:rFonts w:ascii="Times New Roman" w:hAnsi="Times New Roman" w:cs="Times New Roman"/>
          <w:sz w:val="24"/>
          <w:szCs w:val="24"/>
        </w:rPr>
        <w:t>6.0 Limitation………………………………………………………………………………………</w:t>
      </w:r>
      <w:r w:rsidR="00CB519A">
        <w:rPr>
          <w:rFonts w:ascii="Times New Roman" w:hAnsi="Times New Roman" w:cs="Times New Roman"/>
          <w:sz w:val="24"/>
          <w:szCs w:val="24"/>
        </w:rPr>
        <w:t>…</w:t>
      </w:r>
      <w:r w:rsidR="004D4EEC">
        <w:rPr>
          <w:rFonts w:ascii="Times New Roman" w:hAnsi="Times New Roman" w:cs="Times New Roman"/>
          <w:sz w:val="24"/>
          <w:szCs w:val="24"/>
        </w:rPr>
        <w:t>p.43</w:t>
      </w:r>
    </w:p>
    <w:p w14:paraId="27480AC3" w14:textId="77777777" w:rsidR="00AF3C15" w:rsidRDefault="00AF3C15" w:rsidP="00AF3C15">
      <w:pPr>
        <w:rPr>
          <w:rFonts w:ascii="Times New Roman" w:hAnsi="Times New Roman" w:cs="Times New Roman"/>
          <w:sz w:val="24"/>
          <w:szCs w:val="24"/>
        </w:rPr>
      </w:pPr>
    </w:p>
    <w:p w14:paraId="11D1B1FC" w14:textId="12167835" w:rsidR="00AF3C15" w:rsidRDefault="00AF3C15" w:rsidP="00AF3C15">
      <w:pPr>
        <w:rPr>
          <w:rFonts w:ascii="Times New Roman" w:hAnsi="Times New Roman" w:cs="Times New Roman"/>
          <w:sz w:val="24"/>
          <w:szCs w:val="24"/>
        </w:rPr>
      </w:pPr>
      <w:r>
        <w:rPr>
          <w:rFonts w:ascii="Times New Roman" w:hAnsi="Times New Roman" w:cs="Times New Roman"/>
          <w:sz w:val="24"/>
          <w:szCs w:val="24"/>
        </w:rPr>
        <w:t>7.0 References………………………………………………………………………………………</w:t>
      </w:r>
      <w:r w:rsidR="00CB519A">
        <w:rPr>
          <w:rFonts w:ascii="Times New Roman" w:hAnsi="Times New Roman" w:cs="Times New Roman"/>
          <w:sz w:val="24"/>
          <w:szCs w:val="24"/>
        </w:rPr>
        <w:t>...</w:t>
      </w:r>
      <w:r w:rsidR="004D4EEC">
        <w:rPr>
          <w:rFonts w:ascii="Times New Roman" w:hAnsi="Times New Roman" w:cs="Times New Roman"/>
          <w:sz w:val="24"/>
          <w:szCs w:val="24"/>
        </w:rPr>
        <w:t>p.44</w:t>
      </w:r>
    </w:p>
    <w:p w14:paraId="34A5CD8A" w14:textId="4EEEDC8E" w:rsidR="00AF3C15" w:rsidRDefault="00AF3C15" w:rsidP="00AF3C15">
      <w:pPr>
        <w:rPr>
          <w:rFonts w:ascii="Times New Roman" w:hAnsi="Times New Roman" w:cs="Times New Roman"/>
          <w:sz w:val="24"/>
          <w:szCs w:val="24"/>
        </w:rPr>
      </w:pPr>
    </w:p>
    <w:p w14:paraId="3C901D9C" w14:textId="7FCCC455" w:rsidR="00727C8F" w:rsidRDefault="00727C8F" w:rsidP="00AF3C15">
      <w:pPr>
        <w:rPr>
          <w:rFonts w:ascii="Times New Roman" w:hAnsi="Times New Roman" w:cs="Times New Roman"/>
          <w:sz w:val="24"/>
          <w:szCs w:val="24"/>
        </w:rPr>
      </w:pPr>
    </w:p>
    <w:p w14:paraId="6D94E8D6" w14:textId="04B5529B" w:rsidR="00727C8F" w:rsidRDefault="00727C8F" w:rsidP="00AF3C15">
      <w:pPr>
        <w:rPr>
          <w:rFonts w:ascii="Times New Roman" w:hAnsi="Times New Roman" w:cs="Times New Roman"/>
          <w:sz w:val="24"/>
          <w:szCs w:val="24"/>
        </w:rPr>
      </w:pPr>
    </w:p>
    <w:p w14:paraId="3B2EB756" w14:textId="0A3C2C79" w:rsidR="00727C8F" w:rsidRDefault="00727C8F" w:rsidP="00AF3C15">
      <w:pPr>
        <w:rPr>
          <w:rFonts w:ascii="Times New Roman" w:hAnsi="Times New Roman" w:cs="Times New Roman"/>
          <w:sz w:val="24"/>
          <w:szCs w:val="24"/>
        </w:rPr>
      </w:pPr>
    </w:p>
    <w:p w14:paraId="4182C359" w14:textId="508CF94F" w:rsidR="00727C8F" w:rsidRDefault="00727C8F" w:rsidP="00AF3C15">
      <w:pPr>
        <w:rPr>
          <w:rFonts w:ascii="Times New Roman" w:hAnsi="Times New Roman" w:cs="Times New Roman"/>
          <w:sz w:val="24"/>
          <w:szCs w:val="24"/>
        </w:rPr>
      </w:pPr>
    </w:p>
    <w:p w14:paraId="4B452C95" w14:textId="37CC24A6" w:rsidR="00727C8F" w:rsidRDefault="00727C8F" w:rsidP="00AF3C15">
      <w:pPr>
        <w:rPr>
          <w:rFonts w:ascii="Times New Roman" w:hAnsi="Times New Roman" w:cs="Times New Roman"/>
          <w:sz w:val="24"/>
          <w:szCs w:val="24"/>
        </w:rPr>
      </w:pPr>
    </w:p>
    <w:p w14:paraId="2DA6C9F3" w14:textId="729E3A5A" w:rsidR="00727C8F" w:rsidRDefault="00727C8F" w:rsidP="00AF3C15">
      <w:pPr>
        <w:rPr>
          <w:rFonts w:ascii="Times New Roman" w:hAnsi="Times New Roman" w:cs="Times New Roman"/>
          <w:sz w:val="24"/>
          <w:szCs w:val="24"/>
        </w:rPr>
      </w:pPr>
    </w:p>
    <w:p w14:paraId="3B318F0C" w14:textId="77499F0A" w:rsidR="00727C8F" w:rsidRDefault="00727C8F" w:rsidP="00AF3C15">
      <w:pPr>
        <w:rPr>
          <w:rFonts w:ascii="Times New Roman" w:hAnsi="Times New Roman" w:cs="Times New Roman"/>
          <w:sz w:val="24"/>
          <w:szCs w:val="24"/>
        </w:rPr>
      </w:pPr>
    </w:p>
    <w:p w14:paraId="5E67411C" w14:textId="3A39C064" w:rsidR="00727C8F" w:rsidRDefault="00727C8F" w:rsidP="00AF3C15">
      <w:pPr>
        <w:rPr>
          <w:rFonts w:ascii="Times New Roman" w:hAnsi="Times New Roman" w:cs="Times New Roman"/>
          <w:sz w:val="24"/>
          <w:szCs w:val="24"/>
        </w:rPr>
      </w:pPr>
    </w:p>
    <w:p w14:paraId="54968169" w14:textId="77777777" w:rsidR="00727C8F" w:rsidRDefault="00727C8F" w:rsidP="00AF3C15">
      <w:pPr>
        <w:rPr>
          <w:rFonts w:ascii="Times New Roman" w:hAnsi="Times New Roman" w:cs="Times New Roman"/>
          <w:sz w:val="24"/>
          <w:szCs w:val="24"/>
        </w:rPr>
      </w:pPr>
    </w:p>
    <w:p w14:paraId="57CAFB6D" w14:textId="77777777" w:rsidR="00AF3C15" w:rsidRDefault="00AF3C15" w:rsidP="00AF3C15">
      <w:pPr>
        <w:rPr>
          <w:rFonts w:ascii="Times New Roman" w:hAnsi="Times New Roman" w:cs="Times New Roman"/>
          <w:sz w:val="24"/>
          <w:szCs w:val="24"/>
        </w:rPr>
      </w:pPr>
    </w:p>
    <w:p w14:paraId="211C6BB4" w14:textId="6904FE6A" w:rsidR="00AF3C15" w:rsidRDefault="00B0420C" w:rsidP="00AF3C15">
      <w:pPr>
        <w:rPr>
          <w:rFonts w:ascii="Times New Roman" w:hAnsi="Times New Roman" w:cs="Times New Roman"/>
          <w:b/>
          <w:bCs/>
          <w:sz w:val="24"/>
          <w:szCs w:val="24"/>
        </w:rPr>
      </w:pPr>
      <w:r w:rsidRPr="00377EE1">
        <w:rPr>
          <w:rFonts w:ascii="Times New Roman" w:hAnsi="Times New Roman" w:cs="Times New Roman"/>
          <w:b/>
          <w:bCs/>
          <w:sz w:val="24"/>
          <w:szCs w:val="24"/>
        </w:rPr>
        <w:t>Charts</w:t>
      </w:r>
      <w:r w:rsidR="00727C8F">
        <w:rPr>
          <w:rFonts w:ascii="Times New Roman" w:hAnsi="Times New Roman" w:cs="Times New Roman"/>
          <w:b/>
          <w:bCs/>
          <w:sz w:val="24"/>
          <w:szCs w:val="24"/>
        </w:rPr>
        <w:t xml:space="preserve"> and Tables</w:t>
      </w:r>
    </w:p>
    <w:p w14:paraId="5A839A18" w14:textId="34A53E7B" w:rsidR="00377EE1" w:rsidRPr="00377EE1" w:rsidRDefault="00377EE1" w:rsidP="00AF3C15">
      <w:pPr>
        <w:rPr>
          <w:rFonts w:ascii="Times New Roman" w:hAnsi="Times New Roman" w:cs="Times New Roman"/>
          <w:sz w:val="24"/>
          <w:szCs w:val="24"/>
        </w:rPr>
      </w:pPr>
      <w:r w:rsidRPr="00377EE1">
        <w:rPr>
          <w:rFonts w:ascii="Times New Roman" w:hAnsi="Times New Roman" w:cs="Times New Roman"/>
          <w:sz w:val="24"/>
          <w:szCs w:val="24"/>
        </w:rPr>
        <w:t>Chart 1.</w:t>
      </w:r>
      <w:r>
        <w:rPr>
          <w:rFonts w:ascii="Times New Roman" w:hAnsi="Times New Roman" w:cs="Times New Roman"/>
          <w:sz w:val="24"/>
          <w:szCs w:val="24"/>
        </w:rPr>
        <w:t xml:space="preserve"> </w:t>
      </w:r>
      <w:r w:rsidRPr="00377EE1">
        <w:rPr>
          <w:rFonts w:ascii="Times New Roman" w:hAnsi="Times New Roman" w:cs="Times New Roman"/>
          <w:sz w:val="24"/>
          <w:szCs w:val="24"/>
        </w:rPr>
        <w:t xml:space="preserve"> Scenario Analysis</w:t>
      </w:r>
      <w:r>
        <w:rPr>
          <w:rFonts w:ascii="Times New Roman" w:hAnsi="Times New Roman" w:cs="Times New Roman"/>
          <w:sz w:val="24"/>
          <w:szCs w:val="24"/>
        </w:rPr>
        <w:t>………………………………………………………………………</w:t>
      </w:r>
      <w:r w:rsidR="00CB519A">
        <w:rPr>
          <w:rFonts w:ascii="Times New Roman" w:hAnsi="Times New Roman" w:cs="Times New Roman"/>
          <w:sz w:val="24"/>
          <w:szCs w:val="24"/>
        </w:rPr>
        <w:t>…</w:t>
      </w:r>
      <w:r>
        <w:rPr>
          <w:rFonts w:ascii="Times New Roman" w:hAnsi="Times New Roman" w:cs="Times New Roman"/>
          <w:sz w:val="24"/>
          <w:szCs w:val="24"/>
        </w:rPr>
        <w:t>.</w:t>
      </w:r>
      <w:r w:rsidR="004D4EEC">
        <w:rPr>
          <w:rFonts w:ascii="Times New Roman" w:hAnsi="Times New Roman" w:cs="Times New Roman"/>
          <w:sz w:val="24"/>
          <w:szCs w:val="24"/>
        </w:rPr>
        <w:t>p.24</w:t>
      </w:r>
    </w:p>
    <w:p w14:paraId="5C46BDD4" w14:textId="1930D2CE" w:rsidR="00377EE1" w:rsidRDefault="00377EE1" w:rsidP="00AF3C15">
      <w:pPr>
        <w:rPr>
          <w:rFonts w:ascii="Times New Roman" w:hAnsi="Times New Roman" w:cs="Times New Roman"/>
          <w:sz w:val="24"/>
          <w:szCs w:val="24"/>
        </w:rPr>
      </w:pPr>
      <w:r w:rsidRPr="00377EE1">
        <w:rPr>
          <w:rFonts w:ascii="Times New Roman" w:hAnsi="Times New Roman" w:cs="Times New Roman"/>
          <w:sz w:val="24"/>
          <w:szCs w:val="24"/>
        </w:rPr>
        <w:t>Chart 2.</w:t>
      </w:r>
      <w:r>
        <w:rPr>
          <w:rFonts w:ascii="Times New Roman" w:hAnsi="Times New Roman" w:cs="Times New Roman"/>
          <w:sz w:val="24"/>
          <w:szCs w:val="24"/>
        </w:rPr>
        <w:t xml:space="preserve"> Drivers of BHP Relationship with the PRC / PRCSM…………………………………</w:t>
      </w:r>
      <w:proofErr w:type="gramStart"/>
      <w:r w:rsidR="00CB519A">
        <w:rPr>
          <w:rFonts w:ascii="Times New Roman" w:hAnsi="Times New Roman" w:cs="Times New Roman"/>
          <w:sz w:val="24"/>
          <w:szCs w:val="24"/>
        </w:rPr>
        <w:t>….</w:t>
      </w:r>
      <w:r w:rsidR="004D4EEC">
        <w:rPr>
          <w:rFonts w:ascii="Times New Roman" w:hAnsi="Times New Roman" w:cs="Times New Roman"/>
          <w:sz w:val="24"/>
          <w:szCs w:val="24"/>
        </w:rPr>
        <w:t>.</w:t>
      </w:r>
      <w:proofErr w:type="gramEnd"/>
      <w:r w:rsidR="004D4EEC">
        <w:rPr>
          <w:rFonts w:ascii="Times New Roman" w:hAnsi="Times New Roman" w:cs="Times New Roman"/>
          <w:sz w:val="24"/>
          <w:szCs w:val="24"/>
        </w:rPr>
        <w:t>p.33</w:t>
      </w:r>
    </w:p>
    <w:p w14:paraId="48D71EFF" w14:textId="11B9AF8D" w:rsidR="00377EE1" w:rsidRDefault="00377EE1" w:rsidP="00AF3C15">
      <w:pPr>
        <w:rPr>
          <w:rFonts w:ascii="Times New Roman" w:hAnsi="Times New Roman" w:cs="Times New Roman"/>
          <w:b/>
          <w:bCs/>
          <w:sz w:val="24"/>
          <w:szCs w:val="24"/>
        </w:rPr>
      </w:pPr>
    </w:p>
    <w:p w14:paraId="3CE4BEC0" w14:textId="7723C426" w:rsidR="00377EE1" w:rsidRDefault="00377EE1" w:rsidP="00AF3C15">
      <w:pPr>
        <w:rPr>
          <w:rFonts w:ascii="Times New Roman" w:hAnsi="Times New Roman" w:cs="Times New Roman"/>
          <w:sz w:val="24"/>
          <w:szCs w:val="24"/>
        </w:rPr>
      </w:pPr>
      <w:r w:rsidRPr="00377EE1">
        <w:rPr>
          <w:rFonts w:ascii="Times New Roman" w:hAnsi="Times New Roman" w:cs="Times New Roman"/>
          <w:sz w:val="24"/>
          <w:szCs w:val="24"/>
        </w:rPr>
        <w:t xml:space="preserve">Table 1. </w:t>
      </w:r>
      <w:r>
        <w:rPr>
          <w:rFonts w:ascii="Times New Roman" w:hAnsi="Times New Roman" w:cs="Times New Roman"/>
          <w:sz w:val="24"/>
          <w:szCs w:val="24"/>
        </w:rPr>
        <w:t xml:space="preserve"> </w:t>
      </w:r>
      <w:r w:rsidRPr="00377EE1">
        <w:rPr>
          <w:rFonts w:ascii="Times New Roman" w:hAnsi="Times New Roman" w:cs="Times New Roman"/>
          <w:sz w:val="24"/>
          <w:szCs w:val="24"/>
        </w:rPr>
        <w:t>Iron Ore Production 2019</w:t>
      </w:r>
      <w:r>
        <w:rPr>
          <w:rFonts w:ascii="Times New Roman" w:hAnsi="Times New Roman" w:cs="Times New Roman"/>
          <w:sz w:val="24"/>
          <w:szCs w:val="24"/>
        </w:rPr>
        <w:t>………………………………………………………………</w:t>
      </w:r>
      <w:proofErr w:type="gramStart"/>
      <w:r>
        <w:rPr>
          <w:rFonts w:ascii="Times New Roman" w:hAnsi="Times New Roman" w:cs="Times New Roman"/>
          <w:sz w:val="24"/>
          <w:szCs w:val="24"/>
        </w:rPr>
        <w:t>….</w:t>
      </w:r>
      <w:r w:rsidR="00CB519A">
        <w:rPr>
          <w:rFonts w:ascii="Times New Roman" w:hAnsi="Times New Roman" w:cs="Times New Roman"/>
          <w:sz w:val="24"/>
          <w:szCs w:val="24"/>
        </w:rPr>
        <w:t>.</w:t>
      </w:r>
      <w:proofErr w:type="gramEnd"/>
      <w:r w:rsidR="004D4EEC">
        <w:rPr>
          <w:rFonts w:ascii="Times New Roman" w:hAnsi="Times New Roman" w:cs="Times New Roman"/>
          <w:sz w:val="24"/>
          <w:szCs w:val="24"/>
        </w:rPr>
        <w:t>p.10</w:t>
      </w:r>
    </w:p>
    <w:p w14:paraId="0B514628" w14:textId="666008A5" w:rsidR="00377EE1" w:rsidRDefault="00377EE1" w:rsidP="00AF3C15">
      <w:pPr>
        <w:rPr>
          <w:rFonts w:ascii="Times New Roman" w:hAnsi="Times New Roman" w:cs="Times New Roman"/>
          <w:sz w:val="24"/>
          <w:szCs w:val="24"/>
        </w:rPr>
      </w:pPr>
      <w:r>
        <w:rPr>
          <w:rFonts w:ascii="Times New Roman" w:hAnsi="Times New Roman" w:cs="Times New Roman"/>
          <w:sz w:val="24"/>
          <w:szCs w:val="24"/>
        </w:rPr>
        <w:t>Table 2.  Iron Ore Exports by Country 2019………………………………………………………</w:t>
      </w:r>
      <w:r w:rsidR="00CB519A">
        <w:rPr>
          <w:rFonts w:ascii="Times New Roman" w:hAnsi="Times New Roman" w:cs="Times New Roman"/>
          <w:sz w:val="24"/>
          <w:szCs w:val="24"/>
        </w:rPr>
        <w:t>..</w:t>
      </w:r>
      <w:r>
        <w:rPr>
          <w:rFonts w:ascii="Times New Roman" w:hAnsi="Times New Roman" w:cs="Times New Roman"/>
          <w:sz w:val="24"/>
          <w:szCs w:val="24"/>
        </w:rPr>
        <w:t>.</w:t>
      </w:r>
      <w:r w:rsidR="00CB519A">
        <w:rPr>
          <w:rFonts w:ascii="Times New Roman" w:hAnsi="Times New Roman" w:cs="Times New Roman"/>
          <w:sz w:val="24"/>
          <w:szCs w:val="24"/>
        </w:rPr>
        <w:t>.</w:t>
      </w:r>
      <w:r w:rsidR="004D4EEC">
        <w:rPr>
          <w:rFonts w:ascii="Times New Roman" w:hAnsi="Times New Roman" w:cs="Times New Roman"/>
          <w:sz w:val="24"/>
          <w:szCs w:val="24"/>
        </w:rPr>
        <w:t>p.11</w:t>
      </w:r>
    </w:p>
    <w:p w14:paraId="108ED88F" w14:textId="018E8DDD" w:rsidR="00377EE1" w:rsidRDefault="00377EE1" w:rsidP="00AF3C15">
      <w:pPr>
        <w:rPr>
          <w:rFonts w:ascii="Times New Roman" w:hAnsi="Times New Roman" w:cs="Times New Roman"/>
          <w:sz w:val="24"/>
          <w:szCs w:val="24"/>
        </w:rPr>
      </w:pPr>
      <w:r>
        <w:rPr>
          <w:rFonts w:ascii="Times New Roman" w:hAnsi="Times New Roman" w:cs="Times New Roman"/>
          <w:sz w:val="24"/>
          <w:szCs w:val="24"/>
        </w:rPr>
        <w:t>Table 3.  Three Largest Australian Iron Ore Producers 2019………………………………………</w:t>
      </w:r>
      <w:r w:rsidR="00CB519A">
        <w:rPr>
          <w:rFonts w:ascii="Times New Roman" w:hAnsi="Times New Roman" w:cs="Times New Roman"/>
          <w:sz w:val="24"/>
          <w:szCs w:val="24"/>
        </w:rPr>
        <w:t>...</w:t>
      </w:r>
      <w:r w:rsidR="004D4EEC">
        <w:rPr>
          <w:rFonts w:ascii="Times New Roman" w:hAnsi="Times New Roman" w:cs="Times New Roman"/>
          <w:sz w:val="24"/>
          <w:szCs w:val="24"/>
        </w:rPr>
        <w:t>p.11</w:t>
      </w:r>
    </w:p>
    <w:p w14:paraId="47C517DC" w14:textId="0D72AFE5" w:rsidR="00377EE1" w:rsidRDefault="00377EE1" w:rsidP="00AF3C15">
      <w:pPr>
        <w:rPr>
          <w:rFonts w:ascii="Times New Roman" w:hAnsi="Times New Roman" w:cs="Times New Roman"/>
          <w:sz w:val="24"/>
          <w:szCs w:val="24"/>
        </w:rPr>
      </w:pPr>
      <w:r>
        <w:rPr>
          <w:rFonts w:ascii="Times New Roman" w:hAnsi="Times New Roman" w:cs="Times New Roman"/>
          <w:sz w:val="24"/>
          <w:szCs w:val="24"/>
        </w:rPr>
        <w:t>Table 4.  Iron Ore Imports by Country 2019………………………………………………………</w:t>
      </w:r>
      <w:r w:rsidR="00CB519A">
        <w:rPr>
          <w:rFonts w:ascii="Times New Roman" w:hAnsi="Times New Roman" w:cs="Times New Roman"/>
          <w:sz w:val="24"/>
          <w:szCs w:val="24"/>
        </w:rPr>
        <w:t>…</w:t>
      </w:r>
      <w:r w:rsidR="004D4EEC">
        <w:rPr>
          <w:rFonts w:ascii="Times New Roman" w:hAnsi="Times New Roman" w:cs="Times New Roman"/>
          <w:sz w:val="24"/>
          <w:szCs w:val="24"/>
        </w:rPr>
        <w:t>p.12</w:t>
      </w:r>
    </w:p>
    <w:p w14:paraId="0105E2CC" w14:textId="4ABE4CA1" w:rsidR="00377EE1" w:rsidRDefault="00377EE1" w:rsidP="00AF3C15">
      <w:pPr>
        <w:rPr>
          <w:rFonts w:ascii="Times New Roman" w:hAnsi="Times New Roman" w:cs="Times New Roman"/>
          <w:sz w:val="24"/>
          <w:szCs w:val="24"/>
        </w:rPr>
      </w:pPr>
      <w:r>
        <w:rPr>
          <w:rFonts w:ascii="Times New Roman" w:hAnsi="Times New Roman" w:cs="Times New Roman"/>
          <w:sz w:val="24"/>
          <w:szCs w:val="24"/>
        </w:rPr>
        <w:t>Table 5 .  PRC Iron Ore Imports by Country 2019…………………………………………………</w:t>
      </w:r>
      <w:r w:rsidR="00CB519A">
        <w:rPr>
          <w:rFonts w:ascii="Times New Roman" w:hAnsi="Times New Roman" w:cs="Times New Roman"/>
          <w:sz w:val="24"/>
          <w:szCs w:val="24"/>
        </w:rPr>
        <w:t>...</w:t>
      </w:r>
      <w:r w:rsidR="004D4EEC">
        <w:rPr>
          <w:rFonts w:ascii="Times New Roman" w:hAnsi="Times New Roman" w:cs="Times New Roman"/>
          <w:sz w:val="24"/>
          <w:szCs w:val="24"/>
        </w:rPr>
        <w:t>p.12</w:t>
      </w:r>
    </w:p>
    <w:p w14:paraId="60D6591F" w14:textId="29CD7997" w:rsidR="00CF09F8" w:rsidRPr="00CF09F8" w:rsidRDefault="00377EE1" w:rsidP="00AF3C15">
      <w:pPr>
        <w:rPr>
          <w:rFonts w:ascii="Times New Roman" w:hAnsi="Times New Roman" w:cs="Times New Roman"/>
          <w:sz w:val="24"/>
          <w:szCs w:val="24"/>
        </w:rPr>
      </w:pPr>
      <w:r>
        <w:rPr>
          <w:rFonts w:ascii="Times New Roman" w:hAnsi="Times New Roman" w:cs="Times New Roman"/>
          <w:sz w:val="24"/>
          <w:szCs w:val="24"/>
        </w:rPr>
        <w:t xml:space="preserve">Table 6.  </w:t>
      </w:r>
      <w:r w:rsidR="00CF09F8" w:rsidRPr="00CF09F8">
        <w:rPr>
          <w:rFonts w:ascii="Times New Roman" w:hAnsi="Times New Roman" w:cs="Times New Roman"/>
          <w:sz w:val="24"/>
          <w:szCs w:val="24"/>
        </w:rPr>
        <w:t>BHP Group FY 2019/2020 Results</w:t>
      </w:r>
      <w:r w:rsidR="00CF09F8">
        <w:rPr>
          <w:rFonts w:ascii="Times New Roman" w:hAnsi="Times New Roman" w:cs="Times New Roman"/>
          <w:sz w:val="24"/>
          <w:szCs w:val="24"/>
        </w:rPr>
        <w:t>………………………………………………………</w:t>
      </w:r>
      <w:r w:rsidR="00CB519A">
        <w:rPr>
          <w:rFonts w:ascii="Times New Roman" w:hAnsi="Times New Roman" w:cs="Times New Roman"/>
          <w:sz w:val="24"/>
          <w:szCs w:val="24"/>
        </w:rPr>
        <w:t>…</w:t>
      </w:r>
      <w:r w:rsidR="004D4EEC">
        <w:rPr>
          <w:rFonts w:ascii="Times New Roman" w:hAnsi="Times New Roman" w:cs="Times New Roman"/>
          <w:sz w:val="24"/>
          <w:szCs w:val="24"/>
        </w:rPr>
        <w:t>p.14</w:t>
      </w:r>
    </w:p>
    <w:p w14:paraId="1F68FE50" w14:textId="7B9DCBCB" w:rsidR="00377EE1" w:rsidRDefault="00CF09F8" w:rsidP="00AF3C15">
      <w:pPr>
        <w:rPr>
          <w:rFonts w:ascii="Times New Roman" w:hAnsi="Times New Roman" w:cs="Times New Roman"/>
          <w:sz w:val="24"/>
          <w:szCs w:val="24"/>
        </w:rPr>
      </w:pPr>
      <w:r>
        <w:rPr>
          <w:rFonts w:ascii="Times New Roman" w:hAnsi="Times New Roman" w:cs="Times New Roman"/>
          <w:sz w:val="24"/>
          <w:szCs w:val="24"/>
        </w:rPr>
        <w:t xml:space="preserve">Table 7.  </w:t>
      </w:r>
      <w:r w:rsidR="00377EE1">
        <w:rPr>
          <w:rFonts w:ascii="Times New Roman" w:hAnsi="Times New Roman" w:cs="Times New Roman"/>
          <w:sz w:val="24"/>
          <w:szCs w:val="24"/>
        </w:rPr>
        <w:t>BHP Charter – Purpose and Strategy……………………………………………………</w:t>
      </w:r>
      <w:r w:rsidR="0065324C">
        <w:rPr>
          <w:rFonts w:ascii="Times New Roman" w:hAnsi="Times New Roman" w:cs="Times New Roman"/>
          <w:sz w:val="24"/>
          <w:szCs w:val="24"/>
        </w:rPr>
        <w:t>…</w:t>
      </w:r>
      <w:r w:rsidR="00377EE1">
        <w:rPr>
          <w:rFonts w:ascii="Times New Roman" w:hAnsi="Times New Roman" w:cs="Times New Roman"/>
          <w:sz w:val="24"/>
          <w:szCs w:val="24"/>
        </w:rPr>
        <w:t>.</w:t>
      </w:r>
      <w:r w:rsidR="004D4EEC">
        <w:rPr>
          <w:rFonts w:ascii="Times New Roman" w:hAnsi="Times New Roman" w:cs="Times New Roman"/>
          <w:sz w:val="24"/>
          <w:szCs w:val="24"/>
        </w:rPr>
        <w:t>p.16</w:t>
      </w:r>
    </w:p>
    <w:p w14:paraId="07ED25E3" w14:textId="121E0047" w:rsidR="00377EE1" w:rsidRDefault="00377EE1" w:rsidP="00AF3C15">
      <w:pPr>
        <w:rPr>
          <w:rFonts w:ascii="Times New Roman" w:hAnsi="Times New Roman" w:cs="Times New Roman"/>
          <w:sz w:val="24"/>
          <w:szCs w:val="24"/>
        </w:rPr>
      </w:pPr>
      <w:r>
        <w:rPr>
          <w:rFonts w:ascii="Times New Roman" w:hAnsi="Times New Roman" w:cs="Times New Roman"/>
          <w:sz w:val="24"/>
          <w:szCs w:val="24"/>
        </w:rPr>
        <w:t xml:space="preserve">Table </w:t>
      </w:r>
      <w:r w:rsidR="00CF09F8">
        <w:rPr>
          <w:rFonts w:ascii="Times New Roman" w:hAnsi="Times New Roman" w:cs="Times New Roman"/>
          <w:sz w:val="24"/>
          <w:szCs w:val="24"/>
        </w:rPr>
        <w:t>8</w:t>
      </w:r>
      <w:r>
        <w:rPr>
          <w:rFonts w:ascii="Times New Roman" w:hAnsi="Times New Roman" w:cs="Times New Roman"/>
          <w:sz w:val="24"/>
          <w:szCs w:val="24"/>
        </w:rPr>
        <w:t xml:space="preserve">.  BHP Charter </w:t>
      </w:r>
      <w:r w:rsidR="00CF09F8">
        <w:rPr>
          <w:rFonts w:ascii="Times New Roman" w:hAnsi="Times New Roman" w:cs="Times New Roman"/>
          <w:sz w:val="24"/>
          <w:szCs w:val="24"/>
        </w:rPr>
        <w:t>–</w:t>
      </w:r>
      <w:r>
        <w:rPr>
          <w:rFonts w:ascii="Times New Roman" w:hAnsi="Times New Roman" w:cs="Times New Roman"/>
          <w:sz w:val="24"/>
          <w:szCs w:val="24"/>
        </w:rPr>
        <w:t xml:space="preserve"> Values</w:t>
      </w:r>
      <w:r w:rsidR="00CF09F8">
        <w:rPr>
          <w:rFonts w:ascii="Times New Roman" w:hAnsi="Times New Roman" w:cs="Times New Roman"/>
          <w:sz w:val="24"/>
          <w:szCs w:val="24"/>
        </w:rPr>
        <w:t>……………………………………………………………………</w:t>
      </w:r>
      <w:r w:rsidR="0065324C">
        <w:rPr>
          <w:rFonts w:ascii="Times New Roman" w:hAnsi="Times New Roman" w:cs="Times New Roman"/>
          <w:sz w:val="24"/>
          <w:szCs w:val="24"/>
        </w:rPr>
        <w:t>…</w:t>
      </w:r>
      <w:r w:rsidR="004D4EEC">
        <w:rPr>
          <w:rFonts w:ascii="Times New Roman" w:hAnsi="Times New Roman" w:cs="Times New Roman"/>
          <w:sz w:val="24"/>
          <w:szCs w:val="24"/>
        </w:rPr>
        <w:t>p.16</w:t>
      </w:r>
    </w:p>
    <w:p w14:paraId="7B2F5876" w14:textId="359F065C" w:rsidR="00CF09F8" w:rsidRDefault="00CF09F8" w:rsidP="00AF3C15">
      <w:pPr>
        <w:rPr>
          <w:rFonts w:ascii="Times New Roman" w:hAnsi="Times New Roman" w:cs="Times New Roman"/>
          <w:sz w:val="24"/>
          <w:szCs w:val="24"/>
        </w:rPr>
      </w:pPr>
      <w:r>
        <w:rPr>
          <w:rFonts w:ascii="Times New Roman" w:hAnsi="Times New Roman" w:cs="Times New Roman"/>
          <w:sz w:val="24"/>
          <w:szCs w:val="24"/>
        </w:rPr>
        <w:t>Table 9.  BHP Charter – Success Factors……………………………………………………………</w:t>
      </w:r>
      <w:r w:rsidR="0065324C">
        <w:rPr>
          <w:rFonts w:ascii="Times New Roman" w:hAnsi="Times New Roman" w:cs="Times New Roman"/>
          <w:sz w:val="24"/>
          <w:szCs w:val="24"/>
        </w:rPr>
        <w:t>.</w:t>
      </w:r>
      <w:r w:rsidR="004D4EEC">
        <w:rPr>
          <w:rFonts w:ascii="Times New Roman" w:hAnsi="Times New Roman" w:cs="Times New Roman"/>
          <w:sz w:val="24"/>
          <w:szCs w:val="24"/>
        </w:rPr>
        <w:t>p.17</w:t>
      </w:r>
    </w:p>
    <w:p w14:paraId="5FE46FDF" w14:textId="5322B2FD" w:rsidR="00CF09F8" w:rsidRDefault="00CF09F8" w:rsidP="00AF3C15">
      <w:pPr>
        <w:rPr>
          <w:rFonts w:ascii="Times New Roman" w:hAnsi="Times New Roman" w:cs="Times New Roman"/>
          <w:sz w:val="24"/>
          <w:szCs w:val="24"/>
        </w:rPr>
      </w:pPr>
      <w:r>
        <w:rPr>
          <w:rFonts w:ascii="Times New Roman" w:hAnsi="Times New Roman" w:cs="Times New Roman"/>
          <w:sz w:val="24"/>
          <w:szCs w:val="24"/>
        </w:rPr>
        <w:t>Table 10.  BHP Foundation Partners 2020………………………………………………………….</w:t>
      </w:r>
      <w:r w:rsidR="0065324C">
        <w:rPr>
          <w:rFonts w:ascii="Times New Roman" w:hAnsi="Times New Roman" w:cs="Times New Roman"/>
          <w:sz w:val="24"/>
          <w:szCs w:val="24"/>
        </w:rPr>
        <w:t>..</w:t>
      </w:r>
      <w:r w:rsidR="004D4EEC">
        <w:rPr>
          <w:rFonts w:ascii="Times New Roman" w:hAnsi="Times New Roman" w:cs="Times New Roman"/>
          <w:sz w:val="24"/>
          <w:szCs w:val="24"/>
        </w:rPr>
        <w:t>p.19</w:t>
      </w:r>
    </w:p>
    <w:p w14:paraId="46EDD061" w14:textId="77777777" w:rsidR="00377EE1" w:rsidRPr="00377EE1" w:rsidRDefault="00377EE1" w:rsidP="00AF3C15">
      <w:pPr>
        <w:rPr>
          <w:rFonts w:ascii="Times New Roman" w:hAnsi="Times New Roman" w:cs="Times New Roman"/>
          <w:sz w:val="24"/>
          <w:szCs w:val="24"/>
        </w:rPr>
      </w:pPr>
    </w:p>
    <w:p w14:paraId="7558647C" w14:textId="77777777" w:rsidR="00B0420C" w:rsidRDefault="00B0420C" w:rsidP="00AF3C15">
      <w:pPr>
        <w:rPr>
          <w:rFonts w:ascii="Times New Roman" w:hAnsi="Times New Roman" w:cs="Times New Roman"/>
          <w:sz w:val="24"/>
          <w:szCs w:val="24"/>
        </w:rPr>
      </w:pPr>
    </w:p>
    <w:p w14:paraId="5A5C8978" w14:textId="77777777" w:rsidR="00AF3C15" w:rsidRDefault="00AF3C15" w:rsidP="00AF3C15">
      <w:pPr>
        <w:rPr>
          <w:rFonts w:ascii="Times New Roman" w:hAnsi="Times New Roman" w:cs="Times New Roman"/>
          <w:sz w:val="24"/>
          <w:szCs w:val="24"/>
        </w:rPr>
      </w:pPr>
    </w:p>
    <w:p w14:paraId="2B129976" w14:textId="77777777" w:rsidR="00AF3C15" w:rsidRPr="00F24621" w:rsidRDefault="00AF3C15" w:rsidP="00AF3C15">
      <w:pPr>
        <w:rPr>
          <w:rFonts w:ascii="Times New Roman" w:hAnsi="Times New Roman" w:cs="Times New Roman"/>
          <w:sz w:val="24"/>
          <w:szCs w:val="24"/>
        </w:rPr>
      </w:pPr>
    </w:p>
    <w:p w14:paraId="5DDC1C85" w14:textId="77777777" w:rsidR="00AF3C15" w:rsidRDefault="00AF3C15" w:rsidP="00B51809">
      <w:pPr>
        <w:rPr>
          <w:rFonts w:ascii="Times New Roman" w:hAnsi="Times New Roman" w:cs="Times New Roman"/>
          <w:b/>
          <w:bCs/>
          <w:sz w:val="24"/>
          <w:szCs w:val="24"/>
        </w:rPr>
      </w:pPr>
    </w:p>
    <w:p w14:paraId="6DBB8B13" w14:textId="77777777" w:rsidR="00AF3C15" w:rsidRDefault="00AF3C15" w:rsidP="00B51809">
      <w:pPr>
        <w:rPr>
          <w:rFonts w:ascii="Times New Roman" w:hAnsi="Times New Roman" w:cs="Times New Roman"/>
          <w:b/>
          <w:bCs/>
          <w:sz w:val="24"/>
          <w:szCs w:val="24"/>
        </w:rPr>
      </w:pPr>
    </w:p>
    <w:p w14:paraId="1BEAE0F0" w14:textId="77777777" w:rsidR="00AF3C15" w:rsidRDefault="00AF3C15" w:rsidP="00B51809">
      <w:pPr>
        <w:rPr>
          <w:rFonts w:ascii="Times New Roman" w:hAnsi="Times New Roman" w:cs="Times New Roman"/>
          <w:b/>
          <w:bCs/>
          <w:sz w:val="24"/>
          <w:szCs w:val="24"/>
        </w:rPr>
      </w:pPr>
    </w:p>
    <w:p w14:paraId="2B6EE42D" w14:textId="1B9079AF" w:rsidR="00AF3C15" w:rsidRDefault="00AF3C15" w:rsidP="00B51809">
      <w:pPr>
        <w:rPr>
          <w:rFonts w:ascii="Times New Roman" w:hAnsi="Times New Roman" w:cs="Times New Roman"/>
          <w:b/>
          <w:bCs/>
          <w:sz w:val="24"/>
          <w:szCs w:val="24"/>
        </w:rPr>
      </w:pPr>
    </w:p>
    <w:p w14:paraId="1098F0AA" w14:textId="5655652D" w:rsidR="00727C8F" w:rsidRDefault="00727C8F" w:rsidP="00B51809">
      <w:pPr>
        <w:rPr>
          <w:rFonts w:ascii="Times New Roman" w:hAnsi="Times New Roman" w:cs="Times New Roman"/>
          <w:b/>
          <w:bCs/>
          <w:sz w:val="24"/>
          <w:szCs w:val="24"/>
        </w:rPr>
      </w:pPr>
    </w:p>
    <w:p w14:paraId="25174AC3" w14:textId="099BE566" w:rsidR="00727C8F" w:rsidRDefault="00727C8F" w:rsidP="00B51809">
      <w:pPr>
        <w:rPr>
          <w:rFonts w:ascii="Times New Roman" w:hAnsi="Times New Roman" w:cs="Times New Roman"/>
          <w:b/>
          <w:bCs/>
          <w:sz w:val="24"/>
          <w:szCs w:val="24"/>
        </w:rPr>
      </w:pPr>
    </w:p>
    <w:p w14:paraId="3CBC2344" w14:textId="18A1BDCC" w:rsidR="00727C8F" w:rsidRDefault="00727C8F" w:rsidP="00B51809">
      <w:pPr>
        <w:rPr>
          <w:rFonts w:ascii="Times New Roman" w:hAnsi="Times New Roman" w:cs="Times New Roman"/>
          <w:b/>
          <w:bCs/>
          <w:sz w:val="24"/>
          <w:szCs w:val="24"/>
        </w:rPr>
      </w:pPr>
    </w:p>
    <w:p w14:paraId="0FFB09A3" w14:textId="77777777" w:rsidR="00727C8F" w:rsidRDefault="00727C8F" w:rsidP="00B51809">
      <w:pPr>
        <w:rPr>
          <w:rFonts w:ascii="Times New Roman" w:hAnsi="Times New Roman" w:cs="Times New Roman"/>
          <w:b/>
          <w:bCs/>
          <w:sz w:val="24"/>
          <w:szCs w:val="24"/>
        </w:rPr>
      </w:pPr>
    </w:p>
    <w:p w14:paraId="6C8C319A" w14:textId="77777777" w:rsidR="00AF3C15" w:rsidRDefault="00AF3C15" w:rsidP="00B51809">
      <w:pPr>
        <w:rPr>
          <w:rFonts w:ascii="Times New Roman" w:hAnsi="Times New Roman" w:cs="Times New Roman"/>
          <w:b/>
          <w:bCs/>
          <w:sz w:val="24"/>
          <w:szCs w:val="24"/>
        </w:rPr>
      </w:pPr>
    </w:p>
    <w:p w14:paraId="67E2B966" w14:textId="5957C832" w:rsidR="004E7478" w:rsidRDefault="00B51809" w:rsidP="00B51809">
      <w:pPr>
        <w:rPr>
          <w:rFonts w:ascii="Times New Roman" w:hAnsi="Times New Roman" w:cs="Times New Roman"/>
          <w:b/>
          <w:bCs/>
          <w:sz w:val="24"/>
          <w:szCs w:val="24"/>
        </w:rPr>
      </w:pPr>
      <w:r>
        <w:rPr>
          <w:rFonts w:ascii="Times New Roman" w:hAnsi="Times New Roman" w:cs="Times New Roman"/>
          <w:b/>
          <w:bCs/>
          <w:sz w:val="24"/>
          <w:szCs w:val="24"/>
        </w:rPr>
        <w:lastRenderedPageBreak/>
        <w:t xml:space="preserve">1.0  </w:t>
      </w:r>
      <w:r w:rsidR="009315FE" w:rsidRPr="009315FE">
        <w:rPr>
          <w:rFonts w:ascii="Times New Roman" w:hAnsi="Times New Roman" w:cs="Times New Roman"/>
          <w:b/>
          <w:bCs/>
          <w:sz w:val="24"/>
          <w:szCs w:val="24"/>
        </w:rPr>
        <w:t>Introduc</w:t>
      </w:r>
      <w:r w:rsidR="009315FE">
        <w:rPr>
          <w:rFonts w:ascii="Times New Roman" w:hAnsi="Times New Roman" w:cs="Times New Roman"/>
          <w:b/>
          <w:bCs/>
          <w:sz w:val="24"/>
          <w:szCs w:val="24"/>
        </w:rPr>
        <w:t>t</w:t>
      </w:r>
      <w:r w:rsidR="009315FE" w:rsidRPr="009315FE">
        <w:rPr>
          <w:rFonts w:ascii="Times New Roman" w:hAnsi="Times New Roman" w:cs="Times New Roman"/>
          <w:b/>
          <w:bCs/>
          <w:sz w:val="24"/>
          <w:szCs w:val="24"/>
        </w:rPr>
        <w:t>ion</w:t>
      </w:r>
    </w:p>
    <w:p w14:paraId="5E8A0BE1" w14:textId="5D6DC74B" w:rsidR="008E306E" w:rsidRDefault="008E306E" w:rsidP="008E306E">
      <w:pPr>
        <w:rPr>
          <w:rFonts w:ascii="Times New Roman" w:hAnsi="Times New Roman" w:cs="Times New Roman"/>
          <w:sz w:val="24"/>
          <w:szCs w:val="24"/>
        </w:rPr>
      </w:pPr>
    </w:p>
    <w:p w14:paraId="64CFFEB3" w14:textId="3739C766" w:rsidR="00840B50" w:rsidRDefault="00840B50" w:rsidP="00C5776E">
      <w:pPr>
        <w:tabs>
          <w:tab w:val="left" w:pos="1202"/>
        </w:tabs>
        <w:spacing w:line="360" w:lineRule="auto"/>
        <w:jc w:val="both"/>
        <w:rPr>
          <w:rFonts w:ascii="Times New Roman" w:hAnsi="Times New Roman" w:cs="Times New Roman"/>
          <w:sz w:val="24"/>
          <w:szCs w:val="24"/>
        </w:rPr>
      </w:pPr>
      <w:r>
        <w:rPr>
          <w:rFonts w:ascii="Times New Roman" w:hAnsi="Times New Roman" w:cs="Times New Roman"/>
          <w:sz w:val="24"/>
          <w:szCs w:val="24"/>
        </w:rPr>
        <w:t>The Peoples Republic of China (PRC) has transformed over the past 5 decades from one of the least developed nations in the world to an economic powerhouse.  PRC is the second largest economy in the world with GDP of US$14,343 billion</w:t>
      </w:r>
      <w:r w:rsidR="00C5776E">
        <w:rPr>
          <w:rFonts w:ascii="Times New Roman" w:hAnsi="Times New Roman" w:cs="Times New Roman"/>
          <w:sz w:val="24"/>
          <w:szCs w:val="24"/>
        </w:rPr>
        <w:t xml:space="preserve"> equating to 11.81% of the world economy</w:t>
      </w:r>
      <w:r>
        <w:rPr>
          <w:rFonts w:ascii="Times New Roman" w:hAnsi="Times New Roman" w:cs="Times New Roman"/>
          <w:sz w:val="24"/>
          <w:szCs w:val="24"/>
        </w:rPr>
        <w:t xml:space="preserve"> (Trading Economics, 2020).</w:t>
      </w:r>
    </w:p>
    <w:p w14:paraId="3EA3741D" w14:textId="77777777" w:rsidR="006C4E91" w:rsidRPr="00C5776E" w:rsidRDefault="006C4E91" w:rsidP="00C5776E">
      <w:pPr>
        <w:tabs>
          <w:tab w:val="left" w:pos="1202"/>
        </w:tabs>
        <w:spacing w:line="360" w:lineRule="auto"/>
        <w:jc w:val="both"/>
        <w:rPr>
          <w:rFonts w:ascii="Times New Roman" w:hAnsi="Times New Roman" w:cs="Times New Roman"/>
          <w:sz w:val="24"/>
          <w:szCs w:val="24"/>
        </w:rPr>
      </w:pPr>
    </w:p>
    <w:p w14:paraId="6ED12EE2" w14:textId="21F28BD2" w:rsidR="00840B50" w:rsidRDefault="00C5776E" w:rsidP="006C4E91">
      <w:pPr>
        <w:tabs>
          <w:tab w:val="left" w:pos="1202"/>
        </w:tabs>
        <w:spacing w:line="360" w:lineRule="auto"/>
        <w:jc w:val="both"/>
        <w:rPr>
          <w:rFonts w:ascii="Times New Roman" w:hAnsi="Times New Roman" w:cs="Times New Roman"/>
          <w:sz w:val="24"/>
          <w:szCs w:val="24"/>
        </w:rPr>
      </w:pPr>
      <w:r>
        <w:rPr>
          <w:rFonts w:ascii="Times New Roman" w:hAnsi="Times New Roman" w:cs="Times New Roman"/>
          <w:sz w:val="24"/>
          <w:szCs w:val="24"/>
        </w:rPr>
        <w:t>The growth of the PRC has provided opportunities to foreign companies and attracted “enormous volumes of foreign direct investment (FDI)” (</w:t>
      </w:r>
      <w:r w:rsidR="00171701">
        <w:rPr>
          <w:rFonts w:ascii="Times New Roman" w:hAnsi="Times New Roman" w:cs="Times New Roman"/>
          <w:sz w:val="24"/>
          <w:szCs w:val="24"/>
        </w:rPr>
        <w:t>Froese, et al. 2019 p.250)</w:t>
      </w:r>
      <w:r>
        <w:rPr>
          <w:rFonts w:ascii="Times New Roman" w:hAnsi="Times New Roman" w:cs="Times New Roman"/>
          <w:sz w:val="24"/>
          <w:szCs w:val="24"/>
        </w:rPr>
        <w:t>.</w:t>
      </w:r>
      <w:r w:rsidR="006C4E91">
        <w:rPr>
          <w:rFonts w:ascii="Times New Roman" w:hAnsi="Times New Roman" w:cs="Times New Roman"/>
          <w:sz w:val="24"/>
          <w:szCs w:val="24"/>
        </w:rPr>
        <w:t xml:space="preserve">  Australian companies have </w:t>
      </w:r>
      <w:r w:rsidR="002A0EC6">
        <w:rPr>
          <w:rFonts w:ascii="Times New Roman" w:hAnsi="Times New Roman" w:cs="Times New Roman"/>
          <w:sz w:val="24"/>
          <w:szCs w:val="24"/>
        </w:rPr>
        <w:t>gained advantage from</w:t>
      </w:r>
      <w:r w:rsidR="006C4E91">
        <w:rPr>
          <w:rFonts w:ascii="Times New Roman" w:hAnsi="Times New Roman" w:cs="Times New Roman"/>
          <w:sz w:val="24"/>
          <w:szCs w:val="24"/>
        </w:rPr>
        <w:t xml:space="preserve"> the growth in trade with the PRC particularly those trading in natural resources</w:t>
      </w:r>
      <w:r w:rsidR="002A0EC6">
        <w:rPr>
          <w:rFonts w:ascii="Times New Roman" w:hAnsi="Times New Roman" w:cs="Times New Roman"/>
          <w:sz w:val="24"/>
          <w:szCs w:val="24"/>
        </w:rPr>
        <w:t xml:space="preserve"> such as BHP</w:t>
      </w:r>
      <w:r w:rsidR="006C4E91">
        <w:rPr>
          <w:rFonts w:ascii="Times New Roman" w:hAnsi="Times New Roman" w:cs="Times New Roman"/>
          <w:sz w:val="24"/>
          <w:szCs w:val="24"/>
        </w:rPr>
        <w:t xml:space="preserve">. </w:t>
      </w:r>
    </w:p>
    <w:p w14:paraId="47378017" w14:textId="77777777" w:rsidR="006C4E91" w:rsidRDefault="006C4E91" w:rsidP="000A65AD">
      <w:pPr>
        <w:spacing w:line="360" w:lineRule="auto"/>
        <w:jc w:val="both"/>
        <w:rPr>
          <w:rFonts w:ascii="Times New Roman" w:hAnsi="Times New Roman" w:cs="Times New Roman"/>
          <w:sz w:val="24"/>
          <w:szCs w:val="24"/>
        </w:rPr>
      </w:pPr>
    </w:p>
    <w:p w14:paraId="424AE581" w14:textId="2E6EC098" w:rsidR="009315FE" w:rsidRDefault="009315FE" w:rsidP="000A65AD">
      <w:pPr>
        <w:spacing w:line="360" w:lineRule="auto"/>
        <w:jc w:val="both"/>
        <w:rPr>
          <w:rFonts w:ascii="Times New Roman" w:hAnsi="Times New Roman" w:cs="Times New Roman"/>
          <w:sz w:val="24"/>
          <w:szCs w:val="24"/>
        </w:rPr>
      </w:pPr>
      <w:r w:rsidRPr="000B1881">
        <w:rPr>
          <w:rFonts w:ascii="Times New Roman" w:hAnsi="Times New Roman" w:cs="Times New Roman"/>
          <w:sz w:val="24"/>
          <w:szCs w:val="24"/>
        </w:rPr>
        <w:t>BHP</w:t>
      </w:r>
      <w:r w:rsidR="00BB2A34">
        <w:rPr>
          <w:rFonts w:ascii="Times New Roman" w:hAnsi="Times New Roman" w:cs="Times New Roman"/>
          <w:sz w:val="24"/>
          <w:szCs w:val="24"/>
        </w:rPr>
        <w:t xml:space="preserve"> is the trading arm of the BHP Group </w:t>
      </w:r>
      <w:r w:rsidR="00977561">
        <w:rPr>
          <w:rFonts w:ascii="Times New Roman" w:hAnsi="Times New Roman" w:cs="Times New Roman"/>
          <w:sz w:val="24"/>
          <w:szCs w:val="24"/>
        </w:rPr>
        <w:t xml:space="preserve">Ltd </w:t>
      </w:r>
      <w:r w:rsidR="00BB2A34">
        <w:rPr>
          <w:rFonts w:ascii="Times New Roman" w:hAnsi="Times New Roman" w:cs="Times New Roman"/>
          <w:sz w:val="24"/>
          <w:szCs w:val="24"/>
        </w:rPr>
        <w:t>a dual listed entity on the Australian and London stock exchanges.  It</w:t>
      </w:r>
      <w:r w:rsidR="005321D8">
        <w:rPr>
          <w:rFonts w:ascii="Times New Roman" w:hAnsi="Times New Roman" w:cs="Times New Roman"/>
          <w:sz w:val="24"/>
          <w:szCs w:val="24"/>
        </w:rPr>
        <w:t xml:space="preserve"> is a multinational company</w:t>
      </w:r>
      <w:r w:rsidR="00BB2A34">
        <w:rPr>
          <w:rFonts w:ascii="Times New Roman" w:hAnsi="Times New Roman" w:cs="Times New Roman"/>
          <w:sz w:val="24"/>
          <w:szCs w:val="24"/>
        </w:rPr>
        <w:t xml:space="preserve"> with three </w:t>
      </w:r>
      <w:r w:rsidR="00A10987">
        <w:rPr>
          <w:rFonts w:ascii="Times New Roman" w:hAnsi="Times New Roman" w:cs="Times New Roman"/>
          <w:sz w:val="24"/>
          <w:szCs w:val="24"/>
        </w:rPr>
        <w:t>principal areas</w:t>
      </w:r>
      <w:r w:rsidR="00BB2A34">
        <w:rPr>
          <w:rFonts w:ascii="Times New Roman" w:hAnsi="Times New Roman" w:cs="Times New Roman"/>
          <w:sz w:val="24"/>
          <w:szCs w:val="24"/>
        </w:rPr>
        <w:t xml:space="preserve"> of operation, mining, metals</w:t>
      </w:r>
      <w:r w:rsidR="00A10987">
        <w:rPr>
          <w:rFonts w:ascii="Times New Roman" w:hAnsi="Times New Roman" w:cs="Times New Roman"/>
          <w:sz w:val="24"/>
          <w:szCs w:val="24"/>
        </w:rPr>
        <w:t>,</w:t>
      </w:r>
      <w:r w:rsidR="00BB2A34">
        <w:rPr>
          <w:rFonts w:ascii="Times New Roman" w:hAnsi="Times New Roman" w:cs="Times New Roman"/>
          <w:sz w:val="24"/>
          <w:szCs w:val="24"/>
        </w:rPr>
        <w:t xml:space="preserve"> and petroleum products</w:t>
      </w:r>
      <w:r w:rsidR="00B424F0">
        <w:rPr>
          <w:rFonts w:ascii="Times New Roman" w:hAnsi="Times New Roman" w:cs="Times New Roman"/>
          <w:sz w:val="24"/>
          <w:szCs w:val="24"/>
        </w:rPr>
        <w:t xml:space="preserve"> (BHP, 2020</w:t>
      </w:r>
      <w:r w:rsidR="0086573B">
        <w:rPr>
          <w:rFonts w:ascii="Times New Roman" w:hAnsi="Times New Roman" w:cs="Times New Roman"/>
          <w:sz w:val="24"/>
          <w:szCs w:val="24"/>
        </w:rPr>
        <w:t>a</w:t>
      </w:r>
      <w:r w:rsidR="00B424F0">
        <w:rPr>
          <w:rFonts w:ascii="Times New Roman" w:hAnsi="Times New Roman" w:cs="Times New Roman"/>
          <w:sz w:val="24"/>
          <w:szCs w:val="24"/>
        </w:rPr>
        <w:t>)</w:t>
      </w:r>
      <w:r w:rsidR="00BB2A34">
        <w:rPr>
          <w:rFonts w:ascii="Times New Roman" w:hAnsi="Times New Roman" w:cs="Times New Roman"/>
          <w:sz w:val="24"/>
          <w:szCs w:val="24"/>
        </w:rPr>
        <w:t>.</w:t>
      </w:r>
    </w:p>
    <w:p w14:paraId="3463741C" w14:textId="77777777" w:rsidR="006D3F72" w:rsidRDefault="006D3F72" w:rsidP="000A65AD">
      <w:pPr>
        <w:spacing w:line="360" w:lineRule="auto"/>
        <w:jc w:val="both"/>
        <w:rPr>
          <w:rFonts w:ascii="Times New Roman" w:hAnsi="Times New Roman" w:cs="Times New Roman"/>
          <w:sz w:val="24"/>
          <w:szCs w:val="24"/>
        </w:rPr>
      </w:pPr>
    </w:p>
    <w:p w14:paraId="6D3E10F3" w14:textId="3010E4C0" w:rsidR="00332054" w:rsidRDefault="00A10987" w:rsidP="000A65AD">
      <w:pPr>
        <w:spacing w:line="360" w:lineRule="auto"/>
        <w:jc w:val="both"/>
        <w:rPr>
          <w:rFonts w:ascii="Times New Roman" w:hAnsi="Times New Roman" w:cs="Times New Roman"/>
          <w:sz w:val="24"/>
          <w:szCs w:val="24"/>
        </w:rPr>
      </w:pPr>
      <w:r>
        <w:rPr>
          <w:rFonts w:ascii="Times New Roman" w:hAnsi="Times New Roman" w:cs="Times New Roman"/>
          <w:sz w:val="24"/>
          <w:szCs w:val="24"/>
        </w:rPr>
        <w:t>The company was first established 1885 known then as Broken Hill Proprietary Limited and has since grown into the largest global mining company by capitalization (</w:t>
      </w:r>
      <w:proofErr w:type="spellStart"/>
      <w:r w:rsidR="006D3F72">
        <w:rPr>
          <w:rFonts w:ascii="Times New Roman" w:hAnsi="Times New Roman" w:cs="Times New Roman"/>
          <w:sz w:val="24"/>
          <w:szCs w:val="24"/>
        </w:rPr>
        <w:t>DiLallo</w:t>
      </w:r>
      <w:proofErr w:type="spellEnd"/>
      <w:r w:rsidR="006D3F72">
        <w:rPr>
          <w:rFonts w:ascii="Times New Roman" w:hAnsi="Times New Roman" w:cs="Times New Roman"/>
          <w:sz w:val="24"/>
          <w:szCs w:val="24"/>
        </w:rPr>
        <w:t xml:space="preserve">, 2019) headquartered in Melbourne Australia </w:t>
      </w:r>
      <w:r w:rsidR="00332054">
        <w:rPr>
          <w:rFonts w:ascii="Times New Roman" w:hAnsi="Times New Roman" w:cs="Times New Roman"/>
          <w:sz w:val="24"/>
          <w:szCs w:val="24"/>
        </w:rPr>
        <w:t>(BHP, 2020</w:t>
      </w:r>
      <w:r w:rsidR="003F629B">
        <w:rPr>
          <w:rFonts w:ascii="Times New Roman" w:hAnsi="Times New Roman" w:cs="Times New Roman"/>
          <w:sz w:val="24"/>
          <w:szCs w:val="24"/>
        </w:rPr>
        <w:t>a</w:t>
      </w:r>
      <w:r w:rsidR="00332054">
        <w:rPr>
          <w:rFonts w:ascii="Times New Roman" w:hAnsi="Times New Roman" w:cs="Times New Roman"/>
          <w:sz w:val="24"/>
          <w:szCs w:val="24"/>
        </w:rPr>
        <w:t>)</w:t>
      </w:r>
      <w:r w:rsidR="006D3F72">
        <w:rPr>
          <w:rFonts w:ascii="Times New Roman" w:hAnsi="Times New Roman" w:cs="Times New Roman"/>
          <w:sz w:val="24"/>
          <w:szCs w:val="24"/>
        </w:rPr>
        <w:t xml:space="preserve">. </w:t>
      </w:r>
    </w:p>
    <w:p w14:paraId="17F09009" w14:textId="77777777" w:rsidR="00F850BB" w:rsidRDefault="00F850BB" w:rsidP="000A65AD">
      <w:pPr>
        <w:spacing w:line="360" w:lineRule="auto"/>
        <w:jc w:val="both"/>
        <w:rPr>
          <w:rFonts w:ascii="Times New Roman" w:hAnsi="Times New Roman" w:cs="Times New Roman"/>
          <w:sz w:val="24"/>
          <w:szCs w:val="24"/>
        </w:rPr>
      </w:pPr>
    </w:p>
    <w:p w14:paraId="0E5CC755" w14:textId="69DF651A" w:rsidR="006D3F72" w:rsidRDefault="00332054" w:rsidP="000A65A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Australia and BHP have grown their </w:t>
      </w:r>
      <w:r w:rsidR="001121CA">
        <w:rPr>
          <w:rFonts w:ascii="Times New Roman" w:hAnsi="Times New Roman" w:cs="Times New Roman"/>
          <w:sz w:val="24"/>
          <w:szCs w:val="24"/>
        </w:rPr>
        <w:t>reliance on the Peoples Republic of China (PRC) as a major trading partner</w:t>
      </w:r>
      <w:r w:rsidR="00391995">
        <w:rPr>
          <w:rFonts w:ascii="Times New Roman" w:hAnsi="Times New Roman" w:cs="Times New Roman"/>
          <w:sz w:val="24"/>
          <w:szCs w:val="24"/>
        </w:rPr>
        <w:t>.  The PRC accounted</w:t>
      </w:r>
      <w:r w:rsidR="001121CA">
        <w:rPr>
          <w:rFonts w:ascii="Times New Roman" w:hAnsi="Times New Roman" w:cs="Times New Roman"/>
          <w:sz w:val="24"/>
          <w:szCs w:val="24"/>
        </w:rPr>
        <w:t xml:space="preserve"> for 34.71% </w:t>
      </w:r>
      <w:r w:rsidR="00391995">
        <w:rPr>
          <w:rFonts w:ascii="Times New Roman" w:hAnsi="Times New Roman" w:cs="Times New Roman"/>
          <w:sz w:val="24"/>
          <w:szCs w:val="24"/>
        </w:rPr>
        <w:t>of</w:t>
      </w:r>
      <w:r w:rsidR="001121CA">
        <w:rPr>
          <w:rFonts w:ascii="Times New Roman" w:hAnsi="Times New Roman" w:cs="Times New Roman"/>
          <w:sz w:val="24"/>
          <w:szCs w:val="24"/>
        </w:rPr>
        <w:t xml:space="preserve"> total </w:t>
      </w:r>
      <w:r>
        <w:rPr>
          <w:rFonts w:ascii="Times New Roman" w:hAnsi="Times New Roman" w:cs="Times New Roman"/>
          <w:sz w:val="24"/>
          <w:szCs w:val="24"/>
        </w:rPr>
        <w:t>export</w:t>
      </w:r>
      <w:r w:rsidR="001121CA">
        <w:rPr>
          <w:rFonts w:ascii="Times New Roman" w:hAnsi="Times New Roman" w:cs="Times New Roman"/>
          <w:sz w:val="24"/>
          <w:szCs w:val="24"/>
        </w:rPr>
        <w:t>s</w:t>
      </w:r>
      <w:r w:rsidR="00391995">
        <w:rPr>
          <w:rFonts w:ascii="Times New Roman" w:hAnsi="Times New Roman" w:cs="Times New Roman"/>
          <w:sz w:val="24"/>
          <w:szCs w:val="24"/>
        </w:rPr>
        <w:t xml:space="preserve"> (by</w:t>
      </w:r>
      <w:r w:rsidR="007A49CC">
        <w:rPr>
          <w:rFonts w:ascii="Times New Roman" w:hAnsi="Times New Roman" w:cs="Times New Roman"/>
          <w:sz w:val="24"/>
          <w:szCs w:val="24"/>
        </w:rPr>
        <w:t xml:space="preserve"> US$</w:t>
      </w:r>
      <w:r w:rsidR="00391995">
        <w:rPr>
          <w:rFonts w:ascii="Times New Roman" w:hAnsi="Times New Roman" w:cs="Times New Roman"/>
          <w:sz w:val="24"/>
          <w:szCs w:val="24"/>
        </w:rPr>
        <w:t xml:space="preserve"> value) </w:t>
      </w:r>
      <w:r w:rsidR="001121CA">
        <w:rPr>
          <w:rFonts w:ascii="Times New Roman" w:hAnsi="Times New Roman" w:cs="Times New Roman"/>
          <w:sz w:val="24"/>
          <w:szCs w:val="24"/>
        </w:rPr>
        <w:t>from Australia in 2018 (World Integrated Trade Solution, 2020)</w:t>
      </w:r>
      <w:r w:rsidR="00391995">
        <w:rPr>
          <w:rFonts w:ascii="Times New Roman" w:hAnsi="Times New Roman" w:cs="Times New Roman"/>
          <w:sz w:val="24"/>
          <w:szCs w:val="24"/>
        </w:rPr>
        <w:t xml:space="preserve"> </w:t>
      </w:r>
      <w:r w:rsidR="00977561">
        <w:rPr>
          <w:rFonts w:ascii="Times New Roman" w:hAnsi="Times New Roman" w:cs="Times New Roman"/>
          <w:sz w:val="24"/>
          <w:szCs w:val="24"/>
        </w:rPr>
        <w:t xml:space="preserve">and </w:t>
      </w:r>
      <w:r w:rsidR="00391995">
        <w:rPr>
          <w:rFonts w:ascii="Times New Roman" w:hAnsi="Times New Roman" w:cs="Times New Roman"/>
          <w:sz w:val="24"/>
          <w:szCs w:val="24"/>
        </w:rPr>
        <w:t>BHP exporting approximately 80% its iron ore production in 2019 (Argus, 2020</w:t>
      </w:r>
      <w:r w:rsidR="0086573B">
        <w:rPr>
          <w:rFonts w:ascii="Times New Roman" w:hAnsi="Times New Roman" w:cs="Times New Roman"/>
          <w:sz w:val="24"/>
          <w:szCs w:val="24"/>
        </w:rPr>
        <w:t>a</w:t>
      </w:r>
      <w:r w:rsidR="00391995">
        <w:rPr>
          <w:rFonts w:ascii="Times New Roman" w:hAnsi="Times New Roman" w:cs="Times New Roman"/>
          <w:sz w:val="24"/>
          <w:szCs w:val="24"/>
        </w:rPr>
        <w:t>).</w:t>
      </w:r>
    </w:p>
    <w:p w14:paraId="795ED975" w14:textId="77777777" w:rsidR="008571C8" w:rsidRDefault="008571C8" w:rsidP="000A65AD">
      <w:pPr>
        <w:spacing w:line="360" w:lineRule="auto"/>
        <w:jc w:val="both"/>
        <w:rPr>
          <w:rFonts w:ascii="Times New Roman" w:hAnsi="Times New Roman" w:cs="Times New Roman"/>
          <w:sz w:val="24"/>
          <w:szCs w:val="24"/>
        </w:rPr>
      </w:pPr>
    </w:p>
    <w:p w14:paraId="7FA0BD85" w14:textId="5DC5E26C" w:rsidR="00AF2A1D" w:rsidRDefault="008571C8" w:rsidP="00AF2A1D">
      <w:pPr>
        <w:spacing w:line="360" w:lineRule="auto"/>
        <w:jc w:val="both"/>
        <w:rPr>
          <w:rStyle w:val="Strong"/>
          <w:rFonts w:ascii="Times New Roman" w:hAnsi="Times New Roman" w:cs="Times New Roman"/>
          <w:color w:val="000000"/>
          <w:sz w:val="24"/>
          <w:szCs w:val="24"/>
        </w:rPr>
      </w:pPr>
      <w:r>
        <w:rPr>
          <w:rFonts w:ascii="Times New Roman" w:hAnsi="Times New Roman" w:cs="Times New Roman"/>
          <w:sz w:val="24"/>
          <w:szCs w:val="24"/>
        </w:rPr>
        <w:t xml:space="preserve">Historically the trading relationship been the PRC and Australia has been mutually beneficial with very few disputes.  </w:t>
      </w:r>
      <w:r w:rsidR="00327E02">
        <w:rPr>
          <w:rFonts w:ascii="Times New Roman" w:hAnsi="Times New Roman" w:cs="Times New Roman"/>
          <w:sz w:val="24"/>
          <w:szCs w:val="24"/>
        </w:rPr>
        <w:t xml:space="preserve"> </w:t>
      </w:r>
      <w:r w:rsidR="00F850BB">
        <w:rPr>
          <w:rFonts w:ascii="Times New Roman" w:hAnsi="Times New Roman" w:cs="Times New Roman"/>
          <w:sz w:val="24"/>
          <w:szCs w:val="24"/>
        </w:rPr>
        <w:t>However, when trade difficulties between the USA and PRC appeared</w:t>
      </w:r>
      <w:r w:rsidR="00977561">
        <w:rPr>
          <w:rFonts w:ascii="Times New Roman" w:hAnsi="Times New Roman" w:cs="Times New Roman"/>
          <w:sz w:val="24"/>
          <w:szCs w:val="24"/>
        </w:rPr>
        <w:t xml:space="preserve"> in 2018</w:t>
      </w:r>
      <w:r w:rsidR="00F850BB">
        <w:rPr>
          <w:rFonts w:ascii="Times New Roman" w:hAnsi="Times New Roman" w:cs="Times New Roman"/>
          <w:sz w:val="24"/>
          <w:szCs w:val="24"/>
        </w:rPr>
        <w:t xml:space="preserve">, Australia </w:t>
      </w:r>
      <w:proofErr w:type="gramStart"/>
      <w:r w:rsidR="00F850BB">
        <w:rPr>
          <w:rFonts w:ascii="Times New Roman" w:hAnsi="Times New Roman" w:cs="Times New Roman"/>
          <w:sz w:val="24"/>
          <w:szCs w:val="24"/>
        </w:rPr>
        <w:lastRenderedPageBreak/>
        <w:t>was indirectly drawn</w:t>
      </w:r>
      <w:proofErr w:type="gramEnd"/>
      <w:r w:rsidR="00F850BB">
        <w:rPr>
          <w:rFonts w:ascii="Times New Roman" w:hAnsi="Times New Roman" w:cs="Times New Roman"/>
          <w:sz w:val="24"/>
          <w:szCs w:val="24"/>
        </w:rPr>
        <w:t xml:space="preserve"> into the </w:t>
      </w:r>
      <w:r w:rsidR="00F850BB" w:rsidRPr="00F850BB">
        <w:rPr>
          <w:rFonts w:ascii="Times New Roman" w:hAnsi="Times New Roman" w:cs="Times New Roman"/>
          <w:sz w:val="24"/>
          <w:szCs w:val="24"/>
        </w:rPr>
        <w:t>dispute (</w:t>
      </w:r>
      <w:proofErr w:type="spellStart"/>
      <w:r w:rsidR="00F850BB" w:rsidRPr="00F850BB">
        <w:rPr>
          <w:rStyle w:val="Strong"/>
          <w:rFonts w:ascii="Times New Roman" w:hAnsi="Times New Roman" w:cs="Times New Roman"/>
          <w:color w:val="000000"/>
          <w:sz w:val="24"/>
          <w:szCs w:val="24"/>
        </w:rPr>
        <w:t>Siniakov</w:t>
      </w:r>
      <w:proofErr w:type="spellEnd"/>
      <w:r w:rsidR="00F850BB">
        <w:rPr>
          <w:rStyle w:val="Strong"/>
          <w:rFonts w:ascii="Times New Roman" w:hAnsi="Times New Roman" w:cs="Times New Roman"/>
          <w:color w:val="000000"/>
          <w:sz w:val="24"/>
          <w:szCs w:val="24"/>
        </w:rPr>
        <w:t xml:space="preserve">, 2018).  Tensions between Australia and the PRC further escalated during 2019 </w:t>
      </w:r>
      <w:r w:rsidR="00327E02">
        <w:rPr>
          <w:rStyle w:val="Strong"/>
          <w:rFonts w:ascii="Times New Roman" w:hAnsi="Times New Roman" w:cs="Times New Roman"/>
          <w:color w:val="000000"/>
          <w:sz w:val="24"/>
          <w:szCs w:val="24"/>
        </w:rPr>
        <w:t>and again this year (2020) with</w:t>
      </w:r>
      <w:r w:rsidR="00F850BB">
        <w:rPr>
          <w:rStyle w:val="Strong"/>
          <w:rFonts w:ascii="Times New Roman" w:hAnsi="Times New Roman" w:cs="Times New Roman"/>
          <w:color w:val="000000"/>
          <w:sz w:val="24"/>
          <w:szCs w:val="24"/>
        </w:rPr>
        <w:t xml:space="preserve"> the </w:t>
      </w:r>
      <w:r w:rsidR="00327E02">
        <w:rPr>
          <w:rStyle w:val="Strong"/>
          <w:rFonts w:ascii="Times New Roman" w:hAnsi="Times New Roman" w:cs="Times New Roman"/>
          <w:color w:val="000000"/>
          <w:sz w:val="24"/>
          <w:szCs w:val="24"/>
        </w:rPr>
        <w:t xml:space="preserve">arrival of the </w:t>
      </w:r>
      <w:r w:rsidR="00092FF5">
        <w:rPr>
          <w:rStyle w:val="Strong"/>
          <w:rFonts w:ascii="Times New Roman" w:hAnsi="Times New Roman" w:cs="Times New Roman"/>
          <w:color w:val="000000"/>
          <w:sz w:val="24"/>
          <w:szCs w:val="24"/>
        </w:rPr>
        <w:t>COVID</w:t>
      </w:r>
      <w:r w:rsidR="00F850BB">
        <w:rPr>
          <w:rStyle w:val="Strong"/>
          <w:rFonts w:ascii="Times New Roman" w:hAnsi="Times New Roman" w:cs="Times New Roman"/>
          <w:color w:val="000000"/>
          <w:sz w:val="24"/>
          <w:szCs w:val="24"/>
        </w:rPr>
        <w:t>-19 virus pandemic</w:t>
      </w:r>
      <w:r w:rsidR="00C32A8D">
        <w:rPr>
          <w:rStyle w:val="Strong"/>
          <w:rFonts w:ascii="Times New Roman" w:hAnsi="Times New Roman" w:cs="Times New Roman"/>
          <w:color w:val="000000"/>
          <w:sz w:val="24"/>
          <w:szCs w:val="24"/>
        </w:rPr>
        <w:t xml:space="preserve"> (Henderson, 2020)</w:t>
      </w:r>
      <w:r w:rsidR="00F850BB">
        <w:rPr>
          <w:rStyle w:val="Strong"/>
          <w:rFonts w:ascii="Times New Roman" w:hAnsi="Times New Roman" w:cs="Times New Roman"/>
          <w:color w:val="000000"/>
          <w:sz w:val="24"/>
          <w:szCs w:val="24"/>
        </w:rPr>
        <w:t xml:space="preserve">.  </w:t>
      </w:r>
      <w:r w:rsidR="00080000">
        <w:rPr>
          <w:rStyle w:val="Strong"/>
          <w:rFonts w:ascii="Times New Roman" w:hAnsi="Times New Roman" w:cs="Times New Roman"/>
          <w:color w:val="000000"/>
          <w:sz w:val="24"/>
          <w:szCs w:val="24"/>
        </w:rPr>
        <w:t>This resulted</w:t>
      </w:r>
      <w:r w:rsidR="00AF2A1D">
        <w:rPr>
          <w:rStyle w:val="Strong"/>
          <w:rFonts w:ascii="Times New Roman" w:hAnsi="Times New Roman" w:cs="Times New Roman"/>
          <w:color w:val="000000"/>
          <w:sz w:val="24"/>
          <w:szCs w:val="24"/>
        </w:rPr>
        <w:t xml:space="preserve"> in the PRC enacting trade barriers on Australian barley and beef</w:t>
      </w:r>
      <w:r w:rsidR="00A13FA8">
        <w:rPr>
          <w:rStyle w:val="Strong"/>
          <w:rFonts w:ascii="Times New Roman" w:hAnsi="Times New Roman" w:cs="Times New Roman"/>
          <w:color w:val="000000"/>
          <w:sz w:val="24"/>
          <w:szCs w:val="24"/>
        </w:rPr>
        <w:t xml:space="preserve"> exports</w:t>
      </w:r>
      <w:r w:rsidR="00AF2A1D">
        <w:rPr>
          <w:rStyle w:val="Strong"/>
          <w:rFonts w:ascii="Times New Roman" w:hAnsi="Times New Roman" w:cs="Times New Roman"/>
          <w:color w:val="000000"/>
          <w:sz w:val="24"/>
          <w:szCs w:val="24"/>
        </w:rPr>
        <w:t xml:space="preserve"> (Tan and Wang, 2020).</w:t>
      </w:r>
    </w:p>
    <w:p w14:paraId="6E3716DF" w14:textId="77777777" w:rsidR="00AF2A1D" w:rsidRDefault="00AF2A1D" w:rsidP="000A65AD">
      <w:pPr>
        <w:spacing w:line="360" w:lineRule="auto"/>
        <w:jc w:val="both"/>
        <w:rPr>
          <w:rStyle w:val="Strong"/>
          <w:rFonts w:ascii="Times New Roman" w:hAnsi="Times New Roman" w:cs="Times New Roman"/>
          <w:color w:val="000000"/>
          <w:sz w:val="24"/>
          <w:szCs w:val="24"/>
        </w:rPr>
      </w:pPr>
    </w:p>
    <w:p w14:paraId="02BC1929" w14:textId="03FB1AB1" w:rsidR="00B321FC" w:rsidRDefault="00AF2A1D" w:rsidP="000A65AD">
      <w:pPr>
        <w:spacing w:line="360" w:lineRule="auto"/>
        <w:jc w:val="both"/>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 xml:space="preserve">The </w:t>
      </w:r>
      <w:r w:rsidR="00B77945">
        <w:rPr>
          <w:rStyle w:val="Strong"/>
          <w:rFonts w:ascii="Times New Roman" w:hAnsi="Times New Roman" w:cs="Times New Roman"/>
          <w:color w:val="000000"/>
          <w:sz w:val="24"/>
          <w:szCs w:val="24"/>
        </w:rPr>
        <w:t xml:space="preserve">PRC </w:t>
      </w:r>
      <w:r w:rsidR="00B8145C">
        <w:rPr>
          <w:rStyle w:val="Strong"/>
          <w:rFonts w:ascii="Times New Roman" w:hAnsi="Times New Roman" w:cs="Times New Roman"/>
          <w:color w:val="000000"/>
          <w:sz w:val="24"/>
          <w:szCs w:val="24"/>
        </w:rPr>
        <w:t>S</w:t>
      </w:r>
      <w:r w:rsidR="00B77945">
        <w:rPr>
          <w:rStyle w:val="Strong"/>
          <w:rFonts w:ascii="Times New Roman" w:hAnsi="Times New Roman" w:cs="Times New Roman"/>
          <w:color w:val="000000"/>
          <w:sz w:val="24"/>
          <w:szCs w:val="24"/>
        </w:rPr>
        <w:t xml:space="preserve">teel </w:t>
      </w:r>
      <w:r w:rsidR="00B8145C">
        <w:rPr>
          <w:rStyle w:val="Strong"/>
          <w:rFonts w:ascii="Times New Roman" w:hAnsi="Times New Roman" w:cs="Times New Roman"/>
          <w:color w:val="000000"/>
          <w:sz w:val="24"/>
          <w:szCs w:val="24"/>
        </w:rPr>
        <w:t>M</w:t>
      </w:r>
      <w:r w:rsidR="00B77945">
        <w:rPr>
          <w:rStyle w:val="Strong"/>
          <w:rFonts w:ascii="Times New Roman" w:hAnsi="Times New Roman" w:cs="Times New Roman"/>
          <w:color w:val="000000"/>
          <w:sz w:val="24"/>
          <w:szCs w:val="24"/>
        </w:rPr>
        <w:t>ills</w:t>
      </w:r>
      <w:r w:rsidR="00B8145C">
        <w:rPr>
          <w:rStyle w:val="Strong"/>
          <w:rFonts w:ascii="Times New Roman" w:hAnsi="Times New Roman" w:cs="Times New Roman"/>
          <w:color w:val="000000"/>
          <w:sz w:val="24"/>
          <w:szCs w:val="24"/>
        </w:rPr>
        <w:t xml:space="preserve"> (PRCSM)</w:t>
      </w:r>
      <w:r w:rsidR="00B77945">
        <w:rPr>
          <w:rStyle w:val="Strong"/>
          <w:rFonts w:ascii="Times New Roman" w:hAnsi="Times New Roman" w:cs="Times New Roman"/>
          <w:color w:val="000000"/>
          <w:sz w:val="24"/>
          <w:szCs w:val="24"/>
        </w:rPr>
        <w:t xml:space="preserve"> are an integral part of the BHP iron ore strategy, managing this relationship in an increasingly hostile political environment </w:t>
      </w:r>
      <w:r w:rsidR="004F7526">
        <w:rPr>
          <w:rStyle w:val="Strong"/>
          <w:rFonts w:ascii="Times New Roman" w:hAnsi="Times New Roman" w:cs="Times New Roman"/>
          <w:color w:val="000000"/>
          <w:sz w:val="24"/>
          <w:szCs w:val="24"/>
        </w:rPr>
        <w:t>goes to the</w:t>
      </w:r>
      <w:r w:rsidR="00B77945">
        <w:rPr>
          <w:rStyle w:val="Strong"/>
          <w:rFonts w:ascii="Times New Roman" w:hAnsi="Times New Roman" w:cs="Times New Roman"/>
          <w:color w:val="000000"/>
          <w:sz w:val="24"/>
          <w:szCs w:val="24"/>
        </w:rPr>
        <w:t xml:space="preserve"> core to </w:t>
      </w:r>
      <w:r w:rsidR="008B086E">
        <w:rPr>
          <w:rStyle w:val="Strong"/>
          <w:rFonts w:ascii="Times New Roman" w:hAnsi="Times New Roman" w:cs="Times New Roman"/>
          <w:color w:val="000000"/>
          <w:sz w:val="24"/>
          <w:szCs w:val="24"/>
        </w:rPr>
        <w:t>BHP</w:t>
      </w:r>
      <w:r>
        <w:rPr>
          <w:rStyle w:val="Strong"/>
          <w:rFonts w:ascii="Times New Roman" w:hAnsi="Times New Roman" w:cs="Times New Roman"/>
          <w:color w:val="000000"/>
          <w:sz w:val="24"/>
          <w:szCs w:val="24"/>
        </w:rPr>
        <w:t>’s sustainable</w:t>
      </w:r>
      <w:r w:rsidR="00B77945">
        <w:rPr>
          <w:rStyle w:val="Strong"/>
          <w:rFonts w:ascii="Times New Roman" w:hAnsi="Times New Roman" w:cs="Times New Roman"/>
          <w:color w:val="000000"/>
          <w:sz w:val="24"/>
          <w:szCs w:val="24"/>
        </w:rPr>
        <w:t xml:space="preserve"> competitive advantage.</w:t>
      </w:r>
      <w:r w:rsidR="00A34D8B">
        <w:rPr>
          <w:rStyle w:val="Strong"/>
          <w:rFonts w:ascii="Times New Roman" w:hAnsi="Times New Roman" w:cs="Times New Roman"/>
          <w:color w:val="000000"/>
          <w:sz w:val="24"/>
          <w:szCs w:val="24"/>
        </w:rPr>
        <w:t xml:space="preserve"> </w:t>
      </w:r>
    </w:p>
    <w:p w14:paraId="686CE896" w14:textId="3523C159" w:rsidR="00CD5D6C" w:rsidRDefault="00CD5D6C" w:rsidP="000A65AD">
      <w:pPr>
        <w:spacing w:line="360" w:lineRule="auto"/>
        <w:jc w:val="both"/>
        <w:rPr>
          <w:rStyle w:val="Strong"/>
          <w:rFonts w:ascii="Times New Roman" w:hAnsi="Times New Roman" w:cs="Times New Roman"/>
          <w:color w:val="000000"/>
          <w:sz w:val="24"/>
          <w:szCs w:val="24"/>
        </w:rPr>
      </w:pPr>
    </w:p>
    <w:p w14:paraId="37BD3AAA" w14:textId="059CC843" w:rsidR="00CD5D6C" w:rsidRPr="00CD5D6C" w:rsidRDefault="00F65FD9" w:rsidP="000A65AD">
      <w:pPr>
        <w:spacing w:line="360" w:lineRule="auto"/>
        <w:jc w:val="both"/>
        <w:rPr>
          <w:rStyle w:val="Strong"/>
          <w:rFonts w:ascii="Times New Roman" w:hAnsi="Times New Roman" w:cs="Times New Roman"/>
          <w:b/>
          <w:bCs/>
          <w:color w:val="000000"/>
          <w:sz w:val="24"/>
          <w:szCs w:val="24"/>
        </w:rPr>
      </w:pPr>
      <w:r>
        <w:rPr>
          <w:rStyle w:val="Strong"/>
          <w:rFonts w:ascii="Times New Roman" w:hAnsi="Times New Roman" w:cs="Times New Roman"/>
          <w:b/>
          <w:bCs/>
          <w:color w:val="000000"/>
          <w:sz w:val="24"/>
          <w:szCs w:val="24"/>
        </w:rPr>
        <w:t>1.1</w:t>
      </w:r>
      <w:r w:rsidR="00B51809">
        <w:rPr>
          <w:rStyle w:val="Strong"/>
          <w:rFonts w:ascii="Times New Roman" w:hAnsi="Times New Roman" w:cs="Times New Roman"/>
          <w:b/>
          <w:bCs/>
          <w:color w:val="000000"/>
          <w:sz w:val="24"/>
          <w:szCs w:val="24"/>
        </w:rPr>
        <w:t xml:space="preserve">  </w:t>
      </w:r>
      <w:r w:rsidR="00CD5D6C" w:rsidRPr="00CD5D6C">
        <w:rPr>
          <w:rStyle w:val="Strong"/>
          <w:rFonts w:ascii="Times New Roman" w:hAnsi="Times New Roman" w:cs="Times New Roman"/>
          <w:b/>
          <w:bCs/>
          <w:color w:val="000000"/>
          <w:sz w:val="24"/>
          <w:szCs w:val="24"/>
        </w:rPr>
        <w:t>Research Aims and Objectives</w:t>
      </w:r>
    </w:p>
    <w:p w14:paraId="1BF1BFDD" w14:textId="3323B38B" w:rsidR="00015EE3" w:rsidRDefault="00A13FA8" w:rsidP="000A65AD">
      <w:pPr>
        <w:spacing w:line="360" w:lineRule="auto"/>
        <w:jc w:val="both"/>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 xml:space="preserve">The aim of this research is to </w:t>
      </w:r>
      <w:r w:rsidR="00977561">
        <w:rPr>
          <w:rStyle w:val="Strong"/>
          <w:rFonts w:ascii="Times New Roman" w:hAnsi="Times New Roman" w:cs="Times New Roman"/>
          <w:color w:val="000000"/>
          <w:sz w:val="24"/>
          <w:szCs w:val="24"/>
        </w:rPr>
        <w:t>analyse</w:t>
      </w:r>
      <w:r>
        <w:rPr>
          <w:rStyle w:val="Strong"/>
          <w:rFonts w:ascii="Times New Roman" w:hAnsi="Times New Roman" w:cs="Times New Roman"/>
          <w:color w:val="000000"/>
          <w:sz w:val="24"/>
          <w:szCs w:val="24"/>
        </w:rPr>
        <w:t xml:space="preserve"> the BHP iron ore strategy</w:t>
      </w:r>
      <w:r w:rsidR="00BC3383">
        <w:rPr>
          <w:rStyle w:val="Strong"/>
          <w:rFonts w:ascii="Times New Roman" w:hAnsi="Times New Roman" w:cs="Times New Roman"/>
          <w:color w:val="000000"/>
          <w:sz w:val="24"/>
          <w:szCs w:val="24"/>
        </w:rPr>
        <w:t xml:space="preserve"> </w:t>
      </w:r>
      <w:r w:rsidR="00977561">
        <w:rPr>
          <w:rStyle w:val="Strong"/>
          <w:rFonts w:ascii="Times New Roman" w:hAnsi="Times New Roman" w:cs="Times New Roman"/>
          <w:color w:val="000000"/>
          <w:sz w:val="24"/>
          <w:szCs w:val="24"/>
        </w:rPr>
        <w:t>identifying key factors which facilitate</w:t>
      </w:r>
      <w:r w:rsidR="004C049A">
        <w:rPr>
          <w:rStyle w:val="Strong"/>
          <w:rFonts w:ascii="Times New Roman" w:hAnsi="Times New Roman" w:cs="Times New Roman"/>
          <w:color w:val="000000"/>
          <w:sz w:val="24"/>
          <w:szCs w:val="24"/>
        </w:rPr>
        <w:t xml:space="preserve"> a </w:t>
      </w:r>
      <w:r w:rsidR="006D6ECF">
        <w:rPr>
          <w:rStyle w:val="Strong"/>
          <w:rFonts w:ascii="Times New Roman" w:hAnsi="Times New Roman" w:cs="Times New Roman"/>
          <w:color w:val="000000"/>
          <w:sz w:val="24"/>
          <w:szCs w:val="24"/>
        </w:rPr>
        <w:t>secur</w:t>
      </w:r>
      <w:r w:rsidR="004C049A">
        <w:rPr>
          <w:rStyle w:val="Strong"/>
          <w:rFonts w:ascii="Times New Roman" w:hAnsi="Times New Roman" w:cs="Times New Roman"/>
          <w:color w:val="000000"/>
          <w:sz w:val="24"/>
          <w:szCs w:val="24"/>
        </w:rPr>
        <w:t>e</w:t>
      </w:r>
      <w:r w:rsidR="006D6ECF">
        <w:rPr>
          <w:rStyle w:val="Strong"/>
          <w:rFonts w:ascii="Times New Roman" w:hAnsi="Times New Roman" w:cs="Times New Roman"/>
          <w:color w:val="000000"/>
          <w:sz w:val="24"/>
          <w:szCs w:val="24"/>
        </w:rPr>
        <w:t xml:space="preserve"> long-term business relationship</w:t>
      </w:r>
      <w:r w:rsidR="004C049A">
        <w:rPr>
          <w:rStyle w:val="Strong"/>
          <w:rFonts w:ascii="Times New Roman" w:hAnsi="Times New Roman" w:cs="Times New Roman"/>
          <w:color w:val="000000"/>
          <w:sz w:val="24"/>
          <w:szCs w:val="24"/>
        </w:rPr>
        <w:t xml:space="preserve"> with the PRCSM</w:t>
      </w:r>
      <w:r w:rsidR="006D6ECF">
        <w:rPr>
          <w:rStyle w:val="Strong"/>
          <w:rFonts w:ascii="Times New Roman" w:hAnsi="Times New Roman" w:cs="Times New Roman"/>
          <w:color w:val="000000"/>
          <w:sz w:val="24"/>
          <w:szCs w:val="24"/>
        </w:rPr>
        <w:t>.</w:t>
      </w:r>
      <w:r w:rsidR="00015EE3">
        <w:rPr>
          <w:rStyle w:val="Strong"/>
          <w:rFonts w:ascii="Times New Roman" w:hAnsi="Times New Roman" w:cs="Times New Roman"/>
          <w:color w:val="000000"/>
          <w:sz w:val="24"/>
          <w:szCs w:val="24"/>
        </w:rPr>
        <w:t xml:space="preserve">  The </w:t>
      </w:r>
      <w:r w:rsidR="004C049A">
        <w:rPr>
          <w:rStyle w:val="Strong"/>
          <w:rFonts w:ascii="Times New Roman" w:hAnsi="Times New Roman" w:cs="Times New Roman"/>
          <w:color w:val="000000"/>
          <w:sz w:val="24"/>
          <w:szCs w:val="24"/>
        </w:rPr>
        <w:t xml:space="preserve">analysis </w:t>
      </w:r>
      <w:r w:rsidR="00015EE3">
        <w:rPr>
          <w:rStyle w:val="Strong"/>
          <w:rFonts w:ascii="Times New Roman" w:hAnsi="Times New Roman" w:cs="Times New Roman"/>
          <w:color w:val="000000"/>
          <w:sz w:val="24"/>
          <w:szCs w:val="24"/>
        </w:rPr>
        <w:t xml:space="preserve">will </w:t>
      </w:r>
      <w:r w:rsidR="004C049A">
        <w:rPr>
          <w:rStyle w:val="Strong"/>
          <w:rFonts w:ascii="Times New Roman" w:hAnsi="Times New Roman" w:cs="Times New Roman"/>
          <w:color w:val="000000"/>
          <w:sz w:val="24"/>
          <w:szCs w:val="24"/>
        </w:rPr>
        <w:t>focus on</w:t>
      </w:r>
      <w:r>
        <w:rPr>
          <w:rStyle w:val="Strong"/>
          <w:rFonts w:ascii="Times New Roman" w:hAnsi="Times New Roman" w:cs="Times New Roman"/>
          <w:color w:val="000000"/>
          <w:sz w:val="24"/>
          <w:szCs w:val="24"/>
        </w:rPr>
        <w:t xml:space="preserve"> how BHP strategically manages </w:t>
      </w:r>
      <w:r w:rsidR="00BC3383">
        <w:rPr>
          <w:rStyle w:val="Strong"/>
          <w:rFonts w:ascii="Times New Roman" w:hAnsi="Times New Roman" w:cs="Times New Roman"/>
          <w:color w:val="000000"/>
          <w:sz w:val="24"/>
          <w:szCs w:val="24"/>
        </w:rPr>
        <w:t>the</w:t>
      </w:r>
      <w:r>
        <w:rPr>
          <w:rStyle w:val="Strong"/>
          <w:rFonts w:ascii="Times New Roman" w:hAnsi="Times New Roman" w:cs="Times New Roman"/>
          <w:color w:val="000000"/>
          <w:sz w:val="24"/>
          <w:szCs w:val="24"/>
        </w:rPr>
        <w:t xml:space="preserve"> relationship </w:t>
      </w:r>
      <w:r w:rsidR="006D6ECF">
        <w:rPr>
          <w:rStyle w:val="Strong"/>
          <w:rFonts w:ascii="Times New Roman" w:hAnsi="Times New Roman" w:cs="Times New Roman"/>
          <w:color w:val="000000"/>
          <w:sz w:val="24"/>
          <w:szCs w:val="24"/>
        </w:rPr>
        <w:t xml:space="preserve">while blanketed </w:t>
      </w:r>
      <w:r w:rsidR="00A94BC4">
        <w:rPr>
          <w:rStyle w:val="Strong"/>
          <w:rFonts w:ascii="Times New Roman" w:hAnsi="Times New Roman" w:cs="Times New Roman"/>
          <w:color w:val="000000"/>
          <w:sz w:val="24"/>
          <w:szCs w:val="24"/>
        </w:rPr>
        <w:t>in</w:t>
      </w:r>
      <w:r w:rsidR="006D6ECF">
        <w:rPr>
          <w:rStyle w:val="Strong"/>
          <w:rFonts w:ascii="Times New Roman" w:hAnsi="Times New Roman" w:cs="Times New Roman"/>
          <w:color w:val="000000"/>
          <w:sz w:val="24"/>
          <w:szCs w:val="24"/>
        </w:rPr>
        <w:t xml:space="preserve"> geopolitical tension between the PRC</w:t>
      </w:r>
      <w:r w:rsidR="004C049A">
        <w:rPr>
          <w:rStyle w:val="Strong"/>
          <w:rFonts w:ascii="Times New Roman" w:hAnsi="Times New Roman" w:cs="Times New Roman"/>
          <w:color w:val="000000"/>
          <w:sz w:val="24"/>
          <w:szCs w:val="24"/>
        </w:rPr>
        <w:t xml:space="preserve"> and Australian governments</w:t>
      </w:r>
      <w:r w:rsidR="002355AF">
        <w:rPr>
          <w:rStyle w:val="Strong"/>
          <w:rFonts w:ascii="Times New Roman" w:hAnsi="Times New Roman" w:cs="Times New Roman"/>
          <w:color w:val="000000"/>
          <w:sz w:val="24"/>
          <w:szCs w:val="24"/>
        </w:rPr>
        <w:t xml:space="preserve">. </w:t>
      </w:r>
    </w:p>
    <w:p w14:paraId="7BABAA51" w14:textId="77777777" w:rsidR="004C049A" w:rsidRDefault="004C049A" w:rsidP="000A65AD">
      <w:pPr>
        <w:spacing w:line="360" w:lineRule="auto"/>
        <w:jc w:val="both"/>
        <w:rPr>
          <w:rStyle w:val="Strong"/>
          <w:rFonts w:ascii="Times New Roman" w:hAnsi="Times New Roman" w:cs="Times New Roman"/>
          <w:color w:val="000000"/>
          <w:sz w:val="24"/>
          <w:szCs w:val="24"/>
        </w:rPr>
      </w:pPr>
    </w:p>
    <w:p w14:paraId="75ECBB20" w14:textId="1068C751" w:rsidR="00F5594A" w:rsidRDefault="00015EE3" w:rsidP="000A65AD">
      <w:pPr>
        <w:spacing w:line="360" w:lineRule="auto"/>
        <w:jc w:val="both"/>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The</w:t>
      </w:r>
      <w:r w:rsidR="00F5594A">
        <w:rPr>
          <w:rStyle w:val="Strong"/>
          <w:rFonts w:ascii="Times New Roman" w:hAnsi="Times New Roman" w:cs="Times New Roman"/>
          <w:color w:val="000000"/>
          <w:sz w:val="24"/>
          <w:szCs w:val="24"/>
        </w:rPr>
        <w:t xml:space="preserve"> objectives of this study are –</w:t>
      </w:r>
    </w:p>
    <w:p w14:paraId="1EB3365C" w14:textId="66C10E43" w:rsidR="00F5594A" w:rsidRPr="004C0933" w:rsidRDefault="00F5594A" w:rsidP="004C0933">
      <w:pPr>
        <w:pStyle w:val="ListParagraph"/>
        <w:numPr>
          <w:ilvl w:val="0"/>
          <w:numId w:val="1"/>
        </w:numPr>
        <w:spacing w:line="360" w:lineRule="auto"/>
        <w:jc w:val="both"/>
        <w:rPr>
          <w:rStyle w:val="Strong"/>
          <w:rFonts w:ascii="Times New Roman" w:hAnsi="Times New Roman" w:cs="Times New Roman"/>
          <w:color w:val="000000"/>
          <w:sz w:val="24"/>
          <w:szCs w:val="24"/>
        </w:rPr>
      </w:pPr>
      <w:r w:rsidRPr="004C0933">
        <w:rPr>
          <w:rStyle w:val="Strong"/>
          <w:rFonts w:ascii="Times New Roman" w:hAnsi="Times New Roman" w:cs="Times New Roman"/>
          <w:color w:val="000000"/>
          <w:sz w:val="24"/>
          <w:szCs w:val="24"/>
        </w:rPr>
        <w:t>Identify internal</w:t>
      </w:r>
      <w:r w:rsidR="00504FC6" w:rsidRPr="004C0933">
        <w:rPr>
          <w:rStyle w:val="Strong"/>
          <w:rFonts w:ascii="Times New Roman" w:hAnsi="Times New Roman" w:cs="Times New Roman"/>
          <w:color w:val="000000"/>
          <w:sz w:val="24"/>
          <w:szCs w:val="24"/>
        </w:rPr>
        <w:t xml:space="preserve"> </w:t>
      </w:r>
      <w:r w:rsidR="00985E04" w:rsidRPr="004C0933">
        <w:rPr>
          <w:rStyle w:val="Strong"/>
          <w:rFonts w:ascii="Times New Roman" w:hAnsi="Times New Roman" w:cs="Times New Roman"/>
          <w:color w:val="000000"/>
          <w:sz w:val="24"/>
          <w:szCs w:val="24"/>
        </w:rPr>
        <w:t xml:space="preserve">factors </w:t>
      </w:r>
      <w:r w:rsidR="00504FC6" w:rsidRPr="004C0933">
        <w:rPr>
          <w:rStyle w:val="Strong"/>
          <w:rFonts w:ascii="Times New Roman" w:hAnsi="Times New Roman" w:cs="Times New Roman"/>
          <w:color w:val="000000"/>
          <w:sz w:val="24"/>
          <w:szCs w:val="24"/>
        </w:rPr>
        <w:t>which</w:t>
      </w:r>
      <w:r w:rsidRPr="004C0933">
        <w:rPr>
          <w:rStyle w:val="Strong"/>
          <w:rFonts w:ascii="Times New Roman" w:hAnsi="Times New Roman" w:cs="Times New Roman"/>
          <w:color w:val="000000"/>
          <w:sz w:val="24"/>
          <w:szCs w:val="24"/>
        </w:rPr>
        <w:t xml:space="preserve"> </w:t>
      </w:r>
      <w:r w:rsidR="00985E04" w:rsidRPr="004C0933">
        <w:rPr>
          <w:rStyle w:val="Strong"/>
          <w:rFonts w:ascii="Times New Roman" w:hAnsi="Times New Roman" w:cs="Times New Roman"/>
          <w:color w:val="000000"/>
          <w:sz w:val="24"/>
          <w:szCs w:val="24"/>
        </w:rPr>
        <w:t xml:space="preserve">provide </w:t>
      </w:r>
      <w:r w:rsidR="00504FC6" w:rsidRPr="004C0933">
        <w:rPr>
          <w:rStyle w:val="Strong"/>
          <w:rFonts w:ascii="Times New Roman" w:hAnsi="Times New Roman" w:cs="Times New Roman"/>
          <w:color w:val="000000"/>
          <w:sz w:val="24"/>
          <w:szCs w:val="24"/>
        </w:rPr>
        <w:t xml:space="preserve">BHP </w:t>
      </w:r>
      <w:r w:rsidR="00985E04" w:rsidRPr="004C0933">
        <w:rPr>
          <w:rStyle w:val="Strong"/>
          <w:rFonts w:ascii="Times New Roman" w:hAnsi="Times New Roman" w:cs="Times New Roman"/>
          <w:color w:val="000000"/>
          <w:sz w:val="24"/>
          <w:szCs w:val="24"/>
        </w:rPr>
        <w:t xml:space="preserve">with </w:t>
      </w:r>
      <w:r w:rsidRPr="004C0933">
        <w:rPr>
          <w:rStyle w:val="Strong"/>
          <w:rFonts w:ascii="Times New Roman" w:hAnsi="Times New Roman" w:cs="Times New Roman"/>
          <w:color w:val="000000"/>
          <w:sz w:val="24"/>
          <w:szCs w:val="24"/>
        </w:rPr>
        <w:t>a sustainable competitive advantage.</w:t>
      </w:r>
    </w:p>
    <w:p w14:paraId="45774EC8" w14:textId="7C125DE0" w:rsidR="00504FC6" w:rsidRPr="004C0933" w:rsidRDefault="00985E04" w:rsidP="004C0933">
      <w:pPr>
        <w:pStyle w:val="ListParagraph"/>
        <w:numPr>
          <w:ilvl w:val="0"/>
          <w:numId w:val="1"/>
        </w:numPr>
        <w:spacing w:line="360" w:lineRule="auto"/>
        <w:jc w:val="both"/>
        <w:rPr>
          <w:rStyle w:val="Strong"/>
          <w:rFonts w:ascii="Times New Roman" w:hAnsi="Times New Roman" w:cs="Times New Roman"/>
          <w:color w:val="000000"/>
          <w:sz w:val="24"/>
          <w:szCs w:val="24"/>
        </w:rPr>
      </w:pPr>
      <w:r w:rsidRPr="004C0933">
        <w:rPr>
          <w:rStyle w:val="Strong"/>
          <w:rFonts w:ascii="Times New Roman" w:hAnsi="Times New Roman" w:cs="Times New Roman"/>
          <w:color w:val="000000"/>
          <w:sz w:val="24"/>
          <w:szCs w:val="24"/>
        </w:rPr>
        <w:t>Analyse the external environment under which BHP operates</w:t>
      </w:r>
      <w:r w:rsidR="00504FC6" w:rsidRPr="004C0933">
        <w:rPr>
          <w:rStyle w:val="Strong"/>
          <w:rFonts w:ascii="Times New Roman" w:hAnsi="Times New Roman" w:cs="Times New Roman"/>
          <w:color w:val="000000"/>
          <w:sz w:val="24"/>
          <w:szCs w:val="24"/>
        </w:rPr>
        <w:t>.</w:t>
      </w:r>
    </w:p>
    <w:p w14:paraId="5A04BEEF" w14:textId="3323B28F" w:rsidR="00504FC6" w:rsidRPr="004C0933" w:rsidRDefault="00504FC6" w:rsidP="004C0933">
      <w:pPr>
        <w:pStyle w:val="ListParagraph"/>
        <w:numPr>
          <w:ilvl w:val="0"/>
          <w:numId w:val="1"/>
        </w:numPr>
        <w:spacing w:line="360" w:lineRule="auto"/>
        <w:jc w:val="both"/>
        <w:rPr>
          <w:rStyle w:val="Strong"/>
          <w:rFonts w:ascii="Times New Roman" w:hAnsi="Times New Roman" w:cs="Times New Roman"/>
          <w:color w:val="000000"/>
          <w:sz w:val="24"/>
          <w:szCs w:val="24"/>
        </w:rPr>
      </w:pPr>
      <w:proofErr w:type="spellStart"/>
      <w:r w:rsidRPr="004C0933">
        <w:rPr>
          <w:rStyle w:val="Strong"/>
          <w:rFonts w:ascii="Times New Roman" w:hAnsi="Times New Roman" w:cs="Times New Roman"/>
          <w:color w:val="000000"/>
          <w:sz w:val="24"/>
          <w:szCs w:val="24"/>
        </w:rPr>
        <w:t>Synthesise</w:t>
      </w:r>
      <w:proofErr w:type="spellEnd"/>
      <w:r w:rsidRPr="004C0933">
        <w:rPr>
          <w:rStyle w:val="Strong"/>
          <w:rFonts w:ascii="Times New Roman" w:hAnsi="Times New Roman" w:cs="Times New Roman"/>
          <w:color w:val="000000"/>
          <w:sz w:val="24"/>
          <w:szCs w:val="24"/>
        </w:rPr>
        <w:t xml:space="preserve"> secondary dat</w:t>
      </w:r>
      <w:r w:rsidR="004C0933" w:rsidRPr="004C0933">
        <w:rPr>
          <w:rStyle w:val="Strong"/>
          <w:rFonts w:ascii="Times New Roman" w:hAnsi="Times New Roman" w:cs="Times New Roman"/>
          <w:color w:val="000000"/>
          <w:sz w:val="24"/>
          <w:szCs w:val="24"/>
        </w:rPr>
        <w:t>a</w:t>
      </w:r>
      <w:r w:rsidRPr="004C0933">
        <w:rPr>
          <w:rStyle w:val="Strong"/>
          <w:rFonts w:ascii="Times New Roman" w:hAnsi="Times New Roman" w:cs="Times New Roman"/>
          <w:color w:val="000000"/>
          <w:sz w:val="24"/>
          <w:szCs w:val="24"/>
        </w:rPr>
        <w:t xml:space="preserve"> to identify risks </w:t>
      </w:r>
      <w:r w:rsidR="004C049A">
        <w:rPr>
          <w:rStyle w:val="Strong"/>
          <w:rFonts w:ascii="Times New Roman" w:hAnsi="Times New Roman" w:cs="Times New Roman"/>
          <w:color w:val="000000"/>
          <w:sz w:val="24"/>
          <w:szCs w:val="24"/>
        </w:rPr>
        <w:t>to</w:t>
      </w:r>
      <w:r w:rsidRPr="004C0933">
        <w:rPr>
          <w:rStyle w:val="Strong"/>
          <w:rFonts w:ascii="Times New Roman" w:hAnsi="Times New Roman" w:cs="Times New Roman"/>
          <w:color w:val="000000"/>
          <w:sz w:val="24"/>
          <w:szCs w:val="24"/>
        </w:rPr>
        <w:t xml:space="preserve"> the BHP iron ore strategy</w:t>
      </w:r>
    </w:p>
    <w:p w14:paraId="768CE92B" w14:textId="534A07AF" w:rsidR="004C0933" w:rsidRDefault="004C0933" w:rsidP="004C0933">
      <w:pPr>
        <w:pStyle w:val="ListParagraph"/>
        <w:numPr>
          <w:ilvl w:val="0"/>
          <w:numId w:val="1"/>
        </w:numPr>
        <w:spacing w:line="360" w:lineRule="auto"/>
        <w:jc w:val="both"/>
        <w:rPr>
          <w:rStyle w:val="Strong"/>
          <w:rFonts w:ascii="Times New Roman" w:hAnsi="Times New Roman" w:cs="Times New Roman"/>
          <w:color w:val="000000"/>
          <w:sz w:val="24"/>
          <w:szCs w:val="24"/>
        </w:rPr>
      </w:pPr>
      <w:r w:rsidRPr="004C0933">
        <w:rPr>
          <w:rStyle w:val="Strong"/>
          <w:rFonts w:ascii="Times New Roman" w:hAnsi="Times New Roman" w:cs="Times New Roman"/>
          <w:color w:val="000000"/>
          <w:sz w:val="24"/>
          <w:szCs w:val="24"/>
        </w:rPr>
        <w:t>Develop an alternative strategy to reduce the risks identified from the secondary data</w:t>
      </w:r>
    </w:p>
    <w:p w14:paraId="563D4F96" w14:textId="77777777" w:rsidR="00F65FD9" w:rsidRDefault="00F65FD9" w:rsidP="00A94BC4">
      <w:pPr>
        <w:spacing w:line="360" w:lineRule="auto"/>
        <w:jc w:val="both"/>
        <w:rPr>
          <w:rStyle w:val="Strong"/>
          <w:rFonts w:ascii="Times New Roman" w:hAnsi="Times New Roman" w:cs="Times New Roman"/>
          <w:color w:val="000000"/>
          <w:sz w:val="24"/>
          <w:szCs w:val="24"/>
        </w:rPr>
      </w:pPr>
    </w:p>
    <w:p w14:paraId="2EAD0DCA" w14:textId="60D63C0F" w:rsidR="00A94BC4" w:rsidRPr="00A94BC4" w:rsidRDefault="00F65FD9" w:rsidP="00A94BC4">
      <w:pPr>
        <w:spacing w:line="360" w:lineRule="auto"/>
        <w:jc w:val="both"/>
        <w:rPr>
          <w:rStyle w:val="Strong"/>
          <w:rFonts w:ascii="Times New Roman" w:hAnsi="Times New Roman" w:cs="Times New Roman"/>
          <w:b/>
          <w:bCs/>
          <w:color w:val="000000"/>
          <w:sz w:val="24"/>
          <w:szCs w:val="24"/>
        </w:rPr>
      </w:pPr>
      <w:r w:rsidRPr="00F65FD9">
        <w:rPr>
          <w:rStyle w:val="Strong"/>
          <w:rFonts w:ascii="Times New Roman" w:hAnsi="Times New Roman" w:cs="Times New Roman" w:hint="eastAsia"/>
          <w:b/>
          <w:color w:val="000000"/>
          <w:sz w:val="24"/>
          <w:szCs w:val="24"/>
        </w:rPr>
        <w:t xml:space="preserve">1.2  </w:t>
      </w:r>
      <w:r w:rsidR="00A94BC4" w:rsidRPr="00A94BC4">
        <w:rPr>
          <w:rStyle w:val="Strong"/>
          <w:rFonts w:ascii="Times New Roman" w:hAnsi="Times New Roman" w:cs="Times New Roman"/>
          <w:b/>
          <w:bCs/>
          <w:color w:val="000000"/>
          <w:sz w:val="24"/>
          <w:szCs w:val="24"/>
        </w:rPr>
        <w:t>Research Questions</w:t>
      </w:r>
    </w:p>
    <w:p w14:paraId="4C2D6EAA" w14:textId="06263972" w:rsidR="00E30C57" w:rsidRDefault="00B8145C" w:rsidP="00B8145C">
      <w:pPr>
        <w:pStyle w:val="ListParagraph"/>
        <w:numPr>
          <w:ilvl w:val="0"/>
          <w:numId w:val="2"/>
        </w:numPr>
        <w:spacing w:line="360" w:lineRule="auto"/>
        <w:jc w:val="both"/>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How can BHP manage a long-term relationship with the PRC?</w:t>
      </w:r>
    </w:p>
    <w:p w14:paraId="03766E3C" w14:textId="62F39E0C" w:rsidR="00B8145C" w:rsidRDefault="00B8145C" w:rsidP="00B8145C">
      <w:pPr>
        <w:pStyle w:val="ListParagraph"/>
        <w:numPr>
          <w:ilvl w:val="0"/>
          <w:numId w:val="2"/>
        </w:numPr>
        <w:spacing w:line="360" w:lineRule="auto"/>
        <w:jc w:val="both"/>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Can BHP and the PRCSM separate trade from politics</w:t>
      </w:r>
      <w:r w:rsidR="006C2922">
        <w:rPr>
          <w:rStyle w:val="Strong"/>
          <w:rFonts w:ascii="Times New Roman" w:hAnsi="Times New Roman" w:cs="Times New Roman"/>
          <w:color w:val="000000"/>
          <w:sz w:val="24"/>
          <w:szCs w:val="24"/>
        </w:rPr>
        <w:t>?</w:t>
      </w:r>
    </w:p>
    <w:p w14:paraId="7A07E76C" w14:textId="40F5F572" w:rsidR="00504FC6" w:rsidRDefault="00504FC6" w:rsidP="000A65AD">
      <w:pPr>
        <w:spacing w:line="360" w:lineRule="auto"/>
        <w:jc w:val="both"/>
        <w:rPr>
          <w:rStyle w:val="Strong"/>
          <w:rFonts w:ascii="Times New Roman" w:hAnsi="Times New Roman" w:cs="Times New Roman"/>
          <w:color w:val="000000"/>
          <w:sz w:val="24"/>
          <w:szCs w:val="24"/>
        </w:rPr>
      </w:pPr>
    </w:p>
    <w:p w14:paraId="36D5E7DD" w14:textId="77777777" w:rsidR="00D75318" w:rsidRDefault="00D75318" w:rsidP="000A65AD">
      <w:pPr>
        <w:spacing w:line="360" w:lineRule="auto"/>
        <w:jc w:val="both"/>
        <w:rPr>
          <w:rStyle w:val="Strong"/>
          <w:rFonts w:ascii="Times New Roman" w:hAnsi="Times New Roman" w:cs="Times New Roman"/>
          <w:color w:val="000000"/>
          <w:sz w:val="24"/>
          <w:szCs w:val="24"/>
        </w:rPr>
      </w:pPr>
    </w:p>
    <w:p w14:paraId="2CCF34FF" w14:textId="590E82E5" w:rsidR="00504FC6" w:rsidRPr="00B8145C" w:rsidRDefault="00F65FD9" w:rsidP="000A65AD">
      <w:pPr>
        <w:spacing w:line="360" w:lineRule="auto"/>
        <w:jc w:val="both"/>
        <w:rPr>
          <w:rStyle w:val="Strong"/>
          <w:rFonts w:ascii="Times New Roman" w:hAnsi="Times New Roman" w:cs="Times New Roman"/>
          <w:b/>
          <w:bCs/>
          <w:color w:val="000000"/>
          <w:sz w:val="24"/>
          <w:szCs w:val="24"/>
        </w:rPr>
      </w:pPr>
      <w:r>
        <w:rPr>
          <w:rStyle w:val="Strong"/>
          <w:rFonts w:ascii="Times New Roman" w:hAnsi="Times New Roman" w:cs="Times New Roman"/>
          <w:b/>
          <w:bCs/>
          <w:color w:val="000000"/>
          <w:sz w:val="24"/>
          <w:szCs w:val="24"/>
        </w:rPr>
        <w:lastRenderedPageBreak/>
        <w:t>1.3</w:t>
      </w:r>
      <w:r w:rsidR="00B51809">
        <w:rPr>
          <w:rStyle w:val="Strong"/>
          <w:rFonts w:ascii="Times New Roman" w:hAnsi="Times New Roman" w:cs="Times New Roman"/>
          <w:b/>
          <w:bCs/>
          <w:color w:val="000000"/>
          <w:sz w:val="24"/>
          <w:szCs w:val="24"/>
        </w:rPr>
        <w:t xml:space="preserve">  </w:t>
      </w:r>
      <w:r w:rsidR="00B8145C" w:rsidRPr="00B8145C">
        <w:rPr>
          <w:rStyle w:val="Strong"/>
          <w:rFonts w:ascii="Times New Roman" w:hAnsi="Times New Roman" w:cs="Times New Roman"/>
          <w:b/>
          <w:bCs/>
          <w:color w:val="000000"/>
          <w:sz w:val="24"/>
          <w:szCs w:val="24"/>
        </w:rPr>
        <w:t>Assumptions / Hypotheses</w:t>
      </w:r>
    </w:p>
    <w:p w14:paraId="69791FE4" w14:textId="2E0E6B69" w:rsidR="00B8145C" w:rsidRDefault="00AF5328" w:rsidP="00AF5328">
      <w:pPr>
        <w:pStyle w:val="ListParagraph"/>
        <w:numPr>
          <w:ilvl w:val="0"/>
          <w:numId w:val="3"/>
        </w:numPr>
        <w:spacing w:line="360" w:lineRule="auto"/>
        <w:jc w:val="both"/>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PRCSM will continue to purchase iron ore from BHP.</w:t>
      </w:r>
    </w:p>
    <w:p w14:paraId="7A3B5549" w14:textId="185D5B2E" w:rsidR="00AF5328" w:rsidRDefault="00AF5328" w:rsidP="00AF5328">
      <w:pPr>
        <w:pStyle w:val="ListParagraph"/>
        <w:numPr>
          <w:ilvl w:val="0"/>
          <w:numId w:val="3"/>
        </w:numPr>
        <w:spacing w:line="360" w:lineRule="auto"/>
        <w:jc w:val="both"/>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PRC will develop its own production in Africa</w:t>
      </w:r>
    </w:p>
    <w:p w14:paraId="507FC1C9" w14:textId="779BDE7F" w:rsidR="00AF5328" w:rsidRDefault="00AF5328" w:rsidP="00AF5328">
      <w:pPr>
        <w:pStyle w:val="ListParagraph"/>
        <w:numPr>
          <w:ilvl w:val="0"/>
          <w:numId w:val="3"/>
        </w:numPr>
        <w:spacing w:line="360" w:lineRule="auto"/>
        <w:jc w:val="both"/>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PRCSM will import more iron ore from Brazil</w:t>
      </w:r>
    </w:p>
    <w:p w14:paraId="31B3B635" w14:textId="7714B49B" w:rsidR="00AF5328" w:rsidRDefault="00AF5328" w:rsidP="00AF5328">
      <w:pPr>
        <w:pStyle w:val="ListParagraph"/>
        <w:numPr>
          <w:ilvl w:val="0"/>
          <w:numId w:val="3"/>
        </w:numPr>
        <w:spacing w:line="360" w:lineRule="auto"/>
        <w:jc w:val="both"/>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BHP will develop new markets for iron ore with a focus on India</w:t>
      </w:r>
    </w:p>
    <w:p w14:paraId="18468CBE" w14:textId="2ECA888D" w:rsidR="00AF5328" w:rsidRDefault="00AF5328" w:rsidP="00AF5328">
      <w:pPr>
        <w:pStyle w:val="ListParagraph"/>
        <w:numPr>
          <w:ilvl w:val="0"/>
          <w:numId w:val="3"/>
        </w:numPr>
        <w:spacing w:line="360" w:lineRule="auto"/>
        <w:jc w:val="both"/>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BHP will diversify its product mix, being less reliant on iron ore for its revenue.</w:t>
      </w:r>
    </w:p>
    <w:p w14:paraId="5E967EF3" w14:textId="77777777" w:rsidR="00D13BEB" w:rsidRDefault="00D13BEB" w:rsidP="00AF5328">
      <w:pPr>
        <w:spacing w:line="360" w:lineRule="auto"/>
        <w:jc w:val="both"/>
        <w:rPr>
          <w:rStyle w:val="Strong"/>
          <w:rFonts w:ascii="Times New Roman" w:hAnsi="Times New Roman" w:cs="Times New Roman"/>
          <w:color w:val="000000"/>
          <w:sz w:val="24"/>
          <w:szCs w:val="24"/>
        </w:rPr>
      </w:pPr>
    </w:p>
    <w:p w14:paraId="76F5A005" w14:textId="6F71A9AD" w:rsidR="007337A1" w:rsidRDefault="00F65FD9" w:rsidP="007337A1">
      <w:pPr>
        <w:spacing w:line="360" w:lineRule="auto"/>
        <w:jc w:val="both"/>
        <w:rPr>
          <w:rStyle w:val="Strong"/>
          <w:rFonts w:ascii="Times New Roman" w:hAnsi="Times New Roman" w:cs="Times New Roman"/>
          <w:b/>
          <w:bCs/>
          <w:color w:val="000000"/>
          <w:sz w:val="24"/>
          <w:szCs w:val="24"/>
        </w:rPr>
      </w:pPr>
      <w:r>
        <w:rPr>
          <w:rStyle w:val="Strong"/>
          <w:rFonts w:ascii="Times New Roman" w:hAnsi="Times New Roman" w:cs="Times New Roman"/>
          <w:b/>
          <w:bCs/>
          <w:color w:val="000000"/>
          <w:sz w:val="24"/>
          <w:szCs w:val="24"/>
        </w:rPr>
        <w:t>1</w:t>
      </w:r>
      <w:r w:rsidR="00B51809">
        <w:rPr>
          <w:rStyle w:val="Strong"/>
          <w:rFonts w:ascii="Times New Roman" w:hAnsi="Times New Roman" w:cs="Times New Roman"/>
          <w:b/>
          <w:bCs/>
          <w:color w:val="000000"/>
          <w:sz w:val="24"/>
          <w:szCs w:val="24"/>
        </w:rPr>
        <w:t xml:space="preserve">.4  </w:t>
      </w:r>
      <w:r w:rsidR="007337A1">
        <w:rPr>
          <w:rStyle w:val="Strong"/>
          <w:rFonts w:ascii="Times New Roman" w:hAnsi="Times New Roman" w:cs="Times New Roman"/>
          <w:b/>
          <w:bCs/>
          <w:color w:val="000000"/>
          <w:sz w:val="24"/>
          <w:szCs w:val="24"/>
        </w:rPr>
        <w:t>Research Motivation</w:t>
      </w:r>
    </w:p>
    <w:p w14:paraId="34274AE0" w14:textId="17207836" w:rsidR="000112EA" w:rsidRDefault="007337A1" w:rsidP="007337A1">
      <w:pPr>
        <w:spacing w:line="360" w:lineRule="auto"/>
        <w:jc w:val="both"/>
        <w:rPr>
          <w:rStyle w:val="Strong"/>
          <w:rFonts w:ascii="Times New Roman" w:hAnsi="Times New Roman" w:cs="Times New Roman"/>
          <w:color w:val="000000"/>
          <w:sz w:val="24"/>
          <w:szCs w:val="24"/>
        </w:rPr>
      </w:pPr>
      <w:r w:rsidRPr="007337A1">
        <w:rPr>
          <w:rStyle w:val="Strong"/>
          <w:rFonts w:ascii="Times New Roman" w:hAnsi="Times New Roman" w:cs="Times New Roman"/>
          <w:color w:val="000000"/>
          <w:sz w:val="24"/>
          <w:szCs w:val="24"/>
        </w:rPr>
        <w:t xml:space="preserve">BHP </w:t>
      </w:r>
      <w:r w:rsidR="00CA40FE">
        <w:rPr>
          <w:rStyle w:val="Strong"/>
          <w:rFonts w:ascii="Times New Roman" w:hAnsi="Times New Roman" w:cs="Times New Roman"/>
          <w:color w:val="000000"/>
          <w:sz w:val="24"/>
          <w:szCs w:val="24"/>
        </w:rPr>
        <w:t>is the largest mining company in the world (</w:t>
      </w:r>
      <w:proofErr w:type="spellStart"/>
      <w:r w:rsidR="00CA40FE">
        <w:rPr>
          <w:rStyle w:val="Strong"/>
          <w:rFonts w:ascii="Times New Roman" w:hAnsi="Times New Roman" w:cs="Times New Roman"/>
          <w:color w:val="000000"/>
          <w:sz w:val="24"/>
          <w:szCs w:val="24"/>
        </w:rPr>
        <w:t>DiLallo</w:t>
      </w:r>
      <w:proofErr w:type="spellEnd"/>
      <w:r w:rsidR="00CA40FE">
        <w:rPr>
          <w:rStyle w:val="Strong"/>
          <w:rFonts w:ascii="Times New Roman" w:hAnsi="Times New Roman" w:cs="Times New Roman"/>
          <w:color w:val="000000"/>
          <w:sz w:val="24"/>
          <w:szCs w:val="24"/>
        </w:rPr>
        <w:t>, 2019) and the second largest producer of iron ore in Australia (Table 3.).  BH</w:t>
      </w:r>
      <w:r w:rsidR="0096356D">
        <w:rPr>
          <w:rStyle w:val="Strong"/>
          <w:rFonts w:ascii="Times New Roman" w:hAnsi="Times New Roman" w:cs="Times New Roman"/>
          <w:color w:val="000000"/>
          <w:sz w:val="24"/>
          <w:szCs w:val="24"/>
        </w:rPr>
        <w:t xml:space="preserve">P has a strong relationship with the PRCSM who have consistently increased their demand for iron ore </w:t>
      </w:r>
      <w:r w:rsidR="00CD74E8">
        <w:rPr>
          <w:rStyle w:val="Strong"/>
          <w:rFonts w:ascii="Times New Roman" w:hAnsi="Times New Roman" w:cs="Times New Roman"/>
          <w:color w:val="000000"/>
          <w:sz w:val="24"/>
          <w:szCs w:val="24"/>
        </w:rPr>
        <w:t xml:space="preserve">from Australia </w:t>
      </w:r>
      <w:r w:rsidR="0096356D">
        <w:rPr>
          <w:rStyle w:val="Strong"/>
          <w:rFonts w:ascii="Times New Roman" w:hAnsi="Times New Roman" w:cs="Times New Roman"/>
          <w:color w:val="000000"/>
          <w:sz w:val="24"/>
          <w:szCs w:val="24"/>
        </w:rPr>
        <w:t xml:space="preserve">over the past 5 years (Table 1.). </w:t>
      </w:r>
    </w:p>
    <w:p w14:paraId="30B6C2D0" w14:textId="77777777" w:rsidR="00CD74E8" w:rsidRDefault="00CD74E8" w:rsidP="00BB3CEE">
      <w:pPr>
        <w:spacing w:line="360" w:lineRule="auto"/>
        <w:jc w:val="both"/>
        <w:rPr>
          <w:rStyle w:val="Strong"/>
          <w:rFonts w:ascii="Times New Roman" w:hAnsi="Times New Roman" w:cs="Times New Roman"/>
          <w:color w:val="000000"/>
          <w:sz w:val="24"/>
          <w:szCs w:val="24"/>
        </w:rPr>
      </w:pPr>
    </w:p>
    <w:p w14:paraId="7CAE9853" w14:textId="53B06245" w:rsidR="00BB3CEE" w:rsidRDefault="00BB3CEE" w:rsidP="00BB3CEE">
      <w:pPr>
        <w:spacing w:line="360" w:lineRule="auto"/>
        <w:jc w:val="both"/>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The relationship is not only important to BHP but also the Australian economy as iron ore exports to the PRC in 2018 accounted for 15 % of Australia’s total global exports by value which equated to 3.3% on nominal GDP (RBA, 2019).</w:t>
      </w:r>
    </w:p>
    <w:p w14:paraId="2BA08C0A" w14:textId="77777777" w:rsidR="00392023" w:rsidRDefault="00392023" w:rsidP="007337A1">
      <w:pPr>
        <w:spacing w:line="360" w:lineRule="auto"/>
        <w:jc w:val="both"/>
        <w:rPr>
          <w:rStyle w:val="Strong"/>
          <w:rFonts w:ascii="Times New Roman" w:hAnsi="Times New Roman" w:cs="Times New Roman"/>
          <w:color w:val="000000"/>
          <w:sz w:val="24"/>
          <w:szCs w:val="24"/>
        </w:rPr>
      </w:pPr>
    </w:p>
    <w:p w14:paraId="4E33A82B" w14:textId="0C60D2D2" w:rsidR="00D13BEB" w:rsidRDefault="00D13BEB" w:rsidP="007337A1">
      <w:pPr>
        <w:spacing w:line="360" w:lineRule="auto"/>
        <w:jc w:val="both"/>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BH</w:t>
      </w:r>
      <w:r w:rsidR="00C8624A">
        <w:rPr>
          <w:rStyle w:val="Strong"/>
          <w:rFonts w:ascii="Times New Roman" w:hAnsi="Times New Roman" w:cs="Times New Roman"/>
          <w:color w:val="000000"/>
          <w:sz w:val="24"/>
          <w:szCs w:val="24"/>
        </w:rPr>
        <w:t>P is facing two key challenges</w:t>
      </w:r>
      <w:r>
        <w:rPr>
          <w:rStyle w:val="Strong"/>
          <w:rFonts w:ascii="Times New Roman" w:hAnsi="Times New Roman" w:cs="Times New Roman"/>
          <w:color w:val="000000"/>
          <w:sz w:val="24"/>
          <w:szCs w:val="24"/>
        </w:rPr>
        <w:t xml:space="preserve"> under the current</w:t>
      </w:r>
      <w:r w:rsidR="00F93564">
        <w:rPr>
          <w:rStyle w:val="Strong"/>
          <w:rFonts w:ascii="Times New Roman" w:hAnsi="Times New Roman" w:cs="Times New Roman"/>
          <w:color w:val="000000"/>
          <w:sz w:val="24"/>
          <w:szCs w:val="24"/>
        </w:rPr>
        <w:t xml:space="preserve"> business</w:t>
      </w:r>
      <w:r>
        <w:rPr>
          <w:rStyle w:val="Strong"/>
          <w:rFonts w:ascii="Times New Roman" w:hAnsi="Times New Roman" w:cs="Times New Roman"/>
          <w:color w:val="000000"/>
          <w:sz w:val="24"/>
          <w:szCs w:val="24"/>
        </w:rPr>
        <w:t xml:space="preserve"> environment –</w:t>
      </w:r>
    </w:p>
    <w:p w14:paraId="61C56FDD" w14:textId="310484B0" w:rsidR="00D13BEB" w:rsidRDefault="00D13BEB" w:rsidP="00D13BEB">
      <w:pPr>
        <w:pStyle w:val="ListParagraph"/>
        <w:numPr>
          <w:ilvl w:val="0"/>
          <w:numId w:val="1"/>
        </w:numPr>
        <w:spacing w:line="360" w:lineRule="auto"/>
        <w:jc w:val="both"/>
        <w:rPr>
          <w:rStyle w:val="Strong"/>
          <w:rFonts w:ascii="Times New Roman" w:hAnsi="Times New Roman" w:cs="Times New Roman"/>
          <w:color w:val="000000"/>
          <w:sz w:val="24"/>
          <w:szCs w:val="24"/>
        </w:rPr>
      </w:pPr>
      <w:r w:rsidRPr="00D13BEB">
        <w:rPr>
          <w:rStyle w:val="Strong"/>
          <w:rFonts w:ascii="Times New Roman" w:hAnsi="Times New Roman" w:cs="Times New Roman"/>
          <w:color w:val="000000"/>
          <w:sz w:val="24"/>
          <w:szCs w:val="24"/>
        </w:rPr>
        <w:t>Managing the relationships with both the Australian and the P</w:t>
      </w:r>
      <w:r w:rsidR="00C41963">
        <w:rPr>
          <w:rStyle w:val="Strong"/>
          <w:rFonts w:ascii="Times New Roman" w:hAnsi="Times New Roman" w:cs="Times New Roman"/>
          <w:color w:val="000000"/>
          <w:sz w:val="24"/>
          <w:szCs w:val="24"/>
        </w:rPr>
        <w:t>RC governments to ensure BHP products are</w:t>
      </w:r>
      <w:r w:rsidRPr="00D13BEB">
        <w:rPr>
          <w:rStyle w:val="Strong"/>
          <w:rFonts w:ascii="Times New Roman" w:hAnsi="Times New Roman" w:cs="Times New Roman"/>
          <w:color w:val="000000"/>
          <w:sz w:val="24"/>
          <w:szCs w:val="24"/>
        </w:rPr>
        <w:t xml:space="preserve"> not weaponized or made a political pawn</w:t>
      </w:r>
      <w:r>
        <w:rPr>
          <w:rStyle w:val="Strong"/>
          <w:rFonts w:ascii="Times New Roman" w:hAnsi="Times New Roman" w:cs="Times New Roman"/>
          <w:color w:val="000000"/>
          <w:sz w:val="24"/>
          <w:szCs w:val="24"/>
        </w:rPr>
        <w:t>.</w:t>
      </w:r>
    </w:p>
    <w:p w14:paraId="15631068" w14:textId="77777777" w:rsidR="00C41963" w:rsidRDefault="00C41963" w:rsidP="00C41963">
      <w:pPr>
        <w:pStyle w:val="ListParagraph"/>
        <w:spacing w:line="360" w:lineRule="auto"/>
        <w:jc w:val="both"/>
        <w:rPr>
          <w:rStyle w:val="Strong"/>
          <w:rFonts w:ascii="Times New Roman" w:hAnsi="Times New Roman" w:cs="Times New Roman"/>
          <w:color w:val="000000"/>
          <w:sz w:val="24"/>
          <w:szCs w:val="24"/>
        </w:rPr>
      </w:pPr>
    </w:p>
    <w:p w14:paraId="4E3C45CA" w14:textId="21BC37DE" w:rsidR="00D13BEB" w:rsidRDefault="00D13BEB" w:rsidP="00D13BEB">
      <w:pPr>
        <w:pStyle w:val="ListParagraph"/>
        <w:numPr>
          <w:ilvl w:val="0"/>
          <w:numId w:val="1"/>
        </w:numPr>
        <w:spacing w:line="360" w:lineRule="auto"/>
        <w:jc w:val="both"/>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 xml:space="preserve">Maintain its position as the </w:t>
      </w:r>
      <w:r w:rsidR="00CD74E8">
        <w:rPr>
          <w:rStyle w:val="Strong"/>
          <w:rFonts w:ascii="Times New Roman" w:hAnsi="Times New Roman" w:cs="Times New Roman"/>
          <w:color w:val="000000"/>
          <w:sz w:val="24"/>
          <w:szCs w:val="24"/>
        </w:rPr>
        <w:t>preferred supplier of iron ore</w:t>
      </w:r>
      <w:r w:rsidR="00C8624A">
        <w:rPr>
          <w:rStyle w:val="Strong"/>
          <w:rFonts w:ascii="Times New Roman" w:hAnsi="Times New Roman" w:cs="Times New Roman"/>
          <w:color w:val="000000"/>
          <w:sz w:val="24"/>
          <w:szCs w:val="24"/>
        </w:rPr>
        <w:t xml:space="preserve"> to the PRC</w:t>
      </w:r>
      <w:r w:rsidR="00CD74E8">
        <w:rPr>
          <w:rStyle w:val="Strong"/>
          <w:rFonts w:ascii="Times New Roman" w:hAnsi="Times New Roman" w:cs="Times New Roman"/>
          <w:color w:val="000000"/>
          <w:sz w:val="24"/>
          <w:szCs w:val="24"/>
        </w:rPr>
        <w:t xml:space="preserve"> while transitioning to a</w:t>
      </w:r>
      <w:r>
        <w:rPr>
          <w:rStyle w:val="Strong"/>
          <w:rFonts w:ascii="Times New Roman" w:hAnsi="Times New Roman" w:cs="Times New Roman"/>
          <w:color w:val="000000"/>
          <w:sz w:val="24"/>
          <w:szCs w:val="24"/>
        </w:rPr>
        <w:t xml:space="preserve"> circular economy</w:t>
      </w:r>
      <w:r w:rsidR="00CD74E8">
        <w:rPr>
          <w:rStyle w:val="Strong"/>
          <w:rFonts w:ascii="Times New Roman" w:hAnsi="Times New Roman" w:cs="Times New Roman"/>
          <w:color w:val="000000"/>
          <w:sz w:val="24"/>
          <w:szCs w:val="24"/>
        </w:rPr>
        <w:t xml:space="preserve"> by meeting environment</w:t>
      </w:r>
      <w:r w:rsidR="00C8624A">
        <w:rPr>
          <w:rStyle w:val="Strong"/>
          <w:rFonts w:ascii="Times New Roman" w:hAnsi="Times New Roman" w:cs="Times New Roman"/>
          <w:color w:val="000000"/>
          <w:sz w:val="24"/>
          <w:szCs w:val="24"/>
        </w:rPr>
        <w:t>al</w:t>
      </w:r>
      <w:r w:rsidR="00CD74E8">
        <w:rPr>
          <w:rStyle w:val="Strong"/>
          <w:rFonts w:ascii="Times New Roman" w:hAnsi="Times New Roman" w:cs="Times New Roman"/>
          <w:color w:val="000000"/>
          <w:sz w:val="24"/>
          <w:szCs w:val="24"/>
        </w:rPr>
        <w:t>,</w:t>
      </w:r>
      <w:r w:rsidR="00C8624A">
        <w:rPr>
          <w:rStyle w:val="Strong"/>
          <w:rFonts w:ascii="Times New Roman" w:hAnsi="Times New Roman" w:cs="Times New Roman"/>
          <w:color w:val="000000"/>
          <w:sz w:val="24"/>
          <w:szCs w:val="24"/>
        </w:rPr>
        <w:t xml:space="preserve"> and</w:t>
      </w:r>
      <w:r w:rsidR="00CD74E8">
        <w:rPr>
          <w:rStyle w:val="Strong"/>
          <w:rFonts w:ascii="Times New Roman" w:hAnsi="Times New Roman" w:cs="Times New Roman"/>
          <w:color w:val="000000"/>
          <w:sz w:val="24"/>
          <w:szCs w:val="24"/>
        </w:rPr>
        <w:t xml:space="preserve"> emission</w:t>
      </w:r>
      <w:r w:rsidR="00C8624A">
        <w:rPr>
          <w:rStyle w:val="Strong"/>
          <w:rFonts w:ascii="Times New Roman" w:hAnsi="Times New Roman" w:cs="Times New Roman"/>
          <w:color w:val="000000"/>
          <w:sz w:val="24"/>
          <w:szCs w:val="24"/>
        </w:rPr>
        <w:t xml:space="preserve"> standards</w:t>
      </w:r>
      <w:r w:rsidR="00CD74E8">
        <w:rPr>
          <w:rStyle w:val="Strong"/>
          <w:rFonts w:ascii="Times New Roman" w:hAnsi="Times New Roman" w:cs="Times New Roman"/>
          <w:color w:val="000000"/>
          <w:sz w:val="24"/>
          <w:szCs w:val="24"/>
        </w:rPr>
        <w:t xml:space="preserve">, and the United Nations </w:t>
      </w:r>
      <w:r w:rsidR="00C8624A">
        <w:rPr>
          <w:rStyle w:val="Strong"/>
          <w:rFonts w:ascii="Times New Roman" w:hAnsi="Times New Roman" w:cs="Times New Roman"/>
          <w:color w:val="000000"/>
          <w:sz w:val="24"/>
          <w:szCs w:val="24"/>
        </w:rPr>
        <w:t xml:space="preserve">17 </w:t>
      </w:r>
      <w:r w:rsidR="00CD74E8">
        <w:rPr>
          <w:rStyle w:val="Strong"/>
          <w:rFonts w:ascii="Times New Roman" w:hAnsi="Times New Roman" w:cs="Times New Roman"/>
          <w:color w:val="000000"/>
          <w:sz w:val="24"/>
          <w:szCs w:val="24"/>
        </w:rPr>
        <w:t>sustainable development goals</w:t>
      </w:r>
      <w:r w:rsidR="00C8624A">
        <w:rPr>
          <w:rStyle w:val="Strong"/>
          <w:rFonts w:ascii="Times New Roman" w:hAnsi="Times New Roman" w:cs="Times New Roman"/>
          <w:color w:val="000000"/>
          <w:sz w:val="24"/>
          <w:szCs w:val="24"/>
        </w:rPr>
        <w:t xml:space="preserve"> (UNSDG</w:t>
      </w:r>
      <w:r w:rsidR="00CD74E8">
        <w:rPr>
          <w:rStyle w:val="Strong"/>
          <w:rFonts w:ascii="Times New Roman" w:hAnsi="Times New Roman" w:cs="Times New Roman"/>
          <w:color w:val="000000"/>
          <w:sz w:val="24"/>
          <w:szCs w:val="24"/>
        </w:rPr>
        <w:t>.</w:t>
      </w:r>
    </w:p>
    <w:p w14:paraId="72787E47" w14:textId="77777777" w:rsidR="00CD74E8" w:rsidRDefault="00CD74E8" w:rsidP="00CD74E8">
      <w:pPr>
        <w:pStyle w:val="ListParagraph"/>
        <w:spacing w:line="360" w:lineRule="auto"/>
        <w:jc w:val="both"/>
        <w:rPr>
          <w:rStyle w:val="Strong"/>
          <w:rFonts w:ascii="Times New Roman" w:hAnsi="Times New Roman" w:cs="Times New Roman"/>
          <w:color w:val="000000"/>
          <w:sz w:val="24"/>
          <w:szCs w:val="24"/>
        </w:rPr>
      </w:pPr>
    </w:p>
    <w:p w14:paraId="3E9E3A74" w14:textId="67E0A29B" w:rsidR="00CD74E8" w:rsidRDefault="00CD74E8" w:rsidP="00CD74E8">
      <w:pPr>
        <w:spacing w:line="360" w:lineRule="auto"/>
        <w:jc w:val="both"/>
        <w:rPr>
          <w:rStyle w:val="Strong"/>
          <w:rFonts w:ascii="Times New Roman" w:hAnsi="Times New Roman" w:cs="Times New Roman"/>
          <w:color w:val="000000"/>
          <w:sz w:val="24"/>
          <w:szCs w:val="24"/>
        </w:rPr>
      </w:pPr>
      <w:r w:rsidRPr="00CD74E8">
        <w:rPr>
          <w:rStyle w:val="Strong"/>
          <w:rFonts w:ascii="Times New Roman" w:hAnsi="Times New Roman" w:cs="Times New Roman"/>
          <w:color w:val="000000"/>
          <w:sz w:val="24"/>
          <w:szCs w:val="24"/>
        </w:rPr>
        <w:t>The BHP strategy and reliance on the PRC for its exports of iron ore (Argus, 2020</w:t>
      </w:r>
      <w:r w:rsidR="00C8624A">
        <w:rPr>
          <w:rStyle w:val="Strong"/>
          <w:rFonts w:ascii="Times New Roman" w:hAnsi="Times New Roman" w:cs="Times New Roman"/>
          <w:color w:val="000000"/>
          <w:sz w:val="24"/>
          <w:szCs w:val="24"/>
        </w:rPr>
        <w:t>a</w:t>
      </w:r>
      <w:r w:rsidRPr="00CD74E8">
        <w:rPr>
          <w:rStyle w:val="Strong"/>
          <w:rFonts w:ascii="Times New Roman" w:hAnsi="Times New Roman" w:cs="Times New Roman"/>
          <w:color w:val="000000"/>
          <w:sz w:val="24"/>
          <w:szCs w:val="24"/>
        </w:rPr>
        <w:t xml:space="preserve">) make the company vulnerable to any escalation in political tension between Australia and the PRC.  Therefore, it is important </w:t>
      </w:r>
      <w:r w:rsidRPr="00CD74E8">
        <w:rPr>
          <w:rStyle w:val="Strong"/>
          <w:rFonts w:ascii="Times New Roman" w:hAnsi="Times New Roman" w:cs="Times New Roman"/>
          <w:color w:val="000000"/>
          <w:sz w:val="24"/>
          <w:szCs w:val="24"/>
        </w:rPr>
        <w:lastRenderedPageBreak/>
        <w:t>to identify the key internal factors which enable BHP to manage and secure a long-term relationship with the PRCSM.</w:t>
      </w:r>
    </w:p>
    <w:p w14:paraId="2FCB0873" w14:textId="77777777" w:rsidR="007F4134" w:rsidRPr="00CD74E8" w:rsidRDefault="007F4134" w:rsidP="00CD74E8">
      <w:pPr>
        <w:spacing w:line="360" w:lineRule="auto"/>
        <w:jc w:val="both"/>
        <w:rPr>
          <w:rStyle w:val="Strong"/>
          <w:rFonts w:ascii="Times New Roman" w:hAnsi="Times New Roman" w:cs="Times New Roman"/>
          <w:color w:val="000000"/>
          <w:sz w:val="24"/>
          <w:szCs w:val="24"/>
        </w:rPr>
      </w:pPr>
    </w:p>
    <w:p w14:paraId="2CFD3519" w14:textId="6ACB7012" w:rsidR="000112EA" w:rsidRDefault="00BB3CEE" w:rsidP="007337A1">
      <w:pPr>
        <w:spacing w:line="360" w:lineRule="auto"/>
        <w:jc w:val="both"/>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Determin</w:t>
      </w:r>
      <w:r w:rsidR="0097310D">
        <w:rPr>
          <w:rStyle w:val="Strong"/>
          <w:rFonts w:ascii="Times New Roman" w:hAnsi="Times New Roman" w:cs="Times New Roman"/>
          <w:color w:val="000000"/>
          <w:sz w:val="24"/>
          <w:szCs w:val="24"/>
        </w:rPr>
        <w:t>ing</w:t>
      </w:r>
      <w:r>
        <w:rPr>
          <w:rStyle w:val="Strong"/>
          <w:rFonts w:ascii="Times New Roman" w:hAnsi="Times New Roman" w:cs="Times New Roman"/>
          <w:color w:val="000000"/>
          <w:sz w:val="24"/>
          <w:szCs w:val="24"/>
        </w:rPr>
        <w:t xml:space="preserve"> potential</w:t>
      </w:r>
      <w:r w:rsidR="0097310D">
        <w:rPr>
          <w:rStyle w:val="Strong"/>
          <w:rFonts w:ascii="Times New Roman" w:hAnsi="Times New Roman" w:cs="Times New Roman"/>
          <w:color w:val="000000"/>
          <w:sz w:val="24"/>
          <w:szCs w:val="24"/>
        </w:rPr>
        <w:t xml:space="preserve"> internal and external risks</w:t>
      </w:r>
      <w:r>
        <w:rPr>
          <w:rStyle w:val="Strong"/>
          <w:rFonts w:ascii="Times New Roman" w:hAnsi="Times New Roman" w:cs="Times New Roman"/>
          <w:color w:val="000000"/>
          <w:sz w:val="24"/>
          <w:szCs w:val="24"/>
        </w:rPr>
        <w:t xml:space="preserve"> to BHP </w:t>
      </w:r>
      <w:r w:rsidR="0097310D">
        <w:rPr>
          <w:rStyle w:val="Strong"/>
          <w:rFonts w:ascii="Times New Roman" w:hAnsi="Times New Roman" w:cs="Times New Roman"/>
          <w:color w:val="000000"/>
          <w:sz w:val="24"/>
          <w:szCs w:val="24"/>
        </w:rPr>
        <w:t>can provide the basis for any changes in the management of the relationship with the PRCSM</w:t>
      </w:r>
      <w:r w:rsidR="00977561">
        <w:rPr>
          <w:rStyle w:val="Strong"/>
          <w:rFonts w:ascii="Times New Roman" w:hAnsi="Times New Roman" w:cs="Times New Roman"/>
          <w:color w:val="000000"/>
          <w:sz w:val="24"/>
          <w:szCs w:val="24"/>
        </w:rPr>
        <w:t xml:space="preserve"> and the Australian government.  </w:t>
      </w:r>
    </w:p>
    <w:p w14:paraId="69FAE7C0" w14:textId="07EE25C7" w:rsidR="007337A1" w:rsidRDefault="007337A1" w:rsidP="000A65AD">
      <w:pPr>
        <w:spacing w:line="360" w:lineRule="auto"/>
        <w:jc w:val="both"/>
        <w:rPr>
          <w:rStyle w:val="Strong"/>
          <w:rFonts w:ascii="Times New Roman" w:hAnsi="Times New Roman" w:cs="Times New Roman"/>
          <w:b/>
          <w:bCs/>
          <w:color w:val="000000"/>
          <w:sz w:val="24"/>
          <w:szCs w:val="24"/>
        </w:rPr>
      </w:pPr>
    </w:p>
    <w:p w14:paraId="562BE682" w14:textId="448CD4EE" w:rsidR="004C1688" w:rsidRDefault="00F65FD9" w:rsidP="000A65AD">
      <w:pPr>
        <w:spacing w:line="360" w:lineRule="auto"/>
        <w:jc w:val="both"/>
        <w:rPr>
          <w:rStyle w:val="Strong"/>
          <w:rFonts w:ascii="Times New Roman" w:hAnsi="Times New Roman" w:cs="Times New Roman"/>
          <w:b/>
          <w:bCs/>
          <w:color w:val="000000"/>
          <w:sz w:val="24"/>
          <w:szCs w:val="24"/>
        </w:rPr>
      </w:pPr>
      <w:r>
        <w:rPr>
          <w:rStyle w:val="Strong"/>
          <w:rFonts w:ascii="Times New Roman" w:hAnsi="Times New Roman" w:cs="Times New Roman"/>
          <w:b/>
          <w:bCs/>
          <w:color w:val="000000"/>
          <w:sz w:val="24"/>
          <w:szCs w:val="24"/>
        </w:rPr>
        <w:t>2</w:t>
      </w:r>
      <w:r w:rsidR="00B51809">
        <w:rPr>
          <w:rStyle w:val="Strong"/>
          <w:rFonts w:ascii="Times New Roman" w:hAnsi="Times New Roman" w:cs="Times New Roman"/>
          <w:b/>
          <w:bCs/>
          <w:color w:val="000000"/>
          <w:sz w:val="24"/>
          <w:szCs w:val="24"/>
        </w:rPr>
        <w:t xml:space="preserve">.0  </w:t>
      </w:r>
      <w:r w:rsidR="004C1688">
        <w:rPr>
          <w:rStyle w:val="Strong"/>
          <w:rFonts w:ascii="Times New Roman" w:hAnsi="Times New Roman" w:cs="Times New Roman"/>
          <w:b/>
          <w:bCs/>
          <w:color w:val="000000"/>
          <w:sz w:val="24"/>
          <w:szCs w:val="24"/>
        </w:rPr>
        <w:t>Literat</w:t>
      </w:r>
      <w:r w:rsidR="00E61A48">
        <w:rPr>
          <w:rStyle w:val="Strong"/>
          <w:rFonts w:ascii="Times New Roman" w:hAnsi="Times New Roman" w:cs="Times New Roman"/>
          <w:b/>
          <w:bCs/>
          <w:color w:val="000000"/>
          <w:sz w:val="24"/>
          <w:szCs w:val="24"/>
        </w:rPr>
        <w:t>ure Review</w:t>
      </w:r>
    </w:p>
    <w:p w14:paraId="58E256D4" w14:textId="133A78FC" w:rsidR="00B8145C" w:rsidRDefault="00F65FD9" w:rsidP="000A65AD">
      <w:pPr>
        <w:spacing w:line="360" w:lineRule="auto"/>
        <w:jc w:val="both"/>
        <w:rPr>
          <w:rStyle w:val="Strong"/>
          <w:rFonts w:ascii="Times New Roman" w:hAnsi="Times New Roman" w:cs="Times New Roman"/>
          <w:b/>
          <w:bCs/>
          <w:color w:val="000000"/>
          <w:sz w:val="24"/>
          <w:szCs w:val="24"/>
        </w:rPr>
      </w:pPr>
      <w:r>
        <w:rPr>
          <w:rStyle w:val="Strong"/>
          <w:rFonts w:ascii="Times New Roman" w:hAnsi="Times New Roman" w:cs="Times New Roman"/>
          <w:b/>
          <w:bCs/>
          <w:color w:val="000000"/>
          <w:sz w:val="24"/>
          <w:szCs w:val="24"/>
        </w:rPr>
        <w:t>2</w:t>
      </w:r>
      <w:r w:rsidR="00B51809">
        <w:rPr>
          <w:rStyle w:val="Strong"/>
          <w:rFonts w:ascii="Times New Roman" w:hAnsi="Times New Roman" w:cs="Times New Roman"/>
          <w:b/>
          <w:bCs/>
          <w:color w:val="000000"/>
          <w:sz w:val="24"/>
          <w:szCs w:val="24"/>
        </w:rPr>
        <w:t>.1  Market</w:t>
      </w:r>
      <w:r w:rsidR="00AF5328" w:rsidRPr="00AF5328">
        <w:rPr>
          <w:rStyle w:val="Strong"/>
          <w:rFonts w:ascii="Times New Roman" w:hAnsi="Times New Roman" w:cs="Times New Roman"/>
          <w:b/>
          <w:bCs/>
          <w:color w:val="000000"/>
          <w:sz w:val="24"/>
          <w:szCs w:val="24"/>
        </w:rPr>
        <w:t xml:space="preserve"> Dynamics</w:t>
      </w:r>
    </w:p>
    <w:p w14:paraId="05FDE42A" w14:textId="0B63E0A3" w:rsidR="00FA36DA" w:rsidRDefault="00F65FD9" w:rsidP="000A65AD">
      <w:pPr>
        <w:spacing w:line="360" w:lineRule="auto"/>
        <w:jc w:val="both"/>
        <w:rPr>
          <w:rStyle w:val="Strong"/>
          <w:rFonts w:ascii="Times New Roman" w:hAnsi="Times New Roman" w:cs="Times New Roman"/>
          <w:b/>
          <w:bCs/>
          <w:color w:val="000000"/>
          <w:sz w:val="24"/>
          <w:szCs w:val="24"/>
        </w:rPr>
      </w:pPr>
      <w:r>
        <w:rPr>
          <w:rStyle w:val="Strong"/>
          <w:rFonts w:ascii="Times New Roman" w:hAnsi="Times New Roman" w:cs="Times New Roman"/>
          <w:b/>
          <w:bCs/>
          <w:color w:val="000000"/>
          <w:sz w:val="24"/>
          <w:szCs w:val="24"/>
        </w:rPr>
        <w:t>2</w:t>
      </w:r>
      <w:r w:rsidR="00C41963">
        <w:rPr>
          <w:rStyle w:val="Strong"/>
          <w:rFonts w:ascii="Times New Roman" w:hAnsi="Times New Roman" w:cs="Times New Roman"/>
          <w:b/>
          <w:bCs/>
          <w:color w:val="000000"/>
          <w:sz w:val="24"/>
          <w:szCs w:val="24"/>
        </w:rPr>
        <w:t xml:space="preserve">.1.1  </w:t>
      </w:r>
      <w:r w:rsidR="00FA36DA">
        <w:rPr>
          <w:rStyle w:val="Strong"/>
          <w:rFonts w:ascii="Times New Roman" w:hAnsi="Times New Roman" w:cs="Times New Roman"/>
          <w:b/>
          <w:bCs/>
          <w:color w:val="000000"/>
          <w:sz w:val="24"/>
          <w:szCs w:val="24"/>
        </w:rPr>
        <w:t>Global Iron Ore Production</w:t>
      </w:r>
    </w:p>
    <w:p w14:paraId="293180B7" w14:textId="49292450" w:rsidR="00185739" w:rsidRDefault="00AB3E96" w:rsidP="000A65AD">
      <w:pPr>
        <w:spacing w:line="360" w:lineRule="auto"/>
        <w:jc w:val="both"/>
        <w:rPr>
          <w:rStyle w:val="Strong"/>
          <w:rFonts w:ascii="Times New Roman" w:hAnsi="Times New Roman" w:cs="Times New Roman"/>
          <w:color w:val="000000"/>
          <w:sz w:val="24"/>
          <w:szCs w:val="24"/>
        </w:rPr>
      </w:pPr>
      <w:r w:rsidRPr="00AB3E96">
        <w:rPr>
          <w:rStyle w:val="Strong"/>
          <w:rFonts w:ascii="Times New Roman" w:hAnsi="Times New Roman" w:cs="Times New Roman"/>
          <w:color w:val="000000"/>
          <w:sz w:val="24"/>
          <w:szCs w:val="24"/>
        </w:rPr>
        <w:t xml:space="preserve">Australia and Brazil dominate the </w:t>
      </w:r>
      <w:r w:rsidR="001E0504">
        <w:rPr>
          <w:rStyle w:val="Strong"/>
          <w:rFonts w:ascii="Times New Roman" w:hAnsi="Times New Roman" w:cs="Times New Roman"/>
          <w:color w:val="000000"/>
          <w:sz w:val="24"/>
          <w:szCs w:val="24"/>
        </w:rPr>
        <w:t xml:space="preserve">global </w:t>
      </w:r>
      <w:r w:rsidRPr="00AB3E96">
        <w:rPr>
          <w:rStyle w:val="Strong"/>
          <w:rFonts w:ascii="Times New Roman" w:hAnsi="Times New Roman" w:cs="Times New Roman"/>
          <w:color w:val="000000"/>
          <w:sz w:val="24"/>
          <w:szCs w:val="24"/>
        </w:rPr>
        <w:t>supply of iron ore producing approximately 9</w:t>
      </w:r>
      <w:r w:rsidR="007C4365">
        <w:rPr>
          <w:rStyle w:val="Strong"/>
          <w:rFonts w:ascii="Times New Roman" w:hAnsi="Times New Roman" w:cs="Times New Roman"/>
          <w:color w:val="000000"/>
          <w:sz w:val="24"/>
          <w:szCs w:val="24"/>
        </w:rPr>
        <w:t>3</w:t>
      </w:r>
      <w:r w:rsidRPr="00AB3E96">
        <w:rPr>
          <w:rStyle w:val="Strong"/>
          <w:rFonts w:ascii="Times New Roman" w:hAnsi="Times New Roman" w:cs="Times New Roman"/>
          <w:color w:val="000000"/>
          <w:sz w:val="24"/>
          <w:szCs w:val="24"/>
        </w:rPr>
        <w:t>0 million</w:t>
      </w:r>
      <w:r w:rsidR="008402D4">
        <w:rPr>
          <w:rStyle w:val="Strong"/>
          <w:rFonts w:ascii="Times New Roman" w:hAnsi="Times New Roman" w:cs="Times New Roman"/>
          <w:color w:val="000000"/>
          <w:sz w:val="24"/>
          <w:szCs w:val="24"/>
        </w:rPr>
        <w:t xml:space="preserve"> metric </w:t>
      </w:r>
      <w:r w:rsidR="008402D4" w:rsidRPr="00AB3E96">
        <w:rPr>
          <w:rStyle w:val="Strong"/>
          <w:rFonts w:ascii="Times New Roman" w:hAnsi="Times New Roman" w:cs="Times New Roman"/>
          <w:color w:val="000000"/>
          <w:sz w:val="24"/>
          <w:szCs w:val="24"/>
        </w:rPr>
        <w:t>tons</w:t>
      </w:r>
      <w:r w:rsidRPr="00AB3E96">
        <w:rPr>
          <w:rStyle w:val="Strong"/>
          <w:rFonts w:ascii="Times New Roman" w:hAnsi="Times New Roman" w:cs="Times New Roman"/>
          <w:color w:val="000000"/>
          <w:sz w:val="24"/>
          <w:szCs w:val="24"/>
        </w:rPr>
        <w:t xml:space="preserve"> and 480 million</w:t>
      </w:r>
      <w:r w:rsidR="008402D4">
        <w:rPr>
          <w:rStyle w:val="Strong"/>
          <w:rFonts w:ascii="Times New Roman" w:hAnsi="Times New Roman" w:cs="Times New Roman"/>
          <w:color w:val="000000"/>
          <w:sz w:val="24"/>
          <w:szCs w:val="24"/>
        </w:rPr>
        <w:t xml:space="preserve"> metric</w:t>
      </w:r>
      <w:r w:rsidRPr="00AB3E96">
        <w:rPr>
          <w:rStyle w:val="Strong"/>
          <w:rFonts w:ascii="Times New Roman" w:hAnsi="Times New Roman" w:cs="Times New Roman"/>
          <w:color w:val="000000"/>
          <w:sz w:val="24"/>
          <w:szCs w:val="24"/>
        </w:rPr>
        <w:t xml:space="preserve"> </w:t>
      </w:r>
      <w:r w:rsidR="008402D4" w:rsidRPr="00AB3E96">
        <w:rPr>
          <w:rStyle w:val="Strong"/>
          <w:rFonts w:ascii="Times New Roman" w:hAnsi="Times New Roman" w:cs="Times New Roman"/>
          <w:color w:val="000000"/>
          <w:sz w:val="24"/>
          <w:szCs w:val="24"/>
        </w:rPr>
        <w:t>tons</w:t>
      </w:r>
      <w:r w:rsidRPr="00AB3E96">
        <w:rPr>
          <w:rStyle w:val="Strong"/>
          <w:rFonts w:ascii="Times New Roman" w:hAnsi="Times New Roman" w:cs="Times New Roman"/>
          <w:color w:val="000000"/>
          <w:sz w:val="24"/>
          <w:szCs w:val="24"/>
        </w:rPr>
        <w:t xml:space="preserve"> respectively in 201</w:t>
      </w:r>
      <w:r w:rsidR="007C4365">
        <w:rPr>
          <w:rStyle w:val="Strong"/>
          <w:rFonts w:ascii="Times New Roman" w:hAnsi="Times New Roman" w:cs="Times New Roman"/>
          <w:color w:val="000000"/>
          <w:sz w:val="24"/>
          <w:szCs w:val="24"/>
        </w:rPr>
        <w:t>9</w:t>
      </w:r>
      <w:r w:rsidRPr="00AB3E96">
        <w:rPr>
          <w:rStyle w:val="Strong"/>
          <w:rFonts w:ascii="Times New Roman" w:hAnsi="Times New Roman" w:cs="Times New Roman"/>
          <w:color w:val="000000"/>
          <w:sz w:val="24"/>
          <w:szCs w:val="24"/>
        </w:rPr>
        <w:t xml:space="preserve"> (</w:t>
      </w:r>
      <w:proofErr w:type="spellStart"/>
      <w:r w:rsidR="009F72AE">
        <w:rPr>
          <w:rStyle w:val="Strong"/>
          <w:rFonts w:ascii="Times New Roman" w:hAnsi="Times New Roman" w:cs="Times New Roman"/>
          <w:color w:val="000000"/>
          <w:sz w:val="24"/>
          <w:szCs w:val="24"/>
        </w:rPr>
        <w:t>Pistilli</w:t>
      </w:r>
      <w:proofErr w:type="spellEnd"/>
      <w:r w:rsidR="009F72AE">
        <w:rPr>
          <w:rStyle w:val="Strong"/>
          <w:rFonts w:ascii="Times New Roman" w:hAnsi="Times New Roman" w:cs="Times New Roman"/>
          <w:color w:val="000000"/>
          <w:sz w:val="24"/>
          <w:szCs w:val="24"/>
        </w:rPr>
        <w:t>, 2020)</w:t>
      </w:r>
      <w:r w:rsidR="008402D4">
        <w:rPr>
          <w:rStyle w:val="Strong"/>
          <w:rFonts w:ascii="Times New Roman" w:hAnsi="Times New Roman" w:cs="Times New Roman"/>
          <w:color w:val="000000"/>
          <w:sz w:val="24"/>
          <w:szCs w:val="24"/>
        </w:rPr>
        <w:t>.  Other iron ore producing countries are significantly small</w:t>
      </w:r>
      <w:r w:rsidR="00DA5B4F">
        <w:rPr>
          <w:rStyle w:val="Strong"/>
          <w:rFonts w:ascii="Times New Roman" w:hAnsi="Times New Roman" w:cs="Times New Roman"/>
          <w:color w:val="000000"/>
          <w:sz w:val="24"/>
          <w:szCs w:val="24"/>
        </w:rPr>
        <w:t>er</w:t>
      </w:r>
      <w:r w:rsidR="008402D4">
        <w:rPr>
          <w:rStyle w:val="Strong"/>
          <w:rFonts w:ascii="Times New Roman" w:hAnsi="Times New Roman" w:cs="Times New Roman"/>
          <w:color w:val="000000"/>
          <w:sz w:val="24"/>
          <w:szCs w:val="24"/>
        </w:rPr>
        <w:t xml:space="preserve"> in comparison</w:t>
      </w:r>
      <w:r w:rsidR="00F80C22">
        <w:rPr>
          <w:rStyle w:val="Strong"/>
          <w:rFonts w:ascii="Times New Roman" w:hAnsi="Times New Roman" w:cs="Times New Roman"/>
          <w:color w:val="000000"/>
          <w:sz w:val="24"/>
          <w:szCs w:val="24"/>
        </w:rPr>
        <w:t xml:space="preserve"> (Table 1.)</w:t>
      </w:r>
      <w:r w:rsidR="008402D4">
        <w:rPr>
          <w:rStyle w:val="Strong"/>
          <w:rFonts w:ascii="Times New Roman" w:hAnsi="Times New Roman" w:cs="Times New Roman"/>
          <w:color w:val="000000"/>
          <w:sz w:val="24"/>
          <w:szCs w:val="24"/>
        </w:rPr>
        <w:t>.</w:t>
      </w:r>
    </w:p>
    <w:p w14:paraId="4A62F23F" w14:textId="77777777" w:rsidR="00392023" w:rsidRDefault="00392023" w:rsidP="000A65AD">
      <w:pPr>
        <w:spacing w:line="360" w:lineRule="auto"/>
        <w:jc w:val="both"/>
        <w:rPr>
          <w:rStyle w:val="Strong"/>
          <w:rFonts w:ascii="Times New Roman" w:hAnsi="Times New Roman" w:cs="Times New Roman"/>
          <w:color w:val="000000"/>
          <w:sz w:val="24"/>
          <w:szCs w:val="24"/>
        </w:rPr>
      </w:pPr>
    </w:p>
    <w:p w14:paraId="5E002EBA" w14:textId="28DB70E4" w:rsidR="00F80C22" w:rsidRPr="00F80C22" w:rsidRDefault="00F80C22" w:rsidP="00F80C22">
      <w:pPr>
        <w:spacing w:line="240" w:lineRule="auto"/>
        <w:jc w:val="both"/>
        <w:rPr>
          <w:rStyle w:val="Strong"/>
          <w:rFonts w:ascii="Times New Roman" w:hAnsi="Times New Roman" w:cs="Times New Roman"/>
          <w:b/>
          <w:bCs/>
          <w:color w:val="000000"/>
          <w:sz w:val="24"/>
          <w:szCs w:val="24"/>
        </w:rPr>
      </w:pPr>
      <w:r w:rsidRPr="00F80C22">
        <w:rPr>
          <w:rStyle w:val="Strong"/>
          <w:rFonts w:ascii="Times New Roman" w:hAnsi="Times New Roman" w:cs="Times New Roman"/>
          <w:b/>
          <w:bCs/>
          <w:color w:val="000000"/>
          <w:sz w:val="24"/>
          <w:szCs w:val="24"/>
        </w:rPr>
        <w:t>Table 1.  Iron Ore Production 2019</w:t>
      </w:r>
    </w:p>
    <w:tbl>
      <w:tblPr>
        <w:tblStyle w:val="TableGrid"/>
        <w:tblW w:w="0" w:type="auto"/>
        <w:tblLook w:val="04A0" w:firstRow="1" w:lastRow="0" w:firstColumn="1" w:lastColumn="0" w:noHBand="0" w:noVBand="1"/>
      </w:tblPr>
      <w:tblGrid>
        <w:gridCol w:w="1660"/>
        <w:gridCol w:w="1660"/>
        <w:gridCol w:w="1660"/>
        <w:gridCol w:w="1660"/>
        <w:gridCol w:w="1661"/>
        <w:gridCol w:w="1661"/>
      </w:tblGrid>
      <w:tr w:rsidR="00F80C22" w14:paraId="54247530" w14:textId="77777777" w:rsidTr="00F80C22">
        <w:tc>
          <w:tcPr>
            <w:tcW w:w="1660" w:type="dxa"/>
          </w:tcPr>
          <w:p w14:paraId="6E3D66C5" w14:textId="1BD2F016" w:rsidR="00F80C22" w:rsidRPr="00F80C22" w:rsidRDefault="00F80C22" w:rsidP="00F80C22">
            <w:pPr>
              <w:spacing w:line="360" w:lineRule="auto"/>
              <w:rPr>
                <w:rStyle w:val="Strong"/>
                <w:rFonts w:ascii="Times New Roman" w:hAnsi="Times New Roman" w:cs="Times New Roman"/>
                <w:b/>
                <w:bCs/>
                <w:color w:val="000000"/>
                <w:sz w:val="16"/>
                <w:szCs w:val="16"/>
              </w:rPr>
            </w:pPr>
            <w:r>
              <w:rPr>
                <w:rStyle w:val="Strong"/>
                <w:rFonts w:ascii="Times New Roman" w:hAnsi="Times New Roman" w:cs="Times New Roman"/>
                <w:b/>
                <w:bCs/>
                <w:color w:val="000000"/>
                <w:sz w:val="16"/>
                <w:szCs w:val="16"/>
              </w:rPr>
              <w:t>(</w:t>
            </w:r>
            <w:r w:rsidRPr="00F80C22">
              <w:rPr>
                <w:rStyle w:val="Strong"/>
                <w:rFonts w:ascii="Times New Roman" w:hAnsi="Times New Roman" w:cs="Times New Roman"/>
                <w:b/>
                <w:bCs/>
                <w:color w:val="000000"/>
                <w:sz w:val="16"/>
                <w:szCs w:val="16"/>
              </w:rPr>
              <w:t xml:space="preserve">Million </w:t>
            </w:r>
            <w:r>
              <w:rPr>
                <w:rStyle w:val="Strong"/>
                <w:rFonts w:ascii="Times New Roman" w:hAnsi="Times New Roman" w:cs="Times New Roman"/>
                <w:b/>
                <w:bCs/>
                <w:color w:val="000000"/>
                <w:sz w:val="16"/>
                <w:szCs w:val="16"/>
              </w:rPr>
              <w:t>metric tons)</w:t>
            </w:r>
          </w:p>
        </w:tc>
        <w:tc>
          <w:tcPr>
            <w:tcW w:w="1660" w:type="dxa"/>
          </w:tcPr>
          <w:p w14:paraId="449C7A98" w14:textId="21D2665E" w:rsidR="00F80C22" w:rsidRPr="00F80C22" w:rsidRDefault="00F80C22" w:rsidP="00F80C22">
            <w:pPr>
              <w:spacing w:line="360" w:lineRule="auto"/>
              <w:jc w:val="center"/>
              <w:rPr>
                <w:rStyle w:val="Strong"/>
                <w:rFonts w:ascii="Times New Roman" w:hAnsi="Times New Roman" w:cs="Times New Roman"/>
                <w:b/>
                <w:bCs/>
                <w:color w:val="000000"/>
                <w:sz w:val="24"/>
                <w:szCs w:val="24"/>
              </w:rPr>
            </w:pPr>
            <w:r w:rsidRPr="00F80C22">
              <w:rPr>
                <w:rStyle w:val="Strong"/>
                <w:rFonts w:ascii="Times New Roman" w:hAnsi="Times New Roman" w:cs="Times New Roman"/>
                <w:b/>
                <w:bCs/>
                <w:color w:val="000000"/>
                <w:sz w:val="24"/>
                <w:szCs w:val="24"/>
              </w:rPr>
              <w:t>Australia</w:t>
            </w:r>
          </w:p>
        </w:tc>
        <w:tc>
          <w:tcPr>
            <w:tcW w:w="1660" w:type="dxa"/>
          </w:tcPr>
          <w:p w14:paraId="4217E9C4" w14:textId="5177819D" w:rsidR="00F80C22" w:rsidRPr="00F80C22" w:rsidRDefault="00F80C22" w:rsidP="00F80C22">
            <w:pPr>
              <w:spacing w:line="360" w:lineRule="auto"/>
              <w:jc w:val="center"/>
              <w:rPr>
                <w:rStyle w:val="Strong"/>
                <w:rFonts w:ascii="Times New Roman" w:hAnsi="Times New Roman" w:cs="Times New Roman"/>
                <w:b/>
                <w:bCs/>
                <w:color w:val="000000"/>
                <w:sz w:val="24"/>
                <w:szCs w:val="24"/>
              </w:rPr>
            </w:pPr>
            <w:r w:rsidRPr="00F80C22">
              <w:rPr>
                <w:rStyle w:val="Strong"/>
                <w:rFonts w:ascii="Times New Roman" w:hAnsi="Times New Roman" w:cs="Times New Roman"/>
                <w:b/>
                <w:bCs/>
                <w:color w:val="000000"/>
                <w:sz w:val="24"/>
                <w:szCs w:val="24"/>
              </w:rPr>
              <w:t>Brazil</w:t>
            </w:r>
          </w:p>
        </w:tc>
        <w:tc>
          <w:tcPr>
            <w:tcW w:w="1660" w:type="dxa"/>
          </w:tcPr>
          <w:p w14:paraId="2A6FE829" w14:textId="644665B8" w:rsidR="00F80C22" w:rsidRPr="00F80C22" w:rsidRDefault="00F80C22" w:rsidP="00F80C22">
            <w:pPr>
              <w:spacing w:line="360" w:lineRule="auto"/>
              <w:jc w:val="center"/>
              <w:rPr>
                <w:rStyle w:val="Strong"/>
                <w:rFonts w:ascii="Times New Roman" w:hAnsi="Times New Roman" w:cs="Times New Roman"/>
                <w:b/>
                <w:bCs/>
                <w:color w:val="000000"/>
                <w:sz w:val="24"/>
                <w:szCs w:val="24"/>
              </w:rPr>
            </w:pPr>
            <w:r w:rsidRPr="00F80C22">
              <w:rPr>
                <w:rStyle w:val="Strong"/>
                <w:rFonts w:ascii="Times New Roman" w:hAnsi="Times New Roman" w:cs="Times New Roman"/>
                <w:b/>
                <w:bCs/>
                <w:color w:val="000000"/>
                <w:sz w:val="24"/>
                <w:szCs w:val="24"/>
              </w:rPr>
              <w:t>China</w:t>
            </w:r>
          </w:p>
        </w:tc>
        <w:tc>
          <w:tcPr>
            <w:tcW w:w="1661" w:type="dxa"/>
          </w:tcPr>
          <w:p w14:paraId="222A2C36" w14:textId="20458356" w:rsidR="00F80C22" w:rsidRPr="00F80C22" w:rsidRDefault="00F80C22" w:rsidP="00F80C22">
            <w:pPr>
              <w:spacing w:line="360" w:lineRule="auto"/>
              <w:jc w:val="center"/>
              <w:rPr>
                <w:rStyle w:val="Strong"/>
                <w:rFonts w:ascii="Times New Roman" w:hAnsi="Times New Roman" w:cs="Times New Roman"/>
                <w:b/>
                <w:bCs/>
                <w:color w:val="000000"/>
                <w:sz w:val="24"/>
                <w:szCs w:val="24"/>
              </w:rPr>
            </w:pPr>
            <w:r w:rsidRPr="00F80C22">
              <w:rPr>
                <w:rStyle w:val="Strong"/>
                <w:rFonts w:ascii="Times New Roman" w:hAnsi="Times New Roman" w:cs="Times New Roman"/>
                <w:b/>
                <w:bCs/>
                <w:color w:val="000000"/>
                <w:sz w:val="24"/>
                <w:szCs w:val="24"/>
              </w:rPr>
              <w:t>India</w:t>
            </w:r>
          </w:p>
        </w:tc>
        <w:tc>
          <w:tcPr>
            <w:tcW w:w="1661" w:type="dxa"/>
          </w:tcPr>
          <w:p w14:paraId="46EED9C0" w14:textId="21CD4176" w:rsidR="00F80C22" w:rsidRPr="00F80C22" w:rsidRDefault="00F80C22" w:rsidP="00F80C22">
            <w:pPr>
              <w:spacing w:line="360" w:lineRule="auto"/>
              <w:jc w:val="center"/>
              <w:rPr>
                <w:rStyle w:val="Strong"/>
                <w:rFonts w:ascii="Times New Roman" w:hAnsi="Times New Roman" w:cs="Times New Roman"/>
                <w:b/>
                <w:bCs/>
                <w:color w:val="000000"/>
                <w:sz w:val="24"/>
                <w:szCs w:val="24"/>
              </w:rPr>
            </w:pPr>
            <w:r w:rsidRPr="00F80C22">
              <w:rPr>
                <w:rStyle w:val="Strong"/>
                <w:rFonts w:ascii="Times New Roman" w:hAnsi="Times New Roman" w:cs="Times New Roman"/>
                <w:b/>
                <w:bCs/>
                <w:color w:val="000000"/>
                <w:sz w:val="24"/>
                <w:szCs w:val="24"/>
              </w:rPr>
              <w:t>Russia</w:t>
            </w:r>
          </w:p>
        </w:tc>
      </w:tr>
      <w:tr w:rsidR="00F80C22" w14:paraId="53E5BE2D" w14:textId="77777777" w:rsidTr="00F80C22">
        <w:tc>
          <w:tcPr>
            <w:tcW w:w="1660" w:type="dxa"/>
          </w:tcPr>
          <w:p w14:paraId="15B0957F" w14:textId="526F2498" w:rsidR="00F80C22" w:rsidRPr="00F80C22" w:rsidRDefault="00F80C22" w:rsidP="00F80C22">
            <w:pPr>
              <w:spacing w:line="360" w:lineRule="auto"/>
              <w:jc w:val="center"/>
              <w:rPr>
                <w:rStyle w:val="Strong"/>
                <w:rFonts w:ascii="Times New Roman" w:hAnsi="Times New Roman" w:cs="Times New Roman"/>
                <w:b/>
                <w:bCs/>
                <w:color w:val="000000"/>
                <w:sz w:val="24"/>
                <w:szCs w:val="24"/>
              </w:rPr>
            </w:pPr>
            <w:r w:rsidRPr="00F80C22">
              <w:rPr>
                <w:rStyle w:val="Strong"/>
                <w:rFonts w:ascii="Times New Roman" w:hAnsi="Times New Roman" w:cs="Times New Roman"/>
                <w:b/>
                <w:bCs/>
                <w:color w:val="000000"/>
                <w:sz w:val="24"/>
                <w:szCs w:val="24"/>
              </w:rPr>
              <w:t>2019</w:t>
            </w:r>
          </w:p>
        </w:tc>
        <w:tc>
          <w:tcPr>
            <w:tcW w:w="1660" w:type="dxa"/>
          </w:tcPr>
          <w:p w14:paraId="3263E18F" w14:textId="15375513" w:rsidR="00F80C22" w:rsidRDefault="00F80C22" w:rsidP="00F80C22">
            <w:pPr>
              <w:spacing w:line="360" w:lineRule="auto"/>
              <w:jc w:val="center"/>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930</w:t>
            </w:r>
          </w:p>
        </w:tc>
        <w:tc>
          <w:tcPr>
            <w:tcW w:w="1660" w:type="dxa"/>
          </w:tcPr>
          <w:p w14:paraId="3CD0FC2C" w14:textId="5DA57D17" w:rsidR="00F80C22" w:rsidRDefault="00F80C22" w:rsidP="00F80C22">
            <w:pPr>
              <w:spacing w:line="360" w:lineRule="auto"/>
              <w:jc w:val="center"/>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480</w:t>
            </w:r>
          </w:p>
        </w:tc>
        <w:tc>
          <w:tcPr>
            <w:tcW w:w="1660" w:type="dxa"/>
          </w:tcPr>
          <w:p w14:paraId="3866F9EE" w14:textId="22299330" w:rsidR="00F80C22" w:rsidRDefault="00F80C22" w:rsidP="00F80C22">
            <w:pPr>
              <w:spacing w:line="360" w:lineRule="auto"/>
              <w:jc w:val="center"/>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350</w:t>
            </w:r>
          </w:p>
        </w:tc>
        <w:tc>
          <w:tcPr>
            <w:tcW w:w="1661" w:type="dxa"/>
          </w:tcPr>
          <w:p w14:paraId="618EE00C" w14:textId="52B961FB" w:rsidR="00F80C22" w:rsidRDefault="00F80C22" w:rsidP="00F80C22">
            <w:pPr>
              <w:spacing w:line="360" w:lineRule="auto"/>
              <w:jc w:val="center"/>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210</w:t>
            </w:r>
          </w:p>
        </w:tc>
        <w:tc>
          <w:tcPr>
            <w:tcW w:w="1661" w:type="dxa"/>
          </w:tcPr>
          <w:p w14:paraId="41361C3A" w14:textId="02B2C427" w:rsidR="00F80C22" w:rsidRDefault="00F80C22" w:rsidP="00F80C22">
            <w:pPr>
              <w:spacing w:line="360" w:lineRule="auto"/>
              <w:jc w:val="center"/>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99</w:t>
            </w:r>
          </w:p>
        </w:tc>
      </w:tr>
      <w:tr w:rsidR="00F80C22" w14:paraId="55AA9B0F" w14:textId="77777777" w:rsidTr="00F80C22">
        <w:tc>
          <w:tcPr>
            <w:tcW w:w="1660" w:type="dxa"/>
          </w:tcPr>
          <w:p w14:paraId="2FBDADC6" w14:textId="51455E2F" w:rsidR="00F80C22" w:rsidRPr="00F80C22" w:rsidRDefault="00F80C22" w:rsidP="00F80C22">
            <w:pPr>
              <w:spacing w:line="360" w:lineRule="auto"/>
              <w:jc w:val="center"/>
              <w:rPr>
                <w:rStyle w:val="Strong"/>
                <w:rFonts w:ascii="Times New Roman" w:hAnsi="Times New Roman" w:cs="Times New Roman"/>
                <w:b/>
                <w:bCs/>
                <w:color w:val="000000"/>
                <w:sz w:val="24"/>
                <w:szCs w:val="24"/>
              </w:rPr>
            </w:pPr>
            <w:r w:rsidRPr="00F80C22">
              <w:rPr>
                <w:rStyle w:val="Strong"/>
                <w:rFonts w:ascii="Times New Roman" w:hAnsi="Times New Roman" w:cs="Times New Roman"/>
                <w:b/>
                <w:bCs/>
                <w:color w:val="000000"/>
                <w:sz w:val="24"/>
                <w:szCs w:val="24"/>
              </w:rPr>
              <w:t>2018</w:t>
            </w:r>
          </w:p>
        </w:tc>
        <w:tc>
          <w:tcPr>
            <w:tcW w:w="1660" w:type="dxa"/>
          </w:tcPr>
          <w:p w14:paraId="1AC04E36" w14:textId="67DA5EBB" w:rsidR="00F80C22" w:rsidRDefault="00F80C22" w:rsidP="00F80C22">
            <w:pPr>
              <w:spacing w:line="360" w:lineRule="auto"/>
              <w:jc w:val="center"/>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900</w:t>
            </w:r>
          </w:p>
        </w:tc>
        <w:tc>
          <w:tcPr>
            <w:tcW w:w="1660" w:type="dxa"/>
          </w:tcPr>
          <w:p w14:paraId="5E8539D1" w14:textId="0D7E4206" w:rsidR="00F80C22" w:rsidRDefault="00F80C22" w:rsidP="00F80C22">
            <w:pPr>
              <w:spacing w:line="360" w:lineRule="auto"/>
              <w:jc w:val="center"/>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460</w:t>
            </w:r>
          </w:p>
        </w:tc>
        <w:tc>
          <w:tcPr>
            <w:tcW w:w="1660" w:type="dxa"/>
          </w:tcPr>
          <w:p w14:paraId="3807FCB7" w14:textId="6D428EC4" w:rsidR="00F80C22" w:rsidRDefault="00F80C22" w:rsidP="00F80C22">
            <w:pPr>
              <w:spacing w:line="360" w:lineRule="auto"/>
              <w:jc w:val="center"/>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335</w:t>
            </w:r>
          </w:p>
        </w:tc>
        <w:tc>
          <w:tcPr>
            <w:tcW w:w="1661" w:type="dxa"/>
          </w:tcPr>
          <w:p w14:paraId="2576C0A3" w14:textId="6BB98350" w:rsidR="00F80C22" w:rsidRDefault="00F80C22" w:rsidP="00F80C22">
            <w:pPr>
              <w:spacing w:line="360" w:lineRule="auto"/>
              <w:jc w:val="center"/>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205</w:t>
            </w:r>
          </w:p>
        </w:tc>
        <w:tc>
          <w:tcPr>
            <w:tcW w:w="1661" w:type="dxa"/>
          </w:tcPr>
          <w:p w14:paraId="57C903FB" w14:textId="08C19588" w:rsidR="00F80C22" w:rsidRDefault="00F80C22" w:rsidP="00F80C22">
            <w:pPr>
              <w:spacing w:line="360" w:lineRule="auto"/>
              <w:jc w:val="center"/>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96</w:t>
            </w:r>
          </w:p>
        </w:tc>
      </w:tr>
      <w:tr w:rsidR="00F80C22" w14:paraId="00693686" w14:textId="77777777" w:rsidTr="00F80C22">
        <w:tc>
          <w:tcPr>
            <w:tcW w:w="1660" w:type="dxa"/>
          </w:tcPr>
          <w:p w14:paraId="0D0B775A" w14:textId="0D0D29E1" w:rsidR="00F80C22" w:rsidRPr="00F80C22" w:rsidRDefault="00F80C22" w:rsidP="00F80C22">
            <w:pPr>
              <w:spacing w:line="360" w:lineRule="auto"/>
              <w:jc w:val="center"/>
              <w:rPr>
                <w:rStyle w:val="Strong"/>
                <w:rFonts w:ascii="Times New Roman" w:hAnsi="Times New Roman" w:cs="Times New Roman"/>
                <w:b/>
                <w:bCs/>
                <w:color w:val="000000"/>
                <w:sz w:val="24"/>
                <w:szCs w:val="24"/>
              </w:rPr>
            </w:pPr>
            <w:r w:rsidRPr="00F80C22">
              <w:rPr>
                <w:rStyle w:val="Strong"/>
                <w:rFonts w:ascii="Times New Roman" w:hAnsi="Times New Roman" w:cs="Times New Roman"/>
                <w:b/>
                <w:bCs/>
                <w:color w:val="000000"/>
                <w:sz w:val="24"/>
                <w:szCs w:val="24"/>
              </w:rPr>
              <w:t>2017</w:t>
            </w:r>
          </w:p>
        </w:tc>
        <w:tc>
          <w:tcPr>
            <w:tcW w:w="1660" w:type="dxa"/>
          </w:tcPr>
          <w:p w14:paraId="0BEE7690" w14:textId="75DC38BE" w:rsidR="00F80C22" w:rsidRDefault="00F80C22" w:rsidP="00F80C22">
            <w:pPr>
              <w:spacing w:line="360" w:lineRule="auto"/>
              <w:jc w:val="center"/>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883</w:t>
            </w:r>
          </w:p>
        </w:tc>
        <w:tc>
          <w:tcPr>
            <w:tcW w:w="1660" w:type="dxa"/>
          </w:tcPr>
          <w:p w14:paraId="564734FF" w14:textId="414EB11E" w:rsidR="00F80C22" w:rsidRDefault="00F80C22" w:rsidP="00F80C22">
            <w:pPr>
              <w:spacing w:line="360" w:lineRule="auto"/>
              <w:jc w:val="center"/>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425</w:t>
            </w:r>
          </w:p>
        </w:tc>
        <w:tc>
          <w:tcPr>
            <w:tcW w:w="1660" w:type="dxa"/>
          </w:tcPr>
          <w:p w14:paraId="04C90DCE" w14:textId="491987FF" w:rsidR="00F80C22" w:rsidRDefault="00F80C22" w:rsidP="00F80C22">
            <w:pPr>
              <w:spacing w:line="360" w:lineRule="auto"/>
              <w:jc w:val="center"/>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360</w:t>
            </w:r>
          </w:p>
        </w:tc>
        <w:tc>
          <w:tcPr>
            <w:tcW w:w="1661" w:type="dxa"/>
          </w:tcPr>
          <w:p w14:paraId="30235248" w14:textId="72F0A3C1" w:rsidR="00F80C22" w:rsidRDefault="00F80C22" w:rsidP="00F80C22">
            <w:pPr>
              <w:spacing w:line="360" w:lineRule="auto"/>
              <w:jc w:val="center"/>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202</w:t>
            </w:r>
          </w:p>
        </w:tc>
        <w:tc>
          <w:tcPr>
            <w:tcW w:w="1661" w:type="dxa"/>
          </w:tcPr>
          <w:p w14:paraId="561861B5" w14:textId="53B72175" w:rsidR="00F80C22" w:rsidRDefault="00F80C22" w:rsidP="00F80C22">
            <w:pPr>
              <w:spacing w:line="360" w:lineRule="auto"/>
              <w:jc w:val="center"/>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95</w:t>
            </w:r>
          </w:p>
        </w:tc>
      </w:tr>
      <w:tr w:rsidR="00F80C22" w14:paraId="2BFC69CD" w14:textId="77777777" w:rsidTr="00F80C22">
        <w:tc>
          <w:tcPr>
            <w:tcW w:w="1660" w:type="dxa"/>
          </w:tcPr>
          <w:p w14:paraId="5F5D5705" w14:textId="1B79F3C2" w:rsidR="00F80C22" w:rsidRPr="00F80C22" w:rsidRDefault="00F80C22" w:rsidP="00F80C22">
            <w:pPr>
              <w:spacing w:line="360" w:lineRule="auto"/>
              <w:jc w:val="center"/>
              <w:rPr>
                <w:rStyle w:val="Strong"/>
                <w:rFonts w:ascii="Times New Roman" w:hAnsi="Times New Roman" w:cs="Times New Roman"/>
                <w:b/>
                <w:bCs/>
                <w:color w:val="000000"/>
                <w:sz w:val="24"/>
                <w:szCs w:val="24"/>
              </w:rPr>
            </w:pPr>
            <w:r w:rsidRPr="00F80C22">
              <w:rPr>
                <w:rStyle w:val="Strong"/>
                <w:rFonts w:ascii="Times New Roman" w:hAnsi="Times New Roman" w:cs="Times New Roman"/>
                <w:b/>
                <w:bCs/>
                <w:color w:val="000000"/>
                <w:sz w:val="24"/>
                <w:szCs w:val="24"/>
              </w:rPr>
              <w:t>2016</w:t>
            </w:r>
          </w:p>
        </w:tc>
        <w:tc>
          <w:tcPr>
            <w:tcW w:w="1660" w:type="dxa"/>
          </w:tcPr>
          <w:p w14:paraId="1AE03855" w14:textId="30831EF6" w:rsidR="00F80C22" w:rsidRDefault="00F80C22" w:rsidP="00F80C22">
            <w:pPr>
              <w:spacing w:line="360" w:lineRule="auto"/>
              <w:jc w:val="center"/>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825</w:t>
            </w:r>
          </w:p>
        </w:tc>
        <w:tc>
          <w:tcPr>
            <w:tcW w:w="1660" w:type="dxa"/>
          </w:tcPr>
          <w:p w14:paraId="26DDCAC1" w14:textId="591C5312" w:rsidR="00F80C22" w:rsidRDefault="00F80C22" w:rsidP="00F80C22">
            <w:pPr>
              <w:spacing w:line="360" w:lineRule="auto"/>
              <w:jc w:val="center"/>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391</w:t>
            </w:r>
          </w:p>
        </w:tc>
        <w:tc>
          <w:tcPr>
            <w:tcW w:w="1660" w:type="dxa"/>
          </w:tcPr>
          <w:p w14:paraId="25B81898" w14:textId="7C38C450" w:rsidR="00F80C22" w:rsidRDefault="00F80C22" w:rsidP="00F80C22">
            <w:pPr>
              <w:spacing w:line="360" w:lineRule="auto"/>
              <w:jc w:val="center"/>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353</w:t>
            </w:r>
          </w:p>
        </w:tc>
        <w:tc>
          <w:tcPr>
            <w:tcW w:w="1661" w:type="dxa"/>
          </w:tcPr>
          <w:p w14:paraId="229447D4" w14:textId="044BB337" w:rsidR="00F80C22" w:rsidRDefault="00F80C22" w:rsidP="00F80C22">
            <w:pPr>
              <w:spacing w:line="360" w:lineRule="auto"/>
              <w:jc w:val="center"/>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160</w:t>
            </w:r>
          </w:p>
        </w:tc>
        <w:tc>
          <w:tcPr>
            <w:tcW w:w="1661" w:type="dxa"/>
          </w:tcPr>
          <w:p w14:paraId="2D9443DE" w14:textId="0693B39C" w:rsidR="00F80C22" w:rsidRDefault="00F80C22" w:rsidP="00F80C22">
            <w:pPr>
              <w:spacing w:line="360" w:lineRule="auto"/>
              <w:jc w:val="center"/>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100</w:t>
            </w:r>
          </w:p>
        </w:tc>
      </w:tr>
      <w:tr w:rsidR="00F80C22" w14:paraId="63DA03BB" w14:textId="77777777" w:rsidTr="00F80C22">
        <w:tc>
          <w:tcPr>
            <w:tcW w:w="1660" w:type="dxa"/>
          </w:tcPr>
          <w:p w14:paraId="0D73A243" w14:textId="1C5C8E99" w:rsidR="00F80C22" w:rsidRPr="00F80C22" w:rsidRDefault="00F80C22" w:rsidP="00F80C22">
            <w:pPr>
              <w:spacing w:line="360" w:lineRule="auto"/>
              <w:jc w:val="center"/>
              <w:rPr>
                <w:rStyle w:val="Strong"/>
                <w:rFonts w:ascii="Times New Roman" w:hAnsi="Times New Roman" w:cs="Times New Roman"/>
                <w:b/>
                <w:bCs/>
                <w:color w:val="000000"/>
                <w:sz w:val="24"/>
                <w:szCs w:val="24"/>
              </w:rPr>
            </w:pPr>
            <w:r w:rsidRPr="00F80C22">
              <w:rPr>
                <w:rStyle w:val="Strong"/>
                <w:rFonts w:ascii="Times New Roman" w:hAnsi="Times New Roman" w:cs="Times New Roman"/>
                <w:b/>
                <w:bCs/>
                <w:color w:val="000000"/>
                <w:sz w:val="24"/>
                <w:szCs w:val="24"/>
              </w:rPr>
              <w:t>2015</w:t>
            </w:r>
          </w:p>
        </w:tc>
        <w:tc>
          <w:tcPr>
            <w:tcW w:w="1660" w:type="dxa"/>
          </w:tcPr>
          <w:p w14:paraId="28248E14" w14:textId="0ACD97E4" w:rsidR="00F80C22" w:rsidRDefault="00F80C22" w:rsidP="00F80C22">
            <w:pPr>
              <w:spacing w:line="360" w:lineRule="auto"/>
              <w:jc w:val="center"/>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817</w:t>
            </w:r>
          </w:p>
        </w:tc>
        <w:tc>
          <w:tcPr>
            <w:tcW w:w="1660" w:type="dxa"/>
          </w:tcPr>
          <w:p w14:paraId="1D6B4F6A" w14:textId="082595FA" w:rsidR="00F80C22" w:rsidRDefault="00F80C22" w:rsidP="00F80C22">
            <w:pPr>
              <w:spacing w:line="360" w:lineRule="auto"/>
              <w:jc w:val="center"/>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397</w:t>
            </w:r>
          </w:p>
        </w:tc>
        <w:tc>
          <w:tcPr>
            <w:tcW w:w="1660" w:type="dxa"/>
          </w:tcPr>
          <w:p w14:paraId="38D24730" w14:textId="5754B73A" w:rsidR="00F80C22" w:rsidRDefault="00F80C22" w:rsidP="00F80C22">
            <w:pPr>
              <w:spacing w:line="360" w:lineRule="auto"/>
              <w:jc w:val="center"/>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375</w:t>
            </w:r>
          </w:p>
        </w:tc>
        <w:tc>
          <w:tcPr>
            <w:tcW w:w="1661" w:type="dxa"/>
          </w:tcPr>
          <w:p w14:paraId="7601C052" w14:textId="3E6CF4D0" w:rsidR="00F80C22" w:rsidRDefault="00F80C22" w:rsidP="00F80C22">
            <w:pPr>
              <w:spacing w:line="360" w:lineRule="auto"/>
              <w:jc w:val="center"/>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156</w:t>
            </w:r>
          </w:p>
        </w:tc>
        <w:tc>
          <w:tcPr>
            <w:tcW w:w="1661" w:type="dxa"/>
          </w:tcPr>
          <w:p w14:paraId="3C3BF95C" w14:textId="3DA933DD" w:rsidR="00F80C22" w:rsidRDefault="00F80C22" w:rsidP="00F80C22">
            <w:pPr>
              <w:spacing w:line="360" w:lineRule="auto"/>
              <w:jc w:val="center"/>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102</w:t>
            </w:r>
          </w:p>
        </w:tc>
      </w:tr>
    </w:tbl>
    <w:p w14:paraId="3FE19E03" w14:textId="6BAEA8C9" w:rsidR="008402D4" w:rsidRPr="00820449" w:rsidRDefault="00F80C22" w:rsidP="006B419B">
      <w:pPr>
        <w:spacing w:line="240" w:lineRule="auto"/>
        <w:rPr>
          <w:rFonts w:ascii="Times New Roman" w:hAnsi="Times New Roman" w:cs="Times New Roman"/>
        </w:rPr>
      </w:pPr>
      <w:r w:rsidRPr="00820449">
        <w:rPr>
          <w:rStyle w:val="Strong"/>
          <w:rFonts w:ascii="Times New Roman" w:hAnsi="Times New Roman" w:cs="Times New Roman"/>
          <w:b/>
          <w:bCs/>
          <w:color w:val="000000"/>
        </w:rPr>
        <w:t>Source</w:t>
      </w:r>
      <w:r w:rsidRPr="00820449">
        <w:rPr>
          <w:rStyle w:val="Strong"/>
          <w:rFonts w:ascii="Times New Roman" w:hAnsi="Times New Roman" w:cs="Times New Roman"/>
          <w:color w:val="000000"/>
        </w:rPr>
        <w:t>: Adapted from</w:t>
      </w:r>
      <w:r w:rsidR="00820449" w:rsidRPr="00820449">
        <w:rPr>
          <w:rStyle w:val="Strong"/>
          <w:rFonts w:ascii="Times New Roman" w:hAnsi="Times New Roman" w:cs="Times New Roman"/>
          <w:color w:val="000000"/>
        </w:rPr>
        <w:t>,</w:t>
      </w:r>
      <w:r w:rsidRPr="00820449">
        <w:rPr>
          <w:rStyle w:val="Strong"/>
          <w:rFonts w:ascii="Times New Roman" w:hAnsi="Times New Roman" w:cs="Times New Roman"/>
          <w:color w:val="000000"/>
        </w:rPr>
        <w:t xml:space="preserve"> Sta</w:t>
      </w:r>
      <w:r w:rsidR="00F8058E" w:rsidRPr="00820449">
        <w:rPr>
          <w:rStyle w:val="Strong"/>
          <w:rFonts w:ascii="Times New Roman" w:hAnsi="Times New Roman" w:cs="Times New Roman"/>
          <w:color w:val="000000"/>
        </w:rPr>
        <w:t>tista</w:t>
      </w:r>
      <w:r w:rsidR="00820449" w:rsidRPr="00820449">
        <w:rPr>
          <w:rStyle w:val="Strong"/>
          <w:rFonts w:ascii="Times New Roman" w:hAnsi="Times New Roman" w:cs="Times New Roman"/>
          <w:color w:val="000000"/>
        </w:rPr>
        <w:t xml:space="preserve"> </w:t>
      </w:r>
      <w:r w:rsidR="00F8058E" w:rsidRPr="00820449">
        <w:rPr>
          <w:rStyle w:val="Strong"/>
          <w:rFonts w:ascii="Times New Roman" w:hAnsi="Times New Roman" w:cs="Times New Roman"/>
          <w:color w:val="000000"/>
        </w:rPr>
        <w:t>(2020) Major countries in iron ore mine production worldwide from 2015 to 2019</w:t>
      </w:r>
      <w:proofErr w:type="gramStart"/>
      <w:r w:rsidR="00820449">
        <w:rPr>
          <w:rStyle w:val="Strong"/>
          <w:rFonts w:ascii="Times New Roman" w:hAnsi="Times New Roman" w:cs="Times New Roman"/>
          <w:color w:val="000000"/>
        </w:rPr>
        <w:t>.</w:t>
      </w:r>
      <w:r w:rsidR="00F8058E" w:rsidRPr="00820449">
        <w:rPr>
          <w:rStyle w:val="Strong"/>
          <w:rFonts w:ascii="Times New Roman" w:hAnsi="Times New Roman" w:cs="Times New Roman"/>
          <w:color w:val="000000"/>
        </w:rPr>
        <w:t xml:space="preserve"> </w:t>
      </w:r>
      <w:proofErr w:type="gramEnd"/>
      <w:r w:rsidR="00F8058E" w:rsidRPr="00820449">
        <w:rPr>
          <w:rStyle w:val="Strong"/>
          <w:rFonts w:ascii="Times New Roman" w:hAnsi="Times New Roman" w:cs="Times New Roman"/>
          <w:color w:val="000000"/>
        </w:rPr>
        <w:t>Available at:</w:t>
      </w:r>
      <w:r w:rsidR="00F8058E" w:rsidRPr="00820449">
        <w:rPr>
          <w:rFonts w:ascii="Times New Roman" w:eastAsia="Times New Roman" w:hAnsi="Times New Roman" w:cs="Times New Roman"/>
          <w:color w:val="333333"/>
        </w:rPr>
        <w:t xml:space="preserve"> </w:t>
      </w:r>
      <w:hyperlink r:id="rId10" w:history="1">
        <w:r w:rsidR="001E0504" w:rsidRPr="00820449">
          <w:rPr>
            <w:rStyle w:val="Hyperlink"/>
            <w:rFonts w:ascii="Times New Roman" w:eastAsia="Times New Roman" w:hAnsi="Times New Roman" w:cs="Times New Roman"/>
          </w:rPr>
          <w:t>https://www.statista.com/statistics/267380/iron-ore-mine-production-by-country/</w:t>
        </w:r>
      </w:hyperlink>
      <w:r w:rsidR="00820449">
        <w:rPr>
          <w:rFonts w:ascii="Times New Roman" w:eastAsia="Times New Roman" w:hAnsi="Times New Roman" w:cs="Times New Roman"/>
          <w:color w:val="333333"/>
        </w:rPr>
        <w:t xml:space="preserve"> </w:t>
      </w:r>
      <w:r w:rsidR="00820449" w:rsidRPr="00820449">
        <w:rPr>
          <w:rFonts w:ascii="Times New Roman" w:eastAsia="Times New Roman" w:hAnsi="Times New Roman" w:cs="Times New Roman"/>
        </w:rPr>
        <w:t>(Accessed:</w:t>
      </w:r>
      <w:r w:rsidR="00820449">
        <w:rPr>
          <w:rFonts w:ascii="Times New Roman" w:eastAsia="Times New Roman" w:hAnsi="Times New Roman" w:cs="Times New Roman"/>
        </w:rPr>
        <w:t xml:space="preserve"> </w:t>
      </w:r>
      <w:r w:rsidR="00820449" w:rsidRPr="00820449">
        <w:rPr>
          <w:rFonts w:ascii="Times New Roman" w:eastAsia="Times New Roman" w:hAnsi="Times New Roman" w:cs="Times New Roman"/>
        </w:rPr>
        <w:t>17 August 2020)</w:t>
      </w:r>
    </w:p>
    <w:p w14:paraId="3F295FFC" w14:textId="77777777" w:rsidR="00F8058E" w:rsidRDefault="00F8058E" w:rsidP="008402D4">
      <w:pPr>
        <w:spacing w:after="100" w:afterAutospacing="1" w:line="240" w:lineRule="auto"/>
        <w:rPr>
          <w:rFonts w:ascii="Open Sans" w:eastAsia="Times New Roman" w:hAnsi="Open Sans" w:cs="Segoe UI"/>
          <w:color w:val="333333"/>
          <w:sz w:val="23"/>
          <w:szCs w:val="23"/>
        </w:rPr>
      </w:pPr>
    </w:p>
    <w:p w14:paraId="056810C0" w14:textId="12B4AB11" w:rsidR="00F8058E" w:rsidRDefault="00DA5B4F" w:rsidP="007632F3">
      <w:pPr>
        <w:spacing w:after="100" w:afterAutospacing="1" w:line="360" w:lineRule="auto"/>
        <w:jc w:val="both"/>
        <w:rPr>
          <w:rFonts w:ascii="Times New Roman" w:eastAsia="Times New Roman" w:hAnsi="Times New Roman" w:cs="Times New Roman"/>
          <w:sz w:val="24"/>
          <w:szCs w:val="24"/>
        </w:rPr>
      </w:pPr>
      <w:r w:rsidRPr="0097153C">
        <w:rPr>
          <w:rFonts w:ascii="Times New Roman" w:eastAsia="Times New Roman" w:hAnsi="Times New Roman" w:cs="Times New Roman"/>
          <w:sz w:val="24"/>
          <w:szCs w:val="24"/>
        </w:rPr>
        <w:t>Brazil</w:t>
      </w:r>
      <w:r w:rsidR="002A797B">
        <w:rPr>
          <w:rFonts w:ascii="Times New Roman" w:eastAsia="Times New Roman" w:hAnsi="Times New Roman" w:cs="Times New Roman"/>
          <w:sz w:val="24"/>
          <w:szCs w:val="24"/>
        </w:rPr>
        <w:t xml:space="preserve">, </w:t>
      </w:r>
      <w:r w:rsidR="0097153C" w:rsidRPr="0097153C">
        <w:rPr>
          <w:rFonts w:ascii="Times New Roman" w:eastAsia="Times New Roman" w:hAnsi="Times New Roman" w:cs="Times New Roman"/>
          <w:sz w:val="24"/>
          <w:szCs w:val="24"/>
        </w:rPr>
        <w:t xml:space="preserve">2019 </w:t>
      </w:r>
      <w:r w:rsidRPr="0097153C">
        <w:rPr>
          <w:rFonts w:ascii="Times New Roman" w:eastAsia="Times New Roman" w:hAnsi="Times New Roman" w:cs="Times New Roman"/>
          <w:sz w:val="24"/>
          <w:szCs w:val="24"/>
        </w:rPr>
        <w:t>experienced a</w:t>
      </w:r>
      <w:r w:rsidR="0097153C" w:rsidRPr="0097153C">
        <w:rPr>
          <w:rFonts w:ascii="Times New Roman" w:eastAsia="Times New Roman" w:hAnsi="Times New Roman" w:cs="Times New Roman"/>
          <w:sz w:val="24"/>
          <w:szCs w:val="24"/>
        </w:rPr>
        <w:t xml:space="preserve"> disastrous dam break at the Vale owned</w:t>
      </w:r>
      <w:r w:rsidR="00E850C6">
        <w:rPr>
          <w:rFonts w:ascii="Times New Roman" w:hAnsi="Times New Roman" w:cs="Times New Roman"/>
          <w:sz w:val="24"/>
          <w:szCs w:val="24"/>
        </w:rPr>
        <w:t xml:space="preserve"> </w:t>
      </w:r>
      <w:proofErr w:type="spellStart"/>
      <w:r w:rsidR="00E850C6">
        <w:rPr>
          <w:rFonts w:ascii="Times New Roman" w:hAnsi="Times New Roman" w:cs="Times New Roman"/>
          <w:sz w:val="24"/>
          <w:szCs w:val="24"/>
        </w:rPr>
        <w:t>Córrego</w:t>
      </w:r>
      <w:proofErr w:type="spellEnd"/>
      <w:r w:rsidR="00E850C6">
        <w:rPr>
          <w:rFonts w:ascii="Times New Roman" w:hAnsi="Times New Roman" w:cs="Times New Roman"/>
          <w:sz w:val="24"/>
          <w:szCs w:val="24"/>
        </w:rPr>
        <w:t xml:space="preserve"> do </w:t>
      </w:r>
      <w:proofErr w:type="spellStart"/>
      <w:r w:rsidR="00E850C6">
        <w:rPr>
          <w:rFonts w:ascii="Times New Roman" w:hAnsi="Times New Roman" w:cs="Times New Roman"/>
          <w:sz w:val="24"/>
          <w:szCs w:val="24"/>
        </w:rPr>
        <w:t>Feijão</w:t>
      </w:r>
      <w:proofErr w:type="spellEnd"/>
      <w:r w:rsidR="0097153C" w:rsidRPr="0097153C">
        <w:rPr>
          <w:rFonts w:ascii="Times New Roman" w:eastAsia="Times New Roman" w:hAnsi="Times New Roman" w:cs="Times New Roman"/>
          <w:sz w:val="24"/>
          <w:szCs w:val="24"/>
        </w:rPr>
        <w:t xml:space="preserve"> mine </w:t>
      </w:r>
      <w:r w:rsidR="007632F3">
        <w:rPr>
          <w:rFonts w:ascii="Times New Roman" w:eastAsia="Times New Roman" w:hAnsi="Times New Roman" w:cs="Times New Roman"/>
          <w:sz w:val="24"/>
          <w:szCs w:val="24"/>
        </w:rPr>
        <w:t>affecting the countries</w:t>
      </w:r>
      <w:r w:rsidR="002A797B">
        <w:rPr>
          <w:rFonts w:ascii="Times New Roman" w:eastAsia="Times New Roman" w:hAnsi="Times New Roman" w:cs="Times New Roman"/>
          <w:sz w:val="24"/>
          <w:szCs w:val="24"/>
        </w:rPr>
        <w:t xml:space="preserve"> iron ore</w:t>
      </w:r>
      <w:r w:rsidR="007632F3">
        <w:rPr>
          <w:rFonts w:ascii="Times New Roman" w:eastAsia="Times New Roman" w:hAnsi="Times New Roman" w:cs="Times New Roman"/>
          <w:sz w:val="24"/>
          <w:szCs w:val="24"/>
        </w:rPr>
        <w:t xml:space="preserve"> production</w:t>
      </w:r>
      <w:r w:rsidR="00C80ADF">
        <w:rPr>
          <w:rFonts w:ascii="Times New Roman" w:eastAsia="Times New Roman" w:hAnsi="Times New Roman" w:cs="Times New Roman"/>
          <w:sz w:val="24"/>
          <w:szCs w:val="24"/>
        </w:rPr>
        <w:t xml:space="preserve"> (</w:t>
      </w:r>
      <w:proofErr w:type="spellStart"/>
      <w:r w:rsidR="00C80ADF">
        <w:rPr>
          <w:rFonts w:ascii="Times New Roman" w:eastAsia="Times New Roman" w:hAnsi="Times New Roman" w:cs="Times New Roman"/>
          <w:sz w:val="24"/>
          <w:szCs w:val="24"/>
        </w:rPr>
        <w:t>Eisenhammer</w:t>
      </w:r>
      <w:proofErr w:type="spellEnd"/>
      <w:r w:rsidR="00C80ADF">
        <w:rPr>
          <w:rFonts w:ascii="Times New Roman" w:eastAsia="Times New Roman" w:hAnsi="Times New Roman" w:cs="Times New Roman"/>
          <w:sz w:val="24"/>
          <w:szCs w:val="24"/>
        </w:rPr>
        <w:t>, 2019)</w:t>
      </w:r>
      <w:r w:rsidR="007632F3">
        <w:rPr>
          <w:rFonts w:ascii="Times New Roman" w:eastAsia="Times New Roman" w:hAnsi="Times New Roman" w:cs="Times New Roman"/>
          <w:sz w:val="24"/>
          <w:szCs w:val="24"/>
        </w:rPr>
        <w:t xml:space="preserve">.  </w:t>
      </w:r>
      <w:r w:rsidR="0097153C" w:rsidRPr="0097153C">
        <w:rPr>
          <w:rFonts w:ascii="Times New Roman" w:eastAsia="Times New Roman" w:hAnsi="Times New Roman" w:cs="Times New Roman"/>
          <w:sz w:val="24"/>
          <w:szCs w:val="24"/>
        </w:rPr>
        <w:t xml:space="preserve"> </w:t>
      </w:r>
      <w:r w:rsidR="001572D9">
        <w:rPr>
          <w:rFonts w:ascii="Times New Roman" w:eastAsia="Times New Roman" w:hAnsi="Times New Roman" w:cs="Times New Roman"/>
          <w:sz w:val="24"/>
          <w:szCs w:val="24"/>
        </w:rPr>
        <w:t>C</w:t>
      </w:r>
      <w:r w:rsidR="007632F3">
        <w:rPr>
          <w:rFonts w:ascii="Times New Roman" w:eastAsia="Times New Roman" w:hAnsi="Times New Roman" w:cs="Times New Roman"/>
          <w:sz w:val="24"/>
          <w:szCs w:val="24"/>
        </w:rPr>
        <w:t>ombined</w:t>
      </w:r>
      <w:r w:rsidR="00E850C6">
        <w:rPr>
          <w:rFonts w:ascii="Times New Roman" w:eastAsia="Times New Roman" w:hAnsi="Times New Roman" w:cs="Times New Roman"/>
          <w:sz w:val="24"/>
          <w:szCs w:val="24"/>
        </w:rPr>
        <w:t xml:space="preserve"> with the outbreak of the COVID</w:t>
      </w:r>
      <w:r w:rsidR="007632F3">
        <w:rPr>
          <w:rFonts w:ascii="Times New Roman" w:eastAsia="Times New Roman" w:hAnsi="Times New Roman" w:cs="Times New Roman"/>
          <w:sz w:val="24"/>
          <w:szCs w:val="24"/>
        </w:rPr>
        <w:t xml:space="preserve">-19 pandemic </w:t>
      </w:r>
      <w:r w:rsidR="001572D9">
        <w:rPr>
          <w:rFonts w:ascii="Times New Roman" w:eastAsia="Times New Roman" w:hAnsi="Times New Roman" w:cs="Times New Roman"/>
          <w:sz w:val="24"/>
          <w:szCs w:val="24"/>
        </w:rPr>
        <w:t xml:space="preserve">forcing Brazil to close </w:t>
      </w:r>
      <w:proofErr w:type="gramStart"/>
      <w:r w:rsidR="001572D9">
        <w:rPr>
          <w:rFonts w:ascii="Times New Roman" w:eastAsia="Times New Roman" w:hAnsi="Times New Roman" w:cs="Times New Roman"/>
          <w:sz w:val="24"/>
          <w:szCs w:val="24"/>
        </w:rPr>
        <w:t>some of</w:t>
      </w:r>
      <w:proofErr w:type="gramEnd"/>
      <w:r w:rsidR="001572D9">
        <w:rPr>
          <w:rFonts w:ascii="Times New Roman" w:eastAsia="Times New Roman" w:hAnsi="Times New Roman" w:cs="Times New Roman"/>
          <w:sz w:val="24"/>
          <w:szCs w:val="24"/>
        </w:rPr>
        <w:t xml:space="preserve"> its major mines </w:t>
      </w:r>
      <w:r w:rsidR="00221932">
        <w:rPr>
          <w:rFonts w:ascii="Times New Roman" w:eastAsia="Times New Roman" w:hAnsi="Times New Roman" w:cs="Times New Roman"/>
          <w:sz w:val="24"/>
          <w:szCs w:val="24"/>
        </w:rPr>
        <w:t>has</w:t>
      </w:r>
      <w:r w:rsidR="007632F3">
        <w:rPr>
          <w:rFonts w:ascii="Times New Roman" w:eastAsia="Times New Roman" w:hAnsi="Times New Roman" w:cs="Times New Roman"/>
          <w:sz w:val="24"/>
          <w:szCs w:val="24"/>
        </w:rPr>
        <w:t xml:space="preserve"> restrict</w:t>
      </w:r>
      <w:r w:rsidR="00221932">
        <w:rPr>
          <w:rFonts w:ascii="Times New Roman" w:eastAsia="Times New Roman" w:hAnsi="Times New Roman" w:cs="Times New Roman"/>
          <w:sz w:val="24"/>
          <w:szCs w:val="24"/>
        </w:rPr>
        <w:t>ed</w:t>
      </w:r>
      <w:r w:rsidR="007632F3">
        <w:rPr>
          <w:rFonts w:ascii="Times New Roman" w:eastAsia="Times New Roman" w:hAnsi="Times New Roman" w:cs="Times New Roman"/>
          <w:sz w:val="24"/>
          <w:szCs w:val="24"/>
        </w:rPr>
        <w:t xml:space="preserve"> Brazil’s ability to </w:t>
      </w:r>
      <w:r w:rsidR="001572D9">
        <w:rPr>
          <w:rFonts w:ascii="Times New Roman" w:eastAsia="Times New Roman" w:hAnsi="Times New Roman" w:cs="Times New Roman"/>
          <w:sz w:val="24"/>
          <w:szCs w:val="24"/>
        </w:rPr>
        <w:t xml:space="preserve">maintain </w:t>
      </w:r>
      <w:r w:rsidR="007632F3">
        <w:rPr>
          <w:rFonts w:ascii="Times New Roman" w:eastAsia="Times New Roman" w:hAnsi="Times New Roman" w:cs="Times New Roman"/>
          <w:sz w:val="24"/>
          <w:szCs w:val="24"/>
        </w:rPr>
        <w:t>its production of iron ore</w:t>
      </w:r>
      <w:r w:rsidR="001572D9">
        <w:rPr>
          <w:rFonts w:ascii="Times New Roman" w:eastAsia="Times New Roman" w:hAnsi="Times New Roman" w:cs="Times New Roman"/>
          <w:sz w:val="24"/>
          <w:szCs w:val="24"/>
        </w:rPr>
        <w:t xml:space="preserve"> (Mining Technology, 2020)</w:t>
      </w:r>
      <w:r w:rsidR="007632F3">
        <w:rPr>
          <w:rFonts w:ascii="Times New Roman" w:eastAsia="Times New Roman" w:hAnsi="Times New Roman" w:cs="Times New Roman"/>
          <w:sz w:val="24"/>
          <w:szCs w:val="24"/>
        </w:rPr>
        <w:t>.</w:t>
      </w:r>
    </w:p>
    <w:p w14:paraId="1D330989" w14:textId="296FF1F7" w:rsidR="008C0D83" w:rsidRDefault="00235D1D" w:rsidP="00235D1D">
      <w:pPr>
        <w:spacing w:after="100" w:afterAutospacing="1"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The value of g</w:t>
      </w:r>
      <w:r w:rsidRPr="00235D1D">
        <w:rPr>
          <w:rFonts w:ascii="Times New Roman" w:hAnsi="Times New Roman" w:cs="Times New Roman"/>
          <w:color w:val="000000"/>
          <w:sz w:val="24"/>
          <w:szCs w:val="24"/>
        </w:rPr>
        <w:t xml:space="preserve">lobal iron ore exports in 2019 was US$122.5 billion this was an increase of 74.2% </w:t>
      </w:r>
      <w:r w:rsidR="009F2290">
        <w:rPr>
          <w:rFonts w:ascii="Times New Roman" w:hAnsi="Times New Roman" w:cs="Times New Roman"/>
          <w:color w:val="000000"/>
          <w:sz w:val="24"/>
          <w:szCs w:val="24"/>
        </w:rPr>
        <w:t>from</w:t>
      </w:r>
      <w:r>
        <w:rPr>
          <w:rFonts w:ascii="Times New Roman" w:hAnsi="Times New Roman" w:cs="Times New Roman"/>
          <w:color w:val="000000"/>
          <w:sz w:val="24"/>
          <w:szCs w:val="24"/>
        </w:rPr>
        <w:t xml:space="preserve"> 2015</w:t>
      </w:r>
      <w:r w:rsidR="009F2290">
        <w:rPr>
          <w:rFonts w:ascii="Times New Roman" w:hAnsi="Times New Roman" w:cs="Times New Roman"/>
          <w:color w:val="000000"/>
          <w:sz w:val="24"/>
          <w:szCs w:val="24"/>
        </w:rPr>
        <w:t xml:space="preserve"> with a</w:t>
      </w:r>
      <w:r>
        <w:rPr>
          <w:rFonts w:ascii="Times New Roman" w:hAnsi="Times New Roman" w:cs="Times New Roman"/>
          <w:color w:val="000000"/>
          <w:sz w:val="24"/>
          <w:szCs w:val="24"/>
        </w:rPr>
        <w:t xml:space="preserve"> 30.3% increase </w:t>
      </w:r>
      <w:r w:rsidR="009F2290">
        <w:rPr>
          <w:rFonts w:ascii="Times New Roman" w:hAnsi="Times New Roman" w:cs="Times New Roman"/>
          <w:color w:val="000000"/>
          <w:sz w:val="24"/>
          <w:szCs w:val="24"/>
        </w:rPr>
        <w:t>between</w:t>
      </w:r>
      <w:r>
        <w:rPr>
          <w:rFonts w:ascii="Times New Roman" w:hAnsi="Times New Roman" w:cs="Times New Roman"/>
          <w:color w:val="000000"/>
          <w:sz w:val="24"/>
          <w:szCs w:val="24"/>
        </w:rPr>
        <w:t xml:space="preserve"> 2018 </w:t>
      </w:r>
      <w:r w:rsidR="009F2290">
        <w:rPr>
          <w:rFonts w:ascii="Times New Roman" w:hAnsi="Times New Roman" w:cs="Times New Roman"/>
          <w:color w:val="000000"/>
          <w:sz w:val="24"/>
          <w:szCs w:val="24"/>
        </w:rPr>
        <w:t>and</w:t>
      </w:r>
      <w:r>
        <w:rPr>
          <w:rFonts w:ascii="Times New Roman" w:hAnsi="Times New Roman" w:cs="Times New Roman"/>
          <w:color w:val="000000"/>
          <w:sz w:val="24"/>
          <w:szCs w:val="24"/>
        </w:rPr>
        <w:t xml:space="preserve"> 2019</w:t>
      </w:r>
      <w:r w:rsidR="009F2290">
        <w:rPr>
          <w:rFonts w:ascii="Times New Roman" w:hAnsi="Times New Roman" w:cs="Times New Roman"/>
          <w:color w:val="000000"/>
          <w:sz w:val="24"/>
          <w:szCs w:val="24"/>
        </w:rPr>
        <w:t xml:space="preserve">.  </w:t>
      </w:r>
      <w:r>
        <w:rPr>
          <w:rFonts w:ascii="Times New Roman" w:hAnsi="Times New Roman" w:cs="Times New Roman"/>
          <w:color w:val="000000"/>
          <w:sz w:val="24"/>
          <w:szCs w:val="24"/>
        </w:rPr>
        <w:t xml:space="preserve"> </w:t>
      </w:r>
      <w:r w:rsidR="00221932">
        <w:rPr>
          <w:rFonts w:ascii="Times New Roman" w:hAnsi="Times New Roman" w:cs="Times New Roman"/>
          <w:color w:val="000000"/>
          <w:sz w:val="24"/>
          <w:szCs w:val="24"/>
        </w:rPr>
        <w:t xml:space="preserve">Australia </w:t>
      </w:r>
      <w:r w:rsidR="009F2290">
        <w:rPr>
          <w:rFonts w:ascii="Times New Roman" w:hAnsi="Times New Roman" w:cs="Times New Roman"/>
          <w:color w:val="000000"/>
          <w:sz w:val="24"/>
          <w:szCs w:val="24"/>
        </w:rPr>
        <w:t>was the</w:t>
      </w:r>
      <w:r w:rsidR="00221932">
        <w:rPr>
          <w:rFonts w:ascii="Times New Roman" w:hAnsi="Times New Roman" w:cs="Times New Roman"/>
          <w:color w:val="000000"/>
          <w:sz w:val="24"/>
          <w:szCs w:val="24"/>
        </w:rPr>
        <w:t xml:space="preserve"> largest contributor accounting for 53.8%</w:t>
      </w:r>
      <w:r w:rsidR="009F2290">
        <w:rPr>
          <w:rFonts w:ascii="Times New Roman" w:hAnsi="Times New Roman" w:cs="Times New Roman"/>
          <w:color w:val="000000"/>
          <w:sz w:val="24"/>
          <w:szCs w:val="24"/>
        </w:rPr>
        <w:t xml:space="preserve"> of global exports in 2019 (Workman, 2020).  </w:t>
      </w:r>
    </w:p>
    <w:p w14:paraId="46A2481A" w14:textId="77777777" w:rsidR="00092FF5" w:rsidRDefault="00092FF5" w:rsidP="00235D1D">
      <w:pPr>
        <w:spacing w:after="100" w:afterAutospacing="1" w:line="360" w:lineRule="auto"/>
        <w:jc w:val="both"/>
        <w:rPr>
          <w:rFonts w:ascii="Times New Roman" w:eastAsia="Times New Roman" w:hAnsi="Times New Roman" w:cs="Times New Roman"/>
          <w:sz w:val="24"/>
          <w:szCs w:val="24"/>
        </w:rPr>
      </w:pPr>
    </w:p>
    <w:p w14:paraId="49AA73AC" w14:textId="3B35F4EA" w:rsidR="00586290" w:rsidRPr="008C0D83" w:rsidRDefault="00586290" w:rsidP="007632F3">
      <w:pPr>
        <w:spacing w:after="100" w:afterAutospacing="1" w:line="360" w:lineRule="auto"/>
        <w:jc w:val="both"/>
        <w:rPr>
          <w:rFonts w:ascii="Times New Roman" w:eastAsia="Times New Roman" w:hAnsi="Times New Roman" w:cs="Times New Roman"/>
          <w:b/>
          <w:bCs/>
          <w:sz w:val="24"/>
          <w:szCs w:val="24"/>
        </w:rPr>
      </w:pPr>
      <w:r w:rsidRPr="008C0D83">
        <w:rPr>
          <w:rFonts w:ascii="Times New Roman" w:eastAsia="Times New Roman" w:hAnsi="Times New Roman" w:cs="Times New Roman"/>
          <w:b/>
          <w:bCs/>
          <w:sz w:val="24"/>
          <w:szCs w:val="24"/>
        </w:rPr>
        <w:t xml:space="preserve">Table 2. </w:t>
      </w:r>
      <w:r w:rsidR="008C0D83" w:rsidRPr="008C0D83">
        <w:rPr>
          <w:rFonts w:ascii="Times New Roman" w:eastAsia="Times New Roman" w:hAnsi="Times New Roman" w:cs="Times New Roman"/>
          <w:b/>
          <w:bCs/>
          <w:sz w:val="24"/>
          <w:szCs w:val="24"/>
        </w:rPr>
        <w:t xml:space="preserve"> </w:t>
      </w:r>
      <w:r w:rsidRPr="008C0D83">
        <w:rPr>
          <w:rFonts w:ascii="Times New Roman" w:eastAsia="Times New Roman" w:hAnsi="Times New Roman" w:cs="Times New Roman"/>
          <w:b/>
          <w:bCs/>
          <w:sz w:val="24"/>
          <w:szCs w:val="24"/>
        </w:rPr>
        <w:t>Iron Ore Exports by Count</w:t>
      </w:r>
      <w:r w:rsidR="008C0D83" w:rsidRPr="008C0D83">
        <w:rPr>
          <w:rFonts w:ascii="Times New Roman" w:eastAsia="Times New Roman" w:hAnsi="Times New Roman" w:cs="Times New Roman"/>
          <w:b/>
          <w:bCs/>
          <w:sz w:val="24"/>
          <w:szCs w:val="24"/>
        </w:rPr>
        <w:t>ry</w:t>
      </w:r>
      <w:r w:rsidR="008C0D83">
        <w:rPr>
          <w:rFonts w:ascii="Times New Roman" w:eastAsia="Times New Roman" w:hAnsi="Times New Roman" w:cs="Times New Roman"/>
          <w:b/>
          <w:bCs/>
          <w:sz w:val="24"/>
          <w:szCs w:val="24"/>
        </w:rPr>
        <w:t xml:space="preserve"> 2019</w:t>
      </w:r>
    </w:p>
    <w:tbl>
      <w:tblPr>
        <w:tblStyle w:val="TableGrid"/>
        <w:tblW w:w="0" w:type="auto"/>
        <w:tblLook w:val="04A0" w:firstRow="1" w:lastRow="0" w:firstColumn="1" w:lastColumn="0" w:noHBand="0" w:noVBand="1"/>
      </w:tblPr>
      <w:tblGrid>
        <w:gridCol w:w="3320"/>
        <w:gridCol w:w="3321"/>
        <w:gridCol w:w="3321"/>
      </w:tblGrid>
      <w:tr w:rsidR="008C0D83" w14:paraId="77222AAF" w14:textId="77777777" w:rsidTr="008C0D83">
        <w:tc>
          <w:tcPr>
            <w:tcW w:w="3320" w:type="dxa"/>
          </w:tcPr>
          <w:p w14:paraId="752B549B" w14:textId="77777777" w:rsidR="008C0D83" w:rsidRDefault="008C0D83" w:rsidP="008C0D83">
            <w:pPr>
              <w:spacing w:after="100" w:afterAutospacing="1" w:line="360" w:lineRule="auto"/>
              <w:jc w:val="both"/>
              <w:rPr>
                <w:rFonts w:ascii="Times New Roman" w:eastAsia="Times New Roman" w:hAnsi="Times New Roman" w:cs="Times New Roman"/>
                <w:sz w:val="24"/>
                <w:szCs w:val="24"/>
              </w:rPr>
            </w:pPr>
          </w:p>
        </w:tc>
        <w:tc>
          <w:tcPr>
            <w:tcW w:w="3321" w:type="dxa"/>
          </w:tcPr>
          <w:p w14:paraId="1A59AF61" w14:textId="7596339B" w:rsidR="008C0D83" w:rsidRPr="008C0D83" w:rsidRDefault="008C0D83" w:rsidP="008C0D83">
            <w:pPr>
              <w:spacing w:after="100" w:afterAutospacing="1" w:line="360" w:lineRule="auto"/>
              <w:jc w:val="center"/>
              <w:rPr>
                <w:rFonts w:ascii="Times New Roman" w:eastAsia="Times New Roman" w:hAnsi="Times New Roman" w:cs="Times New Roman"/>
                <w:b/>
                <w:bCs/>
                <w:sz w:val="24"/>
                <w:szCs w:val="24"/>
              </w:rPr>
            </w:pPr>
            <w:r w:rsidRPr="008C0D83">
              <w:rPr>
                <w:rFonts w:ascii="Times New Roman" w:eastAsia="Times New Roman" w:hAnsi="Times New Roman" w:cs="Times New Roman"/>
                <w:b/>
                <w:bCs/>
                <w:sz w:val="24"/>
                <w:szCs w:val="24"/>
              </w:rPr>
              <w:t>Value  - US$ Billions</w:t>
            </w:r>
          </w:p>
        </w:tc>
        <w:tc>
          <w:tcPr>
            <w:tcW w:w="3321" w:type="dxa"/>
          </w:tcPr>
          <w:p w14:paraId="7DA9D375" w14:textId="7FCA4036" w:rsidR="008C0D83" w:rsidRPr="008C0D83" w:rsidRDefault="008C0D83" w:rsidP="008C0D83">
            <w:pPr>
              <w:spacing w:after="100" w:afterAutospacing="1" w:line="360" w:lineRule="auto"/>
              <w:jc w:val="center"/>
              <w:rPr>
                <w:rFonts w:ascii="Times New Roman" w:eastAsia="Times New Roman" w:hAnsi="Times New Roman" w:cs="Times New Roman"/>
                <w:b/>
                <w:bCs/>
                <w:sz w:val="24"/>
                <w:szCs w:val="24"/>
              </w:rPr>
            </w:pPr>
            <w:r w:rsidRPr="008C0D83">
              <w:rPr>
                <w:rFonts w:ascii="Times New Roman" w:eastAsia="Times New Roman" w:hAnsi="Times New Roman" w:cs="Times New Roman"/>
                <w:b/>
                <w:bCs/>
                <w:sz w:val="24"/>
                <w:szCs w:val="24"/>
              </w:rPr>
              <w:t>% Global Exports (by value)</w:t>
            </w:r>
          </w:p>
        </w:tc>
      </w:tr>
      <w:tr w:rsidR="008C0D83" w14:paraId="1FC00082" w14:textId="77777777" w:rsidTr="008C0D83">
        <w:tc>
          <w:tcPr>
            <w:tcW w:w="3320" w:type="dxa"/>
          </w:tcPr>
          <w:p w14:paraId="74CC6D16" w14:textId="45ED8942" w:rsidR="008C0D83" w:rsidRDefault="008C0D83" w:rsidP="008C0D83">
            <w:pPr>
              <w:spacing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Australia</w:t>
            </w:r>
          </w:p>
        </w:tc>
        <w:tc>
          <w:tcPr>
            <w:tcW w:w="3321" w:type="dxa"/>
          </w:tcPr>
          <w:p w14:paraId="6181EC63" w14:textId="46E896E5" w:rsidR="008C0D83" w:rsidRDefault="008C0D83" w:rsidP="008C0D83">
            <w:pPr>
              <w:spacing w:after="100" w:afterAutospacing="1"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65.8</w:t>
            </w:r>
          </w:p>
        </w:tc>
        <w:tc>
          <w:tcPr>
            <w:tcW w:w="3321" w:type="dxa"/>
          </w:tcPr>
          <w:p w14:paraId="5056747F" w14:textId="27B86E4D" w:rsidR="008C0D83" w:rsidRDefault="008C0D83" w:rsidP="008C0D83">
            <w:pPr>
              <w:spacing w:after="100" w:afterAutospacing="1"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53.8</w:t>
            </w:r>
          </w:p>
        </w:tc>
      </w:tr>
      <w:tr w:rsidR="008C0D83" w14:paraId="16E35BF1" w14:textId="77777777" w:rsidTr="008C0D83">
        <w:tc>
          <w:tcPr>
            <w:tcW w:w="3320" w:type="dxa"/>
          </w:tcPr>
          <w:p w14:paraId="23E042EF" w14:textId="6AC6137F" w:rsidR="008C0D83" w:rsidRDefault="008C0D83" w:rsidP="008C0D83">
            <w:pPr>
              <w:spacing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Brazil</w:t>
            </w:r>
          </w:p>
        </w:tc>
        <w:tc>
          <w:tcPr>
            <w:tcW w:w="3321" w:type="dxa"/>
          </w:tcPr>
          <w:p w14:paraId="6D749E24" w14:textId="44DFB076" w:rsidR="008C0D83" w:rsidRDefault="008C0D83" w:rsidP="008C0D83">
            <w:pPr>
              <w:spacing w:after="100" w:afterAutospacing="1"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22.2</w:t>
            </w:r>
          </w:p>
        </w:tc>
        <w:tc>
          <w:tcPr>
            <w:tcW w:w="3321" w:type="dxa"/>
          </w:tcPr>
          <w:p w14:paraId="2DE3CAAF" w14:textId="2E697B14" w:rsidR="008C0D83" w:rsidRDefault="008C0D83" w:rsidP="008C0D83">
            <w:pPr>
              <w:spacing w:after="100" w:afterAutospacing="1"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18.1</w:t>
            </w:r>
          </w:p>
        </w:tc>
      </w:tr>
      <w:tr w:rsidR="008C0D83" w14:paraId="58E6C6C7" w14:textId="77777777" w:rsidTr="008C0D83">
        <w:tc>
          <w:tcPr>
            <w:tcW w:w="3320" w:type="dxa"/>
          </w:tcPr>
          <w:p w14:paraId="2B4AE127" w14:textId="7F4B9916" w:rsidR="008C0D83" w:rsidRDefault="008C0D83" w:rsidP="008C0D83">
            <w:pPr>
              <w:spacing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South Africa</w:t>
            </w:r>
          </w:p>
        </w:tc>
        <w:tc>
          <w:tcPr>
            <w:tcW w:w="3321" w:type="dxa"/>
          </w:tcPr>
          <w:p w14:paraId="72AC5C46" w14:textId="3DFF8FE6" w:rsidR="008C0D83" w:rsidRDefault="008C0D83" w:rsidP="008C0D83">
            <w:pPr>
              <w:spacing w:after="100" w:afterAutospacing="1"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5.7</w:t>
            </w:r>
          </w:p>
        </w:tc>
        <w:tc>
          <w:tcPr>
            <w:tcW w:w="3321" w:type="dxa"/>
          </w:tcPr>
          <w:p w14:paraId="595CD1BB" w14:textId="1D488420" w:rsidR="008C0D83" w:rsidRDefault="008C0D83" w:rsidP="008C0D83">
            <w:pPr>
              <w:spacing w:after="100" w:afterAutospacing="1"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4.7</w:t>
            </w:r>
          </w:p>
        </w:tc>
      </w:tr>
      <w:tr w:rsidR="008C0D83" w14:paraId="0AA1D8D5" w14:textId="77777777" w:rsidTr="008C0D83">
        <w:tc>
          <w:tcPr>
            <w:tcW w:w="3320" w:type="dxa"/>
          </w:tcPr>
          <w:p w14:paraId="2864A3F3" w14:textId="0DA55A77" w:rsidR="008C0D83" w:rsidRDefault="008C0D83" w:rsidP="008C0D83">
            <w:pPr>
              <w:spacing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Canada</w:t>
            </w:r>
          </w:p>
        </w:tc>
        <w:tc>
          <w:tcPr>
            <w:tcW w:w="3321" w:type="dxa"/>
          </w:tcPr>
          <w:p w14:paraId="37F26B15" w14:textId="1B72F7A6" w:rsidR="008C0D83" w:rsidRDefault="008C0D83" w:rsidP="008C0D83">
            <w:pPr>
              <w:spacing w:after="100" w:afterAutospacing="1"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4.9</w:t>
            </w:r>
          </w:p>
        </w:tc>
        <w:tc>
          <w:tcPr>
            <w:tcW w:w="3321" w:type="dxa"/>
          </w:tcPr>
          <w:p w14:paraId="6A02DB3E" w14:textId="0201719B" w:rsidR="008C0D83" w:rsidRDefault="008C0D83" w:rsidP="008C0D83">
            <w:pPr>
              <w:spacing w:after="100" w:afterAutospacing="1"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r>
      <w:tr w:rsidR="008C0D83" w14:paraId="21C9ACFF" w14:textId="77777777" w:rsidTr="008C0D83">
        <w:tc>
          <w:tcPr>
            <w:tcW w:w="3320" w:type="dxa"/>
          </w:tcPr>
          <w:p w14:paraId="7E0807CA" w14:textId="3709B2F1" w:rsidR="008C0D83" w:rsidRDefault="008C0D83" w:rsidP="008C0D83">
            <w:pPr>
              <w:spacing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Ukraine</w:t>
            </w:r>
          </w:p>
        </w:tc>
        <w:tc>
          <w:tcPr>
            <w:tcW w:w="3321" w:type="dxa"/>
          </w:tcPr>
          <w:p w14:paraId="151FDB3A" w14:textId="3E17D34C" w:rsidR="008C0D83" w:rsidRDefault="008C0D83" w:rsidP="008C0D83">
            <w:pPr>
              <w:spacing w:after="100" w:afterAutospacing="1"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3.3</w:t>
            </w:r>
          </w:p>
        </w:tc>
        <w:tc>
          <w:tcPr>
            <w:tcW w:w="3321" w:type="dxa"/>
          </w:tcPr>
          <w:p w14:paraId="022A09E1" w14:textId="56989E0C" w:rsidR="008C0D83" w:rsidRDefault="008C0D83" w:rsidP="008C0D83">
            <w:pPr>
              <w:spacing w:after="100" w:afterAutospacing="1"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3.3</w:t>
            </w:r>
          </w:p>
        </w:tc>
      </w:tr>
      <w:tr w:rsidR="008C0D83" w14:paraId="47B01C2B" w14:textId="77777777" w:rsidTr="008C0D83">
        <w:tc>
          <w:tcPr>
            <w:tcW w:w="3320" w:type="dxa"/>
          </w:tcPr>
          <w:p w14:paraId="50FE6537" w14:textId="6F4013C5" w:rsidR="008C0D83" w:rsidRDefault="008C0D83" w:rsidP="008C0D83">
            <w:pPr>
              <w:spacing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Sweden</w:t>
            </w:r>
          </w:p>
        </w:tc>
        <w:tc>
          <w:tcPr>
            <w:tcW w:w="3321" w:type="dxa"/>
          </w:tcPr>
          <w:p w14:paraId="4A7DD0C3" w14:textId="1E8165FE" w:rsidR="008C0D83" w:rsidRDefault="008C0D83" w:rsidP="008C0D83">
            <w:pPr>
              <w:spacing w:after="100" w:afterAutospacing="1"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2.6</w:t>
            </w:r>
          </w:p>
        </w:tc>
        <w:tc>
          <w:tcPr>
            <w:tcW w:w="3321" w:type="dxa"/>
          </w:tcPr>
          <w:p w14:paraId="57BEA440" w14:textId="6D1F9F35" w:rsidR="008C0D83" w:rsidRDefault="008C0D83" w:rsidP="008C0D83">
            <w:pPr>
              <w:spacing w:after="100" w:afterAutospacing="1"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2.6</w:t>
            </w:r>
          </w:p>
        </w:tc>
      </w:tr>
    </w:tbl>
    <w:p w14:paraId="69C53610" w14:textId="1B067646" w:rsidR="00586290" w:rsidRPr="00820449" w:rsidRDefault="008C0D83" w:rsidP="006B419B">
      <w:pPr>
        <w:spacing w:after="100" w:afterAutospacing="1" w:line="240" w:lineRule="auto"/>
        <w:rPr>
          <w:rFonts w:ascii="Times New Roman" w:eastAsia="Times New Roman" w:hAnsi="Times New Roman" w:cs="Times New Roman"/>
          <w:b/>
          <w:bCs/>
          <w:sz w:val="24"/>
          <w:szCs w:val="24"/>
        </w:rPr>
      </w:pPr>
      <w:r w:rsidRPr="00820449">
        <w:rPr>
          <w:rFonts w:ascii="Times New Roman" w:eastAsia="Times New Roman" w:hAnsi="Times New Roman" w:cs="Times New Roman"/>
          <w:b/>
          <w:bCs/>
        </w:rPr>
        <w:t>Source</w:t>
      </w:r>
      <w:r w:rsidRPr="00820449">
        <w:rPr>
          <w:rFonts w:ascii="Times New Roman" w:eastAsia="Times New Roman" w:hAnsi="Times New Roman" w:cs="Times New Roman"/>
        </w:rPr>
        <w:t>: Adapted from</w:t>
      </w:r>
      <w:r w:rsidR="00820449">
        <w:rPr>
          <w:rFonts w:ascii="Times New Roman" w:eastAsia="Times New Roman" w:hAnsi="Times New Roman" w:cs="Times New Roman"/>
        </w:rPr>
        <w:t>,</w:t>
      </w:r>
      <w:r w:rsidR="00221932">
        <w:rPr>
          <w:rFonts w:ascii="Times New Roman" w:eastAsia="Times New Roman" w:hAnsi="Times New Roman" w:cs="Times New Roman"/>
        </w:rPr>
        <w:t xml:space="preserve"> Workman (2020)</w:t>
      </w:r>
      <w:r w:rsidR="00820449">
        <w:rPr>
          <w:rFonts w:ascii="Times New Roman" w:eastAsia="Times New Roman" w:hAnsi="Times New Roman" w:cs="Times New Roman"/>
        </w:rPr>
        <w:t xml:space="preserve">.  Iron Ore Exports by Country.  </w:t>
      </w:r>
      <w:r w:rsidR="00820449" w:rsidRPr="00820449">
        <w:rPr>
          <w:rFonts w:ascii="Times New Roman" w:eastAsia="Times New Roman" w:hAnsi="Times New Roman" w:cs="Times New Roman"/>
        </w:rPr>
        <w:t>Available at:</w:t>
      </w:r>
      <w:r w:rsidR="00820449" w:rsidRPr="00820449">
        <w:t xml:space="preserve"> </w:t>
      </w:r>
      <w:hyperlink r:id="rId11" w:history="1">
        <w:r w:rsidR="00820449" w:rsidRPr="00445416">
          <w:rPr>
            <w:rStyle w:val="Hyperlink"/>
            <w:rFonts w:ascii="Times New Roman" w:eastAsia="Times New Roman" w:hAnsi="Times New Roman" w:cs="Times New Roman"/>
          </w:rPr>
          <w:t>http://www.worldstopexports.com/iron-ore-exports-country/</w:t>
        </w:r>
      </w:hyperlink>
      <w:r w:rsidR="00820449">
        <w:rPr>
          <w:rFonts w:ascii="Times New Roman" w:eastAsia="Times New Roman" w:hAnsi="Times New Roman" w:cs="Times New Roman"/>
        </w:rPr>
        <w:t xml:space="preserve"> (Accessed: 17 August 2020).</w:t>
      </w:r>
      <w:r w:rsidR="00820449" w:rsidRPr="00820449">
        <w:rPr>
          <w:rFonts w:ascii="Times New Roman" w:eastAsia="Times New Roman" w:hAnsi="Times New Roman" w:cs="Times New Roman"/>
          <w:b/>
          <w:bCs/>
          <w:sz w:val="24"/>
          <w:szCs w:val="24"/>
        </w:rPr>
        <w:t xml:space="preserve"> </w:t>
      </w:r>
    </w:p>
    <w:p w14:paraId="263A0DBE" w14:textId="3B383CBD" w:rsidR="00586290" w:rsidRDefault="00586290" w:rsidP="007632F3">
      <w:pPr>
        <w:spacing w:after="100" w:afterAutospacing="1" w:line="360" w:lineRule="auto"/>
        <w:jc w:val="both"/>
        <w:rPr>
          <w:rFonts w:ascii="Times New Roman" w:eastAsia="Times New Roman" w:hAnsi="Times New Roman" w:cs="Times New Roman"/>
          <w:b/>
          <w:bCs/>
          <w:sz w:val="24"/>
          <w:szCs w:val="24"/>
        </w:rPr>
      </w:pPr>
    </w:p>
    <w:p w14:paraId="777EFC8B" w14:textId="472BDBF3" w:rsidR="00927C95" w:rsidRDefault="00187EC3" w:rsidP="007632F3">
      <w:pPr>
        <w:spacing w:after="100" w:afterAutospacing="1"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3.  Three Largest Australian Iron Ore Producers</w:t>
      </w:r>
      <w:r w:rsidR="00377EE1">
        <w:rPr>
          <w:rFonts w:ascii="Times New Roman" w:eastAsia="Times New Roman" w:hAnsi="Times New Roman" w:cs="Times New Roman"/>
          <w:b/>
          <w:bCs/>
          <w:sz w:val="24"/>
          <w:szCs w:val="24"/>
        </w:rPr>
        <w:t xml:space="preserve"> 2019</w:t>
      </w:r>
    </w:p>
    <w:tbl>
      <w:tblPr>
        <w:tblStyle w:val="TableGrid"/>
        <w:tblW w:w="0" w:type="auto"/>
        <w:tblLook w:val="04A0" w:firstRow="1" w:lastRow="0" w:firstColumn="1" w:lastColumn="0" w:noHBand="0" w:noVBand="1"/>
      </w:tblPr>
      <w:tblGrid>
        <w:gridCol w:w="2490"/>
        <w:gridCol w:w="2490"/>
        <w:gridCol w:w="2491"/>
        <w:gridCol w:w="2491"/>
      </w:tblGrid>
      <w:tr w:rsidR="0040064C" w14:paraId="13C95937" w14:textId="77777777" w:rsidTr="0040064C">
        <w:tc>
          <w:tcPr>
            <w:tcW w:w="2490" w:type="dxa"/>
          </w:tcPr>
          <w:p w14:paraId="2FC670EC" w14:textId="77777777" w:rsidR="0040064C" w:rsidRDefault="0040064C" w:rsidP="007632F3">
            <w:pPr>
              <w:spacing w:after="100" w:afterAutospacing="1" w:line="360" w:lineRule="auto"/>
              <w:jc w:val="both"/>
              <w:rPr>
                <w:rFonts w:ascii="Times New Roman" w:eastAsia="Times New Roman" w:hAnsi="Times New Roman" w:cs="Times New Roman"/>
                <w:b/>
                <w:bCs/>
                <w:sz w:val="24"/>
                <w:szCs w:val="24"/>
              </w:rPr>
            </w:pPr>
          </w:p>
        </w:tc>
        <w:tc>
          <w:tcPr>
            <w:tcW w:w="2490" w:type="dxa"/>
          </w:tcPr>
          <w:p w14:paraId="6AE6E792" w14:textId="5A2BC765" w:rsidR="0040064C" w:rsidRDefault="0040064C" w:rsidP="007632F3">
            <w:pPr>
              <w:spacing w:after="100" w:afterAutospacing="1"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Iron Ore Production – 2019 (billion mt)</w:t>
            </w:r>
          </w:p>
        </w:tc>
        <w:tc>
          <w:tcPr>
            <w:tcW w:w="2491" w:type="dxa"/>
          </w:tcPr>
          <w:p w14:paraId="374EC413" w14:textId="57DE54FA" w:rsidR="0040064C" w:rsidRDefault="0040064C" w:rsidP="00F963CA">
            <w:pPr>
              <w:spacing w:after="100" w:afterAutospacing="1"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w:t>
            </w:r>
            <w:r w:rsidR="00F963CA">
              <w:rPr>
                <w:rFonts w:ascii="Times New Roman" w:eastAsia="Times New Roman" w:hAnsi="Times New Roman" w:cs="Times New Roman"/>
                <w:b/>
                <w:bCs/>
                <w:sz w:val="24"/>
                <w:szCs w:val="24"/>
              </w:rPr>
              <w:t>o. Employees</w:t>
            </w:r>
          </w:p>
        </w:tc>
        <w:tc>
          <w:tcPr>
            <w:tcW w:w="2491" w:type="dxa"/>
          </w:tcPr>
          <w:p w14:paraId="63C4E671" w14:textId="728F858C" w:rsidR="0040064C" w:rsidRDefault="00F963CA" w:rsidP="00F963CA">
            <w:pPr>
              <w:spacing w:after="100" w:afterAutospacing="1"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Market </w:t>
            </w:r>
            <w:proofErr w:type="spellStart"/>
            <w:r>
              <w:rPr>
                <w:rFonts w:ascii="Times New Roman" w:eastAsia="Times New Roman" w:hAnsi="Times New Roman" w:cs="Times New Roman"/>
                <w:b/>
                <w:bCs/>
                <w:sz w:val="24"/>
                <w:szCs w:val="24"/>
              </w:rPr>
              <w:t>Capitalisation</w:t>
            </w:r>
            <w:proofErr w:type="spellEnd"/>
            <w:r>
              <w:rPr>
                <w:rFonts w:ascii="Times New Roman" w:eastAsia="Times New Roman" w:hAnsi="Times New Roman" w:cs="Times New Roman"/>
                <w:b/>
                <w:bCs/>
                <w:sz w:val="24"/>
                <w:szCs w:val="24"/>
              </w:rPr>
              <w:t xml:space="preserve"> (billion AUD)</w:t>
            </w:r>
          </w:p>
        </w:tc>
      </w:tr>
      <w:tr w:rsidR="0040064C" w14:paraId="41EAF02F" w14:textId="77777777" w:rsidTr="0040064C">
        <w:tc>
          <w:tcPr>
            <w:tcW w:w="2490" w:type="dxa"/>
          </w:tcPr>
          <w:p w14:paraId="2E70567E" w14:textId="07C10705" w:rsidR="0040064C" w:rsidRDefault="0040064C" w:rsidP="007632F3">
            <w:pPr>
              <w:spacing w:after="100" w:afterAutospacing="1"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Rio Tinto </w:t>
            </w:r>
          </w:p>
        </w:tc>
        <w:tc>
          <w:tcPr>
            <w:tcW w:w="2490" w:type="dxa"/>
          </w:tcPr>
          <w:p w14:paraId="26B2EC80" w14:textId="68ADCB65" w:rsidR="0040064C" w:rsidRPr="00F963CA" w:rsidRDefault="00F963CA" w:rsidP="007632F3">
            <w:pPr>
              <w:spacing w:after="100" w:afterAutospacing="1" w:line="360" w:lineRule="auto"/>
              <w:jc w:val="both"/>
              <w:rPr>
                <w:rFonts w:ascii="Times New Roman" w:eastAsia="Times New Roman" w:hAnsi="Times New Roman" w:cs="Times New Roman"/>
                <w:sz w:val="24"/>
                <w:szCs w:val="24"/>
              </w:rPr>
            </w:pPr>
            <w:r w:rsidRPr="00F963CA">
              <w:rPr>
                <w:rFonts w:ascii="Times New Roman" w:eastAsia="Times New Roman" w:hAnsi="Times New Roman" w:cs="Times New Roman"/>
                <w:sz w:val="24"/>
                <w:szCs w:val="24"/>
              </w:rPr>
              <w:t>327</w:t>
            </w:r>
            <w:r>
              <w:rPr>
                <w:rFonts w:ascii="Times New Roman" w:eastAsia="Times New Roman" w:hAnsi="Times New Roman" w:cs="Times New Roman"/>
                <w:sz w:val="24"/>
                <w:szCs w:val="24"/>
              </w:rPr>
              <w:t xml:space="preserve"> (Rio Tinto, 2020)</w:t>
            </w:r>
          </w:p>
        </w:tc>
        <w:tc>
          <w:tcPr>
            <w:tcW w:w="2491" w:type="dxa"/>
          </w:tcPr>
          <w:p w14:paraId="3927C457" w14:textId="2F601312" w:rsidR="0040064C" w:rsidRPr="00F963CA" w:rsidRDefault="00F963CA" w:rsidP="00F963CA">
            <w:pPr>
              <w:spacing w:after="100" w:afterAutospacing="1" w:line="360" w:lineRule="auto"/>
              <w:jc w:val="center"/>
              <w:rPr>
                <w:rFonts w:ascii="Times New Roman" w:eastAsia="Times New Roman" w:hAnsi="Times New Roman" w:cs="Times New Roman"/>
                <w:sz w:val="24"/>
                <w:szCs w:val="24"/>
              </w:rPr>
            </w:pPr>
            <w:r w:rsidRPr="00F963CA">
              <w:rPr>
                <w:rFonts w:ascii="Times New Roman" w:eastAsia="Times New Roman" w:hAnsi="Times New Roman" w:cs="Times New Roman"/>
                <w:sz w:val="24"/>
                <w:szCs w:val="24"/>
              </w:rPr>
              <w:t>47,500</w:t>
            </w:r>
          </w:p>
        </w:tc>
        <w:tc>
          <w:tcPr>
            <w:tcW w:w="2491" w:type="dxa"/>
          </w:tcPr>
          <w:p w14:paraId="45A40F47" w14:textId="15E9D7EB" w:rsidR="0040064C" w:rsidRPr="00F963CA" w:rsidRDefault="00F963CA" w:rsidP="00F963CA">
            <w:pPr>
              <w:spacing w:after="100" w:afterAutospacing="1" w:line="360" w:lineRule="auto"/>
              <w:jc w:val="center"/>
              <w:rPr>
                <w:rFonts w:ascii="Times New Roman" w:eastAsia="Times New Roman" w:hAnsi="Times New Roman" w:cs="Times New Roman"/>
                <w:sz w:val="24"/>
                <w:szCs w:val="24"/>
              </w:rPr>
            </w:pPr>
            <w:r w:rsidRPr="00F963CA">
              <w:rPr>
                <w:rFonts w:ascii="Times New Roman" w:eastAsia="Times New Roman" w:hAnsi="Times New Roman" w:cs="Times New Roman"/>
                <w:sz w:val="24"/>
                <w:szCs w:val="24"/>
              </w:rPr>
              <w:t>$114.4</w:t>
            </w:r>
          </w:p>
        </w:tc>
      </w:tr>
      <w:tr w:rsidR="0040064C" w14:paraId="58908B6F" w14:textId="77777777" w:rsidTr="0040064C">
        <w:tc>
          <w:tcPr>
            <w:tcW w:w="2490" w:type="dxa"/>
          </w:tcPr>
          <w:p w14:paraId="6D0D094C" w14:textId="0B463591" w:rsidR="0040064C" w:rsidRDefault="0040064C" w:rsidP="007632F3">
            <w:pPr>
              <w:spacing w:after="100" w:afterAutospacing="1"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BHP Group</w:t>
            </w:r>
          </w:p>
        </w:tc>
        <w:tc>
          <w:tcPr>
            <w:tcW w:w="2490" w:type="dxa"/>
          </w:tcPr>
          <w:p w14:paraId="282A9ABA" w14:textId="4CBD12CA" w:rsidR="0040064C" w:rsidRPr="00F963CA" w:rsidRDefault="00F963CA" w:rsidP="007632F3">
            <w:pPr>
              <w:spacing w:after="100" w:afterAutospacing="1" w:line="360" w:lineRule="auto"/>
              <w:jc w:val="both"/>
              <w:rPr>
                <w:rFonts w:ascii="Times New Roman" w:eastAsia="Times New Roman" w:hAnsi="Times New Roman" w:cs="Times New Roman"/>
                <w:sz w:val="24"/>
                <w:szCs w:val="24"/>
              </w:rPr>
            </w:pPr>
            <w:r w:rsidRPr="00F963CA">
              <w:rPr>
                <w:rFonts w:ascii="Times New Roman" w:eastAsia="Times New Roman" w:hAnsi="Times New Roman" w:cs="Times New Roman"/>
                <w:sz w:val="24"/>
                <w:szCs w:val="24"/>
              </w:rPr>
              <w:t>2</w:t>
            </w:r>
            <w:r w:rsidR="00054E92">
              <w:rPr>
                <w:rFonts w:ascii="Times New Roman" w:eastAsia="Times New Roman" w:hAnsi="Times New Roman" w:cs="Times New Roman"/>
                <w:sz w:val="24"/>
                <w:szCs w:val="24"/>
              </w:rPr>
              <w:t>81</w:t>
            </w:r>
            <w:r w:rsidR="00EC3856">
              <w:rPr>
                <w:rFonts w:ascii="Times New Roman" w:eastAsia="Times New Roman" w:hAnsi="Times New Roman" w:cs="Times New Roman"/>
                <w:sz w:val="24"/>
                <w:szCs w:val="24"/>
              </w:rPr>
              <w:t xml:space="preserve"> (</w:t>
            </w:r>
            <w:r w:rsidR="00054E92">
              <w:rPr>
                <w:rFonts w:ascii="Times New Roman" w:eastAsia="Times New Roman" w:hAnsi="Times New Roman" w:cs="Times New Roman"/>
                <w:sz w:val="24"/>
                <w:szCs w:val="24"/>
              </w:rPr>
              <w:t>Argus, 2020)</w:t>
            </w:r>
          </w:p>
        </w:tc>
        <w:tc>
          <w:tcPr>
            <w:tcW w:w="2491" w:type="dxa"/>
          </w:tcPr>
          <w:p w14:paraId="057E9DA0" w14:textId="5BF75608" w:rsidR="0040064C" w:rsidRPr="00F963CA" w:rsidRDefault="00F963CA" w:rsidP="00F963CA">
            <w:pPr>
              <w:spacing w:after="100" w:afterAutospacing="1" w:line="360" w:lineRule="auto"/>
              <w:jc w:val="center"/>
              <w:rPr>
                <w:rFonts w:ascii="Times New Roman" w:eastAsia="Times New Roman" w:hAnsi="Times New Roman" w:cs="Times New Roman"/>
                <w:sz w:val="24"/>
                <w:szCs w:val="24"/>
              </w:rPr>
            </w:pPr>
            <w:r w:rsidRPr="00F963CA">
              <w:rPr>
                <w:rFonts w:ascii="Times New Roman" w:eastAsia="Times New Roman" w:hAnsi="Times New Roman" w:cs="Times New Roman"/>
                <w:sz w:val="24"/>
                <w:szCs w:val="24"/>
              </w:rPr>
              <w:t>72,000</w:t>
            </w:r>
          </w:p>
        </w:tc>
        <w:tc>
          <w:tcPr>
            <w:tcW w:w="2491" w:type="dxa"/>
          </w:tcPr>
          <w:p w14:paraId="6571C49C" w14:textId="7ECD77FD" w:rsidR="0040064C" w:rsidRPr="00F963CA" w:rsidRDefault="00F963CA" w:rsidP="00F963CA">
            <w:pPr>
              <w:spacing w:after="100" w:afterAutospacing="1" w:line="360" w:lineRule="auto"/>
              <w:jc w:val="center"/>
              <w:rPr>
                <w:rFonts w:ascii="Times New Roman" w:eastAsia="Times New Roman" w:hAnsi="Times New Roman" w:cs="Times New Roman"/>
                <w:sz w:val="24"/>
                <w:szCs w:val="24"/>
              </w:rPr>
            </w:pPr>
            <w:r w:rsidRPr="00F963CA">
              <w:rPr>
                <w:rFonts w:ascii="Times New Roman" w:eastAsia="Times New Roman" w:hAnsi="Times New Roman" w:cs="Times New Roman"/>
                <w:sz w:val="24"/>
                <w:szCs w:val="24"/>
              </w:rPr>
              <w:t>$137.5</w:t>
            </w:r>
          </w:p>
        </w:tc>
      </w:tr>
      <w:tr w:rsidR="0040064C" w14:paraId="76755A2A" w14:textId="77777777" w:rsidTr="0040064C">
        <w:tc>
          <w:tcPr>
            <w:tcW w:w="2490" w:type="dxa"/>
          </w:tcPr>
          <w:p w14:paraId="3C41F758" w14:textId="0ED67318" w:rsidR="0040064C" w:rsidRDefault="0040064C" w:rsidP="007632F3">
            <w:pPr>
              <w:spacing w:after="100" w:afterAutospacing="1"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Fortescue Metals</w:t>
            </w:r>
          </w:p>
        </w:tc>
        <w:tc>
          <w:tcPr>
            <w:tcW w:w="2490" w:type="dxa"/>
          </w:tcPr>
          <w:p w14:paraId="49BAB286" w14:textId="1B33E35A" w:rsidR="0040064C" w:rsidRPr="00F963CA" w:rsidRDefault="00F963CA" w:rsidP="007632F3">
            <w:pPr>
              <w:spacing w:after="100" w:afterAutospacing="1" w:line="360" w:lineRule="auto"/>
              <w:jc w:val="both"/>
              <w:rPr>
                <w:rFonts w:ascii="Times New Roman" w:eastAsia="Times New Roman" w:hAnsi="Times New Roman" w:cs="Times New Roman"/>
                <w:sz w:val="24"/>
                <w:szCs w:val="24"/>
              </w:rPr>
            </w:pPr>
            <w:r w:rsidRPr="00F963CA">
              <w:rPr>
                <w:rFonts w:ascii="Times New Roman" w:eastAsia="Times New Roman" w:hAnsi="Times New Roman" w:cs="Times New Roman"/>
                <w:sz w:val="24"/>
                <w:szCs w:val="24"/>
              </w:rPr>
              <w:t>167.7</w:t>
            </w:r>
            <w:r w:rsidR="00EC3856">
              <w:rPr>
                <w:rFonts w:ascii="Times New Roman" w:eastAsia="Times New Roman" w:hAnsi="Times New Roman" w:cs="Times New Roman"/>
                <w:sz w:val="24"/>
                <w:szCs w:val="24"/>
              </w:rPr>
              <w:t xml:space="preserve"> (FMG, 2019)</w:t>
            </w:r>
          </w:p>
        </w:tc>
        <w:tc>
          <w:tcPr>
            <w:tcW w:w="2491" w:type="dxa"/>
          </w:tcPr>
          <w:p w14:paraId="1A5FAA6E" w14:textId="0DAA4A42" w:rsidR="0040064C" w:rsidRPr="00F963CA" w:rsidRDefault="00F963CA" w:rsidP="00F963CA">
            <w:pPr>
              <w:spacing w:after="100" w:afterAutospacing="1" w:line="360" w:lineRule="auto"/>
              <w:jc w:val="center"/>
              <w:rPr>
                <w:rFonts w:ascii="Times New Roman" w:eastAsia="Times New Roman" w:hAnsi="Times New Roman" w:cs="Times New Roman"/>
                <w:sz w:val="24"/>
                <w:szCs w:val="24"/>
              </w:rPr>
            </w:pPr>
            <w:r w:rsidRPr="00F963CA">
              <w:rPr>
                <w:rFonts w:ascii="Times New Roman" w:eastAsia="Times New Roman" w:hAnsi="Times New Roman" w:cs="Times New Roman"/>
                <w:sz w:val="24"/>
                <w:szCs w:val="24"/>
              </w:rPr>
              <w:t>5,455</w:t>
            </w:r>
          </w:p>
        </w:tc>
        <w:tc>
          <w:tcPr>
            <w:tcW w:w="2491" w:type="dxa"/>
          </w:tcPr>
          <w:p w14:paraId="6319F914" w14:textId="513EA419" w:rsidR="0040064C" w:rsidRPr="00F963CA" w:rsidRDefault="00F963CA" w:rsidP="00F963CA">
            <w:pPr>
              <w:spacing w:after="100" w:afterAutospacing="1" w:line="360" w:lineRule="auto"/>
              <w:jc w:val="center"/>
              <w:rPr>
                <w:rFonts w:ascii="Times New Roman" w:eastAsia="Times New Roman" w:hAnsi="Times New Roman" w:cs="Times New Roman"/>
                <w:sz w:val="24"/>
                <w:szCs w:val="24"/>
              </w:rPr>
            </w:pPr>
            <w:r w:rsidRPr="00F963CA">
              <w:rPr>
                <w:rFonts w:ascii="Times New Roman" w:eastAsia="Times New Roman" w:hAnsi="Times New Roman" w:cs="Times New Roman"/>
                <w:sz w:val="24"/>
                <w:szCs w:val="24"/>
              </w:rPr>
              <w:t>$23</w:t>
            </w:r>
          </w:p>
        </w:tc>
      </w:tr>
    </w:tbl>
    <w:p w14:paraId="4C5D54D1" w14:textId="23103F2F" w:rsidR="00054E92" w:rsidRDefault="00054E92" w:rsidP="00054E92">
      <w:pPr>
        <w:rPr>
          <w:rFonts w:ascii="Times New Roman" w:eastAsia="Times New Roman" w:hAnsi="Times New Roman" w:cs="Times New Roman"/>
        </w:rPr>
      </w:pPr>
      <w:r w:rsidRPr="006B419B">
        <w:rPr>
          <w:rFonts w:ascii="Times New Roman" w:eastAsia="Times New Roman" w:hAnsi="Times New Roman" w:cs="Times New Roman"/>
          <w:b/>
          <w:bCs/>
        </w:rPr>
        <w:t>Source</w:t>
      </w:r>
      <w:r w:rsidRPr="006B419B">
        <w:rPr>
          <w:rFonts w:ascii="Times New Roman" w:eastAsia="Times New Roman" w:hAnsi="Times New Roman" w:cs="Times New Roman"/>
        </w:rPr>
        <w:t xml:space="preserve">: Adapted from, Powell (2020) </w:t>
      </w:r>
      <w:r w:rsidRPr="006B419B">
        <w:rPr>
          <w:rFonts w:ascii="Times New Roman" w:eastAsia="Times New Roman" w:hAnsi="Times New Roman" w:cs="Times New Roman"/>
          <w:noProof/>
          <w:lang w:eastAsia="zh-TW"/>
        </w:rPr>
        <w:drawing>
          <wp:inline distT="0" distB="0" distL="0" distR="0" wp14:anchorId="62DED65C" wp14:editId="393604C8">
            <wp:extent cx="8255" cy="825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8255" cy="8255"/>
                    </a:xfrm>
                    <a:prstGeom prst="rect">
                      <a:avLst/>
                    </a:prstGeom>
                    <a:noFill/>
                    <a:ln>
                      <a:noFill/>
                    </a:ln>
                  </pic:spPr>
                </pic:pic>
              </a:graphicData>
            </a:graphic>
          </wp:inline>
        </w:drawing>
      </w:r>
      <w:r w:rsidRPr="006B419B">
        <w:rPr>
          <w:rFonts w:ascii="Times New Roman" w:eastAsia="Times New Roman" w:hAnsi="Times New Roman" w:cs="Times New Roman"/>
          <w:noProof/>
          <w:lang w:eastAsia="zh-TW"/>
        </w:rPr>
        <w:drawing>
          <wp:inline distT="0" distB="0" distL="0" distR="0" wp14:anchorId="19D26430" wp14:editId="016A4541">
            <wp:extent cx="8255" cy="825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8255" cy="8255"/>
                    </a:xfrm>
                    <a:prstGeom prst="rect">
                      <a:avLst/>
                    </a:prstGeom>
                    <a:noFill/>
                    <a:ln>
                      <a:noFill/>
                    </a:ln>
                  </pic:spPr>
                </pic:pic>
              </a:graphicData>
            </a:graphic>
          </wp:inline>
        </w:drawing>
      </w:r>
      <w:r w:rsidRPr="006B419B">
        <w:rPr>
          <w:rFonts w:ascii="Times New Roman" w:eastAsia="Times New Roman" w:hAnsi="Times New Roman" w:cs="Times New Roman"/>
          <w:noProof/>
          <w:lang w:eastAsia="zh-TW"/>
        </w:rPr>
        <w:drawing>
          <wp:inline distT="0" distB="0" distL="0" distR="0" wp14:anchorId="375A33F8" wp14:editId="4B7DA5D1">
            <wp:extent cx="8255" cy="825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8255" cy="8255"/>
                    </a:xfrm>
                    <a:prstGeom prst="rect">
                      <a:avLst/>
                    </a:prstGeom>
                    <a:noFill/>
                    <a:ln>
                      <a:noFill/>
                    </a:ln>
                  </pic:spPr>
                </pic:pic>
              </a:graphicData>
            </a:graphic>
          </wp:inline>
        </w:drawing>
      </w:r>
      <w:r w:rsidRPr="006B419B">
        <w:rPr>
          <w:rFonts w:ascii="Times New Roman" w:eastAsia="Times New Roman" w:hAnsi="Times New Roman" w:cs="Times New Roman"/>
          <w:noProof/>
          <w:lang w:eastAsia="zh-TW"/>
        </w:rPr>
        <mc:AlternateContent>
          <mc:Choice Requires="wps">
            <w:drawing>
              <wp:inline distT="0" distB="0" distL="0" distR="0" wp14:anchorId="1A888338" wp14:editId="66900C6C">
                <wp:extent cx="8255" cy="8255"/>
                <wp:effectExtent l="0" t="0" r="0" b="0"/>
                <wp:docPr id="4"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8255" cy="82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C07DE09" id="Rectangle 4" o:spid="_x0000_s1026" style="width:.65pt;height:.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" filled="f" stroked="f">
                <o:lock v:ext="edit" aspectratio="t"/>
                <w10:anchorlock/>
              </v:rect>
            </w:pict>
          </mc:Fallback>
        </mc:AlternateContent>
      </w:r>
      <w:r w:rsidRPr="006B419B">
        <w:rPr>
          <w:rFonts w:ascii="Times New Roman" w:eastAsia="Times New Roman" w:hAnsi="Times New Roman" w:cs="Times New Roman"/>
          <w:noProof/>
          <w:lang w:eastAsia="zh-TW"/>
        </w:rPr>
        <mc:AlternateContent>
          <mc:Choice Requires="wps">
            <w:drawing>
              <wp:inline distT="0" distB="0" distL="0" distR="0" wp14:anchorId="021EB1D2" wp14:editId="7570EB05">
                <wp:extent cx="8255" cy="8255"/>
                <wp:effectExtent l="0" t="0" r="0" b="0"/>
                <wp:docPr id="3"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8255" cy="82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12A6D6A" id="Rectangle 3" o:spid="_x0000_s1026" style="width:.65pt;height:.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" filled="f" stroked="f">
                <o:lock v:ext="edit" aspectratio="t"/>
                <w10:anchorlock/>
              </v:rect>
            </w:pict>
          </mc:Fallback>
        </mc:AlternateContent>
      </w:r>
      <w:r w:rsidRPr="006B419B">
        <w:rPr>
          <w:rFonts w:ascii="Times New Roman" w:eastAsia="Times New Roman" w:hAnsi="Times New Roman" w:cs="Times New Roman"/>
          <w:noProof/>
          <w:lang w:eastAsia="zh-TW"/>
        </w:rPr>
        <w:drawing>
          <wp:inline distT="0" distB="0" distL="0" distR="0" wp14:anchorId="6E987AC9" wp14:editId="065FBFDB">
            <wp:extent cx="8255" cy="82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8255" cy="8255"/>
                    </a:xfrm>
                    <a:prstGeom prst="rect">
                      <a:avLst/>
                    </a:prstGeom>
                    <a:noFill/>
                    <a:ln>
                      <a:noFill/>
                    </a:ln>
                  </pic:spPr>
                </pic:pic>
              </a:graphicData>
            </a:graphic>
          </wp:inline>
        </w:drawing>
      </w:r>
      <w:r w:rsidRPr="006B419B">
        <w:rPr>
          <w:rFonts w:ascii="Times New Roman" w:eastAsia="Times New Roman" w:hAnsi="Times New Roman" w:cs="Times New Roman"/>
          <w:noProof/>
          <w:lang w:eastAsia="zh-TW"/>
        </w:rPr>
        <mc:AlternateContent>
          <mc:Choice Requires="wps">
            <w:drawing>
              <wp:inline distT="0" distB="0" distL="0" distR="0" wp14:anchorId="6AAB6562" wp14:editId="69AC9CAE">
                <wp:extent cx="8255" cy="8255"/>
                <wp:effectExtent l="0" t="0" r="0" b="0"/>
                <wp:docPr id="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8255" cy="82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77657A4" id="Rectangle 1" o:spid="_x0000_s1026" style="width:.65pt;height:.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" filled="f" stroked="f">
                <o:lock v:ext="edit" aspectratio="t"/>
                <w10:anchorlock/>
              </v:rect>
            </w:pict>
          </mc:Fallback>
        </mc:AlternateContent>
      </w:r>
      <w:r w:rsidRPr="006B419B">
        <w:rPr>
          <w:rFonts w:ascii="Times New Roman" w:eastAsia="Times New Roman" w:hAnsi="Times New Roman" w:cs="Times New Roman"/>
          <w:i/>
          <w:iCs/>
        </w:rPr>
        <w:t xml:space="preserve">Iron Ore Mining Companies Australia.  </w:t>
      </w:r>
      <w:r w:rsidRPr="006B419B">
        <w:rPr>
          <w:rFonts w:ascii="Times New Roman" w:eastAsia="Times New Roman" w:hAnsi="Times New Roman" w:cs="Times New Roman"/>
        </w:rPr>
        <w:t xml:space="preserve">Available at: </w:t>
      </w:r>
      <w:hyperlink r:id="rId14" w:history="1">
        <w:r w:rsidRPr="006B419B">
          <w:rPr>
            <w:rStyle w:val="Hyperlink"/>
            <w:rFonts w:ascii="Times New Roman" w:eastAsia="Times New Roman" w:hAnsi="Times New Roman" w:cs="Times New Roman"/>
          </w:rPr>
          <w:t>https://blog.iseekplant.com.au/blog/biggest-iron-ore-companies-australia</w:t>
        </w:r>
      </w:hyperlink>
      <w:r w:rsidRPr="006B419B">
        <w:rPr>
          <w:rFonts w:ascii="Times New Roman" w:eastAsia="Times New Roman" w:hAnsi="Times New Roman" w:cs="Times New Roman"/>
        </w:rPr>
        <w:t xml:space="preserve"> (Accessed: 17 August 2020).</w:t>
      </w:r>
    </w:p>
    <w:p w14:paraId="4154A526" w14:textId="77777777" w:rsidR="00C41963" w:rsidRPr="006B419B" w:rsidRDefault="00C41963" w:rsidP="00054E92">
      <w:pPr>
        <w:rPr>
          <w:rFonts w:ascii="Times New Roman" w:eastAsia="Times New Roman" w:hAnsi="Times New Roman" w:cs="Times New Roman"/>
        </w:rPr>
      </w:pPr>
    </w:p>
    <w:p w14:paraId="7489787D" w14:textId="73F002AD" w:rsidR="001862B1" w:rsidRDefault="001862B1" w:rsidP="007632F3">
      <w:pPr>
        <w:spacing w:after="100" w:afterAutospacing="1" w:line="360" w:lineRule="auto"/>
        <w:jc w:val="both"/>
        <w:rPr>
          <w:rFonts w:ascii="Times New Roman" w:eastAsia="Times New Roman" w:hAnsi="Times New Roman" w:cs="Times New Roman"/>
          <w:sz w:val="24"/>
          <w:szCs w:val="24"/>
        </w:rPr>
      </w:pPr>
    </w:p>
    <w:p w14:paraId="59A399DD" w14:textId="77777777" w:rsidR="003518A2" w:rsidRDefault="003518A2" w:rsidP="007632F3">
      <w:pPr>
        <w:spacing w:after="100" w:afterAutospacing="1" w:line="360" w:lineRule="auto"/>
        <w:jc w:val="both"/>
        <w:rPr>
          <w:rFonts w:ascii="Times New Roman" w:eastAsia="Times New Roman" w:hAnsi="Times New Roman" w:cs="Times New Roman"/>
          <w:sz w:val="24"/>
          <w:szCs w:val="24"/>
        </w:rPr>
      </w:pPr>
    </w:p>
    <w:p w14:paraId="67DBAD72" w14:textId="03629990" w:rsidR="00FA36DA" w:rsidRPr="00F67275" w:rsidRDefault="00F65FD9" w:rsidP="007632F3">
      <w:pPr>
        <w:spacing w:after="100" w:afterAutospacing="1"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2</w:t>
      </w:r>
      <w:r w:rsidR="00C41963">
        <w:rPr>
          <w:rFonts w:ascii="Times New Roman" w:eastAsia="Times New Roman" w:hAnsi="Times New Roman" w:cs="Times New Roman"/>
          <w:b/>
          <w:bCs/>
          <w:sz w:val="24"/>
          <w:szCs w:val="24"/>
        </w:rPr>
        <w:t>.1.2</w:t>
      </w:r>
      <w:r w:rsidR="00B51809">
        <w:rPr>
          <w:rFonts w:ascii="Times New Roman" w:eastAsia="Times New Roman" w:hAnsi="Times New Roman" w:cs="Times New Roman"/>
          <w:b/>
          <w:bCs/>
          <w:sz w:val="24"/>
          <w:szCs w:val="24"/>
        </w:rPr>
        <w:t xml:space="preserve">  </w:t>
      </w:r>
      <w:r w:rsidR="00F67275" w:rsidRPr="00F67275">
        <w:rPr>
          <w:rFonts w:ascii="Times New Roman" w:eastAsia="Times New Roman" w:hAnsi="Times New Roman" w:cs="Times New Roman"/>
          <w:b/>
          <w:bCs/>
          <w:sz w:val="24"/>
          <w:szCs w:val="24"/>
        </w:rPr>
        <w:t>Global Iron Ore Consumption</w:t>
      </w:r>
    </w:p>
    <w:p w14:paraId="58043D34" w14:textId="240514BB" w:rsidR="00B14694" w:rsidRDefault="00FA36DA" w:rsidP="004F3FA6">
      <w:pPr>
        <w:spacing w:after="100" w:afterAutospacing="1" w:line="360" w:lineRule="auto"/>
        <w:jc w:val="both"/>
        <w:rPr>
          <w:rFonts w:ascii="Times New Roman" w:hAnsi="Times New Roman" w:cs="Times New Roman"/>
          <w:sz w:val="24"/>
          <w:szCs w:val="24"/>
          <w:lang w:val="en"/>
        </w:rPr>
      </w:pPr>
      <w:r w:rsidRPr="00F67275">
        <w:rPr>
          <w:rFonts w:ascii="Times New Roman" w:hAnsi="Times New Roman" w:cs="Times New Roman"/>
          <w:sz w:val="24"/>
          <w:szCs w:val="24"/>
          <w:lang w:val="en"/>
        </w:rPr>
        <w:t xml:space="preserve">In </w:t>
      </w:r>
      <w:r w:rsidR="00F67275" w:rsidRPr="00F67275">
        <w:rPr>
          <w:rFonts w:ascii="Times New Roman" w:hAnsi="Times New Roman" w:cs="Times New Roman"/>
          <w:sz w:val="24"/>
          <w:szCs w:val="24"/>
          <w:lang w:val="en"/>
        </w:rPr>
        <w:t xml:space="preserve">2019, </w:t>
      </w:r>
      <w:r w:rsidR="00F1124C">
        <w:rPr>
          <w:rFonts w:ascii="Times New Roman" w:hAnsi="Times New Roman" w:cs="Times New Roman"/>
          <w:sz w:val="24"/>
          <w:szCs w:val="24"/>
          <w:lang w:val="en"/>
        </w:rPr>
        <w:t xml:space="preserve">the </w:t>
      </w:r>
      <w:r w:rsidR="004F3FA6">
        <w:rPr>
          <w:rFonts w:ascii="Times New Roman" w:hAnsi="Times New Roman" w:cs="Times New Roman"/>
          <w:sz w:val="24"/>
          <w:szCs w:val="24"/>
          <w:lang w:val="en"/>
        </w:rPr>
        <w:t>PRC</w:t>
      </w:r>
      <w:r w:rsidRPr="00F67275">
        <w:rPr>
          <w:rFonts w:ascii="Times New Roman" w:hAnsi="Times New Roman" w:cs="Times New Roman"/>
          <w:sz w:val="24"/>
          <w:szCs w:val="24"/>
          <w:lang w:val="en"/>
        </w:rPr>
        <w:t xml:space="preserve"> was the world's largest importer </w:t>
      </w:r>
      <w:r w:rsidR="00F67275">
        <w:rPr>
          <w:rFonts w:ascii="Times New Roman" w:hAnsi="Times New Roman" w:cs="Times New Roman"/>
          <w:sz w:val="24"/>
          <w:szCs w:val="24"/>
          <w:lang w:val="en"/>
        </w:rPr>
        <w:t>of iron ore</w:t>
      </w:r>
      <w:r w:rsidR="00F947CF">
        <w:rPr>
          <w:rFonts w:ascii="Times New Roman" w:hAnsi="Times New Roman" w:cs="Times New Roman"/>
          <w:sz w:val="24"/>
          <w:szCs w:val="24"/>
          <w:lang w:val="en"/>
        </w:rPr>
        <w:t xml:space="preserve"> with</w:t>
      </w:r>
      <w:r w:rsidR="00F1124C">
        <w:rPr>
          <w:rFonts w:ascii="Times New Roman" w:hAnsi="Times New Roman" w:cs="Times New Roman"/>
          <w:sz w:val="24"/>
          <w:szCs w:val="24"/>
          <w:lang w:val="en"/>
        </w:rPr>
        <w:t xml:space="preserve"> 1</w:t>
      </w:r>
      <w:r w:rsidR="00F1124C" w:rsidRPr="00D8233B">
        <w:rPr>
          <w:rFonts w:ascii="Times New Roman" w:hAnsi="Times New Roman" w:cs="Times New Roman"/>
          <w:sz w:val="24"/>
          <w:szCs w:val="24"/>
          <w:lang w:val="en"/>
        </w:rPr>
        <w:t>.069 billion tons,</w:t>
      </w:r>
      <w:r w:rsidR="00F1124C">
        <w:rPr>
          <w:rFonts w:ascii="Times New Roman" w:hAnsi="Times New Roman" w:cs="Times New Roman"/>
          <w:sz w:val="24"/>
          <w:szCs w:val="24"/>
          <w:lang w:val="en"/>
        </w:rPr>
        <w:t xml:space="preserve"> a slight increase from 2018 (</w:t>
      </w:r>
      <w:r w:rsidR="00F1124C" w:rsidRPr="00D8233B">
        <w:rPr>
          <w:rFonts w:ascii="Times New Roman" w:hAnsi="Times New Roman" w:cs="Times New Roman"/>
          <w:sz w:val="24"/>
          <w:szCs w:val="24"/>
          <w:lang w:val="en"/>
        </w:rPr>
        <w:t>1.064 billion tons</w:t>
      </w:r>
      <w:r w:rsidR="00F1124C">
        <w:rPr>
          <w:rFonts w:ascii="Times New Roman" w:hAnsi="Times New Roman" w:cs="Times New Roman"/>
          <w:sz w:val="24"/>
          <w:szCs w:val="24"/>
          <w:lang w:val="en"/>
        </w:rPr>
        <w:t>) (Zhang and Daly, 2020)</w:t>
      </w:r>
      <w:r w:rsidR="00F947CF">
        <w:rPr>
          <w:rFonts w:ascii="Times New Roman" w:hAnsi="Times New Roman" w:cs="Times New Roman"/>
          <w:sz w:val="24"/>
          <w:szCs w:val="24"/>
          <w:lang w:val="en"/>
        </w:rPr>
        <w:t>.  This equates to</w:t>
      </w:r>
      <w:r w:rsidR="00F1124C">
        <w:rPr>
          <w:rFonts w:ascii="Times New Roman" w:hAnsi="Times New Roman" w:cs="Times New Roman"/>
          <w:sz w:val="24"/>
          <w:szCs w:val="24"/>
          <w:lang w:val="en"/>
        </w:rPr>
        <w:t xml:space="preserve"> approximately</w:t>
      </w:r>
      <w:r w:rsidRPr="00F67275">
        <w:rPr>
          <w:rFonts w:ascii="Times New Roman" w:hAnsi="Times New Roman" w:cs="Times New Roman"/>
          <w:sz w:val="24"/>
          <w:szCs w:val="24"/>
          <w:lang w:val="en"/>
        </w:rPr>
        <w:t xml:space="preserve"> 69</w:t>
      </w:r>
      <w:r w:rsidR="00F67275" w:rsidRPr="00F67275">
        <w:rPr>
          <w:rFonts w:ascii="Times New Roman" w:hAnsi="Times New Roman" w:cs="Times New Roman"/>
          <w:sz w:val="24"/>
          <w:szCs w:val="24"/>
          <w:lang w:val="en"/>
        </w:rPr>
        <w:t>.1</w:t>
      </w:r>
      <w:r w:rsidRPr="00F67275">
        <w:rPr>
          <w:rFonts w:ascii="Times New Roman" w:hAnsi="Times New Roman" w:cs="Times New Roman"/>
          <w:sz w:val="24"/>
          <w:szCs w:val="24"/>
          <w:lang w:val="en"/>
        </w:rPr>
        <w:t xml:space="preserve"> </w:t>
      </w:r>
      <w:r w:rsidR="00875BFB">
        <w:rPr>
          <w:rFonts w:ascii="Times New Roman" w:hAnsi="Times New Roman" w:cs="Times New Roman"/>
          <w:sz w:val="24"/>
          <w:szCs w:val="24"/>
          <w:lang w:val="en"/>
        </w:rPr>
        <w:t>%</w:t>
      </w:r>
      <w:r w:rsidRPr="00F67275">
        <w:rPr>
          <w:rFonts w:ascii="Times New Roman" w:hAnsi="Times New Roman" w:cs="Times New Roman"/>
          <w:sz w:val="24"/>
          <w:szCs w:val="24"/>
          <w:lang w:val="en"/>
        </w:rPr>
        <w:t xml:space="preserve"> </w:t>
      </w:r>
      <w:r w:rsidR="00875BFB">
        <w:rPr>
          <w:rFonts w:ascii="Times New Roman" w:hAnsi="Times New Roman" w:cs="Times New Roman"/>
          <w:sz w:val="24"/>
          <w:szCs w:val="24"/>
          <w:lang w:val="en"/>
        </w:rPr>
        <w:t>of global iron ore imports followed by Japan with 7.5% (Garside, 2020</w:t>
      </w:r>
      <w:r w:rsidR="000278A9">
        <w:rPr>
          <w:rFonts w:ascii="Times New Roman" w:hAnsi="Times New Roman" w:cs="Times New Roman"/>
          <w:sz w:val="24"/>
          <w:szCs w:val="24"/>
          <w:lang w:val="en"/>
        </w:rPr>
        <w:t>a</w:t>
      </w:r>
      <w:r w:rsidR="00F947CF">
        <w:rPr>
          <w:rFonts w:ascii="Times New Roman" w:hAnsi="Times New Roman" w:cs="Times New Roman"/>
          <w:sz w:val="24"/>
          <w:szCs w:val="24"/>
          <w:lang w:val="en"/>
        </w:rPr>
        <w:t>).</w:t>
      </w:r>
    </w:p>
    <w:p w14:paraId="71F8FE28" w14:textId="77777777" w:rsidR="00F947CF" w:rsidRDefault="00F947CF" w:rsidP="004F3FA6">
      <w:pPr>
        <w:spacing w:after="100" w:afterAutospacing="1" w:line="360" w:lineRule="auto"/>
        <w:jc w:val="both"/>
        <w:rPr>
          <w:rFonts w:ascii="Times New Roman" w:hAnsi="Times New Roman" w:cs="Times New Roman"/>
          <w:sz w:val="24"/>
          <w:szCs w:val="24"/>
          <w:lang w:val="en"/>
        </w:rPr>
      </w:pPr>
    </w:p>
    <w:p w14:paraId="184C2E5A" w14:textId="2637B308" w:rsidR="00AE76E5" w:rsidRPr="00AE76E5" w:rsidRDefault="00AE76E5" w:rsidP="004F3FA6">
      <w:pPr>
        <w:spacing w:after="100" w:afterAutospacing="1" w:line="360" w:lineRule="auto"/>
        <w:jc w:val="both"/>
        <w:rPr>
          <w:rFonts w:ascii="Times New Roman" w:hAnsi="Times New Roman" w:cs="Times New Roman"/>
          <w:b/>
          <w:bCs/>
          <w:sz w:val="24"/>
          <w:szCs w:val="24"/>
          <w:lang w:val="en"/>
        </w:rPr>
      </w:pPr>
      <w:r w:rsidRPr="00AE76E5">
        <w:rPr>
          <w:rFonts w:ascii="Times New Roman" w:hAnsi="Times New Roman" w:cs="Times New Roman"/>
          <w:b/>
          <w:bCs/>
          <w:sz w:val="24"/>
          <w:szCs w:val="24"/>
          <w:lang w:val="en"/>
        </w:rPr>
        <w:t>Table 4.</w:t>
      </w:r>
      <w:r>
        <w:rPr>
          <w:rFonts w:ascii="Times New Roman" w:hAnsi="Times New Roman" w:cs="Times New Roman"/>
          <w:b/>
          <w:bCs/>
          <w:sz w:val="24"/>
          <w:szCs w:val="24"/>
          <w:lang w:val="en"/>
        </w:rPr>
        <w:t xml:space="preserve">  </w:t>
      </w:r>
      <w:r w:rsidRPr="00AE76E5">
        <w:rPr>
          <w:rFonts w:ascii="Times New Roman" w:hAnsi="Times New Roman" w:cs="Times New Roman"/>
          <w:b/>
          <w:bCs/>
          <w:sz w:val="24"/>
          <w:szCs w:val="24"/>
          <w:lang w:val="en"/>
        </w:rPr>
        <w:t>Iron Ore Imports by Country 2019</w:t>
      </w:r>
    </w:p>
    <w:tbl>
      <w:tblPr>
        <w:tblStyle w:val="TableGrid"/>
        <w:tblW w:w="0" w:type="auto"/>
        <w:tblLook w:val="04A0" w:firstRow="1" w:lastRow="0" w:firstColumn="1" w:lastColumn="0" w:noHBand="0" w:noVBand="1"/>
      </w:tblPr>
      <w:tblGrid>
        <w:gridCol w:w="3320"/>
        <w:gridCol w:w="3321"/>
        <w:gridCol w:w="3321"/>
      </w:tblGrid>
      <w:tr w:rsidR="00AE76E5" w14:paraId="568F91EA" w14:textId="77777777" w:rsidTr="007D01DD">
        <w:tc>
          <w:tcPr>
            <w:tcW w:w="3320" w:type="dxa"/>
          </w:tcPr>
          <w:p w14:paraId="78C08608" w14:textId="77777777" w:rsidR="00AE76E5" w:rsidRDefault="00AE76E5" w:rsidP="007D01DD">
            <w:pPr>
              <w:spacing w:after="100" w:afterAutospacing="1" w:line="360" w:lineRule="auto"/>
              <w:jc w:val="both"/>
              <w:rPr>
                <w:rFonts w:ascii="Times New Roman" w:eastAsia="Times New Roman" w:hAnsi="Times New Roman" w:cs="Times New Roman"/>
                <w:sz w:val="24"/>
                <w:szCs w:val="24"/>
              </w:rPr>
            </w:pPr>
          </w:p>
        </w:tc>
        <w:tc>
          <w:tcPr>
            <w:tcW w:w="3321" w:type="dxa"/>
          </w:tcPr>
          <w:p w14:paraId="0CE2DF9D" w14:textId="77777777" w:rsidR="00AE76E5" w:rsidRPr="008C0D83" w:rsidRDefault="00AE76E5" w:rsidP="007D01DD">
            <w:pPr>
              <w:spacing w:after="100" w:afterAutospacing="1" w:line="360" w:lineRule="auto"/>
              <w:jc w:val="center"/>
              <w:rPr>
                <w:rFonts w:ascii="Times New Roman" w:eastAsia="Times New Roman" w:hAnsi="Times New Roman" w:cs="Times New Roman"/>
                <w:b/>
                <w:bCs/>
                <w:sz w:val="24"/>
                <w:szCs w:val="24"/>
              </w:rPr>
            </w:pPr>
            <w:r w:rsidRPr="008C0D83">
              <w:rPr>
                <w:rFonts w:ascii="Times New Roman" w:eastAsia="Times New Roman" w:hAnsi="Times New Roman" w:cs="Times New Roman"/>
                <w:b/>
                <w:bCs/>
                <w:sz w:val="24"/>
                <w:szCs w:val="24"/>
              </w:rPr>
              <w:t>Value  - US$ Billions</w:t>
            </w:r>
          </w:p>
        </w:tc>
        <w:tc>
          <w:tcPr>
            <w:tcW w:w="3321" w:type="dxa"/>
          </w:tcPr>
          <w:p w14:paraId="76A94381" w14:textId="651E9D2B" w:rsidR="00AE76E5" w:rsidRPr="008C0D83" w:rsidRDefault="00AE76E5" w:rsidP="007D01DD">
            <w:pPr>
              <w:spacing w:after="100" w:afterAutospacing="1" w:line="360" w:lineRule="auto"/>
              <w:jc w:val="center"/>
              <w:rPr>
                <w:rFonts w:ascii="Times New Roman" w:eastAsia="Times New Roman" w:hAnsi="Times New Roman" w:cs="Times New Roman"/>
                <w:b/>
                <w:bCs/>
                <w:sz w:val="24"/>
                <w:szCs w:val="24"/>
              </w:rPr>
            </w:pPr>
            <w:r w:rsidRPr="008C0D83">
              <w:rPr>
                <w:rFonts w:ascii="Times New Roman" w:eastAsia="Times New Roman" w:hAnsi="Times New Roman" w:cs="Times New Roman"/>
                <w:b/>
                <w:bCs/>
                <w:sz w:val="24"/>
                <w:szCs w:val="24"/>
              </w:rPr>
              <w:t xml:space="preserve">% Global </w:t>
            </w:r>
            <w:r>
              <w:rPr>
                <w:rFonts w:ascii="Times New Roman" w:eastAsia="Times New Roman" w:hAnsi="Times New Roman" w:cs="Times New Roman"/>
                <w:b/>
                <w:bCs/>
                <w:sz w:val="24"/>
                <w:szCs w:val="24"/>
              </w:rPr>
              <w:t>Imports</w:t>
            </w:r>
            <w:r w:rsidRPr="008C0D83">
              <w:rPr>
                <w:rFonts w:ascii="Times New Roman" w:eastAsia="Times New Roman" w:hAnsi="Times New Roman" w:cs="Times New Roman"/>
                <w:b/>
                <w:bCs/>
                <w:sz w:val="24"/>
                <w:szCs w:val="24"/>
              </w:rPr>
              <w:t xml:space="preserve"> (by value)</w:t>
            </w:r>
          </w:p>
        </w:tc>
      </w:tr>
      <w:tr w:rsidR="00AE76E5" w14:paraId="39CDA434" w14:textId="77777777" w:rsidTr="007D01DD">
        <w:tc>
          <w:tcPr>
            <w:tcW w:w="3320" w:type="dxa"/>
          </w:tcPr>
          <w:p w14:paraId="5CDDA721" w14:textId="0C457678" w:rsidR="00AE76E5" w:rsidRDefault="00AE76E5" w:rsidP="007D01DD">
            <w:pPr>
              <w:spacing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China</w:t>
            </w:r>
          </w:p>
        </w:tc>
        <w:tc>
          <w:tcPr>
            <w:tcW w:w="3321" w:type="dxa"/>
          </w:tcPr>
          <w:p w14:paraId="3E61971F" w14:textId="487F86CC" w:rsidR="00AE76E5" w:rsidRDefault="00AE76E5" w:rsidP="007D01DD">
            <w:pPr>
              <w:spacing w:after="100" w:afterAutospacing="1"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99.8</w:t>
            </w:r>
          </w:p>
        </w:tc>
        <w:tc>
          <w:tcPr>
            <w:tcW w:w="3321" w:type="dxa"/>
          </w:tcPr>
          <w:p w14:paraId="40EF5CF3" w14:textId="795D1669" w:rsidR="00AE76E5" w:rsidRDefault="00AE76E5" w:rsidP="007D01DD">
            <w:pPr>
              <w:spacing w:after="100" w:afterAutospacing="1"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69.1</w:t>
            </w:r>
          </w:p>
        </w:tc>
      </w:tr>
      <w:tr w:rsidR="00AE76E5" w14:paraId="57F76585" w14:textId="77777777" w:rsidTr="007D01DD">
        <w:tc>
          <w:tcPr>
            <w:tcW w:w="3320" w:type="dxa"/>
          </w:tcPr>
          <w:p w14:paraId="21213523" w14:textId="2ACDA8C2" w:rsidR="00AE76E5" w:rsidRDefault="00AE76E5" w:rsidP="007D01DD">
            <w:pPr>
              <w:spacing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Japan</w:t>
            </w:r>
          </w:p>
        </w:tc>
        <w:tc>
          <w:tcPr>
            <w:tcW w:w="3321" w:type="dxa"/>
          </w:tcPr>
          <w:p w14:paraId="120035D1" w14:textId="03063709" w:rsidR="00AE76E5" w:rsidRDefault="00AE76E5" w:rsidP="007D01DD">
            <w:pPr>
              <w:spacing w:after="100" w:afterAutospacing="1"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10.9</w:t>
            </w:r>
          </w:p>
        </w:tc>
        <w:tc>
          <w:tcPr>
            <w:tcW w:w="3321" w:type="dxa"/>
          </w:tcPr>
          <w:p w14:paraId="2D1D4BF3" w14:textId="66BC73BF" w:rsidR="00AE76E5" w:rsidRDefault="00AE76E5" w:rsidP="007D01DD">
            <w:pPr>
              <w:spacing w:after="100" w:afterAutospacing="1"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7.5</w:t>
            </w:r>
          </w:p>
        </w:tc>
      </w:tr>
      <w:tr w:rsidR="00AE76E5" w14:paraId="0FBB1D71" w14:textId="77777777" w:rsidTr="007D01DD">
        <w:tc>
          <w:tcPr>
            <w:tcW w:w="3320" w:type="dxa"/>
          </w:tcPr>
          <w:p w14:paraId="48FE7AA7" w14:textId="74578D57" w:rsidR="00AE76E5" w:rsidRDefault="00AE76E5" w:rsidP="007D01DD">
            <w:pPr>
              <w:spacing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South Korea</w:t>
            </w:r>
          </w:p>
        </w:tc>
        <w:tc>
          <w:tcPr>
            <w:tcW w:w="3321" w:type="dxa"/>
          </w:tcPr>
          <w:p w14:paraId="65B4429D" w14:textId="07BDAD2E" w:rsidR="00AE76E5" w:rsidRDefault="00AE76E5" w:rsidP="007D01DD">
            <w:pPr>
              <w:spacing w:after="100" w:afterAutospacing="1"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6.9</w:t>
            </w:r>
          </w:p>
        </w:tc>
        <w:tc>
          <w:tcPr>
            <w:tcW w:w="3321" w:type="dxa"/>
          </w:tcPr>
          <w:p w14:paraId="4F6C7B18" w14:textId="3BC875CB" w:rsidR="00AE76E5" w:rsidRDefault="00AE76E5" w:rsidP="007D01DD">
            <w:pPr>
              <w:spacing w:after="100" w:afterAutospacing="1"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4.8</w:t>
            </w:r>
          </w:p>
        </w:tc>
      </w:tr>
      <w:tr w:rsidR="00AE76E5" w14:paraId="376CF83A" w14:textId="77777777" w:rsidTr="007D01DD">
        <w:tc>
          <w:tcPr>
            <w:tcW w:w="3320" w:type="dxa"/>
          </w:tcPr>
          <w:p w14:paraId="186523BD" w14:textId="0B867C82" w:rsidR="00AE76E5" w:rsidRDefault="00AE76E5" w:rsidP="007D01DD">
            <w:pPr>
              <w:spacing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Germany</w:t>
            </w:r>
          </w:p>
        </w:tc>
        <w:tc>
          <w:tcPr>
            <w:tcW w:w="3321" w:type="dxa"/>
          </w:tcPr>
          <w:p w14:paraId="7B18B929" w14:textId="5B6DFDBE" w:rsidR="00AE76E5" w:rsidRDefault="00AE76E5" w:rsidP="007D01DD">
            <w:pPr>
              <w:spacing w:after="100" w:afterAutospacing="1"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3.9</w:t>
            </w:r>
          </w:p>
        </w:tc>
        <w:tc>
          <w:tcPr>
            <w:tcW w:w="3321" w:type="dxa"/>
          </w:tcPr>
          <w:p w14:paraId="7E84603D" w14:textId="24EA8532" w:rsidR="00AE76E5" w:rsidRDefault="00AE76E5" w:rsidP="007D01DD">
            <w:pPr>
              <w:spacing w:after="100" w:afterAutospacing="1"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2.7</w:t>
            </w:r>
          </w:p>
        </w:tc>
      </w:tr>
      <w:tr w:rsidR="00AE76E5" w14:paraId="00BA500E" w14:textId="77777777" w:rsidTr="007D01DD">
        <w:tc>
          <w:tcPr>
            <w:tcW w:w="3320" w:type="dxa"/>
          </w:tcPr>
          <w:p w14:paraId="6A7B8A7B" w14:textId="54B4A947" w:rsidR="00AE76E5" w:rsidRDefault="00AE76E5" w:rsidP="007D01DD">
            <w:pPr>
              <w:spacing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Netherlands</w:t>
            </w:r>
          </w:p>
        </w:tc>
        <w:tc>
          <w:tcPr>
            <w:tcW w:w="3321" w:type="dxa"/>
          </w:tcPr>
          <w:p w14:paraId="207C807B" w14:textId="1ED12302" w:rsidR="00AE76E5" w:rsidRDefault="00AE76E5" w:rsidP="007D01DD">
            <w:pPr>
              <w:spacing w:after="100" w:afterAutospacing="1"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2.9</w:t>
            </w:r>
          </w:p>
        </w:tc>
        <w:tc>
          <w:tcPr>
            <w:tcW w:w="3321" w:type="dxa"/>
          </w:tcPr>
          <w:p w14:paraId="6359A275" w14:textId="4F3867B0" w:rsidR="00AE76E5" w:rsidRDefault="00AE76E5" w:rsidP="007D01DD">
            <w:pPr>
              <w:spacing w:after="100" w:afterAutospacing="1"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r w:rsidR="00AE76E5" w14:paraId="6E9D4AD7" w14:textId="77777777" w:rsidTr="007D01DD">
        <w:tc>
          <w:tcPr>
            <w:tcW w:w="3320" w:type="dxa"/>
          </w:tcPr>
          <w:p w14:paraId="069DCBA2" w14:textId="46246411" w:rsidR="00AE76E5" w:rsidRDefault="00AE76E5" w:rsidP="007D01DD">
            <w:pPr>
              <w:spacing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sidR="00FE3C49">
              <w:rPr>
                <w:rFonts w:ascii="Times New Roman" w:eastAsia="Times New Roman" w:hAnsi="Times New Roman" w:cs="Times New Roman"/>
                <w:sz w:val="24"/>
                <w:szCs w:val="24"/>
              </w:rPr>
              <w:t xml:space="preserve">aiwan </w:t>
            </w:r>
          </w:p>
        </w:tc>
        <w:tc>
          <w:tcPr>
            <w:tcW w:w="3321" w:type="dxa"/>
          </w:tcPr>
          <w:p w14:paraId="6E99AF36" w14:textId="02BFFD33" w:rsidR="00AE76E5" w:rsidRDefault="00AE76E5" w:rsidP="007D01DD">
            <w:pPr>
              <w:spacing w:after="100" w:afterAutospacing="1"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w:t>
            </w:r>
          </w:p>
        </w:tc>
        <w:tc>
          <w:tcPr>
            <w:tcW w:w="3321" w:type="dxa"/>
          </w:tcPr>
          <w:p w14:paraId="18E39A25" w14:textId="499254A6" w:rsidR="00AE76E5" w:rsidRDefault="00AE76E5" w:rsidP="007D01DD">
            <w:pPr>
              <w:spacing w:after="100" w:afterAutospacing="1"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1.6</w:t>
            </w:r>
          </w:p>
        </w:tc>
      </w:tr>
    </w:tbl>
    <w:p w14:paraId="234D0C4C" w14:textId="45C56FF1" w:rsidR="00AE76E5" w:rsidRDefault="00AE76E5" w:rsidP="00AE76E5">
      <w:pPr>
        <w:spacing w:after="100" w:afterAutospacing="1" w:line="240" w:lineRule="auto"/>
        <w:rPr>
          <w:rFonts w:ascii="Times New Roman" w:eastAsia="Times New Roman" w:hAnsi="Times New Roman" w:cs="Times New Roman"/>
          <w:b/>
          <w:bCs/>
          <w:sz w:val="24"/>
          <w:szCs w:val="24"/>
        </w:rPr>
      </w:pPr>
      <w:r w:rsidRPr="00AE76E5">
        <w:rPr>
          <w:rFonts w:ascii="Times New Roman" w:eastAsia="Times New Roman" w:hAnsi="Times New Roman" w:cs="Times New Roman"/>
          <w:b/>
          <w:bCs/>
        </w:rPr>
        <w:t>Source</w:t>
      </w:r>
      <w:r w:rsidRPr="00AE76E5">
        <w:rPr>
          <w:rFonts w:ascii="Times New Roman" w:eastAsia="Times New Roman" w:hAnsi="Times New Roman" w:cs="Times New Roman"/>
        </w:rPr>
        <w:t xml:space="preserve">: Adapted from, Workman (2020).  </w:t>
      </w:r>
      <w:r w:rsidRPr="006B419B">
        <w:rPr>
          <w:rFonts w:ascii="Times New Roman" w:eastAsia="Times New Roman" w:hAnsi="Times New Roman" w:cs="Times New Roman"/>
          <w:i/>
          <w:iCs/>
        </w:rPr>
        <w:t>Iron Ore Imports by Country</w:t>
      </w:r>
      <w:r w:rsidRPr="00AE76E5">
        <w:rPr>
          <w:rFonts w:ascii="Times New Roman" w:eastAsia="Times New Roman" w:hAnsi="Times New Roman" w:cs="Times New Roman"/>
        </w:rPr>
        <w:t>.  Available at:</w:t>
      </w:r>
      <w:r w:rsidRPr="00AE76E5">
        <w:rPr>
          <w:rFonts w:ascii="Times New Roman" w:hAnsi="Times New Roman" w:cs="Times New Roman"/>
        </w:rPr>
        <w:t xml:space="preserve"> http://www.worldstopexports.com/iron-ore-imports-by-country/ </w:t>
      </w:r>
      <w:r w:rsidRPr="00AE76E5">
        <w:rPr>
          <w:rFonts w:ascii="Times New Roman" w:eastAsia="Times New Roman" w:hAnsi="Times New Roman" w:cs="Times New Roman"/>
        </w:rPr>
        <w:t>(Accessed: 17 August 2020).</w:t>
      </w:r>
      <w:r w:rsidRPr="00AE76E5">
        <w:rPr>
          <w:rFonts w:ascii="Times New Roman" w:eastAsia="Times New Roman" w:hAnsi="Times New Roman" w:cs="Times New Roman"/>
          <w:b/>
          <w:bCs/>
          <w:sz w:val="24"/>
          <w:szCs w:val="24"/>
        </w:rPr>
        <w:t xml:space="preserve"> </w:t>
      </w:r>
    </w:p>
    <w:p w14:paraId="42644166" w14:textId="1B2DBF86" w:rsidR="00FE3C49" w:rsidRDefault="00FE3C49" w:rsidP="00AE76E5">
      <w:pPr>
        <w:spacing w:after="100" w:afterAutospacing="1" w:line="240" w:lineRule="auto"/>
        <w:rPr>
          <w:rFonts w:ascii="Times New Roman" w:eastAsia="Times New Roman" w:hAnsi="Times New Roman" w:cs="Times New Roman"/>
          <w:b/>
          <w:bCs/>
          <w:sz w:val="24"/>
          <w:szCs w:val="24"/>
        </w:rPr>
      </w:pPr>
    </w:p>
    <w:p w14:paraId="45192683" w14:textId="0F6AB32D" w:rsidR="00FE3C49" w:rsidRPr="00AE76E5" w:rsidRDefault="00FE3C49" w:rsidP="00AE76E5">
      <w:pPr>
        <w:spacing w:after="100" w:afterAutospacing="1"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Table 5.  </w:t>
      </w:r>
      <w:r w:rsidR="00377EE1">
        <w:rPr>
          <w:rFonts w:ascii="Times New Roman" w:eastAsia="Times New Roman" w:hAnsi="Times New Roman" w:cs="Times New Roman"/>
          <w:b/>
          <w:bCs/>
          <w:sz w:val="24"/>
          <w:szCs w:val="24"/>
        </w:rPr>
        <w:t xml:space="preserve">PRC </w:t>
      </w:r>
      <w:r>
        <w:rPr>
          <w:rFonts w:ascii="Times New Roman" w:eastAsia="Times New Roman" w:hAnsi="Times New Roman" w:cs="Times New Roman"/>
          <w:b/>
          <w:bCs/>
          <w:sz w:val="24"/>
          <w:szCs w:val="24"/>
        </w:rPr>
        <w:t xml:space="preserve">Iron Ore Imports </w:t>
      </w:r>
      <w:r w:rsidR="00377EE1">
        <w:rPr>
          <w:rFonts w:ascii="Times New Roman" w:eastAsia="Times New Roman" w:hAnsi="Times New Roman" w:cs="Times New Roman"/>
          <w:b/>
          <w:bCs/>
          <w:sz w:val="24"/>
          <w:szCs w:val="24"/>
        </w:rPr>
        <w:t>by Country</w:t>
      </w:r>
      <w:r>
        <w:rPr>
          <w:rFonts w:ascii="Times New Roman" w:eastAsia="Times New Roman" w:hAnsi="Times New Roman" w:cs="Times New Roman"/>
          <w:b/>
          <w:bCs/>
          <w:sz w:val="24"/>
          <w:szCs w:val="24"/>
        </w:rPr>
        <w:t xml:space="preserve"> 2019</w:t>
      </w:r>
    </w:p>
    <w:tbl>
      <w:tblPr>
        <w:tblStyle w:val="TableGrid"/>
        <w:tblW w:w="0" w:type="auto"/>
        <w:tblLook w:val="04A0" w:firstRow="1" w:lastRow="0" w:firstColumn="1" w:lastColumn="0" w:noHBand="0" w:noVBand="1"/>
      </w:tblPr>
      <w:tblGrid>
        <w:gridCol w:w="3320"/>
        <w:gridCol w:w="3321"/>
        <w:gridCol w:w="3321"/>
      </w:tblGrid>
      <w:tr w:rsidR="00FE3C49" w14:paraId="1D15A57B" w14:textId="77777777" w:rsidTr="007D01DD">
        <w:tc>
          <w:tcPr>
            <w:tcW w:w="3320" w:type="dxa"/>
          </w:tcPr>
          <w:p w14:paraId="6D735996" w14:textId="77777777" w:rsidR="00FE3C49" w:rsidRDefault="00FE3C49" w:rsidP="007D01DD">
            <w:pPr>
              <w:spacing w:after="100" w:afterAutospacing="1" w:line="360" w:lineRule="auto"/>
              <w:jc w:val="both"/>
              <w:rPr>
                <w:rFonts w:ascii="Times New Roman" w:eastAsia="Times New Roman" w:hAnsi="Times New Roman" w:cs="Times New Roman"/>
                <w:sz w:val="24"/>
                <w:szCs w:val="24"/>
              </w:rPr>
            </w:pPr>
          </w:p>
        </w:tc>
        <w:tc>
          <w:tcPr>
            <w:tcW w:w="3321" w:type="dxa"/>
          </w:tcPr>
          <w:p w14:paraId="7D40B025" w14:textId="77777777" w:rsidR="00FE3C49" w:rsidRPr="008C0D83" w:rsidRDefault="00FE3C49" w:rsidP="007D01DD">
            <w:pPr>
              <w:spacing w:after="100" w:afterAutospacing="1" w:line="360" w:lineRule="auto"/>
              <w:jc w:val="center"/>
              <w:rPr>
                <w:rFonts w:ascii="Times New Roman" w:eastAsia="Times New Roman" w:hAnsi="Times New Roman" w:cs="Times New Roman"/>
                <w:b/>
                <w:bCs/>
                <w:sz w:val="24"/>
                <w:szCs w:val="24"/>
              </w:rPr>
            </w:pPr>
            <w:r w:rsidRPr="008C0D83">
              <w:rPr>
                <w:rFonts w:ascii="Times New Roman" w:eastAsia="Times New Roman" w:hAnsi="Times New Roman" w:cs="Times New Roman"/>
                <w:b/>
                <w:bCs/>
                <w:sz w:val="24"/>
                <w:szCs w:val="24"/>
              </w:rPr>
              <w:t>Value  - US$ Billions</w:t>
            </w:r>
          </w:p>
        </w:tc>
        <w:tc>
          <w:tcPr>
            <w:tcW w:w="3321" w:type="dxa"/>
          </w:tcPr>
          <w:p w14:paraId="35B287EF" w14:textId="6EED2F9F" w:rsidR="00FE3C49" w:rsidRPr="008C0D83" w:rsidRDefault="00FE3C49" w:rsidP="007D01DD">
            <w:pPr>
              <w:spacing w:after="100" w:afterAutospacing="1" w:line="360" w:lineRule="auto"/>
              <w:jc w:val="center"/>
              <w:rPr>
                <w:rFonts w:ascii="Times New Roman" w:eastAsia="Times New Roman" w:hAnsi="Times New Roman" w:cs="Times New Roman"/>
                <w:b/>
                <w:bCs/>
                <w:sz w:val="24"/>
                <w:szCs w:val="24"/>
              </w:rPr>
            </w:pPr>
            <w:r w:rsidRPr="008C0D83">
              <w:rPr>
                <w:rFonts w:ascii="Times New Roman" w:eastAsia="Times New Roman" w:hAnsi="Times New Roman" w:cs="Times New Roman"/>
                <w:b/>
                <w:bCs/>
                <w:sz w:val="24"/>
                <w:szCs w:val="24"/>
              </w:rPr>
              <w:t xml:space="preserve">% </w:t>
            </w:r>
            <w:r>
              <w:rPr>
                <w:rFonts w:ascii="Times New Roman" w:eastAsia="Times New Roman" w:hAnsi="Times New Roman" w:cs="Times New Roman"/>
                <w:b/>
                <w:bCs/>
                <w:sz w:val="24"/>
                <w:szCs w:val="24"/>
              </w:rPr>
              <w:t>Increase</w:t>
            </w:r>
            <w:r w:rsidRPr="008C0D83">
              <w:rPr>
                <w:rFonts w:ascii="Times New Roman" w:eastAsia="Times New Roman" w:hAnsi="Times New Roman" w:cs="Times New Roman"/>
                <w:b/>
                <w:bCs/>
                <w:sz w:val="24"/>
                <w:szCs w:val="24"/>
              </w:rPr>
              <w:t xml:space="preserve"> </w:t>
            </w:r>
            <w:r>
              <w:rPr>
                <w:rFonts w:ascii="Times New Roman" w:eastAsia="Times New Roman" w:hAnsi="Times New Roman" w:cs="Times New Roman"/>
                <w:b/>
                <w:bCs/>
                <w:sz w:val="24"/>
                <w:szCs w:val="24"/>
              </w:rPr>
              <w:t>from 2015</w:t>
            </w:r>
          </w:p>
        </w:tc>
      </w:tr>
      <w:tr w:rsidR="00FE3C49" w14:paraId="7DAF4CC8" w14:textId="77777777" w:rsidTr="007D01DD">
        <w:tc>
          <w:tcPr>
            <w:tcW w:w="3320" w:type="dxa"/>
          </w:tcPr>
          <w:p w14:paraId="627A285D" w14:textId="7DDE503B" w:rsidR="00FE3C49" w:rsidRDefault="00FE3C49" w:rsidP="007D01DD">
            <w:pPr>
              <w:spacing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Australia</w:t>
            </w:r>
          </w:p>
        </w:tc>
        <w:tc>
          <w:tcPr>
            <w:tcW w:w="3321" w:type="dxa"/>
          </w:tcPr>
          <w:p w14:paraId="036B58F9" w14:textId="45977878" w:rsidR="00FE3C49" w:rsidRDefault="00FE3C49" w:rsidP="00FE3C49">
            <w:pPr>
              <w:spacing w:after="100" w:afterAutospacing="1"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61</w:t>
            </w:r>
          </w:p>
        </w:tc>
        <w:tc>
          <w:tcPr>
            <w:tcW w:w="3321" w:type="dxa"/>
          </w:tcPr>
          <w:p w14:paraId="4840EC1F" w14:textId="0AE07AB5" w:rsidR="00FE3C49" w:rsidRDefault="00FE3C49" w:rsidP="00FE3C49">
            <w:pPr>
              <w:spacing w:after="100" w:afterAutospacing="1"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69.5</w:t>
            </w:r>
          </w:p>
        </w:tc>
      </w:tr>
      <w:tr w:rsidR="00FE3C49" w14:paraId="163E63CB" w14:textId="77777777" w:rsidTr="007D01DD">
        <w:tc>
          <w:tcPr>
            <w:tcW w:w="3320" w:type="dxa"/>
          </w:tcPr>
          <w:p w14:paraId="49218799" w14:textId="05E1A0E6" w:rsidR="00FE3C49" w:rsidRDefault="00FE3C49" w:rsidP="007D01DD">
            <w:pPr>
              <w:spacing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Brazil</w:t>
            </w:r>
          </w:p>
        </w:tc>
        <w:tc>
          <w:tcPr>
            <w:tcW w:w="3321" w:type="dxa"/>
          </w:tcPr>
          <w:p w14:paraId="265BC4A3" w14:textId="280823BF" w:rsidR="00FE3C49" w:rsidRDefault="00FE3C49" w:rsidP="00FE3C49">
            <w:pPr>
              <w:spacing w:after="100" w:afterAutospacing="1"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22.1</w:t>
            </w:r>
          </w:p>
        </w:tc>
        <w:tc>
          <w:tcPr>
            <w:tcW w:w="3321" w:type="dxa"/>
          </w:tcPr>
          <w:p w14:paraId="299362B4" w14:textId="29E6B47D" w:rsidR="00FE3C49" w:rsidRDefault="00FE3C49" w:rsidP="00FE3C49">
            <w:pPr>
              <w:spacing w:after="100" w:afterAutospacing="1"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81</w:t>
            </w:r>
          </w:p>
        </w:tc>
      </w:tr>
      <w:tr w:rsidR="00FE3C49" w14:paraId="70F7183E" w14:textId="77777777" w:rsidTr="007D01DD">
        <w:tc>
          <w:tcPr>
            <w:tcW w:w="3320" w:type="dxa"/>
          </w:tcPr>
          <w:p w14:paraId="72871266" w14:textId="0C227030" w:rsidR="00FE3C49" w:rsidRDefault="00FE3C49" w:rsidP="007D01DD">
            <w:pPr>
              <w:spacing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South Africa</w:t>
            </w:r>
          </w:p>
        </w:tc>
        <w:tc>
          <w:tcPr>
            <w:tcW w:w="3321" w:type="dxa"/>
          </w:tcPr>
          <w:p w14:paraId="42D9C0FA" w14:textId="6E8FF1F8" w:rsidR="00FE3C49" w:rsidRDefault="00FE3C49" w:rsidP="00FE3C49">
            <w:pPr>
              <w:spacing w:after="100" w:afterAutospacing="1"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4.3</w:t>
            </w:r>
          </w:p>
        </w:tc>
        <w:tc>
          <w:tcPr>
            <w:tcW w:w="3321" w:type="dxa"/>
          </w:tcPr>
          <w:p w14:paraId="36CCFC48" w14:textId="71026FB6" w:rsidR="00FE3C49" w:rsidRDefault="00FE3C49" w:rsidP="00FE3C49">
            <w:pPr>
              <w:spacing w:after="100" w:afterAutospacing="1"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38.6</w:t>
            </w:r>
          </w:p>
        </w:tc>
      </w:tr>
      <w:tr w:rsidR="00FE3C49" w14:paraId="6EEDD0CC" w14:textId="77777777" w:rsidTr="007D01DD">
        <w:tc>
          <w:tcPr>
            <w:tcW w:w="3320" w:type="dxa"/>
          </w:tcPr>
          <w:p w14:paraId="5269E44E" w14:textId="68E6F912" w:rsidR="00FE3C49" w:rsidRDefault="00FE3C49" w:rsidP="007D01DD">
            <w:pPr>
              <w:spacing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India</w:t>
            </w:r>
          </w:p>
        </w:tc>
        <w:tc>
          <w:tcPr>
            <w:tcW w:w="3321" w:type="dxa"/>
          </w:tcPr>
          <w:p w14:paraId="43685FD3" w14:textId="39E6CA4D" w:rsidR="00FE3C49" w:rsidRDefault="00FE3C49" w:rsidP="00FE3C49">
            <w:pPr>
              <w:spacing w:after="100" w:afterAutospacing="1"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2.2</w:t>
            </w:r>
          </w:p>
        </w:tc>
        <w:tc>
          <w:tcPr>
            <w:tcW w:w="3321" w:type="dxa"/>
          </w:tcPr>
          <w:p w14:paraId="1630F32D" w14:textId="4104A2CC" w:rsidR="00FE3C49" w:rsidRDefault="00FE3C49" w:rsidP="00FE3C49">
            <w:pPr>
              <w:spacing w:after="100" w:afterAutospacing="1"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2,070</w:t>
            </w:r>
          </w:p>
        </w:tc>
      </w:tr>
      <w:tr w:rsidR="00FE3C49" w14:paraId="473F21D2" w14:textId="77777777" w:rsidTr="007D01DD">
        <w:tc>
          <w:tcPr>
            <w:tcW w:w="3320" w:type="dxa"/>
          </w:tcPr>
          <w:p w14:paraId="34701EF1" w14:textId="3268E273" w:rsidR="00FE3C49" w:rsidRDefault="00FE3C49" w:rsidP="007D01DD">
            <w:pPr>
              <w:spacing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Ukraine</w:t>
            </w:r>
          </w:p>
        </w:tc>
        <w:tc>
          <w:tcPr>
            <w:tcW w:w="3321" w:type="dxa"/>
          </w:tcPr>
          <w:p w14:paraId="4C5FCEB4" w14:textId="0154B9F9" w:rsidR="00FE3C49" w:rsidRDefault="00FE3C49" w:rsidP="00FE3C49">
            <w:pPr>
              <w:spacing w:after="100" w:afterAutospacing="1"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1.6</w:t>
            </w:r>
          </w:p>
        </w:tc>
        <w:tc>
          <w:tcPr>
            <w:tcW w:w="3321" w:type="dxa"/>
          </w:tcPr>
          <w:p w14:paraId="1289B05A" w14:textId="6642A1F0" w:rsidR="00FE3C49" w:rsidRDefault="00FE3C49" w:rsidP="00FE3C49">
            <w:pPr>
              <w:spacing w:after="100" w:afterAutospacing="1"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3.2</w:t>
            </w:r>
          </w:p>
        </w:tc>
      </w:tr>
      <w:tr w:rsidR="00FE3C49" w14:paraId="7E21C8BC" w14:textId="77777777" w:rsidTr="007D01DD">
        <w:tc>
          <w:tcPr>
            <w:tcW w:w="3320" w:type="dxa"/>
          </w:tcPr>
          <w:p w14:paraId="5C0146CF" w14:textId="0FBB8E28" w:rsidR="00FE3C49" w:rsidRDefault="00FE3C49" w:rsidP="007D01DD">
            <w:pPr>
              <w:spacing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Peru </w:t>
            </w:r>
          </w:p>
        </w:tc>
        <w:tc>
          <w:tcPr>
            <w:tcW w:w="3321" w:type="dxa"/>
          </w:tcPr>
          <w:p w14:paraId="38066504" w14:textId="4BA421E5" w:rsidR="00FE3C49" w:rsidRDefault="00FE3C49" w:rsidP="00FE3C49">
            <w:pPr>
              <w:spacing w:after="100" w:afterAutospacing="1"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1.4</w:t>
            </w:r>
          </w:p>
        </w:tc>
        <w:tc>
          <w:tcPr>
            <w:tcW w:w="3321" w:type="dxa"/>
          </w:tcPr>
          <w:p w14:paraId="685E20EB" w14:textId="1E337BA8" w:rsidR="00FE3C49" w:rsidRDefault="00FE3C49" w:rsidP="00FE3C49">
            <w:pPr>
              <w:spacing w:after="100" w:afterAutospacing="1"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142.8</w:t>
            </w:r>
          </w:p>
        </w:tc>
      </w:tr>
    </w:tbl>
    <w:p w14:paraId="08E23960" w14:textId="1F6337F0" w:rsidR="00F67275" w:rsidRDefault="00FE3C49" w:rsidP="006B419B">
      <w:pPr>
        <w:spacing w:after="100" w:afterAutospacing="1" w:line="240" w:lineRule="auto"/>
        <w:rPr>
          <w:rFonts w:ascii="Times New Roman" w:hAnsi="Times New Roman" w:cs="Times New Roman"/>
          <w:sz w:val="24"/>
          <w:szCs w:val="24"/>
          <w:lang w:val="en"/>
        </w:rPr>
      </w:pPr>
      <w:r w:rsidRPr="00AE76E5">
        <w:rPr>
          <w:rFonts w:ascii="Times New Roman" w:eastAsia="Times New Roman" w:hAnsi="Times New Roman" w:cs="Times New Roman"/>
          <w:b/>
          <w:bCs/>
        </w:rPr>
        <w:t>Source</w:t>
      </w:r>
      <w:r w:rsidRPr="00AE76E5">
        <w:rPr>
          <w:rFonts w:ascii="Times New Roman" w:eastAsia="Times New Roman" w:hAnsi="Times New Roman" w:cs="Times New Roman"/>
        </w:rPr>
        <w:t xml:space="preserve">: Adapted from, Workman (2020).  </w:t>
      </w:r>
      <w:r w:rsidRPr="006B419B">
        <w:rPr>
          <w:rFonts w:ascii="Times New Roman" w:eastAsia="Times New Roman" w:hAnsi="Times New Roman" w:cs="Times New Roman"/>
          <w:i/>
          <w:iCs/>
        </w:rPr>
        <w:t>Iron Ore Imports into China</w:t>
      </w:r>
      <w:r w:rsidRPr="00AE76E5">
        <w:rPr>
          <w:rFonts w:ascii="Times New Roman" w:eastAsia="Times New Roman" w:hAnsi="Times New Roman" w:cs="Times New Roman"/>
        </w:rPr>
        <w:t>.</w:t>
      </w:r>
      <w:r>
        <w:rPr>
          <w:rFonts w:ascii="Times New Roman" w:eastAsia="Times New Roman" w:hAnsi="Times New Roman" w:cs="Times New Roman"/>
        </w:rPr>
        <w:t xml:space="preserve">  </w:t>
      </w:r>
      <w:r w:rsidRPr="00AE76E5">
        <w:rPr>
          <w:rFonts w:ascii="Times New Roman" w:eastAsia="Times New Roman" w:hAnsi="Times New Roman" w:cs="Times New Roman"/>
        </w:rPr>
        <w:t>Available at:</w:t>
      </w:r>
      <w:r w:rsidRPr="00AE76E5">
        <w:rPr>
          <w:rFonts w:ascii="Times New Roman" w:hAnsi="Times New Roman" w:cs="Times New Roman"/>
        </w:rPr>
        <w:t xml:space="preserve"> </w:t>
      </w:r>
      <w:r w:rsidRPr="00FE3C49">
        <w:rPr>
          <w:rFonts w:ascii="Times New Roman" w:hAnsi="Times New Roman" w:cs="Times New Roman"/>
        </w:rPr>
        <w:t xml:space="preserve">http://www.worldstopexports.com/iron-ore-imports-by-country/ </w:t>
      </w:r>
      <w:r w:rsidRPr="00AE76E5">
        <w:rPr>
          <w:rFonts w:ascii="Times New Roman" w:eastAsia="Times New Roman" w:hAnsi="Times New Roman" w:cs="Times New Roman"/>
        </w:rPr>
        <w:t>(Accessed: 17 August 2020).</w:t>
      </w:r>
    </w:p>
    <w:p w14:paraId="720C6F54" w14:textId="103855F1" w:rsidR="00AE76E5" w:rsidRDefault="00AE76E5" w:rsidP="00F67275">
      <w:pPr>
        <w:spacing w:after="100" w:afterAutospacing="1" w:line="360" w:lineRule="auto"/>
        <w:jc w:val="both"/>
        <w:rPr>
          <w:rFonts w:ascii="Times New Roman" w:hAnsi="Times New Roman" w:cs="Times New Roman"/>
          <w:sz w:val="24"/>
          <w:szCs w:val="24"/>
          <w:lang w:val="en"/>
        </w:rPr>
      </w:pPr>
    </w:p>
    <w:p w14:paraId="00255239" w14:textId="17719AF1" w:rsidR="00AF5328" w:rsidRDefault="005C2ABB" w:rsidP="000A65AD">
      <w:pPr>
        <w:spacing w:line="360" w:lineRule="auto"/>
        <w:jc w:val="both"/>
        <w:rPr>
          <w:rStyle w:val="Strong"/>
          <w:rFonts w:ascii="Times New Roman" w:hAnsi="Times New Roman" w:cs="Times New Roman"/>
          <w:b/>
          <w:bCs/>
          <w:color w:val="000000"/>
          <w:sz w:val="24"/>
          <w:szCs w:val="24"/>
        </w:rPr>
      </w:pPr>
      <w:r>
        <w:rPr>
          <w:rStyle w:val="Strong"/>
          <w:rFonts w:ascii="Times New Roman" w:hAnsi="Times New Roman" w:cs="Times New Roman"/>
          <w:b/>
          <w:bCs/>
          <w:color w:val="000000"/>
          <w:sz w:val="24"/>
          <w:szCs w:val="24"/>
        </w:rPr>
        <w:lastRenderedPageBreak/>
        <w:t>2.2</w:t>
      </w:r>
      <w:r w:rsidR="00C41963">
        <w:rPr>
          <w:rStyle w:val="Strong"/>
          <w:rFonts w:ascii="Times New Roman" w:hAnsi="Times New Roman" w:cs="Times New Roman"/>
          <w:b/>
          <w:bCs/>
          <w:color w:val="000000"/>
          <w:sz w:val="24"/>
          <w:szCs w:val="24"/>
        </w:rPr>
        <w:t xml:space="preserve">  </w:t>
      </w:r>
      <w:r w:rsidR="00AF5328" w:rsidRPr="00AF5328">
        <w:rPr>
          <w:rStyle w:val="Strong"/>
          <w:rFonts w:ascii="Times New Roman" w:hAnsi="Times New Roman" w:cs="Times New Roman"/>
          <w:b/>
          <w:bCs/>
          <w:color w:val="000000"/>
          <w:sz w:val="24"/>
          <w:szCs w:val="24"/>
        </w:rPr>
        <w:t>Market Drivers</w:t>
      </w:r>
    </w:p>
    <w:p w14:paraId="3079D41D" w14:textId="468AB172" w:rsidR="00401ED8" w:rsidRDefault="005C2ABB" w:rsidP="000A65AD">
      <w:pPr>
        <w:spacing w:line="360" w:lineRule="auto"/>
        <w:jc w:val="both"/>
        <w:rPr>
          <w:rStyle w:val="Strong"/>
          <w:rFonts w:ascii="Times New Roman" w:hAnsi="Times New Roman" w:cs="Times New Roman"/>
          <w:b/>
          <w:bCs/>
          <w:color w:val="000000"/>
          <w:sz w:val="24"/>
          <w:szCs w:val="24"/>
        </w:rPr>
      </w:pPr>
      <w:r>
        <w:rPr>
          <w:rStyle w:val="Strong"/>
          <w:rFonts w:ascii="Times New Roman" w:hAnsi="Times New Roman" w:cs="Times New Roman"/>
          <w:b/>
          <w:bCs/>
          <w:color w:val="000000"/>
          <w:sz w:val="24"/>
          <w:szCs w:val="24"/>
        </w:rPr>
        <w:t>2.2</w:t>
      </w:r>
      <w:r w:rsidR="00B51809">
        <w:rPr>
          <w:rStyle w:val="Strong"/>
          <w:rFonts w:ascii="Times New Roman" w:hAnsi="Times New Roman" w:cs="Times New Roman"/>
          <w:b/>
          <w:bCs/>
          <w:color w:val="000000"/>
          <w:sz w:val="24"/>
          <w:szCs w:val="24"/>
        </w:rPr>
        <w:t xml:space="preserve">.1  </w:t>
      </w:r>
      <w:r w:rsidR="00401ED8">
        <w:rPr>
          <w:rStyle w:val="Strong"/>
          <w:rFonts w:ascii="Times New Roman" w:hAnsi="Times New Roman" w:cs="Times New Roman"/>
          <w:b/>
          <w:bCs/>
          <w:color w:val="000000"/>
          <w:sz w:val="24"/>
          <w:szCs w:val="24"/>
        </w:rPr>
        <w:t>The People’s Republic of China</w:t>
      </w:r>
    </w:p>
    <w:p w14:paraId="2A5843C4" w14:textId="77777777" w:rsidR="00D73BEE" w:rsidRDefault="00F71BE7" w:rsidP="000A65AD">
      <w:pPr>
        <w:spacing w:line="360" w:lineRule="auto"/>
        <w:jc w:val="both"/>
        <w:rPr>
          <w:rStyle w:val="Strong"/>
          <w:rFonts w:ascii="Times New Roman" w:hAnsi="Times New Roman" w:cs="Times New Roman"/>
          <w:sz w:val="24"/>
          <w:szCs w:val="24"/>
        </w:rPr>
      </w:pPr>
      <w:r w:rsidRPr="00F71BE7">
        <w:rPr>
          <w:rStyle w:val="Strong"/>
          <w:rFonts w:ascii="Times New Roman" w:hAnsi="Times New Roman" w:cs="Times New Roman"/>
          <w:color w:val="000000"/>
          <w:sz w:val="24"/>
          <w:szCs w:val="24"/>
        </w:rPr>
        <w:t xml:space="preserve">The PRC </w:t>
      </w:r>
      <w:r>
        <w:rPr>
          <w:rStyle w:val="Strong"/>
          <w:rFonts w:ascii="Times New Roman" w:hAnsi="Times New Roman" w:cs="Times New Roman"/>
          <w:color w:val="000000"/>
          <w:sz w:val="24"/>
          <w:szCs w:val="24"/>
        </w:rPr>
        <w:t xml:space="preserve">has embarked on ambitious growth </w:t>
      </w:r>
      <w:r w:rsidR="002A72EB">
        <w:rPr>
          <w:rStyle w:val="Strong"/>
          <w:rFonts w:ascii="Times New Roman" w:hAnsi="Times New Roman" w:cs="Times New Roman"/>
          <w:color w:val="000000"/>
          <w:sz w:val="24"/>
          <w:szCs w:val="24"/>
        </w:rPr>
        <w:t>targets outlined in the 13</w:t>
      </w:r>
      <w:r w:rsidR="002A72EB" w:rsidRPr="002A72EB">
        <w:rPr>
          <w:rStyle w:val="Strong"/>
          <w:rFonts w:ascii="Times New Roman" w:hAnsi="Times New Roman" w:cs="Times New Roman"/>
          <w:color w:val="000000"/>
          <w:sz w:val="24"/>
          <w:szCs w:val="24"/>
          <w:vertAlign w:val="superscript"/>
        </w:rPr>
        <w:t>th</w:t>
      </w:r>
      <w:r w:rsidR="002A72EB">
        <w:rPr>
          <w:rStyle w:val="Strong"/>
          <w:rFonts w:ascii="Times New Roman" w:hAnsi="Times New Roman" w:cs="Times New Roman"/>
          <w:color w:val="000000"/>
          <w:sz w:val="24"/>
          <w:szCs w:val="24"/>
        </w:rPr>
        <w:t xml:space="preserve"> Five-Year Plan for Economic and Social Development of the Peoples Republic of China (2016-2020).  Particularly the development of infrastructure to improve the </w:t>
      </w:r>
      <w:r w:rsidR="00CF7179">
        <w:rPr>
          <w:rStyle w:val="Strong"/>
          <w:rFonts w:ascii="Times New Roman" w:hAnsi="Times New Roman" w:cs="Times New Roman"/>
          <w:color w:val="000000"/>
          <w:sz w:val="24"/>
          <w:szCs w:val="24"/>
        </w:rPr>
        <w:t xml:space="preserve">reach and </w:t>
      </w:r>
      <w:r w:rsidR="002A72EB">
        <w:rPr>
          <w:rStyle w:val="Strong"/>
          <w:rFonts w:ascii="Times New Roman" w:hAnsi="Times New Roman" w:cs="Times New Roman"/>
          <w:color w:val="000000"/>
          <w:sz w:val="24"/>
          <w:szCs w:val="24"/>
        </w:rPr>
        <w:t>efficiency of transportation within the country (</w:t>
      </w:r>
      <w:r w:rsidR="00E957E1" w:rsidRPr="00E957E1">
        <w:rPr>
          <w:rFonts w:ascii="Times New Roman" w:hAnsi="Times New Roman" w:cs="Times New Roman"/>
          <w:sz w:val="24"/>
          <w:szCs w:val="24"/>
        </w:rPr>
        <w:t>Compilation and Translation Bureau</w:t>
      </w:r>
      <w:r w:rsidR="002A72EB" w:rsidRPr="00E957E1">
        <w:rPr>
          <w:rStyle w:val="Strong"/>
          <w:rFonts w:ascii="Times New Roman" w:hAnsi="Times New Roman" w:cs="Times New Roman"/>
          <w:sz w:val="24"/>
          <w:szCs w:val="24"/>
        </w:rPr>
        <w:t>, n.d</w:t>
      </w:r>
      <w:r w:rsidR="006C66A0">
        <w:rPr>
          <w:rStyle w:val="Strong"/>
          <w:rFonts w:ascii="Times New Roman" w:hAnsi="Times New Roman" w:cs="Times New Roman"/>
          <w:sz w:val="24"/>
          <w:szCs w:val="24"/>
        </w:rPr>
        <w:t>. pp.79 - 83</w:t>
      </w:r>
      <w:r w:rsidR="002A72EB" w:rsidRPr="00E957E1">
        <w:rPr>
          <w:rStyle w:val="Strong"/>
          <w:rFonts w:ascii="Times New Roman" w:hAnsi="Times New Roman" w:cs="Times New Roman"/>
          <w:sz w:val="24"/>
          <w:szCs w:val="24"/>
        </w:rPr>
        <w:t>).</w:t>
      </w:r>
      <w:r w:rsidR="00E36A65">
        <w:rPr>
          <w:rStyle w:val="Strong"/>
          <w:rFonts w:ascii="Times New Roman" w:hAnsi="Times New Roman" w:cs="Times New Roman"/>
          <w:sz w:val="24"/>
          <w:szCs w:val="24"/>
        </w:rPr>
        <w:t xml:space="preserve">  </w:t>
      </w:r>
    </w:p>
    <w:p w14:paraId="1EAE0093" w14:textId="77777777" w:rsidR="00D73BEE" w:rsidRDefault="00D73BEE" w:rsidP="000A65AD">
      <w:pPr>
        <w:spacing w:line="360" w:lineRule="auto"/>
        <w:jc w:val="both"/>
        <w:rPr>
          <w:rStyle w:val="Strong"/>
          <w:rFonts w:ascii="Times New Roman" w:hAnsi="Times New Roman" w:cs="Times New Roman"/>
          <w:sz w:val="24"/>
          <w:szCs w:val="24"/>
        </w:rPr>
      </w:pPr>
    </w:p>
    <w:p w14:paraId="740030E9" w14:textId="7A139FB1" w:rsidR="00F67B38" w:rsidRDefault="00E36A65" w:rsidP="000A65AD">
      <w:pPr>
        <w:spacing w:line="360" w:lineRule="auto"/>
        <w:jc w:val="both"/>
        <w:rPr>
          <w:rStyle w:val="Strong"/>
          <w:rFonts w:ascii="Times New Roman" w:hAnsi="Times New Roman" w:cs="Times New Roman"/>
          <w:sz w:val="24"/>
          <w:szCs w:val="24"/>
        </w:rPr>
      </w:pPr>
      <w:r>
        <w:rPr>
          <w:rStyle w:val="Strong"/>
          <w:rFonts w:ascii="Times New Roman" w:hAnsi="Times New Roman" w:cs="Times New Roman"/>
          <w:sz w:val="24"/>
          <w:szCs w:val="24"/>
        </w:rPr>
        <w:t xml:space="preserve">This combined with </w:t>
      </w:r>
      <w:r w:rsidR="00D73BEE">
        <w:rPr>
          <w:rStyle w:val="Strong"/>
          <w:rFonts w:ascii="Times New Roman" w:hAnsi="Times New Roman" w:cs="Times New Roman"/>
          <w:sz w:val="24"/>
          <w:szCs w:val="24"/>
        </w:rPr>
        <w:t xml:space="preserve">the PRC </w:t>
      </w:r>
      <w:r>
        <w:rPr>
          <w:rStyle w:val="Strong"/>
          <w:rFonts w:ascii="Times New Roman" w:hAnsi="Times New Roman" w:cs="Times New Roman"/>
          <w:sz w:val="24"/>
          <w:szCs w:val="24"/>
        </w:rPr>
        <w:t>government stimulu</w:t>
      </w:r>
      <w:r w:rsidR="00DB0D9B">
        <w:rPr>
          <w:rStyle w:val="Strong"/>
          <w:rFonts w:ascii="Times New Roman" w:hAnsi="Times New Roman" w:cs="Times New Roman"/>
          <w:sz w:val="24"/>
          <w:szCs w:val="24"/>
        </w:rPr>
        <w:t>s to lift the economy post COVID</w:t>
      </w:r>
      <w:r>
        <w:rPr>
          <w:rStyle w:val="Strong"/>
          <w:rFonts w:ascii="Times New Roman" w:hAnsi="Times New Roman" w:cs="Times New Roman"/>
          <w:sz w:val="24"/>
          <w:szCs w:val="24"/>
        </w:rPr>
        <w:t>-19 pandemic</w:t>
      </w:r>
      <w:r w:rsidR="00CF7179">
        <w:rPr>
          <w:rStyle w:val="Strong"/>
          <w:rFonts w:ascii="Times New Roman" w:hAnsi="Times New Roman" w:cs="Times New Roman"/>
          <w:sz w:val="24"/>
          <w:szCs w:val="24"/>
        </w:rPr>
        <w:t xml:space="preserve"> has seen a strong turn around in GDP for the second quarter of 2020 to 3.2% compared to the first quarter contraction of 6.8% ( </w:t>
      </w:r>
      <w:proofErr w:type="spellStart"/>
      <w:r w:rsidR="009E619E">
        <w:rPr>
          <w:rStyle w:val="Strong"/>
          <w:rFonts w:ascii="Times New Roman" w:hAnsi="Times New Roman" w:cs="Times New Roman"/>
          <w:sz w:val="24"/>
          <w:szCs w:val="24"/>
        </w:rPr>
        <w:t>Zenglein</w:t>
      </w:r>
      <w:proofErr w:type="spellEnd"/>
      <w:r w:rsidR="009E619E">
        <w:rPr>
          <w:rStyle w:val="Strong"/>
          <w:rFonts w:ascii="Times New Roman" w:hAnsi="Times New Roman" w:cs="Times New Roman"/>
          <w:sz w:val="24"/>
          <w:szCs w:val="24"/>
        </w:rPr>
        <w:t xml:space="preserve"> and </w:t>
      </w:r>
      <w:proofErr w:type="spellStart"/>
      <w:r w:rsidR="009E619E">
        <w:rPr>
          <w:rStyle w:val="Strong"/>
          <w:rFonts w:ascii="Times New Roman" w:hAnsi="Times New Roman" w:cs="Times New Roman"/>
          <w:sz w:val="24"/>
          <w:szCs w:val="24"/>
        </w:rPr>
        <w:t>Karnfelt</w:t>
      </w:r>
      <w:proofErr w:type="spellEnd"/>
      <w:r w:rsidR="009E619E">
        <w:rPr>
          <w:rStyle w:val="Strong"/>
          <w:rFonts w:ascii="Times New Roman" w:hAnsi="Times New Roman" w:cs="Times New Roman"/>
          <w:sz w:val="24"/>
          <w:szCs w:val="24"/>
        </w:rPr>
        <w:t>, 2020).</w:t>
      </w:r>
    </w:p>
    <w:p w14:paraId="2C7BCA99" w14:textId="77777777" w:rsidR="00D73BEE" w:rsidRDefault="00D73BEE" w:rsidP="000A65AD">
      <w:pPr>
        <w:spacing w:line="360" w:lineRule="auto"/>
        <w:jc w:val="both"/>
        <w:rPr>
          <w:rStyle w:val="Strong"/>
          <w:rFonts w:ascii="Times New Roman" w:hAnsi="Times New Roman" w:cs="Times New Roman"/>
          <w:sz w:val="24"/>
          <w:szCs w:val="24"/>
        </w:rPr>
      </w:pPr>
    </w:p>
    <w:p w14:paraId="32C08652" w14:textId="68CBB943" w:rsidR="009E619E" w:rsidRDefault="00F96C23" w:rsidP="000A65AD">
      <w:pPr>
        <w:spacing w:line="360" w:lineRule="auto"/>
        <w:jc w:val="both"/>
        <w:rPr>
          <w:rStyle w:val="Strong"/>
          <w:rFonts w:ascii="Times New Roman" w:hAnsi="Times New Roman" w:cs="Times New Roman"/>
          <w:sz w:val="24"/>
          <w:szCs w:val="24"/>
        </w:rPr>
      </w:pPr>
      <w:r>
        <w:rPr>
          <w:rStyle w:val="Strong"/>
          <w:rFonts w:ascii="Times New Roman" w:hAnsi="Times New Roman" w:cs="Times New Roman"/>
          <w:sz w:val="24"/>
          <w:szCs w:val="24"/>
        </w:rPr>
        <w:t>These factors highlight the importance of raw material requirements particularly iron ore for steel production by the PRC to enable its infrastructure plans to come to fruition.  Table 4</w:t>
      </w:r>
      <w:r w:rsidR="006F0B77">
        <w:rPr>
          <w:rStyle w:val="Strong"/>
          <w:rFonts w:ascii="Times New Roman" w:hAnsi="Times New Roman" w:cs="Times New Roman"/>
          <w:sz w:val="24"/>
          <w:szCs w:val="24"/>
        </w:rPr>
        <w:t>., highlights the significant demand for iron ore by the PRC compared to the rest of the world.</w:t>
      </w:r>
    </w:p>
    <w:p w14:paraId="6A8F3FEA" w14:textId="1493E886" w:rsidR="001F0D07" w:rsidRDefault="001F0D07" w:rsidP="000A65AD">
      <w:pPr>
        <w:spacing w:line="360" w:lineRule="auto"/>
        <w:jc w:val="both"/>
        <w:rPr>
          <w:rStyle w:val="Strong"/>
          <w:rFonts w:ascii="Times New Roman" w:hAnsi="Times New Roman" w:cs="Times New Roman"/>
          <w:sz w:val="24"/>
          <w:szCs w:val="24"/>
        </w:rPr>
      </w:pPr>
    </w:p>
    <w:p w14:paraId="48ACA254" w14:textId="77777777" w:rsidR="001F0D07" w:rsidRDefault="001F0D07" w:rsidP="001F0D0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PRC has </w:t>
      </w:r>
      <w:proofErr w:type="gramStart"/>
      <w:r>
        <w:rPr>
          <w:rFonts w:ascii="Times New Roman" w:hAnsi="Times New Roman" w:cs="Times New Roman"/>
          <w:sz w:val="24"/>
          <w:szCs w:val="24"/>
        </w:rPr>
        <w:t>been granted</w:t>
      </w:r>
      <w:proofErr w:type="gramEnd"/>
      <w:r>
        <w:rPr>
          <w:rFonts w:ascii="Times New Roman" w:hAnsi="Times New Roman" w:cs="Times New Roman"/>
          <w:sz w:val="24"/>
          <w:szCs w:val="24"/>
        </w:rPr>
        <w:t xml:space="preserve"> approval to develop Guinea’s </w:t>
      </w:r>
      <w:proofErr w:type="spellStart"/>
      <w:r>
        <w:rPr>
          <w:rFonts w:ascii="Times New Roman" w:hAnsi="Times New Roman" w:cs="Times New Roman"/>
          <w:sz w:val="24"/>
          <w:szCs w:val="24"/>
        </w:rPr>
        <w:t>Simandou</w:t>
      </w:r>
      <w:proofErr w:type="spellEnd"/>
      <w:r>
        <w:rPr>
          <w:rFonts w:ascii="Times New Roman" w:hAnsi="Times New Roman" w:cs="Times New Roman"/>
          <w:sz w:val="24"/>
          <w:szCs w:val="24"/>
        </w:rPr>
        <w:t xml:space="preserve"> iron ore mine.   “</w:t>
      </w:r>
      <w:r w:rsidRPr="00AD4ED8">
        <w:rPr>
          <w:rFonts w:ascii="Times New Roman" w:hAnsi="Times New Roman" w:cs="Times New Roman"/>
          <w:sz w:val="24"/>
          <w:szCs w:val="24"/>
        </w:rPr>
        <w:t>Mauritania</w:t>
      </w:r>
      <w:r>
        <w:rPr>
          <w:rFonts w:ascii="Times New Roman" w:hAnsi="Times New Roman" w:cs="Times New Roman"/>
          <w:sz w:val="24"/>
          <w:szCs w:val="24"/>
        </w:rPr>
        <w:t>,</w:t>
      </w:r>
      <w:r w:rsidRPr="00AD4ED8">
        <w:rPr>
          <w:rFonts w:ascii="Times New Roman" w:hAnsi="Times New Roman" w:cs="Times New Roman"/>
          <w:sz w:val="24"/>
          <w:szCs w:val="24"/>
        </w:rPr>
        <w:t xml:space="preserve"> </w:t>
      </w:r>
      <w:r>
        <w:rPr>
          <w:rFonts w:ascii="Times New Roman" w:hAnsi="Times New Roman" w:cs="Times New Roman"/>
          <w:sz w:val="24"/>
          <w:szCs w:val="24"/>
        </w:rPr>
        <w:t xml:space="preserve"> </w:t>
      </w:r>
      <w:r w:rsidRPr="00AD4ED8">
        <w:rPr>
          <w:rFonts w:ascii="Times New Roman" w:hAnsi="Times New Roman" w:cs="Times New Roman"/>
          <w:sz w:val="24"/>
          <w:szCs w:val="24"/>
        </w:rPr>
        <w:t>Algeria, Cameroon, Republic of Congo, Guinea, Liberia, Senegal, Sierra Leone, Gabon, Nigeria, and Madagascar</w:t>
      </w:r>
      <w:r>
        <w:rPr>
          <w:rFonts w:ascii="Times New Roman" w:hAnsi="Times New Roman" w:cs="Times New Roman"/>
          <w:sz w:val="24"/>
          <w:szCs w:val="24"/>
        </w:rPr>
        <w:t xml:space="preserve">” </w:t>
      </w:r>
      <w:r w:rsidRPr="00AD4ED8">
        <w:rPr>
          <w:rFonts w:ascii="Times New Roman" w:hAnsi="Times New Roman" w:cs="Times New Roman"/>
          <w:sz w:val="24"/>
          <w:szCs w:val="24"/>
        </w:rPr>
        <w:t xml:space="preserve">all have reserves, many of which are under study or being developed by </w:t>
      </w:r>
      <w:r>
        <w:rPr>
          <w:rFonts w:ascii="Times New Roman" w:hAnsi="Times New Roman" w:cs="Times New Roman"/>
          <w:sz w:val="24"/>
          <w:szCs w:val="24"/>
        </w:rPr>
        <w:t>PRC</w:t>
      </w:r>
      <w:r w:rsidRPr="00AD4ED8">
        <w:rPr>
          <w:rFonts w:ascii="Times New Roman" w:hAnsi="Times New Roman" w:cs="Times New Roman"/>
          <w:sz w:val="24"/>
          <w:szCs w:val="24"/>
        </w:rPr>
        <w:t xml:space="preserve"> companies</w:t>
      </w:r>
      <w:r>
        <w:rPr>
          <w:rFonts w:ascii="Times New Roman" w:hAnsi="Times New Roman" w:cs="Times New Roman"/>
          <w:sz w:val="24"/>
          <w:szCs w:val="24"/>
        </w:rPr>
        <w:t xml:space="preserve"> (</w:t>
      </w:r>
      <w:proofErr w:type="spellStart"/>
      <w:r>
        <w:rPr>
          <w:rFonts w:ascii="Times New Roman" w:hAnsi="Times New Roman" w:cs="Times New Roman"/>
          <w:sz w:val="24"/>
          <w:szCs w:val="24"/>
        </w:rPr>
        <w:t>Tremann</w:t>
      </w:r>
      <w:proofErr w:type="spellEnd"/>
      <w:r>
        <w:rPr>
          <w:rFonts w:ascii="Times New Roman" w:hAnsi="Times New Roman" w:cs="Times New Roman"/>
          <w:sz w:val="24"/>
          <w:szCs w:val="24"/>
        </w:rPr>
        <w:t>, 2020)</w:t>
      </w:r>
      <w:r w:rsidRPr="00AD4ED8">
        <w:rPr>
          <w:rFonts w:ascii="Times New Roman" w:hAnsi="Times New Roman" w:cs="Times New Roman"/>
          <w:sz w:val="24"/>
          <w:szCs w:val="24"/>
        </w:rPr>
        <w:t>.</w:t>
      </w:r>
    </w:p>
    <w:p w14:paraId="094C2178" w14:textId="77777777" w:rsidR="001F0D07" w:rsidRDefault="001F0D07" w:rsidP="000A65AD">
      <w:pPr>
        <w:spacing w:line="360" w:lineRule="auto"/>
        <w:jc w:val="both"/>
        <w:rPr>
          <w:rStyle w:val="Strong"/>
          <w:rFonts w:ascii="Times New Roman" w:hAnsi="Times New Roman" w:cs="Times New Roman"/>
          <w:sz w:val="24"/>
          <w:szCs w:val="24"/>
        </w:rPr>
      </w:pPr>
    </w:p>
    <w:p w14:paraId="16EA554B" w14:textId="6586E99C" w:rsidR="00401ED8" w:rsidRPr="00401ED8" w:rsidRDefault="005C2ABB" w:rsidP="000A65AD">
      <w:pPr>
        <w:spacing w:line="360" w:lineRule="auto"/>
        <w:jc w:val="both"/>
        <w:rPr>
          <w:rStyle w:val="Strong"/>
          <w:rFonts w:ascii="Times New Roman" w:hAnsi="Times New Roman" w:cs="Times New Roman"/>
          <w:b/>
          <w:bCs/>
          <w:sz w:val="24"/>
          <w:szCs w:val="24"/>
        </w:rPr>
      </w:pPr>
      <w:r>
        <w:rPr>
          <w:rStyle w:val="Strong"/>
          <w:rFonts w:ascii="Times New Roman" w:hAnsi="Times New Roman" w:cs="Times New Roman"/>
          <w:b/>
          <w:bCs/>
          <w:sz w:val="24"/>
          <w:szCs w:val="24"/>
        </w:rPr>
        <w:t>2.2</w:t>
      </w:r>
      <w:r w:rsidR="00B51809">
        <w:rPr>
          <w:rStyle w:val="Strong"/>
          <w:rFonts w:ascii="Times New Roman" w:hAnsi="Times New Roman" w:cs="Times New Roman"/>
          <w:b/>
          <w:bCs/>
          <w:sz w:val="24"/>
          <w:szCs w:val="24"/>
        </w:rPr>
        <w:t xml:space="preserve">.2  </w:t>
      </w:r>
      <w:r w:rsidR="00401ED8" w:rsidRPr="00401ED8">
        <w:rPr>
          <w:rStyle w:val="Strong"/>
          <w:rFonts w:ascii="Times New Roman" w:hAnsi="Times New Roman" w:cs="Times New Roman"/>
          <w:b/>
          <w:bCs/>
          <w:sz w:val="24"/>
          <w:szCs w:val="24"/>
        </w:rPr>
        <w:t>Australia</w:t>
      </w:r>
    </w:p>
    <w:p w14:paraId="68B29177" w14:textId="5E8621FC" w:rsidR="002F7ABB" w:rsidRDefault="00D73BEE" w:rsidP="000A65AD">
      <w:pPr>
        <w:spacing w:line="360" w:lineRule="auto"/>
        <w:jc w:val="both"/>
        <w:rPr>
          <w:rStyle w:val="Strong"/>
          <w:rFonts w:ascii="Times New Roman" w:hAnsi="Times New Roman" w:cs="Times New Roman"/>
          <w:sz w:val="24"/>
          <w:szCs w:val="24"/>
        </w:rPr>
      </w:pPr>
      <w:r>
        <w:rPr>
          <w:rStyle w:val="Strong"/>
          <w:rFonts w:ascii="Times New Roman" w:hAnsi="Times New Roman" w:cs="Times New Roman"/>
          <w:sz w:val="24"/>
          <w:szCs w:val="24"/>
        </w:rPr>
        <w:t xml:space="preserve">Australia is the dominant producer and exporter of iron ore globally (Table 1.) </w:t>
      </w:r>
      <w:r w:rsidR="00C250AA">
        <w:rPr>
          <w:rStyle w:val="Strong"/>
          <w:rFonts w:ascii="Times New Roman" w:hAnsi="Times New Roman" w:cs="Times New Roman"/>
          <w:sz w:val="24"/>
          <w:szCs w:val="24"/>
        </w:rPr>
        <w:t>su</w:t>
      </w:r>
      <w:r w:rsidR="00401ED8">
        <w:rPr>
          <w:rStyle w:val="Strong"/>
          <w:rFonts w:ascii="Times New Roman" w:hAnsi="Times New Roman" w:cs="Times New Roman"/>
          <w:sz w:val="24"/>
          <w:szCs w:val="24"/>
        </w:rPr>
        <w:t xml:space="preserve">pplying 60-70% of PRC total imports (Wendt, 2020).  </w:t>
      </w:r>
    </w:p>
    <w:p w14:paraId="5AD2B881" w14:textId="77777777" w:rsidR="00860E19" w:rsidRDefault="00860E19" w:rsidP="000A65AD">
      <w:pPr>
        <w:spacing w:line="360" w:lineRule="auto"/>
        <w:jc w:val="both"/>
        <w:rPr>
          <w:rStyle w:val="Strong"/>
          <w:rFonts w:ascii="Times New Roman" w:hAnsi="Times New Roman" w:cs="Times New Roman"/>
          <w:sz w:val="24"/>
          <w:szCs w:val="24"/>
        </w:rPr>
      </w:pPr>
    </w:p>
    <w:p w14:paraId="4DCFDF5C" w14:textId="130D8E62" w:rsidR="00F36E96" w:rsidRDefault="002F7ABB" w:rsidP="000A65AD">
      <w:pPr>
        <w:spacing w:line="360" w:lineRule="auto"/>
        <w:jc w:val="both"/>
        <w:rPr>
          <w:rStyle w:val="Strong"/>
          <w:rFonts w:ascii="Times New Roman" w:hAnsi="Times New Roman" w:cs="Times New Roman"/>
          <w:sz w:val="24"/>
          <w:szCs w:val="24"/>
        </w:rPr>
      </w:pPr>
      <w:r>
        <w:rPr>
          <w:rStyle w:val="Strong"/>
          <w:rFonts w:ascii="Times New Roman" w:hAnsi="Times New Roman" w:cs="Times New Roman"/>
          <w:sz w:val="24"/>
          <w:szCs w:val="24"/>
        </w:rPr>
        <w:t xml:space="preserve">Global iron ore reserves </w:t>
      </w:r>
      <w:r w:rsidR="0085752C">
        <w:rPr>
          <w:rStyle w:val="Strong"/>
          <w:rFonts w:ascii="Times New Roman" w:hAnsi="Times New Roman" w:cs="Times New Roman"/>
          <w:sz w:val="24"/>
          <w:szCs w:val="24"/>
        </w:rPr>
        <w:t xml:space="preserve">in 2015 </w:t>
      </w:r>
      <w:proofErr w:type="gramStart"/>
      <w:r>
        <w:rPr>
          <w:rStyle w:val="Strong"/>
          <w:rFonts w:ascii="Times New Roman" w:hAnsi="Times New Roman" w:cs="Times New Roman"/>
          <w:sz w:val="24"/>
          <w:szCs w:val="24"/>
        </w:rPr>
        <w:t>were estimated</w:t>
      </w:r>
      <w:proofErr w:type="gramEnd"/>
      <w:r>
        <w:rPr>
          <w:rStyle w:val="Strong"/>
          <w:rFonts w:ascii="Times New Roman" w:hAnsi="Times New Roman" w:cs="Times New Roman"/>
          <w:sz w:val="24"/>
          <w:szCs w:val="24"/>
        </w:rPr>
        <w:t xml:space="preserve"> at 190 bill</w:t>
      </w:r>
      <w:r w:rsidR="004302BF">
        <w:rPr>
          <w:rStyle w:val="Strong"/>
          <w:rFonts w:ascii="Times New Roman" w:hAnsi="Times New Roman" w:cs="Times New Roman"/>
          <w:sz w:val="24"/>
          <w:szCs w:val="24"/>
        </w:rPr>
        <w:t>ion MT (172 billion metric ton</w:t>
      </w:r>
      <w:r>
        <w:rPr>
          <w:rStyle w:val="Strong"/>
          <w:rFonts w:ascii="Times New Roman" w:hAnsi="Times New Roman" w:cs="Times New Roman"/>
          <w:sz w:val="24"/>
          <w:szCs w:val="24"/>
        </w:rPr>
        <w:t xml:space="preserve">s) (Mining, 2017).  Estimates in 2019 indicated </w:t>
      </w:r>
      <w:r w:rsidR="00504775">
        <w:rPr>
          <w:rStyle w:val="Strong"/>
          <w:rFonts w:ascii="Times New Roman" w:hAnsi="Times New Roman" w:cs="Times New Roman"/>
          <w:sz w:val="24"/>
          <w:szCs w:val="24"/>
        </w:rPr>
        <w:t>Australia contain</w:t>
      </w:r>
      <w:r>
        <w:rPr>
          <w:rStyle w:val="Strong"/>
          <w:rFonts w:ascii="Times New Roman" w:hAnsi="Times New Roman" w:cs="Times New Roman"/>
          <w:sz w:val="24"/>
          <w:szCs w:val="24"/>
        </w:rPr>
        <w:t>ed</w:t>
      </w:r>
      <w:r w:rsidR="00504775">
        <w:rPr>
          <w:rStyle w:val="Strong"/>
          <w:rFonts w:ascii="Times New Roman" w:hAnsi="Times New Roman" w:cs="Times New Roman"/>
          <w:sz w:val="24"/>
          <w:szCs w:val="24"/>
        </w:rPr>
        <w:t xml:space="preserve"> the largest iron ore reserves in the world</w:t>
      </w:r>
      <w:r>
        <w:rPr>
          <w:rStyle w:val="Strong"/>
          <w:rFonts w:ascii="Times New Roman" w:hAnsi="Times New Roman" w:cs="Times New Roman"/>
          <w:sz w:val="24"/>
          <w:szCs w:val="24"/>
        </w:rPr>
        <w:t>,</w:t>
      </w:r>
      <w:r w:rsidR="00504775">
        <w:rPr>
          <w:rStyle w:val="Strong"/>
          <w:rFonts w:ascii="Times New Roman" w:hAnsi="Times New Roman" w:cs="Times New Roman"/>
          <w:sz w:val="24"/>
          <w:szCs w:val="24"/>
        </w:rPr>
        <w:t xml:space="preserve"> </w:t>
      </w:r>
      <w:r w:rsidR="009B1FEE">
        <w:rPr>
          <w:rStyle w:val="Strong"/>
          <w:rFonts w:ascii="Times New Roman" w:hAnsi="Times New Roman" w:cs="Times New Roman"/>
          <w:sz w:val="24"/>
          <w:szCs w:val="24"/>
        </w:rPr>
        <w:t>48</w:t>
      </w:r>
      <w:r w:rsidR="00504775">
        <w:rPr>
          <w:rStyle w:val="Strong"/>
          <w:rFonts w:ascii="Times New Roman" w:hAnsi="Times New Roman" w:cs="Times New Roman"/>
          <w:sz w:val="24"/>
          <w:szCs w:val="24"/>
        </w:rPr>
        <w:t xml:space="preserve"> </w:t>
      </w:r>
      <w:r w:rsidR="00504775">
        <w:rPr>
          <w:rStyle w:val="Strong"/>
          <w:rFonts w:ascii="Times New Roman" w:hAnsi="Times New Roman" w:cs="Times New Roman"/>
          <w:sz w:val="24"/>
          <w:szCs w:val="24"/>
        </w:rPr>
        <w:lastRenderedPageBreak/>
        <w:t>billion</w:t>
      </w:r>
      <w:r w:rsidR="00F36E96">
        <w:rPr>
          <w:rStyle w:val="Strong"/>
          <w:rFonts w:ascii="Times New Roman" w:hAnsi="Times New Roman" w:cs="Times New Roman"/>
          <w:sz w:val="24"/>
          <w:szCs w:val="24"/>
        </w:rPr>
        <w:t xml:space="preserve"> </w:t>
      </w:r>
      <w:r w:rsidR="00C41963">
        <w:rPr>
          <w:rStyle w:val="Strong"/>
          <w:rFonts w:ascii="Times New Roman" w:hAnsi="Times New Roman" w:cs="Times New Roman"/>
          <w:sz w:val="24"/>
          <w:szCs w:val="24"/>
        </w:rPr>
        <w:t>m</w:t>
      </w:r>
      <w:r w:rsidR="00F36E96">
        <w:rPr>
          <w:rStyle w:val="Strong"/>
          <w:rFonts w:ascii="Times New Roman" w:hAnsi="Times New Roman" w:cs="Times New Roman"/>
          <w:sz w:val="24"/>
          <w:szCs w:val="24"/>
        </w:rPr>
        <w:t xml:space="preserve">etric </w:t>
      </w:r>
      <w:r w:rsidR="004302BF">
        <w:rPr>
          <w:rStyle w:val="Strong"/>
          <w:rFonts w:ascii="Times New Roman" w:hAnsi="Times New Roman" w:cs="Times New Roman"/>
          <w:sz w:val="24"/>
          <w:szCs w:val="24"/>
        </w:rPr>
        <w:t>ton</w:t>
      </w:r>
      <w:r w:rsidR="00C41963">
        <w:rPr>
          <w:rStyle w:val="Strong"/>
          <w:rFonts w:ascii="Times New Roman" w:hAnsi="Times New Roman" w:cs="Times New Roman"/>
          <w:sz w:val="24"/>
          <w:szCs w:val="24"/>
        </w:rPr>
        <w:t>s (MT</w:t>
      </w:r>
      <w:r w:rsidR="00F36E96">
        <w:rPr>
          <w:rStyle w:val="Strong"/>
          <w:rFonts w:ascii="Times New Roman" w:hAnsi="Times New Roman" w:cs="Times New Roman"/>
          <w:sz w:val="24"/>
          <w:szCs w:val="24"/>
        </w:rPr>
        <w:t>)</w:t>
      </w:r>
      <w:r>
        <w:rPr>
          <w:rStyle w:val="Strong"/>
          <w:rFonts w:ascii="Times New Roman" w:hAnsi="Times New Roman" w:cs="Times New Roman"/>
          <w:sz w:val="24"/>
          <w:szCs w:val="24"/>
        </w:rPr>
        <w:t>,</w:t>
      </w:r>
      <w:r w:rsidR="00F36E96">
        <w:rPr>
          <w:rStyle w:val="Strong"/>
          <w:rFonts w:ascii="Times New Roman" w:hAnsi="Times New Roman" w:cs="Times New Roman"/>
          <w:sz w:val="24"/>
          <w:szCs w:val="24"/>
        </w:rPr>
        <w:t xml:space="preserve"> f</w:t>
      </w:r>
      <w:r w:rsidR="00C41963">
        <w:rPr>
          <w:rStyle w:val="Strong"/>
          <w:rFonts w:ascii="Times New Roman" w:hAnsi="Times New Roman" w:cs="Times New Roman"/>
          <w:sz w:val="24"/>
          <w:szCs w:val="24"/>
        </w:rPr>
        <w:t>ollowed by Brazil (29 billion MT</w:t>
      </w:r>
      <w:r w:rsidR="00F36E96">
        <w:rPr>
          <w:rStyle w:val="Strong"/>
          <w:rFonts w:ascii="Times New Roman" w:hAnsi="Times New Roman" w:cs="Times New Roman"/>
          <w:sz w:val="24"/>
          <w:szCs w:val="24"/>
        </w:rPr>
        <w:t>), and Russia (25 billion MT)</w:t>
      </w:r>
      <w:r w:rsidR="009B1FEE">
        <w:rPr>
          <w:rStyle w:val="Strong"/>
          <w:rFonts w:ascii="Times New Roman" w:hAnsi="Times New Roman" w:cs="Times New Roman"/>
          <w:sz w:val="24"/>
          <w:szCs w:val="24"/>
        </w:rPr>
        <w:t xml:space="preserve"> (Garside, 2020b)</w:t>
      </w:r>
      <w:r w:rsidR="00F36E96">
        <w:rPr>
          <w:rStyle w:val="Strong"/>
          <w:rFonts w:ascii="Times New Roman" w:hAnsi="Times New Roman" w:cs="Times New Roman"/>
          <w:sz w:val="24"/>
          <w:szCs w:val="24"/>
        </w:rPr>
        <w:t xml:space="preserve">.  </w:t>
      </w:r>
    </w:p>
    <w:p w14:paraId="5878EDE4" w14:textId="77777777" w:rsidR="00F36E96" w:rsidRDefault="00F36E96" w:rsidP="000A65AD">
      <w:pPr>
        <w:spacing w:line="360" w:lineRule="auto"/>
        <w:jc w:val="both"/>
        <w:rPr>
          <w:rStyle w:val="Strong"/>
          <w:rFonts w:ascii="Times New Roman" w:hAnsi="Times New Roman" w:cs="Times New Roman"/>
          <w:sz w:val="24"/>
          <w:szCs w:val="24"/>
        </w:rPr>
      </w:pPr>
    </w:p>
    <w:p w14:paraId="2874E031" w14:textId="4A1137FF" w:rsidR="00401ED8" w:rsidRDefault="002F7ABB" w:rsidP="00401ED8">
      <w:pPr>
        <w:spacing w:line="360" w:lineRule="auto"/>
        <w:jc w:val="both"/>
        <w:rPr>
          <w:rFonts w:ascii="Times New Roman" w:hAnsi="Times New Roman" w:cs="Times New Roman"/>
          <w:sz w:val="24"/>
          <w:szCs w:val="24"/>
        </w:rPr>
      </w:pPr>
      <w:r w:rsidRPr="0076476D">
        <w:rPr>
          <w:rStyle w:val="Strong"/>
          <w:rFonts w:ascii="Times New Roman" w:hAnsi="Times New Roman" w:cs="Times New Roman"/>
          <w:sz w:val="24"/>
          <w:szCs w:val="24"/>
        </w:rPr>
        <w:t xml:space="preserve">Majority of Australia’s iron ore resources </w:t>
      </w:r>
      <w:proofErr w:type="gramStart"/>
      <w:r w:rsidRPr="0076476D">
        <w:rPr>
          <w:rStyle w:val="Strong"/>
          <w:rFonts w:ascii="Times New Roman" w:hAnsi="Times New Roman" w:cs="Times New Roman"/>
          <w:sz w:val="24"/>
          <w:szCs w:val="24"/>
        </w:rPr>
        <w:t>are located in</w:t>
      </w:r>
      <w:proofErr w:type="gramEnd"/>
      <w:r w:rsidRPr="0076476D">
        <w:rPr>
          <w:rStyle w:val="Strong"/>
          <w:rFonts w:ascii="Times New Roman" w:hAnsi="Times New Roman" w:cs="Times New Roman"/>
          <w:sz w:val="24"/>
          <w:szCs w:val="24"/>
        </w:rPr>
        <w:t xml:space="preserve"> the </w:t>
      </w:r>
      <w:r w:rsidR="007749A9">
        <w:rPr>
          <w:rFonts w:ascii="Times New Roman" w:hAnsi="Times New Roman" w:cs="Times New Roman"/>
          <w:sz w:val="24"/>
          <w:szCs w:val="24"/>
        </w:rPr>
        <w:t>Hamersley R</w:t>
      </w:r>
      <w:r w:rsidR="00F36E96" w:rsidRPr="0076476D">
        <w:rPr>
          <w:rFonts w:ascii="Times New Roman" w:hAnsi="Times New Roman" w:cs="Times New Roman"/>
          <w:sz w:val="24"/>
          <w:szCs w:val="24"/>
        </w:rPr>
        <w:t>ange</w:t>
      </w:r>
      <w:r w:rsidR="0076476D" w:rsidRPr="0076476D">
        <w:rPr>
          <w:rFonts w:ascii="Times New Roman" w:hAnsi="Times New Roman" w:cs="Times New Roman"/>
          <w:sz w:val="24"/>
          <w:szCs w:val="24"/>
        </w:rPr>
        <w:t xml:space="preserve"> of the</w:t>
      </w:r>
      <w:r w:rsidR="00F36E96" w:rsidRPr="0076476D">
        <w:rPr>
          <w:rFonts w:ascii="Times New Roman" w:hAnsi="Times New Roman" w:cs="Times New Roman"/>
          <w:sz w:val="24"/>
          <w:szCs w:val="24"/>
        </w:rPr>
        <w:t xml:space="preserve"> Pilbara region </w:t>
      </w:r>
      <w:r w:rsidR="0076476D" w:rsidRPr="0076476D">
        <w:rPr>
          <w:rFonts w:ascii="Times New Roman" w:hAnsi="Times New Roman" w:cs="Times New Roman"/>
          <w:sz w:val="24"/>
          <w:szCs w:val="24"/>
        </w:rPr>
        <w:t xml:space="preserve">in </w:t>
      </w:r>
      <w:r w:rsidR="00F36E96" w:rsidRPr="0076476D">
        <w:rPr>
          <w:rFonts w:ascii="Times New Roman" w:hAnsi="Times New Roman" w:cs="Times New Roman"/>
          <w:sz w:val="24"/>
          <w:szCs w:val="24"/>
        </w:rPr>
        <w:t>Western Australia</w:t>
      </w:r>
      <w:r w:rsidRPr="0076476D">
        <w:rPr>
          <w:rFonts w:ascii="Times New Roman" w:hAnsi="Times New Roman" w:cs="Times New Roman"/>
          <w:sz w:val="24"/>
          <w:szCs w:val="24"/>
        </w:rPr>
        <w:t xml:space="preserve">.  The iron ore in </w:t>
      </w:r>
      <w:r w:rsidR="003B6992" w:rsidRPr="0076476D">
        <w:rPr>
          <w:rFonts w:ascii="Times New Roman" w:hAnsi="Times New Roman" w:cs="Times New Roman"/>
          <w:sz w:val="24"/>
          <w:szCs w:val="24"/>
        </w:rPr>
        <w:t xml:space="preserve">the Pilbara region </w:t>
      </w:r>
      <w:proofErr w:type="gramStart"/>
      <w:r w:rsidR="003B6992" w:rsidRPr="0076476D">
        <w:rPr>
          <w:rFonts w:ascii="Times New Roman" w:hAnsi="Times New Roman" w:cs="Times New Roman"/>
          <w:sz w:val="24"/>
          <w:szCs w:val="24"/>
        </w:rPr>
        <w:t>is classified</w:t>
      </w:r>
      <w:proofErr w:type="gramEnd"/>
      <w:r w:rsidR="003B6992" w:rsidRPr="0076476D">
        <w:rPr>
          <w:rFonts w:ascii="Times New Roman" w:hAnsi="Times New Roman" w:cs="Times New Roman"/>
          <w:sz w:val="24"/>
          <w:szCs w:val="24"/>
        </w:rPr>
        <w:t xml:space="preserve"> as</w:t>
      </w:r>
      <w:r w:rsidRPr="0076476D">
        <w:rPr>
          <w:rFonts w:ascii="Times New Roman" w:hAnsi="Times New Roman" w:cs="Times New Roman"/>
          <w:sz w:val="24"/>
          <w:szCs w:val="24"/>
        </w:rPr>
        <w:t xml:space="preserve"> hematite </w:t>
      </w:r>
      <w:r w:rsidR="003B6992" w:rsidRPr="0076476D">
        <w:rPr>
          <w:rFonts w:ascii="Times New Roman" w:hAnsi="Times New Roman" w:cs="Times New Roman"/>
          <w:sz w:val="24"/>
          <w:szCs w:val="24"/>
        </w:rPr>
        <w:t>which contains between</w:t>
      </w:r>
      <w:r w:rsidRPr="0076476D">
        <w:rPr>
          <w:rFonts w:ascii="Times New Roman" w:hAnsi="Times New Roman" w:cs="Times New Roman"/>
          <w:sz w:val="24"/>
          <w:szCs w:val="24"/>
        </w:rPr>
        <w:t xml:space="preserve"> </w:t>
      </w:r>
      <w:r w:rsidR="003B6992" w:rsidRPr="003B6992">
        <w:rPr>
          <w:rFonts w:ascii="Times New Roman" w:hAnsi="Times New Roman" w:cs="Times New Roman"/>
          <w:color w:val="1A1A1A"/>
          <w:sz w:val="24"/>
          <w:szCs w:val="24"/>
        </w:rPr>
        <w:t xml:space="preserve">56 – 62% </w:t>
      </w:r>
      <w:r w:rsidR="003B6992" w:rsidRPr="0085752C">
        <w:rPr>
          <w:rFonts w:ascii="Times New Roman" w:hAnsi="Times New Roman" w:cs="Times New Roman"/>
          <w:sz w:val="24"/>
          <w:szCs w:val="24"/>
        </w:rPr>
        <w:t>Iron (Fe).</w:t>
      </w:r>
      <w:r w:rsidR="000E4685" w:rsidRPr="0085752C">
        <w:rPr>
          <w:rFonts w:ascii="Times New Roman" w:hAnsi="Times New Roman" w:cs="Times New Roman"/>
          <w:sz w:val="24"/>
          <w:szCs w:val="24"/>
        </w:rPr>
        <w:t xml:space="preserve">  Due </w:t>
      </w:r>
      <w:r w:rsidR="00860E19" w:rsidRPr="0085752C">
        <w:rPr>
          <w:rFonts w:ascii="Times New Roman" w:hAnsi="Times New Roman" w:cs="Times New Roman"/>
          <w:sz w:val="24"/>
          <w:szCs w:val="24"/>
        </w:rPr>
        <w:t>to the characteristics</w:t>
      </w:r>
      <w:r w:rsidR="0065324C">
        <w:rPr>
          <w:rFonts w:ascii="Times New Roman" w:hAnsi="Times New Roman" w:cs="Times New Roman"/>
          <w:sz w:val="24"/>
          <w:szCs w:val="24"/>
        </w:rPr>
        <w:t xml:space="preserve"> of the ore</w:t>
      </w:r>
      <w:r w:rsidR="00860E19" w:rsidRPr="0085752C">
        <w:rPr>
          <w:rFonts w:ascii="Times New Roman" w:hAnsi="Times New Roman" w:cs="Times New Roman"/>
          <w:sz w:val="24"/>
          <w:szCs w:val="24"/>
        </w:rPr>
        <w:t xml:space="preserve"> it requires little processing prior to shipping and </w:t>
      </w:r>
      <w:proofErr w:type="gramStart"/>
      <w:r w:rsidR="00860E19" w:rsidRPr="0085752C">
        <w:rPr>
          <w:rFonts w:ascii="Times New Roman" w:hAnsi="Times New Roman" w:cs="Times New Roman"/>
          <w:sz w:val="24"/>
          <w:szCs w:val="24"/>
        </w:rPr>
        <w:t>is referred</w:t>
      </w:r>
      <w:proofErr w:type="gramEnd"/>
      <w:r w:rsidR="00860E19" w:rsidRPr="0085752C">
        <w:rPr>
          <w:rFonts w:ascii="Times New Roman" w:hAnsi="Times New Roman" w:cs="Times New Roman"/>
          <w:sz w:val="24"/>
          <w:szCs w:val="24"/>
        </w:rPr>
        <w:t xml:space="preserve"> to as direct shipping ore (Mining, 2017).</w:t>
      </w:r>
      <w:r w:rsidR="0085752C" w:rsidRPr="0085752C">
        <w:rPr>
          <w:rFonts w:ascii="Times New Roman" w:hAnsi="Times New Roman" w:cs="Times New Roman"/>
          <w:sz w:val="24"/>
          <w:szCs w:val="24"/>
        </w:rPr>
        <w:t xml:space="preserve">  </w:t>
      </w:r>
      <w:r w:rsidR="00990C47" w:rsidRPr="0085752C">
        <w:rPr>
          <w:rFonts w:ascii="Times New Roman" w:hAnsi="Times New Roman" w:cs="Times New Roman"/>
          <w:sz w:val="24"/>
          <w:szCs w:val="24"/>
        </w:rPr>
        <w:t>In contrast Brazilian ore has a lower Fe content between 35 – 64% (Mining, 2017) with Russia ore grading at 34 – 39% Fe (</w:t>
      </w:r>
      <w:r w:rsidR="00A33BBC" w:rsidRPr="0085752C">
        <w:rPr>
          <w:rFonts w:ascii="Times New Roman" w:hAnsi="Times New Roman" w:cs="Times New Roman"/>
          <w:sz w:val="24"/>
          <w:szCs w:val="24"/>
        </w:rPr>
        <w:t>Trimetric</w:t>
      </w:r>
      <w:r w:rsidR="00990C47" w:rsidRPr="0085752C">
        <w:rPr>
          <w:rFonts w:ascii="Times New Roman" w:hAnsi="Times New Roman" w:cs="Times New Roman"/>
          <w:sz w:val="24"/>
          <w:szCs w:val="24"/>
        </w:rPr>
        <w:t>, 20</w:t>
      </w:r>
      <w:r w:rsidR="0076476D">
        <w:rPr>
          <w:rFonts w:ascii="Times New Roman" w:hAnsi="Times New Roman" w:cs="Times New Roman"/>
          <w:sz w:val="24"/>
          <w:szCs w:val="24"/>
        </w:rPr>
        <w:t>16).</w:t>
      </w:r>
    </w:p>
    <w:p w14:paraId="31413ACE" w14:textId="77777777" w:rsidR="00B534AE" w:rsidRDefault="00B534AE" w:rsidP="00401ED8">
      <w:pPr>
        <w:spacing w:line="360" w:lineRule="auto"/>
        <w:jc w:val="both"/>
        <w:rPr>
          <w:rStyle w:val="Strong"/>
          <w:rFonts w:ascii="Times New Roman" w:hAnsi="Times New Roman" w:cs="Times New Roman"/>
          <w:sz w:val="24"/>
          <w:szCs w:val="24"/>
        </w:rPr>
      </w:pPr>
    </w:p>
    <w:p w14:paraId="2A887E07" w14:textId="3251D6AA" w:rsidR="00401ED8" w:rsidRDefault="00C41963" w:rsidP="00401ED8">
      <w:pPr>
        <w:spacing w:line="360" w:lineRule="auto"/>
        <w:jc w:val="both"/>
        <w:rPr>
          <w:rStyle w:val="Strong"/>
          <w:rFonts w:ascii="Times New Roman" w:hAnsi="Times New Roman" w:cs="Times New Roman"/>
          <w:sz w:val="24"/>
          <w:szCs w:val="24"/>
        </w:rPr>
      </w:pPr>
      <w:r>
        <w:rPr>
          <w:rStyle w:val="Strong"/>
          <w:rFonts w:ascii="Times New Roman" w:hAnsi="Times New Roman" w:cs="Times New Roman"/>
          <w:sz w:val="24"/>
          <w:szCs w:val="24"/>
        </w:rPr>
        <w:t>BHP is an</w:t>
      </w:r>
      <w:r w:rsidR="00401ED8">
        <w:rPr>
          <w:rStyle w:val="Strong"/>
          <w:rFonts w:ascii="Times New Roman" w:hAnsi="Times New Roman" w:cs="Times New Roman"/>
          <w:sz w:val="24"/>
          <w:szCs w:val="24"/>
        </w:rPr>
        <w:t xml:space="preserve"> important contributor to the </w:t>
      </w:r>
      <w:r>
        <w:rPr>
          <w:rStyle w:val="Strong"/>
          <w:rFonts w:ascii="Times New Roman" w:hAnsi="Times New Roman" w:cs="Times New Roman"/>
          <w:sz w:val="24"/>
          <w:szCs w:val="24"/>
        </w:rPr>
        <w:t xml:space="preserve">global </w:t>
      </w:r>
      <w:r w:rsidR="00401ED8">
        <w:rPr>
          <w:rStyle w:val="Strong"/>
          <w:rFonts w:ascii="Times New Roman" w:hAnsi="Times New Roman" w:cs="Times New Roman"/>
          <w:sz w:val="24"/>
          <w:szCs w:val="24"/>
        </w:rPr>
        <w:t xml:space="preserve">supply </w:t>
      </w:r>
      <w:r>
        <w:rPr>
          <w:rStyle w:val="Strong"/>
          <w:rFonts w:ascii="Times New Roman" w:hAnsi="Times New Roman" w:cs="Times New Roman"/>
          <w:sz w:val="24"/>
          <w:szCs w:val="24"/>
        </w:rPr>
        <w:t xml:space="preserve">of </w:t>
      </w:r>
      <w:r w:rsidR="00B534AE">
        <w:rPr>
          <w:rStyle w:val="Strong"/>
          <w:rFonts w:ascii="Times New Roman" w:hAnsi="Times New Roman" w:cs="Times New Roman"/>
          <w:sz w:val="24"/>
          <w:szCs w:val="24"/>
        </w:rPr>
        <w:t>high-quality</w:t>
      </w:r>
      <w:r>
        <w:rPr>
          <w:rStyle w:val="Strong"/>
          <w:rFonts w:ascii="Times New Roman" w:hAnsi="Times New Roman" w:cs="Times New Roman"/>
          <w:sz w:val="24"/>
          <w:szCs w:val="24"/>
        </w:rPr>
        <w:t xml:space="preserve"> iron ore</w:t>
      </w:r>
      <w:r w:rsidR="00233CE3">
        <w:rPr>
          <w:rStyle w:val="Strong"/>
          <w:rFonts w:ascii="Times New Roman" w:hAnsi="Times New Roman" w:cs="Times New Roman"/>
          <w:sz w:val="24"/>
          <w:szCs w:val="24"/>
        </w:rPr>
        <w:t xml:space="preserve"> responsible for nearly 30% of total Australian production</w:t>
      </w:r>
      <w:r>
        <w:rPr>
          <w:rStyle w:val="Strong"/>
          <w:rFonts w:ascii="Times New Roman" w:hAnsi="Times New Roman" w:cs="Times New Roman"/>
          <w:sz w:val="24"/>
          <w:szCs w:val="24"/>
        </w:rPr>
        <w:t xml:space="preserve"> </w:t>
      </w:r>
      <w:r w:rsidR="00401ED8">
        <w:rPr>
          <w:rStyle w:val="Strong"/>
          <w:rFonts w:ascii="Times New Roman" w:hAnsi="Times New Roman" w:cs="Times New Roman"/>
          <w:sz w:val="24"/>
          <w:szCs w:val="24"/>
        </w:rPr>
        <w:t>(Table 3.).</w:t>
      </w:r>
    </w:p>
    <w:p w14:paraId="51822EB6" w14:textId="77777777" w:rsidR="004F7526" w:rsidRDefault="004F7526" w:rsidP="00401ED8">
      <w:pPr>
        <w:spacing w:line="360" w:lineRule="auto"/>
        <w:jc w:val="both"/>
        <w:rPr>
          <w:rStyle w:val="Strong"/>
          <w:rFonts w:ascii="Times New Roman" w:hAnsi="Times New Roman" w:cs="Times New Roman"/>
          <w:sz w:val="24"/>
          <w:szCs w:val="24"/>
        </w:rPr>
      </w:pPr>
    </w:p>
    <w:p w14:paraId="5B2AC6B2" w14:textId="15F34414" w:rsidR="004F7526" w:rsidRDefault="005C2ABB" w:rsidP="004F7526">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2.3</w:t>
      </w:r>
      <w:r w:rsidR="00B51809">
        <w:rPr>
          <w:rFonts w:ascii="Times New Roman" w:hAnsi="Times New Roman" w:cs="Times New Roman"/>
          <w:b/>
          <w:bCs/>
          <w:sz w:val="24"/>
          <w:szCs w:val="24"/>
        </w:rPr>
        <w:t xml:space="preserve">  </w:t>
      </w:r>
      <w:r w:rsidR="004F7526" w:rsidRPr="006C1366">
        <w:rPr>
          <w:rFonts w:ascii="Times New Roman" w:hAnsi="Times New Roman" w:cs="Times New Roman"/>
          <w:b/>
          <w:bCs/>
          <w:sz w:val="24"/>
          <w:szCs w:val="24"/>
        </w:rPr>
        <w:t>BHP</w:t>
      </w:r>
      <w:r w:rsidR="00C41963">
        <w:rPr>
          <w:rFonts w:ascii="Times New Roman" w:hAnsi="Times New Roman" w:cs="Times New Roman"/>
          <w:b/>
          <w:bCs/>
          <w:sz w:val="24"/>
          <w:szCs w:val="24"/>
        </w:rPr>
        <w:t xml:space="preserve"> Structure and S</w:t>
      </w:r>
      <w:r w:rsidR="004F7526">
        <w:rPr>
          <w:rFonts w:ascii="Times New Roman" w:hAnsi="Times New Roman" w:cs="Times New Roman"/>
          <w:b/>
          <w:bCs/>
          <w:sz w:val="24"/>
          <w:szCs w:val="24"/>
        </w:rPr>
        <w:t>trategy</w:t>
      </w:r>
    </w:p>
    <w:p w14:paraId="36F5C5A7" w14:textId="667AC85D" w:rsidR="00233CE3" w:rsidRDefault="004F7526" w:rsidP="004F7526">
      <w:pPr>
        <w:spacing w:line="360" w:lineRule="auto"/>
        <w:jc w:val="both"/>
        <w:rPr>
          <w:rFonts w:ascii="Times New Roman" w:hAnsi="Times New Roman" w:cs="Times New Roman"/>
          <w:sz w:val="24"/>
          <w:szCs w:val="24"/>
        </w:rPr>
      </w:pPr>
      <w:r w:rsidRPr="006C1366">
        <w:rPr>
          <w:rFonts w:ascii="Times New Roman" w:hAnsi="Times New Roman" w:cs="Times New Roman"/>
          <w:sz w:val="24"/>
          <w:szCs w:val="24"/>
        </w:rPr>
        <w:t xml:space="preserve">The BHP </w:t>
      </w:r>
      <w:r>
        <w:rPr>
          <w:rFonts w:ascii="Times New Roman" w:hAnsi="Times New Roman" w:cs="Times New Roman"/>
          <w:sz w:val="24"/>
          <w:szCs w:val="24"/>
        </w:rPr>
        <w:t>strategy is one of adopting a diverse portfolio of high-quality assets in low risk locations.  The company also benefits from its selection of the most attractive commodities and creating value through operational efficiency (BHP, 2020b).</w:t>
      </w:r>
      <w:r w:rsidR="002C2CEB">
        <w:rPr>
          <w:rFonts w:ascii="Times New Roman" w:hAnsi="Times New Roman" w:cs="Times New Roman"/>
          <w:sz w:val="24"/>
          <w:szCs w:val="24"/>
        </w:rPr>
        <w:t xml:space="preserve">  </w:t>
      </w:r>
      <w:r w:rsidR="00233CE3">
        <w:rPr>
          <w:rFonts w:ascii="Times New Roman" w:hAnsi="Times New Roman" w:cs="Times New Roman"/>
          <w:sz w:val="24"/>
          <w:szCs w:val="24"/>
        </w:rPr>
        <w:t xml:space="preserve">Iron ore is a significant contributor to the company’s earning with nearly 50% in 2019/2020 </w:t>
      </w:r>
      <w:r w:rsidR="00111025">
        <w:rPr>
          <w:rFonts w:ascii="Times New Roman" w:hAnsi="Times New Roman" w:cs="Times New Roman"/>
          <w:sz w:val="24"/>
          <w:szCs w:val="24"/>
        </w:rPr>
        <w:t>and carbon-based</w:t>
      </w:r>
      <w:r w:rsidR="00233CE3">
        <w:rPr>
          <w:rFonts w:ascii="Times New Roman" w:hAnsi="Times New Roman" w:cs="Times New Roman"/>
          <w:sz w:val="24"/>
          <w:szCs w:val="24"/>
        </w:rPr>
        <w:t xml:space="preserve"> fuels contributing 33% </w:t>
      </w:r>
      <w:r w:rsidR="00111025">
        <w:rPr>
          <w:rFonts w:ascii="Times New Roman" w:hAnsi="Times New Roman" w:cs="Times New Roman"/>
          <w:sz w:val="24"/>
          <w:szCs w:val="24"/>
        </w:rPr>
        <w:t>(Table 6.).</w:t>
      </w:r>
    </w:p>
    <w:p w14:paraId="0F658136" w14:textId="441ABDE6" w:rsidR="002C2CEB" w:rsidRDefault="002C2CEB" w:rsidP="004F7526">
      <w:pPr>
        <w:spacing w:line="360" w:lineRule="auto"/>
        <w:jc w:val="both"/>
        <w:rPr>
          <w:rFonts w:ascii="Times New Roman" w:hAnsi="Times New Roman" w:cs="Times New Roman"/>
          <w:sz w:val="24"/>
          <w:szCs w:val="24"/>
        </w:rPr>
      </w:pPr>
    </w:p>
    <w:p w14:paraId="72FF0F21" w14:textId="552D5D57" w:rsidR="0090469D" w:rsidRPr="00FB4C7B" w:rsidRDefault="007F4134" w:rsidP="0090469D">
      <w:pPr>
        <w:jc w:val="both"/>
        <w:rPr>
          <w:rFonts w:ascii="Times New Roman" w:hAnsi="Times New Roman" w:cs="Times New Roman"/>
          <w:b/>
          <w:bCs/>
          <w:sz w:val="24"/>
          <w:szCs w:val="24"/>
        </w:rPr>
      </w:pPr>
      <w:r>
        <w:rPr>
          <w:rFonts w:ascii="Times New Roman" w:hAnsi="Times New Roman" w:cs="Times New Roman"/>
          <w:b/>
          <w:bCs/>
          <w:sz w:val="24"/>
          <w:szCs w:val="24"/>
        </w:rPr>
        <w:t xml:space="preserve">Table 6.  </w:t>
      </w:r>
      <w:r w:rsidR="0090469D" w:rsidRPr="00FB4C7B">
        <w:rPr>
          <w:rFonts w:ascii="Times New Roman" w:hAnsi="Times New Roman" w:cs="Times New Roman"/>
          <w:b/>
          <w:bCs/>
          <w:sz w:val="24"/>
          <w:szCs w:val="24"/>
        </w:rPr>
        <w:t xml:space="preserve">BHP Group FY </w:t>
      </w:r>
      <w:r w:rsidR="0090469D">
        <w:rPr>
          <w:rFonts w:ascii="Times New Roman" w:hAnsi="Times New Roman" w:cs="Times New Roman"/>
          <w:b/>
          <w:bCs/>
          <w:sz w:val="24"/>
          <w:szCs w:val="24"/>
        </w:rPr>
        <w:t xml:space="preserve">2019/2020 </w:t>
      </w:r>
      <w:r w:rsidR="0090469D" w:rsidRPr="00FB4C7B">
        <w:rPr>
          <w:rFonts w:ascii="Times New Roman" w:hAnsi="Times New Roman" w:cs="Times New Roman"/>
          <w:b/>
          <w:bCs/>
          <w:sz w:val="24"/>
          <w:szCs w:val="24"/>
        </w:rPr>
        <w:t xml:space="preserve">Results </w:t>
      </w:r>
    </w:p>
    <w:p w14:paraId="3DF451EF" w14:textId="4862C060" w:rsidR="0090469D" w:rsidRPr="007F4134" w:rsidRDefault="0090469D" w:rsidP="0090469D">
      <w:pPr>
        <w:jc w:val="both"/>
        <w:rPr>
          <w:rFonts w:ascii="Times New Roman" w:hAnsi="Times New Roman" w:cs="Times New Roman"/>
          <w:b/>
          <w:bCs/>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7F4134">
        <w:rPr>
          <w:rFonts w:ascii="Times New Roman" w:hAnsi="Times New Roman" w:cs="Times New Roman"/>
          <w:b/>
          <w:bCs/>
          <w:sz w:val="24"/>
          <w:szCs w:val="24"/>
        </w:rPr>
        <w:t>Iron Ore</w:t>
      </w:r>
      <w:r w:rsidRPr="007F4134">
        <w:rPr>
          <w:rFonts w:ascii="Times New Roman" w:hAnsi="Times New Roman" w:cs="Times New Roman"/>
          <w:b/>
          <w:bCs/>
          <w:sz w:val="24"/>
          <w:szCs w:val="24"/>
        </w:rPr>
        <w:tab/>
      </w:r>
      <w:r w:rsidRPr="007F4134">
        <w:rPr>
          <w:rFonts w:ascii="Times New Roman" w:hAnsi="Times New Roman" w:cs="Times New Roman"/>
          <w:b/>
          <w:bCs/>
          <w:sz w:val="24"/>
          <w:szCs w:val="24"/>
        </w:rPr>
        <w:tab/>
        <w:t>Copper</w:t>
      </w:r>
      <w:r w:rsidRPr="007F4134">
        <w:rPr>
          <w:rFonts w:ascii="Times New Roman" w:hAnsi="Times New Roman" w:cs="Times New Roman"/>
          <w:b/>
          <w:bCs/>
          <w:sz w:val="24"/>
          <w:szCs w:val="24"/>
        </w:rPr>
        <w:tab/>
      </w:r>
      <w:r w:rsidRPr="007F4134">
        <w:rPr>
          <w:rFonts w:ascii="Times New Roman" w:hAnsi="Times New Roman" w:cs="Times New Roman"/>
          <w:b/>
          <w:bCs/>
          <w:sz w:val="24"/>
          <w:szCs w:val="24"/>
        </w:rPr>
        <w:tab/>
        <w:t>Coal</w:t>
      </w:r>
      <w:r w:rsidRPr="007F4134">
        <w:rPr>
          <w:rFonts w:ascii="Times New Roman" w:hAnsi="Times New Roman" w:cs="Times New Roman"/>
          <w:b/>
          <w:bCs/>
          <w:sz w:val="24"/>
          <w:szCs w:val="24"/>
        </w:rPr>
        <w:tab/>
      </w:r>
      <w:r w:rsidRPr="007F4134">
        <w:rPr>
          <w:rFonts w:ascii="Times New Roman" w:hAnsi="Times New Roman" w:cs="Times New Roman"/>
          <w:b/>
          <w:bCs/>
          <w:sz w:val="24"/>
          <w:szCs w:val="24"/>
        </w:rPr>
        <w:tab/>
        <w:t>Petroleum</w:t>
      </w:r>
    </w:p>
    <w:p w14:paraId="60F81BDC" w14:textId="77777777" w:rsidR="0090469D" w:rsidRDefault="0090469D" w:rsidP="0090469D">
      <w:pPr>
        <w:jc w:val="both"/>
        <w:rPr>
          <w:rFonts w:ascii="Times New Roman" w:hAnsi="Times New Roman" w:cs="Times New Roman"/>
          <w:sz w:val="24"/>
          <w:szCs w:val="24"/>
        </w:rPr>
      </w:pPr>
      <w:r>
        <w:rPr>
          <w:rFonts w:ascii="Times New Roman" w:hAnsi="Times New Roman" w:cs="Times New Roman"/>
          <w:sz w:val="24"/>
          <w:szCs w:val="24"/>
        </w:rPr>
        <w:t>% of group EBITA</w:t>
      </w:r>
      <w:r>
        <w:rPr>
          <w:rFonts w:ascii="Times New Roman" w:hAnsi="Times New Roman" w:cs="Times New Roman"/>
          <w:sz w:val="24"/>
          <w:szCs w:val="24"/>
        </w:rPr>
        <w:tab/>
        <w:t>48%</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19%</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17%</w:t>
      </w:r>
      <w:r>
        <w:rPr>
          <w:rFonts w:ascii="Times New Roman" w:hAnsi="Times New Roman" w:cs="Times New Roman"/>
          <w:sz w:val="24"/>
          <w:szCs w:val="24"/>
        </w:rPr>
        <w:tab/>
      </w:r>
      <w:r>
        <w:rPr>
          <w:rFonts w:ascii="Times New Roman" w:hAnsi="Times New Roman" w:cs="Times New Roman"/>
          <w:sz w:val="24"/>
          <w:szCs w:val="24"/>
        </w:rPr>
        <w:tab/>
        <w:t>16%</w:t>
      </w:r>
    </w:p>
    <w:p w14:paraId="29519F30" w14:textId="77777777" w:rsidR="0090469D" w:rsidRPr="0030510C" w:rsidRDefault="0090469D" w:rsidP="0090469D">
      <w:pPr>
        <w:jc w:val="both"/>
        <w:rPr>
          <w:rFonts w:ascii="Times New Roman" w:hAnsi="Times New Roman" w:cs="Times New Roman"/>
          <w:sz w:val="24"/>
          <w:szCs w:val="24"/>
        </w:rPr>
      </w:pPr>
      <w:r>
        <w:rPr>
          <w:rFonts w:ascii="Times New Roman" w:hAnsi="Times New Roman" w:cs="Times New Roman"/>
          <w:sz w:val="24"/>
          <w:szCs w:val="24"/>
        </w:rPr>
        <w:t>EBITA (US$ bn)</w:t>
      </w:r>
      <w:r>
        <w:rPr>
          <w:rFonts w:ascii="Times New Roman" w:hAnsi="Times New Roman" w:cs="Times New Roman"/>
          <w:sz w:val="24"/>
          <w:szCs w:val="24"/>
        </w:rPr>
        <w:tab/>
        <w:t>11.1</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4.6</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4.1</w:t>
      </w:r>
      <w:r>
        <w:rPr>
          <w:rFonts w:ascii="Times New Roman" w:hAnsi="Times New Roman" w:cs="Times New Roman"/>
          <w:sz w:val="24"/>
          <w:szCs w:val="24"/>
        </w:rPr>
        <w:tab/>
      </w:r>
      <w:r>
        <w:rPr>
          <w:rFonts w:ascii="Times New Roman" w:hAnsi="Times New Roman" w:cs="Times New Roman"/>
          <w:sz w:val="24"/>
          <w:szCs w:val="24"/>
        </w:rPr>
        <w:tab/>
        <w:t>3.8</w:t>
      </w:r>
      <w:r>
        <w:rPr>
          <w:rFonts w:ascii="Times New Roman" w:hAnsi="Times New Roman" w:cs="Times New Roman"/>
          <w:sz w:val="24"/>
          <w:szCs w:val="24"/>
        </w:rPr>
        <w:tab/>
      </w:r>
      <w:r>
        <w:rPr>
          <w:rFonts w:ascii="Times New Roman" w:hAnsi="Times New Roman" w:cs="Times New Roman"/>
          <w:sz w:val="24"/>
          <w:szCs w:val="24"/>
        </w:rPr>
        <w:tab/>
      </w:r>
    </w:p>
    <w:p w14:paraId="3B54CD3A" w14:textId="77777777" w:rsidR="0090469D" w:rsidRDefault="0090469D" w:rsidP="0090469D">
      <w:pPr>
        <w:jc w:val="both"/>
        <w:rPr>
          <w:rFonts w:ascii="Times New Roman" w:hAnsi="Times New Roman" w:cs="Times New Roman"/>
          <w:sz w:val="24"/>
          <w:szCs w:val="24"/>
        </w:rPr>
      </w:pPr>
      <w:r>
        <w:rPr>
          <w:rFonts w:ascii="Times New Roman" w:hAnsi="Times New Roman" w:cs="Times New Roman"/>
          <w:sz w:val="24"/>
          <w:szCs w:val="24"/>
        </w:rPr>
        <w:t>EBITA Margin %</w:t>
      </w:r>
      <w:r>
        <w:rPr>
          <w:rFonts w:ascii="Times New Roman" w:hAnsi="Times New Roman" w:cs="Times New Roman"/>
          <w:sz w:val="24"/>
          <w:szCs w:val="24"/>
        </w:rPr>
        <w:tab/>
        <w:t>65</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46</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45</w:t>
      </w:r>
      <w:r>
        <w:rPr>
          <w:rFonts w:ascii="Times New Roman" w:hAnsi="Times New Roman" w:cs="Times New Roman"/>
          <w:sz w:val="24"/>
          <w:szCs w:val="24"/>
        </w:rPr>
        <w:tab/>
      </w:r>
      <w:r>
        <w:rPr>
          <w:rFonts w:ascii="Times New Roman" w:hAnsi="Times New Roman" w:cs="Times New Roman"/>
          <w:sz w:val="24"/>
          <w:szCs w:val="24"/>
        </w:rPr>
        <w:tab/>
        <w:t>64</w:t>
      </w:r>
    </w:p>
    <w:p w14:paraId="3F520D47" w14:textId="77777777" w:rsidR="0090469D" w:rsidRDefault="0090469D" w:rsidP="0090469D">
      <w:pPr>
        <w:jc w:val="both"/>
        <w:rPr>
          <w:rFonts w:ascii="Times New Roman" w:hAnsi="Times New Roman" w:cs="Times New Roman"/>
          <w:sz w:val="24"/>
          <w:szCs w:val="24"/>
        </w:rPr>
      </w:pPr>
      <w:r>
        <w:rPr>
          <w:rFonts w:ascii="Times New Roman" w:hAnsi="Times New Roman" w:cs="Times New Roman"/>
          <w:sz w:val="24"/>
          <w:szCs w:val="24"/>
        </w:rPr>
        <w:t>ROCE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37%</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6%</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26%</w:t>
      </w:r>
      <w:r>
        <w:rPr>
          <w:rFonts w:ascii="Times New Roman" w:hAnsi="Times New Roman" w:cs="Times New Roman"/>
          <w:sz w:val="24"/>
          <w:szCs w:val="24"/>
        </w:rPr>
        <w:tab/>
      </w:r>
      <w:r>
        <w:rPr>
          <w:rFonts w:ascii="Times New Roman" w:hAnsi="Times New Roman" w:cs="Times New Roman"/>
          <w:sz w:val="24"/>
          <w:szCs w:val="24"/>
        </w:rPr>
        <w:tab/>
        <w:t>19%</w:t>
      </w:r>
    </w:p>
    <w:p w14:paraId="49D42326" w14:textId="0AA144FF" w:rsidR="0090469D" w:rsidRDefault="007F4134" w:rsidP="0090469D">
      <w:pPr>
        <w:jc w:val="both"/>
        <w:rPr>
          <w:rFonts w:ascii="Times New Roman" w:hAnsi="Times New Roman" w:cs="Times New Roman"/>
          <w:sz w:val="24"/>
          <w:szCs w:val="24"/>
        </w:rPr>
      </w:pPr>
      <w:r w:rsidRPr="007F4134">
        <w:rPr>
          <w:rFonts w:ascii="Times New Roman" w:hAnsi="Times New Roman" w:cs="Times New Roman"/>
          <w:b/>
          <w:bCs/>
          <w:sz w:val="24"/>
          <w:szCs w:val="24"/>
        </w:rPr>
        <w:t>Source</w:t>
      </w:r>
      <w:r>
        <w:rPr>
          <w:rFonts w:ascii="Times New Roman" w:hAnsi="Times New Roman" w:cs="Times New Roman"/>
          <w:sz w:val="24"/>
          <w:szCs w:val="24"/>
        </w:rPr>
        <w:t xml:space="preserve">: Adapted from </w:t>
      </w:r>
      <w:r w:rsidR="0090469D">
        <w:rPr>
          <w:rFonts w:ascii="Times New Roman" w:hAnsi="Times New Roman" w:cs="Times New Roman"/>
          <w:sz w:val="24"/>
          <w:szCs w:val="24"/>
        </w:rPr>
        <w:t>(BHP,2020</w:t>
      </w:r>
      <w:r>
        <w:rPr>
          <w:rFonts w:ascii="Times New Roman" w:hAnsi="Times New Roman" w:cs="Times New Roman"/>
          <w:sz w:val="24"/>
          <w:szCs w:val="24"/>
        </w:rPr>
        <w:t>f</w:t>
      </w:r>
      <w:r w:rsidR="0090469D">
        <w:rPr>
          <w:rFonts w:ascii="Times New Roman" w:hAnsi="Times New Roman" w:cs="Times New Roman"/>
          <w:sz w:val="24"/>
          <w:szCs w:val="24"/>
        </w:rPr>
        <w:t>)</w:t>
      </w:r>
    </w:p>
    <w:p w14:paraId="4715B141" w14:textId="77777777" w:rsidR="00F93564" w:rsidRDefault="00F93564" w:rsidP="004F7526">
      <w:pPr>
        <w:spacing w:line="360" w:lineRule="auto"/>
        <w:jc w:val="both"/>
        <w:rPr>
          <w:rFonts w:ascii="Times New Roman" w:hAnsi="Times New Roman" w:cs="Times New Roman"/>
          <w:sz w:val="24"/>
          <w:szCs w:val="24"/>
        </w:rPr>
      </w:pPr>
    </w:p>
    <w:p w14:paraId="3C8A435A" w14:textId="3FC5E799" w:rsidR="004F7526" w:rsidRDefault="004F7526" w:rsidP="004F752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strategy </w:t>
      </w:r>
      <w:proofErr w:type="gramStart"/>
      <w:r>
        <w:rPr>
          <w:rFonts w:ascii="Times New Roman" w:hAnsi="Times New Roman" w:cs="Times New Roman"/>
          <w:sz w:val="24"/>
          <w:szCs w:val="24"/>
        </w:rPr>
        <w:t>is well entrenched</w:t>
      </w:r>
      <w:proofErr w:type="gramEnd"/>
      <w:r>
        <w:rPr>
          <w:rFonts w:ascii="Times New Roman" w:hAnsi="Times New Roman" w:cs="Times New Roman"/>
          <w:sz w:val="24"/>
          <w:szCs w:val="24"/>
        </w:rPr>
        <w:t xml:space="preserve"> in the BHP business model with Bevan, (2019) also highlighting the BHP model as a simple portfolio in attractive commodities in stable, low-risk jurisdictions, producing excellent retur</w:t>
      </w:r>
      <w:r w:rsidR="007749A9">
        <w:rPr>
          <w:rFonts w:ascii="Times New Roman" w:hAnsi="Times New Roman" w:cs="Times New Roman"/>
          <w:sz w:val="24"/>
          <w:szCs w:val="24"/>
        </w:rPr>
        <w:t>ns to shareholders</w:t>
      </w:r>
      <w:r>
        <w:rPr>
          <w:rFonts w:ascii="Times New Roman" w:hAnsi="Times New Roman" w:cs="Times New Roman"/>
          <w:sz w:val="24"/>
          <w:szCs w:val="24"/>
        </w:rPr>
        <w:t xml:space="preserve">.  </w:t>
      </w:r>
    </w:p>
    <w:p w14:paraId="2E8C1229" w14:textId="77777777" w:rsidR="00F93564" w:rsidRDefault="00F93564" w:rsidP="004F7526">
      <w:pPr>
        <w:spacing w:line="360" w:lineRule="auto"/>
        <w:jc w:val="both"/>
        <w:rPr>
          <w:rFonts w:ascii="Times New Roman" w:hAnsi="Times New Roman" w:cs="Times New Roman"/>
          <w:sz w:val="24"/>
          <w:szCs w:val="24"/>
        </w:rPr>
      </w:pPr>
    </w:p>
    <w:p w14:paraId="1F469808" w14:textId="7CD6234B" w:rsidR="004F7526" w:rsidRDefault="004F7526" w:rsidP="004F7526">
      <w:pPr>
        <w:spacing w:line="360" w:lineRule="auto"/>
        <w:jc w:val="both"/>
        <w:rPr>
          <w:rFonts w:ascii="Times New Roman" w:hAnsi="Times New Roman" w:cs="Times New Roman"/>
          <w:sz w:val="24"/>
          <w:szCs w:val="24"/>
        </w:rPr>
      </w:pPr>
      <w:r>
        <w:rPr>
          <w:rFonts w:ascii="Times New Roman" w:hAnsi="Times New Roman" w:cs="Times New Roman"/>
          <w:sz w:val="24"/>
          <w:szCs w:val="24"/>
        </w:rPr>
        <w:t>Bevan, (2019) promoted a strategy of creating the next wave of productivity gains while emphasising the need to create social value as a precondition to creating shareholder value.</w:t>
      </w:r>
      <w:r w:rsidR="00F93564">
        <w:rPr>
          <w:rFonts w:ascii="Times New Roman" w:hAnsi="Times New Roman" w:cs="Times New Roman"/>
          <w:sz w:val="24"/>
          <w:szCs w:val="24"/>
        </w:rPr>
        <w:t xml:space="preserve">  BHP’s social value </w:t>
      </w:r>
      <w:proofErr w:type="gramStart"/>
      <w:r w:rsidR="00F93564">
        <w:rPr>
          <w:rFonts w:ascii="Times New Roman" w:hAnsi="Times New Roman" w:cs="Times New Roman"/>
          <w:sz w:val="24"/>
          <w:szCs w:val="24"/>
        </w:rPr>
        <w:t>is strongly supported</w:t>
      </w:r>
      <w:proofErr w:type="gramEnd"/>
      <w:r w:rsidR="00F93564">
        <w:rPr>
          <w:rFonts w:ascii="Times New Roman" w:hAnsi="Times New Roman" w:cs="Times New Roman"/>
          <w:sz w:val="24"/>
          <w:szCs w:val="24"/>
        </w:rPr>
        <w:t xml:space="preserve"> and aligned with corporate values in the BHP Charter (Table </w:t>
      </w:r>
      <w:r w:rsidR="007F4134">
        <w:rPr>
          <w:rFonts w:ascii="Times New Roman" w:hAnsi="Times New Roman" w:cs="Times New Roman"/>
          <w:sz w:val="24"/>
          <w:szCs w:val="24"/>
        </w:rPr>
        <w:t>8</w:t>
      </w:r>
      <w:r w:rsidR="00F93564">
        <w:rPr>
          <w:rFonts w:ascii="Times New Roman" w:hAnsi="Times New Roman" w:cs="Times New Roman"/>
          <w:sz w:val="24"/>
          <w:szCs w:val="24"/>
        </w:rPr>
        <w:t>.).</w:t>
      </w:r>
    </w:p>
    <w:p w14:paraId="23A041A6" w14:textId="77777777" w:rsidR="00F93564" w:rsidRDefault="00F93564" w:rsidP="004F7526">
      <w:pPr>
        <w:spacing w:line="360" w:lineRule="auto"/>
        <w:jc w:val="both"/>
        <w:rPr>
          <w:rFonts w:ascii="Times New Roman" w:hAnsi="Times New Roman" w:cs="Times New Roman"/>
          <w:sz w:val="24"/>
          <w:szCs w:val="24"/>
        </w:rPr>
      </w:pPr>
    </w:p>
    <w:p w14:paraId="7243378E" w14:textId="5B52A4B5" w:rsidR="004F7526" w:rsidRDefault="004F7526" w:rsidP="004F7526">
      <w:pPr>
        <w:spacing w:line="360" w:lineRule="auto"/>
        <w:jc w:val="both"/>
        <w:rPr>
          <w:rFonts w:ascii="Times New Roman" w:hAnsi="Times New Roman" w:cs="Times New Roman"/>
          <w:sz w:val="24"/>
          <w:szCs w:val="24"/>
        </w:rPr>
      </w:pPr>
      <w:r w:rsidRPr="00A97E65">
        <w:rPr>
          <w:rFonts w:ascii="Times New Roman" w:hAnsi="Times New Roman" w:cs="Times New Roman"/>
          <w:sz w:val="24"/>
          <w:szCs w:val="24"/>
        </w:rPr>
        <w:t xml:space="preserve">The </w:t>
      </w:r>
      <w:r>
        <w:rPr>
          <w:rFonts w:ascii="Times New Roman" w:hAnsi="Times New Roman" w:cs="Times New Roman"/>
          <w:sz w:val="24"/>
          <w:szCs w:val="24"/>
        </w:rPr>
        <w:t>profitability and continued high product output</w:t>
      </w:r>
      <w:r w:rsidRPr="00A97E65">
        <w:rPr>
          <w:rFonts w:ascii="Times New Roman" w:hAnsi="Times New Roman" w:cs="Times New Roman"/>
          <w:sz w:val="24"/>
          <w:szCs w:val="24"/>
        </w:rPr>
        <w:t xml:space="preserve"> </w:t>
      </w:r>
      <w:r>
        <w:rPr>
          <w:rFonts w:ascii="Times New Roman" w:hAnsi="Times New Roman" w:cs="Times New Roman"/>
          <w:sz w:val="24"/>
          <w:szCs w:val="24"/>
        </w:rPr>
        <w:t xml:space="preserve">by </w:t>
      </w:r>
      <w:r w:rsidRPr="00A97E65">
        <w:rPr>
          <w:rFonts w:ascii="Times New Roman" w:hAnsi="Times New Roman" w:cs="Times New Roman"/>
          <w:sz w:val="24"/>
          <w:szCs w:val="24"/>
        </w:rPr>
        <w:t xml:space="preserve">BHP in 2018 and 2019 and its resilience during the first half of </w:t>
      </w:r>
      <w:r w:rsidRPr="00240987">
        <w:rPr>
          <w:rFonts w:ascii="Times New Roman" w:hAnsi="Times New Roman" w:cs="Times New Roman"/>
          <w:sz w:val="24"/>
          <w:szCs w:val="24"/>
        </w:rPr>
        <w:t>2020 was</w:t>
      </w:r>
      <w:r w:rsidRPr="00A97E65">
        <w:rPr>
          <w:rFonts w:ascii="Times New Roman" w:hAnsi="Times New Roman" w:cs="Times New Roman"/>
          <w:sz w:val="24"/>
          <w:szCs w:val="24"/>
        </w:rPr>
        <w:t xml:space="preserve"> not the result of </w:t>
      </w:r>
      <w:r>
        <w:rPr>
          <w:rFonts w:ascii="Times New Roman" w:hAnsi="Times New Roman" w:cs="Times New Roman"/>
          <w:sz w:val="24"/>
          <w:szCs w:val="24"/>
        </w:rPr>
        <w:t>a strategy established by the</w:t>
      </w:r>
      <w:r w:rsidRPr="00A97E65">
        <w:rPr>
          <w:rFonts w:ascii="Times New Roman" w:hAnsi="Times New Roman" w:cs="Times New Roman"/>
          <w:sz w:val="24"/>
          <w:szCs w:val="24"/>
        </w:rPr>
        <w:t xml:space="preserve"> current management.  In 2013 the then CEO outlined a</w:t>
      </w:r>
      <w:r w:rsidR="007749A9">
        <w:rPr>
          <w:rFonts w:ascii="Times New Roman" w:hAnsi="Times New Roman" w:cs="Times New Roman"/>
          <w:sz w:val="24"/>
          <w:szCs w:val="24"/>
        </w:rPr>
        <w:t xml:space="preserve"> successful strategy and objectives that</w:t>
      </w:r>
      <w:r w:rsidRPr="00A97E65">
        <w:rPr>
          <w:rFonts w:ascii="Times New Roman" w:hAnsi="Times New Roman" w:cs="Times New Roman"/>
          <w:sz w:val="24"/>
          <w:szCs w:val="24"/>
        </w:rPr>
        <w:t xml:space="preserve"> included portfolio simplification, investment in technology and increase</w:t>
      </w:r>
      <w:r w:rsidR="007749A9">
        <w:rPr>
          <w:rFonts w:ascii="Times New Roman" w:hAnsi="Times New Roman" w:cs="Times New Roman"/>
          <w:sz w:val="24"/>
          <w:szCs w:val="24"/>
        </w:rPr>
        <w:t>d</w:t>
      </w:r>
      <w:r w:rsidRPr="00A97E65">
        <w:rPr>
          <w:rFonts w:ascii="Times New Roman" w:hAnsi="Times New Roman" w:cs="Times New Roman"/>
          <w:sz w:val="24"/>
          <w:szCs w:val="24"/>
        </w:rPr>
        <w:t xml:space="preserve"> productivity in three key areas of safety, operation, and capital cost efficiency</w:t>
      </w:r>
      <w:r>
        <w:rPr>
          <w:rFonts w:ascii="Times New Roman" w:hAnsi="Times New Roman" w:cs="Times New Roman"/>
          <w:sz w:val="24"/>
          <w:szCs w:val="24"/>
        </w:rPr>
        <w:t xml:space="preserve"> (Mackenzie, 2016)</w:t>
      </w:r>
      <w:r w:rsidRPr="00A97E65">
        <w:rPr>
          <w:rFonts w:ascii="Times New Roman" w:hAnsi="Times New Roman" w:cs="Times New Roman"/>
          <w:sz w:val="24"/>
          <w:szCs w:val="24"/>
        </w:rPr>
        <w:t xml:space="preserve">. </w:t>
      </w:r>
    </w:p>
    <w:p w14:paraId="17B73BD3" w14:textId="77777777" w:rsidR="004F7526" w:rsidRPr="006F4D56" w:rsidRDefault="004F7526" w:rsidP="004F7526">
      <w:pPr>
        <w:spacing w:line="360" w:lineRule="auto"/>
        <w:jc w:val="both"/>
        <w:rPr>
          <w:rFonts w:ascii="Times New Roman" w:hAnsi="Times New Roman" w:cs="Times New Roman"/>
          <w:sz w:val="24"/>
          <w:szCs w:val="24"/>
        </w:rPr>
      </w:pPr>
    </w:p>
    <w:p w14:paraId="6B7EBD3B" w14:textId="0DDAEB3D" w:rsidR="004F7526" w:rsidRDefault="004F7526" w:rsidP="004F7526">
      <w:pPr>
        <w:pStyle w:val="NormalWeb"/>
        <w:spacing w:before="0" w:beforeAutospacing="0" w:after="240" w:afterAutospacing="0" w:line="360" w:lineRule="auto"/>
        <w:jc w:val="both"/>
      </w:pPr>
      <w:r>
        <w:t>The long lead time required by mining companies to grow organically presents the necessity for management to implement a strategy which encompasses long term objectives</w:t>
      </w:r>
      <w:r w:rsidR="00C41963">
        <w:t xml:space="preserve"> to create sustainable shareholder value</w:t>
      </w:r>
      <w:r>
        <w:t xml:space="preserve">.  </w:t>
      </w:r>
      <w:r w:rsidR="009A10F7">
        <w:t xml:space="preserve">The timeline from discovery of a mining asset (resource) to the first production can </w:t>
      </w:r>
      <w:proofErr w:type="gramStart"/>
      <w:r w:rsidR="009A10F7">
        <w:t>be expected</w:t>
      </w:r>
      <w:proofErr w:type="gramEnd"/>
      <w:r w:rsidR="009A10F7">
        <w:t xml:space="preserve"> to take 10 years or longer </w:t>
      </w:r>
      <w:r w:rsidR="00C41963">
        <w:t xml:space="preserve">(Bevan, 2019). </w:t>
      </w:r>
    </w:p>
    <w:p w14:paraId="066E10BC" w14:textId="77777777" w:rsidR="009A10F7" w:rsidRDefault="009A10F7" w:rsidP="00F93564">
      <w:pPr>
        <w:spacing w:after="240" w:line="360" w:lineRule="auto"/>
        <w:jc w:val="both"/>
        <w:rPr>
          <w:rFonts w:ascii="Times New Roman" w:eastAsia="Times New Roman" w:hAnsi="Times New Roman" w:cs="Times New Roman"/>
          <w:b/>
          <w:bCs/>
          <w:color w:val="222222"/>
          <w:sz w:val="24"/>
          <w:szCs w:val="24"/>
        </w:rPr>
      </w:pPr>
    </w:p>
    <w:p w14:paraId="386DD7AD" w14:textId="4F5ADA95" w:rsidR="00F93564" w:rsidRDefault="005C2ABB" w:rsidP="00F93564">
      <w:pPr>
        <w:spacing w:after="240" w:line="360" w:lineRule="auto"/>
        <w:jc w:val="both"/>
        <w:rPr>
          <w:rFonts w:ascii="Times New Roman" w:eastAsia="Times New Roman" w:hAnsi="Times New Roman" w:cs="Times New Roman"/>
          <w:b/>
          <w:bCs/>
          <w:color w:val="222222"/>
          <w:sz w:val="24"/>
          <w:szCs w:val="24"/>
        </w:rPr>
      </w:pPr>
      <w:r>
        <w:rPr>
          <w:rFonts w:ascii="Times New Roman" w:eastAsia="Times New Roman" w:hAnsi="Times New Roman" w:cs="Times New Roman"/>
          <w:b/>
          <w:bCs/>
          <w:color w:val="222222"/>
          <w:sz w:val="24"/>
          <w:szCs w:val="24"/>
        </w:rPr>
        <w:t xml:space="preserve">2.4  </w:t>
      </w:r>
      <w:r w:rsidR="00F93564" w:rsidRPr="00C43CC5">
        <w:rPr>
          <w:rFonts w:ascii="Times New Roman" w:eastAsia="Times New Roman" w:hAnsi="Times New Roman" w:cs="Times New Roman"/>
          <w:b/>
          <w:bCs/>
          <w:color w:val="222222"/>
          <w:sz w:val="24"/>
          <w:szCs w:val="24"/>
        </w:rPr>
        <w:t>Culture Employees and Skills</w:t>
      </w:r>
    </w:p>
    <w:p w14:paraId="68F7E402" w14:textId="33CA985C" w:rsidR="00F93564" w:rsidRDefault="00F93564" w:rsidP="00F93564">
      <w:pPr>
        <w:spacing w:after="240" w:line="360" w:lineRule="auto"/>
        <w:jc w:val="both"/>
        <w:rPr>
          <w:rFonts w:ascii="Times New Roman" w:hAnsi="Times New Roman" w:cs="Times New Roman"/>
          <w:sz w:val="24"/>
          <w:szCs w:val="24"/>
          <w:shd w:val="clear" w:color="auto" w:fill="FFFFFF"/>
        </w:rPr>
      </w:pPr>
      <w:r w:rsidRPr="00E81157">
        <w:rPr>
          <w:rFonts w:ascii="Times New Roman" w:hAnsi="Times New Roman" w:cs="Times New Roman"/>
          <w:sz w:val="24"/>
          <w:szCs w:val="24"/>
          <w:shd w:val="clear" w:color="auto" w:fill="FFFFFF"/>
        </w:rPr>
        <w:t>According to the BHP Charter (BHP, 2019</w:t>
      </w:r>
      <w:r>
        <w:rPr>
          <w:rFonts w:ascii="Times New Roman" w:hAnsi="Times New Roman" w:cs="Times New Roman"/>
          <w:sz w:val="24"/>
          <w:szCs w:val="24"/>
          <w:shd w:val="clear" w:color="auto" w:fill="FFFFFF"/>
        </w:rPr>
        <w:t>b</w:t>
      </w:r>
      <w:r w:rsidRPr="00E81157">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success </w:t>
      </w:r>
      <w:proofErr w:type="gramStart"/>
      <w:r>
        <w:rPr>
          <w:rFonts w:ascii="Times New Roman" w:hAnsi="Times New Roman" w:cs="Times New Roman"/>
          <w:sz w:val="24"/>
          <w:szCs w:val="24"/>
          <w:shd w:val="clear" w:color="auto" w:fill="FFFFFF"/>
        </w:rPr>
        <w:t>is measured</w:t>
      </w:r>
      <w:proofErr w:type="gramEnd"/>
      <w:r>
        <w:rPr>
          <w:rFonts w:ascii="Times New Roman" w:hAnsi="Times New Roman" w:cs="Times New Roman"/>
          <w:sz w:val="24"/>
          <w:szCs w:val="24"/>
          <w:shd w:val="clear" w:color="auto" w:fill="FFFFFF"/>
        </w:rPr>
        <w:t xml:space="preserve"> not just by profit but also by the values and purpose of th</w:t>
      </w:r>
      <w:r w:rsidR="009A10F7">
        <w:rPr>
          <w:rFonts w:ascii="Times New Roman" w:hAnsi="Times New Roman" w:cs="Times New Roman"/>
          <w:sz w:val="24"/>
          <w:szCs w:val="24"/>
          <w:shd w:val="clear" w:color="auto" w:fill="FFFFFF"/>
        </w:rPr>
        <w:t>e</w:t>
      </w:r>
      <w:r>
        <w:rPr>
          <w:rFonts w:ascii="Times New Roman" w:hAnsi="Times New Roman" w:cs="Times New Roman"/>
          <w:sz w:val="24"/>
          <w:szCs w:val="24"/>
          <w:shd w:val="clear" w:color="auto" w:fill="FFFFFF"/>
        </w:rPr>
        <w:t xml:space="preserve"> company.  The Ch</w:t>
      </w:r>
      <w:r w:rsidR="007749A9">
        <w:rPr>
          <w:rFonts w:ascii="Times New Roman" w:hAnsi="Times New Roman" w:cs="Times New Roman"/>
          <w:sz w:val="24"/>
          <w:szCs w:val="24"/>
          <w:shd w:val="clear" w:color="auto" w:fill="FFFFFF"/>
        </w:rPr>
        <w:t>arter is a framework outlining</w:t>
      </w:r>
      <w:r>
        <w:rPr>
          <w:rFonts w:ascii="Times New Roman" w:hAnsi="Times New Roman" w:cs="Times New Roman"/>
          <w:sz w:val="24"/>
          <w:szCs w:val="24"/>
          <w:shd w:val="clear" w:color="auto" w:fill="FFFFFF"/>
        </w:rPr>
        <w:t xml:space="preserve"> the principles </w:t>
      </w:r>
      <w:r w:rsidR="007749A9">
        <w:rPr>
          <w:rFonts w:ascii="Times New Roman" w:hAnsi="Times New Roman" w:cs="Times New Roman"/>
          <w:sz w:val="24"/>
          <w:szCs w:val="24"/>
          <w:shd w:val="clear" w:color="auto" w:fill="FFFFFF"/>
        </w:rPr>
        <w:t xml:space="preserve">and values </w:t>
      </w:r>
      <w:r>
        <w:rPr>
          <w:rFonts w:ascii="Times New Roman" w:hAnsi="Times New Roman" w:cs="Times New Roman"/>
          <w:sz w:val="24"/>
          <w:szCs w:val="24"/>
          <w:shd w:val="clear" w:color="auto" w:fill="FFFFFF"/>
        </w:rPr>
        <w:t>under wh</w:t>
      </w:r>
      <w:r w:rsidR="0076447D">
        <w:rPr>
          <w:rFonts w:ascii="Times New Roman" w:hAnsi="Times New Roman" w:cs="Times New Roman"/>
          <w:sz w:val="24"/>
          <w:szCs w:val="24"/>
          <w:shd w:val="clear" w:color="auto" w:fill="FFFFFF"/>
        </w:rPr>
        <w:t xml:space="preserve">ich the company </w:t>
      </w:r>
      <w:r w:rsidR="007749A9">
        <w:rPr>
          <w:rFonts w:ascii="Times New Roman" w:hAnsi="Times New Roman" w:cs="Times New Roman"/>
          <w:sz w:val="24"/>
          <w:szCs w:val="24"/>
          <w:shd w:val="clear" w:color="auto" w:fill="FFFFFF"/>
        </w:rPr>
        <w:t>functions, providing a platform for</w:t>
      </w:r>
      <w:r>
        <w:rPr>
          <w:rFonts w:ascii="Times New Roman" w:hAnsi="Times New Roman" w:cs="Times New Roman"/>
          <w:sz w:val="24"/>
          <w:szCs w:val="24"/>
          <w:shd w:val="clear" w:color="auto" w:fill="FFFFFF"/>
        </w:rPr>
        <w:t xml:space="preserve"> decision making</w:t>
      </w:r>
      <w:r w:rsidR="0076447D">
        <w:rPr>
          <w:rFonts w:ascii="Times New Roman" w:hAnsi="Times New Roman" w:cs="Times New Roman"/>
          <w:sz w:val="24"/>
          <w:szCs w:val="24"/>
          <w:shd w:val="clear" w:color="auto" w:fill="FFFFFF"/>
        </w:rPr>
        <w:t>, it is</w:t>
      </w:r>
      <w:r w:rsidR="007749A9">
        <w:rPr>
          <w:rFonts w:ascii="Times New Roman" w:hAnsi="Times New Roman" w:cs="Times New Roman"/>
          <w:sz w:val="24"/>
          <w:szCs w:val="24"/>
          <w:shd w:val="clear" w:color="auto" w:fill="FFFFFF"/>
        </w:rPr>
        <w:t xml:space="preserve"> </w:t>
      </w:r>
      <w:r w:rsidR="009A10F7">
        <w:rPr>
          <w:rFonts w:ascii="Times New Roman" w:hAnsi="Times New Roman" w:cs="Times New Roman"/>
          <w:sz w:val="24"/>
          <w:szCs w:val="24"/>
          <w:shd w:val="clear" w:color="auto" w:fill="FFFFFF"/>
        </w:rPr>
        <w:t>part of the company’s DNA.</w:t>
      </w:r>
    </w:p>
    <w:p w14:paraId="128DB881" w14:textId="61EBDAB8" w:rsidR="009A10F7" w:rsidRDefault="009A10F7" w:rsidP="00F93564">
      <w:pPr>
        <w:spacing w:after="240" w:line="360" w:lineRule="auto"/>
        <w:jc w:val="both"/>
        <w:rPr>
          <w:rFonts w:ascii="Times New Roman" w:hAnsi="Times New Roman" w:cs="Times New Roman"/>
          <w:sz w:val="24"/>
          <w:szCs w:val="24"/>
          <w:shd w:val="clear" w:color="auto" w:fill="FFFFFF"/>
        </w:rPr>
      </w:pPr>
    </w:p>
    <w:p w14:paraId="21EFE663" w14:textId="305FFA20" w:rsidR="009A10F7" w:rsidRDefault="009A10F7" w:rsidP="009A10F7">
      <w:pPr>
        <w:spacing w:after="240" w:line="360" w:lineRule="auto"/>
        <w:jc w:val="both"/>
        <w:rPr>
          <w:rFonts w:ascii="Times New Roman" w:hAnsi="Times New Roman" w:cs="Times New Roman"/>
          <w:sz w:val="24"/>
          <w:szCs w:val="24"/>
          <w:shd w:val="clear" w:color="auto" w:fill="FFFFFF"/>
        </w:rPr>
      </w:pPr>
      <w:r w:rsidRPr="00232287">
        <w:rPr>
          <w:rFonts w:ascii="Times New Roman" w:hAnsi="Times New Roman" w:cs="Times New Roman"/>
          <w:sz w:val="24"/>
          <w:szCs w:val="24"/>
          <w:shd w:val="clear" w:color="auto" w:fill="FFFFFF"/>
        </w:rPr>
        <w:t>The company claims to be a nondiscriminatory employer providing opportunities to skilled people who share the same values</w:t>
      </w:r>
      <w:r w:rsidR="008A2920">
        <w:rPr>
          <w:rFonts w:ascii="Times New Roman" w:hAnsi="Times New Roman" w:cs="Times New Roman"/>
          <w:sz w:val="24"/>
          <w:szCs w:val="24"/>
          <w:shd w:val="clear" w:color="auto" w:fill="FFFFFF"/>
        </w:rPr>
        <w:t xml:space="preserve"> (Table </w:t>
      </w:r>
      <w:r w:rsidR="007F4134">
        <w:rPr>
          <w:rFonts w:ascii="Times New Roman" w:hAnsi="Times New Roman" w:cs="Times New Roman"/>
          <w:sz w:val="24"/>
          <w:szCs w:val="24"/>
          <w:shd w:val="clear" w:color="auto" w:fill="FFFFFF"/>
        </w:rPr>
        <w:t>8</w:t>
      </w:r>
      <w:r w:rsidR="008A2920">
        <w:rPr>
          <w:rFonts w:ascii="Times New Roman" w:hAnsi="Times New Roman" w:cs="Times New Roman"/>
          <w:sz w:val="24"/>
          <w:szCs w:val="24"/>
          <w:shd w:val="clear" w:color="auto" w:fill="FFFFFF"/>
        </w:rPr>
        <w:t>)</w:t>
      </w:r>
      <w:r w:rsidRPr="00232287">
        <w:rPr>
          <w:rFonts w:ascii="Times New Roman" w:hAnsi="Times New Roman" w:cs="Times New Roman"/>
          <w:sz w:val="24"/>
          <w:szCs w:val="24"/>
          <w:shd w:val="clear" w:color="auto" w:fill="FFFFFF"/>
        </w:rPr>
        <w:t xml:space="preserve">.  BHP provides a safe, inclusive, and supportive workplace encouraging </w:t>
      </w:r>
      <w:r w:rsidRPr="00232287">
        <w:rPr>
          <w:rFonts w:ascii="Times New Roman" w:hAnsi="Times New Roman" w:cs="Times New Roman"/>
          <w:sz w:val="24"/>
          <w:szCs w:val="24"/>
          <w:shd w:val="clear" w:color="auto" w:fill="FFFFFF"/>
        </w:rPr>
        <w:lastRenderedPageBreak/>
        <w:t xml:space="preserve">employees to argue for their limitations and capabilities </w:t>
      </w:r>
      <w:r>
        <w:rPr>
          <w:rFonts w:ascii="Times New Roman" w:hAnsi="Times New Roman" w:cs="Times New Roman"/>
          <w:sz w:val="24"/>
          <w:szCs w:val="24"/>
          <w:shd w:val="clear" w:color="auto" w:fill="FFFFFF"/>
        </w:rPr>
        <w:t>in their quest to</w:t>
      </w:r>
      <w:r w:rsidRPr="00232287">
        <w:rPr>
          <w:rFonts w:ascii="Times New Roman" w:hAnsi="Times New Roman" w:cs="Times New Roman"/>
          <w:sz w:val="24"/>
          <w:szCs w:val="24"/>
          <w:shd w:val="clear" w:color="auto" w:fill="FFFFFF"/>
        </w:rPr>
        <w:t xml:space="preserve"> support a long-term sustainable business</w:t>
      </w:r>
      <w:r w:rsidR="008A2920">
        <w:rPr>
          <w:rFonts w:ascii="Times New Roman" w:hAnsi="Times New Roman" w:cs="Times New Roman"/>
          <w:sz w:val="24"/>
          <w:szCs w:val="24"/>
          <w:shd w:val="clear" w:color="auto" w:fill="FFFFFF"/>
        </w:rPr>
        <w:t xml:space="preserve"> (Table </w:t>
      </w:r>
      <w:r w:rsidR="007F4134">
        <w:rPr>
          <w:rFonts w:ascii="Times New Roman" w:hAnsi="Times New Roman" w:cs="Times New Roman"/>
          <w:sz w:val="24"/>
          <w:szCs w:val="24"/>
          <w:shd w:val="clear" w:color="auto" w:fill="FFFFFF"/>
        </w:rPr>
        <w:t>9</w:t>
      </w:r>
      <w:r w:rsidR="008A2920">
        <w:rPr>
          <w:rFonts w:ascii="Times New Roman" w:hAnsi="Times New Roman" w:cs="Times New Roman"/>
          <w:sz w:val="24"/>
          <w:szCs w:val="24"/>
          <w:shd w:val="clear" w:color="auto" w:fill="FFFFFF"/>
        </w:rPr>
        <w:t>)</w:t>
      </w:r>
      <w:r w:rsidRPr="00232287">
        <w:rPr>
          <w:rFonts w:ascii="Times New Roman" w:hAnsi="Times New Roman" w:cs="Times New Roman"/>
          <w:sz w:val="24"/>
          <w:szCs w:val="24"/>
          <w:shd w:val="clear" w:color="auto" w:fill="FFFFFF"/>
        </w:rPr>
        <w:t>.</w:t>
      </w:r>
    </w:p>
    <w:p w14:paraId="6D0B5D63" w14:textId="77777777" w:rsidR="000F626D" w:rsidRPr="00232287" w:rsidRDefault="000F626D" w:rsidP="009A10F7">
      <w:pPr>
        <w:spacing w:after="240" w:line="360" w:lineRule="auto"/>
        <w:jc w:val="both"/>
        <w:rPr>
          <w:rFonts w:ascii="Times New Roman" w:hAnsi="Times New Roman" w:cs="Times New Roman"/>
          <w:sz w:val="24"/>
          <w:szCs w:val="24"/>
          <w:shd w:val="clear" w:color="auto" w:fill="FFFFFF"/>
        </w:rPr>
      </w:pPr>
    </w:p>
    <w:p w14:paraId="6EEA82AB" w14:textId="5503DD14" w:rsidR="00F93564" w:rsidRPr="00A35A61" w:rsidRDefault="00F93564" w:rsidP="00F93564">
      <w:pPr>
        <w:tabs>
          <w:tab w:val="left" w:pos="1319"/>
        </w:tabs>
        <w:spacing w:after="240" w:line="240" w:lineRule="auto"/>
        <w:jc w:val="both"/>
        <w:rPr>
          <w:rFonts w:ascii="Times New Roman" w:hAnsi="Times New Roman" w:cs="Times New Roman"/>
          <w:b/>
          <w:bCs/>
          <w:sz w:val="24"/>
          <w:szCs w:val="24"/>
          <w:shd w:val="clear" w:color="auto" w:fill="FFFFFF"/>
        </w:rPr>
      </w:pPr>
      <w:r w:rsidRPr="00A35A61">
        <w:rPr>
          <w:rFonts w:ascii="Times New Roman" w:hAnsi="Times New Roman" w:cs="Times New Roman"/>
          <w:b/>
          <w:bCs/>
          <w:sz w:val="24"/>
          <w:szCs w:val="24"/>
          <w:shd w:val="clear" w:color="auto" w:fill="FFFFFF"/>
        </w:rPr>
        <w:t xml:space="preserve">Table </w:t>
      </w:r>
      <w:r w:rsidR="007F4134">
        <w:rPr>
          <w:rFonts w:ascii="Times New Roman" w:hAnsi="Times New Roman" w:cs="Times New Roman"/>
          <w:b/>
          <w:bCs/>
          <w:sz w:val="24"/>
          <w:szCs w:val="24"/>
          <w:shd w:val="clear" w:color="auto" w:fill="FFFFFF"/>
        </w:rPr>
        <w:t>7</w:t>
      </w:r>
      <w:r w:rsidRPr="00A35A61">
        <w:rPr>
          <w:rFonts w:ascii="Times New Roman" w:hAnsi="Times New Roman" w:cs="Times New Roman"/>
          <w:b/>
          <w:bCs/>
          <w:sz w:val="24"/>
          <w:szCs w:val="24"/>
          <w:shd w:val="clear" w:color="auto" w:fill="FFFFFF"/>
        </w:rPr>
        <w:t>.  BHP Charter - Purpose and Strategy</w:t>
      </w:r>
    </w:p>
    <w:tbl>
      <w:tblPr>
        <w:tblStyle w:val="TableGrid"/>
        <w:tblW w:w="0" w:type="auto"/>
        <w:tblLook w:val="04A0" w:firstRow="1" w:lastRow="0" w:firstColumn="1" w:lastColumn="0" w:noHBand="0" w:noVBand="1"/>
      </w:tblPr>
      <w:tblGrid>
        <w:gridCol w:w="5035"/>
      </w:tblGrid>
      <w:tr w:rsidR="00F93564" w14:paraId="24555FE9" w14:textId="77777777" w:rsidTr="009A10F7">
        <w:tc>
          <w:tcPr>
            <w:tcW w:w="5035" w:type="dxa"/>
          </w:tcPr>
          <w:p w14:paraId="35A3DA53" w14:textId="77777777" w:rsidR="00F93564" w:rsidRPr="00C8624A" w:rsidRDefault="00F93564" w:rsidP="009A10F7">
            <w:pPr>
              <w:autoSpaceDE w:val="0"/>
              <w:autoSpaceDN w:val="0"/>
              <w:adjustRightInd w:val="0"/>
              <w:rPr>
                <w:rFonts w:ascii="Times New Roman" w:hAnsi="Times New Roman" w:cs="Times New Roman"/>
                <w:b/>
                <w:bCs/>
                <w:sz w:val="24"/>
                <w:szCs w:val="24"/>
              </w:rPr>
            </w:pPr>
            <w:r w:rsidRPr="00C8624A">
              <w:rPr>
                <w:rFonts w:ascii="Times New Roman" w:hAnsi="Times New Roman" w:cs="Times New Roman"/>
                <w:b/>
                <w:bCs/>
                <w:sz w:val="24"/>
                <w:szCs w:val="24"/>
              </w:rPr>
              <w:t>Purpose</w:t>
            </w:r>
          </w:p>
          <w:p w14:paraId="69FB73E6" w14:textId="77777777" w:rsidR="00F93564" w:rsidRPr="0002210A" w:rsidRDefault="00F93564" w:rsidP="009A10F7">
            <w:pPr>
              <w:autoSpaceDE w:val="0"/>
              <w:autoSpaceDN w:val="0"/>
              <w:adjustRightInd w:val="0"/>
              <w:rPr>
                <w:rFonts w:ascii="Times New Roman" w:hAnsi="Times New Roman" w:cs="Times New Roman"/>
                <w:color w:val="FF7612"/>
                <w:sz w:val="24"/>
                <w:szCs w:val="24"/>
              </w:rPr>
            </w:pPr>
          </w:p>
          <w:p w14:paraId="6E9A1EE9" w14:textId="77777777" w:rsidR="00F93564" w:rsidRPr="0002210A" w:rsidRDefault="00F93564" w:rsidP="009A10F7">
            <w:pPr>
              <w:autoSpaceDE w:val="0"/>
              <w:autoSpaceDN w:val="0"/>
              <w:adjustRightInd w:val="0"/>
              <w:rPr>
                <w:rFonts w:ascii="Times New Roman" w:hAnsi="Times New Roman" w:cs="Times New Roman"/>
                <w:color w:val="001F05"/>
                <w:sz w:val="24"/>
                <w:szCs w:val="24"/>
              </w:rPr>
            </w:pPr>
            <w:r w:rsidRPr="0002210A">
              <w:rPr>
                <w:rFonts w:ascii="Times New Roman" w:hAnsi="Times New Roman" w:cs="Times New Roman"/>
                <w:color w:val="001F05"/>
                <w:sz w:val="24"/>
                <w:szCs w:val="24"/>
              </w:rPr>
              <w:t>To bring people and resources</w:t>
            </w:r>
          </w:p>
          <w:p w14:paraId="29A0C11D" w14:textId="77777777" w:rsidR="00F93564" w:rsidRPr="0002210A" w:rsidRDefault="00F93564" w:rsidP="009A10F7">
            <w:pPr>
              <w:autoSpaceDE w:val="0"/>
              <w:autoSpaceDN w:val="0"/>
              <w:adjustRightInd w:val="0"/>
              <w:rPr>
                <w:rFonts w:ascii="Times New Roman" w:hAnsi="Times New Roman" w:cs="Times New Roman"/>
                <w:color w:val="001F05"/>
                <w:sz w:val="24"/>
                <w:szCs w:val="24"/>
              </w:rPr>
            </w:pPr>
            <w:r w:rsidRPr="0002210A">
              <w:rPr>
                <w:rFonts w:ascii="Times New Roman" w:hAnsi="Times New Roman" w:cs="Times New Roman"/>
                <w:color w:val="001F05"/>
                <w:sz w:val="24"/>
                <w:szCs w:val="24"/>
              </w:rPr>
              <w:t>together to build a better world.</w:t>
            </w:r>
          </w:p>
          <w:p w14:paraId="171D41BD" w14:textId="77777777" w:rsidR="00F93564" w:rsidRDefault="00F93564" w:rsidP="009A10F7">
            <w:pPr>
              <w:autoSpaceDE w:val="0"/>
              <w:autoSpaceDN w:val="0"/>
              <w:adjustRightInd w:val="0"/>
              <w:rPr>
                <w:rFonts w:ascii="Times New Roman" w:hAnsi="Times New Roman" w:cs="Times New Roman"/>
                <w:color w:val="FF7612"/>
                <w:sz w:val="24"/>
                <w:szCs w:val="24"/>
              </w:rPr>
            </w:pPr>
          </w:p>
          <w:p w14:paraId="586FBF15" w14:textId="77777777" w:rsidR="00F93564" w:rsidRPr="00C8624A" w:rsidRDefault="00F93564" w:rsidP="009A10F7">
            <w:pPr>
              <w:autoSpaceDE w:val="0"/>
              <w:autoSpaceDN w:val="0"/>
              <w:adjustRightInd w:val="0"/>
              <w:rPr>
                <w:rFonts w:ascii="Times New Roman" w:hAnsi="Times New Roman" w:cs="Times New Roman"/>
                <w:b/>
                <w:bCs/>
                <w:sz w:val="24"/>
                <w:szCs w:val="24"/>
              </w:rPr>
            </w:pPr>
            <w:r w:rsidRPr="00C8624A">
              <w:rPr>
                <w:rFonts w:ascii="Times New Roman" w:hAnsi="Times New Roman" w:cs="Times New Roman"/>
                <w:b/>
                <w:bCs/>
                <w:sz w:val="24"/>
                <w:szCs w:val="24"/>
              </w:rPr>
              <w:t>Strategy</w:t>
            </w:r>
          </w:p>
          <w:p w14:paraId="52027726" w14:textId="77777777" w:rsidR="00F93564" w:rsidRPr="0002210A" w:rsidRDefault="00F93564" w:rsidP="009A10F7">
            <w:pPr>
              <w:autoSpaceDE w:val="0"/>
              <w:autoSpaceDN w:val="0"/>
              <w:adjustRightInd w:val="0"/>
              <w:rPr>
                <w:rFonts w:ascii="Times New Roman" w:hAnsi="Times New Roman" w:cs="Times New Roman"/>
                <w:color w:val="001F0A"/>
                <w:sz w:val="24"/>
                <w:szCs w:val="24"/>
              </w:rPr>
            </w:pPr>
            <w:r>
              <w:rPr>
                <w:rFonts w:ascii="Times New Roman" w:hAnsi="Times New Roman" w:cs="Times New Roman"/>
                <w:color w:val="001F0A"/>
                <w:sz w:val="24"/>
                <w:szCs w:val="24"/>
              </w:rPr>
              <w:t>T</w:t>
            </w:r>
            <w:r w:rsidRPr="0002210A">
              <w:rPr>
                <w:rFonts w:ascii="Times New Roman" w:hAnsi="Times New Roman" w:cs="Times New Roman"/>
                <w:color w:val="001F0A"/>
                <w:sz w:val="24"/>
                <w:szCs w:val="24"/>
              </w:rPr>
              <w:t>o have the best</w:t>
            </w:r>
            <w:r>
              <w:rPr>
                <w:rFonts w:ascii="Times New Roman" w:hAnsi="Times New Roman" w:cs="Times New Roman"/>
                <w:color w:val="001F0A"/>
                <w:sz w:val="24"/>
                <w:szCs w:val="24"/>
              </w:rPr>
              <w:t xml:space="preserve"> </w:t>
            </w:r>
            <w:r w:rsidRPr="0002210A">
              <w:rPr>
                <w:rFonts w:ascii="Times New Roman" w:hAnsi="Times New Roman" w:cs="Times New Roman"/>
                <w:color w:val="001F0A"/>
                <w:sz w:val="24"/>
                <w:szCs w:val="24"/>
              </w:rPr>
              <w:t>capabilities, best commodities</w:t>
            </w:r>
          </w:p>
          <w:p w14:paraId="43A1C392" w14:textId="77777777" w:rsidR="00F93564" w:rsidRDefault="00F93564" w:rsidP="009A10F7">
            <w:pPr>
              <w:autoSpaceDE w:val="0"/>
              <w:autoSpaceDN w:val="0"/>
              <w:adjustRightInd w:val="0"/>
              <w:rPr>
                <w:rFonts w:ascii="Times New Roman" w:hAnsi="Times New Roman" w:cs="Times New Roman"/>
                <w:color w:val="001F0A"/>
                <w:sz w:val="24"/>
                <w:szCs w:val="24"/>
              </w:rPr>
            </w:pPr>
            <w:r w:rsidRPr="0002210A">
              <w:rPr>
                <w:rFonts w:ascii="Times New Roman" w:hAnsi="Times New Roman" w:cs="Times New Roman"/>
                <w:color w:val="001F0A"/>
                <w:sz w:val="24"/>
                <w:szCs w:val="24"/>
              </w:rPr>
              <w:t>and best assets, to create</w:t>
            </w:r>
            <w:r>
              <w:rPr>
                <w:rFonts w:ascii="Times New Roman" w:hAnsi="Times New Roman" w:cs="Times New Roman"/>
                <w:color w:val="001F0A"/>
                <w:sz w:val="24"/>
                <w:szCs w:val="24"/>
              </w:rPr>
              <w:t xml:space="preserve"> </w:t>
            </w:r>
            <w:r w:rsidRPr="0002210A">
              <w:rPr>
                <w:rFonts w:ascii="Times New Roman" w:hAnsi="Times New Roman" w:cs="Times New Roman"/>
                <w:color w:val="001F0A"/>
                <w:sz w:val="24"/>
                <w:szCs w:val="24"/>
              </w:rPr>
              <w:t>long-term value and high returns.</w:t>
            </w:r>
          </w:p>
          <w:p w14:paraId="2FD89EEB" w14:textId="77777777" w:rsidR="00F93564" w:rsidRDefault="00F93564" w:rsidP="009A10F7">
            <w:pPr>
              <w:spacing w:after="240" w:line="360" w:lineRule="auto"/>
              <w:jc w:val="both"/>
              <w:rPr>
                <w:rFonts w:ascii="Times New Roman" w:hAnsi="Times New Roman" w:cs="Times New Roman"/>
                <w:sz w:val="24"/>
                <w:szCs w:val="24"/>
                <w:shd w:val="clear" w:color="auto" w:fill="FFFFFF"/>
              </w:rPr>
            </w:pPr>
          </w:p>
        </w:tc>
      </w:tr>
    </w:tbl>
    <w:p w14:paraId="7A4D2C82" w14:textId="77777777" w:rsidR="00F93564" w:rsidRDefault="00F93564" w:rsidP="00F93564">
      <w:pPr>
        <w:tabs>
          <w:tab w:val="left" w:pos="1319"/>
        </w:tabs>
        <w:spacing w:after="240" w:line="240" w:lineRule="auto"/>
        <w:jc w:val="both"/>
        <w:rPr>
          <w:rFonts w:ascii="Times New Roman" w:hAnsi="Times New Roman" w:cs="Times New Roman"/>
          <w:i/>
          <w:iCs/>
          <w:sz w:val="20"/>
          <w:szCs w:val="20"/>
          <w:shd w:val="clear" w:color="auto" w:fill="FFFFFF"/>
        </w:rPr>
      </w:pPr>
      <w:r w:rsidRPr="00E72A33">
        <w:rPr>
          <w:rFonts w:ascii="Times New Roman" w:hAnsi="Times New Roman" w:cs="Times New Roman"/>
          <w:b/>
          <w:bCs/>
          <w:sz w:val="20"/>
          <w:szCs w:val="20"/>
          <w:shd w:val="clear" w:color="auto" w:fill="FFFFFF"/>
        </w:rPr>
        <w:t>Source</w:t>
      </w:r>
      <w:r w:rsidRPr="00E72A33">
        <w:rPr>
          <w:rFonts w:ascii="Times New Roman" w:hAnsi="Times New Roman" w:cs="Times New Roman"/>
          <w:sz w:val="20"/>
          <w:szCs w:val="20"/>
          <w:shd w:val="clear" w:color="auto" w:fill="FFFFFF"/>
        </w:rPr>
        <w:t xml:space="preserve">: adapted from </w:t>
      </w:r>
      <w:r>
        <w:rPr>
          <w:rFonts w:ascii="Times New Roman" w:hAnsi="Times New Roman" w:cs="Times New Roman"/>
          <w:sz w:val="20"/>
          <w:szCs w:val="20"/>
          <w:shd w:val="clear" w:color="auto" w:fill="FFFFFF"/>
        </w:rPr>
        <w:t>(</w:t>
      </w:r>
      <w:r w:rsidRPr="00E72A33">
        <w:rPr>
          <w:rFonts w:ascii="Times New Roman" w:hAnsi="Times New Roman" w:cs="Times New Roman"/>
          <w:sz w:val="20"/>
          <w:szCs w:val="20"/>
          <w:shd w:val="clear" w:color="auto" w:fill="FFFFFF"/>
        </w:rPr>
        <w:t>BHP, 2019b)</w:t>
      </w:r>
      <w:r>
        <w:rPr>
          <w:rFonts w:ascii="Times New Roman" w:hAnsi="Times New Roman" w:cs="Times New Roman"/>
          <w:sz w:val="20"/>
          <w:szCs w:val="20"/>
          <w:shd w:val="clear" w:color="auto" w:fill="FFFFFF"/>
        </w:rPr>
        <w:t xml:space="preserve"> </w:t>
      </w:r>
      <w:r w:rsidRPr="00E72A33">
        <w:rPr>
          <w:rFonts w:ascii="Times New Roman" w:hAnsi="Times New Roman" w:cs="Times New Roman"/>
          <w:i/>
          <w:iCs/>
          <w:sz w:val="20"/>
          <w:szCs w:val="20"/>
          <w:shd w:val="clear" w:color="auto" w:fill="FFFFFF"/>
        </w:rPr>
        <w:t>Sustainability Report 2019</w:t>
      </w:r>
      <w:r>
        <w:rPr>
          <w:rFonts w:ascii="Times New Roman" w:hAnsi="Times New Roman" w:cs="Times New Roman"/>
          <w:i/>
          <w:iCs/>
          <w:sz w:val="20"/>
          <w:szCs w:val="20"/>
          <w:shd w:val="clear" w:color="auto" w:fill="FFFFFF"/>
        </w:rPr>
        <w:t xml:space="preserve">. </w:t>
      </w:r>
    </w:p>
    <w:p w14:paraId="7DB16046" w14:textId="02C6892E" w:rsidR="00F93564" w:rsidRDefault="00F93564" w:rsidP="00F93564">
      <w:pPr>
        <w:tabs>
          <w:tab w:val="left" w:pos="1319"/>
        </w:tabs>
        <w:spacing w:after="240" w:line="240" w:lineRule="auto"/>
        <w:jc w:val="both"/>
        <w:rPr>
          <w:rFonts w:ascii="Times New Roman" w:hAnsi="Times New Roman" w:cs="Times New Roman"/>
          <w:sz w:val="24"/>
          <w:szCs w:val="24"/>
          <w:shd w:val="clear" w:color="auto" w:fill="FFFFFF"/>
        </w:rPr>
      </w:pPr>
    </w:p>
    <w:p w14:paraId="18C750BF" w14:textId="4A003789" w:rsidR="00F93564" w:rsidRPr="00A35A61" w:rsidRDefault="00F93564" w:rsidP="00F93564">
      <w:pPr>
        <w:tabs>
          <w:tab w:val="left" w:pos="1319"/>
        </w:tabs>
        <w:spacing w:after="240" w:line="240" w:lineRule="auto"/>
        <w:jc w:val="both"/>
        <w:rPr>
          <w:rFonts w:ascii="Times New Roman" w:hAnsi="Times New Roman" w:cs="Times New Roman"/>
          <w:b/>
          <w:bCs/>
          <w:sz w:val="24"/>
          <w:szCs w:val="24"/>
          <w:shd w:val="clear" w:color="auto" w:fill="FFFFFF"/>
        </w:rPr>
      </w:pPr>
      <w:r w:rsidRPr="00A35A61">
        <w:rPr>
          <w:rFonts w:ascii="Times New Roman" w:hAnsi="Times New Roman" w:cs="Times New Roman"/>
          <w:b/>
          <w:bCs/>
          <w:sz w:val="24"/>
          <w:szCs w:val="24"/>
          <w:shd w:val="clear" w:color="auto" w:fill="FFFFFF"/>
        </w:rPr>
        <w:t xml:space="preserve">Table </w:t>
      </w:r>
      <w:r w:rsidR="007F4134">
        <w:rPr>
          <w:rFonts w:ascii="Times New Roman" w:hAnsi="Times New Roman" w:cs="Times New Roman"/>
          <w:b/>
          <w:bCs/>
          <w:sz w:val="24"/>
          <w:szCs w:val="24"/>
          <w:shd w:val="clear" w:color="auto" w:fill="FFFFFF"/>
        </w:rPr>
        <w:t>8</w:t>
      </w:r>
      <w:r w:rsidRPr="00A35A61">
        <w:rPr>
          <w:rFonts w:ascii="Times New Roman" w:hAnsi="Times New Roman" w:cs="Times New Roman"/>
          <w:b/>
          <w:bCs/>
          <w:sz w:val="24"/>
          <w:szCs w:val="24"/>
          <w:shd w:val="clear" w:color="auto" w:fill="FFFFFF"/>
        </w:rPr>
        <w:t>.  BHP Charter – Values</w:t>
      </w:r>
    </w:p>
    <w:tbl>
      <w:tblPr>
        <w:tblStyle w:val="TableGrid"/>
        <w:tblW w:w="0" w:type="auto"/>
        <w:tblLook w:val="04A0" w:firstRow="1" w:lastRow="0" w:firstColumn="1" w:lastColumn="0" w:noHBand="0" w:noVBand="1"/>
      </w:tblPr>
      <w:tblGrid>
        <w:gridCol w:w="2695"/>
        <w:gridCol w:w="6660"/>
      </w:tblGrid>
      <w:tr w:rsidR="00F93564" w:rsidRPr="00293CC5" w14:paraId="52649F01" w14:textId="77777777" w:rsidTr="009A10F7">
        <w:tc>
          <w:tcPr>
            <w:tcW w:w="2695" w:type="dxa"/>
          </w:tcPr>
          <w:p w14:paraId="317177D8" w14:textId="77777777" w:rsidR="00F93564" w:rsidRPr="00C8624A" w:rsidRDefault="00F93564" w:rsidP="009A10F7">
            <w:pPr>
              <w:spacing w:after="240"/>
              <w:jc w:val="both"/>
              <w:rPr>
                <w:rFonts w:ascii="Times New Roman" w:hAnsi="Times New Roman" w:cs="Times New Roman"/>
                <w:b/>
                <w:bCs/>
                <w:sz w:val="24"/>
                <w:szCs w:val="24"/>
                <w:shd w:val="clear" w:color="auto" w:fill="FFFFFF"/>
              </w:rPr>
            </w:pPr>
            <w:r w:rsidRPr="00C8624A">
              <w:rPr>
                <w:rFonts w:ascii="Times New Roman" w:hAnsi="Times New Roman" w:cs="Times New Roman"/>
                <w:b/>
                <w:bCs/>
                <w:sz w:val="24"/>
                <w:szCs w:val="24"/>
                <w:shd w:val="clear" w:color="auto" w:fill="FFFFFF"/>
              </w:rPr>
              <w:t>Values</w:t>
            </w:r>
          </w:p>
          <w:p w14:paraId="690F65BE" w14:textId="77777777" w:rsidR="00F93564" w:rsidRPr="0068522A" w:rsidRDefault="00F93564" w:rsidP="009A10F7">
            <w:pPr>
              <w:spacing w:after="240"/>
              <w:jc w:val="both"/>
              <w:rPr>
                <w:rFonts w:ascii="Times New Roman" w:hAnsi="Times New Roman" w:cs="Times New Roman"/>
                <w:color w:val="ED7D31" w:themeColor="accent2"/>
                <w:sz w:val="24"/>
                <w:szCs w:val="24"/>
                <w:shd w:val="clear" w:color="auto" w:fill="FFFFFF"/>
              </w:rPr>
            </w:pPr>
            <w:r w:rsidRPr="00293CC5">
              <w:rPr>
                <w:rFonts w:ascii="Times New Roman" w:hAnsi="Times New Roman" w:cs="Times New Roman"/>
                <w:sz w:val="24"/>
                <w:szCs w:val="24"/>
                <w:shd w:val="clear" w:color="auto" w:fill="FFFFFF"/>
              </w:rPr>
              <w:t xml:space="preserve">Sustainability </w:t>
            </w:r>
          </w:p>
        </w:tc>
        <w:tc>
          <w:tcPr>
            <w:tcW w:w="6660" w:type="dxa"/>
          </w:tcPr>
          <w:p w14:paraId="0EBF26C8" w14:textId="77777777" w:rsidR="00F93564" w:rsidRDefault="00F93564" w:rsidP="009A10F7">
            <w:pPr>
              <w:autoSpaceDE w:val="0"/>
              <w:autoSpaceDN w:val="0"/>
              <w:adjustRightInd w:val="0"/>
              <w:rPr>
                <w:rFonts w:ascii="Times New Roman" w:hAnsi="Times New Roman" w:cs="Times New Roman"/>
                <w:color w:val="001F05"/>
                <w:sz w:val="24"/>
                <w:szCs w:val="24"/>
              </w:rPr>
            </w:pPr>
          </w:p>
          <w:p w14:paraId="563F8AB1" w14:textId="77777777" w:rsidR="00F93564" w:rsidRDefault="00F93564" w:rsidP="009A10F7">
            <w:pPr>
              <w:autoSpaceDE w:val="0"/>
              <w:autoSpaceDN w:val="0"/>
              <w:adjustRightInd w:val="0"/>
              <w:rPr>
                <w:rFonts w:ascii="Times New Roman" w:hAnsi="Times New Roman" w:cs="Times New Roman"/>
                <w:color w:val="001F05"/>
                <w:sz w:val="24"/>
                <w:szCs w:val="24"/>
              </w:rPr>
            </w:pPr>
          </w:p>
          <w:p w14:paraId="5EB87F71" w14:textId="77777777" w:rsidR="00F93564" w:rsidRPr="00293CC5" w:rsidRDefault="00F93564" w:rsidP="009A10F7">
            <w:pPr>
              <w:autoSpaceDE w:val="0"/>
              <w:autoSpaceDN w:val="0"/>
              <w:adjustRightInd w:val="0"/>
              <w:rPr>
                <w:rFonts w:ascii="Times New Roman" w:hAnsi="Times New Roman" w:cs="Times New Roman"/>
                <w:color w:val="001F05"/>
                <w:sz w:val="24"/>
                <w:szCs w:val="24"/>
              </w:rPr>
            </w:pPr>
            <w:r w:rsidRPr="00293CC5">
              <w:rPr>
                <w:rFonts w:ascii="Times New Roman" w:hAnsi="Times New Roman" w:cs="Times New Roman"/>
                <w:color w:val="001F05"/>
                <w:sz w:val="24"/>
                <w:szCs w:val="24"/>
              </w:rPr>
              <w:t>Putting health and safety first, being environmentally responsible</w:t>
            </w:r>
          </w:p>
          <w:p w14:paraId="66FDF567" w14:textId="77777777" w:rsidR="00F93564" w:rsidRPr="00293CC5" w:rsidRDefault="00F93564" w:rsidP="009A10F7">
            <w:pPr>
              <w:autoSpaceDE w:val="0"/>
              <w:autoSpaceDN w:val="0"/>
              <w:adjustRightInd w:val="0"/>
              <w:rPr>
                <w:rFonts w:ascii="Times New Roman" w:hAnsi="Times New Roman" w:cs="Times New Roman"/>
                <w:color w:val="001F05"/>
                <w:sz w:val="24"/>
                <w:szCs w:val="24"/>
              </w:rPr>
            </w:pPr>
            <w:r w:rsidRPr="00293CC5">
              <w:rPr>
                <w:rFonts w:ascii="Times New Roman" w:hAnsi="Times New Roman" w:cs="Times New Roman"/>
                <w:color w:val="001F05"/>
                <w:sz w:val="24"/>
                <w:szCs w:val="24"/>
              </w:rPr>
              <w:t>and supporting our communities.</w:t>
            </w:r>
          </w:p>
          <w:p w14:paraId="37BC6B14" w14:textId="77777777" w:rsidR="00F93564" w:rsidRPr="00293CC5" w:rsidRDefault="00F93564" w:rsidP="009A10F7">
            <w:pPr>
              <w:spacing w:after="240"/>
              <w:jc w:val="both"/>
              <w:rPr>
                <w:rFonts w:ascii="Times New Roman" w:hAnsi="Times New Roman" w:cs="Times New Roman"/>
                <w:sz w:val="24"/>
                <w:szCs w:val="24"/>
                <w:shd w:val="clear" w:color="auto" w:fill="FFFFFF"/>
              </w:rPr>
            </w:pPr>
          </w:p>
        </w:tc>
      </w:tr>
      <w:tr w:rsidR="00F93564" w:rsidRPr="00293CC5" w14:paraId="570D64F1" w14:textId="77777777" w:rsidTr="009A10F7">
        <w:tc>
          <w:tcPr>
            <w:tcW w:w="2695" w:type="dxa"/>
          </w:tcPr>
          <w:p w14:paraId="7934C0CD" w14:textId="77777777" w:rsidR="00F93564" w:rsidRPr="00293CC5" w:rsidRDefault="00F93564" w:rsidP="009A10F7">
            <w:pPr>
              <w:spacing w:after="240"/>
              <w:jc w:val="both"/>
              <w:rPr>
                <w:rFonts w:ascii="Times New Roman" w:hAnsi="Times New Roman" w:cs="Times New Roman"/>
                <w:sz w:val="24"/>
                <w:szCs w:val="24"/>
                <w:shd w:val="clear" w:color="auto" w:fill="FFFFFF"/>
              </w:rPr>
            </w:pPr>
            <w:r w:rsidRPr="00293CC5">
              <w:rPr>
                <w:rFonts w:ascii="Times New Roman" w:hAnsi="Times New Roman" w:cs="Times New Roman"/>
                <w:sz w:val="24"/>
                <w:szCs w:val="24"/>
                <w:shd w:val="clear" w:color="auto" w:fill="FFFFFF"/>
              </w:rPr>
              <w:t>Integrity</w:t>
            </w:r>
          </w:p>
        </w:tc>
        <w:tc>
          <w:tcPr>
            <w:tcW w:w="6660" w:type="dxa"/>
          </w:tcPr>
          <w:p w14:paraId="77D577B3" w14:textId="77777777" w:rsidR="00F93564" w:rsidRPr="0002210A" w:rsidRDefault="00F93564" w:rsidP="009A10F7">
            <w:pPr>
              <w:autoSpaceDE w:val="0"/>
              <w:autoSpaceDN w:val="0"/>
              <w:adjustRightInd w:val="0"/>
              <w:rPr>
                <w:rFonts w:ascii="Times New Roman" w:hAnsi="Times New Roman" w:cs="Times New Roman"/>
                <w:color w:val="001F05"/>
                <w:sz w:val="24"/>
                <w:szCs w:val="24"/>
              </w:rPr>
            </w:pPr>
            <w:r w:rsidRPr="0002210A">
              <w:rPr>
                <w:rFonts w:ascii="Times New Roman" w:hAnsi="Times New Roman" w:cs="Times New Roman"/>
                <w:color w:val="001F05"/>
                <w:sz w:val="24"/>
                <w:szCs w:val="24"/>
              </w:rPr>
              <w:t>Doing what is right and doing what we say we will do.</w:t>
            </w:r>
          </w:p>
          <w:p w14:paraId="535DF85A" w14:textId="77777777" w:rsidR="00F93564" w:rsidRPr="00293CC5" w:rsidRDefault="00F93564" w:rsidP="009A10F7">
            <w:pPr>
              <w:spacing w:after="240"/>
              <w:jc w:val="both"/>
              <w:rPr>
                <w:rFonts w:ascii="Times New Roman" w:hAnsi="Times New Roman" w:cs="Times New Roman"/>
                <w:sz w:val="24"/>
                <w:szCs w:val="24"/>
                <w:shd w:val="clear" w:color="auto" w:fill="FFFFFF"/>
              </w:rPr>
            </w:pPr>
          </w:p>
        </w:tc>
      </w:tr>
      <w:tr w:rsidR="00F93564" w:rsidRPr="00293CC5" w14:paraId="08F471D1" w14:textId="77777777" w:rsidTr="009A10F7">
        <w:tc>
          <w:tcPr>
            <w:tcW w:w="2695" w:type="dxa"/>
          </w:tcPr>
          <w:p w14:paraId="37E65FFF" w14:textId="77777777" w:rsidR="00F93564" w:rsidRPr="00293CC5" w:rsidRDefault="00F93564" w:rsidP="009A10F7">
            <w:pPr>
              <w:spacing w:after="240"/>
              <w:jc w:val="both"/>
              <w:rPr>
                <w:rFonts w:ascii="Times New Roman" w:hAnsi="Times New Roman" w:cs="Times New Roman"/>
                <w:sz w:val="24"/>
                <w:szCs w:val="24"/>
                <w:shd w:val="clear" w:color="auto" w:fill="FFFFFF"/>
              </w:rPr>
            </w:pPr>
            <w:r w:rsidRPr="00293CC5">
              <w:rPr>
                <w:rFonts w:ascii="Times New Roman" w:hAnsi="Times New Roman" w:cs="Times New Roman"/>
                <w:sz w:val="24"/>
                <w:szCs w:val="24"/>
                <w:shd w:val="clear" w:color="auto" w:fill="FFFFFF"/>
              </w:rPr>
              <w:t>Respect</w:t>
            </w:r>
          </w:p>
        </w:tc>
        <w:tc>
          <w:tcPr>
            <w:tcW w:w="6660" w:type="dxa"/>
          </w:tcPr>
          <w:p w14:paraId="1BFD8970" w14:textId="77777777" w:rsidR="00F93564" w:rsidRPr="0002210A" w:rsidRDefault="00F93564" w:rsidP="009A10F7">
            <w:pPr>
              <w:autoSpaceDE w:val="0"/>
              <w:autoSpaceDN w:val="0"/>
              <w:adjustRightInd w:val="0"/>
              <w:rPr>
                <w:rFonts w:ascii="Times New Roman" w:hAnsi="Times New Roman" w:cs="Times New Roman"/>
                <w:color w:val="001F05"/>
                <w:sz w:val="24"/>
                <w:szCs w:val="24"/>
              </w:rPr>
            </w:pPr>
            <w:r w:rsidRPr="0002210A">
              <w:rPr>
                <w:rFonts w:ascii="Times New Roman" w:hAnsi="Times New Roman" w:cs="Times New Roman"/>
                <w:color w:val="001F05"/>
                <w:sz w:val="24"/>
                <w:szCs w:val="24"/>
              </w:rPr>
              <w:t>Embracing openness, trust, teamwork, diversity, and relationships</w:t>
            </w:r>
          </w:p>
          <w:p w14:paraId="688E5252" w14:textId="77777777" w:rsidR="00F93564" w:rsidRPr="0002210A" w:rsidRDefault="00F93564" w:rsidP="009A10F7">
            <w:pPr>
              <w:autoSpaceDE w:val="0"/>
              <w:autoSpaceDN w:val="0"/>
              <w:adjustRightInd w:val="0"/>
              <w:rPr>
                <w:rFonts w:ascii="Times New Roman" w:hAnsi="Times New Roman" w:cs="Times New Roman"/>
                <w:color w:val="001F05"/>
                <w:sz w:val="24"/>
                <w:szCs w:val="24"/>
              </w:rPr>
            </w:pPr>
            <w:r w:rsidRPr="0002210A">
              <w:rPr>
                <w:rFonts w:ascii="Times New Roman" w:hAnsi="Times New Roman" w:cs="Times New Roman"/>
                <w:color w:val="001F05"/>
                <w:sz w:val="24"/>
                <w:szCs w:val="24"/>
              </w:rPr>
              <w:t>that are mutually beneficial.</w:t>
            </w:r>
          </w:p>
          <w:p w14:paraId="36F8FC51" w14:textId="77777777" w:rsidR="00F93564" w:rsidRPr="00293CC5" w:rsidRDefault="00F93564" w:rsidP="009A10F7">
            <w:pPr>
              <w:spacing w:after="240"/>
              <w:jc w:val="both"/>
              <w:rPr>
                <w:rFonts w:ascii="Times New Roman" w:hAnsi="Times New Roman" w:cs="Times New Roman"/>
                <w:sz w:val="24"/>
                <w:szCs w:val="24"/>
                <w:shd w:val="clear" w:color="auto" w:fill="FFFFFF"/>
              </w:rPr>
            </w:pPr>
          </w:p>
        </w:tc>
      </w:tr>
      <w:tr w:rsidR="00F93564" w:rsidRPr="00293CC5" w14:paraId="630B68B7" w14:textId="77777777" w:rsidTr="009A10F7">
        <w:tc>
          <w:tcPr>
            <w:tcW w:w="2695" w:type="dxa"/>
          </w:tcPr>
          <w:p w14:paraId="24BF0FDB" w14:textId="77777777" w:rsidR="00F93564" w:rsidRPr="00293CC5" w:rsidRDefault="00F93564" w:rsidP="009A10F7">
            <w:pPr>
              <w:spacing w:after="240"/>
              <w:jc w:val="both"/>
              <w:rPr>
                <w:rFonts w:ascii="Times New Roman" w:hAnsi="Times New Roman" w:cs="Times New Roman"/>
                <w:sz w:val="24"/>
                <w:szCs w:val="24"/>
                <w:shd w:val="clear" w:color="auto" w:fill="FFFFFF"/>
              </w:rPr>
            </w:pPr>
            <w:r w:rsidRPr="00293CC5">
              <w:rPr>
                <w:rFonts w:ascii="Times New Roman" w:hAnsi="Times New Roman" w:cs="Times New Roman"/>
                <w:sz w:val="24"/>
                <w:szCs w:val="24"/>
                <w:shd w:val="clear" w:color="auto" w:fill="FFFFFF"/>
              </w:rPr>
              <w:t>Performance</w:t>
            </w:r>
          </w:p>
        </w:tc>
        <w:tc>
          <w:tcPr>
            <w:tcW w:w="6660" w:type="dxa"/>
          </w:tcPr>
          <w:p w14:paraId="50D00F7C" w14:textId="77777777" w:rsidR="00F93564" w:rsidRPr="0002210A" w:rsidRDefault="00F93564" w:rsidP="009A10F7">
            <w:pPr>
              <w:autoSpaceDE w:val="0"/>
              <w:autoSpaceDN w:val="0"/>
              <w:adjustRightInd w:val="0"/>
              <w:rPr>
                <w:rFonts w:ascii="Times New Roman" w:hAnsi="Times New Roman" w:cs="Times New Roman"/>
                <w:color w:val="001F05"/>
                <w:sz w:val="24"/>
                <w:szCs w:val="24"/>
              </w:rPr>
            </w:pPr>
            <w:r w:rsidRPr="0002210A">
              <w:rPr>
                <w:rFonts w:ascii="Times New Roman" w:hAnsi="Times New Roman" w:cs="Times New Roman"/>
                <w:color w:val="001F05"/>
                <w:sz w:val="24"/>
                <w:szCs w:val="24"/>
              </w:rPr>
              <w:t>Achieving superior business results by stretching our capabilities.</w:t>
            </w:r>
          </w:p>
          <w:p w14:paraId="58EEFA76" w14:textId="77777777" w:rsidR="00F93564" w:rsidRPr="00293CC5" w:rsidRDefault="00F93564" w:rsidP="009A10F7">
            <w:pPr>
              <w:spacing w:after="240"/>
              <w:jc w:val="both"/>
              <w:rPr>
                <w:rFonts w:ascii="Times New Roman" w:hAnsi="Times New Roman" w:cs="Times New Roman"/>
                <w:sz w:val="24"/>
                <w:szCs w:val="24"/>
                <w:shd w:val="clear" w:color="auto" w:fill="FFFFFF"/>
              </w:rPr>
            </w:pPr>
          </w:p>
        </w:tc>
      </w:tr>
      <w:tr w:rsidR="00F93564" w14:paraId="4C30FF0D" w14:textId="77777777" w:rsidTr="009A10F7">
        <w:tc>
          <w:tcPr>
            <w:tcW w:w="2695" w:type="dxa"/>
          </w:tcPr>
          <w:p w14:paraId="47BD2B3E" w14:textId="77777777" w:rsidR="00F93564" w:rsidRPr="00293CC5" w:rsidRDefault="00F93564" w:rsidP="009A10F7">
            <w:pPr>
              <w:spacing w:after="240" w:line="360" w:lineRule="auto"/>
              <w:jc w:val="both"/>
              <w:rPr>
                <w:rFonts w:ascii="Times New Roman" w:hAnsi="Times New Roman" w:cs="Times New Roman"/>
                <w:sz w:val="24"/>
                <w:szCs w:val="24"/>
                <w:shd w:val="clear" w:color="auto" w:fill="FFFFFF"/>
              </w:rPr>
            </w:pPr>
            <w:r w:rsidRPr="00293CC5">
              <w:rPr>
                <w:rFonts w:ascii="Times New Roman" w:hAnsi="Times New Roman" w:cs="Times New Roman"/>
                <w:sz w:val="24"/>
                <w:szCs w:val="24"/>
                <w:shd w:val="clear" w:color="auto" w:fill="FFFFFF"/>
              </w:rPr>
              <w:t xml:space="preserve">Simplicity </w:t>
            </w:r>
          </w:p>
        </w:tc>
        <w:tc>
          <w:tcPr>
            <w:tcW w:w="6660" w:type="dxa"/>
          </w:tcPr>
          <w:p w14:paraId="3F30BF8B" w14:textId="77777777" w:rsidR="00F93564" w:rsidRPr="00293CC5" w:rsidRDefault="00F93564" w:rsidP="009A10F7">
            <w:pPr>
              <w:spacing w:after="240" w:line="360" w:lineRule="auto"/>
              <w:jc w:val="both"/>
              <w:rPr>
                <w:rFonts w:ascii="Times New Roman" w:hAnsi="Times New Roman" w:cs="Times New Roman"/>
                <w:sz w:val="24"/>
                <w:szCs w:val="24"/>
                <w:shd w:val="clear" w:color="auto" w:fill="FFFFFF"/>
              </w:rPr>
            </w:pPr>
            <w:r w:rsidRPr="0002210A">
              <w:rPr>
                <w:rFonts w:ascii="Times New Roman" w:hAnsi="Times New Roman" w:cs="Times New Roman"/>
                <w:color w:val="001F05"/>
                <w:sz w:val="24"/>
                <w:szCs w:val="24"/>
              </w:rPr>
              <w:t>Focusing our efforts on the things that matter most</w:t>
            </w:r>
            <w:r>
              <w:rPr>
                <w:rFonts w:ascii="Times New Roman" w:hAnsi="Times New Roman" w:cs="Times New Roman"/>
                <w:color w:val="001F05"/>
                <w:sz w:val="24"/>
                <w:szCs w:val="24"/>
              </w:rPr>
              <w:t>.</w:t>
            </w:r>
          </w:p>
        </w:tc>
      </w:tr>
      <w:tr w:rsidR="00F93564" w14:paraId="55D350CE" w14:textId="77777777" w:rsidTr="009A10F7">
        <w:tc>
          <w:tcPr>
            <w:tcW w:w="2695" w:type="dxa"/>
          </w:tcPr>
          <w:p w14:paraId="0EB58179" w14:textId="77777777" w:rsidR="00F93564" w:rsidRDefault="00F93564" w:rsidP="009A10F7">
            <w:pPr>
              <w:spacing w:after="24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Accountability</w:t>
            </w:r>
          </w:p>
        </w:tc>
        <w:tc>
          <w:tcPr>
            <w:tcW w:w="6660" w:type="dxa"/>
          </w:tcPr>
          <w:p w14:paraId="6434BA13" w14:textId="77777777" w:rsidR="00F93564" w:rsidRDefault="00F93564" w:rsidP="009A10F7">
            <w:pPr>
              <w:spacing w:after="240"/>
              <w:jc w:val="both"/>
              <w:rPr>
                <w:rFonts w:ascii="Times New Roman" w:hAnsi="Times New Roman" w:cs="Times New Roman"/>
                <w:sz w:val="24"/>
                <w:szCs w:val="24"/>
                <w:shd w:val="clear" w:color="auto" w:fill="FFFFFF"/>
              </w:rPr>
            </w:pPr>
            <w:r w:rsidRPr="0002210A">
              <w:rPr>
                <w:rFonts w:ascii="Times New Roman" w:hAnsi="Times New Roman" w:cs="Times New Roman"/>
                <w:color w:val="001F05"/>
                <w:sz w:val="24"/>
                <w:szCs w:val="24"/>
              </w:rPr>
              <w:t>Defining and accepting responsibility and delivering on our commitments</w:t>
            </w:r>
            <w:r>
              <w:rPr>
                <w:rFonts w:ascii="Times New Roman" w:hAnsi="Times New Roman" w:cs="Times New Roman"/>
                <w:color w:val="001F05"/>
                <w:sz w:val="24"/>
                <w:szCs w:val="24"/>
              </w:rPr>
              <w:t>.</w:t>
            </w:r>
          </w:p>
        </w:tc>
      </w:tr>
    </w:tbl>
    <w:p w14:paraId="26CFC9E0" w14:textId="77777777" w:rsidR="00F93564" w:rsidRPr="00E72A33" w:rsidRDefault="00F93564" w:rsidP="00F93564">
      <w:pPr>
        <w:tabs>
          <w:tab w:val="left" w:pos="1319"/>
        </w:tabs>
        <w:spacing w:after="240" w:line="240" w:lineRule="auto"/>
        <w:jc w:val="both"/>
        <w:rPr>
          <w:rFonts w:ascii="Times New Roman" w:hAnsi="Times New Roman" w:cs="Times New Roman"/>
          <w:i/>
          <w:iCs/>
          <w:sz w:val="20"/>
          <w:szCs w:val="20"/>
          <w:shd w:val="clear" w:color="auto" w:fill="FFFFFF"/>
        </w:rPr>
      </w:pPr>
      <w:r w:rsidRPr="00E72A33">
        <w:rPr>
          <w:rFonts w:ascii="Times New Roman" w:hAnsi="Times New Roman" w:cs="Times New Roman"/>
          <w:b/>
          <w:bCs/>
          <w:sz w:val="20"/>
          <w:szCs w:val="20"/>
          <w:shd w:val="clear" w:color="auto" w:fill="FFFFFF"/>
        </w:rPr>
        <w:t>Source</w:t>
      </w:r>
      <w:r w:rsidRPr="00E72A33">
        <w:rPr>
          <w:rFonts w:ascii="Times New Roman" w:hAnsi="Times New Roman" w:cs="Times New Roman"/>
          <w:sz w:val="20"/>
          <w:szCs w:val="20"/>
          <w:shd w:val="clear" w:color="auto" w:fill="FFFFFF"/>
        </w:rPr>
        <w:t xml:space="preserve">: adapted from </w:t>
      </w:r>
      <w:r>
        <w:rPr>
          <w:rFonts w:ascii="Times New Roman" w:hAnsi="Times New Roman" w:cs="Times New Roman"/>
          <w:sz w:val="20"/>
          <w:szCs w:val="20"/>
          <w:shd w:val="clear" w:color="auto" w:fill="FFFFFF"/>
        </w:rPr>
        <w:t>(</w:t>
      </w:r>
      <w:r w:rsidRPr="00E72A33">
        <w:rPr>
          <w:rFonts w:ascii="Times New Roman" w:hAnsi="Times New Roman" w:cs="Times New Roman"/>
          <w:sz w:val="20"/>
          <w:szCs w:val="20"/>
          <w:shd w:val="clear" w:color="auto" w:fill="FFFFFF"/>
        </w:rPr>
        <w:t>BHP, 2019b)</w:t>
      </w:r>
      <w:r>
        <w:rPr>
          <w:rFonts w:ascii="Times New Roman" w:hAnsi="Times New Roman" w:cs="Times New Roman"/>
          <w:sz w:val="20"/>
          <w:szCs w:val="20"/>
          <w:shd w:val="clear" w:color="auto" w:fill="FFFFFF"/>
        </w:rPr>
        <w:t xml:space="preserve"> </w:t>
      </w:r>
      <w:r w:rsidRPr="00E72A33">
        <w:rPr>
          <w:rFonts w:ascii="Times New Roman" w:hAnsi="Times New Roman" w:cs="Times New Roman"/>
          <w:i/>
          <w:iCs/>
          <w:sz w:val="20"/>
          <w:szCs w:val="20"/>
          <w:shd w:val="clear" w:color="auto" w:fill="FFFFFF"/>
        </w:rPr>
        <w:t>Sustainability Report 2019</w:t>
      </w:r>
      <w:r>
        <w:rPr>
          <w:rFonts w:ascii="Times New Roman" w:hAnsi="Times New Roman" w:cs="Times New Roman"/>
          <w:i/>
          <w:iCs/>
          <w:sz w:val="20"/>
          <w:szCs w:val="20"/>
          <w:shd w:val="clear" w:color="auto" w:fill="FFFFFF"/>
        </w:rPr>
        <w:t xml:space="preserve">. </w:t>
      </w:r>
    </w:p>
    <w:p w14:paraId="349A73F5" w14:textId="390E6036" w:rsidR="00F93564" w:rsidRPr="00A35A61" w:rsidRDefault="00F93564" w:rsidP="00F93564">
      <w:pPr>
        <w:spacing w:after="240" w:line="360" w:lineRule="auto"/>
        <w:jc w:val="both"/>
        <w:rPr>
          <w:rFonts w:ascii="Times New Roman" w:hAnsi="Times New Roman" w:cs="Times New Roman"/>
          <w:b/>
          <w:bCs/>
          <w:sz w:val="24"/>
          <w:szCs w:val="24"/>
          <w:shd w:val="clear" w:color="auto" w:fill="FFFFFF"/>
        </w:rPr>
      </w:pPr>
      <w:r w:rsidRPr="00A35A61">
        <w:rPr>
          <w:rFonts w:ascii="Times New Roman" w:hAnsi="Times New Roman" w:cs="Times New Roman"/>
          <w:b/>
          <w:bCs/>
          <w:sz w:val="24"/>
          <w:szCs w:val="24"/>
          <w:shd w:val="clear" w:color="auto" w:fill="FFFFFF"/>
        </w:rPr>
        <w:lastRenderedPageBreak/>
        <w:t xml:space="preserve">Table </w:t>
      </w:r>
      <w:r w:rsidR="007F4134">
        <w:rPr>
          <w:rFonts w:ascii="Times New Roman" w:hAnsi="Times New Roman" w:cs="Times New Roman"/>
          <w:b/>
          <w:bCs/>
          <w:sz w:val="24"/>
          <w:szCs w:val="24"/>
          <w:shd w:val="clear" w:color="auto" w:fill="FFFFFF"/>
        </w:rPr>
        <w:t>9</w:t>
      </w:r>
      <w:r w:rsidRPr="00A35A61">
        <w:rPr>
          <w:rFonts w:ascii="Times New Roman" w:hAnsi="Times New Roman" w:cs="Times New Roman"/>
          <w:b/>
          <w:bCs/>
          <w:sz w:val="24"/>
          <w:szCs w:val="24"/>
          <w:shd w:val="clear" w:color="auto" w:fill="FFFFFF"/>
        </w:rPr>
        <w:t xml:space="preserve">. </w:t>
      </w:r>
      <w:r>
        <w:rPr>
          <w:rFonts w:ascii="Times New Roman" w:hAnsi="Times New Roman" w:cs="Times New Roman"/>
          <w:b/>
          <w:bCs/>
          <w:sz w:val="24"/>
          <w:szCs w:val="24"/>
          <w:shd w:val="clear" w:color="auto" w:fill="FFFFFF"/>
        </w:rPr>
        <w:t xml:space="preserve"> </w:t>
      </w:r>
      <w:r w:rsidRPr="00A35A61">
        <w:rPr>
          <w:rFonts w:ascii="Times New Roman" w:hAnsi="Times New Roman" w:cs="Times New Roman"/>
          <w:b/>
          <w:bCs/>
          <w:sz w:val="24"/>
          <w:szCs w:val="24"/>
          <w:shd w:val="clear" w:color="auto" w:fill="FFFFFF"/>
        </w:rPr>
        <w:t>BHP Charter – Success Factors</w:t>
      </w:r>
    </w:p>
    <w:tbl>
      <w:tblPr>
        <w:tblStyle w:val="TableGrid"/>
        <w:tblW w:w="0" w:type="auto"/>
        <w:tblLook w:val="04A0" w:firstRow="1" w:lastRow="0" w:firstColumn="1" w:lastColumn="0" w:noHBand="0" w:noVBand="1"/>
      </w:tblPr>
      <w:tblGrid>
        <w:gridCol w:w="8185"/>
      </w:tblGrid>
      <w:tr w:rsidR="00F93564" w:rsidRPr="0068522A" w14:paraId="0DFC1EFD" w14:textId="77777777" w:rsidTr="009A10F7">
        <w:trPr>
          <w:trHeight w:val="4040"/>
        </w:trPr>
        <w:tc>
          <w:tcPr>
            <w:tcW w:w="8185" w:type="dxa"/>
          </w:tcPr>
          <w:p w14:paraId="245F523A" w14:textId="77777777" w:rsidR="00F93564" w:rsidRPr="00C8624A" w:rsidRDefault="00F93564" w:rsidP="009A10F7">
            <w:pPr>
              <w:jc w:val="both"/>
              <w:rPr>
                <w:rFonts w:ascii="Times New Roman" w:hAnsi="Times New Roman" w:cs="Times New Roman"/>
                <w:b/>
                <w:bCs/>
                <w:sz w:val="24"/>
                <w:szCs w:val="24"/>
              </w:rPr>
            </w:pPr>
            <w:r w:rsidRPr="00C8624A">
              <w:rPr>
                <w:rFonts w:ascii="Times New Roman" w:hAnsi="Times New Roman" w:cs="Times New Roman"/>
                <w:b/>
                <w:bCs/>
                <w:sz w:val="24"/>
                <w:szCs w:val="24"/>
              </w:rPr>
              <w:t>Success Factors</w:t>
            </w:r>
          </w:p>
          <w:p w14:paraId="77E234D6" w14:textId="77777777" w:rsidR="00F93564" w:rsidRPr="0068522A" w:rsidRDefault="00F93564" w:rsidP="009A10F7">
            <w:pPr>
              <w:jc w:val="both"/>
              <w:rPr>
                <w:rFonts w:ascii="Times New Roman" w:hAnsi="Times New Roman" w:cs="Times New Roman"/>
                <w:color w:val="001F05"/>
                <w:sz w:val="24"/>
                <w:szCs w:val="24"/>
              </w:rPr>
            </w:pPr>
          </w:p>
          <w:p w14:paraId="3C11F7AB" w14:textId="77777777" w:rsidR="00F93564" w:rsidRPr="0068522A" w:rsidRDefault="00F93564" w:rsidP="009A10F7">
            <w:pPr>
              <w:pStyle w:val="ListParagraph"/>
              <w:numPr>
                <w:ilvl w:val="0"/>
                <w:numId w:val="16"/>
              </w:numPr>
              <w:autoSpaceDE w:val="0"/>
              <w:autoSpaceDN w:val="0"/>
              <w:adjustRightInd w:val="0"/>
              <w:jc w:val="both"/>
              <w:rPr>
                <w:rFonts w:ascii="Times New Roman" w:hAnsi="Times New Roman" w:cs="Times New Roman"/>
                <w:color w:val="001F05"/>
                <w:sz w:val="24"/>
                <w:szCs w:val="24"/>
              </w:rPr>
            </w:pPr>
            <w:r w:rsidRPr="0068522A">
              <w:rPr>
                <w:rFonts w:ascii="Times New Roman" w:hAnsi="Times New Roman" w:cs="Times New Roman"/>
                <w:color w:val="001F05"/>
                <w:sz w:val="24"/>
                <w:szCs w:val="24"/>
              </w:rPr>
              <w:t>People start each day with a sense of purpose and end the day with a sense of accomplishment.</w:t>
            </w:r>
          </w:p>
          <w:p w14:paraId="185733C4" w14:textId="77777777" w:rsidR="00F93564" w:rsidRPr="0068522A" w:rsidRDefault="00F93564" w:rsidP="009A10F7">
            <w:pPr>
              <w:autoSpaceDE w:val="0"/>
              <w:autoSpaceDN w:val="0"/>
              <w:adjustRightInd w:val="0"/>
              <w:jc w:val="both"/>
              <w:rPr>
                <w:rFonts w:ascii="Times New Roman" w:hAnsi="Times New Roman" w:cs="Times New Roman"/>
                <w:color w:val="001F05"/>
                <w:sz w:val="24"/>
                <w:szCs w:val="24"/>
              </w:rPr>
            </w:pPr>
          </w:p>
          <w:p w14:paraId="6469951B" w14:textId="77777777" w:rsidR="00F93564" w:rsidRPr="0068522A" w:rsidRDefault="00F93564" w:rsidP="009A10F7">
            <w:pPr>
              <w:pStyle w:val="ListParagraph"/>
              <w:numPr>
                <w:ilvl w:val="0"/>
                <w:numId w:val="16"/>
              </w:numPr>
              <w:autoSpaceDE w:val="0"/>
              <w:autoSpaceDN w:val="0"/>
              <w:adjustRightInd w:val="0"/>
              <w:jc w:val="both"/>
              <w:rPr>
                <w:rFonts w:ascii="Times New Roman" w:hAnsi="Times New Roman" w:cs="Times New Roman"/>
                <w:color w:val="001F05"/>
                <w:sz w:val="24"/>
                <w:szCs w:val="24"/>
              </w:rPr>
            </w:pPr>
            <w:r w:rsidRPr="0068522A">
              <w:rPr>
                <w:rFonts w:ascii="Times New Roman" w:hAnsi="Times New Roman" w:cs="Times New Roman"/>
                <w:color w:val="001F05"/>
                <w:sz w:val="24"/>
                <w:szCs w:val="24"/>
              </w:rPr>
              <w:t>Teams are inclusive and diverse.</w:t>
            </w:r>
          </w:p>
          <w:p w14:paraId="418A21C6" w14:textId="77777777" w:rsidR="00F93564" w:rsidRPr="0068522A" w:rsidRDefault="00F93564" w:rsidP="009A10F7">
            <w:pPr>
              <w:pStyle w:val="ListParagraph"/>
              <w:autoSpaceDE w:val="0"/>
              <w:autoSpaceDN w:val="0"/>
              <w:adjustRightInd w:val="0"/>
              <w:jc w:val="both"/>
              <w:rPr>
                <w:rFonts w:ascii="Times New Roman" w:hAnsi="Times New Roman" w:cs="Times New Roman"/>
                <w:color w:val="001F05"/>
                <w:sz w:val="24"/>
                <w:szCs w:val="24"/>
              </w:rPr>
            </w:pPr>
          </w:p>
          <w:p w14:paraId="6B3E7129" w14:textId="77777777" w:rsidR="00F93564" w:rsidRPr="0068522A" w:rsidRDefault="00F93564" w:rsidP="009A10F7">
            <w:pPr>
              <w:pStyle w:val="ListParagraph"/>
              <w:numPr>
                <w:ilvl w:val="0"/>
                <w:numId w:val="16"/>
              </w:numPr>
              <w:autoSpaceDE w:val="0"/>
              <w:autoSpaceDN w:val="0"/>
              <w:adjustRightInd w:val="0"/>
              <w:jc w:val="both"/>
              <w:rPr>
                <w:rFonts w:ascii="Times New Roman" w:hAnsi="Times New Roman" w:cs="Times New Roman"/>
                <w:color w:val="001F05"/>
                <w:sz w:val="24"/>
                <w:szCs w:val="24"/>
              </w:rPr>
            </w:pPr>
            <w:r w:rsidRPr="0068522A">
              <w:rPr>
                <w:rFonts w:ascii="Times New Roman" w:hAnsi="Times New Roman" w:cs="Times New Roman"/>
                <w:color w:val="001F05"/>
                <w:sz w:val="24"/>
                <w:szCs w:val="24"/>
              </w:rPr>
              <w:t>Communities, customers, and suppliers value their relationships with us.</w:t>
            </w:r>
          </w:p>
          <w:p w14:paraId="55880FA1" w14:textId="77777777" w:rsidR="00F93564" w:rsidRPr="0068522A" w:rsidRDefault="00F93564" w:rsidP="009A10F7">
            <w:pPr>
              <w:pStyle w:val="ListParagraph"/>
              <w:autoSpaceDE w:val="0"/>
              <w:autoSpaceDN w:val="0"/>
              <w:adjustRightInd w:val="0"/>
              <w:jc w:val="both"/>
              <w:rPr>
                <w:rFonts w:ascii="Times New Roman" w:hAnsi="Times New Roman" w:cs="Times New Roman"/>
                <w:color w:val="001F05"/>
                <w:sz w:val="24"/>
                <w:szCs w:val="24"/>
              </w:rPr>
            </w:pPr>
          </w:p>
          <w:p w14:paraId="5FCC7651" w14:textId="77777777" w:rsidR="00F93564" w:rsidRPr="0068522A" w:rsidRDefault="00F93564" w:rsidP="009A10F7">
            <w:pPr>
              <w:pStyle w:val="ListParagraph"/>
              <w:numPr>
                <w:ilvl w:val="0"/>
                <w:numId w:val="16"/>
              </w:numPr>
              <w:autoSpaceDE w:val="0"/>
              <w:autoSpaceDN w:val="0"/>
              <w:adjustRightInd w:val="0"/>
              <w:jc w:val="both"/>
              <w:rPr>
                <w:rFonts w:ascii="Times New Roman" w:hAnsi="Times New Roman" w:cs="Times New Roman"/>
                <w:color w:val="001F05"/>
                <w:sz w:val="24"/>
                <w:szCs w:val="24"/>
              </w:rPr>
            </w:pPr>
            <w:r w:rsidRPr="0068522A">
              <w:rPr>
                <w:rFonts w:ascii="Times New Roman" w:hAnsi="Times New Roman" w:cs="Times New Roman"/>
                <w:color w:val="001F05"/>
                <w:sz w:val="24"/>
                <w:szCs w:val="24"/>
              </w:rPr>
              <w:t>Asset portfolio is world-class and sustainably developed.</w:t>
            </w:r>
          </w:p>
          <w:p w14:paraId="41E3F1AB" w14:textId="77777777" w:rsidR="00F93564" w:rsidRPr="0068522A" w:rsidRDefault="00F93564" w:rsidP="009A10F7">
            <w:pPr>
              <w:pStyle w:val="ListParagraph"/>
              <w:autoSpaceDE w:val="0"/>
              <w:autoSpaceDN w:val="0"/>
              <w:adjustRightInd w:val="0"/>
              <w:jc w:val="both"/>
              <w:rPr>
                <w:rFonts w:ascii="Times New Roman" w:hAnsi="Times New Roman" w:cs="Times New Roman"/>
                <w:color w:val="001F05"/>
                <w:sz w:val="24"/>
                <w:szCs w:val="24"/>
              </w:rPr>
            </w:pPr>
          </w:p>
          <w:p w14:paraId="60BB0AB4" w14:textId="77777777" w:rsidR="00F93564" w:rsidRPr="0068522A" w:rsidRDefault="00F93564" w:rsidP="009A10F7">
            <w:pPr>
              <w:pStyle w:val="ListParagraph"/>
              <w:numPr>
                <w:ilvl w:val="0"/>
                <w:numId w:val="16"/>
              </w:numPr>
              <w:autoSpaceDE w:val="0"/>
              <w:autoSpaceDN w:val="0"/>
              <w:adjustRightInd w:val="0"/>
              <w:jc w:val="both"/>
              <w:rPr>
                <w:rFonts w:ascii="Times New Roman" w:hAnsi="Times New Roman" w:cs="Times New Roman"/>
                <w:color w:val="001F05"/>
                <w:sz w:val="24"/>
                <w:szCs w:val="24"/>
              </w:rPr>
            </w:pPr>
            <w:r w:rsidRPr="0068522A">
              <w:rPr>
                <w:rFonts w:ascii="Times New Roman" w:hAnsi="Times New Roman" w:cs="Times New Roman"/>
                <w:color w:val="001F05"/>
                <w:sz w:val="24"/>
                <w:szCs w:val="24"/>
              </w:rPr>
              <w:t>Operational discipline and financial strength enable future growth.</w:t>
            </w:r>
          </w:p>
          <w:p w14:paraId="02969694" w14:textId="77777777" w:rsidR="00F93564" w:rsidRPr="0068522A" w:rsidRDefault="00F93564" w:rsidP="009A10F7">
            <w:pPr>
              <w:pStyle w:val="ListParagraph"/>
              <w:autoSpaceDE w:val="0"/>
              <w:autoSpaceDN w:val="0"/>
              <w:adjustRightInd w:val="0"/>
              <w:jc w:val="both"/>
              <w:rPr>
                <w:rFonts w:ascii="Times New Roman" w:hAnsi="Times New Roman" w:cs="Times New Roman"/>
                <w:color w:val="001F05"/>
                <w:sz w:val="24"/>
                <w:szCs w:val="24"/>
              </w:rPr>
            </w:pPr>
          </w:p>
          <w:p w14:paraId="661B508E" w14:textId="77777777" w:rsidR="00F93564" w:rsidRPr="0068522A" w:rsidRDefault="00F93564" w:rsidP="009A10F7">
            <w:pPr>
              <w:pStyle w:val="ListParagraph"/>
              <w:numPr>
                <w:ilvl w:val="0"/>
                <w:numId w:val="16"/>
              </w:numPr>
              <w:jc w:val="both"/>
              <w:rPr>
                <w:rFonts w:ascii="Times New Roman" w:hAnsi="Times New Roman" w:cs="Times New Roman"/>
                <w:color w:val="001F05"/>
                <w:sz w:val="24"/>
                <w:szCs w:val="24"/>
              </w:rPr>
            </w:pPr>
            <w:r w:rsidRPr="0068522A">
              <w:rPr>
                <w:rFonts w:ascii="Times New Roman" w:hAnsi="Times New Roman" w:cs="Times New Roman"/>
                <w:color w:val="001F05"/>
                <w:sz w:val="24"/>
                <w:szCs w:val="24"/>
              </w:rPr>
              <w:t>Shareholders receive a superior return on their investment.</w:t>
            </w:r>
          </w:p>
          <w:p w14:paraId="40EE388C" w14:textId="77777777" w:rsidR="00F93564" w:rsidRPr="0068522A" w:rsidRDefault="00F93564" w:rsidP="009A10F7">
            <w:pPr>
              <w:spacing w:after="240" w:line="360" w:lineRule="auto"/>
              <w:jc w:val="both"/>
              <w:rPr>
                <w:rFonts w:ascii="Times New Roman" w:hAnsi="Times New Roman" w:cs="Times New Roman"/>
                <w:sz w:val="24"/>
                <w:szCs w:val="24"/>
                <w:shd w:val="clear" w:color="auto" w:fill="FFFFFF"/>
              </w:rPr>
            </w:pPr>
          </w:p>
        </w:tc>
      </w:tr>
    </w:tbl>
    <w:p w14:paraId="1C3D985E" w14:textId="77777777" w:rsidR="00F93564" w:rsidRPr="00E72A33" w:rsidRDefault="00F93564" w:rsidP="00F93564">
      <w:pPr>
        <w:tabs>
          <w:tab w:val="left" w:pos="1319"/>
        </w:tabs>
        <w:spacing w:after="240" w:line="240" w:lineRule="auto"/>
        <w:jc w:val="both"/>
        <w:rPr>
          <w:rFonts w:ascii="Times New Roman" w:hAnsi="Times New Roman" w:cs="Times New Roman"/>
          <w:i/>
          <w:iCs/>
          <w:sz w:val="20"/>
          <w:szCs w:val="20"/>
          <w:shd w:val="clear" w:color="auto" w:fill="FFFFFF"/>
        </w:rPr>
      </w:pPr>
      <w:r w:rsidRPr="00E72A33">
        <w:rPr>
          <w:rFonts w:ascii="Times New Roman" w:hAnsi="Times New Roman" w:cs="Times New Roman"/>
          <w:b/>
          <w:bCs/>
          <w:sz w:val="20"/>
          <w:szCs w:val="20"/>
          <w:shd w:val="clear" w:color="auto" w:fill="FFFFFF"/>
        </w:rPr>
        <w:t>Source</w:t>
      </w:r>
      <w:r w:rsidRPr="00E72A33">
        <w:rPr>
          <w:rFonts w:ascii="Times New Roman" w:hAnsi="Times New Roman" w:cs="Times New Roman"/>
          <w:sz w:val="20"/>
          <w:szCs w:val="20"/>
          <w:shd w:val="clear" w:color="auto" w:fill="FFFFFF"/>
        </w:rPr>
        <w:t xml:space="preserve">: adapted from </w:t>
      </w:r>
      <w:r>
        <w:rPr>
          <w:rFonts w:ascii="Times New Roman" w:hAnsi="Times New Roman" w:cs="Times New Roman"/>
          <w:sz w:val="20"/>
          <w:szCs w:val="20"/>
          <w:shd w:val="clear" w:color="auto" w:fill="FFFFFF"/>
        </w:rPr>
        <w:t>(</w:t>
      </w:r>
      <w:r w:rsidRPr="00E72A33">
        <w:rPr>
          <w:rFonts w:ascii="Times New Roman" w:hAnsi="Times New Roman" w:cs="Times New Roman"/>
          <w:sz w:val="20"/>
          <w:szCs w:val="20"/>
          <w:shd w:val="clear" w:color="auto" w:fill="FFFFFF"/>
        </w:rPr>
        <w:t>BHP, 2019b)</w:t>
      </w:r>
      <w:r>
        <w:rPr>
          <w:rFonts w:ascii="Times New Roman" w:hAnsi="Times New Roman" w:cs="Times New Roman"/>
          <w:sz w:val="20"/>
          <w:szCs w:val="20"/>
          <w:shd w:val="clear" w:color="auto" w:fill="FFFFFF"/>
        </w:rPr>
        <w:t xml:space="preserve"> </w:t>
      </w:r>
      <w:r w:rsidRPr="00E72A33">
        <w:rPr>
          <w:rFonts w:ascii="Times New Roman" w:hAnsi="Times New Roman" w:cs="Times New Roman"/>
          <w:i/>
          <w:iCs/>
          <w:sz w:val="20"/>
          <w:szCs w:val="20"/>
          <w:shd w:val="clear" w:color="auto" w:fill="FFFFFF"/>
        </w:rPr>
        <w:t>Sustainability Report 2019</w:t>
      </w:r>
      <w:r>
        <w:rPr>
          <w:rFonts w:ascii="Times New Roman" w:hAnsi="Times New Roman" w:cs="Times New Roman"/>
          <w:i/>
          <w:iCs/>
          <w:sz w:val="20"/>
          <w:szCs w:val="20"/>
          <w:shd w:val="clear" w:color="auto" w:fill="FFFFFF"/>
        </w:rPr>
        <w:t xml:space="preserve">. </w:t>
      </w:r>
    </w:p>
    <w:p w14:paraId="55F07A18" w14:textId="77777777" w:rsidR="00BA4124" w:rsidRDefault="00BA4124" w:rsidP="00F93564">
      <w:pPr>
        <w:spacing w:after="240" w:line="360" w:lineRule="auto"/>
        <w:jc w:val="both"/>
        <w:rPr>
          <w:rFonts w:ascii="Times New Roman" w:eastAsia="Times New Roman" w:hAnsi="Times New Roman" w:cs="Times New Roman"/>
          <w:b/>
          <w:bCs/>
          <w:color w:val="222222"/>
          <w:sz w:val="24"/>
          <w:szCs w:val="24"/>
        </w:rPr>
      </w:pPr>
    </w:p>
    <w:p w14:paraId="14350DEC" w14:textId="163DA505" w:rsidR="00F93564" w:rsidRDefault="005C2ABB" w:rsidP="00F93564">
      <w:pPr>
        <w:spacing w:after="240" w:line="360" w:lineRule="auto"/>
        <w:jc w:val="both"/>
        <w:rPr>
          <w:rFonts w:ascii="Times New Roman" w:eastAsia="Times New Roman" w:hAnsi="Times New Roman" w:cs="Times New Roman"/>
          <w:b/>
          <w:bCs/>
          <w:color w:val="222222"/>
          <w:sz w:val="24"/>
          <w:szCs w:val="24"/>
        </w:rPr>
      </w:pPr>
      <w:r>
        <w:rPr>
          <w:rFonts w:ascii="Times New Roman" w:eastAsia="Times New Roman" w:hAnsi="Times New Roman" w:cs="Times New Roman"/>
          <w:b/>
          <w:bCs/>
          <w:color w:val="222222"/>
          <w:sz w:val="24"/>
          <w:szCs w:val="24"/>
        </w:rPr>
        <w:t xml:space="preserve">2.5  </w:t>
      </w:r>
      <w:r w:rsidR="00F93564">
        <w:rPr>
          <w:rFonts w:ascii="Times New Roman" w:eastAsia="Times New Roman" w:hAnsi="Times New Roman" w:cs="Times New Roman"/>
          <w:b/>
          <w:bCs/>
          <w:color w:val="222222"/>
          <w:sz w:val="24"/>
          <w:szCs w:val="24"/>
        </w:rPr>
        <w:t>Social</w:t>
      </w:r>
      <w:r w:rsidR="00F93564" w:rsidRPr="00B433CE">
        <w:rPr>
          <w:rFonts w:ascii="Times New Roman" w:eastAsia="Times New Roman" w:hAnsi="Times New Roman" w:cs="Times New Roman"/>
          <w:b/>
          <w:bCs/>
          <w:color w:val="222222"/>
          <w:sz w:val="24"/>
          <w:szCs w:val="24"/>
        </w:rPr>
        <w:t xml:space="preserve"> Value</w:t>
      </w:r>
    </w:p>
    <w:p w14:paraId="5263D1B4" w14:textId="0F620A70" w:rsidR="00F93564" w:rsidRDefault="00F93564" w:rsidP="00F93564">
      <w:pPr>
        <w:spacing w:after="240" w:line="360" w:lineRule="auto"/>
        <w:jc w:val="both"/>
        <w:rPr>
          <w:rStyle w:val="article-classifiergap"/>
          <w:rFonts w:ascii="Times New Roman" w:hAnsi="Times New Roman" w:cs="Times New Roman"/>
          <w:sz w:val="24"/>
          <w:szCs w:val="24"/>
          <w:lang w:val="en-GB"/>
        </w:rPr>
      </w:pPr>
      <w:r w:rsidRPr="00B534AE">
        <w:rPr>
          <w:rFonts w:ascii="Times New Roman" w:eastAsia="Times New Roman" w:hAnsi="Times New Roman" w:cs="Times New Roman"/>
          <w:color w:val="222222"/>
          <w:sz w:val="24"/>
          <w:szCs w:val="24"/>
        </w:rPr>
        <w:t>The changing business environment has driven the need for more</w:t>
      </w:r>
      <w:r w:rsidR="002E689F">
        <w:rPr>
          <w:rFonts w:ascii="Times New Roman" w:eastAsia="Times New Roman" w:hAnsi="Times New Roman" w:cs="Times New Roman"/>
          <w:color w:val="222222"/>
          <w:sz w:val="24"/>
          <w:szCs w:val="24"/>
        </w:rPr>
        <w:t xml:space="preserve"> rapid</w:t>
      </w:r>
      <w:r w:rsidRPr="00B534AE">
        <w:rPr>
          <w:rFonts w:ascii="Times New Roman" w:eastAsia="Times New Roman" w:hAnsi="Times New Roman" w:cs="Times New Roman"/>
          <w:color w:val="222222"/>
          <w:sz w:val="24"/>
          <w:szCs w:val="24"/>
        </w:rPr>
        <w:t xml:space="preserve"> innovation leading to value creation for an organisation.  Social values have emerged as having a positive impact on a company’s competitive advantage and financial performance </w:t>
      </w:r>
      <w:r w:rsidRPr="00B534AE">
        <w:rPr>
          <w:rFonts w:ascii="Times New Roman" w:hAnsi="Times New Roman" w:cs="Times New Roman"/>
          <w:color w:val="333333"/>
          <w:sz w:val="24"/>
          <w:szCs w:val="24"/>
          <w:shd w:val="clear" w:color="auto" w:fill="FFFFFF"/>
        </w:rPr>
        <w:t>(</w:t>
      </w:r>
      <w:r w:rsidRPr="00B534AE">
        <w:rPr>
          <w:rStyle w:val="article-classifiergap"/>
          <w:rFonts w:ascii="Times New Roman" w:hAnsi="Times New Roman" w:cs="Times New Roman"/>
          <w:sz w:val="24"/>
          <w:szCs w:val="24"/>
          <w:lang w:val="en-GB"/>
        </w:rPr>
        <w:t xml:space="preserve">Herskovits, </w:t>
      </w:r>
      <w:proofErr w:type="spellStart"/>
      <w:r w:rsidRPr="00B534AE">
        <w:rPr>
          <w:rStyle w:val="article-classifiergap"/>
          <w:rFonts w:ascii="Times New Roman" w:hAnsi="Times New Roman" w:cs="Times New Roman"/>
          <w:sz w:val="24"/>
          <w:szCs w:val="24"/>
          <w:lang w:val="en-GB"/>
        </w:rPr>
        <w:t>Grijalvo</w:t>
      </w:r>
      <w:proofErr w:type="spellEnd"/>
      <w:r w:rsidRPr="00B534AE">
        <w:rPr>
          <w:rStyle w:val="article-classifiergap"/>
          <w:rFonts w:ascii="Times New Roman" w:hAnsi="Times New Roman" w:cs="Times New Roman"/>
          <w:sz w:val="24"/>
          <w:szCs w:val="24"/>
          <w:lang w:val="en-GB"/>
        </w:rPr>
        <w:t xml:space="preserve"> and </w:t>
      </w:r>
      <w:proofErr w:type="spellStart"/>
      <w:r w:rsidRPr="00B534AE">
        <w:rPr>
          <w:rStyle w:val="article-classifiergap"/>
          <w:rFonts w:ascii="Times New Roman" w:hAnsi="Times New Roman" w:cs="Times New Roman"/>
          <w:sz w:val="24"/>
          <w:szCs w:val="24"/>
          <w:lang w:val="en-GB"/>
        </w:rPr>
        <w:t>Tafur</w:t>
      </w:r>
      <w:proofErr w:type="spellEnd"/>
      <w:r w:rsidRPr="00B534AE">
        <w:rPr>
          <w:rStyle w:val="article-classifiergap"/>
          <w:rFonts w:ascii="Times New Roman" w:hAnsi="Times New Roman" w:cs="Times New Roman"/>
          <w:sz w:val="24"/>
          <w:szCs w:val="24"/>
          <w:lang w:val="en-GB"/>
        </w:rPr>
        <w:t>, 2013).</w:t>
      </w:r>
    </w:p>
    <w:p w14:paraId="425B9B02" w14:textId="77777777" w:rsidR="00B534AE" w:rsidRPr="00B534AE" w:rsidRDefault="00B534AE" w:rsidP="00F93564">
      <w:pPr>
        <w:spacing w:after="240" w:line="360" w:lineRule="auto"/>
        <w:jc w:val="both"/>
        <w:rPr>
          <w:rFonts w:ascii="Times New Roman" w:eastAsia="Times New Roman" w:hAnsi="Times New Roman" w:cs="Times New Roman"/>
          <w:color w:val="222222"/>
          <w:sz w:val="24"/>
          <w:szCs w:val="24"/>
        </w:rPr>
      </w:pPr>
    </w:p>
    <w:p w14:paraId="5A70BE5B" w14:textId="22396026" w:rsidR="00F93564" w:rsidRDefault="00B534AE" w:rsidP="00F93564">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BHP contends that s</w:t>
      </w:r>
      <w:r w:rsidR="00F93564" w:rsidRPr="00B534AE">
        <w:rPr>
          <w:rFonts w:ascii="Times New Roman" w:eastAsia="Times New Roman" w:hAnsi="Times New Roman" w:cs="Times New Roman"/>
          <w:color w:val="222222"/>
          <w:sz w:val="24"/>
          <w:szCs w:val="24"/>
        </w:rPr>
        <w:t xml:space="preserve">ocial values are in a continual state of change </w:t>
      </w:r>
      <w:r>
        <w:rPr>
          <w:rFonts w:ascii="Times New Roman" w:eastAsia="Times New Roman" w:hAnsi="Times New Roman" w:cs="Times New Roman"/>
          <w:color w:val="222222"/>
          <w:sz w:val="24"/>
          <w:szCs w:val="24"/>
        </w:rPr>
        <w:t>and as a consequence the company</w:t>
      </w:r>
      <w:r w:rsidR="00F93564" w:rsidRPr="00B534AE">
        <w:rPr>
          <w:rFonts w:ascii="Times New Roman" w:eastAsia="Times New Roman" w:hAnsi="Times New Roman" w:cs="Times New Roman"/>
          <w:color w:val="222222"/>
          <w:sz w:val="24"/>
          <w:szCs w:val="24"/>
        </w:rPr>
        <w:t xml:space="preserve"> must continue to adapt </w:t>
      </w:r>
      <w:r>
        <w:rPr>
          <w:rFonts w:ascii="Times New Roman" w:eastAsia="Times New Roman" w:hAnsi="Times New Roman" w:cs="Times New Roman"/>
          <w:color w:val="222222"/>
          <w:sz w:val="24"/>
          <w:szCs w:val="24"/>
        </w:rPr>
        <w:t xml:space="preserve">and evolve </w:t>
      </w:r>
      <w:r w:rsidR="00F93564" w:rsidRPr="00B534AE">
        <w:rPr>
          <w:rFonts w:ascii="Times New Roman" w:eastAsia="Times New Roman" w:hAnsi="Times New Roman" w:cs="Times New Roman"/>
          <w:color w:val="222222"/>
          <w:sz w:val="24"/>
          <w:szCs w:val="24"/>
        </w:rPr>
        <w:t>with the concepts of “trust and partnership” driving the change (</w:t>
      </w:r>
      <w:r w:rsidR="00F93564">
        <w:rPr>
          <w:rFonts w:ascii="Times New Roman" w:eastAsia="Times New Roman" w:hAnsi="Times New Roman" w:cs="Times New Roman"/>
          <w:color w:val="222222"/>
          <w:sz w:val="24"/>
          <w:szCs w:val="24"/>
        </w:rPr>
        <w:t xml:space="preserve">Healy, 2019).  </w:t>
      </w:r>
      <w:r w:rsidR="00F93564" w:rsidRPr="00BD20B2">
        <w:rPr>
          <w:rFonts w:ascii="Times New Roman" w:eastAsia="Times New Roman" w:hAnsi="Times New Roman" w:cs="Times New Roman"/>
          <w:color w:val="222222"/>
          <w:sz w:val="24"/>
          <w:szCs w:val="24"/>
        </w:rPr>
        <w:t>BHP recognises the importance of social value in the company’s culture and places great emphasise by ensuring each asset (mine, processing, logistic</w:t>
      </w:r>
      <w:r w:rsidR="002E689F">
        <w:rPr>
          <w:rFonts w:ascii="Times New Roman" w:eastAsia="Times New Roman" w:hAnsi="Times New Roman" w:cs="Times New Roman"/>
          <w:color w:val="222222"/>
          <w:sz w:val="24"/>
          <w:szCs w:val="24"/>
        </w:rPr>
        <w:t>al</w:t>
      </w:r>
      <w:r w:rsidR="00F93564" w:rsidRPr="00BD20B2">
        <w:rPr>
          <w:rFonts w:ascii="Times New Roman" w:eastAsia="Times New Roman" w:hAnsi="Times New Roman" w:cs="Times New Roman"/>
          <w:color w:val="222222"/>
          <w:sz w:val="24"/>
          <w:szCs w:val="24"/>
        </w:rPr>
        <w:t xml:space="preserve">) </w:t>
      </w:r>
      <w:r w:rsidR="00F93564">
        <w:rPr>
          <w:rFonts w:ascii="Times New Roman" w:eastAsia="Times New Roman" w:hAnsi="Times New Roman" w:cs="Times New Roman"/>
          <w:color w:val="222222"/>
          <w:sz w:val="24"/>
          <w:szCs w:val="24"/>
        </w:rPr>
        <w:t>has a social value plan (Yeomans, 2019).</w:t>
      </w:r>
    </w:p>
    <w:p w14:paraId="41597F53" w14:textId="77777777" w:rsidR="00B534AE" w:rsidRDefault="00B534AE" w:rsidP="00F93564">
      <w:pPr>
        <w:spacing w:after="240" w:line="360" w:lineRule="auto"/>
        <w:jc w:val="both"/>
        <w:rPr>
          <w:rFonts w:ascii="Times New Roman" w:eastAsia="Times New Roman" w:hAnsi="Times New Roman" w:cs="Times New Roman"/>
          <w:color w:val="222222"/>
          <w:sz w:val="24"/>
          <w:szCs w:val="24"/>
        </w:rPr>
      </w:pPr>
    </w:p>
    <w:p w14:paraId="32438C57" w14:textId="217669EC" w:rsidR="00F93564" w:rsidRDefault="00F93564" w:rsidP="00F93564">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CEO Mike Henry explains that activities associated with a social value plan are dependent on local situations and take account of the BHP Group priorities with relevance to the business and overall benefit (McKinsey, 2020).</w:t>
      </w:r>
    </w:p>
    <w:p w14:paraId="646BB2EE" w14:textId="55D6D971" w:rsidR="00F93564" w:rsidRDefault="00F93564" w:rsidP="00F93564">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Healy, (2019) highlights the need to consider both financial and social valu</w:t>
      </w:r>
      <w:r w:rsidR="00831AEF">
        <w:rPr>
          <w:rFonts w:ascii="Times New Roman" w:eastAsia="Times New Roman" w:hAnsi="Times New Roman" w:cs="Times New Roman"/>
          <w:color w:val="222222"/>
          <w:sz w:val="24"/>
          <w:szCs w:val="24"/>
        </w:rPr>
        <w:t>es when making decisions seeking balanced</w:t>
      </w:r>
      <w:r>
        <w:rPr>
          <w:rFonts w:ascii="Times New Roman" w:eastAsia="Times New Roman" w:hAnsi="Times New Roman" w:cs="Times New Roman"/>
          <w:color w:val="222222"/>
          <w:sz w:val="24"/>
          <w:szCs w:val="24"/>
        </w:rPr>
        <w:t xml:space="preserve"> trade-offs</w:t>
      </w:r>
      <w:r w:rsidR="00831AEF">
        <w:rPr>
          <w:rFonts w:ascii="Times New Roman" w:eastAsia="Times New Roman" w:hAnsi="Times New Roman" w:cs="Times New Roman"/>
          <w:color w:val="222222"/>
          <w:sz w:val="24"/>
          <w:szCs w:val="24"/>
        </w:rPr>
        <w:t xml:space="preserve"> if necessary</w:t>
      </w:r>
      <w:r>
        <w:rPr>
          <w:rFonts w:ascii="Times New Roman" w:eastAsia="Times New Roman" w:hAnsi="Times New Roman" w:cs="Times New Roman"/>
          <w:color w:val="222222"/>
          <w:sz w:val="24"/>
          <w:szCs w:val="24"/>
        </w:rPr>
        <w:t xml:space="preserve">.  Finding optimal value through balancing these considerations can lead to a sustainable competitive advantage.  </w:t>
      </w:r>
      <w:proofErr w:type="gramStart"/>
      <w:r>
        <w:rPr>
          <w:rFonts w:ascii="Times New Roman" w:eastAsia="Times New Roman" w:hAnsi="Times New Roman" w:cs="Times New Roman"/>
          <w:color w:val="222222"/>
          <w:sz w:val="24"/>
          <w:szCs w:val="24"/>
        </w:rPr>
        <w:t>In essence</w:t>
      </w:r>
      <w:r w:rsidR="00831AEF">
        <w:rPr>
          <w:rFonts w:ascii="Times New Roman" w:eastAsia="Times New Roman" w:hAnsi="Times New Roman" w:cs="Times New Roman"/>
          <w:color w:val="222222"/>
          <w:sz w:val="24"/>
          <w:szCs w:val="24"/>
        </w:rPr>
        <w:t>,</w:t>
      </w:r>
      <w:r>
        <w:rPr>
          <w:rFonts w:ascii="Times New Roman" w:eastAsia="Times New Roman" w:hAnsi="Times New Roman" w:cs="Times New Roman"/>
          <w:color w:val="222222"/>
          <w:sz w:val="24"/>
          <w:szCs w:val="24"/>
        </w:rPr>
        <w:t xml:space="preserve"> BHP</w:t>
      </w:r>
      <w:proofErr w:type="gramEnd"/>
      <w:r>
        <w:rPr>
          <w:rFonts w:ascii="Times New Roman" w:eastAsia="Times New Roman" w:hAnsi="Times New Roman" w:cs="Times New Roman"/>
          <w:color w:val="222222"/>
          <w:sz w:val="24"/>
          <w:szCs w:val="24"/>
        </w:rPr>
        <w:t xml:space="preserve"> is duty-bound to share the value of its products in a fair and equitable fashion ensuring a sustainable business.</w:t>
      </w:r>
    </w:p>
    <w:p w14:paraId="792AE260" w14:textId="77777777" w:rsidR="00800F1F" w:rsidRDefault="00800F1F" w:rsidP="00F93564">
      <w:pPr>
        <w:spacing w:after="240" w:line="360" w:lineRule="auto"/>
        <w:jc w:val="both"/>
        <w:rPr>
          <w:rFonts w:ascii="Times New Roman" w:eastAsia="Times New Roman" w:hAnsi="Times New Roman" w:cs="Times New Roman"/>
          <w:color w:val="222222"/>
          <w:sz w:val="24"/>
          <w:szCs w:val="24"/>
        </w:rPr>
      </w:pPr>
    </w:p>
    <w:p w14:paraId="1F0AC6B8" w14:textId="743199AA" w:rsidR="00C044D5" w:rsidRDefault="00F93564" w:rsidP="00F93564">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BHP demonstrates its adherence to social values in its agreements and the opportunities it provides to the indigenous community in Australia (</w:t>
      </w:r>
      <w:proofErr w:type="spellStart"/>
      <w:r>
        <w:rPr>
          <w:rFonts w:ascii="Times New Roman" w:eastAsia="Times New Roman" w:hAnsi="Times New Roman" w:cs="Times New Roman"/>
          <w:color w:val="222222"/>
          <w:sz w:val="24"/>
          <w:szCs w:val="24"/>
        </w:rPr>
        <w:t>Mckinsey</w:t>
      </w:r>
      <w:proofErr w:type="spellEnd"/>
      <w:r>
        <w:rPr>
          <w:rFonts w:ascii="Times New Roman" w:eastAsia="Times New Roman" w:hAnsi="Times New Roman" w:cs="Times New Roman"/>
          <w:color w:val="222222"/>
          <w:sz w:val="24"/>
          <w:szCs w:val="24"/>
        </w:rPr>
        <w:t>, 2020), sustainable business practices, emissions targets, and transparency (Healy, 2019).</w:t>
      </w:r>
    </w:p>
    <w:p w14:paraId="2DE1072B" w14:textId="2CDCD291" w:rsidR="00111025" w:rsidRDefault="00111025" w:rsidP="00F93564">
      <w:pPr>
        <w:spacing w:after="240" w:line="360" w:lineRule="auto"/>
        <w:jc w:val="both"/>
        <w:rPr>
          <w:rFonts w:ascii="Times New Roman" w:eastAsia="Times New Roman" w:hAnsi="Times New Roman" w:cs="Times New Roman"/>
          <w:color w:val="222222"/>
          <w:sz w:val="24"/>
          <w:szCs w:val="24"/>
        </w:rPr>
      </w:pPr>
    </w:p>
    <w:p w14:paraId="44134480" w14:textId="77777777" w:rsidR="00586772" w:rsidRDefault="00111025" w:rsidP="00F93564">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BHP has historically entered joint ventures with competitors to exploit mining resources.  This has led to  a reliance on the  joint venture partner with different corporate values which affect the operational standards of the project. </w:t>
      </w:r>
    </w:p>
    <w:p w14:paraId="5396A49D" w14:textId="57ED423F" w:rsidR="00586772" w:rsidRDefault="00111025" w:rsidP="00F93564">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 </w:t>
      </w:r>
    </w:p>
    <w:p w14:paraId="20A5973E" w14:textId="0CAE0AFC" w:rsidR="00586772" w:rsidRDefault="00AF0E5B" w:rsidP="00F93564">
      <w:pPr>
        <w:spacing w:after="240"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Samarco</w:t>
      </w:r>
      <w:proofErr w:type="spellEnd"/>
      <w:r>
        <w:rPr>
          <w:rFonts w:ascii="Times New Roman" w:eastAsia="Times New Roman" w:hAnsi="Times New Roman" w:cs="Times New Roman"/>
          <w:color w:val="222222"/>
          <w:sz w:val="24"/>
          <w:szCs w:val="24"/>
        </w:rPr>
        <w:t xml:space="preserve"> is a </w:t>
      </w:r>
      <w:r w:rsidR="00FF00A7">
        <w:rPr>
          <w:rFonts w:ascii="Times New Roman" w:eastAsia="Times New Roman" w:hAnsi="Times New Roman" w:cs="Times New Roman"/>
          <w:color w:val="222222"/>
          <w:sz w:val="24"/>
          <w:szCs w:val="24"/>
        </w:rPr>
        <w:t xml:space="preserve">Brazilian company owned by </w:t>
      </w:r>
      <w:r>
        <w:rPr>
          <w:rFonts w:ascii="Times New Roman" w:eastAsia="Times New Roman" w:hAnsi="Times New Roman" w:cs="Times New Roman"/>
          <w:color w:val="222222"/>
          <w:sz w:val="24"/>
          <w:szCs w:val="24"/>
        </w:rPr>
        <w:t xml:space="preserve">joint venture </w:t>
      </w:r>
      <w:r w:rsidR="00FF00A7">
        <w:rPr>
          <w:rFonts w:ascii="Times New Roman" w:eastAsia="Times New Roman" w:hAnsi="Times New Roman" w:cs="Times New Roman"/>
          <w:color w:val="222222"/>
          <w:sz w:val="24"/>
          <w:szCs w:val="24"/>
        </w:rPr>
        <w:t>partners</w:t>
      </w:r>
      <w:r>
        <w:rPr>
          <w:rFonts w:ascii="Times New Roman" w:eastAsia="Times New Roman" w:hAnsi="Times New Roman" w:cs="Times New Roman"/>
          <w:color w:val="222222"/>
          <w:sz w:val="24"/>
          <w:szCs w:val="24"/>
        </w:rPr>
        <w:t xml:space="preserve"> BHP</w:t>
      </w:r>
      <w:r w:rsidR="002B29E9">
        <w:rPr>
          <w:rFonts w:ascii="Times New Roman" w:eastAsia="Times New Roman" w:hAnsi="Times New Roman" w:cs="Times New Roman"/>
          <w:color w:val="222222"/>
          <w:sz w:val="24"/>
          <w:szCs w:val="24"/>
        </w:rPr>
        <w:t xml:space="preserve"> 50%</w:t>
      </w:r>
      <w:r>
        <w:rPr>
          <w:rFonts w:ascii="Times New Roman" w:eastAsia="Times New Roman" w:hAnsi="Times New Roman" w:cs="Times New Roman"/>
          <w:color w:val="222222"/>
          <w:sz w:val="24"/>
          <w:szCs w:val="24"/>
        </w:rPr>
        <w:t xml:space="preserve"> and Vale</w:t>
      </w:r>
      <w:r w:rsidR="002B29E9">
        <w:rPr>
          <w:rFonts w:ascii="Times New Roman" w:eastAsia="Times New Roman" w:hAnsi="Times New Roman" w:cs="Times New Roman"/>
          <w:color w:val="222222"/>
          <w:sz w:val="24"/>
          <w:szCs w:val="24"/>
        </w:rPr>
        <w:t xml:space="preserve"> 50% </w:t>
      </w:r>
      <w:r>
        <w:rPr>
          <w:rFonts w:ascii="Times New Roman" w:eastAsia="Times New Roman" w:hAnsi="Times New Roman" w:cs="Times New Roman"/>
          <w:color w:val="222222"/>
          <w:sz w:val="24"/>
          <w:szCs w:val="24"/>
        </w:rPr>
        <w:t xml:space="preserve"> </w:t>
      </w:r>
      <w:r w:rsidR="00FF00A7">
        <w:rPr>
          <w:rFonts w:ascii="Times New Roman" w:eastAsia="Times New Roman" w:hAnsi="Times New Roman" w:cs="Times New Roman"/>
          <w:color w:val="222222"/>
          <w:sz w:val="24"/>
          <w:szCs w:val="24"/>
        </w:rPr>
        <w:t>to operate the Mariana iron ore mine.</w:t>
      </w:r>
      <w:r w:rsidR="00586772">
        <w:rPr>
          <w:rFonts w:ascii="Times New Roman" w:eastAsia="Times New Roman" w:hAnsi="Times New Roman" w:cs="Times New Roman"/>
          <w:color w:val="222222"/>
          <w:sz w:val="24"/>
          <w:szCs w:val="24"/>
        </w:rPr>
        <w:t xml:space="preserve">  T</w:t>
      </w:r>
      <w:r w:rsidR="002B29E9">
        <w:rPr>
          <w:rFonts w:ascii="Times New Roman" w:eastAsia="Times New Roman" w:hAnsi="Times New Roman" w:cs="Times New Roman"/>
          <w:color w:val="222222"/>
          <w:sz w:val="24"/>
          <w:szCs w:val="24"/>
        </w:rPr>
        <w:t xml:space="preserve">he collapse of the </w:t>
      </w:r>
      <w:proofErr w:type="spellStart"/>
      <w:r w:rsidR="002B29E9" w:rsidRPr="002B29E9">
        <w:rPr>
          <w:rFonts w:ascii="Times New Roman" w:hAnsi="Times New Roman" w:cs="Times New Roman"/>
          <w:sz w:val="24"/>
          <w:szCs w:val="24"/>
        </w:rPr>
        <w:t>Fundão</w:t>
      </w:r>
      <w:proofErr w:type="spellEnd"/>
      <w:r w:rsidR="002B29E9" w:rsidRPr="002B29E9">
        <w:rPr>
          <w:rFonts w:ascii="Times New Roman" w:hAnsi="Times New Roman" w:cs="Times New Roman"/>
          <w:sz w:val="24"/>
          <w:szCs w:val="24"/>
        </w:rPr>
        <w:t xml:space="preserve"> Dam</w:t>
      </w:r>
      <w:r w:rsidR="002B29E9" w:rsidRPr="002B29E9">
        <w:rPr>
          <w:rFonts w:ascii="Times New Roman" w:eastAsia="Times New Roman" w:hAnsi="Times New Roman" w:cs="Times New Roman"/>
          <w:sz w:val="24"/>
          <w:szCs w:val="24"/>
        </w:rPr>
        <w:t xml:space="preserve"> part of the </w:t>
      </w:r>
      <w:proofErr w:type="spellStart"/>
      <w:r w:rsidR="002B29E9" w:rsidRPr="002B29E9">
        <w:rPr>
          <w:rFonts w:ascii="Times New Roman" w:eastAsia="Times New Roman" w:hAnsi="Times New Roman" w:cs="Times New Roman"/>
          <w:sz w:val="24"/>
          <w:szCs w:val="24"/>
        </w:rPr>
        <w:t>Samarco</w:t>
      </w:r>
      <w:proofErr w:type="spellEnd"/>
      <w:r w:rsidR="002B29E9" w:rsidRPr="002B29E9">
        <w:rPr>
          <w:rFonts w:ascii="Times New Roman" w:eastAsia="Times New Roman" w:hAnsi="Times New Roman" w:cs="Times New Roman"/>
          <w:sz w:val="24"/>
          <w:szCs w:val="24"/>
        </w:rPr>
        <w:t xml:space="preserve"> </w:t>
      </w:r>
      <w:r w:rsidR="002B29E9">
        <w:rPr>
          <w:rFonts w:ascii="Times New Roman" w:eastAsia="Times New Roman" w:hAnsi="Times New Roman" w:cs="Times New Roman"/>
          <w:color w:val="222222"/>
          <w:sz w:val="24"/>
          <w:szCs w:val="24"/>
        </w:rPr>
        <w:t>mine caused vast destruction and loss of lives</w:t>
      </w:r>
      <w:r w:rsidR="00586772">
        <w:rPr>
          <w:rFonts w:ascii="Times New Roman" w:eastAsia="Times New Roman" w:hAnsi="Times New Roman" w:cs="Times New Roman"/>
          <w:color w:val="222222"/>
          <w:sz w:val="24"/>
          <w:szCs w:val="24"/>
        </w:rPr>
        <w:t xml:space="preserve"> (Phillips, 2015)</w:t>
      </w:r>
      <w:r w:rsidR="002B29E9">
        <w:rPr>
          <w:rFonts w:ascii="Times New Roman" w:eastAsia="Times New Roman" w:hAnsi="Times New Roman" w:cs="Times New Roman"/>
          <w:color w:val="222222"/>
          <w:sz w:val="24"/>
          <w:szCs w:val="24"/>
        </w:rPr>
        <w:t xml:space="preserve">.  </w:t>
      </w:r>
    </w:p>
    <w:p w14:paraId="4513BA71" w14:textId="77777777" w:rsidR="00586772" w:rsidRDefault="00586772" w:rsidP="00F93564">
      <w:pPr>
        <w:spacing w:after="240" w:line="360" w:lineRule="auto"/>
        <w:jc w:val="both"/>
        <w:rPr>
          <w:rFonts w:ascii="Times New Roman" w:eastAsia="Times New Roman" w:hAnsi="Times New Roman" w:cs="Times New Roman"/>
          <w:color w:val="222222"/>
          <w:sz w:val="24"/>
          <w:szCs w:val="24"/>
        </w:rPr>
      </w:pPr>
    </w:p>
    <w:p w14:paraId="2E86C544" w14:textId="1D2F479C" w:rsidR="00111025" w:rsidRDefault="002B29E9" w:rsidP="00F93564">
      <w:pPr>
        <w:spacing w:after="240" w:line="360" w:lineRule="auto"/>
        <w:jc w:val="both"/>
        <w:rPr>
          <w:rFonts w:ascii="Times New Roman" w:hAnsi="Times New Roman" w:cs="Times New Roman"/>
          <w:color w:val="222222"/>
          <w:sz w:val="24"/>
          <w:szCs w:val="24"/>
        </w:rPr>
      </w:pPr>
      <w:r>
        <w:rPr>
          <w:rFonts w:ascii="Times New Roman" w:eastAsia="Times New Roman" w:hAnsi="Times New Roman" w:cs="Times New Roman"/>
          <w:color w:val="222222"/>
          <w:sz w:val="24"/>
          <w:szCs w:val="24"/>
        </w:rPr>
        <w:t>BHP established a renovation fund “</w:t>
      </w:r>
      <w:proofErr w:type="spellStart"/>
      <w:r w:rsidRPr="002B29E9">
        <w:rPr>
          <w:rFonts w:ascii="Times New Roman" w:hAnsi="Times New Roman" w:cs="Times New Roman"/>
          <w:color w:val="222222"/>
          <w:sz w:val="24"/>
          <w:szCs w:val="24"/>
        </w:rPr>
        <w:t>Fundação</w:t>
      </w:r>
      <w:proofErr w:type="spellEnd"/>
      <w:r w:rsidRPr="002B29E9">
        <w:rPr>
          <w:rFonts w:ascii="Times New Roman" w:hAnsi="Times New Roman" w:cs="Times New Roman"/>
          <w:color w:val="222222"/>
          <w:sz w:val="24"/>
          <w:szCs w:val="24"/>
        </w:rPr>
        <w:t xml:space="preserve"> </w:t>
      </w:r>
      <w:proofErr w:type="spellStart"/>
      <w:r w:rsidRPr="002B29E9">
        <w:rPr>
          <w:rFonts w:ascii="Times New Roman" w:hAnsi="Times New Roman" w:cs="Times New Roman"/>
          <w:color w:val="222222"/>
          <w:sz w:val="24"/>
          <w:szCs w:val="24"/>
        </w:rPr>
        <w:t>Renova</w:t>
      </w:r>
      <w:proofErr w:type="spellEnd"/>
      <w:r>
        <w:rPr>
          <w:rFonts w:ascii="Times New Roman" w:hAnsi="Times New Roman" w:cs="Times New Roman"/>
          <w:color w:val="222222"/>
          <w:sz w:val="24"/>
          <w:szCs w:val="24"/>
        </w:rPr>
        <w:t xml:space="preserve"> (</w:t>
      </w:r>
      <w:proofErr w:type="spellStart"/>
      <w:r>
        <w:rPr>
          <w:rFonts w:ascii="Times New Roman" w:hAnsi="Times New Roman" w:cs="Times New Roman"/>
          <w:color w:val="222222"/>
          <w:sz w:val="24"/>
          <w:szCs w:val="24"/>
        </w:rPr>
        <w:t>Renova</w:t>
      </w:r>
      <w:proofErr w:type="spellEnd"/>
      <w:r>
        <w:rPr>
          <w:rFonts w:ascii="Times New Roman" w:hAnsi="Times New Roman" w:cs="Times New Roman"/>
          <w:color w:val="222222"/>
          <w:sz w:val="24"/>
          <w:szCs w:val="24"/>
        </w:rPr>
        <w:t xml:space="preserve"> Foundation)” a </w:t>
      </w:r>
      <w:r w:rsidRPr="002B29E9">
        <w:rPr>
          <w:rFonts w:ascii="Times New Roman" w:hAnsi="Times New Roman" w:cs="Times New Roman"/>
          <w:color w:val="222222"/>
          <w:sz w:val="24"/>
          <w:szCs w:val="24"/>
        </w:rPr>
        <w:t>vehicle from which remediation</w:t>
      </w:r>
      <w:r w:rsidR="00586772">
        <w:rPr>
          <w:rFonts w:ascii="Times New Roman" w:hAnsi="Times New Roman" w:cs="Times New Roman"/>
          <w:color w:val="222222"/>
          <w:sz w:val="24"/>
          <w:szCs w:val="24"/>
        </w:rPr>
        <w:t xml:space="preserve"> costs</w:t>
      </w:r>
      <w:r w:rsidRPr="002B29E9">
        <w:rPr>
          <w:rFonts w:ascii="Times New Roman" w:hAnsi="Times New Roman" w:cs="Times New Roman"/>
          <w:color w:val="222222"/>
          <w:sz w:val="24"/>
          <w:szCs w:val="24"/>
        </w:rPr>
        <w:t xml:space="preserve"> and compensation </w:t>
      </w:r>
      <w:r>
        <w:rPr>
          <w:rFonts w:ascii="Times New Roman" w:hAnsi="Times New Roman" w:cs="Times New Roman"/>
          <w:color w:val="222222"/>
          <w:sz w:val="24"/>
          <w:szCs w:val="24"/>
        </w:rPr>
        <w:t xml:space="preserve">will </w:t>
      </w:r>
      <w:proofErr w:type="gramStart"/>
      <w:r>
        <w:rPr>
          <w:rFonts w:ascii="Times New Roman" w:hAnsi="Times New Roman" w:cs="Times New Roman"/>
          <w:color w:val="222222"/>
          <w:sz w:val="24"/>
          <w:szCs w:val="24"/>
        </w:rPr>
        <w:t>be made</w:t>
      </w:r>
      <w:proofErr w:type="gramEnd"/>
      <w:r>
        <w:rPr>
          <w:rFonts w:ascii="Times New Roman" w:hAnsi="Times New Roman" w:cs="Times New Roman"/>
          <w:color w:val="222222"/>
          <w:sz w:val="24"/>
          <w:szCs w:val="24"/>
        </w:rPr>
        <w:t xml:space="preserve"> </w:t>
      </w:r>
      <w:r w:rsidRPr="002B29E9">
        <w:rPr>
          <w:rFonts w:ascii="Times New Roman" w:hAnsi="Times New Roman" w:cs="Times New Roman"/>
          <w:color w:val="222222"/>
          <w:sz w:val="24"/>
          <w:szCs w:val="24"/>
        </w:rPr>
        <w:t>to the local community</w:t>
      </w:r>
      <w:r>
        <w:rPr>
          <w:rFonts w:ascii="Times New Roman" w:hAnsi="Times New Roman" w:cs="Times New Roman"/>
          <w:color w:val="222222"/>
          <w:sz w:val="24"/>
          <w:szCs w:val="24"/>
        </w:rPr>
        <w:t xml:space="preserve"> (BHP,</w:t>
      </w:r>
      <w:r w:rsidR="00FA17EF">
        <w:rPr>
          <w:rFonts w:ascii="Times New Roman" w:hAnsi="Times New Roman" w:cs="Times New Roman"/>
          <w:color w:val="222222"/>
          <w:sz w:val="24"/>
          <w:szCs w:val="24"/>
        </w:rPr>
        <w:t xml:space="preserve"> 2020g).</w:t>
      </w:r>
      <w:r w:rsidR="00586772">
        <w:rPr>
          <w:rFonts w:ascii="Times New Roman" w:eastAsia="Times New Roman" w:hAnsi="Times New Roman" w:cs="Times New Roman"/>
          <w:color w:val="222222"/>
          <w:sz w:val="24"/>
          <w:szCs w:val="24"/>
        </w:rPr>
        <w:t xml:space="preserve">  </w:t>
      </w:r>
      <w:r w:rsidR="00FA17EF">
        <w:rPr>
          <w:rFonts w:ascii="Times New Roman" w:hAnsi="Times New Roman" w:cs="Times New Roman"/>
          <w:color w:val="222222"/>
          <w:sz w:val="24"/>
          <w:szCs w:val="24"/>
        </w:rPr>
        <w:t xml:space="preserve">Settlement with the Brazilian government has cost the </w:t>
      </w:r>
      <w:proofErr w:type="spellStart"/>
      <w:r w:rsidR="00FA17EF">
        <w:rPr>
          <w:rFonts w:ascii="Times New Roman" w:hAnsi="Times New Roman" w:cs="Times New Roman"/>
          <w:color w:val="222222"/>
          <w:sz w:val="24"/>
          <w:szCs w:val="24"/>
        </w:rPr>
        <w:t>Samarco</w:t>
      </w:r>
      <w:proofErr w:type="spellEnd"/>
      <w:r w:rsidR="00FA17EF">
        <w:rPr>
          <w:rFonts w:ascii="Times New Roman" w:hAnsi="Times New Roman" w:cs="Times New Roman"/>
          <w:color w:val="222222"/>
          <w:sz w:val="24"/>
          <w:szCs w:val="24"/>
        </w:rPr>
        <w:t xml:space="preserve"> US$7 billion there are still ongoing claims for damage and loss of life (</w:t>
      </w:r>
      <w:proofErr w:type="spellStart"/>
      <w:r w:rsidR="00FA17EF">
        <w:rPr>
          <w:rFonts w:ascii="Times New Roman" w:hAnsi="Times New Roman" w:cs="Times New Roman"/>
          <w:color w:val="222222"/>
          <w:sz w:val="24"/>
          <w:szCs w:val="24"/>
        </w:rPr>
        <w:t>Hosie</w:t>
      </w:r>
      <w:proofErr w:type="spellEnd"/>
      <w:r w:rsidR="00FA17EF">
        <w:rPr>
          <w:rFonts w:ascii="Times New Roman" w:hAnsi="Times New Roman" w:cs="Times New Roman"/>
          <w:color w:val="222222"/>
          <w:sz w:val="24"/>
          <w:szCs w:val="24"/>
        </w:rPr>
        <w:t>, 2018).</w:t>
      </w:r>
      <w:r w:rsidRPr="002B29E9">
        <w:rPr>
          <w:rFonts w:ascii="Times New Roman" w:hAnsi="Times New Roman" w:cs="Times New Roman"/>
          <w:color w:val="222222"/>
          <w:sz w:val="24"/>
          <w:szCs w:val="24"/>
        </w:rPr>
        <w:t xml:space="preserve"> </w:t>
      </w:r>
    </w:p>
    <w:p w14:paraId="39DAE06C" w14:textId="1CE06448" w:rsidR="00586772" w:rsidRDefault="00586772" w:rsidP="00F93564">
      <w:pPr>
        <w:spacing w:after="240" w:line="360" w:lineRule="auto"/>
        <w:jc w:val="both"/>
        <w:rPr>
          <w:rFonts w:ascii="Times New Roman" w:hAnsi="Times New Roman" w:cs="Times New Roman"/>
          <w:color w:val="222222"/>
          <w:sz w:val="24"/>
          <w:szCs w:val="24"/>
        </w:rPr>
      </w:pPr>
    </w:p>
    <w:p w14:paraId="6773D7D9" w14:textId="7CE5AC13" w:rsidR="00586772" w:rsidRPr="002B29E9" w:rsidRDefault="00586772" w:rsidP="00F93564">
      <w:pPr>
        <w:spacing w:after="240" w:line="360" w:lineRule="auto"/>
        <w:jc w:val="both"/>
        <w:rPr>
          <w:rFonts w:ascii="Times New Roman" w:eastAsia="Times New Roman" w:hAnsi="Times New Roman" w:cs="Times New Roman"/>
          <w:color w:val="222222"/>
          <w:sz w:val="24"/>
          <w:szCs w:val="24"/>
        </w:rPr>
      </w:pPr>
      <w:r>
        <w:rPr>
          <w:rFonts w:ascii="Times New Roman" w:hAnsi="Times New Roman" w:cs="Times New Roman"/>
          <w:color w:val="222222"/>
          <w:sz w:val="24"/>
          <w:szCs w:val="24"/>
        </w:rPr>
        <w:t>The</w:t>
      </w:r>
      <w:r w:rsidR="00187FD1">
        <w:rPr>
          <w:rFonts w:ascii="Times New Roman" w:hAnsi="Times New Roman" w:cs="Times New Roman"/>
          <w:color w:val="222222"/>
          <w:sz w:val="24"/>
          <w:szCs w:val="24"/>
        </w:rPr>
        <w:t xml:space="preserve"> Brazilian government has issued an operating license to </w:t>
      </w:r>
      <w:proofErr w:type="spellStart"/>
      <w:r>
        <w:rPr>
          <w:rFonts w:ascii="Times New Roman" w:hAnsi="Times New Roman" w:cs="Times New Roman"/>
          <w:color w:val="222222"/>
          <w:sz w:val="24"/>
          <w:szCs w:val="24"/>
        </w:rPr>
        <w:t>Samarco</w:t>
      </w:r>
      <w:proofErr w:type="spellEnd"/>
      <w:r>
        <w:rPr>
          <w:rFonts w:ascii="Times New Roman" w:hAnsi="Times New Roman" w:cs="Times New Roman"/>
          <w:color w:val="222222"/>
          <w:sz w:val="24"/>
          <w:szCs w:val="24"/>
        </w:rPr>
        <w:t xml:space="preserve"> mine </w:t>
      </w:r>
      <w:r w:rsidR="00187FD1">
        <w:rPr>
          <w:rFonts w:ascii="Times New Roman" w:hAnsi="Times New Roman" w:cs="Times New Roman"/>
          <w:color w:val="222222"/>
          <w:sz w:val="24"/>
          <w:szCs w:val="24"/>
        </w:rPr>
        <w:t xml:space="preserve">which </w:t>
      </w:r>
      <w:proofErr w:type="gramStart"/>
      <w:r>
        <w:rPr>
          <w:rFonts w:ascii="Times New Roman" w:hAnsi="Times New Roman" w:cs="Times New Roman"/>
          <w:color w:val="222222"/>
          <w:sz w:val="24"/>
          <w:szCs w:val="24"/>
        </w:rPr>
        <w:t>is expected</w:t>
      </w:r>
      <w:proofErr w:type="gramEnd"/>
      <w:r>
        <w:rPr>
          <w:rFonts w:ascii="Times New Roman" w:hAnsi="Times New Roman" w:cs="Times New Roman"/>
          <w:color w:val="222222"/>
          <w:sz w:val="24"/>
          <w:szCs w:val="24"/>
        </w:rPr>
        <w:t xml:space="preserve"> to commence operation at the end of 2020 after a five-year closure at a reduced capacity</w:t>
      </w:r>
      <w:r w:rsidR="00187FD1">
        <w:rPr>
          <w:rFonts w:ascii="Times New Roman" w:hAnsi="Times New Roman" w:cs="Times New Roman"/>
          <w:color w:val="222222"/>
          <w:sz w:val="24"/>
          <w:szCs w:val="24"/>
        </w:rPr>
        <w:t xml:space="preserve"> (Mining Journal, 2019)</w:t>
      </w:r>
      <w:r>
        <w:rPr>
          <w:rFonts w:ascii="Times New Roman" w:hAnsi="Times New Roman" w:cs="Times New Roman"/>
          <w:color w:val="222222"/>
          <w:sz w:val="24"/>
          <w:szCs w:val="24"/>
        </w:rPr>
        <w:t xml:space="preserve">.  </w:t>
      </w:r>
    </w:p>
    <w:p w14:paraId="73BB1734" w14:textId="7B0032E0" w:rsidR="00C044D5" w:rsidRPr="00C044D5" w:rsidRDefault="005C2ABB" w:rsidP="00C044D5">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2.6</w:t>
      </w:r>
      <w:r w:rsidR="00C044D5" w:rsidRPr="00C044D5">
        <w:rPr>
          <w:rFonts w:ascii="Times New Roman" w:hAnsi="Times New Roman" w:cs="Times New Roman"/>
          <w:b/>
          <w:bCs/>
          <w:sz w:val="24"/>
          <w:szCs w:val="24"/>
        </w:rPr>
        <w:t xml:space="preserve">  BHP Foundation</w:t>
      </w:r>
    </w:p>
    <w:p w14:paraId="68427C02" w14:textId="02B04D2F" w:rsidR="00820A85" w:rsidRDefault="00C044D5" w:rsidP="00C044D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BHP </w:t>
      </w:r>
      <w:r w:rsidR="00820A85">
        <w:rPr>
          <w:rFonts w:ascii="Times New Roman" w:hAnsi="Times New Roman" w:cs="Times New Roman"/>
          <w:sz w:val="24"/>
          <w:szCs w:val="24"/>
        </w:rPr>
        <w:t xml:space="preserve">through its investment and collaboration with a range of non-profit organisations (Table </w:t>
      </w:r>
      <w:r w:rsidR="00BA4124">
        <w:rPr>
          <w:rFonts w:ascii="Times New Roman" w:hAnsi="Times New Roman" w:cs="Times New Roman"/>
          <w:sz w:val="24"/>
          <w:szCs w:val="24"/>
        </w:rPr>
        <w:t>10)</w:t>
      </w:r>
      <w:r w:rsidR="00820A85">
        <w:rPr>
          <w:rFonts w:ascii="Times New Roman" w:hAnsi="Times New Roman" w:cs="Times New Roman"/>
          <w:sz w:val="24"/>
          <w:szCs w:val="24"/>
        </w:rPr>
        <w:t xml:space="preserve"> promotes and supports the environment and humanity</w:t>
      </w:r>
      <w:r w:rsidR="00333B39">
        <w:rPr>
          <w:rFonts w:ascii="Times New Roman" w:hAnsi="Times New Roman" w:cs="Times New Roman"/>
          <w:sz w:val="24"/>
          <w:szCs w:val="24"/>
        </w:rPr>
        <w:t xml:space="preserve">.  </w:t>
      </w:r>
      <w:r w:rsidRPr="00C3212B">
        <w:rPr>
          <w:rFonts w:ascii="Times New Roman" w:hAnsi="Times New Roman" w:cs="Times New Roman"/>
          <w:sz w:val="24"/>
          <w:szCs w:val="24"/>
        </w:rPr>
        <w:t xml:space="preserve">The strategy </w:t>
      </w:r>
      <w:r w:rsidR="00333B39">
        <w:rPr>
          <w:rFonts w:ascii="Times New Roman" w:hAnsi="Times New Roman" w:cs="Times New Roman"/>
          <w:sz w:val="24"/>
          <w:szCs w:val="24"/>
        </w:rPr>
        <w:t xml:space="preserve">of the BHP Foundation </w:t>
      </w:r>
      <w:r w:rsidR="00C3212B">
        <w:rPr>
          <w:rFonts w:ascii="Times New Roman" w:hAnsi="Times New Roman" w:cs="Times New Roman"/>
          <w:sz w:val="24"/>
          <w:szCs w:val="24"/>
        </w:rPr>
        <w:t>d</w:t>
      </w:r>
      <w:r>
        <w:rPr>
          <w:rFonts w:ascii="Times New Roman" w:hAnsi="Times New Roman" w:cs="Times New Roman"/>
          <w:sz w:val="24"/>
          <w:szCs w:val="24"/>
        </w:rPr>
        <w:t>emonstrat</w:t>
      </w:r>
      <w:r w:rsidR="00C3212B">
        <w:rPr>
          <w:rFonts w:ascii="Times New Roman" w:hAnsi="Times New Roman" w:cs="Times New Roman"/>
          <w:sz w:val="24"/>
          <w:szCs w:val="24"/>
        </w:rPr>
        <w:t>es</w:t>
      </w:r>
      <w:r>
        <w:rPr>
          <w:rFonts w:ascii="Times New Roman" w:hAnsi="Times New Roman" w:cs="Times New Roman"/>
          <w:sz w:val="24"/>
          <w:szCs w:val="24"/>
        </w:rPr>
        <w:t xml:space="preserve"> the </w:t>
      </w:r>
      <w:r w:rsidR="00333B39">
        <w:rPr>
          <w:rFonts w:ascii="Times New Roman" w:hAnsi="Times New Roman" w:cs="Times New Roman"/>
          <w:sz w:val="24"/>
          <w:szCs w:val="24"/>
        </w:rPr>
        <w:t xml:space="preserve">company’s </w:t>
      </w:r>
      <w:r w:rsidR="00820A85">
        <w:rPr>
          <w:rFonts w:ascii="Times New Roman" w:hAnsi="Times New Roman" w:cs="Times New Roman"/>
          <w:sz w:val="24"/>
          <w:szCs w:val="24"/>
        </w:rPr>
        <w:t xml:space="preserve">corporate culture </w:t>
      </w:r>
      <w:r w:rsidR="00333B39">
        <w:rPr>
          <w:rFonts w:ascii="Times New Roman" w:hAnsi="Times New Roman" w:cs="Times New Roman"/>
          <w:sz w:val="24"/>
          <w:szCs w:val="24"/>
        </w:rPr>
        <w:t>through</w:t>
      </w:r>
      <w:r>
        <w:rPr>
          <w:rFonts w:ascii="Times New Roman" w:hAnsi="Times New Roman" w:cs="Times New Roman"/>
          <w:sz w:val="24"/>
          <w:szCs w:val="24"/>
        </w:rPr>
        <w:t xml:space="preserve"> promoting social values,</w:t>
      </w:r>
      <w:r w:rsidR="00820A85">
        <w:rPr>
          <w:rFonts w:ascii="Times New Roman" w:hAnsi="Times New Roman" w:cs="Times New Roman"/>
          <w:sz w:val="24"/>
          <w:szCs w:val="24"/>
        </w:rPr>
        <w:t xml:space="preserve"> ethical behavior,</w:t>
      </w:r>
      <w:r>
        <w:rPr>
          <w:rFonts w:ascii="Times New Roman" w:hAnsi="Times New Roman" w:cs="Times New Roman"/>
          <w:sz w:val="24"/>
          <w:szCs w:val="24"/>
        </w:rPr>
        <w:t xml:space="preserve"> improving knowledge and skills </w:t>
      </w:r>
      <w:r w:rsidR="00820A85">
        <w:rPr>
          <w:rFonts w:ascii="Times New Roman" w:hAnsi="Times New Roman" w:cs="Times New Roman"/>
          <w:sz w:val="24"/>
          <w:szCs w:val="24"/>
        </w:rPr>
        <w:t>in communities globally</w:t>
      </w:r>
      <w:r w:rsidR="00333B39">
        <w:rPr>
          <w:rFonts w:ascii="Times New Roman" w:hAnsi="Times New Roman" w:cs="Times New Roman"/>
          <w:sz w:val="24"/>
          <w:szCs w:val="24"/>
        </w:rPr>
        <w:t xml:space="preserve"> (</w:t>
      </w:r>
      <w:r w:rsidR="00333B39" w:rsidRPr="00E3515D">
        <w:rPr>
          <w:rFonts w:ascii="Times New Roman" w:hAnsi="Times New Roman" w:cs="Times New Roman"/>
          <w:sz w:val="24"/>
          <w:szCs w:val="24"/>
        </w:rPr>
        <w:t>BHP, 2020c)</w:t>
      </w:r>
      <w:r w:rsidR="00333B39">
        <w:rPr>
          <w:rFonts w:ascii="Times New Roman" w:hAnsi="Times New Roman" w:cs="Times New Roman"/>
          <w:sz w:val="24"/>
          <w:szCs w:val="24"/>
        </w:rPr>
        <w:t>.</w:t>
      </w:r>
    </w:p>
    <w:p w14:paraId="0C0B88D6" w14:textId="52C3BB5D" w:rsidR="00C044D5" w:rsidRDefault="00C044D5" w:rsidP="00C044D5">
      <w:pPr>
        <w:spacing w:line="360" w:lineRule="auto"/>
        <w:jc w:val="both"/>
        <w:rPr>
          <w:rFonts w:ascii="Times New Roman" w:hAnsi="Times New Roman" w:cs="Times New Roman"/>
          <w:sz w:val="24"/>
          <w:szCs w:val="24"/>
        </w:rPr>
      </w:pPr>
    </w:p>
    <w:p w14:paraId="318D3F0D" w14:textId="7E4907F8" w:rsidR="00C044D5" w:rsidRPr="00E3515D" w:rsidRDefault="00C044D5" w:rsidP="00C044D5">
      <w:pPr>
        <w:spacing w:line="360" w:lineRule="auto"/>
        <w:jc w:val="both"/>
        <w:rPr>
          <w:rFonts w:ascii="Times New Roman" w:hAnsi="Times New Roman" w:cs="Times New Roman"/>
          <w:b/>
          <w:bCs/>
          <w:sz w:val="24"/>
          <w:szCs w:val="24"/>
        </w:rPr>
      </w:pPr>
      <w:r w:rsidRPr="00E3515D">
        <w:rPr>
          <w:rFonts w:ascii="Times New Roman" w:hAnsi="Times New Roman" w:cs="Times New Roman"/>
          <w:b/>
          <w:bCs/>
          <w:sz w:val="24"/>
          <w:szCs w:val="24"/>
        </w:rPr>
        <w:t xml:space="preserve">Table </w:t>
      </w:r>
      <w:r w:rsidR="00BA4124">
        <w:rPr>
          <w:rFonts w:ascii="Times New Roman" w:hAnsi="Times New Roman" w:cs="Times New Roman"/>
          <w:b/>
          <w:bCs/>
          <w:sz w:val="24"/>
          <w:szCs w:val="24"/>
        </w:rPr>
        <w:t>10</w:t>
      </w:r>
      <w:r w:rsidRPr="00E3515D">
        <w:rPr>
          <w:rFonts w:ascii="Times New Roman" w:hAnsi="Times New Roman" w:cs="Times New Roman"/>
          <w:b/>
          <w:bCs/>
          <w:sz w:val="24"/>
          <w:szCs w:val="24"/>
        </w:rPr>
        <w:t>.  BHP Foundation Partners 2020</w:t>
      </w:r>
    </w:p>
    <w:tbl>
      <w:tblPr>
        <w:tblStyle w:val="TableGrid"/>
        <w:tblW w:w="0" w:type="auto"/>
        <w:tblLook w:val="04A0" w:firstRow="1" w:lastRow="0" w:firstColumn="1" w:lastColumn="0" w:noHBand="0" w:noVBand="1"/>
      </w:tblPr>
      <w:tblGrid>
        <w:gridCol w:w="7555"/>
      </w:tblGrid>
      <w:tr w:rsidR="00C044D5" w14:paraId="6AC2AAD6" w14:textId="77777777" w:rsidTr="00121CEB">
        <w:trPr>
          <w:trHeight w:val="5615"/>
        </w:trPr>
        <w:tc>
          <w:tcPr>
            <w:tcW w:w="7555" w:type="dxa"/>
          </w:tcPr>
          <w:p w14:paraId="12B8B03D" w14:textId="77777777" w:rsidR="00C044D5" w:rsidRPr="00E3515D" w:rsidRDefault="00C044D5" w:rsidP="00121CEB">
            <w:pPr>
              <w:numPr>
                <w:ilvl w:val="0"/>
                <w:numId w:val="17"/>
              </w:numPr>
              <w:spacing w:beforeAutospacing="1" w:after="100" w:afterAutospacing="1"/>
              <w:ind w:left="0"/>
              <w:rPr>
                <w:rFonts w:ascii="Times New Roman" w:eastAsia="Times New Roman" w:hAnsi="Times New Roman" w:cs="Times New Roman"/>
                <w:sz w:val="24"/>
                <w:szCs w:val="24"/>
                <w:lang w:val="en"/>
              </w:rPr>
            </w:pPr>
            <w:r>
              <w:rPr>
                <w:rFonts w:ascii="Times New Roman" w:eastAsia="Times New Roman" w:hAnsi="Times New Roman" w:cs="Times New Roman"/>
                <w:sz w:val="24"/>
                <w:szCs w:val="24"/>
                <w:lang w:val="en"/>
              </w:rPr>
              <w:t xml:space="preserve">- </w:t>
            </w:r>
            <w:r w:rsidRPr="00E3515D">
              <w:rPr>
                <w:rFonts w:ascii="Times New Roman" w:eastAsia="Times New Roman" w:hAnsi="Times New Roman" w:cs="Times New Roman"/>
                <w:sz w:val="24"/>
                <w:szCs w:val="24"/>
                <w:lang w:val="en"/>
              </w:rPr>
              <w:t>American Red Cross</w:t>
            </w:r>
          </w:p>
          <w:p w14:paraId="524DD7D2" w14:textId="77777777" w:rsidR="00C044D5" w:rsidRPr="00E3515D" w:rsidRDefault="00C044D5" w:rsidP="00121CEB">
            <w:pPr>
              <w:numPr>
                <w:ilvl w:val="0"/>
                <w:numId w:val="17"/>
              </w:numPr>
              <w:spacing w:before="100" w:beforeAutospacing="1" w:after="100" w:afterAutospacing="1"/>
              <w:ind w:left="0"/>
              <w:rPr>
                <w:rFonts w:ascii="Times New Roman" w:eastAsia="Times New Roman" w:hAnsi="Times New Roman" w:cs="Times New Roman"/>
                <w:sz w:val="24"/>
                <w:szCs w:val="24"/>
                <w:lang w:val="en"/>
              </w:rPr>
            </w:pPr>
            <w:r>
              <w:rPr>
                <w:rFonts w:ascii="Times New Roman" w:eastAsia="Times New Roman" w:hAnsi="Times New Roman" w:cs="Times New Roman"/>
                <w:sz w:val="24"/>
                <w:szCs w:val="24"/>
                <w:lang w:val="en"/>
              </w:rPr>
              <w:t xml:space="preserve">- </w:t>
            </w:r>
            <w:r w:rsidRPr="00E3515D">
              <w:rPr>
                <w:rFonts w:ascii="Times New Roman" w:eastAsia="Times New Roman" w:hAnsi="Times New Roman" w:cs="Times New Roman"/>
                <w:sz w:val="24"/>
                <w:szCs w:val="24"/>
                <w:lang w:val="en"/>
              </w:rPr>
              <w:t>Australian Indigenous Governance Institute</w:t>
            </w:r>
          </w:p>
          <w:p w14:paraId="0F5D6DF5" w14:textId="77777777" w:rsidR="00C044D5" w:rsidRPr="00E3515D" w:rsidRDefault="00C044D5" w:rsidP="00121CEB">
            <w:pPr>
              <w:numPr>
                <w:ilvl w:val="0"/>
                <w:numId w:val="17"/>
              </w:numPr>
              <w:spacing w:before="100" w:beforeAutospacing="1" w:after="100" w:afterAutospacing="1"/>
              <w:ind w:left="0"/>
              <w:rPr>
                <w:rFonts w:ascii="Times New Roman" w:eastAsia="Times New Roman" w:hAnsi="Times New Roman" w:cs="Times New Roman"/>
                <w:sz w:val="24"/>
                <w:szCs w:val="24"/>
                <w:lang w:val="en"/>
              </w:rPr>
            </w:pPr>
            <w:r>
              <w:rPr>
                <w:rFonts w:ascii="Times New Roman" w:eastAsia="Times New Roman" w:hAnsi="Times New Roman" w:cs="Times New Roman"/>
                <w:sz w:val="24"/>
                <w:szCs w:val="24"/>
                <w:lang w:val="en"/>
              </w:rPr>
              <w:t xml:space="preserve">- </w:t>
            </w:r>
            <w:r w:rsidRPr="00E3515D">
              <w:rPr>
                <w:rFonts w:ascii="Times New Roman" w:eastAsia="Times New Roman" w:hAnsi="Times New Roman" w:cs="Times New Roman"/>
                <w:sz w:val="24"/>
                <w:szCs w:val="24"/>
                <w:lang w:val="en"/>
              </w:rPr>
              <w:t>Australian Mathematical Sciences Institute (AMSI)</w:t>
            </w:r>
          </w:p>
          <w:p w14:paraId="0E4FFB3E" w14:textId="77777777" w:rsidR="00C044D5" w:rsidRPr="00E3515D" w:rsidRDefault="00C044D5" w:rsidP="00121CEB">
            <w:pPr>
              <w:numPr>
                <w:ilvl w:val="0"/>
                <w:numId w:val="17"/>
              </w:numPr>
              <w:spacing w:before="100" w:beforeAutospacing="1" w:after="100" w:afterAutospacing="1"/>
              <w:ind w:left="0"/>
              <w:rPr>
                <w:rFonts w:ascii="Times New Roman" w:eastAsia="Times New Roman" w:hAnsi="Times New Roman" w:cs="Times New Roman"/>
                <w:sz w:val="24"/>
                <w:szCs w:val="24"/>
                <w:lang w:val="en"/>
              </w:rPr>
            </w:pPr>
            <w:r>
              <w:rPr>
                <w:rFonts w:ascii="Times New Roman" w:eastAsia="Times New Roman" w:hAnsi="Times New Roman" w:cs="Times New Roman"/>
                <w:sz w:val="24"/>
                <w:szCs w:val="24"/>
                <w:lang w:val="en"/>
              </w:rPr>
              <w:t xml:space="preserve">- </w:t>
            </w:r>
            <w:r w:rsidRPr="00E3515D">
              <w:rPr>
                <w:rFonts w:ascii="Times New Roman" w:eastAsia="Times New Roman" w:hAnsi="Times New Roman" w:cs="Times New Roman"/>
                <w:sz w:val="24"/>
                <w:szCs w:val="24"/>
                <w:lang w:val="en"/>
              </w:rPr>
              <w:t>The Brookings Institution</w:t>
            </w:r>
          </w:p>
          <w:p w14:paraId="2D662595" w14:textId="77777777" w:rsidR="00C044D5" w:rsidRPr="00E3515D" w:rsidRDefault="00C044D5" w:rsidP="00121CEB">
            <w:pPr>
              <w:numPr>
                <w:ilvl w:val="0"/>
                <w:numId w:val="17"/>
              </w:numPr>
              <w:spacing w:before="100" w:beforeAutospacing="1" w:after="100" w:afterAutospacing="1"/>
              <w:ind w:left="0"/>
              <w:rPr>
                <w:rFonts w:ascii="Times New Roman" w:eastAsia="Times New Roman" w:hAnsi="Times New Roman" w:cs="Times New Roman"/>
                <w:sz w:val="24"/>
                <w:szCs w:val="24"/>
                <w:lang w:val="en"/>
              </w:rPr>
            </w:pPr>
            <w:r>
              <w:rPr>
                <w:rFonts w:ascii="Times New Roman" w:eastAsia="Times New Roman" w:hAnsi="Times New Roman" w:cs="Times New Roman"/>
                <w:sz w:val="24"/>
                <w:szCs w:val="24"/>
                <w:lang w:val="en"/>
              </w:rPr>
              <w:t xml:space="preserve">- </w:t>
            </w:r>
            <w:r w:rsidRPr="00E3515D">
              <w:rPr>
                <w:rFonts w:ascii="Times New Roman" w:eastAsia="Times New Roman" w:hAnsi="Times New Roman" w:cs="Times New Roman"/>
                <w:sz w:val="24"/>
                <w:szCs w:val="24"/>
                <w:lang w:val="en"/>
              </w:rPr>
              <w:t>The Brookings Institution - CUE</w:t>
            </w:r>
          </w:p>
          <w:p w14:paraId="42BC977A" w14:textId="77777777" w:rsidR="00C044D5" w:rsidRPr="00E3515D" w:rsidRDefault="00C044D5" w:rsidP="00121CEB">
            <w:pPr>
              <w:numPr>
                <w:ilvl w:val="0"/>
                <w:numId w:val="17"/>
              </w:numPr>
              <w:spacing w:before="100" w:beforeAutospacing="1" w:after="100" w:afterAutospacing="1"/>
              <w:ind w:left="0"/>
              <w:rPr>
                <w:rFonts w:ascii="Times New Roman" w:eastAsia="Times New Roman" w:hAnsi="Times New Roman" w:cs="Times New Roman"/>
                <w:sz w:val="24"/>
                <w:szCs w:val="24"/>
                <w:lang w:val="en"/>
              </w:rPr>
            </w:pPr>
            <w:r>
              <w:rPr>
                <w:rFonts w:ascii="Times New Roman" w:eastAsia="Times New Roman" w:hAnsi="Times New Roman" w:cs="Times New Roman"/>
                <w:sz w:val="24"/>
                <w:szCs w:val="24"/>
                <w:lang w:val="en"/>
              </w:rPr>
              <w:t xml:space="preserve">- </w:t>
            </w:r>
            <w:r w:rsidRPr="00E3515D">
              <w:rPr>
                <w:rFonts w:ascii="Times New Roman" w:eastAsia="Times New Roman" w:hAnsi="Times New Roman" w:cs="Times New Roman"/>
                <w:sz w:val="24"/>
                <w:szCs w:val="24"/>
                <w:lang w:val="en"/>
              </w:rPr>
              <w:t>Commonwealth Scientific and Industrial Research Organisation (CSIRO)</w:t>
            </w:r>
          </w:p>
          <w:p w14:paraId="580BEEB2" w14:textId="77777777" w:rsidR="00C044D5" w:rsidRPr="00E3515D" w:rsidRDefault="00C044D5" w:rsidP="00121CEB">
            <w:pPr>
              <w:numPr>
                <w:ilvl w:val="0"/>
                <w:numId w:val="17"/>
              </w:numPr>
              <w:spacing w:before="100" w:beforeAutospacing="1" w:after="100" w:afterAutospacing="1"/>
              <w:ind w:left="0"/>
              <w:rPr>
                <w:rFonts w:ascii="Times New Roman" w:eastAsia="Times New Roman" w:hAnsi="Times New Roman" w:cs="Times New Roman"/>
                <w:sz w:val="24"/>
                <w:szCs w:val="24"/>
                <w:lang w:val="en"/>
              </w:rPr>
            </w:pPr>
            <w:r>
              <w:rPr>
                <w:rFonts w:ascii="Times New Roman" w:eastAsia="Times New Roman" w:hAnsi="Times New Roman" w:cs="Times New Roman"/>
                <w:sz w:val="24"/>
                <w:szCs w:val="24"/>
                <w:lang w:val="en"/>
              </w:rPr>
              <w:t xml:space="preserve">- </w:t>
            </w:r>
            <w:r w:rsidRPr="00E3515D">
              <w:rPr>
                <w:rFonts w:ascii="Times New Roman" w:eastAsia="Times New Roman" w:hAnsi="Times New Roman" w:cs="Times New Roman"/>
                <w:sz w:val="24"/>
                <w:szCs w:val="24"/>
                <w:lang w:val="en"/>
              </w:rPr>
              <w:t>Conservation International</w:t>
            </w:r>
          </w:p>
          <w:p w14:paraId="5CD11886" w14:textId="77777777" w:rsidR="00C044D5" w:rsidRPr="00E3515D" w:rsidRDefault="00C044D5" w:rsidP="00121CEB">
            <w:pPr>
              <w:numPr>
                <w:ilvl w:val="0"/>
                <w:numId w:val="17"/>
              </w:numPr>
              <w:spacing w:before="100" w:beforeAutospacing="1" w:after="100" w:afterAutospacing="1"/>
              <w:ind w:left="0"/>
              <w:rPr>
                <w:rFonts w:ascii="Times New Roman" w:eastAsia="Times New Roman" w:hAnsi="Times New Roman" w:cs="Times New Roman"/>
                <w:sz w:val="24"/>
                <w:szCs w:val="24"/>
                <w:lang w:val="en"/>
              </w:rPr>
            </w:pPr>
            <w:r>
              <w:rPr>
                <w:rFonts w:ascii="Times New Roman" w:eastAsia="Times New Roman" w:hAnsi="Times New Roman" w:cs="Times New Roman"/>
                <w:sz w:val="24"/>
                <w:szCs w:val="24"/>
                <w:lang w:val="en"/>
              </w:rPr>
              <w:t xml:space="preserve">- </w:t>
            </w:r>
            <w:r w:rsidRPr="00E3515D">
              <w:rPr>
                <w:rFonts w:ascii="Times New Roman" w:eastAsia="Times New Roman" w:hAnsi="Times New Roman" w:cs="Times New Roman"/>
                <w:sz w:val="24"/>
                <w:szCs w:val="24"/>
                <w:lang w:val="en"/>
              </w:rPr>
              <w:t>Desert Support Services</w:t>
            </w:r>
          </w:p>
          <w:p w14:paraId="5CA6C22A" w14:textId="77777777" w:rsidR="00C044D5" w:rsidRPr="00E3515D" w:rsidRDefault="00C044D5" w:rsidP="00121CEB">
            <w:pPr>
              <w:numPr>
                <w:ilvl w:val="0"/>
                <w:numId w:val="17"/>
              </w:numPr>
              <w:spacing w:before="100" w:beforeAutospacing="1" w:after="100" w:afterAutospacing="1"/>
              <w:ind w:left="0"/>
              <w:rPr>
                <w:rFonts w:ascii="Times New Roman" w:eastAsia="Times New Roman" w:hAnsi="Times New Roman" w:cs="Times New Roman"/>
                <w:sz w:val="24"/>
                <w:szCs w:val="24"/>
                <w:lang w:val="en"/>
              </w:rPr>
            </w:pPr>
            <w:r>
              <w:rPr>
                <w:rFonts w:ascii="Times New Roman" w:eastAsia="Times New Roman" w:hAnsi="Times New Roman" w:cs="Times New Roman"/>
                <w:sz w:val="24"/>
                <w:szCs w:val="24"/>
                <w:lang w:val="en"/>
              </w:rPr>
              <w:t xml:space="preserve">- </w:t>
            </w:r>
            <w:r w:rsidRPr="00E3515D">
              <w:rPr>
                <w:rFonts w:ascii="Times New Roman" w:eastAsia="Times New Roman" w:hAnsi="Times New Roman" w:cs="Times New Roman"/>
                <w:sz w:val="24"/>
                <w:szCs w:val="24"/>
                <w:lang w:val="en"/>
              </w:rPr>
              <w:t>Education Endowment Foundation</w:t>
            </w:r>
          </w:p>
          <w:p w14:paraId="0473BE45" w14:textId="77777777" w:rsidR="00C044D5" w:rsidRPr="00E3515D" w:rsidRDefault="00C044D5" w:rsidP="00121CEB">
            <w:pPr>
              <w:numPr>
                <w:ilvl w:val="0"/>
                <w:numId w:val="17"/>
              </w:numPr>
              <w:spacing w:before="100" w:beforeAutospacing="1" w:after="100" w:afterAutospacing="1"/>
              <w:ind w:left="0"/>
              <w:rPr>
                <w:rFonts w:ascii="Times New Roman" w:eastAsia="Times New Roman" w:hAnsi="Times New Roman" w:cs="Times New Roman"/>
                <w:sz w:val="24"/>
                <w:szCs w:val="24"/>
                <w:lang w:val="en"/>
              </w:rPr>
            </w:pPr>
            <w:r>
              <w:rPr>
                <w:rFonts w:ascii="Times New Roman" w:eastAsia="Times New Roman" w:hAnsi="Times New Roman" w:cs="Times New Roman"/>
                <w:sz w:val="24"/>
                <w:szCs w:val="24"/>
                <w:lang w:val="en"/>
              </w:rPr>
              <w:t xml:space="preserve">- </w:t>
            </w:r>
            <w:proofErr w:type="spellStart"/>
            <w:r w:rsidRPr="00E3515D">
              <w:rPr>
                <w:rFonts w:ascii="Times New Roman" w:eastAsia="Times New Roman" w:hAnsi="Times New Roman" w:cs="Times New Roman"/>
                <w:sz w:val="24"/>
                <w:szCs w:val="24"/>
                <w:lang w:val="en"/>
              </w:rPr>
              <w:t>Fundacion</w:t>
            </w:r>
            <w:proofErr w:type="spellEnd"/>
            <w:r w:rsidRPr="00E3515D">
              <w:rPr>
                <w:rFonts w:ascii="Times New Roman" w:eastAsia="Times New Roman" w:hAnsi="Times New Roman" w:cs="Times New Roman"/>
                <w:sz w:val="24"/>
                <w:szCs w:val="24"/>
                <w:lang w:val="en"/>
              </w:rPr>
              <w:t xml:space="preserve"> Tierra Austral</w:t>
            </w:r>
          </w:p>
          <w:p w14:paraId="67571DF4" w14:textId="77777777" w:rsidR="00C044D5" w:rsidRPr="00E3515D" w:rsidRDefault="00C044D5" w:rsidP="00121CEB">
            <w:pPr>
              <w:numPr>
                <w:ilvl w:val="0"/>
                <w:numId w:val="17"/>
              </w:numPr>
              <w:spacing w:before="100" w:beforeAutospacing="1" w:after="100" w:afterAutospacing="1"/>
              <w:ind w:left="0"/>
              <w:rPr>
                <w:rFonts w:ascii="Times New Roman" w:eastAsia="Times New Roman" w:hAnsi="Times New Roman" w:cs="Times New Roman"/>
                <w:sz w:val="24"/>
                <w:szCs w:val="24"/>
                <w:lang w:val="en"/>
              </w:rPr>
            </w:pPr>
            <w:r>
              <w:rPr>
                <w:rFonts w:ascii="Times New Roman" w:eastAsia="Times New Roman" w:hAnsi="Times New Roman" w:cs="Times New Roman"/>
                <w:sz w:val="24"/>
                <w:szCs w:val="24"/>
                <w:lang w:val="en"/>
              </w:rPr>
              <w:t xml:space="preserve">- </w:t>
            </w:r>
            <w:r w:rsidRPr="00E3515D">
              <w:rPr>
                <w:rFonts w:ascii="Times New Roman" w:eastAsia="Times New Roman" w:hAnsi="Times New Roman" w:cs="Times New Roman"/>
                <w:sz w:val="24"/>
                <w:szCs w:val="24"/>
                <w:lang w:val="en"/>
              </w:rPr>
              <w:t>Great Barrier Reef Foundation (GBRF)</w:t>
            </w:r>
          </w:p>
          <w:p w14:paraId="1424FF06" w14:textId="77777777" w:rsidR="00C044D5" w:rsidRPr="00E3515D" w:rsidRDefault="00C044D5" w:rsidP="00121CEB">
            <w:pPr>
              <w:numPr>
                <w:ilvl w:val="0"/>
                <w:numId w:val="17"/>
              </w:numPr>
              <w:spacing w:before="100" w:beforeAutospacing="1" w:after="100" w:afterAutospacing="1"/>
              <w:ind w:left="0"/>
              <w:rPr>
                <w:rFonts w:ascii="Times New Roman" w:eastAsia="Times New Roman" w:hAnsi="Times New Roman" w:cs="Times New Roman"/>
                <w:sz w:val="24"/>
                <w:szCs w:val="24"/>
                <w:lang w:val="en"/>
              </w:rPr>
            </w:pPr>
            <w:r>
              <w:rPr>
                <w:rFonts w:ascii="Times New Roman" w:eastAsia="Times New Roman" w:hAnsi="Times New Roman" w:cs="Times New Roman"/>
                <w:sz w:val="24"/>
                <w:szCs w:val="24"/>
                <w:lang w:val="en"/>
              </w:rPr>
              <w:t xml:space="preserve">- </w:t>
            </w:r>
            <w:r w:rsidRPr="00E3515D">
              <w:rPr>
                <w:rFonts w:ascii="Times New Roman" w:eastAsia="Times New Roman" w:hAnsi="Times New Roman" w:cs="Times New Roman"/>
                <w:sz w:val="24"/>
                <w:szCs w:val="24"/>
                <w:lang w:val="en"/>
              </w:rPr>
              <w:t>Open Contracting Partnership</w:t>
            </w:r>
          </w:p>
          <w:p w14:paraId="6A583370" w14:textId="77777777" w:rsidR="00C044D5" w:rsidRPr="00E3515D" w:rsidRDefault="00C044D5" w:rsidP="00121CEB">
            <w:pPr>
              <w:numPr>
                <w:ilvl w:val="0"/>
                <w:numId w:val="17"/>
              </w:numPr>
              <w:spacing w:before="100" w:beforeAutospacing="1" w:after="100" w:afterAutospacing="1"/>
              <w:ind w:left="0"/>
              <w:rPr>
                <w:rFonts w:ascii="Times New Roman" w:eastAsia="Times New Roman" w:hAnsi="Times New Roman" w:cs="Times New Roman"/>
                <w:sz w:val="24"/>
                <w:szCs w:val="24"/>
                <w:lang w:val="en"/>
              </w:rPr>
            </w:pPr>
            <w:r>
              <w:rPr>
                <w:rFonts w:ascii="Times New Roman" w:eastAsia="Times New Roman" w:hAnsi="Times New Roman" w:cs="Times New Roman"/>
                <w:sz w:val="24"/>
                <w:szCs w:val="24"/>
                <w:lang w:val="en"/>
              </w:rPr>
              <w:t xml:space="preserve">- </w:t>
            </w:r>
            <w:r w:rsidRPr="00E3515D">
              <w:rPr>
                <w:rFonts w:ascii="Times New Roman" w:eastAsia="Times New Roman" w:hAnsi="Times New Roman" w:cs="Times New Roman"/>
                <w:sz w:val="24"/>
                <w:szCs w:val="24"/>
                <w:lang w:val="en"/>
              </w:rPr>
              <w:t>Rainforest Alliance</w:t>
            </w:r>
          </w:p>
          <w:p w14:paraId="54BA3A9C" w14:textId="77777777" w:rsidR="00C044D5" w:rsidRPr="00E3515D" w:rsidRDefault="00C044D5" w:rsidP="00121CEB">
            <w:pPr>
              <w:numPr>
                <w:ilvl w:val="0"/>
                <w:numId w:val="17"/>
              </w:numPr>
              <w:spacing w:before="100" w:beforeAutospacing="1" w:after="100" w:afterAutospacing="1"/>
              <w:ind w:left="0"/>
              <w:rPr>
                <w:rFonts w:ascii="Times New Roman" w:eastAsia="Times New Roman" w:hAnsi="Times New Roman" w:cs="Times New Roman"/>
                <w:sz w:val="24"/>
                <w:szCs w:val="24"/>
                <w:lang w:val="en"/>
              </w:rPr>
            </w:pPr>
            <w:r>
              <w:rPr>
                <w:rFonts w:ascii="Times New Roman" w:eastAsia="Times New Roman" w:hAnsi="Times New Roman" w:cs="Times New Roman"/>
                <w:sz w:val="24"/>
                <w:szCs w:val="24"/>
                <w:lang w:val="en"/>
              </w:rPr>
              <w:t xml:space="preserve">- </w:t>
            </w:r>
            <w:r w:rsidRPr="00E3515D">
              <w:rPr>
                <w:rFonts w:ascii="Times New Roman" w:eastAsia="Times New Roman" w:hAnsi="Times New Roman" w:cs="Times New Roman"/>
                <w:sz w:val="24"/>
                <w:szCs w:val="24"/>
                <w:lang w:val="en"/>
              </w:rPr>
              <w:t>Reconciliation Australia</w:t>
            </w:r>
          </w:p>
          <w:p w14:paraId="0767543B" w14:textId="77777777" w:rsidR="00C044D5" w:rsidRPr="00E3515D" w:rsidRDefault="00C044D5" w:rsidP="00121CEB">
            <w:pPr>
              <w:numPr>
                <w:ilvl w:val="0"/>
                <w:numId w:val="17"/>
              </w:numPr>
              <w:spacing w:before="100" w:beforeAutospacing="1" w:after="100" w:afterAutospacing="1"/>
              <w:ind w:left="0"/>
              <w:rPr>
                <w:rFonts w:ascii="Times New Roman" w:eastAsia="Times New Roman" w:hAnsi="Times New Roman" w:cs="Times New Roman"/>
                <w:sz w:val="24"/>
                <w:szCs w:val="24"/>
                <w:lang w:val="en"/>
              </w:rPr>
            </w:pPr>
            <w:r>
              <w:rPr>
                <w:rFonts w:ascii="Times New Roman" w:eastAsia="Times New Roman" w:hAnsi="Times New Roman" w:cs="Times New Roman"/>
                <w:sz w:val="24"/>
                <w:szCs w:val="24"/>
                <w:lang w:val="en"/>
              </w:rPr>
              <w:t xml:space="preserve">- </w:t>
            </w:r>
            <w:r w:rsidRPr="00E3515D">
              <w:rPr>
                <w:rFonts w:ascii="Times New Roman" w:eastAsia="Times New Roman" w:hAnsi="Times New Roman" w:cs="Times New Roman"/>
                <w:sz w:val="24"/>
                <w:szCs w:val="24"/>
                <w:lang w:val="en"/>
              </w:rPr>
              <w:t>Solar Energy Research Center, University of Chile</w:t>
            </w:r>
          </w:p>
          <w:p w14:paraId="221721F1" w14:textId="77777777" w:rsidR="00C044D5" w:rsidRPr="00E3515D" w:rsidRDefault="00C044D5" w:rsidP="00121CEB">
            <w:pPr>
              <w:numPr>
                <w:ilvl w:val="0"/>
                <w:numId w:val="17"/>
              </w:numPr>
              <w:spacing w:before="100" w:beforeAutospacing="1" w:after="100" w:afterAutospacing="1"/>
              <w:ind w:left="0"/>
              <w:rPr>
                <w:rFonts w:ascii="Times New Roman" w:eastAsia="Times New Roman" w:hAnsi="Times New Roman" w:cs="Times New Roman"/>
                <w:sz w:val="24"/>
                <w:szCs w:val="24"/>
                <w:lang w:val="en"/>
              </w:rPr>
            </w:pPr>
            <w:r>
              <w:rPr>
                <w:rFonts w:ascii="Times New Roman" w:eastAsia="Times New Roman" w:hAnsi="Times New Roman" w:cs="Times New Roman"/>
                <w:sz w:val="24"/>
                <w:szCs w:val="24"/>
                <w:lang w:val="en"/>
              </w:rPr>
              <w:t xml:space="preserve">- </w:t>
            </w:r>
            <w:r w:rsidRPr="00E3515D">
              <w:rPr>
                <w:rFonts w:ascii="Times New Roman" w:eastAsia="Times New Roman" w:hAnsi="Times New Roman" w:cs="Times New Roman"/>
                <w:sz w:val="24"/>
                <w:szCs w:val="24"/>
                <w:lang w:val="en"/>
              </w:rPr>
              <w:t>Teach for All</w:t>
            </w:r>
          </w:p>
          <w:p w14:paraId="6C7DF177" w14:textId="77777777" w:rsidR="00C044D5" w:rsidRPr="00E3515D" w:rsidRDefault="00C044D5" w:rsidP="00121CEB">
            <w:pPr>
              <w:numPr>
                <w:ilvl w:val="0"/>
                <w:numId w:val="17"/>
              </w:numPr>
              <w:spacing w:before="100" w:beforeAutospacing="1" w:after="100" w:afterAutospacing="1"/>
              <w:ind w:left="0"/>
              <w:rPr>
                <w:rFonts w:ascii="Times New Roman" w:eastAsia="Times New Roman" w:hAnsi="Times New Roman" w:cs="Times New Roman"/>
                <w:sz w:val="24"/>
                <w:szCs w:val="24"/>
                <w:lang w:val="en"/>
              </w:rPr>
            </w:pPr>
            <w:r>
              <w:rPr>
                <w:rFonts w:ascii="Times New Roman" w:eastAsia="Times New Roman" w:hAnsi="Times New Roman" w:cs="Times New Roman"/>
                <w:sz w:val="24"/>
                <w:szCs w:val="24"/>
                <w:lang w:val="en"/>
              </w:rPr>
              <w:t xml:space="preserve">- </w:t>
            </w:r>
            <w:r w:rsidRPr="00E3515D">
              <w:rPr>
                <w:rFonts w:ascii="Times New Roman" w:eastAsia="Times New Roman" w:hAnsi="Times New Roman" w:cs="Times New Roman"/>
                <w:sz w:val="24"/>
                <w:szCs w:val="24"/>
                <w:lang w:val="en"/>
              </w:rPr>
              <w:t xml:space="preserve">The Nature Conservancy </w:t>
            </w:r>
          </w:p>
          <w:p w14:paraId="36A5570B" w14:textId="77777777" w:rsidR="00C044D5" w:rsidRPr="00E3515D" w:rsidRDefault="00C044D5" w:rsidP="00121CEB">
            <w:pPr>
              <w:numPr>
                <w:ilvl w:val="0"/>
                <w:numId w:val="17"/>
              </w:numPr>
              <w:spacing w:before="100" w:beforeAutospacing="1" w:after="100" w:afterAutospacing="1"/>
              <w:ind w:left="0"/>
              <w:rPr>
                <w:rFonts w:ascii="Times New Roman" w:eastAsia="Times New Roman" w:hAnsi="Times New Roman" w:cs="Times New Roman"/>
                <w:sz w:val="24"/>
                <w:szCs w:val="24"/>
                <w:lang w:val="en"/>
              </w:rPr>
            </w:pPr>
            <w:r>
              <w:rPr>
                <w:rFonts w:ascii="Times New Roman" w:eastAsia="Times New Roman" w:hAnsi="Times New Roman" w:cs="Times New Roman"/>
                <w:sz w:val="24"/>
                <w:szCs w:val="24"/>
                <w:lang w:val="en"/>
              </w:rPr>
              <w:t xml:space="preserve">- </w:t>
            </w:r>
            <w:r w:rsidRPr="00E3515D">
              <w:rPr>
                <w:rFonts w:ascii="Times New Roman" w:eastAsia="Times New Roman" w:hAnsi="Times New Roman" w:cs="Times New Roman"/>
                <w:sz w:val="24"/>
                <w:szCs w:val="24"/>
                <w:lang w:val="en"/>
              </w:rPr>
              <w:t>Transparency International</w:t>
            </w:r>
          </w:p>
          <w:p w14:paraId="000921BC" w14:textId="77777777" w:rsidR="00C044D5" w:rsidRPr="00E3515D" w:rsidRDefault="00C044D5" w:rsidP="00121CEB">
            <w:pPr>
              <w:numPr>
                <w:ilvl w:val="0"/>
                <w:numId w:val="17"/>
              </w:numPr>
              <w:spacing w:before="100" w:beforeAutospacing="1" w:after="100" w:afterAutospacing="1"/>
              <w:ind w:left="0"/>
              <w:rPr>
                <w:rFonts w:ascii="Times New Roman" w:eastAsia="Times New Roman" w:hAnsi="Times New Roman" w:cs="Times New Roman"/>
                <w:sz w:val="24"/>
                <w:szCs w:val="24"/>
                <w:lang w:val="en"/>
              </w:rPr>
            </w:pPr>
            <w:r>
              <w:rPr>
                <w:rFonts w:ascii="Times New Roman" w:eastAsia="Times New Roman" w:hAnsi="Times New Roman" w:cs="Times New Roman"/>
                <w:sz w:val="24"/>
                <w:szCs w:val="24"/>
                <w:lang w:val="en"/>
              </w:rPr>
              <w:t xml:space="preserve">- </w:t>
            </w:r>
            <w:r w:rsidRPr="00E3515D">
              <w:rPr>
                <w:rFonts w:ascii="Times New Roman" w:eastAsia="Times New Roman" w:hAnsi="Times New Roman" w:cs="Times New Roman"/>
                <w:sz w:val="24"/>
                <w:szCs w:val="24"/>
                <w:lang w:val="en"/>
              </w:rPr>
              <w:t>UN Women</w:t>
            </w:r>
          </w:p>
          <w:p w14:paraId="795FC983" w14:textId="77777777" w:rsidR="00C044D5" w:rsidRDefault="00C044D5" w:rsidP="00121CEB">
            <w:pPr>
              <w:numPr>
                <w:ilvl w:val="0"/>
                <w:numId w:val="17"/>
              </w:numPr>
              <w:spacing w:before="100" w:beforeAutospacing="1" w:after="100" w:afterAutospacing="1"/>
              <w:ind w:left="0"/>
              <w:rPr>
                <w:rFonts w:ascii="Times New Roman" w:hAnsi="Times New Roman" w:cs="Times New Roman"/>
                <w:sz w:val="24"/>
                <w:szCs w:val="24"/>
              </w:rPr>
            </w:pPr>
            <w:r>
              <w:rPr>
                <w:rFonts w:ascii="Times New Roman" w:eastAsia="Times New Roman" w:hAnsi="Times New Roman" w:cs="Times New Roman"/>
                <w:sz w:val="24"/>
                <w:szCs w:val="24"/>
                <w:lang w:val="en"/>
              </w:rPr>
              <w:t xml:space="preserve">- </w:t>
            </w:r>
            <w:r w:rsidRPr="00E3515D">
              <w:rPr>
                <w:rFonts w:ascii="Times New Roman" w:eastAsia="Times New Roman" w:hAnsi="Times New Roman" w:cs="Times New Roman"/>
                <w:sz w:val="24"/>
                <w:szCs w:val="24"/>
                <w:lang w:val="en"/>
              </w:rPr>
              <w:t>World Bank Group</w:t>
            </w:r>
          </w:p>
        </w:tc>
      </w:tr>
    </w:tbl>
    <w:p w14:paraId="4920D225" w14:textId="77777777" w:rsidR="00C044D5" w:rsidRPr="00D628C6" w:rsidRDefault="00C044D5" w:rsidP="00C044D5">
      <w:pPr>
        <w:pStyle w:val="NoSpacing"/>
        <w:rPr>
          <w:rFonts w:ascii="Times New Roman" w:hAnsi="Times New Roman" w:cs="Times New Roman"/>
          <w:sz w:val="20"/>
          <w:szCs w:val="20"/>
        </w:rPr>
      </w:pPr>
      <w:r w:rsidRPr="00D628C6">
        <w:rPr>
          <w:rFonts w:ascii="Times New Roman" w:hAnsi="Times New Roman" w:cs="Times New Roman"/>
          <w:b/>
          <w:bCs/>
          <w:sz w:val="20"/>
          <w:szCs w:val="20"/>
        </w:rPr>
        <w:t>Source</w:t>
      </w:r>
      <w:r w:rsidRPr="00D628C6">
        <w:rPr>
          <w:rFonts w:ascii="Times New Roman" w:hAnsi="Times New Roman" w:cs="Times New Roman"/>
          <w:sz w:val="20"/>
          <w:szCs w:val="20"/>
        </w:rPr>
        <w:t xml:space="preserve">: Adapted from BHP, (2020c) </w:t>
      </w:r>
      <w:r w:rsidRPr="00D628C6">
        <w:rPr>
          <w:rFonts w:ascii="Times New Roman" w:hAnsi="Times New Roman" w:cs="Times New Roman"/>
          <w:i/>
          <w:iCs/>
          <w:sz w:val="20"/>
          <w:szCs w:val="20"/>
        </w:rPr>
        <w:t>Our Partners</w:t>
      </w:r>
      <w:r w:rsidRPr="00D628C6">
        <w:rPr>
          <w:rFonts w:ascii="Times New Roman" w:hAnsi="Times New Roman" w:cs="Times New Roman"/>
          <w:sz w:val="20"/>
          <w:szCs w:val="20"/>
        </w:rPr>
        <w:t>.  Available at:</w:t>
      </w:r>
    </w:p>
    <w:p w14:paraId="0B2ABFB1" w14:textId="77777777" w:rsidR="00C044D5" w:rsidRDefault="00B86E05" w:rsidP="00C044D5">
      <w:pPr>
        <w:pStyle w:val="NoSpacing"/>
        <w:rPr>
          <w:rFonts w:ascii="Times New Roman" w:hAnsi="Times New Roman" w:cs="Times New Roman"/>
          <w:sz w:val="20"/>
          <w:szCs w:val="20"/>
        </w:rPr>
      </w:pPr>
      <w:hyperlink r:id="rId15" w:history="1">
        <w:r w:rsidR="00C044D5" w:rsidRPr="00D628C6">
          <w:rPr>
            <w:rStyle w:val="Hyperlink"/>
            <w:rFonts w:ascii="Times New Roman" w:hAnsi="Times New Roman" w:cs="Times New Roman"/>
            <w:sz w:val="20"/>
            <w:szCs w:val="20"/>
          </w:rPr>
          <w:t>https://www.bhp.com/community/bhp-foundation/our-partners/</w:t>
        </w:r>
      </w:hyperlink>
      <w:r w:rsidR="00C044D5" w:rsidRPr="00D628C6">
        <w:rPr>
          <w:rFonts w:ascii="Times New Roman" w:hAnsi="Times New Roman" w:cs="Times New Roman"/>
          <w:sz w:val="20"/>
          <w:szCs w:val="20"/>
        </w:rPr>
        <w:t xml:space="preserve"> (Accessed: 30 August 2020)</w:t>
      </w:r>
    </w:p>
    <w:p w14:paraId="0208B283" w14:textId="77777777" w:rsidR="00C044D5" w:rsidRDefault="00C044D5" w:rsidP="00C044D5">
      <w:pPr>
        <w:pStyle w:val="NoSpacing"/>
        <w:rPr>
          <w:rFonts w:ascii="Times New Roman" w:hAnsi="Times New Roman" w:cs="Times New Roman"/>
          <w:sz w:val="20"/>
          <w:szCs w:val="20"/>
        </w:rPr>
      </w:pPr>
    </w:p>
    <w:p w14:paraId="22B4EA76" w14:textId="77777777" w:rsidR="00C044D5" w:rsidRPr="00D628C6" w:rsidRDefault="00C044D5" w:rsidP="00C044D5">
      <w:pPr>
        <w:pStyle w:val="NoSpacing"/>
        <w:rPr>
          <w:rFonts w:ascii="Times New Roman" w:hAnsi="Times New Roman" w:cs="Times New Roman"/>
          <w:sz w:val="20"/>
          <w:szCs w:val="20"/>
        </w:rPr>
      </w:pPr>
    </w:p>
    <w:p w14:paraId="782E6762" w14:textId="77777777" w:rsidR="004F7526" w:rsidRDefault="004F7526" w:rsidP="004F7526">
      <w:pPr>
        <w:spacing w:line="360" w:lineRule="auto"/>
        <w:jc w:val="both"/>
        <w:rPr>
          <w:rFonts w:ascii="Times New Roman" w:hAnsi="Times New Roman" w:cs="Times New Roman"/>
          <w:sz w:val="24"/>
          <w:szCs w:val="24"/>
        </w:rPr>
      </w:pPr>
    </w:p>
    <w:p w14:paraId="27410A9F" w14:textId="436C38D2" w:rsidR="004F7526" w:rsidRDefault="005C2ABB" w:rsidP="004F7526">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2.7</w:t>
      </w:r>
      <w:r w:rsidR="00B51809">
        <w:rPr>
          <w:rFonts w:ascii="Times New Roman" w:hAnsi="Times New Roman" w:cs="Times New Roman"/>
          <w:b/>
          <w:bCs/>
          <w:sz w:val="24"/>
          <w:szCs w:val="24"/>
        </w:rPr>
        <w:t xml:space="preserve">  </w:t>
      </w:r>
      <w:r w:rsidR="004F7526" w:rsidRPr="00F7147A">
        <w:rPr>
          <w:rFonts w:ascii="Times New Roman" w:hAnsi="Times New Roman" w:cs="Times New Roman"/>
          <w:b/>
          <w:bCs/>
          <w:sz w:val="24"/>
          <w:szCs w:val="24"/>
        </w:rPr>
        <w:t xml:space="preserve">BHP </w:t>
      </w:r>
      <w:r w:rsidR="004F7526">
        <w:rPr>
          <w:rFonts w:ascii="Times New Roman" w:hAnsi="Times New Roman" w:cs="Times New Roman"/>
          <w:b/>
          <w:bCs/>
          <w:sz w:val="24"/>
          <w:szCs w:val="24"/>
        </w:rPr>
        <w:t xml:space="preserve">and </w:t>
      </w:r>
      <w:r w:rsidR="004F7526" w:rsidRPr="00F7147A">
        <w:rPr>
          <w:rFonts w:ascii="Times New Roman" w:hAnsi="Times New Roman" w:cs="Times New Roman"/>
          <w:b/>
          <w:bCs/>
          <w:sz w:val="24"/>
          <w:szCs w:val="24"/>
        </w:rPr>
        <w:t>the Belt and Road Initiative</w:t>
      </w:r>
    </w:p>
    <w:p w14:paraId="05413E85" w14:textId="73388965" w:rsidR="004F7526" w:rsidRDefault="004F7526" w:rsidP="004F7526">
      <w:pPr>
        <w:spacing w:line="360" w:lineRule="auto"/>
        <w:jc w:val="both"/>
        <w:rPr>
          <w:rFonts w:ascii="Times New Roman" w:hAnsi="Times New Roman" w:cs="Times New Roman"/>
          <w:sz w:val="24"/>
          <w:szCs w:val="24"/>
        </w:rPr>
      </w:pPr>
      <w:r w:rsidRPr="00F7147A">
        <w:rPr>
          <w:rFonts w:ascii="Times New Roman" w:hAnsi="Times New Roman" w:cs="Times New Roman"/>
          <w:sz w:val="24"/>
          <w:szCs w:val="24"/>
        </w:rPr>
        <w:t xml:space="preserve">The </w:t>
      </w:r>
      <w:r>
        <w:rPr>
          <w:rFonts w:ascii="Times New Roman" w:hAnsi="Times New Roman" w:cs="Times New Roman"/>
          <w:sz w:val="24"/>
          <w:szCs w:val="24"/>
        </w:rPr>
        <w:t xml:space="preserve">PRC Belt and Road Initiative (BRI) launched in 2013 requires the development of </w:t>
      </w:r>
      <w:r w:rsidR="00C8624A">
        <w:rPr>
          <w:rFonts w:ascii="Times New Roman" w:hAnsi="Times New Roman" w:cs="Times New Roman"/>
          <w:sz w:val="24"/>
          <w:szCs w:val="24"/>
        </w:rPr>
        <w:t>vast infrastructure</w:t>
      </w:r>
      <w:r>
        <w:rPr>
          <w:rFonts w:ascii="Times New Roman" w:hAnsi="Times New Roman" w:cs="Times New Roman"/>
          <w:sz w:val="24"/>
          <w:szCs w:val="24"/>
        </w:rPr>
        <w:t xml:space="preserve"> to enhance regional connectivity.   This presents an opportunity for BHP who have estimated BRI expenditure of US$1.3 trillion, increasing incremental steel demand of up to 150 million mt (BHP, 2018b). </w:t>
      </w:r>
    </w:p>
    <w:p w14:paraId="3308361B" w14:textId="2400C892" w:rsidR="004F7526" w:rsidRDefault="004F7526" w:rsidP="004F752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Specific details</w:t>
      </w:r>
      <w:r w:rsidR="003F25A3">
        <w:rPr>
          <w:rFonts w:ascii="Times New Roman" w:hAnsi="Times New Roman" w:cs="Times New Roman"/>
          <w:sz w:val="24"/>
          <w:szCs w:val="24"/>
        </w:rPr>
        <w:t xml:space="preserve"> of the BRI are still vague and</w:t>
      </w:r>
      <w:r>
        <w:rPr>
          <w:rFonts w:ascii="Times New Roman" w:hAnsi="Times New Roman" w:cs="Times New Roman"/>
          <w:sz w:val="24"/>
          <w:szCs w:val="24"/>
        </w:rPr>
        <w:t xml:space="preserve"> concerns rem</w:t>
      </w:r>
      <w:r w:rsidR="003F25A3">
        <w:rPr>
          <w:rFonts w:ascii="Times New Roman" w:hAnsi="Times New Roman" w:cs="Times New Roman"/>
          <w:sz w:val="24"/>
          <w:szCs w:val="24"/>
        </w:rPr>
        <w:t>ain</w:t>
      </w:r>
      <w:r>
        <w:rPr>
          <w:rFonts w:ascii="Times New Roman" w:hAnsi="Times New Roman" w:cs="Times New Roman"/>
          <w:sz w:val="24"/>
          <w:szCs w:val="24"/>
        </w:rPr>
        <w:t xml:space="preserve"> that it is more of a “publicity campaign for the PRC to gain diplomatic and economic influence.”  However, the scale of the project is significant with 65 countries being involved as of September 2018 (Russell, 2019a).</w:t>
      </w:r>
    </w:p>
    <w:p w14:paraId="4D1B4A3A" w14:textId="77777777" w:rsidR="00F840C1" w:rsidRDefault="00F840C1" w:rsidP="004F7526">
      <w:pPr>
        <w:spacing w:line="360" w:lineRule="auto"/>
        <w:jc w:val="both"/>
        <w:rPr>
          <w:rFonts w:ascii="Times New Roman" w:hAnsi="Times New Roman" w:cs="Times New Roman"/>
          <w:sz w:val="24"/>
          <w:szCs w:val="24"/>
        </w:rPr>
      </w:pPr>
    </w:p>
    <w:p w14:paraId="5D106FB7" w14:textId="2AFB6DF6" w:rsidR="004F7526" w:rsidRDefault="004F7526" w:rsidP="004F7526">
      <w:pPr>
        <w:spacing w:line="360" w:lineRule="auto"/>
        <w:jc w:val="both"/>
        <w:rPr>
          <w:rFonts w:ascii="Times New Roman" w:hAnsi="Times New Roman" w:cs="Times New Roman"/>
          <w:sz w:val="24"/>
          <w:szCs w:val="24"/>
        </w:rPr>
      </w:pPr>
      <w:r>
        <w:rPr>
          <w:rFonts w:ascii="Times New Roman" w:hAnsi="Times New Roman" w:cs="Times New Roman"/>
          <w:sz w:val="24"/>
          <w:szCs w:val="24"/>
        </w:rPr>
        <w:t>Despite apparent doubts and the lack of available data, BHP through its own research is formulating a strategy to position and take advantage of the anticipated increase in demand for coal and iron ore (BHP, 2018b).</w:t>
      </w:r>
    </w:p>
    <w:p w14:paraId="0AB63682" w14:textId="77777777" w:rsidR="00F840C1" w:rsidRPr="008D5D0D" w:rsidRDefault="00F840C1" w:rsidP="004F7526">
      <w:pPr>
        <w:spacing w:line="360" w:lineRule="auto"/>
        <w:jc w:val="both"/>
        <w:rPr>
          <w:rFonts w:ascii="Times New Roman" w:hAnsi="Times New Roman" w:cs="Times New Roman"/>
          <w:sz w:val="24"/>
          <w:szCs w:val="24"/>
        </w:rPr>
      </w:pPr>
    </w:p>
    <w:p w14:paraId="5A9AAB60" w14:textId="0B55DF4A" w:rsidR="004F7526" w:rsidRDefault="004F7526" w:rsidP="004F7526">
      <w:pPr>
        <w:spacing w:line="360" w:lineRule="auto"/>
        <w:jc w:val="both"/>
        <w:rPr>
          <w:rFonts w:ascii="Times New Roman" w:hAnsi="Times New Roman" w:cs="Times New Roman"/>
          <w:sz w:val="24"/>
          <w:szCs w:val="24"/>
        </w:rPr>
      </w:pPr>
      <w:r>
        <w:rPr>
          <w:rFonts w:ascii="Times New Roman" w:hAnsi="Times New Roman" w:cs="Times New Roman"/>
          <w:sz w:val="24"/>
          <w:szCs w:val="24"/>
        </w:rPr>
        <w:t>The PRC’s 13</w:t>
      </w:r>
      <w:r w:rsidRPr="00A83EF8">
        <w:rPr>
          <w:rFonts w:ascii="Times New Roman" w:hAnsi="Times New Roman" w:cs="Times New Roman"/>
          <w:sz w:val="24"/>
          <w:szCs w:val="24"/>
          <w:vertAlign w:val="superscript"/>
        </w:rPr>
        <w:t>th</w:t>
      </w:r>
      <w:r>
        <w:rPr>
          <w:rFonts w:ascii="Times New Roman" w:hAnsi="Times New Roman" w:cs="Times New Roman"/>
          <w:sz w:val="24"/>
          <w:szCs w:val="24"/>
        </w:rPr>
        <w:t xml:space="preserve"> Five Year Plan implemented more stringent environmental and emission standards on its industries (King &amp; Wood Mallesons, 2016), consequently strengthening the importance of higher quality raw materials for use in the PRCSM.  </w:t>
      </w:r>
    </w:p>
    <w:p w14:paraId="7863C6FD" w14:textId="77777777" w:rsidR="00F840C1" w:rsidRDefault="00F840C1" w:rsidP="004F7526">
      <w:pPr>
        <w:spacing w:line="360" w:lineRule="auto"/>
        <w:jc w:val="both"/>
        <w:rPr>
          <w:rFonts w:ascii="Times New Roman" w:hAnsi="Times New Roman" w:cs="Times New Roman"/>
          <w:sz w:val="24"/>
          <w:szCs w:val="24"/>
        </w:rPr>
      </w:pPr>
    </w:p>
    <w:p w14:paraId="7AAD714A" w14:textId="6B041E93" w:rsidR="004F7526" w:rsidRDefault="004F7526" w:rsidP="004F75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BHP has incorporated the United Nations 17 Sustainable Development Goals (UNSDG) of 2015 (United Nations, 2015) into the company’s sustainability standards (BHP, 2018c, p.10) leading to advances in product quality </w:t>
      </w:r>
      <w:r w:rsidR="00C8624A">
        <w:rPr>
          <w:rFonts w:ascii="Times New Roman" w:hAnsi="Times New Roman" w:cs="Times New Roman"/>
          <w:sz w:val="24"/>
          <w:szCs w:val="24"/>
        </w:rPr>
        <w:t>and sustainable</w:t>
      </w:r>
      <w:r>
        <w:rPr>
          <w:rFonts w:ascii="Times New Roman" w:hAnsi="Times New Roman" w:cs="Times New Roman"/>
          <w:sz w:val="24"/>
          <w:szCs w:val="24"/>
        </w:rPr>
        <w:t xml:space="preserve"> business practices.  </w:t>
      </w:r>
    </w:p>
    <w:p w14:paraId="71108D79" w14:textId="77777777" w:rsidR="00F840C1" w:rsidRPr="00BE1293" w:rsidRDefault="00F840C1" w:rsidP="004F7526">
      <w:pPr>
        <w:spacing w:line="360" w:lineRule="auto"/>
        <w:jc w:val="both"/>
        <w:rPr>
          <w:rFonts w:ascii="Times New Roman" w:hAnsi="Times New Roman" w:cs="Times New Roman"/>
          <w:sz w:val="24"/>
          <w:szCs w:val="24"/>
        </w:rPr>
      </w:pPr>
    </w:p>
    <w:p w14:paraId="6AE027E7" w14:textId="2E1BD311" w:rsidR="004F7526" w:rsidRDefault="003F25A3" w:rsidP="004F7526">
      <w:pPr>
        <w:spacing w:line="360" w:lineRule="auto"/>
        <w:jc w:val="both"/>
        <w:rPr>
          <w:rFonts w:ascii="Times New Roman" w:hAnsi="Times New Roman" w:cs="Times New Roman"/>
          <w:sz w:val="24"/>
          <w:szCs w:val="24"/>
        </w:rPr>
      </w:pPr>
      <w:r>
        <w:rPr>
          <w:rFonts w:ascii="Times New Roman" w:hAnsi="Times New Roman" w:cs="Times New Roman"/>
          <w:sz w:val="24"/>
          <w:szCs w:val="24"/>
        </w:rPr>
        <w:t>The more stringent</w:t>
      </w:r>
      <w:r w:rsidR="004F7526">
        <w:rPr>
          <w:rFonts w:ascii="Times New Roman" w:hAnsi="Times New Roman" w:cs="Times New Roman"/>
          <w:sz w:val="24"/>
          <w:szCs w:val="24"/>
        </w:rPr>
        <w:t xml:space="preserve"> environmental standards in the PRC and BHP’s own environmental commitment to reduce emissions should move to furt</w:t>
      </w:r>
      <w:r>
        <w:rPr>
          <w:rFonts w:ascii="Times New Roman" w:hAnsi="Times New Roman" w:cs="Times New Roman"/>
          <w:sz w:val="24"/>
          <w:szCs w:val="24"/>
        </w:rPr>
        <w:t>her strengthen the relationship a</w:t>
      </w:r>
      <w:r w:rsidR="00831AEF">
        <w:rPr>
          <w:rFonts w:ascii="Times New Roman" w:hAnsi="Times New Roman" w:cs="Times New Roman"/>
          <w:sz w:val="24"/>
          <w:szCs w:val="24"/>
        </w:rPr>
        <w:t>s product quality becomes an increasingly important purchasing requirement</w:t>
      </w:r>
      <w:r>
        <w:rPr>
          <w:rFonts w:ascii="Times New Roman" w:hAnsi="Times New Roman" w:cs="Times New Roman"/>
          <w:sz w:val="24"/>
          <w:szCs w:val="24"/>
        </w:rPr>
        <w:t>.</w:t>
      </w:r>
    </w:p>
    <w:p w14:paraId="27956D0C" w14:textId="2A85371C" w:rsidR="00400497" w:rsidRDefault="00400497" w:rsidP="004F7526">
      <w:pPr>
        <w:spacing w:line="360" w:lineRule="auto"/>
        <w:jc w:val="both"/>
        <w:rPr>
          <w:rFonts w:ascii="Times New Roman" w:hAnsi="Times New Roman" w:cs="Times New Roman"/>
          <w:sz w:val="24"/>
          <w:szCs w:val="24"/>
        </w:rPr>
      </w:pPr>
    </w:p>
    <w:p w14:paraId="387426BA" w14:textId="7452863A" w:rsidR="00400497" w:rsidRDefault="005C2ABB" w:rsidP="00400497">
      <w:pPr>
        <w:spacing w:after="0" w:line="240" w:lineRule="auto"/>
        <w:rPr>
          <w:rFonts w:ascii="Times New Roman" w:eastAsia="Times New Roman" w:hAnsi="Times New Roman" w:cs="Times New Roman"/>
          <w:b/>
          <w:bCs/>
          <w:color w:val="222222"/>
          <w:sz w:val="24"/>
          <w:szCs w:val="24"/>
        </w:rPr>
      </w:pPr>
      <w:r>
        <w:rPr>
          <w:rFonts w:ascii="Times New Roman" w:eastAsia="Times New Roman" w:hAnsi="Times New Roman" w:cs="Times New Roman"/>
          <w:b/>
          <w:bCs/>
          <w:color w:val="222222"/>
          <w:sz w:val="24"/>
          <w:szCs w:val="24"/>
        </w:rPr>
        <w:t>2.8</w:t>
      </w:r>
      <w:r w:rsidR="00400497">
        <w:rPr>
          <w:rFonts w:ascii="Times New Roman" w:eastAsia="Times New Roman" w:hAnsi="Times New Roman" w:cs="Times New Roman"/>
          <w:b/>
          <w:bCs/>
          <w:color w:val="222222"/>
          <w:sz w:val="24"/>
          <w:szCs w:val="24"/>
        </w:rPr>
        <w:t xml:space="preserve">  </w:t>
      </w:r>
      <w:r w:rsidR="00400497" w:rsidRPr="00527F0D">
        <w:rPr>
          <w:rFonts w:ascii="Times New Roman" w:eastAsia="Times New Roman" w:hAnsi="Times New Roman" w:cs="Times New Roman"/>
          <w:b/>
          <w:bCs/>
          <w:color w:val="222222"/>
          <w:sz w:val="24"/>
          <w:szCs w:val="24"/>
        </w:rPr>
        <w:t>Strategic Intent</w:t>
      </w:r>
    </w:p>
    <w:p w14:paraId="1CF46233" w14:textId="77777777" w:rsidR="003518A2" w:rsidRPr="00527F0D" w:rsidRDefault="003518A2" w:rsidP="00400497">
      <w:pPr>
        <w:spacing w:after="0" w:line="240" w:lineRule="auto"/>
        <w:rPr>
          <w:rFonts w:ascii="Times New Roman" w:eastAsia="Times New Roman" w:hAnsi="Times New Roman" w:cs="Times New Roman"/>
          <w:b/>
          <w:bCs/>
          <w:color w:val="222222"/>
          <w:sz w:val="24"/>
          <w:szCs w:val="24"/>
        </w:rPr>
      </w:pPr>
    </w:p>
    <w:p w14:paraId="6F8F907B" w14:textId="5232D1DB" w:rsidR="00400497" w:rsidRDefault="00400497" w:rsidP="00400497">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Analysing a current competitor’s advantages does not assist an organisation to understand or predict the drive and motivation of a potential competitor.   Deriving future success by studying the present advantages of a competitor yields little or no insight but having a vision of the future for an organisation sets it on a path to growth (Hamel and Prahalad, 2005). </w:t>
      </w:r>
    </w:p>
    <w:p w14:paraId="02A9A1FE" w14:textId="77777777" w:rsidR="00831AEF" w:rsidRDefault="00831AEF" w:rsidP="00400497">
      <w:pPr>
        <w:spacing w:after="240" w:line="360" w:lineRule="auto"/>
        <w:jc w:val="both"/>
        <w:rPr>
          <w:rFonts w:ascii="Times New Roman" w:eastAsia="Times New Roman" w:hAnsi="Times New Roman" w:cs="Times New Roman"/>
          <w:color w:val="222222"/>
          <w:sz w:val="24"/>
          <w:szCs w:val="24"/>
        </w:rPr>
      </w:pPr>
    </w:p>
    <w:p w14:paraId="71A6B152" w14:textId="7C3D3026" w:rsidR="00400497" w:rsidRDefault="00400497" w:rsidP="00400497">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 xml:space="preserve">Strategic intent provides a vision which is a focal point for all members of an organisation </w:t>
      </w:r>
      <w:r w:rsidR="00831AEF">
        <w:rPr>
          <w:rFonts w:ascii="Times New Roman" w:eastAsia="Times New Roman" w:hAnsi="Times New Roman" w:cs="Times New Roman"/>
          <w:color w:val="222222"/>
          <w:sz w:val="24"/>
          <w:szCs w:val="24"/>
        </w:rPr>
        <w:t>however, change</w:t>
      </w:r>
      <w:r>
        <w:rPr>
          <w:rFonts w:ascii="Times New Roman" w:eastAsia="Times New Roman" w:hAnsi="Times New Roman" w:cs="Times New Roman"/>
          <w:color w:val="222222"/>
          <w:sz w:val="24"/>
          <w:szCs w:val="24"/>
        </w:rPr>
        <w:t xml:space="preserve"> is constant and requires flexibility and adaptability by team members to solve problems which </w:t>
      </w:r>
      <w:proofErr w:type="gramStart"/>
      <w:r w:rsidR="003518A2">
        <w:rPr>
          <w:rFonts w:ascii="Times New Roman" w:eastAsia="Times New Roman" w:hAnsi="Times New Roman" w:cs="Times New Roman"/>
          <w:color w:val="222222"/>
          <w:sz w:val="24"/>
          <w:szCs w:val="24"/>
        </w:rPr>
        <w:t xml:space="preserve">are </w:t>
      </w:r>
      <w:r>
        <w:rPr>
          <w:rFonts w:ascii="Times New Roman" w:eastAsia="Times New Roman" w:hAnsi="Times New Roman" w:cs="Times New Roman"/>
          <w:color w:val="222222"/>
          <w:sz w:val="24"/>
          <w:szCs w:val="24"/>
        </w:rPr>
        <w:t>encountered</w:t>
      </w:r>
      <w:proofErr w:type="gramEnd"/>
      <w:r>
        <w:rPr>
          <w:rFonts w:ascii="Times New Roman" w:eastAsia="Times New Roman" w:hAnsi="Times New Roman" w:cs="Times New Roman"/>
          <w:color w:val="222222"/>
          <w:sz w:val="24"/>
          <w:szCs w:val="24"/>
        </w:rPr>
        <w:t xml:space="preserve"> (Price, 2019).</w:t>
      </w:r>
    </w:p>
    <w:p w14:paraId="593351B7" w14:textId="77777777" w:rsidR="00831AEF" w:rsidRDefault="00831AEF" w:rsidP="00400497">
      <w:pPr>
        <w:spacing w:after="240" w:line="360" w:lineRule="auto"/>
        <w:jc w:val="both"/>
        <w:rPr>
          <w:rFonts w:ascii="Times New Roman" w:eastAsia="Times New Roman" w:hAnsi="Times New Roman" w:cs="Times New Roman"/>
          <w:color w:val="222222"/>
          <w:sz w:val="24"/>
          <w:szCs w:val="24"/>
        </w:rPr>
      </w:pPr>
    </w:p>
    <w:p w14:paraId="22ED93B2" w14:textId="3C03EA50" w:rsidR="00400497" w:rsidRDefault="00400497" w:rsidP="00400497">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According to the BHP CEO Mike Henry engaging with employees</w:t>
      </w:r>
      <w:r w:rsidR="00831AEF">
        <w:rPr>
          <w:rFonts w:ascii="Times New Roman" w:eastAsia="Times New Roman" w:hAnsi="Times New Roman" w:cs="Times New Roman"/>
          <w:color w:val="222222"/>
          <w:sz w:val="24"/>
          <w:szCs w:val="24"/>
        </w:rPr>
        <w:t xml:space="preserve"> as a leader by</w:t>
      </w:r>
      <w:r>
        <w:rPr>
          <w:rFonts w:ascii="Times New Roman" w:eastAsia="Times New Roman" w:hAnsi="Times New Roman" w:cs="Times New Roman"/>
          <w:color w:val="222222"/>
          <w:sz w:val="24"/>
          <w:szCs w:val="24"/>
        </w:rPr>
        <w:t xml:space="preserve"> providing “context, pers</w:t>
      </w:r>
      <w:r w:rsidR="00831AEF">
        <w:rPr>
          <w:rFonts w:ascii="Times New Roman" w:eastAsia="Times New Roman" w:hAnsi="Times New Roman" w:cs="Times New Roman"/>
          <w:color w:val="222222"/>
          <w:sz w:val="24"/>
          <w:szCs w:val="24"/>
        </w:rPr>
        <w:t xml:space="preserve">pective and clarity” supports a </w:t>
      </w:r>
      <w:r w:rsidR="003518A2">
        <w:rPr>
          <w:rFonts w:ascii="Times New Roman" w:eastAsia="Times New Roman" w:hAnsi="Times New Roman" w:cs="Times New Roman"/>
          <w:color w:val="222222"/>
          <w:sz w:val="24"/>
          <w:szCs w:val="24"/>
        </w:rPr>
        <w:t>problem-solving</w:t>
      </w:r>
      <w:r w:rsidR="00831AEF">
        <w:rPr>
          <w:rFonts w:ascii="Times New Roman" w:eastAsia="Times New Roman" w:hAnsi="Times New Roman" w:cs="Times New Roman"/>
          <w:color w:val="222222"/>
          <w:sz w:val="24"/>
          <w:szCs w:val="24"/>
        </w:rPr>
        <w:t xml:space="preserve"> environment where employees can challenge their capabilities</w:t>
      </w:r>
      <w:r>
        <w:rPr>
          <w:rFonts w:ascii="Times New Roman" w:eastAsia="Times New Roman" w:hAnsi="Times New Roman" w:cs="Times New Roman"/>
          <w:color w:val="222222"/>
          <w:sz w:val="24"/>
          <w:szCs w:val="24"/>
        </w:rPr>
        <w:t xml:space="preserve"> (McKinsey, 2020).</w:t>
      </w:r>
    </w:p>
    <w:p w14:paraId="2CE11CEC" w14:textId="77777777" w:rsidR="00831AEF" w:rsidRDefault="00831AEF" w:rsidP="00400497">
      <w:pPr>
        <w:spacing w:after="240" w:line="360" w:lineRule="auto"/>
        <w:jc w:val="both"/>
        <w:rPr>
          <w:rFonts w:ascii="Times New Roman" w:eastAsia="Times New Roman" w:hAnsi="Times New Roman" w:cs="Times New Roman"/>
          <w:color w:val="222222"/>
          <w:sz w:val="24"/>
          <w:szCs w:val="24"/>
        </w:rPr>
      </w:pPr>
    </w:p>
    <w:p w14:paraId="0F47E5B7" w14:textId="4B2C6664" w:rsidR="00400497" w:rsidRDefault="00831AEF" w:rsidP="00400497">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Mike Henry also points to the</w:t>
      </w:r>
      <w:r w:rsidR="00400497">
        <w:rPr>
          <w:rFonts w:ascii="Times New Roman" w:eastAsia="Times New Roman" w:hAnsi="Times New Roman" w:cs="Times New Roman"/>
          <w:color w:val="222222"/>
          <w:sz w:val="24"/>
          <w:szCs w:val="24"/>
        </w:rPr>
        <w:t xml:space="preserve"> BHP culture of building relationships across all stakeholders emphasising the con</w:t>
      </w:r>
      <w:r>
        <w:rPr>
          <w:rFonts w:ascii="Times New Roman" w:eastAsia="Times New Roman" w:hAnsi="Times New Roman" w:cs="Times New Roman"/>
          <w:color w:val="222222"/>
          <w:sz w:val="24"/>
          <w:szCs w:val="24"/>
        </w:rPr>
        <w:t>cept of “win-win relationships</w:t>
      </w:r>
      <w:proofErr w:type="gramStart"/>
      <w:r>
        <w:rPr>
          <w:rFonts w:ascii="Times New Roman" w:eastAsia="Times New Roman" w:hAnsi="Times New Roman" w:cs="Times New Roman"/>
          <w:color w:val="222222"/>
          <w:sz w:val="24"/>
          <w:szCs w:val="24"/>
        </w:rPr>
        <w:t>”</w:t>
      </w:r>
      <w:r w:rsidR="00400497">
        <w:rPr>
          <w:rFonts w:ascii="Times New Roman" w:eastAsia="Times New Roman" w:hAnsi="Times New Roman" w:cs="Times New Roman"/>
          <w:color w:val="222222"/>
          <w:sz w:val="24"/>
          <w:szCs w:val="24"/>
        </w:rPr>
        <w:t>.</w:t>
      </w:r>
      <w:proofErr w:type="gramEnd"/>
      <w:r w:rsidR="00400497">
        <w:rPr>
          <w:rFonts w:ascii="Times New Roman" w:eastAsia="Times New Roman" w:hAnsi="Times New Roman" w:cs="Times New Roman"/>
          <w:color w:val="222222"/>
          <w:sz w:val="24"/>
          <w:szCs w:val="24"/>
        </w:rPr>
        <w:t xml:space="preserve">  He believes it is because of the strong relationship</w:t>
      </w:r>
      <w:r>
        <w:rPr>
          <w:rFonts w:ascii="Times New Roman" w:eastAsia="Times New Roman" w:hAnsi="Times New Roman" w:cs="Times New Roman"/>
          <w:color w:val="222222"/>
          <w:sz w:val="24"/>
          <w:szCs w:val="24"/>
        </w:rPr>
        <w:t>s due to</w:t>
      </w:r>
      <w:r w:rsidR="00400497">
        <w:rPr>
          <w:rFonts w:ascii="Times New Roman" w:eastAsia="Times New Roman" w:hAnsi="Times New Roman" w:cs="Times New Roman"/>
          <w:color w:val="222222"/>
          <w:sz w:val="24"/>
          <w:szCs w:val="24"/>
        </w:rPr>
        <w:t xml:space="preserve"> the BHP culture which has supported the company during recent catastrophic events is Australia (McKinsey, 2020).</w:t>
      </w:r>
    </w:p>
    <w:p w14:paraId="47514CC7" w14:textId="77777777" w:rsidR="00831AEF" w:rsidRDefault="00831AEF" w:rsidP="00400497">
      <w:pPr>
        <w:spacing w:after="240" w:line="360" w:lineRule="auto"/>
        <w:jc w:val="both"/>
        <w:rPr>
          <w:rFonts w:ascii="Times New Roman" w:eastAsia="Times New Roman" w:hAnsi="Times New Roman" w:cs="Times New Roman"/>
          <w:color w:val="222222"/>
          <w:sz w:val="24"/>
          <w:szCs w:val="24"/>
        </w:rPr>
      </w:pPr>
    </w:p>
    <w:p w14:paraId="54444CFC" w14:textId="77777777" w:rsidR="00400497" w:rsidRDefault="00400497" w:rsidP="00400497">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company encourages the sharing of ideas and problem solving through the interaction of staff from different product areas.  BHP has developed a platform whereby its global network can connect and gain assistance from company specialists.  Resulting in an increase in productivity and “cost reduction of more than 20% across the company’s portfolio” (Price, 2019).</w:t>
      </w:r>
    </w:p>
    <w:p w14:paraId="3467CB38" w14:textId="77777777" w:rsidR="004F7526" w:rsidRDefault="004F7526" w:rsidP="004F7526">
      <w:pPr>
        <w:spacing w:line="360" w:lineRule="auto"/>
        <w:jc w:val="both"/>
        <w:rPr>
          <w:rFonts w:ascii="Times New Roman" w:hAnsi="Times New Roman" w:cs="Times New Roman"/>
          <w:b/>
          <w:bCs/>
          <w:sz w:val="24"/>
          <w:szCs w:val="24"/>
        </w:rPr>
      </w:pPr>
    </w:p>
    <w:p w14:paraId="0CEBF864" w14:textId="526D259A" w:rsidR="004F7526" w:rsidRDefault="005C2ABB" w:rsidP="004F7526">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2.9</w:t>
      </w:r>
      <w:r w:rsidR="00B51809">
        <w:rPr>
          <w:rFonts w:ascii="Times New Roman" w:hAnsi="Times New Roman" w:cs="Times New Roman"/>
          <w:b/>
          <w:bCs/>
          <w:sz w:val="24"/>
          <w:szCs w:val="24"/>
        </w:rPr>
        <w:t xml:space="preserve">  </w:t>
      </w:r>
      <w:r w:rsidR="004F7526">
        <w:rPr>
          <w:rFonts w:ascii="Times New Roman" w:hAnsi="Times New Roman" w:cs="Times New Roman"/>
          <w:b/>
          <w:bCs/>
          <w:sz w:val="24"/>
          <w:szCs w:val="24"/>
        </w:rPr>
        <w:t>Adaptability</w:t>
      </w:r>
      <w:r w:rsidR="0038435B">
        <w:rPr>
          <w:rFonts w:ascii="Times New Roman" w:hAnsi="Times New Roman" w:cs="Times New Roman"/>
          <w:b/>
          <w:bCs/>
          <w:sz w:val="24"/>
          <w:szCs w:val="24"/>
        </w:rPr>
        <w:t>, Planning for the Future</w:t>
      </w:r>
    </w:p>
    <w:p w14:paraId="53A4CE06" w14:textId="60C706FD" w:rsidR="004F7526" w:rsidRDefault="004F7526" w:rsidP="004F75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ability of an organisation to adapt to its changing environment is core to maintaining its competitive advantage.  Companies fail when they </w:t>
      </w:r>
      <w:r w:rsidR="00DF5D06">
        <w:rPr>
          <w:rFonts w:ascii="Times New Roman" w:hAnsi="Times New Roman" w:cs="Times New Roman"/>
          <w:sz w:val="24"/>
          <w:szCs w:val="24"/>
        </w:rPr>
        <w:t>do not</w:t>
      </w:r>
      <w:r>
        <w:rPr>
          <w:rFonts w:ascii="Times New Roman" w:hAnsi="Times New Roman" w:cs="Times New Roman"/>
          <w:sz w:val="24"/>
          <w:szCs w:val="24"/>
        </w:rPr>
        <w:t xml:space="preserve"> consider, recognise or apply solutions to changes in their dynamic business environment (Boss, 2016).</w:t>
      </w:r>
    </w:p>
    <w:p w14:paraId="29283EA2" w14:textId="77777777" w:rsidR="00B52EA1" w:rsidRDefault="00B52EA1" w:rsidP="004F7526">
      <w:pPr>
        <w:spacing w:line="360" w:lineRule="auto"/>
        <w:jc w:val="both"/>
        <w:rPr>
          <w:rFonts w:ascii="Times New Roman" w:hAnsi="Times New Roman" w:cs="Times New Roman"/>
          <w:sz w:val="24"/>
          <w:szCs w:val="24"/>
        </w:rPr>
      </w:pPr>
    </w:p>
    <w:p w14:paraId="748090C5" w14:textId="07F79503" w:rsidR="004F7526" w:rsidRDefault="004F7526" w:rsidP="004F75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BHP has been proactive in finding and applying solutions to foreseeable changes and planning for potential events which may risk their competitive advantage.  Understanding the impact of climate </w:t>
      </w:r>
      <w:r>
        <w:rPr>
          <w:rFonts w:ascii="Times New Roman" w:hAnsi="Times New Roman" w:cs="Times New Roman"/>
          <w:sz w:val="24"/>
          <w:szCs w:val="24"/>
        </w:rPr>
        <w:lastRenderedPageBreak/>
        <w:t xml:space="preserve">change and the global shift towards a circular economy, BHP has made plans to divest all thermal coal assets within the next 2 years (Keating, 2020).  </w:t>
      </w:r>
    </w:p>
    <w:p w14:paraId="401C447E" w14:textId="77777777" w:rsidR="00B52EA1" w:rsidRDefault="00B52EA1" w:rsidP="004F7526">
      <w:pPr>
        <w:spacing w:line="360" w:lineRule="auto"/>
        <w:jc w:val="both"/>
        <w:rPr>
          <w:rFonts w:ascii="Times New Roman" w:hAnsi="Times New Roman" w:cs="Times New Roman"/>
          <w:sz w:val="24"/>
          <w:szCs w:val="24"/>
        </w:rPr>
      </w:pPr>
    </w:p>
    <w:p w14:paraId="033ED88C" w14:textId="5945FB3A" w:rsidR="004F7526" w:rsidRDefault="004F7526" w:rsidP="004F7526">
      <w:pPr>
        <w:spacing w:line="360" w:lineRule="auto"/>
        <w:jc w:val="both"/>
        <w:rPr>
          <w:rFonts w:ascii="Times New Roman" w:hAnsi="Times New Roman" w:cs="Times New Roman"/>
          <w:sz w:val="24"/>
          <w:szCs w:val="24"/>
        </w:rPr>
      </w:pPr>
      <w:r>
        <w:rPr>
          <w:rFonts w:ascii="Times New Roman" w:hAnsi="Times New Roman" w:cs="Times New Roman"/>
          <w:sz w:val="24"/>
          <w:szCs w:val="24"/>
        </w:rPr>
        <w:t>Keating, (2020) highlighted BHP</w:t>
      </w:r>
      <w:r w:rsidR="00B52EA1">
        <w:rPr>
          <w:rFonts w:ascii="Times New Roman" w:hAnsi="Times New Roman" w:cs="Times New Roman"/>
          <w:sz w:val="24"/>
          <w:szCs w:val="24"/>
        </w:rPr>
        <w:t>’s</w:t>
      </w:r>
      <w:r>
        <w:rPr>
          <w:rFonts w:ascii="Times New Roman" w:hAnsi="Times New Roman" w:cs="Times New Roman"/>
          <w:sz w:val="24"/>
          <w:szCs w:val="24"/>
        </w:rPr>
        <w:t xml:space="preserve"> ‘strategy to increase production of copper and nickel due to the prospect of higher demand as the world moves towards electronic technologies to </w:t>
      </w:r>
      <w:proofErr w:type="spellStart"/>
      <w:r>
        <w:rPr>
          <w:rFonts w:ascii="Times New Roman" w:hAnsi="Times New Roman" w:cs="Times New Roman"/>
          <w:sz w:val="24"/>
          <w:szCs w:val="24"/>
        </w:rPr>
        <w:t>decarbonise</w:t>
      </w:r>
      <w:proofErr w:type="spellEnd"/>
      <w:r>
        <w:rPr>
          <w:rFonts w:ascii="Times New Roman" w:hAnsi="Times New Roman" w:cs="Times New Roman"/>
          <w:sz w:val="24"/>
          <w:szCs w:val="24"/>
        </w:rPr>
        <w:t xml:space="preserve"> the planet.</w:t>
      </w:r>
    </w:p>
    <w:p w14:paraId="1D061375" w14:textId="014A96E4" w:rsidR="004F7526" w:rsidRDefault="004F7526" w:rsidP="004F7526">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These transformative changes are derived by BHP</w:t>
      </w:r>
      <w:proofErr w:type="gramEnd"/>
      <w:r>
        <w:rPr>
          <w:rFonts w:ascii="Times New Roman" w:hAnsi="Times New Roman" w:cs="Times New Roman"/>
          <w:sz w:val="24"/>
          <w:szCs w:val="24"/>
        </w:rPr>
        <w:t xml:space="preserve"> </w:t>
      </w:r>
      <w:r w:rsidR="00873482">
        <w:rPr>
          <w:rFonts w:ascii="Times New Roman" w:hAnsi="Times New Roman" w:cs="Times New Roman"/>
          <w:sz w:val="24"/>
          <w:szCs w:val="24"/>
        </w:rPr>
        <w:t>through risk management and</w:t>
      </w:r>
      <w:r>
        <w:rPr>
          <w:rFonts w:ascii="Times New Roman" w:hAnsi="Times New Roman" w:cs="Times New Roman"/>
          <w:sz w:val="24"/>
          <w:szCs w:val="24"/>
        </w:rPr>
        <w:t xml:space="preserve"> strategic theme</w:t>
      </w:r>
      <w:r w:rsidR="00873482">
        <w:rPr>
          <w:rFonts w:ascii="Times New Roman" w:hAnsi="Times New Roman" w:cs="Times New Roman"/>
          <w:sz w:val="24"/>
          <w:szCs w:val="24"/>
        </w:rPr>
        <w:t xml:space="preserve"> protocols</w:t>
      </w:r>
      <w:r>
        <w:rPr>
          <w:rFonts w:ascii="Times New Roman" w:hAnsi="Times New Roman" w:cs="Times New Roman"/>
          <w:sz w:val="24"/>
          <w:szCs w:val="24"/>
        </w:rPr>
        <w:t xml:space="preserve"> which analyse a range of scenarios to identify – </w:t>
      </w:r>
    </w:p>
    <w:p w14:paraId="0D252383" w14:textId="77777777" w:rsidR="004F7526" w:rsidRDefault="004F7526" w:rsidP="004F7526">
      <w:pPr>
        <w:pStyle w:val="ListParagraph"/>
        <w:numPr>
          <w:ilvl w:val="0"/>
          <w:numId w:val="15"/>
        </w:numPr>
        <w:spacing w:line="360" w:lineRule="auto"/>
        <w:jc w:val="both"/>
        <w:rPr>
          <w:rFonts w:ascii="Times New Roman" w:hAnsi="Times New Roman" w:cs="Times New Roman"/>
          <w:sz w:val="24"/>
          <w:szCs w:val="24"/>
        </w:rPr>
      </w:pPr>
      <w:r>
        <w:rPr>
          <w:rFonts w:ascii="Times New Roman" w:hAnsi="Times New Roman" w:cs="Times New Roman"/>
          <w:sz w:val="24"/>
          <w:szCs w:val="24"/>
        </w:rPr>
        <w:t>Significant enduring trends in the external environment.</w:t>
      </w:r>
    </w:p>
    <w:p w14:paraId="64CFFEF4" w14:textId="77777777" w:rsidR="004F7526" w:rsidRDefault="004F7526" w:rsidP="004F7526">
      <w:pPr>
        <w:pStyle w:val="ListParagraph"/>
        <w:numPr>
          <w:ilvl w:val="0"/>
          <w:numId w:val="1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Specific signs which need to </w:t>
      </w:r>
      <w:proofErr w:type="gramStart"/>
      <w:r>
        <w:rPr>
          <w:rFonts w:ascii="Times New Roman" w:hAnsi="Times New Roman" w:cs="Times New Roman"/>
          <w:sz w:val="24"/>
          <w:szCs w:val="24"/>
        </w:rPr>
        <w:t>be monitored</w:t>
      </w:r>
      <w:proofErr w:type="gramEnd"/>
      <w:r>
        <w:rPr>
          <w:rFonts w:ascii="Times New Roman" w:hAnsi="Times New Roman" w:cs="Times New Roman"/>
          <w:sz w:val="24"/>
          <w:szCs w:val="24"/>
        </w:rPr>
        <w:t xml:space="preserve">. </w:t>
      </w:r>
    </w:p>
    <w:p w14:paraId="1A74B07B" w14:textId="77777777" w:rsidR="004F7526" w:rsidRDefault="004F7526" w:rsidP="004F7526">
      <w:pPr>
        <w:pStyle w:val="ListParagraph"/>
        <w:numPr>
          <w:ilvl w:val="0"/>
          <w:numId w:val="15"/>
        </w:numPr>
        <w:spacing w:line="360" w:lineRule="auto"/>
        <w:jc w:val="both"/>
        <w:rPr>
          <w:rFonts w:ascii="Times New Roman" w:hAnsi="Times New Roman" w:cs="Times New Roman"/>
          <w:sz w:val="24"/>
          <w:szCs w:val="24"/>
        </w:rPr>
      </w:pPr>
      <w:r>
        <w:rPr>
          <w:rFonts w:ascii="Times New Roman" w:hAnsi="Times New Roman" w:cs="Times New Roman"/>
          <w:sz w:val="24"/>
          <w:szCs w:val="24"/>
        </w:rPr>
        <w:t>Opportunities and threats to the BHP business.</w:t>
      </w:r>
    </w:p>
    <w:p w14:paraId="09A3305C" w14:textId="77777777" w:rsidR="004F7526" w:rsidRDefault="004F7526" w:rsidP="004F7526">
      <w:pPr>
        <w:pStyle w:val="ListParagraph"/>
        <w:spacing w:line="360" w:lineRule="auto"/>
        <w:jc w:val="both"/>
        <w:rPr>
          <w:rFonts w:ascii="Times New Roman" w:hAnsi="Times New Roman" w:cs="Times New Roman"/>
          <w:sz w:val="24"/>
          <w:szCs w:val="24"/>
        </w:rPr>
      </w:pPr>
    </w:p>
    <w:p w14:paraId="5482EC72" w14:textId="3CFA30AF" w:rsidR="004F7526" w:rsidRDefault="004F7526" w:rsidP="004F75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potential future outcomes from the scenario analysis </w:t>
      </w:r>
      <w:r w:rsidR="00873482">
        <w:rPr>
          <w:rFonts w:ascii="Times New Roman" w:hAnsi="Times New Roman" w:cs="Times New Roman"/>
          <w:sz w:val="24"/>
          <w:szCs w:val="24"/>
        </w:rPr>
        <w:t>provide the basis on which</w:t>
      </w:r>
      <w:r>
        <w:rPr>
          <w:rFonts w:ascii="Times New Roman" w:hAnsi="Times New Roman" w:cs="Times New Roman"/>
          <w:sz w:val="24"/>
          <w:szCs w:val="24"/>
        </w:rPr>
        <w:t xml:space="preserve"> stress tests </w:t>
      </w:r>
      <w:proofErr w:type="gramStart"/>
      <w:r w:rsidR="00873482">
        <w:rPr>
          <w:rFonts w:ascii="Times New Roman" w:hAnsi="Times New Roman" w:cs="Times New Roman"/>
          <w:sz w:val="24"/>
          <w:szCs w:val="24"/>
        </w:rPr>
        <w:t>are performed</w:t>
      </w:r>
      <w:proofErr w:type="gramEnd"/>
      <w:r w:rsidR="00873482">
        <w:rPr>
          <w:rFonts w:ascii="Times New Roman" w:hAnsi="Times New Roman" w:cs="Times New Roman"/>
          <w:sz w:val="24"/>
          <w:szCs w:val="24"/>
        </w:rPr>
        <w:t xml:space="preserve"> on the</w:t>
      </w:r>
      <w:r>
        <w:rPr>
          <w:rFonts w:ascii="Times New Roman" w:hAnsi="Times New Roman" w:cs="Times New Roman"/>
          <w:sz w:val="24"/>
          <w:szCs w:val="24"/>
        </w:rPr>
        <w:t xml:space="preserve"> BHP product suite</w:t>
      </w:r>
      <w:r w:rsidR="00873482">
        <w:rPr>
          <w:rFonts w:ascii="Times New Roman" w:hAnsi="Times New Roman" w:cs="Times New Roman"/>
          <w:sz w:val="24"/>
          <w:szCs w:val="24"/>
        </w:rPr>
        <w:t>.   Results highlight the</w:t>
      </w:r>
      <w:r>
        <w:rPr>
          <w:rFonts w:ascii="Times New Roman" w:hAnsi="Times New Roman" w:cs="Times New Roman"/>
          <w:sz w:val="24"/>
          <w:szCs w:val="24"/>
        </w:rPr>
        <w:t xml:space="preserve"> resilience or any weakness</w:t>
      </w:r>
      <w:r w:rsidR="00873482">
        <w:rPr>
          <w:rFonts w:ascii="Times New Roman" w:hAnsi="Times New Roman" w:cs="Times New Roman"/>
          <w:sz w:val="24"/>
          <w:szCs w:val="24"/>
        </w:rPr>
        <w:t xml:space="preserve">es which allow the company to </w:t>
      </w:r>
      <w:r>
        <w:rPr>
          <w:rFonts w:ascii="Times New Roman" w:hAnsi="Times New Roman" w:cs="Times New Roman"/>
          <w:sz w:val="24"/>
          <w:szCs w:val="24"/>
        </w:rPr>
        <w:t xml:space="preserve">plan the appropriate action.  The analysis and testing </w:t>
      </w:r>
      <w:r w:rsidR="00873482">
        <w:rPr>
          <w:rFonts w:ascii="Times New Roman" w:hAnsi="Times New Roman" w:cs="Times New Roman"/>
          <w:sz w:val="24"/>
          <w:szCs w:val="24"/>
        </w:rPr>
        <w:t xml:space="preserve">also </w:t>
      </w:r>
      <w:r>
        <w:rPr>
          <w:rFonts w:ascii="Times New Roman" w:hAnsi="Times New Roman" w:cs="Times New Roman"/>
          <w:sz w:val="24"/>
          <w:szCs w:val="24"/>
        </w:rPr>
        <w:t>provide intelligence pertai</w:t>
      </w:r>
      <w:r w:rsidR="003F25A3">
        <w:rPr>
          <w:rFonts w:ascii="Times New Roman" w:hAnsi="Times New Roman" w:cs="Times New Roman"/>
          <w:sz w:val="24"/>
          <w:szCs w:val="24"/>
        </w:rPr>
        <w:t xml:space="preserve">ning to possible new products </w:t>
      </w:r>
      <w:r w:rsidR="00873482">
        <w:rPr>
          <w:rFonts w:ascii="Times New Roman" w:hAnsi="Times New Roman" w:cs="Times New Roman"/>
          <w:sz w:val="24"/>
          <w:szCs w:val="24"/>
        </w:rPr>
        <w:t>which may</w:t>
      </w:r>
      <w:r>
        <w:rPr>
          <w:rFonts w:ascii="Times New Roman" w:hAnsi="Times New Roman" w:cs="Times New Roman"/>
          <w:sz w:val="24"/>
          <w:szCs w:val="24"/>
        </w:rPr>
        <w:t xml:space="preserve"> enhance the company’s product suite (Bevan, 2019).</w:t>
      </w:r>
    </w:p>
    <w:p w14:paraId="3DB5C601" w14:textId="77777777" w:rsidR="004F7526" w:rsidRDefault="004F7526" w:rsidP="004F7526">
      <w:pPr>
        <w:spacing w:line="360" w:lineRule="auto"/>
        <w:jc w:val="both"/>
        <w:rPr>
          <w:rFonts w:ascii="Times New Roman" w:hAnsi="Times New Roman" w:cs="Times New Roman"/>
          <w:sz w:val="24"/>
          <w:szCs w:val="24"/>
        </w:rPr>
      </w:pPr>
    </w:p>
    <w:p w14:paraId="5037A72F" w14:textId="77777777" w:rsidR="00C05AAE" w:rsidRDefault="004F7526" w:rsidP="004F7526">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701997">
        <w:rPr>
          <w:rFonts w:ascii="Times New Roman" w:hAnsi="Times New Roman" w:cs="Times New Roman"/>
          <w:sz w:val="24"/>
          <w:szCs w:val="24"/>
        </w:rPr>
        <w:t>he</w:t>
      </w:r>
      <w:r w:rsidRPr="003F25A3">
        <w:rPr>
          <w:rFonts w:ascii="Times New Roman" w:hAnsi="Times New Roman" w:cs="Times New Roman"/>
          <w:sz w:val="24"/>
          <w:szCs w:val="24"/>
        </w:rPr>
        <w:t xml:space="preserve"> Russell, (2019b) report demonstrates BHP’s preparedness when the then CEO Andrew Mackenzie communicated the company’s awareness of product demand risks associated with </w:t>
      </w:r>
      <w:r w:rsidR="00C05AAE" w:rsidRPr="003F25A3">
        <w:rPr>
          <w:rFonts w:ascii="Times New Roman" w:hAnsi="Times New Roman" w:cs="Times New Roman"/>
          <w:sz w:val="24"/>
          <w:szCs w:val="24"/>
        </w:rPr>
        <w:t>the USA</w:t>
      </w:r>
      <w:r w:rsidRPr="003F25A3">
        <w:rPr>
          <w:rFonts w:ascii="Times New Roman" w:hAnsi="Times New Roman" w:cs="Times New Roman"/>
          <w:sz w:val="24"/>
          <w:szCs w:val="24"/>
        </w:rPr>
        <w:t xml:space="preserve"> – PRC trade dispute.  He stated – “We are not without some consideration as to what might be around the corner.”</w:t>
      </w:r>
    </w:p>
    <w:p w14:paraId="65FB7BE9" w14:textId="77777777" w:rsidR="00C05AAE" w:rsidRDefault="00C05AAE" w:rsidP="004F7526">
      <w:pPr>
        <w:spacing w:line="360" w:lineRule="auto"/>
        <w:jc w:val="both"/>
        <w:rPr>
          <w:rFonts w:ascii="Times New Roman" w:hAnsi="Times New Roman" w:cs="Times New Roman"/>
          <w:sz w:val="24"/>
          <w:szCs w:val="24"/>
        </w:rPr>
      </w:pPr>
    </w:p>
    <w:p w14:paraId="0179E01F" w14:textId="6B471E7C" w:rsidR="004F7526" w:rsidRDefault="00C05AAE" w:rsidP="004F75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Laker and </w:t>
      </w:r>
      <w:proofErr w:type="spellStart"/>
      <w:r>
        <w:rPr>
          <w:rFonts w:ascii="Times New Roman" w:hAnsi="Times New Roman" w:cs="Times New Roman"/>
          <w:sz w:val="24"/>
          <w:szCs w:val="24"/>
        </w:rPr>
        <w:t>Roulet</w:t>
      </w:r>
      <w:proofErr w:type="spellEnd"/>
      <w:r>
        <w:rPr>
          <w:rFonts w:ascii="Times New Roman" w:hAnsi="Times New Roman" w:cs="Times New Roman"/>
          <w:sz w:val="24"/>
          <w:szCs w:val="24"/>
        </w:rPr>
        <w:t>, (2019)</w:t>
      </w:r>
      <w:r w:rsidR="004F7526" w:rsidRPr="003F25A3">
        <w:rPr>
          <w:rFonts w:ascii="Times New Roman" w:hAnsi="Times New Roman" w:cs="Times New Roman"/>
          <w:sz w:val="24"/>
          <w:szCs w:val="24"/>
        </w:rPr>
        <w:t xml:space="preserve"> </w:t>
      </w:r>
      <w:r>
        <w:rPr>
          <w:rFonts w:ascii="Times New Roman" w:hAnsi="Times New Roman" w:cs="Times New Roman"/>
          <w:sz w:val="24"/>
          <w:szCs w:val="24"/>
        </w:rPr>
        <w:t xml:space="preserve">conclude that companies who prepare for scenarios which encompass political uncertainty and risk can create certainty for the organisation.  Organisations such as BHP through anticipation and scenario analysis are </w:t>
      </w:r>
      <w:r w:rsidR="00BF24C8">
        <w:rPr>
          <w:rFonts w:ascii="Times New Roman" w:hAnsi="Times New Roman" w:cs="Times New Roman"/>
          <w:sz w:val="24"/>
          <w:szCs w:val="24"/>
        </w:rPr>
        <w:t xml:space="preserve">more likely to survive and grow once the political situation has </w:t>
      </w:r>
      <w:proofErr w:type="spellStart"/>
      <w:r w:rsidR="00BF24C8">
        <w:rPr>
          <w:rFonts w:ascii="Times New Roman" w:hAnsi="Times New Roman" w:cs="Times New Roman"/>
          <w:sz w:val="24"/>
          <w:szCs w:val="24"/>
        </w:rPr>
        <w:t>normalised</w:t>
      </w:r>
      <w:proofErr w:type="spellEnd"/>
      <w:r w:rsidR="00BF24C8">
        <w:rPr>
          <w:rFonts w:ascii="Times New Roman" w:hAnsi="Times New Roman" w:cs="Times New Roman"/>
          <w:sz w:val="24"/>
          <w:szCs w:val="24"/>
        </w:rPr>
        <w:t>.</w:t>
      </w:r>
    </w:p>
    <w:p w14:paraId="15098F75" w14:textId="77777777" w:rsidR="00EA7F76" w:rsidRPr="003F25A3" w:rsidRDefault="00EA7F76" w:rsidP="004F7526">
      <w:pPr>
        <w:spacing w:line="360" w:lineRule="auto"/>
        <w:jc w:val="both"/>
        <w:rPr>
          <w:rFonts w:ascii="Times New Roman" w:hAnsi="Times New Roman" w:cs="Times New Roman"/>
          <w:sz w:val="24"/>
          <w:szCs w:val="24"/>
        </w:rPr>
      </w:pPr>
    </w:p>
    <w:p w14:paraId="3B97AAE0" w14:textId="460E4F34" w:rsidR="004F7526" w:rsidRDefault="004F7526" w:rsidP="004F7526">
      <w:pPr>
        <w:spacing w:after="240" w:line="360" w:lineRule="auto"/>
        <w:jc w:val="both"/>
        <w:rPr>
          <w:rFonts w:ascii="Times New Roman" w:eastAsia="Times New Roman" w:hAnsi="Times New Roman" w:cs="Times New Roman"/>
          <w:sz w:val="24"/>
          <w:szCs w:val="24"/>
        </w:rPr>
      </w:pPr>
      <w:r w:rsidRPr="003F25A3">
        <w:rPr>
          <w:rFonts w:ascii="Times New Roman" w:eastAsia="Times New Roman" w:hAnsi="Times New Roman" w:cs="Times New Roman"/>
          <w:sz w:val="24"/>
          <w:szCs w:val="24"/>
        </w:rPr>
        <w:lastRenderedPageBreak/>
        <w:t>The use of scenario analysis and strategic themes allows BHP to consider a range of opportunities and variables.</w:t>
      </w:r>
      <w:r w:rsidR="003F25A3">
        <w:rPr>
          <w:rFonts w:ascii="Times New Roman" w:eastAsia="Times New Roman" w:hAnsi="Times New Roman" w:cs="Times New Roman"/>
          <w:sz w:val="24"/>
          <w:szCs w:val="24"/>
        </w:rPr>
        <w:t xml:space="preserve">  This approach summaris</w:t>
      </w:r>
      <w:r w:rsidRPr="003F25A3">
        <w:rPr>
          <w:rFonts w:ascii="Times New Roman" w:eastAsia="Times New Roman" w:hAnsi="Times New Roman" w:cs="Times New Roman"/>
          <w:sz w:val="24"/>
          <w:szCs w:val="24"/>
        </w:rPr>
        <w:t>ed in Chart 1, highlights 5 current themes and potential future scenario’s giving BHP options to adjust its product suite.</w:t>
      </w:r>
    </w:p>
    <w:p w14:paraId="2E01563C" w14:textId="094E7A49" w:rsidR="00701997" w:rsidRDefault="00701997" w:rsidP="004F7526">
      <w:pPr>
        <w:spacing w:after="240" w:line="360" w:lineRule="auto"/>
        <w:jc w:val="both"/>
        <w:rPr>
          <w:rFonts w:ascii="Times New Roman" w:eastAsia="Times New Roman" w:hAnsi="Times New Roman" w:cs="Times New Roman"/>
          <w:sz w:val="24"/>
          <w:szCs w:val="24"/>
        </w:rPr>
      </w:pPr>
    </w:p>
    <w:p w14:paraId="02E74536" w14:textId="77777777" w:rsidR="00701997" w:rsidRPr="00BA4124" w:rsidRDefault="00701997" w:rsidP="00701997">
      <w:pPr>
        <w:spacing w:after="240" w:line="360" w:lineRule="auto"/>
        <w:jc w:val="both"/>
        <w:rPr>
          <w:rFonts w:ascii="Times New Roman" w:eastAsia="Times New Roman" w:hAnsi="Times New Roman" w:cs="Times New Roman"/>
          <w:sz w:val="24"/>
          <w:szCs w:val="24"/>
        </w:rPr>
      </w:pPr>
      <w:r w:rsidRPr="00BA4124">
        <w:rPr>
          <w:rFonts w:ascii="Times New Roman" w:eastAsia="Times New Roman" w:hAnsi="Times New Roman" w:cs="Times New Roman"/>
          <w:sz w:val="24"/>
          <w:szCs w:val="24"/>
        </w:rPr>
        <w:t xml:space="preserve">The themes are reflective of the risks and opportunities resulting from the global concerns of environmental degradation and associated economic challenges.  </w:t>
      </w:r>
    </w:p>
    <w:p w14:paraId="7D56D0DA" w14:textId="77777777" w:rsidR="00701997" w:rsidRDefault="00701997" w:rsidP="00701997">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themes consider – </w:t>
      </w:r>
    </w:p>
    <w:p w14:paraId="069729CC" w14:textId="77777777" w:rsidR="00701997" w:rsidRDefault="00701997" w:rsidP="00701997">
      <w:pPr>
        <w:pStyle w:val="ListParagraph"/>
        <w:numPr>
          <w:ilvl w:val="0"/>
          <w:numId w:val="16"/>
        </w:numPr>
        <w:spacing w:after="0" w:line="36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Evolution of Electric Vehicles (EV)</w:t>
      </w:r>
    </w:p>
    <w:p w14:paraId="702B1F32" w14:textId="77777777" w:rsidR="00701997" w:rsidRDefault="00701997" w:rsidP="00701997">
      <w:pPr>
        <w:pStyle w:val="ListParagraph"/>
        <w:numPr>
          <w:ilvl w:val="0"/>
          <w:numId w:val="16"/>
        </w:numPr>
        <w:spacing w:after="0" w:line="36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Energy transition and consumption</w:t>
      </w:r>
    </w:p>
    <w:p w14:paraId="4158A1D2" w14:textId="77777777" w:rsidR="00701997" w:rsidRDefault="00701997" w:rsidP="00701997">
      <w:pPr>
        <w:pStyle w:val="ListParagraph"/>
        <w:numPr>
          <w:ilvl w:val="0"/>
          <w:numId w:val="16"/>
        </w:numPr>
        <w:spacing w:after="0" w:line="36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Progression to a Circular Economy via the 3R’s (recycling, reuse and reduce waste)</w:t>
      </w:r>
    </w:p>
    <w:p w14:paraId="0044DB6C" w14:textId="77777777" w:rsidR="00701997" w:rsidRDefault="00701997" w:rsidP="00701997">
      <w:pPr>
        <w:pStyle w:val="ListParagraph"/>
        <w:numPr>
          <w:ilvl w:val="0"/>
          <w:numId w:val="16"/>
        </w:numPr>
        <w:spacing w:after="0" w:line="36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Biosphere maintenance and security</w:t>
      </w:r>
    </w:p>
    <w:p w14:paraId="0F35610C" w14:textId="2E5F3E90" w:rsidR="00701997" w:rsidRPr="00701997" w:rsidRDefault="00701997" w:rsidP="00701997">
      <w:pPr>
        <w:pStyle w:val="ListParagraph"/>
        <w:numPr>
          <w:ilvl w:val="0"/>
          <w:numId w:val="16"/>
        </w:numPr>
        <w:spacing w:after="0" w:line="36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Restrictive government practices limiting resources access. </w:t>
      </w:r>
      <w:r w:rsidRPr="00701997">
        <w:rPr>
          <w:rFonts w:ascii="Times New Roman" w:eastAsia="Times New Roman" w:hAnsi="Times New Roman" w:cs="Times New Roman"/>
          <w:color w:val="222222"/>
          <w:sz w:val="24"/>
          <w:szCs w:val="24"/>
        </w:rPr>
        <w:t xml:space="preserve"> (Bevan, 2019)</w:t>
      </w:r>
    </w:p>
    <w:p w14:paraId="2C8160DB" w14:textId="77777777" w:rsidR="00701997" w:rsidRDefault="00701997" w:rsidP="00701997">
      <w:pPr>
        <w:pStyle w:val="ListParagraph"/>
        <w:spacing w:after="0" w:line="360" w:lineRule="auto"/>
        <w:rPr>
          <w:rFonts w:ascii="Times New Roman" w:eastAsia="Times New Roman" w:hAnsi="Times New Roman" w:cs="Times New Roman"/>
          <w:color w:val="222222"/>
          <w:sz w:val="24"/>
          <w:szCs w:val="24"/>
        </w:rPr>
      </w:pPr>
    </w:p>
    <w:p w14:paraId="22B601B0" w14:textId="7A6D7EF5" w:rsidR="00701997" w:rsidRDefault="00701997" w:rsidP="0070199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Bevan, (2019) emphasises that in the ever-changing global environment </w:t>
      </w:r>
      <w:proofErr w:type="gramStart"/>
      <w:r>
        <w:rPr>
          <w:rFonts w:ascii="Times New Roman" w:eastAsia="Times New Roman" w:hAnsi="Times New Roman" w:cs="Times New Roman"/>
          <w:color w:val="222222"/>
          <w:sz w:val="24"/>
          <w:szCs w:val="24"/>
        </w:rPr>
        <w:t>some</w:t>
      </w:r>
      <w:proofErr w:type="gramEnd"/>
      <w:r>
        <w:rPr>
          <w:rFonts w:ascii="Times New Roman" w:eastAsia="Times New Roman" w:hAnsi="Times New Roman" w:cs="Times New Roman"/>
          <w:color w:val="222222"/>
          <w:sz w:val="24"/>
          <w:szCs w:val="24"/>
        </w:rPr>
        <w:t xml:space="preserve"> or all these themes will interact with each other hence it is crucial not to treat each theme in isolation.  </w:t>
      </w:r>
    </w:p>
    <w:p w14:paraId="155BF37A" w14:textId="07796386" w:rsidR="00701997" w:rsidRDefault="00701997" w:rsidP="004F7526">
      <w:pPr>
        <w:spacing w:after="240" w:line="360" w:lineRule="auto"/>
        <w:jc w:val="both"/>
        <w:rPr>
          <w:rFonts w:ascii="Times New Roman" w:eastAsia="Times New Roman" w:hAnsi="Times New Roman" w:cs="Times New Roman"/>
          <w:sz w:val="24"/>
          <w:szCs w:val="24"/>
        </w:rPr>
      </w:pPr>
    </w:p>
    <w:p w14:paraId="56EBD2B6" w14:textId="36547511" w:rsidR="00701997" w:rsidRDefault="00701997" w:rsidP="004F7526">
      <w:pPr>
        <w:spacing w:after="240" w:line="360" w:lineRule="auto"/>
        <w:jc w:val="both"/>
        <w:rPr>
          <w:rFonts w:ascii="Times New Roman" w:eastAsia="Times New Roman" w:hAnsi="Times New Roman" w:cs="Times New Roman"/>
          <w:sz w:val="24"/>
          <w:szCs w:val="24"/>
        </w:rPr>
      </w:pPr>
    </w:p>
    <w:p w14:paraId="611BE943" w14:textId="6E9E08F1" w:rsidR="003518A2" w:rsidRDefault="003518A2" w:rsidP="004F7526">
      <w:pPr>
        <w:spacing w:after="240" w:line="360" w:lineRule="auto"/>
        <w:jc w:val="both"/>
        <w:rPr>
          <w:rFonts w:ascii="Times New Roman" w:eastAsia="Times New Roman" w:hAnsi="Times New Roman" w:cs="Times New Roman"/>
          <w:sz w:val="24"/>
          <w:szCs w:val="24"/>
        </w:rPr>
      </w:pPr>
    </w:p>
    <w:p w14:paraId="3FC9F412" w14:textId="41A52D62" w:rsidR="00BA4124" w:rsidRDefault="00BA4124" w:rsidP="004F7526">
      <w:pPr>
        <w:spacing w:after="240" w:line="360" w:lineRule="auto"/>
        <w:jc w:val="both"/>
        <w:rPr>
          <w:rFonts w:ascii="Times New Roman" w:eastAsia="Times New Roman" w:hAnsi="Times New Roman" w:cs="Times New Roman"/>
          <w:sz w:val="24"/>
          <w:szCs w:val="24"/>
        </w:rPr>
      </w:pPr>
    </w:p>
    <w:p w14:paraId="78CAD014" w14:textId="179D9A69" w:rsidR="00BA4124" w:rsidRDefault="00BA4124" w:rsidP="004F7526">
      <w:pPr>
        <w:spacing w:after="240" w:line="360" w:lineRule="auto"/>
        <w:jc w:val="both"/>
        <w:rPr>
          <w:rFonts w:ascii="Times New Roman" w:eastAsia="Times New Roman" w:hAnsi="Times New Roman" w:cs="Times New Roman"/>
          <w:sz w:val="24"/>
          <w:szCs w:val="24"/>
        </w:rPr>
      </w:pPr>
    </w:p>
    <w:p w14:paraId="14396D76" w14:textId="7A290DFF" w:rsidR="00BA4124" w:rsidRDefault="00BA4124" w:rsidP="004F7526">
      <w:pPr>
        <w:spacing w:after="240" w:line="360" w:lineRule="auto"/>
        <w:jc w:val="both"/>
        <w:rPr>
          <w:rFonts w:ascii="Times New Roman" w:eastAsia="Times New Roman" w:hAnsi="Times New Roman" w:cs="Times New Roman"/>
          <w:sz w:val="24"/>
          <w:szCs w:val="24"/>
        </w:rPr>
      </w:pPr>
    </w:p>
    <w:p w14:paraId="140AF071" w14:textId="02B6DBD2" w:rsidR="00BA4124" w:rsidRDefault="00BA4124" w:rsidP="004F7526">
      <w:pPr>
        <w:spacing w:after="240" w:line="360" w:lineRule="auto"/>
        <w:jc w:val="both"/>
        <w:rPr>
          <w:rFonts w:ascii="Times New Roman" w:eastAsia="Times New Roman" w:hAnsi="Times New Roman" w:cs="Times New Roman"/>
          <w:sz w:val="24"/>
          <w:szCs w:val="24"/>
        </w:rPr>
      </w:pPr>
    </w:p>
    <w:p w14:paraId="3C1BC6AE" w14:textId="10A1CE51" w:rsidR="00BA4124" w:rsidRDefault="00BA4124" w:rsidP="004F7526">
      <w:pPr>
        <w:spacing w:after="240" w:line="360" w:lineRule="auto"/>
        <w:jc w:val="both"/>
        <w:rPr>
          <w:rFonts w:ascii="Times New Roman" w:eastAsia="Times New Roman" w:hAnsi="Times New Roman" w:cs="Times New Roman"/>
          <w:sz w:val="24"/>
          <w:szCs w:val="24"/>
        </w:rPr>
      </w:pPr>
    </w:p>
    <w:p w14:paraId="2A74C062" w14:textId="5C0549F7" w:rsidR="00BA4124" w:rsidRDefault="00BA4124" w:rsidP="004F7526">
      <w:pPr>
        <w:spacing w:after="240" w:line="360" w:lineRule="auto"/>
        <w:jc w:val="both"/>
        <w:rPr>
          <w:rFonts w:ascii="Times New Roman" w:eastAsia="Times New Roman" w:hAnsi="Times New Roman" w:cs="Times New Roman"/>
          <w:sz w:val="24"/>
          <w:szCs w:val="24"/>
        </w:rPr>
      </w:pPr>
    </w:p>
    <w:p w14:paraId="7878A7F5" w14:textId="77777777" w:rsidR="004F7526" w:rsidRPr="004F7526" w:rsidRDefault="004F7526" w:rsidP="004F7526">
      <w:pPr>
        <w:rPr>
          <w:rFonts w:ascii="Times New Roman" w:hAnsi="Times New Roman" w:cs="Times New Roman"/>
          <w:b/>
          <w:bCs/>
          <w:sz w:val="24"/>
          <w:szCs w:val="24"/>
        </w:rPr>
      </w:pPr>
      <w:r w:rsidRPr="004F7526">
        <w:rPr>
          <w:rFonts w:ascii="Times New Roman" w:hAnsi="Times New Roman" w:cs="Times New Roman"/>
          <w:b/>
          <w:bCs/>
          <w:sz w:val="24"/>
          <w:szCs w:val="24"/>
        </w:rPr>
        <w:lastRenderedPageBreak/>
        <w:t>Chart 1.  Scenario Analysis</w:t>
      </w:r>
    </w:p>
    <w:p w14:paraId="47D055FE" w14:textId="77777777" w:rsidR="004F7526" w:rsidRPr="001A7B07" w:rsidRDefault="004F7526" w:rsidP="004F7526">
      <w:pPr>
        <w:rPr>
          <w:b/>
          <w:bCs/>
        </w:rPr>
      </w:pPr>
      <w:r w:rsidRPr="001A7B07">
        <w:rPr>
          <w:b/>
          <w:bCs/>
        </w:rPr>
        <w:t>Durable and emerging trends</w:t>
      </w:r>
      <w:r>
        <w:rPr>
          <w:b/>
          <w:bCs/>
        </w:rPr>
        <w:t xml:space="preserve"> - </w:t>
      </w:r>
    </w:p>
    <w:p w14:paraId="1E7FD202" w14:textId="77777777" w:rsidR="004F7526" w:rsidRDefault="004F7526" w:rsidP="004F7526">
      <w:r>
        <w:rPr>
          <w:noProof/>
          <w:lang w:eastAsia="zh-TW"/>
        </w:rPr>
        <mc:AlternateContent>
          <mc:Choice Requires="wps">
            <w:drawing>
              <wp:anchor distT="0" distB="0" distL="114300" distR="114300" simplePos="0" relativeHeight="251659264" behindDoc="0" locked="0" layoutInCell="1" allowOverlap="1" wp14:anchorId="5DC279C2" wp14:editId="08C5F626">
                <wp:simplePos x="0" y="0"/>
                <wp:positionH relativeFrom="column">
                  <wp:posOffset>225046</wp:posOffset>
                </wp:positionH>
                <wp:positionV relativeFrom="paragraph">
                  <wp:posOffset>81643</wp:posOffset>
                </wp:positionV>
                <wp:extent cx="914400" cy="598805"/>
                <wp:effectExtent l="0" t="0" r="19050" b="10795"/>
                <wp:wrapNone/>
                <wp:docPr id="8" name="Rectangle 8"/>
                <wp:cNvGraphicFramePr/>
                <a:graphic xmlns:a="http://schemas.openxmlformats.org/drawingml/2006/main">
                  <a:graphicData uri="http://schemas.microsoft.com/office/word/2010/wordprocessingShape">
                    <wps:wsp>
                      <wps:cNvSpPr/>
                      <wps:spPr>
                        <a:xfrm>
                          <a:off x="0" y="0"/>
                          <a:ext cx="914400" cy="59880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A2CE379" w14:textId="77777777" w:rsidR="00B86E05" w:rsidRPr="003E12DC" w:rsidRDefault="00B86E05" w:rsidP="004F7526">
                            <w:pPr>
                              <w:spacing w:line="240" w:lineRule="auto"/>
                              <w:jc w:val="center"/>
                              <w:rPr>
                                <w:rFonts w:asciiTheme="majorHAnsi" w:hAnsiTheme="majorHAnsi" w:cs="Times New Roman"/>
                                <w:sz w:val="20"/>
                                <w:szCs w:val="20"/>
                              </w:rPr>
                            </w:pPr>
                            <w:r w:rsidRPr="003E12DC">
                              <w:rPr>
                                <w:rFonts w:asciiTheme="majorHAnsi" w:hAnsiTheme="majorHAnsi" w:cs="Times New Roman"/>
                                <w:sz w:val="20"/>
                                <w:szCs w:val="20"/>
                              </w:rPr>
                              <w:t>Inequality in and between nations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DC279C2" id="Rectangle 8" o:spid="_x0000_s1026" style="position:absolute;margin-left:17.7pt;margin-top:6.45pt;width:1in;height:47.1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" fillcolor="#4472c4 [3204]" strokecolor="#1f3763 [1604]" strokeweight="1pt">
                <v:textbox>
                  <w:txbxContent>
                    <w:p w14:paraId="5A2CE379" w14:textId="77777777" w:rsidR="00B86E05" w:rsidRPr="003E12DC" w:rsidRDefault="00B86E05" w:rsidP="004F7526">
                      <w:pPr>
                        <w:spacing w:line="240" w:lineRule="auto"/>
                        <w:jc w:val="center"/>
                        <w:rPr>
                          <w:rFonts w:asciiTheme="majorHAnsi" w:hAnsiTheme="majorHAnsi" w:cs="Times New Roman"/>
                          <w:sz w:val="20"/>
                          <w:szCs w:val="20"/>
                        </w:rPr>
                      </w:pPr>
                      <w:r w:rsidRPr="003E12DC">
                        <w:rPr>
                          <w:rFonts w:asciiTheme="majorHAnsi" w:hAnsiTheme="majorHAnsi" w:cs="Times New Roman"/>
                          <w:sz w:val="20"/>
                          <w:szCs w:val="20"/>
                        </w:rPr>
                        <w:t>Inequality in and between nations</w:t>
                      </w:r>
                    </w:p>
                  </w:txbxContent>
                </v:textbox>
              </v:rect>
            </w:pict>
          </mc:Fallback>
        </mc:AlternateContent>
      </w:r>
      <w:r>
        <w:rPr>
          <w:noProof/>
          <w:lang w:eastAsia="zh-TW"/>
        </w:rPr>
        <mc:AlternateContent>
          <mc:Choice Requires="wps">
            <w:drawing>
              <wp:anchor distT="0" distB="0" distL="114300" distR="114300" simplePos="0" relativeHeight="251661312" behindDoc="0" locked="0" layoutInCell="1" allowOverlap="1" wp14:anchorId="2D80CE25" wp14:editId="41714013">
                <wp:simplePos x="0" y="0"/>
                <wp:positionH relativeFrom="column">
                  <wp:posOffset>4789362</wp:posOffset>
                </wp:positionH>
                <wp:positionV relativeFrom="paragraph">
                  <wp:posOffset>81644</wp:posOffset>
                </wp:positionV>
                <wp:extent cx="914400" cy="599354"/>
                <wp:effectExtent l="0" t="0" r="19050" b="10795"/>
                <wp:wrapNone/>
                <wp:docPr id="9" name="Rectangle 9"/>
                <wp:cNvGraphicFramePr/>
                <a:graphic xmlns:a="http://schemas.openxmlformats.org/drawingml/2006/main">
                  <a:graphicData uri="http://schemas.microsoft.com/office/word/2010/wordprocessingShape">
                    <wps:wsp>
                      <wps:cNvSpPr/>
                      <wps:spPr>
                        <a:xfrm>
                          <a:off x="0" y="0"/>
                          <a:ext cx="914400" cy="59935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71F8AA1" w14:textId="77777777" w:rsidR="00B86E05" w:rsidRPr="003E12DC" w:rsidRDefault="00B86E05" w:rsidP="004F7526">
                            <w:pPr>
                              <w:jc w:val="center"/>
                              <w:rPr>
                                <w:sz w:val="20"/>
                                <w:szCs w:val="20"/>
                              </w:rPr>
                            </w:pPr>
                            <w:r w:rsidRPr="003E12DC">
                              <w:rPr>
                                <w:sz w:val="20"/>
                                <w:szCs w:val="20"/>
                              </w:rPr>
                              <w:t>Non-linear climate impacts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D80CE25" id="Rectangle 9" o:spid="_x0000_s1027" style="position:absolute;margin-left:377.1pt;margin-top:6.45pt;width:1in;height:47.2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" fillcolor="#4472c4 [3204]" strokecolor="#1f3763 [1604]" strokeweight="1pt">
                <v:textbox>
                  <w:txbxContent>
                    <w:p w14:paraId="071F8AA1" w14:textId="77777777" w:rsidR="00B86E05" w:rsidRPr="003E12DC" w:rsidRDefault="00B86E05" w:rsidP="004F7526">
                      <w:pPr>
                        <w:jc w:val="center"/>
                        <w:rPr>
                          <w:sz w:val="20"/>
                          <w:szCs w:val="20"/>
                        </w:rPr>
                      </w:pPr>
                      <w:r w:rsidRPr="003E12DC">
                        <w:rPr>
                          <w:sz w:val="20"/>
                          <w:szCs w:val="20"/>
                        </w:rPr>
                        <w:t>Non-linear climate impacts</w:t>
                      </w:r>
                    </w:p>
                  </w:txbxContent>
                </v:textbox>
              </v:rect>
            </w:pict>
          </mc:Fallback>
        </mc:AlternateContent>
      </w:r>
      <w:r>
        <w:rPr>
          <w:noProof/>
          <w:lang w:eastAsia="zh-TW"/>
        </w:rPr>
        <mc:AlternateContent>
          <mc:Choice Requires="wps">
            <w:drawing>
              <wp:anchor distT="0" distB="0" distL="114300" distR="114300" simplePos="0" relativeHeight="251660288" behindDoc="0" locked="0" layoutInCell="1" allowOverlap="1" wp14:anchorId="30B4028D" wp14:editId="04D2B969">
                <wp:simplePos x="0" y="0"/>
                <wp:positionH relativeFrom="column">
                  <wp:posOffset>2553308</wp:posOffset>
                </wp:positionH>
                <wp:positionV relativeFrom="paragraph">
                  <wp:posOffset>81644</wp:posOffset>
                </wp:positionV>
                <wp:extent cx="914400" cy="553250"/>
                <wp:effectExtent l="0" t="0" r="19050" b="18415"/>
                <wp:wrapNone/>
                <wp:docPr id="10" name="Rectangle 10"/>
                <wp:cNvGraphicFramePr/>
                <a:graphic xmlns:a="http://schemas.openxmlformats.org/drawingml/2006/main">
                  <a:graphicData uri="http://schemas.microsoft.com/office/word/2010/wordprocessingShape">
                    <wps:wsp>
                      <wps:cNvSpPr/>
                      <wps:spPr>
                        <a:xfrm>
                          <a:off x="0" y="0"/>
                          <a:ext cx="914400" cy="5532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015E4A7" w14:textId="77777777" w:rsidR="00B86E05" w:rsidRPr="003E12DC" w:rsidRDefault="00B86E05" w:rsidP="004F7526">
                            <w:pPr>
                              <w:jc w:val="center"/>
                              <w:rPr>
                                <w:sz w:val="20"/>
                                <w:szCs w:val="20"/>
                              </w:rPr>
                            </w:pPr>
                            <w:r w:rsidRPr="003E12DC">
                              <w:rPr>
                                <w:sz w:val="20"/>
                                <w:szCs w:val="20"/>
                              </w:rPr>
                              <w:t>Resource availability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0B4028D" id="Rectangle 10" o:spid="_x0000_s1028" style="position:absolute;margin-left:201.05pt;margin-top:6.45pt;width:1in;height:43.5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" fillcolor="#4472c4 [3204]" strokecolor="#1f3763 [1604]" strokeweight="1pt">
                <v:textbox>
                  <w:txbxContent>
                    <w:p w14:paraId="6015E4A7" w14:textId="77777777" w:rsidR="00B86E05" w:rsidRPr="003E12DC" w:rsidRDefault="00B86E05" w:rsidP="004F7526">
                      <w:pPr>
                        <w:jc w:val="center"/>
                        <w:rPr>
                          <w:sz w:val="20"/>
                          <w:szCs w:val="20"/>
                        </w:rPr>
                      </w:pPr>
                      <w:r w:rsidRPr="003E12DC">
                        <w:rPr>
                          <w:sz w:val="20"/>
                          <w:szCs w:val="20"/>
                        </w:rPr>
                        <w:t>Resource availability</w:t>
                      </w:r>
                    </w:p>
                  </w:txbxContent>
                </v:textbox>
              </v:rect>
            </w:pict>
          </mc:Fallback>
        </mc:AlternateContent>
      </w:r>
    </w:p>
    <w:p w14:paraId="28A85D50" w14:textId="77777777" w:rsidR="004F7526" w:rsidRPr="003E12DC" w:rsidRDefault="004F7526" w:rsidP="004F7526"/>
    <w:p w14:paraId="5E107D95" w14:textId="77777777" w:rsidR="004F7526" w:rsidRPr="003E12DC" w:rsidRDefault="004F7526" w:rsidP="004F7526">
      <w:r w:rsidRPr="003E12DC">
        <w:rPr>
          <w:noProof/>
          <w:color w:val="FF0000"/>
          <w:lang w:eastAsia="zh-TW"/>
        </w:rPr>
        <mc:AlternateContent>
          <mc:Choice Requires="wps">
            <w:drawing>
              <wp:anchor distT="0" distB="0" distL="114300" distR="114300" simplePos="0" relativeHeight="251662336" behindDoc="0" locked="0" layoutInCell="1" allowOverlap="1" wp14:anchorId="231FB0FC" wp14:editId="11D58419">
                <wp:simplePos x="0" y="0"/>
                <wp:positionH relativeFrom="column">
                  <wp:posOffset>1069970</wp:posOffset>
                </wp:positionH>
                <wp:positionV relativeFrom="paragraph">
                  <wp:posOffset>233077</wp:posOffset>
                </wp:positionV>
                <wp:extent cx="3987800" cy="153681"/>
                <wp:effectExtent l="38100" t="0" r="0" b="17780"/>
                <wp:wrapNone/>
                <wp:docPr id="11" name="Arrow: Down 11"/>
                <wp:cNvGraphicFramePr/>
                <a:graphic xmlns:a="http://schemas.openxmlformats.org/drawingml/2006/main">
                  <a:graphicData uri="http://schemas.microsoft.com/office/word/2010/wordprocessingShape">
                    <wps:wsp>
                      <wps:cNvSpPr/>
                      <wps:spPr>
                        <a:xfrm>
                          <a:off x="0" y="0"/>
                          <a:ext cx="3987800" cy="153681"/>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272DF6"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1" o:spid="_x0000_s1026" type="#_x0000_t67" style="position:absolute;margin-left:84.25pt;margin-top:18.35pt;width:314pt;height:12.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" adj="10800" fillcolor="#4472c4 [3204]" strokecolor="#1f3763 [1604]" strokeweight="1pt"/>
            </w:pict>
          </mc:Fallback>
        </mc:AlternateContent>
      </w:r>
    </w:p>
    <w:p w14:paraId="39AEADD2" w14:textId="77777777" w:rsidR="004F7526" w:rsidRPr="003E12DC" w:rsidRDefault="004F7526" w:rsidP="004F7526"/>
    <w:p w14:paraId="7D4F3251" w14:textId="77777777" w:rsidR="004F7526" w:rsidRDefault="004F7526" w:rsidP="004F7526">
      <w:pPr>
        <w:tabs>
          <w:tab w:val="left" w:pos="8737"/>
        </w:tabs>
        <w:rPr>
          <w:b/>
          <w:bCs/>
        </w:rPr>
      </w:pPr>
      <w:r w:rsidRPr="003E12DC">
        <w:rPr>
          <w:b/>
          <w:bCs/>
        </w:rPr>
        <w:t>Which could lead to extreme, plausible divergent future scenarios</w:t>
      </w:r>
      <w:r>
        <w:rPr>
          <w:b/>
          <w:bCs/>
        </w:rPr>
        <w:t xml:space="preserve">  - </w:t>
      </w:r>
    </w:p>
    <w:p w14:paraId="624A563E" w14:textId="77777777" w:rsidR="004F7526" w:rsidRPr="003E12DC" w:rsidRDefault="004F7526" w:rsidP="004F7526">
      <w:r>
        <w:rPr>
          <w:noProof/>
          <w:lang w:eastAsia="zh-TW"/>
        </w:rPr>
        <mc:AlternateContent>
          <mc:Choice Requires="wps">
            <w:drawing>
              <wp:anchor distT="0" distB="0" distL="114300" distR="114300" simplePos="0" relativeHeight="251665408" behindDoc="0" locked="0" layoutInCell="1" allowOverlap="1" wp14:anchorId="473970AC" wp14:editId="01A45C2B">
                <wp:simplePos x="0" y="0"/>
                <wp:positionH relativeFrom="column">
                  <wp:posOffset>3521497</wp:posOffset>
                </wp:positionH>
                <wp:positionV relativeFrom="paragraph">
                  <wp:posOffset>142790</wp:posOffset>
                </wp:positionV>
                <wp:extent cx="1198191" cy="1282700"/>
                <wp:effectExtent l="0" t="0" r="21590" b="12700"/>
                <wp:wrapNone/>
                <wp:docPr id="12" name="Rectangle 12"/>
                <wp:cNvGraphicFramePr/>
                <a:graphic xmlns:a="http://schemas.openxmlformats.org/drawingml/2006/main">
                  <a:graphicData uri="http://schemas.microsoft.com/office/word/2010/wordprocessingShape">
                    <wps:wsp>
                      <wps:cNvSpPr/>
                      <wps:spPr>
                        <a:xfrm>
                          <a:off x="0" y="0"/>
                          <a:ext cx="1198191" cy="1282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2F1D447" w14:textId="77777777" w:rsidR="00B86E05" w:rsidRPr="003E12DC" w:rsidRDefault="00B86E05" w:rsidP="004F7526">
                            <w:pPr>
                              <w:jc w:val="center"/>
                              <w:rPr>
                                <w:sz w:val="20"/>
                                <w:szCs w:val="20"/>
                              </w:rPr>
                            </w:pPr>
                            <w:r w:rsidRPr="003E12DC">
                              <w:rPr>
                                <w:sz w:val="20"/>
                                <w:szCs w:val="20"/>
                              </w:rPr>
                              <w:t>Climate change threats &amp; resources scarcity drive profound disruption in energy &amp; materials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3970AC" id="Rectangle 12" o:spid="_x0000_s1029" style="position:absolute;margin-left:277.3pt;margin-top:11.25pt;width:94.35pt;height:10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" fillcolor="#4472c4 [3204]" strokecolor="#1f3763 [1604]" strokeweight="1pt">
                <v:textbox>
                  <w:txbxContent>
                    <w:p w14:paraId="42F1D447" w14:textId="77777777" w:rsidR="00B86E05" w:rsidRPr="003E12DC" w:rsidRDefault="00B86E05" w:rsidP="004F7526">
                      <w:pPr>
                        <w:jc w:val="center"/>
                        <w:rPr>
                          <w:sz w:val="20"/>
                          <w:szCs w:val="20"/>
                        </w:rPr>
                      </w:pPr>
                      <w:r w:rsidRPr="003E12DC">
                        <w:rPr>
                          <w:sz w:val="20"/>
                          <w:szCs w:val="20"/>
                        </w:rPr>
                        <w:t>Climate change threats &amp; resources scarcity drive profound disruption in energy &amp; materials</w:t>
                      </w:r>
                    </w:p>
                  </w:txbxContent>
                </v:textbox>
              </v:rect>
            </w:pict>
          </mc:Fallback>
        </mc:AlternateContent>
      </w:r>
      <w:r>
        <w:rPr>
          <w:noProof/>
          <w:lang w:eastAsia="zh-TW"/>
        </w:rPr>
        <mc:AlternateContent>
          <mc:Choice Requires="wps">
            <w:drawing>
              <wp:anchor distT="0" distB="0" distL="114300" distR="114300" simplePos="0" relativeHeight="251664384" behindDoc="0" locked="0" layoutInCell="1" allowOverlap="1" wp14:anchorId="19707D65" wp14:editId="0B873FC5">
                <wp:simplePos x="0" y="0"/>
                <wp:positionH relativeFrom="column">
                  <wp:posOffset>1861745</wp:posOffset>
                </wp:positionH>
                <wp:positionV relativeFrom="paragraph">
                  <wp:posOffset>104369</wp:posOffset>
                </wp:positionV>
                <wp:extent cx="1382534" cy="1321121"/>
                <wp:effectExtent l="0" t="0" r="27305" b="12700"/>
                <wp:wrapNone/>
                <wp:docPr id="13" name="Rectangle 13"/>
                <wp:cNvGraphicFramePr/>
                <a:graphic xmlns:a="http://schemas.openxmlformats.org/drawingml/2006/main">
                  <a:graphicData uri="http://schemas.microsoft.com/office/word/2010/wordprocessingShape">
                    <wps:wsp>
                      <wps:cNvSpPr/>
                      <wps:spPr>
                        <a:xfrm>
                          <a:off x="0" y="0"/>
                          <a:ext cx="1382534" cy="132112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2697A10" w14:textId="77777777" w:rsidR="00B86E05" w:rsidRPr="003E12DC" w:rsidRDefault="00B86E05" w:rsidP="004F7526">
                            <w:pPr>
                              <w:jc w:val="center"/>
                              <w:rPr>
                                <w:sz w:val="20"/>
                                <w:szCs w:val="20"/>
                              </w:rPr>
                            </w:pPr>
                            <w:r w:rsidRPr="003E12DC">
                              <w:rPr>
                                <w:sz w:val="20"/>
                                <w:szCs w:val="20"/>
                              </w:rPr>
                              <w:t>Socio-political instability, permanent loss of trust, intensified by inequality &amp; technological displacement of jobs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707D65" id="Rectangle 13" o:spid="_x0000_s1030" style="position:absolute;margin-left:146.6pt;margin-top:8.2pt;width:108.85pt;height:104.0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" fillcolor="#4472c4 [3204]" strokecolor="#1f3763 [1604]" strokeweight="1pt">
                <v:textbox>
                  <w:txbxContent>
                    <w:p w14:paraId="52697A10" w14:textId="77777777" w:rsidR="00B86E05" w:rsidRPr="003E12DC" w:rsidRDefault="00B86E05" w:rsidP="004F7526">
                      <w:pPr>
                        <w:jc w:val="center"/>
                        <w:rPr>
                          <w:sz w:val="20"/>
                          <w:szCs w:val="20"/>
                        </w:rPr>
                      </w:pPr>
                      <w:r w:rsidRPr="003E12DC">
                        <w:rPr>
                          <w:sz w:val="20"/>
                          <w:szCs w:val="20"/>
                        </w:rPr>
                        <w:t>Socio-political instability, permanent loss of trust, intensified by inequality &amp; technological displacement of jobs</w:t>
                      </w:r>
                    </w:p>
                  </w:txbxContent>
                </v:textbox>
              </v:rect>
            </w:pict>
          </mc:Fallback>
        </mc:AlternateContent>
      </w:r>
      <w:r>
        <w:rPr>
          <w:noProof/>
          <w:lang w:eastAsia="zh-TW"/>
        </w:rPr>
        <mc:AlternateContent>
          <mc:Choice Requires="wps">
            <w:drawing>
              <wp:anchor distT="0" distB="0" distL="114300" distR="114300" simplePos="0" relativeHeight="251663360" behindDoc="0" locked="0" layoutInCell="1" allowOverlap="1" wp14:anchorId="5EA630C2" wp14:editId="28A96FE9">
                <wp:simplePos x="0" y="0"/>
                <wp:positionH relativeFrom="column">
                  <wp:posOffset>394095</wp:posOffset>
                </wp:positionH>
                <wp:positionV relativeFrom="paragraph">
                  <wp:posOffset>104369</wp:posOffset>
                </wp:positionV>
                <wp:extent cx="1121869" cy="1121869"/>
                <wp:effectExtent l="0" t="0" r="21590" b="21590"/>
                <wp:wrapNone/>
                <wp:docPr id="14" name="Rectangle 14"/>
                <wp:cNvGraphicFramePr/>
                <a:graphic xmlns:a="http://schemas.openxmlformats.org/drawingml/2006/main">
                  <a:graphicData uri="http://schemas.microsoft.com/office/word/2010/wordprocessingShape">
                    <wps:wsp>
                      <wps:cNvSpPr/>
                      <wps:spPr>
                        <a:xfrm>
                          <a:off x="0" y="0"/>
                          <a:ext cx="1121869" cy="112186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37CA296" w14:textId="77777777" w:rsidR="00B86E05" w:rsidRPr="003E12DC" w:rsidRDefault="00B86E05" w:rsidP="004F7526">
                            <w:pPr>
                              <w:jc w:val="center"/>
                              <w:rPr>
                                <w:sz w:val="20"/>
                                <w:szCs w:val="20"/>
                              </w:rPr>
                            </w:pPr>
                            <w:r w:rsidRPr="003E12DC">
                              <w:rPr>
                                <w:sz w:val="20"/>
                                <w:szCs w:val="20"/>
                              </w:rPr>
                              <w:t>Deepening divide in international relations, decentralized government structures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A630C2" id="Rectangle 14" o:spid="_x0000_s1031" style="position:absolute;margin-left:31.05pt;margin-top:8.2pt;width:88.35pt;height:88.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" fillcolor="#4472c4 [3204]" strokecolor="#1f3763 [1604]" strokeweight="1pt">
                <v:textbox>
                  <w:txbxContent>
                    <w:p w14:paraId="337CA296" w14:textId="77777777" w:rsidR="00B86E05" w:rsidRPr="003E12DC" w:rsidRDefault="00B86E05" w:rsidP="004F7526">
                      <w:pPr>
                        <w:jc w:val="center"/>
                        <w:rPr>
                          <w:sz w:val="20"/>
                          <w:szCs w:val="20"/>
                        </w:rPr>
                      </w:pPr>
                      <w:r w:rsidRPr="003E12DC">
                        <w:rPr>
                          <w:sz w:val="20"/>
                          <w:szCs w:val="20"/>
                        </w:rPr>
                        <w:t>Deepening divide in international relations, decentralized government structures</w:t>
                      </w:r>
                    </w:p>
                  </w:txbxContent>
                </v:textbox>
              </v:rect>
            </w:pict>
          </mc:Fallback>
        </mc:AlternateContent>
      </w:r>
      <w:r>
        <w:rPr>
          <w:noProof/>
          <w:lang w:eastAsia="zh-TW"/>
        </w:rPr>
        <mc:AlternateContent>
          <mc:Choice Requires="wps">
            <w:drawing>
              <wp:anchor distT="0" distB="0" distL="114300" distR="114300" simplePos="0" relativeHeight="251666432" behindDoc="0" locked="0" layoutInCell="1" allowOverlap="1" wp14:anchorId="07370F52" wp14:editId="66536FD0">
                <wp:simplePos x="0" y="0"/>
                <wp:positionH relativeFrom="column">
                  <wp:posOffset>5058303</wp:posOffset>
                </wp:positionH>
                <wp:positionV relativeFrom="paragraph">
                  <wp:posOffset>142790</wp:posOffset>
                </wp:positionV>
                <wp:extent cx="1175385" cy="1283233"/>
                <wp:effectExtent l="0" t="0" r="24765" b="12700"/>
                <wp:wrapNone/>
                <wp:docPr id="15" name="Rectangle 15"/>
                <wp:cNvGraphicFramePr/>
                <a:graphic xmlns:a="http://schemas.openxmlformats.org/drawingml/2006/main">
                  <a:graphicData uri="http://schemas.microsoft.com/office/word/2010/wordprocessingShape">
                    <wps:wsp>
                      <wps:cNvSpPr/>
                      <wps:spPr>
                        <a:xfrm>
                          <a:off x="0" y="0"/>
                          <a:ext cx="1175385" cy="128323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F76281D" w14:textId="77777777" w:rsidR="00B86E05" w:rsidRPr="003E12DC" w:rsidRDefault="00B86E05" w:rsidP="004F7526">
                            <w:pPr>
                              <w:jc w:val="center"/>
                              <w:rPr>
                                <w:sz w:val="20"/>
                                <w:szCs w:val="20"/>
                              </w:rPr>
                            </w:pPr>
                            <w:r w:rsidRPr="003E12DC">
                              <w:rPr>
                                <w:sz w:val="20"/>
                                <w:szCs w:val="20"/>
                              </w:rPr>
                              <w:t>Major climate change event leads to a global policy response driving  rapid emission reduction focus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370F52" id="Rectangle 15" o:spid="_x0000_s1032" style="position:absolute;margin-left:398.3pt;margin-top:11.25pt;width:92.55pt;height:101.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" fillcolor="#4472c4 [3204]" strokecolor="#1f3763 [1604]" strokeweight="1pt">
                <v:textbox>
                  <w:txbxContent>
                    <w:p w14:paraId="4F76281D" w14:textId="77777777" w:rsidR="00B86E05" w:rsidRPr="003E12DC" w:rsidRDefault="00B86E05" w:rsidP="004F7526">
                      <w:pPr>
                        <w:jc w:val="center"/>
                        <w:rPr>
                          <w:sz w:val="20"/>
                          <w:szCs w:val="20"/>
                        </w:rPr>
                      </w:pPr>
                      <w:r w:rsidRPr="003E12DC">
                        <w:rPr>
                          <w:sz w:val="20"/>
                          <w:szCs w:val="20"/>
                        </w:rPr>
                        <w:t>Major climate change event leads to a global policy response driving  rapid emission reduction focus</w:t>
                      </w:r>
                    </w:p>
                  </w:txbxContent>
                </v:textbox>
              </v:rect>
            </w:pict>
          </mc:Fallback>
        </mc:AlternateContent>
      </w:r>
    </w:p>
    <w:p w14:paraId="58DB7C70" w14:textId="77777777" w:rsidR="004F7526" w:rsidRPr="003E12DC" w:rsidRDefault="004F7526" w:rsidP="004F7526"/>
    <w:p w14:paraId="7741AE73" w14:textId="77777777" w:rsidR="004F7526" w:rsidRPr="003E12DC" w:rsidRDefault="004F7526" w:rsidP="004F7526"/>
    <w:p w14:paraId="2DCE62D8" w14:textId="77777777" w:rsidR="004F7526" w:rsidRPr="003E12DC" w:rsidRDefault="004F7526" w:rsidP="004F7526"/>
    <w:p w14:paraId="61B2D60D" w14:textId="77777777" w:rsidR="004F7526" w:rsidRPr="003E12DC" w:rsidRDefault="004F7526" w:rsidP="004F7526"/>
    <w:p w14:paraId="24CAABE8" w14:textId="77777777" w:rsidR="004F7526" w:rsidRPr="003E12DC" w:rsidRDefault="004F7526" w:rsidP="004F7526">
      <w:r>
        <w:rPr>
          <w:noProof/>
          <w:lang w:eastAsia="zh-TW"/>
        </w:rPr>
        <mc:AlternateContent>
          <mc:Choice Requires="wps">
            <w:drawing>
              <wp:anchor distT="0" distB="0" distL="114300" distR="114300" simplePos="0" relativeHeight="251667456" behindDoc="0" locked="0" layoutInCell="1" allowOverlap="1" wp14:anchorId="29F57327" wp14:editId="484F6AEC">
                <wp:simplePos x="0" y="0"/>
                <wp:positionH relativeFrom="column">
                  <wp:posOffset>1415751</wp:posOffset>
                </wp:positionH>
                <wp:positionV relativeFrom="paragraph">
                  <wp:posOffset>190009</wp:posOffset>
                </wp:positionV>
                <wp:extent cx="3726815" cy="199785"/>
                <wp:effectExtent l="38100" t="0" r="6985" b="10160"/>
                <wp:wrapNone/>
                <wp:docPr id="16" name="Arrow: Down 16"/>
                <wp:cNvGraphicFramePr/>
                <a:graphic xmlns:a="http://schemas.openxmlformats.org/drawingml/2006/main">
                  <a:graphicData uri="http://schemas.microsoft.com/office/word/2010/wordprocessingShape">
                    <wps:wsp>
                      <wps:cNvSpPr/>
                      <wps:spPr>
                        <a:xfrm>
                          <a:off x="0" y="0"/>
                          <a:ext cx="3726815" cy="19978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737734" id="Arrow: Down 16" o:spid="_x0000_s1026" type="#_x0000_t67" style="position:absolute;margin-left:111.5pt;margin-top:14.95pt;width:293.45pt;height:15.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" adj="10800" fillcolor="#4472c4 [3204]" strokecolor="#1f3763 [1604]" strokeweight="1pt"/>
            </w:pict>
          </mc:Fallback>
        </mc:AlternateContent>
      </w:r>
    </w:p>
    <w:p w14:paraId="0E31AE70" w14:textId="77777777" w:rsidR="004F7526" w:rsidRPr="003E12DC" w:rsidRDefault="004F7526" w:rsidP="004F7526"/>
    <w:p w14:paraId="22FDB949" w14:textId="77777777" w:rsidR="004F7526" w:rsidRPr="003E12DC" w:rsidRDefault="004F7526" w:rsidP="004F7526">
      <w:pPr>
        <w:tabs>
          <w:tab w:val="left" w:pos="8229"/>
        </w:tabs>
        <w:rPr>
          <w:b/>
          <w:bCs/>
          <w:sz w:val="24"/>
          <w:szCs w:val="24"/>
        </w:rPr>
      </w:pPr>
      <w:r w:rsidRPr="003E12DC">
        <w:rPr>
          <w:b/>
          <w:bCs/>
          <w:sz w:val="24"/>
          <w:szCs w:val="24"/>
        </w:rPr>
        <w:t xml:space="preserve">Derive and test strategic themes such as – </w:t>
      </w:r>
    </w:p>
    <w:p w14:paraId="7AB9DAA4" w14:textId="77777777" w:rsidR="004F7526" w:rsidRDefault="004F7526" w:rsidP="004F7526">
      <w:pPr>
        <w:tabs>
          <w:tab w:val="left" w:pos="8229"/>
        </w:tabs>
      </w:pPr>
      <w:r>
        <w:rPr>
          <w:noProof/>
          <w:lang w:eastAsia="zh-TW"/>
        </w:rPr>
        <mc:AlternateContent>
          <mc:Choice Requires="wps">
            <w:drawing>
              <wp:anchor distT="0" distB="0" distL="114300" distR="114300" simplePos="0" relativeHeight="251672576" behindDoc="0" locked="0" layoutInCell="1" allowOverlap="1" wp14:anchorId="29C5ABB7" wp14:editId="1F594600">
                <wp:simplePos x="0" y="0"/>
                <wp:positionH relativeFrom="column">
                  <wp:posOffset>5373349</wp:posOffset>
                </wp:positionH>
                <wp:positionV relativeFrom="paragraph">
                  <wp:posOffset>124513</wp:posOffset>
                </wp:positionV>
                <wp:extent cx="967740" cy="575945"/>
                <wp:effectExtent l="0" t="0" r="22860" b="14605"/>
                <wp:wrapNone/>
                <wp:docPr id="20" name="Oval 20"/>
                <wp:cNvGraphicFramePr/>
                <a:graphic xmlns:a="http://schemas.openxmlformats.org/drawingml/2006/main">
                  <a:graphicData uri="http://schemas.microsoft.com/office/word/2010/wordprocessingShape">
                    <wps:wsp>
                      <wps:cNvSpPr/>
                      <wps:spPr>
                        <a:xfrm>
                          <a:off x="0" y="0"/>
                          <a:ext cx="967740" cy="57594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2EDAF4A" w14:textId="77777777" w:rsidR="00B86E05" w:rsidRPr="004E0058" w:rsidRDefault="00B86E05" w:rsidP="004F7526">
                            <w:pPr>
                              <w:jc w:val="center"/>
                              <w:rPr>
                                <w:sz w:val="20"/>
                                <w:szCs w:val="20"/>
                              </w:rPr>
                            </w:pPr>
                            <w:r w:rsidRPr="004E0058">
                              <w:rPr>
                                <w:sz w:val="20"/>
                                <w:szCs w:val="20"/>
                              </w:rPr>
                              <w:t>Circular Economy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9C5ABB7" id="Oval 20" o:spid="_x0000_s1033" style="position:absolute;margin-left:423.1pt;margin-top:9.8pt;width:76.2pt;height:45.3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" fillcolor="#4472c4 [3204]" strokecolor="#1f3763 [1604]" strokeweight="1pt">
                <v:stroke joinstyle="miter"/>
                <v:textbox>
                  <w:txbxContent>
                    <w:p w14:paraId="02EDAF4A" w14:textId="77777777" w:rsidR="00B86E05" w:rsidRPr="004E0058" w:rsidRDefault="00B86E05" w:rsidP="004F7526">
                      <w:pPr>
                        <w:jc w:val="center"/>
                        <w:rPr>
                          <w:sz w:val="20"/>
                          <w:szCs w:val="20"/>
                        </w:rPr>
                      </w:pPr>
                      <w:r w:rsidRPr="004E0058">
                        <w:rPr>
                          <w:sz w:val="20"/>
                          <w:szCs w:val="20"/>
                        </w:rPr>
                        <w:t>Circular Economy</w:t>
                      </w:r>
                    </w:p>
                  </w:txbxContent>
                </v:textbox>
              </v:oval>
            </w:pict>
          </mc:Fallback>
        </mc:AlternateContent>
      </w:r>
      <w:r>
        <w:rPr>
          <w:noProof/>
          <w:lang w:eastAsia="zh-TW"/>
        </w:rPr>
        <mc:AlternateContent>
          <mc:Choice Requires="wps">
            <w:drawing>
              <wp:anchor distT="0" distB="0" distL="114300" distR="114300" simplePos="0" relativeHeight="251671552" behindDoc="0" locked="0" layoutInCell="1" allowOverlap="1" wp14:anchorId="3EDF4285" wp14:editId="1607BDF6">
                <wp:simplePos x="0" y="0"/>
                <wp:positionH relativeFrom="column">
                  <wp:posOffset>4082431</wp:posOffset>
                </wp:positionH>
                <wp:positionV relativeFrom="paragraph">
                  <wp:posOffset>124514</wp:posOffset>
                </wp:positionV>
                <wp:extent cx="1175385" cy="852928"/>
                <wp:effectExtent l="0" t="0" r="24765" b="23495"/>
                <wp:wrapNone/>
                <wp:docPr id="19" name="Oval 19"/>
                <wp:cNvGraphicFramePr/>
                <a:graphic xmlns:a="http://schemas.openxmlformats.org/drawingml/2006/main">
                  <a:graphicData uri="http://schemas.microsoft.com/office/word/2010/wordprocessingShape">
                    <wps:wsp>
                      <wps:cNvSpPr/>
                      <wps:spPr>
                        <a:xfrm>
                          <a:off x="0" y="0"/>
                          <a:ext cx="1175385" cy="85292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36A59AF" w14:textId="77777777" w:rsidR="00B86E05" w:rsidRPr="004E0058" w:rsidRDefault="00B86E05" w:rsidP="004F7526">
                            <w:pPr>
                              <w:jc w:val="center"/>
                              <w:rPr>
                                <w:sz w:val="20"/>
                                <w:szCs w:val="20"/>
                              </w:rPr>
                            </w:pPr>
                            <w:r w:rsidRPr="004E0058">
                              <w:rPr>
                                <w:sz w:val="20"/>
                                <w:szCs w:val="20"/>
                              </w:rPr>
                              <w:t>Biosp</w:t>
                            </w:r>
                            <w:r>
                              <w:rPr>
                                <w:sz w:val="20"/>
                                <w:szCs w:val="20"/>
                              </w:rPr>
                              <w:t>h</w:t>
                            </w:r>
                            <w:r w:rsidRPr="004E0058">
                              <w:rPr>
                                <w:sz w:val="20"/>
                                <w:szCs w:val="20"/>
                              </w:rPr>
                              <w:t>ere</w:t>
                            </w:r>
                            <w:r>
                              <w:rPr>
                                <w:sz w:val="20"/>
                                <w:szCs w:val="20"/>
                              </w:rPr>
                              <w:t xml:space="preserve"> water, food security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EDF4285" id="Oval 19" o:spid="_x0000_s1034" style="position:absolute;margin-left:321.45pt;margin-top:9.8pt;width:92.55pt;height:67.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" fillcolor="#4472c4 [3204]" strokecolor="#1f3763 [1604]" strokeweight="1pt">
                <v:stroke joinstyle="miter"/>
                <v:textbox>
                  <w:txbxContent>
                    <w:p w14:paraId="736A59AF" w14:textId="77777777" w:rsidR="00B86E05" w:rsidRPr="004E0058" w:rsidRDefault="00B86E05" w:rsidP="004F7526">
                      <w:pPr>
                        <w:jc w:val="center"/>
                        <w:rPr>
                          <w:sz w:val="20"/>
                          <w:szCs w:val="20"/>
                        </w:rPr>
                      </w:pPr>
                      <w:r w:rsidRPr="004E0058">
                        <w:rPr>
                          <w:sz w:val="20"/>
                          <w:szCs w:val="20"/>
                        </w:rPr>
                        <w:t>Biosp</w:t>
                      </w:r>
                      <w:r>
                        <w:rPr>
                          <w:sz w:val="20"/>
                          <w:szCs w:val="20"/>
                        </w:rPr>
                        <w:t>h</w:t>
                      </w:r>
                      <w:r w:rsidRPr="004E0058">
                        <w:rPr>
                          <w:sz w:val="20"/>
                          <w:szCs w:val="20"/>
                        </w:rPr>
                        <w:t>ere</w:t>
                      </w:r>
                      <w:r>
                        <w:rPr>
                          <w:sz w:val="20"/>
                          <w:szCs w:val="20"/>
                        </w:rPr>
                        <w:t xml:space="preserve"> water, food security</w:t>
                      </w:r>
                    </w:p>
                  </w:txbxContent>
                </v:textbox>
              </v:oval>
            </w:pict>
          </mc:Fallback>
        </mc:AlternateContent>
      </w:r>
      <w:r>
        <w:rPr>
          <w:noProof/>
          <w:lang w:eastAsia="zh-TW"/>
        </w:rPr>
        <mc:AlternateContent>
          <mc:Choice Requires="wps">
            <w:drawing>
              <wp:anchor distT="0" distB="0" distL="114300" distR="114300" simplePos="0" relativeHeight="251669504" behindDoc="0" locked="0" layoutInCell="1" allowOverlap="1" wp14:anchorId="420F5172" wp14:editId="60B45C67">
                <wp:simplePos x="0" y="0"/>
                <wp:positionH relativeFrom="column">
                  <wp:posOffset>2491740</wp:posOffset>
                </wp:positionH>
                <wp:positionV relativeFrom="paragraph">
                  <wp:posOffset>77016</wp:posOffset>
                </wp:positionV>
                <wp:extent cx="1497965" cy="814070"/>
                <wp:effectExtent l="0" t="0" r="26035" b="24130"/>
                <wp:wrapNone/>
                <wp:docPr id="17" name="Oval 17"/>
                <wp:cNvGraphicFramePr/>
                <a:graphic xmlns:a="http://schemas.openxmlformats.org/drawingml/2006/main">
                  <a:graphicData uri="http://schemas.microsoft.com/office/word/2010/wordprocessingShape">
                    <wps:wsp>
                      <wps:cNvSpPr/>
                      <wps:spPr>
                        <a:xfrm>
                          <a:off x="0" y="0"/>
                          <a:ext cx="1497965" cy="81407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1FF8A6F" w14:textId="77777777" w:rsidR="00B86E05" w:rsidRPr="004E0058" w:rsidRDefault="00B86E05" w:rsidP="004F7526">
                            <w:pPr>
                              <w:jc w:val="center"/>
                              <w:rPr>
                                <w:sz w:val="20"/>
                                <w:szCs w:val="20"/>
                              </w:rPr>
                            </w:pPr>
                            <w:proofErr w:type="spellStart"/>
                            <w:r w:rsidRPr="004E0058">
                              <w:rPr>
                                <w:sz w:val="20"/>
                                <w:szCs w:val="20"/>
                              </w:rPr>
                              <w:t>Decarbonisation</w:t>
                            </w:r>
                            <w:proofErr w:type="spellEnd"/>
                            <w:r>
                              <w:rPr>
                                <w:sz w:val="20"/>
                                <w:szCs w:val="20"/>
                              </w:rPr>
                              <w:t xml:space="preserve"> of stationary power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20F5172" id="Oval 17" o:spid="_x0000_s1035" style="position:absolute;margin-left:196.2pt;margin-top:6.05pt;width:117.95pt;height:64.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" fillcolor="#4472c4 [3204]" strokecolor="#1f3763 [1604]" strokeweight="1pt">
                <v:stroke joinstyle="miter"/>
                <v:textbox>
                  <w:txbxContent>
                    <w:p w14:paraId="51FF8A6F" w14:textId="77777777" w:rsidR="00B86E05" w:rsidRPr="004E0058" w:rsidRDefault="00B86E05" w:rsidP="004F7526">
                      <w:pPr>
                        <w:jc w:val="center"/>
                        <w:rPr>
                          <w:sz w:val="20"/>
                          <w:szCs w:val="20"/>
                        </w:rPr>
                      </w:pPr>
                      <w:proofErr w:type="spellStart"/>
                      <w:r w:rsidRPr="004E0058">
                        <w:rPr>
                          <w:sz w:val="20"/>
                          <w:szCs w:val="20"/>
                        </w:rPr>
                        <w:t>Decarbonisation</w:t>
                      </w:r>
                      <w:proofErr w:type="spellEnd"/>
                      <w:r>
                        <w:rPr>
                          <w:sz w:val="20"/>
                          <w:szCs w:val="20"/>
                        </w:rPr>
                        <w:t xml:space="preserve"> of stationary power</w:t>
                      </w:r>
                    </w:p>
                  </w:txbxContent>
                </v:textbox>
              </v:oval>
            </w:pict>
          </mc:Fallback>
        </mc:AlternateContent>
      </w:r>
      <w:r>
        <w:rPr>
          <w:noProof/>
          <w:lang w:eastAsia="zh-TW"/>
        </w:rPr>
        <mc:AlternateContent>
          <mc:Choice Requires="wps">
            <w:drawing>
              <wp:anchor distT="0" distB="0" distL="114300" distR="114300" simplePos="0" relativeHeight="251668480" behindDoc="0" locked="0" layoutInCell="1" allowOverlap="1" wp14:anchorId="0249BB08" wp14:editId="6198CCB0">
                <wp:simplePos x="0" y="0"/>
                <wp:positionH relativeFrom="column">
                  <wp:posOffset>1369695</wp:posOffset>
                </wp:positionH>
                <wp:positionV relativeFrom="paragraph">
                  <wp:posOffset>123121</wp:posOffset>
                </wp:positionV>
                <wp:extent cx="1059815" cy="575945"/>
                <wp:effectExtent l="0" t="0" r="26035" b="14605"/>
                <wp:wrapNone/>
                <wp:docPr id="18" name="Oval 18"/>
                <wp:cNvGraphicFramePr/>
                <a:graphic xmlns:a="http://schemas.openxmlformats.org/drawingml/2006/main">
                  <a:graphicData uri="http://schemas.microsoft.com/office/word/2010/wordprocessingShape">
                    <wps:wsp>
                      <wps:cNvSpPr/>
                      <wps:spPr>
                        <a:xfrm>
                          <a:off x="0" y="0"/>
                          <a:ext cx="1059815" cy="57594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36E9878" w14:textId="77777777" w:rsidR="00B86E05" w:rsidRPr="004E0058" w:rsidRDefault="00B86E05" w:rsidP="004F7526">
                            <w:pPr>
                              <w:jc w:val="center"/>
                              <w:rPr>
                                <w:sz w:val="20"/>
                                <w:szCs w:val="20"/>
                              </w:rPr>
                            </w:pPr>
                            <w:r w:rsidRPr="004E0058">
                              <w:rPr>
                                <w:sz w:val="20"/>
                                <w:szCs w:val="20"/>
                              </w:rPr>
                              <w:t>Licence to operate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249BB08" id="Oval 18" o:spid="_x0000_s1036" style="position:absolute;margin-left:107.85pt;margin-top:9.7pt;width:83.45pt;height:45.3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" fillcolor="#4472c4 [3204]" strokecolor="#1f3763 [1604]" strokeweight="1pt">
                <v:stroke joinstyle="miter"/>
                <v:textbox>
                  <w:txbxContent>
                    <w:p w14:paraId="536E9878" w14:textId="77777777" w:rsidR="00B86E05" w:rsidRPr="004E0058" w:rsidRDefault="00B86E05" w:rsidP="004F7526">
                      <w:pPr>
                        <w:jc w:val="center"/>
                        <w:rPr>
                          <w:sz w:val="20"/>
                          <w:szCs w:val="20"/>
                        </w:rPr>
                      </w:pPr>
                      <w:r w:rsidRPr="004E0058">
                        <w:rPr>
                          <w:sz w:val="20"/>
                          <w:szCs w:val="20"/>
                        </w:rPr>
                        <w:t>Licence to operate</w:t>
                      </w:r>
                    </w:p>
                  </w:txbxContent>
                </v:textbox>
              </v:oval>
            </w:pict>
          </mc:Fallback>
        </mc:AlternateContent>
      </w:r>
      <w:r>
        <w:rPr>
          <w:noProof/>
          <w:lang w:eastAsia="zh-TW"/>
        </w:rPr>
        <mc:AlternateContent>
          <mc:Choice Requires="wps">
            <w:drawing>
              <wp:anchor distT="0" distB="0" distL="114300" distR="114300" simplePos="0" relativeHeight="251670528" behindDoc="0" locked="0" layoutInCell="1" allowOverlap="1" wp14:anchorId="3DF17147" wp14:editId="72938C81">
                <wp:simplePos x="0" y="0"/>
                <wp:positionH relativeFrom="column">
                  <wp:posOffset>-20320</wp:posOffset>
                </wp:positionH>
                <wp:positionV relativeFrom="paragraph">
                  <wp:posOffset>77017</wp:posOffset>
                </wp:positionV>
                <wp:extent cx="1306195" cy="575945"/>
                <wp:effectExtent l="0" t="0" r="27305" b="14605"/>
                <wp:wrapNone/>
                <wp:docPr id="21" name="Oval 21"/>
                <wp:cNvGraphicFramePr/>
                <a:graphic xmlns:a="http://schemas.openxmlformats.org/drawingml/2006/main">
                  <a:graphicData uri="http://schemas.microsoft.com/office/word/2010/wordprocessingShape">
                    <wps:wsp>
                      <wps:cNvSpPr/>
                      <wps:spPr>
                        <a:xfrm>
                          <a:off x="0" y="0"/>
                          <a:ext cx="1306195" cy="57594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4DC0CC2" w14:textId="77777777" w:rsidR="00B86E05" w:rsidRPr="004E0058" w:rsidRDefault="00B86E05" w:rsidP="004F7526">
                            <w:pPr>
                              <w:jc w:val="center"/>
                              <w:rPr>
                                <w:sz w:val="20"/>
                                <w:szCs w:val="20"/>
                              </w:rPr>
                            </w:pPr>
                            <w:r w:rsidRPr="004E0058">
                              <w:rPr>
                                <w:sz w:val="20"/>
                                <w:szCs w:val="20"/>
                              </w:rPr>
                              <w:t>Electrification</w:t>
                            </w:r>
                            <w:r>
                              <w:rPr>
                                <w:sz w:val="20"/>
                                <w:szCs w:val="20"/>
                              </w:rPr>
                              <w:t xml:space="preserve"> of transport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DF17147" id="Oval 21" o:spid="_x0000_s1037" style="position:absolute;margin-left:-1.6pt;margin-top:6.05pt;width:102.85pt;height:45.3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" fillcolor="#4472c4 [3204]" strokecolor="#1f3763 [1604]" strokeweight="1pt">
                <v:stroke joinstyle="miter"/>
                <v:textbox>
                  <w:txbxContent>
                    <w:p w14:paraId="54DC0CC2" w14:textId="77777777" w:rsidR="00B86E05" w:rsidRPr="004E0058" w:rsidRDefault="00B86E05" w:rsidP="004F7526">
                      <w:pPr>
                        <w:jc w:val="center"/>
                        <w:rPr>
                          <w:sz w:val="20"/>
                          <w:szCs w:val="20"/>
                        </w:rPr>
                      </w:pPr>
                      <w:r w:rsidRPr="004E0058">
                        <w:rPr>
                          <w:sz w:val="20"/>
                          <w:szCs w:val="20"/>
                        </w:rPr>
                        <w:t>Electrification</w:t>
                      </w:r>
                      <w:r>
                        <w:rPr>
                          <w:sz w:val="20"/>
                          <w:szCs w:val="20"/>
                        </w:rPr>
                        <w:t xml:space="preserve"> of transport</w:t>
                      </w:r>
                    </w:p>
                  </w:txbxContent>
                </v:textbox>
              </v:oval>
            </w:pict>
          </mc:Fallback>
        </mc:AlternateContent>
      </w:r>
    </w:p>
    <w:p w14:paraId="4705BD77" w14:textId="77777777" w:rsidR="004F7526" w:rsidRPr="004E0058" w:rsidRDefault="004F7526" w:rsidP="004F7526">
      <w:pPr>
        <w:tabs>
          <w:tab w:val="left" w:pos="8229"/>
        </w:tabs>
      </w:pPr>
    </w:p>
    <w:p w14:paraId="424249AF" w14:textId="77777777" w:rsidR="004F7526" w:rsidRPr="004E0058" w:rsidRDefault="004F7526" w:rsidP="004F7526"/>
    <w:p w14:paraId="0411950C" w14:textId="77777777" w:rsidR="004F7526" w:rsidRPr="004E0058" w:rsidRDefault="004F7526" w:rsidP="004F7526">
      <w:r>
        <w:rPr>
          <w:noProof/>
          <w:lang w:eastAsia="zh-TW"/>
        </w:rPr>
        <mc:AlternateContent>
          <mc:Choice Requires="wps">
            <w:drawing>
              <wp:anchor distT="0" distB="0" distL="114300" distR="114300" simplePos="0" relativeHeight="251673600" behindDoc="0" locked="0" layoutInCell="1" allowOverlap="1" wp14:anchorId="2182174B" wp14:editId="16C4576A">
                <wp:simplePos x="0" y="0"/>
                <wp:positionH relativeFrom="column">
                  <wp:posOffset>1069970</wp:posOffset>
                </wp:positionH>
                <wp:positionV relativeFrom="paragraph">
                  <wp:posOffset>174614</wp:posOffset>
                </wp:positionV>
                <wp:extent cx="4333875" cy="138313"/>
                <wp:effectExtent l="38100" t="0" r="0" b="14605"/>
                <wp:wrapNone/>
                <wp:docPr id="22" name="Arrow: Down 22"/>
                <wp:cNvGraphicFramePr/>
                <a:graphic xmlns:a="http://schemas.openxmlformats.org/drawingml/2006/main">
                  <a:graphicData uri="http://schemas.microsoft.com/office/word/2010/wordprocessingShape">
                    <wps:wsp>
                      <wps:cNvSpPr/>
                      <wps:spPr>
                        <a:xfrm>
                          <a:off x="0" y="0"/>
                          <a:ext cx="4333875" cy="138313"/>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05F9A9" id="Arrow: Down 22" o:spid="_x0000_s1026" type="#_x0000_t67" style="position:absolute;margin-left:84.25pt;margin-top:13.75pt;width:341.25pt;height:10.9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" adj="10800" fillcolor="#4472c4 [3204]" strokecolor="#1f3763 [1604]" strokeweight="1pt"/>
            </w:pict>
          </mc:Fallback>
        </mc:AlternateContent>
      </w:r>
    </w:p>
    <w:p w14:paraId="318F9200" w14:textId="77777777" w:rsidR="004F7526" w:rsidRDefault="004F7526" w:rsidP="004F7526">
      <w:pPr>
        <w:tabs>
          <w:tab w:val="left" w:pos="9148"/>
        </w:tabs>
        <w:rPr>
          <w:rFonts w:ascii="Times New Roman" w:hAnsi="Times New Roman" w:cs="Times New Roman"/>
          <w:b/>
          <w:bCs/>
        </w:rPr>
      </w:pPr>
    </w:p>
    <w:p w14:paraId="6BE0DD05" w14:textId="77777777" w:rsidR="004F7526" w:rsidRDefault="004F7526" w:rsidP="004F7526">
      <w:pPr>
        <w:tabs>
          <w:tab w:val="left" w:pos="9148"/>
        </w:tabs>
        <w:rPr>
          <w:rFonts w:ascii="Times New Roman" w:hAnsi="Times New Roman" w:cs="Times New Roman"/>
          <w:b/>
          <w:bCs/>
        </w:rPr>
      </w:pPr>
      <w:r>
        <w:rPr>
          <w:noProof/>
          <w:lang w:eastAsia="zh-TW"/>
        </w:rPr>
        <mc:AlternateContent>
          <mc:Choice Requires="wps">
            <w:drawing>
              <wp:anchor distT="0" distB="0" distL="114300" distR="114300" simplePos="0" relativeHeight="251677696" behindDoc="0" locked="0" layoutInCell="1" allowOverlap="1" wp14:anchorId="055A35B5" wp14:editId="70CB1D12">
                <wp:simplePos x="0" y="0"/>
                <wp:positionH relativeFrom="column">
                  <wp:posOffset>1630904</wp:posOffset>
                </wp:positionH>
                <wp:positionV relativeFrom="paragraph">
                  <wp:posOffset>900910</wp:posOffset>
                </wp:positionV>
                <wp:extent cx="3089302" cy="107577"/>
                <wp:effectExtent l="38100" t="0" r="0" b="26035"/>
                <wp:wrapNone/>
                <wp:docPr id="23" name="Arrow: Down 23"/>
                <wp:cNvGraphicFramePr/>
                <a:graphic xmlns:a="http://schemas.openxmlformats.org/drawingml/2006/main">
                  <a:graphicData uri="http://schemas.microsoft.com/office/word/2010/wordprocessingShape">
                    <wps:wsp>
                      <wps:cNvSpPr/>
                      <wps:spPr>
                        <a:xfrm>
                          <a:off x="0" y="0"/>
                          <a:ext cx="3089302" cy="107577"/>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2ACE7C" id="Arrow: Down 23" o:spid="_x0000_s1026" type="#_x0000_t67" style="position:absolute;margin-left:128.4pt;margin-top:70.95pt;width:243.25pt;height:8.4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" adj="10800" fillcolor="#4472c4 [3204]" strokecolor="#1f3763 [1604]" strokeweight="1pt"/>
            </w:pict>
          </mc:Fallback>
        </mc:AlternateContent>
      </w:r>
      <w:r>
        <w:rPr>
          <w:noProof/>
          <w:lang w:eastAsia="zh-TW"/>
        </w:rPr>
        <mc:AlternateContent>
          <mc:Choice Requires="wps">
            <w:drawing>
              <wp:anchor distT="0" distB="0" distL="114300" distR="114300" simplePos="0" relativeHeight="251674624" behindDoc="0" locked="0" layoutInCell="1" allowOverlap="1" wp14:anchorId="3B271DD8" wp14:editId="66B0CD4B">
                <wp:simplePos x="0" y="0"/>
                <wp:positionH relativeFrom="column">
                  <wp:posOffset>394095</wp:posOffset>
                </wp:positionH>
                <wp:positionV relativeFrom="paragraph">
                  <wp:posOffset>270820</wp:posOffset>
                </wp:positionV>
                <wp:extent cx="1121410" cy="437990"/>
                <wp:effectExtent l="0" t="0" r="21590" b="19685"/>
                <wp:wrapNone/>
                <wp:docPr id="24" name="Rectangle 24"/>
                <wp:cNvGraphicFramePr/>
                <a:graphic xmlns:a="http://schemas.openxmlformats.org/drawingml/2006/main">
                  <a:graphicData uri="http://schemas.microsoft.com/office/word/2010/wordprocessingShape">
                    <wps:wsp>
                      <wps:cNvSpPr/>
                      <wps:spPr>
                        <a:xfrm>
                          <a:off x="0" y="0"/>
                          <a:ext cx="1121410" cy="43799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8E24E2A" w14:textId="77777777" w:rsidR="00B86E05" w:rsidRPr="005F289C" w:rsidRDefault="00B86E05" w:rsidP="004F7526">
                            <w:pPr>
                              <w:jc w:val="center"/>
                              <w:rPr>
                                <w:sz w:val="20"/>
                                <w:szCs w:val="20"/>
                              </w:rPr>
                            </w:pPr>
                            <w:r w:rsidRPr="005F289C">
                              <w:rPr>
                                <w:sz w:val="20"/>
                                <w:szCs w:val="20"/>
                              </w:rPr>
                              <w:t>Commodity entries / exits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271DD8" id="Rectangle 24" o:spid="_x0000_s1038" style="position:absolute;margin-left:31.05pt;margin-top:21.3pt;width:88.3pt;height:34.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" fillcolor="#4472c4 [3204]" strokecolor="#1f3763 [1604]" strokeweight="1pt">
                <v:textbox>
                  <w:txbxContent>
                    <w:p w14:paraId="18E24E2A" w14:textId="77777777" w:rsidR="00B86E05" w:rsidRPr="005F289C" w:rsidRDefault="00B86E05" w:rsidP="004F7526">
                      <w:pPr>
                        <w:jc w:val="center"/>
                        <w:rPr>
                          <w:sz w:val="20"/>
                          <w:szCs w:val="20"/>
                        </w:rPr>
                      </w:pPr>
                      <w:r w:rsidRPr="005F289C">
                        <w:rPr>
                          <w:sz w:val="20"/>
                          <w:szCs w:val="20"/>
                        </w:rPr>
                        <w:t>Commodity entries / exits</w:t>
                      </w:r>
                    </w:p>
                  </w:txbxContent>
                </v:textbox>
              </v:rect>
            </w:pict>
          </mc:Fallback>
        </mc:AlternateContent>
      </w:r>
      <w:r>
        <w:rPr>
          <w:noProof/>
          <w:lang w:eastAsia="zh-TW"/>
        </w:rPr>
        <mc:AlternateContent>
          <mc:Choice Requires="wps">
            <w:drawing>
              <wp:anchor distT="0" distB="0" distL="114300" distR="114300" simplePos="0" relativeHeight="251675648" behindDoc="0" locked="0" layoutInCell="1" allowOverlap="1" wp14:anchorId="27C0B0AE" wp14:editId="2646D569">
                <wp:simplePos x="0" y="0"/>
                <wp:positionH relativeFrom="column">
                  <wp:posOffset>2307419</wp:posOffset>
                </wp:positionH>
                <wp:positionV relativeFrom="paragraph">
                  <wp:posOffset>270819</wp:posOffset>
                </wp:positionV>
                <wp:extent cx="1313815" cy="483870"/>
                <wp:effectExtent l="0" t="0" r="19685" b="11430"/>
                <wp:wrapNone/>
                <wp:docPr id="25" name="Rectangle 25"/>
                <wp:cNvGraphicFramePr/>
                <a:graphic xmlns:a="http://schemas.openxmlformats.org/drawingml/2006/main">
                  <a:graphicData uri="http://schemas.microsoft.com/office/word/2010/wordprocessingShape">
                    <wps:wsp>
                      <wps:cNvSpPr/>
                      <wps:spPr>
                        <a:xfrm>
                          <a:off x="0" y="0"/>
                          <a:ext cx="1313815" cy="48387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CDD5303" w14:textId="77777777" w:rsidR="00B86E05" w:rsidRPr="005F289C" w:rsidRDefault="00B86E05" w:rsidP="004F7526">
                            <w:pPr>
                              <w:jc w:val="center"/>
                              <w:rPr>
                                <w:sz w:val="20"/>
                                <w:szCs w:val="20"/>
                              </w:rPr>
                            </w:pPr>
                            <w:r w:rsidRPr="005F289C">
                              <w:rPr>
                                <w:sz w:val="20"/>
                                <w:szCs w:val="20"/>
                              </w:rPr>
                              <w:t>Asset acquisition / disposal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C0B0AE" id="Rectangle 25" o:spid="_x0000_s1039" style="position:absolute;margin-left:181.7pt;margin-top:21.3pt;width:103.45pt;height:38.1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" fillcolor="#4472c4 [3204]" strokecolor="#1f3763 [1604]" strokeweight="1pt">
                <v:textbox>
                  <w:txbxContent>
                    <w:p w14:paraId="3CDD5303" w14:textId="77777777" w:rsidR="00B86E05" w:rsidRPr="005F289C" w:rsidRDefault="00B86E05" w:rsidP="004F7526">
                      <w:pPr>
                        <w:jc w:val="center"/>
                        <w:rPr>
                          <w:sz w:val="20"/>
                          <w:szCs w:val="20"/>
                        </w:rPr>
                      </w:pPr>
                      <w:r w:rsidRPr="005F289C">
                        <w:rPr>
                          <w:sz w:val="20"/>
                          <w:szCs w:val="20"/>
                        </w:rPr>
                        <w:t>Asset acquisition / disposal</w:t>
                      </w:r>
                    </w:p>
                  </w:txbxContent>
                </v:textbox>
              </v:rect>
            </w:pict>
          </mc:Fallback>
        </mc:AlternateContent>
      </w:r>
      <w:r>
        <w:rPr>
          <w:noProof/>
          <w:lang w:eastAsia="zh-TW"/>
        </w:rPr>
        <mc:AlternateContent>
          <mc:Choice Requires="wps">
            <w:drawing>
              <wp:anchor distT="0" distB="0" distL="114300" distR="114300" simplePos="0" relativeHeight="251676672" behindDoc="0" locked="0" layoutInCell="1" allowOverlap="1" wp14:anchorId="0675DA97" wp14:editId="724F843B">
                <wp:simplePos x="0" y="0"/>
                <wp:positionH relativeFrom="column">
                  <wp:posOffset>4289900</wp:posOffset>
                </wp:positionH>
                <wp:positionV relativeFrom="paragraph">
                  <wp:posOffset>270819</wp:posOffset>
                </wp:positionV>
                <wp:extent cx="1567543" cy="484095"/>
                <wp:effectExtent l="0" t="0" r="13970" b="11430"/>
                <wp:wrapNone/>
                <wp:docPr id="26" name="Rectangle 26"/>
                <wp:cNvGraphicFramePr/>
                <a:graphic xmlns:a="http://schemas.openxmlformats.org/drawingml/2006/main">
                  <a:graphicData uri="http://schemas.microsoft.com/office/word/2010/wordprocessingShape">
                    <wps:wsp>
                      <wps:cNvSpPr/>
                      <wps:spPr>
                        <a:xfrm>
                          <a:off x="0" y="0"/>
                          <a:ext cx="1567543" cy="48409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1C664F2" w14:textId="77777777" w:rsidR="00B86E05" w:rsidRPr="005F289C" w:rsidRDefault="00B86E05" w:rsidP="004F7526">
                            <w:pPr>
                              <w:jc w:val="center"/>
                              <w:rPr>
                                <w:sz w:val="20"/>
                                <w:szCs w:val="20"/>
                              </w:rPr>
                            </w:pPr>
                            <w:r w:rsidRPr="005F289C">
                              <w:rPr>
                                <w:sz w:val="20"/>
                                <w:szCs w:val="20"/>
                              </w:rPr>
                              <w:t>Development of core strategic capabilities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75DA97" id="Rectangle 26" o:spid="_x0000_s1040" style="position:absolute;margin-left:337.8pt;margin-top:21.3pt;width:123.45pt;height:38.1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" fillcolor="#4472c4 [3204]" strokecolor="#1f3763 [1604]" strokeweight="1pt">
                <v:textbox>
                  <w:txbxContent>
                    <w:p w14:paraId="11C664F2" w14:textId="77777777" w:rsidR="00B86E05" w:rsidRPr="005F289C" w:rsidRDefault="00B86E05" w:rsidP="004F7526">
                      <w:pPr>
                        <w:jc w:val="center"/>
                        <w:rPr>
                          <w:sz w:val="20"/>
                          <w:szCs w:val="20"/>
                        </w:rPr>
                      </w:pPr>
                      <w:r w:rsidRPr="005F289C">
                        <w:rPr>
                          <w:sz w:val="20"/>
                          <w:szCs w:val="20"/>
                        </w:rPr>
                        <w:t>Development of core strategic capabilities</w:t>
                      </w:r>
                    </w:p>
                  </w:txbxContent>
                </v:textbox>
              </v:rect>
            </w:pict>
          </mc:Fallback>
        </mc:AlternateContent>
      </w:r>
      <w:r w:rsidRPr="004E0058">
        <w:rPr>
          <w:rFonts w:ascii="Times New Roman" w:hAnsi="Times New Roman" w:cs="Times New Roman"/>
          <w:b/>
          <w:bCs/>
        </w:rPr>
        <w:t xml:space="preserve">Outcomes of hypothesis testing inform how </w:t>
      </w:r>
      <w:r>
        <w:rPr>
          <w:rFonts w:ascii="Times New Roman" w:hAnsi="Times New Roman" w:cs="Times New Roman"/>
          <w:b/>
          <w:bCs/>
        </w:rPr>
        <w:t xml:space="preserve">to adjust the product suite - </w:t>
      </w:r>
    </w:p>
    <w:p w14:paraId="2C8BEC8C" w14:textId="39536564" w:rsidR="004F7526" w:rsidRDefault="004F7526" w:rsidP="004F7526">
      <w:pPr>
        <w:rPr>
          <w:rFonts w:ascii="Times New Roman" w:hAnsi="Times New Roman" w:cs="Times New Roman"/>
        </w:rPr>
      </w:pPr>
    </w:p>
    <w:p w14:paraId="0EFE87B6" w14:textId="7A8C215C" w:rsidR="004F7526" w:rsidRPr="00761430" w:rsidRDefault="004F7526" w:rsidP="004F7526">
      <w:pPr>
        <w:rPr>
          <w:rFonts w:ascii="Times New Roman" w:hAnsi="Times New Roman" w:cs="Times New Roman"/>
        </w:rPr>
      </w:pPr>
    </w:p>
    <w:p w14:paraId="55A90438" w14:textId="4074E536" w:rsidR="004F7526" w:rsidRPr="00761430" w:rsidRDefault="004F7526" w:rsidP="004F7526">
      <w:pPr>
        <w:rPr>
          <w:rFonts w:ascii="Times New Roman" w:hAnsi="Times New Roman" w:cs="Times New Roman"/>
        </w:rPr>
      </w:pPr>
    </w:p>
    <w:p w14:paraId="5013AD89" w14:textId="4F657AE1" w:rsidR="004F7526" w:rsidRDefault="000D53B9" w:rsidP="004F7526">
      <w:pPr>
        <w:rPr>
          <w:rFonts w:ascii="Times New Roman" w:hAnsi="Times New Roman" w:cs="Times New Roman"/>
          <w:b/>
          <w:bCs/>
        </w:rPr>
      </w:pPr>
      <w:r>
        <w:rPr>
          <w:noProof/>
          <w:lang w:eastAsia="zh-TW"/>
        </w:rPr>
        <mc:AlternateContent>
          <mc:Choice Requires="wps">
            <w:drawing>
              <wp:anchor distT="0" distB="0" distL="114300" distR="114300" simplePos="0" relativeHeight="251678720" behindDoc="0" locked="0" layoutInCell="1" allowOverlap="1" wp14:anchorId="6F90C02B" wp14:editId="52716604">
                <wp:simplePos x="0" y="0"/>
                <wp:positionH relativeFrom="column">
                  <wp:posOffset>1245870</wp:posOffset>
                </wp:positionH>
                <wp:positionV relativeFrom="paragraph">
                  <wp:posOffset>40347</wp:posOffset>
                </wp:positionV>
                <wp:extent cx="3811280" cy="645459"/>
                <wp:effectExtent l="0" t="0" r="17780" b="21590"/>
                <wp:wrapNone/>
                <wp:docPr id="27" name="Rectangle: Rounded Corners 27"/>
                <wp:cNvGraphicFramePr/>
                <a:graphic xmlns:a="http://schemas.openxmlformats.org/drawingml/2006/main">
                  <a:graphicData uri="http://schemas.microsoft.com/office/word/2010/wordprocessingShape">
                    <wps:wsp>
                      <wps:cNvSpPr/>
                      <wps:spPr>
                        <a:xfrm>
                          <a:off x="0" y="0"/>
                          <a:ext cx="3811280" cy="645459"/>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31B5D01" w14:textId="77777777" w:rsidR="00B86E05" w:rsidRPr="00A24FC4" w:rsidRDefault="00B86E05" w:rsidP="004F7526">
                            <w:pPr>
                              <w:jc w:val="center"/>
                              <w:rPr>
                                <w:sz w:val="24"/>
                                <w:szCs w:val="24"/>
                              </w:rPr>
                            </w:pPr>
                            <w:r w:rsidRPr="00A24FC4">
                              <w:rPr>
                                <w:sz w:val="24"/>
                                <w:szCs w:val="24"/>
                              </w:rPr>
                              <w:t xml:space="preserve">BHP </w:t>
                            </w:r>
                          </w:p>
                          <w:p w14:paraId="4BCB8E9C" w14:textId="77777777" w:rsidR="00B86E05" w:rsidRDefault="00B86E05" w:rsidP="004F7526">
                            <w:pPr>
                              <w:jc w:val="center"/>
                            </w:pPr>
                            <w:r>
                              <w:t>Competitive portfolio of options and assets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F90C02B" id="Rectangle: Rounded Corners 27" o:spid="_x0000_s1041" style="position:absolute;margin-left:98.1pt;margin-top:3.2pt;width:300.1pt;height:50.8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" fillcolor="#4472c4 [3204]" strokecolor="#1f3763 [1604]" strokeweight="1pt">
                <v:stroke joinstyle="miter"/>
                <v:textbox>
                  <w:txbxContent>
                    <w:p w14:paraId="031B5D01" w14:textId="77777777" w:rsidR="00B86E05" w:rsidRPr="00A24FC4" w:rsidRDefault="00B86E05" w:rsidP="004F7526">
                      <w:pPr>
                        <w:jc w:val="center"/>
                        <w:rPr>
                          <w:sz w:val="24"/>
                          <w:szCs w:val="24"/>
                        </w:rPr>
                      </w:pPr>
                      <w:r w:rsidRPr="00A24FC4">
                        <w:rPr>
                          <w:sz w:val="24"/>
                          <w:szCs w:val="24"/>
                        </w:rPr>
                        <w:t xml:space="preserve">BHP </w:t>
                      </w:r>
                    </w:p>
                    <w:p w14:paraId="4BCB8E9C" w14:textId="77777777" w:rsidR="00B86E05" w:rsidRDefault="00B86E05" w:rsidP="004F7526">
                      <w:pPr>
                        <w:jc w:val="center"/>
                      </w:pPr>
                      <w:r>
                        <w:t>Competitive portfolio of options and assets</w:t>
                      </w:r>
                    </w:p>
                  </w:txbxContent>
                </v:textbox>
              </v:roundrect>
            </w:pict>
          </mc:Fallback>
        </mc:AlternateContent>
      </w:r>
    </w:p>
    <w:p w14:paraId="7DCF18FC" w14:textId="0CFE7D40" w:rsidR="000D53B9" w:rsidRDefault="000D53B9" w:rsidP="004F7526">
      <w:pPr>
        <w:rPr>
          <w:rFonts w:ascii="Times New Roman" w:hAnsi="Times New Roman" w:cs="Times New Roman"/>
          <w:b/>
          <w:bCs/>
        </w:rPr>
      </w:pPr>
    </w:p>
    <w:p w14:paraId="1A17C3EA" w14:textId="1CC39C4F" w:rsidR="000D53B9" w:rsidRDefault="000D53B9" w:rsidP="004F7526">
      <w:pPr>
        <w:rPr>
          <w:rFonts w:ascii="Times New Roman" w:hAnsi="Times New Roman" w:cs="Times New Roman"/>
          <w:b/>
          <w:bCs/>
        </w:rPr>
      </w:pPr>
    </w:p>
    <w:p w14:paraId="1750544D" w14:textId="77777777" w:rsidR="000D53B9" w:rsidRDefault="000D53B9" w:rsidP="004F7526">
      <w:pPr>
        <w:rPr>
          <w:rFonts w:ascii="Times New Roman" w:hAnsi="Times New Roman" w:cs="Times New Roman"/>
          <w:b/>
          <w:bCs/>
        </w:rPr>
      </w:pPr>
    </w:p>
    <w:p w14:paraId="1DF54EC4" w14:textId="77777777" w:rsidR="004F7526" w:rsidRPr="00210FCD" w:rsidRDefault="004F7526" w:rsidP="004F7526">
      <w:pPr>
        <w:tabs>
          <w:tab w:val="left" w:pos="8241"/>
        </w:tabs>
        <w:rPr>
          <w:rFonts w:ascii="Times New Roman" w:hAnsi="Times New Roman" w:cs="Times New Roman"/>
          <w:b/>
          <w:bCs/>
          <w:sz w:val="20"/>
          <w:szCs w:val="20"/>
        </w:rPr>
      </w:pPr>
      <w:r w:rsidRPr="00210FCD">
        <w:rPr>
          <w:rFonts w:ascii="Times New Roman" w:hAnsi="Times New Roman" w:cs="Times New Roman"/>
          <w:b/>
          <w:bCs/>
          <w:sz w:val="20"/>
          <w:szCs w:val="20"/>
        </w:rPr>
        <w:t xml:space="preserve">Source: </w:t>
      </w:r>
      <w:r w:rsidRPr="00210FCD">
        <w:rPr>
          <w:rFonts w:ascii="Times New Roman" w:hAnsi="Times New Roman" w:cs="Times New Roman"/>
          <w:sz w:val="20"/>
          <w:szCs w:val="20"/>
        </w:rPr>
        <w:t>adapted from Bevan, P. (2019)</w:t>
      </w:r>
      <w:r w:rsidRPr="00210FCD">
        <w:rPr>
          <w:rFonts w:ascii="Times New Roman" w:hAnsi="Times New Roman" w:cs="Times New Roman"/>
          <w:b/>
          <w:bCs/>
          <w:sz w:val="20"/>
          <w:szCs w:val="20"/>
        </w:rPr>
        <w:t xml:space="preserve"> </w:t>
      </w:r>
      <w:r w:rsidRPr="00210FCD">
        <w:rPr>
          <w:rFonts w:ascii="Times New Roman" w:hAnsi="Times New Roman" w:cs="Times New Roman"/>
          <w:i/>
          <w:iCs/>
          <w:sz w:val="20"/>
          <w:szCs w:val="20"/>
        </w:rPr>
        <w:t>Strategy Briefing</w:t>
      </w:r>
      <w:r w:rsidRPr="00210FCD">
        <w:rPr>
          <w:rFonts w:ascii="Times New Roman" w:hAnsi="Times New Roman" w:cs="Times New Roman"/>
          <w:b/>
          <w:bCs/>
          <w:sz w:val="20"/>
          <w:szCs w:val="20"/>
        </w:rPr>
        <w:t xml:space="preserve">.  </w:t>
      </w:r>
      <w:r w:rsidRPr="00210FCD">
        <w:rPr>
          <w:rFonts w:ascii="Times New Roman" w:hAnsi="Times New Roman" w:cs="Times New Roman"/>
          <w:sz w:val="20"/>
          <w:szCs w:val="20"/>
        </w:rPr>
        <w:t>Available at:</w:t>
      </w:r>
      <w:r w:rsidRPr="00210FCD">
        <w:rPr>
          <w:rFonts w:ascii="Times New Roman" w:hAnsi="Times New Roman" w:cs="Times New Roman"/>
          <w:b/>
          <w:bCs/>
          <w:sz w:val="20"/>
          <w:szCs w:val="20"/>
        </w:rPr>
        <w:t xml:space="preserve"> </w:t>
      </w:r>
      <w:hyperlink r:id="rId16" w:history="1">
        <w:r w:rsidRPr="00210FCD">
          <w:rPr>
            <w:rStyle w:val="Hyperlink"/>
            <w:rFonts w:ascii="Times New Roman" w:hAnsi="Times New Roman" w:cs="Times New Roman"/>
            <w:sz w:val="20"/>
            <w:szCs w:val="20"/>
          </w:rPr>
          <w:t>https://www.bhp.com/-/media/documents/media/reports-and-presentations/2019/190522_strategybriefing.pdf?la=en</w:t>
        </w:r>
      </w:hyperlink>
      <w:r w:rsidRPr="00210FCD">
        <w:rPr>
          <w:rFonts w:ascii="Times New Roman" w:hAnsi="Times New Roman" w:cs="Times New Roman"/>
          <w:sz w:val="20"/>
          <w:szCs w:val="20"/>
        </w:rPr>
        <w:t xml:space="preserve"> (Accessed: 20 August 2020)</w:t>
      </w:r>
    </w:p>
    <w:p w14:paraId="586A8564" w14:textId="20F32DCD" w:rsidR="00872CA9" w:rsidRDefault="004F7526" w:rsidP="00701997">
      <w:pPr>
        <w:spacing w:after="240" w:line="360" w:lineRule="auto"/>
        <w:rPr>
          <w:rStyle w:val="Strong"/>
          <w:rFonts w:ascii="Times New Roman" w:hAnsi="Times New Roman" w:cs="Times New Roman"/>
          <w:b/>
          <w:bCs/>
          <w:color w:val="000000"/>
          <w:sz w:val="24"/>
          <w:szCs w:val="24"/>
        </w:rPr>
      </w:pPr>
      <w:r>
        <w:rPr>
          <w:rFonts w:ascii="Times New Roman" w:eastAsia="Times New Roman" w:hAnsi="Times New Roman" w:cs="Times New Roman"/>
          <w:color w:val="222222"/>
          <w:sz w:val="24"/>
          <w:szCs w:val="24"/>
        </w:rPr>
        <w:lastRenderedPageBreak/>
        <w:t xml:space="preserve"> </w:t>
      </w:r>
      <w:r w:rsidR="005C2ABB">
        <w:rPr>
          <w:rStyle w:val="Strong"/>
          <w:rFonts w:ascii="Times New Roman" w:hAnsi="Times New Roman" w:cs="Times New Roman"/>
          <w:b/>
          <w:bCs/>
          <w:color w:val="000000"/>
          <w:sz w:val="24"/>
          <w:szCs w:val="24"/>
        </w:rPr>
        <w:t>3</w:t>
      </w:r>
      <w:r w:rsidR="00D15A2B">
        <w:rPr>
          <w:rStyle w:val="Strong"/>
          <w:rFonts w:ascii="Times New Roman" w:hAnsi="Times New Roman" w:cs="Times New Roman"/>
          <w:b/>
          <w:bCs/>
          <w:color w:val="000000"/>
          <w:sz w:val="24"/>
          <w:szCs w:val="24"/>
        </w:rPr>
        <w:t>.0  Methodology</w:t>
      </w:r>
    </w:p>
    <w:p w14:paraId="3D3D3215" w14:textId="4E74CA8A" w:rsidR="006C2922" w:rsidRDefault="00991F91" w:rsidP="00991F91">
      <w:pPr>
        <w:spacing w:line="360" w:lineRule="auto"/>
        <w:jc w:val="both"/>
        <w:rPr>
          <w:rFonts w:ascii="Times New Roman" w:hAnsi="Times New Roman" w:cs="Times New Roman"/>
          <w:sz w:val="24"/>
          <w:szCs w:val="24"/>
        </w:rPr>
      </w:pPr>
      <w:r w:rsidRPr="00EC6C28">
        <w:rPr>
          <w:rFonts w:ascii="Times New Roman" w:hAnsi="Times New Roman" w:cs="Times New Roman"/>
          <w:sz w:val="24"/>
          <w:szCs w:val="24"/>
        </w:rPr>
        <w:t xml:space="preserve">The philosophy behind this study </w:t>
      </w:r>
      <w:proofErr w:type="gramStart"/>
      <w:r w:rsidRPr="00EC6C28">
        <w:rPr>
          <w:rFonts w:ascii="Times New Roman" w:hAnsi="Times New Roman" w:cs="Times New Roman"/>
          <w:sz w:val="24"/>
          <w:szCs w:val="24"/>
        </w:rPr>
        <w:t>is drawn</w:t>
      </w:r>
      <w:proofErr w:type="gramEnd"/>
      <w:r w:rsidRPr="00EC6C28">
        <w:rPr>
          <w:rFonts w:ascii="Times New Roman" w:hAnsi="Times New Roman" w:cs="Times New Roman"/>
          <w:sz w:val="24"/>
          <w:szCs w:val="24"/>
        </w:rPr>
        <w:t xml:space="preserve"> from the extensive literature review forming the basis of the research methodology and framework.</w:t>
      </w:r>
      <w:r>
        <w:rPr>
          <w:rFonts w:ascii="Times New Roman" w:hAnsi="Times New Roman" w:cs="Times New Roman"/>
          <w:sz w:val="24"/>
          <w:szCs w:val="24"/>
        </w:rPr>
        <w:t xml:space="preserve">  </w:t>
      </w:r>
      <w:r w:rsidR="001C4DD1" w:rsidRPr="00EC6C28">
        <w:rPr>
          <w:rFonts w:ascii="Times New Roman" w:hAnsi="Times New Roman" w:cs="Times New Roman"/>
          <w:sz w:val="24"/>
          <w:szCs w:val="24"/>
        </w:rPr>
        <w:t>Th</w:t>
      </w:r>
      <w:r>
        <w:rPr>
          <w:rFonts w:ascii="Times New Roman" w:hAnsi="Times New Roman" w:cs="Times New Roman"/>
          <w:sz w:val="24"/>
          <w:szCs w:val="24"/>
        </w:rPr>
        <w:t>e</w:t>
      </w:r>
      <w:r w:rsidR="001C4DD1" w:rsidRPr="00EC6C28">
        <w:rPr>
          <w:rFonts w:ascii="Times New Roman" w:hAnsi="Times New Roman" w:cs="Times New Roman"/>
          <w:sz w:val="24"/>
          <w:szCs w:val="24"/>
        </w:rPr>
        <w:t xml:space="preserve"> s</w:t>
      </w:r>
      <w:r w:rsidR="009B3679">
        <w:rPr>
          <w:rFonts w:ascii="Times New Roman" w:hAnsi="Times New Roman" w:cs="Times New Roman"/>
          <w:sz w:val="24"/>
          <w:szCs w:val="24"/>
        </w:rPr>
        <w:t>t</w:t>
      </w:r>
      <w:r w:rsidR="001C4DD1" w:rsidRPr="00EC6C28">
        <w:rPr>
          <w:rFonts w:ascii="Times New Roman" w:hAnsi="Times New Roman" w:cs="Times New Roman"/>
          <w:sz w:val="24"/>
          <w:szCs w:val="24"/>
        </w:rPr>
        <w:t>udy adopt</w:t>
      </w:r>
      <w:r w:rsidR="00637C80">
        <w:rPr>
          <w:rFonts w:ascii="Times New Roman" w:hAnsi="Times New Roman" w:cs="Times New Roman"/>
          <w:sz w:val="24"/>
          <w:szCs w:val="24"/>
        </w:rPr>
        <w:t>s</w:t>
      </w:r>
      <w:r w:rsidR="001C4DD1" w:rsidRPr="00EC6C28">
        <w:rPr>
          <w:rFonts w:ascii="Times New Roman" w:hAnsi="Times New Roman" w:cs="Times New Roman"/>
          <w:sz w:val="24"/>
          <w:szCs w:val="24"/>
        </w:rPr>
        <w:t xml:space="preserve"> a qualitative inductive research approach from secondary data.</w:t>
      </w:r>
      <w:r w:rsidR="006C2922">
        <w:rPr>
          <w:rFonts w:ascii="Times New Roman" w:hAnsi="Times New Roman" w:cs="Times New Roman" w:hint="eastAsia"/>
          <w:sz w:val="24"/>
          <w:szCs w:val="24"/>
        </w:rPr>
        <w:t xml:space="preserve"> </w:t>
      </w:r>
      <w:r w:rsidR="006C2922">
        <w:rPr>
          <w:rFonts w:ascii="Times New Roman" w:hAnsi="Times New Roman" w:cs="Times New Roman"/>
          <w:sz w:val="24"/>
          <w:szCs w:val="24"/>
        </w:rPr>
        <w:t xml:space="preserve"> Time constraints and the COVID-19 pandemic has severely restricted the possibility of collecting primary data.</w:t>
      </w:r>
    </w:p>
    <w:p w14:paraId="7B4B5827" w14:textId="77777777" w:rsidR="00637C80" w:rsidRDefault="00637C80" w:rsidP="00991F91">
      <w:pPr>
        <w:spacing w:line="360" w:lineRule="auto"/>
        <w:jc w:val="both"/>
        <w:rPr>
          <w:rFonts w:ascii="Times New Roman" w:hAnsi="Times New Roman" w:cs="Times New Roman"/>
          <w:sz w:val="24"/>
          <w:szCs w:val="24"/>
        </w:rPr>
      </w:pPr>
    </w:p>
    <w:p w14:paraId="667C8B80" w14:textId="3EA6F21B" w:rsidR="009B3679" w:rsidRDefault="009B3679" w:rsidP="00991F9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54733F" w:rsidRPr="00EC6C28">
        <w:rPr>
          <w:rFonts w:ascii="Times New Roman" w:hAnsi="Times New Roman" w:cs="Times New Roman"/>
          <w:sz w:val="24"/>
          <w:szCs w:val="24"/>
        </w:rPr>
        <w:t xml:space="preserve">critical </w:t>
      </w:r>
      <w:r>
        <w:rPr>
          <w:rFonts w:ascii="Times New Roman" w:hAnsi="Times New Roman" w:cs="Times New Roman"/>
          <w:sz w:val="24"/>
          <w:szCs w:val="24"/>
        </w:rPr>
        <w:t xml:space="preserve">literature </w:t>
      </w:r>
      <w:r w:rsidR="00E62BD8">
        <w:rPr>
          <w:rFonts w:ascii="Times New Roman" w:hAnsi="Times New Roman" w:cs="Times New Roman"/>
          <w:sz w:val="24"/>
          <w:szCs w:val="24"/>
        </w:rPr>
        <w:t>review</w:t>
      </w:r>
      <w:r w:rsidR="0054733F" w:rsidRPr="00EC6C28">
        <w:rPr>
          <w:rFonts w:ascii="Times New Roman" w:hAnsi="Times New Roman" w:cs="Times New Roman"/>
          <w:sz w:val="24"/>
          <w:szCs w:val="24"/>
        </w:rPr>
        <w:t xml:space="preserve"> </w:t>
      </w:r>
      <w:r w:rsidR="00EC6C28">
        <w:rPr>
          <w:rFonts w:ascii="Times New Roman" w:hAnsi="Times New Roman" w:cs="Times New Roman"/>
          <w:sz w:val="24"/>
          <w:szCs w:val="24"/>
        </w:rPr>
        <w:t>(</w:t>
      </w:r>
      <w:r w:rsidR="00637C80" w:rsidRPr="00637C80">
        <w:rPr>
          <w:rFonts w:ascii="Times New Roman" w:hAnsi="Times New Roman" w:cs="Times New Roman"/>
          <w:sz w:val="24"/>
          <w:szCs w:val="24"/>
        </w:rPr>
        <w:t xml:space="preserve">Section </w:t>
      </w:r>
      <w:r w:rsidR="003518A2">
        <w:rPr>
          <w:rFonts w:ascii="Times New Roman" w:hAnsi="Times New Roman" w:cs="Times New Roman"/>
          <w:sz w:val="24"/>
          <w:szCs w:val="24"/>
        </w:rPr>
        <w:t>2</w:t>
      </w:r>
      <w:r w:rsidR="00637C80" w:rsidRPr="00637C80">
        <w:rPr>
          <w:rFonts w:ascii="Times New Roman" w:hAnsi="Times New Roman" w:cs="Times New Roman"/>
          <w:sz w:val="24"/>
          <w:szCs w:val="24"/>
        </w:rPr>
        <w:t>.0</w:t>
      </w:r>
      <w:r w:rsidR="00EC6C28">
        <w:rPr>
          <w:rFonts w:ascii="Times New Roman" w:hAnsi="Times New Roman" w:cs="Times New Roman"/>
          <w:sz w:val="24"/>
          <w:szCs w:val="24"/>
        </w:rPr>
        <w:t>)</w:t>
      </w:r>
      <w:r w:rsidR="006C2922">
        <w:rPr>
          <w:rFonts w:ascii="Times New Roman" w:hAnsi="Times New Roman" w:cs="Times New Roman"/>
          <w:sz w:val="24"/>
          <w:szCs w:val="24"/>
        </w:rPr>
        <w:t xml:space="preserve">, </w:t>
      </w:r>
      <w:r w:rsidR="003C450C">
        <w:rPr>
          <w:rFonts w:ascii="Times New Roman" w:hAnsi="Times New Roman" w:cs="Times New Roman"/>
          <w:sz w:val="24"/>
          <w:szCs w:val="24"/>
        </w:rPr>
        <w:t xml:space="preserve">internal </w:t>
      </w:r>
      <w:r w:rsidR="00991F91">
        <w:rPr>
          <w:rFonts w:ascii="Times New Roman" w:hAnsi="Times New Roman" w:cs="Times New Roman"/>
          <w:sz w:val="24"/>
          <w:szCs w:val="24"/>
        </w:rPr>
        <w:t xml:space="preserve">SWOT </w:t>
      </w:r>
      <w:r w:rsidR="00EC6C28">
        <w:rPr>
          <w:rFonts w:ascii="Times New Roman" w:hAnsi="Times New Roman" w:cs="Times New Roman"/>
          <w:sz w:val="24"/>
          <w:szCs w:val="24"/>
        </w:rPr>
        <w:t>analysis of BHP</w:t>
      </w:r>
      <w:r w:rsidR="006C2922">
        <w:rPr>
          <w:rFonts w:ascii="Times New Roman" w:hAnsi="Times New Roman" w:cs="Times New Roman"/>
          <w:sz w:val="24"/>
          <w:szCs w:val="24"/>
        </w:rPr>
        <w:t xml:space="preserve">’s </w:t>
      </w:r>
      <w:r w:rsidR="00E62BD8">
        <w:rPr>
          <w:rFonts w:ascii="Times New Roman" w:hAnsi="Times New Roman" w:cs="Times New Roman"/>
          <w:sz w:val="24"/>
          <w:szCs w:val="24"/>
        </w:rPr>
        <w:t>strengths and weaknesses</w:t>
      </w:r>
      <w:r w:rsidR="00EC6C28">
        <w:rPr>
          <w:rFonts w:ascii="Times New Roman" w:hAnsi="Times New Roman" w:cs="Times New Roman"/>
          <w:sz w:val="24"/>
          <w:szCs w:val="24"/>
        </w:rPr>
        <w:t xml:space="preserve"> (</w:t>
      </w:r>
      <w:r w:rsidR="00637C80" w:rsidRPr="00637C80">
        <w:rPr>
          <w:rFonts w:ascii="Times New Roman" w:hAnsi="Times New Roman" w:cs="Times New Roman"/>
          <w:sz w:val="24"/>
          <w:szCs w:val="24"/>
        </w:rPr>
        <w:t xml:space="preserve">Section </w:t>
      </w:r>
      <w:r w:rsidR="003518A2">
        <w:rPr>
          <w:rFonts w:ascii="Times New Roman" w:hAnsi="Times New Roman" w:cs="Times New Roman"/>
          <w:sz w:val="24"/>
          <w:szCs w:val="24"/>
        </w:rPr>
        <w:t>3</w:t>
      </w:r>
      <w:r w:rsidR="00637C80" w:rsidRPr="00637C80">
        <w:rPr>
          <w:rFonts w:ascii="Times New Roman" w:hAnsi="Times New Roman" w:cs="Times New Roman"/>
          <w:sz w:val="24"/>
          <w:szCs w:val="24"/>
        </w:rPr>
        <w:t xml:space="preserve">.1.1 and </w:t>
      </w:r>
      <w:r w:rsidR="003518A2">
        <w:rPr>
          <w:rFonts w:ascii="Times New Roman" w:hAnsi="Times New Roman" w:cs="Times New Roman"/>
          <w:sz w:val="24"/>
          <w:szCs w:val="24"/>
        </w:rPr>
        <w:t>3</w:t>
      </w:r>
      <w:r w:rsidR="00637C80" w:rsidRPr="00637C80">
        <w:rPr>
          <w:rFonts w:ascii="Times New Roman" w:hAnsi="Times New Roman" w:cs="Times New Roman"/>
          <w:sz w:val="24"/>
          <w:szCs w:val="24"/>
        </w:rPr>
        <w:t>.1.2</w:t>
      </w:r>
      <w:r w:rsidR="00E62BD8">
        <w:rPr>
          <w:rFonts w:ascii="Times New Roman" w:hAnsi="Times New Roman" w:cs="Times New Roman"/>
          <w:sz w:val="24"/>
          <w:szCs w:val="24"/>
        </w:rPr>
        <w:t>)</w:t>
      </w:r>
      <w:r w:rsidR="00EC6C28">
        <w:rPr>
          <w:rFonts w:ascii="Times New Roman" w:hAnsi="Times New Roman" w:cs="Times New Roman"/>
          <w:sz w:val="24"/>
          <w:szCs w:val="24"/>
        </w:rPr>
        <w:t xml:space="preserve"> </w:t>
      </w:r>
      <w:r w:rsidR="003C450C">
        <w:rPr>
          <w:rFonts w:ascii="Times New Roman" w:hAnsi="Times New Roman" w:cs="Times New Roman"/>
          <w:sz w:val="24"/>
          <w:szCs w:val="24"/>
        </w:rPr>
        <w:t xml:space="preserve">and </w:t>
      </w:r>
      <w:r>
        <w:rPr>
          <w:rFonts w:ascii="Times New Roman" w:hAnsi="Times New Roman" w:cs="Times New Roman"/>
          <w:sz w:val="24"/>
          <w:szCs w:val="24"/>
        </w:rPr>
        <w:t xml:space="preserve">examination of </w:t>
      </w:r>
      <w:r w:rsidR="003C450C">
        <w:rPr>
          <w:rFonts w:ascii="Times New Roman" w:hAnsi="Times New Roman" w:cs="Times New Roman"/>
          <w:sz w:val="24"/>
          <w:szCs w:val="24"/>
        </w:rPr>
        <w:t xml:space="preserve">the </w:t>
      </w:r>
      <w:r w:rsidR="006C2922">
        <w:rPr>
          <w:rFonts w:ascii="Times New Roman" w:hAnsi="Times New Roman" w:cs="Times New Roman"/>
          <w:sz w:val="24"/>
          <w:szCs w:val="24"/>
        </w:rPr>
        <w:t>generic CRIAQES outcomes</w:t>
      </w:r>
      <w:r w:rsidR="003C450C">
        <w:rPr>
          <w:rFonts w:ascii="Times New Roman" w:hAnsi="Times New Roman" w:cs="Times New Roman"/>
          <w:sz w:val="24"/>
          <w:szCs w:val="24"/>
        </w:rPr>
        <w:t xml:space="preserve"> (</w:t>
      </w:r>
      <w:r w:rsidR="003518A2" w:rsidRPr="003518A2">
        <w:rPr>
          <w:rFonts w:ascii="Times New Roman" w:hAnsi="Times New Roman" w:cs="Times New Roman"/>
          <w:color w:val="000000" w:themeColor="text1"/>
          <w:sz w:val="24"/>
          <w:szCs w:val="24"/>
        </w:rPr>
        <w:t>Section 3.</w:t>
      </w:r>
      <w:r w:rsidR="00547F25">
        <w:rPr>
          <w:rFonts w:ascii="Times New Roman" w:hAnsi="Times New Roman" w:cs="Times New Roman"/>
          <w:color w:val="000000" w:themeColor="text1"/>
          <w:sz w:val="24"/>
          <w:szCs w:val="24"/>
        </w:rPr>
        <w:t>3</w:t>
      </w:r>
      <w:r w:rsidR="003C450C">
        <w:rPr>
          <w:rFonts w:ascii="Times New Roman" w:hAnsi="Times New Roman" w:cs="Times New Roman"/>
          <w:sz w:val="24"/>
          <w:szCs w:val="24"/>
        </w:rPr>
        <w:t xml:space="preserve">), </w:t>
      </w:r>
      <w:r>
        <w:rPr>
          <w:rFonts w:ascii="Times New Roman" w:hAnsi="Times New Roman" w:cs="Times New Roman"/>
          <w:sz w:val="24"/>
          <w:szCs w:val="24"/>
        </w:rPr>
        <w:t>will</w:t>
      </w:r>
      <w:r w:rsidR="0054733F" w:rsidRPr="00EC6C28">
        <w:rPr>
          <w:rFonts w:ascii="Times New Roman" w:hAnsi="Times New Roman" w:cs="Times New Roman"/>
          <w:sz w:val="24"/>
          <w:szCs w:val="24"/>
        </w:rPr>
        <w:t xml:space="preserve"> </w:t>
      </w:r>
      <w:r w:rsidR="00991F91">
        <w:rPr>
          <w:rFonts w:ascii="Times New Roman" w:hAnsi="Times New Roman" w:cs="Times New Roman"/>
          <w:sz w:val="24"/>
          <w:szCs w:val="24"/>
        </w:rPr>
        <w:t>identif</w:t>
      </w:r>
      <w:r>
        <w:rPr>
          <w:rFonts w:ascii="Times New Roman" w:hAnsi="Times New Roman" w:cs="Times New Roman"/>
          <w:sz w:val="24"/>
          <w:szCs w:val="24"/>
        </w:rPr>
        <w:t>y</w:t>
      </w:r>
      <w:r w:rsidR="0054733F" w:rsidRPr="00EC6C28">
        <w:rPr>
          <w:rFonts w:ascii="Times New Roman" w:hAnsi="Times New Roman" w:cs="Times New Roman"/>
          <w:sz w:val="24"/>
          <w:szCs w:val="24"/>
        </w:rPr>
        <w:t xml:space="preserve"> </w:t>
      </w:r>
      <w:r w:rsidR="00EC6C28">
        <w:rPr>
          <w:rFonts w:ascii="Times New Roman" w:hAnsi="Times New Roman" w:cs="Times New Roman"/>
          <w:sz w:val="24"/>
          <w:szCs w:val="24"/>
        </w:rPr>
        <w:t>BH</w:t>
      </w:r>
      <w:r w:rsidR="006C2922">
        <w:rPr>
          <w:rFonts w:ascii="Times New Roman" w:hAnsi="Times New Roman" w:cs="Times New Roman"/>
          <w:sz w:val="24"/>
          <w:szCs w:val="24"/>
        </w:rPr>
        <w:t xml:space="preserve">P’s key </w:t>
      </w:r>
      <w:r w:rsidR="0017614C">
        <w:rPr>
          <w:rFonts w:ascii="Times New Roman" w:hAnsi="Times New Roman" w:cs="Times New Roman"/>
          <w:sz w:val="24"/>
          <w:szCs w:val="24"/>
        </w:rPr>
        <w:t>core competencies</w:t>
      </w:r>
      <w:r w:rsidR="006C2922">
        <w:rPr>
          <w:rFonts w:ascii="Times New Roman" w:hAnsi="Times New Roman" w:cs="Times New Roman"/>
          <w:sz w:val="24"/>
          <w:szCs w:val="24"/>
        </w:rPr>
        <w:t xml:space="preserve"> and factors on which the company has built a strong relationship with the PRCSM</w:t>
      </w:r>
      <w:r w:rsidR="00EC6C28">
        <w:rPr>
          <w:rFonts w:ascii="Times New Roman" w:hAnsi="Times New Roman" w:cs="Times New Roman"/>
          <w:sz w:val="24"/>
          <w:szCs w:val="24"/>
        </w:rPr>
        <w:t>.</w:t>
      </w:r>
      <w:r>
        <w:rPr>
          <w:rFonts w:ascii="Times New Roman" w:hAnsi="Times New Roman" w:cs="Times New Roman"/>
          <w:sz w:val="24"/>
          <w:szCs w:val="24"/>
        </w:rPr>
        <w:t xml:space="preserve">  </w:t>
      </w:r>
    </w:p>
    <w:p w14:paraId="517191B6" w14:textId="77777777" w:rsidR="00637C80" w:rsidRDefault="00637C80" w:rsidP="00991F91">
      <w:pPr>
        <w:spacing w:line="360" w:lineRule="auto"/>
        <w:jc w:val="both"/>
        <w:rPr>
          <w:rFonts w:ascii="Times New Roman" w:hAnsi="Times New Roman" w:cs="Times New Roman"/>
          <w:sz w:val="24"/>
          <w:szCs w:val="24"/>
        </w:rPr>
      </w:pPr>
    </w:p>
    <w:p w14:paraId="2A078367" w14:textId="07028184" w:rsidR="009B3679" w:rsidRDefault="0017614C" w:rsidP="00991F9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Critical analysis of the literature centered about the PRC / Australia relationship </w:t>
      </w:r>
      <w:r w:rsidR="00A77E53">
        <w:rPr>
          <w:rFonts w:ascii="Times New Roman" w:hAnsi="Times New Roman" w:cs="Times New Roman"/>
          <w:sz w:val="24"/>
          <w:szCs w:val="24"/>
        </w:rPr>
        <w:t>(</w:t>
      </w:r>
      <w:r w:rsidR="00547F25" w:rsidRPr="00547F25">
        <w:rPr>
          <w:rFonts w:ascii="Times New Roman" w:hAnsi="Times New Roman" w:cs="Times New Roman"/>
          <w:color w:val="000000" w:themeColor="text1"/>
          <w:sz w:val="24"/>
          <w:szCs w:val="24"/>
        </w:rPr>
        <w:t>Section 4.1</w:t>
      </w:r>
      <w:r w:rsidR="00A77E53">
        <w:rPr>
          <w:rFonts w:ascii="Times New Roman" w:hAnsi="Times New Roman" w:cs="Times New Roman"/>
          <w:sz w:val="24"/>
          <w:szCs w:val="24"/>
        </w:rPr>
        <w:t xml:space="preserve">) </w:t>
      </w:r>
      <w:r w:rsidR="00E62BD8">
        <w:rPr>
          <w:rFonts w:ascii="Times New Roman" w:hAnsi="Times New Roman" w:cs="Times New Roman"/>
          <w:sz w:val="24"/>
          <w:szCs w:val="24"/>
        </w:rPr>
        <w:t>combined with an</w:t>
      </w:r>
      <w:r>
        <w:rPr>
          <w:rFonts w:ascii="Times New Roman" w:hAnsi="Times New Roman" w:cs="Times New Roman"/>
          <w:sz w:val="24"/>
          <w:szCs w:val="24"/>
        </w:rPr>
        <w:t xml:space="preserve"> e</w:t>
      </w:r>
      <w:r w:rsidR="00E62BD8">
        <w:rPr>
          <w:rFonts w:ascii="Times New Roman" w:hAnsi="Times New Roman" w:cs="Times New Roman"/>
          <w:sz w:val="24"/>
          <w:szCs w:val="24"/>
        </w:rPr>
        <w:t xml:space="preserve">xternal SWOT analysis of BHP </w:t>
      </w:r>
      <w:r w:rsidR="009B3679">
        <w:rPr>
          <w:rFonts w:ascii="Times New Roman" w:hAnsi="Times New Roman" w:cs="Times New Roman"/>
          <w:sz w:val="24"/>
          <w:szCs w:val="24"/>
        </w:rPr>
        <w:t xml:space="preserve">will </w:t>
      </w:r>
      <w:r>
        <w:rPr>
          <w:rFonts w:ascii="Times New Roman" w:hAnsi="Times New Roman" w:cs="Times New Roman"/>
          <w:sz w:val="24"/>
          <w:szCs w:val="24"/>
        </w:rPr>
        <w:t>present</w:t>
      </w:r>
      <w:r w:rsidR="009B3679">
        <w:rPr>
          <w:rFonts w:ascii="Times New Roman" w:hAnsi="Times New Roman" w:cs="Times New Roman"/>
          <w:sz w:val="24"/>
          <w:szCs w:val="24"/>
        </w:rPr>
        <w:t xml:space="preserve"> the challenges BHP has to navigate under the current geopolitical environment</w:t>
      </w:r>
      <w:r>
        <w:rPr>
          <w:rFonts w:ascii="Times New Roman" w:hAnsi="Times New Roman" w:cs="Times New Roman"/>
          <w:sz w:val="24"/>
          <w:szCs w:val="24"/>
        </w:rPr>
        <w:t xml:space="preserve"> (</w:t>
      </w:r>
      <w:r w:rsidR="00547F25" w:rsidRPr="006828DF">
        <w:rPr>
          <w:rFonts w:ascii="Times New Roman" w:hAnsi="Times New Roman" w:cs="Times New Roman"/>
          <w:color w:val="000000" w:themeColor="text1"/>
          <w:sz w:val="24"/>
          <w:szCs w:val="24"/>
        </w:rPr>
        <w:t xml:space="preserve">Section 4.2 </w:t>
      </w:r>
      <w:r>
        <w:rPr>
          <w:rFonts w:ascii="Times New Roman" w:hAnsi="Times New Roman" w:cs="Times New Roman"/>
          <w:sz w:val="24"/>
          <w:szCs w:val="24"/>
        </w:rPr>
        <w:t>)</w:t>
      </w:r>
      <w:r w:rsidR="009B3679">
        <w:rPr>
          <w:rFonts w:ascii="Times New Roman" w:hAnsi="Times New Roman" w:cs="Times New Roman"/>
          <w:sz w:val="24"/>
          <w:szCs w:val="24"/>
        </w:rPr>
        <w:t xml:space="preserve">.   </w:t>
      </w:r>
      <w:r w:rsidR="00EC6C28">
        <w:rPr>
          <w:rFonts w:ascii="Times New Roman" w:hAnsi="Times New Roman" w:cs="Times New Roman"/>
          <w:sz w:val="24"/>
          <w:szCs w:val="24"/>
        </w:rPr>
        <w:t xml:space="preserve"> </w:t>
      </w:r>
    </w:p>
    <w:p w14:paraId="062F4B5C" w14:textId="77777777" w:rsidR="00BA4124" w:rsidRDefault="00BA4124" w:rsidP="00991F91">
      <w:pPr>
        <w:spacing w:line="360" w:lineRule="auto"/>
        <w:jc w:val="both"/>
        <w:rPr>
          <w:rFonts w:ascii="Times New Roman" w:hAnsi="Times New Roman" w:cs="Times New Roman"/>
          <w:sz w:val="24"/>
          <w:szCs w:val="24"/>
        </w:rPr>
      </w:pPr>
    </w:p>
    <w:p w14:paraId="2729A08C" w14:textId="0FBB646C" w:rsidR="0054733F" w:rsidRPr="006828DF" w:rsidRDefault="00EC6C28" w:rsidP="00991F91">
      <w:pPr>
        <w:spacing w:line="360" w:lineRule="auto"/>
        <w:jc w:val="both"/>
        <w:rPr>
          <w:rFonts w:ascii="Times New Roman" w:hAnsi="Times New Roman" w:cs="Times New Roman"/>
          <w:color w:val="000000" w:themeColor="text1"/>
          <w:sz w:val="24"/>
          <w:szCs w:val="24"/>
        </w:rPr>
      </w:pPr>
      <w:r>
        <w:rPr>
          <w:rFonts w:ascii="Times New Roman" w:hAnsi="Times New Roman" w:cs="Times New Roman"/>
          <w:sz w:val="24"/>
          <w:szCs w:val="24"/>
        </w:rPr>
        <w:t>Synthesis of the secondary data highlights external and internal elements which may restrict BHP</w:t>
      </w:r>
      <w:r w:rsidR="00991F91">
        <w:rPr>
          <w:rFonts w:ascii="Times New Roman" w:hAnsi="Times New Roman" w:cs="Times New Roman"/>
          <w:sz w:val="24"/>
          <w:szCs w:val="24"/>
        </w:rPr>
        <w:t xml:space="preserve"> securing a long-term relationship with the PRCSM</w:t>
      </w:r>
      <w:r>
        <w:rPr>
          <w:rFonts w:ascii="Times New Roman" w:hAnsi="Times New Roman" w:cs="Times New Roman"/>
          <w:sz w:val="24"/>
          <w:szCs w:val="24"/>
        </w:rPr>
        <w:t xml:space="preserve">. </w:t>
      </w:r>
      <w:r w:rsidR="0054733F" w:rsidRPr="00EC6C28">
        <w:rPr>
          <w:rFonts w:ascii="Times New Roman" w:hAnsi="Times New Roman" w:cs="Times New Roman"/>
          <w:sz w:val="24"/>
          <w:szCs w:val="24"/>
        </w:rPr>
        <w:t xml:space="preserve"> The</w:t>
      </w:r>
      <w:r w:rsidR="00991F91">
        <w:rPr>
          <w:rFonts w:ascii="Times New Roman" w:hAnsi="Times New Roman" w:cs="Times New Roman"/>
          <w:sz w:val="24"/>
          <w:szCs w:val="24"/>
        </w:rPr>
        <w:t xml:space="preserve"> risks to BHP’s iron ore strategy and potential solutions</w:t>
      </w:r>
      <w:r w:rsidR="0054733F" w:rsidRPr="00EC6C28">
        <w:rPr>
          <w:rFonts w:ascii="Times New Roman" w:hAnsi="Times New Roman" w:cs="Times New Roman"/>
          <w:sz w:val="24"/>
          <w:szCs w:val="24"/>
        </w:rPr>
        <w:t xml:space="preserve"> </w:t>
      </w:r>
      <w:r w:rsidR="00991F91">
        <w:rPr>
          <w:rFonts w:ascii="Times New Roman" w:hAnsi="Times New Roman" w:cs="Times New Roman"/>
          <w:sz w:val="24"/>
          <w:szCs w:val="24"/>
        </w:rPr>
        <w:t xml:space="preserve">are </w:t>
      </w:r>
      <w:r w:rsidR="0054733F" w:rsidRPr="00EC6C28">
        <w:rPr>
          <w:rFonts w:ascii="Times New Roman" w:hAnsi="Times New Roman" w:cs="Times New Roman"/>
          <w:sz w:val="24"/>
          <w:szCs w:val="24"/>
        </w:rPr>
        <w:t>summari</w:t>
      </w:r>
      <w:r w:rsidR="00A77E53">
        <w:rPr>
          <w:rFonts w:ascii="Times New Roman" w:hAnsi="Times New Roman" w:cs="Times New Roman"/>
          <w:sz w:val="24"/>
          <w:szCs w:val="24"/>
        </w:rPr>
        <w:t>s</w:t>
      </w:r>
      <w:r w:rsidR="0054733F" w:rsidRPr="00EC6C28">
        <w:rPr>
          <w:rFonts w:ascii="Times New Roman" w:hAnsi="Times New Roman" w:cs="Times New Roman"/>
          <w:sz w:val="24"/>
          <w:szCs w:val="24"/>
        </w:rPr>
        <w:t xml:space="preserve">ed in </w:t>
      </w:r>
      <w:r w:rsidR="00991F91">
        <w:rPr>
          <w:rFonts w:ascii="Times New Roman" w:hAnsi="Times New Roman" w:cs="Times New Roman"/>
          <w:sz w:val="24"/>
          <w:szCs w:val="24"/>
        </w:rPr>
        <w:t>(</w:t>
      </w:r>
      <w:r w:rsidR="00991F91" w:rsidRPr="006828DF">
        <w:rPr>
          <w:rFonts w:ascii="Times New Roman" w:hAnsi="Times New Roman" w:cs="Times New Roman"/>
          <w:color w:val="000000" w:themeColor="text1"/>
          <w:sz w:val="24"/>
          <w:szCs w:val="24"/>
        </w:rPr>
        <w:t xml:space="preserve">Section </w:t>
      </w:r>
      <w:r w:rsidR="006828DF" w:rsidRPr="006828DF">
        <w:rPr>
          <w:rFonts w:ascii="Times New Roman" w:hAnsi="Times New Roman" w:cs="Times New Roman"/>
          <w:color w:val="000000" w:themeColor="text1"/>
          <w:sz w:val="24"/>
          <w:szCs w:val="24"/>
        </w:rPr>
        <w:t>4.4 and 4.5</w:t>
      </w:r>
      <w:r w:rsidR="00991F91" w:rsidRPr="006828DF">
        <w:rPr>
          <w:rFonts w:ascii="Times New Roman" w:hAnsi="Times New Roman" w:cs="Times New Roman"/>
          <w:color w:val="000000" w:themeColor="text1"/>
          <w:sz w:val="24"/>
          <w:szCs w:val="24"/>
        </w:rPr>
        <w:t>)</w:t>
      </w:r>
    </w:p>
    <w:p w14:paraId="6DBDD88E" w14:textId="69BC7E33" w:rsidR="0054733F" w:rsidRDefault="003C450C" w:rsidP="000A65AD">
      <w:pPr>
        <w:spacing w:line="360" w:lineRule="auto"/>
        <w:jc w:val="both"/>
        <w:rPr>
          <w:rStyle w:val="Strong"/>
          <w:rFonts w:ascii="Times New Roman" w:hAnsi="Times New Roman" w:cs="Times New Roman"/>
          <w:b/>
          <w:bCs/>
          <w:color w:val="000000"/>
          <w:sz w:val="24"/>
          <w:szCs w:val="24"/>
        </w:rPr>
      </w:pPr>
      <w:r>
        <w:rPr>
          <w:rStyle w:val="Strong"/>
          <w:rFonts w:ascii="Times New Roman" w:hAnsi="Times New Roman" w:cs="Times New Roman"/>
          <w:b/>
          <w:bCs/>
          <w:color w:val="000000"/>
          <w:sz w:val="24"/>
          <w:szCs w:val="24"/>
        </w:rPr>
        <w:t xml:space="preserve"> </w:t>
      </w:r>
    </w:p>
    <w:p w14:paraId="681DA9D2" w14:textId="50AC0577" w:rsidR="00E61A48" w:rsidRDefault="005C2ABB" w:rsidP="000A65AD">
      <w:pPr>
        <w:spacing w:line="360" w:lineRule="auto"/>
        <w:jc w:val="both"/>
        <w:rPr>
          <w:rStyle w:val="Strong"/>
          <w:rFonts w:ascii="Times New Roman" w:hAnsi="Times New Roman" w:cs="Times New Roman"/>
          <w:b/>
          <w:bCs/>
          <w:color w:val="000000"/>
          <w:sz w:val="24"/>
          <w:szCs w:val="24"/>
        </w:rPr>
      </w:pPr>
      <w:r>
        <w:rPr>
          <w:rStyle w:val="Strong"/>
          <w:rFonts w:ascii="Times New Roman" w:hAnsi="Times New Roman" w:cs="Times New Roman"/>
          <w:b/>
          <w:bCs/>
          <w:color w:val="000000"/>
          <w:sz w:val="24"/>
          <w:szCs w:val="24"/>
        </w:rPr>
        <w:t>3</w:t>
      </w:r>
      <w:r w:rsidR="00B51809">
        <w:rPr>
          <w:rStyle w:val="Strong"/>
          <w:rFonts w:ascii="Times New Roman" w:hAnsi="Times New Roman" w:cs="Times New Roman"/>
          <w:b/>
          <w:bCs/>
          <w:color w:val="000000"/>
          <w:sz w:val="24"/>
          <w:szCs w:val="24"/>
        </w:rPr>
        <w:t xml:space="preserve">.1  </w:t>
      </w:r>
      <w:r w:rsidR="00991F91">
        <w:rPr>
          <w:rStyle w:val="Strong"/>
          <w:rFonts w:ascii="Times New Roman" w:hAnsi="Times New Roman" w:cs="Times New Roman"/>
          <w:b/>
          <w:bCs/>
          <w:color w:val="000000"/>
          <w:sz w:val="24"/>
          <w:szCs w:val="24"/>
        </w:rPr>
        <w:t xml:space="preserve">Internal and External </w:t>
      </w:r>
      <w:r w:rsidR="00B51809">
        <w:rPr>
          <w:rStyle w:val="Strong"/>
          <w:rFonts w:ascii="Times New Roman" w:hAnsi="Times New Roman" w:cs="Times New Roman"/>
          <w:b/>
          <w:bCs/>
          <w:color w:val="000000"/>
          <w:sz w:val="24"/>
          <w:szCs w:val="24"/>
        </w:rPr>
        <w:t xml:space="preserve">SWOT </w:t>
      </w:r>
      <w:r w:rsidR="00991F91">
        <w:rPr>
          <w:rStyle w:val="Strong"/>
          <w:rFonts w:ascii="Times New Roman" w:hAnsi="Times New Roman" w:cs="Times New Roman"/>
          <w:b/>
          <w:bCs/>
          <w:color w:val="000000"/>
          <w:sz w:val="24"/>
          <w:szCs w:val="24"/>
        </w:rPr>
        <w:t>Analysis of BHP</w:t>
      </w:r>
    </w:p>
    <w:p w14:paraId="33BBDF8C" w14:textId="6DAB77E2" w:rsidR="00993C40" w:rsidRDefault="00993C40" w:rsidP="000A65AD">
      <w:pPr>
        <w:spacing w:line="360" w:lineRule="auto"/>
        <w:jc w:val="both"/>
        <w:rPr>
          <w:rStyle w:val="Strong"/>
          <w:rFonts w:ascii="Times New Roman" w:hAnsi="Times New Roman" w:cs="Times New Roman"/>
          <w:color w:val="000000"/>
          <w:sz w:val="24"/>
          <w:szCs w:val="24"/>
        </w:rPr>
      </w:pPr>
      <w:r w:rsidRPr="00993C40">
        <w:rPr>
          <w:rStyle w:val="Strong"/>
          <w:rFonts w:ascii="Times New Roman" w:hAnsi="Times New Roman" w:cs="Times New Roman"/>
          <w:color w:val="000000"/>
          <w:sz w:val="24"/>
          <w:szCs w:val="24"/>
        </w:rPr>
        <w:t xml:space="preserve">The situational review of BHP </w:t>
      </w:r>
      <w:r>
        <w:rPr>
          <w:rStyle w:val="Strong"/>
          <w:rFonts w:ascii="Times New Roman" w:hAnsi="Times New Roman" w:cs="Times New Roman"/>
          <w:color w:val="000000"/>
          <w:sz w:val="24"/>
          <w:szCs w:val="24"/>
        </w:rPr>
        <w:t>using a SWOT analysis will enable the identification of internal strategic factors (strengths and weaknesses) and external strategic factors (opportunities and threats) under the current environment.</w:t>
      </w:r>
    </w:p>
    <w:p w14:paraId="66230D3D" w14:textId="5F6AAC33" w:rsidR="00DA0865" w:rsidRDefault="00DA0865" w:rsidP="000A65AD">
      <w:pPr>
        <w:spacing w:line="360" w:lineRule="auto"/>
        <w:jc w:val="both"/>
        <w:rPr>
          <w:rStyle w:val="Strong"/>
          <w:rFonts w:ascii="Times New Roman" w:hAnsi="Times New Roman" w:cs="Times New Roman"/>
          <w:color w:val="000000"/>
          <w:sz w:val="24"/>
          <w:szCs w:val="24"/>
        </w:rPr>
      </w:pPr>
    </w:p>
    <w:p w14:paraId="1A5D0353" w14:textId="7D553A66" w:rsidR="00BA4124" w:rsidRDefault="00BA4124" w:rsidP="000A65AD">
      <w:pPr>
        <w:spacing w:line="360" w:lineRule="auto"/>
        <w:jc w:val="both"/>
        <w:rPr>
          <w:rStyle w:val="Strong"/>
          <w:rFonts w:ascii="Times New Roman" w:hAnsi="Times New Roman" w:cs="Times New Roman"/>
          <w:color w:val="000000"/>
          <w:sz w:val="24"/>
          <w:szCs w:val="24"/>
        </w:rPr>
      </w:pPr>
    </w:p>
    <w:p w14:paraId="49AE648C" w14:textId="77777777" w:rsidR="00BA4124" w:rsidRDefault="00BA4124" w:rsidP="000A65AD">
      <w:pPr>
        <w:spacing w:line="360" w:lineRule="auto"/>
        <w:jc w:val="both"/>
        <w:rPr>
          <w:rStyle w:val="Strong"/>
          <w:rFonts w:ascii="Times New Roman" w:hAnsi="Times New Roman" w:cs="Times New Roman"/>
          <w:color w:val="000000"/>
          <w:sz w:val="24"/>
          <w:szCs w:val="24"/>
        </w:rPr>
      </w:pPr>
    </w:p>
    <w:p w14:paraId="48E4A256" w14:textId="22A3BAEA" w:rsidR="00DA0865" w:rsidRDefault="005C2ABB" w:rsidP="00DA0865">
      <w:pPr>
        <w:spacing w:line="360" w:lineRule="auto"/>
        <w:jc w:val="both"/>
        <w:rPr>
          <w:rStyle w:val="Strong"/>
          <w:rFonts w:ascii="Times New Roman" w:hAnsi="Times New Roman" w:cs="Times New Roman"/>
          <w:b/>
          <w:bCs/>
          <w:color w:val="000000"/>
          <w:sz w:val="24"/>
          <w:szCs w:val="24"/>
        </w:rPr>
      </w:pPr>
      <w:r>
        <w:rPr>
          <w:rStyle w:val="Strong"/>
          <w:rFonts w:ascii="Times New Roman" w:hAnsi="Times New Roman" w:cs="Times New Roman"/>
          <w:b/>
          <w:bCs/>
          <w:color w:val="000000"/>
          <w:sz w:val="24"/>
          <w:szCs w:val="24"/>
        </w:rPr>
        <w:lastRenderedPageBreak/>
        <w:t>3</w:t>
      </w:r>
      <w:r w:rsidR="00D15A2B">
        <w:rPr>
          <w:rStyle w:val="Strong"/>
          <w:rFonts w:ascii="Times New Roman" w:hAnsi="Times New Roman" w:cs="Times New Roman"/>
          <w:b/>
          <w:bCs/>
          <w:color w:val="000000"/>
          <w:sz w:val="24"/>
          <w:szCs w:val="24"/>
        </w:rPr>
        <w:t>.1.1  Strengths</w:t>
      </w:r>
      <w:r w:rsidR="00DA0865" w:rsidRPr="00DA0865">
        <w:rPr>
          <w:rStyle w:val="Strong"/>
          <w:rFonts w:ascii="Times New Roman" w:hAnsi="Times New Roman" w:cs="Times New Roman"/>
          <w:b/>
          <w:bCs/>
          <w:color w:val="000000"/>
          <w:sz w:val="24"/>
          <w:szCs w:val="24"/>
        </w:rPr>
        <w:t xml:space="preserve"> of BHP – Internal Strategic Factors</w:t>
      </w:r>
    </w:p>
    <w:p w14:paraId="5B684F7D" w14:textId="3F4E5A46" w:rsidR="007F2807" w:rsidRDefault="00DA0865" w:rsidP="00701997">
      <w:pPr>
        <w:spacing w:line="360" w:lineRule="auto"/>
        <w:jc w:val="both"/>
        <w:rPr>
          <w:rStyle w:val="Strong"/>
          <w:rFonts w:ascii="Times New Roman" w:hAnsi="Times New Roman" w:cs="Times New Roman"/>
          <w:color w:val="000000"/>
          <w:sz w:val="24"/>
          <w:szCs w:val="24"/>
        </w:rPr>
      </w:pPr>
      <w:r w:rsidRPr="00DA0865">
        <w:rPr>
          <w:rStyle w:val="Strong"/>
          <w:rFonts w:ascii="Times New Roman" w:hAnsi="Times New Roman" w:cs="Times New Roman"/>
          <w:color w:val="000000"/>
          <w:sz w:val="24"/>
          <w:szCs w:val="24"/>
        </w:rPr>
        <w:t xml:space="preserve">BHP has evolved over the past 135 years </w:t>
      </w:r>
      <w:r>
        <w:rPr>
          <w:rStyle w:val="Strong"/>
          <w:rFonts w:ascii="Times New Roman" w:hAnsi="Times New Roman" w:cs="Times New Roman"/>
          <w:color w:val="000000"/>
          <w:sz w:val="24"/>
          <w:szCs w:val="24"/>
        </w:rPr>
        <w:t>adapt</w:t>
      </w:r>
      <w:r w:rsidR="007F2807">
        <w:rPr>
          <w:rStyle w:val="Strong"/>
          <w:rFonts w:ascii="Times New Roman" w:hAnsi="Times New Roman" w:cs="Times New Roman"/>
          <w:color w:val="000000"/>
          <w:sz w:val="24"/>
          <w:szCs w:val="24"/>
        </w:rPr>
        <w:t>ing</w:t>
      </w:r>
      <w:r>
        <w:rPr>
          <w:rStyle w:val="Strong"/>
          <w:rFonts w:ascii="Times New Roman" w:hAnsi="Times New Roman" w:cs="Times New Roman"/>
          <w:color w:val="000000"/>
          <w:sz w:val="24"/>
          <w:szCs w:val="24"/>
        </w:rPr>
        <w:t xml:space="preserve"> </w:t>
      </w:r>
      <w:r w:rsidR="007F2807">
        <w:rPr>
          <w:rStyle w:val="Strong"/>
          <w:rFonts w:ascii="Times New Roman" w:hAnsi="Times New Roman" w:cs="Times New Roman"/>
          <w:color w:val="000000"/>
          <w:sz w:val="24"/>
          <w:szCs w:val="24"/>
        </w:rPr>
        <w:t>to</w:t>
      </w:r>
      <w:r>
        <w:rPr>
          <w:rStyle w:val="Strong"/>
          <w:rFonts w:ascii="Times New Roman" w:hAnsi="Times New Roman" w:cs="Times New Roman"/>
          <w:color w:val="000000"/>
          <w:sz w:val="24"/>
          <w:szCs w:val="24"/>
        </w:rPr>
        <w:t xml:space="preserve"> a dynamic business environment while remaining true to its core business of mining.  The</w:t>
      </w:r>
      <w:r w:rsidR="00240E11">
        <w:rPr>
          <w:rStyle w:val="Strong"/>
          <w:rFonts w:ascii="Times New Roman" w:hAnsi="Times New Roman" w:cs="Times New Roman"/>
          <w:color w:val="000000"/>
          <w:sz w:val="24"/>
          <w:szCs w:val="24"/>
        </w:rPr>
        <w:t xml:space="preserve"> internal strengths</w:t>
      </w:r>
      <w:r w:rsidR="007F2807">
        <w:rPr>
          <w:rStyle w:val="Strong"/>
          <w:rFonts w:ascii="Times New Roman" w:hAnsi="Times New Roman" w:cs="Times New Roman"/>
          <w:color w:val="000000"/>
          <w:sz w:val="24"/>
          <w:szCs w:val="24"/>
        </w:rPr>
        <w:t xml:space="preserve"> and capabilities</w:t>
      </w:r>
      <w:r w:rsidR="00240E11">
        <w:rPr>
          <w:rStyle w:val="Strong"/>
          <w:rFonts w:ascii="Times New Roman" w:hAnsi="Times New Roman" w:cs="Times New Roman"/>
          <w:color w:val="000000"/>
          <w:sz w:val="24"/>
          <w:szCs w:val="24"/>
        </w:rPr>
        <w:t xml:space="preserve"> </w:t>
      </w:r>
      <w:r w:rsidR="007F2807">
        <w:rPr>
          <w:rStyle w:val="Strong"/>
          <w:rFonts w:ascii="Times New Roman" w:hAnsi="Times New Roman" w:cs="Times New Roman"/>
          <w:color w:val="000000"/>
          <w:sz w:val="24"/>
          <w:szCs w:val="24"/>
        </w:rPr>
        <w:t xml:space="preserve">of BHP </w:t>
      </w:r>
      <w:r w:rsidR="00240E11">
        <w:rPr>
          <w:rStyle w:val="Strong"/>
          <w:rFonts w:ascii="Times New Roman" w:hAnsi="Times New Roman" w:cs="Times New Roman"/>
          <w:color w:val="000000"/>
          <w:sz w:val="24"/>
          <w:szCs w:val="24"/>
        </w:rPr>
        <w:t>ha</w:t>
      </w:r>
      <w:r w:rsidR="007F2807">
        <w:rPr>
          <w:rStyle w:val="Strong"/>
          <w:rFonts w:ascii="Times New Roman" w:hAnsi="Times New Roman" w:cs="Times New Roman"/>
          <w:color w:val="000000"/>
          <w:sz w:val="24"/>
          <w:szCs w:val="24"/>
        </w:rPr>
        <w:t>ve</w:t>
      </w:r>
      <w:r w:rsidR="00240E11">
        <w:rPr>
          <w:rStyle w:val="Strong"/>
          <w:rFonts w:ascii="Times New Roman" w:hAnsi="Times New Roman" w:cs="Times New Roman"/>
          <w:color w:val="000000"/>
          <w:sz w:val="24"/>
          <w:szCs w:val="24"/>
        </w:rPr>
        <w:t xml:space="preserve"> </w:t>
      </w:r>
      <w:r w:rsidR="007F2807">
        <w:rPr>
          <w:rStyle w:val="Strong"/>
          <w:rFonts w:ascii="Times New Roman" w:hAnsi="Times New Roman" w:cs="Times New Roman"/>
          <w:color w:val="000000"/>
          <w:sz w:val="24"/>
          <w:szCs w:val="24"/>
        </w:rPr>
        <w:t xml:space="preserve">not only </w:t>
      </w:r>
      <w:r w:rsidR="00240E11">
        <w:rPr>
          <w:rStyle w:val="Strong"/>
          <w:rFonts w:ascii="Times New Roman" w:hAnsi="Times New Roman" w:cs="Times New Roman"/>
          <w:color w:val="000000"/>
          <w:sz w:val="24"/>
          <w:szCs w:val="24"/>
        </w:rPr>
        <w:t xml:space="preserve">given </w:t>
      </w:r>
      <w:r w:rsidR="007F2807">
        <w:rPr>
          <w:rStyle w:val="Strong"/>
          <w:rFonts w:ascii="Times New Roman" w:hAnsi="Times New Roman" w:cs="Times New Roman"/>
          <w:color w:val="000000"/>
          <w:sz w:val="24"/>
          <w:szCs w:val="24"/>
        </w:rPr>
        <w:t xml:space="preserve">the group </w:t>
      </w:r>
      <w:r w:rsidR="00240E11">
        <w:rPr>
          <w:rStyle w:val="Strong"/>
          <w:rFonts w:ascii="Times New Roman" w:hAnsi="Times New Roman" w:cs="Times New Roman"/>
          <w:color w:val="000000"/>
          <w:sz w:val="24"/>
          <w:szCs w:val="24"/>
        </w:rPr>
        <w:t xml:space="preserve">a competitive advantage in </w:t>
      </w:r>
      <w:r w:rsidR="007F2807">
        <w:rPr>
          <w:rStyle w:val="Strong"/>
          <w:rFonts w:ascii="Times New Roman" w:hAnsi="Times New Roman" w:cs="Times New Roman"/>
          <w:color w:val="000000"/>
          <w:sz w:val="24"/>
          <w:szCs w:val="24"/>
        </w:rPr>
        <w:t xml:space="preserve">its </w:t>
      </w:r>
      <w:r w:rsidR="00240E11">
        <w:rPr>
          <w:rStyle w:val="Strong"/>
          <w:rFonts w:ascii="Times New Roman" w:hAnsi="Times New Roman" w:cs="Times New Roman"/>
          <w:color w:val="000000"/>
          <w:sz w:val="24"/>
          <w:szCs w:val="24"/>
        </w:rPr>
        <w:t>existing markets bu</w:t>
      </w:r>
      <w:r w:rsidR="008333EB">
        <w:rPr>
          <w:rStyle w:val="Strong"/>
          <w:rFonts w:ascii="Times New Roman" w:hAnsi="Times New Roman" w:cs="Times New Roman"/>
          <w:color w:val="000000"/>
          <w:sz w:val="24"/>
          <w:szCs w:val="24"/>
        </w:rPr>
        <w:t>t</w:t>
      </w:r>
      <w:r w:rsidR="00240E11">
        <w:rPr>
          <w:rStyle w:val="Strong"/>
          <w:rFonts w:ascii="Times New Roman" w:hAnsi="Times New Roman" w:cs="Times New Roman"/>
          <w:color w:val="000000"/>
          <w:sz w:val="24"/>
          <w:szCs w:val="24"/>
        </w:rPr>
        <w:t xml:space="preserve"> </w:t>
      </w:r>
      <w:r w:rsidR="007F2807">
        <w:rPr>
          <w:rStyle w:val="Strong"/>
          <w:rFonts w:ascii="Times New Roman" w:hAnsi="Times New Roman" w:cs="Times New Roman"/>
          <w:color w:val="000000"/>
          <w:sz w:val="24"/>
          <w:szCs w:val="24"/>
        </w:rPr>
        <w:t xml:space="preserve">has </w:t>
      </w:r>
      <w:r w:rsidR="00240E11">
        <w:rPr>
          <w:rStyle w:val="Strong"/>
          <w:rFonts w:ascii="Times New Roman" w:hAnsi="Times New Roman" w:cs="Times New Roman"/>
          <w:color w:val="000000"/>
          <w:sz w:val="24"/>
          <w:szCs w:val="24"/>
        </w:rPr>
        <w:t>enable</w:t>
      </w:r>
      <w:r w:rsidR="007F2807">
        <w:rPr>
          <w:rStyle w:val="Strong"/>
          <w:rFonts w:ascii="Times New Roman" w:hAnsi="Times New Roman" w:cs="Times New Roman"/>
          <w:color w:val="000000"/>
          <w:sz w:val="24"/>
          <w:szCs w:val="24"/>
        </w:rPr>
        <w:t>d</w:t>
      </w:r>
      <w:r w:rsidR="00240E11">
        <w:rPr>
          <w:rStyle w:val="Strong"/>
          <w:rFonts w:ascii="Times New Roman" w:hAnsi="Times New Roman" w:cs="Times New Roman"/>
          <w:color w:val="000000"/>
          <w:sz w:val="24"/>
          <w:szCs w:val="24"/>
        </w:rPr>
        <w:t xml:space="preserve"> </w:t>
      </w:r>
      <w:r w:rsidR="007F2807">
        <w:rPr>
          <w:rStyle w:val="Strong"/>
          <w:rFonts w:ascii="Times New Roman" w:hAnsi="Times New Roman" w:cs="Times New Roman"/>
          <w:color w:val="000000"/>
          <w:sz w:val="24"/>
          <w:szCs w:val="24"/>
        </w:rPr>
        <w:t>the</w:t>
      </w:r>
      <w:r w:rsidR="00240E11">
        <w:rPr>
          <w:rStyle w:val="Strong"/>
          <w:rFonts w:ascii="Times New Roman" w:hAnsi="Times New Roman" w:cs="Times New Roman"/>
          <w:color w:val="000000"/>
          <w:sz w:val="24"/>
          <w:szCs w:val="24"/>
        </w:rPr>
        <w:t xml:space="preserve"> successfully penetrat</w:t>
      </w:r>
      <w:r w:rsidR="007F2807">
        <w:rPr>
          <w:rStyle w:val="Strong"/>
          <w:rFonts w:ascii="Times New Roman" w:hAnsi="Times New Roman" w:cs="Times New Roman"/>
          <w:color w:val="000000"/>
          <w:sz w:val="24"/>
          <w:szCs w:val="24"/>
        </w:rPr>
        <w:t xml:space="preserve">ion of </w:t>
      </w:r>
      <w:r w:rsidR="00240E11">
        <w:rPr>
          <w:rStyle w:val="Strong"/>
          <w:rFonts w:ascii="Times New Roman" w:hAnsi="Times New Roman" w:cs="Times New Roman"/>
          <w:color w:val="000000"/>
          <w:sz w:val="24"/>
          <w:szCs w:val="24"/>
        </w:rPr>
        <w:t xml:space="preserve">new markets.  </w:t>
      </w:r>
    </w:p>
    <w:p w14:paraId="3669DDB9" w14:textId="77777777" w:rsidR="00637C80" w:rsidRDefault="00637C80" w:rsidP="00701997">
      <w:pPr>
        <w:spacing w:line="360" w:lineRule="auto"/>
        <w:jc w:val="both"/>
        <w:rPr>
          <w:rStyle w:val="Strong"/>
          <w:rFonts w:ascii="Times New Roman" w:hAnsi="Times New Roman" w:cs="Times New Roman"/>
          <w:color w:val="000000"/>
          <w:sz w:val="24"/>
          <w:szCs w:val="24"/>
        </w:rPr>
      </w:pPr>
    </w:p>
    <w:p w14:paraId="2861B4E3" w14:textId="422DBF07" w:rsidR="00DA0865" w:rsidRDefault="00240E11" w:rsidP="00701997">
      <w:pPr>
        <w:spacing w:line="360" w:lineRule="auto"/>
        <w:jc w:val="both"/>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 xml:space="preserve">BHP’s internal </w:t>
      </w:r>
      <w:r w:rsidR="00701997">
        <w:rPr>
          <w:rStyle w:val="Strong"/>
          <w:rFonts w:ascii="Times New Roman" w:hAnsi="Times New Roman" w:cs="Times New Roman"/>
          <w:color w:val="000000"/>
          <w:sz w:val="24"/>
          <w:szCs w:val="24"/>
        </w:rPr>
        <w:t>strengths are -</w:t>
      </w:r>
      <w:r>
        <w:rPr>
          <w:rStyle w:val="Strong"/>
          <w:rFonts w:ascii="Times New Roman" w:hAnsi="Times New Roman" w:cs="Times New Roman"/>
          <w:color w:val="000000"/>
          <w:sz w:val="24"/>
          <w:szCs w:val="24"/>
        </w:rPr>
        <w:t xml:space="preserve"> </w:t>
      </w:r>
    </w:p>
    <w:p w14:paraId="6060C322" w14:textId="57E1ECAD" w:rsidR="00240E11" w:rsidRPr="003B0C75" w:rsidRDefault="00FC76A3" w:rsidP="00701997">
      <w:pPr>
        <w:pStyle w:val="ListParagraph"/>
        <w:numPr>
          <w:ilvl w:val="0"/>
          <w:numId w:val="1"/>
        </w:numPr>
        <w:spacing w:line="360" w:lineRule="auto"/>
        <w:jc w:val="both"/>
        <w:rPr>
          <w:rStyle w:val="Strong"/>
          <w:rFonts w:ascii="Times New Roman" w:hAnsi="Times New Roman" w:cs="Times New Roman"/>
          <w:color w:val="000000"/>
          <w:sz w:val="24"/>
          <w:szCs w:val="24"/>
        </w:rPr>
      </w:pPr>
      <w:r>
        <w:rPr>
          <w:rStyle w:val="Strong"/>
          <w:rFonts w:ascii="Times New Roman" w:hAnsi="Times New Roman" w:cs="Times New Roman"/>
          <w:color w:val="000000"/>
          <w:sz w:val="24"/>
          <w:szCs w:val="24"/>
        </w:rPr>
        <w:t>G</w:t>
      </w:r>
      <w:r w:rsidR="00240E11">
        <w:rPr>
          <w:rStyle w:val="Strong"/>
          <w:rFonts w:ascii="Times New Roman" w:hAnsi="Times New Roman" w:cs="Times New Roman"/>
          <w:color w:val="000000"/>
          <w:sz w:val="24"/>
          <w:szCs w:val="24"/>
        </w:rPr>
        <w:t>o to market strategies</w:t>
      </w:r>
      <w:r>
        <w:rPr>
          <w:rStyle w:val="Strong"/>
          <w:rFonts w:ascii="Times New Roman" w:hAnsi="Times New Roman" w:cs="Times New Roman"/>
          <w:color w:val="000000"/>
          <w:sz w:val="24"/>
          <w:szCs w:val="24"/>
        </w:rPr>
        <w:t>,</w:t>
      </w:r>
      <w:r w:rsidR="00240E11">
        <w:rPr>
          <w:rStyle w:val="Strong"/>
          <w:rFonts w:ascii="Times New Roman" w:hAnsi="Times New Roman" w:cs="Times New Roman"/>
          <w:color w:val="000000"/>
          <w:sz w:val="24"/>
          <w:szCs w:val="24"/>
        </w:rPr>
        <w:t xml:space="preserve"> offering superior product, competitive pricing </w:t>
      </w:r>
      <w:r>
        <w:rPr>
          <w:rStyle w:val="Strong"/>
          <w:rFonts w:ascii="Times New Roman" w:hAnsi="Times New Roman" w:cs="Times New Roman"/>
          <w:color w:val="000000"/>
          <w:sz w:val="24"/>
          <w:szCs w:val="24"/>
        </w:rPr>
        <w:t>which strengthens the customer experience of conducting business with BHP.  The use of the Marketing Mix (4P’s) strategy has been</w:t>
      </w:r>
      <w:r w:rsidR="005E2BC5">
        <w:rPr>
          <w:rStyle w:val="Strong"/>
          <w:rFonts w:ascii="Times New Roman" w:hAnsi="Times New Roman" w:cs="Times New Roman"/>
          <w:color w:val="000000"/>
          <w:sz w:val="24"/>
          <w:szCs w:val="24"/>
        </w:rPr>
        <w:t xml:space="preserve"> key</w:t>
      </w:r>
      <w:r w:rsidR="008333EB">
        <w:rPr>
          <w:rStyle w:val="Strong"/>
          <w:rFonts w:ascii="Times New Roman" w:hAnsi="Times New Roman" w:cs="Times New Roman"/>
          <w:color w:val="000000"/>
          <w:sz w:val="24"/>
          <w:szCs w:val="24"/>
        </w:rPr>
        <w:t xml:space="preserve"> to BHP’s success</w:t>
      </w:r>
      <w:r>
        <w:rPr>
          <w:rStyle w:val="Strong"/>
          <w:rFonts w:ascii="Times New Roman" w:hAnsi="Times New Roman" w:cs="Times New Roman"/>
          <w:color w:val="000000"/>
          <w:sz w:val="24"/>
          <w:szCs w:val="24"/>
        </w:rPr>
        <w:t xml:space="preserve"> (</w:t>
      </w:r>
      <w:proofErr w:type="spellStart"/>
      <w:r w:rsidR="008333EB">
        <w:rPr>
          <w:rStyle w:val="Strong"/>
          <w:rFonts w:ascii="Times New Roman" w:hAnsi="Times New Roman" w:cs="Times New Roman"/>
          <w:color w:val="000000"/>
          <w:sz w:val="24"/>
          <w:szCs w:val="24"/>
        </w:rPr>
        <w:t>Vrtana</w:t>
      </w:r>
      <w:proofErr w:type="spellEnd"/>
      <w:r w:rsidR="008333EB">
        <w:rPr>
          <w:rStyle w:val="Strong"/>
          <w:rFonts w:ascii="Times New Roman" w:hAnsi="Times New Roman" w:cs="Times New Roman"/>
          <w:color w:val="000000"/>
          <w:sz w:val="24"/>
          <w:szCs w:val="24"/>
        </w:rPr>
        <w:t xml:space="preserve"> and </w:t>
      </w:r>
      <w:proofErr w:type="spellStart"/>
      <w:r w:rsidR="008333EB">
        <w:rPr>
          <w:rStyle w:val="Strong"/>
          <w:rFonts w:ascii="Times New Roman" w:hAnsi="Times New Roman" w:cs="Times New Roman"/>
          <w:color w:val="000000"/>
          <w:sz w:val="24"/>
          <w:szCs w:val="24"/>
        </w:rPr>
        <w:t>Gogolova</w:t>
      </w:r>
      <w:proofErr w:type="spellEnd"/>
      <w:r w:rsidR="003B0C75" w:rsidRPr="003B0C75">
        <w:rPr>
          <w:rStyle w:val="Strong"/>
          <w:rFonts w:ascii="Times New Roman" w:hAnsi="Times New Roman" w:cs="Times New Roman"/>
          <w:sz w:val="24"/>
          <w:szCs w:val="24"/>
        </w:rPr>
        <w:t>, 2020</w:t>
      </w:r>
      <w:r w:rsidR="005E2BC5" w:rsidRPr="003B0C75">
        <w:rPr>
          <w:rStyle w:val="Strong"/>
          <w:rFonts w:ascii="Times New Roman" w:hAnsi="Times New Roman" w:cs="Times New Roman"/>
          <w:color w:val="000000"/>
          <w:sz w:val="24"/>
          <w:szCs w:val="24"/>
        </w:rPr>
        <w:t>).</w:t>
      </w:r>
      <w:r w:rsidRPr="003B0C75">
        <w:rPr>
          <w:rStyle w:val="Strong"/>
          <w:rFonts w:ascii="Times New Roman" w:hAnsi="Times New Roman" w:cs="Times New Roman"/>
          <w:color w:val="000000"/>
          <w:sz w:val="24"/>
          <w:szCs w:val="24"/>
        </w:rPr>
        <w:t xml:space="preserve"> </w:t>
      </w:r>
    </w:p>
    <w:p w14:paraId="5173A15D" w14:textId="77777777" w:rsidR="00845C38" w:rsidRDefault="00845C38" w:rsidP="00701997">
      <w:pPr>
        <w:pStyle w:val="ListParagraph"/>
        <w:spacing w:line="360" w:lineRule="auto"/>
        <w:jc w:val="both"/>
        <w:rPr>
          <w:rStyle w:val="Strong"/>
          <w:rFonts w:ascii="Times New Roman" w:hAnsi="Times New Roman" w:cs="Times New Roman"/>
          <w:color w:val="000000"/>
          <w:sz w:val="24"/>
          <w:szCs w:val="24"/>
        </w:rPr>
      </w:pPr>
    </w:p>
    <w:p w14:paraId="4B9E1679" w14:textId="77777777" w:rsidR="00B25D07" w:rsidRDefault="005E2BC5" w:rsidP="00701997">
      <w:pPr>
        <w:pStyle w:val="ListParagraph"/>
        <w:numPr>
          <w:ilvl w:val="0"/>
          <w:numId w:val="1"/>
        </w:numPr>
        <w:spacing w:line="360" w:lineRule="auto"/>
        <w:jc w:val="both"/>
        <w:rPr>
          <w:rFonts w:ascii="Times New Roman" w:hAnsi="Times New Roman" w:cs="Times New Roman"/>
          <w:color w:val="000000"/>
          <w:sz w:val="24"/>
          <w:szCs w:val="24"/>
        </w:rPr>
      </w:pPr>
      <w:r w:rsidRPr="00845C38">
        <w:rPr>
          <w:rFonts w:ascii="Times New Roman" w:hAnsi="Times New Roman" w:cs="Times New Roman"/>
          <w:color w:val="000000"/>
          <w:sz w:val="24"/>
          <w:szCs w:val="24"/>
        </w:rPr>
        <w:t xml:space="preserve">Strong record of </w:t>
      </w:r>
      <w:r w:rsidR="007F2807">
        <w:rPr>
          <w:rFonts w:ascii="Times New Roman" w:hAnsi="Times New Roman" w:cs="Times New Roman"/>
          <w:color w:val="000000"/>
          <w:sz w:val="24"/>
          <w:szCs w:val="24"/>
        </w:rPr>
        <w:t xml:space="preserve">successfully integrating companies via </w:t>
      </w:r>
      <w:r w:rsidR="00845C38" w:rsidRPr="00845C38">
        <w:rPr>
          <w:rFonts w:ascii="Times New Roman" w:hAnsi="Times New Roman" w:cs="Times New Roman"/>
          <w:color w:val="000000"/>
          <w:sz w:val="24"/>
          <w:szCs w:val="24"/>
        </w:rPr>
        <w:t>merg</w:t>
      </w:r>
      <w:r w:rsidR="00845C38">
        <w:rPr>
          <w:rFonts w:ascii="Times New Roman" w:hAnsi="Times New Roman" w:cs="Times New Roman"/>
          <w:color w:val="000000"/>
          <w:sz w:val="24"/>
          <w:szCs w:val="24"/>
        </w:rPr>
        <w:t>ers</w:t>
      </w:r>
      <w:r w:rsidR="00845C38" w:rsidRPr="00845C38">
        <w:rPr>
          <w:rFonts w:ascii="Times New Roman" w:hAnsi="Times New Roman" w:cs="Times New Roman"/>
          <w:color w:val="000000"/>
          <w:sz w:val="24"/>
          <w:szCs w:val="24"/>
        </w:rPr>
        <w:t xml:space="preserve"> </w:t>
      </w:r>
      <w:r w:rsidR="00153D67">
        <w:rPr>
          <w:rFonts w:ascii="Times New Roman" w:hAnsi="Times New Roman" w:cs="Times New Roman"/>
          <w:color w:val="000000"/>
          <w:sz w:val="24"/>
          <w:szCs w:val="24"/>
        </w:rPr>
        <w:t xml:space="preserve">and </w:t>
      </w:r>
      <w:r w:rsidRPr="00845C38">
        <w:rPr>
          <w:rFonts w:ascii="Times New Roman" w:hAnsi="Times New Roman" w:cs="Times New Roman"/>
          <w:color w:val="000000"/>
          <w:sz w:val="24"/>
          <w:szCs w:val="24"/>
        </w:rPr>
        <w:t>a</w:t>
      </w:r>
      <w:r w:rsidR="00153D67">
        <w:rPr>
          <w:rFonts w:ascii="Times New Roman" w:hAnsi="Times New Roman" w:cs="Times New Roman"/>
          <w:color w:val="000000"/>
          <w:sz w:val="24"/>
          <w:szCs w:val="24"/>
        </w:rPr>
        <w:t>c</w:t>
      </w:r>
      <w:r w:rsidRPr="00845C38">
        <w:rPr>
          <w:rFonts w:ascii="Times New Roman" w:hAnsi="Times New Roman" w:cs="Times New Roman"/>
          <w:color w:val="000000"/>
          <w:sz w:val="24"/>
          <w:szCs w:val="24"/>
        </w:rPr>
        <w:t>qui</w:t>
      </w:r>
      <w:r w:rsidR="00153D67">
        <w:rPr>
          <w:rFonts w:ascii="Times New Roman" w:hAnsi="Times New Roman" w:cs="Times New Roman"/>
          <w:color w:val="000000"/>
          <w:sz w:val="24"/>
          <w:szCs w:val="24"/>
        </w:rPr>
        <w:t>s</w:t>
      </w:r>
      <w:r w:rsidR="00845C38">
        <w:rPr>
          <w:rFonts w:ascii="Times New Roman" w:hAnsi="Times New Roman" w:cs="Times New Roman"/>
          <w:color w:val="000000"/>
          <w:sz w:val="24"/>
          <w:szCs w:val="24"/>
        </w:rPr>
        <w:t>i</w:t>
      </w:r>
      <w:r w:rsidR="00153D67">
        <w:rPr>
          <w:rFonts w:ascii="Times New Roman" w:hAnsi="Times New Roman" w:cs="Times New Roman"/>
          <w:color w:val="000000"/>
          <w:sz w:val="24"/>
          <w:szCs w:val="24"/>
        </w:rPr>
        <w:t>ti</w:t>
      </w:r>
      <w:r w:rsidR="00845C38">
        <w:rPr>
          <w:rFonts w:ascii="Times New Roman" w:hAnsi="Times New Roman" w:cs="Times New Roman"/>
          <w:color w:val="000000"/>
          <w:sz w:val="24"/>
          <w:szCs w:val="24"/>
        </w:rPr>
        <w:t>ons</w:t>
      </w:r>
      <w:r w:rsidR="00153D67">
        <w:rPr>
          <w:rFonts w:ascii="Times New Roman" w:hAnsi="Times New Roman" w:cs="Times New Roman"/>
          <w:color w:val="000000"/>
          <w:sz w:val="24"/>
          <w:szCs w:val="24"/>
        </w:rPr>
        <w:t xml:space="preserve"> </w:t>
      </w:r>
      <w:r w:rsidRPr="00845C38">
        <w:rPr>
          <w:rFonts w:ascii="Times New Roman" w:hAnsi="Times New Roman" w:cs="Times New Roman"/>
          <w:color w:val="000000"/>
          <w:sz w:val="24"/>
          <w:szCs w:val="24"/>
        </w:rPr>
        <w:t xml:space="preserve">which add </w:t>
      </w:r>
      <w:r w:rsidR="00845C38">
        <w:rPr>
          <w:rFonts w:ascii="Times New Roman" w:hAnsi="Times New Roman" w:cs="Times New Roman"/>
          <w:color w:val="000000"/>
          <w:sz w:val="24"/>
          <w:szCs w:val="24"/>
        </w:rPr>
        <w:t xml:space="preserve">value to the group.  </w:t>
      </w:r>
    </w:p>
    <w:p w14:paraId="0AD10424" w14:textId="77777777" w:rsidR="00B25D07" w:rsidRPr="00B25D07" w:rsidRDefault="00B25D07" w:rsidP="00701997">
      <w:pPr>
        <w:pStyle w:val="ListParagraph"/>
        <w:spacing w:line="360" w:lineRule="auto"/>
        <w:rPr>
          <w:rFonts w:ascii="Times New Roman" w:hAnsi="Times New Roman" w:cs="Times New Roman"/>
          <w:color w:val="000000"/>
          <w:sz w:val="24"/>
          <w:szCs w:val="24"/>
        </w:rPr>
      </w:pPr>
    </w:p>
    <w:p w14:paraId="34BD2A83" w14:textId="2FCAD7F5" w:rsidR="00B25D07" w:rsidRDefault="00B25D07" w:rsidP="00701997">
      <w:pPr>
        <w:pStyle w:val="ListParagraph"/>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e.g. </w:t>
      </w:r>
      <w:r w:rsidR="00845C38">
        <w:rPr>
          <w:rFonts w:ascii="Times New Roman" w:hAnsi="Times New Roman" w:cs="Times New Roman"/>
          <w:color w:val="000000"/>
          <w:sz w:val="24"/>
          <w:szCs w:val="24"/>
        </w:rPr>
        <w:t xml:space="preserve">The merger with Billiton Plc. completed in 2001 diversified </w:t>
      </w:r>
      <w:r w:rsidR="00153D67">
        <w:rPr>
          <w:rFonts w:ascii="Times New Roman" w:hAnsi="Times New Roman" w:cs="Times New Roman"/>
          <w:color w:val="000000"/>
          <w:sz w:val="24"/>
          <w:szCs w:val="24"/>
        </w:rPr>
        <w:t xml:space="preserve">and complimented </w:t>
      </w:r>
      <w:r w:rsidR="00701997">
        <w:rPr>
          <w:rFonts w:ascii="Times New Roman" w:hAnsi="Times New Roman" w:cs="Times New Roman"/>
          <w:color w:val="000000"/>
          <w:sz w:val="24"/>
          <w:szCs w:val="24"/>
        </w:rPr>
        <w:t>BHP’s asset</w:t>
      </w:r>
      <w:r w:rsidR="00845C38">
        <w:rPr>
          <w:rFonts w:ascii="Times New Roman" w:hAnsi="Times New Roman" w:cs="Times New Roman"/>
          <w:color w:val="000000"/>
          <w:sz w:val="24"/>
          <w:szCs w:val="24"/>
        </w:rPr>
        <w:t xml:space="preserve"> base and improved the company’s overall efficiency and brand (BHP, 2001)</w:t>
      </w:r>
      <w:r w:rsidR="00153D67">
        <w:rPr>
          <w:rFonts w:ascii="Times New Roman" w:hAnsi="Times New Roman" w:cs="Times New Roman"/>
          <w:color w:val="000000"/>
          <w:sz w:val="24"/>
          <w:szCs w:val="24"/>
        </w:rPr>
        <w:t>.</w:t>
      </w:r>
    </w:p>
    <w:p w14:paraId="5814B1AA" w14:textId="77777777" w:rsidR="00B25D07" w:rsidRPr="00B25D07" w:rsidRDefault="00B25D07" w:rsidP="00701997">
      <w:pPr>
        <w:pStyle w:val="ListParagraph"/>
        <w:spacing w:line="360" w:lineRule="auto"/>
        <w:rPr>
          <w:rFonts w:ascii="Times New Roman" w:hAnsi="Times New Roman" w:cs="Times New Roman"/>
          <w:color w:val="000000"/>
          <w:sz w:val="24"/>
          <w:szCs w:val="24"/>
        </w:rPr>
      </w:pPr>
    </w:p>
    <w:p w14:paraId="7E617FC9" w14:textId="572369C7" w:rsidR="00153D67" w:rsidRPr="00B25D07" w:rsidRDefault="00153D67" w:rsidP="00701997">
      <w:pPr>
        <w:pStyle w:val="ListParagraph"/>
        <w:numPr>
          <w:ilvl w:val="0"/>
          <w:numId w:val="1"/>
        </w:numPr>
        <w:spacing w:line="360" w:lineRule="auto"/>
        <w:jc w:val="both"/>
        <w:rPr>
          <w:rFonts w:ascii="Times New Roman" w:hAnsi="Times New Roman" w:cs="Times New Roman"/>
          <w:color w:val="000000"/>
          <w:sz w:val="24"/>
          <w:szCs w:val="24"/>
        </w:rPr>
      </w:pPr>
      <w:r w:rsidRPr="00B25D07">
        <w:rPr>
          <w:rFonts w:ascii="Times New Roman" w:hAnsi="Times New Roman" w:cs="Times New Roman"/>
          <w:color w:val="000000"/>
          <w:sz w:val="24"/>
          <w:szCs w:val="24"/>
        </w:rPr>
        <w:t xml:space="preserve">Expertise </w:t>
      </w:r>
      <w:r w:rsidR="00993492" w:rsidRPr="00B25D07">
        <w:rPr>
          <w:rFonts w:ascii="Times New Roman" w:hAnsi="Times New Roman" w:cs="Times New Roman"/>
          <w:color w:val="000000"/>
          <w:sz w:val="24"/>
          <w:szCs w:val="24"/>
        </w:rPr>
        <w:t xml:space="preserve">in </w:t>
      </w:r>
      <w:r w:rsidRPr="00B25D07">
        <w:rPr>
          <w:rFonts w:ascii="Times New Roman" w:hAnsi="Times New Roman" w:cs="Times New Roman"/>
          <w:color w:val="000000"/>
          <w:sz w:val="24"/>
          <w:szCs w:val="24"/>
        </w:rPr>
        <w:t>entering new markets</w:t>
      </w:r>
      <w:r w:rsidR="00B85A2F" w:rsidRPr="00B25D07">
        <w:rPr>
          <w:rFonts w:ascii="Times New Roman" w:hAnsi="Times New Roman" w:cs="Times New Roman"/>
          <w:color w:val="000000"/>
          <w:sz w:val="24"/>
          <w:szCs w:val="24"/>
        </w:rPr>
        <w:t xml:space="preserve"> successfully</w:t>
      </w:r>
      <w:r w:rsidRPr="00B25D07">
        <w:rPr>
          <w:rFonts w:ascii="Times New Roman" w:hAnsi="Times New Roman" w:cs="Times New Roman"/>
          <w:color w:val="000000"/>
          <w:sz w:val="24"/>
          <w:szCs w:val="24"/>
        </w:rPr>
        <w:t xml:space="preserve">, thereby spreading geographical and economic </w:t>
      </w:r>
      <w:r w:rsidR="00CB1354" w:rsidRPr="00B25D07">
        <w:rPr>
          <w:rFonts w:ascii="Times New Roman" w:hAnsi="Times New Roman" w:cs="Times New Roman"/>
          <w:color w:val="000000"/>
          <w:sz w:val="24"/>
          <w:szCs w:val="24"/>
        </w:rPr>
        <w:t>risk</w:t>
      </w:r>
      <w:r w:rsidR="00B85A2F" w:rsidRPr="00B25D07">
        <w:rPr>
          <w:rFonts w:ascii="Times New Roman" w:hAnsi="Times New Roman" w:cs="Times New Roman"/>
          <w:color w:val="000000"/>
          <w:sz w:val="24"/>
          <w:szCs w:val="24"/>
        </w:rPr>
        <w:t xml:space="preserve"> </w:t>
      </w:r>
      <w:r w:rsidR="007F2807" w:rsidRPr="00B25D07">
        <w:rPr>
          <w:rFonts w:ascii="Times New Roman" w:hAnsi="Times New Roman" w:cs="Times New Roman"/>
          <w:color w:val="000000"/>
          <w:sz w:val="24"/>
          <w:szCs w:val="24"/>
        </w:rPr>
        <w:t xml:space="preserve">factors </w:t>
      </w:r>
      <w:r w:rsidR="00993492" w:rsidRPr="00B25D07">
        <w:rPr>
          <w:rFonts w:ascii="Times New Roman" w:hAnsi="Times New Roman" w:cs="Times New Roman"/>
          <w:color w:val="000000"/>
          <w:sz w:val="24"/>
          <w:szCs w:val="24"/>
        </w:rPr>
        <w:t>while</w:t>
      </w:r>
      <w:r w:rsidR="00B85A2F" w:rsidRPr="00B25D07">
        <w:rPr>
          <w:rFonts w:ascii="Times New Roman" w:hAnsi="Times New Roman" w:cs="Times New Roman"/>
          <w:color w:val="000000"/>
          <w:sz w:val="24"/>
          <w:szCs w:val="24"/>
        </w:rPr>
        <w:t xml:space="preserve"> providing new sources of revenue.</w:t>
      </w:r>
    </w:p>
    <w:p w14:paraId="2E4E6307" w14:textId="77777777" w:rsidR="00B85A2F" w:rsidRPr="00B85A2F" w:rsidRDefault="00B85A2F" w:rsidP="00701997">
      <w:pPr>
        <w:pStyle w:val="ListParagraph"/>
        <w:spacing w:line="360" w:lineRule="auto"/>
        <w:rPr>
          <w:rFonts w:ascii="Times New Roman" w:hAnsi="Times New Roman" w:cs="Times New Roman"/>
          <w:color w:val="000000"/>
          <w:sz w:val="24"/>
          <w:szCs w:val="24"/>
        </w:rPr>
      </w:pPr>
    </w:p>
    <w:p w14:paraId="2BB667EE" w14:textId="60940634" w:rsidR="00993492" w:rsidRDefault="00241EA5" w:rsidP="00701997">
      <w:pPr>
        <w:pStyle w:val="ListParagraph"/>
        <w:numPr>
          <w:ilvl w:val="0"/>
          <w:numId w:val="1"/>
        </w:num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Co</w:t>
      </w:r>
      <w:r w:rsidR="0079450F">
        <w:rPr>
          <w:rFonts w:ascii="Times New Roman" w:hAnsi="Times New Roman" w:cs="Times New Roman"/>
          <w:color w:val="000000"/>
          <w:sz w:val="24"/>
          <w:szCs w:val="24"/>
        </w:rPr>
        <w:t>operating</w:t>
      </w:r>
      <w:r>
        <w:rPr>
          <w:rFonts w:ascii="Times New Roman" w:hAnsi="Times New Roman" w:cs="Times New Roman"/>
          <w:color w:val="000000"/>
          <w:sz w:val="24"/>
          <w:szCs w:val="24"/>
        </w:rPr>
        <w:t xml:space="preserve"> and investing internationally to support </w:t>
      </w:r>
      <w:r w:rsidR="009E2D10">
        <w:rPr>
          <w:rFonts w:ascii="Times New Roman" w:hAnsi="Times New Roman" w:cs="Times New Roman"/>
          <w:color w:val="000000"/>
          <w:sz w:val="24"/>
          <w:szCs w:val="24"/>
        </w:rPr>
        <w:t>sustainable</w:t>
      </w:r>
      <w:r>
        <w:rPr>
          <w:rFonts w:ascii="Times New Roman" w:hAnsi="Times New Roman" w:cs="Times New Roman"/>
          <w:color w:val="000000"/>
          <w:sz w:val="24"/>
          <w:szCs w:val="24"/>
        </w:rPr>
        <w:t xml:space="preserve"> practices</w:t>
      </w:r>
      <w:r w:rsidR="0079450F">
        <w:rPr>
          <w:rFonts w:ascii="Times New Roman" w:hAnsi="Times New Roman" w:cs="Times New Roman"/>
          <w:color w:val="000000"/>
          <w:sz w:val="24"/>
          <w:szCs w:val="24"/>
        </w:rPr>
        <w:t xml:space="preserve">.  </w:t>
      </w:r>
    </w:p>
    <w:p w14:paraId="0FBDD8F9" w14:textId="77777777" w:rsidR="00993492" w:rsidRPr="00993492" w:rsidRDefault="00993492" w:rsidP="00701997">
      <w:pPr>
        <w:pStyle w:val="ListParagraph"/>
        <w:spacing w:line="360" w:lineRule="auto"/>
        <w:rPr>
          <w:rFonts w:ascii="Times New Roman" w:hAnsi="Times New Roman" w:cs="Times New Roman"/>
          <w:color w:val="000000"/>
          <w:sz w:val="24"/>
          <w:szCs w:val="24"/>
        </w:rPr>
      </w:pPr>
    </w:p>
    <w:p w14:paraId="00AC770D" w14:textId="5416ACAF" w:rsidR="00993492" w:rsidRDefault="00B25D07" w:rsidP="00701997">
      <w:pPr>
        <w:pStyle w:val="ListParagraph"/>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e.g. </w:t>
      </w:r>
      <w:r w:rsidR="0079450F">
        <w:rPr>
          <w:rFonts w:ascii="Times New Roman" w:hAnsi="Times New Roman" w:cs="Times New Roman"/>
          <w:color w:val="000000"/>
          <w:sz w:val="24"/>
          <w:szCs w:val="24"/>
        </w:rPr>
        <w:t>Collaborating with the Peking University</w:t>
      </w:r>
      <w:r w:rsidR="009E2D10">
        <w:rPr>
          <w:rFonts w:ascii="Times New Roman" w:hAnsi="Times New Roman" w:cs="Times New Roman"/>
          <w:color w:val="000000"/>
          <w:sz w:val="24"/>
          <w:szCs w:val="24"/>
        </w:rPr>
        <w:t>, “researching carbon capture and storage”</w:t>
      </w:r>
      <w:r w:rsidR="00E067F0">
        <w:rPr>
          <w:rFonts w:ascii="Times New Roman" w:hAnsi="Times New Roman" w:cs="Times New Roman"/>
          <w:color w:val="000000"/>
          <w:sz w:val="24"/>
          <w:szCs w:val="24"/>
        </w:rPr>
        <w:t xml:space="preserve"> (BHP, 2018</w:t>
      </w:r>
      <w:r w:rsidR="00FB4A12">
        <w:rPr>
          <w:rFonts w:ascii="Times New Roman" w:hAnsi="Times New Roman" w:cs="Times New Roman"/>
          <w:color w:val="000000"/>
          <w:sz w:val="24"/>
          <w:szCs w:val="24"/>
        </w:rPr>
        <w:t>a</w:t>
      </w:r>
      <w:r w:rsidR="00E067F0">
        <w:rPr>
          <w:rFonts w:ascii="Times New Roman" w:hAnsi="Times New Roman" w:cs="Times New Roman"/>
          <w:color w:val="000000"/>
          <w:sz w:val="24"/>
          <w:szCs w:val="24"/>
        </w:rPr>
        <w:t>)</w:t>
      </w:r>
      <w:r w:rsidR="009E2D10">
        <w:rPr>
          <w:rFonts w:ascii="Times New Roman" w:hAnsi="Times New Roman" w:cs="Times New Roman"/>
          <w:color w:val="000000"/>
          <w:sz w:val="24"/>
          <w:szCs w:val="24"/>
        </w:rPr>
        <w:t xml:space="preserve">. </w:t>
      </w:r>
      <w:r w:rsidR="00E067F0">
        <w:rPr>
          <w:rFonts w:ascii="Times New Roman" w:hAnsi="Times New Roman" w:cs="Times New Roman"/>
          <w:color w:val="000000"/>
          <w:sz w:val="24"/>
          <w:szCs w:val="24"/>
        </w:rPr>
        <w:t xml:space="preserve"> </w:t>
      </w:r>
    </w:p>
    <w:p w14:paraId="735FCED7" w14:textId="77777777" w:rsidR="00993492" w:rsidRPr="00993492" w:rsidRDefault="00993492" w:rsidP="00701997">
      <w:pPr>
        <w:pStyle w:val="ListParagraph"/>
        <w:spacing w:line="360" w:lineRule="auto"/>
        <w:rPr>
          <w:rFonts w:ascii="Times New Roman" w:hAnsi="Times New Roman" w:cs="Times New Roman"/>
          <w:color w:val="000000"/>
          <w:sz w:val="24"/>
          <w:szCs w:val="24"/>
        </w:rPr>
      </w:pPr>
    </w:p>
    <w:p w14:paraId="09F24504" w14:textId="24CA7A9F" w:rsidR="00B85A2F" w:rsidRDefault="00B25D07" w:rsidP="00701997">
      <w:pPr>
        <w:pStyle w:val="ListParagraph"/>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e.g. </w:t>
      </w:r>
      <w:r w:rsidR="009E2D10">
        <w:rPr>
          <w:rFonts w:ascii="Times New Roman" w:hAnsi="Times New Roman" w:cs="Times New Roman"/>
          <w:color w:val="000000"/>
          <w:sz w:val="24"/>
          <w:szCs w:val="24"/>
        </w:rPr>
        <w:t xml:space="preserve">Investing in </w:t>
      </w:r>
      <w:r w:rsidR="00993492">
        <w:rPr>
          <w:rFonts w:ascii="Times New Roman" w:hAnsi="Times New Roman" w:cs="Times New Roman"/>
          <w:color w:val="000000"/>
          <w:sz w:val="24"/>
          <w:szCs w:val="24"/>
        </w:rPr>
        <w:t>the Canadian company “</w:t>
      </w:r>
      <w:r w:rsidR="009E2D10">
        <w:rPr>
          <w:rFonts w:ascii="Times New Roman" w:hAnsi="Times New Roman" w:cs="Times New Roman"/>
          <w:color w:val="000000"/>
          <w:sz w:val="24"/>
          <w:szCs w:val="24"/>
        </w:rPr>
        <w:t>Carbon Engineering</w:t>
      </w:r>
      <w:r w:rsidR="00993492">
        <w:rPr>
          <w:rFonts w:ascii="Times New Roman" w:hAnsi="Times New Roman" w:cs="Times New Roman"/>
          <w:color w:val="000000"/>
          <w:sz w:val="24"/>
          <w:szCs w:val="24"/>
        </w:rPr>
        <w:t xml:space="preserve">” a business designed to develop </w:t>
      </w:r>
      <w:r w:rsidR="009E2D10">
        <w:rPr>
          <w:rFonts w:ascii="Times New Roman" w:hAnsi="Times New Roman" w:cs="Times New Roman"/>
          <w:color w:val="000000"/>
          <w:sz w:val="24"/>
          <w:szCs w:val="24"/>
        </w:rPr>
        <w:t>remov</w:t>
      </w:r>
      <w:r w:rsidR="00993492">
        <w:rPr>
          <w:rFonts w:ascii="Times New Roman" w:hAnsi="Times New Roman" w:cs="Times New Roman"/>
          <w:color w:val="000000"/>
          <w:sz w:val="24"/>
          <w:szCs w:val="24"/>
        </w:rPr>
        <w:t>al of</w:t>
      </w:r>
      <w:r w:rsidR="009E2D10">
        <w:rPr>
          <w:rFonts w:ascii="Times New Roman" w:hAnsi="Times New Roman" w:cs="Times New Roman"/>
          <w:color w:val="000000"/>
          <w:sz w:val="24"/>
          <w:szCs w:val="24"/>
        </w:rPr>
        <w:t xml:space="preserve"> emission</w:t>
      </w:r>
      <w:r w:rsidR="00993492">
        <w:rPr>
          <w:rFonts w:ascii="Times New Roman" w:hAnsi="Times New Roman" w:cs="Times New Roman"/>
          <w:color w:val="000000"/>
          <w:sz w:val="24"/>
          <w:szCs w:val="24"/>
        </w:rPr>
        <w:t>s</w:t>
      </w:r>
      <w:r w:rsidR="009E2D10">
        <w:rPr>
          <w:rFonts w:ascii="Times New Roman" w:hAnsi="Times New Roman" w:cs="Times New Roman"/>
          <w:color w:val="000000"/>
          <w:sz w:val="24"/>
          <w:szCs w:val="24"/>
        </w:rPr>
        <w:t xml:space="preserve"> from the atmosphere </w:t>
      </w:r>
      <w:r w:rsidR="00993492">
        <w:rPr>
          <w:rFonts w:ascii="Times New Roman" w:hAnsi="Times New Roman" w:cs="Times New Roman"/>
          <w:color w:val="000000"/>
          <w:sz w:val="24"/>
          <w:szCs w:val="24"/>
        </w:rPr>
        <w:t xml:space="preserve">and subsequently used to </w:t>
      </w:r>
      <w:r w:rsidR="009E2D10">
        <w:rPr>
          <w:rFonts w:ascii="Times New Roman" w:hAnsi="Times New Roman" w:cs="Times New Roman"/>
          <w:color w:val="000000"/>
          <w:sz w:val="24"/>
          <w:szCs w:val="24"/>
        </w:rPr>
        <w:t xml:space="preserve">produce fuel </w:t>
      </w:r>
      <w:r w:rsidR="00E067F0">
        <w:rPr>
          <w:rFonts w:ascii="Times New Roman" w:hAnsi="Times New Roman" w:cs="Times New Roman"/>
          <w:color w:val="000000"/>
          <w:sz w:val="24"/>
          <w:szCs w:val="24"/>
        </w:rPr>
        <w:t>(Lewis, 2019).</w:t>
      </w:r>
    </w:p>
    <w:p w14:paraId="558C5C8C" w14:textId="77777777" w:rsidR="002220F7" w:rsidRPr="002220F7" w:rsidRDefault="002220F7" w:rsidP="00701997">
      <w:pPr>
        <w:pStyle w:val="ListParagraph"/>
        <w:spacing w:line="360" w:lineRule="auto"/>
        <w:rPr>
          <w:rFonts w:ascii="Times New Roman" w:hAnsi="Times New Roman" w:cs="Times New Roman"/>
          <w:color w:val="000000"/>
          <w:sz w:val="24"/>
          <w:szCs w:val="24"/>
        </w:rPr>
      </w:pPr>
    </w:p>
    <w:p w14:paraId="4D9DAD0D" w14:textId="638FF52E" w:rsidR="00BF4DD9" w:rsidRDefault="002220F7" w:rsidP="00701997">
      <w:pPr>
        <w:pStyle w:val="ListParagraph"/>
        <w:numPr>
          <w:ilvl w:val="0"/>
          <w:numId w:val="1"/>
        </w:num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Strong financial position</w:t>
      </w:r>
      <w:r w:rsidR="009A5C0A">
        <w:rPr>
          <w:rFonts w:ascii="Times New Roman" w:hAnsi="Times New Roman" w:cs="Times New Roman"/>
          <w:color w:val="000000"/>
          <w:sz w:val="24"/>
          <w:szCs w:val="24"/>
        </w:rPr>
        <w:t xml:space="preserve"> (</w:t>
      </w:r>
      <w:r w:rsidR="00B86E05">
        <w:rPr>
          <w:rFonts w:ascii="Times New Roman" w:hAnsi="Times New Roman" w:cs="Times New Roman"/>
          <w:color w:val="000000"/>
          <w:sz w:val="24"/>
          <w:szCs w:val="24"/>
        </w:rPr>
        <w:t>Table</w:t>
      </w:r>
      <w:r w:rsidR="009A5C0A">
        <w:rPr>
          <w:rFonts w:ascii="Times New Roman" w:hAnsi="Times New Roman" w:cs="Times New Roman"/>
          <w:color w:val="000000"/>
          <w:sz w:val="24"/>
          <w:szCs w:val="24"/>
        </w:rPr>
        <w:t xml:space="preserve"> </w:t>
      </w:r>
      <w:r w:rsidR="00D75318">
        <w:rPr>
          <w:rFonts w:ascii="Times New Roman" w:hAnsi="Times New Roman" w:cs="Times New Roman"/>
          <w:color w:val="000000"/>
          <w:sz w:val="24"/>
          <w:szCs w:val="24"/>
        </w:rPr>
        <w:t>6</w:t>
      </w:r>
      <w:r w:rsidR="00B86E05">
        <w:rPr>
          <w:rFonts w:ascii="Times New Roman" w:hAnsi="Times New Roman" w:cs="Times New Roman"/>
          <w:color w:val="000000"/>
          <w:sz w:val="24"/>
          <w:szCs w:val="24"/>
        </w:rPr>
        <w:t>.</w:t>
      </w:r>
      <w:r w:rsidR="009A5C0A">
        <w:rPr>
          <w:rFonts w:ascii="Times New Roman" w:hAnsi="Times New Roman" w:cs="Times New Roman"/>
          <w:color w:val="000000"/>
          <w:sz w:val="24"/>
          <w:szCs w:val="24"/>
        </w:rPr>
        <w:t>)</w:t>
      </w:r>
      <w:r>
        <w:rPr>
          <w:rFonts w:ascii="Times New Roman" w:hAnsi="Times New Roman" w:cs="Times New Roman"/>
          <w:color w:val="000000"/>
          <w:sz w:val="24"/>
          <w:szCs w:val="24"/>
        </w:rPr>
        <w:t xml:space="preserve"> with attractive returns on capital </w:t>
      </w:r>
      <w:r w:rsidR="00090AAE">
        <w:rPr>
          <w:rFonts w:ascii="Times New Roman" w:hAnsi="Times New Roman" w:cs="Times New Roman"/>
          <w:color w:val="000000"/>
          <w:sz w:val="24"/>
          <w:szCs w:val="24"/>
        </w:rPr>
        <w:t>employed and robust free cash flow from most projects</w:t>
      </w:r>
      <w:r w:rsidR="00697B3E">
        <w:rPr>
          <w:rFonts w:ascii="Times New Roman" w:hAnsi="Times New Roman" w:cs="Times New Roman"/>
          <w:color w:val="000000"/>
          <w:sz w:val="24"/>
          <w:szCs w:val="24"/>
        </w:rPr>
        <w:t xml:space="preserve"> (</w:t>
      </w:r>
      <w:r w:rsidR="00A05CDE" w:rsidRPr="00A05CDE">
        <w:rPr>
          <w:rFonts w:ascii="Times New Roman" w:hAnsi="Times New Roman" w:cs="Times New Roman"/>
          <w:sz w:val="24"/>
          <w:szCs w:val="24"/>
        </w:rPr>
        <w:t>Bartholomeus, 2020</w:t>
      </w:r>
      <w:r w:rsidR="00697B3E">
        <w:rPr>
          <w:rFonts w:ascii="Times New Roman" w:hAnsi="Times New Roman" w:cs="Times New Roman"/>
          <w:color w:val="000000"/>
          <w:sz w:val="24"/>
          <w:szCs w:val="24"/>
        </w:rPr>
        <w:t>)</w:t>
      </w:r>
      <w:r w:rsidR="00090AAE">
        <w:rPr>
          <w:rFonts w:ascii="Times New Roman" w:hAnsi="Times New Roman" w:cs="Times New Roman"/>
          <w:color w:val="000000"/>
          <w:sz w:val="24"/>
          <w:szCs w:val="24"/>
        </w:rPr>
        <w:t>.</w:t>
      </w:r>
    </w:p>
    <w:p w14:paraId="5979A73B" w14:textId="77777777" w:rsidR="00BF4DD9" w:rsidRDefault="00BF4DD9" w:rsidP="00701997">
      <w:pPr>
        <w:pStyle w:val="ListParagraph"/>
        <w:spacing w:line="360" w:lineRule="auto"/>
        <w:jc w:val="both"/>
        <w:rPr>
          <w:rFonts w:ascii="Times New Roman" w:hAnsi="Times New Roman" w:cs="Times New Roman"/>
          <w:color w:val="000000"/>
          <w:sz w:val="24"/>
          <w:szCs w:val="24"/>
        </w:rPr>
      </w:pPr>
    </w:p>
    <w:p w14:paraId="2B948FBF" w14:textId="2313E02A" w:rsidR="00A05CDE" w:rsidRPr="00580EE9" w:rsidRDefault="00BF4DD9" w:rsidP="00701997">
      <w:pPr>
        <w:pStyle w:val="ListParagraph"/>
        <w:numPr>
          <w:ilvl w:val="0"/>
          <w:numId w:val="1"/>
        </w:numPr>
        <w:spacing w:line="360" w:lineRule="auto"/>
        <w:jc w:val="both"/>
        <w:rPr>
          <w:rFonts w:ascii="Times New Roman" w:hAnsi="Times New Roman" w:cs="Times New Roman"/>
          <w:sz w:val="24"/>
          <w:szCs w:val="24"/>
        </w:rPr>
      </w:pPr>
      <w:r w:rsidRPr="00A05CDE">
        <w:rPr>
          <w:rFonts w:ascii="Times New Roman" w:hAnsi="Times New Roman" w:cs="Times New Roman"/>
          <w:color w:val="000000"/>
          <w:sz w:val="24"/>
          <w:szCs w:val="24"/>
        </w:rPr>
        <w:t xml:space="preserve">Strong credit rating </w:t>
      </w:r>
      <w:r w:rsidR="00A05CDE">
        <w:rPr>
          <w:rFonts w:ascii="Times New Roman" w:hAnsi="Times New Roman" w:cs="Times New Roman"/>
          <w:color w:val="000000"/>
          <w:sz w:val="24"/>
          <w:szCs w:val="24"/>
        </w:rPr>
        <w:t>(</w:t>
      </w:r>
      <w:r w:rsidR="00A05CDE" w:rsidRPr="00B4249C">
        <w:rPr>
          <w:rFonts w:ascii="Times New Roman" w:hAnsi="Times New Roman" w:cs="Times New Roman"/>
          <w:sz w:val="24"/>
          <w:szCs w:val="24"/>
        </w:rPr>
        <w:t>Fitch Ratings, 2020)</w:t>
      </w:r>
      <w:r w:rsidR="00A05CDE">
        <w:rPr>
          <w:rFonts w:ascii="Times New Roman" w:hAnsi="Times New Roman" w:cs="Times New Roman"/>
          <w:sz w:val="24"/>
          <w:szCs w:val="24"/>
        </w:rPr>
        <w:t xml:space="preserve"> </w:t>
      </w:r>
      <w:r w:rsidRPr="00A05CDE">
        <w:rPr>
          <w:rFonts w:ascii="Times New Roman" w:hAnsi="Times New Roman" w:cs="Times New Roman"/>
          <w:color w:val="000000"/>
          <w:sz w:val="24"/>
          <w:szCs w:val="24"/>
        </w:rPr>
        <w:t xml:space="preserve">giving the organisation access to capital at attractive </w:t>
      </w:r>
      <w:r w:rsidR="00701997" w:rsidRPr="00A05CDE">
        <w:rPr>
          <w:rFonts w:ascii="Times New Roman" w:hAnsi="Times New Roman" w:cs="Times New Roman"/>
          <w:color w:val="000000"/>
          <w:sz w:val="24"/>
          <w:szCs w:val="24"/>
        </w:rPr>
        <w:t>rates.</w:t>
      </w:r>
    </w:p>
    <w:p w14:paraId="0435A26D" w14:textId="77777777" w:rsidR="00580EE9" w:rsidRPr="00A05CDE" w:rsidRDefault="00580EE9" w:rsidP="00701997">
      <w:pPr>
        <w:pStyle w:val="ListParagraph"/>
        <w:spacing w:line="360" w:lineRule="auto"/>
        <w:jc w:val="both"/>
        <w:rPr>
          <w:rFonts w:ascii="Times New Roman" w:hAnsi="Times New Roman" w:cs="Times New Roman"/>
          <w:sz w:val="24"/>
          <w:szCs w:val="24"/>
        </w:rPr>
      </w:pPr>
    </w:p>
    <w:p w14:paraId="53FF5BBF" w14:textId="5ED83727" w:rsidR="00BF4DD9" w:rsidRPr="00580EE9" w:rsidRDefault="00BF4DD9" w:rsidP="00701997">
      <w:pPr>
        <w:pStyle w:val="ListParagraph"/>
        <w:numPr>
          <w:ilvl w:val="0"/>
          <w:numId w:val="1"/>
        </w:numPr>
        <w:spacing w:line="360" w:lineRule="auto"/>
        <w:jc w:val="both"/>
        <w:rPr>
          <w:rFonts w:ascii="Times New Roman" w:hAnsi="Times New Roman" w:cs="Times New Roman"/>
          <w:sz w:val="24"/>
          <w:szCs w:val="24"/>
        </w:rPr>
      </w:pPr>
      <w:proofErr w:type="gramStart"/>
      <w:r>
        <w:rPr>
          <w:rFonts w:ascii="Times New Roman" w:hAnsi="Times New Roman" w:cs="Times New Roman"/>
          <w:color w:val="000000"/>
          <w:sz w:val="24"/>
          <w:szCs w:val="24"/>
        </w:rPr>
        <w:t>High level</w:t>
      </w:r>
      <w:proofErr w:type="gramEnd"/>
      <w:r>
        <w:rPr>
          <w:rFonts w:ascii="Times New Roman" w:hAnsi="Times New Roman" w:cs="Times New Roman"/>
          <w:color w:val="000000"/>
          <w:sz w:val="24"/>
          <w:szCs w:val="24"/>
        </w:rPr>
        <w:t xml:space="preserve"> of reporting standards, emphasising accountability and transparency (</w:t>
      </w:r>
      <w:proofErr w:type="spellStart"/>
      <w:r w:rsidR="00580EE9" w:rsidRPr="00580EE9">
        <w:rPr>
          <w:rFonts w:ascii="Times New Roman" w:hAnsi="Times New Roman" w:cs="Times New Roman"/>
          <w:sz w:val="24"/>
          <w:szCs w:val="24"/>
        </w:rPr>
        <w:t>MarketScreener</w:t>
      </w:r>
      <w:proofErr w:type="spellEnd"/>
      <w:r w:rsidR="00580EE9" w:rsidRPr="00580EE9">
        <w:rPr>
          <w:rFonts w:ascii="Times New Roman" w:hAnsi="Times New Roman" w:cs="Times New Roman"/>
          <w:sz w:val="24"/>
          <w:szCs w:val="24"/>
        </w:rPr>
        <w:t>, 2019)</w:t>
      </w:r>
      <w:r w:rsidR="00997CDA">
        <w:rPr>
          <w:rFonts w:ascii="Times New Roman" w:hAnsi="Times New Roman" w:cs="Times New Roman"/>
          <w:sz w:val="24"/>
          <w:szCs w:val="24"/>
        </w:rPr>
        <w:t xml:space="preserve"> (BHP, 2020b)</w:t>
      </w:r>
      <w:r w:rsidRPr="00580EE9">
        <w:rPr>
          <w:rFonts w:ascii="Times New Roman" w:hAnsi="Times New Roman" w:cs="Times New Roman"/>
          <w:sz w:val="24"/>
          <w:szCs w:val="24"/>
        </w:rPr>
        <w:t>.</w:t>
      </w:r>
    </w:p>
    <w:p w14:paraId="73E65276" w14:textId="77777777" w:rsidR="00090AAE" w:rsidRPr="00090AAE" w:rsidRDefault="00090AAE" w:rsidP="00701997">
      <w:pPr>
        <w:pStyle w:val="ListParagraph"/>
        <w:spacing w:line="360" w:lineRule="auto"/>
        <w:rPr>
          <w:rFonts w:ascii="Times New Roman" w:hAnsi="Times New Roman" w:cs="Times New Roman"/>
          <w:color w:val="000000"/>
          <w:sz w:val="24"/>
          <w:szCs w:val="24"/>
        </w:rPr>
      </w:pPr>
    </w:p>
    <w:p w14:paraId="4D23DD1C" w14:textId="50B73DDD" w:rsidR="00090AAE" w:rsidRDefault="00011220" w:rsidP="00701997">
      <w:pPr>
        <w:pStyle w:val="ListParagraph"/>
        <w:numPr>
          <w:ilvl w:val="0"/>
          <w:numId w:val="1"/>
        </w:num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Innovative organisation consistently seeking new opportunities or methods to enhance efficiency and productivity</w:t>
      </w:r>
      <w:r w:rsidR="00697B3E">
        <w:rPr>
          <w:rFonts w:ascii="Times New Roman" w:hAnsi="Times New Roman" w:cs="Times New Roman"/>
          <w:color w:val="000000"/>
          <w:sz w:val="24"/>
          <w:szCs w:val="24"/>
        </w:rPr>
        <w:t xml:space="preserve"> (</w:t>
      </w:r>
      <w:r w:rsidR="00997CDA" w:rsidRPr="00997CDA">
        <w:rPr>
          <w:rFonts w:ascii="Times New Roman" w:hAnsi="Times New Roman" w:cs="Times New Roman"/>
          <w:sz w:val="24"/>
          <w:szCs w:val="24"/>
        </w:rPr>
        <w:t>Crozier, 2016</w:t>
      </w:r>
      <w:r w:rsidR="00697B3E">
        <w:rPr>
          <w:rFonts w:ascii="Times New Roman" w:hAnsi="Times New Roman" w:cs="Times New Roman"/>
          <w:color w:val="000000"/>
          <w:sz w:val="24"/>
          <w:szCs w:val="24"/>
        </w:rPr>
        <w:t>)</w:t>
      </w:r>
      <w:r w:rsidR="000F273B">
        <w:rPr>
          <w:rFonts w:ascii="Times New Roman" w:hAnsi="Times New Roman" w:cs="Times New Roman"/>
          <w:color w:val="000000"/>
          <w:sz w:val="24"/>
          <w:szCs w:val="24"/>
        </w:rPr>
        <w:t xml:space="preserve"> (Price, 2019)</w:t>
      </w:r>
      <w:r>
        <w:rPr>
          <w:rFonts w:ascii="Times New Roman" w:hAnsi="Times New Roman" w:cs="Times New Roman"/>
          <w:color w:val="000000"/>
          <w:sz w:val="24"/>
          <w:szCs w:val="24"/>
        </w:rPr>
        <w:t>.</w:t>
      </w:r>
    </w:p>
    <w:p w14:paraId="7B76E7FD" w14:textId="77777777" w:rsidR="00011220" w:rsidRPr="00011220" w:rsidRDefault="00011220" w:rsidP="00701997">
      <w:pPr>
        <w:pStyle w:val="ListParagraph"/>
        <w:spacing w:line="360" w:lineRule="auto"/>
        <w:rPr>
          <w:rFonts w:ascii="Times New Roman" w:hAnsi="Times New Roman" w:cs="Times New Roman"/>
          <w:color w:val="000000"/>
          <w:sz w:val="24"/>
          <w:szCs w:val="24"/>
        </w:rPr>
      </w:pPr>
    </w:p>
    <w:p w14:paraId="72A0DC72" w14:textId="408B5E3B" w:rsidR="00993492" w:rsidRDefault="00697B3E" w:rsidP="00701997">
      <w:pPr>
        <w:pStyle w:val="ListParagraph"/>
        <w:numPr>
          <w:ilvl w:val="0"/>
          <w:numId w:val="1"/>
        </w:num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Technology driven</w:t>
      </w:r>
      <w:r w:rsidR="00993492">
        <w:rPr>
          <w:rFonts w:ascii="Times New Roman" w:hAnsi="Times New Roman" w:cs="Times New Roman"/>
          <w:color w:val="000000"/>
          <w:sz w:val="24"/>
          <w:szCs w:val="24"/>
        </w:rPr>
        <w:t xml:space="preserve"> organisation</w:t>
      </w:r>
      <w:r w:rsidR="003F5506">
        <w:rPr>
          <w:rFonts w:ascii="Times New Roman" w:hAnsi="Times New Roman" w:cs="Times New Roman"/>
          <w:color w:val="000000"/>
          <w:sz w:val="24"/>
          <w:szCs w:val="24"/>
        </w:rPr>
        <w:t xml:space="preserve">, </w:t>
      </w:r>
      <w:r w:rsidR="00993492">
        <w:rPr>
          <w:rFonts w:ascii="Times New Roman" w:hAnsi="Times New Roman" w:cs="Times New Roman"/>
          <w:color w:val="000000"/>
          <w:sz w:val="24"/>
          <w:szCs w:val="24"/>
        </w:rPr>
        <w:t xml:space="preserve">committed to </w:t>
      </w:r>
      <w:r>
        <w:rPr>
          <w:rFonts w:ascii="Times New Roman" w:hAnsi="Times New Roman" w:cs="Times New Roman"/>
          <w:color w:val="000000"/>
          <w:sz w:val="24"/>
          <w:szCs w:val="24"/>
        </w:rPr>
        <w:t>improv</w:t>
      </w:r>
      <w:r w:rsidR="003F5506">
        <w:rPr>
          <w:rFonts w:ascii="Times New Roman" w:hAnsi="Times New Roman" w:cs="Times New Roman"/>
          <w:color w:val="000000"/>
          <w:sz w:val="24"/>
          <w:szCs w:val="24"/>
        </w:rPr>
        <w:t>ing</w:t>
      </w:r>
      <w:r>
        <w:rPr>
          <w:rFonts w:ascii="Times New Roman" w:hAnsi="Times New Roman" w:cs="Times New Roman"/>
          <w:color w:val="000000"/>
          <w:sz w:val="24"/>
          <w:szCs w:val="24"/>
        </w:rPr>
        <w:t xml:space="preserve"> product quality and</w:t>
      </w:r>
      <w:r w:rsidR="003F5506">
        <w:rPr>
          <w:rFonts w:ascii="Times New Roman" w:hAnsi="Times New Roman" w:cs="Times New Roman"/>
          <w:color w:val="000000"/>
          <w:sz w:val="24"/>
          <w:szCs w:val="24"/>
        </w:rPr>
        <w:t xml:space="preserve"> </w:t>
      </w:r>
      <w:r>
        <w:rPr>
          <w:rFonts w:ascii="Times New Roman" w:hAnsi="Times New Roman" w:cs="Times New Roman"/>
          <w:color w:val="000000"/>
          <w:sz w:val="24"/>
          <w:szCs w:val="24"/>
        </w:rPr>
        <w:t xml:space="preserve">accurately </w:t>
      </w:r>
      <w:r w:rsidR="003F5506">
        <w:rPr>
          <w:rFonts w:ascii="Times New Roman" w:hAnsi="Times New Roman" w:cs="Times New Roman"/>
          <w:color w:val="000000"/>
          <w:sz w:val="24"/>
          <w:szCs w:val="24"/>
        </w:rPr>
        <w:t>meeting customer demands</w:t>
      </w:r>
      <w:r w:rsidR="00993492">
        <w:rPr>
          <w:rFonts w:ascii="Times New Roman" w:hAnsi="Times New Roman" w:cs="Times New Roman"/>
          <w:color w:val="000000"/>
          <w:sz w:val="24"/>
          <w:szCs w:val="24"/>
        </w:rPr>
        <w:t xml:space="preserve"> through automation.</w:t>
      </w:r>
      <w:r w:rsidR="00333D97">
        <w:rPr>
          <w:rFonts w:ascii="Times New Roman" w:hAnsi="Times New Roman" w:cs="Times New Roman"/>
          <w:color w:val="000000"/>
          <w:sz w:val="24"/>
          <w:szCs w:val="24"/>
        </w:rPr>
        <w:t xml:space="preserve"> </w:t>
      </w:r>
      <w:r w:rsidR="003F5506">
        <w:rPr>
          <w:rFonts w:ascii="Times New Roman" w:hAnsi="Times New Roman" w:cs="Times New Roman"/>
          <w:color w:val="000000"/>
          <w:sz w:val="24"/>
          <w:szCs w:val="24"/>
        </w:rPr>
        <w:t xml:space="preserve"> (</w:t>
      </w:r>
      <w:r w:rsidR="00997CDA" w:rsidRPr="00997CDA">
        <w:rPr>
          <w:rFonts w:ascii="Times New Roman" w:hAnsi="Times New Roman" w:cs="Times New Roman"/>
          <w:sz w:val="24"/>
          <w:szCs w:val="24"/>
        </w:rPr>
        <w:t>BHP, 2020b</w:t>
      </w:r>
      <w:r w:rsidR="003F5506">
        <w:rPr>
          <w:rFonts w:ascii="Times New Roman" w:hAnsi="Times New Roman" w:cs="Times New Roman"/>
          <w:color w:val="000000"/>
          <w:sz w:val="24"/>
          <w:szCs w:val="24"/>
        </w:rPr>
        <w:t>).</w:t>
      </w:r>
    </w:p>
    <w:p w14:paraId="7BFC7F89" w14:textId="77777777" w:rsidR="003B53DE" w:rsidRPr="003B53DE" w:rsidRDefault="003B53DE" w:rsidP="00701997">
      <w:pPr>
        <w:pStyle w:val="ListParagraph"/>
        <w:spacing w:line="360" w:lineRule="auto"/>
        <w:rPr>
          <w:rFonts w:ascii="Times New Roman" w:hAnsi="Times New Roman" w:cs="Times New Roman"/>
          <w:color w:val="000000"/>
          <w:sz w:val="24"/>
          <w:szCs w:val="24"/>
        </w:rPr>
      </w:pPr>
    </w:p>
    <w:p w14:paraId="53E464D1" w14:textId="0827F355" w:rsidR="003B53DE" w:rsidRDefault="003B53DE" w:rsidP="00701997">
      <w:pPr>
        <w:pStyle w:val="ListParagraph"/>
        <w:numPr>
          <w:ilvl w:val="0"/>
          <w:numId w:val="1"/>
        </w:num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Clear Mission, Vision statements and company Values with which all stakeholders can encompass (</w:t>
      </w:r>
      <w:r w:rsidR="009C4CB5">
        <w:rPr>
          <w:rFonts w:ascii="Times New Roman" w:hAnsi="Times New Roman" w:cs="Times New Roman"/>
          <w:color w:val="000000"/>
          <w:sz w:val="24"/>
          <w:szCs w:val="24"/>
        </w:rPr>
        <w:t>Comparably, 2020)</w:t>
      </w:r>
    </w:p>
    <w:p w14:paraId="2035F63B" w14:textId="77777777" w:rsidR="00993492" w:rsidRPr="00993492" w:rsidRDefault="00993492" w:rsidP="00701997">
      <w:pPr>
        <w:pStyle w:val="ListParagraph"/>
        <w:spacing w:line="360" w:lineRule="auto"/>
        <w:rPr>
          <w:rFonts w:ascii="Times New Roman" w:eastAsia="Times New Roman" w:hAnsi="Times New Roman" w:cs="Times New Roman"/>
          <w:color w:val="7F888F"/>
          <w:sz w:val="24"/>
          <w:szCs w:val="24"/>
          <w:lang w:val="en"/>
        </w:rPr>
      </w:pPr>
    </w:p>
    <w:p w14:paraId="5D6047B6" w14:textId="499E0AA6" w:rsidR="004A5617" w:rsidRPr="004A5617" w:rsidRDefault="00011220" w:rsidP="00701997">
      <w:pPr>
        <w:pStyle w:val="ListParagraph"/>
        <w:numPr>
          <w:ilvl w:val="0"/>
          <w:numId w:val="1"/>
        </w:numPr>
        <w:spacing w:line="360" w:lineRule="auto"/>
        <w:jc w:val="both"/>
        <w:rPr>
          <w:rFonts w:ascii="Times New Roman" w:hAnsi="Times New Roman" w:cs="Times New Roman"/>
          <w:sz w:val="24"/>
          <w:szCs w:val="24"/>
        </w:rPr>
      </w:pPr>
      <w:r w:rsidRPr="00333D97">
        <w:rPr>
          <w:rFonts w:ascii="Times New Roman" w:eastAsia="Times New Roman" w:hAnsi="Times New Roman" w:cs="Times New Roman"/>
          <w:sz w:val="24"/>
          <w:szCs w:val="24"/>
          <w:lang w:val="en"/>
        </w:rPr>
        <w:t xml:space="preserve"> </w:t>
      </w:r>
      <w:r w:rsidR="004A5617">
        <w:rPr>
          <w:rFonts w:ascii="Times New Roman" w:eastAsia="Times New Roman" w:hAnsi="Times New Roman" w:cs="Times New Roman"/>
          <w:sz w:val="24"/>
          <w:szCs w:val="24"/>
          <w:lang w:val="en"/>
        </w:rPr>
        <w:t>Culture of support</w:t>
      </w:r>
      <w:r w:rsidR="00333D97">
        <w:rPr>
          <w:rFonts w:ascii="Times New Roman" w:eastAsia="Times New Roman" w:hAnsi="Times New Roman" w:cs="Times New Roman"/>
          <w:sz w:val="24"/>
          <w:szCs w:val="24"/>
          <w:lang w:val="en"/>
        </w:rPr>
        <w:t xml:space="preserve"> </w:t>
      </w:r>
      <w:r w:rsidR="004A5617">
        <w:rPr>
          <w:rFonts w:ascii="Times New Roman" w:eastAsia="Times New Roman" w:hAnsi="Times New Roman" w:cs="Times New Roman"/>
          <w:sz w:val="24"/>
          <w:szCs w:val="24"/>
          <w:lang w:val="en"/>
        </w:rPr>
        <w:t>to the company’s</w:t>
      </w:r>
      <w:r w:rsidR="00333D97">
        <w:rPr>
          <w:rFonts w:ascii="Times New Roman" w:eastAsia="Times New Roman" w:hAnsi="Times New Roman" w:cs="Times New Roman"/>
          <w:sz w:val="24"/>
          <w:szCs w:val="24"/>
          <w:lang w:val="en"/>
        </w:rPr>
        <w:t xml:space="preserve"> suppliers and </w:t>
      </w:r>
      <w:r w:rsidR="004A5617">
        <w:rPr>
          <w:rFonts w:ascii="Times New Roman" w:eastAsia="Times New Roman" w:hAnsi="Times New Roman" w:cs="Times New Roman"/>
          <w:sz w:val="24"/>
          <w:szCs w:val="24"/>
          <w:lang w:val="en"/>
        </w:rPr>
        <w:t xml:space="preserve">product </w:t>
      </w:r>
      <w:r w:rsidR="00333D97">
        <w:rPr>
          <w:rFonts w:ascii="Times New Roman" w:eastAsia="Times New Roman" w:hAnsi="Times New Roman" w:cs="Times New Roman"/>
          <w:sz w:val="24"/>
          <w:szCs w:val="24"/>
          <w:lang w:val="en"/>
        </w:rPr>
        <w:t>distribution network</w:t>
      </w:r>
      <w:r w:rsidR="00BF4DD9">
        <w:rPr>
          <w:rFonts w:ascii="Times New Roman" w:eastAsia="Times New Roman" w:hAnsi="Times New Roman" w:cs="Times New Roman"/>
          <w:sz w:val="24"/>
          <w:szCs w:val="24"/>
          <w:lang w:val="en"/>
        </w:rPr>
        <w:t>s</w:t>
      </w:r>
      <w:r w:rsidR="004A5617">
        <w:rPr>
          <w:rFonts w:ascii="Times New Roman" w:eastAsia="Times New Roman" w:hAnsi="Times New Roman" w:cs="Times New Roman"/>
          <w:sz w:val="24"/>
          <w:szCs w:val="24"/>
          <w:lang w:val="en"/>
        </w:rPr>
        <w:t xml:space="preserve"> </w:t>
      </w:r>
      <w:r w:rsidR="00BF4DD9">
        <w:rPr>
          <w:rFonts w:ascii="Times New Roman" w:eastAsia="Times New Roman" w:hAnsi="Times New Roman" w:cs="Times New Roman"/>
          <w:sz w:val="24"/>
          <w:szCs w:val="24"/>
          <w:lang w:val="en"/>
        </w:rPr>
        <w:t>through</w:t>
      </w:r>
      <w:r w:rsidR="004A5617">
        <w:rPr>
          <w:rFonts w:ascii="Times New Roman" w:eastAsia="Times New Roman" w:hAnsi="Times New Roman" w:cs="Times New Roman"/>
          <w:sz w:val="24"/>
          <w:szCs w:val="24"/>
          <w:lang w:val="en"/>
        </w:rPr>
        <w:t xml:space="preserve"> training </w:t>
      </w:r>
      <w:r w:rsidR="00BF4DD9">
        <w:rPr>
          <w:rFonts w:ascii="Times New Roman" w:eastAsia="Times New Roman" w:hAnsi="Times New Roman" w:cs="Times New Roman"/>
          <w:sz w:val="24"/>
          <w:szCs w:val="24"/>
          <w:lang w:val="en"/>
        </w:rPr>
        <w:t xml:space="preserve">programmes </w:t>
      </w:r>
      <w:r w:rsidR="004A5617">
        <w:rPr>
          <w:rFonts w:ascii="Times New Roman" w:eastAsia="Times New Roman" w:hAnsi="Times New Roman" w:cs="Times New Roman"/>
          <w:sz w:val="24"/>
          <w:szCs w:val="24"/>
          <w:lang w:val="en"/>
        </w:rPr>
        <w:t>to ensure clients can obtain optimal product benefits.</w:t>
      </w:r>
    </w:p>
    <w:p w14:paraId="51AC04BB" w14:textId="77777777" w:rsidR="004A5617" w:rsidRPr="004A5617" w:rsidRDefault="004A5617" w:rsidP="00701997">
      <w:pPr>
        <w:pStyle w:val="ListParagraph"/>
        <w:spacing w:line="360" w:lineRule="auto"/>
        <w:rPr>
          <w:rFonts w:ascii="Times New Roman" w:eastAsia="Times New Roman" w:hAnsi="Times New Roman" w:cs="Times New Roman"/>
          <w:sz w:val="24"/>
          <w:szCs w:val="24"/>
          <w:lang w:val="en"/>
        </w:rPr>
      </w:pPr>
    </w:p>
    <w:p w14:paraId="6F42BED7" w14:textId="3D8AD08D" w:rsidR="00011220" w:rsidRPr="00B25D07" w:rsidRDefault="00B25D07" w:rsidP="00701997">
      <w:pPr>
        <w:pStyle w:val="ListParagraph"/>
        <w:numPr>
          <w:ilvl w:val="0"/>
          <w:numId w:val="1"/>
        </w:numPr>
        <w:spacing w:line="360" w:lineRule="auto"/>
        <w:jc w:val="both"/>
        <w:rPr>
          <w:rFonts w:ascii="Times New Roman" w:hAnsi="Times New Roman" w:cs="Times New Roman"/>
          <w:sz w:val="24"/>
          <w:szCs w:val="24"/>
        </w:rPr>
      </w:pPr>
      <w:r>
        <w:rPr>
          <w:rFonts w:ascii="Times New Roman" w:eastAsia="Times New Roman" w:hAnsi="Times New Roman" w:cs="Times New Roman"/>
          <w:sz w:val="24"/>
          <w:szCs w:val="24"/>
          <w:lang w:val="en"/>
        </w:rPr>
        <w:t>Human Resources (HR) monitors the w</w:t>
      </w:r>
      <w:r w:rsidR="004A5617">
        <w:rPr>
          <w:rFonts w:ascii="Times New Roman" w:eastAsia="Times New Roman" w:hAnsi="Times New Roman" w:cs="Times New Roman"/>
          <w:sz w:val="24"/>
          <w:szCs w:val="24"/>
          <w:lang w:val="en"/>
        </w:rPr>
        <w:t xml:space="preserve">orkplace environment </w:t>
      </w:r>
      <w:r>
        <w:rPr>
          <w:rFonts w:ascii="Times New Roman" w:eastAsia="Times New Roman" w:hAnsi="Times New Roman" w:cs="Times New Roman"/>
          <w:sz w:val="24"/>
          <w:szCs w:val="24"/>
          <w:lang w:val="en"/>
        </w:rPr>
        <w:t>ensuring</w:t>
      </w:r>
      <w:r w:rsidR="004A5617">
        <w:rPr>
          <w:rFonts w:ascii="Times New Roman" w:eastAsia="Times New Roman" w:hAnsi="Times New Roman" w:cs="Times New Roman"/>
          <w:sz w:val="24"/>
          <w:szCs w:val="24"/>
          <w:lang w:val="en"/>
        </w:rPr>
        <w:t xml:space="preserve"> a community culture for all employees </w:t>
      </w:r>
      <w:r>
        <w:rPr>
          <w:rFonts w:ascii="Times New Roman" w:eastAsia="Times New Roman" w:hAnsi="Times New Roman" w:cs="Times New Roman"/>
          <w:sz w:val="24"/>
          <w:szCs w:val="24"/>
          <w:lang w:val="en"/>
        </w:rPr>
        <w:t>exists.  E</w:t>
      </w:r>
      <w:r w:rsidR="004A5617">
        <w:rPr>
          <w:rFonts w:ascii="Times New Roman" w:eastAsia="Times New Roman" w:hAnsi="Times New Roman" w:cs="Times New Roman"/>
          <w:sz w:val="24"/>
          <w:szCs w:val="24"/>
          <w:lang w:val="en"/>
        </w:rPr>
        <w:t xml:space="preserve">ncompassing equal opportunities </w:t>
      </w:r>
      <w:r>
        <w:rPr>
          <w:rFonts w:ascii="Times New Roman" w:eastAsia="Times New Roman" w:hAnsi="Times New Roman" w:cs="Times New Roman"/>
          <w:sz w:val="24"/>
          <w:szCs w:val="24"/>
          <w:lang w:val="en"/>
        </w:rPr>
        <w:t>without discrimination in areas of career progression and education (</w:t>
      </w:r>
      <w:r w:rsidR="00F81767">
        <w:rPr>
          <w:rFonts w:ascii="Times New Roman" w:eastAsia="Times New Roman" w:hAnsi="Times New Roman" w:cs="Times New Roman"/>
          <w:sz w:val="24"/>
          <w:szCs w:val="24"/>
          <w:lang w:val="en"/>
        </w:rPr>
        <w:t>Healy, 2019</w:t>
      </w:r>
      <w:r>
        <w:rPr>
          <w:rFonts w:ascii="Times New Roman" w:eastAsia="Times New Roman" w:hAnsi="Times New Roman" w:cs="Times New Roman"/>
          <w:sz w:val="24"/>
          <w:szCs w:val="24"/>
          <w:lang w:val="en"/>
        </w:rPr>
        <w:t>).</w:t>
      </w:r>
    </w:p>
    <w:p w14:paraId="5544A41A" w14:textId="77777777" w:rsidR="00B25D07" w:rsidRPr="00B25D07" w:rsidRDefault="00B25D07" w:rsidP="00701997">
      <w:pPr>
        <w:pStyle w:val="ListParagraph"/>
        <w:spacing w:line="360" w:lineRule="auto"/>
        <w:rPr>
          <w:rFonts w:ascii="Times New Roman" w:hAnsi="Times New Roman" w:cs="Times New Roman"/>
          <w:sz w:val="24"/>
          <w:szCs w:val="24"/>
        </w:rPr>
      </w:pPr>
    </w:p>
    <w:p w14:paraId="630BC2FF" w14:textId="6F575684" w:rsidR="00B25D07" w:rsidRDefault="00B25D07" w:rsidP="0070199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Coherent and </w:t>
      </w:r>
      <w:r w:rsidR="00F81767">
        <w:rPr>
          <w:rFonts w:ascii="Times New Roman" w:hAnsi="Times New Roman" w:cs="Times New Roman"/>
          <w:sz w:val="24"/>
          <w:szCs w:val="24"/>
        </w:rPr>
        <w:t>well-structured</w:t>
      </w:r>
      <w:r>
        <w:rPr>
          <w:rFonts w:ascii="Times New Roman" w:hAnsi="Times New Roman" w:cs="Times New Roman"/>
          <w:sz w:val="24"/>
          <w:szCs w:val="24"/>
        </w:rPr>
        <w:t xml:space="preserve"> organisation chart allowing for clear channels of communication between product departments and the centralised management</w:t>
      </w:r>
      <w:r w:rsidR="00F81767">
        <w:rPr>
          <w:rFonts w:ascii="Times New Roman" w:hAnsi="Times New Roman" w:cs="Times New Roman"/>
          <w:sz w:val="24"/>
          <w:szCs w:val="24"/>
        </w:rPr>
        <w:t xml:space="preserve"> (2019a)</w:t>
      </w:r>
      <w:r w:rsidR="00BF4DD9">
        <w:rPr>
          <w:rFonts w:ascii="Times New Roman" w:hAnsi="Times New Roman" w:cs="Times New Roman"/>
          <w:sz w:val="24"/>
          <w:szCs w:val="24"/>
        </w:rPr>
        <w:t>.</w:t>
      </w:r>
    </w:p>
    <w:p w14:paraId="2638A77C" w14:textId="77777777" w:rsidR="00BF4DD9" w:rsidRPr="00BF4DD9" w:rsidRDefault="00BF4DD9" w:rsidP="00701997">
      <w:pPr>
        <w:pStyle w:val="ListParagraph"/>
        <w:spacing w:line="360" w:lineRule="auto"/>
        <w:rPr>
          <w:rFonts w:ascii="Times New Roman" w:hAnsi="Times New Roman" w:cs="Times New Roman"/>
          <w:sz w:val="24"/>
          <w:szCs w:val="24"/>
        </w:rPr>
      </w:pPr>
    </w:p>
    <w:p w14:paraId="39239C87" w14:textId="6CE4F0CA" w:rsidR="00BF4DD9" w:rsidRDefault="00BF4DD9" w:rsidP="0070199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Actively pursues social causes to benefit communities</w:t>
      </w:r>
      <w:r w:rsidR="003B53DE">
        <w:rPr>
          <w:rFonts w:ascii="Times New Roman" w:hAnsi="Times New Roman" w:cs="Times New Roman"/>
          <w:sz w:val="24"/>
          <w:szCs w:val="24"/>
        </w:rPr>
        <w:t xml:space="preserve"> especially indigenous groups in Australia (</w:t>
      </w:r>
      <w:r w:rsidR="00F81767" w:rsidRPr="00F81767">
        <w:rPr>
          <w:rFonts w:ascii="Times New Roman" w:hAnsi="Times New Roman" w:cs="Times New Roman"/>
          <w:sz w:val="24"/>
          <w:szCs w:val="24"/>
        </w:rPr>
        <w:t>Mc</w:t>
      </w:r>
      <w:r w:rsidR="00F81767">
        <w:rPr>
          <w:rFonts w:ascii="Times New Roman" w:hAnsi="Times New Roman" w:cs="Times New Roman"/>
          <w:sz w:val="24"/>
          <w:szCs w:val="24"/>
        </w:rPr>
        <w:t>K</w:t>
      </w:r>
      <w:r w:rsidR="00F81767" w:rsidRPr="00F81767">
        <w:rPr>
          <w:rFonts w:ascii="Times New Roman" w:hAnsi="Times New Roman" w:cs="Times New Roman"/>
          <w:sz w:val="24"/>
          <w:szCs w:val="24"/>
        </w:rPr>
        <w:t>insey, 2020)</w:t>
      </w:r>
      <w:r w:rsidR="003B53DE" w:rsidRPr="00F81767">
        <w:rPr>
          <w:rFonts w:ascii="Times New Roman" w:hAnsi="Times New Roman" w:cs="Times New Roman"/>
          <w:sz w:val="24"/>
          <w:szCs w:val="24"/>
        </w:rPr>
        <w:t>.</w:t>
      </w:r>
    </w:p>
    <w:p w14:paraId="37D0D30F" w14:textId="77777777" w:rsidR="003B53DE" w:rsidRPr="003B53DE" w:rsidRDefault="003B53DE" w:rsidP="00701997">
      <w:pPr>
        <w:pStyle w:val="ListParagraph"/>
        <w:spacing w:line="360" w:lineRule="auto"/>
        <w:rPr>
          <w:rFonts w:ascii="Times New Roman" w:hAnsi="Times New Roman" w:cs="Times New Roman"/>
          <w:sz w:val="24"/>
          <w:szCs w:val="24"/>
        </w:rPr>
      </w:pPr>
    </w:p>
    <w:p w14:paraId="47E4E7B8" w14:textId="615AEB19" w:rsidR="00345EA1" w:rsidRDefault="003B53DE" w:rsidP="0070199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Strong government relationships at all levels both in Australia and internationally.</w:t>
      </w:r>
    </w:p>
    <w:p w14:paraId="4A3C0798" w14:textId="77777777" w:rsidR="00345EA1" w:rsidRPr="00345EA1" w:rsidRDefault="00345EA1" w:rsidP="00701997">
      <w:pPr>
        <w:pStyle w:val="ListParagraph"/>
        <w:spacing w:line="360" w:lineRule="auto"/>
        <w:rPr>
          <w:rFonts w:ascii="Times New Roman" w:hAnsi="Times New Roman" w:cs="Times New Roman"/>
          <w:sz w:val="24"/>
          <w:szCs w:val="24"/>
        </w:rPr>
      </w:pPr>
    </w:p>
    <w:p w14:paraId="318C9601" w14:textId="495C5C4C" w:rsidR="00345EA1" w:rsidRDefault="005C2ABB" w:rsidP="00701997">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3</w:t>
      </w:r>
      <w:r w:rsidR="00B51809">
        <w:rPr>
          <w:rFonts w:ascii="Times New Roman" w:hAnsi="Times New Roman" w:cs="Times New Roman"/>
          <w:b/>
          <w:bCs/>
          <w:sz w:val="24"/>
          <w:szCs w:val="24"/>
        </w:rPr>
        <w:t xml:space="preserve">.1.2  </w:t>
      </w:r>
      <w:r w:rsidR="00345EA1" w:rsidRPr="00345EA1">
        <w:rPr>
          <w:rFonts w:ascii="Times New Roman" w:hAnsi="Times New Roman" w:cs="Times New Roman"/>
          <w:b/>
          <w:bCs/>
          <w:sz w:val="24"/>
          <w:szCs w:val="24"/>
        </w:rPr>
        <w:t>Weakness of BHP – Internal Strategic Factors</w:t>
      </w:r>
    </w:p>
    <w:p w14:paraId="2DA529AF" w14:textId="03E6AC54" w:rsidR="00993C40" w:rsidRDefault="00345EA1" w:rsidP="007019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Identifying and understanding </w:t>
      </w:r>
      <w:r w:rsidRPr="00345EA1">
        <w:rPr>
          <w:rFonts w:ascii="Times New Roman" w:hAnsi="Times New Roman" w:cs="Times New Roman"/>
          <w:sz w:val="24"/>
          <w:szCs w:val="24"/>
        </w:rPr>
        <w:t xml:space="preserve">the weaknesses of BHP can assist the company to </w:t>
      </w:r>
      <w:proofErr w:type="gramStart"/>
      <w:r w:rsidRPr="00345EA1">
        <w:rPr>
          <w:rFonts w:ascii="Times New Roman" w:hAnsi="Times New Roman" w:cs="Times New Roman"/>
          <w:sz w:val="24"/>
          <w:szCs w:val="24"/>
        </w:rPr>
        <w:t>make adjustments to</w:t>
      </w:r>
      <w:proofErr w:type="gramEnd"/>
      <w:r w:rsidRPr="00345EA1">
        <w:rPr>
          <w:rFonts w:ascii="Times New Roman" w:hAnsi="Times New Roman" w:cs="Times New Roman"/>
          <w:sz w:val="24"/>
          <w:szCs w:val="24"/>
        </w:rPr>
        <w:t xml:space="preserve"> its strategy and improve its competitive advantage</w:t>
      </w:r>
      <w:r>
        <w:rPr>
          <w:rFonts w:ascii="Times New Roman" w:hAnsi="Times New Roman" w:cs="Times New Roman"/>
          <w:sz w:val="24"/>
          <w:szCs w:val="24"/>
        </w:rPr>
        <w:t xml:space="preserve">. </w:t>
      </w:r>
    </w:p>
    <w:p w14:paraId="436DB8CE" w14:textId="77777777" w:rsidR="006232B8" w:rsidRDefault="006232B8" w:rsidP="00701997">
      <w:pPr>
        <w:spacing w:line="360" w:lineRule="auto"/>
        <w:jc w:val="both"/>
        <w:rPr>
          <w:rFonts w:ascii="Times New Roman" w:hAnsi="Times New Roman" w:cs="Times New Roman"/>
          <w:sz w:val="24"/>
          <w:szCs w:val="24"/>
        </w:rPr>
      </w:pPr>
    </w:p>
    <w:p w14:paraId="0FD22C72" w14:textId="121246A9" w:rsidR="004F1010" w:rsidRDefault="004F1010" w:rsidP="007019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BHP’s internal weaknesses are </w:t>
      </w:r>
      <w:r w:rsidR="007D01DD">
        <w:rPr>
          <w:rFonts w:ascii="Times New Roman" w:hAnsi="Times New Roman" w:cs="Times New Roman"/>
          <w:sz w:val="24"/>
          <w:szCs w:val="24"/>
        </w:rPr>
        <w:t>–</w:t>
      </w:r>
      <w:r>
        <w:rPr>
          <w:rFonts w:ascii="Times New Roman" w:hAnsi="Times New Roman" w:cs="Times New Roman"/>
          <w:sz w:val="24"/>
          <w:szCs w:val="24"/>
        </w:rPr>
        <w:t xml:space="preserve"> </w:t>
      </w:r>
    </w:p>
    <w:p w14:paraId="2A5D0307" w14:textId="74D86E61" w:rsidR="007D01DD" w:rsidRDefault="007D01DD" w:rsidP="00701997">
      <w:pPr>
        <w:pStyle w:val="ListParagraph"/>
        <w:numPr>
          <w:ilvl w:val="0"/>
          <w:numId w:val="1"/>
        </w:numPr>
        <w:spacing w:line="360" w:lineRule="auto"/>
        <w:jc w:val="both"/>
        <w:rPr>
          <w:rFonts w:ascii="Times New Roman" w:hAnsi="Times New Roman" w:cs="Times New Roman"/>
          <w:sz w:val="24"/>
          <w:szCs w:val="24"/>
        </w:rPr>
      </w:pPr>
      <w:r w:rsidRPr="007D01DD">
        <w:rPr>
          <w:rFonts w:ascii="Times New Roman" w:hAnsi="Times New Roman" w:cs="Times New Roman"/>
          <w:sz w:val="24"/>
          <w:szCs w:val="24"/>
        </w:rPr>
        <w:t>Slow to capitalize on new opportunities due to the size and bureaucratic organisational structure.</w:t>
      </w:r>
    </w:p>
    <w:p w14:paraId="2E0F819D" w14:textId="77777777" w:rsidR="00A64230" w:rsidRDefault="00A64230" w:rsidP="00701997">
      <w:pPr>
        <w:pStyle w:val="ListParagraph"/>
        <w:spacing w:line="360" w:lineRule="auto"/>
        <w:jc w:val="both"/>
        <w:rPr>
          <w:rFonts w:ascii="Times New Roman" w:hAnsi="Times New Roman" w:cs="Times New Roman"/>
          <w:sz w:val="24"/>
          <w:szCs w:val="24"/>
        </w:rPr>
      </w:pPr>
    </w:p>
    <w:p w14:paraId="33F098E7" w14:textId="5F9F3959" w:rsidR="007D01DD" w:rsidRDefault="007D01DD" w:rsidP="0070199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Past mine catastrophes have created </w:t>
      </w:r>
      <w:r w:rsidR="00B4168A">
        <w:rPr>
          <w:rFonts w:ascii="Times New Roman" w:hAnsi="Times New Roman" w:cs="Times New Roman"/>
          <w:sz w:val="24"/>
          <w:szCs w:val="24"/>
        </w:rPr>
        <w:t>anxiety</w:t>
      </w:r>
      <w:r>
        <w:rPr>
          <w:rFonts w:ascii="Times New Roman" w:hAnsi="Times New Roman" w:cs="Times New Roman"/>
          <w:sz w:val="24"/>
          <w:szCs w:val="24"/>
        </w:rPr>
        <w:t xml:space="preserve"> among investors</w:t>
      </w:r>
      <w:r w:rsidR="009A5C0A">
        <w:rPr>
          <w:rFonts w:ascii="Times New Roman" w:hAnsi="Times New Roman" w:cs="Times New Roman"/>
          <w:sz w:val="24"/>
          <w:szCs w:val="24"/>
        </w:rPr>
        <w:t xml:space="preserve"> (Phillips, 2015)</w:t>
      </w:r>
      <w:r w:rsidR="00B4168A">
        <w:rPr>
          <w:rFonts w:ascii="Times New Roman" w:hAnsi="Times New Roman" w:cs="Times New Roman"/>
          <w:sz w:val="24"/>
          <w:szCs w:val="24"/>
        </w:rPr>
        <w:t xml:space="preserve"> (</w:t>
      </w:r>
      <w:proofErr w:type="spellStart"/>
      <w:r w:rsidR="00D750E5" w:rsidRPr="007761BF">
        <w:rPr>
          <w:rFonts w:ascii="Times New Roman" w:hAnsi="Times New Roman" w:cs="Times New Roman"/>
          <w:sz w:val="24"/>
          <w:szCs w:val="24"/>
        </w:rPr>
        <w:t>Eisenhammer</w:t>
      </w:r>
      <w:proofErr w:type="spellEnd"/>
      <w:r w:rsidR="00D750E5" w:rsidRPr="007761BF">
        <w:rPr>
          <w:rFonts w:ascii="Times New Roman" w:hAnsi="Times New Roman" w:cs="Times New Roman"/>
          <w:sz w:val="24"/>
          <w:szCs w:val="24"/>
        </w:rPr>
        <w:t>,</w:t>
      </w:r>
      <w:r w:rsidR="00D750E5">
        <w:rPr>
          <w:rFonts w:ascii="Times New Roman" w:hAnsi="Times New Roman" w:cs="Times New Roman"/>
          <w:sz w:val="24"/>
          <w:szCs w:val="24"/>
        </w:rPr>
        <w:t xml:space="preserve"> </w:t>
      </w:r>
      <w:r w:rsidR="00D750E5" w:rsidRPr="007761BF">
        <w:rPr>
          <w:rFonts w:ascii="Times New Roman" w:hAnsi="Times New Roman" w:cs="Times New Roman"/>
          <w:sz w:val="24"/>
          <w:szCs w:val="24"/>
        </w:rPr>
        <w:t>2019)</w:t>
      </w:r>
      <w:r w:rsidR="00D750E5">
        <w:rPr>
          <w:rFonts w:ascii="Times New Roman" w:hAnsi="Times New Roman" w:cs="Times New Roman"/>
          <w:sz w:val="24"/>
          <w:szCs w:val="24"/>
        </w:rPr>
        <w:t>.</w:t>
      </w:r>
    </w:p>
    <w:p w14:paraId="404BB3E7" w14:textId="77777777" w:rsidR="00A64230" w:rsidRPr="00A64230" w:rsidRDefault="00A64230" w:rsidP="00701997">
      <w:pPr>
        <w:pStyle w:val="ListParagraph"/>
        <w:spacing w:line="360" w:lineRule="auto"/>
        <w:rPr>
          <w:rFonts w:ascii="Times New Roman" w:hAnsi="Times New Roman" w:cs="Times New Roman"/>
          <w:sz w:val="24"/>
          <w:szCs w:val="24"/>
        </w:rPr>
      </w:pPr>
    </w:p>
    <w:p w14:paraId="3D891FB5" w14:textId="2EA931AC" w:rsidR="00B4168A" w:rsidRDefault="00B4168A" w:rsidP="0070199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Heavily reliant on iron ore for nearly half its EBITA (</w:t>
      </w:r>
      <w:r w:rsidR="003D350A" w:rsidRPr="003D350A">
        <w:rPr>
          <w:rFonts w:ascii="Times New Roman" w:hAnsi="Times New Roman" w:cs="Times New Roman"/>
          <w:sz w:val="24"/>
          <w:szCs w:val="24"/>
        </w:rPr>
        <w:t>BHP, 2020f</w:t>
      </w:r>
      <w:r>
        <w:rPr>
          <w:rFonts w:ascii="Times New Roman" w:hAnsi="Times New Roman" w:cs="Times New Roman"/>
          <w:sz w:val="24"/>
          <w:szCs w:val="24"/>
        </w:rPr>
        <w:t>)</w:t>
      </w:r>
    </w:p>
    <w:p w14:paraId="27ED2EC4" w14:textId="77777777" w:rsidR="00A64230" w:rsidRDefault="00A64230" w:rsidP="00701997">
      <w:pPr>
        <w:pStyle w:val="ListParagraph"/>
        <w:spacing w:line="360" w:lineRule="auto"/>
        <w:jc w:val="both"/>
        <w:rPr>
          <w:rFonts w:ascii="Times New Roman" w:hAnsi="Times New Roman" w:cs="Times New Roman"/>
          <w:sz w:val="24"/>
          <w:szCs w:val="24"/>
        </w:rPr>
      </w:pPr>
    </w:p>
    <w:p w14:paraId="20E79107" w14:textId="29790B76" w:rsidR="00B4168A" w:rsidRDefault="00B4168A" w:rsidP="00701997">
      <w:pPr>
        <w:pStyle w:val="ListParagraph"/>
        <w:numPr>
          <w:ilvl w:val="0"/>
          <w:numId w:val="1"/>
        </w:numPr>
        <w:spacing w:line="360" w:lineRule="auto"/>
        <w:jc w:val="both"/>
        <w:rPr>
          <w:rFonts w:ascii="Times New Roman" w:hAnsi="Times New Roman" w:cs="Times New Roman"/>
          <w:sz w:val="24"/>
          <w:szCs w:val="24"/>
        </w:rPr>
      </w:pPr>
      <w:bookmarkStart w:id="0" w:name="_Hlk50290410"/>
      <w:r>
        <w:rPr>
          <w:rFonts w:ascii="Times New Roman" w:hAnsi="Times New Roman" w:cs="Times New Roman"/>
          <w:sz w:val="24"/>
          <w:szCs w:val="24"/>
        </w:rPr>
        <w:t>Extremely dependent on the PRC commodity markets for its revenue (</w:t>
      </w:r>
      <w:r w:rsidR="003D350A" w:rsidRPr="003D350A">
        <w:rPr>
          <w:rFonts w:ascii="Times New Roman" w:hAnsi="Times New Roman" w:cs="Times New Roman"/>
          <w:sz w:val="24"/>
          <w:szCs w:val="24"/>
        </w:rPr>
        <w:t>Argus, 2020</w:t>
      </w:r>
      <w:r w:rsidR="00877F95">
        <w:rPr>
          <w:rFonts w:ascii="Times New Roman" w:hAnsi="Times New Roman" w:cs="Times New Roman"/>
          <w:sz w:val="24"/>
          <w:szCs w:val="24"/>
        </w:rPr>
        <w:t>a</w:t>
      </w:r>
      <w:r>
        <w:rPr>
          <w:rFonts w:ascii="Times New Roman" w:hAnsi="Times New Roman" w:cs="Times New Roman"/>
          <w:sz w:val="24"/>
          <w:szCs w:val="24"/>
        </w:rPr>
        <w:t>)</w:t>
      </w:r>
    </w:p>
    <w:p w14:paraId="204EB659" w14:textId="77777777" w:rsidR="00A64230" w:rsidRPr="00A64230" w:rsidRDefault="00A64230" w:rsidP="00701997">
      <w:pPr>
        <w:pStyle w:val="ListParagraph"/>
        <w:spacing w:line="360" w:lineRule="auto"/>
        <w:rPr>
          <w:rFonts w:ascii="Times New Roman" w:hAnsi="Times New Roman" w:cs="Times New Roman"/>
          <w:sz w:val="24"/>
          <w:szCs w:val="24"/>
        </w:rPr>
      </w:pPr>
    </w:p>
    <w:p w14:paraId="139C004F" w14:textId="59E3DBE2" w:rsidR="00B4168A" w:rsidRDefault="00B4168A" w:rsidP="0070199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Slow to consider alternative revenue sources not linked to mining</w:t>
      </w:r>
      <w:r w:rsidR="003D350A">
        <w:rPr>
          <w:rFonts w:ascii="Times New Roman" w:hAnsi="Times New Roman" w:cs="Times New Roman"/>
          <w:sz w:val="24"/>
          <w:szCs w:val="24"/>
        </w:rPr>
        <w:t>.</w:t>
      </w:r>
    </w:p>
    <w:bookmarkEnd w:id="0"/>
    <w:p w14:paraId="259AAA11" w14:textId="77777777" w:rsidR="00A64230" w:rsidRDefault="00A64230" w:rsidP="00701997">
      <w:pPr>
        <w:pStyle w:val="ListParagraph"/>
        <w:spacing w:line="360" w:lineRule="auto"/>
        <w:jc w:val="both"/>
        <w:rPr>
          <w:rFonts w:ascii="Times New Roman" w:hAnsi="Times New Roman" w:cs="Times New Roman"/>
          <w:sz w:val="24"/>
          <w:szCs w:val="24"/>
        </w:rPr>
      </w:pPr>
    </w:p>
    <w:p w14:paraId="58AB4459" w14:textId="74A8F44F" w:rsidR="003D350A" w:rsidRDefault="00B4168A" w:rsidP="0070199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Organisational structure </w:t>
      </w:r>
      <w:proofErr w:type="gramStart"/>
      <w:r>
        <w:rPr>
          <w:rFonts w:ascii="Times New Roman" w:hAnsi="Times New Roman" w:cs="Times New Roman"/>
          <w:sz w:val="24"/>
          <w:szCs w:val="24"/>
        </w:rPr>
        <w:t>is clearly defined</w:t>
      </w:r>
      <w:proofErr w:type="gramEnd"/>
      <w:r>
        <w:rPr>
          <w:rFonts w:ascii="Times New Roman" w:hAnsi="Times New Roman" w:cs="Times New Roman"/>
          <w:sz w:val="24"/>
          <w:szCs w:val="24"/>
        </w:rPr>
        <w:t xml:space="preserve"> but does not provide the flexibility for expanding into new products.</w:t>
      </w:r>
    </w:p>
    <w:p w14:paraId="0500F371" w14:textId="77777777" w:rsidR="003D350A" w:rsidRPr="003D350A" w:rsidRDefault="003D350A" w:rsidP="00701997">
      <w:pPr>
        <w:pStyle w:val="ListParagraph"/>
        <w:spacing w:line="360" w:lineRule="auto"/>
        <w:rPr>
          <w:rFonts w:ascii="Times New Roman" w:hAnsi="Times New Roman" w:cs="Times New Roman"/>
          <w:sz w:val="24"/>
          <w:szCs w:val="24"/>
        </w:rPr>
      </w:pPr>
    </w:p>
    <w:p w14:paraId="4AFE2961" w14:textId="26986EE9" w:rsidR="003D350A" w:rsidRDefault="003D350A" w:rsidP="0070199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Invest in third party research rather than innovate, hence reliant on the quality of third-party employees.</w:t>
      </w:r>
    </w:p>
    <w:p w14:paraId="40E3B397" w14:textId="77777777" w:rsidR="00701997" w:rsidRPr="003D350A" w:rsidRDefault="00701997" w:rsidP="00701997">
      <w:pPr>
        <w:pStyle w:val="ListParagraph"/>
        <w:spacing w:line="360" w:lineRule="auto"/>
        <w:jc w:val="both"/>
        <w:rPr>
          <w:rFonts w:ascii="Times New Roman" w:hAnsi="Times New Roman" w:cs="Times New Roman"/>
          <w:sz w:val="24"/>
          <w:szCs w:val="24"/>
        </w:rPr>
      </w:pPr>
    </w:p>
    <w:p w14:paraId="005ECB36" w14:textId="478937BE" w:rsidR="00F13976" w:rsidRDefault="00F13976" w:rsidP="0070199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Slow to divest investment in fossil fuels to meet the “United Nations 17 Sustainable Development Goals” (</w:t>
      </w:r>
      <w:r w:rsidR="00877F95">
        <w:rPr>
          <w:rFonts w:ascii="Times New Roman" w:hAnsi="Times New Roman" w:cs="Times New Roman"/>
          <w:sz w:val="24"/>
          <w:szCs w:val="24"/>
        </w:rPr>
        <w:t>SDG) (</w:t>
      </w:r>
      <w:r>
        <w:rPr>
          <w:rFonts w:ascii="Times New Roman" w:hAnsi="Times New Roman" w:cs="Times New Roman"/>
          <w:sz w:val="24"/>
          <w:szCs w:val="24"/>
        </w:rPr>
        <w:t xml:space="preserve">United Nations, 2015) consequently, having to </w:t>
      </w:r>
      <w:r w:rsidR="00877F95">
        <w:rPr>
          <w:rFonts w:ascii="Times New Roman" w:hAnsi="Times New Roman" w:cs="Times New Roman"/>
          <w:sz w:val="24"/>
          <w:szCs w:val="24"/>
        </w:rPr>
        <w:t xml:space="preserve">aggressively </w:t>
      </w:r>
      <w:r>
        <w:rPr>
          <w:rFonts w:ascii="Times New Roman" w:hAnsi="Times New Roman" w:cs="Times New Roman"/>
          <w:sz w:val="24"/>
          <w:szCs w:val="24"/>
        </w:rPr>
        <w:t>write down the v</w:t>
      </w:r>
      <w:r w:rsidR="00877F95">
        <w:rPr>
          <w:rFonts w:ascii="Times New Roman" w:hAnsi="Times New Roman" w:cs="Times New Roman"/>
          <w:sz w:val="24"/>
          <w:szCs w:val="24"/>
        </w:rPr>
        <w:t>alue of coal assets</w:t>
      </w:r>
      <w:r>
        <w:rPr>
          <w:rFonts w:ascii="Times New Roman" w:hAnsi="Times New Roman" w:cs="Times New Roman"/>
          <w:sz w:val="24"/>
          <w:szCs w:val="24"/>
        </w:rPr>
        <w:t xml:space="preserve"> (</w:t>
      </w:r>
      <w:proofErr w:type="spellStart"/>
      <w:r w:rsidR="003D017D" w:rsidRPr="003D017D">
        <w:rPr>
          <w:rFonts w:ascii="Times New Roman" w:hAnsi="Times New Roman" w:cs="Times New Roman"/>
          <w:sz w:val="24"/>
          <w:szCs w:val="24"/>
        </w:rPr>
        <w:t>Denina</w:t>
      </w:r>
      <w:proofErr w:type="spellEnd"/>
      <w:r w:rsidR="003D017D" w:rsidRPr="003D017D">
        <w:rPr>
          <w:rFonts w:ascii="Times New Roman" w:hAnsi="Times New Roman" w:cs="Times New Roman"/>
          <w:sz w:val="24"/>
          <w:szCs w:val="24"/>
        </w:rPr>
        <w:t xml:space="preserve"> and Burton, 2020</w:t>
      </w:r>
      <w:r w:rsidRPr="003D017D">
        <w:rPr>
          <w:rFonts w:ascii="Times New Roman" w:hAnsi="Times New Roman" w:cs="Times New Roman"/>
          <w:sz w:val="24"/>
          <w:szCs w:val="24"/>
        </w:rPr>
        <w:t>).</w:t>
      </w:r>
    </w:p>
    <w:p w14:paraId="3BD2F751" w14:textId="77777777" w:rsidR="00A64230" w:rsidRPr="003D017D" w:rsidRDefault="00A64230" w:rsidP="00701997">
      <w:pPr>
        <w:pStyle w:val="ListParagraph"/>
        <w:spacing w:line="360" w:lineRule="auto"/>
        <w:rPr>
          <w:rFonts w:ascii="Times New Roman" w:hAnsi="Times New Roman" w:cs="Times New Roman"/>
          <w:sz w:val="24"/>
          <w:szCs w:val="24"/>
        </w:rPr>
      </w:pPr>
    </w:p>
    <w:p w14:paraId="75F10ED5" w14:textId="660F05FD" w:rsidR="00A64230" w:rsidRDefault="00A64230" w:rsidP="0070199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Generally successful at integrating acquired companies</w:t>
      </w:r>
      <w:r w:rsidR="00C86F8E">
        <w:rPr>
          <w:rFonts w:ascii="Times New Roman" w:hAnsi="Times New Roman" w:cs="Times New Roman"/>
          <w:sz w:val="24"/>
          <w:szCs w:val="24"/>
        </w:rPr>
        <w:t>,</w:t>
      </w:r>
      <w:r>
        <w:rPr>
          <w:rFonts w:ascii="Times New Roman" w:hAnsi="Times New Roman" w:cs="Times New Roman"/>
          <w:sz w:val="24"/>
          <w:szCs w:val="24"/>
        </w:rPr>
        <w:t xml:space="preserve"> the inflexibility of integrating firms with different work culture</w:t>
      </w:r>
      <w:r w:rsidR="006F355E">
        <w:rPr>
          <w:rFonts w:ascii="Times New Roman" w:hAnsi="Times New Roman" w:cs="Times New Roman"/>
          <w:sz w:val="24"/>
          <w:szCs w:val="24"/>
        </w:rPr>
        <w:t xml:space="preserve">s could </w:t>
      </w:r>
      <w:r>
        <w:rPr>
          <w:rFonts w:ascii="Times New Roman" w:hAnsi="Times New Roman" w:cs="Times New Roman"/>
          <w:sz w:val="24"/>
          <w:szCs w:val="24"/>
        </w:rPr>
        <w:t xml:space="preserve">create </w:t>
      </w:r>
      <w:r w:rsidR="006F355E">
        <w:rPr>
          <w:rFonts w:ascii="Times New Roman" w:hAnsi="Times New Roman" w:cs="Times New Roman"/>
          <w:sz w:val="24"/>
          <w:szCs w:val="24"/>
        </w:rPr>
        <w:t>resistance</w:t>
      </w:r>
      <w:r>
        <w:rPr>
          <w:rFonts w:ascii="Times New Roman" w:hAnsi="Times New Roman" w:cs="Times New Roman"/>
          <w:sz w:val="24"/>
          <w:szCs w:val="24"/>
        </w:rPr>
        <w:t xml:space="preserve"> </w:t>
      </w:r>
      <w:r w:rsidR="006F355E">
        <w:rPr>
          <w:rFonts w:ascii="Times New Roman" w:hAnsi="Times New Roman" w:cs="Times New Roman"/>
          <w:sz w:val="24"/>
          <w:szCs w:val="24"/>
        </w:rPr>
        <w:t>to</w:t>
      </w:r>
      <w:r w:rsidR="00702F17">
        <w:rPr>
          <w:rFonts w:ascii="Times New Roman" w:hAnsi="Times New Roman" w:cs="Times New Roman"/>
          <w:sz w:val="24"/>
          <w:szCs w:val="24"/>
        </w:rPr>
        <w:t xml:space="preserve"> the integration process</w:t>
      </w:r>
      <w:r w:rsidR="006F355E">
        <w:rPr>
          <w:rFonts w:ascii="Times New Roman" w:hAnsi="Times New Roman" w:cs="Times New Roman"/>
          <w:sz w:val="24"/>
          <w:szCs w:val="24"/>
        </w:rPr>
        <w:t>.</w:t>
      </w:r>
    </w:p>
    <w:p w14:paraId="5FCAFB73" w14:textId="0C713363" w:rsidR="00702F17" w:rsidRDefault="00702F17" w:rsidP="00701997">
      <w:pPr>
        <w:pStyle w:val="ListParagraph"/>
        <w:spacing w:line="360" w:lineRule="auto"/>
        <w:rPr>
          <w:rFonts w:ascii="Times New Roman" w:hAnsi="Times New Roman" w:cs="Times New Roman"/>
          <w:sz w:val="24"/>
          <w:szCs w:val="24"/>
        </w:rPr>
      </w:pPr>
    </w:p>
    <w:p w14:paraId="6DCD0F77" w14:textId="77777777" w:rsidR="00077E48" w:rsidRPr="00702F17" w:rsidRDefault="00077E48" w:rsidP="00701997">
      <w:pPr>
        <w:pStyle w:val="ListParagraph"/>
        <w:spacing w:line="360" w:lineRule="auto"/>
        <w:rPr>
          <w:rFonts w:ascii="Times New Roman" w:hAnsi="Times New Roman" w:cs="Times New Roman"/>
          <w:sz w:val="24"/>
          <w:szCs w:val="24"/>
        </w:rPr>
      </w:pPr>
    </w:p>
    <w:p w14:paraId="56BC79CE" w14:textId="675D9931" w:rsidR="00DA15CC" w:rsidRDefault="005C2ABB" w:rsidP="00077E48">
      <w:pPr>
        <w:spacing w:line="360" w:lineRule="auto"/>
        <w:jc w:val="both"/>
        <w:rPr>
          <w:rStyle w:val="Strong"/>
          <w:rFonts w:ascii="Times New Roman" w:hAnsi="Times New Roman" w:cs="Times New Roman"/>
          <w:b/>
          <w:bCs/>
          <w:color w:val="000000"/>
          <w:sz w:val="24"/>
          <w:szCs w:val="24"/>
        </w:rPr>
      </w:pPr>
      <w:r>
        <w:rPr>
          <w:rStyle w:val="Strong"/>
          <w:rFonts w:ascii="Times New Roman" w:hAnsi="Times New Roman" w:cs="Times New Roman"/>
          <w:b/>
          <w:bCs/>
          <w:color w:val="000000"/>
          <w:sz w:val="24"/>
          <w:szCs w:val="24"/>
        </w:rPr>
        <w:lastRenderedPageBreak/>
        <w:t>3</w:t>
      </w:r>
      <w:r w:rsidR="00B51809">
        <w:rPr>
          <w:rStyle w:val="Strong"/>
          <w:rFonts w:ascii="Times New Roman" w:hAnsi="Times New Roman" w:cs="Times New Roman"/>
          <w:b/>
          <w:bCs/>
          <w:color w:val="000000"/>
          <w:sz w:val="24"/>
          <w:szCs w:val="24"/>
        </w:rPr>
        <w:t xml:space="preserve">.1.3  </w:t>
      </w:r>
      <w:r w:rsidR="00877F95">
        <w:rPr>
          <w:rStyle w:val="Strong"/>
          <w:rFonts w:ascii="Times New Roman" w:hAnsi="Times New Roman" w:cs="Times New Roman"/>
          <w:b/>
          <w:bCs/>
          <w:color w:val="000000"/>
          <w:sz w:val="24"/>
          <w:szCs w:val="24"/>
        </w:rPr>
        <w:t xml:space="preserve">Opportunities for BHP - </w:t>
      </w:r>
      <w:r w:rsidR="00704D38" w:rsidRPr="00704D38">
        <w:rPr>
          <w:rStyle w:val="Strong"/>
          <w:rFonts w:ascii="Times New Roman" w:hAnsi="Times New Roman" w:cs="Times New Roman"/>
          <w:b/>
          <w:bCs/>
          <w:color w:val="000000"/>
          <w:sz w:val="24"/>
          <w:szCs w:val="24"/>
        </w:rPr>
        <w:t>External Strategic Factors</w:t>
      </w:r>
    </w:p>
    <w:p w14:paraId="089CC734" w14:textId="16DAEBE8" w:rsidR="00333E38" w:rsidRPr="000536D0" w:rsidRDefault="00704D38" w:rsidP="00077E48">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color w:val="000000"/>
          <w:sz w:val="24"/>
          <w:szCs w:val="24"/>
        </w:rPr>
        <w:t xml:space="preserve">Move towards mandatory Environment, Social and Governance (ESG) reporting by public list companies is an opportunity for BHP </w:t>
      </w:r>
      <w:r w:rsidR="00333E38">
        <w:rPr>
          <w:rFonts w:ascii="Times New Roman" w:hAnsi="Times New Roman" w:cs="Times New Roman"/>
          <w:color w:val="000000"/>
          <w:sz w:val="24"/>
          <w:szCs w:val="24"/>
        </w:rPr>
        <w:t>to highlight its advantage of voluntary reporting (</w:t>
      </w:r>
      <w:r w:rsidR="000536D0" w:rsidRPr="000536D0">
        <w:rPr>
          <w:rFonts w:ascii="Times New Roman" w:hAnsi="Times New Roman" w:cs="Times New Roman"/>
          <w:sz w:val="24"/>
          <w:szCs w:val="24"/>
        </w:rPr>
        <w:t>BHP, 2019b</w:t>
      </w:r>
      <w:r w:rsidR="00333E38" w:rsidRPr="000536D0">
        <w:rPr>
          <w:rFonts w:ascii="Times New Roman" w:hAnsi="Times New Roman" w:cs="Times New Roman"/>
          <w:sz w:val="24"/>
          <w:szCs w:val="24"/>
        </w:rPr>
        <w:t>).</w:t>
      </w:r>
    </w:p>
    <w:p w14:paraId="330B6800" w14:textId="77777777" w:rsidR="00333E38" w:rsidRDefault="00333E38" w:rsidP="00077E48">
      <w:pPr>
        <w:pStyle w:val="ListParagraph"/>
        <w:spacing w:line="360" w:lineRule="auto"/>
        <w:jc w:val="both"/>
        <w:rPr>
          <w:rFonts w:ascii="Times New Roman" w:hAnsi="Times New Roman" w:cs="Times New Roman"/>
          <w:color w:val="000000"/>
          <w:sz w:val="24"/>
          <w:szCs w:val="24"/>
        </w:rPr>
      </w:pPr>
    </w:p>
    <w:p w14:paraId="6044DBE4" w14:textId="07D55F2F" w:rsidR="00333E38" w:rsidRDefault="00333E38" w:rsidP="00077E48">
      <w:pPr>
        <w:pStyle w:val="ListParagraph"/>
        <w:numPr>
          <w:ilvl w:val="0"/>
          <w:numId w:val="1"/>
        </w:num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Climate change policies </w:t>
      </w:r>
      <w:proofErr w:type="gramStart"/>
      <w:r>
        <w:rPr>
          <w:rFonts w:ascii="Times New Roman" w:hAnsi="Times New Roman" w:cs="Times New Roman"/>
          <w:color w:val="000000"/>
          <w:sz w:val="24"/>
          <w:szCs w:val="24"/>
        </w:rPr>
        <w:t>being legally enforced</w:t>
      </w:r>
      <w:proofErr w:type="gramEnd"/>
      <w:r>
        <w:rPr>
          <w:rFonts w:ascii="Times New Roman" w:hAnsi="Times New Roman" w:cs="Times New Roman"/>
          <w:color w:val="000000"/>
          <w:sz w:val="24"/>
          <w:szCs w:val="24"/>
        </w:rPr>
        <w:t xml:space="preserve"> allowing BHP to compete on an equal basis with companies who historically ignored environmental remediation due to cost</w:t>
      </w:r>
      <w:r w:rsidR="000536D0">
        <w:rPr>
          <w:rFonts w:ascii="Times New Roman" w:hAnsi="Times New Roman" w:cs="Times New Roman"/>
          <w:color w:val="000000"/>
          <w:sz w:val="24"/>
          <w:szCs w:val="24"/>
        </w:rPr>
        <w:t>.</w:t>
      </w:r>
      <w:r>
        <w:rPr>
          <w:rFonts w:ascii="Times New Roman" w:hAnsi="Times New Roman" w:cs="Times New Roman"/>
          <w:color w:val="000000"/>
          <w:sz w:val="24"/>
          <w:szCs w:val="24"/>
        </w:rPr>
        <w:t xml:space="preserve"> </w:t>
      </w:r>
    </w:p>
    <w:p w14:paraId="72F79894" w14:textId="77777777" w:rsidR="00333E38" w:rsidRPr="00333E38" w:rsidRDefault="00333E38" w:rsidP="00077E48">
      <w:pPr>
        <w:pStyle w:val="ListParagraph"/>
        <w:spacing w:line="360" w:lineRule="auto"/>
        <w:rPr>
          <w:rFonts w:ascii="Times New Roman" w:hAnsi="Times New Roman" w:cs="Times New Roman"/>
          <w:color w:val="000000"/>
          <w:sz w:val="24"/>
          <w:szCs w:val="24"/>
        </w:rPr>
      </w:pPr>
    </w:p>
    <w:p w14:paraId="6C076697" w14:textId="2368702D" w:rsidR="00333E38" w:rsidRDefault="00333E38" w:rsidP="00077E48">
      <w:pPr>
        <w:pStyle w:val="ListParagraph"/>
        <w:numPr>
          <w:ilvl w:val="0"/>
          <w:numId w:val="1"/>
        </w:num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Development of technology using data analytics to improve customer service and understanding the customer needs</w:t>
      </w:r>
      <w:r w:rsidR="000536D0">
        <w:rPr>
          <w:rFonts w:ascii="Times New Roman" w:hAnsi="Times New Roman" w:cs="Times New Roman"/>
          <w:color w:val="000000"/>
          <w:sz w:val="24"/>
          <w:szCs w:val="24"/>
        </w:rPr>
        <w:t xml:space="preserve"> (Jurgens, 2017)</w:t>
      </w:r>
      <w:r>
        <w:rPr>
          <w:rFonts w:ascii="Times New Roman" w:hAnsi="Times New Roman" w:cs="Times New Roman"/>
          <w:color w:val="000000"/>
          <w:sz w:val="24"/>
          <w:szCs w:val="24"/>
        </w:rPr>
        <w:t>.</w:t>
      </w:r>
    </w:p>
    <w:p w14:paraId="07DB48CC" w14:textId="77777777" w:rsidR="00333E38" w:rsidRPr="00333E38" w:rsidRDefault="00333E38" w:rsidP="00077E48">
      <w:pPr>
        <w:pStyle w:val="ListParagraph"/>
        <w:spacing w:line="360" w:lineRule="auto"/>
        <w:rPr>
          <w:rFonts w:ascii="Times New Roman" w:hAnsi="Times New Roman" w:cs="Times New Roman"/>
          <w:color w:val="000000"/>
          <w:sz w:val="24"/>
          <w:szCs w:val="24"/>
        </w:rPr>
      </w:pPr>
    </w:p>
    <w:p w14:paraId="52388098" w14:textId="5BE3198C" w:rsidR="006A4610" w:rsidRDefault="006A4610" w:rsidP="00077E48">
      <w:pPr>
        <w:pStyle w:val="ListParagraph"/>
        <w:numPr>
          <w:ilvl w:val="0"/>
          <w:numId w:val="1"/>
        </w:num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The drive to a sustainable environment by governments</w:t>
      </w:r>
      <w:r w:rsidR="00DF78DB">
        <w:rPr>
          <w:rFonts w:ascii="Times New Roman" w:hAnsi="Times New Roman" w:cs="Times New Roman"/>
          <w:color w:val="000000"/>
          <w:sz w:val="24"/>
          <w:szCs w:val="24"/>
        </w:rPr>
        <w:t xml:space="preserve"> </w:t>
      </w:r>
      <w:r w:rsidR="004E4222">
        <w:rPr>
          <w:rFonts w:ascii="Times New Roman" w:hAnsi="Times New Roman" w:cs="Times New Roman"/>
          <w:color w:val="000000"/>
          <w:sz w:val="24"/>
          <w:szCs w:val="24"/>
        </w:rPr>
        <w:t>presents an opportunity for</w:t>
      </w:r>
      <w:r w:rsidR="00DF78DB">
        <w:rPr>
          <w:rFonts w:ascii="Times New Roman" w:hAnsi="Times New Roman" w:cs="Times New Roman"/>
          <w:color w:val="000000"/>
          <w:sz w:val="24"/>
          <w:szCs w:val="24"/>
        </w:rPr>
        <w:t xml:space="preserve"> the procurement of products from BHP</w:t>
      </w:r>
      <w:r w:rsidR="00077E48">
        <w:rPr>
          <w:rFonts w:ascii="Times New Roman" w:hAnsi="Times New Roman" w:cs="Times New Roman"/>
          <w:color w:val="000000"/>
          <w:sz w:val="24"/>
          <w:szCs w:val="24"/>
        </w:rPr>
        <w:t xml:space="preserve"> as it migrates to a </w:t>
      </w:r>
      <w:r>
        <w:rPr>
          <w:rFonts w:ascii="Times New Roman" w:hAnsi="Times New Roman" w:cs="Times New Roman"/>
          <w:color w:val="000000"/>
          <w:sz w:val="24"/>
          <w:szCs w:val="24"/>
        </w:rPr>
        <w:t>circular business economy.</w:t>
      </w:r>
    </w:p>
    <w:p w14:paraId="702BD3C0" w14:textId="77777777" w:rsidR="004E4222" w:rsidRPr="004E4222" w:rsidRDefault="004E4222" w:rsidP="00077E48">
      <w:pPr>
        <w:pStyle w:val="ListParagraph"/>
        <w:spacing w:line="360" w:lineRule="auto"/>
        <w:rPr>
          <w:rFonts w:ascii="Times New Roman" w:hAnsi="Times New Roman" w:cs="Times New Roman"/>
          <w:color w:val="000000"/>
          <w:sz w:val="24"/>
          <w:szCs w:val="24"/>
        </w:rPr>
      </w:pPr>
    </w:p>
    <w:p w14:paraId="7E35C74D" w14:textId="5562014F" w:rsidR="004E4222" w:rsidRDefault="004E4222" w:rsidP="00077E48">
      <w:pPr>
        <w:pStyle w:val="ListParagraph"/>
        <w:numPr>
          <w:ilvl w:val="0"/>
          <w:numId w:val="1"/>
        </w:num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Core competencies can </w:t>
      </w:r>
      <w:proofErr w:type="gramStart"/>
      <w:r>
        <w:rPr>
          <w:rFonts w:ascii="Times New Roman" w:hAnsi="Times New Roman" w:cs="Times New Roman"/>
          <w:color w:val="000000"/>
          <w:sz w:val="24"/>
          <w:szCs w:val="24"/>
        </w:rPr>
        <w:t>be applied</w:t>
      </w:r>
      <w:proofErr w:type="gramEnd"/>
      <w:r>
        <w:rPr>
          <w:rFonts w:ascii="Times New Roman" w:hAnsi="Times New Roman" w:cs="Times New Roman"/>
          <w:color w:val="000000"/>
          <w:sz w:val="24"/>
          <w:szCs w:val="24"/>
        </w:rPr>
        <w:t xml:space="preserve"> to new products.</w:t>
      </w:r>
    </w:p>
    <w:p w14:paraId="0BA4400D" w14:textId="77777777" w:rsidR="004E4222" w:rsidRPr="004E4222" w:rsidRDefault="004E4222" w:rsidP="00077E48">
      <w:pPr>
        <w:pStyle w:val="ListParagraph"/>
        <w:spacing w:line="360" w:lineRule="auto"/>
        <w:rPr>
          <w:rFonts w:ascii="Times New Roman" w:hAnsi="Times New Roman" w:cs="Times New Roman"/>
          <w:color w:val="000000"/>
          <w:sz w:val="24"/>
          <w:szCs w:val="24"/>
        </w:rPr>
      </w:pPr>
    </w:p>
    <w:p w14:paraId="17FACD57" w14:textId="4B493C24" w:rsidR="004E4222" w:rsidRDefault="004E4222" w:rsidP="00077E48">
      <w:pPr>
        <w:pStyle w:val="ListParagraph"/>
        <w:numPr>
          <w:ilvl w:val="0"/>
          <w:numId w:val="1"/>
        </w:num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Reduce transportation costs shipping and rail through automation to increase profitability or gain market share</w:t>
      </w:r>
      <w:r w:rsidR="00F54FFB">
        <w:rPr>
          <w:rFonts w:ascii="Times New Roman" w:hAnsi="Times New Roman" w:cs="Times New Roman"/>
          <w:color w:val="000000"/>
          <w:sz w:val="24"/>
          <w:szCs w:val="24"/>
        </w:rPr>
        <w:t xml:space="preserve"> (Jurgens, 2017)</w:t>
      </w:r>
      <w:r>
        <w:rPr>
          <w:rFonts w:ascii="Times New Roman" w:hAnsi="Times New Roman" w:cs="Times New Roman"/>
          <w:color w:val="000000"/>
          <w:sz w:val="24"/>
          <w:szCs w:val="24"/>
        </w:rPr>
        <w:t>.</w:t>
      </w:r>
    </w:p>
    <w:p w14:paraId="018670DB" w14:textId="77777777" w:rsidR="004E4222" w:rsidRPr="004E4222" w:rsidRDefault="004E4222" w:rsidP="00077E48">
      <w:pPr>
        <w:pStyle w:val="ListParagraph"/>
        <w:spacing w:line="360" w:lineRule="auto"/>
        <w:rPr>
          <w:rFonts w:ascii="Times New Roman" w:hAnsi="Times New Roman" w:cs="Times New Roman"/>
          <w:color w:val="000000"/>
          <w:sz w:val="24"/>
          <w:szCs w:val="24"/>
        </w:rPr>
      </w:pPr>
    </w:p>
    <w:p w14:paraId="026BED97" w14:textId="2956C39B" w:rsidR="004E4222" w:rsidRDefault="00760A55" w:rsidP="00077E48">
      <w:pPr>
        <w:pStyle w:val="ListParagraph"/>
        <w:numPr>
          <w:ilvl w:val="0"/>
          <w:numId w:val="1"/>
        </w:num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Current geopolitical tensions provide BHP access to other governments and foreign companies.  Diversifying </w:t>
      </w:r>
      <w:r w:rsidR="00F54FFB">
        <w:rPr>
          <w:rFonts w:ascii="Times New Roman" w:hAnsi="Times New Roman" w:cs="Times New Roman"/>
          <w:color w:val="000000"/>
          <w:sz w:val="24"/>
          <w:szCs w:val="24"/>
        </w:rPr>
        <w:t xml:space="preserve">its </w:t>
      </w:r>
      <w:r>
        <w:rPr>
          <w:rFonts w:ascii="Times New Roman" w:hAnsi="Times New Roman" w:cs="Times New Roman"/>
          <w:color w:val="000000"/>
          <w:sz w:val="24"/>
          <w:szCs w:val="24"/>
        </w:rPr>
        <w:t xml:space="preserve">geographical, political, and economic risks. </w:t>
      </w:r>
    </w:p>
    <w:p w14:paraId="6D69ED38" w14:textId="77777777" w:rsidR="00E079AC" w:rsidRPr="00E079AC" w:rsidRDefault="00E079AC" w:rsidP="00077E48">
      <w:pPr>
        <w:pStyle w:val="ListParagraph"/>
        <w:spacing w:line="360" w:lineRule="auto"/>
        <w:rPr>
          <w:rFonts w:ascii="Times New Roman" w:hAnsi="Times New Roman" w:cs="Times New Roman"/>
          <w:color w:val="000000"/>
          <w:sz w:val="24"/>
          <w:szCs w:val="24"/>
        </w:rPr>
      </w:pPr>
    </w:p>
    <w:p w14:paraId="0C87E4FA" w14:textId="5C9D1F5A" w:rsidR="00077E48" w:rsidRDefault="00D9512C" w:rsidP="00077E48">
      <w:pPr>
        <w:pStyle w:val="ListParagraph"/>
        <w:numPr>
          <w:ilvl w:val="0"/>
          <w:numId w:val="1"/>
        </w:num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The </w:t>
      </w:r>
      <w:r w:rsidR="00077E48">
        <w:rPr>
          <w:rFonts w:ascii="Times New Roman" w:hAnsi="Times New Roman" w:cs="Times New Roman"/>
          <w:color w:val="000000"/>
          <w:sz w:val="24"/>
          <w:szCs w:val="24"/>
        </w:rPr>
        <w:t>COVID</w:t>
      </w:r>
      <w:r w:rsidR="00E079AC">
        <w:rPr>
          <w:rFonts w:ascii="Times New Roman" w:hAnsi="Times New Roman" w:cs="Times New Roman"/>
          <w:color w:val="000000"/>
          <w:sz w:val="24"/>
          <w:szCs w:val="24"/>
        </w:rPr>
        <w:t>-19 pandemic</w:t>
      </w:r>
      <w:r>
        <w:rPr>
          <w:rFonts w:ascii="Times New Roman" w:hAnsi="Times New Roman" w:cs="Times New Roman"/>
          <w:color w:val="000000"/>
          <w:sz w:val="24"/>
          <w:szCs w:val="24"/>
        </w:rPr>
        <w:t xml:space="preserve"> has had a negative impact on the global economies</w:t>
      </w:r>
      <w:r w:rsidR="00F73137">
        <w:rPr>
          <w:rFonts w:ascii="Times New Roman" w:hAnsi="Times New Roman" w:cs="Times New Roman"/>
          <w:color w:val="000000"/>
          <w:sz w:val="24"/>
          <w:szCs w:val="24"/>
        </w:rPr>
        <w:t xml:space="preserve">. </w:t>
      </w:r>
      <w:r>
        <w:rPr>
          <w:rFonts w:ascii="Times New Roman" w:hAnsi="Times New Roman" w:cs="Times New Roman"/>
          <w:color w:val="000000"/>
          <w:sz w:val="24"/>
          <w:szCs w:val="24"/>
        </w:rPr>
        <w:t xml:space="preserve"> </w:t>
      </w:r>
      <w:r w:rsidR="00077E48">
        <w:rPr>
          <w:rFonts w:ascii="Times New Roman" w:hAnsi="Times New Roman" w:cs="Times New Roman"/>
          <w:color w:val="000000"/>
          <w:sz w:val="24"/>
          <w:szCs w:val="24"/>
        </w:rPr>
        <w:t>Governments are now seeking to d</w:t>
      </w:r>
      <w:r>
        <w:rPr>
          <w:rFonts w:ascii="Times New Roman" w:hAnsi="Times New Roman" w:cs="Times New Roman"/>
          <w:color w:val="000000"/>
          <w:sz w:val="24"/>
          <w:szCs w:val="24"/>
        </w:rPr>
        <w:t>riv</w:t>
      </w:r>
      <w:r w:rsidR="00077E48">
        <w:rPr>
          <w:rFonts w:ascii="Times New Roman" w:hAnsi="Times New Roman" w:cs="Times New Roman"/>
          <w:color w:val="000000"/>
          <w:sz w:val="24"/>
          <w:szCs w:val="24"/>
        </w:rPr>
        <w:t>e</w:t>
      </w:r>
      <w:r>
        <w:rPr>
          <w:rFonts w:ascii="Times New Roman" w:hAnsi="Times New Roman" w:cs="Times New Roman"/>
          <w:color w:val="000000"/>
          <w:sz w:val="24"/>
          <w:szCs w:val="24"/>
        </w:rPr>
        <w:t xml:space="preserve"> economic growth through massive government spending on infrastructure projects</w:t>
      </w:r>
      <w:r w:rsidR="00077E48">
        <w:rPr>
          <w:rFonts w:ascii="Times New Roman" w:hAnsi="Times New Roman" w:cs="Times New Roman"/>
          <w:color w:val="000000"/>
          <w:sz w:val="24"/>
          <w:szCs w:val="24"/>
        </w:rPr>
        <w:t>.  This</w:t>
      </w:r>
      <w:r>
        <w:rPr>
          <w:rFonts w:ascii="Times New Roman" w:hAnsi="Times New Roman" w:cs="Times New Roman"/>
          <w:color w:val="000000"/>
          <w:sz w:val="24"/>
          <w:szCs w:val="24"/>
        </w:rPr>
        <w:t xml:space="preserve"> </w:t>
      </w:r>
      <w:r w:rsidR="00AB6D15">
        <w:rPr>
          <w:rFonts w:ascii="Times New Roman" w:hAnsi="Times New Roman" w:cs="Times New Roman"/>
          <w:color w:val="000000"/>
          <w:sz w:val="24"/>
          <w:szCs w:val="24"/>
        </w:rPr>
        <w:t xml:space="preserve">presents an opportunity </w:t>
      </w:r>
      <w:r w:rsidR="00077E48">
        <w:rPr>
          <w:rFonts w:ascii="Times New Roman" w:hAnsi="Times New Roman" w:cs="Times New Roman"/>
          <w:color w:val="000000"/>
          <w:sz w:val="24"/>
          <w:szCs w:val="24"/>
        </w:rPr>
        <w:t xml:space="preserve">for BHP </w:t>
      </w:r>
      <w:r w:rsidR="00AB6D15">
        <w:rPr>
          <w:rFonts w:ascii="Times New Roman" w:hAnsi="Times New Roman" w:cs="Times New Roman"/>
          <w:color w:val="000000"/>
          <w:sz w:val="24"/>
          <w:szCs w:val="24"/>
        </w:rPr>
        <w:t>to develop new customers.</w:t>
      </w:r>
    </w:p>
    <w:p w14:paraId="54680E55" w14:textId="77777777" w:rsidR="00077E48" w:rsidRPr="004E4222" w:rsidRDefault="00077E48" w:rsidP="00077E48">
      <w:pPr>
        <w:pStyle w:val="ListParagraph"/>
        <w:spacing w:line="360" w:lineRule="auto"/>
        <w:rPr>
          <w:rFonts w:ascii="Times New Roman" w:hAnsi="Times New Roman" w:cs="Times New Roman"/>
          <w:color w:val="000000"/>
          <w:sz w:val="24"/>
          <w:szCs w:val="24"/>
        </w:rPr>
      </w:pPr>
    </w:p>
    <w:p w14:paraId="73D1E57B" w14:textId="6E1BB9A7" w:rsidR="00C120F1" w:rsidRDefault="00AB6D15" w:rsidP="00077E48">
      <w:pPr>
        <w:pStyle w:val="ListParagraph"/>
        <w:numPr>
          <w:ilvl w:val="0"/>
          <w:numId w:val="1"/>
        </w:num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C</w:t>
      </w:r>
      <w:r w:rsidR="00077E48">
        <w:rPr>
          <w:rFonts w:ascii="Times New Roman" w:hAnsi="Times New Roman" w:cs="Times New Roman"/>
          <w:color w:val="000000"/>
          <w:sz w:val="24"/>
          <w:szCs w:val="24"/>
        </w:rPr>
        <w:t>OVID</w:t>
      </w:r>
      <w:r>
        <w:rPr>
          <w:rFonts w:ascii="Times New Roman" w:hAnsi="Times New Roman" w:cs="Times New Roman"/>
          <w:color w:val="000000"/>
          <w:sz w:val="24"/>
          <w:szCs w:val="24"/>
        </w:rPr>
        <w:t>-19 pandemic has forced the liquidation of assets</w:t>
      </w:r>
      <w:r w:rsidR="00C120F1">
        <w:rPr>
          <w:rFonts w:ascii="Times New Roman" w:hAnsi="Times New Roman" w:cs="Times New Roman"/>
          <w:color w:val="000000"/>
          <w:sz w:val="24"/>
          <w:szCs w:val="24"/>
        </w:rPr>
        <w:t xml:space="preserve"> by </w:t>
      </w:r>
      <w:proofErr w:type="gramStart"/>
      <w:r w:rsidR="00C120F1">
        <w:rPr>
          <w:rFonts w:ascii="Times New Roman" w:hAnsi="Times New Roman" w:cs="Times New Roman"/>
          <w:color w:val="000000"/>
          <w:sz w:val="24"/>
          <w:szCs w:val="24"/>
        </w:rPr>
        <w:t>some</w:t>
      </w:r>
      <w:proofErr w:type="gramEnd"/>
      <w:r w:rsidR="00C120F1">
        <w:rPr>
          <w:rFonts w:ascii="Times New Roman" w:hAnsi="Times New Roman" w:cs="Times New Roman"/>
          <w:color w:val="000000"/>
          <w:sz w:val="24"/>
          <w:szCs w:val="24"/>
        </w:rPr>
        <w:t xml:space="preserve"> companies</w:t>
      </w:r>
      <w:r w:rsidR="00077E48">
        <w:rPr>
          <w:rFonts w:ascii="Times New Roman" w:hAnsi="Times New Roman" w:cs="Times New Roman"/>
          <w:color w:val="000000"/>
          <w:sz w:val="24"/>
          <w:szCs w:val="24"/>
        </w:rPr>
        <w:t xml:space="preserve"> to support</w:t>
      </w:r>
      <w:r w:rsidR="00C120F1">
        <w:rPr>
          <w:rFonts w:ascii="Times New Roman" w:hAnsi="Times New Roman" w:cs="Times New Roman"/>
          <w:color w:val="000000"/>
          <w:sz w:val="24"/>
          <w:szCs w:val="24"/>
        </w:rPr>
        <w:t xml:space="preserve"> </w:t>
      </w:r>
      <w:r w:rsidR="00077E48">
        <w:rPr>
          <w:rFonts w:ascii="Times New Roman" w:hAnsi="Times New Roman" w:cs="Times New Roman"/>
          <w:color w:val="000000"/>
          <w:sz w:val="24"/>
          <w:szCs w:val="24"/>
        </w:rPr>
        <w:t xml:space="preserve">their </w:t>
      </w:r>
      <w:r>
        <w:rPr>
          <w:rFonts w:ascii="Times New Roman" w:hAnsi="Times New Roman" w:cs="Times New Roman"/>
          <w:color w:val="000000"/>
          <w:sz w:val="24"/>
          <w:szCs w:val="24"/>
        </w:rPr>
        <w:t>viability.</w:t>
      </w:r>
      <w:r w:rsidR="00C120F1">
        <w:rPr>
          <w:rFonts w:ascii="Times New Roman" w:hAnsi="Times New Roman" w:cs="Times New Roman"/>
          <w:color w:val="000000"/>
          <w:sz w:val="24"/>
          <w:szCs w:val="24"/>
        </w:rPr>
        <w:t xml:space="preserve">  </w:t>
      </w:r>
      <w:r w:rsidR="00252706">
        <w:rPr>
          <w:rFonts w:ascii="Times New Roman" w:hAnsi="Times New Roman" w:cs="Times New Roman"/>
          <w:color w:val="000000"/>
          <w:sz w:val="24"/>
          <w:szCs w:val="24"/>
        </w:rPr>
        <w:t>This presents a</w:t>
      </w:r>
      <w:r w:rsidR="00C120F1">
        <w:rPr>
          <w:rFonts w:ascii="Times New Roman" w:hAnsi="Times New Roman" w:cs="Times New Roman"/>
          <w:color w:val="000000"/>
          <w:sz w:val="24"/>
          <w:szCs w:val="24"/>
        </w:rPr>
        <w:t>n opportunity for BHP to purchase attractively valued assets</w:t>
      </w:r>
      <w:r w:rsidR="00252706">
        <w:rPr>
          <w:rFonts w:ascii="Times New Roman" w:hAnsi="Times New Roman" w:cs="Times New Roman"/>
          <w:color w:val="000000"/>
          <w:sz w:val="24"/>
          <w:szCs w:val="24"/>
        </w:rPr>
        <w:t xml:space="preserve"> to compliment or diversify </w:t>
      </w:r>
      <w:r w:rsidR="006C6CA5">
        <w:rPr>
          <w:rFonts w:ascii="Times New Roman" w:hAnsi="Times New Roman" w:cs="Times New Roman"/>
          <w:color w:val="000000"/>
          <w:sz w:val="24"/>
          <w:szCs w:val="24"/>
        </w:rPr>
        <w:t>its</w:t>
      </w:r>
      <w:r w:rsidR="00252706">
        <w:rPr>
          <w:rFonts w:ascii="Times New Roman" w:hAnsi="Times New Roman" w:cs="Times New Roman"/>
          <w:color w:val="000000"/>
          <w:sz w:val="24"/>
          <w:szCs w:val="24"/>
        </w:rPr>
        <w:t xml:space="preserve"> portfolio.</w:t>
      </w:r>
    </w:p>
    <w:p w14:paraId="523EC259" w14:textId="77777777" w:rsidR="00F54FFB" w:rsidRDefault="00F54FFB" w:rsidP="00077E48">
      <w:pPr>
        <w:pStyle w:val="ListParagraph"/>
        <w:spacing w:line="360" w:lineRule="auto"/>
        <w:jc w:val="both"/>
        <w:rPr>
          <w:rFonts w:ascii="Times New Roman" w:hAnsi="Times New Roman" w:cs="Times New Roman"/>
          <w:color w:val="000000"/>
          <w:sz w:val="24"/>
          <w:szCs w:val="24"/>
        </w:rPr>
      </w:pPr>
    </w:p>
    <w:p w14:paraId="7C87DF01" w14:textId="2DF3C152" w:rsidR="00F54FFB" w:rsidRDefault="00252706" w:rsidP="00077E48">
      <w:pPr>
        <w:pStyle w:val="ListParagraph"/>
        <w:numPr>
          <w:ilvl w:val="0"/>
          <w:numId w:val="1"/>
        </w:num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Stable free cash</w:t>
      </w:r>
      <w:r w:rsidR="00077E48">
        <w:rPr>
          <w:rFonts w:ascii="Times New Roman" w:hAnsi="Times New Roman" w:cs="Times New Roman"/>
          <w:color w:val="000000"/>
          <w:sz w:val="24"/>
          <w:szCs w:val="24"/>
        </w:rPr>
        <w:t xml:space="preserve"> </w:t>
      </w:r>
      <w:r>
        <w:rPr>
          <w:rFonts w:ascii="Times New Roman" w:hAnsi="Times New Roman" w:cs="Times New Roman"/>
          <w:color w:val="000000"/>
          <w:sz w:val="24"/>
          <w:szCs w:val="24"/>
        </w:rPr>
        <w:t xml:space="preserve">flow </w:t>
      </w:r>
      <w:r w:rsidR="006C6CA5">
        <w:rPr>
          <w:rFonts w:ascii="Times New Roman" w:hAnsi="Times New Roman" w:cs="Times New Roman"/>
          <w:color w:val="000000"/>
          <w:sz w:val="24"/>
          <w:szCs w:val="24"/>
        </w:rPr>
        <w:t>and easy access to capital</w:t>
      </w:r>
      <w:r w:rsidR="000E4DC4">
        <w:rPr>
          <w:rFonts w:ascii="Times New Roman" w:hAnsi="Times New Roman" w:cs="Times New Roman"/>
          <w:color w:val="000000"/>
          <w:sz w:val="24"/>
          <w:szCs w:val="24"/>
        </w:rPr>
        <w:t xml:space="preserve"> due to BHP’s strong credit rating</w:t>
      </w:r>
      <w:r w:rsidR="006C6CA5">
        <w:rPr>
          <w:rFonts w:ascii="Times New Roman" w:hAnsi="Times New Roman" w:cs="Times New Roman"/>
          <w:color w:val="000000"/>
          <w:sz w:val="24"/>
          <w:szCs w:val="24"/>
        </w:rPr>
        <w:t xml:space="preserve"> presents an opportunity to make sustainable investments.</w:t>
      </w:r>
    </w:p>
    <w:p w14:paraId="1DFF5B3E" w14:textId="77777777" w:rsidR="00F54FFB" w:rsidRPr="00F54FFB" w:rsidRDefault="00F54FFB" w:rsidP="00077E48">
      <w:pPr>
        <w:pStyle w:val="ListParagraph"/>
        <w:spacing w:line="360" w:lineRule="auto"/>
        <w:rPr>
          <w:rFonts w:ascii="Times New Roman" w:hAnsi="Times New Roman" w:cs="Times New Roman"/>
          <w:color w:val="000000"/>
          <w:sz w:val="24"/>
          <w:szCs w:val="24"/>
        </w:rPr>
      </w:pPr>
    </w:p>
    <w:p w14:paraId="71B2E74E" w14:textId="46F8A77C" w:rsidR="006C6CA5" w:rsidRDefault="005C2ABB" w:rsidP="000E4DC4">
      <w:pPr>
        <w:spacing w:line="360" w:lineRule="auto"/>
        <w:jc w:val="both"/>
        <w:rPr>
          <w:rFonts w:ascii="Times New Roman" w:hAnsi="Times New Roman" w:cs="Times New Roman"/>
          <w:b/>
          <w:bCs/>
          <w:color w:val="000000"/>
          <w:sz w:val="24"/>
          <w:szCs w:val="24"/>
        </w:rPr>
      </w:pPr>
      <w:r>
        <w:rPr>
          <w:rFonts w:ascii="Times New Roman" w:hAnsi="Times New Roman" w:cs="Times New Roman"/>
          <w:b/>
          <w:bCs/>
          <w:color w:val="000000"/>
          <w:sz w:val="24"/>
          <w:szCs w:val="24"/>
        </w:rPr>
        <w:t>3</w:t>
      </w:r>
      <w:r w:rsidR="00B51809">
        <w:rPr>
          <w:rFonts w:ascii="Times New Roman" w:hAnsi="Times New Roman" w:cs="Times New Roman"/>
          <w:b/>
          <w:bCs/>
          <w:color w:val="000000"/>
          <w:sz w:val="24"/>
          <w:szCs w:val="24"/>
        </w:rPr>
        <w:t xml:space="preserve">.1.4  </w:t>
      </w:r>
      <w:r w:rsidR="006C6CA5" w:rsidRPr="006C6CA5">
        <w:rPr>
          <w:rFonts w:ascii="Times New Roman" w:hAnsi="Times New Roman" w:cs="Times New Roman"/>
          <w:b/>
          <w:bCs/>
          <w:color w:val="000000"/>
          <w:sz w:val="24"/>
          <w:szCs w:val="24"/>
        </w:rPr>
        <w:t>Threats to BHP – External Strategic Factors</w:t>
      </w:r>
    </w:p>
    <w:p w14:paraId="5BA22593" w14:textId="4CA6BBDD" w:rsidR="006C6CA5" w:rsidRDefault="006C6CA5" w:rsidP="000E4DC4">
      <w:pPr>
        <w:spacing w:line="360" w:lineRule="auto"/>
        <w:jc w:val="both"/>
        <w:rPr>
          <w:rFonts w:ascii="Times New Roman" w:hAnsi="Times New Roman" w:cs="Times New Roman"/>
          <w:color w:val="000000"/>
          <w:sz w:val="24"/>
          <w:szCs w:val="24"/>
        </w:rPr>
      </w:pPr>
      <w:r w:rsidRPr="006C6CA5">
        <w:rPr>
          <w:rFonts w:ascii="Times New Roman" w:hAnsi="Times New Roman" w:cs="Times New Roman"/>
          <w:color w:val="000000"/>
          <w:sz w:val="24"/>
          <w:szCs w:val="24"/>
        </w:rPr>
        <w:t>External factors which can impact BHP are-</w:t>
      </w:r>
    </w:p>
    <w:p w14:paraId="79EAE0BF" w14:textId="1FA9678B" w:rsidR="006C6CA5" w:rsidRDefault="006C6CA5" w:rsidP="000E4DC4">
      <w:pPr>
        <w:pStyle w:val="ListParagraph"/>
        <w:numPr>
          <w:ilvl w:val="0"/>
          <w:numId w:val="1"/>
        </w:numPr>
        <w:spacing w:line="360" w:lineRule="auto"/>
        <w:jc w:val="both"/>
        <w:rPr>
          <w:rFonts w:ascii="Times New Roman" w:hAnsi="Times New Roman" w:cs="Times New Roman"/>
          <w:color w:val="000000"/>
          <w:sz w:val="24"/>
          <w:szCs w:val="24"/>
        </w:rPr>
      </w:pPr>
      <w:r w:rsidRPr="006C6CA5">
        <w:rPr>
          <w:rFonts w:ascii="Times New Roman" w:hAnsi="Times New Roman" w:cs="Times New Roman"/>
          <w:color w:val="000000"/>
          <w:sz w:val="24"/>
          <w:szCs w:val="24"/>
        </w:rPr>
        <w:t>Env</w:t>
      </w:r>
      <w:r>
        <w:rPr>
          <w:rFonts w:ascii="Times New Roman" w:hAnsi="Times New Roman" w:cs="Times New Roman"/>
          <w:color w:val="000000"/>
          <w:sz w:val="24"/>
          <w:szCs w:val="24"/>
        </w:rPr>
        <w:t xml:space="preserve">ironmental regulations could negatively impact certain BHP products </w:t>
      </w:r>
      <w:r w:rsidR="0038370A">
        <w:rPr>
          <w:rFonts w:ascii="Times New Roman" w:hAnsi="Times New Roman" w:cs="Times New Roman"/>
          <w:color w:val="000000"/>
          <w:sz w:val="24"/>
          <w:szCs w:val="24"/>
        </w:rPr>
        <w:t>such as coal or petroleum products</w:t>
      </w:r>
      <w:r w:rsidR="009A5C0A">
        <w:rPr>
          <w:rFonts w:ascii="Times New Roman" w:hAnsi="Times New Roman" w:cs="Times New Roman"/>
          <w:color w:val="000000"/>
          <w:sz w:val="24"/>
          <w:szCs w:val="24"/>
        </w:rPr>
        <w:t xml:space="preserve"> (</w:t>
      </w:r>
      <w:r w:rsidR="00B86E05">
        <w:rPr>
          <w:rFonts w:ascii="Times New Roman" w:hAnsi="Times New Roman" w:cs="Times New Roman"/>
          <w:color w:val="000000"/>
          <w:sz w:val="24"/>
          <w:szCs w:val="24"/>
        </w:rPr>
        <w:t>Table</w:t>
      </w:r>
      <w:r w:rsidR="009A5C0A">
        <w:rPr>
          <w:rFonts w:ascii="Times New Roman" w:hAnsi="Times New Roman" w:cs="Times New Roman"/>
          <w:color w:val="000000"/>
          <w:sz w:val="24"/>
          <w:szCs w:val="24"/>
        </w:rPr>
        <w:t xml:space="preserve"> </w:t>
      </w:r>
      <w:r w:rsidR="00D75318">
        <w:rPr>
          <w:rFonts w:ascii="Times New Roman" w:hAnsi="Times New Roman" w:cs="Times New Roman"/>
          <w:color w:val="000000"/>
          <w:sz w:val="24"/>
          <w:szCs w:val="24"/>
        </w:rPr>
        <w:t>6</w:t>
      </w:r>
      <w:r w:rsidR="00B86E05">
        <w:rPr>
          <w:rFonts w:ascii="Times New Roman" w:hAnsi="Times New Roman" w:cs="Times New Roman"/>
          <w:color w:val="000000"/>
          <w:sz w:val="24"/>
          <w:szCs w:val="24"/>
        </w:rPr>
        <w:t>.</w:t>
      </w:r>
      <w:r w:rsidR="009A5C0A">
        <w:rPr>
          <w:rFonts w:ascii="Times New Roman" w:hAnsi="Times New Roman" w:cs="Times New Roman"/>
          <w:color w:val="000000"/>
          <w:sz w:val="24"/>
          <w:szCs w:val="24"/>
        </w:rPr>
        <w:t>)</w:t>
      </w:r>
      <w:r w:rsidR="0038370A">
        <w:rPr>
          <w:rFonts w:ascii="Times New Roman" w:hAnsi="Times New Roman" w:cs="Times New Roman"/>
          <w:color w:val="000000"/>
          <w:sz w:val="24"/>
          <w:szCs w:val="24"/>
        </w:rPr>
        <w:t>.</w:t>
      </w:r>
    </w:p>
    <w:p w14:paraId="38A08E22" w14:textId="77777777" w:rsidR="00073146" w:rsidRDefault="00073146" w:rsidP="000E4DC4">
      <w:pPr>
        <w:pStyle w:val="ListParagraph"/>
        <w:spacing w:line="360" w:lineRule="auto"/>
        <w:jc w:val="both"/>
        <w:rPr>
          <w:rFonts w:ascii="Times New Roman" w:hAnsi="Times New Roman" w:cs="Times New Roman"/>
          <w:color w:val="000000"/>
          <w:sz w:val="24"/>
          <w:szCs w:val="24"/>
        </w:rPr>
      </w:pPr>
    </w:p>
    <w:p w14:paraId="49FF46A1" w14:textId="3B56CC77" w:rsidR="0038370A" w:rsidRDefault="0038370A" w:rsidP="000E4DC4">
      <w:pPr>
        <w:pStyle w:val="ListParagraph"/>
        <w:numPr>
          <w:ilvl w:val="0"/>
          <w:numId w:val="1"/>
        </w:num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Escalation of tension between </w:t>
      </w:r>
      <w:r w:rsidR="00666077">
        <w:rPr>
          <w:rFonts w:ascii="Times New Roman" w:hAnsi="Times New Roman" w:cs="Times New Roman"/>
          <w:color w:val="000000"/>
          <w:sz w:val="24"/>
          <w:szCs w:val="24"/>
        </w:rPr>
        <w:t xml:space="preserve">the </w:t>
      </w:r>
      <w:r>
        <w:rPr>
          <w:rFonts w:ascii="Times New Roman" w:hAnsi="Times New Roman" w:cs="Times New Roman"/>
          <w:color w:val="000000"/>
          <w:sz w:val="24"/>
          <w:szCs w:val="24"/>
        </w:rPr>
        <w:t>governments</w:t>
      </w:r>
      <w:r w:rsidR="00666077">
        <w:rPr>
          <w:rFonts w:ascii="Times New Roman" w:hAnsi="Times New Roman" w:cs="Times New Roman"/>
          <w:color w:val="000000"/>
          <w:sz w:val="24"/>
          <w:szCs w:val="24"/>
        </w:rPr>
        <w:t xml:space="preserve"> of Australia and the PRC</w:t>
      </w:r>
      <w:r>
        <w:rPr>
          <w:rFonts w:ascii="Times New Roman" w:hAnsi="Times New Roman" w:cs="Times New Roman"/>
          <w:color w:val="000000"/>
          <w:sz w:val="24"/>
          <w:szCs w:val="24"/>
        </w:rPr>
        <w:t xml:space="preserve"> could lead to tariff or other barriers </w:t>
      </w:r>
      <w:r w:rsidR="008A40CE">
        <w:rPr>
          <w:rFonts w:ascii="Times New Roman" w:hAnsi="Times New Roman" w:cs="Times New Roman"/>
          <w:color w:val="000000"/>
          <w:sz w:val="24"/>
          <w:szCs w:val="24"/>
        </w:rPr>
        <w:t xml:space="preserve">enacted on </w:t>
      </w:r>
      <w:proofErr w:type="gramStart"/>
      <w:r w:rsidR="008A40CE">
        <w:rPr>
          <w:rFonts w:ascii="Times New Roman" w:hAnsi="Times New Roman" w:cs="Times New Roman"/>
          <w:color w:val="000000"/>
          <w:sz w:val="24"/>
          <w:szCs w:val="24"/>
        </w:rPr>
        <w:t>some</w:t>
      </w:r>
      <w:proofErr w:type="gramEnd"/>
      <w:r>
        <w:rPr>
          <w:rFonts w:ascii="Times New Roman" w:hAnsi="Times New Roman" w:cs="Times New Roman"/>
          <w:color w:val="000000"/>
          <w:sz w:val="24"/>
          <w:szCs w:val="24"/>
        </w:rPr>
        <w:t xml:space="preserve"> or all products.</w:t>
      </w:r>
    </w:p>
    <w:p w14:paraId="0D455696" w14:textId="77777777" w:rsidR="00073146" w:rsidRPr="00073146" w:rsidRDefault="00073146" w:rsidP="000E4DC4">
      <w:pPr>
        <w:pStyle w:val="ListParagraph"/>
        <w:spacing w:line="360" w:lineRule="auto"/>
        <w:rPr>
          <w:rFonts w:ascii="Times New Roman" w:hAnsi="Times New Roman" w:cs="Times New Roman"/>
          <w:color w:val="000000"/>
          <w:sz w:val="24"/>
          <w:szCs w:val="24"/>
        </w:rPr>
      </w:pPr>
    </w:p>
    <w:p w14:paraId="6D18C7CC" w14:textId="2DBA10D2" w:rsidR="00073146" w:rsidRPr="00073146" w:rsidRDefault="008A40CE" w:rsidP="000E4DC4">
      <w:pPr>
        <w:pStyle w:val="ListParagraph"/>
        <w:numPr>
          <w:ilvl w:val="0"/>
          <w:numId w:val="1"/>
        </w:num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Rising cost of steel production in the PRC may result in pressure placed on </w:t>
      </w:r>
      <w:r w:rsidR="00BD4F2C">
        <w:rPr>
          <w:rFonts w:ascii="Times New Roman" w:hAnsi="Times New Roman" w:cs="Times New Roman"/>
          <w:color w:val="000000"/>
          <w:sz w:val="24"/>
          <w:szCs w:val="24"/>
        </w:rPr>
        <w:t>BHP</w:t>
      </w:r>
      <w:r>
        <w:rPr>
          <w:rFonts w:ascii="Times New Roman" w:hAnsi="Times New Roman" w:cs="Times New Roman"/>
          <w:color w:val="000000"/>
          <w:sz w:val="24"/>
          <w:szCs w:val="24"/>
        </w:rPr>
        <w:t xml:space="preserve"> to reduce </w:t>
      </w:r>
      <w:r w:rsidR="0028116B">
        <w:rPr>
          <w:rFonts w:ascii="Times New Roman" w:hAnsi="Times New Roman" w:cs="Times New Roman"/>
          <w:color w:val="000000"/>
          <w:sz w:val="24"/>
          <w:szCs w:val="24"/>
        </w:rPr>
        <w:t>prices,</w:t>
      </w:r>
      <w:r>
        <w:rPr>
          <w:rFonts w:ascii="Times New Roman" w:hAnsi="Times New Roman" w:cs="Times New Roman"/>
          <w:color w:val="000000"/>
          <w:sz w:val="24"/>
          <w:szCs w:val="24"/>
        </w:rPr>
        <w:t xml:space="preserve"> hence affecting profitability.</w:t>
      </w:r>
    </w:p>
    <w:p w14:paraId="6C6AC324" w14:textId="77777777" w:rsidR="00073146" w:rsidRDefault="00073146" w:rsidP="000E4DC4">
      <w:pPr>
        <w:pStyle w:val="ListParagraph"/>
        <w:spacing w:line="360" w:lineRule="auto"/>
        <w:jc w:val="both"/>
        <w:rPr>
          <w:rFonts w:ascii="Times New Roman" w:hAnsi="Times New Roman" w:cs="Times New Roman"/>
          <w:color w:val="000000"/>
          <w:sz w:val="24"/>
          <w:szCs w:val="24"/>
        </w:rPr>
      </w:pPr>
    </w:p>
    <w:p w14:paraId="0ED462B4" w14:textId="77777777" w:rsidR="00666077" w:rsidRDefault="0060193E" w:rsidP="00666077">
      <w:pPr>
        <w:pStyle w:val="ListParagraph"/>
        <w:numPr>
          <w:ilvl w:val="0"/>
          <w:numId w:val="1"/>
        </w:num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New source of iron ore products, opening of new mines removes the reliance on BHP products</w:t>
      </w:r>
      <w:r w:rsidR="00073146">
        <w:rPr>
          <w:rFonts w:ascii="Times New Roman" w:hAnsi="Times New Roman" w:cs="Times New Roman"/>
          <w:color w:val="000000"/>
          <w:sz w:val="24"/>
          <w:szCs w:val="24"/>
        </w:rPr>
        <w:t xml:space="preserve"> (Bloomberg, 2020)</w:t>
      </w:r>
      <w:r>
        <w:rPr>
          <w:rFonts w:ascii="Times New Roman" w:hAnsi="Times New Roman" w:cs="Times New Roman"/>
          <w:color w:val="000000"/>
          <w:sz w:val="24"/>
          <w:szCs w:val="24"/>
        </w:rPr>
        <w:t>.</w:t>
      </w:r>
      <w:r w:rsidR="00666077">
        <w:rPr>
          <w:rFonts w:ascii="Times New Roman" w:hAnsi="Times New Roman" w:cs="Times New Roman"/>
          <w:color w:val="000000"/>
          <w:sz w:val="24"/>
          <w:szCs w:val="24"/>
        </w:rPr>
        <w:t xml:space="preserve">  </w:t>
      </w:r>
    </w:p>
    <w:p w14:paraId="62D7C5F0" w14:textId="77777777" w:rsidR="00666077" w:rsidRPr="00666077" w:rsidRDefault="00666077" w:rsidP="00666077">
      <w:pPr>
        <w:pStyle w:val="ListParagraph"/>
        <w:rPr>
          <w:rFonts w:ascii="Times New Roman" w:hAnsi="Times New Roman" w:cs="Times New Roman"/>
          <w:color w:val="000000"/>
          <w:sz w:val="24"/>
          <w:szCs w:val="24"/>
        </w:rPr>
      </w:pPr>
    </w:p>
    <w:p w14:paraId="46C6096C" w14:textId="07D8CB6A" w:rsidR="00666077" w:rsidRDefault="00666077" w:rsidP="00666077">
      <w:pPr>
        <w:pStyle w:val="ListParagraph"/>
        <w:numPr>
          <w:ilvl w:val="0"/>
          <w:numId w:val="1"/>
        </w:num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Technology producing autonomous large shipping vessels significantly reducing transport costs of competitors such as Vale in Brazil.</w:t>
      </w:r>
    </w:p>
    <w:p w14:paraId="080215C7" w14:textId="77777777" w:rsidR="00044F30" w:rsidRPr="00044F30" w:rsidRDefault="00044F30" w:rsidP="00044F30">
      <w:pPr>
        <w:pStyle w:val="ListParagraph"/>
        <w:rPr>
          <w:rFonts w:ascii="Times New Roman" w:hAnsi="Times New Roman" w:cs="Times New Roman"/>
          <w:color w:val="000000"/>
          <w:sz w:val="24"/>
          <w:szCs w:val="24"/>
        </w:rPr>
      </w:pPr>
    </w:p>
    <w:p w14:paraId="23005C1B" w14:textId="7EB45BBA" w:rsidR="00044F30" w:rsidRDefault="00044F30" w:rsidP="00666077">
      <w:pPr>
        <w:pStyle w:val="ListParagraph"/>
        <w:numPr>
          <w:ilvl w:val="0"/>
          <w:numId w:val="1"/>
        </w:numPr>
        <w:spacing w:line="360" w:lineRule="auto"/>
        <w:jc w:val="both"/>
        <w:rPr>
          <w:rFonts w:ascii="Times New Roman" w:hAnsi="Times New Roman" w:cs="Times New Roman"/>
          <w:color w:val="000000"/>
          <w:sz w:val="24"/>
          <w:szCs w:val="24"/>
        </w:rPr>
      </w:pPr>
      <w:r>
        <w:rPr>
          <w:rFonts w:ascii="Times New Roman" w:hAnsi="Times New Roman" w:cs="Times New Roman" w:hint="eastAsia"/>
          <w:color w:val="000000"/>
          <w:sz w:val="24"/>
          <w:szCs w:val="24"/>
        </w:rPr>
        <w:t>R</w:t>
      </w:r>
      <w:r>
        <w:rPr>
          <w:rFonts w:ascii="Times New Roman" w:hAnsi="Times New Roman" w:cs="Times New Roman"/>
          <w:color w:val="000000"/>
          <w:sz w:val="24"/>
          <w:szCs w:val="24"/>
        </w:rPr>
        <w:t>eputation risk due to joint ventures with other mining companies and operated by third party contractors</w:t>
      </w:r>
      <w:proofErr w:type="gramStart"/>
      <w:r>
        <w:rPr>
          <w:rFonts w:ascii="Times New Roman" w:hAnsi="Times New Roman" w:cs="Times New Roman"/>
          <w:color w:val="000000"/>
          <w:sz w:val="24"/>
          <w:szCs w:val="24"/>
        </w:rPr>
        <w:t xml:space="preserve">. </w:t>
      </w:r>
      <w:proofErr w:type="gramEnd"/>
      <w:r>
        <w:rPr>
          <w:rFonts w:ascii="Times New Roman" w:hAnsi="Times New Roman" w:cs="Times New Roman"/>
          <w:color w:val="000000"/>
          <w:sz w:val="24"/>
          <w:szCs w:val="24"/>
        </w:rPr>
        <w:t xml:space="preserve">e.g. </w:t>
      </w:r>
      <w:proofErr w:type="spellStart"/>
      <w:r w:rsidR="00A55971">
        <w:rPr>
          <w:rFonts w:ascii="Times New Roman" w:hAnsi="Times New Roman" w:cs="Times New Roman"/>
          <w:color w:val="000000"/>
          <w:sz w:val="24"/>
          <w:szCs w:val="24"/>
        </w:rPr>
        <w:t>Samarco</w:t>
      </w:r>
      <w:proofErr w:type="spellEnd"/>
      <w:r>
        <w:rPr>
          <w:rFonts w:ascii="Times New Roman" w:hAnsi="Times New Roman" w:cs="Times New Roman"/>
          <w:color w:val="000000"/>
          <w:sz w:val="24"/>
          <w:szCs w:val="24"/>
        </w:rPr>
        <w:t xml:space="preserve"> mine in Brazil a joint venture between Vale and BHP </w:t>
      </w:r>
      <w:r w:rsidR="00D51609">
        <w:rPr>
          <w:rFonts w:ascii="Times New Roman" w:hAnsi="Times New Roman" w:cs="Times New Roman"/>
          <w:color w:val="000000"/>
          <w:sz w:val="24"/>
          <w:szCs w:val="24"/>
        </w:rPr>
        <w:t>experienced a disaster in 2015 the mine has not reopened (Phillips, 2015)</w:t>
      </w:r>
    </w:p>
    <w:p w14:paraId="7FD028DF" w14:textId="77777777" w:rsidR="00BA4124" w:rsidRPr="00666077" w:rsidRDefault="00BA4124" w:rsidP="00666077">
      <w:pPr>
        <w:pStyle w:val="ListParagraph"/>
        <w:rPr>
          <w:rFonts w:ascii="Times New Roman" w:hAnsi="Times New Roman" w:cs="Times New Roman"/>
          <w:color w:val="000000"/>
          <w:sz w:val="24"/>
          <w:szCs w:val="24"/>
        </w:rPr>
      </w:pPr>
    </w:p>
    <w:p w14:paraId="02A64053" w14:textId="56F20044" w:rsidR="00882126" w:rsidRDefault="005C2ABB" w:rsidP="000E4DC4">
      <w:pPr>
        <w:spacing w:line="360" w:lineRule="auto"/>
        <w:jc w:val="both"/>
        <w:rPr>
          <w:rFonts w:ascii="Times New Roman" w:hAnsi="Times New Roman" w:cs="Times New Roman"/>
          <w:b/>
          <w:bCs/>
          <w:color w:val="000000"/>
          <w:sz w:val="24"/>
          <w:szCs w:val="24"/>
        </w:rPr>
      </w:pPr>
      <w:r>
        <w:rPr>
          <w:rFonts w:ascii="Times New Roman" w:hAnsi="Times New Roman" w:cs="Times New Roman"/>
          <w:b/>
          <w:bCs/>
          <w:color w:val="000000"/>
          <w:sz w:val="24"/>
          <w:szCs w:val="24"/>
        </w:rPr>
        <w:t>3</w:t>
      </w:r>
      <w:r w:rsidR="00B51809">
        <w:rPr>
          <w:rFonts w:ascii="Times New Roman" w:hAnsi="Times New Roman" w:cs="Times New Roman"/>
          <w:b/>
          <w:bCs/>
          <w:color w:val="000000"/>
          <w:sz w:val="24"/>
          <w:szCs w:val="24"/>
        </w:rPr>
        <w:t>.1.5  L</w:t>
      </w:r>
      <w:r w:rsidR="00882126" w:rsidRPr="00523C85">
        <w:rPr>
          <w:rFonts w:ascii="Times New Roman" w:hAnsi="Times New Roman" w:cs="Times New Roman"/>
          <w:b/>
          <w:bCs/>
          <w:color w:val="000000"/>
          <w:sz w:val="24"/>
          <w:szCs w:val="24"/>
        </w:rPr>
        <w:t xml:space="preserve">imitations of </w:t>
      </w:r>
      <w:r w:rsidR="00A31430">
        <w:rPr>
          <w:rFonts w:ascii="Times New Roman" w:hAnsi="Times New Roman" w:cs="Times New Roman"/>
          <w:b/>
          <w:bCs/>
          <w:color w:val="000000"/>
          <w:sz w:val="24"/>
          <w:szCs w:val="24"/>
        </w:rPr>
        <w:t xml:space="preserve">the </w:t>
      </w:r>
      <w:r w:rsidR="00105C99">
        <w:rPr>
          <w:rFonts w:ascii="Times New Roman" w:hAnsi="Times New Roman" w:cs="Times New Roman"/>
          <w:b/>
          <w:bCs/>
          <w:color w:val="000000"/>
          <w:sz w:val="24"/>
          <w:szCs w:val="24"/>
        </w:rPr>
        <w:t xml:space="preserve">BHP </w:t>
      </w:r>
      <w:r w:rsidR="00882126" w:rsidRPr="00523C85">
        <w:rPr>
          <w:rFonts w:ascii="Times New Roman" w:hAnsi="Times New Roman" w:cs="Times New Roman"/>
          <w:b/>
          <w:bCs/>
          <w:color w:val="000000"/>
          <w:sz w:val="24"/>
          <w:szCs w:val="24"/>
        </w:rPr>
        <w:t>SWOT Analysis</w:t>
      </w:r>
    </w:p>
    <w:p w14:paraId="6398CCA0" w14:textId="30EF419A" w:rsidR="00523C85" w:rsidRDefault="00523C85" w:rsidP="00666077">
      <w:pPr>
        <w:spacing w:line="360" w:lineRule="auto"/>
        <w:jc w:val="both"/>
        <w:rPr>
          <w:rFonts w:ascii="Times New Roman" w:hAnsi="Times New Roman" w:cs="Times New Roman"/>
          <w:sz w:val="24"/>
          <w:szCs w:val="24"/>
        </w:rPr>
      </w:pPr>
      <w:r>
        <w:rPr>
          <w:rFonts w:ascii="Times New Roman" w:hAnsi="Times New Roman" w:cs="Times New Roman"/>
          <w:color w:val="000000"/>
          <w:sz w:val="24"/>
          <w:szCs w:val="24"/>
        </w:rPr>
        <w:t xml:space="preserve">The </w:t>
      </w:r>
      <w:r w:rsidR="00A31430">
        <w:rPr>
          <w:rFonts w:ascii="Times New Roman" w:hAnsi="Times New Roman" w:cs="Times New Roman"/>
          <w:color w:val="000000"/>
          <w:sz w:val="24"/>
          <w:szCs w:val="24"/>
        </w:rPr>
        <w:t xml:space="preserve">BHP </w:t>
      </w:r>
      <w:r>
        <w:rPr>
          <w:rFonts w:ascii="Times New Roman" w:hAnsi="Times New Roman" w:cs="Times New Roman"/>
          <w:color w:val="000000"/>
          <w:sz w:val="24"/>
          <w:szCs w:val="24"/>
        </w:rPr>
        <w:t xml:space="preserve">SWOT analysis </w:t>
      </w:r>
      <w:r w:rsidR="00B94564">
        <w:rPr>
          <w:rFonts w:ascii="Times New Roman" w:hAnsi="Times New Roman" w:cs="Times New Roman"/>
          <w:color w:val="000000"/>
          <w:sz w:val="24"/>
          <w:szCs w:val="24"/>
        </w:rPr>
        <w:t xml:space="preserve">is a </w:t>
      </w:r>
      <w:r w:rsidR="00666C46">
        <w:rPr>
          <w:rFonts w:ascii="Times New Roman" w:hAnsi="Times New Roman" w:cs="Times New Roman"/>
          <w:color w:val="000000"/>
          <w:sz w:val="24"/>
          <w:szCs w:val="24"/>
        </w:rPr>
        <w:t>static assessment of the company at a point in time</w:t>
      </w:r>
      <w:r w:rsidR="00666C46" w:rsidRPr="00073146">
        <w:rPr>
          <w:rFonts w:ascii="Times New Roman" w:hAnsi="Times New Roman" w:cs="Times New Roman"/>
          <w:sz w:val="24"/>
          <w:szCs w:val="24"/>
        </w:rPr>
        <w:t xml:space="preserve">.  The dynamic nature of the competitive environment cannot </w:t>
      </w:r>
      <w:proofErr w:type="gramStart"/>
      <w:r w:rsidR="00666C46" w:rsidRPr="00073146">
        <w:rPr>
          <w:rFonts w:ascii="Times New Roman" w:hAnsi="Times New Roman" w:cs="Times New Roman"/>
          <w:sz w:val="24"/>
          <w:szCs w:val="24"/>
        </w:rPr>
        <w:t>be demonstrated</w:t>
      </w:r>
      <w:proofErr w:type="gramEnd"/>
      <w:r w:rsidR="00666C46" w:rsidRPr="00073146">
        <w:rPr>
          <w:rFonts w:ascii="Times New Roman" w:hAnsi="Times New Roman" w:cs="Times New Roman"/>
          <w:sz w:val="24"/>
          <w:szCs w:val="24"/>
        </w:rPr>
        <w:t xml:space="preserve"> in a single framework</w:t>
      </w:r>
      <w:r w:rsidR="007A4AEF">
        <w:rPr>
          <w:rFonts w:ascii="Times New Roman" w:hAnsi="Times New Roman" w:cs="Times New Roman"/>
          <w:sz w:val="24"/>
          <w:szCs w:val="24"/>
        </w:rPr>
        <w:t xml:space="preserve"> or show how to obtain competitive advantage.</w:t>
      </w:r>
    </w:p>
    <w:p w14:paraId="65B47C06" w14:textId="77777777" w:rsidR="00666077" w:rsidRDefault="00666077" w:rsidP="00666077">
      <w:pPr>
        <w:spacing w:line="360" w:lineRule="auto"/>
        <w:jc w:val="both"/>
        <w:rPr>
          <w:rFonts w:ascii="Times New Roman" w:hAnsi="Times New Roman" w:cs="Times New Roman"/>
          <w:sz w:val="24"/>
          <w:szCs w:val="24"/>
        </w:rPr>
      </w:pPr>
    </w:p>
    <w:p w14:paraId="78F2DC6D" w14:textId="65A89586" w:rsidR="00666C46" w:rsidRDefault="00666C46" w:rsidP="00666077">
      <w:pPr>
        <w:spacing w:line="360" w:lineRule="auto"/>
        <w:jc w:val="both"/>
        <w:rPr>
          <w:rFonts w:ascii="Times New Roman" w:hAnsi="Times New Roman" w:cs="Times New Roman"/>
          <w:sz w:val="24"/>
          <w:szCs w:val="24"/>
        </w:rPr>
      </w:pPr>
      <w:r w:rsidRPr="00A31430">
        <w:rPr>
          <w:rFonts w:ascii="Times New Roman" w:hAnsi="Times New Roman" w:cs="Times New Roman"/>
          <w:sz w:val="24"/>
          <w:szCs w:val="24"/>
        </w:rPr>
        <w:lastRenderedPageBreak/>
        <w:t xml:space="preserve">The </w:t>
      </w:r>
      <w:r w:rsidR="00A31430" w:rsidRPr="00A31430">
        <w:rPr>
          <w:rFonts w:ascii="Times New Roman" w:hAnsi="Times New Roman" w:cs="Times New Roman"/>
          <w:sz w:val="24"/>
          <w:szCs w:val="24"/>
        </w:rPr>
        <w:t>SWOT framework highlights contradictions</w:t>
      </w:r>
      <w:r w:rsidR="00A31430">
        <w:rPr>
          <w:rFonts w:ascii="Times New Roman" w:hAnsi="Times New Roman" w:cs="Times New Roman"/>
          <w:sz w:val="24"/>
          <w:szCs w:val="24"/>
        </w:rPr>
        <w:t xml:space="preserve">, </w:t>
      </w:r>
      <w:r w:rsidR="00A31430" w:rsidRPr="00A31430">
        <w:rPr>
          <w:rFonts w:ascii="Times New Roman" w:hAnsi="Times New Roman" w:cs="Times New Roman"/>
          <w:sz w:val="24"/>
          <w:szCs w:val="24"/>
        </w:rPr>
        <w:t xml:space="preserve">such as </w:t>
      </w:r>
      <w:r w:rsidR="00A31430">
        <w:rPr>
          <w:rFonts w:ascii="Times New Roman" w:hAnsi="Times New Roman" w:cs="Times New Roman"/>
          <w:sz w:val="24"/>
          <w:szCs w:val="24"/>
        </w:rPr>
        <w:t>mandatory</w:t>
      </w:r>
      <w:r w:rsidR="00A31430" w:rsidRPr="00A31430">
        <w:rPr>
          <w:rFonts w:ascii="Times New Roman" w:hAnsi="Times New Roman" w:cs="Times New Roman"/>
          <w:sz w:val="24"/>
          <w:szCs w:val="24"/>
        </w:rPr>
        <w:t xml:space="preserve"> ESG </w:t>
      </w:r>
      <w:r w:rsidR="00A31430">
        <w:rPr>
          <w:rFonts w:ascii="Times New Roman" w:hAnsi="Times New Roman" w:cs="Times New Roman"/>
          <w:sz w:val="24"/>
          <w:szCs w:val="24"/>
        </w:rPr>
        <w:t>reporting</w:t>
      </w:r>
      <w:r w:rsidR="00105C99">
        <w:rPr>
          <w:rFonts w:ascii="Times New Roman" w:hAnsi="Times New Roman" w:cs="Times New Roman"/>
          <w:sz w:val="24"/>
          <w:szCs w:val="24"/>
        </w:rPr>
        <w:t xml:space="preserve"> which</w:t>
      </w:r>
      <w:r w:rsidR="00A31430">
        <w:rPr>
          <w:rFonts w:ascii="Times New Roman" w:hAnsi="Times New Roman" w:cs="Times New Roman"/>
          <w:sz w:val="24"/>
          <w:szCs w:val="24"/>
        </w:rPr>
        <w:t xml:space="preserve"> can be both a threat and a strength.   For example, environmental criteria can add cost to the production of </w:t>
      </w:r>
      <w:r w:rsidR="00105C99">
        <w:rPr>
          <w:rFonts w:ascii="Times New Roman" w:hAnsi="Times New Roman" w:cs="Times New Roman"/>
          <w:sz w:val="24"/>
          <w:szCs w:val="24"/>
        </w:rPr>
        <w:t xml:space="preserve">BHP </w:t>
      </w:r>
      <w:r w:rsidR="00A31430">
        <w:rPr>
          <w:rFonts w:ascii="Times New Roman" w:hAnsi="Times New Roman" w:cs="Times New Roman"/>
          <w:sz w:val="24"/>
          <w:szCs w:val="24"/>
        </w:rPr>
        <w:t>iron ore</w:t>
      </w:r>
      <w:r w:rsidR="007A4AEF">
        <w:rPr>
          <w:rFonts w:ascii="Times New Roman" w:hAnsi="Times New Roman" w:cs="Times New Roman"/>
          <w:sz w:val="24"/>
          <w:szCs w:val="24"/>
        </w:rPr>
        <w:t xml:space="preserve">. </w:t>
      </w:r>
      <w:r w:rsidR="00A31430">
        <w:rPr>
          <w:rFonts w:ascii="Times New Roman" w:hAnsi="Times New Roman" w:cs="Times New Roman"/>
          <w:sz w:val="24"/>
          <w:szCs w:val="24"/>
        </w:rPr>
        <w:t xml:space="preserve"> </w:t>
      </w:r>
      <w:r w:rsidR="007A4AEF">
        <w:rPr>
          <w:rFonts w:ascii="Times New Roman" w:hAnsi="Times New Roman" w:cs="Times New Roman"/>
          <w:sz w:val="24"/>
          <w:szCs w:val="24"/>
        </w:rPr>
        <w:t>H</w:t>
      </w:r>
      <w:r w:rsidR="00A31430">
        <w:rPr>
          <w:rFonts w:ascii="Times New Roman" w:hAnsi="Times New Roman" w:cs="Times New Roman"/>
          <w:sz w:val="24"/>
          <w:szCs w:val="24"/>
        </w:rPr>
        <w:t>owever</w:t>
      </w:r>
      <w:r w:rsidR="00105C99">
        <w:rPr>
          <w:rFonts w:ascii="Times New Roman" w:hAnsi="Times New Roman" w:cs="Times New Roman"/>
          <w:sz w:val="24"/>
          <w:szCs w:val="24"/>
        </w:rPr>
        <w:t>,</w:t>
      </w:r>
      <w:r w:rsidR="00A31430">
        <w:rPr>
          <w:rFonts w:ascii="Times New Roman" w:hAnsi="Times New Roman" w:cs="Times New Roman"/>
          <w:sz w:val="24"/>
          <w:szCs w:val="24"/>
        </w:rPr>
        <w:t xml:space="preserve"> it can also </w:t>
      </w:r>
      <w:proofErr w:type="gramStart"/>
      <w:r w:rsidR="00A31430">
        <w:rPr>
          <w:rFonts w:ascii="Times New Roman" w:hAnsi="Times New Roman" w:cs="Times New Roman"/>
          <w:sz w:val="24"/>
          <w:szCs w:val="24"/>
        </w:rPr>
        <w:t>be viewed</w:t>
      </w:r>
      <w:proofErr w:type="gramEnd"/>
      <w:r w:rsidR="00A31430">
        <w:rPr>
          <w:rFonts w:ascii="Times New Roman" w:hAnsi="Times New Roman" w:cs="Times New Roman"/>
          <w:sz w:val="24"/>
          <w:szCs w:val="24"/>
        </w:rPr>
        <w:t xml:space="preserve"> as a strength forcing competitors to operate on the same principals</w:t>
      </w:r>
      <w:r w:rsidR="00105C99">
        <w:rPr>
          <w:rFonts w:ascii="Times New Roman" w:hAnsi="Times New Roman" w:cs="Times New Roman"/>
          <w:sz w:val="24"/>
          <w:szCs w:val="24"/>
        </w:rPr>
        <w:t xml:space="preserve"> hence, levelling the competitive environment.</w:t>
      </w:r>
    </w:p>
    <w:p w14:paraId="55817727" w14:textId="77777777" w:rsidR="003A40C1" w:rsidRDefault="003A40C1" w:rsidP="00077E48">
      <w:pPr>
        <w:spacing w:line="360" w:lineRule="auto"/>
        <w:jc w:val="both"/>
        <w:rPr>
          <w:rFonts w:ascii="Times New Roman" w:hAnsi="Times New Roman" w:cs="Times New Roman"/>
          <w:color w:val="FF0000"/>
          <w:sz w:val="24"/>
          <w:szCs w:val="24"/>
        </w:rPr>
      </w:pPr>
    </w:p>
    <w:p w14:paraId="5AB7ABA3" w14:textId="5464EC86" w:rsidR="00137F35" w:rsidRPr="006828DF" w:rsidRDefault="00137F35" w:rsidP="00882126">
      <w:pPr>
        <w:spacing w:line="360" w:lineRule="auto"/>
        <w:jc w:val="both"/>
        <w:rPr>
          <w:rFonts w:ascii="Times New Roman" w:hAnsi="Times New Roman" w:cs="Times New Roman"/>
          <w:color w:val="FF0000"/>
          <w:sz w:val="24"/>
          <w:szCs w:val="24"/>
        </w:rPr>
      </w:pPr>
      <w:r w:rsidRPr="007A4AEF">
        <w:rPr>
          <w:rFonts w:ascii="Times New Roman" w:hAnsi="Times New Roman" w:cs="Times New Roman"/>
          <w:sz w:val="24"/>
          <w:szCs w:val="24"/>
        </w:rPr>
        <w:t xml:space="preserve">The </w:t>
      </w:r>
      <w:r w:rsidR="00666077">
        <w:rPr>
          <w:rFonts w:ascii="Times New Roman" w:hAnsi="Times New Roman" w:cs="Times New Roman"/>
          <w:sz w:val="24"/>
          <w:szCs w:val="24"/>
        </w:rPr>
        <w:t xml:space="preserve">SWOT </w:t>
      </w:r>
      <w:r w:rsidRPr="007A4AEF">
        <w:rPr>
          <w:rFonts w:ascii="Times New Roman" w:hAnsi="Times New Roman" w:cs="Times New Roman"/>
          <w:sz w:val="24"/>
          <w:szCs w:val="24"/>
        </w:rPr>
        <w:t>analysis appears to over emphasise the single internal factor of production efficiency and the external factor of reliance on the PRC</w:t>
      </w:r>
      <w:r w:rsidR="00125173" w:rsidRPr="007A4AEF">
        <w:rPr>
          <w:rFonts w:ascii="Times New Roman" w:hAnsi="Times New Roman" w:cs="Times New Roman"/>
          <w:sz w:val="24"/>
          <w:szCs w:val="24"/>
        </w:rPr>
        <w:t xml:space="preserve"> in the BHP strategy</w:t>
      </w:r>
      <w:r w:rsidRPr="007A4AEF">
        <w:rPr>
          <w:rFonts w:ascii="Times New Roman" w:hAnsi="Times New Roman" w:cs="Times New Roman"/>
          <w:sz w:val="24"/>
          <w:szCs w:val="24"/>
        </w:rPr>
        <w:t>.</w:t>
      </w:r>
      <w:r w:rsidR="00125173" w:rsidRPr="007A4AEF">
        <w:rPr>
          <w:rFonts w:ascii="Times New Roman" w:hAnsi="Times New Roman" w:cs="Times New Roman"/>
          <w:sz w:val="24"/>
          <w:szCs w:val="24"/>
        </w:rPr>
        <w:t xml:space="preserve">  </w:t>
      </w:r>
      <w:r w:rsidRPr="007A4AEF">
        <w:rPr>
          <w:rFonts w:ascii="Times New Roman" w:hAnsi="Times New Roman" w:cs="Times New Roman"/>
          <w:sz w:val="24"/>
          <w:szCs w:val="24"/>
        </w:rPr>
        <w:t>The interrelationship of these factors</w:t>
      </w:r>
      <w:r w:rsidR="00125173" w:rsidRPr="007A4AEF">
        <w:rPr>
          <w:rFonts w:ascii="Times New Roman" w:hAnsi="Times New Roman" w:cs="Times New Roman"/>
          <w:sz w:val="24"/>
          <w:szCs w:val="24"/>
        </w:rPr>
        <w:t xml:space="preserve"> can be strategically important and requires </w:t>
      </w:r>
      <w:proofErr w:type="gramStart"/>
      <w:r w:rsidR="00125173" w:rsidRPr="007A4AEF">
        <w:rPr>
          <w:rFonts w:ascii="Times New Roman" w:hAnsi="Times New Roman" w:cs="Times New Roman"/>
          <w:sz w:val="24"/>
          <w:szCs w:val="24"/>
        </w:rPr>
        <w:t>a holistic approach</w:t>
      </w:r>
      <w:proofErr w:type="gramEnd"/>
      <w:r w:rsidR="00125173" w:rsidRPr="007A4AEF">
        <w:rPr>
          <w:rFonts w:ascii="Times New Roman" w:hAnsi="Times New Roman" w:cs="Times New Roman"/>
          <w:sz w:val="24"/>
          <w:szCs w:val="24"/>
        </w:rPr>
        <w:t xml:space="preserve"> </w:t>
      </w:r>
      <w:r w:rsidR="006828DF">
        <w:rPr>
          <w:rFonts w:ascii="Times New Roman" w:hAnsi="Times New Roman" w:cs="Times New Roman"/>
          <w:sz w:val="24"/>
          <w:szCs w:val="24"/>
        </w:rPr>
        <w:t>which is summarised in Chart 2 (Section 3.3).</w:t>
      </w:r>
    </w:p>
    <w:p w14:paraId="75F28483" w14:textId="77777777" w:rsidR="00362249" w:rsidRDefault="00362249" w:rsidP="00882126">
      <w:pPr>
        <w:spacing w:line="360" w:lineRule="auto"/>
        <w:jc w:val="both"/>
        <w:rPr>
          <w:rFonts w:ascii="Times New Roman" w:hAnsi="Times New Roman" w:cs="Times New Roman"/>
          <w:color w:val="FF0000"/>
          <w:sz w:val="24"/>
          <w:szCs w:val="24"/>
        </w:rPr>
      </w:pPr>
    </w:p>
    <w:p w14:paraId="601FAC90" w14:textId="13D449F5" w:rsidR="00362249" w:rsidRDefault="007D43D0" w:rsidP="00362249">
      <w:pPr>
        <w:spacing w:line="360" w:lineRule="auto"/>
        <w:jc w:val="both"/>
        <w:rPr>
          <w:rFonts w:ascii="Times New Roman" w:hAnsi="Times New Roman" w:cs="Times New Roman"/>
          <w:sz w:val="24"/>
          <w:szCs w:val="24"/>
        </w:rPr>
      </w:pPr>
      <w:r w:rsidRPr="007D43D0">
        <w:rPr>
          <w:rFonts w:ascii="Times New Roman" w:hAnsi="Times New Roman" w:cs="Times New Roman"/>
          <w:sz w:val="24"/>
          <w:szCs w:val="24"/>
        </w:rPr>
        <w:t xml:space="preserve">Focusing on one key factor </w:t>
      </w:r>
      <w:r>
        <w:rPr>
          <w:rFonts w:ascii="Times New Roman" w:hAnsi="Times New Roman" w:cs="Times New Roman"/>
          <w:sz w:val="24"/>
          <w:szCs w:val="24"/>
        </w:rPr>
        <w:t>can lead to mismanagement of a strategy as factors collectively can have a much greater impact on a business.</w:t>
      </w:r>
      <w:r w:rsidR="007A4AEF">
        <w:rPr>
          <w:rFonts w:ascii="Times New Roman" w:hAnsi="Times New Roman" w:cs="Times New Roman"/>
          <w:sz w:val="24"/>
          <w:szCs w:val="24"/>
        </w:rPr>
        <w:t xml:space="preserve">  </w:t>
      </w:r>
      <w:r w:rsidR="00362249">
        <w:rPr>
          <w:rFonts w:ascii="Times New Roman" w:hAnsi="Times New Roman" w:cs="Times New Roman"/>
          <w:sz w:val="24"/>
          <w:szCs w:val="24"/>
        </w:rPr>
        <w:t>Therefore, identification of core competencies is necessary for an organisation to understand if it can fulfill its aims (</w:t>
      </w:r>
      <w:proofErr w:type="spellStart"/>
      <w:r w:rsidR="00362249">
        <w:rPr>
          <w:rFonts w:ascii="Times New Roman" w:hAnsi="Times New Roman" w:cs="Times New Roman"/>
          <w:sz w:val="24"/>
          <w:szCs w:val="24"/>
        </w:rPr>
        <w:t>Omerzel</w:t>
      </w:r>
      <w:proofErr w:type="spellEnd"/>
      <w:r w:rsidR="00362249">
        <w:rPr>
          <w:rFonts w:ascii="Times New Roman" w:hAnsi="Times New Roman" w:cs="Times New Roman"/>
          <w:sz w:val="24"/>
          <w:szCs w:val="24"/>
        </w:rPr>
        <w:t xml:space="preserve"> and </w:t>
      </w:r>
      <w:proofErr w:type="spellStart"/>
      <w:r w:rsidR="00362249">
        <w:rPr>
          <w:rFonts w:ascii="Times New Roman" w:hAnsi="Times New Roman" w:cs="Times New Roman"/>
          <w:sz w:val="24"/>
          <w:szCs w:val="24"/>
        </w:rPr>
        <w:t>Gulev</w:t>
      </w:r>
      <w:proofErr w:type="spellEnd"/>
      <w:r w:rsidR="00362249">
        <w:rPr>
          <w:rFonts w:ascii="Times New Roman" w:hAnsi="Times New Roman" w:cs="Times New Roman"/>
          <w:sz w:val="24"/>
          <w:szCs w:val="24"/>
        </w:rPr>
        <w:t>, 2011, p.335).  Core competencies are what gives a company its “competitive advantage and are at the heart of its performance” (</w:t>
      </w:r>
      <w:proofErr w:type="spellStart"/>
      <w:r w:rsidR="00362249">
        <w:rPr>
          <w:rFonts w:ascii="Times New Roman" w:hAnsi="Times New Roman" w:cs="Times New Roman"/>
          <w:sz w:val="24"/>
          <w:szCs w:val="24"/>
        </w:rPr>
        <w:t>Kak</w:t>
      </w:r>
      <w:proofErr w:type="spellEnd"/>
      <w:r w:rsidR="00362249">
        <w:rPr>
          <w:rFonts w:ascii="Times New Roman" w:hAnsi="Times New Roman" w:cs="Times New Roman"/>
          <w:sz w:val="24"/>
          <w:szCs w:val="24"/>
        </w:rPr>
        <w:t xml:space="preserve"> and Sushil, 2002 p.24).</w:t>
      </w:r>
    </w:p>
    <w:p w14:paraId="5573D69F" w14:textId="3A2BFF35" w:rsidR="007D43D0" w:rsidRPr="007D43D0" w:rsidRDefault="007D43D0" w:rsidP="00882126">
      <w:pPr>
        <w:spacing w:line="360" w:lineRule="auto"/>
        <w:jc w:val="both"/>
        <w:rPr>
          <w:rFonts w:ascii="Times New Roman" w:hAnsi="Times New Roman" w:cs="Times New Roman"/>
          <w:sz w:val="24"/>
          <w:szCs w:val="24"/>
        </w:rPr>
      </w:pPr>
    </w:p>
    <w:p w14:paraId="11072674" w14:textId="51C5C2A9" w:rsidR="0008101D" w:rsidRDefault="005C2ABB" w:rsidP="000A65A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3.2</w:t>
      </w:r>
      <w:r w:rsidR="007B0CFB">
        <w:rPr>
          <w:rFonts w:ascii="Times New Roman" w:hAnsi="Times New Roman" w:cs="Times New Roman"/>
          <w:b/>
          <w:bCs/>
          <w:sz w:val="24"/>
          <w:szCs w:val="24"/>
        </w:rPr>
        <w:t xml:space="preserve">  </w:t>
      </w:r>
      <w:r w:rsidR="00362249">
        <w:rPr>
          <w:rFonts w:ascii="Times New Roman" w:hAnsi="Times New Roman" w:cs="Times New Roman"/>
          <w:b/>
          <w:bCs/>
          <w:sz w:val="24"/>
          <w:szCs w:val="24"/>
        </w:rPr>
        <w:t>BHP’s</w:t>
      </w:r>
      <w:r w:rsidR="00D32A98">
        <w:rPr>
          <w:rFonts w:ascii="Times New Roman" w:hAnsi="Times New Roman" w:cs="Times New Roman"/>
          <w:b/>
          <w:bCs/>
          <w:sz w:val="24"/>
          <w:szCs w:val="24"/>
        </w:rPr>
        <w:t xml:space="preserve"> </w:t>
      </w:r>
      <w:r w:rsidR="0008101D" w:rsidRPr="0008101D">
        <w:rPr>
          <w:rFonts w:ascii="Times New Roman" w:hAnsi="Times New Roman" w:cs="Times New Roman"/>
          <w:b/>
          <w:bCs/>
          <w:sz w:val="24"/>
          <w:szCs w:val="24"/>
        </w:rPr>
        <w:t>Core Competence and Sustainable Competitive Advantage</w:t>
      </w:r>
    </w:p>
    <w:p w14:paraId="0D5D6BCA" w14:textId="391D3E95" w:rsidR="00D32A98" w:rsidRDefault="00D32A98" w:rsidP="00D32A98">
      <w:pPr>
        <w:spacing w:line="360" w:lineRule="auto"/>
        <w:jc w:val="both"/>
        <w:rPr>
          <w:rFonts w:ascii="Times New Roman" w:hAnsi="Times New Roman" w:cs="Times New Roman"/>
          <w:sz w:val="24"/>
          <w:szCs w:val="24"/>
        </w:rPr>
      </w:pPr>
      <w:r>
        <w:rPr>
          <w:rFonts w:ascii="Times New Roman" w:hAnsi="Times New Roman" w:cs="Times New Roman"/>
          <w:sz w:val="24"/>
          <w:szCs w:val="24"/>
        </w:rPr>
        <w:t>Core competencies refers to a company’s uniqueness or “own sustainable competitive advantage” this is distinct from a company which outsources its resources or capabilities (</w:t>
      </w:r>
      <w:proofErr w:type="spellStart"/>
      <w:r>
        <w:rPr>
          <w:rFonts w:ascii="Times New Roman" w:hAnsi="Times New Roman" w:cs="Times New Roman"/>
          <w:sz w:val="24"/>
          <w:szCs w:val="24"/>
        </w:rPr>
        <w:t>Papula</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Volna</w:t>
      </w:r>
      <w:proofErr w:type="spellEnd"/>
      <w:r>
        <w:rPr>
          <w:rFonts w:ascii="Times New Roman" w:hAnsi="Times New Roman" w:cs="Times New Roman"/>
          <w:sz w:val="24"/>
          <w:szCs w:val="24"/>
        </w:rPr>
        <w:t>, 2013).</w:t>
      </w:r>
    </w:p>
    <w:p w14:paraId="51533CF9" w14:textId="5C56E5B2" w:rsidR="00D32A98" w:rsidRDefault="00D32A98" w:rsidP="00D32A98">
      <w:pPr>
        <w:spacing w:line="360" w:lineRule="auto"/>
        <w:jc w:val="both"/>
        <w:rPr>
          <w:rFonts w:ascii="Times New Roman" w:hAnsi="Times New Roman" w:cs="Times New Roman"/>
          <w:sz w:val="24"/>
          <w:szCs w:val="24"/>
        </w:rPr>
      </w:pPr>
    </w:p>
    <w:p w14:paraId="01924382" w14:textId="6FFCB906" w:rsidR="00D32A98" w:rsidRDefault="00D32A98" w:rsidP="00D32A98">
      <w:pPr>
        <w:spacing w:line="360" w:lineRule="auto"/>
        <w:jc w:val="both"/>
        <w:rPr>
          <w:rFonts w:ascii="Times New Roman" w:hAnsi="Times New Roman" w:cs="Times New Roman"/>
          <w:sz w:val="24"/>
          <w:szCs w:val="24"/>
        </w:rPr>
      </w:pPr>
      <w:r>
        <w:rPr>
          <w:rFonts w:ascii="Times New Roman" w:hAnsi="Times New Roman" w:cs="Times New Roman"/>
          <w:sz w:val="24"/>
          <w:szCs w:val="24"/>
        </w:rPr>
        <w:t>The o</w:t>
      </w:r>
      <w:r w:rsidRPr="00D32A98">
        <w:rPr>
          <w:rFonts w:ascii="Times New Roman" w:hAnsi="Times New Roman" w:cs="Times New Roman"/>
          <w:sz w:val="24"/>
          <w:szCs w:val="24"/>
        </w:rPr>
        <w:t>rganisational architecture or internal environment embodies the dynamic capabilities of BHP</w:t>
      </w:r>
      <w:proofErr w:type="gramStart"/>
      <w:r w:rsidRPr="00D32A98">
        <w:rPr>
          <w:rFonts w:ascii="Times New Roman" w:hAnsi="Times New Roman" w:cs="Times New Roman"/>
          <w:sz w:val="24"/>
          <w:szCs w:val="24"/>
        </w:rPr>
        <w:t xml:space="preserve">. </w:t>
      </w:r>
      <w:proofErr w:type="gramEnd"/>
      <w:r>
        <w:rPr>
          <w:rFonts w:ascii="Times New Roman" w:hAnsi="Times New Roman" w:cs="Times New Roman"/>
          <w:sz w:val="24"/>
          <w:szCs w:val="24"/>
        </w:rPr>
        <w:t>Combined with the company’s c</w:t>
      </w:r>
      <w:r w:rsidRPr="00D32A98">
        <w:rPr>
          <w:rFonts w:ascii="Times New Roman" w:hAnsi="Times New Roman" w:cs="Times New Roman"/>
          <w:sz w:val="24"/>
          <w:szCs w:val="24"/>
        </w:rPr>
        <w:t>ompetence factors drive BHP’s sustainable competitive advantage with the PRCSM.</w:t>
      </w:r>
      <w:r w:rsidR="00D91211">
        <w:rPr>
          <w:rFonts w:ascii="Times New Roman" w:hAnsi="Times New Roman" w:cs="Times New Roman"/>
          <w:sz w:val="24"/>
          <w:szCs w:val="24"/>
        </w:rPr>
        <w:t xml:space="preserve">  </w:t>
      </w:r>
    </w:p>
    <w:p w14:paraId="4D530D12" w14:textId="062948FA" w:rsidR="00D91211" w:rsidRDefault="00D91211" w:rsidP="00D32A98">
      <w:pPr>
        <w:spacing w:line="360" w:lineRule="auto"/>
        <w:jc w:val="both"/>
        <w:rPr>
          <w:rFonts w:ascii="Times New Roman" w:hAnsi="Times New Roman" w:cs="Times New Roman"/>
          <w:sz w:val="24"/>
          <w:szCs w:val="24"/>
        </w:rPr>
      </w:pPr>
    </w:p>
    <w:p w14:paraId="383EFDEB" w14:textId="6FBCE7BF" w:rsidR="00D91211" w:rsidRDefault="00CB508D" w:rsidP="00D91211">
      <w:pPr>
        <w:spacing w:line="360" w:lineRule="auto"/>
        <w:jc w:val="both"/>
        <w:rPr>
          <w:rFonts w:ascii="Times New Roman" w:hAnsi="Times New Roman" w:cs="Times New Roman"/>
          <w:sz w:val="24"/>
          <w:szCs w:val="24"/>
        </w:rPr>
      </w:pPr>
      <w:r>
        <w:rPr>
          <w:rFonts w:ascii="Times New Roman" w:hAnsi="Times New Roman" w:cs="Times New Roman"/>
          <w:sz w:val="24"/>
          <w:szCs w:val="24"/>
        </w:rPr>
        <w:t>BHP’s t</w:t>
      </w:r>
      <w:r w:rsidR="00D91211" w:rsidRPr="00D91211">
        <w:rPr>
          <w:rFonts w:ascii="Times New Roman" w:hAnsi="Times New Roman" w:cs="Times New Roman"/>
          <w:sz w:val="24"/>
          <w:szCs w:val="24"/>
        </w:rPr>
        <w:t xml:space="preserve">angible </w:t>
      </w:r>
      <w:r>
        <w:rPr>
          <w:rFonts w:ascii="Times New Roman" w:hAnsi="Times New Roman" w:cs="Times New Roman"/>
          <w:sz w:val="24"/>
          <w:szCs w:val="24"/>
        </w:rPr>
        <w:t xml:space="preserve">competitive </w:t>
      </w:r>
      <w:r w:rsidR="00D91211" w:rsidRPr="00D91211">
        <w:rPr>
          <w:rFonts w:ascii="Times New Roman" w:hAnsi="Times New Roman" w:cs="Times New Roman"/>
          <w:sz w:val="24"/>
          <w:szCs w:val="24"/>
        </w:rPr>
        <w:t xml:space="preserve">factors </w:t>
      </w:r>
      <w:r w:rsidR="00D91211">
        <w:rPr>
          <w:rFonts w:ascii="Times New Roman" w:hAnsi="Times New Roman" w:cs="Times New Roman"/>
          <w:sz w:val="24"/>
          <w:szCs w:val="24"/>
        </w:rPr>
        <w:t>are easily identified from a VIRO analysis</w:t>
      </w:r>
      <w:r w:rsidR="00A32F7B">
        <w:rPr>
          <w:rFonts w:ascii="Times New Roman" w:hAnsi="Times New Roman" w:cs="Times New Roman"/>
          <w:sz w:val="24"/>
          <w:szCs w:val="24"/>
        </w:rPr>
        <w:t xml:space="preserve"> </w:t>
      </w:r>
      <w:r w:rsidR="00A32F7B">
        <w:rPr>
          <w:rFonts w:ascii="Times New Roman" w:hAnsi="Times New Roman" w:cs="Times New Roman"/>
          <w:color w:val="000000"/>
          <w:sz w:val="24"/>
          <w:szCs w:val="24"/>
          <w:shd w:val="clear" w:color="auto" w:fill="FFFFFF"/>
        </w:rPr>
        <w:t xml:space="preserve">(Yu, 2020, p.40 cited Barney and </w:t>
      </w:r>
      <w:proofErr w:type="spellStart"/>
      <w:r w:rsidR="00A32F7B">
        <w:rPr>
          <w:rFonts w:ascii="Times New Roman" w:hAnsi="Times New Roman" w:cs="Times New Roman"/>
          <w:color w:val="000000"/>
          <w:sz w:val="24"/>
          <w:szCs w:val="24"/>
          <w:shd w:val="clear" w:color="auto" w:fill="FFFFFF"/>
        </w:rPr>
        <w:t>Hesterly</w:t>
      </w:r>
      <w:proofErr w:type="spellEnd"/>
      <w:r w:rsidR="00A32F7B">
        <w:rPr>
          <w:rFonts w:ascii="Times New Roman" w:hAnsi="Times New Roman" w:cs="Times New Roman"/>
          <w:color w:val="000000"/>
          <w:sz w:val="24"/>
          <w:szCs w:val="24"/>
          <w:shd w:val="clear" w:color="auto" w:fill="FFFFFF"/>
        </w:rPr>
        <w:t>, 2006)</w:t>
      </w:r>
      <w:r w:rsidR="00D91211">
        <w:rPr>
          <w:rFonts w:ascii="Times New Roman" w:hAnsi="Times New Roman" w:cs="Times New Roman"/>
          <w:sz w:val="24"/>
          <w:szCs w:val="24"/>
        </w:rPr>
        <w:t xml:space="preserve"> </w:t>
      </w:r>
      <w:r w:rsidR="00D91211" w:rsidRPr="00D91211">
        <w:rPr>
          <w:rFonts w:ascii="Times New Roman" w:hAnsi="Times New Roman" w:cs="Times New Roman"/>
          <w:sz w:val="24"/>
          <w:szCs w:val="24"/>
        </w:rPr>
        <w:t>such as product quality</w:t>
      </w:r>
      <w:r w:rsidR="00A32F7B">
        <w:rPr>
          <w:rFonts w:ascii="Times New Roman" w:hAnsi="Times New Roman" w:cs="Times New Roman"/>
          <w:sz w:val="24"/>
          <w:szCs w:val="24"/>
        </w:rPr>
        <w:t xml:space="preserve"> and its rarity (high iron content) and limited substitutes or alternative sources</w:t>
      </w:r>
      <w:r>
        <w:rPr>
          <w:rFonts w:ascii="Times New Roman" w:hAnsi="Times New Roman" w:cs="Times New Roman"/>
          <w:sz w:val="24"/>
          <w:szCs w:val="24"/>
        </w:rPr>
        <w:t xml:space="preserve"> (Brazil).  These factors</w:t>
      </w:r>
      <w:r w:rsidR="00D91211" w:rsidRPr="00D91211">
        <w:rPr>
          <w:rFonts w:ascii="Times New Roman" w:hAnsi="Times New Roman" w:cs="Times New Roman"/>
          <w:sz w:val="24"/>
          <w:szCs w:val="24"/>
        </w:rPr>
        <w:t xml:space="preserve"> </w:t>
      </w:r>
      <w:r w:rsidR="00D91211">
        <w:rPr>
          <w:rFonts w:ascii="Times New Roman" w:hAnsi="Times New Roman" w:cs="Times New Roman"/>
          <w:sz w:val="24"/>
          <w:szCs w:val="24"/>
        </w:rPr>
        <w:t xml:space="preserve">have and continue to </w:t>
      </w:r>
      <w:r w:rsidR="00D91211" w:rsidRPr="00D91211">
        <w:rPr>
          <w:rFonts w:ascii="Times New Roman" w:hAnsi="Times New Roman" w:cs="Times New Roman"/>
          <w:sz w:val="24"/>
          <w:szCs w:val="24"/>
        </w:rPr>
        <w:t xml:space="preserve">play </w:t>
      </w:r>
      <w:proofErr w:type="gramStart"/>
      <w:r w:rsidR="00D91211" w:rsidRPr="00D91211">
        <w:rPr>
          <w:rFonts w:ascii="Times New Roman" w:hAnsi="Times New Roman" w:cs="Times New Roman"/>
          <w:sz w:val="24"/>
          <w:szCs w:val="24"/>
        </w:rPr>
        <w:t>a</w:t>
      </w:r>
      <w:r w:rsidR="00D91211">
        <w:rPr>
          <w:rFonts w:ascii="Times New Roman" w:hAnsi="Times New Roman" w:cs="Times New Roman"/>
          <w:sz w:val="24"/>
          <w:szCs w:val="24"/>
        </w:rPr>
        <w:t>n important</w:t>
      </w:r>
      <w:r w:rsidR="00D91211" w:rsidRPr="00D91211">
        <w:rPr>
          <w:rFonts w:ascii="Times New Roman" w:hAnsi="Times New Roman" w:cs="Times New Roman"/>
          <w:sz w:val="24"/>
          <w:szCs w:val="24"/>
        </w:rPr>
        <w:t xml:space="preserve"> role</w:t>
      </w:r>
      <w:proofErr w:type="gramEnd"/>
      <w:r w:rsidR="00D91211" w:rsidRPr="00D91211">
        <w:rPr>
          <w:rFonts w:ascii="Times New Roman" w:hAnsi="Times New Roman" w:cs="Times New Roman"/>
          <w:sz w:val="24"/>
          <w:szCs w:val="24"/>
        </w:rPr>
        <w:t xml:space="preserve"> in</w:t>
      </w:r>
      <w:r w:rsidR="00A32F7B">
        <w:rPr>
          <w:rFonts w:ascii="Times New Roman" w:hAnsi="Times New Roman" w:cs="Times New Roman"/>
          <w:sz w:val="24"/>
          <w:szCs w:val="24"/>
        </w:rPr>
        <w:t xml:space="preserve"> </w:t>
      </w:r>
      <w:r w:rsidR="00D91211" w:rsidRPr="00D91211">
        <w:rPr>
          <w:rFonts w:ascii="Times New Roman" w:hAnsi="Times New Roman" w:cs="Times New Roman"/>
          <w:sz w:val="24"/>
          <w:szCs w:val="24"/>
        </w:rPr>
        <w:t>BHP’s</w:t>
      </w:r>
      <w:r w:rsidR="00D91211">
        <w:rPr>
          <w:rFonts w:ascii="Times New Roman" w:hAnsi="Times New Roman" w:cs="Times New Roman"/>
          <w:sz w:val="24"/>
          <w:szCs w:val="24"/>
        </w:rPr>
        <w:t xml:space="preserve"> </w:t>
      </w:r>
      <w:r w:rsidR="00A32F7B">
        <w:rPr>
          <w:rFonts w:ascii="Times New Roman" w:hAnsi="Times New Roman" w:cs="Times New Roman"/>
          <w:sz w:val="24"/>
          <w:szCs w:val="24"/>
        </w:rPr>
        <w:t>relationship with the PRCSM</w:t>
      </w:r>
      <w:r w:rsidR="00FE5340">
        <w:rPr>
          <w:rFonts w:ascii="Times New Roman" w:hAnsi="Times New Roman" w:cs="Times New Roman"/>
          <w:sz w:val="24"/>
          <w:szCs w:val="24"/>
        </w:rPr>
        <w:t xml:space="preserve">.  </w:t>
      </w:r>
      <w:r>
        <w:rPr>
          <w:rFonts w:ascii="Times New Roman" w:hAnsi="Times New Roman" w:cs="Times New Roman"/>
          <w:sz w:val="24"/>
          <w:szCs w:val="24"/>
        </w:rPr>
        <w:t xml:space="preserve"> </w:t>
      </w:r>
      <w:r w:rsidR="00FE5340">
        <w:rPr>
          <w:rFonts w:ascii="Times New Roman" w:hAnsi="Times New Roman" w:cs="Times New Roman"/>
          <w:sz w:val="24"/>
          <w:szCs w:val="24"/>
        </w:rPr>
        <w:t>H</w:t>
      </w:r>
      <w:r>
        <w:rPr>
          <w:rFonts w:ascii="Times New Roman" w:hAnsi="Times New Roman" w:cs="Times New Roman"/>
          <w:sz w:val="24"/>
          <w:szCs w:val="24"/>
        </w:rPr>
        <w:t xml:space="preserve">owever, the intangible competitive factors </w:t>
      </w:r>
      <w:r w:rsidR="00FE5340">
        <w:rPr>
          <w:rFonts w:ascii="Times New Roman" w:hAnsi="Times New Roman" w:cs="Times New Roman"/>
          <w:sz w:val="24"/>
          <w:szCs w:val="24"/>
        </w:rPr>
        <w:t xml:space="preserve">which are part of the </w:t>
      </w:r>
      <w:r w:rsidR="00FE5340">
        <w:rPr>
          <w:rFonts w:ascii="Times New Roman" w:hAnsi="Times New Roman" w:cs="Times New Roman"/>
          <w:sz w:val="24"/>
          <w:szCs w:val="24"/>
        </w:rPr>
        <w:lastRenderedPageBreak/>
        <w:t>company’s corporate culture enable BHP cement long lasting relationships with the governments of Australia and the PRC.</w:t>
      </w:r>
    </w:p>
    <w:p w14:paraId="3D138A97" w14:textId="77777777" w:rsidR="00BA4124" w:rsidRDefault="00BA4124" w:rsidP="00D91211">
      <w:pPr>
        <w:spacing w:line="360" w:lineRule="auto"/>
        <w:jc w:val="both"/>
        <w:rPr>
          <w:rFonts w:ascii="Times New Roman" w:hAnsi="Times New Roman" w:cs="Times New Roman"/>
          <w:sz w:val="24"/>
          <w:szCs w:val="24"/>
        </w:rPr>
      </w:pPr>
    </w:p>
    <w:p w14:paraId="1967644D" w14:textId="70D50E07" w:rsidR="00FE5340" w:rsidRDefault="00FE5340" w:rsidP="00FE53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Yu’s 3-H framework, (Yu, 2020) supports the BHP approach to </w:t>
      </w:r>
      <w:r w:rsidR="004D7167">
        <w:rPr>
          <w:rFonts w:ascii="Times New Roman" w:hAnsi="Times New Roman" w:cs="Times New Roman"/>
          <w:sz w:val="24"/>
          <w:szCs w:val="24"/>
        </w:rPr>
        <w:t xml:space="preserve">gaining a </w:t>
      </w:r>
      <w:r>
        <w:rPr>
          <w:rFonts w:ascii="Times New Roman" w:hAnsi="Times New Roman" w:cs="Times New Roman"/>
          <w:sz w:val="24"/>
          <w:szCs w:val="24"/>
        </w:rPr>
        <w:t xml:space="preserve">sustainable </w:t>
      </w:r>
      <w:r w:rsidR="00E92EF3">
        <w:rPr>
          <w:rFonts w:ascii="Times New Roman" w:hAnsi="Times New Roman" w:cs="Times New Roman"/>
          <w:sz w:val="24"/>
          <w:szCs w:val="24"/>
        </w:rPr>
        <w:t xml:space="preserve">competitive advantage by taking </w:t>
      </w:r>
      <w:proofErr w:type="gramStart"/>
      <w:r w:rsidR="00E92EF3">
        <w:rPr>
          <w:rFonts w:ascii="Times New Roman" w:hAnsi="Times New Roman" w:cs="Times New Roman"/>
          <w:sz w:val="24"/>
          <w:szCs w:val="24"/>
        </w:rPr>
        <w:t>a holistic approach</w:t>
      </w:r>
      <w:proofErr w:type="gramEnd"/>
      <w:r w:rsidR="004D7167">
        <w:rPr>
          <w:rFonts w:ascii="Times New Roman" w:hAnsi="Times New Roman" w:cs="Times New Roman"/>
          <w:sz w:val="24"/>
          <w:szCs w:val="24"/>
        </w:rPr>
        <w:t xml:space="preserve">, </w:t>
      </w:r>
      <w:r w:rsidR="00E92EF3">
        <w:rPr>
          <w:rFonts w:ascii="Times New Roman" w:hAnsi="Times New Roman" w:cs="Times New Roman"/>
          <w:sz w:val="24"/>
          <w:szCs w:val="24"/>
        </w:rPr>
        <w:t>considering the interaction or</w:t>
      </w:r>
      <w:r>
        <w:rPr>
          <w:rFonts w:ascii="Times New Roman" w:hAnsi="Times New Roman" w:cs="Times New Roman"/>
          <w:sz w:val="24"/>
          <w:szCs w:val="24"/>
        </w:rPr>
        <w:t xml:space="preserve"> combination of </w:t>
      </w:r>
      <w:r w:rsidR="00E92EF3">
        <w:rPr>
          <w:rFonts w:ascii="Times New Roman" w:hAnsi="Times New Roman" w:cs="Times New Roman"/>
          <w:sz w:val="24"/>
          <w:szCs w:val="24"/>
        </w:rPr>
        <w:t>o</w:t>
      </w:r>
      <w:r>
        <w:rPr>
          <w:rFonts w:ascii="Times New Roman" w:hAnsi="Times New Roman" w:cs="Times New Roman"/>
          <w:sz w:val="24"/>
          <w:szCs w:val="24"/>
        </w:rPr>
        <w:t xml:space="preserve">rganisational behaviour, architecture and </w:t>
      </w:r>
      <w:r w:rsidR="00E92EF3">
        <w:rPr>
          <w:rFonts w:ascii="Times New Roman" w:hAnsi="Times New Roman" w:cs="Times New Roman"/>
          <w:sz w:val="24"/>
          <w:szCs w:val="24"/>
        </w:rPr>
        <w:t>c</w:t>
      </w:r>
      <w:r>
        <w:rPr>
          <w:rFonts w:ascii="Times New Roman" w:hAnsi="Times New Roman" w:cs="Times New Roman"/>
          <w:sz w:val="24"/>
          <w:szCs w:val="24"/>
        </w:rPr>
        <w:t xml:space="preserve">ompetence factors. </w:t>
      </w:r>
    </w:p>
    <w:p w14:paraId="38881C27" w14:textId="3BF7E509" w:rsidR="00121CEB" w:rsidRDefault="00121CEB" w:rsidP="00FE5340">
      <w:pPr>
        <w:spacing w:line="360" w:lineRule="auto"/>
        <w:jc w:val="both"/>
        <w:rPr>
          <w:rFonts w:ascii="Times New Roman" w:hAnsi="Times New Roman" w:cs="Times New Roman"/>
          <w:sz w:val="24"/>
          <w:szCs w:val="24"/>
        </w:rPr>
      </w:pPr>
    </w:p>
    <w:p w14:paraId="683B280B" w14:textId="32F8B8F4" w:rsidR="00121CEB" w:rsidRDefault="005C2ABB" w:rsidP="00121CEB">
      <w:pPr>
        <w:spacing w:line="360" w:lineRule="auto"/>
        <w:jc w:val="both"/>
        <w:rPr>
          <w:rFonts w:ascii="Times New Roman" w:hAnsi="Times New Roman" w:cs="Times New Roman"/>
          <w:b/>
          <w:color w:val="000000"/>
          <w:sz w:val="24"/>
          <w:szCs w:val="24"/>
          <w:shd w:val="clear" w:color="auto" w:fill="FFFFFF"/>
        </w:rPr>
      </w:pPr>
      <w:r>
        <w:rPr>
          <w:rFonts w:ascii="Times New Roman" w:hAnsi="Times New Roman" w:cs="Times New Roman"/>
          <w:b/>
          <w:color w:val="000000"/>
          <w:sz w:val="24"/>
          <w:szCs w:val="24"/>
          <w:shd w:val="clear" w:color="auto" w:fill="FFFFFF"/>
        </w:rPr>
        <w:t>3.3</w:t>
      </w:r>
      <w:r w:rsidR="007B0CFB">
        <w:rPr>
          <w:rFonts w:ascii="Times New Roman" w:hAnsi="Times New Roman" w:cs="Times New Roman"/>
          <w:b/>
          <w:color w:val="000000"/>
          <w:sz w:val="24"/>
          <w:szCs w:val="24"/>
          <w:shd w:val="clear" w:color="auto" w:fill="FFFFFF"/>
        </w:rPr>
        <w:t xml:space="preserve">  </w:t>
      </w:r>
      <w:r w:rsidR="00121CEB">
        <w:rPr>
          <w:rFonts w:ascii="Times New Roman" w:hAnsi="Times New Roman" w:cs="Times New Roman"/>
          <w:b/>
          <w:color w:val="000000"/>
          <w:sz w:val="24"/>
          <w:szCs w:val="24"/>
          <w:shd w:val="clear" w:color="auto" w:fill="FFFFFF"/>
        </w:rPr>
        <w:t xml:space="preserve">Management of </w:t>
      </w:r>
      <w:r w:rsidR="00121CEB" w:rsidRPr="00434A09">
        <w:rPr>
          <w:rFonts w:ascii="Times New Roman" w:hAnsi="Times New Roman" w:cs="Times New Roman"/>
          <w:b/>
          <w:color w:val="000000"/>
          <w:sz w:val="24"/>
          <w:szCs w:val="24"/>
          <w:shd w:val="clear" w:color="auto" w:fill="FFFFFF"/>
        </w:rPr>
        <w:t>PRC</w:t>
      </w:r>
      <w:r w:rsidR="00121CEB">
        <w:rPr>
          <w:rFonts w:ascii="Times New Roman" w:hAnsi="Times New Roman" w:cs="Times New Roman"/>
          <w:b/>
          <w:color w:val="000000"/>
          <w:sz w:val="24"/>
          <w:szCs w:val="24"/>
          <w:shd w:val="clear" w:color="auto" w:fill="FFFFFF"/>
        </w:rPr>
        <w:t xml:space="preserve"> / PRCSM</w:t>
      </w:r>
      <w:r w:rsidR="00121CEB" w:rsidRPr="00434A09">
        <w:rPr>
          <w:rFonts w:ascii="Times New Roman" w:hAnsi="Times New Roman" w:cs="Times New Roman"/>
          <w:b/>
          <w:color w:val="000000"/>
          <w:sz w:val="24"/>
          <w:szCs w:val="24"/>
          <w:shd w:val="clear" w:color="auto" w:fill="FFFFFF"/>
        </w:rPr>
        <w:t xml:space="preserve"> R</w:t>
      </w:r>
      <w:r w:rsidR="00121CEB">
        <w:rPr>
          <w:rFonts w:ascii="Times New Roman" w:hAnsi="Times New Roman" w:cs="Times New Roman"/>
          <w:b/>
          <w:color w:val="000000"/>
          <w:sz w:val="24"/>
          <w:szCs w:val="24"/>
          <w:shd w:val="clear" w:color="auto" w:fill="FFFFFF"/>
        </w:rPr>
        <w:t xml:space="preserve">elationship </w:t>
      </w:r>
      <w:r w:rsidR="00121CEB" w:rsidRPr="00434A09">
        <w:rPr>
          <w:rFonts w:ascii="Times New Roman" w:hAnsi="Times New Roman" w:cs="Times New Roman"/>
          <w:b/>
          <w:color w:val="000000"/>
          <w:sz w:val="24"/>
          <w:szCs w:val="24"/>
          <w:shd w:val="clear" w:color="auto" w:fill="FFFFFF"/>
        </w:rPr>
        <w:t xml:space="preserve"> </w:t>
      </w:r>
    </w:p>
    <w:p w14:paraId="407C0F2E" w14:textId="25C915BE" w:rsidR="00121CEB" w:rsidRDefault="00121CEB" w:rsidP="00121CEB">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hint="eastAsia"/>
          <w:color w:val="000000"/>
          <w:sz w:val="24"/>
          <w:szCs w:val="24"/>
          <w:shd w:val="clear" w:color="auto" w:fill="FFFFFF"/>
        </w:rPr>
        <w:t xml:space="preserve">BHP </w:t>
      </w:r>
      <w:r>
        <w:rPr>
          <w:rFonts w:ascii="Times New Roman" w:hAnsi="Times New Roman" w:cs="Times New Roman"/>
          <w:color w:val="000000"/>
          <w:sz w:val="24"/>
          <w:szCs w:val="24"/>
          <w:shd w:val="clear" w:color="auto" w:fill="FFFFFF"/>
        </w:rPr>
        <w:t>established and maintained its relationship with the PRC and PRCSM with strategic intent.  The framework in Chart 2 is derived from the generic CRIAQES framework</w:t>
      </w:r>
      <w:r w:rsidR="009A5C0A">
        <w:rPr>
          <w:rFonts w:ascii="Times New Roman" w:hAnsi="Times New Roman" w:cs="Times New Roman"/>
          <w:color w:val="000000"/>
          <w:sz w:val="24"/>
          <w:szCs w:val="24"/>
          <w:shd w:val="clear" w:color="auto" w:fill="FFFFFF"/>
        </w:rPr>
        <w:t xml:space="preserve"> (Yu, 2020, p.51)</w:t>
      </w:r>
      <w:r>
        <w:rPr>
          <w:rFonts w:ascii="Times New Roman" w:hAnsi="Times New Roman" w:cs="Times New Roman"/>
          <w:color w:val="000000"/>
          <w:sz w:val="24"/>
          <w:szCs w:val="24"/>
          <w:shd w:val="clear" w:color="auto" w:fill="FFFFFF"/>
        </w:rPr>
        <w:t xml:space="preserve"> and the McKinsey 7S </w:t>
      </w:r>
      <w:r w:rsidRPr="00247B7A">
        <w:rPr>
          <w:rFonts w:ascii="Times New Roman" w:hAnsi="Times New Roman" w:cs="Times New Roman"/>
          <w:sz w:val="24"/>
          <w:szCs w:val="24"/>
          <w:shd w:val="clear" w:color="auto" w:fill="FFFFFF"/>
        </w:rPr>
        <w:t>(</w:t>
      </w:r>
      <w:r w:rsidR="00247B7A" w:rsidRPr="00247B7A">
        <w:rPr>
          <w:rFonts w:ascii="Times New Roman" w:hAnsi="Times New Roman" w:cs="Times New Roman"/>
          <w:sz w:val="24"/>
          <w:szCs w:val="24"/>
          <w:shd w:val="clear" w:color="auto" w:fill="FFFFFF"/>
        </w:rPr>
        <w:t>McKinsey, 2008</w:t>
      </w:r>
      <w:r>
        <w:rPr>
          <w:rFonts w:ascii="Times New Roman" w:hAnsi="Times New Roman" w:cs="Times New Roman"/>
          <w:color w:val="000000"/>
          <w:sz w:val="24"/>
          <w:szCs w:val="24"/>
          <w:shd w:val="clear" w:color="auto" w:fill="FFFFFF"/>
        </w:rPr>
        <w:t xml:space="preserve">) model </w:t>
      </w:r>
      <w:r w:rsidR="006D0150">
        <w:rPr>
          <w:rFonts w:ascii="Times New Roman" w:hAnsi="Times New Roman" w:cs="Times New Roman"/>
          <w:color w:val="000000"/>
          <w:sz w:val="24"/>
          <w:szCs w:val="24"/>
          <w:shd w:val="clear" w:color="auto" w:fill="FFFFFF"/>
        </w:rPr>
        <w:t xml:space="preserve">and presents </w:t>
      </w:r>
      <w:r>
        <w:rPr>
          <w:rFonts w:ascii="Times New Roman" w:hAnsi="Times New Roman" w:cs="Times New Roman"/>
          <w:color w:val="000000"/>
          <w:sz w:val="24"/>
          <w:szCs w:val="24"/>
          <w:shd w:val="clear" w:color="auto" w:fill="FFFFFF"/>
        </w:rPr>
        <w:t xml:space="preserve">4 key </w:t>
      </w:r>
      <w:r w:rsidR="006D0150">
        <w:rPr>
          <w:rFonts w:ascii="Times New Roman" w:hAnsi="Times New Roman" w:cs="Times New Roman"/>
          <w:color w:val="000000"/>
          <w:sz w:val="24"/>
          <w:szCs w:val="24"/>
          <w:shd w:val="clear" w:color="auto" w:fill="FFFFFF"/>
        </w:rPr>
        <w:t>area that have provided BHP with the ability to nurture its relationship with the PRCSM.</w:t>
      </w:r>
      <w:r>
        <w:rPr>
          <w:rFonts w:ascii="Times New Roman" w:hAnsi="Times New Roman" w:cs="Times New Roman"/>
          <w:color w:val="000000"/>
          <w:sz w:val="24"/>
          <w:szCs w:val="24"/>
          <w:shd w:val="clear" w:color="auto" w:fill="FFFFFF"/>
        </w:rPr>
        <w:t xml:space="preserve"> </w:t>
      </w:r>
    </w:p>
    <w:p w14:paraId="700C0CBC" w14:textId="646F6089" w:rsidR="006D0150" w:rsidRDefault="006D0150" w:rsidP="00121CEB">
      <w:pPr>
        <w:spacing w:line="360" w:lineRule="auto"/>
        <w:jc w:val="both"/>
        <w:rPr>
          <w:rFonts w:ascii="Times New Roman" w:hAnsi="Times New Roman" w:cs="Times New Roman"/>
          <w:color w:val="000000"/>
          <w:sz w:val="24"/>
          <w:szCs w:val="24"/>
          <w:shd w:val="clear" w:color="auto" w:fill="FFFFFF"/>
        </w:rPr>
      </w:pPr>
    </w:p>
    <w:p w14:paraId="28EB4B86" w14:textId="5F02C7F5" w:rsidR="007B0CFB" w:rsidRDefault="007B0CFB" w:rsidP="007B0CFB">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The 4 key factors are important on an individual basis however it is the interconnection (Chart 2.) between the areas which provides BHP with a competitive sustainable advantage.  The BHP iron ore reserves are of a high </w:t>
      </w:r>
      <w:r w:rsidR="00547F25">
        <w:rPr>
          <w:rFonts w:ascii="Times New Roman" w:hAnsi="Times New Roman" w:cs="Times New Roman"/>
          <w:color w:val="000000"/>
          <w:sz w:val="24"/>
          <w:szCs w:val="24"/>
          <w:shd w:val="clear" w:color="auto" w:fill="FFFFFF"/>
        </w:rPr>
        <w:t>quality however,</w:t>
      </w:r>
      <w:r>
        <w:rPr>
          <w:rFonts w:ascii="Times New Roman" w:hAnsi="Times New Roman" w:cs="Times New Roman"/>
          <w:color w:val="000000"/>
          <w:sz w:val="24"/>
          <w:szCs w:val="24"/>
          <w:shd w:val="clear" w:color="auto" w:fill="FFFFFF"/>
        </w:rPr>
        <w:t xml:space="preserve"> this alone does not attract the PRCSM to BHP as a major supplier of iron ore.</w:t>
      </w:r>
    </w:p>
    <w:p w14:paraId="01971F7C" w14:textId="77777777" w:rsidR="007B0CFB" w:rsidRDefault="007B0CFB" w:rsidP="007B0CFB">
      <w:pPr>
        <w:spacing w:line="360" w:lineRule="auto"/>
        <w:jc w:val="both"/>
        <w:rPr>
          <w:rFonts w:ascii="Times New Roman" w:hAnsi="Times New Roman" w:cs="Times New Roman"/>
          <w:color w:val="000000"/>
          <w:sz w:val="24"/>
          <w:szCs w:val="24"/>
          <w:shd w:val="clear" w:color="auto" w:fill="FFFFFF"/>
        </w:rPr>
      </w:pPr>
    </w:p>
    <w:p w14:paraId="5C2F5ED3" w14:textId="76F55BA5" w:rsidR="0041187B" w:rsidRDefault="0041187B" w:rsidP="007B0CFB">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The successful exploitation by BHP of these </w:t>
      </w:r>
      <w:r w:rsidR="00547F25">
        <w:rPr>
          <w:rFonts w:ascii="Times New Roman" w:hAnsi="Times New Roman" w:cs="Times New Roman"/>
          <w:color w:val="000000"/>
          <w:sz w:val="24"/>
          <w:szCs w:val="24"/>
          <w:shd w:val="clear" w:color="auto" w:fill="FFFFFF"/>
        </w:rPr>
        <w:t>high-quality</w:t>
      </w:r>
      <w:r>
        <w:rPr>
          <w:rFonts w:ascii="Times New Roman" w:hAnsi="Times New Roman" w:cs="Times New Roman"/>
          <w:color w:val="000000"/>
          <w:sz w:val="24"/>
          <w:szCs w:val="24"/>
          <w:shd w:val="clear" w:color="auto" w:fill="FFFFFF"/>
        </w:rPr>
        <w:t xml:space="preserve"> iron ore assets requires</w:t>
      </w:r>
      <w:r w:rsidR="007B0CFB">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core competencies, dynamic capabilities and a strong organisational architecture.  The factors instill the desire to provide a</w:t>
      </w:r>
      <w:r w:rsidR="007B0CFB">
        <w:rPr>
          <w:rFonts w:ascii="Times New Roman" w:hAnsi="Times New Roman" w:cs="Times New Roman"/>
          <w:color w:val="000000"/>
          <w:sz w:val="24"/>
          <w:szCs w:val="24"/>
          <w:shd w:val="clear" w:color="auto" w:fill="FFFFFF"/>
        </w:rPr>
        <w:t xml:space="preserve"> product at a competitive price in an</w:t>
      </w:r>
      <w:r>
        <w:rPr>
          <w:rFonts w:ascii="Times New Roman" w:hAnsi="Times New Roman" w:cs="Times New Roman"/>
          <w:color w:val="000000"/>
          <w:sz w:val="24"/>
          <w:szCs w:val="24"/>
          <w:shd w:val="clear" w:color="auto" w:fill="FFFFFF"/>
        </w:rPr>
        <w:t xml:space="preserve"> efficient and effective manner.  </w:t>
      </w:r>
    </w:p>
    <w:p w14:paraId="7E3E78D6" w14:textId="7FD4B593" w:rsidR="00DD39B6" w:rsidRDefault="00DD39B6" w:rsidP="007B0CFB">
      <w:pPr>
        <w:spacing w:line="360" w:lineRule="auto"/>
        <w:jc w:val="both"/>
        <w:rPr>
          <w:rFonts w:ascii="Times New Roman" w:hAnsi="Times New Roman" w:cs="Times New Roman"/>
          <w:color w:val="000000"/>
          <w:sz w:val="24"/>
          <w:szCs w:val="24"/>
          <w:shd w:val="clear" w:color="auto" w:fill="FFFFFF"/>
        </w:rPr>
      </w:pPr>
    </w:p>
    <w:p w14:paraId="6BEB53E4" w14:textId="6E85A42E" w:rsidR="00DD39B6" w:rsidRDefault="00DD39B6" w:rsidP="00DD39B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Organisational architecture and competence factors examine the concepts of efficiency and effectiveness by taking </w:t>
      </w:r>
      <w:proofErr w:type="gramStart"/>
      <w:r>
        <w:rPr>
          <w:rFonts w:ascii="Times New Roman" w:hAnsi="Times New Roman" w:cs="Times New Roman"/>
          <w:sz w:val="24"/>
          <w:szCs w:val="24"/>
        </w:rPr>
        <w:t>a holistic approach</w:t>
      </w:r>
      <w:proofErr w:type="gramEnd"/>
      <w:r>
        <w:rPr>
          <w:rFonts w:ascii="Times New Roman" w:hAnsi="Times New Roman" w:cs="Times New Roman"/>
          <w:sz w:val="24"/>
          <w:szCs w:val="24"/>
        </w:rPr>
        <w:t>,</w:t>
      </w:r>
      <w:r w:rsidRPr="0067316D">
        <w:rPr>
          <w:rFonts w:ascii="Times New Roman" w:hAnsi="Times New Roman" w:cs="Times New Roman"/>
          <w:sz w:val="24"/>
          <w:szCs w:val="24"/>
        </w:rPr>
        <w:t xml:space="preserve"> identifying and understanding “theoretical and measurable outcomes” (Yu, 2020, p. 51).</w:t>
      </w:r>
    </w:p>
    <w:p w14:paraId="17F85819" w14:textId="6C60804A" w:rsidR="00666077" w:rsidRDefault="00666077" w:rsidP="00DD39B6">
      <w:pPr>
        <w:spacing w:line="360" w:lineRule="auto"/>
        <w:jc w:val="both"/>
        <w:rPr>
          <w:rFonts w:ascii="Times New Roman" w:hAnsi="Times New Roman" w:cs="Times New Roman"/>
          <w:sz w:val="24"/>
          <w:szCs w:val="24"/>
        </w:rPr>
      </w:pPr>
    </w:p>
    <w:p w14:paraId="4BD34FAA" w14:textId="77777777" w:rsidR="00DD39B6" w:rsidRPr="007D36E8" w:rsidRDefault="00DD39B6" w:rsidP="00DD39B6">
      <w:pPr>
        <w:rPr>
          <w:rFonts w:ascii="Times New Roman" w:hAnsi="Times New Roman" w:cs="Times New Roman"/>
          <w:b/>
        </w:rPr>
      </w:pPr>
      <w:r w:rsidRPr="007D36E8">
        <w:rPr>
          <w:rFonts w:ascii="Times New Roman" w:hAnsi="Times New Roman" w:cs="Times New Roman"/>
          <w:b/>
        </w:rPr>
        <w:lastRenderedPageBreak/>
        <w:t>Chart 2.  Drivers of the BHP Relationship with the PRC / PRCSM</w:t>
      </w:r>
    </w:p>
    <w:p w14:paraId="04A41C8E" w14:textId="77777777" w:rsidR="00DD39B6" w:rsidRDefault="00DD39B6" w:rsidP="00DD39B6"/>
    <w:p w14:paraId="26E8275D" w14:textId="2E829A38" w:rsidR="00DD39B6" w:rsidRDefault="00A37AFA" w:rsidP="00DD39B6">
      <w:r>
        <w:rPr>
          <w:rFonts w:hint="eastAsia"/>
          <w:noProof/>
          <w:lang w:eastAsia="zh-TW"/>
        </w:rPr>
        <mc:AlternateContent>
          <mc:Choice Requires="wps">
            <w:drawing>
              <wp:anchor distT="0" distB="0" distL="114300" distR="114300" simplePos="0" relativeHeight="251681792" behindDoc="0" locked="0" layoutInCell="1" allowOverlap="1" wp14:anchorId="5017003C" wp14:editId="3E39F534">
                <wp:simplePos x="0" y="0"/>
                <wp:positionH relativeFrom="column">
                  <wp:posOffset>3604260</wp:posOffset>
                </wp:positionH>
                <wp:positionV relativeFrom="paragraph">
                  <wp:posOffset>163195</wp:posOffset>
                </wp:positionV>
                <wp:extent cx="1552575" cy="1104900"/>
                <wp:effectExtent l="0" t="0" r="28575" b="19050"/>
                <wp:wrapNone/>
                <wp:docPr id="42" name="Rectangle 42"/>
                <wp:cNvGraphicFramePr/>
                <a:graphic xmlns:a="http://schemas.openxmlformats.org/drawingml/2006/main">
                  <a:graphicData uri="http://schemas.microsoft.com/office/word/2010/wordprocessingShape">
                    <wps:wsp>
                      <wps:cNvSpPr/>
                      <wps:spPr>
                        <a:xfrm>
                          <a:off x="0" y="0"/>
                          <a:ext cx="1552575" cy="1104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14A7E24" w14:textId="77777777" w:rsidR="00B86E05" w:rsidRPr="007D36E8" w:rsidRDefault="00B86E05" w:rsidP="00DD39B6">
                            <w:pPr>
                              <w:jc w:val="center"/>
                              <w:rPr>
                                <w:rFonts w:ascii="Times New Roman" w:hAnsi="Times New Roman" w:cs="Times New Roman"/>
                              </w:rPr>
                            </w:pPr>
                            <w:r w:rsidRPr="007D36E8">
                              <w:rPr>
                                <w:rFonts w:ascii="Times New Roman" w:hAnsi="Times New Roman" w:cs="Times New Roman"/>
                              </w:rPr>
                              <w:t>BHP DYNAMIC CAPABILITY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17003C" id="Rectangle 42" o:spid="_x0000_s1042" style="position:absolute;margin-left:283.8pt;margin-top:12.85pt;width:122.25pt;height:87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" fillcolor="#4472c4 [3204]" strokecolor="#1f3763 [1604]" strokeweight="1pt">
                <v:textbox>
                  <w:txbxContent>
                    <w:p w14:paraId="714A7E24" w14:textId="77777777" w:rsidR="00B86E05" w:rsidRPr="007D36E8" w:rsidRDefault="00B86E05" w:rsidP="00DD39B6">
                      <w:pPr>
                        <w:jc w:val="center"/>
                        <w:rPr>
                          <w:rFonts w:ascii="Times New Roman" w:hAnsi="Times New Roman" w:cs="Times New Roman"/>
                        </w:rPr>
                      </w:pPr>
                      <w:r w:rsidRPr="007D36E8">
                        <w:rPr>
                          <w:rFonts w:ascii="Times New Roman" w:hAnsi="Times New Roman" w:cs="Times New Roman"/>
                        </w:rPr>
                        <w:t>BHP DYNAMIC CAPABILITY</w:t>
                      </w:r>
                    </w:p>
                  </w:txbxContent>
                </v:textbox>
              </v:rect>
            </w:pict>
          </mc:Fallback>
        </mc:AlternateContent>
      </w:r>
      <w:r w:rsidR="00DD39B6">
        <w:rPr>
          <w:rFonts w:hint="eastAsia"/>
          <w:noProof/>
          <w:lang w:eastAsia="zh-TW"/>
        </w:rPr>
        <mc:AlternateContent>
          <mc:Choice Requires="wps">
            <w:drawing>
              <wp:anchor distT="0" distB="0" distL="114300" distR="114300" simplePos="0" relativeHeight="251680768" behindDoc="0" locked="0" layoutInCell="1" allowOverlap="1" wp14:anchorId="74FBAFFF" wp14:editId="521C9C53">
                <wp:simplePos x="0" y="0"/>
                <wp:positionH relativeFrom="column">
                  <wp:posOffset>727710</wp:posOffset>
                </wp:positionH>
                <wp:positionV relativeFrom="paragraph">
                  <wp:posOffset>153670</wp:posOffset>
                </wp:positionV>
                <wp:extent cx="1343025" cy="1133475"/>
                <wp:effectExtent l="0" t="0" r="28575" b="28575"/>
                <wp:wrapNone/>
                <wp:docPr id="41" name="Rectangle 41"/>
                <wp:cNvGraphicFramePr/>
                <a:graphic xmlns:a="http://schemas.openxmlformats.org/drawingml/2006/main">
                  <a:graphicData uri="http://schemas.microsoft.com/office/word/2010/wordprocessingShape">
                    <wps:wsp>
                      <wps:cNvSpPr/>
                      <wps:spPr>
                        <a:xfrm>
                          <a:off x="0" y="0"/>
                          <a:ext cx="1343025" cy="11334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9E49590" w14:textId="77777777" w:rsidR="00B86E05" w:rsidRPr="007D36E8" w:rsidRDefault="00B86E05" w:rsidP="00DD39B6">
                            <w:pPr>
                              <w:jc w:val="center"/>
                              <w:rPr>
                                <w:rFonts w:ascii="Times New Roman" w:hAnsi="Times New Roman" w:cs="Times New Roman"/>
                              </w:rPr>
                            </w:pPr>
                            <w:r w:rsidRPr="007D36E8">
                              <w:rPr>
                                <w:rFonts w:ascii="Times New Roman" w:hAnsi="Times New Roman" w:cs="Times New Roman"/>
                              </w:rPr>
                              <w:t>BHP CORE COMPETENCIES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FBAFFF" id="Rectangle 41" o:spid="_x0000_s1043" style="position:absolute;margin-left:57.3pt;margin-top:12.1pt;width:105.75pt;height:89.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" fillcolor="#4472c4 [3204]" strokecolor="#1f3763 [1604]" strokeweight="1pt">
                <v:textbox>
                  <w:txbxContent>
                    <w:p w14:paraId="19E49590" w14:textId="77777777" w:rsidR="00B86E05" w:rsidRPr="007D36E8" w:rsidRDefault="00B86E05" w:rsidP="00DD39B6">
                      <w:pPr>
                        <w:jc w:val="center"/>
                        <w:rPr>
                          <w:rFonts w:ascii="Times New Roman" w:hAnsi="Times New Roman" w:cs="Times New Roman"/>
                        </w:rPr>
                      </w:pPr>
                      <w:r w:rsidRPr="007D36E8">
                        <w:rPr>
                          <w:rFonts w:ascii="Times New Roman" w:hAnsi="Times New Roman" w:cs="Times New Roman"/>
                        </w:rPr>
                        <w:t>BHP CORE COMPETENCIES</w:t>
                      </w:r>
                    </w:p>
                  </w:txbxContent>
                </v:textbox>
              </v:rect>
            </w:pict>
          </mc:Fallback>
        </mc:AlternateContent>
      </w:r>
    </w:p>
    <w:p w14:paraId="333AE1F8" w14:textId="4EF921A1" w:rsidR="00DD39B6" w:rsidRDefault="00DD39B6" w:rsidP="00DD39B6">
      <w:r>
        <w:rPr>
          <w:rFonts w:hint="eastAsia"/>
          <w:noProof/>
          <w:lang w:eastAsia="zh-TW"/>
        </w:rPr>
        <mc:AlternateContent>
          <mc:Choice Requires="wps">
            <w:drawing>
              <wp:anchor distT="0" distB="0" distL="114300" distR="114300" simplePos="0" relativeHeight="251689984" behindDoc="0" locked="0" layoutInCell="1" allowOverlap="1" wp14:anchorId="0FE1B94D" wp14:editId="618E6F4D">
                <wp:simplePos x="0" y="0"/>
                <wp:positionH relativeFrom="column">
                  <wp:posOffset>2066925</wp:posOffset>
                </wp:positionH>
                <wp:positionV relativeFrom="paragraph">
                  <wp:posOffset>571500</wp:posOffset>
                </wp:positionV>
                <wp:extent cx="1533525" cy="9525"/>
                <wp:effectExtent l="38100" t="76200" r="85725" b="85725"/>
                <wp:wrapNone/>
                <wp:docPr id="43" name="Straight Arrow Connector 43"/>
                <wp:cNvGraphicFramePr/>
                <a:graphic xmlns:a="http://schemas.openxmlformats.org/drawingml/2006/main">
                  <a:graphicData uri="http://schemas.microsoft.com/office/word/2010/wordprocessingShape">
                    <wps:wsp>
                      <wps:cNvCnPr/>
                      <wps:spPr>
                        <a:xfrm flipH="1" flipV="1">
                          <a:off x="0" y="0"/>
                          <a:ext cx="1533525" cy="95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827340D" id="_x0000_t32" coordsize="21600,21600" o:spt="32" o:oned="t" path="m,l21600,21600e" filled="f">
                <v:path arrowok="t" fillok="f" o:connecttype="none"/>
                <o:lock v:ext="edit" shapetype="t"/>
              </v:shapetype>
              <v:shape id="Straight Arrow Connector 43" o:spid="_x0000_s1026" type="#_x0000_t32" style="position:absolute;margin-left:162.75pt;margin-top:45pt;width:120.75pt;height:.75pt;flip:x y;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" strokecolor="#4472c4 [3204]" strokeweight=".5pt">
                <v:stroke startarrow="block" endarrow="block" joinstyle="miter"/>
              </v:shape>
            </w:pict>
          </mc:Fallback>
        </mc:AlternateContent>
      </w:r>
      <w:r>
        <w:rPr>
          <w:rFonts w:hint="eastAsia"/>
          <w:noProof/>
          <w:lang w:eastAsia="zh-TW"/>
        </w:rPr>
        <mc:AlternateContent>
          <mc:Choice Requires="wps">
            <w:drawing>
              <wp:anchor distT="0" distB="0" distL="114300" distR="114300" simplePos="0" relativeHeight="251692032" behindDoc="0" locked="0" layoutInCell="1" allowOverlap="1" wp14:anchorId="35A32755" wp14:editId="4B15A46C">
                <wp:simplePos x="0" y="0"/>
                <wp:positionH relativeFrom="column">
                  <wp:posOffset>923925</wp:posOffset>
                </wp:positionH>
                <wp:positionV relativeFrom="paragraph">
                  <wp:posOffset>1171575</wp:posOffset>
                </wp:positionV>
                <wp:extent cx="38100" cy="3524250"/>
                <wp:effectExtent l="76200" t="38100" r="57150" b="57150"/>
                <wp:wrapNone/>
                <wp:docPr id="45" name="Straight Arrow Connector 45"/>
                <wp:cNvGraphicFramePr/>
                <a:graphic xmlns:a="http://schemas.openxmlformats.org/drawingml/2006/main">
                  <a:graphicData uri="http://schemas.microsoft.com/office/word/2010/wordprocessingShape">
                    <wps:wsp>
                      <wps:cNvCnPr/>
                      <wps:spPr>
                        <a:xfrm>
                          <a:off x="0" y="0"/>
                          <a:ext cx="38100" cy="35242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573C93D" id="Straight Arrow Connector 45" o:spid="_x0000_s1026" type="#_x0000_t32" style="position:absolute;margin-left:72.75pt;margin-top:92.25pt;width:3pt;height:277.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" strokecolor="#4472c4 [3204]" strokeweight=".5pt">
                <v:stroke startarrow="block" endarrow="block" joinstyle="miter"/>
              </v:shape>
            </w:pict>
          </mc:Fallback>
        </mc:AlternateContent>
      </w:r>
      <w:r>
        <w:rPr>
          <w:rFonts w:hint="eastAsia"/>
          <w:noProof/>
          <w:lang w:eastAsia="zh-TW"/>
        </w:rPr>
        <mc:AlternateContent>
          <mc:Choice Requires="wps">
            <w:drawing>
              <wp:anchor distT="0" distB="0" distL="114300" distR="114300" simplePos="0" relativeHeight="251691008" behindDoc="0" locked="0" layoutInCell="1" allowOverlap="1" wp14:anchorId="66AB6366" wp14:editId="58111EFD">
                <wp:simplePos x="0" y="0"/>
                <wp:positionH relativeFrom="column">
                  <wp:posOffset>4640581</wp:posOffset>
                </wp:positionH>
                <wp:positionV relativeFrom="paragraph">
                  <wp:posOffset>1219201</wp:posOffset>
                </wp:positionV>
                <wp:extent cx="45719" cy="3448050"/>
                <wp:effectExtent l="38100" t="0" r="69215" b="57150"/>
                <wp:wrapNone/>
                <wp:docPr id="46" name="Straight Arrow Connector 46"/>
                <wp:cNvGraphicFramePr/>
                <a:graphic xmlns:a="http://schemas.openxmlformats.org/drawingml/2006/main">
                  <a:graphicData uri="http://schemas.microsoft.com/office/word/2010/wordprocessingShape">
                    <wps:wsp>
                      <wps:cNvCnPr/>
                      <wps:spPr>
                        <a:xfrm>
                          <a:off x="0" y="0"/>
                          <a:ext cx="45719" cy="3448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A4FD2A" id="Straight Arrow Connector 46" o:spid="_x0000_s1026" type="#_x0000_t32" style="position:absolute;margin-left:365.4pt;margin-top:96pt;width:3.6pt;height:271.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" strokecolor="#4472c4 [3204]" strokeweight=".5pt">
                <v:stroke endarrow="block" joinstyle="miter"/>
              </v:shape>
            </w:pict>
          </mc:Fallback>
        </mc:AlternateContent>
      </w:r>
      <w:r>
        <w:rPr>
          <w:rFonts w:hint="eastAsia"/>
          <w:noProof/>
          <w:lang w:eastAsia="zh-TW"/>
        </w:rPr>
        <mc:AlternateContent>
          <mc:Choice Requires="wps">
            <w:drawing>
              <wp:anchor distT="0" distB="0" distL="114300" distR="114300" simplePos="0" relativeHeight="251688960" behindDoc="0" locked="0" layoutInCell="1" allowOverlap="1" wp14:anchorId="23DEAF12" wp14:editId="30EF133E">
                <wp:simplePos x="0" y="0"/>
                <wp:positionH relativeFrom="column">
                  <wp:posOffset>3657600</wp:posOffset>
                </wp:positionH>
                <wp:positionV relativeFrom="paragraph">
                  <wp:posOffset>1219200</wp:posOffset>
                </wp:positionV>
                <wp:extent cx="714375" cy="742950"/>
                <wp:effectExtent l="38100" t="0" r="28575" b="57150"/>
                <wp:wrapNone/>
                <wp:docPr id="47" name="Straight Arrow Connector 47"/>
                <wp:cNvGraphicFramePr/>
                <a:graphic xmlns:a="http://schemas.openxmlformats.org/drawingml/2006/main">
                  <a:graphicData uri="http://schemas.microsoft.com/office/word/2010/wordprocessingShape">
                    <wps:wsp>
                      <wps:cNvCnPr/>
                      <wps:spPr>
                        <a:xfrm flipH="1">
                          <a:off x="0" y="0"/>
                          <a:ext cx="714375" cy="742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0568445" id="Straight Arrow Connector 47" o:spid="_x0000_s1026" type="#_x0000_t32" style="position:absolute;margin-left:4in;margin-top:96pt;width:56.25pt;height:58.5pt;flip:x;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" strokecolor="#4472c4 [3204]" strokeweight=".5pt">
                <v:stroke endarrow="block" joinstyle="miter"/>
              </v:shape>
            </w:pict>
          </mc:Fallback>
        </mc:AlternateContent>
      </w:r>
      <w:r>
        <w:rPr>
          <w:rFonts w:hint="eastAsia"/>
          <w:noProof/>
          <w:lang w:eastAsia="zh-TW"/>
        </w:rPr>
        <mc:AlternateContent>
          <mc:Choice Requires="wps">
            <w:drawing>
              <wp:anchor distT="0" distB="0" distL="114300" distR="114300" simplePos="0" relativeHeight="251687936" behindDoc="0" locked="0" layoutInCell="1" allowOverlap="1" wp14:anchorId="5EC1F2DC" wp14:editId="518ECABF">
                <wp:simplePos x="0" y="0"/>
                <wp:positionH relativeFrom="column">
                  <wp:posOffset>1314450</wp:posOffset>
                </wp:positionH>
                <wp:positionV relativeFrom="paragraph">
                  <wp:posOffset>1143000</wp:posOffset>
                </wp:positionV>
                <wp:extent cx="771525" cy="790575"/>
                <wp:effectExtent l="0" t="0" r="66675" b="47625"/>
                <wp:wrapNone/>
                <wp:docPr id="48" name="Straight Arrow Connector 48"/>
                <wp:cNvGraphicFramePr/>
                <a:graphic xmlns:a="http://schemas.openxmlformats.org/drawingml/2006/main">
                  <a:graphicData uri="http://schemas.microsoft.com/office/word/2010/wordprocessingShape">
                    <wps:wsp>
                      <wps:cNvCnPr/>
                      <wps:spPr>
                        <a:xfrm>
                          <a:off x="0" y="0"/>
                          <a:ext cx="771525" cy="790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952BADD" id="Straight Arrow Connector 48" o:spid="_x0000_s1026" type="#_x0000_t32" style="position:absolute;margin-left:103.5pt;margin-top:90pt;width:60.75pt;height:62.2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" strokecolor="#4472c4 [3204]" strokeweight=".5pt">
                <v:stroke endarrow="block" joinstyle="miter"/>
              </v:shape>
            </w:pict>
          </mc:Fallback>
        </mc:AlternateContent>
      </w:r>
      <w:r>
        <w:rPr>
          <w:rFonts w:hint="eastAsia"/>
          <w:noProof/>
          <w:lang w:eastAsia="zh-TW"/>
        </w:rPr>
        <mc:AlternateContent>
          <mc:Choice Requires="wps">
            <w:drawing>
              <wp:anchor distT="0" distB="0" distL="114300" distR="114300" simplePos="0" relativeHeight="251686912" behindDoc="0" locked="0" layoutInCell="1" allowOverlap="1" wp14:anchorId="6E04DFA5" wp14:editId="4C04AA1D">
                <wp:simplePos x="0" y="0"/>
                <wp:positionH relativeFrom="column">
                  <wp:posOffset>1181100</wp:posOffset>
                </wp:positionH>
                <wp:positionV relativeFrom="paragraph">
                  <wp:posOffset>3962400</wp:posOffset>
                </wp:positionV>
                <wp:extent cx="714375" cy="847725"/>
                <wp:effectExtent l="0" t="38100" r="47625" b="28575"/>
                <wp:wrapNone/>
                <wp:docPr id="49" name="Straight Arrow Connector 49"/>
                <wp:cNvGraphicFramePr/>
                <a:graphic xmlns:a="http://schemas.openxmlformats.org/drawingml/2006/main">
                  <a:graphicData uri="http://schemas.microsoft.com/office/word/2010/wordprocessingShape">
                    <wps:wsp>
                      <wps:cNvCnPr/>
                      <wps:spPr>
                        <a:xfrm flipV="1">
                          <a:off x="0" y="0"/>
                          <a:ext cx="714375" cy="8477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1B37311" id="Straight Arrow Connector 49" o:spid="_x0000_s1026" type="#_x0000_t32" style="position:absolute;margin-left:93pt;margin-top:312pt;width:56.25pt;height:66.75pt;flip:y;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" strokecolor="#4472c4 [3204]" strokeweight=".5pt">
                <v:stroke endarrow="block" joinstyle="miter"/>
              </v:shape>
            </w:pict>
          </mc:Fallback>
        </mc:AlternateContent>
      </w:r>
      <w:r>
        <w:rPr>
          <w:rFonts w:hint="eastAsia"/>
          <w:noProof/>
          <w:lang w:eastAsia="zh-TW"/>
        </w:rPr>
        <mc:AlternateContent>
          <mc:Choice Requires="wps">
            <w:drawing>
              <wp:anchor distT="0" distB="0" distL="114300" distR="114300" simplePos="0" relativeHeight="251685888" behindDoc="0" locked="0" layoutInCell="1" allowOverlap="1" wp14:anchorId="69FEE709" wp14:editId="72F22F90">
                <wp:simplePos x="0" y="0"/>
                <wp:positionH relativeFrom="column">
                  <wp:posOffset>3600450</wp:posOffset>
                </wp:positionH>
                <wp:positionV relativeFrom="paragraph">
                  <wp:posOffset>3848100</wp:posOffset>
                </wp:positionV>
                <wp:extent cx="971550" cy="933450"/>
                <wp:effectExtent l="38100" t="38100" r="19050" b="19050"/>
                <wp:wrapNone/>
                <wp:docPr id="50" name="Straight Arrow Connector 50"/>
                <wp:cNvGraphicFramePr/>
                <a:graphic xmlns:a="http://schemas.openxmlformats.org/drawingml/2006/main">
                  <a:graphicData uri="http://schemas.microsoft.com/office/word/2010/wordprocessingShape">
                    <wps:wsp>
                      <wps:cNvCnPr/>
                      <wps:spPr>
                        <a:xfrm flipH="1" flipV="1">
                          <a:off x="0" y="0"/>
                          <a:ext cx="971550" cy="933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0EF4ED9" id="Straight Arrow Connector 50" o:spid="_x0000_s1026" type="#_x0000_t32" style="position:absolute;margin-left:283.5pt;margin-top:303pt;width:76.5pt;height:73.5pt;flip:x y;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" strokecolor="#4472c4 [3204]" strokeweight=".5pt">
                <v:stroke endarrow="block" joinstyle="miter"/>
              </v:shape>
            </w:pict>
          </mc:Fallback>
        </mc:AlternateContent>
      </w:r>
      <w:r>
        <w:rPr>
          <w:rFonts w:hint="eastAsia"/>
          <w:noProof/>
          <w:lang w:eastAsia="zh-TW"/>
        </w:rPr>
        <mc:AlternateContent>
          <mc:Choice Requires="wps">
            <w:drawing>
              <wp:anchor distT="0" distB="0" distL="114300" distR="114300" simplePos="0" relativeHeight="251684864" behindDoc="0" locked="0" layoutInCell="1" allowOverlap="1" wp14:anchorId="11059A55" wp14:editId="7FB92BBA">
                <wp:simplePos x="0" y="0"/>
                <wp:positionH relativeFrom="column">
                  <wp:posOffset>1800225</wp:posOffset>
                </wp:positionH>
                <wp:positionV relativeFrom="paragraph">
                  <wp:posOffset>2152651</wp:posOffset>
                </wp:positionV>
                <wp:extent cx="1943100" cy="1543050"/>
                <wp:effectExtent l="19050" t="0" r="19050" b="19050"/>
                <wp:wrapNone/>
                <wp:docPr id="53" name="Hexagon 53"/>
                <wp:cNvGraphicFramePr/>
                <a:graphic xmlns:a="http://schemas.openxmlformats.org/drawingml/2006/main">
                  <a:graphicData uri="http://schemas.microsoft.com/office/word/2010/wordprocessingShape">
                    <wps:wsp>
                      <wps:cNvSpPr/>
                      <wps:spPr>
                        <a:xfrm>
                          <a:off x="0" y="0"/>
                          <a:ext cx="1943100" cy="1543050"/>
                        </a:xfrm>
                        <a:prstGeom prst="hexagon">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30F54135" w14:textId="77777777" w:rsidR="00B86E05" w:rsidRPr="007D36E8" w:rsidRDefault="00B86E05" w:rsidP="00DD39B6">
                            <w:pPr>
                              <w:jc w:val="center"/>
                              <w:rPr>
                                <w:rFonts w:ascii="Times New Roman" w:hAnsi="Times New Roman" w:cs="Times New Roman"/>
                              </w:rPr>
                            </w:pPr>
                            <w:r w:rsidRPr="007D36E8">
                              <w:rPr>
                                <w:rFonts w:ascii="Times New Roman" w:hAnsi="Times New Roman" w:cs="Times New Roman"/>
                              </w:rPr>
                              <w:t>PRC /PRCSM RELATIONSHIP WITH BHP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1059A55"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53" o:spid="_x0000_s1044" type="#_x0000_t9" style="position:absolute;margin-left:141.75pt;margin-top:169.5pt;width:153pt;height:121.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" adj="4288" fillcolor="#ed7d31 [3205]" strokecolor="#823b0b [1605]" strokeweight="1pt">
                <v:textbox>
                  <w:txbxContent>
                    <w:p w14:paraId="30F54135" w14:textId="77777777" w:rsidR="00B86E05" w:rsidRPr="007D36E8" w:rsidRDefault="00B86E05" w:rsidP="00DD39B6">
                      <w:pPr>
                        <w:jc w:val="center"/>
                        <w:rPr>
                          <w:rFonts w:ascii="Times New Roman" w:hAnsi="Times New Roman" w:cs="Times New Roman"/>
                        </w:rPr>
                      </w:pPr>
                      <w:r w:rsidRPr="007D36E8">
                        <w:rPr>
                          <w:rFonts w:ascii="Times New Roman" w:hAnsi="Times New Roman" w:cs="Times New Roman"/>
                        </w:rPr>
                        <w:t>PRC /PRCSM RELATIONSHIP WITH BHP</w:t>
                      </w:r>
                    </w:p>
                  </w:txbxContent>
                </v:textbox>
              </v:shape>
            </w:pict>
          </mc:Fallback>
        </mc:AlternateContent>
      </w:r>
    </w:p>
    <w:p w14:paraId="5E22F069" w14:textId="15866930" w:rsidR="00DD39B6" w:rsidRDefault="00DD39B6" w:rsidP="007B0CFB">
      <w:pPr>
        <w:spacing w:line="360" w:lineRule="auto"/>
        <w:jc w:val="both"/>
        <w:rPr>
          <w:rFonts w:ascii="Times New Roman" w:hAnsi="Times New Roman" w:cs="Times New Roman"/>
          <w:color w:val="000000"/>
          <w:sz w:val="24"/>
          <w:szCs w:val="24"/>
          <w:shd w:val="clear" w:color="auto" w:fill="FFFFFF"/>
        </w:rPr>
      </w:pPr>
    </w:p>
    <w:p w14:paraId="3F722F25" w14:textId="794C22C5" w:rsidR="00DD39B6" w:rsidRDefault="00DD39B6" w:rsidP="007B0CFB">
      <w:pPr>
        <w:spacing w:line="360" w:lineRule="auto"/>
        <w:jc w:val="both"/>
        <w:rPr>
          <w:rFonts w:ascii="Times New Roman" w:hAnsi="Times New Roman" w:cs="Times New Roman"/>
          <w:color w:val="000000"/>
          <w:sz w:val="24"/>
          <w:szCs w:val="24"/>
          <w:shd w:val="clear" w:color="auto" w:fill="FFFFFF"/>
        </w:rPr>
      </w:pPr>
    </w:p>
    <w:p w14:paraId="78DECF95" w14:textId="79B5681C" w:rsidR="00DD39B6" w:rsidRDefault="00DD39B6" w:rsidP="007B0CFB">
      <w:pPr>
        <w:spacing w:line="360" w:lineRule="auto"/>
        <w:jc w:val="both"/>
        <w:rPr>
          <w:rFonts w:ascii="Times New Roman" w:hAnsi="Times New Roman" w:cs="Times New Roman"/>
          <w:color w:val="000000"/>
          <w:sz w:val="24"/>
          <w:szCs w:val="24"/>
          <w:shd w:val="clear" w:color="auto" w:fill="FFFFFF"/>
        </w:rPr>
      </w:pPr>
    </w:p>
    <w:p w14:paraId="3F67F3DB" w14:textId="1B7F44F9" w:rsidR="00DD39B6" w:rsidRDefault="00DD39B6" w:rsidP="007B0CFB">
      <w:pPr>
        <w:spacing w:line="360" w:lineRule="auto"/>
        <w:jc w:val="both"/>
        <w:rPr>
          <w:rFonts w:ascii="Times New Roman" w:hAnsi="Times New Roman" w:cs="Times New Roman"/>
          <w:color w:val="000000"/>
          <w:sz w:val="24"/>
          <w:szCs w:val="24"/>
          <w:shd w:val="clear" w:color="auto" w:fill="FFFFFF"/>
        </w:rPr>
      </w:pPr>
    </w:p>
    <w:p w14:paraId="7C85D4ED" w14:textId="380E0C2A" w:rsidR="00DD39B6" w:rsidRDefault="00DD39B6" w:rsidP="007B0CFB">
      <w:pPr>
        <w:spacing w:line="360" w:lineRule="auto"/>
        <w:jc w:val="both"/>
        <w:rPr>
          <w:rFonts w:ascii="Times New Roman" w:hAnsi="Times New Roman" w:cs="Times New Roman"/>
          <w:color w:val="000000"/>
          <w:sz w:val="24"/>
          <w:szCs w:val="24"/>
          <w:shd w:val="clear" w:color="auto" w:fill="FFFFFF"/>
        </w:rPr>
      </w:pPr>
    </w:p>
    <w:p w14:paraId="0DF56A9F" w14:textId="32462EDB" w:rsidR="00DD39B6" w:rsidRDefault="00DD39B6" w:rsidP="007B0CFB">
      <w:pPr>
        <w:spacing w:line="360" w:lineRule="auto"/>
        <w:jc w:val="both"/>
        <w:rPr>
          <w:rFonts w:ascii="Times New Roman" w:hAnsi="Times New Roman" w:cs="Times New Roman"/>
          <w:color w:val="000000"/>
          <w:sz w:val="24"/>
          <w:szCs w:val="24"/>
          <w:shd w:val="clear" w:color="auto" w:fill="FFFFFF"/>
        </w:rPr>
      </w:pPr>
    </w:p>
    <w:p w14:paraId="49804766" w14:textId="18EFF586" w:rsidR="00DD39B6" w:rsidRDefault="00DD39B6" w:rsidP="007B0CFB">
      <w:pPr>
        <w:spacing w:line="360" w:lineRule="auto"/>
        <w:jc w:val="both"/>
        <w:rPr>
          <w:rFonts w:ascii="Times New Roman" w:hAnsi="Times New Roman" w:cs="Times New Roman"/>
          <w:color w:val="000000"/>
          <w:sz w:val="24"/>
          <w:szCs w:val="24"/>
          <w:shd w:val="clear" w:color="auto" w:fill="FFFFFF"/>
        </w:rPr>
      </w:pPr>
    </w:p>
    <w:p w14:paraId="48AAE2EF" w14:textId="77777777" w:rsidR="00DD39B6" w:rsidRDefault="00DD39B6" w:rsidP="007B0CFB">
      <w:pPr>
        <w:spacing w:line="360" w:lineRule="auto"/>
        <w:jc w:val="both"/>
        <w:rPr>
          <w:rFonts w:ascii="Times New Roman" w:hAnsi="Times New Roman" w:cs="Times New Roman"/>
          <w:color w:val="000000"/>
          <w:sz w:val="24"/>
          <w:szCs w:val="24"/>
          <w:shd w:val="clear" w:color="auto" w:fill="FFFFFF"/>
        </w:rPr>
      </w:pPr>
    </w:p>
    <w:p w14:paraId="6FB93A59" w14:textId="55ADA55B" w:rsidR="00DD39B6" w:rsidRDefault="00DD39B6" w:rsidP="007B0CFB">
      <w:pPr>
        <w:spacing w:line="360" w:lineRule="auto"/>
        <w:jc w:val="both"/>
        <w:rPr>
          <w:rFonts w:ascii="Times New Roman" w:hAnsi="Times New Roman" w:cs="Times New Roman"/>
          <w:color w:val="000000"/>
          <w:sz w:val="24"/>
          <w:szCs w:val="24"/>
          <w:shd w:val="clear" w:color="auto" w:fill="FFFFFF"/>
        </w:rPr>
      </w:pPr>
    </w:p>
    <w:p w14:paraId="01AD8534" w14:textId="5E9CFF00" w:rsidR="00DD39B6" w:rsidRDefault="00DD39B6" w:rsidP="007B0CFB">
      <w:pPr>
        <w:spacing w:line="360" w:lineRule="auto"/>
        <w:jc w:val="both"/>
        <w:rPr>
          <w:rFonts w:ascii="Times New Roman" w:hAnsi="Times New Roman" w:cs="Times New Roman"/>
          <w:color w:val="000000"/>
          <w:sz w:val="24"/>
          <w:szCs w:val="24"/>
          <w:shd w:val="clear" w:color="auto" w:fill="FFFFFF"/>
        </w:rPr>
      </w:pPr>
    </w:p>
    <w:p w14:paraId="47EF818F" w14:textId="11A62611" w:rsidR="00DD39B6" w:rsidRDefault="00DD39B6" w:rsidP="007B0CFB">
      <w:pPr>
        <w:spacing w:line="360" w:lineRule="auto"/>
        <w:jc w:val="both"/>
        <w:rPr>
          <w:rFonts w:ascii="Times New Roman" w:hAnsi="Times New Roman" w:cs="Times New Roman"/>
          <w:color w:val="000000"/>
          <w:sz w:val="24"/>
          <w:szCs w:val="24"/>
          <w:shd w:val="clear" w:color="auto" w:fill="FFFFFF"/>
        </w:rPr>
      </w:pPr>
    </w:p>
    <w:p w14:paraId="2E0F045D" w14:textId="2C970F73" w:rsidR="00DD39B6" w:rsidRDefault="00DD39B6" w:rsidP="007B0CFB">
      <w:pPr>
        <w:spacing w:line="360" w:lineRule="auto"/>
        <w:jc w:val="both"/>
        <w:rPr>
          <w:rFonts w:ascii="Times New Roman" w:hAnsi="Times New Roman" w:cs="Times New Roman"/>
          <w:color w:val="000000"/>
          <w:sz w:val="24"/>
          <w:szCs w:val="24"/>
          <w:shd w:val="clear" w:color="auto" w:fill="FFFFFF"/>
        </w:rPr>
      </w:pPr>
    </w:p>
    <w:p w14:paraId="3A387D74" w14:textId="5B0B325B" w:rsidR="00DD39B6" w:rsidRDefault="00A37AFA" w:rsidP="007B0CFB">
      <w:pPr>
        <w:spacing w:line="360" w:lineRule="auto"/>
        <w:jc w:val="both"/>
        <w:rPr>
          <w:rFonts w:ascii="Times New Roman" w:hAnsi="Times New Roman" w:cs="Times New Roman"/>
          <w:color w:val="000000"/>
          <w:sz w:val="24"/>
          <w:szCs w:val="24"/>
          <w:shd w:val="clear" w:color="auto" w:fill="FFFFFF"/>
        </w:rPr>
      </w:pPr>
      <w:r>
        <w:rPr>
          <w:rFonts w:hint="eastAsia"/>
          <w:noProof/>
          <w:lang w:eastAsia="zh-TW"/>
        </w:rPr>
        <mc:AlternateContent>
          <mc:Choice Requires="wps">
            <w:drawing>
              <wp:anchor distT="0" distB="0" distL="114300" distR="114300" simplePos="0" relativeHeight="251683840" behindDoc="0" locked="0" layoutInCell="1" allowOverlap="1" wp14:anchorId="5017ABB6" wp14:editId="3D56B47B">
                <wp:simplePos x="0" y="0"/>
                <wp:positionH relativeFrom="margin">
                  <wp:posOffset>3680460</wp:posOffset>
                </wp:positionH>
                <wp:positionV relativeFrom="paragraph">
                  <wp:posOffset>209549</wp:posOffset>
                </wp:positionV>
                <wp:extent cx="1647825" cy="1190625"/>
                <wp:effectExtent l="0" t="0" r="28575" b="28575"/>
                <wp:wrapNone/>
                <wp:docPr id="51" name="Rectangle 51"/>
                <wp:cNvGraphicFramePr/>
                <a:graphic xmlns:a="http://schemas.openxmlformats.org/drawingml/2006/main">
                  <a:graphicData uri="http://schemas.microsoft.com/office/word/2010/wordprocessingShape">
                    <wps:wsp>
                      <wps:cNvSpPr/>
                      <wps:spPr>
                        <a:xfrm>
                          <a:off x="0" y="0"/>
                          <a:ext cx="1647825" cy="11906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1D61A32" w14:textId="77777777" w:rsidR="00B86E05" w:rsidRPr="00FF6AEC" w:rsidRDefault="00B86E05" w:rsidP="00DD39B6">
                            <w:pPr>
                              <w:jc w:val="center"/>
                              <w:rPr>
                                <w:rFonts w:ascii="Times New Roman" w:hAnsi="Times New Roman" w:cs="Times New Roman"/>
                              </w:rPr>
                            </w:pPr>
                            <w:r w:rsidRPr="00FF6AEC">
                              <w:rPr>
                                <w:rFonts w:ascii="Times New Roman" w:hAnsi="Times New Roman" w:cs="Times New Roman"/>
                              </w:rPr>
                              <w:t>BHP ASSET 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17ABB6" id="Rectangle 51" o:spid="_x0000_s1045" style="position:absolute;left:0;text-align:left;margin-left:289.8pt;margin-top:16.5pt;width:129.75pt;height:93.75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" fillcolor="#4472c4 [3204]" strokecolor="#1f3763 [1604]" strokeweight="1pt">
                <v:textbox>
                  <w:txbxContent>
                    <w:p w14:paraId="51D61A32" w14:textId="77777777" w:rsidR="00B86E05" w:rsidRPr="00FF6AEC" w:rsidRDefault="00B86E05" w:rsidP="00DD39B6">
                      <w:pPr>
                        <w:jc w:val="center"/>
                        <w:rPr>
                          <w:rFonts w:ascii="Times New Roman" w:hAnsi="Times New Roman" w:cs="Times New Roman"/>
                        </w:rPr>
                      </w:pPr>
                      <w:r w:rsidRPr="00FF6AEC">
                        <w:rPr>
                          <w:rFonts w:ascii="Times New Roman" w:hAnsi="Times New Roman" w:cs="Times New Roman"/>
                        </w:rPr>
                        <w:t>BHP ASSET QUALITY</w:t>
                      </w:r>
                    </w:p>
                  </w:txbxContent>
                </v:textbox>
                <w10:wrap anchorx="margin"/>
              </v:rect>
            </w:pict>
          </mc:Fallback>
        </mc:AlternateContent>
      </w:r>
      <w:r>
        <w:rPr>
          <w:rFonts w:hint="eastAsia"/>
          <w:noProof/>
          <w:lang w:eastAsia="zh-TW"/>
        </w:rPr>
        <mc:AlternateContent>
          <mc:Choice Requires="wps">
            <w:drawing>
              <wp:anchor distT="0" distB="0" distL="114300" distR="114300" simplePos="0" relativeHeight="251682816" behindDoc="0" locked="0" layoutInCell="1" allowOverlap="1" wp14:anchorId="5DF99143" wp14:editId="13E5246F">
                <wp:simplePos x="0" y="0"/>
                <wp:positionH relativeFrom="margin">
                  <wp:posOffset>480059</wp:posOffset>
                </wp:positionH>
                <wp:positionV relativeFrom="paragraph">
                  <wp:posOffset>142875</wp:posOffset>
                </wp:positionV>
                <wp:extent cx="1609725" cy="1209675"/>
                <wp:effectExtent l="0" t="0" r="28575" b="28575"/>
                <wp:wrapNone/>
                <wp:docPr id="52" name="Rectangle 52"/>
                <wp:cNvGraphicFramePr/>
                <a:graphic xmlns:a="http://schemas.openxmlformats.org/drawingml/2006/main">
                  <a:graphicData uri="http://schemas.microsoft.com/office/word/2010/wordprocessingShape">
                    <wps:wsp>
                      <wps:cNvSpPr/>
                      <wps:spPr>
                        <a:xfrm>
                          <a:off x="0" y="0"/>
                          <a:ext cx="1609725" cy="12096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DB7D864" w14:textId="77777777" w:rsidR="00B86E05" w:rsidRPr="007D36E8" w:rsidRDefault="00B86E05" w:rsidP="00DD39B6">
                            <w:pPr>
                              <w:jc w:val="center"/>
                              <w:rPr>
                                <w:rFonts w:ascii="Times New Roman" w:hAnsi="Times New Roman" w:cs="Times New Roman"/>
                              </w:rPr>
                            </w:pPr>
                            <w:r>
                              <w:rPr>
                                <w:rFonts w:ascii="Times New Roman" w:hAnsi="Times New Roman" w:cs="Times New Roman"/>
                              </w:rPr>
                              <w:t>BHP ORGANISATION</w:t>
                            </w:r>
                            <w:r w:rsidRPr="007D36E8">
                              <w:rPr>
                                <w:rFonts w:ascii="Times New Roman" w:hAnsi="Times New Roman" w:cs="Times New Roman"/>
                              </w:rPr>
                              <w:t xml:space="preserve"> STRUCTURE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F99143" id="Rectangle 52" o:spid="_x0000_s1046" style="position:absolute;left:0;text-align:left;margin-left:37.8pt;margin-top:11.25pt;width:126.75pt;height:95.25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" fillcolor="#4472c4 [3204]" strokecolor="#1f3763 [1604]" strokeweight="1pt">
                <v:textbox>
                  <w:txbxContent>
                    <w:p w14:paraId="1DB7D864" w14:textId="77777777" w:rsidR="00B86E05" w:rsidRPr="007D36E8" w:rsidRDefault="00B86E05" w:rsidP="00DD39B6">
                      <w:pPr>
                        <w:jc w:val="center"/>
                        <w:rPr>
                          <w:rFonts w:ascii="Times New Roman" w:hAnsi="Times New Roman" w:cs="Times New Roman"/>
                        </w:rPr>
                      </w:pPr>
                      <w:r>
                        <w:rPr>
                          <w:rFonts w:ascii="Times New Roman" w:hAnsi="Times New Roman" w:cs="Times New Roman"/>
                        </w:rPr>
                        <w:t>BHP ORGANISATION</w:t>
                      </w:r>
                      <w:r w:rsidRPr="007D36E8">
                        <w:rPr>
                          <w:rFonts w:ascii="Times New Roman" w:hAnsi="Times New Roman" w:cs="Times New Roman"/>
                        </w:rPr>
                        <w:t xml:space="preserve"> STRUCTURE</w:t>
                      </w:r>
                    </w:p>
                  </w:txbxContent>
                </v:textbox>
                <w10:wrap anchorx="margin"/>
              </v:rect>
            </w:pict>
          </mc:Fallback>
        </mc:AlternateContent>
      </w:r>
    </w:p>
    <w:p w14:paraId="2A4A94C3" w14:textId="3791CEC9" w:rsidR="00DD39B6" w:rsidRDefault="00DD39B6" w:rsidP="007B0CFB">
      <w:pPr>
        <w:spacing w:line="360" w:lineRule="auto"/>
        <w:jc w:val="both"/>
        <w:rPr>
          <w:rFonts w:ascii="Times New Roman" w:hAnsi="Times New Roman" w:cs="Times New Roman"/>
          <w:color w:val="000000"/>
          <w:sz w:val="24"/>
          <w:szCs w:val="24"/>
          <w:shd w:val="clear" w:color="auto" w:fill="FFFFFF"/>
        </w:rPr>
      </w:pPr>
    </w:p>
    <w:p w14:paraId="1C861810" w14:textId="6FB6D4A0" w:rsidR="00DD39B6" w:rsidRDefault="00A37AFA" w:rsidP="007B0CFB">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noProof/>
          <w:color w:val="000000"/>
          <w:sz w:val="24"/>
          <w:szCs w:val="24"/>
          <w:lang w:eastAsia="zh-TW"/>
        </w:rPr>
        <mc:AlternateContent>
          <mc:Choice Requires="wps">
            <w:drawing>
              <wp:anchor distT="0" distB="0" distL="114300" distR="114300" simplePos="0" relativeHeight="251693056" behindDoc="0" locked="0" layoutInCell="1" allowOverlap="1" wp14:anchorId="0410C6AF" wp14:editId="2856D1B2">
                <wp:simplePos x="0" y="0"/>
                <wp:positionH relativeFrom="column">
                  <wp:posOffset>2318385</wp:posOffset>
                </wp:positionH>
                <wp:positionV relativeFrom="paragraph">
                  <wp:posOffset>42545</wp:posOffset>
                </wp:positionV>
                <wp:extent cx="1190625" cy="45719"/>
                <wp:effectExtent l="19050" t="76200" r="85725" b="88265"/>
                <wp:wrapNone/>
                <wp:docPr id="54" name="Straight Arrow Connector 54"/>
                <wp:cNvGraphicFramePr/>
                <a:graphic xmlns:a="http://schemas.openxmlformats.org/drawingml/2006/main">
                  <a:graphicData uri="http://schemas.microsoft.com/office/word/2010/wordprocessingShape">
                    <wps:wsp>
                      <wps:cNvCnPr/>
                      <wps:spPr>
                        <a:xfrm>
                          <a:off x="0" y="0"/>
                          <a:ext cx="1190625" cy="45719"/>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75D5BA" id="Straight Arrow Connector 54" o:spid="_x0000_s1026" type="#_x0000_t32" style="position:absolute;margin-left:182.55pt;margin-top:3.35pt;width:93.75pt;height:3.6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" strokecolor="#4472c4 [3204]" strokeweight=".5pt">
                <v:stroke startarrow="block" endarrow="block" joinstyle="miter"/>
              </v:shape>
            </w:pict>
          </mc:Fallback>
        </mc:AlternateContent>
      </w:r>
    </w:p>
    <w:p w14:paraId="0F99EBFD" w14:textId="30D01430" w:rsidR="00DD39B6" w:rsidRDefault="00DD39B6" w:rsidP="007B0CFB">
      <w:pPr>
        <w:spacing w:line="360" w:lineRule="auto"/>
        <w:jc w:val="both"/>
        <w:rPr>
          <w:rFonts w:ascii="Times New Roman" w:hAnsi="Times New Roman" w:cs="Times New Roman"/>
          <w:color w:val="000000"/>
          <w:sz w:val="24"/>
          <w:szCs w:val="24"/>
          <w:shd w:val="clear" w:color="auto" w:fill="FFFFFF"/>
        </w:rPr>
      </w:pPr>
    </w:p>
    <w:p w14:paraId="39A34EC1" w14:textId="091CEFAD" w:rsidR="00DD39B6" w:rsidRDefault="00DD39B6" w:rsidP="007B0CFB">
      <w:pPr>
        <w:spacing w:line="360" w:lineRule="auto"/>
        <w:jc w:val="both"/>
        <w:rPr>
          <w:rFonts w:ascii="Times New Roman" w:hAnsi="Times New Roman" w:cs="Times New Roman"/>
          <w:color w:val="000000"/>
          <w:sz w:val="24"/>
          <w:szCs w:val="24"/>
          <w:shd w:val="clear" w:color="auto" w:fill="FFFFFF"/>
        </w:rPr>
      </w:pPr>
    </w:p>
    <w:p w14:paraId="36237160" w14:textId="78D78BC0" w:rsidR="00DD39B6" w:rsidRDefault="00A37AFA" w:rsidP="007B0CFB">
      <w:pPr>
        <w:spacing w:line="360" w:lineRule="auto"/>
        <w:jc w:val="both"/>
        <w:rPr>
          <w:rFonts w:ascii="Times New Roman" w:hAnsi="Times New Roman" w:cs="Times New Roman"/>
          <w:color w:val="000000"/>
          <w:sz w:val="24"/>
          <w:szCs w:val="24"/>
          <w:shd w:val="clear" w:color="auto" w:fill="FFFFFF"/>
        </w:rPr>
      </w:pPr>
      <w:r w:rsidRPr="00A37AFA">
        <w:rPr>
          <w:rFonts w:ascii="Times New Roman" w:hAnsi="Times New Roman" w:cs="Times New Roman" w:hint="eastAsia"/>
          <w:b/>
          <w:color w:val="000000"/>
          <w:sz w:val="24"/>
          <w:szCs w:val="24"/>
          <w:shd w:val="clear" w:color="auto" w:fill="FFFFFF"/>
        </w:rPr>
        <w:t>S</w:t>
      </w:r>
      <w:r w:rsidRPr="00A37AFA">
        <w:rPr>
          <w:rFonts w:ascii="Times New Roman" w:hAnsi="Times New Roman" w:cs="Times New Roman"/>
          <w:b/>
          <w:color w:val="000000"/>
          <w:sz w:val="24"/>
          <w:szCs w:val="24"/>
          <w:shd w:val="clear" w:color="auto" w:fill="FFFFFF"/>
        </w:rPr>
        <w:t>ource</w:t>
      </w:r>
      <w:r>
        <w:rPr>
          <w:rFonts w:ascii="Times New Roman" w:hAnsi="Times New Roman" w:cs="Times New Roman"/>
          <w:color w:val="000000"/>
          <w:sz w:val="24"/>
          <w:szCs w:val="24"/>
          <w:shd w:val="clear" w:color="auto" w:fill="FFFFFF"/>
        </w:rPr>
        <w:t>: Author</w:t>
      </w:r>
    </w:p>
    <w:p w14:paraId="3B13DBA0" w14:textId="77777777" w:rsidR="00DD39B6" w:rsidRDefault="00DD39B6" w:rsidP="007B0CFB">
      <w:pPr>
        <w:spacing w:line="360" w:lineRule="auto"/>
        <w:jc w:val="both"/>
        <w:rPr>
          <w:rFonts w:ascii="Times New Roman" w:hAnsi="Times New Roman" w:cs="Times New Roman"/>
          <w:color w:val="000000"/>
          <w:sz w:val="24"/>
          <w:szCs w:val="24"/>
          <w:shd w:val="clear" w:color="auto" w:fill="FFFFFF"/>
        </w:rPr>
      </w:pPr>
    </w:p>
    <w:p w14:paraId="469E3B2F" w14:textId="1BA47D8C" w:rsidR="00121CEB" w:rsidRDefault="00121CEB" w:rsidP="00121CEB">
      <w:pPr>
        <w:spacing w:line="360" w:lineRule="auto"/>
        <w:jc w:val="both"/>
        <w:rPr>
          <w:rFonts w:ascii="Times New Roman" w:hAnsi="Times New Roman" w:cs="Times New Roman"/>
          <w:sz w:val="24"/>
          <w:szCs w:val="24"/>
          <w:shd w:val="clear" w:color="auto" w:fill="FFFFFF"/>
        </w:rPr>
      </w:pPr>
      <w:r w:rsidRPr="00E81D54">
        <w:rPr>
          <w:rFonts w:ascii="Times New Roman" w:hAnsi="Times New Roman" w:cs="Times New Roman" w:hint="eastAsia"/>
          <w:b/>
          <w:color w:val="000000"/>
          <w:sz w:val="24"/>
          <w:szCs w:val="24"/>
          <w:shd w:val="clear" w:color="auto" w:fill="FFFFFF"/>
        </w:rPr>
        <w:lastRenderedPageBreak/>
        <w:t>C</w:t>
      </w:r>
      <w:r w:rsidRPr="00E81D54">
        <w:rPr>
          <w:rFonts w:ascii="Times New Roman" w:hAnsi="Times New Roman" w:cs="Times New Roman"/>
          <w:b/>
          <w:color w:val="000000"/>
          <w:sz w:val="24"/>
          <w:szCs w:val="24"/>
          <w:shd w:val="clear" w:color="auto" w:fill="FFFFFF"/>
        </w:rPr>
        <w:t>ore Competencie</w:t>
      </w:r>
      <w:r>
        <w:rPr>
          <w:rFonts w:ascii="Times New Roman" w:hAnsi="Times New Roman" w:cs="Times New Roman"/>
          <w:color w:val="000000"/>
          <w:sz w:val="24"/>
          <w:szCs w:val="24"/>
          <w:shd w:val="clear" w:color="auto" w:fill="FFFFFF"/>
        </w:rPr>
        <w:t>s include the corporate culture or values outlined in the BHP Charter</w:t>
      </w:r>
      <w:r w:rsidRPr="00666077">
        <w:rPr>
          <w:rFonts w:ascii="Times New Roman" w:hAnsi="Times New Roman" w:cs="Times New Roman"/>
          <w:sz w:val="24"/>
          <w:szCs w:val="24"/>
          <w:shd w:val="clear" w:color="auto" w:fill="FFFFFF"/>
        </w:rPr>
        <w:t xml:space="preserve"> </w:t>
      </w:r>
      <w:r w:rsidR="00666077" w:rsidRPr="00666077">
        <w:rPr>
          <w:rFonts w:ascii="Times New Roman" w:hAnsi="Times New Roman" w:cs="Times New Roman"/>
          <w:sz w:val="24"/>
          <w:szCs w:val="24"/>
          <w:shd w:val="clear" w:color="auto" w:fill="FFFFFF"/>
        </w:rPr>
        <w:t>(BHP, 2019b</w:t>
      </w:r>
      <w:r>
        <w:rPr>
          <w:rFonts w:ascii="Times New Roman" w:hAnsi="Times New Roman" w:cs="Times New Roman"/>
          <w:color w:val="000000"/>
          <w:sz w:val="24"/>
          <w:szCs w:val="24"/>
          <w:shd w:val="clear" w:color="auto" w:fill="FFFFFF"/>
        </w:rPr>
        <w:t xml:space="preserve">), innovation, individual </w:t>
      </w:r>
      <w:proofErr w:type="gramStart"/>
      <w:r>
        <w:rPr>
          <w:rFonts w:ascii="Times New Roman" w:hAnsi="Times New Roman" w:cs="Times New Roman"/>
          <w:color w:val="000000"/>
          <w:sz w:val="24"/>
          <w:szCs w:val="24"/>
          <w:shd w:val="clear" w:color="auto" w:fill="FFFFFF"/>
        </w:rPr>
        <w:t>skills</w:t>
      </w:r>
      <w:proofErr w:type="gramEnd"/>
      <w:r>
        <w:rPr>
          <w:rFonts w:ascii="Times New Roman" w:hAnsi="Times New Roman" w:cs="Times New Roman"/>
          <w:color w:val="000000"/>
          <w:sz w:val="24"/>
          <w:szCs w:val="24"/>
          <w:shd w:val="clear" w:color="auto" w:fill="FFFFFF"/>
        </w:rPr>
        <w:t xml:space="preserve"> and social values.  These intangible assets are arguably a strong driving force behind the dynamic capabilities of the company.  </w:t>
      </w:r>
      <w:r w:rsidRPr="001A2E5A">
        <w:rPr>
          <w:rFonts w:ascii="Times New Roman" w:hAnsi="Times New Roman" w:cs="Times New Roman" w:hint="eastAsia"/>
          <w:sz w:val="24"/>
          <w:szCs w:val="24"/>
          <w:shd w:val="clear" w:color="auto" w:fill="FFFFFF"/>
        </w:rPr>
        <w:t>E</w:t>
      </w:r>
      <w:r w:rsidRPr="001A2E5A">
        <w:rPr>
          <w:rFonts w:ascii="Times New Roman" w:hAnsi="Times New Roman" w:cs="Times New Roman"/>
          <w:sz w:val="24"/>
          <w:szCs w:val="24"/>
          <w:shd w:val="clear" w:color="auto" w:fill="FFFFFF"/>
        </w:rPr>
        <w:t xml:space="preserve">fficiency </w:t>
      </w:r>
      <w:proofErr w:type="gramStart"/>
      <w:r>
        <w:rPr>
          <w:rFonts w:ascii="Times New Roman" w:hAnsi="Times New Roman" w:cs="Times New Roman"/>
          <w:sz w:val="24"/>
          <w:szCs w:val="24"/>
          <w:shd w:val="clear" w:color="auto" w:fill="FFFFFF"/>
        </w:rPr>
        <w:t>is driven</w:t>
      </w:r>
      <w:proofErr w:type="gramEnd"/>
      <w:r>
        <w:rPr>
          <w:rFonts w:ascii="Times New Roman" w:hAnsi="Times New Roman" w:cs="Times New Roman"/>
          <w:sz w:val="24"/>
          <w:szCs w:val="24"/>
          <w:shd w:val="clear" w:color="auto" w:fill="FFFFFF"/>
        </w:rPr>
        <w:t xml:space="preserve"> by the BHP corporate culture of continuous demand for superior results challenging the capabilities of the employees. </w:t>
      </w:r>
    </w:p>
    <w:p w14:paraId="3F5146BA" w14:textId="77777777" w:rsidR="00121CEB" w:rsidRPr="00931972" w:rsidRDefault="00121CEB" w:rsidP="00121CEB">
      <w:pPr>
        <w:spacing w:line="360" w:lineRule="auto"/>
        <w:jc w:val="both"/>
        <w:rPr>
          <w:rFonts w:ascii="Times New Roman" w:hAnsi="Times New Roman" w:cs="Times New Roman"/>
          <w:b/>
          <w:sz w:val="24"/>
          <w:szCs w:val="24"/>
          <w:shd w:val="clear" w:color="auto" w:fill="FFFFFF"/>
        </w:rPr>
      </w:pPr>
      <w:r>
        <w:rPr>
          <w:rFonts w:ascii="Times New Roman" w:hAnsi="Times New Roman" w:cs="Times New Roman"/>
          <w:sz w:val="24"/>
          <w:szCs w:val="24"/>
          <w:shd w:val="clear" w:color="auto" w:fill="FFFFFF"/>
        </w:rPr>
        <w:t xml:space="preserve"> </w:t>
      </w:r>
    </w:p>
    <w:p w14:paraId="2C132071" w14:textId="0B4A40D1" w:rsidR="00121CEB" w:rsidRDefault="00121CEB" w:rsidP="00121CEB">
      <w:pPr>
        <w:spacing w:line="360" w:lineRule="auto"/>
        <w:jc w:val="both"/>
        <w:rPr>
          <w:rFonts w:ascii="Times New Roman" w:hAnsi="Times New Roman" w:cs="Times New Roman"/>
          <w:color w:val="000000"/>
          <w:sz w:val="24"/>
          <w:szCs w:val="24"/>
          <w:shd w:val="clear" w:color="auto" w:fill="FFFFFF"/>
        </w:rPr>
      </w:pPr>
      <w:r w:rsidRPr="00E81D54">
        <w:rPr>
          <w:rFonts w:ascii="Times New Roman" w:hAnsi="Times New Roman" w:cs="Times New Roman"/>
          <w:b/>
          <w:color w:val="000000"/>
          <w:sz w:val="24"/>
          <w:szCs w:val="24"/>
          <w:shd w:val="clear" w:color="auto" w:fill="FFFFFF"/>
        </w:rPr>
        <w:t>Dynamic Capabilitie</w:t>
      </w:r>
      <w:r>
        <w:rPr>
          <w:rFonts w:ascii="Times New Roman" w:hAnsi="Times New Roman" w:cs="Times New Roman"/>
          <w:color w:val="000000"/>
          <w:sz w:val="24"/>
          <w:szCs w:val="24"/>
          <w:shd w:val="clear" w:color="auto" w:fill="FFFFFF"/>
        </w:rPr>
        <w:t>s and adaptability of BHP enables the company to accommodate at a moment’s notice changes in iron ore demand by PRCSM</w:t>
      </w:r>
      <w:r w:rsidR="006828DF">
        <w:rPr>
          <w:rFonts w:ascii="Times New Roman" w:hAnsi="Times New Roman" w:cs="Times New Roman"/>
          <w:color w:val="000000"/>
          <w:sz w:val="24"/>
          <w:szCs w:val="24"/>
          <w:shd w:val="clear" w:color="auto" w:fill="FFFFFF"/>
        </w:rPr>
        <w:t xml:space="preserve"> evidenced by production volumes in 2020</w:t>
      </w:r>
      <w:r>
        <w:rPr>
          <w:rFonts w:ascii="Times New Roman" w:hAnsi="Times New Roman" w:cs="Times New Roman"/>
          <w:color w:val="000000"/>
          <w:sz w:val="24"/>
          <w:szCs w:val="24"/>
          <w:shd w:val="clear" w:color="auto" w:fill="FFFFFF"/>
        </w:rPr>
        <w:t>.  BHP’s investment in technology continually improves the efficiency of its supply chains enhancing its customer response time (</w:t>
      </w:r>
      <w:r w:rsidR="006828DF" w:rsidRPr="006828DF">
        <w:rPr>
          <w:rFonts w:ascii="Times New Roman" w:hAnsi="Times New Roman" w:cs="Times New Roman"/>
          <w:sz w:val="24"/>
          <w:szCs w:val="24"/>
          <w:shd w:val="clear" w:color="auto" w:fill="FFFFFF"/>
        </w:rPr>
        <w:t>BHP, 2020b</w:t>
      </w:r>
      <w:r>
        <w:rPr>
          <w:rFonts w:ascii="Times New Roman" w:hAnsi="Times New Roman" w:cs="Times New Roman"/>
          <w:color w:val="000000"/>
          <w:sz w:val="24"/>
          <w:szCs w:val="24"/>
          <w:shd w:val="clear" w:color="auto" w:fill="FFFFFF"/>
        </w:rPr>
        <w:t xml:space="preserve">). </w:t>
      </w:r>
    </w:p>
    <w:p w14:paraId="74D064D7" w14:textId="77777777" w:rsidR="00121CEB" w:rsidRDefault="00121CEB" w:rsidP="00121CEB">
      <w:pPr>
        <w:spacing w:line="360" w:lineRule="auto"/>
        <w:jc w:val="both"/>
        <w:rPr>
          <w:rFonts w:ascii="Times New Roman" w:hAnsi="Times New Roman" w:cs="Times New Roman"/>
          <w:color w:val="000000"/>
          <w:sz w:val="24"/>
          <w:szCs w:val="24"/>
          <w:shd w:val="clear" w:color="auto" w:fill="FFFFFF"/>
        </w:rPr>
      </w:pPr>
    </w:p>
    <w:p w14:paraId="79B98B7B" w14:textId="3AA54301" w:rsidR="00121CEB" w:rsidRDefault="00121CEB" w:rsidP="00121CEB">
      <w:pPr>
        <w:spacing w:line="360" w:lineRule="auto"/>
        <w:jc w:val="both"/>
        <w:rPr>
          <w:rFonts w:ascii="Times New Roman" w:hAnsi="Times New Roman" w:cs="Times New Roman"/>
          <w:sz w:val="24"/>
          <w:szCs w:val="24"/>
          <w:shd w:val="clear" w:color="auto" w:fill="FFFFFF"/>
        </w:rPr>
      </w:pPr>
      <w:r>
        <w:rPr>
          <w:rFonts w:ascii="Times New Roman" w:hAnsi="Times New Roman" w:cs="Times New Roman"/>
          <w:color w:val="000000"/>
          <w:sz w:val="24"/>
          <w:szCs w:val="24"/>
          <w:shd w:val="clear" w:color="auto" w:fill="FFFFFF"/>
        </w:rPr>
        <w:t xml:space="preserve">The dynamic capabilities of BHP </w:t>
      </w:r>
      <w:proofErr w:type="gramStart"/>
      <w:r>
        <w:rPr>
          <w:rFonts w:ascii="Times New Roman" w:hAnsi="Times New Roman" w:cs="Times New Roman"/>
          <w:color w:val="000000"/>
          <w:sz w:val="24"/>
          <w:szCs w:val="24"/>
          <w:shd w:val="clear" w:color="auto" w:fill="FFFFFF"/>
        </w:rPr>
        <w:t>are complemented</w:t>
      </w:r>
      <w:proofErr w:type="gramEnd"/>
      <w:r>
        <w:rPr>
          <w:rFonts w:ascii="Times New Roman" w:hAnsi="Times New Roman" w:cs="Times New Roman"/>
          <w:color w:val="000000"/>
          <w:sz w:val="24"/>
          <w:szCs w:val="24"/>
          <w:shd w:val="clear" w:color="auto" w:fill="FFFFFF"/>
        </w:rPr>
        <w:t xml:space="preserve"> by the development of strategy theme’s and scenario analysis</w:t>
      </w:r>
      <w:r w:rsidR="00B42472">
        <w:rPr>
          <w:rFonts w:ascii="Times New Roman" w:hAnsi="Times New Roman" w:cs="Times New Roman"/>
          <w:color w:val="000000"/>
          <w:sz w:val="24"/>
          <w:szCs w:val="24"/>
          <w:shd w:val="clear" w:color="auto" w:fill="FFFFFF"/>
        </w:rPr>
        <w:t xml:space="preserve"> (Section 2.9)</w:t>
      </w:r>
      <w:r>
        <w:rPr>
          <w:rFonts w:ascii="Times New Roman" w:hAnsi="Times New Roman" w:cs="Times New Roman"/>
          <w:color w:val="000000"/>
          <w:sz w:val="24"/>
          <w:szCs w:val="24"/>
          <w:shd w:val="clear" w:color="auto" w:fill="FFFFFF"/>
        </w:rPr>
        <w:t xml:space="preserve"> to predict changes to the operating environment and establish appropriate responses</w:t>
      </w:r>
      <w:r w:rsidRPr="00B42472">
        <w:rPr>
          <w:rFonts w:ascii="Times New Roman" w:hAnsi="Times New Roman" w:cs="Times New Roman"/>
          <w:sz w:val="24"/>
          <w:szCs w:val="24"/>
          <w:shd w:val="clear" w:color="auto" w:fill="FFFFFF"/>
        </w:rPr>
        <w:t xml:space="preserve"> further enhancing the company’s agility. </w:t>
      </w:r>
    </w:p>
    <w:p w14:paraId="7108563A" w14:textId="67E0D93E" w:rsidR="00BA4124" w:rsidRDefault="00BA4124" w:rsidP="00121CEB">
      <w:pPr>
        <w:spacing w:line="360" w:lineRule="auto"/>
        <w:jc w:val="both"/>
        <w:rPr>
          <w:rFonts w:ascii="Times New Roman" w:hAnsi="Times New Roman" w:cs="Times New Roman"/>
          <w:sz w:val="24"/>
          <w:szCs w:val="24"/>
          <w:shd w:val="clear" w:color="auto" w:fill="FFFFFF"/>
        </w:rPr>
      </w:pPr>
    </w:p>
    <w:p w14:paraId="34765CDA" w14:textId="77777777" w:rsidR="00BA4124" w:rsidRDefault="00BA4124" w:rsidP="00BA4124">
      <w:pPr>
        <w:spacing w:line="360" w:lineRule="auto"/>
        <w:jc w:val="both"/>
        <w:rPr>
          <w:rFonts w:ascii="Times New Roman" w:hAnsi="Times New Roman" w:cs="Times New Roman"/>
          <w:color w:val="000000"/>
          <w:sz w:val="24"/>
          <w:szCs w:val="24"/>
          <w:shd w:val="clear" w:color="auto" w:fill="FFFFFF"/>
        </w:rPr>
      </w:pPr>
      <w:r w:rsidRPr="00BA4124">
        <w:rPr>
          <w:rFonts w:ascii="Times New Roman" w:hAnsi="Times New Roman" w:cs="Times New Roman"/>
          <w:bCs/>
          <w:sz w:val="24"/>
          <w:szCs w:val="24"/>
          <w:shd w:val="clear" w:color="auto" w:fill="FFFFFF"/>
        </w:rPr>
        <w:t>Investment</w:t>
      </w:r>
      <w:r w:rsidRPr="00BA4124">
        <w:rPr>
          <w:rFonts w:ascii="Times New Roman" w:hAnsi="Times New Roman" w:cs="Times New Roman"/>
          <w:bCs/>
          <w:color w:val="000000"/>
          <w:sz w:val="24"/>
          <w:szCs w:val="24"/>
          <w:shd w:val="clear" w:color="auto" w:fill="FFFFFF"/>
        </w:rPr>
        <w:t xml:space="preserve"> </w:t>
      </w:r>
      <w:r>
        <w:rPr>
          <w:rFonts w:ascii="Times New Roman" w:hAnsi="Times New Roman" w:cs="Times New Roman"/>
          <w:color w:val="000000"/>
          <w:sz w:val="24"/>
          <w:szCs w:val="24"/>
          <w:shd w:val="clear" w:color="auto" w:fill="FFFFFF"/>
        </w:rPr>
        <w:t xml:space="preserve">and collaboration with PRC Universities into environmental issues such as carbon abatement and emission reduction which are affecting both the PRC and BHP. </w:t>
      </w:r>
    </w:p>
    <w:p w14:paraId="37FB0833" w14:textId="77777777" w:rsidR="00BA4124" w:rsidRPr="00B42472" w:rsidRDefault="00BA4124" w:rsidP="00121CEB">
      <w:pPr>
        <w:spacing w:line="360" w:lineRule="auto"/>
        <w:jc w:val="both"/>
        <w:rPr>
          <w:rFonts w:ascii="Times New Roman" w:hAnsi="Times New Roman" w:cs="Times New Roman"/>
          <w:sz w:val="24"/>
          <w:szCs w:val="24"/>
          <w:shd w:val="clear" w:color="auto" w:fill="FFFFFF"/>
        </w:rPr>
      </w:pPr>
    </w:p>
    <w:p w14:paraId="62047D2D" w14:textId="4C2DB284" w:rsidR="00121CEB" w:rsidRDefault="00121CEB" w:rsidP="00121CEB">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b/>
          <w:color w:val="000000"/>
          <w:sz w:val="24"/>
          <w:szCs w:val="24"/>
          <w:shd w:val="clear" w:color="auto" w:fill="FFFFFF"/>
        </w:rPr>
        <w:t xml:space="preserve">Asset </w:t>
      </w:r>
      <w:r w:rsidRPr="003306B0">
        <w:rPr>
          <w:rFonts w:ascii="Times New Roman" w:hAnsi="Times New Roman" w:cs="Times New Roman" w:hint="eastAsia"/>
          <w:b/>
          <w:color w:val="000000"/>
          <w:sz w:val="24"/>
          <w:szCs w:val="24"/>
          <w:shd w:val="clear" w:color="auto" w:fill="FFFFFF"/>
        </w:rPr>
        <w:t>Q</w:t>
      </w:r>
      <w:r w:rsidRPr="003306B0">
        <w:rPr>
          <w:rFonts w:ascii="Times New Roman" w:hAnsi="Times New Roman" w:cs="Times New Roman"/>
          <w:b/>
          <w:color w:val="000000"/>
          <w:sz w:val="24"/>
          <w:szCs w:val="24"/>
          <w:shd w:val="clear" w:color="auto" w:fill="FFFFFF"/>
        </w:rPr>
        <w:t>uality</w:t>
      </w:r>
      <w:r>
        <w:rPr>
          <w:rFonts w:ascii="Times New Roman" w:hAnsi="Times New Roman" w:cs="Times New Roman"/>
          <w:color w:val="000000"/>
          <w:sz w:val="24"/>
          <w:szCs w:val="24"/>
          <w:shd w:val="clear" w:color="auto" w:fill="FFFFFF"/>
        </w:rPr>
        <w:t xml:space="preserve"> - BHP focusses on developing only </w:t>
      </w:r>
      <w:r w:rsidR="00B42472">
        <w:rPr>
          <w:rFonts w:ascii="Times New Roman" w:hAnsi="Times New Roman" w:cs="Times New Roman"/>
          <w:color w:val="000000"/>
          <w:sz w:val="24"/>
          <w:szCs w:val="24"/>
          <w:shd w:val="clear" w:color="auto" w:fill="FFFFFF"/>
        </w:rPr>
        <w:t>high-quality</w:t>
      </w:r>
      <w:r>
        <w:rPr>
          <w:rFonts w:ascii="Times New Roman" w:hAnsi="Times New Roman" w:cs="Times New Roman"/>
          <w:color w:val="000000"/>
          <w:sz w:val="24"/>
          <w:szCs w:val="24"/>
          <w:shd w:val="clear" w:color="auto" w:fill="FFFFFF"/>
        </w:rPr>
        <w:t xml:space="preserve"> min</w:t>
      </w:r>
      <w:r w:rsidR="00B42472">
        <w:rPr>
          <w:rFonts w:ascii="Times New Roman" w:hAnsi="Times New Roman" w:cs="Times New Roman"/>
          <w:color w:val="000000"/>
          <w:sz w:val="24"/>
          <w:szCs w:val="24"/>
          <w:shd w:val="clear" w:color="auto" w:fill="FFFFFF"/>
        </w:rPr>
        <w:t>ing assets</w:t>
      </w:r>
      <w:r>
        <w:rPr>
          <w:rFonts w:ascii="Times New Roman" w:hAnsi="Times New Roman" w:cs="Times New Roman"/>
          <w:color w:val="000000"/>
          <w:sz w:val="24"/>
          <w:szCs w:val="24"/>
          <w:shd w:val="clear" w:color="auto" w:fill="FFFFFF"/>
        </w:rPr>
        <w:t xml:space="preserve"> which meet all financial hurdles and stakeholder expectations.    The iron ore produced from BHP’s Australian mines is of a high quality with low impurity levels making it attractive to the PRCSM (</w:t>
      </w:r>
      <w:r w:rsidR="004B0D08" w:rsidRPr="004B0D08">
        <w:rPr>
          <w:rFonts w:ascii="Times New Roman" w:hAnsi="Times New Roman" w:cs="Times New Roman"/>
          <w:sz w:val="24"/>
          <w:szCs w:val="24"/>
          <w:shd w:val="clear" w:color="auto" w:fill="FFFFFF"/>
        </w:rPr>
        <w:t>Stockhead, 2020</w:t>
      </w:r>
      <w:r>
        <w:rPr>
          <w:rFonts w:ascii="Times New Roman" w:hAnsi="Times New Roman" w:cs="Times New Roman"/>
          <w:color w:val="000000"/>
          <w:sz w:val="24"/>
          <w:szCs w:val="24"/>
          <w:shd w:val="clear" w:color="auto" w:fill="FFFFFF"/>
        </w:rPr>
        <w:t xml:space="preserve">).  The </w:t>
      </w:r>
      <w:r w:rsidR="00B42472">
        <w:rPr>
          <w:rFonts w:ascii="Times New Roman" w:hAnsi="Times New Roman" w:cs="Times New Roman"/>
          <w:color w:val="000000"/>
          <w:sz w:val="24"/>
          <w:szCs w:val="24"/>
          <w:shd w:val="clear" w:color="auto" w:fill="FFFFFF"/>
        </w:rPr>
        <w:t>high-quality</w:t>
      </w:r>
      <w:r>
        <w:rPr>
          <w:rFonts w:ascii="Times New Roman" w:hAnsi="Times New Roman" w:cs="Times New Roman"/>
          <w:color w:val="000000"/>
          <w:sz w:val="24"/>
          <w:szCs w:val="24"/>
          <w:shd w:val="clear" w:color="auto" w:fill="FFFFFF"/>
        </w:rPr>
        <w:t xml:space="preserve"> ore enables the PRCSM reduce their cost of production in addition to reducing operating emissions.</w:t>
      </w:r>
    </w:p>
    <w:p w14:paraId="61431EC8" w14:textId="77777777" w:rsidR="00121CEB" w:rsidRDefault="00121CEB" w:rsidP="00121CEB">
      <w:pPr>
        <w:spacing w:line="360" w:lineRule="auto"/>
        <w:jc w:val="both"/>
        <w:rPr>
          <w:rFonts w:ascii="Times New Roman" w:hAnsi="Times New Roman" w:cs="Times New Roman"/>
          <w:color w:val="000000"/>
          <w:sz w:val="24"/>
          <w:szCs w:val="24"/>
          <w:shd w:val="clear" w:color="auto" w:fill="FFFFFF"/>
        </w:rPr>
      </w:pPr>
    </w:p>
    <w:p w14:paraId="1129B84E" w14:textId="202F83E6" w:rsidR="00BA4124" w:rsidRDefault="00121CEB" w:rsidP="00121CEB">
      <w:pPr>
        <w:spacing w:line="360" w:lineRule="auto"/>
        <w:jc w:val="both"/>
        <w:rPr>
          <w:rFonts w:ascii="Times New Roman" w:hAnsi="Times New Roman" w:cs="Times New Roman"/>
          <w:sz w:val="24"/>
          <w:szCs w:val="24"/>
          <w:shd w:val="clear" w:color="auto" w:fill="FFFFFF"/>
        </w:rPr>
      </w:pPr>
      <w:r w:rsidRPr="00BA4124">
        <w:rPr>
          <w:rFonts w:ascii="Times New Roman" w:hAnsi="Times New Roman" w:cs="Times New Roman" w:hint="eastAsia"/>
          <w:b/>
          <w:sz w:val="24"/>
          <w:szCs w:val="24"/>
          <w:shd w:val="clear" w:color="auto" w:fill="FFFFFF"/>
        </w:rPr>
        <w:t>O</w:t>
      </w:r>
      <w:r w:rsidRPr="00BA4124">
        <w:rPr>
          <w:rFonts w:ascii="Times New Roman" w:hAnsi="Times New Roman" w:cs="Times New Roman"/>
          <w:b/>
          <w:sz w:val="24"/>
          <w:szCs w:val="24"/>
          <w:shd w:val="clear" w:color="auto" w:fill="FFFFFF"/>
        </w:rPr>
        <w:t xml:space="preserve">rganisational Structure </w:t>
      </w:r>
      <w:r w:rsidRPr="00BA4124">
        <w:rPr>
          <w:rFonts w:ascii="Times New Roman" w:hAnsi="Times New Roman" w:cs="Times New Roman"/>
          <w:sz w:val="24"/>
          <w:szCs w:val="24"/>
          <w:shd w:val="clear" w:color="auto" w:fill="FFFFFF"/>
        </w:rPr>
        <w:t>of BHP is clearly defined with each product division accountable to the board</w:t>
      </w:r>
      <w:r w:rsidR="004B0D08" w:rsidRPr="00BA4124">
        <w:rPr>
          <w:rFonts w:ascii="Times New Roman" w:hAnsi="Times New Roman" w:cs="Times New Roman"/>
          <w:sz w:val="24"/>
          <w:szCs w:val="24"/>
          <w:shd w:val="clear" w:color="auto" w:fill="FFFFFF"/>
        </w:rPr>
        <w:t xml:space="preserve"> (BHP, 2020b)</w:t>
      </w:r>
      <w:proofErr w:type="gramStart"/>
      <w:r w:rsidRPr="00BA4124">
        <w:rPr>
          <w:rFonts w:ascii="Times New Roman" w:hAnsi="Times New Roman" w:cs="Times New Roman"/>
          <w:sz w:val="24"/>
          <w:szCs w:val="24"/>
          <w:shd w:val="clear" w:color="auto" w:fill="FFFFFF"/>
        </w:rPr>
        <w:t xml:space="preserve">. </w:t>
      </w:r>
      <w:proofErr w:type="gramEnd"/>
      <w:r w:rsidRPr="00BA4124">
        <w:rPr>
          <w:rFonts w:ascii="Times New Roman" w:hAnsi="Times New Roman" w:cs="Times New Roman"/>
          <w:sz w:val="24"/>
          <w:szCs w:val="24"/>
          <w:shd w:val="clear" w:color="auto" w:fill="FFFFFF"/>
        </w:rPr>
        <w:t xml:space="preserve">The company’s commitment to reducing emissions improving efficiency drives each product area to </w:t>
      </w:r>
      <w:proofErr w:type="gramStart"/>
      <w:r w:rsidRPr="00BA4124">
        <w:rPr>
          <w:rFonts w:ascii="Times New Roman" w:hAnsi="Times New Roman" w:cs="Times New Roman"/>
          <w:sz w:val="24"/>
          <w:szCs w:val="24"/>
          <w:shd w:val="clear" w:color="auto" w:fill="FFFFFF"/>
        </w:rPr>
        <w:t>plan for the future</w:t>
      </w:r>
      <w:proofErr w:type="gramEnd"/>
      <w:r w:rsidRPr="00BA4124">
        <w:rPr>
          <w:rFonts w:ascii="Times New Roman" w:hAnsi="Times New Roman" w:cs="Times New Roman"/>
          <w:sz w:val="24"/>
          <w:szCs w:val="24"/>
          <w:shd w:val="clear" w:color="auto" w:fill="FFFFFF"/>
        </w:rPr>
        <w:t xml:space="preserve"> with innovative methods to reduce operational risk</w:t>
      </w:r>
      <w:r w:rsidR="004B0D08" w:rsidRPr="00BA4124">
        <w:rPr>
          <w:rFonts w:ascii="Times New Roman" w:hAnsi="Times New Roman" w:cs="Times New Roman"/>
          <w:sz w:val="24"/>
          <w:szCs w:val="24"/>
          <w:shd w:val="clear" w:color="auto" w:fill="FFFFFF"/>
        </w:rPr>
        <w:t xml:space="preserve"> (BHP, 2019b)</w:t>
      </w:r>
      <w:r w:rsidRPr="00BA4124">
        <w:rPr>
          <w:rFonts w:ascii="Times New Roman" w:hAnsi="Times New Roman" w:cs="Times New Roman" w:hint="eastAsia"/>
          <w:sz w:val="24"/>
          <w:szCs w:val="24"/>
          <w:shd w:val="clear" w:color="auto" w:fill="FFFFFF"/>
        </w:rPr>
        <w:t>.</w:t>
      </w:r>
    </w:p>
    <w:p w14:paraId="59E3E4F2" w14:textId="77777777" w:rsidR="00BA4124" w:rsidRPr="00BA4124" w:rsidRDefault="00BA4124" w:rsidP="00121CEB">
      <w:pPr>
        <w:spacing w:line="360" w:lineRule="auto"/>
        <w:jc w:val="both"/>
        <w:rPr>
          <w:rFonts w:ascii="Times New Roman" w:hAnsi="Times New Roman" w:cs="Times New Roman"/>
          <w:sz w:val="24"/>
          <w:szCs w:val="24"/>
          <w:shd w:val="clear" w:color="auto" w:fill="FFFFFF"/>
        </w:rPr>
      </w:pPr>
    </w:p>
    <w:p w14:paraId="6700CD06" w14:textId="527CFE2A" w:rsidR="00121CEB" w:rsidRPr="00BA4124" w:rsidRDefault="00121CEB" w:rsidP="00121CEB">
      <w:pPr>
        <w:spacing w:line="360" w:lineRule="auto"/>
        <w:jc w:val="both"/>
        <w:rPr>
          <w:rFonts w:ascii="Times New Roman" w:hAnsi="Times New Roman" w:cs="Times New Roman"/>
          <w:sz w:val="24"/>
          <w:szCs w:val="24"/>
          <w:shd w:val="clear" w:color="auto" w:fill="FFFFFF"/>
        </w:rPr>
      </w:pPr>
      <w:r w:rsidRPr="00BA4124">
        <w:rPr>
          <w:rFonts w:ascii="Times New Roman" w:hAnsi="Times New Roman" w:cs="Times New Roman"/>
          <w:sz w:val="24"/>
          <w:szCs w:val="24"/>
          <w:shd w:val="clear" w:color="auto" w:fill="FFFFFF"/>
        </w:rPr>
        <w:lastRenderedPageBreak/>
        <w:t>T</w:t>
      </w:r>
      <w:r w:rsidRPr="00BA4124">
        <w:rPr>
          <w:rFonts w:ascii="Times New Roman" w:hAnsi="Times New Roman" w:cs="Times New Roman" w:hint="eastAsia"/>
          <w:sz w:val="24"/>
          <w:szCs w:val="24"/>
          <w:shd w:val="clear" w:color="auto" w:fill="FFFFFF"/>
        </w:rPr>
        <w:t xml:space="preserve">he </w:t>
      </w:r>
      <w:r w:rsidRPr="00BA4124">
        <w:rPr>
          <w:rFonts w:ascii="Times New Roman" w:hAnsi="Times New Roman" w:cs="Times New Roman"/>
          <w:sz w:val="24"/>
          <w:szCs w:val="24"/>
          <w:shd w:val="clear" w:color="auto" w:fill="FFFFFF"/>
        </w:rPr>
        <w:t xml:space="preserve">development of </w:t>
      </w:r>
      <w:r w:rsidRPr="00BA4124">
        <w:rPr>
          <w:rFonts w:ascii="Times New Roman" w:hAnsi="Times New Roman" w:cs="Times New Roman" w:hint="eastAsia"/>
          <w:sz w:val="24"/>
          <w:szCs w:val="24"/>
          <w:shd w:val="clear" w:color="auto" w:fill="FFFFFF"/>
        </w:rPr>
        <w:t>autonomous</w:t>
      </w:r>
      <w:r w:rsidRPr="00BA4124">
        <w:rPr>
          <w:rFonts w:ascii="Times New Roman" w:hAnsi="Times New Roman" w:cs="Times New Roman"/>
          <w:sz w:val="24"/>
          <w:szCs w:val="24"/>
          <w:shd w:val="clear" w:color="auto" w:fill="FFFFFF"/>
        </w:rPr>
        <w:t xml:space="preserve"> equipment such as driverless trucks and trains has resulted in lower production costs, increased mining and logistic flexibility, greater product quality control and improved operational efficiency.</w:t>
      </w:r>
    </w:p>
    <w:p w14:paraId="740A7E30" w14:textId="77777777" w:rsidR="00DC32B5" w:rsidRDefault="00DC32B5" w:rsidP="00121CEB">
      <w:pPr>
        <w:spacing w:line="360" w:lineRule="auto"/>
        <w:jc w:val="both"/>
        <w:rPr>
          <w:rFonts w:ascii="Times New Roman" w:hAnsi="Times New Roman" w:cs="Times New Roman"/>
          <w:color w:val="000000"/>
          <w:sz w:val="24"/>
          <w:szCs w:val="24"/>
          <w:shd w:val="clear" w:color="auto" w:fill="FFFFFF"/>
        </w:rPr>
      </w:pPr>
    </w:p>
    <w:p w14:paraId="2FC0CC9A" w14:textId="6954C76A" w:rsidR="00E74BF6" w:rsidRPr="00A77E53" w:rsidRDefault="005C2ABB" w:rsidP="004D09BA">
      <w:pPr>
        <w:spacing w:after="240" w:line="360" w:lineRule="auto"/>
        <w:jc w:val="both"/>
        <w:rPr>
          <w:rFonts w:ascii="Times New Roman" w:eastAsia="Times New Roman" w:hAnsi="Times New Roman" w:cs="Times New Roman"/>
          <w:b/>
          <w:bCs/>
          <w:color w:val="222222"/>
          <w:sz w:val="24"/>
          <w:szCs w:val="24"/>
        </w:rPr>
      </w:pPr>
      <w:r>
        <w:rPr>
          <w:rFonts w:ascii="Times New Roman" w:eastAsia="Times New Roman" w:hAnsi="Times New Roman" w:cs="Times New Roman"/>
          <w:b/>
          <w:bCs/>
          <w:color w:val="222222"/>
          <w:sz w:val="24"/>
          <w:szCs w:val="24"/>
        </w:rPr>
        <w:t xml:space="preserve">4.0  </w:t>
      </w:r>
      <w:r w:rsidR="00A77E53" w:rsidRPr="00A77E53">
        <w:rPr>
          <w:rFonts w:ascii="Times New Roman" w:eastAsia="Times New Roman" w:hAnsi="Times New Roman" w:cs="Times New Roman"/>
          <w:b/>
          <w:bCs/>
          <w:color w:val="222222"/>
          <w:sz w:val="24"/>
          <w:szCs w:val="24"/>
        </w:rPr>
        <w:t xml:space="preserve">Discussion and </w:t>
      </w:r>
      <w:r w:rsidR="008F793D">
        <w:rPr>
          <w:rFonts w:ascii="Times New Roman" w:eastAsia="Times New Roman" w:hAnsi="Times New Roman" w:cs="Times New Roman"/>
          <w:b/>
          <w:bCs/>
          <w:color w:val="222222"/>
          <w:sz w:val="24"/>
          <w:szCs w:val="24"/>
        </w:rPr>
        <w:t>Analysis</w:t>
      </w:r>
    </w:p>
    <w:p w14:paraId="2270FCB4" w14:textId="175B5ECD" w:rsidR="00A77E53" w:rsidRPr="00A77E53" w:rsidRDefault="005C2ABB" w:rsidP="004D09B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4.1  </w:t>
      </w:r>
      <w:r w:rsidR="00A77E53" w:rsidRPr="00A77E53">
        <w:rPr>
          <w:rFonts w:ascii="Times New Roman" w:hAnsi="Times New Roman" w:cs="Times New Roman"/>
          <w:b/>
          <w:bCs/>
          <w:sz w:val="24"/>
          <w:szCs w:val="24"/>
        </w:rPr>
        <w:t xml:space="preserve">Navigating Geopolitics </w:t>
      </w:r>
    </w:p>
    <w:p w14:paraId="59E65483" w14:textId="676F0D20" w:rsidR="00A77E53" w:rsidRDefault="00A77E53" w:rsidP="004D09BA">
      <w:pPr>
        <w:spacing w:line="360" w:lineRule="auto"/>
        <w:jc w:val="both"/>
        <w:rPr>
          <w:rFonts w:ascii="Times New Roman" w:hAnsi="Times New Roman" w:cs="Times New Roman"/>
          <w:sz w:val="24"/>
          <w:szCs w:val="24"/>
        </w:rPr>
      </w:pPr>
      <w:r w:rsidRPr="00A77E53">
        <w:rPr>
          <w:rFonts w:ascii="Times New Roman" w:hAnsi="Times New Roman" w:cs="Times New Roman"/>
          <w:sz w:val="24"/>
          <w:szCs w:val="24"/>
        </w:rPr>
        <w:t xml:space="preserve">The </w:t>
      </w:r>
      <w:r>
        <w:rPr>
          <w:rFonts w:ascii="Times New Roman" w:hAnsi="Times New Roman" w:cs="Times New Roman"/>
          <w:sz w:val="24"/>
          <w:szCs w:val="24"/>
        </w:rPr>
        <w:t>literature review outlines the ongoing political tension between the PRC and Australian governments</w:t>
      </w:r>
      <w:r w:rsidR="00592C85">
        <w:rPr>
          <w:rFonts w:ascii="Times New Roman" w:hAnsi="Times New Roman" w:cs="Times New Roman"/>
          <w:sz w:val="24"/>
          <w:szCs w:val="24"/>
        </w:rPr>
        <w:t xml:space="preserve">. </w:t>
      </w:r>
      <w:r>
        <w:rPr>
          <w:rFonts w:ascii="Times New Roman" w:hAnsi="Times New Roman" w:cs="Times New Roman"/>
          <w:sz w:val="24"/>
          <w:szCs w:val="24"/>
        </w:rPr>
        <w:t xml:space="preserve"> </w:t>
      </w:r>
      <w:r w:rsidR="00592C85">
        <w:rPr>
          <w:rFonts w:ascii="Times New Roman" w:hAnsi="Times New Roman" w:cs="Times New Roman"/>
          <w:sz w:val="24"/>
          <w:szCs w:val="24"/>
        </w:rPr>
        <w:t>H</w:t>
      </w:r>
      <w:r>
        <w:rPr>
          <w:rFonts w:ascii="Times New Roman" w:hAnsi="Times New Roman" w:cs="Times New Roman"/>
          <w:sz w:val="24"/>
          <w:szCs w:val="24"/>
        </w:rPr>
        <w:t xml:space="preserve">owever, </w:t>
      </w:r>
      <w:r w:rsidR="00411DE1">
        <w:rPr>
          <w:rFonts w:ascii="Times New Roman" w:hAnsi="Times New Roman" w:cs="Times New Roman"/>
          <w:sz w:val="24"/>
          <w:szCs w:val="24"/>
        </w:rPr>
        <w:t xml:space="preserve">despite </w:t>
      </w:r>
      <w:r>
        <w:rPr>
          <w:rFonts w:ascii="Times New Roman" w:hAnsi="Times New Roman" w:cs="Times New Roman"/>
          <w:sz w:val="24"/>
          <w:szCs w:val="24"/>
        </w:rPr>
        <w:t>the</w:t>
      </w:r>
      <w:r w:rsidR="00000CCA">
        <w:rPr>
          <w:rFonts w:ascii="Times New Roman" w:hAnsi="Times New Roman" w:cs="Times New Roman"/>
          <w:sz w:val="24"/>
          <w:szCs w:val="24"/>
        </w:rPr>
        <w:t xml:space="preserve"> threats and </w:t>
      </w:r>
      <w:r w:rsidR="00411DE1">
        <w:rPr>
          <w:rFonts w:ascii="Times New Roman" w:hAnsi="Times New Roman" w:cs="Times New Roman"/>
          <w:sz w:val="24"/>
          <w:szCs w:val="24"/>
        </w:rPr>
        <w:t>r</w:t>
      </w:r>
      <w:r w:rsidR="00811276">
        <w:rPr>
          <w:rFonts w:ascii="Times New Roman" w:hAnsi="Times New Roman" w:cs="Times New Roman"/>
          <w:sz w:val="24"/>
          <w:szCs w:val="24"/>
        </w:rPr>
        <w:t>hetoric</w:t>
      </w:r>
      <w:r w:rsidR="00411DE1">
        <w:rPr>
          <w:rFonts w:ascii="Times New Roman" w:hAnsi="Times New Roman" w:cs="Times New Roman"/>
          <w:sz w:val="24"/>
          <w:szCs w:val="24"/>
        </w:rPr>
        <w:t xml:space="preserve"> </w:t>
      </w:r>
      <w:r w:rsidR="00811276">
        <w:rPr>
          <w:rFonts w:ascii="Times New Roman" w:hAnsi="Times New Roman" w:cs="Times New Roman"/>
          <w:sz w:val="24"/>
          <w:szCs w:val="24"/>
        </w:rPr>
        <w:t xml:space="preserve">the </w:t>
      </w:r>
      <w:r w:rsidR="00F4523D">
        <w:rPr>
          <w:rFonts w:ascii="Times New Roman" w:hAnsi="Times New Roman" w:cs="Times New Roman"/>
          <w:sz w:val="24"/>
          <w:szCs w:val="24"/>
        </w:rPr>
        <w:t xml:space="preserve">trade </w:t>
      </w:r>
      <w:r w:rsidR="00000CCA">
        <w:rPr>
          <w:rFonts w:ascii="Times New Roman" w:hAnsi="Times New Roman" w:cs="Times New Roman"/>
          <w:sz w:val="24"/>
          <w:szCs w:val="24"/>
        </w:rPr>
        <w:t>actions taken by either country have been minimal.</w:t>
      </w:r>
      <w:r w:rsidR="00592C85">
        <w:rPr>
          <w:rFonts w:ascii="Times New Roman" w:hAnsi="Times New Roman" w:cs="Times New Roman"/>
          <w:sz w:val="24"/>
          <w:szCs w:val="24"/>
        </w:rPr>
        <w:t xml:space="preserve">  </w:t>
      </w:r>
      <w:r w:rsidR="00000CCA">
        <w:rPr>
          <w:rFonts w:ascii="Times New Roman" w:hAnsi="Times New Roman" w:cs="Times New Roman"/>
          <w:sz w:val="24"/>
          <w:szCs w:val="24"/>
        </w:rPr>
        <w:t>Most natural resource exports from Australia to the PRC such as iron ore and energy continued unabated (</w:t>
      </w:r>
      <w:r w:rsidR="00D82A78">
        <w:rPr>
          <w:rFonts w:ascii="Times New Roman" w:hAnsi="Times New Roman" w:cs="Times New Roman"/>
          <w:sz w:val="24"/>
          <w:szCs w:val="24"/>
        </w:rPr>
        <w:t>BT</w:t>
      </w:r>
      <w:r w:rsidR="002549F4">
        <w:rPr>
          <w:rFonts w:ascii="Times New Roman" w:hAnsi="Times New Roman" w:cs="Times New Roman"/>
          <w:sz w:val="24"/>
          <w:szCs w:val="24"/>
        </w:rPr>
        <w:t>, 2020</w:t>
      </w:r>
      <w:r w:rsidR="00000CCA">
        <w:rPr>
          <w:rFonts w:ascii="Times New Roman" w:hAnsi="Times New Roman" w:cs="Times New Roman"/>
          <w:sz w:val="24"/>
          <w:szCs w:val="24"/>
        </w:rPr>
        <w:t>).</w:t>
      </w:r>
    </w:p>
    <w:p w14:paraId="2A578222" w14:textId="77777777" w:rsidR="00C76A51" w:rsidRDefault="00C76A51" w:rsidP="004D09BA">
      <w:pPr>
        <w:spacing w:line="360" w:lineRule="auto"/>
        <w:jc w:val="both"/>
        <w:rPr>
          <w:rFonts w:ascii="Times New Roman" w:hAnsi="Times New Roman" w:cs="Times New Roman"/>
          <w:sz w:val="24"/>
          <w:szCs w:val="24"/>
        </w:rPr>
      </w:pPr>
    </w:p>
    <w:p w14:paraId="1E758AAF" w14:textId="367CE7CB" w:rsidR="007E5F00" w:rsidRDefault="00811276" w:rsidP="004D09B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imposition of </w:t>
      </w:r>
      <w:r w:rsidR="00FC6F2A">
        <w:rPr>
          <w:rFonts w:ascii="Times New Roman" w:hAnsi="Times New Roman" w:cs="Times New Roman"/>
          <w:sz w:val="24"/>
          <w:szCs w:val="24"/>
        </w:rPr>
        <w:t xml:space="preserve">trade </w:t>
      </w:r>
      <w:r>
        <w:rPr>
          <w:rFonts w:ascii="Times New Roman" w:hAnsi="Times New Roman" w:cs="Times New Roman"/>
          <w:sz w:val="24"/>
          <w:szCs w:val="24"/>
        </w:rPr>
        <w:t xml:space="preserve">barriers </w:t>
      </w:r>
      <w:r w:rsidR="00FC6F2A">
        <w:rPr>
          <w:rFonts w:ascii="Times New Roman" w:hAnsi="Times New Roman" w:cs="Times New Roman"/>
          <w:sz w:val="24"/>
          <w:szCs w:val="24"/>
        </w:rPr>
        <w:t>on</w:t>
      </w:r>
      <w:r>
        <w:rPr>
          <w:rFonts w:ascii="Times New Roman" w:hAnsi="Times New Roman" w:cs="Times New Roman"/>
          <w:sz w:val="24"/>
          <w:szCs w:val="24"/>
        </w:rPr>
        <w:t xml:space="preserve"> iron ore would have a se</w:t>
      </w:r>
      <w:r w:rsidR="008C7103">
        <w:rPr>
          <w:rFonts w:ascii="Times New Roman" w:hAnsi="Times New Roman" w:cs="Times New Roman"/>
          <w:sz w:val="24"/>
          <w:szCs w:val="24"/>
        </w:rPr>
        <w:t>ver</w:t>
      </w:r>
      <w:r>
        <w:rPr>
          <w:rFonts w:ascii="Times New Roman" w:hAnsi="Times New Roman" w:cs="Times New Roman"/>
          <w:sz w:val="24"/>
          <w:szCs w:val="24"/>
        </w:rPr>
        <w:t xml:space="preserve">e impact on both the PRC and Australian economies </w:t>
      </w:r>
      <w:r w:rsidR="00FC6F2A">
        <w:rPr>
          <w:rFonts w:ascii="Times New Roman" w:hAnsi="Times New Roman" w:cs="Times New Roman"/>
          <w:sz w:val="24"/>
          <w:szCs w:val="24"/>
        </w:rPr>
        <w:t>hence in the</w:t>
      </w:r>
      <w:r>
        <w:rPr>
          <w:rFonts w:ascii="Times New Roman" w:hAnsi="Times New Roman" w:cs="Times New Roman"/>
          <w:sz w:val="24"/>
          <w:szCs w:val="24"/>
        </w:rPr>
        <w:t xml:space="preserve"> short-term</w:t>
      </w:r>
      <w:r w:rsidR="003E4E37">
        <w:rPr>
          <w:rFonts w:ascii="Times New Roman" w:hAnsi="Times New Roman" w:cs="Times New Roman"/>
          <w:sz w:val="24"/>
          <w:szCs w:val="24"/>
        </w:rPr>
        <w:t>,</w:t>
      </w:r>
      <w:r>
        <w:rPr>
          <w:rFonts w:ascii="Times New Roman" w:hAnsi="Times New Roman" w:cs="Times New Roman"/>
          <w:sz w:val="24"/>
          <w:szCs w:val="24"/>
        </w:rPr>
        <w:t xml:space="preserve"> supply / demand disruptions are unlikely</w:t>
      </w:r>
      <w:r w:rsidR="00D82A78">
        <w:rPr>
          <w:rFonts w:ascii="Times New Roman" w:hAnsi="Times New Roman" w:cs="Times New Roman"/>
          <w:sz w:val="24"/>
          <w:szCs w:val="24"/>
        </w:rPr>
        <w:t xml:space="preserve"> (Thompson, 2020)</w:t>
      </w:r>
      <w:r>
        <w:rPr>
          <w:rFonts w:ascii="Times New Roman" w:hAnsi="Times New Roman" w:cs="Times New Roman"/>
          <w:sz w:val="24"/>
          <w:szCs w:val="24"/>
        </w:rPr>
        <w:t xml:space="preserve">.  BHP is of strategic importance to both governments and provides a </w:t>
      </w:r>
      <w:r w:rsidR="005B5C35">
        <w:rPr>
          <w:rFonts w:ascii="Times New Roman" w:hAnsi="Times New Roman" w:cs="Times New Roman"/>
          <w:sz w:val="24"/>
          <w:szCs w:val="24"/>
        </w:rPr>
        <w:t xml:space="preserve">less formal </w:t>
      </w:r>
      <w:r>
        <w:rPr>
          <w:rFonts w:ascii="Times New Roman" w:hAnsi="Times New Roman" w:cs="Times New Roman"/>
          <w:sz w:val="24"/>
          <w:szCs w:val="24"/>
        </w:rPr>
        <w:t xml:space="preserve">conduit </w:t>
      </w:r>
      <w:r w:rsidR="007E5F00">
        <w:rPr>
          <w:rFonts w:ascii="Times New Roman" w:hAnsi="Times New Roman" w:cs="Times New Roman"/>
          <w:sz w:val="24"/>
          <w:szCs w:val="24"/>
        </w:rPr>
        <w:t xml:space="preserve">through which </w:t>
      </w:r>
      <w:r w:rsidR="00670A33">
        <w:rPr>
          <w:rFonts w:ascii="Times New Roman" w:hAnsi="Times New Roman" w:cs="Times New Roman"/>
          <w:sz w:val="24"/>
          <w:szCs w:val="24"/>
        </w:rPr>
        <w:t>issues</w:t>
      </w:r>
      <w:r w:rsidR="007E5F00">
        <w:rPr>
          <w:rFonts w:ascii="Times New Roman" w:hAnsi="Times New Roman" w:cs="Times New Roman"/>
          <w:sz w:val="24"/>
          <w:szCs w:val="24"/>
        </w:rPr>
        <w:t xml:space="preserve"> c</w:t>
      </w:r>
      <w:r w:rsidR="005B5C35">
        <w:rPr>
          <w:rFonts w:ascii="Times New Roman" w:hAnsi="Times New Roman" w:cs="Times New Roman"/>
          <w:sz w:val="24"/>
          <w:szCs w:val="24"/>
        </w:rPr>
        <w:t>ould</w:t>
      </w:r>
      <w:r w:rsidR="007E5F00">
        <w:rPr>
          <w:rFonts w:ascii="Times New Roman" w:hAnsi="Times New Roman" w:cs="Times New Roman"/>
          <w:sz w:val="24"/>
          <w:szCs w:val="24"/>
        </w:rPr>
        <w:t xml:space="preserve"> </w:t>
      </w:r>
      <w:proofErr w:type="gramStart"/>
      <w:r w:rsidR="007E5F00">
        <w:rPr>
          <w:rFonts w:ascii="Times New Roman" w:hAnsi="Times New Roman" w:cs="Times New Roman"/>
          <w:sz w:val="24"/>
          <w:szCs w:val="24"/>
        </w:rPr>
        <w:t>be</w:t>
      </w:r>
      <w:r w:rsidR="00670A33">
        <w:rPr>
          <w:rFonts w:ascii="Times New Roman" w:hAnsi="Times New Roman" w:cs="Times New Roman"/>
          <w:sz w:val="24"/>
          <w:szCs w:val="24"/>
        </w:rPr>
        <w:t xml:space="preserve"> discussed</w:t>
      </w:r>
      <w:proofErr w:type="gramEnd"/>
      <w:r w:rsidR="00670A33">
        <w:rPr>
          <w:rFonts w:ascii="Times New Roman" w:hAnsi="Times New Roman" w:cs="Times New Roman"/>
          <w:sz w:val="24"/>
          <w:szCs w:val="24"/>
        </w:rPr>
        <w:t xml:space="preserve"> and resolved</w:t>
      </w:r>
      <w:r w:rsidR="007E5F00">
        <w:rPr>
          <w:rFonts w:ascii="Times New Roman" w:hAnsi="Times New Roman" w:cs="Times New Roman"/>
          <w:sz w:val="24"/>
          <w:szCs w:val="24"/>
        </w:rPr>
        <w:t>.</w:t>
      </w:r>
    </w:p>
    <w:p w14:paraId="70D52079" w14:textId="60FE9603" w:rsidR="00247B7A" w:rsidRDefault="00247B7A" w:rsidP="004D09BA">
      <w:pPr>
        <w:spacing w:line="360" w:lineRule="auto"/>
        <w:jc w:val="both"/>
        <w:rPr>
          <w:rFonts w:ascii="Times New Roman" w:hAnsi="Times New Roman" w:cs="Times New Roman"/>
          <w:sz w:val="24"/>
          <w:szCs w:val="24"/>
        </w:rPr>
      </w:pPr>
    </w:p>
    <w:p w14:paraId="21CDE442" w14:textId="43866CAA" w:rsidR="00247B7A" w:rsidRDefault="00247B7A" w:rsidP="004D09BA">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Silverthorne (2017), collaboration between members of the same industry</w:t>
      </w:r>
      <w:r w:rsidR="00EB512F">
        <w:rPr>
          <w:rFonts w:ascii="Times New Roman" w:hAnsi="Times New Roman" w:cs="Times New Roman"/>
          <w:sz w:val="24"/>
          <w:szCs w:val="24"/>
        </w:rPr>
        <w:t xml:space="preserve"> can have a “positive social impact”.  This broadens the concept of corporate leadership and can create opportunities to reduce political tension.</w:t>
      </w:r>
    </w:p>
    <w:p w14:paraId="0F085F0A" w14:textId="77777777" w:rsidR="00C76A51" w:rsidRDefault="00C76A51" w:rsidP="004D09BA">
      <w:pPr>
        <w:spacing w:line="360" w:lineRule="auto"/>
        <w:jc w:val="both"/>
        <w:rPr>
          <w:rFonts w:ascii="Times New Roman" w:hAnsi="Times New Roman" w:cs="Times New Roman"/>
          <w:sz w:val="24"/>
          <w:szCs w:val="24"/>
        </w:rPr>
      </w:pPr>
    </w:p>
    <w:p w14:paraId="198AA1C1" w14:textId="216E4202" w:rsidR="003517D9" w:rsidRDefault="007E5F00" w:rsidP="004D09B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BHP has </w:t>
      </w:r>
      <w:r w:rsidR="005B5C35">
        <w:rPr>
          <w:rFonts w:ascii="Times New Roman" w:hAnsi="Times New Roman" w:cs="Times New Roman"/>
          <w:sz w:val="24"/>
          <w:szCs w:val="24"/>
        </w:rPr>
        <w:t xml:space="preserve">made </w:t>
      </w:r>
      <w:r w:rsidR="00D863C9">
        <w:rPr>
          <w:rFonts w:ascii="Times New Roman" w:hAnsi="Times New Roman" w:cs="Times New Roman"/>
          <w:sz w:val="24"/>
          <w:szCs w:val="24"/>
        </w:rPr>
        <w:t xml:space="preserve">research </w:t>
      </w:r>
      <w:r>
        <w:rPr>
          <w:rFonts w:ascii="Times New Roman" w:hAnsi="Times New Roman" w:cs="Times New Roman"/>
          <w:sz w:val="24"/>
          <w:szCs w:val="24"/>
        </w:rPr>
        <w:t>investments</w:t>
      </w:r>
      <w:r w:rsidR="00D863C9">
        <w:rPr>
          <w:rFonts w:ascii="Times New Roman" w:hAnsi="Times New Roman" w:cs="Times New Roman"/>
          <w:sz w:val="24"/>
          <w:szCs w:val="24"/>
        </w:rPr>
        <w:t xml:space="preserve"> </w:t>
      </w:r>
      <w:r>
        <w:rPr>
          <w:rFonts w:ascii="Times New Roman" w:hAnsi="Times New Roman" w:cs="Times New Roman"/>
          <w:sz w:val="24"/>
          <w:szCs w:val="24"/>
        </w:rPr>
        <w:t xml:space="preserve">in both </w:t>
      </w:r>
      <w:r w:rsidR="00D863C9">
        <w:rPr>
          <w:rFonts w:ascii="Times New Roman" w:hAnsi="Times New Roman" w:cs="Times New Roman"/>
          <w:sz w:val="24"/>
          <w:szCs w:val="24"/>
        </w:rPr>
        <w:t>the PRC and Australia</w:t>
      </w:r>
      <w:r>
        <w:rPr>
          <w:rFonts w:ascii="Times New Roman" w:hAnsi="Times New Roman" w:cs="Times New Roman"/>
          <w:sz w:val="24"/>
          <w:szCs w:val="24"/>
        </w:rPr>
        <w:t xml:space="preserve"> </w:t>
      </w:r>
      <w:r w:rsidR="00D863C9">
        <w:rPr>
          <w:rFonts w:ascii="Times New Roman" w:hAnsi="Times New Roman" w:cs="Times New Roman"/>
          <w:sz w:val="24"/>
          <w:szCs w:val="24"/>
        </w:rPr>
        <w:t xml:space="preserve">particularly in the areas of business </w:t>
      </w:r>
      <w:r>
        <w:rPr>
          <w:rFonts w:ascii="Times New Roman" w:hAnsi="Times New Roman" w:cs="Times New Roman"/>
          <w:sz w:val="24"/>
          <w:szCs w:val="24"/>
        </w:rPr>
        <w:t>sustainab</w:t>
      </w:r>
      <w:r w:rsidR="00D863C9">
        <w:rPr>
          <w:rFonts w:ascii="Times New Roman" w:hAnsi="Times New Roman" w:cs="Times New Roman"/>
          <w:sz w:val="24"/>
          <w:szCs w:val="24"/>
        </w:rPr>
        <w:t>ility</w:t>
      </w:r>
      <w:r>
        <w:rPr>
          <w:rFonts w:ascii="Times New Roman" w:hAnsi="Times New Roman" w:cs="Times New Roman"/>
          <w:sz w:val="24"/>
          <w:szCs w:val="24"/>
        </w:rPr>
        <w:t xml:space="preserve"> and environmental issues.</w:t>
      </w:r>
      <w:r w:rsidR="00670647">
        <w:rPr>
          <w:rFonts w:ascii="Times New Roman" w:hAnsi="Times New Roman" w:cs="Times New Roman"/>
          <w:sz w:val="24"/>
          <w:szCs w:val="24"/>
        </w:rPr>
        <w:t xml:space="preserve">  Peking University in the PRC is collaborating with BHP into researching “carbon capture and storage” (BHP, 2018a)</w:t>
      </w:r>
      <w:r w:rsidR="002549F4">
        <w:rPr>
          <w:rFonts w:ascii="Times New Roman" w:hAnsi="Times New Roman" w:cs="Times New Roman"/>
          <w:sz w:val="24"/>
          <w:szCs w:val="24"/>
        </w:rPr>
        <w:t>.  BHP is</w:t>
      </w:r>
      <w:r w:rsidR="00670647">
        <w:rPr>
          <w:rFonts w:ascii="Times New Roman" w:hAnsi="Times New Roman" w:cs="Times New Roman"/>
          <w:sz w:val="24"/>
          <w:szCs w:val="24"/>
        </w:rPr>
        <w:t xml:space="preserve"> </w:t>
      </w:r>
      <w:r w:rsidR="00F4523D">
        <w:rPr>
          <w:rFonts w:ascii="Times New Roman" w:hAnsi="Times New Roman" w:cs="Times New Roman"/>
          <w:sz w:val="24"/>
          <w:szCs w:val="24"/>
        </w:rPr>
        <w:t xml:space="preserve">also </w:t>
      </w:r>
      <w:r w:rsidR="00670647">
        <w:rPr>
          <w:rFonts w:ascii="Times New Roman" w:hAnsi="Times New Roman" w:cs="Times New Roman"/>
          <w:sz w:val="24"/>
          <w:szCs w:val="24"/>
        </w:rPr>
        <w:t xml:space="preserve">working </w:t>
      </w:r>
      <w:r w:rsidR="002549F4">
        <w:rPr>
          <w:rFonts w:ascii="Times New Roman" w:hAnsi="Times New Roman" w:cs="Times New Roman"/>
          <w:sz w:val="24"/>
          <w:szCs w:val="24"/>
        </w:rPr>
        <w:t xml:space="preserve">in Australia </w:t>
      </w:r>
      <w:r w:rsidR="00670647">
        <w:rPr>
          <w:rFonts w:ascii="Times New Roman" w:hAnsi="Times New Roman" w:cs="Times New Roman"/>
          <w:sz w:val="24"/>
          <w:szCs w:val="24"/>
        </w:rPr>
        <w:t xml:space="preserve">with the </w:t>
      </w:r>
      <w:r w:rsidR="00670647" w:rsidRPr="00670647">
        <w:rPr>
          <w:rFonts w:ascii="Times New Roman" w:hAnsi="Times New Roman" w:cs="Times New Roman"/>
          <w:sz w:val="24"/>
          <w:szCs w:val="24"/>
          <w:lang w:val="en"/>
        </w:rPr>
        <w:t>Commonwealth Scientific and Industrial Research Organisation (CSIRO)</w:t>
      </w:r>
      <w:r w:rsidR="0030185F">
        <w:rPr>
          <w:rFonts w:ascii="Times New Roman" w:hAnsi="Times New Roman" w:cs="Times New Roman"/>
          <w:sz w:val="24"/>
          <w:szCs w:val="24"/>
          <w:lang w:val="en"/>
        </w:rPr>
        <w:t xml:space="preserve"> (BHP, 2020c).</w:t>
      </w:r>
      <w:r w:rsidR="003517D9">
        <w:rPr>
          <w:rFonts w:ascii="Times New Roman" w:hAnsi="Times New Roman" w:cs="Times New Roman"/>
          <w:sz w:val="24"/>
          <w:szCs w:val="24"/>
          <w:lang w:val="en"/>
        </w:rPr>
        <w:t xml:space="preserve">  </w:t>
      </w:r>
    </w:p>
    <w:p w14:paraId="4694EBAC" w14:textId="77777777" w:rsidR="003E4E37" w:rsidRDefault="003E4E37" w:rsidP="004D09BA">
      <w:pPr>
        <w:spacing w:line="360" w:lineRule="auto"/>
        <w:jc w:val="both"/>
        <w:rPr>
          <w:rFonts w:ascii="Times New Roman" w:hAnsi="Times New Roman" w:cs="Times New Roman"/>
          <w:sz w:val="24"/>
          <w:szCs w:val="24"/>
        </w:rPr>
      </w:pPr>
    </w:p>
    <w:p w14:paraId="65037425" w14:textId="3ED9143E" w:rsidR="00841774" w:rsidRDefault="007F77B7" w:rsidP="004D09B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Investment in research</w:t>
      </w:r>
      <w:r w:rsidR="005B5C35">
        <w:rPr>
          <w:rFonts w:ascii="Times New Roman" w:hAnsi="Times New Roman" w:cs="Times New Roman"/>
          <w:sz w:val="24"/>
          <w:szCs w:val="24"/>
        </w:rPr>
        <w:t xml:space="preserve"> u</w:t>
      </w:r>
      <w:r>
        <w:rPr>
          <w:rFonts w:ascii="Times New Roman" w:hAnsi="Times New Roman" w:cs="Times New Roman"/>
          <w:sz w:val="24"/>
          <w:szCs w:val="24"/>
        </w:rPr>
        <w:t>niquely positions BHP, highlighting</w:t>
      </w:r>
      <w:r w:rsidR="005B5C35">
        <w:rPr>
          <w:rFonts w:ascii="Times New Roman" w:hAnsi="Times New Roman" w:cs="Times New Roman"/>
          <w:sz w:val="24"/>
          <w:szCs w:val="24"/>
        </w:rPr>
        <w:t xml:space="preserve"> the importance </w:t>
      </w:r>
      <w:r w:rsidR="002663E5">
        <w:rPr>
          <w:rFonts w:ascii="Times New Roman" w:hAnsi="Times New Roman" w:cs="Times New Roman"/>
          <w:sz w:val="24"/>
          <w:szCs w:val="24"/>
        </w:rPr>
        <w:t xml:space="preserve">of </w:t>
      </w:r>
      <w:r>
        <w:rPr>
          <w:rFonts w:ascii="Times New Roman" w:hAnsi="Times New Roman" w:cs="Times New Roman"/>
          <w:sz w:val="24"/>
          <w:szCs w:val="24"/>
        </w:rPr>
        <w:t xml:space="preserve">international </w:t>
      </w:r>
      <w:r w:rsidR="005B5C35">
        <w:rPr>
          <w:rFonts w:ascii="Times New Roman" w:hAnsi="Times New Roman" w:cs="Times New Roman"/>
          <w:sz w:val="24"/>
          <w:szCs w:val="24"/>
        </w:rPr>
        <w:t>relationship</w:t>
      </w:r>
      <w:r w:rsidR="009457E1">
        <w:rPr>
          <w:rFonts w:ascii="Times New Roman" w:hAnsi="Times New Roman" w:cs="Times New Roman"/>
          <w:sz w:val="24"/>
          <w:szCs w:val="24"/>
        </w:rPr>
        <w:t>s which are not</w:t>
      </w:r>
      <w:r w:rsidR="002663E5">
        <w:rPr>
          <w:rFonts w:ascii="Times New Roman" w:hAnsi="Times New Roman" w:cs="Times New Roman"/>
          <w:sz w:val="24"/>
          <w:szCs w:val="24"/>
        </w:rPr>
        <w:t xml:space="preserve"> financially </w:t>
      </w:r>
      <w:r w:rsidR="002549F4">
        <w:rPr>
          <w:rFonts w:ascii="Times New Roman" w:hAnsi="Times New Roman" w:cs="Times New Roman"/>
          <w:sz w:val="24"/>
          <w:szCs w:val="24"/>
        </w:rPr>
        <w:t>driven</w:t>
      </w:r>
      <w:r>
        <w:rPr>
          <w:rFonts w:ascii="Times New Roman" w:hAnsi="Times New Roman" w:cs="Times New Roman"/>
          <w:sz w:val="24"/>
          <w:szCs w:val="24"/>
        </w:rPr>
        <w:t xml:space="preserve">.  </w:t>
      </w:r>
      <w:r w:rsidR="009457E1">
        <w:rPr>
          <w:rFonts w:ascii="Times New Roman" w:hAnsi="Times New Roman" w:cs="Times New Roman"/>
          <w:sz w:val="24"/>
          <w:szCs w:val="24"/>
        </w:rPr>
        <w:t>Collaboration with the Peking University shows a genuine interest by BHP in working with PRC organisations giving insight into the company’s social v</w:t>
      </w:r>
      <w:r w:rsidR="00841774">
        <w:rPr>
          <w:rFonts w:ascii="Times New Roman" w:hAnsi="Times New Roman" w:cs="Times New Roman"/>
          <w:sz w:val="24"/>
          <w:szCs w:val="24"/>
        </w:rPr>
        <w:t>alues.  Partnerships of this nature assist</w:t>
      </w:r>
      <w:r w:rsidR="009457E1">
        <w:rPr>
          <w:rFonts w:ascii="Times New Roman" w:hAnsi="Times New Roman" w:cs="Times New Roman"/>
          <w:sz w:val="24"/>
          <w:szCs w:val="24"/>
        </w:rPr>
        <w:t xml:space="preserve"> BHP in building its brand image and trust with the PRC government.  </w:t>
      </w:r>
    </w:p>
    <w:p w14:paraId="18A551DB" w14:textId="77777777" w:rsidR="00841774" w:rsidRDefault="00841774" w:rsidP="004D09BA">
      <w:pPr>
        <w:spacing w:line="360" w:lineRule="auto"/>
        <w:jc w:val="both"/>
        <w:rPr>
          <w:rFonts w:ascii="Times New Roman" w:hAnsi="Times New Roman" w:cs="Times New Roman"/>
          <w:sz w:val="24"/>
          <w:szCs w:val="24"/>
        </w:rPr>
      </w:pPr>
    </w:p>
    <w:p w14:paraId="3C8B46B1" w14:textId="784BB760" w:rsidR="00912397" w:rsidRDefault="00841774" w:rsidP="004D09BA">
      <w:pPr>
        <w:spacing w:line="360" w:lineRule="auto"/>
        <w:jc w:val="both"/>
        <w:rPr>
          <w:rFonts w:ascii="Times New Roman" w:hAnsi="Times New Roman" w:cs="Times New Roman"/>
          <w:sz w:val="24"/>
          <w:szCs w:val="24"/>
        </w:rPr>
      </w:pPr>
      <w:r>
        <w:rPr>
          <w:rFonts w:ascii="Times New Roman" w:hAnsi="Times New Roman" w:cs="Times New Roman"/>
          <w:sz w:val="24"/>
          <w:szCs w:val="24"/>
        </w:rPr>
        <w:t>The well-defined corporate</w:t>
      </w:r>
      <w:r w:rsidR="00D863C9">
        <w:rPr>
          <w:rFonts w:ascii="Times New Roman" w:hAnsi="Times New Roman" w:cs="Times New Roman"/>
          <w:sz w:val="24"/>
          <w:szCs w:val="24"/>
        </w:rPr>
        <w:t xml:space="preserve"> culture </w:t>
      </w:r>
      <w:r>
        <w:rPr>
          <w:rFonts w:ascii="Times New Roman" w:hAnsi="Times New Roman" w:cs="Times New Roman"/>
          <w:sz w:val="24"/>
          <w:szCs w:val="24"/>
        </w:rPr>
        <w:t xml:space="preserve">of BHP </w:t>
      </w:r>
      <w:r w:rsidR="00D863C9">
        <w:rPr>
          <w:rFonts w:ascii="Times New Roman" w:hAnsi="Times New Roman" w:cs="Times New Roman"/>
          <w:sz w:val="24"/>
          <w:szCs w:val="24"/>
        </w:rPr>
        <w:t>inspires joint research in areas</w:t>
      </w:r>
      <w:r w:rsidR="002549F4">
        <w:rPr>
          <w:rFonts w:ascii="Times New Roman" w:hAnsi="Times New Roman" w:cs="Times New Roman"/>
          <w:sz w:val="24"/>
          <w:szCs w:val="24"/>
        </w:rPr>
        <w:t xml:space="preserve"> </w:t>
      </w:r>
      <w:r w:rsidR="00D863C9">
        <w:rPr>
          <w:rFonts w:ascii="Times New Roman" w:hAnsi="Times New Roman" w:cs="Times New Roman"/>
          <w:sz w:val="24"/>
          <w:szCs w:val="24"/>
        </w:rPr>
        <w:t>which can</w:t>
      </w:r>
      <w:r w:rsidR="002549F4">
        <w:rPr>
          <w:rFonts w:ascii="Times New Roman" w:hAnsi="Times New Roman" w:cs="Times New Roman"/>
          <w:sz w:val="24"/>
          <w:szCs w:val="24"/>
        </w:rPr>
        <w:t xml:space="preserve"> </w:t>
      </w:r>
      <w:r w:rsidR="002663E5">
        <w:rPr>
          <w:rFonts w:ascii="Times New Roman" w:hAnsi="Times New Roman" w:cs="Times New Roman"/>
          <w:sz w:val="24"/>
          <w:szCs w:val="24"/>
        </w:rPr>
        <w:t xml:space="preserve">improve the quality of life and standard of living </w:t>
      </w:r>
      <w:r w:rsidR="00D863C9">
        <w:rPr>
          <w:rFonts w:ascii="Times New Roman" w:hAnsi="Times New Roman" w:cs="Times New Roman"/>
          <w:sz w:val="24"/>
          <w:szCs w:val="24"/>
        </w:rPr>
        <w:t>for</w:t>
      </w:r>
      <w:r w:rsidR="002663E5">
        <w:rPr>
          <w:rFonts w:ascii="Times New Roman" w:hAnsi="Times New Roman" w:cs="Times New Roman"/>
          <w:sz w:val="24"/>
          <w:szCs w:val="24"/>
        </w:rPr>
        <w:t xml:space="preserve"> communities</w:t>
      </w:r>
      <w:r w:rsidR="00D863C9">
        <w:rPr>
          <w:rFonts w:ascii="Times New Roman" w:hAnsi="Times New Roman" w:cs="Times New Roman"/>
          <w:sz w:val="24"/>
          <w:szCs w:val="24"/>
        </w:rPr>
        <w:t xml:space="preserve"> globally</w:t>
      </w:r>
      <w:r>
        <w:rPr>
          <w:rFonts w:ascii="Times New Roman" w:hAnsi="Times New Roman" w:cs="Times New Roman"/>
          <w:sz w:val="24"/>
          <w:szCs w:val="24"/>
        </w:rPr>
        <w:t>, depicting the company as socially responsible</w:t>
      </w:r>
      <w:r w:rsidR="005B5C35">
        <w:rPr>
          <w:rFonts w:ascii="Times New Roman" w:hAnsi="Times New Roman" w:cs="Times New Roman"/>
          <w:sz w:val="24"/>
          <w:szCs w:val="24"/>
        </w:rPr>
        <w:t>.</w:t>
      </w:r>
      <w:r w:rsidR="007F77B7">
        <w:rPr>
          <w:rFonts w:ascii="Times New Roman" w:hAnsi="Times New Roman" w:cs="Times New Roman"/>
          <w:sz w:val="24"/>
          <w:szCs w:val="24"/>
        </w:rPr>
        <w:t xml:space="preserve">  </w:t>
      </w:r>
    </w:p>
    <w:p w14:paraId="1979E004" w14:textId="77777777" w:rsidR="00912397" w:rsidRDefault="00912397" w:rsidP="004D09BA">
      <w:pPr>
        <w:spacing w:line="360" w:lineRule="auto"/>
        <w:jc w:val="both"/>
        <w:rPr>
          <w:rFonts w:ascii="Times New Roman" w:hAnsi="Times New Roman" w:cs="Times New Roman"/>
          <w:sz w:val="24"/>
          <w:szCs w:val="24"/>
        </w:rPr>
      </w:pPr>
    </w:p>
    <w:p w14:paraId="1716AF24" w14:textId="3050967C" w:rsidR="00670647" w:rsidRPr="00BD51B6" w:rsidRDefault="007F77B7" w:rsidP="004D09BA">
      <w:pPr>
        <w:spacing w:line="360" w:lineRule="auto"/>
        <w:jc w:val="both"/>
        <w:rPr>
          <w:rFonts w:ascii="Times New Roman" w:hAnsi="Times New Roman" w:cs="Times New Roman"/>
          <w:sz w:val="24"/>
          <w:szCs w:val="24"/>
        </w:rPr>
      </w:pPr>
      <w:r w:rsidRPr="00BD51B6">
        <w:rPr>
          <w:rFonts w:ascii="Times New Roman" w:hAnsi="Times New Roman" w:cs="Times New Roman"/>
          <w:sz w:val="24"/>
          <w:szCs w:val="24"/>
        </w:rPr>
        <w:t>The urgency surrounding climate change and its impact on the global</w:t>
      </w:r>
      <w:r w:rsidR="00912397" w:rsidRPr="00BD51B6">
        <w:rPr>
          <w:rFonts w:ascii="Times New Roman" w:hAnsi="Times New Roman" w:cs="Times New Roman"/>
          <w:sz w:val="24"/>
          <w:szCs w:val="24"/>
        </w:rPr>
        <w:t xml:space="preserve"> economy has presented BHP with the opportunity to broaden its reach in the PRC.  Collaborating with organisations in the PRC on projects which are beneficial to the entire planet creates a strengthening of trust and deepening of relations.</w:t>
      </w:r>
    </w:p>
    <w:p w14:paraId="489E2BC7" w14:textId="77777777" w:rsidR="003E4E37" w:rsidRPr="00BD51B6" w:rsidRDefault="003E4E37" w:rsidP="004D09BA">
      <w:pPr>
        <w:spacing w:line="360" w:lineRule="auto"/>
        <w:jc w:val="both"/>
        <w:rPr>
          <w:rFonts w:ascii="Times New Roman" w:hAnsi="Times New Roman" w:cs="Times New Roman"/>
          <w:sz w:val="24"/>
          <w:szCs w:val="24"/>
        </w:rPr>
      </w:pPr>
    </w:p>
    <w:p w14:paraId="0F5DA655" w14:textId="0E9A79B3" w:rsidR="003E4E37" w:rsidRPr="00BD51B6" w:rsidRDefault="003E4E37" w:rsidP="003E4E37">
      <w:pPr>
        <w:spacing w:line="360" w:lineRule="auto"/>
        <w:jc w:val="both"/>
        <w:rPr>
          <w:rFonts w:ascii="Times New Roman" w:hAnsi="Times New Roman" w:cs="Times New Roman"/>
          <w:sz w:val="24"/>
          <w:szCs w:val="24"/>
        </w:rPr>
      </w:pPr>
      <w:r w:rsidRPr="00BD51B6">
        <w:rPr>
          <w:rFonts w:ascii="Times New Roman" w:hAnsi="Times New Roman" w:cs="Times New Roman"/>
          <w:sz w:val="24"/>
          <w:szCs w:val="24"/>
          <w:lang w:val="en"/>
        </w:rPr>
        <w:t>Partnering or collaborating in research, while significant from a relations</w:t>
      </w:r>
      <w:r w:rsidR="00AD7361" w:rsidRPr="00BD51B6">
        <w:rPr>
          <w:rFonts w:ascii="Times New Roman" w:hAnsi="Times New Roman" w:cs="Times New Roman"/>
          <w:sz w:val="24"/>
          <w:szCs w:val="24"/>
          <w:lang w:val="en"/>
        </w:rPr>
        <w:t>hip perspective does present a risk</w:t>
      </w:r>
      <w:r w:rsidRPr="00BD51B6">
        <w:rPr>
          <w:rFonts w:ascii="Times New Roman" w:hAnsi="Times New Roman" w:cs="Times New Roman"/>
          <w:sz w:val="24"/>
          <w:szCs w:val="24"/>
          <w:lang w:val="en"/>
        </w:rPr>
        <w:t xml:space="preserve"> to BHP</w:t>
      </w:r>
      <w:r w:rsidR="00AD7361" w:rsidRPr="00BD51B6">
        <w:rPr>
          <w:rFonts w:ascii="Times New Roman" w:hAnsi="Times New Roman" w:cs="Times New Roman"/>
          <w:sz w:val="24"/>
          <w:szCs w:val="24"/>
          <w:lang w:val="en"/>
        </w:rPr>
        <w:t>.</w:t>
      </w:r>
      <w:r w:rsidR="00AE1597" w:rsidRPr="00BD51B6">
        <w:rPr>
          <w:rFonts w:ascii="Times New Roman" w:hAnsi="Times New Roman" w:cs="Times New Roman"/>
          <w:sz w:val="24"/>
          <w:szCs w:val="24"/>
          <w:lang w:val="en"/>
        </w:rPr>
        <w:t xml:space="preserve">  Re</w:t>
      </w:r>
      <w:r w:rsidR="00EF139D" w:rsidRPr="00BD51B6">
        <w:rPr>
          <w:rFonts w:ascii="Times New Roman" w:hAnsi="Times New Roman" w:cs="Times New Roman"/>
          <w:sz w:val="24"/>
          <w:szCs w:val="24"/>
          <w:lang w:val="en"/>
        </w:rPr>
        <w:t>search conducted by</w:t>
      </w:r>
      <w:r w:rsidR="00AE1597" w:rsidRPr="00BD51B6">
        <w:rPr>
          <w:rFonts w:ascii="Times New Roman" w:hAnsi="Times New Roman" w:cs="Times New Roman"/>
          <w:sz w:val="24"/>
          <w:szCs w:val="24"/>
          <w:lang w:val="en"/>
        </w:rPr>
        <w:t xml:space="preserve"> a third party outside the control of BHP </w:t>
      </w:r>
      <w:r w:rsidR="00EF139D" w:rsidRPr="00BD51B6">
        <w:rPr>
          <w:rFonts w:ascii="Times New Roman" w:hAnsi="Times New Roman" w:cs="Times New Roman"/>
          <w:sz w:val="24"/>
          <w:szCs w:val="24"/>
          <w:lang w:val="en"/>
        </w:rPr>
        <w:t>may expose the company to reputational risk</w:t>
      </w:r>
      <w:r w:rsidR="002E48C5" w:rsidRPr="00BD51B6">
        <w:rPr>
          <w:rFonts w:ascii="Times New Roman" w:hAnsi="Times New Roman" w:cs="Times New Roman"/>
          <w:sz w:val="24"/>
          <w:szCs w:val="24"/>
          <w:lang w:val="en"/>
        </w:rPr>
        <w:t xml:space="preserve"> if</w:t>
      </w:r>
      <w:r w:rsidR="00EF139D" w:rsidRPr="00BD51B6">
        <w:rPr>
          <w:rFonts w:ascii="Times New Roman" w:hAnsi="Times New Roman" w:cs="Times New Roman"/>
          <w:sz w:val="24"/>
          <w:szCs w:val="24"/>
          <w:lang w:val="en"/>
        </w:rPr>
        <w:t xml:space="preserve"> the work</w:t>
      </w:r>
      <w:r w:rsidR="002E48C5" w:rsidRPr="00BD51B6">
        <w:rPr>
          <w:rFonts w:ascii="Times New Roman" w:hAnsi="Times New Roman" w:cs="Times New Roman"/>
          <w:sz w:val="24"/>
          <w:szCs w:val="24"/>
          <w:lang w:val="en"/>
        </w:rPr>
        <w:t xml:space="preserve"> is substandard </w:t>
      </w:r>
      <w:r w:rsidRPr="00BD51B6">
        <w:rPr>
          <w:rFonts w:ascii="Times New Roman" w:hAnsi="Times New Roman" w:cs="Times New Roman"/>
          <w:sz w:val="24"/>
          <w:szCs w:val="24"/>
          <w:lang w:val="en"/>
        </w:rPr>
        <w:t>(</w:t>
      </w:r>
      <w:r w:rsidR="002E48C5" w:rsidRPr="00BD51B6">
        <w:rPr>
          <w:rFonts w:ascii="Times New Roman" w:hAnsi="Times New Roman" w:cs="Times New Roman"/>
          <w:sz w:val="24"/>
          <w:szCs w:val="24"/>
          <w:lang w:val="en"/>
        </w:rPr>
        <w:t>SWOT Weakness Section 4.1.2</w:t>
      </w:r>
      <w:r w:rsidRPr="00BD51B6">
        <w:rPr>
          <w:rFonts w:ascii="Times New Roman" w:hAnsi="Times New Roman" w:cs="Times New Roman"/>
          <w:sz w:val="24"/>
          <w:szCs w:val="24"/>
          <w:lang w:val="en"/>
        </w:rPr>
        <w:t>).</w:t>
      </w:r>
      <w:r w:rsidR="00D863C9" w:rsidRPr="00BD51B6">
        <w:rPr>
          <w:rFonts w:ascii="Times New Roman" w:hAnsi="Times New Roman" w:cs="Times New Roman"/>
          <w:sz w:val="24"/>
          <w:szCs w:val="24"/>
          <w:lang w:val="en"/>
        </w:rPr>
        <w:t xml:space="preserve">  However</w:t>
      </w:r>
      <w:r w:rsidR="003D6FD6" w:rsidRPr="00BD51B6">
        <w:rPr>
          <w:rFonts w:ascii="Times New Roman" w:hAnsi="Times New Roman" w:cs="Times New Roman"/>
          <w:sz w:val="24"/>
          <w:szCs w:val="24"/>
          <w:lang w:val="en"/>
        </w:rPr>
        <w:t>,</w:t>
      </w:r>
      <w:r w:rsidR="00D863C9" w:rsidRPr="00BD51B6">
        <w:rPr>
          <w:rFonts w:ascii="Times New Roman" w:hAnsi="Times New Roman" w:cs="Times New Roman"/>
          <w:sz w:val="24"/>
          <w:szCs w:val="24"/>
          <w:lang w:val="en"/>
        </w:rPr>
        <w:t xml:space="preserve"> by working with a wide range of non-profit organisations</w:t>
      </w:r>
      <w:r w:rsidR="002E48C5" w:rsidRPr="00BD51B6">
        <w:rPr>
          <w:rFonts w:ascii="Times New Roman" w:hAnsi="Times New Roman" w:cs="Times New Roman"/>
          <w:sz w:val="24"/>
          <w:szCs w:val="24"/>
          <w:lang w:val="en"/>
        </w:rPr>
        <w:t xml:space="preserve"> and universities with </w:t>
      </w:r>
      <w:r w:rsidR="003D6FD6" w:rsidRPr="00BD51B6">
        <w:rPr>
          <w:rFonts w:ascii="Times New Roman" w:hAnsi="Times New Roman" w:cs="Times New Roman"/>
          <w:sz w:val="24"/>
          <w:szCs w:val="24"/>
          <w:lang w:val="en"/>
        </w:rPr>
        <w:t>sound rep</w:t>
      </w:r>
      <w:r w:rsidR="00C8624A" w:rsidRPr="00BD51B6">
        <w:rPr>
          <w:rFonts w:ascii="Times New Roman" w:hAnsi="Times New Roman" w:cs="Times New Roman"/>
          <w:sz w:val="24"/>
          <w:szCs w:val="24"/>
          <w:lang w:val="en"/>
        </w:rPr>
        <w:t>utation</w:t>
      </w:r>
      <w:r w:rsidR="002E48C5" w:rsidRPr="00BD51B6">
        <w:rPr>
          <w:rFonts w:ascii="Times New Roman" w:hAnsi="Times New Roman" w:cs="Times New Roman"/>
          <w:sz w:val="24"/>
          <w:szCs w:val="24"/>
          <w:lang w:val="en"/>
        </w:rPr>
        <w:t>s</w:t>
      </w:r>
      <w:r w:rsidR="00C8624A" w:rsidRPr="00BD51B6">
        <w:rPr>
          <w:rFonts w:ascii="Times New Roman" w:hAnsi="Times New Roman" w:cs="Times New Roman"/>
          <w:sz w:val="24"/>
          <w:szCs w:val="24"/>
          <w:lang w:val="en"/>
        </w:rPr>
        <w:t xml:space="preserve"> such as the World Bank </w:t>
      </w:r>
      <w:r w:rsidR="00BD51B6" w:rsidRPr="00BD51B6">
        <w:rPr>
          <w:rFonts w:ascii="Times New Roman" w:hAnsi="Times New Roman" w:cs="Times New Roman"/>
          <w:sz w:val="24"/>
          <w:szCs w:val="24"/>
          <w:lang w:val="en"/>
        </w:rPr>
        <w:t xml:space="preserve">(Table </w:t>
      </w:r>
      <w:r w:rsidR="009A5C0A">
        <w:rPr>
          <w:rFonts w:ascii="Times New Roman" w:hAnsi="Times New Roman" w:cs="Times New Roman"/>
          <w:sz w:val="24"/>
          <w:szCs w:val="24"/>
          <w:lang w:val="en"/>
        </w:rPr>
        <w:t>10</w:t>
      </w:r>
      <w:r w:rsidR="00BD51B6" w:rsidRPr="00BD51B6">
        <w:rPr>
          <w:rFonts w:ascii="Times New Roman" w:hAnsi="Times New Roman" w:cs="Times New Roman"/>
          <w:sz w:val="24"/>
          <w:szCs w:val="24"/>
          <w:lang w:val="en"/>
        </w:rPr>
        <w:t xml:space="preserve">.) should </w:t>
      </w:r>
      <w:proofErr w:type="spellStart"/>
      <w:r w:rsidR="00BD51B6" w:rsidRPr="00BD51B6">
        <w:rPr>
          <w:rFonts w:ascii="Times New Roman" w:hAnsi="Times New Roman" w:cs="Times New Roman"/>
          <w:sz w:val="24"/>
          <w:szCs w:val="24"/>
          <w:lang w:val="en"/>
        </w:rPr>
        <w:t>minimise</w:t>
      </w:r>
      <w:proofErr w:type="spellEnd"/>
      <w:r w:rsidR="00BD51B6" w:rsidRPr="00BD51B6">
        <w:rPr>
          <w:rFonts w:ascii="Times New Roman" w:hAnsi="Times New Roman" w:cs="Times New Roman"/>
          <w:sz w:val="24"/>
          <w:szCs w:val="24"/>
          <w:lang w:val="en"/>
        </w:rPr>
        <w:t xml:space="preserve"> the risk</w:t>
      </w:r>
      <w:r w:rsidR="002E48C5" w:rsidRPr="00BD51B6">
        <w:rPr>
          <w:rFonts w:ascii="Times New Roman" w:hAnsi="Times New Roman" w:cs="Times New Roman"/>
          <w:sz w:val="24"/>
          <w:szCs w:val="24"/>
          <w:lang w:val="en"/>
        </w:rPr>
        <w:t>.</w:t>
      </w:r>
    </w:p>
    <w:p w14:paraId="2EAFE186" w14:textId="417245C3" w:rsidR="003E4E37" w:rsidRDefault="003E4E37" w:rsidP="005D26D6">
      <w:pPr>
        <w:spacing w:before="100" w:beforeAutospacing="1" w:after="100" w:afterAutospacing="1" w:line="360" w:lineRule="auto"/>
        <w:jc w:val="both"/>
        <w:rPr>
          <w:rFonts w:ascii="Times New Roman" w:eastAsia="Times New Roman" w:hAnsi="Times New Roman" w:cs="Times New Roman"/>
          <w:sz w:val="24"/>
          <w:szCs w:val="24"/>
          <w:lang w:val="en"/>
        </w:rPr>
      </w:pPr>
    </w:p>
    <w:p w14:paraId="301F0F35" w14:textId="4D5A21B5" w:rsidR="005B5C35" w:rsidRPr="00BD51B6" w:rsidRDefault="00D82A78" w:rsidP="00C8624A">
      <w:pPr>
        <w:spacing w:before="100" w:beforeAutospacing="1" w:after="100" w:afterAutospacing="1" w:line="360" w:lineRule="auto"/>
        <w:jc w:val="both"/>
        <w:rPr>
          <w:rFonts w:ascii="Times New Roman" w:eastAsia="Times New Roman" w:hAnsi="Times New Roman" w:cs="Times New Roman"/>
          <w:sz w:val="24"/>
          <w:szCs w:val="24"/>
          <w:lang w:val="en"/>
        </w:rPr>
      </w:pPr>
      <w:r w:rsidRPr="00BD51B6">
        <w:rPr>
          <w:rFonts w:ascii="Times New Roman" w:eastAsia="Times New Roman" w:hAnsi="Times New Roman" w:cs="Times New Roman"/>
          <w:sz w:val="24"/>
          <w:szCs w:val="24"/>
          <w:lang w:val="en"/>
        </w:rPr>
        <w:t xml:space="preserve">According to BT (2020), Professor </w:t>
      </w:r>
      <w:proofErr w:type="spellStart"/>
      <w:r w:rsidRPr="00BD51B6">
        <w:rPr>
          <w:rFonts w:ascii="Times New Roman" w:eastAsia="Times New Roman" w:hAnsi="Times New Roman" w:cs="Times New Roman"/>
          <w:sz w:val="24"/>
          <w:szCs w:val="24"/>
          <w:lang w:val="en"/>
        </w:rPr>
        <w:t>Daojiong</w:t>
      </w:r>
      <w:proofErr w:type="spellEnd"/>
      <w:r w:rsidRPr="00BD51B6">
        <w:rPr>
          <w:rFonts w:ascii="Times New Roman" w:eastAsia="Times New Roman" w:hAnsi="Times New Roman" w:cs="Times New Roman"/>
          <w:sz w:val="24"/>
          <w:szCs w:val="24"/>
          <w:lang w:val="en"/>
        </w:rPr>
        <w:t xml:space="preserve"> </w:t>
      </w:r>
      <w:proofErr w:type="spellStart"/>
      <w:r w:rsidRPr="00BD51B6">
        <w:rPr>
          <w:rFonts w:ascii="Times New Roman" w:eastAsia="Times New Roman" w:hAnsi="Times New Roman" w:cs="Times New Roman"/>
          <w:sz w:val="24"/>
          <w:szCs w:val="24"/>
          <w:lang w:val="en"/>
        </w:rPr>
        <w:t>Zha</w:t>
      </w:r>
      <w:proofErr w:type="spellEnd"/>
      <w:r w:rsidRPr="00BD51B6">
        <w:rPr>
          <w:rFonts w:ascii="Times New Roman" w:eastAsia="Times New Roman" w:hAnsi="Times New Roman" w:cs="Times New Roman"/>
          <w:sz w:val="24"/>
          <w:szCs w:val="24"/>
          <w:lang w:val="en"/>
        </w:rPr>
        <w:t xml:space="preserve"> of</w:t>
      </w:r>
      <w:r w:rsidR="002E48C5" w:rsidRPr="00BD51B6">
        <w:rPr>
          <w:rFonts w:ascii="Times New Roman" w:eastAsia="Times New Roman" w:hAnsi="Times New Roman" w:cs="Times New Roman"/>
          <w:sz w:val="24"/>
          <w:szCs w:val="24"/>
          <w:lang w:val="en"/>
        </w:rPr>
        <w:t xml:space="preserve"> the</w:t>
      </w:r>
      <w:r w:rsidRPr="00BD51B6">
        <w:rPr>
          <w:rFonts w:ascii="Times New Roman" w:eastAsia="Times New Roman" w:hAnsi="Times New Roman" w:cs="Times New Roman"/>
          <w:sz w:val="24"/>
          <w:szCs w:val="24"/>
          <w:lang w:val="en"/>
        </w:rPr>
        <w:t xml:space="preserve"> International Political Economy at Peking University</w:t>
      </w:r>
      <w:r w:rsidR="00F4523D" w:rsidRPr="00BD51B6">
        <w:rPr>
          <w:rFonts w:ascii="Times New Roman" w:eastAsia="Times New Roman" w:hAnsi="Times New Roman" w:cs="Times New Roman"/>
          <w:sz w:val="24"/>
          <w:szCs w:val="24"/>
          <w:lang w:val="en"/>
        </w:rPr>
        <w:t>,</w:t>
      </w:r>
      <w:r w:rsidRPr="00BD51B6">
        <w:rPr>
          <w:rFonts w:ascii="Times New Roman" w:eastAsia="Times New Roman" w:hAnsi="Times New Roman" w:cs="Times New Roman"/>
          <w:sz w:val="24"/>
          <w:szCs w:val="24"/>
          <w:lang w:val="en"/>
        </w:rPr>
        <w:t xml:space="preserve"> suggests Australia </w:t>
      </w:r>
      <w:r w:rsidR="002E48C5" w:rsidRPr="00BD51B6">
        <w:rPr>
          <w:rFonts w:ascii="Times New Roman" w:eastAsia="Times New Roman" w:hAnsi="Times New Roman" w:cs="Times New Roman"/>
          <w:sz w:val="24"/>
          <w:szCs w:val="24"/>
          <w:lang w:val="en"/>
        </w:rPr>
        <w:t>should increase</w:t>
      </w:r>
      <w:r w:rsidRPr="00BD51B6">
        <w:rPr>
          <w:rFonts w:ascii="Times New Roman" w:eastAsia="Times New Roman" w:hAnsi="Times New Roman" w:cs="Times New Roman"/>
          <w:sz w:val="24"/>
          <w:szCs w:val="24"/>
          <w:lang w:val="en"/>
        </w:rPr>
        <w:t xml:space="preserve"> it</w:t>
      </w:r>
      <w:r w:rsidR="002E48C5" w:rsidRPr="00BD51B6">
        <w:rPr>
          <w:rFonts w:ascii="Times New Roman" w:eastAsia="Times New Roman" w:hAnsi="Times New Roman" w:cs="Times New Roman"/>
          <w:sz w:val="24"/>
          <w:szCs w:val="24"/>
          <w:lang w:val="en"/>
        </w:rPr>
        <w:t>s investment in China to obtain a greater</w:t>
      </w:r>
      <w:r w:rsidRPr="00BD51B6">
        <w:rPr>
          <w:rFonts w:ascii="Times New Roman" w:eastAsia="Times New Roman" w:hAnsi="Times New Roman" w:cs="Times New Roman"/>
          <w:sz w:val="24"/>
          <w:szCs w:val="24"/>
          <w:lang w:val="en"/>
        </w:rPr>
        <w:t xml:space="preserve"> understanding of the PRC, its markets, and future developments.  BHP </w:t>
      </w:r>
      <w:r w:rsidR="00F4523D" w:rsidRPr="00BD51B6">
        <w:rPr>
          <w:rFonts w:ascii="Times New Roman" w:eastAsia="Times New Roman" w:hAnsi="Times New Roman" w:cs="Times New Roman"/>
          <w:sz w:val="24"/>
          <w:szCs w:val="24"/>
          <w:lang w:val="en"/>
        </w:rPr>
        <w:t>has so far demonstrated the resilience of its relationship</w:t>
      </w:r>
      <w:r w:rsidR="003E4E37" w:rsidRPr="00BD51B6">
        <w:rPr>
          <w:rFonts w:ascii="Times New Roman" w:eastAsia="Times New Roman" w:hAnsi="Times New Roman" w:cs="Times New Roman"/>
          <w:sz w:val="24"/>
          <w:szCs w:val="24"/>
          <w:lang w:val="en"/>
        </w:rPr>
        <w:t xml:space="preserve"> </w:t>
      </w:r>
      <w:r w:rsidR="00F4523D" w:rsidRPr="00BD51B6">
        <w:rPr>
          <w:rFonts w:ascii="Times New Roman" w:eastAsia="Times New Roman" w:hAnsi="Times New Roman" w:cs="Times New Roman"/>
          <w:sz w:val="24"/>
          <w:szCs w:val="24"/>
          <w:lang w:val="en"/>
        </w:rPr>
        <w:t>with the PRC and PRCSM</w:t>
      </w:r>
      <w:r w:rsidR="003E4E37" w:rsidRPr="00BD51B6">
        <w:rPr>
          <w:rFonts w:ascii="Times New Roman" w:eastAsia="Times New Roman" w:hAnsi="Times New Roman" w:cs="Times New Roman"/>
          <w:sz w:val="24"/>
          <w:szCs w:val="24"/>
          <w:lang w:val="en"/>
        </w:rPr>
        <w:t xml:space="preserve"> </w:t>
      </w:r>
      <w:r w:rsidR="00670A33" w:rsidRPr="00BD51B6">
        <w:rPr>
          <w:rFonts w:ascii="Times New Roman" w:eastAsia="Times New Roman" w:hAnsi="Times New Roman" w:cs="Times New Roman"/>
          <w:sz w:val="24"/>
          <w:szCs w:val="24"/>
          <w:lang w:val="en"/>
        </w:rPr>
        <w:t>by exploiting its core competencies which</w:t>
      </w:r>
      <w:r w:rsidR="00F4523D" w:rsidRPr="00BD51B6">
        <w:rPr>
          <w:rFonts w:ascii="Times New Roman" w:eastAsia="Times New Roman" w:hAnsi="Times New Roman" w:cs="Times New Roman"/>
          <w:sz w:val="24"/>
          <w:szCs w:val="24"/>
          <w:lang w:val="en"/>
        </w:rPr>
        <w:t xml:space="preserve"> support Professor </w:t>
      </w:r>
      <w:proofErr w:type="spellStart"/>
      <w:r w:rsidR="00F4523D" w:rsidRPr="00BD51B6">
        <w:rPr>
          <w:rFonts w:ascii="Times New Roman" w:eastAsia="Times New Roman" w:hAnsi="Times New Roman" w:cs="Times New Roman"/>
          <w:sz w:val="24"/>
          <w:szCs w:val="24"/>
          <w:lang w:val="en"/>
        </w:rPr>
        <w:t>Zha’s</w:t>
      </w:r>
      <w:proofErr w:type="spellEnd"/>
      <w:r w:rsidR="003E4E37" w:rsidRPr="00BD51B6">
        <w:rPr>
          <w:rFonts w:ascii="Times New Roman" w:eastAsia="Times New Roman" w:hAnsi="Times New Roman" w:cs="Times New Roman"/>
          <w:sz w:val="24"/>
          <w:szCs w:val="24"/>
          <w:lang w:val="en"/>
        </w:rPr>
        <w:t xml:space="preserve"> </w:t>
      </w:r>
      <w:r w:rsidR="00F4523D" w:rsidRPr="00BD51B6">
        <w:rPr>
          <w:rFonts w:ascii="Times New Roman" w:eastAsia="Times New Roman" w:hAnsi="Times New Roman" w:cs="Times New Roman"/>
          <w:sz w:val="24"/>
          <w:szCs w:val="24"/>
          <w:lang w:val="en"/>
        </w:rPr>
        <w:t>insight.</w:t>
      </w:r>
    </w:p>
    <w:p w14:paraId="1CF5DB4F" w14:textId="77777777" w:rsidR="00BF7884" w:rsidRPr="00BD51B6" w:rsidRDefault="00BF7884" w:rsidP="00C8624A">
      <w:pPr>
        <w:spacing w:line="360" w:lineRule="auto"/>
        <w:jc w:val="both"/>
        <w:rPr>
          <w:rFonts w:ascii="Times New Roman" w:hAnsi="Times New Roman" w:cs="Times New Roman"/>
          <w:sz w:val="24"/>
          <w:szCs w:val="24"/>
        </w:rPr>
      </w:pPr>
    </w:p>
    <w:p w14:paraId="6FAE3F5D" w14:textId="0F8AE88D" w:rsidR="00BF7884" w:rsidRPr="00BD51B6" w:rsidRDefault="005D26D6" w:rsidP="00C8624A">
      <w:pPr>
        <w:spacing w:line="360" w:lineRule="auto"/>
        <w:jc w:val="both"/>
        <w:rPr>
          <w:rFonts w:ascii="Times New Roman" w:hAnsi="Times New Roman" w:cs="Times New Roman"/>
          <w:sz w:val="24"/>
          <w:szCs w:val="24"/>
        </w:rPr>
      </w:pPr>
      <w:r w:rsidRPr="00BD51B6">
        <w:rPr>
          <w:rFonts w:ascii="Times New Roman" w:hAnsi="Times New Roman" w:cs="Times New Roman"/>
          <w:sz w:val="24"/>
          <w:szCs w:val="24"/>
        </w:rPr>
        <w:t>The SWOT analysis identified (</w:t>
      </w:r>
      <w:r w:rsidR="002E48C5" w:rsidRPr="00BD51B6">
        <w:rPr>
          <w:rFonts w:ascii="Times New Roman" w:hAnsi="Times New Roman" w:cs="Times New Roman"/>
          <w:sz w:val="24"/>
          <w:szCs w:val="24"/>
        </w:rPr>
        <w:t>Section 4.1.1</w:t>
      </w:r>
      <w:r w:rsidRPr="00BD51B6">
        <w:rPr>
          <w:rFonts w:ascii="Times New Roman" w:hAnsi="Times New Roman" w:cs="Times New Roman"/>
          <w:sz w:val="24"/>
          <w:szCs w:val="24"/>
        </w:rPr>
        <w:t xml:space="preserve">) </w:t>
      </w:r>
      <w:r w:rsidR="007D64CB" w:rsidRPr="00BD51B6">
        <w:rPr>
          <w:rFonts w:ascii="Times New Roman" w:hAnsi="Times New Roman" w:cs="Times New Roman"/>
          <w:sz w:val="24"/>
          <w:szCs w:val="24"/>
        </w:rPr>
        <w:t xml:space="preserve">among </w:t>
      </w:r>
      <w:r w:rsidRPr="00BD51B6">
        <w:rPr>
          <w:rFonts w:ascii="Times New Roman" w:hAnsi="Times New Roman" w:cs="Times New Roman"/>
          <w:sz w:val="24"/>
          <w:szCs w:val="24"/>
        </w:rPr>
        <w:t>BHP’s strengths</w:t>
      </w:r>
      <w:r w:rsidR="007D64CB" w:rsidRPr="00BD51B6">
        <w:rPr>
          <w:rFonts w:ascii="Times New Roman" w:hAnsi="Times New Roman" w:cs="Times New Roman"/>
          <w:sz w:val="24"/>
          <w:szCs w:val="24"/>
        </w:rPr>
        <w:t xml:space="preserve"> </w:t>
      </w:r>
      <w:r w:rsidR="00F149A9" w:rsidRPr="00BD51B6">
        <w:rPr>
          <w:rFonts w:ascii="Times New Roman" w:hAnsi="Times New Roman" w:cs="Times New Roman"/>
          <w:sz w:val="24"/>
          <w:szCs w:val="24"/>
        </w:rPr>
        <w:t>its ability to build strong</w:t>
      </w:r>
      <w:r w:rsidRPr="00BD51B6">
        <w:rPr>
          <w:rFonts w:ascii="Times New Roman" w:hAnsi="Times New Roman" w:cs="Times New Roman"/>
          <w:sz w:val="24"/>
          <w:szCs w:val="24"/>
        </w:rPr>
        <w:t xml:space="preserve"> relationship</w:t>
      </w:r>
      <w:r w:rsidR="00F149A9" w:rsidRPr="00BD51B6">
        <w:rPr>
          <w:rFonts w:ascii="Times New Roman" w:hAnsi="Times New Roman" w:cs="Times New Roman"/>
          <w:sz w:val="24"/>
          <w:szCs w:val="24"/>
        </w:rPr>
        <w:t>s</w:t>
      </w:r>
      <w:r w:rsidRPr="00BD51B6">
        <w:rPr>
          <w:rFonts w:ascii="Times New Roman" w:hAnsi="Times New Roman" w:cs="Times New Roman"/>
          <w:sz w:val="24"/>
          <w:szCs w:val="24"/>
        </w:rPr>
        <w:t xml:space="preserve"> through collaboration</w:t>
      </w:r>
      <w:r w:rsidR="00F149A9" w:rsidRPr="00BD51B6">
        <w:rPr>
          <w:rFonts w:ascii="Times New Roman" w:hAnsi="Times New Roman" w:cs="Times New Roman"/>
          <w:sz w:val="24"/>
          <w:szCs w:val="24"/>
        </w:rPr>
        <w:t xml:space="preserve">, innovation, supporting and training customers while ensuring </w:t>
      </w:r>
      <w:r w:rsidR="00F149A9" w:rsidRPr="00BD51B6">
        <w:rPr>
          <w:rFonts w:ascii="Times New Roman" w:hAnsi="Times New Roman" w:cs="Times New Roman"/>
          <w:sz w:val="24"/>
          <w:szCs w:val="24"/>
        </w:rPr>
        <w:lastRenderedPageBreak/>
        <w:t>transparency and accountability.</w:t>
      </w:r>
      <w:r w:rsidR="007D64CB" w:rsidRPr="00BD51B6">
        <w:rPr>
          <w:rFonts w:ascii="Times New Roman" w:hAnsi="Times New Roman" w:cs="Times New Roman"/>
          <w:sz w:val="24"/>
          <w:szCs w:val="24"/>
        </w:rPr>
        <w:t xml:space="preserve">  </w:t>
      </w:r>
      <w:r w:rsidR="00F149A9" w:rsidRPr="00BD51B6">
        <w:rPr>
          <w:rFonts w:ascii="Times New Roman" w:hAnsi="Times New Roman" w:cs="Times New Roman"/>
          <w:sz w:val="24"/>
          <w:szCs w:val="24"/>
        </w:rPr>
        <w:t xml:space="preserve">  </w:t>
      </w:r>
      <w:r w:rsidR="00BD51B6" w:rsidRPr="00BD51B6">
        <w:rPr>
          <w:rFonts w:ascii="Times New Roman" w:hAnsi="Times New Roman" w:cs="Times New Roman"/>
          <w:sz w:val="24"/>
          <w:szCs w:val="24"/>
        </w:rPr>
        <w:t>BHP’s</w:t>
      </w:r>
      <w:r w:rsidR="00BF7884" w:rsidRPr="00BD51B6">
        <w:rPr>
          <w:rFonts w:ascii="Times New Roman" w:hAnsi="Times New Roman" w:cs="Times New Roman"/>
          <w:sz w:val="24"/>
          <w:szCs w:val="24"/>
        </w:rPr>
        <w:t xml:space="preserve"> core competencies of knowledge, innovation and creative thinking are driving the company’s competitive advantage with the PRC</w:t>
      </w:r>
      <w:r w:rsidR="001C0888" w:rsidRPr="00BD51B6">
        <w:rPr>
          <w:rFonts w:ascii="Times New Roman" w:hAnsi="Times New Roman" w:cs="Times New Roman"/>
          <w:sz w:val="24"/>
          <w:szCs w:val="24"/>
        </w:rPr>
        <w:t xml:space="preserve"> (Healy, 2019)</w:t>
      </w:r>
      <w:r w:rsidR="00BF7884" w:rsidRPr="00BD51B6">
        <w:rPr>
          <w:rFonts w:ascii="Times New Roman" w:hAnsi="Times New Roman" w:cs="Times New Roman"/>
          <w:sz w:val="24"/>
          <w:szCs w:val="24"/>
        </w:rPr>
        <w:t>.</w:t>
      </w:r>
    </w:p>
    <w:p w14:paraId="1327CBC5" w14:textId="77777777" w:rsidR="00BF7884" w:rsidRPr="00BD51B6" w:rsidRDefault="00BF7884" w:rsidP="00C8624A">
      <w:pPr>
        <w:spacing w:line="360" w:lineRule="auto"/>
        <w:jc w:val="both"/>
        <w:rPr>
          <w:rFonts w:ascii="Times New Roman" w:hAnsi="Times New Roman" w:cs="Times New Roman"/>
          <w:sz w:val="24"/>
          <w:szCs w:val="24"/>
        </w:rPr>
      </w:pPr>
    </w:p>
    <w:p w14:paraId="5C88FD11" w14:textId="40D3E2AB" w:rsidR="007D64CB" w:rsidRPr="00BD51B6" w:rsidRDefault="007D64CB" w:rsidP="00C8624A">
      <w:pPr>
        <w:spacing w:line="360" w:lineRule="auto"/>
        <w:jc w:val="both"/>
        <w:rPr>
          <w:rFonts w:ascii="Times New Roman" w:hAnsi="Times New Roman" w:cs="Times New Roman"/>
          <w:sz w:val="24"/>
          <w:szCs w:val="24"/>
        </w:rPr>
      </w:pPr>
      <w:r w:rsidRPr="00BD51B6">
        <w:rPr>
          <w:rFonts w:ascii="Times New Roman" w:hAnsi="Times New Roman" w:cs="Times New Roman"/>
          <w:sz w:val="24"/>
          <w:szCs w:val="24"/>
        </w:rPr>
        <w:t xml:space="preserve">BHP’s </w:t>
      </w:r>
      <w:r w:rsidR="00C111CD" w:rsidRPr="00BD51B6">
        <w:rPr>
          <w:rFonts w:ascii="Times New Roman" w:hAnsi="Times New Roman" w:cs="Times New Roman"/>
          <w:sz w:val="24"/>
          <w:szCs w:val="24"/>
        </w:rPr>
        <w:t xml:space="preserve">iron ore </w:t>
      </w:r>
      <w:r w:rsidRPr="00BD51B6">
        <w:rPr>
          <w:rFonts w:ascii="Times New Roman" w:hAnsi="Times New Roman" w:cs="Times New Roman"/>
          <w:sz w:val="24"/>
          <w:szCs w:val="24"/>
        </w:rPr>
        <w:t xml:space="preserve">trade could have been </w:t>
      </w:r>
      <w:r w:rsidR="00C111CD" w:rsidRPr="00BD51B6">
        <w:rPr>
          <w:rFonts w:ascii="Times New Roman" w:hAnsi="Times New Roman" w:cs="Times New Roman"/>
          <w:sz w:val="24"/>
          <w:szCs w:val="24"/>
        </w:rPr>
        <w:t>weaponized</w:t>
      </w:r>
      <w:r w:rsidRPr="00BD51B6">
        <w:rPr>
          <w:rFonts w:ascii="Times New Roman" w:hAnsi="Times New Roman" w:cs="Times New Roman"/>
          <w:sz w:val="24"/>
          <w:szCs w:val="24"/>
        </w:rPr>
        <w:t xml:space="preserve"> </w:t>
      </w:r>
      <w:r w:rsidR="00C111CD" w:rsidRPr="00BD51B6">
        <w:rPr>
          <w:rFonts w:ascii="Times New Roman" w:hAnsi="Times New Roman" w:cs="Times New Roman"/>
          <w:sz w:val="24"/>
          <w:szCs w:val="24"/>
        </w:rPr>
        <w:t>by the PRC in</w:t>
      </w:r>
      <w:r w:rsidRPr="00BD51B6">
        <w:rPr>
          <w:rFonts w:ascii="Times New Roman" w:hAnsi="Times New Roman" w:cs="Times New Roman"/>
          <w:sz w:val="24"/>
          <w:szCs w:val="24"/>
        </w:rPr>
        <w:t xml:space="preserve"> political disputes with Australia.</w:t>
      </w:r>
      <w:r w:rsidR="00C111CD" w:rsidRPr="00BD51B6">
        <w:rPr>
          <w:rFonts w:ascii="Times New Roman" w:hAnsi="Times New Roman" w:cs="Times New Roman"/>
          <w:sz w:val="24"/>
          <w:szCs w:val="24"/>
        </w:rPr>
        <w:t xml:space="preserve">  </w:t>
      </w:r>
      <w:r w:rsidRPr="00BD51B6">
        <w:rPr>
          <w:rFonts w:ascii="Times New Roman" w:hAnsi="Times New Roman" w:cs="Times New Roman"/>
          <w:sz w:val="24"/>
          <w:szCs w:val="24"/>
        </w:rPr>
        <w:t xml:space="preserve">However, trade can also support positive change and BHP through its strategic alliance with both the PRC and Australian governments </w:t>
      </w:r>
      <w:r w:rsidR="00C111CD" w:rsidRPr="00BD51B6">
        <w:rPr>
          <w:rFonts w:ascii="Times New Roman" w:hAnsi="Times New Roman" w:cs="Times New Roman"/>
          <w:sz w:val="24"/>
          <w:szCs w:val="24"/>
        </w:rPr>
        <w:t>has the potential</w:t>
      </w:r>
      <w:r w:rsidRPr="00BD51B6">
        <w:rPr>
          <w:rFonts w:ascii="Times New Roman" w:hAnsi="Times New Roman" w:cs="Times New Roman"/>
          <w:sz w:val="24"/>
          <w:szCs w:val="24"/>
        </w:rPr>
        <w:t xml:space="preserve"> to reduce political tension.</w:t>
      </w:r>
      <w:r w:rsidR="00BF7884" w:rsidRPr="00BD51B6">
        <w:rPr>
          <w:rFonts w:ascii="Times New Roman" w:hAnsi="Times New Roman" w:cs="Times New Roman"/>
          <w:sz w:val="24"/>
          <w:szCs w:val="24"/>
        </w:rPr>
        <w:t xml:space="preserve">  </w:t>
      </w:r>
      <w:r w:rsidR="00C111CD" w:rsidRPr="00BD51B6">
        <w:rPr>
          <w:rFonts w:ascii="Times New Roman" w:hAnsi="Times New Roman" w:cs="Times New Roman"/>
          <w:sz w:val="24"/>
          <w:szCs w:val="24"/>
        </w:rPr>
        <w:t>The PRC did make minor changes to “iron ore import screening regulations in June 2020” which has not disrupted any shipments (</w:t>
      </w:r>
      <w:r w:rsidR="00BF7884" w:rsidRPr="00BD51B6">
        <w:rPr>
          <w:rFonts w:ascii="Times New Roman" w:hAnsi="Times New Roman" w:cs="Times New Roman"/>
          <w:sz w:val="24"/>
          <w:szCs w:val="24"/>
        </w:rPr>
        <w:t>Thompson, 2020).</w:t>
      </w:r>
    </w:p>
    <w:p w14:paraId="1BAB97DC" w14:textId="77777777" w:rsidR="00C76A51" w:rsidRPr="00BD51B6" w:rsidRDefault="00C76A51" w:rsidP="00C8624A">
      <w:pPr>
        <w:spacing w:line="360" w:lineRule="auto"/>
        <w:jc w:val="both"/>
        <w:rPr>
          <w:rFonts w:ascii="Times New Roman" w:hAnsi="Times New Roman" w:cs="Times New Roman"/>
          <w:sz w:val="24"/>
          <w:szCs w:val="24"/>
        </w:rPr>
      </w:pPr>
    </w:p>
    <w:p w14:paraId="78DE06E7" w14:textId="3E534CA2" w:rsidR="00F149A9" w:rsidRDefault="005C2ABB" w:rsidP="00C8624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4.2  </w:t>
      </w:r>
      <w:r w:rsidR="00E155AE" w:rsidRPr="00E155AE">
        <w:rPr>
          <w:rFonts w:ascii="Times New Roman" w:hAnsi="Times New Roman" w:cs="Times New Roman"/>
          <w:b/>
          <w:bCs/>
          <w:sz w:val="24"/>
          <w:szCs w:val="24"/>
        </w:rPr>
        <w:t>Trade and Politics</w:t>
      </w:r>
      <w:r>
        <w:rPr>
          <w:rFonts w:ascii="Times New Roman" w:hAnsi="Times New Roman" w:cs="Times New Roman"/>
          <w:b/>
          <w:bCs/>
          <w:sz w:val="24"/>
          <w:szCs w:val="24"/>
        </w:rPr>
        <w:t xml:space="preserve"> -</w:t>
      </w:r>
      <w:r w:rsidR="00B27765">
        <w:rPr>
          <w:rFonts w:ascii="Times New Roman" w:hAnsi="Times New Roman" w:cs="Times New Roman"/>
          <w:b/>
          <w:bCs/>
          <w:sz w:val="24"/>
          <w:szCs w:val="24"/>
        </w:rPr>
        <w:t xml:space="preserve"> Risk to BHP</w:t>
      </w:r>
    </w:p>
    <w:p w14:paraId="4078C59D" w14:textId="77777777" w:rsidR="00CC6235" w:rsidRDefault="005733F8" w:rsidP="00CC6235">
      <w:pPr>
        <w:spacing w:line="360" w:lineRule="auto"/>
        <w:jc w:val="both"/>
        <w:rPr>
          <w:rFonts w:ascii="Times New Roman" w:hAnsi="Times New Roman" w:cs="Times New Roman"/>
          <w:sz w:val="24"/>
          <w:szCs w:val="24"/>
        </w:rPr>
      </w:pPr>
      <w:r w:rsidRPr="005733F8">
        <w:rPr>
          <w:rFonts w:ascii="Times New Roman" w:hAnsi="Times New Roman" w:cs="Times New Roman"/>
          <w:sz w:val="24"/>
          <w:szCs w:val="24"/>
        </w:rPr>
        <w:t xml:space="preserve">Escalation </w:t>
      </w:r>
      <w:r w:rsidR="00C8624A">
        <w:rPr>
          <w:rFonts w:ascii="Times New Roman" w:hAnsi="Times New Roman" w:cs="Times New Roman"/>
          <w:sz w:val="24"/>
          <w:szCs w:val="24"/>
        </w:rPr>
        <w:t>of geopolitical</w:t>
      </w:r>
      <w:r>
        <w:rPr>
          <w:rFonts w:ascii="Times New Roman" w:hAnsi="Times New Roman" w:cs="Times New Roman"/>
          <w:sz w:val="24"/>
          <w:szCs w:val="24"/>
        </w:rPr>
        <w:t xml:space="preserve"> tension globally due to the assertiveness of some nations has resulted </w:t>
      </w:r>
      <w:r w:rsidR="001F0E0F">
        <w:rPr>
          <w:rFonts w:ascii="Times New Roman" w:hAnsi="Times New Roman" w:cs="Times New Roman"/>
          <w:sz w:val="24"/>
          <w:szCs w:val="24"/>
        </w:rPr>
        <w:t>in a</w:t>
      </w:r>
      <w:r>
        <w:rPr>
          <w:rFonts w:ascii="Times New Roman" w:hAnsi="Times New Roman" w:cs="Times New Roman"/>
          <w:sz w:val="24"/>
          <w:szCs w:val="24"/>
        </w:rPr>
        <w:t xml:space="preserve"> </w:t>
      </w:r>
      <w:r w:rsidR="00E44C3A">
        <w:rPr>
          <w:rFonts w:ascii="Times New Roman" w:hAnsi="Times New Roman" w:cs="Times New Roman"/>
          <w:sz w:val="24"/>
          <w:szCs w:val="24"/>
        </w:rPr>
        <w:t xml:space="preserve">lack of observance of global conventions leading to the </w:t>
      </w:r>
      <w:r>
        <w:rPr>
          <w:rFonts w:ascii="Times New Roman" w:hAnsi="Times New Roman" w:cs="Times New Roman"/>
          <w:sz w:val="24"/>
          <w:szCs w:val="24"/>
        </w:rPr>
        <w:t>erosion of trust</w:t>
      </w:r>
      <w:r w:rsidR="00F75B7F">
        <w:rPr>
          <w:rFonts w:ascii="Times New Roman" w:hAnsi="Times New Roman" w:cs="Times New Roman"/>
          <w:sz w:val="24"/>
          <w:szCs w:val="24"/>
        </w:rPr>
        <w:t xml:space="preserve"> (Segar, 2018) </w:t>
      </w:r>
      <w:r w:rsidR="00E44C3A">
        <w:rPr>
          <w:rFonts w:ascii="Times New Roman" w:hAnsi="Times New Roman" w:cs="Times New Roman"/>
          <w:sz w:val="24"/>
          <w:szCs w:val="24"/>
        </w:rPr>
        <w:t>particularly between the PRC and those nations who have democratic governments</w:t>
      </w:r>
      <w:r w:rsidR="001F0E0F">
        <w:rPr>
          <w:rFonts w:ascii="Times New Roman" w:hAnsi="Times New Roman" w:cs="Times New Roman"/>
          <w:sz w:val="24"/>
          <w:szCs w:val="24"/>
        </w:rPr>
        <w:t xml:space="preserve"> (</w:t>
      </w:r>
      <w:bookmarkStart w:id="1" w:name="_Hlk49691218"/>
      <w:proofErr w:type="spellStart"/>
      <w:r w:rsidR="00F75B7F">
        <w:rPr>
          <w:rFonts w:ascii="Times New Roman" w:hAnsi="Times New Roman" w:cs="Times New Roman"/>
          <w:sz w:val="24"/>
          <w:szCs w:val="24"/>
        </w:rPr>
        <w:t>Gawarkiewicz</w:t>
      </w:r>
      <w:proofErr w:type="spellEnd"/>
      <w:r w:rsidR="00F75B7F">
        <w:rPr>
          <w:rFonts w:ascii="Times New Roman" w:hAnsi="Times New Roman" w:cs="Times New Roman"/>
          <w:sz w:val="24"/>
          <w:szCs w:val="24"/>
        </w:rPr>
        <w:t xml:space="preserve"> and Tang, 2016, p.4</w:t>
      </w:r>
      <w:bookmarkEnd w:id="1"/>
      <w:r w:rsidR="001F0E0F">
        <w:rPr>
          <w:rFonts w:ascii="Times New Roman" w:hAnsi="Times New Roman" w:cs="Times New Roman"/>
          <w:sz w:val="24"/>
          <w:szCs w:val="24"/>
        </w:rPr>
        <w:t>)</w:t>
      </w:r>
      <w:r w:rsidR="00E44C3A">
        <w:rPr>
          <w:rFonts w:ascii="Times New Roman" w:hAnsi="Times New Roman" w:cs="Times New Roman"/>
          <w:sz w:val="24"/>
          <w:szCs w:val="24"/>
        </w:rPr>
        <w:t>.</w:t>
      </w:r>
      <w:r w:rsidR="00B27765">
        <w:rPr>
          <w:rFonts w:ascii="Times New Roman" w:hAnsi="Times New Roman" w:cs="Times New Roman"/>
          <w:sz w:val="24"/>
          <w:szCs w:val="24"/>
        </w:rPr>
        <w:t xml:space="preserve">  </w:t>
      </w:r>
    </w:p>
    <w:p w14:paraId="0632277A" w14:textId="3902EE32" w:rsidR="00B27765" w:rsidRDefault="00B27765" w:rsidP="00CC623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0EDDCE19" w14:textId="7FCADD1F" w:rsidR="00CC6235" w:rsidRDefault="00B27765" w:rsidP="00CC6235">
      <w:pPr>
        <w:spacing w:line="360" w:lineRule="auto"/>
        <w:jc w:val="both"/>
        <w:rPr>
          <w:rFonts w:ascii="Times New Roman" w:hAnsi="Times New Roman" w:cs="Times New Roman"/>
          <w:sz w:val="24"/>
          <w:szCs w:val="24"/>
        </w:rPr>
      </w:pPr>
      <w:r>
        <w:rPr>
          <w:rFonts w:ascii="Times New Roman" w:hAnsi="Times New Roman" w:cs="Times New Roman"/>
          <w:sz w:val="24"/>
          <w:szCs w:val="24"/>
        </w:rPr>
        <w:t>The interdependence of the PRC and Australia can provide a platform on which conflict resolution c</w:t>
      </w:r>
      <w:r w:rsidR="00695091">
        <w:rPr>
          <w:rFonts w:ascii="Times New Roman" w:hAnsi="Times New Roman" w:cs="Times New Roman"/>
          <w:sz w:val="24"/>
          <w:szCs w:val="24"/>
        </w:rPr>
        <w:t>ould</w:t>
      </w:r>
      <w:r>
        <w:rPr>
          <w:rFonts w:ascii="Times New Roman" w:hAnsi="Times New Roman" w:cs="Times New Roman"/>
          <w:sz w:val="24"/>
          <w:szCs w:val="24"/>
        </w:rPr>
        <w:t xml:space="preserve"> commence.</w:t>
      </w:r>
      <w:r w:rsidR="00695091">
        <w:rPr>
          <w:rFonts w:ascii="Times New Roman" w:hAnsi="Times New Roman" w:cs="Times New Roman"/>
          <w:sz w:val="24"/>
          <w:szCs w:val="24"/>
        </w:rPr>
        <w:t xml:space="preserve">  Adding complexity to the political relationship is the PRC’s determination to press territorial and maritime claims which include and support the BRI (</w:t>
      </w:r>
      <w:r w:rsidR="00CC6235">
        <w:rPr>
          <w:rFonts w:ascii="Times New Roman" w:hAnsi="Times New Roman" w:cs="Times New Roman"/>
          <w:sz w:val="24"/>
          <w:szCs w:val="24"/>
        </w:rPr>
        <w:t>Segar, 2018).</w:t>
      </w:r>
    </w:p>
    <w:p w14:paraId="5547F474" w14:textId="2E9A6D09" w:rsidR="00CC6235" w:rsidRDefault="00CC6235" w:rsidP="00CC623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4E52D390" w14:textId="768B24D8" w:rsidR="00CC6235" w:rsidRDefault="00F75B7F" w:rsidP="00CC623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955AA0">
        <w:rPr>
          <w:rFonts w:ascii="Times New Roman" w:hAnsi="Times New Roman" w:cs="Times New Roman"/>
          <w:sz w:val="24"/>
          <w:szCs w:val="24"/>
        </w:rPr>
        <w:t>Australian multinational c</w:t>
      </w:r>
      <w:r w:rsidR="00F703AE">
        <w:rPr>
          <w:rFonts w:ascii="Times New Roman" w:hAnsi="Times New Roman" w:cs="Times New Roman"/>
          <w:sz w:val="24"/>
          <w:szCs w:val="24"/>
        </w:rPr>
        <w:t xml:space="preserve">orporations (MNC) like BHP can influence the political </w:t>
      </w:r>
      <w:r w:rsidR="001C0888">
        <w:rPr>
          <w:rFonts w:ascii="Times New Roman" w:hAnsi="Times New Roman" w:cs="Times New Roman"/>
          <w:sz w:val="24"/>
          <w:szCs w:val="24"/>
        </w:rPr>
        <w:t>landscape</w:t>
      </w:r>
      <w:r w:rsidR="00F703AE">
        <w:rPr>
          <w:rFonts w:ascii="Times New Roman" w:hAnsi="Times New Roman" w:cs="Times New Roman"/>
          <w:sz w:val="24"/>
          <w:szCs w:val="24"/>
        </w:rPr>
        <w:t xml:space="preserve"> both domestically and internationally </w:t>
      </w:r>
      <w:r w:rsidR="001C0888">
        <w:rPr>
          <w:rFonts w:ascii="Times New Roman" w:hAnsi="Times New Roman" w:cs="Times New Roman"/>
          <w:sz w:val="24"/>
          <w:szCs w:val="24"/>
        </w:rPr>
        <w:t xml:space="preserve">with the </w:t>
      </w:r>
      <w:r w:rsidR="00F703AE">
        <w:rPr>
          <w:rFonts w:ascii="Times New Roman" w:hAnsi="Times New Roman" w:cs="Times New Roman"/>
          <w:sz w:val="24"/>
          <w:szCs w:val="24"/>
        </w:rPr>
        <w:t>support</w:t>
      </w:r>
      <w:r w:rsidR="001C0888">
        <w:rPr>
          <w:rFonts w:ascii="Times New Roman" w:hAnsi="Times New Roman" w:cs="Times New Roman"/>
          <w:sz w:val="24"/>
          <w:szCs w:val="24"/>
        </w:rPr>
        <w:t xml:space="preserve"> of</w:t>
      </w:r>
      <w:r w:rsidR="00F703AE">
        <w:rPr>
          <w:rFonts w:ascii="Times New Roman" w:hAnsi="Times New Roman" w:cs="Times New Roman"/>
          <w:sz w:val="24"/>
          <w:szCs w:val="24"/>
        </w:rPr>
        <w:t xml:space="preserve"> </w:t>
      </w:r>
      <w:r w:rsidR="001C0888">
        <w:rPr>
          <w:rFonts w:ascii="Times New Roman" w:hAnsi="Times New Roman" w:cs="Times New Roman"/>
          <w:sz w:val="24"/>
          <w:szCs w:val="24"/>
        </w:rPr>
        <w:t>lobby groups</w:t>
      </w:r>
      <w:r w:rsidR="00F703AE">
        <w:rPr>
          <w:rFonts w:ascii="Times New Roman" w:hAnsi="Times New Roman" w:cs="Times New Roman"/>
          <w:sz w:val="24"/>
          <w:szCs w:val="24"/>
        </w:rPr>
        <w:t>.  The Minerals Council of Australia</w:t>
      </w:r>
      <w:r w:rsidR="005E15C4">
        <w:rPr>
          <w:rFonts w:ascii="Times New Roman" w:hAnsi="Times New Roman" w:cs="Times New Roman"/>
          <w:sz w:val="24"/>
          <w:szCs w:val="24"/>
        </w:rPr>
        <w:t xml:space="preserve"> (MCA)</w:t>
      </w:r>
      <w:r w:rsidR="00F703AE">
        <w:rPr>
          <w:rFonts w:ascii="Times New Roman" w:hAnsi="Times New Roman" w:cs="Times New Roman"/>
          <w:sz w:val="24"/>
          <w:szCs w:val="24"/>
        </w:rPr>
        <w:t xml:space="preserve"> CEO engaged the PRC ambassador to Australia after tensions escalated surrounding</w:t>
      </w:r>
      <w:r w:rsidR="00955AA0">
        <w:rPr>
          <w:rFonts w:ascii="Times New Roman" w:hAnsi="Times New Roman" w:cs="Times New Roman"/>
          <w:sz w:val="24"/>
          <w:szCs w:val="24"/>
        </w:rPr>
        <w:t xml:space="preserve"> comments made by the Australian government pertaining to the COVID</w:t>
      </w:r>
      <w:r w:rsidR="00F703AE">
        <w:rPr>
          <w:rFonts w:ascii="Times New Roman" w:hAnsi="Times New Roman" w:cs="Times New Roman"/>
          <w:sz w:val="24"/>
          <w:szCs w:val="24"/>
        </w:rPr>
        <w:t>19</w:t>
      </w:r>
      <w:r w:rsidR="005E15C4">
        <w:rPr>
          <w:rFonts w:ascii="Times New Roman" w:hAnsi="Times New Roman" w:cs="Times New Roman"/>
          <w:sz w:val="24"/>
          <w:szCs w:val="24"/>
        </w:rPr>
        <w:t xml:space="preserve"> pandemic.  The MCA was able to gain </w:t>
      </w:r>
      <w:proofErr w:type="gramStart"/>
      <w:r w:rsidR="005E15C4">
        <w:rPr>
          <w:rFonts w:ascii="Times New Roman" w:hAnsi="Times New Roman" w:cs="Times New Roman"/>
          <w:sz w:val="24"/>
          <w:szCs w:val="24"/>
        </w:rPr>
        <w:t>some</w:t>
      </w:r>
      <w:proofErr w:type="gramEnd"/>
      <w:r w:rsidR="005E15C4">
        <w:rPr>
          <w:rFonts w:ascii="Times New Roman" w:hAnsi="Times New Roman" w:cs="Times New Roman"/>
          <w:sz w:val="24"/>
          <w:szCs w:val="24"/>
        </w:rPr>
        <w:t xml:space="preserve"> comfort from the PRC ambassador that Australian mineral exports were not going to affected (Argus, 2020b).</w:t>
      </w:r>
      <w:r w:rsidR="00CC6235" w:rsidRPr="00CC6235">
        <w:rPr>
          <w:rFonts w:ascii="Times New Roman" w:hAnsi="Times New Roman" w:cs="Times New Roman"/>
          <w:sz w:val="24"/>
          <w:szCs w:val="24"/>
        </w:rPr>
        <w:t xml:space="preserve"> </w:t>
      </w:r>
      <w:r w:rsidR="00CC6235">
        <w:rPr>
          <w:rFonts w:ascii="Times New Roman" w:hAnsi="Times New Roman" w:cs="Times New Roman"/>
          <w:sz w:val="24"/>
          <w:szCs w:val="24"/>
        </w:rPr>
        <w:t xml:space="preserve"> </w:t>
      </w:r>
    </w:p>
    <w:p w14:paraId="605A31E7" w14:textId="77777777" w:rsidR="009A5C0A" w:rsidRDefault="00CC6235" w:rsidP="00CC623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0AB520A3" w14:textId="1E5FE829" w:rsidR="00CC6235" w:rsidRDefault="003517D9" w:rsidP="00CC623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BHP recognises the external threat as identified in the SWOT analysis (</w:t>
      </w:r>
      <w:r w:rsidR="00582BCD" w:rsidRPr="00582BCD">
        <w:rPr>
          <w:rFonts w:ascii="Times New Roman" w:hAnsi="Times New Roman" w:cs="Times New Roman"/>
          <w:sz w:val="24"/>
          <w:szCs w:val="24"/>
        </w:rPr>
        <w:t>Section 4.1.4</w:t>
      </w:r>
      <w:r>
        <w:rPr>
          <w:rFonts w:ascii="Times New Roman" w:hAnsi="Times New Roman" w:cs="Times New Roman"/>
          <w:sz w:val="24"/>
          <w:szCs w:val="24"/>
        </w:rPr>
        <w:t xml:space="preserve">) </w:t>
      </w:r>
      <w:r w:rsidR="002A7178">
        <w:rPr>
          <w:rFonts w:ascii="Times New Roman" w:hAnsi="Times New Roman" w:cs="Times New Roman"/>
          <w:sz w:val="24"/>
          <w:szCs w:val="24"/>
        </w:rPr>
        <w:t>that relying on the PRC for 80% of its iron</w:t>
      </w:r>
      <w:r w:rsidR="00D404F4">
        <w:rPr>
          <w:rFonts w:ascii="Times New Roman" w:hAnsi="Times New Roman" w:cs="Times New Roman"/>
          <w:sz w:val="24"/>
          <w:szCs w:val="24"/>
        </w:rPr>
        <w:t xml:space="preserve"> ore r</w:t>
      </w:r>
      <w:r w:rsidR="002A7178">
        <w:rPr>
          <w:rFonts w:ascii="Times New Roman" w:hAnsi="Times New Roman" w:cs="Times New Roman"/>
          <w:sz w:val="24"/>
          <w:szCs w:val="24"/>
        </w:rPr>
        <w:t>eve</w:t>
      </w:r>
      <w:r w:rsidR="00D404F4">
        <w:rPr>
          <w:rFonts w:ascii="Times New Roman" w:hAnsi="Times New Roman" w:cs="Times New Roman"/>
          <w:sz w:val="24"/>
          <w:szCs w:val="24"/>
        </w:rPr>
        <w:t xml:space="preserve">nue </w:t>
      </w:r>
      <w:r w:rsidR="002A7178">
        <w:rPr>
          <w:rFonts w:ascii="Times New Roman" w:hAnsi="Times New Roman" w:cs="Times New Roman"/>
          <w:sz w:val="24"/>
          <w:szCs w:val="24"/>
        </w:rPr>
        <w:t>(</w:t>
      </w:r>
      <w:r w:rsidR="00D404F4">
        <w:rPr>
          <w:rFonts w:ascii="Times New Roman" w:hAnsi="Times New Roman" w:cs="Times New Roman"/>
          <w:sz w:val="24"/>
          <w:szCs w:val="24"/>
        </w:rPr>
        <w:t>Argus</w:t>
      </w:r>
      <w:r w:rsidR="002A7178">
        <w:rPr>
          <w:rFonts w:ascii="Times New Roman" w:hAnsi="Times New Roman" w:cs="Times New Roman"/>
          <w:sz w:val="24"/>
          <w:szCs w:val="24"/>
        </w:rPr>
        <w:t>, 2020</w:t>
      </w:r>
      <w:r w:rsidR="005E15C4">
        <w:rPr>
          <w:rFonts w:ascii="Times New Roman" w:hAnsi="Times New Roman" w:cs="Times New Roman"/>
          <w:sz w:val="24"/>
          <w:szCs w:val="24"/>
        </w:rPr>
        <w:t>a</w:t>
      </w:r>
      <w:r w:rsidR="002A7178">
        <w:rPr>
          <w:rFonts w:ascii="Times New Roman" w:hAnsi="Times New Roman" w:cs="Times New Roman"/>
          <w:sz w:val="24"/>
          <w:szCs w:val="24"/>
        </w:rPr>
        <w:t>) makes it vulnerable to political shocks.</w:t>
      </w:r>
      <w:r w:rsidR="00421481">
        <w:rPr>
          <w:rFonts w:ascii="Times New Roman" w:hAnsi="Times New Roman" w:cs="Times New Roman"/>
          <w:sz w:val="24"/>
          <w:szCs w:val="24"/>
        </w:rPr>
        <w:t xml:space="preserve">  Conse</w:t>
      </w:r>
      <w:r w:rsidR="005E15C4">
        <w:rPr>
          <w:rFonts w:ascii="Times New Roman" w:hAnsi="Times New Roman" w:cs="Times New Roman"/>
          <w:sz w:val="24"/>
          <w:szCs w:val="24"/>
        </w:rPr>
        <w:t>quently,</w:t>
      </w:r>
      <w:r w:rsidR="002A7178">
        <w:rPr>
          <w:rFonts w:ascii="Times New Roman" w:hAnsi="Times New Roman" w:cs="Times New Roman"/>
          <w:sz w:val="24"/>
          <w:szCs w:val="24"/>
        </w:rPr>
        <w:t xml:space="preserve"> BHP is looking to India </w:t>
      </w:r>
      <w:r w:rsidR="00421481">
        <w:rPr>
          <w:rFonts w:ascii="Times New Roman" w:hAnsi="Times New Roman" w:cs="Times New Roman"/>
          <w:sz w:val="24"/>
          <w:szCs w:val="24"/>
        </w:rPr>
        <w:t>to</w:t>
      </w:r>
      <w:r w:rsidR="002A7178">
        <w:rPr>
          <w:rFonts w:ascii="Times New Roman" w:hAnsi="Times New Roman" w:cs="Times New Roman"/>
          <w:sz w:val="24"/>
          <w:szCs w:val="24"/>
        </w:rPr>
        <w:t xml:space="preserve"> diversify its customer base</w:t>
      </w:r>
      <w:r w:rsidR="00A5538F">
        <w:rPr>
          <w:rFonts w:ascii="Times New Roman" w:hAnsi="Times New Roman" w:cs="Times New Roman"/>
          <w:sz w:val="24"/>
          <w:szCs w:val="24"/>
        </w:rPr>
        <w:t xml:space="preserve"> (Toscano, 2020)</w:t>
      </w:r>
      <w:r w:rsidR="00421481">
        <w:rPr>
          <w:rFonts w:ascii="Times New Roman" w:hAnsi="Times New Roman" w:cs="Times New Roman"/>
          <w:sz w:val="24"/>
          <w:szCs w:val="24"/>
        </w:rPr>
        <w:t>.</w:t>
      </w:r>
      <w:r w:rsidR="00CC6235">
        <w:rPr>
          <w:rFonts w:ascii="Times New Roman" w:hAnsi="Times New Roman" w:cs="Times New Roman"/>
          <w:sz w:val="24"/>
          <w:szCs w:val="24"/>
        </w:rPr>
        <w:t xml:space="preserve">  </w:t>
      </w:r>
    </w:p>
    <w:p w14:paraId="6C4906B0" w14:textId="48926CDF" w:rsidR="0090469D" w:rsidRDefault="0090469D" w:rsidP="0090469D">
      <w:pPr>
        <w:spacing w:line="360" w:lineRule="auto"/>
        <w:jc w:val="both"/>
        <w:rPr>
          <w:rFonts w:ascii="Times New Roman" w:hAnsi="Times New Roman" w:cs="Times New Roman"/>
          <w:sz w:val="24"/>
          <w:szCs w:val="24"/>
        </w:rPr>
      </w:pPr>
    </w:p>
    <w:p w14:paraId="39B260C4" w14:textId="651267FA" w:rsidR="00A206D4" w:rsidRDefault="00421481" w:rsidP="00CC623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India is now the second largest steel producer </w:t>
      </w:r>
      <w:r w:rsidR="00A206D4">
        <w:rPr>
          <w:rFonts w:ascii="Times New Roman" w:hAnsi="Times New Roman" w:cs="Times New Roman"/>
          <w:sz w:val="24"/>
          <w:szCs w:val="24"/>
        </w:rPr>
        <w:t xml:space="preserve">globally </w:t>
      </w:r>
      <w:r>
        <w:rPr>
          <w:rFonts w:ascii="Times New Roman" w:hAnsi="Times New Roman" w:cs="Times New Roman"/>
          <w:sz w:val="24"/>
          <w:szCs w:val="24"/>
        </w:rPr>
        <w:t>and projected to grow by 7% year on year (pre-</w:t>
      </w:r>
      <w:r w:rsidR="00D50D26">
        <w:rPr>
          <w:rFonts w:ascii="Times New Roman" w:hAnsi="Times New Roman" w:cs="Times New Roman"/>
          <w:sz w:val="24"/>
          <w:szCs w:val="24"/>
        </w:rPr>
        <w:t>C</w:t>
      </w:r>
      <w:r w:rsidR="005E15C4">
        <w:rPr>
          <w:rFonts w:ascii="Times New Roman" w:hAnsi="Times New Roman" w:cs="Times New Roman"/>
          <w:sz w:val="24"/>
          <w:szCs w:val="24"/>
        </w:rPr>
        <w:t>OVID</w:t>
      </w:r>
      <w:r>
        <w:rPr>
          <w:rFonts w:ascii="Times New Roman" w:hAnsi="Times New Roman" w:cs="Times New Roman"/>
          <w:sz w:val="24"/>
          <w:szCs w:val="24"/>
        </w:rPr>
        <w:t>19 projection).</w:t>
      </w:r>
      <w:r w:rsidR="00A206D4">
        <w:rPr>
          <w:rFonts w:ascii="Times New Roman" w:hAnsi="Times New Roman" w:cs="Times New Roman"/>
          <w:sz w:val="24"/>
          <w:szCs w:val="24"/>
        </w:rPr>
        <w:t xml:space="preserve">  </w:t>
      </w:r>
      <w:r w:rsidR="00C8624A">
        <w:rPr>
          <w:rFonts w:ascii="Times New Roman" w:hAnsi="Times New Roman" w:cs="Times New Roman"/>
          <w:sz w:val="24"/>
          <w:szCs w:val="24"/>
        </w:rPr>
        <w:t>Despite India</w:t>
      </w:r>
      <w:r w:rsidR="00DB2906">
        <w:rPr>
          <w:rFonts w:ascii="Times New Roman" w:hAnsi="Times New Roman" w:cs="Times New Roman"/>
          <w:sz w:val="24"/>
          <w:szCs w:val="24"/>
        </w:rPr>
        <w:t xml:space="preserve"> ha</w:t>
      </w:r>
      <w:r w:rsidR="00A5538F">
        <w:rPr>
          <w:rFonts w:ascii="Times New Roman" w:hAnsi="Times New Roman" w:cs="Times New Roman"/>
          <w:sz w:val="24"/>
          <w:szCs w:val="24"/>
        </w:rPr>
        <w:t>ving</w:t>
      </w:r>
      <w:r w:rsidR="00DB2906">
        <w:rPr>
          <w:rFonts w:ascii="Times New Roman" w:hAnsi="Times New Roman" w:cs="Times New Roman"/>
          <w:sz w:val="24"/>
          <w:szCs w:val="24"/>
        </w:rPr>
        <w:t xml:space="preserve"> substantial reserves of iron ore</w:t>
      </w:r>
      <w:r w:rsidR="00A206D4">
        <w:rPr>
          <w:rFonts w:ascii="Times New Roman" w:hAnsi="Times New Roman" w:cs="Times New Roman"/>
          <w:sz w:val="24"/>
          <w:szCs w:val="24"/>
        </w:rPr>
        <w:t>,</w:t>
      </w:r>
      <w:r w:rsidR="00A5538F">
        <w:rPr>
          <w:rFonts w:ascii="Times New Roman" w:hAnsi="Times New Roman" w:cs="Times New Roman"/>
          <w:sz w:val="24"/>
          <w:szCs w:val="24"/>
        </w:rPr>
        <w:t xml:space="preserve"> its</w:t>
      </w:r>
      <w:r w:rsidR="00DB2906">
        <w:rPr>
          <w:rFonts w:ascii="Times New Roman" w:hAnsi="Times New Roman" w:cs="Times New Roman"/>
          <w:sz w:val="24"/>
          <w:szCs w:val="24"/>
        </w:rPr>
        <w:t xml:space="preserve"> ability to exploit low grade resources </w:t>
      </w:r>
      <w:r w:rsidR="00CE7E12">
        <w:rPr>
          <w:rFonts w:ascii="Times New Roman" w:hAnsi="Times New Roman" w:cs="Times New Roman"/>
          <w:sz w:val="24"/>
          <w:szCs w:val="24"/>
        </w:rPr>
        <w:t>with high impurity levels at competitive prices (</w:t>
      </w:r>
      <w:proofErr w:type="spellStart"/>
      <w:r w:rsidR="00CE7E12">
        <w:rPr>
          <w:rFonts w:ascii="Times New Roman" w:hAnsi="Times New Roman" w:cs="Times New Roman"/>
          <w:sz w:val="24"/>
          <w:szCs w:val="24"/>
        </w:rPr>
        <w:t>AusIMM</w:t>
      </w:r>
      <w:proofErr w:type="spellEnd"/>
      <w:r w:rsidR="00CE7E12">
        <w:rPr>
          <w:rFonts w:ascii="Times New Roman" w:hAnsi="Times New Roman" w:cs="Times New Roman"/>
          <w:sz w:val="24"/>
          <w:szCs w:val="24"/>
        </w:rPr>
        <w:t xml:space="preserve">, 2018) to meet the rapidly rising </w:t>
      </w:r>
      <w:r w:rsidR="00A5538F">
        <w:rPr>
          <w:rFonts w:ascii="Times New Roman" w:hAnsi="Times New Roman" w:cs="Times New Roman"/>
          <w:sz w:val="24"/>
          <w:szCs w:val="24"/>
        </w:rPr>
        <w:t xml:space="preserve">demand </w:t>
      </w:r>
      <w:r w:rsidR="00CE7E12">
        <w:rPr>
          <w:rFonts w:ascii="Times New Roman" w:hAnsi="Times New Roman" w:cs="Times New Roman"/>
          <w:sz w:val="24"/>
          <w:szCs w:val="24"/>
        </w:rPr>
        <w:t xml:space="preserve">raises considerable doubt.  </w:t>
      </w:r>
    </w:p>
    <w:p w14:paraId="70EE2A7E" w14:textId="77777777" w:rsidR="0091655B" w:rsidRDefault="0091655B" w:rsidP="00CC6235">
      <w:pPr>
        <w:spacing w:line="360" w:lineRule="auto"/>
        <w:jc w:val="both"/>
        <w:rPr>
          <w:rFonts w:ascii="Times New Roman" w:hAnsi="Times New Roman" w:cs="Times New Roman"/>
          <w:sz w:val="24"/>
          <w:szCs w:val="24"/>
        </w:rPr>
      </w:pPr>
    </w:p>
    <w:p w14:paraId="0BA4BCF2" w14:textId="12ABAC56" w:rsidR="00DB2906" w:rsidRDefault="00906B72" w:rsidP="00CC623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BHP </w:t>
      </w:r>
      <w:r w:rsidR="00A206D4">
        <w:rPr>
          <w:rFonts w:ascii="Times New Roman" w:hAnsi="Times New Roman" w:cs="Times New Roman"/>
          <w:sz w:val="24"/>
          <w:szCs w:val="24"/>
        </w:rPr>
        <w:t>has observed this</w:t>
      </w:r>
      <w:r w:rsidR="00A5538F">
        <w:rPr>
          <w:rFonts w:ascii="Times New Roman" w:hAnsi="Times New Roman" w:cs="Times New Roman"/>
          <w:sz w:val="24"/>
          <w:szCs w:val="24"/>
        </w:rPr>
        <w:t xml:space="preserve"> opportunity</w:t>
      </w:r>
      <w:r w:rsidR="00A206D4">
        <w:rPr>
          <w:rFonts w:ascii="Times New Roman" w:hAnsi="Times New Roman" w:cs="Times New Roman"/>
          <w:sz w:val="24"/>
          <w:szCs w:val="24"/>
        </w:rPr>
        <w:t xml:space="preserve"> to diversify its geographic risk</w:t>
      </w:r>
      <w:r w:rsidR="00A5538F">
        <w:rPr>
          <w:rFonts w:ascii="Times New Roman" w:hAnsi="Times New Roman" w:cs="Times New Roman"/>
          <w:sz w:val="24"/>
          <w:szCs w:val="24"/>
        </w:rPr>
        <w:t xml:space="preserve"> (</w:t>
      </w:r>
      <w:r w:rsidR="00A5538F" w:rsidRPr="00582BCD">
        <w:rPr>
          <w:rFonts w:ascii="Times New Roman" w:hAnsi="Times New Roman" w:cs="Times New Roman"/>
          <w:sz w:val="24"/>
          <w:szCs w:val="24"/>
        </w:rPr>
        <w:t>SWOT- Ex</w:t>
      </w:r>
      <w:r w:rsidR="00582BCD" w:rsidRPr="00582BCD">
        <w:rPr>
          <w:rFonts w:ascii="Times New Roman" w:hAnsi="Times New Roman" w:cs="Times New Roman"/>
          <w:sz w:val="24"/>
          <w:szCs w:val="24"/>
        </w:rPr>
        <w:t>ternally Opportunity Section 4.1.3</w:t>
      </w:r>
      <w:r w:rsidR="00A5538F" w:rsidRPr="00582BCD">
        <w:rPr>
          <w:rFonts w:ascii="Times New Roman" w:hAnsi="Times New Roman" w:cs="Times New Roman"/>
          <w:sz w:val="24"/>
          <w:szCs w:val="24"/>
        </w:rPr>
        <w:t>)</w:t>
      </w:r>
      <w:r w:rsidR="00D50D26" w:rsidRPr="00582BCD">
        <w:rPr>
          <w:rFonts w:ascii="Times New Roman" w:hAnsi="Times New Roman" w:cs="Times New Roman"/>
          <w:sz w:val="24"/>
          <w:szCs w:val="24"/>
        </w:rPr>
        <w:t xml:space="preserve"> demonstrating </w:t>
      </w:r>
      <w:r w:rsidRPr="00582BCD">
        <w:rPr>
          <w:rFonts w:ascii="Times New Roman" w:hAnsi="Times New Roman" w:cs="Times New Roman"/>
          <w:sz w:val="24"/>
          <w:szCs w:val="24"/>
        </w:rPr>
        <w:t xml:space="preserve">the utilization of the company’s strategic resources being knowledge, </w:t>
      </w:r>
      <w:r w:rsidR="006A7546" w:rsidRPr="00582BCD">
        <w:rPr>
          <w:rFonts w:ascii="Times New Roman" w:hAnsi="Times New Roman" w:cs="Times New Roman"/>
          <w:sz w:val="24"/>
          <w:szCs w:val="24"/>
        </w:rPr>
        <w:t>flexibility,</w:t>
      </w:r>
      <w:r w:rsidRPr="00582BCD">
        <w:rPr>
          <w:rFonts w:ascii="Times New Roman" w:hAnsi="Times New Roman" w:cs="Times New Roman"/>
          <w:sz w:val="24"/>
          <w:szCs w:val="24"/>
        </w:rPr>
        <w:t xml:space="preserve"> and adaptability (BHP, 2020b).  </w:t>
      </w:r>
    </w:p>
    <w:p w14:paraId="5EFF1796" w14:textId="7B38C61B" w:rsidR="0090469D" w:rsidRDefault="0090469D" w:rsidP="00CC6235">
      <w:pPr>
        <w:spacing w:line="360" w:lineRule="auto"/>
        <w:jc w:val="both"/>
        <w:rPr>
          <w:rFonts w:ascii="Times New Roman" w:hAnsi="Times New Roman" w:cs="Times New Roman"/>
          <w:sz w:val="24"/>
          <w:szCs w:val="24"/>
        </w:rPr>
      </w:pPr>
    </w:p>
    <w:p w14:paraId="17FB2E7D" w14:textId="145D5DA2" w:rsidR="008C53DE" w:rsidRPr="00A206D4" w:rsidRDefault="005C2ABB" w:rsidP="00CC6235">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4.3  </w:t>
      </w:r>
      <w:r w:rsidR="00A206D4" w:rsidRPr="00A206D4">
        <w:rPr>
          <w:rFonts w:ascii="Times New Roman" w:hAnsi="Times New Roman" w:cs="Times New Roman"/>
          <w:b/>
          <w:bCs/>
          <w:sz w:val="24"/>
          <w:szCs w:val="24"/>
        </w:rPr>
        <w:t>Corporate Culture</w:t>
      </w:r>
    </w:p>
    <w:p w14:paraId="04A4BC3B" w14:textId="03782A4A" w:rsidR="00EB5A13" w:rsidRDefault="00741D32" w:rsidP="00CC6235">
      <w:pPr>
        <w:spacing w:line="360" w:lineRule="auto"/>
        <w:jc w:val="both"/>
        <w:rPr>
          <w:rFonts w:ascii="Times New Roman" w:hAnsi="Times New Roman" w:cs="Times New Roman"/>
          <w:sz w:val="24"/>
          <w:szCs w:val="24"/>
          <w:lang w:val="en"/>
        </w:rPr>
      </w:pPr>
      <w:r w:rsidRPr="00741D32">
        <w:rPr>
          <w:rFonts w:ascii="Times New Roman" w:hAnsi="Times New Roman" w:cs="Times New Roman"/>
          <w:sz w:val="24"/>
          <w:szCs w:val="24"/>
          <w:lang w:val="en"/>
        </w:rPr>
        <w:t>BHP has developed a unique corporate culture</w:t>
      </w:r>
      <w:r w:rsidR="005E15C4">
        <w:rPr>
          <w:rFonts w:ascii="Times New Roman" w:hAnsi="Times New Roman" w:cs="Times New Roman"/>
          <w:sz w:val="24"/>
          <w:szCs w:val="24"/>
          <w:lang w:val="en"/>
        </w:rPr>
        <w:t xml:space="preserve"> (McK</w:t>
      </w:r>
      <w:r w:rsidR="0081746F">
        <w:rPr>
          <w:rFonts w:ascii="Times New Roman" w:hAnsi="Times New Roman" w:cs="Times New Roman"/>
          <w:sz w:val="24"/>
          <w:szCs w:val="24"/>
          <w:lang w:val="en"/>
        </w:rPr>
        <w:t>insey, 2020)</w:t>
      </w:r>
      <w:r w:rsidRPr="00741D32">
        <w:rPr>
          <w:rFonts w:ascii="Times New Roman" w:hAnsi="Times New Roman" w:cs="Times New Roman"/>
          <w:sz w:val="24"/>
          <w:szCs w:val="24"/>
          <w:lang w:val="en"/>
        </w:rPr>
        <w:t>, giving it a sustainable competitive advantage.  The company while continuing to adapt to changes in the business environment remains true to its core values of investing in its employees through training giving them a sense of ownership which in turn has increased innovation and productivity</w:t>
      </w:r>
      <w:r w:rsidR="0081746F">
        <w:rPr>
          <w:rFonts w:ascii="Times New Roman" w:hAnsi="Times New Roman" w:cs="Times New Roman"/>
          <w:sz w:val="24"/>
          <w:szCs w:val="24"/>
          <w:lang w:val="en"/>
        </w:rPr>
        <w:t xml:space="preserve"> (Price, 2019)</w:t>
      </w:r>
      <w:r w:rsidRPr="00741D32">
        <w:rPr>
          <w:rFonts w:ascii="Times New Roman" w:hAnsi="Times New Roman" w:cs="Times New Roman"/>
          <w:sz w:val="24"/>
          <w:szCs w:val="24"/>
          <w:lang w:val="en"/>
        </w:rPr>
        <w:t>.</w:t>
      </w:r>
    </w:p>
    <w:p w14:paraId="33FAF9C7" w14:textId="77777777" w:rsidR="00CC6235" w:rsidRDefault="00CC6235" w:rsidP="00CC6235">
      <w:pPr>
        <w:spacing w:line="360" w:lineRule="auto"/>
        <w:jc w:val="both"/>
        <w:rPr>
          <w:rFonts w:ascii="Times New Roman" w:hAnsi="Times New Roman" w:cs="Times New Roman"/>
          <w:sz w:val="24"/>
          <w:szCs w:val="24"/>
          <w:lang w:val="en"/>
        </w:rPr>
      </w:pPr>
    </w:p>
    <w:p w14:paraId="05AD4775" w14:textId="6013449C" w:rsidR="000F4A9C" w:rsidRDefault="00EB5A13" w:rsidP="00CC623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0F4A9C">
        <w:rPr>
          <w:rFonts w:ascii="Times New Roman" w:hAnsi="Times New Roman" w:cs="Times New Roman"/>
          <w:sz w:val="24"/>
          <w:szCs w:val="24"/>
        </w:rPr>
        <w:t xml:space="preserve">BHP </w:t>
      </w:r>
      <w:r>
        <w:rPr>
          <w:rFonts w:ascii="Times New Roman" w:hAnsi="Times New Roman" w:cs="Times New Roman"/>
          <w:sz w:val="24"/>
          <w:szCs w:val="24"/>
        </w:rPr>
        <w:t>corporate culture or shared values</w:t>
      </w:r>
      <w:r w:rsidR="0081746F">
        <w:rPr>
          <w:rFonts w:ascii="Times New Roman" w:hAnsi="Times New Roman" w:cs="Times New Roman"/>
          <w:sz w:val="24"/>
          <w:szCs w:val="24"/>
        </w:rPr>
        <w:t xml:space="preserve"> motivates employees to increase customer intimacy</w:t>
      </w:r>
      <w:r>
        <w:rPr>
          <w:rFonts w:ascii="Times New Roman" w:hAnsi="Times New Roman" w:cs="Times New Roman"/>
          <w:sz w:val="24"/>
          <w:szCs w:val="24"/>
        </w:rPr>
        <w:t xml:space="preserve"> which </w:t>
      </w:r>
      <w:r w:rsidR="000F4A9C">
        <w:rPr>
          <w:rFonts w:ascii="Times New Roman" w:hAnsi="Times New Roman" w:cs="Times New Roman"/>
          <w:sz w:val="24"/>
          <w:szCs w:val="24"/>
        </w:rPr>
        <w:t xml:space="preserve">in turn </w:t>
      </w:r>
      <w:r>
        <w:rPr>
          <w:rFonts w:ascii="Times New Roman" w:hAnsi="Times New Roman" w:cs="Times New Roman"/>
          <w:sz w:val="24"/>
          <w:szCs w:val="24"/>
        </w:rPr>
        <w:t>promotes</w:t>
      </w:r>
      <w:r w:rsidR="0081746F">
        <w:rPr>
          <w:rFonts w:ascii="Times New Roman" w:hAnsi="Times New Roman" w:cs="Times New Roman"/>
          <w:sz w:val="24"/>
          <w:szCs w:val="24"/>
        </w:rPr>
        <w:t xml:space="preserve"> </w:t>
      </w:r>
      <w:r>
        <w:rPr>
          <w:rFonts w:ascii="Times New Roman" w:hAnsi="Times New Roman" w:cs="Times New Roman"/>
          <w:sz w:val="24"/>
          <w:szCs w:val="24"/>
        </w:rPr>
        <w:t>greater customer loyalty</w:t>
      </w:r>
      <w:r w:rsidR="0081746F">
        <w:rPr>
          <w:rFonts w:ascii="Times New Roman" w:hAnsi="Times New Roman" w:cs="Times New Roman"/>
          <w:sz w:val="24"/>
          <w:szCs w:val="24"/>
        </w:rPr>
        <w:t xml:space="preserve">.  The </w:t>
      </w:r>
      <w:r>
        <w:rPr>
          <w:rFonts w:ascii="Times New Roman" w:hAnsi="Times New Roman" w:cs="Times New Roman"/>
          <w:sz w:val="24"/>
          <w:szCs w:val="24"/>
        </w:rPr>
        <w:t xml:space="preserve">rapid </w:t>
      </w:r>
      <w:r w:rsidR="0081746F">
        <w:rPr>
          <w:rFonts w:ascii="Times New Roman" w:hAnsi="Times New Roman" w:cs="Times New Roman"/>
          <w:sz w:val="24"/>
          <w:szCs w:val="24"/>
        </w:rPr>
        <w:t xml:space="preserve">increase </w:t>
      </w:r>
      <w:r w:rsidR="00140D66">
        <w:rPr>
          <w:rFonts w:ascii="Times New Roman" w:hAnsi="Times New Roman" w:cs="Times New Roman"/>
          <w:sz w:val="24"/>
          <w:szCs w:val="24"/>
        </w:rPr>
        <w:t xml:space="preserve">in </w:t>
      </w:r>
      <w:r w:rsidR="0081746F">
        <w:rPr>
          <w:rFonts w:ascii="Times New Roman" w:hAnsi="Times New Roman" w:cs="Times New Roman"/>
          <w:sz w:val="24"/>
          <w:szCs w:val="24"/>
        </w:rPr>
        <w:t xml:space="preserve">demand for iron ore this year (2020) by the PRCSM and BHP’s ability to react to this change </w:t>
      </w:r>
      <w:r>
        <w:rPr>
          <w:rFonts w:ascii="Times New Roman" w:hAnsi="Times New Roman" w:cs="Times New Roman"/>
          <w:sz w:val="24"/>
          <w:szCs w:val="24"/>
        </w:rPr>
        <w:t xml:space="preserve">shows </w:t>
      </w:r>
      <w:r w:rsidR="00893240">
        <w:rPr>
          <w:rFonts w:ascii="Times New Roman" w:hAnsi="Times New Roman" w:cs="Times New Roman"/>
          <w:sz w:val="24"/>
          <w:szCs w:val="24"/>
        </w:rPr>
        <w:t xml:space="preserve">its superior performance and customer </w:t>
      </w:r>
      <w:r w:rsidR="001F5204">
        <w:rPr>
          <w:rFonts w:ascii="Times New Roman" w:hAnsi="Times New Roman" w:cs="Times New Roman"/>
          <w:sz w:val="24"/>
          <w:szCs w:val="24"/>
        </w:rPr>
        <w:t>focused</w:t>
      </w:r>
      <w:r w:rsidR="00893240">
        <w:rPr>
          <w:rFonts w:ascii="Times New Roman" w:hAnsi="Times New Roman" w:cs="Times New Roman"/>
          <w:sz w:val="24"/>
          <w:szCs w:val="24"/>
        </w:rPr>
        <w:t xml:space="preserve"> approach (Table 7).</w:t>
      </w:r>
      <w:r w:rsidR="000F4A9C">
        <w:rPr>
          <w:rFonts w:ascii="Times New Roman" w:hAnsi="Times New Roman" w:cs="Times New Roman"/>
          <w:sz w:val="24"/>
          <w:szCs w:val="24"/>
        </w:rPr>
        <w:t xml:space="preserve">  </w:t>
      </w:r>
    </w:p>
    <w:p w14:paraId="4CEC026A" w14:textId="77777777" w:rsidR="000F4A9C" w:rsidRPr="00140D66" w:rsidRDefault="000F4A9C" w:rsidP="00CC6235">
      <w:pPr>
        <w:spacing w:line="360" w:lineRule="auto"/>
        <w:jc w:val="both"/>
        <w:rPr>
          <w:rFonts w:ascii="Times New Roman" w:hAnsi="Times New Roman" w:cs="Times New Roman"/>
          <w:sz w:val="24"/>
          <w:szCs w:val="24"/>
        </w:rPr>
      </w:pPr>
    </w:p>
    <w:p w14:paraId="4701F1C7" w14:textId="37D2018D" w:rsidR="001C0888" w:rsidRDefault="000F4A9C" w:rsidP="00CC6235">
      <w:pPr>
        <w:spacing w:line="360" w:lineRule="auto"/>
        <w:jc w:val="both"/>
        <w:rPr>
          <w:rFonts w:ascii="Times New Roman" w:hAnsi="Times New Roman" w:cs="Times New Roman"/>
          <w:sz w:val="24"/>
          <w:szCs w:val="24"/>
        </w:rPr>
      </w:pPr>
      <w:r w:rsidRPr="00140D66">
        <w:rPr>
          <w:rFonts w:ascii="Times New Roman" w:hAnsi="Times New Roman" w:cs="Times New Roman"/>
          <w:sz w:val="24"/>
          <w:szCs w:val="24"/>
        </w:rPr>
        <w:t xml:space="preserve">The </w:t>
      </w:r>
      <w:r w:rsidR="00140D66">
        <w:rPr>
          <w:rFonts w:ascii="Times New Roman" w:hAnsi="Times New Roman" w:cs="Times New Roman"/>
          <w:sz w:val="24"/>
          <w:szCs w:val="24"/>
        </w:rPr>
        <w:t>C</w:t>
      </w:r>
      <w:r w:rsidRPr="00140D66">
        <w:rPr>
          <w:rFonts w:ascii="Times New Roman" w:hAnsi="Times New Roman" w:cs="Times New Roman"/>
          <w:sz w:val="24"/>
          <w:szCs w:val="24"/>
        </w:rPr>
        <w:t>ovid-19 pandemic continues to bring challenges to the interna</w:t>
      </w:r>
      <w:r w:rsidR="00C76A51">
        <w:rPr>
          <w:rFonts w:ascii="Times New Roman" w:hAnsi="Times New Roman" w:cs="Times New Roman"/>
          <w:sz w:val="24"/>
          <w:szCs w:val="24"/>
        </w:rPr>
        <w:t>tional mining community.  Vale the</w:t>
      </w:r>
      <w:r w:rsidRPr="00140D66">
        <w:rPr>
          <w:rFonts w:ascii="Times New Roman" w:hAnsi="Times New Roman" w:cs="Times New Roman"/>
          <w:sz w:val="24"/>
          <w:szCs w:val="24"/>
        </w:rPr>
        <w:t xml:space="preserve"> largest producer of iro</w:t>
      </w:r>
      <w:r w:rsidR="00C76A51">
        <w:rPr>
          <w:rFonts w:ascii="Times New Roman" w:hAnsi="Times New Roman" w:cs="Times New Roman"/>
          <w:sz w:val="24"/>
          <w:szCs w:val="24"/>
        </w:rPr>
        <w:t>n ore in Brazil</w:t>
      </w:r>
      <w:r w:rsidRPr="00140D66">
        <w:rPr>
          <w:rFonts w:ascii="Times New Roman" w:hAnsi="Times New Roman" w:cs="Times New Roman"/>
          <w:sz w:val="24"/>
          <w:szCs w:val="24"/>
        </w:rPr>
        <w:t xml:space="preserve"> has </w:t>
      </w:r>
      <w:proofErr w:type="gramStart"/>
      <w:r w:rsidRPr="00140D66">
        <w:rPr>
          <w:rFonts w:ascii="Times New Roman" w:hAnsi="Times New Roman" w:cs="Times New Roman"/>
          <w:sz w:val="24"/>
          <w:szCs w:val="24"/>
        </w:rPr>
        <w:t>been severely affected</w:t>
      </w:r>
      <w:proofErr w:type="gramEnd"/>
      <w:r w:rsidR="00C76A51">
        <w:rPr>
          <w:rFonts w:ascii="Times New Roman" w:hAnsi="Times New Roman" w:cs="Times New Roman"/>
          <w:sz w:val="24"/>
          <w:szCs w:val="24"/>
        </w:rPr>
        <w:t xml:space="preserve"> and</w:t>
      </w:r>
      <w:r w:rsidR="00CB41CA" w:rsidRPr="00140D66">
        <w:rPr>
          <w:rFonts w:ascii="Times New Roman" w:hAnsi="Times New Roman" w:cs="Times New Roman"/>
          <w:sz w:val="24"/>
          <w:szCs w:val="24"/>
        </w:rPr>
        <w:t xml:space="preserve"> </w:t>
      </w:r>
      <w:r w:rsidR="009F725A">
        <w:rPr>
          <w:rFonts w:ascii="Times New Roman" w:hAnsi="Times New Roman" w:cs="Times New Roman"/>
          <w:sz w:val="24"/>
          <w:szCs w:val="24"/>
        </w:rPr>
        <w:t xml:space="preserve">was </w:t>
      </w:r>
      <w:r w:rsidR="00CB41CA" w:rsidRPr="00140D66">
        <w:rPr>
          <w:rFonts w:ascii="Times New Roman" w:hAnsi="Times New Roman" w:cs="Times New Roman"/>
          <w:sz w:val="24"/>
          <w:szCs w:val="24"/>
        </w:rPr>
        <w:t xml:space="preserve">forced to close </w:t>
      </w:r>
      <w:r w:rsidR="00140D66">
        <w:rPr>
          <w:rFonts w:ascii="Times New Roman" w:hAnsi="Times New Roman" w:cs="Times New Roman"/>
          <w:sz w:val="24"/>
          <w:szCs w:val="24"/>
        </w:rPr>
        <w:t>some</w:t>
      </w:r>
      <w:r w:rsidR="00CB41CA" w:rsidRPr="00140D66">
        <w:rPr>
          <w:rFonts w:ascii="Times New Roman" w:hAnsi="Times New Roman" w:cs="Times New Roman"/>
          <w:sz w:val="24"/>
          <w:szCs w:val="24"/>
        </w:rPr>
        <w:t xml:space="preserve"> of its operating</w:t>
      </w:r>
      <w:r w:rsidR="009F725A">
        <w:rPr>
          <w:rFonts w:ascii="Times New Roman" w:hAnsi="Times New Roman" w:cs="Times New Roman"/>
          <w:sz w:val="24"/>
          <w:szCs w:val="24"/>
        </w:rPr>
        <w:t xml:space="preserve"> iron ore</w:t>
      </w:r>
      <w:r w:rsidR="00CB41CA" w:rsidRPr="00140D66">
        <w:rPr>
          <w:rFonts w:ascii="Times New Roman" w:hAnsi="Times New Roman" w:cs="Times New Roman"/>
          <w:sz w:val="24"/>
          <w:szCs w:val="24"/>
        </w:rPr>
        <w:t xml:space="preserve"> mines</w:t>
      </w:r>
      <w:r w:rsidR="00140D66" w:rsidRPr="00140D66">
        <w:rPr>
          <w:rFonts w:ascii="Times New Roman" w:hAnsi="Times New Roman" w:cs="Times New Roman"/>
          <w:sz w:val="24"/>
          <w:szCs w:val="24"/>
        </w:rPr>
        <w:t xml:space="preserve"> </w:t>
      </w:r>
      <w:r w:rsidR="00642276">
        <w:rPr>
          <w:rFonts w:ascii="Times New Roman" w:hAnsi="Times New Roman" w:cs="Times New Roman"/>
          <w:sz w:val="24"/>
          <w:szCs w:val="24"/>
        </w:rPr>
        <w:t>disrupting its commitments</w:t>
      </w:r>
      <w:r w:rsidR="009F725A">
        <w:rPr>
          <w:rFonts w:ascii="Times New Roman" w:hAnsi="Times New Roman" w:cs="Times New Roman"/>
          <w:sz w:val="24"/>
          <w:szCs w:val="24"/>
        </w:rPr>
        <w:t xml:space="preserve"> to the PRC</w:t>
      </w:r>
      <w:r w:rsidR="00D15A2B">
        <w:rPr>
          <w:rFonts w:ascii="Times New Roman" w:hAnsi="Times New Roman" w:cs="Times New Roman"/>
          <w:sz w:val="24"/>
          <w:szCs w:val="24"/>
        </w:rPr>
        <w:t xml:space="preserve"> </w:t>
      </w:r>
      <w:r w:rsidR="00140D66" w:rsidRPr="00140D66">
        <w:rPr>
          <w:rFonts w:ascii="Times New Roman" w:hAnsi="Times New Roman" w:cs="Times New Roman"/>
          <w:sz w:val="24"/>
          <w:szCs w:val="24"/>
        </w:rPr>
        <w:t>(Costa and Slattery, 2020).</w:t>
      </w:r>
      <w:r w:rsidR="00C76A51">
        <w:rPr>
          <w:rFonts w:ascii="Times New Roman" w:hAnsi="Times New Roman" w:cs="Times New Roman"/>
          <w:sz w:val="24"/>
          <w:szCs w:val="24"/>
        </w:rPr>
        <w:t xml:space="preserve">  The inability </w:t>
      </w:r>
      <w:r w:rsidR="00C76A51">
        <w:rPr>
          <w:rFonts w:ascii="Times New Roman" w:hAnsi="Times New Roman" w:cs="Times New Roman"/>
          <w:sz w:val="24"/>
          <w:szCs w:val="24"/>
        </w:rPr>
        <w:lastRenderedPageBreak/>
        <w:t>of Vale to manage the</w:t>
      </w:r>
      <w:r w:rsidR="00642276">
        <w:rPr>
          <w:rFonts w:ascii="Times New Roman" w:hAnsi="Times New Roman" w:cs="Times New Roman"/>
          <w:sz w:val="24"/>
          <w:szCs w:val="24"/>
        </w:rPr>
        <w:t xml:space="preserve"> safety of its employees</w:t>
      </w:r>
      <w:r w:rsidR="00C76A51">
        <w:rPr>
          <w:rFonts w:ascii="Times New Roman" w:hAnsi="Times New Roman" w:cs="Times New Roman"/>
          <w:sz w:val="24"/>
          <w:szCs w:val="24"/>
        </w:rPr>
        <w:t xml:space="preserve"> as effectively as BHP </w:t>
      </w:r>
      <w:r w:rsidR="00642276">
        <w:rPr>
          <w:rFonts w:ascii="Times New Roman" w:hAnsi="Times New Roman" w:cs="Times New Roman"/>
          <w:sz w:val="24"/>
          <w:szCs w:val="24"/>
        </w:rPr>
        <w:t xml:space="preserve">during the pandemic highlights the </w:t>
      </w:r>
      <w:r w:rsidR="00C76A51">
        <w:rPr>
          <w:rFonts w:ascii="Times New Roman" w:hAnsi="Times New Roman" w:cs="Times New Roman"/>
          <w:sz w:val="24"/>
          <w:szCs w:val="24"/>
        </w:rPr>
        <w:t xml:space="preserve">difference in the two corporate cultures.  </w:t>
      </w:r>
    </w:p>
    <w:p w14:paraId="2DD12E84" w14:textId="71CFB796" w:rsidR="00C76A51" w:rsidRDefault="00C76A51" w:rsidP="00CC6235">
      <w:pPr>
        <w:spacing w:line="360" w:lineRule="auto"/>
        <w:jc w:val="both"/>
        <w:rPr>
          <w:rFonts w:ascii="Times New Roman" w:hAnsi="Times New Roman" w:cs="Times New Roman"/>
          <w:sz w:val="24"/>
          <w:szCs w:val="24"/>
        </w:rPr>
      </w:pPr>
    </w:p>
    <w:p w14:paraId="48C2DAB8" w14:textId="62755B04" w:rsidR="00C76A51" w:rsidRDefault="00136DED" w:rsidP="00CC623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C76A51">
        <w:rPr>
          <w:rFonts w:ascii="Times New Roman" w:hAnsi="Times New Roman" w:cs="Times New Roman"/>
          <w:sz w:val="24"/>
          <w:szCs w:val="24"/>
        </w:rPr>
        <w:t xml:space="preserve">Vale </w:t>
      </w:r>
      <w:r>
        <w:rPr>
          <w:rFonts w:ascii="Times New Roman" w:hAnsi="Times New Roman" w:cs="Times New Roman"/>
          <w:sz w:val="24"/>
          <w:szCs w:val="24"/>
        </w:rPr>
        <w:t>website (Vale, 2020) does not place the same degree of importance on behavioral</w:t>
      </w:r>
      <w:r w:rsidR="005E15C4">
        <w:rPr>
          <w:rFonts w:ascii="Times New Roman" w:hAnsi="Times New Roman" w:cs="Times New Roman"/>
          <w:sz w:val="24"/>
          <w:szCs w:val="24"/>
        </w:rPr>
        <w:t xml:space="preserve"> and</w:t>
      </w:r>
      <w:r w:rsidR="00C76A51">
        <w:rPr>
          <w:rFonts w:ascii="Times New Roman" w:hAnsi="Times New Roman" w:cs="Times New Roman"/>
          <w:sz w:val="24"/>
          <w:szCs w:val="24"/>
        </w:rPr>
        <w:t xml:space="preserve"> social values </w:t>
      </w:r>
      <w:r w:rsidR="00955AA0">
        <w:rPr>
          <w:rFonts w:ascii="Times New Roman" w:hAnsi="Times New Roman" w:cs="Times New Roman"/>
          <w:sz w:val="24"/>
          <w:szCs w:val="24"/>
        </w:rPr>
        <w:t>or the safety of its employees</w:t>
      </w:r>
      <w:r>
        <w:rPr>
          <w:rFonts w:ascii="Times New Roman" w:hAnsi="Times New Roman" w:cs="Times New Roman"/>
          <w:sz w:val="24"/>
          <w:szCs w:val="24"/>
        </w:rPr>
        <w:t xml:space="preserve"> as the BHP website (BHP, 2020a).  BHP </w:t>
      </w:r>
      <w:r w:rsidR="00955AA0">
        <w:rPr>
          <w:rFonts w:ascii="Times New Roman" w:hAnsi="Times New Roman" w:cs="Times New Roman"/>
          <w:sz w:val="24"/>
          <w:szCs w:val="24"/>
        </w:rPr>
        <w:t xml:space="preserve">clearly defines how it values its employees and the corporate culture under which they </w:t>
      </w:r>
      <w:r>
        <w:rPr>
          <w:rFonts w:ascii="Times New Roman" w:hAnsi="Times New Roman" w:cs="Times New Roman"/>
          <w:sz w:val="24"/>
          <w:szCs w:val="24"/>
        </w:rPr>
        <w:t xml:space="preserve">must </w:t>
      </w:r>
      <w:r w:rsidR="00955AA0">
        <w:rPr>
          <w:rFonts w:ascii="Times New Roman" w:hAnsi="Times New Roman" w:cs="Times New Roman"/>
          <w:sz w:val="24"/>
          <w:szCs w:val="24"/>
        </w:rPr>
        <w:t>operate (BHP, 2019b).</w:t>
      </w:r>
    </w:p>
    <w:p w14:paraId="4B318D4E" w14:textId="77777777" w:rsidR="0090469D" w:rsidRDefault="0090469D" w:rsidP="00CC6235">
      <w:pPr>
        <w:spacing w:line="360" w:lineRule="auto"/>
        <w:jc w:val="both"/>
        <w:rPr>
          <w:rFonts w:ascii="Times New Roman" w:hAnsi="Times New Roman" w:cs="Times New Roman"/>
          <w:sz w:val="24"/>
          <w:szCs w:val="24"/>
        </w:rPr>
      </w:pPr>
    </w:p>
    <w:p w14:paraId="57866092" w14:textId="588C55DE" w:rsidR="00AF3915" w:rsidRDefault="00140D66" w:rsidP="00AF3915">
      <w:pPr>
        <w:spacing w:line="360" w:lineRule="auto"/>
        <w:jc w:val="both"/>
        <w:rPr>
          <w:rFonts w:ascii="Times New Roman" w:hAnsi="Times New Roman" w:cs="Times New Roman"/>
          <w:sz w:val="24"/>
          <w:szCs w:val="24"/>
        </w:rPr>
      </w:pPr>
      <w:r>
        <w:rPr>
          <w:rFonts w:ascii="Times New Roman" w:hAnsi="Times New Roman" w:cs="Times New Roman"/>
          <w:sz w:val="24"/>
          <w:szCs w:val="24"/>
        </w:rPr>
        <w:t>BHP’s</w:t>
      </w:r>
      <w:r w:rsidR="0035614C">
        <w:rPr>
          <w:rFonts w:ascii="Times New Roman" w:hAnsi="Times New Roman" w:cs="Times New Roman"/>
          <w:sz w:val="24"/>
          <w:szCs w:val="24"/>
        </w:rPr>
        <w:t xml:space="preserve"> unique corporate culture places</w:t>
      </w:r>
      <w:r>
        <w:rPr>
          <w:rFonts w:ascii="Times New Roman" w:hAnsi="Times New Roman" w:cs="Times New Roman"/>
          <w:sz w:val="24"/>
          <w:szCs w:val="24"/>
        </w:rPr>
        <w:t xml:space="preserve"> the health and welfare of its employees </w:t>
      </w:r>
      <w:r w:rsidR="009F725A">
        <w:rPr>
          <w:rFonts w:ascii="Times New Roman" w:hAnsi="Times New Roman" w:cs="Times New Roman"/>
          <w:sz w:val="24"/>
          <w:szCs w:val="24"/>
        </w:rPr>
        <w:t>“</w:t>
      </w:r>
      <w:r w:rsidR="0035614C">
        <w:rPr>
          <w:rFonts w:ascii="Times New Roman" w:hAnsi="Times New Roman" w:cs="Times New Roman"/>
          <w:sz w:val="24"/>
          <w:szCs w:val="24"/>
        </w:rPr>
        <w:t>above all</w:t>
      </w:r>
      <w:r>
        <w:rPr>
          <w:rFonts w:ascii="Times New Roman" w:hAnsi="Times New Roman" w:cs="Times New Roman"/>
          <w:sz w:val="24"/>
          <w:szCs w:val="24"/>
        </w:rPr>
        <w:t xml:space="preserve"> else</w:t>
      </w:r>
      <w:proofErr w:type="gramStart"/>
      <w:r>
        <w:rPr>
          <w:rFonts w:ascii="Times New Roman" w:hAnsi="Times New Roman" w:cs="Times New Roman"/>
          <w:sz w:val="24"/>
          <w:szCs w:val="24"/>
        </w:rPr>
        <w:t>”</w:t>
      </w:r>
      <w:r w:rsidR="0035614C">
        <w:rPr>
          <w:rFonts w:ascii="Times New Roman" w:hAnsi="Times New Roman" w:cs="Times New Roman"/>
          <w:sz w:val="24"/>
          <w:szCs w:val="24"/>
        </w:rPr>
        <w:t>.</w:t>
      </w:r>
      <w:proofErr w:type="gramEnd"/>
      <w:r w:rsidR="0035614C">
        <w:rPr>
          <w:rFonts w:ascii="Times New Roman" w:hAnsi="Times New Roman" w:cs="Times New Roman"/>
          <w:sz w:val="24"/>
          <w:szCs w:val="24"/>
        </w:rPr>
        <w:t xml:space="preserve">   Specialist teams monitor employees and</w:t>
      </w:r>
      <w:r w:rsidR="009F725A">
        <w:rPr>
          <w:rFonts w:ascii="Times New Roman" w:hAnsi="Times New Roman" w:cs="Times New Roman"/>
          <w:sz w:val="24"/>
          <w:szCs w:val="24"/>
        </w:rPr>
        <w:t xml:space="preserve"> continuity of the company’s operations (BHP</w:t>
      </w:r>
      <w:r w:rsidR="00FB2377">
        <w:rPr>
          <w:rFonts w:ascii="Times New Roman" w:hAnsi="Times New Roman" w:cs="Times New Roman"/>
          <w:sz w:val="24"/>
          <w:szCs w:val="24"/>
        </w:rPr>
        <w:t xml:space="preserve">, </w:t>
      </w:r>
      <w:r w:rsidR="009F725A">
        <w:rPr>
          <w:rFonts w:ascii="Times New Roman" w:hAnsi="Times New Roman" w:cs="Times New Roman"/>
          <w:sz w:val="24"/>
          <w:szCs w:val="24"/>
        </w:rPr>
        <w:t>2020d).</w:t>
      </w:r>
      <w:r w:rsidR="001F5204">
        <w:rPr>
          <w:rFonts w:ascii="Times New Roman" w:hAnsi="Times New Roman" w:cs="Times New Roman"/>
          <w:sz w:val="24"/>
          <w:szCs w:val="24"/>
        </w:rPr>
        <w:t xml:space="preserve">  The cultur</w:t>
      </w:r>
      <w:r w:rsidR="0035614C">
        <w:rPr>
          <w:rFonts w:ascii="Times New Roman" w:hAnsi="Times New Roman" w:cs="Times New Roman"/>
          <w:sz w:val="24"/>
          <w:szCs w:val="24"/>
        </w:rPr>
        <w:t>e of integrity and respect</w:t>
      </w:r>
      <w:r w:rsidR="001F5204">
        <w:rPr>
          <w:rFonts w:ascii="Times New Roman" w:hAnsi="Times New Roman" w:cs="Times New Roman"/>
          <w:sz w:val="24"/>
          <w:szCs w:val="24"/>
        </w:rPr>
        <w:t xml:space="preserve"> outlined in the BHP Charter (Table</w:t>
      </w:r>
      <w:r w:rsidR="0035614C">
        <w:rPr>
          <w:rFonts w:ascii="Times New Roman" w:hAnsi="Times New Roman" w:cs="Times New Roman"/>
          <w:sz w:val="24"/>
          <w:szCs w:val="24"/>
        </w:rPr>
        <w:t xml:space="preserve"> </w:t>
      </w:r>
      <w:r w:rsidR="009A5C0A">
        <w:rPr>
          <w:rFonts w:ascii="Times New Roman" w:hAnsi="Times New Roman" w:cs="Times New Roman"/>
          <w:sz w:val="24"/>
          <w:szCs w:val="24"/>
        </w:rPr>
        <w:t>7</w:t>
      </w:r>
      <w:r w:rsidR="0035614C">
        <w:rPr>
          <w:rFonts w:ascii="Times New Roman" w:hAnsi="Times New Roman" w:cs="Times New Roman"/>
          <w:sz w:val="24"/>
          <w:szCs w:val="24"/>
        </w:rPr>
        <w:t>,</w:t>
      </w:r>
      <w:r w:rsidR="001F5204">
        <w:rPr>
          <w:rFonts w:ascii="Times New Roman" w:hAnsi="Times New Roman" w:cs="Times New Roman"/>
          <w:sz w:val="24"/>
          <w:szCs w:val="24"/>
        </w:rPr>
        <w:t xml:space="preserve"> </w:t>
      </w:r>
      <w:r w:rsidR="009A5C0A">
        <w:rPr>
          <w:rFonts w:ascii="Times New Roman" w:hAnsi="Times New Roman" w:cs="Times New Roman"/>
          <w:sz w:val="24"/>
          <w:szCs w:val="24"/>
        </w:rPr>
        <w:t>8</w:t>
      </w:r>
      <w:r w:rsidR="0035614C">
        <w:rPr>
          <w:rFonts w:ascii="Times New Roman" w:hAnsi="Times New Roman" w:cs="Times New Roman"/>
          <w:sz w:val="24"/>
          <w:szCs w:val="24"/>
        </w:rPr>
        <w:t xml:space="preserve"> and </w:t>
      </w:r>
      <w:r w:rsidR="009A5C0A">
        <w:rPr>
          <w:rFonts w:ascii="Times New Roman" w:hAnsi="Times New Roman" w:cs="Times New Roman"/>
          <w:sz w:val="24"/>
          <w:szCs w:val="24"/>
        </w:rPr>
        <w:t>9</w:t>
      </w:r>
      <w:r w:rsidR="0035614C">
        <w:rPr>
          <w:rFonts w:ascii="Times New Roman" w:hAnsi="Times New Roman" w:cs="Times New Roman"/>
          <w:sz w:val="24"/>
          <w:szCs w:val="24"/>
        </w:rPr>
        <w:t>) has enabled the company to continue to function</w:t>
      </w:r>
      <w:r w:rsidR="001F5204">
        <w:rPr>
          <w:rFonts w:ascii="Times New Roman" w:hAnsi="Times New Roman" w:cs="Times New Roman"/>
          <w:sz w:val="24"/>
          <w:szCs w:val="24"/>
        </w:rPr>
        <w:t xml:space="preserve"> wi</w:t>
      </w:r>
      <w:r w:rsidR="0035614C">
        <w:rPr>
          <w:rFonts w:ascii="Times New Roman" w:hAnsi="Times New Roman" w:cs="Times New Roman"/>
          <w:sz w:val="24"/>
          <w:szCs w:val="24"/>
        </w:rPr>
        <w:t>thout any material impact to either the</w:t>
      </w:r>
      <w:r w:rsidR="001F5204">
        <w:rPr>
          <w:rFonts w:ascii="Times New Roman" w:hAnsi="Times New Roman" w:cs="Times New Roman"/>
          <w:sz w:val="24"/>
          <w:szCs w:val="24"/>
        </w:rPr>
        <w:t xml:space="preserve"> supply chains or operations.</w:t>
      </w:r>
    </w:p>
    <w:p w14:paraId="6B92A9A1" w14:textId="73BCE8D7" w:rsidR="001F5204" w:rsidRPr="00AF3915" w:rsidRDefault="00AF3915" w:rsidP="00AF39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7BFDC0C3" w14:textId="2FBBC72A" w:rsidR="001C0888" w:rsidRDefault="00AF3915" w:rsidP="0036339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D15A2B">
        <w:rPr>
          <w:rFonts w:ascii="Times New Roman" w:hAnsi="Times New Roman" w:cs="Times New Roman"/>
          <w:sz w:val="24"/>
          <w:szCs w:val="24"/>
        </w:rPr>
        <w:t>BHP</w:t>
      </w:r>
      <w:r w:rsidR="0035614C">
        <w:rPr>
          <w:rFonts w:ascii="Times New Roman" w:hAnsi="Times New Roman" w:cs="Times New Roman"/>
          <w:sz w:val="24"/>
          <w:szCs w:val="24"/>
        </w:rPr>
        <w:t xml:space="preserve"> purpose and strategy (Table </w:t>
      </w:r>
      <w:r w:rsidR="009A5C0A">
        <w:rPr>
          <w:rFonts w:ascii="Times New Roman" w:hAnsi="Times New Roman" w:cs="Times New Roman"/>
          <w:sz w:val="24"/>
          <w:szCs w:val="24"/>
        </w:rPr>
        <w:t>7</w:t>
      </w:r>
      <w:r w:rsidR="0035614C">
        <w:rPr>
          <w:rFonts w:ascii="Times New Roman" w:hAnsi="Times New Roman" w:cs="Times New Roman"/>
          <w:sz w:val="24"/>
          <w:szCs w:val="24"/>
        </w:rPr>
        <w:t xml:space="preserve">) and values (Table </w:t>
      </w:r>
      <w:r w:rsidR="009A5C0A">
        <w:rPr>
          <w:rFonts w:ascii="Times New Roman" w:hAnsi="Times New Roman" w:cs="Times New Roman"/>
          <w:sz w:val="24"/>
          <w:szCs w:val="24"/>
        </w:rPr>
        <w:t>8</w:t>
      </w:r>
      <w:r w:rsidR="0035614C">
        <w:rPr>
          <w:rFonts w:ascii="Times New Roman" w:hAnsi="Times New Roman" w:cs="Times New Roman"/>
          <w:sz w:val="24"/>
          <w:szCs w:val="24"/>
        </w:rPr>
        <w:t>)</w:t>
      </w:r>
      <w:r>
        <w:rPr>
          <w:rFonts w:ascii="Times New Roman" w:hAnsi="Times New Roman" w:cs="Times New Roman"/>
          <w:sz w:val="24"/>
          <w:szCs w:val="24"/>
        </w:rPr>
        <w:t xml:space="preserve"> </w:t>
      </w:r>
      <w:proofErr w:type="gramStart"/>
      <w:r>
        <w:rPr>
          <w:rFonts w:ascii="Times New Roman" w:hAnsi="Times New Roman" w:cs="Times New Roman"/>
          <w:sz w:val="24"/>
          <w:szCs w:val="24"/>
        </w:rPr>
        <w:t>are integrated</w:t>
      </w:r>
      <w:proofErr w:type="gramEnd"/>
      <w:r w:rsidR="006A7546">
        <w:rPr>
          <w:rFonts w:ascii="Times New Roman" w:hAnsi="Times New Roman" w:cs="Times New Roman"/>
          <w:sz w:val="24"/>
          <w:szCs w:val="24"/>
        </w:rPr>
        <w:t xml:space="preserve"> into the com</w:t>
      </w:r>
      <w:r>
        <w:rPr>
          <w:rFonts w:ascii="Times New Roman" w:hAnsi="Times New Roman" w:cs="Times New Roman"/>
          <w:sz w:val="24"/>
          <w:szCs w:val="24"/>
        </w:rPr>
        <w:t xml:space="preserve">pany culture </w:t>
      </w:r>
      <w:r w:rsidR="006A7546">
        <w:rPr>
          <w:rFonts w:ascii="Times New Roman" w:hAnsi="Times New Roman" w:cs="Times New Roman"/>
          <w:sz w:val="24"/>
          <w:szCs w:val="24"/>
        </w:rPr>
        <w:t xml:space="preserve">and aligned as normal behavior </w:t>
      </w:r>
      <w:r w:rsidR="00AF3073">
        <w:rPr>
          <w:rFonts w:ascii="Times New Roman" w:hAnsi="Times New Roman" w:cs="Times New Roman"/>
          <w:sz w:val="24"/>
          <w:szCs w:val="24"/>
        </w:rPr>
        <w:t xml:space="preserve">within </w:t>
      </w:r>
      <w:r w:rsidR="0035614C">
        <w:rPr>
          <w:rFonts w:ascii="Times New Roman" w:hAnsi="Times New Roman" w:cs="Times New Roman"/>
          <w:sz w:val="24"/>
          <w:szCs w:val="24"/>
        </w:rPr>
        <w:t xml:space="preserve">the </w:t>
      </w:r>
      <w:r w:rsidR="00AF3073">
        <w:rPr>
          <w:rFonts w:ascii="Times New Roman" w:hAnsi="Times New Roman" w:cs="Times New Roman"/>
          <w:sz w:val="24"/>
          <w:szCs w:val="24"/>
        </w:rPr>
        <w:t>BHP</w:t>
      </w:r>
      <w:r w:rsidR="0035614C">
        <w:rPr>
          <w:rFonts w:ascii="Times New Roman" w:hAnsi="Times New Roman" w:cs="Times New Roman"/>
          <w:sz w:val="24"/>
          <w:szCs w:val="24"/>
        </w:rPr>
        <w:t xml:space="preserve"> Group</w:t>
      </w:r>
      <w:r w:rsidR="00AF3073">
        <w:rPr>
          <w:rFonts w:ascii="Times New Roman" w:hAnsi="Times New Roman" w:cs="Times New Roman"/>
          <w:sz w:val="24"/>
          <w:szCs w:val="24"/>
        </w:rPr>
        <w:t>.</w:t>
      </w:r>
      <w:r w:rsidR="00181895">
        <w:rPr>
          <w:rFonts w:ascii="Times New Roman" w:hAnsi="Times New Roman" w:cs="Times New Roman"/>
          <w:sz w:val="24"/>
          <w:szCs w:val="24"/>
        </w:rPr>
        <w:t xml:space="preserve">  The BHP culture based on the charter has been a priority of the past 4 CEO’s each pr</w:t>
      </w:r>
      <w:r>
        <w:rPr>
          <w:rFonts w:ascii="Times New Roman" w:hAnsi="Times New Roman" w:cs="Times New Roman"/>
          <w:sz w:val="24"/>
          <w:szCs w:val="24"/>
        </w:rPr>
        <w:t>oviding a consistent approach requiring all</w:t>
      </w:r>
      <w:r w:rsidR="00181895">
        <w:rPr>
          <w:rFonts w:ascii="Times New Roman" w:hAnsi="Times New Roman" w:cs="Times New Roman"/>
          <w:sz w:val="24"/>
          <w:szCs w:val="24"/>
        </w:rPr>
        <w:t xml:space="preserve"> employees </w:t>
      </w:r>
      <w:r>
        <w:rPr>
          <w:rFonts w:ascii="Times New Roman" w:hAnsi="Times New Roman" w:cs="Times New Roman"/>
          <w:sz w:val="24"/>
          <w:szCs w:val="24"/>
        </w:rPr>
        <w:t>to adopt</w:t>
      </w:r>
      <w:r w:rsidR="00181895">
        <w:rPr>
          <w:rFonts w:ascii="Times New Roman" w:hAnsi="Times New Roman" w:cs="Times New Roman"/>
          <w:sz w:val="24"/>
          <w:szCs w:val="24"/>
        </w:rPr>
        <w:t xml:space="preserve"> the shared values of the company (</w:t>
      </w:r>
      <w:r w:rsidR="0035614C" w:rsidRPr="0035614C">
        <w:rPr>
          <w:rFonts w:ascii="Times New Roman" w:hAnsi="Times New Roman" w:cs="Times New Roman"/>
          <w:sz w:val="24"/>
          <w:szCs w:val="24"/>
        </w:rPr>
        <w:t>Mackenzie, 2016</w:t>
      </w:r>
      <w:r w:rsidR="00181895">
        <w:rPr>
          <w:rFonts w:ascii="Times New Roman" w:hAnsi="Times New Roman" w:cs="Times New Roman"/>
          <w:sz w:val="24"/>
          <w:szCs w:val="24"/>
        </w:rPr>
        <w:t>)</w:t>
      </w:r>
      <w:r w:rsidR="0035614C">
        <w:rPr>
          <w:rFonts w:ascii="Times New Roman" w:hAnsi="Times New Roman" w:cs="Times New Roman"/>
          <w:sz w:val="24"/>
          <w:szCs w:val="24"/>
        </w:rPr>
        <w:t xml:space="preserve"> (McKinsey, 2020)</w:t>
      </w:r>
      <w:r w:rsidR="00181895">
        <w:rPr>
          <w:rFonts w:ascii="Times New Roman" w:hAnsi="Times New Roman" w:cs="Times New Roman"/>
          <w:sz w:val="24"/>
          <w:szCs w:val="24"/>
        </w:rPr>
        <w:t>.  This approach has resulted in long-term value to the stakeholders.</w:t>
      </w:r>
    </w:p>
    <w:p w14:paraId="4C027D06" w14:textId="16833443" w:rsidR="001175F8" w:rsidRDefault="001175F8" w:rsidP="0036339D">
      <w:pPr>
        <w:spacing w:line="360" w:lineRule="auto"/>
        <w:jc w:val="both"/>
        <w:rPr>
          <w:rFonts w:ascii="Times New Roman" w:hAnsi="Times New Roman" w:cs="Times New Roman"/>
          <w:sz w:val="24"/>
          <w:szCs w:val="24"/>
        </w:rPr>
      </w:pPr>
    </w:p>
    <w:p w14:paraId="531CB034" w14:textId="4FD75E96" w:rsidR="001175F8" w:rsidRDefault="001175F8" w:rsidP="0036339D">
      <w:pPr>
        <w:spacing w:line="360" w:lineRule="auto"/>
        <w:jc w:val="both"/>
        <w:rPr>
          <w:rFonts w:ascii="Times New Roman" w:hAnsi="Times New Roman" w:cs="Times New Roman"/>
          <w:sz w:val="24"/>
          <w:szCs w:val="24"/>
        </w:rPr>
      </w:pPr>
      <w:r>
        <w:rPr>
          <w:rFonts w:ascii="Times New Roman" w:hAnsi="Times New Roman" w:cs="Times New Roman"/>
          <w:sz w:val="24"/>
          <w:szCs w:val="24"/>
        </w:rPr>
        <w:t>The hiring of skilled staff is a critical to the success of BHP and the company is forthright in its requirement for potential employees to be respectful and share the same values as the company (BHP, 2020e).</w:t>
      </w:r>
      <w:r w:rsidR="00480F42">
        <w:rPr>
          <w:rFonts w:ascii="Times New Roman" w:hAnsi="Times New Roman" w:cs="Times New Roman"/>
          <w:sz w:val="24"/>
          <w:szCs w:val="24"/>
        </w:rPr>
        <w:t xml:space="preserve">  Employing staff with </w:t>
      </w:r>
      <w:proofErr w:type="gramStart"/>
      <w:r w:rsidR="00480F42">
        <w:rPr>
          <w:rFonts w:ascii="Times New Roman" w:hAnsi="Times New Roman" w:cs="Times New Roman"/>
          <w:sz w:val="24"/>
          <w:szCs w:val="24"/>
        </w:rPr>
        <w:t>a different set</w:t>
      </w:r>
      <w:proofErr w:type="gramEnd"/>
      <w:r w:rsidR="00480F42">
        <w:rPr>
          <w:rFonts w:ascii="Times New Roman" w:hAnsi="Times New Roman" w:cs="Times New Roman"/>
          <w:sz w:val="24"/>
          <w:szCs w:val="24"/>
        </w:rPr>
        <w:t xml:space="preserve"> of social values can lead to a range of problems negatively impacting the business through toxic behaviour (Claridge, 2018).</w:t>
      </w:r>
    </w:p>
    <w:p w14:paraId="584278E4" w14:textId="77777777" w:rsidR="001175F8" w:rsidRPr="00181895" w:rsidRDefault="001175F8" w:rsidP="0036339D">
      <w:pPr>
        <w:spacing w:line="360" w:lineRule="auto"/>
        <w:jc w:val="both"/>
        <w:rPr>
          <w:rFonts w:ascii="Times New Roman" w:hAnsi="Times New Roman" w:cs="Times New Roman"/>
          <w:sz w:val="24"/>
          <w:szCs w:val="24"/>
        </w:rPr>
      </w:pPr>
    </w:p>
    <w:p w14:paraId="3DD8943B" w14:textId="390E2D48" w:rsidR="002D6637" w:rsidRDefault="005C2ABB" w:rsidP="0036339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4.4  </w:t>
      </w:r>
      <w:r w:rsidR="00D15A2B">
        <w:rPr>
          <w:rFonts w:ascii="Times New Roman" w:hAnsi="Times New Roman" w:cs="Times New Roman"/>
          <w:b/>
          <w:bCs/>
          <w:sz w:val="24"/>
          <w:szCs w:val="24"/>
        </w:rPr>
        <w:t>BHP Competitive Sustainable A</w:t>
      </w:r>
      <w:r w:rsidR="003B2B88">
        <w:rPr>
          <w:rFonts w:ascii="Times New Roman" w:hAnsi="Times New Roman" w:cs="Times New Roman"/>
          <w:b/>
          <w:bCs/>
          <w:sz w:val="24"/>
          <w:szCs w:val="24"/>
        </w:rPr>
        <w:t xml:space="preserve">dvantage  </w:t>
      </w:r>
    </w:p>
    <w:p w14:paraId="68688C66" w14:textId="77777777" w:rsidR="00E27C56" w:rsidRDefault="003B2B88" w:rsidP="0036339D">
      <w:pPr>
        <w:spacing w:line="360" w:lineRule="auto"/>
        <w:jc w:val="both"/>
        <w:rPr>
          <w:rFonts w:ascii="Times New Roman" w:hAnsi="Times New Roman" w:cs="Times New Roman"/>
          <w:sz w:val="24"/>
          <w:szCs w:val="24"/>
        </w:rPr>
      </w:pPr>
      <w:r>
        <w:rPr>
          <w:rFonts w:ascii="Times New Roman" w:hAnsi="Times New Roman" w:cs="Times New Roman"/>
          <w:bCs/>
          <w:sz w:val="24"/>
          <w:szCs w:val="24"/>
        </w:rPr>
        <w:t xml:space="preserve">Dynamic capabilities and core competencies are </w:t>
      </w:r>
      <w:r w:rsidR="00231B8A">
        <w:rPr>
          <w:rFonts w:ascii="Times New Roman" w:hAnsi="Times New Roman" w:cs="Times New Roman"/>
          <w:bCs/>
          <w:sz w:val="24"/>
          <w:szCs w:val="24"/>
        </w:rPr>
        <w:t>both necessary to drive the competitive sustainable advantage of an organisation (</w:t>
      </w:r>
      <w:proofErr w:type="spellStart"/>
      <w:r w:rsidR="00231B8A">
        <w:rPr>
          <w:rFonts w:ascii="Times New Roman" w:hAnsi="Times New Roman" w:cs="Times New Roman"/>
          <w:bCs/>
          <w:sz w:val="24"/>
          <w:szCs w:val="24"/>
        </w:rPr>
        <w:t>Ceglinski</w:t>
      </w:r>
      <w:proofErr w:type="spellEnd"/>
      <w:r w:rsidR="00231B8A">
        <w:rPr>
          <w:rFonts w:ascii="Times New Roman" w:hAnsi="Times New Roman" w:cs="Times New Roman"/>
          <w:bCs/>
          <w:sz w:val="24"/>
          <w:szCs w:val="24"/>
        </w:rPr>
        <w:t>, 2020</w:t>
      </w:r>
      <w:r w:rsidR="00E27C56">
        <w:rPr>
          <w:rFonts w:ascii="Times New Roman" w:hAnsi="Times New Roman" w:cs="Times New Roman"/>
          <w:bCs/>
          <w:sz w:val="24"/>
          <w:szCs w:val="24"/>
        </w:rPr>
        <w:t>, p.2</w:t>
      </w:r>
      <w:r w:rsidR="00231B8A">
        <w:rPr>
          <w:rFonts w:ascii="Times New Roman" w:hAnsi="Times New Roman" w:cs="Times New Roman"/>
          <w:bCs/>
          <w:sz w:val="24"/>
          <w:szCs w:val="24"/>
        </w:rPr>
        <w:t>).</w:t>
      </w:r>
      <w:r w:rsidR="00E27C56">
        <w:rPr>
          <w:rFonts w:ascii="Times New Roman" w:hAnsi="Times New Roman" w:cs="Times New Roman"/>
          <w:bCs/>
          <w:sz w:val="24"/>
          <w:szCs w:val="24"/>
        </w:rPr>
        <w:t xml:space="preserve">  </w:t>
      </w:r>
      <w:r w:rsidR="00E27C56">
        <w:rPr>
          <w:rFonts w:ascii="Times New Roman" w:hAnsi="Times New Roman" w:cs="Times New Roman"/>
          <w:sz w:val="24"/>
          <w:szCs w:val="24"/>
        </w:rPr>
        <w:t xml:space="preserve">Core competencies are not specific to an industry or product but are a combination of capabilities and resources which lead to a sustainable competitive </w:t>
      </w:r>
      <w:r w:rsidR="00E27C56">
        <w:rPr>
          <w:rFonts w:ascii="Times New Roman" w:hAnsi="Times New Roman" w:cs="Times New Roman"/>
          <w:sz w:val="24"/>
          <w:szCs w:val="24"/>
        </w:rPr>
        <w:lastRenderedPageBreak/>
        <w:t>advantage (</w:t>
      </w:r>
      <w:proofErr w:type="spellStart"/>
      <w:r w:rsidR="00E27C56">
        <w:rPr>
          <w:rFonts w:ascii="Times New Roman" w:hAnsi="Times New Roman" w:cs="Times New Roman"/>
          <w:sz w:val="24"/>
          <w:szCs w:val="24"/>
        </w:rPr>
        <w:t>Kak</w:t>
      </w:r>
      <w:proofErr w:type="spellEnd"/>
      <w:r w:rsidR="00E27C56">
        <w:rPr>
          <w:rFonts w:ascii="Times New Roman" w:hAnsi="Times New Roman" w:cs="Times New Roman"/>
          <w:sz w:val="24"/>
          <w:szCs w:val="24"/>
        </w:rPr>
        <w:t xml:space="preserve"> and Sushil, 2002, p.23).  The business environment has continued to change and as consequence business strategies have needed to adapt.</w:t>
      </w:r>
    </w:p>
    <w:p w14:paraId="3D55DFC6" w14:textId="77777777" w:rsidR="00E27C56" w:rsidRDefault="00E27C56" w:rsidP="0036339D">
      <w:pPr>
        <w:spacing w:line="360" w:lineRule="auto"/>
        <w:jc w:val="both"/>
        <w:rPr>
          <w:rFonts w:ascii="Times New Roman" w:hAnsi="Times New Roman" w:cs="Times New Roman"/>
          <w:bCs/>
          <w:sz w:val="24"/>
          <w:szCs w:val="24"/>
        </w:rPr>
      </w:pPr>
    </w:p>
    <w:p w14:paraId="4E0B5A3B" w14:textId="34BB5C82" w:rsidR="003B2B88" w:rsidRDefault="003B2B88" w:rsidP="0036339D">
      <w:pPr>
        <w:spacing w:line="360" w:lineRule="auto"/>
        <w:jc w:val="both"/>
        <w:rPr>
          <w:rFonts w:ascii="Times New Roman" w:hAnsi="Times New Roman" w:cs="Times New Roman"/>
          <w:bCs/>
          <w:sz w:val="24"/>
          <w:szCs w:val="24"/>
        </w:rPr>
      </w:pPr>
      <w:r w:rsidRPr="003B2B88">
        <w:rPr>
          <w:rFonts w:ascii="Times New Roman" w:hAnsi="Times New Roman" w:cs="Times New Roman" w:hint="eastAsia"/>
          <w:bCs/>
          <w:sz w:val="24"/>
          <w:szCs w:val="24"/>
        </w:rPr>
        <w:t xml:space="preserve">BHP </w:t>
      </w:r>
      <w:r w:rsidR="00E27C56">
        <w:rPr>
          <w:rFonts w:ascii="Times New Roman" w:hAnsi="Times New Roman" w:cs="Times New Roman"/>
          <w:bCs/>
          <w:sz w:val="24"/>
          <w:szCs w:val="24"/>
        </w:rPr>
        <w:t>places a high degree of importance</w:t>
      </w:r>
      <w:r w:rsidR="00C97C18">
        <w:rPr>
          <w:rFonts w:ascii="Times New Roman" w:hAnsi="Times New Roman" w:cs="Times New Roman"/>
          <w:bCs/>
          <w:sz w:val="24"/>
          <w:szCs w:val="24"/>
        </w:rPr>
        <w:t xml:space="preserve"> on</w:t>
      </w:r>
      <w:r w:rsidR="00EA3CF2">
        <w:rPr>
          <w:rFonts w:ascii="Times New Roman" w:hAnsi="Times New Roman" w:cs="Times New Roman"/>
          <w:bCs/>
          <w:sz w:val="24"/>
          <w:szCs w:val="24"/>
        </w:rPr>
        <w:t xml:space="preserve"> the </w:t>
      </w:r>
      <w:r>
        <w:rPr>
          <w:rFonts w:ascii="Times New Roman" w:hAnsi="Times New Roman" w:cs="Times New Roman"/>
          <w:bCs/>
          <w:sz w:val="24"/>
          <w:szCs w:val="24"/>
        </w:rPr>
        <w:t>company’s</w:t>
      </w:r>
      <w:r w:rsidR="00C97C18">
        <w:rPr>
          <w:rFonts w:ascii="Times New Roman" w:hAnsi="Times New Roman" w:cs="Times New Roman"/>
          <w:bCs/>
          <w:sz w:val="24"/>
          <w:szCs w:val="24"/>
        </w:rPr>
        <w:t xml:space="preserve"> </w:t>
      </w:r>
      <w:r w:rsidR="00AF75F8">
        <w:rPr>
          <w:rFonts w:ascii="Times New Roman" w:hAnsi="Times New Roman" w:cs="Times New Roman"/>
          <w:bCs/>
          <w:sz w:val="24"/>
          <w:szCs w:val="24"/>
        </w:rPr>
        <w:t>charter (</w:t>
      </w:r>
      <w:r w:rsidR="00C97C18">
        <w:rPr>
          <w:rFonts w:ascii="Times New Roman" w:hAnsi="Times New Roman" w:cs="Times New Roman"/>
          <w:bCs/>
          <w:sz w:val="24"/>
          <w:szCs w:val="24"/>
        </w:rPr>
        <w:t>values,</w:t>
      </w:r>
      <w:r>
        <w:rPr>
          <w:rFonts w:ascii="Times New Roman" w:hAnsi="Times New Roman" w:cs="Times New Roman"/>
          <w:bCs/>
          <w:sz w:val="24"/>
          <w:szCs w:val="24"/>
        </w:rPr>
        <w:t xml:space="preserve"> success factors</w:t>
      </w:r>
      <w:r w:rsidR="00AF75F8">
        <w:rPr>
          <w:rFonts w:ascii="Times New Roman" w:hAnsi="Times New Roman" w:cs="Times New Roman"/>
          <w:bCs/>
          <w:sz w:val="24"/>
          <w:szCs w:val="24"/>
        </w:rPr>
        <w:t>)</w:t>
      </w:r>
      <w:r>
        <w:rPr>
          <w:rFonts w:ascii="Times New Roman" w:hAnsi="Times New Roman" w:cs="Times New Roman"/>
          <w:bCs/>
          <w:sz w:val="24"/>
          <w:szCs w:val="24"/>
        </w:rPr>
        <w:t xml:space="preserve"> </w:t>
      </w:r>
      <w:r w:rsidR="00E27C56">
        <w:rPr>
          <w:rFonts w:ascii="Times New Roman" w:hAnsi="Times New Roman" w:cs="Times New Roman"/>
          <w:bCs/>
          <w:sz w:val="24"/>
          <w:szCs w:val="24"/>
        </w:rPr>
        <w:t xml:space="preserve">and its </w:t>
      </w:r>
      <w:r>
        <w:rPr>
          <w:rFonts w:ascii="Times New Roman" w:hAnsi="Times New Roman" w:cs="Times New Roman"/>
          <w:bCs/>
          <w:sz w:val="24"/>
          <w:szCs w:val="24"/>
        </w:rPr>
        <w:t>dynamic capabilities</w:t>
      </w:r>
      <w:r w:rsidR="00E27C56">
        <w:rPr>
          <w:rFonts w:ascii="Times New Roman" w:hAnsi="Times New Roman" w:cs="Times New Roman"/>
          <w:bCs/>
          <w:sz w:val="24"/>
          <w:szCs w:val="24"/>
        </w:rPr>
        <w:t xml:space="preserve"> to maintain its brand as a premier mining company.  Considering the </w:t>
      </w:r>
      <w:r w:rsidR="00EA3CF2">
        <w:rPr>
          <w:rFonts w:ascii="Times New Roman" w:hAnsi="Times New Roman" w:cs="Times New Roman"/>
          <w:bCs/>
          <w:sz w:val="24"/>
          <w:szCs w:val="24"/>
        </w:rPr>
        <w:t xml:space="preserve">internal strengths from the SWOT analysis </w:t>
      </w:r>
      <w:proofErr w:type="gramStart"/>
      <w:r w:rsidR="00EA3CF2">
        <w:rPr>
          <w:rFonts w:ascii="Times New Roman" w:hAnsi="Times New Roman" w:cs="Times New Roman"/>
          <w:bCs/>
          <w:sz w:val="24"/>
          <w:szCs w:val="24"/>
        </w:rPr>
        <w:t>it is clear that BHP</w:t>
      </w:r>
      <w:proofErr w:type="gramEnd"/>
      <w:r w:rsidR="00EA3CF2">
        <w:rPr>
          <w:rFonts w:ascii="Times New Roman" w:hAnsi="Times New Roman" w:cs="Times New Roman"/>
          <w:bCs/>
          <w:sz w:val="24"/>
          <w:szCs w:val="24"/>
        </w:rPr>
        <w:t xml:space="preserve"> has taken an integrated </w:t>
      </w:r>
      <w:r w:rsidR="00B42472">
        <w:rPr>
          <w:rFonts w:ascii="Times New Roman" w:hAnsi="Times New Roman" w:cs="Times New Roman"/>
          <w:bCs/>
          <w:sz w:val="24"/>
          <w:szCs w:val="24"/>
        </w:rPr>
        <w:t>resource-based</w:t>
      </w:r>
      <w:r w:rsidR="00EA3CF2">
        <w:rPr>
          <w:rFonts w:ascii="Times New Roman" w:hAnsi="Times New Roman" w:cs="Times New Roman"/>
          <w:bCs/>
          <w:sz w:val="24"/>
          <w:szCs w:val="24"/>
        </w:rPr>
        <w:t xml:space="preserve"> approach to achieve </w:t>
      </w:r>
      <w:r w:rsidR="00C97C18">
        <w:rPr>
          <w:rFonts w:ascii="Times New Roman" w:hAnsi="Times New Roman" w:cs="Times New Roman"/>
          <w:bCs/>
          <w:sz w:val="24"/>
          <w:szCs w:val="24"/>
        </w:rPr>
        <w:t xml:space="preserve">its </w:t>
      </w:r>
      <w:r w:rsidR="00EA3CF2">
        <w:rPr>
          <w:rFonts w:ascii="Times New Roman" w:hAnsi="Times New Roman" w:cs="Times New Roman"/>
          <w:bCs/>
          <w:sz w:val="24"/>
          <w:szCs w:val="24"/>
        </w:rPr>
        <w:t>competitive advantage.</w:t>
      </w:r>
    </w:p>
    <w:p w14:paraId="4C8B5B25" w14:textId="77777777" w:rsidR="00B42472" w:rsidRDefault="00B42472" w:rsidP="0036339D">
      <w:pPr>
        <w:spacing w:line="360" w:lineRule="auto"/>
        <w:jc w:val="both"/>
        <w:rPr>
          <w:rFonts w:ascii="Times New Roman" w:hAnsi="Times New Roman" w:cs="Times New Roman"/>
          <w:bCs/>
          <w:sz w:val="24"/>
          <w:szCs w:val="24"/>
        </w:rPr>
      </w:pPr>
    </w:p>
    <w:p w14:paraId="1762B098" w14:textId="71E268A6" w:rsidR="00C97C18" w:rsidRDefault="00FD4A96" w:rsidP="0036339D">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sz w:val="24"/>
          <w:szCs w:val="24"/>
        </w:rPr>
        <w:t xml:space="preserve">The </w:t>
      </w:r>
      <w:r w:rsidR="00AF3915">
        <w:rPr>
          <w:rFonts w:ascii="Times New Roman" w:hAnsi="Times New Roman" w:cs="Times New Roman"/>
          <w:sz w:val="24"/>
          <w:szCs w:val="24"/>
        </w:rPr>
        <w:t>BHP approach</w:t>
      </w:r>
      <w:r>
        <w:rPr>
          <w:rFonts w:ascii="Times New Roman" w:hAnsi="Times New Roman" w:cs="Times New Roman"/>
          <w:sz w:val="24"/>
          <w:szCs w:val="24"/>
        </w:rPr>
        <w:t xml:space="preserve"> is an extension of the Resource Base Theory (RBT) </w:t>
      </w:r>
      <w:r w:rsidR="008363C1">
        <w:rPr>
          <w:rFonts w:ascii="Times New Roman" w:hAnsi="Times New Roman" w:cs="Times New Roman"/>
          <w:sz w:val="24"/>
          <w:szCs w:val="24"/>
        </w:rPr>
        <w:t>that</w:t>
      </w:r>
      <w:r>
        <w:rPr>
          <w:rFonts w:ascii="Times New Roman" w:hAnsi="Times New Roman" w:cs="Times New Roman"/>
          <w:sz w:val="24"/>
          <w:szCs w:val="24"/>
        </w:rPr>
        <w:t xml:space="preserve"> first identifies its</w:t>
      </w:r>
      <w:r w:rsidR="00C97C18">
        <w:rPr>
          <w:rFonts w:ascii="Times New Roman" w:hAnsi="Times New Roman" w:cs="Times New Roman"/>
          <w:sz w:val="24"/>
          <w:szCs w:val="24"/>
        </w:rPr>
        <w:t xml:space="preserve"> “multiple resources and capab</w:t>
      </w:r>
      <w:r>
        <w:rPr>
          <w:rFonts w:ascii="Times New Roman" w:hAnsi="Times New Roman" w:cs="Times New Roman"/>
          <w:sz w:val="24"/>
          <w:szCs w:val="24"/>
        </w:rPr>
        <w:t>ilities” which enabled it</w:t>
      </w:r>
      <w:r w:rsidR="00C97C18">
        <w:rPr>
          <w:rFonts w:ascii="Times New Roman" w:hAnsi="Times New Roman" w:cs="Times New Roman"/>
          <w:sz w:val="24"/>
          <w:szCs w:val="24"/>
        </w:rPr>
        <w:t xml:space="preserve"> to differentiate itself and hence obtain a sustainable competitive advantage (</w:t>
      </w:r>
      <w:r w:rsidR="00C97C18" w:rsidRPr="00331EFE">
        <w:rPr>
          <w:rFonts w:ascii="Times New Roman" w:hAnsi="Times New Roman" w:cs="Times New Roman"/>
          <w:color w:val="000000"/>
          <w:sz w:val="24"/>
          <w:szCs w:val="24"/>
          <w:shd w:val="clear" w:color="auto" w:fill="FFFFFF"/>
        </w:rPr>
        <w:t>Srivastava,</w:t>
      </w:r>
      <w:r w:rsidR="00C97C18">
        <w:rPr>
          <w:rFonts w:ascii="Times New Roman" w:hAnsi="Times New Roman" w:cs="Times New Roman"/>
          <w:color w:val="000000"/>
          <w:sz w:val="24"/>
          <w:szCs w:val="24"/>
          <w:shd w:val="clear" w:color="auto" w:fill="FFFFFF"/>
        </w:rPr>
        <w:t xml:space="preserve"> M.,</w:t>
      </w:r>
      <w:r w:rsidR="00C97C18" w:rsidRPr="00331EFE">
        <w:rPr>
          <w:rFonts w:ascii="Times New Roman" w:hAnsi="Times New Roman" w:cs="Times New Roman"/>
          <w:color w:val="000000"/>
          <w:sz w:val="24"/>
          <w:szCs w:val="24"/>
          <w:shd w:val="clear" w:color="auto" w:fill="FFFFFF"/>
        </w:rPr>
        <w:t xml:space="preserve"> Frankli</w:t>
      </w:r>
      <w:r w:rsidR="00C97C18">
        <w:rPr>
          <w:rFonts w:ascii="Times New Roman" w:hAnsi="Times New Roman" w:cs="Times New Roman"/>
          <w:color w:val="000000"/>
          <w:sz w:val="24"/>
          <w:szCs w:val="24"/>
          <w:shd w:val="clear" w:color="auto" w:fill="FFFFFF"/>
        </w:rPr>
        <w:t>n, A. and</w:t>
      </w:r>
      <w:r w:rsidR="00C97C18" w:rsidRPr="00331EFE">
        <w:rPr>
          <w:rFonts w:ascii="Times New Roman" w:hAnsi="Times New Roman" w:cs="Times New Roman"/>
          <w:color w:val="000000"/>
          <w:sz w:val="24"/>
          <w:szCs w:val="24"/>
          <w:shd w:val="clear" w:color="auto" w:fill="FFFFFF"/>
        </w:rPr>
        <w:t xml:space="preserve"> </w:t>
      </w:r>
      <w:proofErr w:type="spellStart"/>
      <w:r w:rsidR="00C97C18" w:rsidRPr="00331EFE">
        <w:rPr>
          <w:rFonts w:ascii="Times New Roman" w:hAnsi="Times New Roman" w:cs="Times New Roman"/>
          <w:color w:val="000000"/>
          <w:sz w:val="24"/>
          <w:szCs w:val="24"/>
          <w:shd w:val="clear" w:color="auto" w:fill="FFFFFF"/>
        </w:rPr>
        <w:t>Martinette</w:t>
      </w:r>
      <w:proofErr w:type="spellEnd"/>
      <w:r w:rsidR="00C97C18" w:rsidRPr="00331EFE">
        <w:rPr>
          <w:rFonts w:ascii="Times New Roman" w:hAnsi="Times New Roman" w:cs="Times New Roman"/>
          <w:color w:val="000000"/>
          <w:sz w:val="24"/>
          <w:szCs w:val="24"/>
          <w:shd w:val="clear" w:color="auto" w:fill="FFFFFF"/>
        </w:rPr>
        <w:t>, L.</w:t>
      </w:r>
      <w:r w:rsidR="00C97C18">
        <w:rPr>
          <w:rFonts w:ascii="Times New Roman" w:hAnsi="Times New Roman" w:cs="Times New Roman"/>
          <w:color w:val="000000"/>
          <w:sz w:val="24"/>
          <w:szCs w:val="24"/>
          <w:shd w:val="clear" w:color="auto" w:fill="FFFFFF"/>
        </w:rPr>
        <w:t xml:space="preserve">, 2013, cited, </w:t>
      </w:r>
      <w:proofErr w:type="spellStart"/>
      <w:r w:rsidR="00C97C18">
        <w:rPr>
          <w:rFonts w:ascii="Times New Roman" w:hAnsi="Times New Roman" w:cs="Times New Roman"/>
          <w:color w:val="000000"/>
          <w:sz w:val="24"/>
          <w:szCs w:val="24"/>
          <w:shd w:val="clear" w:color="auto" w:fill="FFFFFF"/>
        </w:rPr>
        <w:t>Gutam</w:t>
      </w:r>
      <w:proofErr w:type="spellEnd"/>
      <w:r w:rsidR="00C97C18">
        <w:rPr>
          <w:rFonts w:ascii="Times New Roman" w:hAnsi="Times New Roman" w:cs="Times New Roman"/>
          <w:color w:val="000000"/>
          <w:sz w:val="24"/>
          <w:szCs w:val="24"/>
          <w:shd w:val="clear" w:color="auto" w:fill="FFFFFF"/>
        </w:rPr>
        <w:t xml:space="preserve">, et al. 2004).   </w:t>
      </w:r>
    </w:p>
    <w:p w14:paraId="018A9D06" w14:textId="77777777" w:rsidR="00AF75F8" w:rsidRDefault="00AF75F8" w:rsidP="0036339D">
      <w:pPr>
        <w:spacing w:line="360" w:lineRule="auto"/>
        <w:jc w:val="both"/>
        <w:rPr>
          <w:rFonts w:ascii="Times New Roman" w:hAnsi="Times New Roman" w:cs="Times New Roman"/>
          <w:color w:val="000000"/>
          <w:sz w:val="24"/>
          <w:szCs w:val="24"/>
          <w:shd w:val="clear" w:color="auto" w:fill="FFFFFF"/>
        </w:rPr>
      </w:pPr>
    </w:p>
    <w:p w14:paraId="4D3BC4B7" w14:textId="789F18D4" w:rsidR="0036339D" w:rsidRPr="00E212E1" w:rsidRDefault="008363C1" w:rsidP="0036339D">
      <w:pPr>
        <w:spacing w:line="360" w:lineRule="auto"/>
        <w:jc w:val="both"/>
        <w:rPr>
          <w:rFonts w:ascii="Times New Roman" w:hAnsi="Times New Roman" w:cs="Times New Roman"/>
          <w:sz w:val="24"/>
          <w:szCs w:val="24"/>
          <w:shd w:val="clear" w:color="auto" w:fill="FFFFFF"/>
        </w:rPr>
      </w:pPr>
      <w:r>
        <w:rPr>
          <w:rFonts w:ascii="Times New Roman" w:hAnsi="Times New Roman" w:cs="Times New Roman"/>
          <w:color w:val="000000"/>
          <w:sz w:val="24"/>
          <w:szCs w:val="24"/>
          <w:shd w:val="clear" w:color="auto" w:fill="FFFFFF"/>
        </w:rPr>
        <w:t>BHP has extended the</w:t>
      </w:r>
      <w:r w:rsidR="00C97C18">
        <w:rPr>
          <w:rFonts w:ascii="Times New Roman" w:hAnsi="Times New Roman" w:cs="Times New Roman"/>
          <w:color w:val="000000"/>
          <w:sz w:val="24"/>
          <w:szCs w:val="24"/>
          <w:shd w:val="clear" w:color="auto" w:fill="FFFFFF"/>
        </w:rPr>
        <w:t xml:space="preserve"> tradition</w:t>
      </w:r>
      <w:r w:rsidR="000752A7">
        <w:rPr>
          <w:rFonts w:ascii="Times New Roman" w:hAnsi="Times New Roman" w:cs="Times New Roman"/>
          <w:color w:val="000000"/>
          <w:sz w:val="24"/>
          <w:szCs w:val="24"/>
          <w:shd w:val="clear" w:color="auto" w:fill="FFFFFF"/>
        </w:rPr>
        <w:t>al</w:t>
      </w:r>
      <w:r w:rsidR="00C97C18">
        <w:rPr>
          <w:rFonts w:ascii="Times New Roman" w:hAnsi="Times New Roman" w:cs="Times New Roman"/>
          <w:color w:val="000000"/>
          <w:sz w:val="24"/>
          <w:szCs w:val="24"/>
          <w:shd w:val="clear" w:color="auto" w:fill="FFFFFF"/>
        </w:rPr>
        <w:t xml:space="preserve"> view of RBT in its own operation by incorporating its dynamic </w:t>
      </w:r>
      <w:r w:rsidR="000752A7">
        <w:rPr>
          <w:rFonts w:ascii="Times New Roman" w:hAnsi="Times New Roman" w:cs="Times New Roman"/>
          <w:color w:val="000000"/>
          <w:sz w:val="24"/>
          <w:szCs w:val="24"/>
          <w:shd w:val="clear" w:color="auto" w:fill="FFFFFF"/>
        </w:rPr>
        <w:t xml:space="preserve">capabilities </w:t>
      </w:r>
      <w:r w:rsidR="00AF75F8">
        <w:rPr>
          <w:rFonts w:ascii="Times New Roman" w:hAnsi="Times New Roman" w:cs="Times New Roman"/>
          <w:color w:val="000000"/>
          <w:sz w:val="24"/>
          <w:szCs w:val="24"/>
          <w:shd w:val="clear" w:color="auto" w:fill="FFFFFF"/>
        </w:rPr>
        <w:t>and corporate va</w:t>
      </w:r>
      <w:r>
        <w:rPr>
          <w:rFonts w:ascii="Times New Roman" w:hAnsi="Times New Roman" w:cs="Times New Roman"/>
          <w:color w:val="000000"/>
          <w:sz w:val="24"/>
          <w:szCs w:val="24"/>
          <w:shd w:val="clear" w:color="auto" w:fill="FFFFFF"/>
        </w:rPr>
        <w:t xml:space="preserve">lues.  </w:t>
      </w:r>
      <w:r w:rsidR="00E212E1">
        <w:rPr>
          <w:rFonts w:ascii="Times New Roman" w:hAnsi="Times New Roman" w:cs="Times New Roman"/>
          <w:color w:val="000000"/>
          <w:sz w:val="24"/>
          <w:szCs w:val="24"/>
          <w:shd w:val="clear" w:color="auto" w:fill="FFFFFF"/>
        </w:rPr>
        <w:t xml:space="preserve">This allows the company to </w:t>
      </w:r>
      <w:r w:rsidR="00AF75F8">
        <w:rPr>
          <w:rFonts w:ascii="Times New Roman" w:hAnsi="Times New Roman" w:cs="Times New Roman"/>
          <w:color w:val="000000"/>
          <w:sz w:val="24"/>
          <w:szCs w:val="24"/>
          <w:shd w:val="clear" w:color="auto" w:fill="FFFFFF"/>
        </w:rPr>
        <w:t xml:space="preserve">adapt its business quickly to market </w:t>
      </w:r>
      <w:r w:rsidR="00901D96">
        <w:rPr>
          <w:rFonts w:ascii="Times New Roman" w:hAnsi="Times New Roman" w:cs="Times New Roman"/>
          <w:color w:val="000000"/>
          <w:sz w:val="24"/>
          <w:szCs w:val="24"/>
          <w:shd w:val="clear" w:color="auto" w:fill="FFFFFF"/>
        </w:rPr>
        <w:t xml:space="preserve">changes, </w:t>
      </w:r>
      <w:r w:rsidR="00E92171">
        <w:rPr>
          <w:rFonts w:ascii="Times New Roman" w:hAnsi="Times New Roman" w:cs="Times New Roman"/>
          <w:color w:val="000000"/>
          <w:sz w:val="24"/>
          <w:szCs w:val="24"/>
          <w:shd w:val="clear" w:color="auto" w:fill="FFFFFF"/>
        </w:rPr>
        <w:t>utilizing its</w:t>
      </w:r>
      <w:r w:rsidR="00E212E1">
        <w:rPr>
          <w:rFonts w:ascii="Times New Roman" w:hAnsi="Times New Roman" w:cs="Times New Roman"/>
          <w:color w:val="000000"/>
          <w:sz w:val="24"/>
          <w:szCs w:val="24"/>
          <w:shd w:val="clear" w:color="auto" w:fill="FFFFFF"/>
        </w:rPr>
        <w:t xml:space="preserve"> core competencies</w:t>
      </w:r>
      <w:r w:rsidR="001D7872">
        <w:rPr>
          <w:rFonts w:ascii="Times New Roman" w:hAnsi="Times New Roman" w:cs="Times New Roman"/>
          <w:color w:val="000000"/>
          <w:sz w:val="24"/>
          <w:szCs w:val="24"/>
          <w:shd w:val="clear" w:color="auto" w:fill="FFFFFF"/>
        </w:rPr>
        <w:t xml:space="preserve"> </w:t>
      </w:r>
      <w:r w:rsidR="001D7872">
        <w:rPr>
          <w:rFonts w:ascii="Times New Roman" w:hAnsi="Times New Roman" w:cs="Times New Roman"/>
          <w:sz w:val="24"/>
          <w:szCs w:val="24"/>
        </w:rPr>
        <w:t>(Ceglinski,2020, pp. 1-2)</w:t>
      </w:r>
      <w:r w:rsidR="00E212E1">
        <w:rPr>
          <w:rFonts w:ascii="Times New Roman" w:hAnsi="Times New Roman" w:cs="Times New Roman"/>
          <w:color w:val="000000"/>
          <w:sz w:val="24"/>
          <w:szCs w:val="24"/>
          <w:shd w:val="clear" w:color="auto" w:fill="FFFFFF"/>
        </w:rPr>
        <w:t xml:space="preserve"> to maintain</w:t>
      </w:r>
      <w:r w:rsidR="00DF710E">
        <w:rPr>
          <w:rFonts w:ascii="Times New Roman" w:hAnsi="Times New Roman" w:cs="Times New Roman"/>
          <w:color w:val="000000"/>
          <w:sz w:val="24"/>
          <w:szCs w:val="24"/>
          <w:shd w:val="clear" w:color="auto" w:fill="FFFFFF"/>
        </w:rPr>
        <w:t xml:space="preserve"> and develop</w:t>
      </w:r>
      <w:r w:rsidR="00AF75F8">
        <w:rPr>
          <w:rFonts w:ascii="Times New Roman" w:hAnsi="Times New Roman" w:cs="Times New Roman"/>
          <w:color w:val="000000"/>
          <w:sz w:val="24"/>
          <w:szCs w:val="24"/>
          <w:shd w:val="clear" w:color="auto" w:fill="FFFFFF"/>
        </w:rPr>
        <w:t xml:space="preserve"> long term partnershi</w:t>
      </w:r>
      <w:r w:rsidR="00E212E1">
        <w:rPr>
          <w:rFonts w:ascii="Times New Roman" w:hAnsi="Times New Roman" w:cs="Times New Roman"/>
          <w:color w:val="000000"/>
          <w:sz w:val="24"/>
          <w:szCs w:val="24"/>
          <w:shd w:val="clear" w:color="auto" w:fill="FFFFFF"/>
        </w:rPr>
        <w:t>p</w:t>
      </w:r>
      <w:r w:rsidR="00E212E1" w:rsidRPr="00E212E1">
        <w:rPr>
          <w:rFonts w:ascii="Times New Roman" w:hAnsi="Times New Roman" w:cs="Times New Roman"/>
          <w:sz w:val="24"/>
          <w:szCs w:val="24"/>
          <w:shd w:val="clear" w:color="auto" w:fill="FFFFFF"/>
        </w:rPr>
        <w:t>s.</w:t>
      </w:r>
    </w:p>
    <w:p w14:paraId="08F69140" w14:textId="77777777" w:rsidR="0036339D" w:rsidRDefault="0036339D" w:rsidP="0036339D">
      <w:pPr>
        <w:spacing w:line="360" w:lineRule="auto"/>
        <w:jc w:val="both"/>
        <w:rPr>
          <w:rFonts w:ascii="Times New Roman" w:hAnsi="Times New Roman" w:cs="Times New Roman"/>
          <w:color w:val="000000"/>
          <w:sz w:val="24"/>
          <w:szCs w:val="24"/>
          <w:shd w:val="clear" w:color="auto" w:fill="FFFFFF"/>
        </w:rPr>
      </w:pPr>
    </w:p>
    <w:p w14:paraId="70DA4FD8" w14:textId="5D6204C9" w:rsidR="00CB046B" w:rsidRDefault="00AF75F8" w:rsidP="0036339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Traditional strategies have focused on the external environment however, due to the increasing uncertainty of outcomes strategies moved towards the internal environment.  </w:t>
      </w:r>
      <w:r w:rsidR="00E92171">
        <w:rPr>
          <w:rFonts w:ascii="Times New Roman" w:hAnsi="Times New Roman" w:cs="Times New Roman"/>
          <w:sz w:val="24"/>
          <w:szCs w:val="24"/>
        </w:rPr>
        <w:t xml:space="preserve">BHP clearly </w:t>
      </w:r>
      <w:proofErr w:type="spellStart"/>
      <w:r w:rsidR="00E92171">
        <w:rPr>
          <w:rFonts w:ascii="Times New Roman" w:hAnsi="Times New Roman" w:cs="Times New Roman"/>
          <w:sz w:val="24"/>
          <w:szCs w:val="24"/>
        </w:rPr>
        <w:t>recognis</w:t>
      </w:r>
      <w:r w:rsidR="00CB046B">
        <w:rPr>
          <w:rFonts w:ascii="Times New Roman" w:hAnsi="Times New Roman" w:cs="Times New Roman"/>
          <w:sz w:val="24"/>
          <w:szCs w:val="24"/>
        </w:rPr>
        <w:t>ed</w:t>
      </w:r>
      <w:proofErr w:type="spellEnd"/>
      <w:r w:rsidR="00CB046B">
        <w:rPr>
          <w:rFonts w:ascii="Times New Roman" w:hAnsi="Times New Roman" w:cs="Times New Roman"/>
          <w:sz w:val="24"/>
          <w:szCs w:val="24"/>
        </w:rPr>
        <w:t xml:space="preserve"> t</w:t>
      </w:r>
      <w:r>
        <w:rPr>
          <w:rFonts w:ascii="Times New Roman" w:hAnsi="Times New Roman" w:cs="Times New Roman"/>
          <w:sz w:val="24"/>
          <w:szCs w:val="24"/>
        </w:rPr>
        <w:t xml:space="preserve">he </w:t>
      </w:r>
      <w:r w:rsidR="00E92171">
        <w:rPr>
          <w:rFonts w:ascii="Times New Roman" w:hAnsi="Times New Roman" w:cs="Times New Roman"/>
          <w:sz w:val="24"/>
          <w:szCs w:val="24"/>
        </w:rPr>
        <w:t>need to take a broader strategic approach</w:t>
      </w:r>
      <w:r w:rsidR="00CB046B">
        <w:rPr>
          <w:rFonts w:ascii="Times New Roman" w:hAnsi="Times New Roman" w:cs="Times New Roman"/>
          <w:sz w:val="24"/>
          <w:szCs w:val="24"/>
        </w:rPr>
        <w:t>,</w:t>
      </w:r>
      <w:r>
        <w:rPr>
          <w:rFonts w:ascii="Times New Roman" w:hAnsi="Times New Roman" w:cs="Times New Roman"/>
          <w:sz w:val="24"/>
          <w:szCs w:val="24"/>
        </w:rPr>
        <w:t xml:space="preserve"> </w:t>
      </w:r>
      <w:r w:rsidR="00CB046B">
        <w:rPr>
          <w:rFonts w:ascii="Times New Roman" w:hAnsi="Times New Roman" w:cs="Times New Roman"/>
          <w:sz w:val="24"/>
          <w:szCs w:val="24"/>
        </w:rPr>
        <w:t>identifying</w:t>
      </w:r>
      <w:r>
        <w:rPr>
          <w:rFonts w:ascii="Times New Roman" w:hAnsi="Times New Roman" w:cs="Times New Roman"/>
          <w:sz w:val="24"/>
          <w:szCs w:val="24"/>
        </w:rPr>
        <w:t xml:space="preserve"> </w:t>
      </w:r>
      <w:r w:rsidR="00CB046B">
        <w:rPr>
          <w:rFonts w:ascii="Times New Roman" w:hAnsi="Times New Roman" w:cs="Times New Roman"/>
          <w:sz w:val="24"/>
          <w:szCs w:val="24"/>
        </w:rPr>
        <w:t>its</w:t>
      </w:r>
      <w:r>
        <w:rPr>
          <w:rFonts w:ascii="Times New Roman" w:hAnsi="Times New Roman" w:cs="Times New Roman"/>
          <w:sz w:val="24"/>
          <w:szCs w:val="24"/>
        </w:rPr>
        <w:t xml:space="preserve"> organ</w:t>
      </w:r>
      <w:r w:rsidR="00D02A00">
        <w:rPr>
          <w:rFonts w:ascii="Times New Roman" w:hAnsi="Times New Roman" w:cs="Times New Roman"/>
          <w:sz w:val="24"/>
          <w:szCs w:val="24"/>
        </w:rPr>
        <w:t>isational core competencies and</w:t>
      </w:r>
      <w:r>
        <w:rPr>
          <w:rFonts w:ascii="Times New Roman" w:hAnsi="Times New Roman" w:cs="Times New Roman"/>
          <w:sz w:val="24"/>
          <w:szCs w:val="24"/>
        </w:rPr>
        <w:t xml:space="preserve"> </w:t>
      </w:r>
      <w:r w:rsidR="00CB046B">
        <w:rPr>
          <w:rFonts w:ascii="Times New Roman" w:hAnsi="Times New Roman" w:cs="Times New Roman"/>
          <w:sz w:val="24"/>
          <w:szCs w:val="24"/>
        </w:rPr>
        <w:t>considering</w:t>
      </w:r>
      <w:r>
        <w:rPr>
          <w:rFonts w:ascii="Times New Roman" w:hAnsi="Times New Roman" w:cs="Times New Roman"/>
          <w:sz w:val="24"/>
          <w:szCs w:val="24"/>
        </w:rPr>
        <w:t xml:space="preserve"> how best to strengthen and exploit those competencies (Hagel, 2014)</w:t>
      </w:r>
      <w:r w:rsidR="00CB046B">
        <w:rPr>
          <w:rFonts w:ascii="Times New Roman" w:hAnsi="Times New Roman" w:cs="Times New Roman"/>
          <w:sz w:val="24"/>
          <w:szCs w:val="24"/>
        </w:rPr>
        <w:t xml:space="preserve">.  </w:t>
      </w:r>
    </w:p>
    <w:p w14:paraId="4EF2FD32" w14:textId="77777777" w:rsidR="00CB046B" w:rsidRDefault="00CB046B" w:rsidP="0036339D">
      <w:pPr>
        <w:spacing w:line="360" w:lineRule="auto"/>
        <w:jc w:val="both"/>
        <w:rPr>
          <w:rFonts w:ascii="Times New Roman" w:hAnsi="Times New Roman" w:cs="Times New Roman"/>
          <w:sz w:val="24"/>
          <w:szCs w:val="24"/>
        </w:rPr>
      </w:pPr>
    </w:p>
    <w:p w14:paraId="36BA747E" w14:textId="3E527623" w:rsidR="00AF75F8" w:rsidRDefault="00261A49" w:rsidP="0036339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ability to adapt </w:t>
      </w:r>
      <w:proofErr w:type="gramStart"/>
      <w:r>
        <w:rPr>
          <w:rFonts w:ascii="Times New Roman" w:hAnsi="Times New Roman" w:cs="Times New Roman"/>
          <w:sz w:val="24"/>
          <w:szCs w:val="24"/>
        </w:rPr>
        <w:t>is evidenced</w:t>
      </w:r>
      <w:proofErr w:type="gramEnd"/>
      <w:r>
        <w:rPr>
          <w:rFonts w:ascii="Times New Roman" w:hAnsi="Times New Roman" w:cs="Times New Roman"/>
          <w:sz w:val="24"/>
          <w:szCs w:val="24"/>
        </w:rPr>
        <w:t xml:space="preserve"> by the changes to the BHP product suite since merging with Billiton Plc.  The company has spun off and sold various product units including </w:t>
      </w:r>
      <w:proofErr w:type="spellStart"/>
      <w:r w:rsidR="001E630D">
        <w:rPr>
          <w:rFonts w:ascii="Times New Roman" w:hAnsi="Times New Roman" w:cs="Times New Roman"/>
          <w:sz w:val="24"/>
          <w:szCs w:val="24"/>
        </w:rPr>
        <w:t>aluminium</w:t>
      </w:r>
      <w:proofErr w:type="spellEnd"/>
      <w:r w:rsidR="001E630D">
        <w:rPr>
          <w:rFonts w:ascii="Times New Roman" w:hAnsi="Times New Roman" w:cs="Times New Roman"/>
          <w:sz w:val="24"/>
          <w:szCs w:val="24"/>
        </w:rPr>
        <w:t xml:space="preserve"> and manganese since the merger.  More recently the company announced the sale or closure of its thermal coal operations globally</w:t>
      </w:r>
      <w:r w:rsidR="00D02A00">
        <w:rPr>
          <w:rFonts w:ascii="Times New Roman" w:hAnsi="Times New Roman" w:cs="Times New Roman"/>
          <w:sz w:val="24"/>
          <w:szCs w:val="24"/>
        </w:rPr>
        <w:t xml:space="preserve"> within two years (</w:t>
      </w:r>
      <w:r w:rsidR="00DF710E" w:rsidRPr="00F93BE6">
        <w:rPr>
          <w:rFonts w:ascii="Times New Roman" w:hAnsi="Times New Roman" w:cs="Times New Roman"/>
          <w:sz w:val="24"/>
          <w:szCs w:val="24"/>
        </w:rPr>
        <w:t>Hume, 2020)</w:t>
      </w:r>
      <w:r w:rsidR="001E630D">
        <w:rPr>
          <w:rFonts w:ascii="Times New Roman" w:hAnsi="Times New Roman" w:cs="Times New Roman"/>
          <w:sz w:val="24"/>
          <w:szCs w:val="24"/>
        </w:rPr>
        <w:t>.   The company recognizes the need to meet the demands of its stakeholders</w:t>
      </w:r>
      <w:r w:rsidR="00F66E4C">
        <w:rPr>
          <w:rFonts w:ascii="Times New Roman" w:hAnsi="Times New Roman" w:cs="Times New Roman"/>
          <w:sz w:val="24"/>
          <w:szCs w:val="24"/>
        </w:rPr>
        <w:t xml:space="preserve"> and its commitment to the UNSDG (</w:t>
      </w:r>
      <w:r w:rsidR="00C920F3">
        <w:rPr>
          <w:rFonts w:ascii="Times New Roman" w:hAnsi="Times New Roman" w:cs="Times New Roman"/>
          <w:sz w:val="24"/>
          <w:szCs w:val="24"/>
        </w:rPr>
        <w:t xml:space="preserve">BHP, </w:t>
      </w:r>
      <w:r w:rsidR="00F66E4C">
        <w:rPr>
          <w:rFonts w:ascii="Times New Roman" w:hAnsi="Times New Roman" w:cs="Times New Roman"/>
          <w:sz w:val="24"/>
          <w:szCs w:val="24"/>
        </w:rPr>
        <w:t xml:space="preserve">2018c, p.10). </w:t>
      </w:r>
    </w:p>
    <w:p w14:paraId="0ED59253" w14:textId="77777777" w:rsidR="00FC3B10" w:rsidRDefault="00F71900" w:rsidP="0036339D">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BHP’s </w:t>
      </w:r>
      <w:r w:rsidR="00FC3B10">
        <w:rPr>
          <w:rFonts w:ascii="Times New Roman" w:hAnsi="Times New Roman" w:cs="Times New Roman"/>
          <w:sz w:val="24"/>
          <w:szCs w:val="24"/>
        </w:rPr>
        <w:t xml:space="preserve">rapid response to the </w:t>
      </w:r>
      <w:proofErr w:type="spellStart"/>
      <w:r w:rsidR="00FC3B10">
        <w:rPr>
          <w:rFonts w:ascii="Times New Roman" w:hAnsi="Times New Roman" w:cs="Times New Roman"/>
          <w:sz w:val="24"/>
          <w:szCs w:val="24"/>
        </w:rPr>
        <w:t>Samarco</w:t>
      </w:r>
      <w:proofErr w:type="spellEnd"/>
      <w:r w:rsidR="00FC3B10">
        <w:rPr>
          <w:rFonts w:ascii="Times New Roman" w:hAnsi="Times New Roman" w:cs="Times New Roman"/>
          <w:sz w:val="24"/>
          <w:szCs w:val="24"/>
        </w:rPr>
        <w:t xml:space="preserve"> mining disaster in Brazil, by</w:t>
      </w:r>
      <w:r>
        <w:rPr>
          <w:rFonts w:ascii="Times New Roman" w:hAnsi="Times New Roman" w:cs="Times New Roman"/>
          <w:sz w:val="24"/>
          <w:szCs w:val="24"/>
        </w:rPr>
        <w:t xml:space="preserve"> providing </w:t>
      </w:r>
      <w:r w:rsidR="00FC3B10">
        <w:rPr>
          <w:rFonts w:ascii="Times New Roman" w:hAnsi="Times New Roman" w:cs="Times New Roman"/>
          <w:sz w:val="24"/>
          <w:szCs w:val="24"/>
        </w:rPr>
        <w:t xml:space="preserve">immediate, unconditional </w:t>
      </w:r>
      <w:r>
        <w:rPr>
          <w:rFonts w:ascii="Times New Roman" w:hAnsi="Times New Roman" w:cs="Times New Roman"/>
          <w:sz w:val="24"/>
          <w:szCs w:val="24"/>
        </w:rPr>
        <w:t xml:space="preserve">support and finance to the </w:t>
      </w:r>
      <w:r w:rsidR="00FC3B10">
        <w:rPr>
          <w:rFonts w:ascii="Times New Roman" w:hAnsi="Times New Roman" w:cs="Times New Roman"/>
          <w:sz w:val="24"/>
          <w:szCs w:val="24"/>
        </w:rPr>
        <w:t xml:space="preserve">local community (BHP, 2020g)  highlights the importance the company places on social values, prioritising people above all else.  </w:t>
      </w:r>
    </w:p>
    <w:p w14:paraId="6F17A97A" w14:textId="77777777" w:rsidR="00FC3B10" w:rsidRDefault="00FC3B10" w:rsidP="0036339D">
      <w:pPr>
        <w:spacing w:line="360" w:lineRule="auto"/>
        <w:jc w:val="both"/>
        <w:rPr>
          <w:rFonts w:ascii="Times New Roman" w:hAnsi="Times New Roman" w:cs="Times New Roman"/>
          <w:sz w:val="24"/>
          <w:szCs w:val="24"/>
        </w:rPr>
      </w:pPr>
    </w:p>
    <w:p w14:paraId="7C8AE16C" w14:textId="47878470" w:rsidR="00F71900" w:rsidRDefault="00FC3B10" w:rsidP="0036339D">
      <w:pPr>
        <w:spacing w:line="360" w:lineRule="auto"/>
        <w:jc w:val="both"/>
        <w:rPr>
          <w:rFonts w:ascii="Times New Roman" w:hAnsi="Times New Roman" w:cs="Times New Roman"/>
          <w:sz w:val="24"/>
          <w:szCs w:val="24"/>
        </w:rPr>
      </w:pPr>
      <w:r>
        <w:rPr>
          <w:rFonts w:ascii="Times New Roman" w:hAnsi="Times New Roman" w:cs="Times New Roman"/>
          <w:sz w:val="24"/>
          <w:szCs w:val="24"/>
        </w:rPr>
        <w:t>BHP has shown the Brazilian government its commitment to the people and the country, reducing the damage to it</w:t>
      </w:r>
      <w:r w:rsidR="00477CB0">
        <w:rPr>
          <w:rFonts w:ascii="Times New Roman" w:hAnsi="Times New Roman" w:cs="Times New Roman"/>
          <w:sz w:val="24"/>
          <w:szCs w:val="24"/>
        </w:rPr>
        <w:t>s</w:t>
      </w:r>
      <w:r>
        <w:rPr>
          <w:rFonts w:ascii="Times New Roman" w:hAnsi="Times New Roman" w:cs="Times New Roman"/>
          <w:sz w:val="24"/>
          <w:szCs w:val="24"/>
        </w:rPr>
        <w:t xml:space="preserve"> brand name and hence the joint venture has been issued with a licence</w:t>
      </w:r>
      <w:r w:rsidR="00477CB0">
        <w:rPr>
          <w:rFonts w:ascii="Times New Roman" w:hAnsi="Times New Roman" w:cs="Times New Roman"/>
          <w:sz w:val="24"/>
          <w:szCs w:val="24"/>
        </w:rPr>
        <w:t xml:space="preserve"> to continue to operate (Mining Journal, 2019).</w:t>
      </w:r>
    </w:p>
    <w:p w14:paraId="5A15AD20" w14:textId="0C9F9552" w:rsidR="00FC3B10" w:rsidRDefault="00FC3B10" w:rsidP="0036339D">
      <w:pPr>
        <w:spacing w:line="360" w:lineRule="auto"/>
        <w:jc w:val="both"/>
        <w:rPr>
          <w:rFonts w:ascii="Times New Roman" w:hAnsi="Times New Roman" w:cs="Times New Roman"/>
          <w:sz w:val="24"/>
          <w:szCs w:val="24"/>
        </w:rPr>
      </w:pPr>
    </w:p>
    <w:p w14:paraId="61302575" w14:textId="3DB30221" w:rsidR="00FC3B10" w:rsidRDefault="00FC3B10" w:rsidP="0036339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proofErr w:type="spellStart"/>
      <w:r>
        <w:rPr>
          <w:rFonts w:ascii="Times New Roman" w:hAnsi="Times New Roman" w:cs="Times New Roman"/>
          <w:sz w:val="24"/>
          <w:szCs w:val="24"/>
        </w:rPr>
        <w:t>Samarco</w:t>
      </w:r>
      <w:proofErr w:type="spellEnd"/>
      <w:r>
        <w:rPr>
          <w:rFonts w:ascii="Times New Roman" w:hAnsi="Times New Roman" w:cs="Times New Roman"/>
          <w:sz w:val="24"/>
          <w:szCs w:val="24"/>
        </w:rPr>
        <w:t xml:space="preserve"> disaster demonstrate</w:t>
      </w:r>
      <w:r w:rsidR="00477CB0">
        <w:rPr>
          <w:rFonts w:ascii="Times New Roman" w:hAnsi="Times New Roman" w:cs="Times New Roman"/>
          <w:sz w:val="24"/>
          <w:szCs w:val="24"/>
        </w:rPr>
        <w:t>s</w:t>
      </w:r>
      <w:r>
        <w:rPr>
          <w:rFonts w:ascii="Times New Roman" w:hAnsi="Times New Roman" w:cs="Times New Roman"/>
          <w:sz w:val="24"/>
          <w:szCs w:val="24"/>
        </w:rPr>
        <w:t xml:space="preserve"> the risk involved when operating with a joint venture partner</w:t>
      </w:r>
      <w:r w:rsidR="00477CB0">
        <w:rPr>
          <w:rFonts w:ascii="Times New Roman" w:hAnsi="Times New Roman" w:cs="Times New Roman"/>
          <w:sz w:val="24"/>
          <w:szCs w:val="24"/>
        </w:rPr>
        <w:t xml:space="preserve"> by sharing control and management of a project can clearly affect the standard of operation this leading to weaknesses in values and best practice</w:t>
      </w:r>
      <w:r>
        <w:rPr>
          <w:rFonts w:ascii="Times New Roman" w:hAnsi="Times New Roman" w:cs="Times New Roman"/>
          <w:sz w:val="24"/>
          <w:szCs w:val="24"/>
        </w:rPr>
        <w:t xml:space="preserve">.  </w:t>
      </w:r>
    </w:p>
    <w:p w14:paraId="77585332" w14:textId="77777777" w:rsidR="00F71900" w:rsidRDefault="00F71900" w:rsidP="0036339D">
      <w:pPr>
        <w:spacing w:line="360" w:lineRule="auto"/>
        <w:jc w:val="both"/>
        <w:rPr>
          <w:rFonts w:ascii="Times New Roman" w:hAnsi="Times New Roman" w:cs="Times New Roman"/>
          <w:sz w:val="24"/>
          <w:szCs w:val="24"/>
        </w:rPr>
      </w:pPr>
    </w:p>
    <w:p w14:paraId="1E0F9746" w14:textId="7C9799E4" w:rsidR="00341560" w:rsidRPr="00341560" w:rsidRDefault="00F65FD9" w:rsidP="0036339D">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4.5 </w:t>
      </w:r>
      <w:r w:rsidR="00330989" w:rsidRPr="00330989">
        <w:rPr>
          <w:rFonts w:ascii="Times New Roman" w:hAnsi="Times New Roman" w:cs="Times New Roman"/>
          <w:b/>
          <w:sz w:val="24"/>
          <w:szCs w:val="24"/>
        </w:rPr>
        <w:t>Evaluation of Assumptions</w:t>
      </w:r>
      <w:r w:rsidR="00D82A86">
        <w:rPr>
          <w:rFonts w:ascii="Times New Roman" w:hAnsi="Times New Roman" w:cs="Times New Roman"/>
          <w:b/>
          <w:sz w:val="24"/>
          <w:szCs w:val="24"/>
        </w:rPr>
        <w:t xml:space="preserve"> / Hypotheses</w:t>
      </w:r>
    </w:p>
    <w:p w14:paraId="04454B51" w14:textId="77777777" w:rsidR="0063162B" w:rsidRDefault="00341560" w:rsidP="0036339D">
      <w:pPr>
        <w:spacing w:line="360" w:lineRule="auto"/>
        <w:jc w:val="both"/>
        <w:rPr>
          <w:rFonts w:ascii="Times New Roman" w:hAnsi="Times New Roman" w:cs="Times New Roman"/>
          <w:sz w:val="24"/>
          <w:szCs w:val="24"/>
        </w:rPr>
      </w:pPr>
      <w:r>
        <w:rPr>
          <w:rFonts w:ascii="Times New Roman" w:hAnsi="Times New Roman" w:cs="Times New Roman"/>
          <w:sz w:val="24"/>
          <w:szCs w:val="24"/>
        </w:rPr>
        <w:t>Assumpti</w:t>
      </w:r>
      <w:r w:rsidR="009C4C8D">
        <w:rPr>
          <w:rFonts w:ascii="Times New Roman" w:hAnsi="Times New Roman" w:cs="Times New Roman"/>
          <w:sz w:val="24"/>
          <w:szCs w:val="24"/>
        </w:rPr>
        <w:t xml:space="preserve">on 1 - </w:t>
      </w:r>
      <w:r w:rsidR="00330989" w:rsidRPr="00330989">
        <w:rPr>
          <w:rFonts w:ascii="Times New Roman" w:hAnsi="Times New Roman" w:cs="Times New Roman"/>
          <w:sz w:val="24"/>
          <w:szCs w:val="24"/>
        </w:rPr>
        <w:t>The secondary</w:t>
      </w:r>
      <w:r w:rsidR="00330989">
        <w:rPr>
          <w:rFonts w:ascii="Times New Roman" w:hAnsi="Times New Roman" w:cs="Times New Roman"/>
          <w:sz w:val="24"/>
          <w:szCs w:val="24"/>
        </w:rPr>
        <w:t xml:space="preserve"> </w:t>
      </w:r>
      <w:r w:rsidR="00480084">
        <w:rPr>
          <w:rFonts w:ascii="Times New Roman" w:hAnsi="Times New Roman" w:cs="Times New Roman"/>
          <w:sz w:val="24"/>
          <w:szCs w:val="24"/>
        </w:rPr>
        <w:t xml:space="preserve">data infers that the PRCSM will continue to purchase iron ore from </w:t>
      </w:r>
      <w:r w:rsidR="004D5950">
        <w:rPr>
          <w:rFonts w:ascii="Times New Roman" w:hAnsi="Times New Roman" w:cs="Times New Roman"/>
          <w:sz w:val="24"/>
          <w:szCs w:val="24"/>
        </w:rPr>
        <w:t>BHP</w:t>
      </w:r>
      <w:r w:rsidR="00CC42F7" w:rsidRPr="00CC42F7">
        <w:rPr>
          <w:rFonts w:ascii="Times New Roman" w:hAnsi="Times New Roman" w:cs="Times New Roman"/>
          <w:sz w:val="24"/>
          <w:szCs w:val="24"/>
        </w:rPr>
        <w:t xml:space="preserve"> </w:t>
      </w:r>
      <w:r w:rsidR="00CC42F7">
        <w:rPr>
          <w:rFonts w:ascii="Times New Roman" w:hAnsi="Times New Roman" w:cs="Times New Roman"/>
          <w:sz w:val="24"/>
          <w:szCs w:val="24"/>
        </w:rPr>
        <w:t xml:space="preserve">despite the political tensions that may continue to evolve.  </w:t>
      </w:r>
      <w:r w:rsidR="00480084">
        <w:rPr>
          <w:rFonts w:ascii="Times New Roman" w:hAnsi="Times New Roman" w:cs="Times New Roman"/>
          <w:sz w:val="24"/>
          <w:szCs w:val="24"/>
        </w:rPr>
        <w:t>T</w:t>
      </w:r>
      <w:r w:rsidR="00B81248">
        <w:rPr>
          <w:rFonts w:ascii="Times New Roman" w:hAnsi="Times New Roman" w:cs="Times New Roman"/>
          <w:sz w:val="24"/>
          <w:szCs w:val="24"/>
        </w:rPr>
        <w:t>he</w:t>
      </w:r>
      <w:r w:rsidR="00480084">
        <w:rPr>
          <w:rFonts w:ascii="Times New Roman" w:hAnsi="Times New Roman" w:cs="Times New Roman"/>
          <w:sz w:val="24"/>
          <w:szCs w:val="24"/>
        </w:rPr>
        <w:t xml:space="preserve"> </w:t>
      </w:r>
      <w:r w:rsidR="004D5950">
        <w:rPr>
          <w:rFonts w:ascii="Times New Roman" w:hAnsi="Times New Roman" w:cs="Times New Roman"/>
          <w:sz w:val="24"/>
          <w:szCs w:val="24"/>
        </w:rPr>
        <w:t xml:space="preserve">economic </w:t>
      </w:r>
      <w:r w:rsidR="00480084">
        <w:rPr>
          <w:rFonts w:ascii="Times New Roman" w:hAnsi="Times New Roman" w:cs="Times New Roman"/>
          <w:sz w:val="24"/>
          <w:szCs w:val="24"/>
        </w:rPr>
        <w:t xml:space="preserve">relationship between Australia and the PRC </w:t>
      </w:r>
      <w:proofErr w:type="gramStart"/>
      <w:r w:rsidR="00B81248">
        <w:rPr>
          <w:rFonts w:ascii="Times New Roman" w:hAnsi="Times New Roman" w:cs="Times New Roman"/>
          <w:sz w:val="24"/>
          <w:szCs w:val="24"/>
        </w:rPr>
        <w:t>is driven</w:t>
      </w:r>
      <w:proofErr w:type="gramEnd"/>
      <w:r w:rsidR="00B81248">
        <w:rPr>
          <w:rFonts w:ascii="Times New Roman" w:hAnsi="Times New Roman" w:cs="Times New Roman"/>
          <w:sz w:val="24"/>
          <w:szCs w:val="24"/>
        </w:rPr>
        <w:t xml:space="preserve"> by enormous infrastructure development in the PRC and Australia’s ability and desire to supply the requisite iron ore to the PRC. </w:t>
      </w:r>
    </w:p>
    <w:p w14:paraId="24694EE6" w14:textId="0D43FCC8" w:rsidR="00341560" w:rsidRDefault="00B81248" w:rsidP="0036339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5BA5F193" w14:textId="77777777" w:rsidR="0063162B" w:rsidRDefault="00913F4B" w:rsidP="0036339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Assumption 2 – The PRC will continue to develop its own sources of iron ore mainly in Africa.  While this may </w:t>
      </w:r>
      <w:proofErr w:type="gramStart"/>
      <w:r>
        <w:rPr>
          <w:rFonts w:ascii="Times New Roman" w:hAnsi="Times New Roman" w:cs="Times New Roman"/>
          <w:sz w:val="24"/>
          <w:szCs w:val="24"/>
        </w:rPr>
        <w:t>be seen as</w:t>
      </w:r>
      <w:proofErr w:type="gramEnd"/>
      <w:r>
        <w:rPr>
          <w:rFonts w:ascii="Times New Roman" w:hAnsi="Times New Roman" w:cs="Times New Roman"/>
          <w:sz w:val="24"/>
          <w:szCs w:val="24"/>
        </w:rPr>
        <w:t xml:space="preserve"> a</w:t>
      </w:r>
      <w:r w:rsidR="00AF3497">
        <w:rPr>
          <w:rFonts w:ascii="Times New Roman" w:hAnsi="Times New Roman" w:cs="Times New Roman"/>
          <w:sz w:val="24"/>
          <w:szCs w:val="24"/>
        </w:rPr>
        <w:t xml:space="preserve"> move by the PRCSM to reduce their</w:t>
      </w:r>
      <w:r>
        <w:rPr>
          <w:rFonts w:ascii="Times New Roman" w:hAnsi="Times New Roman" w:cs="Times New Roman"/>
          <w:sz w:val="24"/>
          <w:szCs w:val="24"/>
        </w:rPr>
        <w:t xml:space="preserve"> reliance on Australia and BHP the African resources will not be sufficient to replace the BHP exports to the PRCSM. </w:t>
      </w:r>
    </w:p>
    <w:p w14:paraId="39FE8BCC" w14:textId="2475F0DC" w:rsidR="00330989" w:rsidRDefault="00913F4B" w:rsidP="0036339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6482782E" w14:textId="3C262849" w:rsidR="00913F4B" w:rsidRDefault="00913F4B" w:rsidP="0036339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quality of the African production is also much lower than the BHP product </w:t>
      </w:r>
      <w:r w:rsidR="00AF3497">
        <w:rPr>
          <w:rFonts w:ascii="Times New Roman" w:hAnsi="Times New Roman" w:cs="Times New Roman"/>
          <w:sz w:val="24"/>
          <w:szCs w:val="24"/>
        </w:rPr>
        <w:t>and production from the African operations is at least 4 – 5 years away.</w:t>
      </w:r>
    </w:p>
    <w:p w14:paraId="1EE45270" w14:textId="37B3B44D" w:rsidR="00AF3497" w:rsidRDefault="00AF3497" w:rsidP="0036339D">
      <w:pPr>
        <w:spacing w:line="360" w:lineRule="auto"/>
        <w:jc w:val="both"/>
        <w:rPr>
          <w:rFonts w:ascii="Times New Roman" w:hAnsi="Times New Roman" w:cs="Times New Roman"/>
          <w:sz w:val="24"/>
          <w:szCs w:val="24"/>
        </w:rPr>
      </w:pPr>
    </w:p>
    <w:p w14:paraId="0418B515" w14:textId="66F13C5D" w:rsidR="00AF3497" w:rsidRDefault="00AF3497" w:rsidP="0036339D">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Assumption 3 – Increa</w:t>
      </w:r>
      <w:r w:rsidR="005D4FF8">
        <w:rPr>
          <w:rFonts w:ascii="Times New Roman" w:hAnsi="Times New Roman" w:cs="Times New Roman"/>
          <w:sz w:val="24"/>
          <w:szCs w:val="24"/>
        </w:rPr>
        <w:t xml:space="preserve">sing the volume of imports </w:t>
      </w:r>
      <w:r>
        <w:rPr>
          <w:rFonts w:ascii="Times New Roman" w:hAnsi="Times New Roman" w:cs="Times New Roman"/>
          <w:sz w:val="24"/>
          <w:szCs w:val="24"/>
        </w:rPr>
        <w:t>by the PRC from Brazil is currently not fe</w:t>
      </w:r>
      <w:r w:rsidR="003B34A8">
        <w:rPr>
          <w:rFonts w:ascii="Times New Roman" w:hAnsi="Times New Roman" w:cs="Times New Roman"/>
          <w:sz w:val="24"/>
          <w:szCs w:val="24"/>
        </w:rPr>
        <w:t>asible due to the closure of se</w:t>
      </w:r>
      <w:r>
        <w:rPr>
          <w:rFonts w:ascii="Times New Roman" w:hAnsi="Times New Roman" w:cs="Times New Roman"/>
          <w:sz w:val="24"/>
          <w:szCs w:val="24"/>
        </w:rPr>
        <w:t>v</w:t>
      </w:r>
      <w:r w:rsidR="003B34A8">
        <w:rPr>
          <w:rFonts w:ascii="Times New Roman" w:hAnsi="Times New Roman" w:cs="Times New Roman"/>
          <w:sz w:val="24"/>
          <w:szCs w:val="24"/>
        </w:rPr>
        <w:t>er</w:t>
      </w:r>
      <w:r w:rsidR="005D4FF8">
        <w:rPr>
          <w:rFonts w:ascii="Times New Roman" w:hAnsi="Times New Roman" w:cs="Times New Roman"/>
          <w:sz w:val="24"/>
          <w:szCs w:val="24"/>
        </w:rPr>
        <w:t xml:space="preserve">al mines </w:t>
      </w:r>
      <w:proofErr w:type="gramStart"/>
      <w:r w:rsidR="005D4FF8">
        <w:rPr>
          <w:rFonts w:ascii="Times New Roman" w:hAnsi="Times New Roman" w:cs="Times New Roman"/>
          <w:sz w:val="24"/>
          <w:szCs w:val="24"/>
        </w:rPr>
        <w:t>as a result of</w:t>
      </w:r>
      <w:proofErr w:type="gramEnd"/>
      <w:r>
        <w:rPr>
          <w:rFonts w:ascii="Times New Roman" w:hAnsi="Times New Roman" w:cs="Times New Roman"/>
          <w:sz w:val="24"/>
          <w:szCs w:val="24"/>
        </w:rPr>
        <w:t xml:space="preserve"> the COVID-19 pandemic.</w:t>
      </w:r>
      <w:r w:rsidR="003B34A8">
        <w:rPr>
          <w:rFonts w:ascii="Times New Roman" w:hAnsi="Times New Roman" w:cs="Times New Roman"/>
          <w:sz w:val="24"/>
          <w:szCs w:val="24"/>
        </w:rPr>
        <w:t xml:space="preserve">  </w:t>
      </w:r>
      <w:r w:rsidR="005D4FF8">
        <w:rPr>
          <w:rFonts w:ascii="Times New Roman" w:hAnsi="Times New Roman" w:cs="Times New Roman"/>
          <w:sz w:val="24"/>
          <w:szCs w:val="24"/>
        </w:rPr>
        <w:t xml:space="preserve">In addition, </w:t>
      </w:r>
      <w:r w:rsidR="003B34A8">
        <w:rPr>
          <w:rFonts w:ascii="Times New Roman" w:hAnsi="Times New Roman" w:cs="Times New Roman"/>
          <w:sz w:val="24"/>
          <w:szCs w:val="24"/>
        </w:rPr>
        <w:t xml:space="preserve">Brazil has infrastructure limitations also preventing any significant increase in exports to the PRC.  </w:t>
      </w:r>
    </w:p>
    <w:p w14:paraId="1DB1417D" w14:textId="12CD4CAE" w:rsidR="003B34A8" w:rsidRDefault="003B34A8" w:rsidP="0036339D">
      <w:pPr>
        <w:spacing w:line="360" w:lineRule="auto"/>
        <w:jc w:val="both"/>
        <w:rPr>
          <w:rFonts w:ascii="Times New Roman" w:hAnsi="Times New Roman" w:cs="Times New Roman"/>
          <w:sz w:val="24"/>
          <w:szCs w:val="24"/>
        </w:rPr>
      </w:pPr>
    </w:p>
    <w:p w14:paraId="6903709F" w14:textId="608A535A" w:rsidR="003B34A8" w:rsidRDefault="003B34A8" w:rsidP="0036339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also issues surrounding the safety of mining operations </w:t>
      </w:r>
      <w:r w:rsidR="005D4FF8">
        <w:rPr>
          <w:rFonts w:ascii="Times New Roman" w:hAnsi="Times New Roman" w:cs="Times New Roman"/>
          <w:sz w:val="24"/>
          <w:szCs w:val="24"/>
        </w:rPr>
        <w:t xml:space="preserve">in Brazil </w:t>
      </w:r>
      <w:r>
        <w:rPr>
          <w:rFonts w:ascii="Times New Roman" w:hAnsi="Times New Roman" w:cs="Times New Roman"/>
          <w:sz w:val="24"/>
          <w:szCs w:val="24"/>
        </w:rPr>
        <w:t>which have been on</w:t>
      </w:r>
      <w:r w:rsidR="00E67AE5">
        <w:rPr>
          <w:rFonts w:ascii="Times New Roman" w:hAnsi="Times New Roman" w:cs="Times New Roman"/>
          <w:sz w:val="24"/>
          <w:szCs w:val="24"/>
        </w:rPr>
        <w:t xml:space="preserve">going since the disaster in </w:t>
      </w:r>
      <w:r w:rsidR="005D4FF8">
        <w:rPr>
          <w:rFonts w:ascii="Times New Roman" w:hAnsi="Times New Roman" w:cs="Times New Roman"/>
          <w:sz w:val="24"/>
          <w:szCs w:val="24"/>
        </w:rPr>
        <w:t xml:space="preserve">2015 at the </w:t>
      </w:r>
      <w:proofErr w:type="spellStart"/>
      <w:r w:rsidR="00DC32B5">
        <w:rPr>
          <w:rFonts w:ascii="Times New Roman" w:hAnsi="Times New Roman" w:cs="Times New Roman"/>
          <w:sz w:val="24"/>
          <w:szCs w:val="24"/>
        </w:rPr>
        <w:t>S</w:t>
      </w:r>
      <w:r w:rsidR="00AF0E5B">
        <w:rPr>
          <w:rFonts w:ascii="Times New Roman" w:hAnsi="Times New Roman" w:cs="Times New Roman"/>
          <w:sz w:val="24"/>
          <w:szCs w:val="24"/>
        </w:rPr>
        <w:t>amarco</w:t>
      </w:r>
      <w:proofErr w:type="spellEnd"/>
      <w:r w:rsidR="005D4FF8">
        <w:rPr>
          <w:rFonts w:ascii="Times New Roman" w:hAnsi="Times New Roman" w:cs="Times New Roman"/>
          <w:sz w:val="24"/>
          <w:szCs w:val="24"/>
        </w:rPr>
        <w:t xml:space="preserve"> mine</w:t>
      </w:r>
      <w:r w:rsidR="00DC32B5">
        <w:rPr>
          <w:rFonts w:ascii="Times New Roman" w:hAnsi="Times New Roman" w:cs="Times New Roman"/>
          <w:sz w:val="24"/>
          <w:szCs w:val="24"/>
        </w:rPr>
        <w:t xml:space="preserve"> (Phillips, 2015)</w:t>
      </w:r>
      <w:r w:rsidR="005D4FF8">
        <w:rPr>
          <w:rFonts w:ascii="Times New Roman" w:hAnsi="Times New Roman" w:cs="Times New Roman"/>
          <w:sz w:val="24"/>
          <w:szCs w:val="24"/>
        </w:rPr>
        <w:t xml:space="preserve"> and in </w:t>
      </w:r>
      <w:r w:rsidR="00E67AE5">
        <w:rPr>
          <w:rFonts w:ascii="Times New Roman" w:hAnsi="Times New Roman" w:cs="Times New Roman"/>
          <w:sz w:val="24"/>
          <w:szCs w:val="24"/>
        </w:rPr>
        <w:t>2019</w:t>
      </w:r>
      <w:r>
        <w:rPr>
          <w:rFonts w:ascii="Times New Roman" w:hAnsi="Times New Roman" w:cs="Times New Roman"/>
          <w:sz w:val="24"/>
          <w:szCs w:val="24"/>
        </w:rPr>
        <w:t xml:space="preserve"> at the </w:t>
      </w:r>
      <w:r w:rsidR="00E67AE5">
        <w:rPr>
          <w:rFonts w:ascii="Times New Roman" w:hAnsi="Times New Roman" w:cs="Times New Roman"/>
          <w:sz w:val="24"/>
          <w:szCs w:val="24"/>
        </w:rPr>
        <w:t xml:space="preserve">Vale </w:t>
      </w:r>
      <w:proofErr w:type="spellStart"/>
      <w:r w:rsidR="00E67AE5">
        <w:rPr>
          <w:rFonts w:ascii="Times New Roman" w:hAnsi="Times New Roman" w:cs="Times New Roman"/>
          <w:sz w:val="24"/>
          <w:szCs w:val="24"/>
        </w:rPr>
        <w:t>Corrogeo</w:t>
      </w:r>
      <w:proofErr w:type="spellEnd"/>
      <w:r w:rsidR="00E67AE5">
        <w:rPr>
          <w:rFonts w:ascii="Times New Roman" w:hAnsi="Times New Roman" w:cs="Times New Roman"/>
          <w:sz w:val="24"/>
          <w:szCs w:val="24"/>
        </w:rPr>
        <w:t xml:space="preserve"> do </w:t>
      </w:r>
      <w:proofErr w:type="spellStart"/>
      <w:r w:rsidR="00E67AE5">
        <w:rPr>
          <w:rFonts w:ascii="Times New Roman" w:hAnsi="Times New Roman" w:cs="Times New Roman"/>
          <w:sz w:val="24"/>
          <w:szCs w:val="24"/>
        </w:rPr>
        <w:t>Feijao</w:t>
      </w:r>
      <w:proofErr w:type="spellEnd"/>
      <w:r w:rsidR="00E67AE5">
        <w:rPr>
          <w:rFonts w:ascii="Times New Roman" w:hAnsi="Times New Roman" w:cs="Times New Roman"/>
          <w:sz w:val="24"/>
          <w:szCs w:val="24"/>
        </w:rPr>
        <w:t xml:space="preserve"> mine</w:t>
      </w:r>
      <w:r w:rsidR="005D4FF8">
        <w:rPr>
          <w:rFonts w:ascii="Times New Roman" w:hAnsi="Times New Roman" w:cs="Times New Roman"/>
          <w:sz w:val="24"/>
          <w:szCs w:val="24"/>
        </w:rPr>
        <w:t xml:space="preserve">.  </w:t>
      </w:r>
      <w:r w:rsidR="00E67AE5">
        <w:rPr>
          <w:rFonts w:ascii="Times New Roman" w:hAnsi="Times New Roman" w:cs="Times New Roman"/>
          <w:sz w:val="24"/>
          <w:szCs w:val="24"/>
        </w:rPr>
        <w:t xml:space="preserve"> </w:t>
      </w:r>
    </w:p>
    <w:p w14:paraId="2E3296D5" w14:textId="14F53C76" w:rsidR="00890DD2" w:rsidRDefault="00890DD2" w:rsidP="0036339D">
      <w:pPr>
        <w:spacing w:line="360" w:lineRule="auto"/>
        <w:jc w:val="both"/>
        <w:rPr>
          <w:rFonts w:ascii="Times New Roman" w:hAnsi="Times New Roman" w:cs="Times New Roman"/>
          <w:sz w:val="24"/>
          <w:szCs w:val="24"/>
        </w:rPr>
      </w:pPr>
    </w:p>
    <w:p w14:paraId="1F1D2EA5" w14:textId="2A018CC6" w:rsidR="001A0919" w:rsidRDefault="001A0919" w:rsidP="0036339D">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ssumption 4 – BHP’s scenario analysis of strategic themes prepares</w:t>
      </w:r>
      <w:r w:rsidR="005377C9">
        <w:rPr>
          <w:rFonts w:ascii="Times New Roman" w:hAnsi="Times New Roman" w:cs="Times New Roman"/>
          <w:sz w:val="24"/>
          <w:szCs w:val="24"/>
        </w:rPr>
        <w:t xml:space="preserve"> the company</w:t>
      </w:r>
      <w:r>
        <w:rPr>
          <w:rFonts w:ascii="Times New Roman" w:hAnsi="Times New Roman" w:cs="Times New Roman"/>
          <w:sz w:val="24"/>
          <w:szCs w:val="24"/>
        </w:rPr>
        <w:t xml:space="preserve"> for potential changes in the operating environment which could potentially impact the company’</w:t>
      </w:r>
      <w:r w:rsidR="005377C9">
        <w:rPr>
          <w:rFonts w:ascii="Times New Roman" w:hAnsi="Times New Roman" w:cs="Times New Roman"/>
          <w:sz w:val="24"/>
          <w:szCs w:val="24"/>
        </w:rPr>
        <w:t xml:space="preserve">s revenue.  The company has </w:t>
      </w:r>
      <w:proofErr w:type="spellStart"/>
      <w:r w:rsidR="005377C9">
        <w:rPr>
          <w:rFonts w:ascii="Times New Roman" w:hAnsi="Times New Roman" w:cs="Times New Roman"/>
          <w:sz w:val="24"/>
          <w:szCs w:val="24"/>
        </w:rPr>
        <w:t>recognised</w:t>
      </w:r>
      <w:proofErr w:type="spellEnd"/>
      <w:r w:rsidR="005377C9">
        <w:rPr>
          <w:rFonts w:ascii="Times New Roman" w:hAnsi="Times New Roman" w:cs="Times New Roman"/>
          <w:sz w:val="24"/>
          <w:szCs w:val="24"/>
        </w:rPr>
        <w:t xml:space="preserve"> the risks of relying on the PRC for nearly 50% of its total earnings and consequently is evaluating iron ore new markets such as India.</w:t>
      </w:r>
      <w:r w:rsidR="009A5C0A">
        <w:rPr>
          <w:rFonts w:ascii="Times New Roman" w:hAnsi="Times New Roman" w:cs="Times New Roman"/>
          <w:sz w:val="24"/>
          <w:szCs w:val="24"/>
        </w:rPr>
        <w:t xml:space="preserve"> </w:t>
      </w:r>
    </w:p>
    <w:p w14:paraId="5F42CD91" w14:textId="082AA06A" w:rsidR="005377C9" w:rsidRDefault="005377C9" w:rsidP="0036339D">
      <w:pPr>
        <w:spacing w:line="360" w:lineRule="auto"/>
        <w:jc w:val="both"/>
        <w:rPr>
          <w:rFonts w:ascii="Times New Roman" w:hAnsi="Times New Roman" w:cs="Times New Roman"/>
          <w:sz w:val="24"/>
          <w:szCs w:val="24"/>
        </w:rPr>
      </w:pPr>
    </w:p>
    <w:p w14:paraId="6658BDD9" w14:textId="47102CA7" w:rsidR="005377C9" w:rsidRDefault="00747F6C" w:rsidP="0036339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Assumption 5 - </w:t>
      </w:r>
      <w:r w:rsidR="005377C9">
        <w:rPr>
          <w:rFonts w:ascii="Times New Roman" w:hAnsi="Times New Roman" w:cs="Times New Roman"/>
          <w:sz w:val="24"/>
          <w:szCs w:val="24"/>
        </w:rPr>
        <w:t>T</w:t>
      </w:r>
      <w:r>
        <w:rPr>
          <w:rFonts w:ascii="Times New Roman" w:hAnsi="Times New Roman" w:cs="Times New Roman"/>
          <w:sz w:val="24"/>
          <w:szCs w:val="24"/>
        </w:rPr>
        <w:t>he urgency for</w:t>
      </w:r>
      <w:r w:rsidR="005377C9">
        <w:rPr>
          <w:rFonts w:ascii="Times New Roman" w:hAnsi="Times New Roman" w:cs="Times New Roman"/>
          <w:sz w:val="24"/>
          <w:szCs w:val="24"/>
        </w:rPr>
        <w:t xml:space="preserve"> all industries to transition to a circular economy has provided opportunities </w:t>
      </w:r>
      <w:r>
        <w:rPr>
          <w:rFonts w:ascii="Times New Roman" w:hAnsi="Times New Roman" w:cs="Times New Roman"/>
          <w:sz w:val="24"/>
          <w:szCs w:val="24"/>
        </w:rPr>
        <w:t>to BHP who continue to evaluate entering new commodity markets such a lithium, nickel and potash based on analysis of strategic theme (</w:t>
      </w:r>
      <w:r w:rsidR="00DC32B5" w:rsidRPr="00DC32B5">
        <w:rPr>
          <w:rFonts w:ascii="Times New Roman" w:hAnsi="Times New Roman" w:cs="Times New Roman"/>
          <w:sz w:val="24"/>
          <w:szCs w:val="24"/>
        </w:rPr>
        <w:t>Bevan, 2019</w:t>
      </w:r>
      <w:r>
        <w:rPr>
          <w:rFonts w:ascii="Times New Roman" w:hAnsi="Times New Roman" w:cs="Times New Roman"/>
          <w:sz w:val="24"/>
          <w:szCs w:val="24"/>
        </w:rPr>
        <w:t>).</w:t>
      </w:r>
    </w:p>
    <w:p w14:paraId="5597D8AA" w14:textId="77777777" w:rsidR="0063162B" w:rsidRDefault="0063162B" w:rsidP="0036339D">
      <w:pPr>
        <w:spacing w:line="360" w:lineRule="auto"/>
        <w:jc w:val="both"/>
        <w:rPr>
          <w:rFonts w:ascii="Times New Roman" w:hAnsi="Times New Roman" w:cs="Times New Roman"/>
          <w:sz w:val="24"/>
          <w:szCs w:val="24"/>
        </w:rPr>
      </w:pPr>
    </w:p>
    <w:p w14:paraId="389112FB" w14:textId="76CD302B" w:rsidR="00C920F3" w:rsidRDefault="005C2ABB" w:rsidP="0036339D">
      <w:pPr>
        <w:spacing w:line="360" w:lineRule="auto"/>
        <w:jc w:val="both"/>
        <w:rPr>
          <w:rFonts w:ascii="Times New Roman" w:hAnsi="Times New Roman" w:cs="Times New Roman"/>
          <w:b/>
          <w:color w:val="000000"/>
          <w:sz w:val="24"/>
          <w:szCs w:val="24"/>
          <w:shd w:val="clear" w:color="auto" w:fill="FFFFFF"/>
        </w:rPr>
      </w:pPr>
      <w:r>
        <w:rPr>
          <w:rFonts w:ascii="Times New Roman" w:hAnsi="Times New Roman" w:cs="Times New Roman"/>
          <w:b/>
          <w:color w:val="000000"/>
          <w:sz w:val="24"/>
          <w:szCs w:val="24"/>
          <w:shd w:val="clear" w:color="auto" w:fill="FFFFFF"/>
        </w:rPr>
        <w:t xml:space="preserve">5.0  </w:t>
      </w:r>
      <w:r w:rsidR="00F86CA2" w:rsidRPr="00F86CA2">
        <w:rPr>
          <w:rFonts w:ascii="Times New Roman" w:hAnsi="Times New Roman" w:cs="Times New Roman" w:hint="eastAsia"/>
          <w:b/>
          <w:color w:val="000000"/>
          <w:sz w:val="24"/>
          <w:szCs w:val="24"/>
          <w:shd w:val="clear" w:color="auto" w:fill="FFFFFF"/>
        </w:rPr>
        <w:t>C</w:t>
      </w:r>
      <w:r w:rsidR="00747F6C">
        <w:rPr>
          <w:rFonts w:ascii="Times New Roman" w:hAnsi="Times New Roman" w:cs="Times New Roman"/>
          <w:b/>
          <w:color w:val="000000"/>
          <w:sz w:val="24"/>
          <w:szCs w:val="24"/>
          <w:shd w:val="clear" w:color="auto" w:fill="FFFFFF"/>
        </w:rPr>
        <w:t>onclusion</w:t>
      </w:r>
    </w:p>
    <w:p w14:paraId="4114C9C5" w14:textId="22B7B768" w:rsidR="00747F6C" w:rsidRDefault="00747F6C" w:rsidP="0036339D">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hint="eastAsia"/>
          <w:color w:val="000000"/>
          <w:sz w:val="24"/>
          <w:szCs w:val="24"/>
          <w:shd w:val="clear" w:color="auto" w:fill="FFFFFF"/>
        </w:rPr>
        <w:t>T</w:t>
      </w:r>
      <w:r>
        <w:rPr>
          <w:rFonts w:ascii="Times New Roman" w:hAnsi="Times New Roman" w:cs="Times New Roman"/>
          <w:color w:val="000000"/>
          <w:sz w:val="24"/>
          <w:szCs w:val="24"/>
          <w:shd w:val="clear" w:color="auto" w:fill="FFFFFF"/>
        </w:rPr>
        <w:t xml:space="preserve">he BHP strategy </w:t>
      </w:r>
      <w:proofErr w:type="gramStart"/>
      <w:r>
        <w:rPr>
          <w:rFonts w:ascii="Times New Roman" w:hAnsi="Times New Roman" w:cs="Times New Roman"/>
          <w:color w:val="000000"/>
          <w:sz w:val="24"/>
          <w:szCs w:val="24"/>
          <w:shd w:val="clear" w:color="auto" w:fill="FFFFFF"/>
        </w:rPr>
        <w:t>is underpinned</w:t>
      </w:r>
      <w:proofErr w:type="gramEnd"/>
      <w:r>
        <w:rPr>
          <w:rFonts w:ascii="Times New Roman" w:hAnsi="Times New Roman" w:cs="Times New Roman"/>
          <w:color w:val="000000"/>
          <w:sz w:val="24"/>
          <w:szCs w:val="24"/>
          <w:shd w:val="clear" w:color="auto" w:fill="FFFFFF"/>
        </w:rPr>
        <w:t xml:space="preserve"> by the company’s corporate culture based on </w:t>
      </w:r>
      <w:r w:rsidR="00FC39D5">
        <w:rPr>
          <w:rFonts w:ascii="Times New Roman" w:hAnsi="Times New Roman" w:cs="Times New Roman"/>
          <w:color w:val="000000"/>
          <w:sz w:val="24"/>
          <w:szCs w:val="24"/>
          <w:shd w:val="clear" w:color="auto" w:fill="FFFFFF"/>
        </w:rPr>
        <w:t xml:space="preserve">the company </w:t>
      </w:r>
      <w:r>
        <w:rPr>
          <w:rFonts w:ascii="Times New Roman" w:hAnsi="Times New Roman" w:cs="Times New Roman"/>
          <w:color w:val="000000"/>
          <w:sz w:val="24"/>
          <w:szCs w:val="24"/>
          <w:shd w:val="clear" w:color="auto" w:fill="FFFFFF"/>
        </w:rPr>
        <w:t xml:space="preserve">charter and is arguably the most important </w:t>
      </w:r>
      <w:r w:rsidR="00CE13E2">
        <w:rPr>
          <w:rFonts w:ascii="Times New Roman" w:hAnsi="Times New Roman" w:cs="Times New Roman"/>
          <w:color w:val="000000"/>
          <w:sz w:val="24"/>
          <w:szCs w:val="24"/>
          <w:shd w:val="clear" w:color="auto" w:fill="FFFFFF"/>
        </w:rPr>
        <w:t>motivation for</w:t>
      </w:r>
      <w:r>
        <w:rPr>
          <w:rFonts w:ascii="Times New Roman" w:hAnsi="Times New Roman" w:cs="Times New Roman"/>
          <w:color w:val="000000"/>
          <w:sz w:val="24"/>
          <w:szCs w:val="24"/>
          <w:shd w:val="clear" w:color="auto" w:fill="FFFFFF"/>
        </w:rPr>
        <w:t xml:space="preserve"> the company’s core competencies.  The focus on having high qu</w:t>
      </w:r>
      <w:r w:rsidR="00770A4D">
        <w:rPr>
          <w:rFonts w:ascii="Times New Roman" w:hAnsi="Times New Roman" w:cs="Times New Roman"/>
          <w:color w:val="000000"/>
          <w:sz w:val="24"/>
          <w:szCs w:val="24"/>
          <w:shd w:val="clear" w:color="auto" w:fill="FFFFFF"/>
        </w:rPr>
        <w:t xml:space="preserve">ality assets, strong returns to shareholders and delivering social value </w:t>
      </w:r>
      <w:proofErr w:type="gramStart"/>
      <w:r w:rsidR="00770A4D">
        <w:rPr>
          <w:rFonts w:ascii="Times New Roman" w:hAnsi="Times New Roman" w:cs="Times New Roman"/>
          <w:color w:val="000000"/>
          <w:sz w:val="24"/>
          <w:szCs w:val="24"/>
          <w:shd w:val="clear" w:color="auto" w:fill="FFFFFF"/>
        </w:rPr>
        <w:t>is driven</w:t>
      </w:r>
      <w:proofErr w:type="gramEnd"/>
      <w:r w:rsidR="00770A4D">
        <w:rPr>
          <w:rFonts w:ascii="Times New Roman" w:hAnsi="Times New Roman" w:cs="Times New Roman"/>
          <w:color w:val="000000"/>
          <w:sz w:val="24"/>
          <w:szCs w:val="24"/>
          <w:shd w:val="clear" w:color="auto" w:fill="FFFFFF"/>
        </w:rPr>
        <w:t xml:space="preserve"> by the corporate culture.  </w:t>
      </w:r>
    </w:p>
    <w:p w14:paraId="3CFC5D5E" w14:textId="76FBB65C" w:rsidR="0063162B" w:rsidRDefault="0063162B" w:rsidP="0036339D">
      <w:pPr>
        <w:spacing w:line="360" w:lineRule="auto"/>
        <w:jc w:val="both"/>
        <w:rPr>
          <w:rFonts w:ascii="Times New Roman" w:hAnsi="Times New Roman" w:cs="Times New Roman"/>
          <w:color w:val="000000"/>
          <w:sz w:val="24"/>
          <w:szCs w:val="24"/>
          <w:shd w:val="clear" w:color="auto" w:fill="FFFFFF"/>
        </w:rPr>
      </w:pPr>
    </w:p>
    <w:p w14:paraId="293A24A3" w14:textId="189186AC" w:rsidR="0063162B" w:rsidRDefault="0063162B" w:rsidP="0063162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dynamic capabilities of BHP </w:t>
      </w:r>
      <w:r w:rsidR="001D7872">
        <w:rPr>
          <w:rFonts w:ascii="Times New Roman" w:hAnsi="Times New Roman" w:cs="Times New Roman"/>
          <w:sz w:val="24"/>
          <w:szCs w:val="24"/>
        </w:rPr>
        <w:t xml:space="preserve">highlight the importance of </w:t>
      </w:r>
      <w:r>
        <w:rPr>
          <w:rFonts w:ascii="Times New Roman" w:hAnsi="Times New Roman" w:cs="Times New Roman"/>
          <w:sz w:val="24"/>
          <w:szCs w:val="24"/>
        </w:rPr>
        <w:t>adapting and maintaining core compete</w:t>
      </w:r>
      <w:r w:rsidR="001D7872">
        <w:rPr>
          <w:rFonts w:ascii="Times New Roman" w:hAnsi="Times New Roman" w:cs="Times New Roman"/>
          <w:sz w:val="24"/>
          <w:szCs w:val="24"/>
        </w:rPr>
        <w:t xml:space="preserve">ncies </w:t>
      </w:r>
      <w:r>
        <w:rPr>
          <w:rFonts w:ascii="Times New Roman" w:hAnsi="Times New Roman" w:cs="Times New Roman"/>
          <w:sz w:val="24"/>
          <w:szCs w:val="24"/>
        </w:rPr>
        <w:t>in an ever-changing business environment.  BHP has demonstrated though its future planning of possible event outcomes</w:t>
      </w:r>
      <w:r w:rsidR="00CE13E2">
        <w:rPr>
          <w:rFonts w:ascii="Times New Roman" w:hAnsi="Times New Roman" w:cs="Times New Roman"/>
          <w:sz w:val="24"/>
          <w:szCs w:val="24"/>
        </w:rPr>
        <w:t xml:space="preserve"> that</w:t>
      </w:r>
      <w:r>
        <w:rPr>
          <w:rFonts w:ascii="Times New Roman" w:hAnsi="Times New Roman" w:cs="Times New Roman"/>
          <w:sz w:val="24"/>
          <w:szCs w:val="24"/>
        </w:rPr>
        <w:t xml:space="preserve"> it is aware o</w:t>
      </w:r>
      <w:r w:rsidR="001D7872">
        <w:rPr>
          <w:rFonts w:ascii="Times New Roman" w:hAnsi="Times New Roman" w:cs="Times New Roman"/>
          <w:sz w:val="24"/>
          <w:szCs w:val="24"/>
        </w:rPr>
        <w:t>f the need to constantly evolve.</w:t>
      </w:r>
    </w:p>
    <w:p w14:paraId="500D28DD" w14:textId="2C471366" w:rsidR="001D7872" w:rsidRDefault="001D7872" w:rsidP="0063162B">
      <w:pPr>
        <w:spacing w:line="360" w:lineRule="auto"/>
        <w:jc w:val="both"/>
        <w:rPr>
          <w:rFonts w:ascii="Times New Roman" w:hAnsi="Times New Roman" w:cs="Times New Roman"/>
          <w:sz w:val="24"/>
          <w:szCs w:val="24"/>
        </w:rPr>
      </w:pPr>
    </w:p>
    <w:p w14:paraId="3DC0034D" w14:textId="5AA97134" w:rsidR="001D7872" w:rsidRDefault="002E1126" w:rsidP="0063162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core competencies and asset quality has enabled </w:t>
      </w:r>
      <w:r w:rsidR="001D7872">
        <w:rPr>
          <w:rFonts w:ascii="Times New Roman" w:hAnsi="Times New Roman" w:cs="Times New Roman"/>
          <w:sz w:val="24"/>
          <w:szCs w:val="24"/>
        </w:rPr>
        <w:t xml:space="preserve">BHP to build and maintain </w:t>
      </w:r>
      <w:r>
        <w:rPr>
          <w:rFonts w:ascii="Times New Roman" w:hAnsi="Times New Roman" w:cs="Times New Roman"/>
          <w:sz w:val="24"/>
          <w:szCs w:val="24"/>
        </w:rPr>
        <w:t xml:space="preserve">its relationship with the PRC and the PRCSM through times of uncertainty.  The limited availability of </w:t>
      </w:r>
      <w:r w:rsidR="00E0572E">
        <w:rPr>
          <w:rFonts w:ascii="Times New Roman" w:hAnsi="Times New Roman" w:cs="Times New Roman"/>
          <w:sz w:val="24"/>
          <w:szCs w:val="24"/>
        </w:rPr>
        <w:t>high-quality</w:t>
      </w:r>
      <w:r>
        <w:rPr>
          <w:rFonts w:ascii="Times New Roman" w:hAnsi="Times New Roman" w:cs="Times New Roman"/>
          <w:sz w:val="24"/>
          <w:szCs w:val="24"/>
        </w:rPr>
        <w:t xml:space="preserve"> iron ore </w:t>
      </w:r>
      <w:r w:rsidR="00D66D8E">
        <w:rPr>
          <w:rFonts w:ascii="Times New Roman" w:hAnsi="Times New Roman" w:cs="Times New Roman"/>
          <w:sz w:val="24"/>
          <w:szCs w:val="24"/>
        </w:rPr>
        <w:t>and BHP’</w:t>
      </w:r>
      <w:r w:rsidR="009329B8">
        <w:rPr>
          <w:rFonts w:ascii="Times New Roman" w:hAnsi="Times New Roman" w:cs="Times New Roman"/>
          <w:sz w:val="24"/>
          <w:szCs w:val="24"/>
        </w:rPr>
        <w:t>s ability to</w:t>
      </w:r>
      <w:r w:rsidR="00D66D8E">
        <w:rPr>
          <w:rFonts w:ascii="Times New Roman" w:hAnsi="Times New Roman" w:cs="Times New Roman"/>
          <w:sz w:val="24"/>
          <w:szCs w:val="24"/>
        </w:rPr>
        <w:t xml:space="preserve"> meet the expectations </w:t>
      </w:r>
      <w:r w:rsidR="009329B8">
        <w:rPr>
          <w:rFonts w:ascii="Times New Roman" w:hAnsi="Times New Roman" w:cs="Times New Roman"/>
          <w:sz w:val="24"/>
          <w:szCs w:val="24"/>
        </w:rPr>
        <w:t>of service, price and technical support has reinforced the relationship.</w:t>
      </w:r>
      <w:r>
        <w:rPr>
          <w:rFonts w:ascii="Times New Roman" w:hAnsi="Times New Roman" w:cs="Times New Roman"/>
          <w:sz w:val="24"/>
          <w:szCs w:val="24"/>
        </w:rPr>
        <w:t xml:space="preserve">  </w:t>
      </w:r>
    </w:p>
    <w:p w14:paraId="318FD75E" w14:textId="37078BD9" w:rsidR="0063162B" w:rsidRDefault="0063162B" w:rsidP="0036339D">
      <w:pPr>
        <w:spacing w:line="360" w:lineRule="auto"/>
        <w:jc w:val="both"/>
        <w:rPr>
          <w:rFonts w:ascii="Times New Roman" w:hAnsi="Times New Roman" w:cs="Times New Roman"/>
          <w:color w:val="000000"/>
          <w:sz w:val="24"/>
          <w:szCs w:val="24"/>
          <w:shd w:val="clear" w:color="auto" w:fill="FFFFFF"/>
        </w:rPr>
      </w:pPr>
    </w:p>
    <w:p w14:paraId="378CC625" w14:textId="44D58213" w:rsidR="009329B8" w:rsidRDefault="009329B8" w:rsidP="0036339D">
      <w:pPr>
        <w:spacing w:line="360" w:lineRule="auto"/>
        <w:jc w:val="both"/>
        <w:rPr>
          <w:rFonts w:ascii="Times New Roman" w:hAnsi="Times New Roman" w:cs="Times New Roman"/>
          <w:color w:val="000000"/>
          <w:sz w:val="24"/>
          <w:szCs w:val="24"/>
          <w:shd w:val="clear" w:color="auto" w:fill="FFFFFF"/>
        </w:rPr>
      </w:pPr>
      <w:proofErr w:type="gramStart"/>
      <w:r>
        <w:rPr>
          <w:rFonts w:ascii="Times New Roman" w:hAnsi="Times New Roman" w:cs="Times New Roman" w:hint="eastAsia"/>
          <w:color w:val="000000"/>
          <w:sz w:val="24"/>
          <w:szCs w:val="24"/>
          <w:shd w:val="clear" w:color="auto" w:fill="FFFFFF"/>
        </w:rPr>
        <w:t>C</w:t>
      </w:r>
      <w:r>
        <w:rPr>
          <w:rFonts w:ascii="Times New Roman" w:hAnsi="Times New Roman" w:cs="Times New Roman"/>
          <w:color w:val="000000"/>
          <w:sz w:val="24"/>
          <w:szCs w:val="24"/>
          <w:shd w:val="clear" w:color="auto" w:fill="FFFFFF"/>
        </w:rPr>
        <w:t>onsidering these key factors, it</w:t>
      </w:r>
      <w:proofErr w:type="gramEnd"/>
      <w:r>
        <w:rPr>
          <w:rFonts w:ascii="Times New Roman" w:hAnsi="Times New Roman" w:cs="Times New Roman"/>
          <w:color w:val="000000"/>
          <w:sz w:val="24"/>
          <w:szCs w:val="24"/>
          <w:shd w:val="clear" w:color="auto" w:fill="FFFFFF"/>
        </w:rPr>
        <w:t xml:space="preserve"> is unlikely that the PRC will </w:t>
      </w:r>
      <w:r w:rsidR="005B1C6F">
        <w:rPr>
          <w:rFonts w:ascii="Times New Roman" w:hAnsi="Times New Roman" w:cs="Times New Roman"/>
          <w:color w:val="000000"/>
          <w:sz w:val="24"/>
          <w:szCs w:val="24"/>
          <w:shd w:val="clear" w:color="auto" w:fill="FFFFFF"/>
        </w:rPr>
        <w:t xml:space="preserve">radically </w:t>
      </w:r>
      <w:r>
        <w:rPr>
          <w:rFonts w:ascii="Times New Roman" w:hAnsi="Times New Roman" w:cs="Times New Roman"/>
          <w:color w:val="000000"/>
          <w:sz w:val="24"/>
          <w:szCs w:val="24"/>
          <w:shd w:val="clear" w:color="auto" w:fill="FFFFFF"/>
        </w:rPr>
        <w:t>change its current</w:t>
      </w:r>
      <w:r w:rsidR="005B1C6F">
        <w:rPr>
          <w:rFonts w:ascii="Times New Roman" w:hAnsi="Times New Roman" w:cs="Times New Roman"/>
          <w:color w:val="000000"/>
          <w:sz w:val="24"/>
          <w:szCs w:val="24"/>
          <w:shd w:val="clear" w:color="auto" w:fill="FFFFFF"/>
        </w:rPr>
        <w:t xml:space="preserve"> iron ore</w:t>
      </w:r>
      <w:r>
        <w:rPr>
          <w:rFonts w:ascii="Times New Roman" w:hAnsi="Times New Roman" w:cs="Times New Roman"/>
          <w:color w:val="000000"/>
          <w:sz w:val="24"/>
          <w:szCs w:val="24"/>
          <w:shd w:val="clear" w:color="auto" w:fill="FFFFFF"/>
        </w:rPr>
        <w:t xml:space="preserve"> import quota from BHP for the next 5 years.   </w:t>
      </w:r>
      <w:r w:rsidR="005B1C6F">
        <w:rPr>
          <w:rFonts w:ascii="Times New Roman" w:hAnsi="Times New Roman" w:cs="Times New Roman"/>
          <w:color w:val="000000"/>
          <w:sz w:val="24"/>
          <w:szCs w:val="24"/>
          <w:shd w:val="clear" w:color="auto" w:fill="FFFFFF"/>
        </w:rPr>
        <w:t>T</w:t>
      </w:r>
      <w:r>
        <w:rPr>
          <w:rFonts w:ascii="Times New Roman" w:hAnsi="Times New Roman" w:cs="Times New Roman"/>
          <w:color w:val="000000"/>
          <w:sz w:val="24"/>
          <w:szCs w:val="24"/>
          <w:shd w:val="clear" w:color="auto" w:fill="FFFFFF"/>
        </w:rPr>
        <w:t xml:space="preserve">here may be </w:t>
      </w:r>
      <w:proofErr w:type="gramStart"/>
      <w:r>
        <w:rPr>
          <w:rFonts w:ascii="Times New Roman" w:hAnsi="Times New Roman" w:cs="Times New Roman"/>
          <w:color w:val="000000"/>
          <w:sz w:val="24"/>
          <w:szCs w:val="24"/>
          <w:shd w:val="clear" w:color="auto" w:fill="FFFFFF"/>
        </w:rPr>
        <w:t>some</w:t>
      </w:r>
      <w:proofErr w:type="gramEnd"/>
      <w:r>
        <w:rPr>
          <w:rFonts w:ascii="Times New Roman" w:hAnsi="Times New Roman" w:cs="Times New Roman"/>
          <w:color w:val="000000"/>
          <w:sz w:val="24"/>
          <w:szCs w:val="24"/>
          <w:shd w:val="clear" w:color="auto" w:fill="FFFFFF"/>
        </w:rPr>
        <w:t xml:space="preserve"> reduction </w:t>
      </w:r>
      <w:r w:rsidR="005B1C6F">
        <w:rPr>
          <w:rFonts w:ascii="Times New Roman" w:hAnsi="Times New Roman" w:cs="Times New Roman"/>
          <w:color w:val="000000"/>
          <w:sz w:val="24"/>
          <w:szCs w:val="24"/>
          <w:shd w:val="clear" w:color="auto" w:fill="FFFFFF"/>
        </w:rPr>
        <w:t xml:space="preserve">in demand from Australian </w:t>
      </w:r>
      <w:r w:rsidR="00C215E1">
        <w:rPr>
          <w:rFonts w:ascii="Times New Roman" w:hAnsi="Times New Roman" w:cs="Times New Roman"/>
          <w:color w:val="000000"/>
          <w:sz w:val="24"/>
          <w:szCs w:val="24"/>
          <w:shd w:val="clear" w:color="auto" w:fill="FFFFFF"/>
        </w:rPr>
        <w:t xml:space="preserve">ore </w:t>
      </w:r>
      <w:r w:rsidR="005B1C6F">
        <w:rPr>
          <w:rFonts w:ascii="Times New Roman" w:hAnsi="Times New Roman" w:cs="Times New Roman"/>
          <w:color w:val="000000"/>
          <w:sz w:val="24"/>
          <w:szCs w:val="24"/>
          <w:shd w:val="clear" w:color="auto" w:fill="FFFFFF"/>
        </w:rPr>
        <w:t>after the PRC commences operation at</w:t>
      </w:r>
      <w:r>
        <w:rPr>
          <w:rFonts w:ascii="Times New Roman" w:hAnsi="Times New Roman" w:cs="Times New Roman"/>
          <w:color w:val="000000"/>
          <w:sz w:val="24"/>
          <w:szCs w:val="24"/>
          <w:shd w:val="clear" w:color="auto" w:fill="FFFFFF"/>
        </w:rPr>
        <w:t xml:space="preserve"> </w:t>
      </w:r>
      <w:r w:rsidR="00C215E1">
        <w:rPr>
          <w:rFonts w:ascii="Times New Roman" w:hAnsi="Times New Roman" w:cs="Times New Roman"/>
          <w:color w:val="000000"/>
          <w:sz w:val="24"/>
          <w:szCs w:val="24"/>
          <w:shd w:val="clear" w:color="auto" w:fill="FFFFFF"/>
        </w:rPr>
        <w:t xml:space="preserve">its </w:t>
      </w:r>
      <w:proofErr w:type="spellStart"/>
      <w:r w:rsidR="00C215E1">
        <w:rPr>
          <w:rFonts w:ascii="Times New Roman" w:hAnsi="Times New Roman" w:cs="Times New Roman"/>
          <w:color w:val="000000"/>
          <w:sz w:val="24"/>
          <w:szCs w:val="24"/>
          <w:shd w:val="clear" w:color="auto" w:fill="FFFFFF"/>
        </w:rPr>
        <w:t>Simandou</w:t>
      </w:r>
      <w:proofErr w:type="spellEnd"/>
      <w:r w:rsidR="00C215E1">
        <w:rPr>
          <w:rFonts w:ascii="Times New Roman" w:hAnsi="Times New Roman" w:cs="Times New Roman"/>
          <w:color w:val="000000"/>
          <w:sz w:val="24"/>
          <w:szCs w:val="24"/>
          <w:shd w:val="clear" w:color="auto" w:fill="FFFFFF"/>
        </w:rPr>
        <w:t xml:space="preserve"> mine in West Africa</w:t>
      </w:r>
      <w:r w:rsidR="00FC39D5">
        <w:rPr>
          <w:rFonts w:ascii="Times New Roman" w:hAnsi="Times New Roman" w:cs="Times New Roman"/>
          <w:color w:val="000000"/>
          <w:sz w:val="24"/>
          <w:szCs w:val="24"/>
          <w:shd w:val="clear" w:color="auto" w:fill="FFFFFF"/>
        </w:rPr>
        <w:t xml:space="preserve"> estimated to be 4 -5 years</w:t>
      </w:r>
      <w:r w:rsidR="00C215E1">
        <w:rPr>
          <w:rFonts w:ascii="Times New Roman" w:hAnsi="Times New Roman" w:cs="Times New Roman"/>
          <w:color w:val="000000"/>
          <w:sz w:val="24"/>
          <w:szCs w:val="24"/>
          <w:shd w:val="clear" w:color="auto" w:fill="FFFFFF"/>
        </w:rPr>
        <w:t xml:space="preserve">.  </w:t>
      </w:r>
    </w:p>
    <w:p w14:paraId="0F78094E" w14:textId="0AA48D3C" w:rsidR="00014F8A" w:rsidRDefault="00014F8A" w:rsidP="0036339D">
      <w:pPr>
        <w:spacing w:line="360" w:lineRule="auto"/>
        <w:jc w:val="both"/>
        <w:rPr>
          <w:rFonts w:ascii="Times New Roman" w:hAnsi="Times New Roman" w:cs="Times New Roman"/>
          <w:color w:val="000000"/>
          <w:sz w:val="24"/>
          <w:szCs w:val="24"/>
          <w:shd w:val="clear" w:color="auto" w:fill="FFFFFF"/>
        </w:rPr>
      </w:pPr>
    </w:p>
    <w:p w14:paraId="65CAE33A" w14:textId="040F6453" w:rsidR="00014F8A" w:rsidRDefault="00014F8A" w:rsidP="0036339D">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The secondary data infers that political tension would have to </w:t>
      </w:r>
      <w:r w:rsidR="00CE13E2">
        <w:rPr>
          <w:rFonts w:ascii="Times New Roman" w:hAnsi="Times New Roman" w:cs="Times New Roman"/>
          <w:color w:val="000000"/>
          <w:sz w:val="24"/>
          <w:szCs w:val="24"/>
          <w:shd w:val="clear" w:color="auto" w:fill="FFFFFF"/>
        </w:rPr>
        <w:t>reach an extremely dangerous level</w:t>
      </w:r>
      <w:r>
        <w:rPr>
          <w:rFonts w:ascii="Times New Roman" w:hAnsi="Times New Roman" w:cs="Times New Roman"/>
          <w:color w:val="000000"/>
          <w:sz w:val="24"/>
          <w:szCs w:val="24"/>
          <w:shd w:val="clear" w:color="auto" w:fill="FFFFFF"/>
        </w:rPr>
        <w:t xml:space="preserve"> before iron ore trade</w:t>
      </w:r>
      <w:r w:rsidR="00CE13E2">
        <w:rPr>
          <w:rFonts w:ascii="Times New Roman" w:hAnsi="Times New Roman" w:cs="Times New Roman"/>
          <w:color w:val="000000"/>
          <w:sz w:val="24"/>
          <w:szCs w:val="24"/>
          <w:shd w:val="clear" w:color="auto" w:fill="FFFFFF"/>
        </w:rPr>
        <w:t xml:space="preserve"> would </w:t>
      </w:r>
      <w:proofErr w:type="gramStart"/>
      <w:r w:rsidR="00CE13E2">
        <w:rPr>
          <w:rFonts w:ascii="Times New Roman" w:hAnsi="Times New Roman" w:cs="Times New Roman"/>
          <w:color w:val="000000"/>
          <w:sz w:val="24"/>
          <w:szCs w:val="24"/>
          <w:shd w:val="clear" w:color="auto" w:fill="FFFFFF"/>
        </w:rPr>
        <w:t>be affected</w:t>
      </w:r>
      <w:proofErr w:type="gramEnd"/>
      <w:r w:rsidR="00CE13E2">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 xml:space="preserve"> </w:t>
      </w:r>
      <w:r w:rsidR="00CE13E2">
        <w:rPr>
          <w:rFonts w:ascii="Times New Roman" w:hAnsi="Times New Roman" w:cs="Times New Roman"/>
          <w:color w:val="000000"/>
          <w:sz w:val="24"/>
          <w:szCs w:val="24"/>
          <w:shd w:val="clear" w:color="auto" w:fill="FFFFFF"/>
        </w:rPr>
        <w:t xml:space="preserve">The </w:t>
      </w:r>
      <w:r>
        <w:rPr>
          <w:rFonts w:ascii="Times New Roman" w:hAnsi="Times New Roman" w:cs="Times New Roman"/>
          <w:color w:val="000000"/>
          <w:sz w:val="24"/>
          <w:szCs w:val="24"/>
          <w:shd w:val="clear" w:color="auto" w:fill="FFFFFF"/>
        </w:rPr>
        <w:t xml:space="preserve">PRC </w:t>
      </w:r>
      <w:r w:rsidR="00CE13E2">
        <w:rPr>
          <w:rFonts w:ascii="Times New Roman" w:hAnsi="Times New Roman" w:cs="Times New Roman"/>
          <w:color w:val="000000"/>
          <w:sz w:val="24"/>
          <w:szCs w:val="24"/>
          <w:shd w:val="clear" w:color="auto" w:fill="FFFFFF"/>
        </w:rPr>
        <w:t>and</w:t>
      </w:r>
      <w:r>
        <w:rPr>
          <w:rFonts w:ascii="Times New Roman" w:hAnsi="Times New Roman" w:cs="Times New Roman"/>
          <w:color w:val="000000"/>
          <w:sz w:val="24"/>
          <w:szCs w:val="24"/>
          <w:shd w:val="clear" w:color="auto" w:fill="FFFFFF"/>
        </w:rPr>
        <w:t xml:space="preserve"> A</w:t>
      </w:r>
      <w:r w:rsidR="00CE13E2">
        <w:rPr>
          <w:rFonts w:ascii="Times New Roman" w:hAnsi="Times New Roman" w:cs="Times New Roman"/>
          <w:color w:val="000000"/>
          <w:sz w:val="24"/>
          <w:szCs w:val="24"/>
          <w:shd w:val="clear" w:color="auto" w:fill="FFFFFF"/>
        </w:rPr>
        <w:t xml:space="preserve">ustralia rely heavily on iron ore for the development of their economies </w:t>
      </w:r>
      <w:r w:rsidR="003837A9">
        <w:rPr>
          <w:rFonts w:ascii="Times New Roman" w:hAnsi="Times New Roman" w:cs="Times New Roman"/>
          <w:color w:val="000000"/>
          <w:sz w:val="24"/>
          <w:szCs w:val="24"/>
          <w:shd w:val="clear" w:color="auto" w:fill="FFFFFF"/>
        </w:rPr>
        <w:t xml:space="preserve">so political differences will likely </w:t>
      </w:r>
      <w:proofErr w:type="gramStart"/>
      <w:r w:rsidR="003837A9">
        <w:rPr>
          <w:rFonts w:ascii="Times New Roman" w:hAnsi="Times New Roman" w:cs="Times New Roman"/>
          <w:color w:val="000000"/>
          <w:sz w:val="24"/>
          <w:szCs w:val="24"/>
          <w:shd w:val="clear" w:color="auto" w:fill="FFFFFF"/>
        </w:rPr>
        <w:t>be ignored</w:t>
      </w:r>
      <w:proofErr w:type="gramEnd"/>
      <w:r w:rsidR="003837A9">
        <w:rPr>
          <w:rFonts w:ascii="Times New Roman" w:hAnsi="Times New Roman" w:cs="Times New Roman"/>
          <w:color w:val="000000"/>
          <w:sz w:val="24"/>
          <w:szCs w:val="24"/>
          <w:shd w:val="clear" w:color="auto" w:fill="FFFFFF"/>
        </w:rPr>
        <w:t xml:space="preserve"> when considering </w:t>
      </w:r>
      <w:r w:rsidR="00E0572E">
        <w:rPr>
          <w:rFonts w:ascii="Times New Roman" w:hAnsi="Times New Roman" w:cs="Times New Roman"/>
          <w:color w:val="000000"/>
          <w:sz w:val="24"/>
          <w:szCs w:val="24"/>
          <w:shd w:val="clear" w:color="auto" w:fill="FFFFFF"/>
        </w:rPr>
        <w:t>a</w:t>
      </w:r>
      <w:r w:rsidR="003837A9">
        <w:rPr>
          <w:rFonts w:ascii="Times New Roman" w:hAnsi="Times New Roman" w:cs="Times New Roman"/>
          <w:color w:val="000000"/>
          <w:sz w:val="24"/>
          <w:szCs w:val="24"/>
          <w:shd w:val="clear" w:color="auto" w:fill="FFFFFF"/>
        </w:rPr>
        <w:t xml:space="preserve"> key commodity</w:t>
      </w:r>
      <w:r w:rsidR="00E0572E">
        <w:rPr>
          <w:rFonts w:ascii="Times New Roman" w:hAnsi="Times New Roman" w:cs="Times New Roman"/>
          <w:color w:val="000000"/>
          <w:sz w:val="24"/>
          <w:szCs w:val="24"/>
          <w:shd w:val="clear" w:color="auto" w:fill="FFFFFF"/>
        </w:rPr>
        <w:t xml:space="preserve"> like</w:t>
      </w:r>
      <w:r w:rsidR="003837A9">
        <w:rPr>
          <w:rFonts w:ascii="Times New Roman" w:hAnsi="Times New Roman" w:cs="Times New Roman"/>
          <w:color w:val="000000"/>
          <w:sz w:val="24"/>
          <w:szCs w:val="24"/>
          <w:shd w:val="clear" w:color="auto" w:fill="FFFFFF"/>
        </w:rPr>
        <w:t xml:space="preserve">  iron ore</w:t>
      </w:r>
      <w:r w:rsidR="00E0572E">
        <w:rPr>
          <w:rFonts w:ascii="Times New Roman" w:hAnsi="Times New Roman" w:cs="Times New Roman"/>
          <w:color w:val="000000"/>
          <w:sz w:val="24"/>
          <w:szCs w:val="24"/>
          <w:shd w:val="clear" w:color="auto" w:fill="FFFFFF"/>
        </w:rPr>
        <w:t>.</w:t>
      </w:r>
    </w:p>
    <w:p w14:paraId="62F182DC" w14:textId="77777777" w:rsidR="00C215E1" w:rsidRDefault="00C215E1" w:rsidP="0036339D">
      <w:pPr>
        <w:spacing w:line="360" w:lineRule="auto"/>
        <w:jc w:val="both"/>
        <w:rPr>
          <w:rFonts w:ascii="Times New Roman" w:hAnsi="Times New Roman" w:cs="Times New Roman"/>
          <w:color w:val="000000"/>
          <w:sz w:val="24"/>
          <w:szCs w:val="24"/>
          <w:shd w:val="clear" w:color="auto" w:fill="FFFFFF"/>
        </w:rPr>
      </w:pPr>
    </w:p>
    <w:p w14:paraId="562F5B06" w14:textId="4C118010" w:rsidR="00330989" w:rsidRDefault="0065324C" w:rsidP="0036339D">
      <w:pPr>
        <w:spacing w:line="360" w:lineRule="auto"/>
        <w:jc w:val="both"/>
        <w:rPr>
          <w:rFonts w:ascii="Times New Roman" w:hAnsi="Times New Roman" w:cs="Times New Roman"/>
          <w:b/>
          <w:color w:val="000000"/>
          <w:sz w:val="24"/>
          <w:szCs w:val="24"/>
          <w:shd w:val="clear" w:color="auto" w:fill="FFFFFF"/>
        </w:rPr>
      </w:pPr>
      <w:r>
        <w:rPr>
          <w:rFonts w:ascii="Times New Roman" w:hAnsi="Times New Roman" w:cs="Times New Roman"/>
          <w:b/>
          <w:color w:val="000000"/>
          <w:sz w:val="24"/>
          <w:szCs w:val="24"/>
          <w:shd w:val="clear" w:color="auto" w:fill="FFFFFF"/>
        </w:rPr>
        <w:t xml:space="preserve">6.0  </w:t>
      </w:r>
      <w:r w:rsidR="00A90CFC">
        <w:rPr>
          <w:rFonts w:ascii="Times New Roman" w:hAnsi="Times New Roman" w:cs="Times New Roman"/>
          <w:b/>
          <w:color w:val="000000"/>
          <w:sz w:val="24"/>
          <w:szCs w:val="24"/>
          <w:shd w:val="clear" w:color="auto" w:fill="FFFFFF"/>
        </w:rPr>
        <w:t>Limitations</w:t>
      </w:r>
    </w:p>
    <w:p w14:paraId="090AE288" w14:textId="29528952" w:rsidR="00A90CFC" w:rsidRDefault="00A90CFC" w:rsidP="0036339D">
      <w:pPr>
        <w:spacing w:line="360" w:lineRule="auto"/>
        <w:jc w:val="both"/>
        <w:rPr>
          <w:rFonts w:ascii="Times New Roman" w:hAnsi="Times New Roman" w:cs="Times New Roman"/>
          <w:bCs/>
          <w:color w:val="000000"/>
          <w:sz w:val="24"/>
          <w:szCs w:val="24"/>
          <w:shd w:val="clear" w:color="auto" w:fill="FFFFFF"/>
        </w:rPr>
      </w:pPr>
      <w:r w:rsidRPr="00A90CFC">
        <w:rPr>
          <w:rFonts w:ascii="Times New Roman" w:hAnsi="Times New Roman" w:cs="Times New Roman"/>
          <w:bCs/>
          <w:color w:val="000000"/>
          <w:sz w:val="24"/>
          <w:szCs w:val="24"/>
          <w:shd w:val="clear" w:color="auto" w:fill="FFFFFF"/>
        </w:rPr>
        <w:t>This study relies solely on secondary data which may be outdated</w:t>
      </w:r>
      <w:r w:rsidR="00FC39D5">
        <w:rPr>
          <w:rFonts w:ascii="Times New Roman" w:hAnsi="Times New Roman" w:cs="Times New Roman"/>
          <w:bCs/>
          <w:color w:val="000000"/>
          <w:sz w:val="24"/>
          <w:szCs w:val="24"/>
          <w:shd w:val="clear" w:color="auto" w:fill="FFFFFF"/>
        </w:rPr>
        <w:t xml:space="preserve">, </w:t>
      </w:r>
      <w:r>
        <w:rPr>
          <w:rFonts w:ascii="Times New Roman" w:hAnsi="Times New Roman" w:cs="Times New Roman"/>
          <w:bCs/>
          <w:color w:val="000000"/>
          <w:sz w:val="24"/>
          <w:szCs w:val="24"/>
          <w:shd w:val="clear" w:color="auto" w:fill="FFFFFF"/>
        </w:rPr>
        <w:t>and / or</w:t>
      </w:r>
      <w:r w:rsidRPr="00A90CFC">
        <w:rPr>
          <w:rFonts w:ascii="Times New Roman" w:hAnsi="Times New Roman" w:cs="Times New Roman"/>
          <w:bCs/>
          <w:color w:val="000000"/>
          <w:sz w:val="24"/>
          <w:szCs w:val="24"/>
          <w:shd w:val="clear" w:color="auto" w:fill="FFFFFF"/>
        </w:rPr>
        <w:t xml:space="preserve"> biased</w:t>
      </w:r>
      <w:r w:rsidR="00FC39D5">
        <w:rPr>
          <w:rFonts w:ascii="Times New Roman" w:hAnsi="Times New Roman" w:cs="Times New Roman"/>
          <w:bCs/>
          <w:color w:val="000000"/>
          <w:sz w:val="24"/>
          <w:szCs w:val="24"/>
          <w:shd w:val="clear" w:color="auto" w:fill="FFFFFF"/>
        </w:rPr>
        <w:t xml:space="preserve"> due to the rapidly changing political and business environment</w:t>
      </w:r>
      <w:r>
        <w:rPr>
          <w:rFonts w:ascii="Times New Roman" w:hAnsi="Times New Roman" w:cs="Times New Roman"/>
          <w:bCs/>
          <w:color w:val="000000"/>
          <w:sz w:val="24"/>
          <w:szCs w:val="24"/>
          <w:shd w:val="clear" w:color="auto" w:fill="FFFFFF"/>
        </w:rPr>
        <w:t>.  The collection of primary data by interviewing members of the BHP management team</w:t>
      </w:r>
      <w:r w:rsidR="00FC39D5">
        <w:rPr>
          <w:rFonts w:ascii="Times New Roman" w:hAnsi="Times New Roman" w:cs="Times New Roman"/>
          <w:bCs/>
          <w:color w:val="000000"/>
          <w:sz w:val="24"/>
          <w:szCs w:val="24"/>
          <w:shd w:val="clear" w:color="auto" w:fill="FFFFFF"/>
        </w:rPr>
        <w:t>,</w:t>
      </w:r>
      <w:r>
        <w:rPr>
          <w:rFonts w:ascii="Times New Roman" w:hAnsi="Times New Roman" w:cs="Times New Roman"/>
          <w:bCs/>
          <w:color w:val="000000"/>
          <w:sz w:val="24"/>
          <w:szCs w:val="24"/>
          <w:shd w:val="clear" w:color="auto" w:fill="FFFFFF"/>
        </w:rPr>
        <w:t xml:space="preserve"> investment analysts and PRCSM executives would enrich the secondary data or provide </w:t>
      </w:r>
      <w:proofErr w:type="gramStart"/>
      <w:r>
        <w:rPr>
          <w:rFonts w:ascii="Times New Roman" w:hAnsi="Times New Roman" w:cs="Times New Roman"/>
          <w:bCs/>
          <w:color w:val="000000"/>
          <w:sz w:val="24"/>
          <w:szCs w:val="24"/>
          <w:shd w:val="clear" w:color="auto" w:fill="FFFFFF"/>
        </w:rPr>
        <w:t>a different perspective</w:t>
      </w:r>
      <w:proofErr w:type="gramEnd"/>
      <w:r>
        <w:rPr>
          <w:rFonts w:ascii="Times New Roman" w:hAnsi="Times New Roman" w:cs="Times New Roman"/>
          <w:bCs/>
          <w:color w:val="000000"/>
          <w:sz w:val="24"/>
          <w:szCs w:val="24"/>
          <w:shd w:val="clear" w:color="auto" w:fill="FFFFFF"/>
        </w:rPr>
        <w:t xml:space="preserve">. </w:t>
      </w:r>
    </w:p>
    <w:p w14:paraId="5E6ACEC7" w14:textId="119E1D9D" w:rsidR="00BC176F" w:rsidRDefault="00BC176F" w:rsidP="0036339D">
      <w:pPr>
        <w:spacing w:line="360" w:lineRule="auto"/>
        <w:jc w:val="both"/>
        <w:rPr>
          <w:rFonts w:ascii="Times New Roman" w:hAnsi="Times New Roman" w:cs="Times New Roman"/>
          <w:bCs/>
          <w:color w:val="000000"/>
          <w:sz w:val="24"/>
          <w:szCs w:val="24"/>
          <w:shd w:val="clear" w:color="auto" w:fill="FFFFFF"/>
        </w:rPr>
      </w:pPr>
    </w:p>
    <w:p w14:paraId="79E2B9B1" w14:textId="09FABB35" w:rsidR="0065324C" w:rsidRDefault="0065324C" w:rsidP="0036339D">
      <w:pPr>
        <w:spacing w:line="360" w:lineRule="auto"/>
        <w:jc w:val="both"/>
        <w:rPr>
          <w:rFonts w:ascii="Times New Roman" w:hAnsi="Times New Roman" w:cs="Times New Roman"/>
          <w:bCs/>
          <w:color w:val="000000"/>
          <w:sz w:val="24"/>
          <w:szCs w:val="24"/>
          <w:shd w:val="clear" w:color="auto" w:fill="FFFFFF"/>
        </w:rPr>
      </w:pPr>
    </w:p>
    <w:p w14:paraId="72EC9620" w14:textId="79483A77" w:rsidR="0065324C" w:rsidRDefault="0065324C" w:rsidP="0036339D">
      <w:pPr>
        <w:spacing w:line="360" w:lineRule="auto"/>
        <w:jc w:val="both"/>
        <w:rPr>
          <w:rFonts w:ascii="Times New Roman" w:hAnsi="Times New Roman" w:cs="Times New Roman"/>
          <w:bCs/>
          <w:color w:val="000000"/>
          <w:sz w:val="24"/>
          <w:szCs w:val="24"/>
          <w:shd w:val="clear" w:color="auto" w:fill="FFFFFF"/>
        </w:rPr>
      </w:pPr>
    </w:p>
    <w:p w14:paraId="62F7D659" w14:textId="58E6FC8E" w:rsidR="0065324C" w:rsidRDefault="0065324C" w:rsidP="0036339D">
      <w:pPr>
        <w:spacing w:line="360" w:lineRule="auto"/>
        <w:jc w:val="both"/>
        <w:rPr>
          <w:rFonts w:ascii="Times New Roman" w:hAnsi="Times New Roman" w:cs="Times New Roman"/>
          <w:bCs/>
          <w:color w:val="000000"/>
          <w:sz w:val="24"/>
          <w:szCs w:val="24"/>
          <w:shd w:val="clear" w:color="auto" w:fill="FFFFFF"/>
        </w:rPr>
      </w:pPr>
    </w:p>
    <w:p w14:paraId="3073C6D4" w14:textId="649F746D" w:rsidR="0065324C" w:rsidRDefault="0065324C" w:rsidP="0036339D">
      <w:pPr>
        <w:spacing w:line="360" w:lineRule="auto"/>
        <w:jc w:val="both"/>
        <w:rPr>
          <w:rFonts w:ascii="Times New Roman" w:hAnsi="Times New Roman" w:cs="Times New Roman"/>
          <w:bCs/>
          <w:color w:val="000000"/>
          <w:sz w:val="24"/>
          <w:szCs w:val="24"/>
          <w:shd w:val="clear" w:color="auto" w:fill="FFFFFF"/>
        </w:rPr>
      </w:pPr>
    </w:p>
    <w:p w14:paraId="54426964" w14:textId="12D1FB78" w:rsidR="0065324C" w:rsidRDefault="0065324C" w:rsidP="0036339D">
      <w:pPr>
        <w:spacing w:line="360" w:lineRule="auto"/>
        <w:jc w:val="both"/>
        <w:rPr>
          <w:rFonts w:ascii="Times New Roman" w:hAnsi="Times New Roman" w:cs="Times New Roman"/>
          <w:bCs/>
          <w:color w:val="000000"/>
          <w:sz w:val="24"/>
          <w:szCs w:val="24"/>
          <w:shd w:val="clear" w:color="auto" w:fill="FFFFFF"/>
        </w:rPr>
      </w:pPr>
    </w:p>
    <w:p w14:paraId="1CA8F1C7" w14:textId="77777777" w:rsidR="0065324C" w:rsidRDefault="0065324C" w:rsidP="0036339D">
      <w:pPr>
        <w:spacing w:line="360" w:lineRule="auto"/>
        <w:jc w:val="both"/>
        <w:rPr>
          <w:rFonts w:ascii="Times New Roman" w:hAnsi="Times New Roman" w:cs="Times New Roman"/>
          <w:bCs/>
          <w:color w:val="000000"/>
          <w:sz w:val="24"/>
          <w:szCs w:val="24"/>
          <w:shd w:val="clear" w:color="auto" w:fill="FFFFFF"/>
        </w:rPr>
      </w:pPr>
    </w:p>
    <w:p w14:paraId="494D7539" w14:textId="4C1AF07D" w:rsidR="00BC176F" w:rsidRDefault="0065324C" w:rsidP="00BC176F">
      <w:pPr>
        <w:rPr>
          <w:rFonts w:ascii="Times New Roman" w:hAnsi="Times New Roman" w:cs="Times New Roman"/>
          <w:b/>
          <w:bCs/>
          <w:sz w:val="24"/>
          <w:szCs w:val="24"/>
        </w:rPr>
      </w:pPr>
      <w:r>
        <w:rPr>
          <w:rFonts w:ascii="Times New Roman" w:hAnsi="Times New Roman" w:cs="Times New Roman"/>
          <w:b/>
          <w:bCs/>
          <w:sz w:val="24"/>
          <w:szCs w:val="24"/>
        </w:rPr>
        <w:lastRenderedPageBreak/>
        <w:t xml:space="preserve">7.0  </w:t>
      </w:r>
      <w:r w:rsidR="00BC176F" w:rsidRPr="00FB29E3">
        <w:rPr>
          <w:rFonts w:ascii="Times New Roman" w:hAnsi="Times New Roman" w:cs="Times New Roman"/>
          <w:b/>
          <w:bCs/>
          <w:sz w:val="24"/>
          <w:szCs w:val="24"/>
        </w:rPr>
        <w:t>References</w:t>
      </w:r>
    </w:p>
    <w:p w14:paraId="3B96F116" w14:textId="77777777" w:rsidR="00BC176F" w:rsidRDefault="00BC176F" w:rsidP="00BC176F">
      <w:pPr>
        <w:rPr>
          <w:rFonts w:ascii="Times New Roman" w:hAnsi="Times New Roman" w:cs="Times New Roman"/>
          <w:b/>
          <w:bCs/>
          <w:sz w:val="24"/>
          <w:szCs w:val="24"/>
        </w:rPr>
      </w:pPr>
    </w:p>
    <w:p w14:paraId="28ABB515" w14:textId="77777777" w:rsidR="00BC176F" w:rsidRDefault="00BC176F" w:rsidP="00BC176F">
      <w:pPr>
        <w:spacing w:line="360" w:lineRule="auto"/>
        <w:rPr>
          <w:rFonts w:ascii="Times New Roman" w:hAnsi="Times New Roman" w:cs="Times New Roman"/>
          <w:sz w:val="24"/>
          <w:szCs w:val="24"/>
        </w:rPr>
      </w:pPr>
      <w:r w:rsidRPr="007761BF">
        <w:rPr>
          <w:rFonts w:ascii="Times New Roman" w:hAnsi="Times New Roman" w:cs="Times New Roman"/>
          <w:sz w:val="24"/>
          <w:szCs w:val="24"/>
        </w:rPr>
        <w:t>Argus (2020</w:t>
      </w:r>
      <w:r>
        <w:rPr>
          <w:rFonts w:ascii="Times New Roman" w:hAnsi="Times New Roman" w:cs="Times New Roman"/>
          <w:sz w:val="24"/>
          <w:szCs w:val="24"/>
        </w:rPr>
        <w:t>a</w:t>
      </w:r>
      <w:r w:rsidRPr="007761BF">
        <w:rPr>
          <w:rFonts w:ascii="Times New Roman" w:hAnsi="Times New Roman" w:cs="Times New Roman"/>
          <w:sz w:val="24"/>
          <w:szCs w:val="24"/>
        </w:rPr>
        <w:t xml:space="preserve">) </w:t>
      </w:r>
      <w:r w:rsidRPr="007761BF">
        <w:rPr>
          <w:rFonts w:ascii="Times New Roman" w:hAnsi="Times New Roman" w:cs="Times New Roman"/>
          <w:i/>
          <w:iCs/>
          <w:sz w:val="24"/>
          <w:szCs w:val="24"/>
        </w:rPr>
        <w:t>BHP keeps iron ore guidance amid China steel strength</w:t>
      </w:r>
      <w:proofErr w:type="gramStart"/>
      <w:r w:rsidRPr="007761BF">
        <w:rPr>
          <w:rFonts w:ascii="Times New Roman" w:hAnsi="Times New Roman" w:cs="Times New Roman"/>
          <w:sz w:val="24"/>
          <w:szCs w:val="24"/>
        </w:rPr>
        <w:t xml:space="preserve">. </w:t>
      </w:r>
      <w:proofErr w:type="gramEnd"/>
      <w:r w:rsidRPr="007761BF">
        <w:rPr>
          <w:rFonts w:ascii="Times New Roman" w:hAnsi="Times New Roman" w:cs="Times New Roman"/>
          <w:sz w:val="24"/>
          <w:szCs w:val="24"/>
        </w:rPr>
        <w:t xml:space="preserve">Available at: &lt; </w:t>
      </w:r>
      <w:hyperlink r:id="rId17" w:history="1">
        <w:r w:rsidRPr="007761BF">
          <w:rPr>
            <w:rStyle w:val="Hyperlink"/>
            <w:rFonts w:ascii="Times New Roman" w:hAnsi="Times New Roman" w:cs="Times New Roman"/>
            <w:sz w:val="24"/>
            <w:szCs w:val="24"/>
          </w:rPr>
          <w:t>https://www.argusmedia.com/en/news/2124879-bhp-keeps-iron-ore-guidance-amid-china-steel-strength</w:t>
        </w:r>
      </w:hyperlink>
      <w:r w:rsidRPr="007761BF">
        <w:rPr>
          <w:rFonts w:ascii="Times New Roman" w:hAnsi="Times New Roman" w:cs="Times New Roman"/>
          <w:sz w:val="24"/>
          <w:szCs w:val="24"/>
        </w:rPr>
        <w:t>&gt; (Accessed: 7 August 2020).</w:t>
      </w:r>
    </w:p>
    <w:p w14:paraId="5E4EA32B" w14:textId="77777777" w:rsidR="00BC176F" w:rsidRDefault="00BC176F" w:rsidP="00BC176F">
      <w:pPr>
        <w:spacing w:line="360" w:lineRule="auto"/>
        <w:rPr>
          <w:rFonts w:ascii="Times New Roman" w:hAnsi="Times New Roman" w:cs="Times New Roman"/>
          <w:sz w:val="24"/>
          <w:szCs w:val="24"/>
        </w:rPr>
      </w:pPr>
    </w:p>
    <w:p w14:paraId="09D69FD6" w14:textId="77777777" w:rsidR="00BC176F" w:rsidRDefault="00BC176F" w:rsidP="00BC176F">
      <w:pPr>
        <w:spacing w:line="360" w:lineRule="auto"/>
        <w:rPr>
          <w:rFonts w:ascii="Times New Roman" w:hAnsi="Times New Roman" w:cs="Times New Roman"/>
          <w:sz w:val="24"/>
          <w:szCs w:val="24"/>
        </w:rPr>
      </w:pPr>
      <w:r w:rsidRPr="007761BF">
        <w:rPr>
          <w:rFonts w:ascii="Times New Roman" w:hAnsi="Times New Roman" w:cs="Times New Roman"/>
          <w:sz w:val="24"/>
          <w:szCs w:val="24"/>
        </w:rPr>
        <w:t>Argus (2020</w:t>
      </w:r>
      <w:r>
        <w:rPr>
          <w:rFonts w:ascii="Times New Roman" w:hAnsi="Times New Roman" w:cs="Times New Roman"/>
          <w:sz w:val="24"/>
          <w:szCs w:val="24"/>
        </w:rPr>
        <w:t>b</w:t>
      </w:r>
      <w:r w:rsidRPr="007761BF">
        <w:rPr>
          <w:rFonts w:ascii="Times New Roman" w:hAnsi="Times New Roman" w:cs="Times New Roman"/>
          <w:sz w:val="24"/>
          <w:szCs w:val="24"/>
        </w:rPr>
        <w:t xml:space="preserve">) </w:t>
      </w:r>
      <w:r>
        <w:rPr>
          <w:rFonts w:ascii="Times New Roman" w:hAnsi="Times New Roman" w:cs="Times New Roman"/>
          <w:i/>
          <w:iCs/>
          <w:sz w:val="24"/>
          <w:szCs w:val="24"/>
        </w:rPr>
        <w:t>Australian iron ore exports depend on Brazil, China</w:t>
      </w:r>
      <w:r w:rsidRPr="007761BF">
        <w:rPr>
          <w:rFonts w:ascii="Times New Roman" w:hAnsi="Times New Roman" w:cs="Times New Roman"/>
          <w:sz w:val="24"/>
          <w:szCs w:val="24"/>
        </w:rPr>
        <w:t>.</w:t>
      </w:r>
      <w:r>
        <w:rPr>
          <w:rFonts w:ascii="Times New Roman" w:hAnsi="Times New Roman" w:cs="Times New Roman"/>
          <w:sz w:val="24"/>
          <w:szCs w:val="24"/>
        </w:rPr>
        <w:t xml:space="preserve">  </w:t>
      </w:r>
      <w:r w:rsidRPr="007761BF">
        <w:rPr>
          <w:rFonts w:ascii="Times New Roman" w:hAnsi="Times New Roman" w:cs="Times New Roman"/>
          <w:sz w:val="24"/>
          <w:szCs w:val="24"/>
        </w:rPr>
        <w:t xml:space="preserve">Available at: &lt; </w:t>
      </w:r>
      <w:hyperlink r:id="rId18" w:history="1">
        <w:r w:rsidRPr="00755844">
          <w:rPr>
            <w:rStyle w:val="Hyperlink"/>
            <w:rFonts w:ascii="Times New Roman" w:hAnsi="Times New Roman" w:cs="Times New Roman"/>
            <w:sz w:val="24"/>
            <w:szCs w:val="24"/>
          </w:rPr>
          <w:t>https://www.argusmedia.com/en/news/2104775-australian-iron-ore-exports-depend-on-brazil-china</w:t>
        </w:r>
      </w:hyperlink>
      <w:r>
        <w:rPr>
          <w:rFonts w:ascii="Times New Roman" w:hAnsi="Times New Roman" w:cs="Times New Roman"/>
          <w:sz w:val="24"/>
          <w:szCs w:val="24"/>
        </w:rPr>
        <w:t xml:space="preserve"> </w:t>
      </w:r>
      <w:r w:rsidRPr="007761BF">
        <w:rPr>
          <w:rFonts w:ascii="Times New Roman" w:hAnsi="Times New Roman" w:cs="Times New Roman"/>
          <w:sz w:val="24"/>
          <w:szCs w:val="24"/>
        </w:rPr>
        <w:t xml:space="preserve">&gt; (Accessed: </w:t>
      </w:r>
      <w:r>
        <w:rPr>
          <w:rFonts w:ascii="Times New Roman" w:hAnsi="Times New Roman" w:cs="Times New Roman"/>
          <w:sz w:val="24"/>
          <w:szCs w:val="24"/>
        </w:rPr>
        <w:t>18</w:t>
      </w:r>
      <w:r w:rsidRPr="007761BF">
        <w:rPr>
          <w:rFonts w:ascii="Times New Roman" w:hAnsi="Times New Roman" w:cs="Times New Roman"/>
          <w:sz w:val="24"/>
          <w:szCs w:val="24"/>
        </w:rPr>
        <w:t xml:space="preserve"> August 2020).</w:t>
      </w:r>
    </w:p>
    <w:p w14:paraId="09BE87D9" w14:textId="77777777" w:rsidR="00BC176F" w:rsidRDefault="00BC176F" w:rsidP="00BC176F">
      <w:pPr>
        <w:spacing w:line="360" w:lineRule="auto"/>
        <w:rPr>
          <w:rFonts w:ascii="Times New Roman" w:hAnsi="Times New Roman" w:cs="Times New Roman"/>
          <w:sz w:val="24"/>
          <w:szCs w:val="24"/>
        </w:rPr>
      </w:pPr>
    </w:p>
    <w:p w14:paraId="6D6E3EA9" w14:textId="77777777" w:rsidR="00BC176F" w:rsidRDefault="00BC176F" w:rsidP="00BC176F">
      <w:pPr>
        <w:spacing w:line="360" w:lineRule="auto"/>
        <w:rPr>
          <w:rFonts w:ascii="Times New Roman" w:hAnsi="Times New Roman" w:cs="Times New Roman"/>
          <w:sz w:val="24"/>
          <w:szCs w:val="24"/>
        </w:rPr>
      </w:pPr>
      <w:proofErr w:type="spellStart"/>
      <w:r w:rsidRPr="007761BF">
        <w:rPr>
          <w:rFonts w:ascii="Times New Roman" w:hAnsi="Times New Roman" w:cs="Times New Roman"/>
          <w:sz w:val="24"/>
          <w:szCs w:val="24"/>
        </w:rPr>
        <w:t>AusIMM</w:t>
      </w:r>
      <w:proofErr w:type="spellEnd"/>
      <w:r w:rsidRPr="007761BF">
        <w:rPr>
          <w:rFonts w:ascii="Times New Roman" w:hAnsi="Times New Roman" w:cs="Times New Roman"/>
          <w:sz w:val="24"/>
          <w:szCs w:val="24"/>
        </w:rPr>
        <w:t xml:space="preserve"> (2018) </w:t>
      </w:r>
      <w:r w:rsidRPr="007761BF">
        <w:rPr>
          <w:rFonts w:ascii="Times New Roman" w:hAnsi="Times New Roman" w:cs="Times New Roman"/>
          <w:i/>
          <w:iCs/>
          <w:sz w:val="24"/>
          <w:szCs w:val="24"/>
        </w:rPr>
        <w:t xml:space="preserve">Iron ore developments in India.  </w:t>
      </w:r>
      <w:r w:rsidRPr="007761BF">
        <w:rPr>
          <w:rFonts w:ascii="Times New Roman" w:hAnsi="Times New Roman" w:cs="Times New Roman"/>
          <w:sz w:val="24"/>
          <w:szCs w:val="24"/>
        </w:rPr>
        <w:t xml:space="preserve">Available at: &lt; </w:t>
      </w:r>
      <w:hyperlink r:id="rId19" w:history="1">
        <w:r w:rsidRPr="007761BF">
          <w:rPr>
            <w:rStyle w:val="Hyperlink"/>
            <w:rFonts w:ascii="Times New Roman" w:hAnsi="Times New Roman" w:cs="Times New Roman"/>
            <w:sz w:val="24"/>
            <w:szCs w:val="24"/>
          </w:rPr>
          <w:t>https://www.argusmedia.com/en/news/2124879-bhp-keeps-iron-ore-guidance-amid-china-steel-strength</w:t>
        </w:r>
      </w:hyperlink>
      <w:r w:rsidRPr="007761BF">
        <w:rPr>
          <w:rFonts w:ascii="Times New Roman" w:hAnsi="Times New Roman" w:cs="Times New Roman"/>
          <w:sz w:val="24"/>
          <w:szCs w:val="24"/>
        </w:rPr>
        <w:t>&gt; (Accessed: 30 August 2020).</w:t>
      </w:r>
    </w:p>
    <w:p w14:paraId="3966C764" w14:textId="77777777" w:rsidR="00BC176F" w:rsidRDefault="00BC176F" w:rsidP="00BC176F">
      <w:pPr>
        <w:spacing w:line="360" w:lineRule="auto"/>
        <w:rPr>
          <w:rFonts w:ascii="Times New Roman" w:hAnsi="Times New Roman" w:cs="Times New Roman"/>
          <w:sz w:val="24"/>
          <w:szCs w:val="24"/>
        </w:rPr>
      </w:pPr>
    </w:p>
    <w:p w14:paraId="36FC13AE" w14:textId="77777777" w:rsidR="00BC176F" w:rsidRPr="00F1712A" w:rsidRDefault="00BC176F" w:rsidP="00BC176F">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Bartholomeusz</w:t>
      </w:r>
      <w:proofErr w:type="spellEnd"/>
      <w:r>
        <w:rPr>
          <w:rFonts w:ascii="Times New Roman" w:hAnsi="Times New Roman" w:cs="Times New Roman"/>
          <w:sz w:val="24"/>
          <w:szCs w:val="24"/>
        </w:rPr>
        <w:t xml:space="preserve">, S. (2020) ‘In midst of tumult BHP’s Henry puts stamp on resilient miner, reshapes portfolio’, </w:t>
      </w:r>
      <w:r w:rsidRPr="00F1712A">
        <w:rPr>
          <w:rFonts w:ascii="Times New Roman" w:hAnsi="Times New Roman" w:cs="Times New Roman"/>
          <w:i/>
          <w:iCs/>
          <w:sz w:val="24"/>
          <w:szCs w:val="24"/>
        </w:rPr>
        <w:t>The Sydney Morning Herald</w:t>
      </w:r>
      <w:r>
        <w:rPr>
          <w:rFonts w:ascii="Times New Roman" w:hAnsi="Times New Roman" w:cs="Times New Roman"/>
          <w:sz w:val="24"/>
          <w:szCs w:val="24"/>
        </w:rPr>
        <w:t>, 18</w:t>
      </w:r>
      <w:r w:rsidRPr="00F1712A">
        <w:rPr>
          <w:rFonts w:ascii="Times New Roman" w:hAnsi="Times New Roman" w:cs="Times New Roman"/>
          <w:sz w:val="24"/>
          <w:szCs w:val="24"/>
          <w:vertAlign w:val="superscript"/>
        </w:rPr>
        <w:t>th</w:t>
      </w:r>
      <w:r>
        <w:rPr>
          <w:rFonts w:ascii="Times New Roman" w:hAnsi="Times New Roman" w:cs="Times New Roman"/>
          <w:sz w:val="24"/>
          <w:szCs w:val="24"/>
        </w:rPr>
        <w:t xml:space="preserve"> August.  Available at: &lt; </w:t>
      </w:r>
      <w:hyperlink r:id="rId20" w:history="1">
        <w:r w:rsidRPr="00F1712A">
          <w:rPr>
            <w:rStyle w:val="Hyperlink"/>
            <w:rFonts w:ascii="Times New Roman" w:hAnsi="Times New Roman" w:cs="Times New Roman"/>
            <w:sz w:val="24"/>
            <w:szCs w:val="24"/>
          </w:rPr>
          <w:t>https://www.smh.com.au/business/companies/in-midst-of-tumult-bhp-s-henry-puts-stamp-on-resilient-miner-reshapes-portfolio-20200818-p55ms9.html</w:t>
        </w:r>
      </w:hyperlink>
      <w:r w:rsidRPr="00F1712A">
        <w:rPr>
          <w:rFonts w:ascii="Times New Roman" w:hAnsi="Times New Roman" w:cs="Times New Roman"/>
          <w:sz w:val="24"/>
          <w:szCs w:val="24"/>
        </w:rPr>
        <w:t xml:space="preserve"> &gt; (Accessed: 22 August 2020)</w:t>
      </w:r>
    </w:p>
    <w:p w14:paraId="7F8BD791" w14:textId="77777777" w:rsidR="00BC176F" w:rsidRPr="007761BF" w:rsidRDefault="00BC176F" w:rsidP="00BC176F">
      <w:pPr>
        <w:spacing w:line="360" w:lineRule="auto"/>
        <w:rPr>
          <w:rFonts w:ascii="Times New Roman" w:hAnsi="Times New Roman" w:cs="Times New Roman"/>
          <w:sz w:val="24"/>
          <w:szCs w:val="24"/>
        </w:rPr>
      </w:pPr>
    </w:p>
    <w:p w14:paraId="32D9E251" w14:textId="77777777" w:rsidR="00BC176F" w:rsidRDefault="00BC176F" w:rsidP="00BC176F">
      <w:pPr>
        <w:spacing w:after="120" w:line="360" w:lineRule="auto"/>
        <w:contextualSpacing/>
        <w:jc w:val="both"/>
        <w:rPr>
          <w:rFonts w:ascii="Times New Roman" w:eastAsia="+mn-ea" w:hAnsi="Times New Roman" w:cs="Times New Roman"/>
          <w:color w:val="000000"/>
          <w:kern w:val="24"/>
          <w:sz w:val="24"/>
          <w:szCs w:val="24"/>
        </w:rPr>
      </w:pPr>
      <w:r w:rsidRPr="007761BF">
        <w:rPr>
          <w:rFonts w:ascii="Times New Roman" w:eastAsia="+mn-ea" w:hAnsi="Times New Roman" w:cs="Times New Roman"/>
          <w:color w:val="000000"/>
          <w:kern w:val="24"/>
          <w:sz w:val="24"/>
          <w:szCs w:val="24"/>
        </w:rPr>
        <w:t xml:space="preserve">Bevan, P. (2019) </w:t>
      </w:r>
      <w:r w:rsidRPr="007761BF">
        <w:rPr>
          <w:rFonts w:ascii="Times New Roman" w:eastAsia="+mn-ea" w:hAnsi="Times New Roman" w:cs="Times New Roman"/>
          <w:i/>
          <w:iCs/>
          <w:color w:val="000000"/>
          <w:kern w:val="24"/>
          <w:sz w:val="24"/>
          <w:szCs w:val="24"/>
        </w:rPr>
        <w:t xml:space="preserve">Strategy Briefing.  </w:t>
      </w:r>
      <w:r w:rsidRPr="007761BF">
        <w:rPr>
          <w:rFonts w:ascii="Times New Roman" w:eastAsia="+mn-ea" w:hAnsi="Times New Roman" w:cs="Times New Roman"/>
          <w:color w:val="000000"/>
          <w:kern w:val="24"/>
          <w:sz w:val="24"/>
          <w:szCs w:val="24"/>
        </w:rPr>
        <w:t xml:space="preserve">Available at: &lt; </w:t>
      </w:r>
      <w:hyperlink r:id="rId21" w:history="1">
        <w:r w:rsidRPr="007761BF">
          <w:rPr>
            <w:rFonts w:ascii="Times New Roman" w:eastAsia="+mn-ea" w:hAnsi="Times New Roman" w:cs="Times New Roman"/>
            <w:color w:val="000000"/>
            <w:kern w:val="24"/>
            <w:sz w:val="24"/>
            <w:szCs w:val="24"/>
            <w:u w:val="single"/>
          </w:rPr>
          <w:t>https://www.bhp.com/media-and-insights/reports-and-presentations/2019/05/strategy-briefing/</w:t>
        </w:r>
      </w:hyperlink>
      <w:r w:rsidRPr="007761BF">
        <w:rPr>
          <w:rFonts w:ascii="Times New Roman" w:eastAsia="+mn-ea" w:hAnsi="Times New Roman" w:cs="Times New Roman"/>
          <w:color w:val="000000"/>
          <w:kern w:val="24"/>
          <w:sz w:val="24"/>
          <w:szCs w:val="24"/>
        </w:rPr>
        <w:t>&gt; (Accessed: 7 August 2020).</w:t>
      </w:r>
    </w:p>
    <w:p w14:paraId="6BCC1504" w14:textId="77777777" w:rsidR="00BC176F" w:rsidRDefault="00BC176F" w:rsidP="00BC176F">
      <w:pPr>
        <w:spacing w:after="120" w:line="360" w:lineRule="auto"/>
        <w:contextualSpacing/>
        <w:jc w:val="both"/>
        <w:rPr>
          <w:rFonts w:ascii="Times New Roman" w:eastAsia="+mn-ea" w:hAnsi="Times New Roman" w:cs="Times New Roman"/>
          <w:color w:val="000000"/>
          <w:kern w:val="24"/>
          <w:sz w:val="24"/>
          <w:szCs w:val="24"/>
        </w:rPr>
      </w:pPr>
    </w:p>
    <w:p w14:paraId="0F4F2142" w14:textId="77777777" w:rsidR="00BC176F" w:rsidRDefault="00BC176F" w:rsidP="00BC176F">
      <w:pPr>
        <w:spacing w:line="360" w:lineRule="auto"/>
        <w:jc w:val="both"/>
        <w:rPr>
          <w:rFonts w:ascii="Times New Roman" w:hAnsi="Times New Roman" w:cs="Times New Roman"/>
          <w:sz w:val="24"/>
          <w:szCs w:val="24"/>
        </w:rPr>
      </w:pPr>
    </w:p>
    <w:p w14:paraId="69BB9C8B" w14:textId="77777777" w:rsidR="00BC176F" w:rsidRDefault="00BC176F" w:rsidP="00BC176F">
      <w:pPr>
        <w:spacing w:line="360" w:lineRule="auto"/>
        <w:jc w:val="both"/>
        <w:rPr>
          <w:rFonts w:ascii="Times New Roman" w:hAnsi="Times New Roman" w:cs="Times New Roman"/>
          <w:sz w:val="24"/>
          <w:szCs w:val="24"/>
        </w:rPr>
      </w:pPr>
      <w:r w:rsidRPr="007761BF">
        <w:rPr>
          <w:rFonts w:ascii="Times New Roman" w:hAnsi="Times New Roman" w:cs="Times New Roman"/>
          <w:sz w:val="24"/>
          <w:szCs w:val="24"/>
        </w:rPr>
        <w:t xml:space="preserve">BHP (2001) </w:t>
      </w:r>
      <w:r w:rsidRPr="007761BF">
        <w:rPr>
          <w:rFonts w:ascii="Times New Roman" w:hAnsi="Times New Roman" w:cs="Times New Roman"/>
          <w:i/>
          <w:iCs/>
          <w:sz w:val="24"/>
          <w:szCs w:val="24"/>
        </w:rPr>
        <w:t>BHP Billiton Merger Complete</w:t>
      </w:r>
      <w:r w:rsidRPr="007761BF">
        <w:rPr>
          <w:rFonts w:ascii="Times New Roman" w:hAnsi="Times New Roman" w:cs="Times New Roman"/>
          <w:sz w:val="24"/>
          <w:szCs w:val="24"/>
        </w:rPr>
        <w:t xml:space="preserve">.  Available at: &lt; </w:t>
      </w:r>
      <w:hyperlink r:id="rId22" w:history="1">
        <w:r w:rsidRPr="007761BF">
          <w:rPr>
            <w:rStyle w:val="Hyperlink"/>
            <w:rFonts w:ascii="Times New Roman" w:hAnsi="Times New Roman" w:cs="Times New Roman"/>
            <w:sz w:val="24"/>
            <w:szCs w:val="24"/>
          </w:rPr>
          <w:t>https://www.bhp.com/media-and-insights/news-releases/2001/06/bhp-billiton-merger-complete/</w:t>
        </w:r>
      </w:hyperlink>
      <w:r w:rsidRPr="007761BF">
        <w:rPr>
          <w:rFonts w:ascii="Times New Roman" w:hAnsi="Times New Roman" w:cs="Times New Roman"/>
          <w:sz w:val="24"/>
          <w:szCs w:val="24"/>
        </w:rPr>
        <w:t>&gt; (Accessed: 20 August 2020).</w:t>
      </w:r>
    </w:p>
    <w:p w14:paraId="5D7169D8" w14:textId="77777777" w:rsidR="00BC176F" w:rsidRPr="007761BF" w:rsidRDefault="00BC176F" w:rsidP="00BC176F">
      <w:pPr>
        <w:spacing w:line="360" w:lineRule="auto"/>
        <w:jc w:val="both"/>
        <w:rPr>
          <w:rFonts w:ascii="Times New Roman" w:hAnsi="Times New Roman" w:cs="Times New Roman"/>
          <w:sz w:val="24"/>
          <w:szCs w:val="24"/>
        </w:rPr>
      </w:pPr>
    </w:p>
    <w:p w14:paraId="62F66C24" w14:textId="77777777" w:rsidR="00BC176F" w:rsidRDefault="00BC176F" w:rsidP="00BC176F">
      <w:pPr>
        <w:spacing w:line="360" w:lineRule="auto"/>
        <w:rPr>
          <w:rFonts w:ascii="Times New Roman" w:hAnsi="Times New Roman" w:cs="Times New Roman"/>
          <w:color w:val="222222"/>
          <w:sz w:val="24"/>
          <w:szCs w:val="24"/>
          <w:lang w:val="en"/>
        </w:rPr>
      </w:pPr>
      <w:r w:rsidRPr="007761BF">
        <w:rPr>
          <w:rFonts w:ascii="Times New Roman" w:hAnsi="Times New Roman" w:cs="Times New Roman"/>
          <w:sz w:val="24"/>
          <w:szCs w:val="24"/>
        </w:rPr>
        <w:lastRenderedPageBreak/>
        <w:t xml:space="preserve">BHP (2018a) </w:t>
      </w:r>
      <w:r w:rsidRPr="007761BF">
        <w:rPr>
          <w:rFonts w:ascii="Times New Roman" w:hAnsi="Times New Roman" w:cs="Times New Roman"/>
          <w:i/>
          <w:iCs/>
          <w:color w:val="222222"/>
          <w:sz w:val="24"/>
          <w:szCs w:val="24"/>
          <w:lang w:val="en"/>
        </w:rPr>
        <w:t>BHP and our China customers: Responding to a dynamic market.</w:t>
      </w:r>
      <w:r w:rsidRPr="007761BF">
        <w:rPr>
          <w:rFonts w:ascii="Times New Roman" w:hAnsi="Times New Roman" w:cs="Times New Roman"/>
          <w:sz w:val="24"/>
          <w:szCs w:val="24"/>
        </w:rPr>
        <w:t xml:space="preserve">  Available at: &lt; </w:t>
      </w:r>
      <w:hyperlink r:id="rId23" w:history="1">
        <w:r w:rsidRPr="007761BF">
          <w:rPr>
            <w:rStyle w:val="Hyperlink"/>
            <w:rFonts w:ascii="Times New Roman" w:hAnsi="Times New Roman" w:cs="Times New Roman"/>
            <w:sz w:val="24"/>
            <w:szCs w:val="24"/>
            <w:lang w:val="en"/>
          </w:rPr>
          <w:t>https://www.bhp.com/community/case-studies/2018/09/bhp-and-our-china-customers-responding-to-a-dynamic-market/</w:t>
        </w:r>
      </w:hyperlink>
      <w:r w:rsidRPr="007761BF">
        <w:rPr>
          <w:rFonts w:ascii="Times New Roman" w:hAnsi="Times New Roman" w:cs="Times New Roman"/>
          <w:color w:val="222222"/>
          <w:sz w:val="24"/>
          <w:szCs w:val="24"/>
          <w:lang w:val="en"/>
        </w:rPr>
        <w:t xml:space="preserve"> &gt; (Accessed: 20 August 2020).</w:t>
      </w:r>
    </w:p>
    <w:p w14:paraId="229F97C4" w14:textId="77777777" w:rsidR="00BC176F" w:rsidRPr="007761BF" w:rsidRDefault="00BC176F" w:rsidP="00BC176F">
      <w:pPr>
        <w:spacing w:line="360" w:lineRule="auto"/>
        <w:rPr>
          <w:rFonts w:ascii="Times New Roman" w:hAnsi="Times New Roman" w:cs="Times New Roman"/>
          <w:color w:val="222222"/>
          <w:sz w:val="24"/>
          <w:szCs w:val="24"/>
          <w:lang w:val="en"/>
        </w:rPr>
      </w:pPr>
    </w:p>
    <w:p w14:paraId="5F8E0940" w14:textId="77777777" w:rsidR="00BC176F" w:rsidRPr="007761BF" w:rsidRDefault="00BC176F" w:rsidP="00BC176F">
      <w:pPr>
        <w:spacing w:line="360" w:lineRule="auto"/>
        <w:rPr>
          <w:rFonts w:ascii="Times New Roman" w:hAnsi="Times New Roman" w:cs="Times New Roman"/>
          <w:sz w:val="24"/>
          <w:szCs w:val="24"/>
        </w:rPr>
      </w:pPr>
      <w:r w:rsidRPr="007761BF">
        <w:rPr>
          <w:rFonts w:ascii="Times New Roman" w:hAnsi="Times New Roman" w:cs="Times New Roman"/>
          <w:color w:val="222222"/>
          <w:sz w:val="24"/>
          <w:szCs w:val="24"/>
          <w:lang w:val="en"/>
        </w:rPr>
        <w:t xml:space="preserve">BHP (2018b) </w:t>
      </w:r>
      <w:r w:rsidRPr="007761BF">
        <w:rPr>
          <w:rFonts w:ascii="Times New Roman" w:hAnsi="Times New Roman" w:cs="Times New Roman"/>
          <w:i/>
          <w:iCs/>
          <w:color w:val="222222"/>
          <w:sz w:val="24"/>
          <w:szCs w:val="24"/>
          <w:lang w:val="en"/>
        </w:rPr>
        <w:t>BHP and our China customers: Responding to a dynamic market</w:t>
      </w:r>
      <w:r w:rsidRPr="007761BF">
        <w:rPr>
          <w:rFonts w:ascii="Times New Roman" w:hAnsi="Times New Roman" w:cs="Times New Roman"/>
          <w:color w:val="222222"/>
          <w:sz w:val="24"/>
          <w:szCs w:val="24"/>
          <w:lang w:val="en"/>
        </w:rPr>
        <w:t xml:space="preserve">.  Available at: &lt; </w:t>
      </w:r>
      <w:hyperlink r:id="rId24" w:history="1">
        <w:r w:rsidRPr="007761BF">
          <w:rPr>
            <w:rFonts w:ascii="Times New Roman" w:hAnsi="Times New Roman" w:cs="Times New Roman"/>
            <w:color w:val="0000FF"/>
            <w:sz w:val="24"/>
            <w:szCs w:val="24"/>
            <w:u w:val="single"/>
          </w:rPr>
          <w:t>https://www.bhp.com/community/case-studies/2018/09/bhp-and-our-china-customers-responding-to-a-dynamic-market/</w:t>
        </w:r>
      </w:hyperlink>
      <w:r w:rsidRPr="007761BF">
        <w:rPr>
          <w:rFonts w:ascii="Times New Roman" w:hAnsi="Times New Roman" w:cs="Times New Roman"/>
          <w:sz w:val="24"/>
          <w:szCs w:val="24"/>
        </w:rPr>
        <w:t xml:space="preserve"> &gt; (Accessed: 24 August 2020).</w:t>
      </w:r>
    </w:p>
    <w:p w14:paraId="6705CE4A" w14:textId="77777777" w:rsidR="00BC176F" w:rsidRPr="007761BF" w:rsidRDefault="00BC176F" w:rsidP="00BC176F">
      <w:pPr>
        <w:spacing w:line="360" w:lineRule="auto"/>
        <w:rPr>
          <w:rFonts w:ascii="Times New Roman" w:hAnsi="Times New Roman" w:cs="Times New Roman"/>
          <w:sz w:val="24"/>
          <w:szCs w:val="24"/>
        </w:rPr>
      </w:pPr>
    </w:p>
    <w:p w14:paraId="64C7D841" w14:textId="77777777" w:rsidR="00BC176F" w:rsidRPr="007761BF" w:rsidRDefault="00BC176F" w:rsidP="00BC176F">
      <w:pPr>
        <w:spacing w:line="360" w:lineRule="auto"/>
        <w:rPr>
          <w:rFonts w:ascii="Times New Roman" w:hAnsi="Times New Roman" w:cs="Times New Roman"/>
          <w:color w:val="222222"/>
          <w:sz w:val="24"/>
          <w:szCs w:val="24"/>
          <w:lang w:val="en"/>
        </w:rPr>
      </w:pPr>
      <w:r w:rsidRPr="007761BF">
        <w:rPr>
          <w:rFonts w:ascii="Times New Roman" w:hAnsi="Times New Roman" w:cs="Times New Roman"/>
          <w:sz w:val="24"/>
          <w:szCs w:val="24"/>
        </w:rPr>
        <w:t xml:space="preserve">BHP (2018c) </w:t>
      </w:r>
      <w:r w:rsidRPr="007761BF">
        <w:rPr>
          <w:rFonts w:ascii="Times New Roman" w:hAnsi="Times New Roman" w:cs="Times New Roman"/>
          <w:i/>
          <w:iCs/>
          <w:sz w:val="24"/>
          <w:szCs w:val="24"/>
        </w:rPr>
        <w:t>Sustainability Report 2018</w:t>
      </w:r>
      <w:proofErr w:type="gramStart"/>
      <w:r w:rsidRPr="007761BF">
        <w:rPr>
          <w:rFonts w:ascii="Times New Roman" w:hAnsi="Times New Roman" w:cs="Times New Roman"/>
          <w:sz w:val="24"/>
          <w:szCs w:val="24"/>
        </w:rPr>
        <w:t xml:space="preserve">. </w:t>
      </w:r>
      <w:proofErr w:type="gramEnd"/>
      <w:r w:rsidRPr="007761BF">
        <w:rPr>
          <w:rFonts w:ascii="Times New Roman" w:hAnsi="Times New Roman" w:cs="Times New Roman"/>
          <w:sz w:val="24"/>
          <w:szCs w:val="24"/>
        </w:rPr>
        <w:t xml:space="preserve">Available at: &lt; </w:t>
      </w:r>
      <w:hyperlink r:id="rId25" w:history="1">
        <w:r w:rsidRPr="007761BF">
          <w:rPr>
            <w:rFonts w:ascii="Times New Roman" w:hAnsi="Times New Roman" w:cs="Times New Roman"/>
            <w:color w:val="0000FF"/>
            <w:sz w:val="24"/>
            <w:szCs w:val="24"/>
            <w:u w:val="single"/>
          </w:rPr>
          <w:t>https://www.bhp.com/-/media/documents/investors/annual-reports/2018/bhpsustainabilityreport2018.pdf</w:t>
        </w:r>
      </w:hyperlink>
      <w:r w:rsidRPr="007761BF">
        <w:rPr>
          <w:rFonts w:ascii="Times New Roman" w:hAnsi="Times New Roman" w:cs="Times New Roman"/>
          <w:sz w:val="24"/>
          <w:szCs w:val="24"/>
        </w:rPr>
        <w:t xml:space="preserve"> &gt; (Accessed: 24 August 2020). </w:t>
      </w:r>
    </w:p>
    <w:p w14:paraId="61C01A9D" w14:textId="77777777" w:rsidR="00BC176F" w:rsidRPr="007761BF" w:rsidRDefault="00BC176F" w:rsidP="00BC176F">
      <w:pPr>
        <w:spacing w:line="360" w:lineRule="auto"/>
        <w:rPr>
          <w:rFonts w:ascii="Times New Roman" w:hAnsi="Times New Roman" w:cs="Times New Roman"/>
          <w:sz w:val="24"/>
          <w:szCs w:val="24"/>
        </w:rPr>
      </w:pPr>
    </w:p>
    <w:p w14:paraId="21C9F38C" w14:textId="77777777" w:rsidR="00BC176F" w:rsidRPr="007761BF" w:rsidRDefault="00BC176F" w:rsidP="00BC176F">
      <w:pPr>
        <w:spacing w:line="360" w:lineRule="auto"/>
        <w:rPr>
          <w:rFonts w:ascii="Times New Roman" w:hAnsi="Times New Roman" w:cs="Times New Roman"/>
          <w:sz w:val="24"/>
          <w:szCs w:val="24"/>
        </w:rPr>
      </w:pPr>
      <w:r w:rsidRPr="007761BF">
        <w:rPr>
          <w:rFonts w:ascii="Times New Roman" w:hAnsi="Times New Roman" w:cs="Times New Roman"/>
          <w:sz w:val="24"/>
          <w:szCs w:val="24"/>
        </w:rPr>
        <w:t xml:space="preserve">BHP (2019a) </w:t>
      </w:r>
      <w:r w:rsidRPr="007761BF">
        <w:rPr>
          <w:rFonts w:ascii="Times New Roman" w:hAnsi="Times New Roman" w:cs="Times New Roman"/>
          <w:i/>
          <w:iCs/>
          <w:sz w:val="24"/>
          <w:szCs w:val="24"/>
        </w:rPr>
        <w:t>Annual Report 2019</w:t>
      </w:r>
      <w:r w:rsidRPr="007761BF">
        <w:rPr>
          <w:rFonts w:ascii="Times New Roman" w:hAnsi="Times New Roman" w:cs="Times New Roman"/>
          <w:sz w:val="24"/>
          <w:szCs w:val="24"/>
        </w:rPr>
        <w:t xml:space="preserve">.  Available at: &lt; </w:t>
      </w:r>
      <w:hyperlink r:id="rId26" w:history="1">
        <w:r w:rsidRPr="007761BF">
          <w:rPr>
            <w:rStyle w:val="Hyperlink"/>
            <w:rFonts w:ascii="Times New Roman" w:hAnsi="Times New Roman" w:cs="Times New Roman"/>
            <w:sz w:val="24"/>
            <w:szCs w:val="24"/>
          </w:rPr>
          <w:t>https://www.bhp.com/investor-centre/annual-report-2019/</w:t>
        </w:r>
      </w:hyperlink>
      <w:r w:rsidRPr="007761BF">
        <w:rPr>
          <w:rFonts w:ascii="Times New Roman" w:hAnsi="Times New Roman" w:cs="Times New Roman"/>
          <w:sz w:val="24"/>
          <w:szCs w:val="24"/>
        </w:rPr>
        <w:t xml:space="preserve"> &gt; (Accessed: 17 August 2020).</w:t>
      </w:r>
    </w:p>
    <w:p w14:paraId="5B90F4A9" w14:textId="77777777" w:rsidR="00BC176F" w:rsidRPr="007761BF" w:rsidRDefault="00BC176F" w:rsidP="00BC176F">
      <w:pPr>
        <w:spacing w:line="360" w:lineRule="auto"/>
        <w:rPr>
          <w:rFonts w:ascii="Times New Roman" w:hAnsi="Times New Roman" w:cs="Times New Roman"/>
          <w:sz w:val="24"/>
          <w:szCs w:val="24"/>
        </w:rPr>
      </w:pPr>
    </w:p>
    <w:p w14:paraId="6306D713" w14:textId="77777777" w:rsidR="00BC176F" w:rsidRPr="007761BF" w:rsidRDefault="00BC176F" w:rsidP="00BC176F">
      <w:pPr>
        <w:spacing w:line="360" w:lineRule="auto"/>
        <w:rPr>
          <w:rFonts w:ascii="Times New Roman" w:hAnsi="Times New Roman" w:cs="Times New Roman"/>
          <w:sz w:val="24"/>
          <w:szCs w:val="24"/>
        </w:rPr>
      </w:pPr>
      <w:r w:rsidRPr="007761BF">
        <w:rPr>
          <w:rFonts w:ascii="Times New Roman" w:hAnsi="Times New Roman" w:cs="Times New Roman"/>
          <w:sz w:val="24"/>
          <w:szCs w:val="24"/>
        </w:rPr>
        <w:t xml:space="preserve">BHP (2019b) Sustainability Report 2019.  Available at: &lt; </w:t>
      </w:r>
      <w:hyperlink r:id="rId27" w:history="1">
        <w:r w:rsidRPr="007761BF">
          <w:rPr>
            <w:rStyle w:val="Hyperlink"/>
            <w:rFonts w:ascii="Times New Roman" w:hAnsi="Times New Roman" w:cs="Times New Roman"/>
            <w:sz w:val="24"/>
            <w:szCs w:val="24"/>
          </w:rPr>
          <w:t>https://www.bhp.com/investor-centre/sustainability-report-2019/sustainability-report-2019/</w:t>
        </w:r>
      </w:hyperlink>
      <w:r w:rsidRPr="007761BF">
        <w:rPr>
          <w:rFonts w:ascii="Times New Roman" w:hAnsi="Times New Roman" w:cs="Times New Roman"/>
          <w:sz w:val="24"/>
          <w:szCs w:val="24"/>
        </w:rPr>
        <w:t xml:space="preserve"> &gt; (Accessed: 22 August 2020).</w:t>
      </w:r>
    </w:p>
    <w:p w14:paraId="1875F262" w14:textId="77777777" w:rsidR="00BC176F" w:rsidRPr="007761BF" w:rsidRDefault="00BC176F" w:rsidP="00BC176F">
      <w:pPr>
        <w:spacing w:line="360" w:lineRule="auto"/>
        <w:rPr>
          <w:rFonts w:ascii="Times New Roman" w:hAnsi="Times New Roman" w:cs="Times New Roman"/>
          <w:sz w:val="24"/>
          <w:szCs w:val="24"/>
        </w:rPr>
      </w:pPr>
    </w:p>
    <w:p w14:paraId="7FE06474" w14:textId="77777777" w:rsidR="00BC176F" w:rsidRPr="007761BF" w:rsidRDefault="00BC176F" w:rsidP="00BC176F">
      <w:pPr>
        <w:spacing w:line="360" w:lineRule="auto"/>
        <w:rPr>
          <w:rFonts w:ascii="Times New Roman" w:hAnsi="Times New Roman" w:cs="Times New Roman"/>
          <w:sz w:val="24"/>
          <w:szCs w:val="24"/>
        </w:rPr>
      </w:pPr>
      <w:r w:rsidRPr="007761BF">
        <w:rPr>
          <w:rFonts w:ascii="Times New Roman" w:hAnsi="Times New Roman" w:cs="Times New Roman"/>
          <w:sz w:val="24"/>
          <w:szCs w:val="24"/>
        </w:rPr>
        <w:t xml:space="preserve">BHP (2020a) </w:t>
      </w:r>
      <w:r w:rsidRPr="007761BF">
        <w:rPr>
          <w:rFonts w:ascii="Times New Roman" w:hAnsi="Times New Roman" w:cs="Times New Roman"/>
          <w:i/>
          <w:iCs/>
          <w:sz w:val="24"/>
          <w:szCs w:val="24"/>
        </w:rPr>
        <w:t>About us</w:t>
      </w:r>
      <w:r w:rsidRPr="007761BF">
        <w:rPr>
          <w:rFonts w:ascii="Times New Roman" w:hAnsi="Times New Roman" w:cs="Times New Roman"/>
          <w:sz w:val="24"/>
          <w:szCs w:val="24"/>
        </w:rPr>
        <w:t xml:space="preserve">.  Available at: &lt; </w:t>
      </w:r>
      <w:hyperlink r:id="rId28" w:history="1">
        <w:r w:rsidRPr="007761BF">
          <w:rPr>
            <w:rStyle w:val="Hyperlink"/>
            <w:rFonts w:ascii="Times New Roman" w:hAnsi="Times New Roman" w:cs="Times New Roman"/>
            <w:sz w:val="24"/>
            <w:szCs w:val="24"/>
          </w:rPr>
          <w:t>https://www.bhp.com/our-approach/our-company/about-us/</w:t>
        </w:r>
      </w:hyperlink>
      <w:r w:rsidRPr="007761BF">
        <w:rPr>
          <w:rFonts w:ascii="Times New Roman" w:hAnsi="Times New Roman" w:cs="Times New Roman"/>
          <w:sz w:val="24"/>
          <w:szCs w:val="24"/>
        </w:rPr>
        <w:t>&gt; (Accessed: 5 August 2020).</w:t>
      </w:r>
    </w:p>
    <w:p w14:paraId="5E7AA196" w14:textId="77777777" w:rsidR="00BC176F" w:rsidRPr="007761BF" w:rsidRDefault="00BC176F" w:rsidP="00BC176F">
      <w:pPr>
        <w:spacing w:line="360" w:lineRule="auto"/>
        <w:rPr>
          <w:rFonts w:ascii="Times New Roman" w:hAnsi="Times New Roman" w:cs="Times New Roman"/>
          <w:sz w:val="24"/>
          <w:szCs w:val="24"/>
        </w:rPr>
      </w:pPr>
    </w:p>
    <w:p w14:paraId="2195E39E" w14:textId="77777777" w:rsidR="00BC176F" w:rsidRDefault="00BC176F" w:rsidP="00BC176F">
      <w:pPr>
        <w:spacing w:line="360" w:lineRule="auto"/>
        <w:rPr>
          <w:rFonts w:ascii="Times New Roman" w:hAnsi="Times New Roman" w:cs="Times New Roman"/>
          <w:sz w:val="24"/>
          <w:szCs w:val="24"/>
        </w:rPr>
      </w:pPr>
      <w:r w:rsidRPr="007761BF">
        <w:rPr>
          <w:rFonts w:ascii="Times New Roman" w:hAnsi="Times New Roman" w:cs="Times New Roman"/>
          <w:sz w:val="24"/>
          <w:szCs w:val="24"/>
        </w:rPr>
        <w:t xml:space="preserve">BHP (2020b) </w:t>
      </w:r>
      <w:r w:rsidRPr="007761BF">
        <w:rPr>
          <w:rFonts w:ascii="Times New Roman" w:hAnsi="Times New Roman" w:cs="Times New Roman"/>
          <w:i/>
          <w:iCs/>
          <w:sz w:val="24"/>
          <w:szCs w:val="24"/>
        </w:rPr>
        <w:t>Structure and Strategy</w:t>
      </w:r>
      <w:r w:rsidRPr="007761BF">
        <w:rPr>
          <w:rFonts w:ascii="Times New Roman" w:hAnsi="Times New Roman" w:cs="Times New Roman"/>
          <w:sz w:val="24"/>
          <w:szCs w:val="24"/>
        </w:rPr>
        <w:t xml:space="preserve">.  Available at: &lt; </w:t>
      </w:r>
      <w:hyperlink r:id="rId29" w:history="1">
        <w:r w:rsidRPr="007761BF">
          <w:rPr>
            <w:rStyle w:val="Hyperlink"/>
            <w:rFonts w:ascii="Times New Roman" w:hAnsi="Times New Roman" w:cs="Times New Roman"/>
            <w:sz w:val="24"/>
            <w:szCs w:val="24"/>
          </w:rPr>
          <w:t>https://www.bhp.com/our-approach/our-company/strategy/</w:t>
        </w:r>
      </w:hyperlink>
      <w:r w:rsidRPr="007761BF">
        <w:rPr>
          <w:rFonts w:ascii="Times New Roman" w:hAnsi="Times New Roman" w:cs="Times New Roman"/>
          <w:sz w:val="24"/>
          <w:szCs w:val="24"/>
        </w:rPr>
        <w:t xml:space="preserve"> &gt; (Accessed: 24 August 2020).</w:t>
      </w:r>
    </w:p>
    <w:p w14:paraId="0E49DC00" w14:textId="77777777" w:rsidR="00BC176F" w:rsidRPr="007761BF" w:rsidRDefault="00BC176F" w:rsidP="00BC176F">
      <w:pPr>
        <w:spacing w:line="360" w:lineRule="auto"/>
        <w:rPr>
          <w:rFonts w:ascii="Times New Roman" w:hAnsi="Times New Roman" w:cs="Times New Roman"/>
          <w:sz w:val="24"/>
          <w:szCs w:val="24"/>
        </w:rPr>
      </w:pPr>
    </w:p>
    <w:p w14:paraId="428996EF" w14:textId="77777777" w:rsidR="00BC176F" w:rsidRDefault="00BC176F" w:rsidP="00BC176F">
      <w:pPr>
        <w:spacing w:line="360" w:lineRule="auto"/>
        <w:rPr>
          <w:rFonts w:ascii="Times New Roman" w:hAnsi="Times New Roman" w:cs="Times New Roman"/>
          <w:sz w:val="24"/>
          <w:szCs w:val="24"/>
        </w:rPr>
      </w:pPr>
      <w:r w:rsidRPr="007761BF">
        <w:rPr>
          <w:rFonts w:ascii="Times New Roman" w:hAnsi="Times New Roman" w:cs="Times New Roman"/>
          <w:sz w:val="24"/>
          <w:szCs w:val="24"/>
        </w:rPr>
        <w:t xml:space="preserve">BHP (2020c) </w:t>
      </w:r>
      <w:r w:rsidRPr="007761BF">
        <w:rPr>
          <w:rFonts w:ascii="Times New Roman" w:hAnsi="Times New Roman" w:cs="Times New Roman"/>
          <w:i/>
          <w:iCs/>
          <w:sz w:val="24"/>
          <w:szCs w:val="24"/>
        </w:rPr>
        <w:t>Our Partners</w:t>
      </w:r>
      <w:r w:rsidRPr="007761BF">
        <w:rPr>
          <w:rFonts w:ascii="Times New Roman" w:hAnsi="Times New Roman" w:cs="Times New Roman"/>
          <w:sz w:val="24"/>
          <w:szCs w:val="24"/>
        </w:rPr>
        <w:t xml:space="preserve">.  Available at: &lt; </w:t>
      </w:r>
      <w:hyperlink r:id="rId30" w:history="1">
        <w:r w:rsidRPr="007761BF">
          <w:rPr>
            <w:rStyle w:val="Hyperlink"/>
            <w:rFonts w:ascii="Times New Roman" w:hAnsi="Times New Roman" w:cs="Times New Roman"/>
            <w:sz w:val="24"/>
            <w:szCs w:val="24"/>
          </w:rPr>
          <w:t>https://www.bhp.com/community/bhp-foundation/our-partners/</w:t>
        </w:r>
      </w:hyperlink>
      <w:r w:rsidRPr="007761BF">
        <w:rPr>
          <w:rFonts w:ascii="Times New Roman" w:hAnsi="Times New Roman" w:cs="Times New Roman"/>
          <w:sz w:val="24"/>
          <w:szCs w:val="24"/>
        </w:rPr>
        <w:t xml:space="preserve"> &gt; (Accessed: 30 August 2020).</w:t>
      </w:r>
    </w:p>
    <w:p w14:paraId="714AAE20" w14:textId="77777777" w:rsidR="00BC176F" w:rsidRDefault="00BC176F" w:rsidP="00BC176F">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BHP (2020d) </w:t>
      </w:r>
      <w:r w:rsidRPr="00CA2C53">
        <w:rPr>
          <w:rFonts w:ascii="Times New Roman" w:hAnsi="Times New Roman" w:cs="Times New Roman"/>
          <w:i/>
          <w:iCs/>
          <w:sz w:val="24"/>
          <w:szCs w:val="24"/>
        </w:rPr>
        <w:t xml:space="preserve">BHP </w:t>
      </w:r>
      <w:proofErr w:type="spellStart"/>
      <w:r w:rsidRPr="00CA2C53">
        <w:rPr>
          <w:rFonts w:ascii="Times New Roman" w:hAnsi="Times New Roman" w:cs="Times New Roman"/>
          <w:i/>
          <w:iCs/>
          <w:sz w:val="24"/>
          <w:szCs w:val="24"/>
        </w:rPr>
        <w:t>Prioritises</w:t>
      </w:r>
      <w:proofErr w:type="spellEnd"/>
      <w:r w:rsidRPr="00CA2C53">
        <w:rPr>
          <w:rFonts w:ascii="Times New Roman" w:hAnsi="Times New Roman" w:cs="Times New Roman"/>
          <w:i/>
          <w:iCs/>
          <w:sz w:val="24"/>
          <w:szCs w:val="24"/>
        </w:rPr>
        <w:t xml:space="preserve"> safety of people and operations in response to </w:t>
      </w:r>
      <w:proofErr w:type="spellStart"/>
      <w:r w:rsidRPr="00CA2C53">
        <w:rPr>
          <w:rFonts w:ascii="Times New Roman" w:hAnsi="Times New Roman" w:cs="Times New Roman"/>
          <w:i/>
          <w:iCs/>
          <w:sz w:val="24"/>
          <w:szCs w:val="24"/>
        </w:rPr>
        <w:t>Covid</w:t>
      </w:r>
      <w:proofErr w:type="spellEnd"/>
      <w:r w:rsidRPr="00CA2C53">
        <w:rPr>
          <w:rFonts w:ascii="Times New Roman" w:hAnsi="Times New Roman" w:cs="Times New Roman"/>
          <w:i/>
          <w:iCs/>
          <w:sz w:val="24"/>
          <w:szCs w:val="24"/>
        </w:rPr>
        <w:t xml:space="preserve"> – 19</w:t>
      </w:r>
      <w:r>
        <w:rPr>
          <w:rFonts w:ascii="Times New Roman" w:hAnsi="Times New Roman" w:cs="Times New Roman"/>
          <w:sz w:val="24"/>
          <w:szCs w:val="24"/>
        </w:rPr>
        <w:t xml:space="preserve">.  Available at: &lt; </w:t>
      </w:r>
      <w:hyperlink r:id="rId31" w:history="1">
        <w:r w:rsidRPr="00CA2C53">
          <w:rPr>
            <w:rStyle w:val="Hyperlink"/>
            <w:rFonts w:ascii="Times New Roman" w:hAnsi="Times New Roman" w:cs="Times New Roman"/>
            <w:sz w:val="24"/>
            <w:szCs w:val="24"/>
          </w:rPr>
          <w:t>https://www.bhp.com/media-and-insights/news-releases/2020/03/bhp-prioritises-safety-of-people-and-operations-in-response-to-covid-19/</w:t>
        </w:r>
      </w:hyperlink>
      <w:r>
        <w:rPr>
          <w:rFonts w:ascii="Times New Roman" w:hAnsi="Times New Roman" w:cs="Times New Roman"/>
          <w:sz w:val="24"/>
          <w:szCs w:val="24"/>
        </w:rPr>
        <w:t xml:space="preserve"> &gt; (Accessed: 22 August 2020).</w:t>
      </w:r>
    </w:p>
    <w:p w14:paraId="5906F1DE" w14:textId="77777777" w:rsidR="00BC176F" w:rsidRDefault="00BC176F" w:rsidP="00BC176F">
      <w:pPr>
        <w:spacing w:line="360" w:lineRule="auto"/>
        <w:rPr>
          <w:rFonts w:ascii="Times New Roman" w:hAnsi="Times New Roman" w:cs="Times New Roman"/>
          <w:sz w:val="24"/>
          <w:szCs w:val="24"/>
        </w:rPr>
      </w:pPr>
    </w:p>
    <w:p w14:paraId="7A79AF61" w14:textId="77777777" w:rsidR="00BC176F" w:rsidRDefault="00BC176F" w:rsidP="00BC176F">
      <w:pPr>
        <w:spacing w:line="360" w:lineRule="auto"/>
        <w:rPr>
          <w:rFonts w:ascii="Times New Roman" w:hAnsi="Times New Roman" w:cs="Times New Roman"/>
          <w:sz w:val="24"/>
          <w:szCs w:val="24"/>
        </w:rPr>
      </w:pPr>
      <w:r>
        <w:rPr>
          <w:rFonts w:ascii="Times New Roman" w:hAnsi="Times New Roman" w:cs="Times New Roman"/>
          <w:sz w:val="24"/>
          <w:szCs w:val="24"/>
        </w:rPr>
        <w:t xml:space="preserve">BHP (2020e) </w:t>
      </w:r>
      <w:r w:rsidRPr="00D37111">
        <w:rPr>
          <w:rFonts w:ascii="Times New Roman" w:hAnsi="Times New Roman" w:cs="Times New Roman"/>
          <w:i/>
          <w:iCs/>
          <w:sz w:val="24"/>
          <w:szCs w:val="24"/>
        </w:rPr>
        <w:t>Technology Futures</w:t>
      </w:r>
      <w:r>
        <w:rPr>
          <w:rFonts w:ascii="Times New Roman" w:hAnsi="Times New Roman" w:cs="Times New Roman"/>
          <w:sz w:val="24"/>
          <w:szCs w:val="24"/>
        </w:rPr>
        <w:t xml:space="preserve">.  Available at: &lt; </w:t>
      </w:r>
      <w:hyperlink r:id="rId32" w:history="1">
        <w:r w:rsidRPr="00D37111">
          <w:rPr>
            <w:rStyle w:val="Hyperlink"/>
            <w:rFonts w:ascii="Times New Roman" w:hAnsi="Times New Roman" w:cs="Times New Roman"/>
            <w:sz w:val="24"/>
            <w:szCs w:val="24"/>
          </w:rPr>
          <w:t>https://www.bhp.com/our-approach/work-with-us/technology/</w:t>
        </w:r>
      </w:hyperlink>
      <w:r w:rsidRPr="00D37111">
        <w:rPr>
          <w:rFonts w:ascii="Times New Roman" w:hAnsi="Times New Roman" w:cs="Times New Roman"/>
          <w:sz w:val="24"/>
          <w:szCs w:val="24"/>
        </w:rPr>
        <w:t xml:space="preserve"> &gt; (Accessed: 20 August 2020).</w:t>
      </w:r>
    </w:p>
    <w:p w14:paraId="294A255C" w14:textId="77777777" w:rsidR="00BC176F" w:rsidRDefault="00BC176F" w:rsidP="00BC176F">
      <w:pPr>
        <w:spacing w:line="360" w:lineRule="auto"/>
        <w:rPr>
          <w:rFonts w:ascii="Times New Roman" w:hAnsi="Times New Roman" w:cs="Times New Roman"/>
          <w:sz w:val="24"/>
          <w:szCs w:val="24"/>
        </w:rPr>
      </w:pPr>
    </w:p>
    <w:p w14:paraId="1C87FD7C" w14:textId="77777777" w:rsidR="00BC176F" w:rsidRPr="003628CC" w:rsidRDefault="00BC176F" w:rsidP="00BC176F">
      <w:pPr>
        <w:spacing w:line="360" w:lineRule="auto"/>
        <w:rPr>
          <w:rFonts w:ascii="Times New Roman" w:hAnsi="Times New Roman" w:cs="Times New Roman"/>
          <w:sz w:val="24"/>
          <w:szCs w:val="24"/>
        </w:rPr>
      </w:pPr>
      <w:r w:rsidRPr="00E82320">
        <w:rPr>
          <w:rFonts w:ascii="Times New Roman" w:hAnsi="Times New Roman" w:cs="Times New Roman"/>
          <w:sz w:val="24"/>
          <w:szCs w:val="24"/>
        </w:rPr>
        <w:t>BHP (2020</w:t>
      </w:r>
      <w:r>
        <w:rPr>
          <w:rFonts w:ascii="Times New Roman" w:hAnsi="Times New Roman" w:cs="Times New Roman"/>
          <w:sz w:val="24"/>
          <w:szCs w:val="24"/>
        </w:rPr>
        <w:t>f</w:t>
      </w:r>
      <w:r w:rsidRPr="00E82320">
        <w:rPr>
          <w:rFonts w:ascii="Times New Roman" w:hAnsi="Times New Roman" w:cs="Times New Roman"/>
          <w:sz w:val="24"/>
          <w:szCs w:val="24"/>
        </w:rPr>
        <w:t xml:space="preserve">) </w:t>
      </w:r>
      <w:r w:rsidRPr="00E82320">
        <w:rPr>
          <w:rFonts w:ascii="Times New Roman" w:hAnsi="Times New Roman" w:cs="Times New Roman"/>
          <w:i/>
          <w:iCs/>
          <w:sz w:val="24"/>
          <w:szCs w:val="24"/>
        </w:rPr>
        <w:t>BHP Results Year Ended 30 June 2020</w:t>
      </w:r>
      <w:r>
        <w:rPr>
          <w:rFonts w:ascii="Times New Roman" w:hAnsi="Times New Roman" w:cs="Times New Roman"/>
          <w:i/>
          <w:iCs/>
          <w:sz w:val="24"/>
          <w:szCs w:val="24"/>
        </w:rPr>
        <w:t xml:space="preserve">. </w:t>
      </w:r>
      <w:r w:rsidRPr="00E82320">
        <w:rPr>
          <w:rFonts w:ascii="Times New Roman" w:hAnsi="Times New Roman" w:cs="Times New Roman"/>
          <w:sz w:val="24"/>
          <w:szCs w:val="24"/>
        </w:rPr>
        <w:t xml:space="preserve"> Available at:</w:t>
      </w:r>
      <w:r>
        <w:rPr>
          <w:rFonts w:ascii="Times New Roman" w:hAnsi="Times New Roman" w:cs="Times New Roman"/>
          <w:sz w:val="24"/>
          <w:szCs w:val="24"/>
        </w:rPr>
        <w:t xml:space="preserve"> &lt; </w:t>
      </w:r>
      <w:hyperlink r:id="rId33" w:history="1">
        <w:r w:rsidRPr="003628CC">
          <w:rPr>
            <w:rStyle w:val="Hyperlink"/>
            <w:rFonts w:ascii="Times New Roman" w:hAnsi="Times New Roman" w:cs="Times New Roman"/>
            <w:sz w:val="24"/>
            <w:szCs w:val="24"/>
          </w:rPr>
          <w:t>https://www.bhp.com/-/media/documents/media/reports-and-presentations/2019/190820_bhpresultsfortheyearended30june2019.pdf?la=en</w:t>
        </w:r>
      </w:hyperlink>
      <w:r w:rsidRPr="003628CC">
        <w:rPr>
          <w:rFonts w:ascii="Times New Roman" w:hAnsi="Times New Roman" w:cs="Times New Roman"/>
          <w:sz w:val="24"/>
          <w:szCs w:val="24"/>
        </w:rPr>
        <w:t xml:space="preserve"> &gt;  (Accessed: 7 August 2020).</w:t>
      </w:r>
    </w:p>
    <w:p w14:paraId="28144754" w14:textId="77777777" w:rsidR="00BC176F" w:rsidRDefault="00BC176F" w:rsidP="00BC176F">
      <w:pPr>
        <w:spacing w:line="360" w:lineRule="auto"/>
        <w:rPr>
          <w:rFonts w:ascii="Times New Roman" w:hAnsi="Times New Roman" w:cs="Times New Roman"/>
          <w:sz w:val="24"/>
          <w:szCs w:val="24"/>
        </w:rPr>
      </w:pPr>
    </w:p>
    <w:p w14:paraId="2D012DB8" w14:textId="77777777" w:rsidR="00BC176F" w:rsidRPr="007D6D7F" w:rsidRDefault="00BC176F" w:rsidP="00BC176F">
      <w:pPr>
        <w:spacing w:line="360" w:lineRule="auto"/>
        <w:rPr>
          <w:rFonts w:ascii="Times New Roman" w:hAnsi="Times New Roman" w:cs="Times New Roman"/>
          <w:sz w:val="24"/>
          <w:szCs w:val="24"/>
        </w:rPr>
      </w:pPr>
      <w:r>
        <w:rPr>
          <w:rFonts w:ascii="Times New Roman" w:hAnsi="Times New Roman" w:cs="Times New Roman"/>
          <w:sz w:val="24"/>
          <w:szCs w:val="24"/>
        </w:rPr>
        <w:t xml:space="preserve">BHP (2020g) </w:t>
      </w:r>
      <w:r w:rsidRPr="003628CC">
        <w:rPr>
          <w:rFonts w:ascii="Times New Roman" w:hAnsi="Times New Roman" w:cs="Times New Roman"/>
          <w:i/>
          <w:iCs/>
          <w:sz w:val="24"/>
          <w:szCs w:val="24"/>
        </w:rPr>
        <w:t xml:space="preserve">Supporting </w:t>
      </w:r>
      <w:proofErr w:type="spellStart"/>
      <w:r w:rsidRPr="003628CC">
        <w:rPr>
          <w:rFonts w:ascii="Times New Roman" w:hAnsi="Times New Roman" w:cs="Times New Roman"/>
          <w:i/>
          <w:iCs/>
          <w:sz w:val="24"/>
          <w:szCs w:val="24"/>
        </w:rPr>
        <w:t>Samarco</w:t>
      </w:r>
      <w:proofErr w:type="spellEnd"/>
      <w:r w:rsidRPr="003628CC">
        <w:rPr>
          <w:rFonts w:ascii="Times New Roman" w:hAnsi="Times New Roman" w:cs="Times New Roman"/>
          <w:i/>
          <w:iCs/>
          <w:sz w:val="24"/>
          <w:szCs w:val="24"/>
        </w:rPr>
        <w:t xml:space="preserve"> and the </w:t>
      </w:r>
      <w:proofErr w:type="spellStart"/>
      <w:r w:rsidRPr="003628CC">
        <w:rPr>
          <w:rFonts w:ascii="Times New Roman" w:hAnsi="Times New Roman" w:cs="Times New Roman"/>
          <w:i/>
          <w:iCs/>
          <w:sz w:val="24"/>
          <w:szCs w:val="24"/>
        </w:rPr>
        <w:t>Renova</w:t>
      </w:r>
      <w:proofErr w:type="spellEnd"/>
      <w:r w:rsidRPr="003628CC">
        <w:rPr>
          <w:rFonts w:ascii="Times New Roman" w:hAnsi="Times New Roman" w:cs="Times New Roman"/>
          <w:i/>
          <w:iCs/>
          <w:sz w:val="24"/>
          <w:szCs w:val="24"/>
        </w:rPr>
        <w:t xml:space="preserve"> Foundation</w:t>
      </w:r>
      <w:r w:rsidRPr="007D6D7F">
        <w:rPr>
          <w:rFonts w:ascii="Times New Roman" w:hAnsi="Times New Roman" w:cs="Times New Roman"/>
          <w:sz w:val="24"/>
          <w:szCs w:val="24"/>
        </w:rPr>
        <w:t xml:space="preserve">.  </w:t>
      </w:r>
      <w:r>
        <w:rPr>
          <w:rFonts w:ascii="Times New Roman" w:hAnsi="Times New Roman" w:cs="Times New Roman"/>
          <w:sz w:val="24"/>
          <w:szCs w:val="24"/>
        </w:rPr>
        <w:t xml:space="preserve">Available at: &lt; </w:t>
      </w:r>
      <w:hyperlink r:id="rId34" w:history="1">
        <w:r w:rsidRPr="007D6D7F">
          <w:rPr>
            <w:rStyle w:val="Hyperlink"/>
            <w:rFonts w:ascii="Times New Roman" w:hAnsi="Times New Roman" w:cs="Times New Roman"/>
            <w:sz w:val="24"/>
            <w:szCs w:val="24"/>
          </w:rPr>
          <w:t>https://www.bhp.com/our-businesses/minerals-americas/samarco/</w:t>
        </w:r>
      </w:hyperlink>
      <w:r w:rsidRPr="007D6D7F">
        <w:rPr>
          <w:rFonts w:ascii="Times New Roman" w:hAnsi="Times New Roman" w:cs="Times New Roman"/>
          <w:sz w:val="24"/>
          <w:szCs w:val="24"/>
        </w:rPr>
        <w:t xml:space="preserve"> &gt; (Accessed: 12 August 2020).</w:t>
      </w:r>
    </w:p>
    <w:p w14:paraId="2143BB45" w14:textId="77777777" w:rsidR="00BC176F" w:rsidRDefault="00BC176F" w:rsidP="00BC176F">
      <w:pPr>
        <w:spacing w:line="360" w:lineRule="auto"/>
        <w:rPr>
          <w:rFonts w:ascii="Times New Roman" w:hAnsi="Times New Roman" w:cs="Times New Roman"/>
          <w:sz w:val="24"/>
          <w:szCs w:val="24"/>
        </w:rPr>
      </w:pPr>
    </w:p>
    <w:p w14:paraId="3E740E39" w14:textId="77777777" w:rsidR="00BC176F" w:rsidRPr="005A3F60" w:rsidRDefault="00BC176F" w:rsidP="00BC176F">
      <w:pPr>
        <w:spacing w:line="360" w:lineRule="auto"/>
        <w:rPr>
          <w:rFonts w:ascii="Times New Roman" w:hAnsi="Times New Roman" w:cs="Times New Roman"/>
          <w:sz w:val="24"/>
          <w:szCs w:val="24"/>
        </w:rPr>
      </w:pPr>
      <w:r>
        <w:rPr>
          <w:rFonts w:ascii="Times New Roman" w:hAnsi="Times New Roman" w:cs="Times New Roman"/>
          <w:sz w:val="24"/>
          <w:szCs w:val="24"/>
        </w:rPr>
        <w:t xml:space="preserve">Bloomberg (2020) </w:t>
      </w:r>
      <w:r w:rsidRPr="005A3F60">
        <w:rPr>
          <w:rFonts w:ascii="Times New Roman" w:hAnsi="Times New Roman" w:cs="Times New Roman"/>
          <w:i/>
          <w:iCs/>
          <w:sz w:val="24"/>
          <w:szCs w:val="24"/>
        </w:rPr>
        <w:t>China to Approve Deve</w:t>
      </w:r>
      <w:r>
        <w:rPr>
          <w:rFonts w:ascii="Times New Roman" w:hAnsi="Times New Roman" w:cs="Times New Roman"/>
          <w:i/>
          <w:iCs/>
          <w:sz w:val="24"/>
          <w:szCs w:val="24"/>
        </w:rPr>
        <w:t xml:space="preserve">loping Guinea’s Giant </w:t>
      </w:r>
      <w:proofErr w:type="spellStart"/>
      <w:r>
        <w:rPr>
          <w:rFonts w:ascii="Times New Roman" w:hAnsi="Times New Roman" w:cs="Times New Roman"/>
          <w:i/>
          <w:iCs/>
          <w:sz w:val="24"/>
          <w:szCs w:val="24"/>
        </w:rPr>
        <w:t>Simandou</w:t>
      </w:r>
      <w:proofErr w:type="spellEnd"/>
      <w:r>
        <w:rPr>
          <w:rFonts w:ascii="Times New Roman" w:hAnsi="Times New Roman" w:cs="Times New Roman"/>
          <w:i/>
          <w:iCs/>
          <w:sz w:val="24"/>
          <w:szCs w:val="24"/>
        </w:rPr>
        <w:t xml:space="preserve"> </w:t>
      </w:r>
      <w:r w:rsidRPr="005A3F60">
        <w:rPr>
          <w:rFonts w:ascii="Times New Roman" w:hAnsi="Times New Roman" w:cs="Times New Roman"/>
          <w:i/>
          <w:iCs/>
          <w:sz w:val="24"/>
          <w:szCs w:val="24"/>
        </w:rPr>
        <w:t>Iron Ore Mine</w:t>
      </w:r>
      <w:r>
        <w:rPr>
          <w:rFonts w:ascii="Times New Roman" w:hAnsi="Times New Roman" w:cs="Times New Roman"/>
          <w:i/>
          <w:iCs/>
          <w:sz w:val="24"/>
          <w:szCs w:val="24"/>
        </w:rPr>
        <w:t xml:space="preserve">.  </w:t>
      </w:r>
      <w:r w:rsidRPr="005A3F60">
        <w:rPr>
          <w:rFonts w:ascii="Times New Roman" w:hAnsi="Times New Roman" w:cs="Times New Roman"/>
          <w:sz w:val="24"/>
          <w:szCs w:val="24"/>
        </w:rPr>
        <w:t>Available at</w:t>
      </w:r>
      <w:r>
        <w:rPr>
          <w:rFonts w:ascii="Times New Roman" w:hAnsi="Times New Roman" w:cs="Times New Roman"/>
          <w:sz w:val="24"/>
          <w:szCs w:val="24"/>
        </w:rPr>
        <w:t xml:space="preserve">: &lt; </w:t>
      </w:r>
      <w:hyperlink r:id="rId35" w:history="1">
        <w:r w:rsidRPr="005A3F60">
          <w:rPr>
            <w:rStyle w:val="Hyperlink"/>
            <w:rFonts w:ascii="Times New Roman" w:hAnsi="Times New Roman" w:cs="Times New Roman"/>
            <w:sz w:val="24"/>
            <w:szCs w:val="24"/>
          </w:rPr>
          <w:t>https://www.bloomberg.com/news/articles/2020-03-05/china-plans-to-approve-developing-giant-simandou-iron-ore-mine</w:t>
        </w:r>
      </w:hyperlink>
      <w:r w:rsidRPr="005A3F60">
        <w:rPr>
          <w:rFonts w:ascii="Times New Roman" w:hAnsi="Times New Roman" w:cs="Times New Roman"/>
          <w:sz w:val="24"/>
          <w:szCs w:val="24"/>
        </w:rPr>
        <w:t xml:space="preserve"> &gt; (Accessed: 18 August 2020).</w:t>
      </w:r>
    </w:p>
    <w:p w14:paraId="0552777A" w14:textId="77777777" w:rsidR="00BC176F" w:rsidRPr="007761BF" w:rsidRDefault="00BC176F" w:rsidP="00BC176F">
      <w:pPr>
        <w:spacing w:line="360" w:lineRule="auto"/>
        <w:rPr>
          <w:rFonts w:ascii="Times New Roman" w:hAnsi="Times New Roman" w:cs="Times New Roman"/>
          <w:sz w:val="24"/>
          <w:szCs w:val="24"/>
        </w:rPr>
      </w:pPr>
    </w:p>
    <w:p w14:paraId="47BE43D5" w14:textId="77777777" w:rsidR="00BC176F" w:rsidRDefault="00BC176F" w:rsidP="00BC176F">
      <w:pPr>
        <w:spacing w:line="360" w:lineRule="auto"/>
        <w:rPr>
          <w:rFonts w:ascii="Times New Roman" w:hAnsi="Times New Roman" w:cs="Times New Roman"/>
          <w:sz w:val="24"/>
          <w:szCs w:val="24"/>
        </w:rPr>
      </w:pPr>
      <w:r w:rsidRPr="007761BF">
        <w:rPr>
          <w:rFonts w:ascii="Times New Roman" w:hAnsi="Times New Roman" w:cs="Times New Roman"/>
          <w:sz w:val="24"/>
          <w:szCs w:val="24"/>
        </w:rPr>
        <w:t xml:space="preserve">Boss, J. (2016) </w:t>
      </w:r>
      <w:r w:rsidRPr="007761BF">
        <w:rPr>
          <w:rFonts w:ascii="Times New Roman" w:hAnsi="Times New Roman" w:cs="Times New Roman"/>
          <w:i/>
          <w:iCs/>
          <w:sz w:val="24"/>
          <w:szCs w:val="24"/>
        </w:rPr>
        <w:t>Staying Competitive Requires Adaptability</w:t>
      </w:r>
      <w:r w:rsidRPr="007761BF">
        <w:rPr>
          <w:rFonts w:ascii="Times New Roman" w:hAnsi="Times New Roman" w:cs="Times New Roman"/>
          <w:sz w:val="24"/>
          <w:szCs w:val="24"/>
        </w:rPr>
        <w:t xml:space="preserve">.  Available at: &lt; </w:t>
      </w:r>
      <w:hyperlink r:id="rId36" w:anchor="b58f8a7e6f9a" w:history="1">
        <w:r w:rsidRPr="007761BF">
          <w:rPr>
            <w:rFonts w:ascii="Times New Roman" w:hAnsi="Times New Roman" w:cs="Times New Roman"/>
            <w:color w:val="0000FF"/>
            <w:sz w:val="24"/>
            <w:szCs w:val="24"/>
            <w:u w:val="single"/>
          </w:rPr>
          <w:t>https://www.forbes.com/sites/jeffboss/2016/04/26/staying-competitive-requires-adaptability/#b58f8a7e6f9a</w:t>
        </w:r>
      </w:hyperlink>
      <w:r w:rsidRPr="007761BF">
        <w:rPr>
          <w:rFonts w:ascii="Times New Roman" w:hAnsi="Times New Roman" w:cs="Times New Roman"/>
          <w:sz w:val="24"/>
          <w:szCs w:val="24"/>
        </w:rPr>
        <w:t>&gt; (Accessed: 24 August 2020).</w:t>
      </w:r>
    </w:p>
    <w:p w14:paraId="693D2B47" w14:textId="77777777" w:rsidR="00BC176F" w:rsidRPr="007761BF" w:rsidRDefault="00BC176F" w:rsidP="00BC176F">
      <w:pPr>
        <w:spacing w:line="360" w:lineRule="auto"/>
        <w:rPr>
          <w:rFonts w:ascii="Times New Roman" w:hAnsi="Times New Roman" w:cs="Times New Roman"/>
          <w:sz w:val="24"/>
          <w:szCs w:val="24"/>
        </w:rPr>
      </w:pPr>
    </w:p>
    <w:p w14:paraId="6AB22805" w14:textId="77777777" w:rsidR="00BC176F" w:rsidRDefault="00BC176F" w:rsidP="00BC176F">
      <w:pPr>
        <w:spacing w:line="360" w:lineRule="auto"/>
        <w:rPr>
          <w:rFonts w:ascii="Times New Roman" w:hAnsi="Times New Roman" w:cs="Times New Roman"/>
          <w:sz w:val="24"/>
          <w:szCs w:val="24"/>
        </w:rPr>
      </w:pPr>
      <w:r w:rsidRPr="007761BF">
        <w:rPr>
          <w:rFonts w:ascii="Times New Roman" w:hAnsi="Times New Roman" w:cs="Times New Roman"/>
          <w:sz w:val="24"/>
          <w:szCs w:val="24"/>
        </w:rPr>
        <w:t xml:space="preserve">BT (2020) </w:t>
      </w:r>
      <w:r w:rsidRPr="007761BF">
        <w:rPr>
          <w:rFonts w:ascii="Times New Roman" w:hAnsi="Times New Roman" w:cs="Times New Roman"/>
          <w:i/>
          <w:iCs/>
          <w:color w:val="171717"/>
          <w:sz w:val="24"/>
          <w:szCs w:val="24"/>
          <w:lang w:val="en"/>
        </w:rPr>
        <w:t>How does trade with China affect the Australian economy?</w:t>
      </w:r>
      <w:r w:rsidRPr="007761BF">
        <w:rPr>
          <w:rFonts w:ascii="Times New Roman" w:hAnsi="Times New Roman" w:cs="Times New Roman"/>
          <w:sz w:val="24"/>
          <w:szCs w:val="24"/>
        </w:rPr>
        <w:t xml:space="preserve">  Available at: &lt; </w:t>
      </w:r>
      <w:hyperlink r:id="rId37" w:history="1">
        <w:r w:rsidRPr="007761BF">
          <w:rPr>
            <w:rStyle w:val="Hyperlink"/>
            <w:rFonts w:ascii="Times New Roman" w:hAnsi="Times New Roman" w:cs="Times New Roman"/>
            <w:sz w:val="24"/>
            <w:szCs w:val="24"/>
          </w:rPr>
          <w:t>https://www.bt.com.au/insights/perspectives/2020/australia-china-relations.html</w:t>
        </w:r>
      </w:hyperlink>
      <w:r w:rsidRPr="007761BF">
        <w:rPr>
          <w:rFonts w:ascii="Times New Roman" w:hAnsi="Times New Roman" w:cs="Times New Roman"/>
          <w:sz w:val="24"/>
          <w:szCs w:val="24"/>
        </w:rPr>
        <w:t xml:space="preserve"> &gt; (Accessed: 30 August 2020).</w:t>
      </w:r>
    </w:p>
    <w:p w14:paraId="1B7D8174" w14:textId="77777777" w:rsidR="00BC176F" w:rsidRDefault="00BC176F" w:rsidP="00BC176F">
      <w:pPr>
        <w:spacing w:line="360" w:lineRule="auto"/>
        <w:rPr>
          <w:rFonts w:ascii="Times New Roman" w:hAnsi="Times New Roman" w:cs="Times New Roman"/>
          <w:sz w:val="24"/>
          <w:szCs w:val="24"/>
        </w:rPr>
      </w:pPr>
      <w:proofErr w:type="spellStart"/>
      <w:r>
        <w:rPr>
          <w:rFonts w:ascii="Times New Roman" w:hAnsi="Times New Roman" w:cs="Times New Roman" w:hint="eastAsia"/>
          <w:sz w:val="24"/>
          <w:szCs w:val="24"/>
        </w:rPr>
        <w:lastRenderedPageBreak/>
        <w:t>C</w:t>
      </w:r>
      <w:r>
        <w:rPr>
          <w:rFonts w:ascii="Times New Roman" w:hAnsi="Times New Roman" w:cs="Times New Roman"/>
          <w:sz w:val="24"/>
          <w:szCs w:val="24"/>
        </w:rPr>
        <w:t>eglinski</w:t>
      </w:r>
      <w:proofErr w:type="spellEnd"/>
      <w:r>
        <w:rPr>
          <w:rFonts w:ascii="Times New Roman" w:hAnsi="Times New Roman" w:cs="Times New Roman"/>
          <w:sz w:val="24"/>
          <w:szCs w:val="24"/>
        </w:rPr>
        <w:t>, P. (2020) ‘The Relationship between Dynamic Capabilities and Core Competencies on the Case of Polish Companies’</w:t>
      </w:r>
      <w:proofErr w:type="gramStart"/>
      <w:r>
        <w:rPr>
          <w:rFonts w:ascii="Times New Roman" w:hAnsi="Times New Roman" w:cs="Times New Roman"/>
          <w:sz w:val="24"/>
          <w:szCs w:val="24"/>
        </w:rPr>
        <w:t>.</w:t>
      </w:r>
      <w:r w:rsidRPr="004068BC">
        <w:rPr>
          <w:rFonts w:ascii="Arial" w:hAnsi="Arial" w:cs="Arial"/>
          <w:color w:val="333333"/>
          <w:shd w:val="clear" w:color="auto" w:fill="FFFFFF"/>
        </w:rPr>
        <w:t> </w:t>
      </w:r>
      <w:proofErr w:type="gramEnd"/>
      <w:r>
        <w:fldChar w:fldCharType="begin"/>
      </w:r>
      <w:r>
        <w:instrText xml:space="preserve"> HYPERLINK "https://ideas.repec.org/s/gam/jadmsc.html" </w:instrText>
      </w:r>
      <w:r>
        <w:fldChar w:fldCharType="separate"/>
      </w:r>
      <w:r w:rsidRPr="004068BC">
        <w:rPr>
          <w:rFonts w:ascii="Times New Roman" w:hAnsi="Times New Roman" w:cs="Times New Roman"/>
          <w:i/>
          <w:sz w:val="24"/>
          <w:szCs w:val="24"/>
        </w:rPr>
        <w:t>Administrative Sciences</w:t>
      </w:r>
      <w:r>
        <w:rPr>
          <w:rFonts w:ascii="Times New Roman" w:hAnsi="Times New Roman" w:cs="Times New Roman"/>
          <w:i/>
          <w:sz w:val="24"/>
          <w:szCs w:val="24"/>
        </w:rPr>
        <w:fldChar w:fldCharType="end"/>
      </w:r>
      <w:r w:rsidRPr="004068BC">
        <w:rPr>
          <w:rFonts w:ascii="Times New Roman" w:hAnsi="Times New Roman" w:cs="Times New Roman"/>
          <w:i/>
          <w:sz w:val="24"/>
          <w:szCs w:val="24"/>
          <w:shd w:val="clear" w:color="auto" w:fill="FFFFFF"/>
        </w:rPr>
        <w:t>, MDPI, Open Access Journal</w:t>
      </w:r>
      <w:r w:rsidRPr="004068BC">
        <w:rPr>
          <w:rFonts w:ascii="Times New Roman" w:hAnsi="Times New Roman" w:cs="Times New Roman"/>
          <w:sz w:val="24"/>
          <w:szCs w:val="24"/>
          <w:shd w:val="clear" w:color="auto" w:fill="FFFFFF"/>
        </w:rPr>
        <w:t>,</w:t>
      </w:r>
      <w:r>
        <w:rPr>
          <w:rFonts w:ascii="Arial" w:hAnsi="Arial" w:cs="Arial"/>
          <w:color w:val="333333"/>
          <w:shd w:val="clear" w:color="auto" w:fill="FFFFFF"/>
        </w:rPr>
        <w:t xml:space="preserve"> </w:t>
      </w:r>
      <w:r w:rsidRPr="004068BC">
        <w:rPr>
          <w:rFonts w:ascii="Arial" w:hAnsi="Arial" w:cs="Arial"/>
          <w:shd w:val="clear" w:color="auto" w:fill="FFFFFF"/>
        </w:rPr>
        <w:t>vol. 10(3), pp1-10.</w:t>
      </w:r>
    </w:p>
    <w:p w14:paraId="38DBF996" w14:textId="77777777" w:rsidR="00BC176F" w:rsidRDefault="00BC176F" w:rsidP="00BC176F">
      <w:pPr>
        <w:spacing w:line="360" w:lineRule="auto"/>
        <w:rPr>
          <w:rFonts w:ascii="Times New Roman" w:hAnsi="Times New Roman" w:cs="Times New Roman"/>
          <w:sz w:val="24"/>
          <w:szCs w:val="24"/>
        </w:rPr>
      </w:pPr>
    </w:p>
    <w:p w14:paraId="6A02BD0A" w14:textId="77777777" w:rsidR="00BC176F" w:rsidRDefault="00BC176F" w:rsidP="00BC176F">
      <w:pPr>
        <w:spacing w:line="360" w:lineRule="auto"/>
        <w:rPr>
          <w:rFonts w:ascii="Times New Roman" w:hAnsi="Times New Roman" w:cs="Times New Roman"/>
          <w:sz w:val="24"/>
          <w:szCs w:val="24"/>
        </w:rPr>
      </w:pPr>
      <w:r>
        <w:rPr>
          <w:rFonts w:ascii="Times New Roman" w:hAnsi="Times New Roman" w:cs="Times New Roman"/>
          <w:sz w:val="24"/>
          <w:szCs w:val="24"/>
        </w:rPr>
        <w:t xml:space="preserve">Claridge, T. (2018) Available at: &lt; </w:t>
      </w:r>
      <w:r w:rsidRPr="0058185F">
        <w:rPr>
          <w:rFonts w:ascii="Times New Roman" w:hAnsi="Times New Roman" w:cs="Times New Roman"/>
          <w:i/>
          <w:iCs/>
          <w:sz w:val="24"/>
          <w:szCs w:val="24"/>
        </w:rPr>
        <w:t xml:space="preserve">Overcoming negative organisational culture: what to do if negative organisational culture is </w:t>
      </w:r>
      <w:proofErr w:type="gramStart"/>
      <w:r w:rsidRPr="0058185F">
        <w:rPr>
          <w:rFonts w:ascii="Times New Roman" w:hAnsi="Times New Roman" w:cs="Times New Roman"/>
          <w:i/>
          <w:iCs/>
          <w:sz w:val="24"/>
          <w:szCs w:val="24"/>
        </w:rPr>
        <w:t>effecting</w:t>
      </w:r>
      <w:proofErr w:type="gramEnd"/>
      <w:r w:rsidRPr="0058185F">
        <w:rPr>
          <w:rFonts w:ascii="Times New Roman" w:hAnsi="Times New Roman" w:cs="Times New Roman"/>
          <w:i/>
          <w:iCs/>
          <w:sz w:val="24"/>
          <w:szCs w:val="24"/>
        </w:rPr>
        <w:t xml:space="preserve"> your team</w:t>
      </w:r>
      <w:r>
        <w:rPr>
          <w:rFonts w:ascii="Times New Roman" w:hAnsi="Times New Roman" w:cs="Times New Roman"/>
          <w:sz w:val="24"/>
          <w:szCs w:val="24"/>
        </w:rPr>
        <w:t xml:space="preserve">.  Available at: &lt; </w:t>
      </w:r>
      <w:hyperlink r:id="rId38" w:history="1">
        <w:r w:rsidRPr="00966750">
          <w:rPr>
            <w:rStyle w:val="Hyperlink"/>
            <w:rFonts w:ascii="Times New Roman" w:hAnsi="Times New Roman" w:cs="Times New Roman"/>
            <w:sz w:val="24"/>
            <w:szCs w:val="24"/>
          </w:rPr>
          <w:t>https://www.socialcapitalresearch.com/overcoming-negative-organisational-culture/</w:t>
        </w:r>
      </w:hyperlink>
      <w:r>
        <w:rPr>
          <w:rFonts w:ascii="Times New Roman" w:hAnsi="Times New Roman" w:cs="Times New Roman"/>
          <w:sz w:val="24"/>
          <w:szCs w:val="24"/>
        </w:rPr>
        <w:t>&gt; (Accessed: 25 August 2020).</w:t>
      </w:r>
    </w:p>
    <w:p w14:paraId="061B28C4" w14:textId="77777777" w:rsidR="00BC176F" w:rsidRPr="007761BF" w:rsidRDefault="00BC176F" w:rsidP="00BC176F">
      <w:pPr>
        <w:spacing w:line="360" w:lineRule="auto"/>
        <w:rPr>
          <w:rFonts w:ascii="Times New Roman" w:hAnsi="Times New Roman" w:cs="Times New Roman"/>
          <w:sz w:val="24"/>
          <w:szCs w:val="24"/>
        </w:rPr>
      </w:pPr>
    </w:p>
    <w:p w14:paraId="5AF78B8B" w14:textId="77777777" w:rsidR="00BC176F" w:rsidRDefault="00BC176F" w:rsidP="00BC176F">
      <w:pPr>
        <w:spacing w:line="360" w:lineRule="auto"/>
        <w:rPr>
          <w:rFonts w:ascii="Times New Roman" w:hAnsi="Times New Roman" w:cs="Times New Roman"/>
          <w:sz w:val="24"/>
          <w:szCs w:val="24"/>
        </w:rPr>
      </w:pPr>
      <w:r w:rsidRPr="007761BF">
        <w:rPr>
          <w:rFonts w:ascii="Times New Roman" w:hAnsi="Times New Roman" w:cs="Times New Roman"/>
          <w:sz w:val="24"/>
          <w:szCs w:val="24"/>
        </w:rPr>
        <w:t xml:space="preserve">Comparably (2020) </w:t>
      </w:r>
      <w:r w:rsidRPr="007761BF">
        <w:rPr>
          <w:rFonts w:ascii="Times New Roman" w:eastAsia="Times New Roman" w:hAnsi="Times New Roman" w:cs="Times New Roman"/>
          <w:i/>
          <w:iCs/>
          <w:kern w:val="36"/>
          <w:sz w:val="24"/>
          <w:szCs w:val="24"/>
        </w:rPr>
        <w:t>BHP Billiton Mission, Vision &amp; Values</w:t>
      </w:r>
      <w:r w:rsidRPr="007761BF">
        <w:rPr>
          <w:rFonts w:ascii="Times New Roman" w:eastAsia="Times New Roman" w:hAnsi="Times New Roman" w:cs="Times New Roman"/>
          <w:kern w:val="36"/>
          <w:sz w:val="24"/>
          <w:szCs w:val="24"/>
        </w:rPr>
        <w:t xml:space="preserve">.  Available at: &lt; </w:t>
      </w:r>
      <w:hyperlink r:id="rId39" w:history="1">
        <w:r w:rsidRPr="007761BF">
          <w:rPr>
            <w:rFonts w:ascii="Times New Roman" w:hAnsi="Times New Roman" w:cs="Times New Roman"/>
            <w:color w:val="0000FF"/>
            <w:sz w:val="24"/>
            <w:szCs w:val="24"/>
            <w:u w:val="single"/>
          </w:rPr>
          <w:t>https://www.comparably.com/companies/bhp-billiton/mission</w:t>
        </w:r>
      </w:hyperlink>
      <w:r w:rsidRPr="007761BF">
        <w:rPr>
          <w:rFonts w:ascii="Times New Roman" w:hAnsi="Times New Roman" w:cs="Times New Roman"/>
          <w:sz w:val="24"/>
          <w:szCs w:val="24"/>
        </w:rPr>
        <w:t xml:space="preserve"> &gt; (Accessed: 21 August 2020)</w:t>
      </w:r>
      <w:r>
        <w:rPr>
          <w:rFonts w:ascii="Times New Roman" w:hAnsi="Times New Roman" w:cs="Times New Roman"/>
          <w:sz w:val="24"/>
          <w:szCs w:val="24"/>
        </w:rPr>
        <w:t>.</w:t>
      </w:r>
    </w:p>
    <w:p w14:paraId="65B13101" w14:textId="77777777" w:rsidR="00BC176F" w:rsidRDefault="00BC176F" w:rsidP="00BC176F">
      <w:pPr>
        <w:spacing w:line="360" w:lineRule="auto"/>
        <w:rPr>
          <w:rFonts w:ascii="Times New Roman" w:hAnsi="Times New Roman" w:cs="Times New Roman"/>
          <w:sz w:val="24"/>
          <w:szCs w:val="24"/>
        </w:rPr>
      </w:pPr>
    </w:p>
    <w:p w14:paraId="59B1E793" w14:textId="77777777" w:rsidR="00BC176F" w:rsidRDefault="00BC176F" w:rsidP="00BC176F">
      <w:pPr>
        <w:spacing w:line="360" w:lineRule="auto"/>
        <w:rPr>
          <w:rFonts w:ascii="Times New Roman" w:hAnsi="Times New Roman" w:cs="Times New Roman"/>
          <w:sz w:val="24"/>
          <w:szCs w:val="24"/>
        </w:rPr>
      </w:pPr>
      <w:r w:rsidRPr="007761BF">
        <w:rPr>
          <w:rFonts w:ascii="Times New Roman" w:hAnsi="Times New Roman" w:cs="Times New Roman"/>
          <w:sz w:val="24"/>
          <w:szCs w:val="24"/>
        </w:rPr>
        <w:t xml:space="preserve">Compilation and Translation Bureau (n.d) </w:t>
      </w:r>
      <w:r w:rsidRPr="007761BF">
        <w:rPr>
          <w:rFonts w:ascii="Times New Roman" w:hAnsi="Times New Roman" w:cs="Times New Roman"/>
          <w:i/>
          <w:iCs/>
          <w:sz w:val="24"/>
          <w:szCs w:val="24"/>
        </w:rPr>
        <w:t>The 13</w:t>
      </w:r>
      <w:r w:rsidRPr="007761BF">
        <w:rPr>
          <w:rFonts w:ascii="Times New Roman" w:hAnsi="Times New Roman" w:cs="Times New Roman"/>
          <w:i/>
          <w:iCs/>
          <w:sz w:val="24"/>
          <w:szCs w:val="24"/>
          <w:vertAlign w:val="superscript"/>
        </w:rPr>
        <w:t>th</w:t>
      </w:r>
      <w:r w:rsidRPr="007761BF">
        <w:rPr>
          <w:rFonts w:ascii="Times New Roman" w:hAnsi="Times New Roman" w:cs="Times New Roman"/>
          <w:i/>
          <w:iCs/>
          <w:sz w:val="24"/>
          <w:szCs w:val="24"/>
        </w:rPr>
        <w:t xml:space="preserve"> Five-Year Plan for Economic and Social Development of The People’s Republic of China 2016-2020</w:t>
      </w:r>
      <w:r w:rsidRPr="007761BF">
        <w:rPr>
          <w:rFonts w:ascii="Times New Roman" w:hAnsi="Times New Roman" w:cs="Times New Roman"/>
          <w:sz w:val="24"/>
          <w:szCs w:val="24"/>
        </w:rPr>
        <w:t xml:space="preserve">.  Available at: &lt; </w:t>
      </w:r>
      <w:hyperlink r:id="rId40" w:history="1">
        <w:r w:rsidRPr="007761BF">
          <w:rPr>
            <w:rStyle w:val="Hyperlink"/>
            <w:rFonts w:ascii="Times New Roman" w:hAnsi="Times New Roman" w:cs="Times New Roman"/>
            <w:sz w:val="24"/>
            <w:szCs w:val="24"/>
          </w:rPr>
          <w:t>https://en.ndrc.gov.cn/policyrelease_8233/201612/P020191101482242850325.pdf</w:t>
        </w:r>
      </w:hyperlink>
      <w:r w:rsidRPr="007761BF">
        <w:rPr>
          <w:rFonts w:ascii="Times New Roman" w:hAnsi="Times New Roman" w:cs="Times New Roman"/>
          <w:sz w:val="24"/>
          <w:szCs w:val="24"/>
        </w:rPr>
        <w:t xml:space="preserve"> &gt; (Accessed: 17 August 2020).</w:t>
      </w:r>
    </w:p>
    <w:p w14:paraId="190DE80B" w14:textId="77777777" w:rsidR="00BC176F" w:rsidRDefault="00BC176F" w:rsidP="00BC176F">
      <w:pPr>
        <w:spacing w:line="360" w:lineRule="auto"/>
        <w:rPr>
          <w:rFonts w:ascii="Times New Roman" w:hAnsi="Times New Roman" w:cs="Times New Roman"/>
          <w:sz w:val="24"/>
          <w:szCs w:val="24"/>
        </w:rPr>
      </w:pPr>
    </w:p>
    <w:p w14:paraId="458BA837" w14:textId="77777777" w:rsidR="00BC176F" w:rsidRDefault="00BC176F" w:rsidP="00BC176F">
      <w:pPr>
        <w:spacing w:line="360" w:lineRule="auto"/>
        <w:rPr>
          <w:rFonts w:ascii="Times New Roman" w:hAnsi="Times New Roman" w:cs="Times New Roman"/>
          <w:sz w:val="24"/>
          <w:szCs w:val="24"/>
        </w:rPr>
      </w:pPr>
      <w:r>
        <w:rPr>
          <w:rFonts w:ascii="Times New Roman" w:hAnsi="Times New Roman" w:cs="Times New Roman"/>
          <w:sz w:val="24"/>
          <w:szCs w:val="24"/>
        </w:rPr>
        <w:t xml:space="preserve">Costa, L., and Slattery, G. (2020) ‘Brazilian Judge Shuts down Vale complex due to coronavirus concerns’,  </w:t>
      </w:r>
      <w:r w:rsidRPr="00AB2CD0">
        <w:rPr>
          <w:rFonts w:ascii="Times New Roman" w:hAnsi="Times New Roman" w:cs="Times New Roman"/>
          <w:i/>
          <w:iCs/>
          <w:sz w:val="24"/>
          <w:szCs w:val="24"/>
        </w:rPr>
        <w:t>Reuters</w:t>
      </w:r>
      <w:r>
        <w:rPr>
          <w:rFonts w:ascii="Times New Roman" w:hAnsi="Times New Roman" w:cs="Times New Roman"/>
          <w:sz w:val="24"/>
          <w:szCs w:val="24"/>
        </w:rPr>
        <w:t>, 6</w:t>
      </w:r>
      <w:r w:rsidRPr="00AB2CD0">
        <w:rPr>
          <w:rFonts w:ascii="Times New Roman" w:hAnsi="Times New Roman" w:cs="Times New Roman"/>
          <w:sz w:val="24"/>
          <w:szCs w:val="24"/>
          <w:vertAlign w:val="superscript"/>
        </w:rPr>
        <w:t>th</w:t>
      </w:r>
      <w:r>
        <w:rPr>
          <w:rFonts w:ascii="Times New Roman" w:hAnsi="Times New Roman" w:cs="Times New Roman"/>
          <w:sz w:val="24"/>
          <w:szCs w:val="24"/>
        </w:rPr>
        <w:t xml:space="preserve"> June.  Available at: &lt; </w:t>
      </w:r>
      <w:hyperlink r:id="rId41" w:history="1">
        <w:r w:rsidRPr="00AB2CD0">
          <w:rPr>
            <w:rStyle w:val="Hyperlink"/>
            <w:rFonts w:ascii="Times New Roman" w:hAnsi="Times New Roman" w:cs="Times New Roman"/>
            <w:sz w:val="24"/>
            <w:szCs w:val="24"/>
          </w:rPr>
          <w:t>https://www.reuters.com/article/us-health-coronavirus-brazil-vale-sa-idUSKBN23C34K</w:t>
        </w:r>
      </w:hyperlink>
      <w:r w:rsidRPr="00AB2CD0">
        <w:rPr>
          <w:rFonts w:ascii="Times New Roman" w:hAnsi="Times New Roman" w:cs="Times New Roman"/>
          <w:sz w:val="24"/>
          <w:szCs w:val="24"/>
        </w:rPr>
        <w:t xml:space="preserve"> &gt; (Accessed: 31 August 2020).</w:t>
      </w:r>
    </w:p>
    <w:p w14:paraId="19C124FE" w14:textId="77777777" w:rsidR="00BC176F" w:rsidRDefault="00BC176F" w:rsidP="00BC176F">
      <w:pPr>
        <w:spacing w:line="360" w:lineRule="auto"/>
        <w:rPr>
          <w:rFonts w:ascii="Times New Roman" w:hAnsi="Times New Roman" w:cs="Times New Roman"/>
          <w:sz w:val="24"/>
          <w:szCs w:val="24"/>
        </w:rPr>
      </w:pPr>
    </w:p>
    <w:p w14:paraId="21B4E40A" w14:textId="77777777" w:rsidR="00BC176F" w:rsidRDefault="00BC176F" w:rsidP="00BC176F">
      <w:pPr>
        <w:spacing w:line="360" w:lineRule="auto"/>
        <w:rPr>
          <w:rFonts w:ascii="Times New Roman" w:hAnsi="Times New Roman" w:cs="Times New Roman"/>
          <w:sz w:val="24"/>
          <w:szCs w:val="24"/>
        </w:rPr>
      </w:pPr>
      <w:r>
        <w:rPr>
          <w:rFonts w:ascii="Times New Roman" w:hAnsi="Times New Roman" w:cs="Times New Roman"/>
          <w:sz w:val="24"/>
          <w:szCs w:val="24"/>
        </w:rPr>
        <w:t xml:space="preserve">Crozier, R. (2016) ‘BHP Billiton creates maintenance innovation centre’, </w:t>
      </w:r>
      <w:proofErr w:type="spellStart"/>
      <w:r w:rsidRPr="00834470">
        <w:rPr>
          <w:rFonts w:ascii="Times New Roman" w:hAnsi="Times New Roman" w:cs="Times New Roman"/>
          <w:i/>
          <w:iCs/>
          <w:sz w:val="24"/>
          <w:szCs w:val="24"/>
        </w:rPr>
        <w:t>itnews</w:t>
      </w:r>
      <w:proofErr w:type="spellEnd"/>
      <w:r w:rsidRPr="00834470">
        <w:rPr>
          <w:rFonts w:ascii="Times New Roman" w:hAnsi="Times New Roman" w:cs="Times New Roman"/>
          <w:sz w:val="24"/>
          <w:szCs w:val="24"/>
        </w:rPr>
        <w:t>,  9</w:t>
      </w:r>
      <w:r w:rsidRPr="00834470">
        <w:rPr>
          <w:rFonts w:ascii="Times New Roman" w:hAnsi="Times New Roman" w:cs="Times New Roman"/>
          <w:sz w:val="24"/>
          <w:szCs w:val="24"/>
          <w:vertAlign w:val="superscript"/>
        </w:rPr>
        <w:t>th</w:t>
      </w:r>
      <w:r w:rsidRPr="00834470">
        <w:rPr>
          <w:rFonts w:ascii="Times New Roman" w:hAnsi="Times New Roman" w:cs="Times New Roman"/>
          <w:sz w:val="24"/>
          <w:szCs w:val="24"/>
        </w:rPr>
        <w:t xml:space="preserve"> November</w:t>
      </w:r>
      <w:r>
        <w:rPr>
          <w:rFonts w:ascii="Times New Roman" w:hAnsi="Times New Roman" w:cs="Times New Roman"/>
          <w:sz w:val="24"/>
          <w:szCs w:val="24"/>
        </w:rPr>
        <w:t xml:space="preserve">.  Available at: &lt; </w:t>
      </w:r>
      <w:hyperlink r:id="rId42" w:history="1">
        <w:r w:rsidRPr="00834470">
          <w:rPr>
            <w:rStyle w:val="Hyperlink"/>
            <w:rFonts w:ascii="Times New Roman" w:hAnsi="Times New Roman" w:cs="Times New Roman"/>
            <w:sz w:val="24"/>
            <w:szCs w:val="24"/>
          </w:rPr>
          <w:t>https://www.itnews.com.au/news/bhp-billiton-creates-maintenance-innovation-centre-440934</w:t>
        </w:r>
      </w:hyperlink>
      <w:r w:rsidRPr="00834470">
        <w:rPr>
          <w:rFonts w:ascii="Times New Roman" w:hAnsi="Times New Roman" w:cs="Times New Roman"/>
          <w:sz w:val="24"/>
          <w:szCs w:val="24"/>
        </w:rPr>
        <w:t xml:space="preserve"> &gt; (Accessed: 16 August 2020).</w:t>
      </w:r>
    </w:p>
    <w:p w14:paraId="339D1D37" w14:textId="77777777" w:rsidR="00BC176F" w:rsidRDefault="00BC176F" w:rsidP="00BC176F">
      <w:pPr>
        <w:spacing w:line="360" w:lineRule="auto"/>
        <w:rPr>
          <w:rFonts w:ascii="Times New Roman" w:hAnsi="Times New Roman" w:cs="Times New Roman"/>
          <w:sz w:val="24"/>
          <w:szCs w:val="24"/>
        </w:rPr>
      </w:pPr>
    </w:p>
    <w:p w14:paraId="2D7688B2" w14:textId="77777777" w:rsidR="00BC176F" w:rsidRPr="00E519DD" w:rsidRDefault="00BC176F" w:rsidP="00BC176F">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Denina</w:t>
      </w:r>
      <w:proofErr w:type="spellEnd"/>
      <w:r>
        <w:rPr>
          <w:rFonts w:ascii="Times New Roman" w:hAnsi="Times New Roman" w:cs="Times New Roman"/>
          <w:sz w:val="24"/>
          <w:szCs w:val="24"/>
        </w:rPr>
        <w:t xml:space="preserve">, C. and Burton, M. (2020) ‘BHP puts Australian thermal coal mine up for sale – </w:t>
      </w:r>
      <w:proofErr w:type="gramStart"/>
      <w:r>
        <w:rPr>
          <w:rFonts w:ascii="Times New Roman" w:hAnsi="Times New Roman" w:cs="Times New Roman"/>
          <w:sz w:val="24"/>
          <w:szCs w:val="24"/>
        </w:rPr>
        <w:t>sources’</w:t>
      </w:r>
      <w:proofErr w:type="gramEnd"/>
      <w:r>
        <w:rPr>
          <w:rFonts w:ascii="Times New Roman" w:hAnsi="Times New Roman" w:cs="Times New Roman"/>
          <w:sz w:val="24"/>
          <w:szCs w:val="24"/>
        </w:rPr>
        <w:t xml:space="preserve">. </w:t>
      </w:r>
      <w:r w:rsidRPr="00E519DD">
        <w:rPr>
          <w:rFonts w:ascii="Times New Roman" w:hAnsi="Times New Roman" w:cs="Times New Roman"/>
          <w:i/>
          <w:iCs/>
          <w:sz w:val="24"/>
          <w:szCs w:val="24"/>
        </w:rPr>
        <w:t>Reuters</w:t>
      </w:r>
      <w:r>
        <w:rPr>
          <w:rFonts w:ascii="Times New Roman" w:hAnsi="Times New Roman" w:cs="Times New Roman"/>
          <w:i/>
          <w:iCs/>
          <w:sz w:val="24"/>
          <w:szCs w:val="24"/>
        </w:rPr>
        <w:t xml:space="preserve">, </w:t>
      </w:r>
      <w:r w:rsidRPr="00E519DD">
        <w:rPr>
          <w:rFonts w:ascii="Times New Roman" w:hAnsi="Times New Roman" w:cs="Times New Roman"/>
          <w:sz w:val="24"/>
          <w:szCs w:val="24"/>
        </w:rPr>
        <w:t>23</w:t>
      </w:r>
      <w:r w:rsidRPr="00E519DD">
        <w:rPr>
          <w:rFonts w:ascii="Times New Roman" w:hAnsi="Times New Roman" w:cs="Times New Roman"/>
          <w:sz w:val="24"/>
          <w:szCs w:val="24"/>
          <w:vertAlign w:val="superscript"/>
        </w:rPr>
        <w:t xml:space="preserve">rd </w:t>
      </w:r>
      <w:r>
        <w:rPr>
          <w:rFonts w:ascii="Times New Roman" w:hAnsi="Times New Roman" w:cs="Times New Roman"/>
          <w:sz w:val="24"/>
          <w:szCs w:val="24"/>
        </w:rPr>
        <w:t xml:space="preserve">June.  Available at: &lt; </w:t>
      </w:r>
      <w:hyperlink r:id="rId43" w:history="1">
        <w:r w:rsidRPr="00E519DD">
          <w:rPr>
            <w:rStyle w:val="Hyperlink"/>
            <w:rFonts w:ascii="Times New Roman" w:hAnsi="Times New Roman" w:cs="Times New Roman"/>
            <w:sz w:val="24"/>
            <w:szCs w:val="24"/>
          </w:rPr>
          <w:t>https://www.reuters.com/article/us-bhp-m-a-coal-idUSKBN23U1W4</w:t>
        </w:r>
      </w:hyperlink>
      <w:r w:rsidRPr="00E519DD">
        <w:rPr>
          <w:rFonts w:ascii="Times New Roman" w:hAnsi="Times New Roman" w:cs="Times New Roman"/>
          <w:sz w:val="24"/>
          <w:szCs w:val="24"/>
        </w:rPr>
        <w:t xml:space="preserve"> &gt; (Accessed: 12 August 2020)</w:t>
      </w:r>
    </w:p>
    <w:p w14:paraId="3766D39B" w14:textId="77777777" w:rsidR="00BC176F" w:rsidRDefault="00BC176F" w:rsidP="00BC176F">
      <w:pPr>
        <w:spacing w:line="360" w:lineRule="auto"/>
        <w:rPr>
          <w:rFonts w:ascii="Times New Roman" w:hAnsi="Times New Roman" w:cs="Times New Roman"/>
          <w:sz w:val="24"/>
          <w:szCs w:val="24"/>
        </w:rPr>
      </w:pPr>
      <w:proofErr w:type="spellStart"/>
      <w:r w:rsidRPr="007761BF">
        <w:rPr>
          <w:rFonts w:ascii="Times New Roman" w:hAnsi="Times New Roman" w:cs="Times New Roman"/>
          <w:sz w:val="24"/>
          <w:szCs w:val="24"/>
        </w:rPr>
        <w:lastRenderedPageBreak/>
        <w:t>DiLallo</w:t>
      </w:r>
      <w:proofErr w:type="spellEnd"/>
      <w:r w:rsidRPr="007761BF">
        <w:rPr>
          <w:rFonts w:ascii="Times New Roman" w:hAnsi="Times New Roman" w:cs="Times New Roman"/>
          <w:sz w:val="24"/>
          <w:szCs w:val="24"/>
        </w:rPr>
        <w:t xml:space="preserve">, M. (2019) </w:t>
      </w:r>
      <w:r w:rsidRPr="007761BF">
        <w:rPr>
          <w:rFonts w:ascii="Times New Roman" w:hAnsi="Times New Roman" w:cs="Times New Roman"/>
          <w:i/>
          <w:iCs/>
          <w:sz w:val="24"/>
          <w:szCs w:val="24"/>
        </w:rPr>
        <w:t>The 10 Biggest Mining Stocks</w:t>
      </w:r>
      <w:r w:rsidRPr="007761BF">
        <w:rPr>
          <w:rFonts w:ascii="Times New Roman" w:hAnsi="Times New Roman" w:cs="Times New Roman"/>
          <w:sz w:val="24"/>
          <w:szCs w:val="24"/>
        </w:rPr>
        <w:t xml:space="preserve">.  Available at: &lt; </w:t>
      </w:r>
      <w:hyperlink r:id="rId44" w:history="1">
        <w:r w:rsidRPr="007761BF">
          <w:rPr>
            <w:rStyle w:val="Hyperlink"/>
            <w:rFonts w:ascii="Times New Roman" w:hAnsi="Times New Roman" w:cs="Times New Roman"/>
            <w:sz w:val="24"/>
            <w:szCs w:val="24"/>
          </w:rPr>
          <w:t>https://www.fool.com/investing/2019/10/12/the-10-biggest-mining-stocks.aspx</w:t>
        </w:r>
      </w:hyperlink>
      <w:r w:rsidRPr="007761BF">
        <w:rPr>
          <w:rFonts w:ascii="Times New Roman" w:hAnsi="Times New Roman" w:cs="Times New Roman"/>
          <w:sz w:val="24"/>
          <w:szCs w:val="24"/>
        </w:rPr>
        <w:t xml:space="preserve"> &gt;  (Accessed: 5 August 2020).</w:t>
      </w:r>
    </w:p>
    <w:p w14:paraId="7ED0AAF6" w14:textId="77777777" w:rsidR="00BC176F" w:rsidRDefault="00BC176F" w:rsidP="00BC176F">
      <w:pPr>
        <w:spacing w:line="360" w:lineRule="auto"/>
        <w:rPr>
          <w:rFonts w:ascii="Times New Roman" w:hAnsi="Times New Roman" w:cs="Times New Roman"/>
          <w:sz w:val="24"/>
          <w:szCs w:val="24"/>
        </w:rPr>
      </w:pPr>
    </w:p>
    <w:p w14:paraId="263B8E6A" w14:textId="77777777" w:rsidR="00BC176F" w:rsidRDefault="00BC176F" w:rsidP="00BC176F">
      <w:pPr>
        <w:spacing w:line="360" w:lineRule="auto"/>
        <w:rPr>
          <w:rFonts w:ascii="Times New Roman" w:eastAsia="Times New Roman" w:hAnsi="Times New Roman" w:cs="Times New Roman"/>
          <w:kern w:val="36"/>
          <w:sz w:val="24"/>
          <w:szCs w:val="24"/>
          <w:lang w:val="en"/>
        </w:rPr>
      </w:pPr>
      <w:proofErr w:type="spellStart"/>
      <w:r w:rsidRPr="007761BF">
        <w:rPr>
          <w:rFonts w:ascii="Times New Roman" w:hAnsi="Times New Roman" w:cs="Times New Roman"/>
          <w:sz w:val="24"/>
          <w:szCs w:val="24"/>
        </w:rPr>
        <w:t>Eisenhammer</w:t>
      </w:r>
      <w:proofErr w:type="spellEnd"/>
      <w:r w:rsidRPr="007761BF">
        <w:rPr>
          <w:rFonts w:ascii="Times New Roman" w:hAnsi="Times New Roman" w:cs="Times New Roman"/>
          <w:sz w:val="24"/>
          <w:szCs w:val="24"/>
        </w:rPr>
        <w:t>, S. (2019) ‘</w:t>
      </w:r>
      <w:r w:rsidRPr="007761BF">
        <w:rPr>
          <w:rFonts w:ascii="Times New Roman" w:eastAsia="Times New Roman" w:hAnsi="Times New Roman" w:cs="Times New Roman"/>
          <w:kern w:val="36"/>
          <w:sz w:val="24"/>
          <w:szCs w:val="24"/>
          <w:lang w:val="en"/>
        </w:rPr>
        <w:t>Exclusive: Brazil miner Vale knew deadly dam had</w:t>
      </w:r>
      <w:r>
        <w:rPr>
          <w:rFonts w:ascii="Times New Roman" w:eastAsia="Times New Roman" w:hAnsi="Times New Roman" w:cs="Times New Roman"/>
          <w:kern w:val="36"/>
          <w:sz w:val="24"/>
          <w:szCs w:val="24"/>
          <w:lang w:val="en"/>
        </w:rPr>
        <w:t xml:space="preserve"> heightened risk of collapse’, </w:t>
      </w:r>
      <w:r w:rsidRPr="007761BF">
        <w:rPr>
          <w:rFonts w:ascii="Times New Roman" w:eastAsia="Times New Roman" w:hAnsi="Times New Roman" w:cs="Times New Roman"/>
          <w:i/>
          <w:iCs/>
          <w:kern w:val="36"/>
          <w:sz w:val="24"/>
          <w:szCs w:val="24"/>
          <w:lang w:val="en"/>
        </w:rPr>
        <w:t xml:space="preserve">Reuters, </w:t>
      </w:r>
      <w:r w:rsidRPr="007761BF">
        <w:rPr>
          <w:rFonts w:ascii="Times New Roman" w:eastAsia="Times New Roman" w:hAnsi="Times New Roman" w:cs="Times New Roman"/>
          <w:kern w:val="36"/>
          <w:sz w:val="24"/>
          <w:szCs w:val="24"/>
          <w:lang w:val="en"/>
        </w:rPr>
        <w:t>12</w:t>
      </w:r>
      <w:r w:rsidRPr="007761BF">
        <w:rPr>
          <w:rFonts w:ascii="Times New Roman" w:eastAsia="Times New Roman" w:hAnsi="Times New Roman" w:cs="Times New Roman"/>
          <w:kern w:val="36"/>
          <w:sz w:val="24"/>
          <w:szCs w:val="24"/>
          <w:vertAlign w:val="superscript"/>
          <w:lang w:val="en"/>
        </w:rPr>
        <w:t>th</w:t>
      </w:r>
      <w:r w:rsidRPr="007761BF">
        <w:rPr>
          <w:rFonts w:ascii="Times New Roman" w:eastAsia="Times New Roman" w:hAnsi="Times New Roman" w:cs="Times New Roman"/>
          <w:kern w:val="36"/>
          <w:sz w:val="24"/>
          <w:szCs w:val="24"/>
          <w:lang w:val="en"/>
        </w:rPr>
        <w:t xml:space="preserve"> February.  Available at: &lt; </w:t>
      </w:r>
      <w:hyperlink r:id="rId45" w:history="1">
        <w:r w:rsidRPr="007761BF">
          <w:rPr>
            <w:rStyle w:val="Hyperlink"/>
            <w:rFonts w:ascii="Times New Roman" w:eastAsia="Times New Roman" w:hAnsi="Times New Roman" w:cs="Times New Roman"/>
            <w:color w:val="auto"/>
            <w:kern w:val="36"/>
            <w:sz w:val="24"/>
            <w:szCs w:val="24"/>
            <w:lang w:val="en"/>
          </w:rPr>
          <w:t>https://www.reuters.com/article/us-vale-sa-disaster-exclusive/exclusive-brazil-miner-vale-knew-deadly-dam-had-heightened-risk-of-collapse-idUSKCN1Q0287</w:t>
        </w:r>
      </w:hyperlink>
      <w:r w:rsidRPr="007761BF">
        <w:rPr>
          <w:rFonts w:ascii="Times New Roman" w:eastAsia="Times New Roman" w:hAnsi="Times New Roman" w:cs="Times New Roman"/>
          <w:kern w:val="36"/>
          <w:sz w:val="24"/>
          <w:szCs w:val="24"/>
          <w:lang w:val="en"/>
        </w:rPr>
        <w:t xml:space="preserve"> &gt; (Accessed: 17 August 2020). </w:t>
      </w:r>
    </w:p>
    <w:p w14:paraId="55D3337A" w14:textId="77777777" w:rsidR="00BC176F" w:rsidRDefault="00BC176F" w:rsidP="00BC176F">
      <w:pPr>
        <w:spacing w:line="360" w:lineRule="auto"/>
        <w:rPr>
          <w:rFonts w:ascii="Times New Roman" w:eastAsia="Times New Roman" w:hAnsi="Times New Roman" w:cs="Times New Roman"/>
          <w:kern w:val="36"/>
          <w:sz w:val="24"/>
          <w:szCs w:val="24"/>
          <w:lang w:val="en"/>
        </w:rPr>
      </w:pPr>
    </w:p>
    <w:p w14:paraId="226AA74A" w14:textId="77777777" w:rsidR="00BC176F" w:rsidRPr="0028253F" w:rsidRDefault="00BC176F" w:rsidP="00BC176F">
      <w:pPr>
        <w:spacing w:line="360" w:lineRule="auto"/>
        <w:rPr>
          <w:rFonts w:ascii="Times New Roman" w:eastAsia="Times New Roman" w:hAnsi="Times New Roman" w:cs="Times New Roman"/>
          <w:kern w:val="36"/>
          <w:sz w:val="24"/>
          <w:szCs w:val="24"/>
          <w:lang w:val="en"/>
        </w:rPr>
      </w:pPr>
      <w:r>
        <w:rPr>
          <w:rFonts w:ascii="Times New Roman" w:eastAsia="Times New Roman" w:hAnsi="Times New Roman" w:cs="Times New Roman"/>
          <w:kern w:val="36"/>
          <w:sz w:val="24"/>
          <w:szCs w:val="24"/>
          <w:lang w:val="en"/>
        </w:rPr>
        <w:t xml:space="preserve">Fitch Ratings (2020) </w:t>
      </w:r>
      <w:r w:rsidRPr="0028253F">
        <w:rPr>
          <w:rFonts w:ascii="Times New Roman" w:eastAsia="Times New Roman" w:hAnsi="Times New Roman" w:cs="Times New Roman"/>
          <w:i/>
          <w:iCs/>
          <w:kern w:val="36"/>
          <w:sz w:val="24"/>
          <w:szCs w:val="24"/>
          <w:lang w:val="en"/>
        </w:rPr>
        <w:t>BHP Group Plc</w:t>
      </w:r>
      <w:r>
        <w:rPr>
          <w:rFonts w:ascii="Times New Roman" w:eastAsia="Times New Roman" w:hAnsi="Times New Roman" w:cs="Times New Roman"/>
          <w:kern w:val="36"/>
          <w:sz w:val="24"/>
          <w:szCs w:val="24"/>
          <w:lang w:val="en"/>
        </w:rPr>
        <w:t xml:space="preserve">.  Available at: &lt; </w:t>
      </w:r>
      <w:hyperlink r:id="rId46" w:history="1">
        <w:r w:rsidRPr="0028253F">
          <w:rPr>
            <w:rStyle w:val="Hyperlink"/>
            <w:rFonts w:ascii="Times New Roman" w:hAnsi="Times New Roman" w:cs="Times New Roman"/>
            <w:sz w:val="24"/>
            <w:szCs w:val="24"/>
          </w:rPr>
          <w:t>https://www.fitchratings.com/entity/bhp-group-plc-88659858</w:t>
        </w:r>
      </w:hyperlink>
      <w:r w:rsidRPr="0028253F">
        <w:rPr>
          <w:rFonts w:ascii="Times New Roman" w:hAnsi="Times New Roman" w:cs="Times New Roman"/>
          <w:sz w:val="24"/>
          <w:szCs w:val="24"/>
        </w:rPr>
        <w:t xml:space="preserve"> &gt; (Accessed: 22 August 2020).</w:t>
      </w:r>
    </w:p>
    <w:p w14:paraId="70A07ECC" w14:textId="77777777" w:rsidR="00BC176F" w:rsidRPr="007761BF" w:rsidRDefault="00BC176F" w:rsidP="00BC176F">
      <w:pPr>
        <w:spacing w:line="360" w:lineRule="auto"/>
        <w:rPr>
          <w:rFonts w:ascii="Times New Roman" w:hAnsi="Times New Roman" w:cs="Times New Roman"/>
          <w:sz w:val="24"/>
          <w:szCs w:val="24"/>
        </w:rPr>
      </w:pPr>
    </w:p>
    <w:p w14:paraId="582D4BCC" w14:textId="77777777" w:rsidR="00BC176F" w:rsidRDefault="00BC176F" w:rsidP="00BC176F">
      <w:pPr>
        <w:spacing w:line="360" w:lineRule="auto"/>
        <w:rPr>
          <w:rFonts w:ascii="Times New Roman" w:hAnsi="Times New Roman" w:cs="Times New Roman"/>
          <w:sz w:val="24"/>
          <w:szCs w:val="24"/>
        </w:rPr>
      </w:pPr>
      <w:r>
        <w:rPr>
          <w:rFonts w:ascii="Times New Roman" w:hAnsi="Times New Roman" w:cs="Times New Roman"/>
          <w:sz w:val="24"/>
          <w:szCs w:val="24"/>
        </w:rPr>
        <w:t xml:space="preserve">FMG (2019) </w:t>
      </w:r>
      <w:r w:rsidRPr="007761BF">
        <w:rPr>
          <w:rFonts w:ascii="Times New Roman" w:hAnsi="Times New Roman" w:cs="Times New Roman"/>
          <w:i/>
          <w:iCs/>
          <w:sz w:val="24"/>
          <w:szCs w:val="24"/>
        </w:rPr>
        <w:t>Record annual earnings and returns to shareholders</w:t>
      </w:r>
      <w:r w:rsidRPr="007761BF">
        <w:rPr>
          <w:rFonts w:ascii="Times New Roman" w:hAnsi="Times New Roman" w:cs="Times New Roman"/>
          <w:sz w:val="24"/>
          <w:szCs w:val="24"/>
        </w:rPr>
        <w:t xml:space="preserve">.  Available at: &lt; </w:t>
      </w:r>
      <w:hyperlink r:id="rId47" w:history="1">
        <w:r w:rsidRPr="007761BF">
          <w:rPr>
            <w:rStyle w:val="Hyperlink"/>
            <w:rFonts w:ascii="Times New Roman" w:hAnsi="Times New Roman" w:cs="Times New Roman"/>
            <w:sz w:val="24"/>
            <w:szCs w:val="24"/>
          </w:rPr>
          <w:t>https://www.fmgl.com.au/docs/default-source/announcements/fy19-results.pdf?sfvrsn=c1ee9fe6_6</w:t>
        </w:r>
      </w:hyperlink>
      <w:r w:rsidRPr="007761BF">
        <w:rPr>
          <w:rFonts w:ascii="Times New Roman" w:hAnsi="Times New Roman" w:cs="Times New Roman"/>
          <w:sz w:val="24"/>
          <w:szCs w:val="24"/>
        </w:rPr>
        <w:t xml:space="preserve"> &gt; (Accessed: 17 August 2020).</w:t>
      </w:r>
    </w:p>
    <w:p w14:paraId="5CC1BC55" w14:textId="77777777" w:rsidR="00BC176F" w:rsidRPr="007761BF" w:rsidRDefault="00BC176F" w:rsidP="00BC176F">
      <w:pPr>
        <w:spacing w:line="360" w:lineRule="auto"/>
        <w:rPr>
          <w:rFonts w:ascii="Times New Roman" w:hAnsi="Times New Roman" w:cs="Times New Roman"/>
          <w:sz w:val="24"/>
          <w:szCs w:val="24"/>
        </w:rPr>
      </w:pPr>
    </w:p>
    <w:p w14:paraId="0F62DFF3" w14:textId="77777777" w:rsidR="00BC176F" w:rsidRDefault="00BC176F" w:rsidP="00BC176F">
      <w:pPr>
        <w:pStyle w:val="c-bibliographic-informationcitation1"/>
        <w:spacing w:line="360" w:lineRule="auto"/>
        <w:rPr>
          <w:rFonts w:ascii="Times New Roman" w:hAnsi="Times New Roman" w:cs="Times New Roman"/>
          <w:lang w:val="en"/>
        </w:rPr>
      </w:pPr>
      <w:r w:rsidRPr="007761BF">
        <w:rPr>
          <w:rFonts w:ascii="Times New Roman" w:hAnsi="Times New Roman" w:cs="Times New Roman"/>
          <w:lang w:val="en"/>
        </w:rPr>
        <w:t xml:space="preserve">Froese, F.J., Sutherland, D., Lee, J.Y., Lui, Y. and Pan, Y. (2019) ‘Challenges for foreign companies in China: implications for research and practice’.  </w:t>
      </w:r>
      <w:r w:rsidRPr="007761BF">
        <w:rPr>
          <w:rFonts w:ascii="Times New Roman" w:hAnsi="Times New Roman" w:cs="Times New Roman"/>
          <w:i/>
          <w:iCs/>
          <w:lang w:val="en"/>
        </w:rPr>
        <w:t>Asian Business &amp; Management,</w:t>
      </w:r>
      <w:r w:rsidRPr="007761BF">
        <w:rPr>
          <w:rFonts w:ascii="Times New Roman" w:hAnsi="Times New Roman" w:cs="Times New Roman"/>
          <w:lang w:val="en"/>
        </w:rPr>
        <w:t>18, pp. 249–262</w:t>
      </w:r>
      <w:proofErr w:type="gramStart"/>
      <w:r w:rsidRPr="007761BF">
        <w:rPr>
          <w:rFonts w:ascii="Times New Roman" w:hAnsi="Times New Roman" w:cs="Times New Roman"/>
          <w:lang w:val="en"/>
        </w:rPr>
        <w:t xml:space="preserve">. </w:t>
      </w:r>
      <w:proofErr w:type="gramEnd"/>
      <w:r w:rsidRPr="007761BF">
        <w:rPr>
          <w:rFonts w:ascii="Times New Roman" w:hAnsi="Times New Roman" w:cs="Times New Roman"/>
          <w:lang w:val="en"/>
        </w:rPr>
        <w:t xml:space="preserve">DOI: 10.1057/s41291-019-00084-0 </w:t>
      </w:r>
    </w:p>
    <w:p w14:paraId="5F36234D" w14:textId="77777777" w:rsidR="00BC176F" w:rsidRDefault="00BC176F" w:rsidP="00BC176F">
      <w:pPr>
        <w:spacing w:line="360" w:lineRule="auto"/>
        <w:rPr>
          <w:rFonts w:ascii="Times New Roman" w:hAnsi="Times New Roman" w:cs="Times New Roman"/>
          <w:sz w:val="24"/>
          <w:szCs w:val="24"/>
        </w:rPr>
      </w:pPr>
      <w:r w:rsidRPr="007761BF">
        <w:rPr>
          <w:rFonts w:ascii="Times New Roman" w:hAnsi="Times New Roman" w:cs="Times New Roman"/>
          <w:sz w:val="24"/>
          <w:szCs w:val="24"/>
        </w:rPr>
        <w:t xml:space="preserve">Garside, M. (2020a) </w:t>
      </w:r>
      <w:r w:rsidRPr="007761BF">
        <w:rPr>
          <w:rFonts w:ascii="Times New Roman" w:hAnsi="Times New Roman" w:cs="Times New Roman"/>
          <w:i/>
          <w:iCs/>
          <w:sz w:val="24"/>
          <w:szCs w:val="24"/>
        </w:rPr>
        <w:t>Distribution o</w:t>
      </w:r>
      <w:r>
        <w:rPr>
          <w:rFonts w:ascii="Times New Roman" w:hAnsi="Times New Roman" w:cs="Times New Roman"/>
          <w:i/>
          <w:iCs/>
          <w:sz w:val="24"/>
          <w:szCs w:val="24"/>
        </w:rPr>
        <w:t>f leading importing countries of</w:t>
      </w:r>
      <w:r w:rsidRPr="007761BF">
        <w:rPr>
          <w:rFonts w:ascii="Times New Roman" w:hAnsi="Times New Roman" w:cs="Times New Roman"/>
          <w:i/>
          <w:iCs/>
          <w:sz w:val="24"/>
          <w:szCs w:val="24"/>
        </w:rPr>
        <w:t xml:space="preserve"> iron ore 2019.</w:t>
      </w:r>
      <w:r w:rsidRPr="007761BF">
        <w:rPr>
          <w:rFonts w:ascii="Times New Roman" w:hAnsi="Times New Roman" w:cs="Times New Roman"/>
          <w:sz w:val="24"/>
          <w:szCs w:val="24"/>
        </w:rPr>
        <w:t xml:space="preserve">  Available at: &lt;</w:t>
      </w:r>
      <w:hyperlink r:id="rId48" w:history="1">
        <w:r w:rsidRPr="007761BF">
          <w:rPr>
            <w:rStyle w:val="Hyperlink"/>
            <w:rFonts w:ascii="Times New Roman" w:hAnsi="Times New Roman" w:cs="Times New Roman"/>
            <w:sz w:val="24"/>
            <w:szCs w:val="24"/>
          </w:rPr>
          <w:t>https://www.statista.com/statistics/270008/top-importing-countries-of-iron-ore/</w:t>
        </w:r>
      </w:hyperlink>
      <w:r w:rsidRPr="007761BF">
        <w:rPr>
          <w:rFonts w:ascii="Times New Roman" w:hAnsi="Times New Roman" w:cs="Times New Roman"/>
          <w:sz w:val="24"/>
          <w:szCs w:val="24"/>
        </w:rPr>
        <w:t>&gt; (Accessed: 5 August 2020).</w:t>
      </w:r>
    </w:p>
    <w:p w14:paraId="3AF51964" w14:textId="77777777" w:rsidR="00BC176F" w:rsidRPr="007761BF" w:rsidRDefault="00BC176F" w:rsidP="00BC176F">
      <w:pPr>
        <w:spacing w:line="360" w:lineRule="auto"/>
        <w:rPr>
          <w:rFonts w:ascii="Times New Roman" w:hAnsi="Times New Roman" w:cs="Times New Roman"/>
          <w:sz w:val="24"/>
          <w:szCs w:val="24"/>
        </w:rPr>
      </w:pPr>
    </w:p>
    <w:p w14:paraId="67DBD1B0" w14:textId="77777777" w:rsidR="00BC176F" w:rsidRDefault="00BC176F" w:rsidP="00BC176F">
      <w:pPr>
        <w:spacing w:line="360" w:lineRule="auto"/>
        <w:rPr>
          <w:rFonts w:ascii="Times New Roman" w:hAnsi="Times New Roman" w:cs="Times New Roman"/>
          <w:sz w:val="24"/>
          <w:szCs w:val="24"/>
        </w:rPr>
      </w:pPr>
      <w:r w:rsidRPr="007761BF">
        <w:rPr>
          <w:rFonts w:ascii="Times New Roman" w:hAnsi="Times New Roman" w:cs="Times New Roman"/>
          <w:sz w:val="24"/>
          <w:szCs w:val="24"/>
        </w:rPr>
        <w:t xml:space="preserve">Garside, M. (2020b) </w:t>
      </w:r>
      <w:r w:rsidRPr="007761BF">
        <w:rPr>
          <w:rFonts w:ascii="Times New Roman" w:hAnsi="Times New Roman" w:cs="Times New Roman"/>
          <w:i/>
          <w:iCs/>
          <w:sz w:val="24"/>
          <w:szCs w:val="24"/>
        </w:rPr>
        <w:t>World resources if iron ore as of 2019 by country</w:t>
      </w:r>
      <w:r w:rsidRPr="007761BF">
        <w:rPr>
          <w:rFonts w:ascii="Times New Roman" w:hAnsi="Times New Roman" w:cs="Times New Roman"/>
          <w:sz w:val="24"/>
          <w:szCs w:val="24"/>
        </w:rPr>
        <w:t xml:space="preserve">.  Available at: &lt; </w:t>
      </w:r>
      <w:hyperlink r:id="rId49" w:history="1">
        <w:r w:rsidRPr="007761BF">
          <w:rPr>
            <w:rStyle w:val="Hyperlink"/>
            <w:rFonts w:ascii="Times New Roman" w:hAnsi="Times New Roman" w:cs="Times New Roman"/>
            <w:sz w:val="24"/>
            <w:szCs w:val="24"/>
          </w:rPr>
          <w:t>https://www.statista.com/statistics/267381/world-reserves-of-iron-ore-by-country/</w:t>
        </w:r>
      </w:hyperlink>
      <w:r w:rsidRPr="007761BF">
        <w:rPr>
          <w:rFonts w:ascii="Times New Roman" w:hAnsi="Times New Roman" w:cs="Times New Roman"/>
          <w:sz w:val="24"/>
          <w:szCs w:val="24"/>
        </w:rPr>
        <w:t>&gt; (Accessed: 18 August 2020).</w:t>
      </w:r>
    </w:p>
    <w:p w14:paraId="77084E43" w14:textId="77777777" w:rsidR="00BC176F" w:rsidRPr="007761BF" w:rsidRDefault="00BC176F" w:rsidP="00BC176F">
      <w:pPr>
        <w:spacing w:line="360" w:lineRule="auto"/>
        <w:rPr>
          <w:rFonts w:ascii="Times New Roman" w:hAnsi="Times New Roman" w:cs="Times New Roman"/>
          <w:sz w:val="24"/>
          <w:szCs w:val="24"/>
        </w:rPr>
      </w:pPr>
    </w:p>
    <w:p w14:paraId="14AF4DD0" w14:textId="77777777" w:rsidR="00BC176F" w:rsidRDefault="00BC176F" w:rsidP="00BC176F">
      <w:pPr>
        <w:spacing w:line="360" w:lineRule="auto"/>
        <w:rPr>
          <w:rFonts w:ascii="Times New Roman" w:hAnsi="Times New Roman" w:cs="Times New Roman"/>
          <w:sz w:val="24"/>
          <w:szCs w:val="24"/>
        </w:rPr>
      </w:pPr>
      <w:proofErr w:type="spellStart"/>
      <w:r w:rsidRPr="007761BF">
        <w:rPr>
          <w:rFonts w:ascii="Times New Roman" w:hAnsi="Times New Roman" w:cs="Times New Roman"/>
          <w:sz w:val="24"/>
          <w:szCs w:val="24"/>
        </w:rPr>
        <w:lastRenderedPageBreak/>
        <w:t>Gawarkiewicz</w:t>
      </w:r>
      <w:proofErr w:type="spellEnd"/>
      <w:r w:rsidRPr="007761BF">
        <w:rPr>
          <w:rFonts w:ascii="Times New Roman" w:hAnsi="Times New Roman" w:cs="Times New Roman"/>
          <w:sz w:val="24"/>
          <w:szCs w:val="24"/>
        </w:rPr>
        <w:t>, T. and Tang, Y. (2015) ‘Relationship between Political Tensions, Tr</w:t>
      </w:r>
      <w:r>
        <w:rPr>
          <w:rFonts w:ascii="Times New Roman" w:hAnsi="Times New Roman" w:cs="Times New Roman"/>
          <w:sz w:val="24"/>
          <w:szCs w:val="24"/>
        </w:rPr>
        <w:t>ade, and Capital Flows in ASEAN</w:t>
      </w:r>
      <w:r w:rsidRPr="007761BF">
        <w:rPr>
          <w:rFonts w:ascii="Times New Roman" w:hAnsi="Times New Roman" w:cs="Times New Roman"/>
          <w:sz w:val="24"/>
          <w:szCs w:val="24"/>
        </w:rPr>
        <w:t xml:space="preserve"> Plus Three*’.  DOI: 10.13140/RG.2.1.1675.0800. </w:t>
      </w:r>
    </w:p>
    <w:p w14:paraId="2448E694" w14:textId="77777777" w:rsidR="00BC176F" w:rsidRPr="007761BF" w:rsidRDefault="00BC176F" w:rsidP="00BC176F">
      <w:pPr>
        <w:spacing w:line="360" w:lineRule="auto"/>
        <w:rPr>
          <w:rFonts w:ascii="Times New Roman" w:hAnsi="Times New Roman" w:cs="Times New Roman"/>
          <w:sz w:val="24"/>
          <w:szCs w:val="24"/>
        </w:rPr>
      </w:pPr>
    </w:p>
    <w:p w14:paraId="1BC27038" w14:textId="77777777" w:rsidR="00BC176F" w:rsidRDefault="00BC176F" w:rsidP="00BC176F">
      <w:pPr>
        <w:spacing w:line="360" w:lineRule="auto"/>
        <w:rPr>
          <w:rFonts w:ascii="Times New Roman" w:hAnsi="Times New Roman" w:cs="Times New Roman"/>
          <w:sz w:val="24"/>
          <w:szCs w:val="24"/>
        </w:rPr>
      </w:pPr>
      <w:r w:rsidRPr="007761BF">
        <w:rPr>
          <w:rFonts w:ascii="Times New Roman" w:hAnsi="Times New Roman" w:cs="Times New Roman"/>
          <w:sz w:val="24"/>
          <w:szCs w:val="24"/>
        </w:rPr>
        <w:t xml:space="preserve">Hagel, J. (2014) ‘The Big Shift in Strategy – Part 1’.  </w:t>
      </w:r>
      <w:r w:rsidRPr="007761BF">
        <w:rPr>
          <w:rFonts w:ascii="Times New Roman" w:hAnsi="Times New Roman" w:cs="Times New Roman"/>
          <w:i/>
          <w:iCs/>
          <w:sz w:val="24"/>
          <w:szCs w:val="24"/>
        </w:rPr>
        <w:t xml:space="preserve">Edge Perspectives </w:t>
      </w:r>
      <w:r w:rsidRPr="007761BF">
        <w:rPr>
          <w:rFonts w:ascii="Times New Roman" w:hAnsi="Times New Roman" w:cs="Times New Roman"/>
          <w:sz w:val="24"/>
          <w:szCs w:val="24"/>
        </w:rPr>
        <w:t xml:space="preserve">[blog].  14 December.  Available at: &lt; </w:t>
      </w:r>
      <w:hyperlink r:id="rId50" w:history="1">
        <w:r w:rsidRPr="007761BF">
          <w:rPr>
            <w:rStyle w:val="Hyperlink"/>
            <w:rFonts w:ascii="Times New Roman" w:hAnsi="Times New Roman" w:cs="Times New Roman"/>
            <w:sz w:val="24"/>
            <w:szCs w:val="24"/>
          </w:rPr>
          <w:t>https://edgeperspectives.typepad.com/edge_perspectives/2014/12/the-big-shift-in-strategy-part-1.html</w:t>
        </w:r>
      </w:hyperlink>
      <w:r w:rsidRPr="007761BF">
        <w:rPr>
          <w:rFonts w:ascii="Times New Roman" w:hAnsi="Times New Roman" w:cs="Times New Roman"/>
          <w:sz w:val="24"/>
          <w:szCs w:val="24"/>
        </w:rPr>
        <w:t xml:space="preserve"> &gt; (Accessed: 23 August 2020)</w:t>
      </w:r>
      <w:r>
        <w:rPr>
          <w:rFonts w:ascii="Times New Roman" w:hAnsi="Times New Roman" w:cs="Times New Roman"/>
          <w:sz w:val="24"/>
          <w:szCs w:val="24"/>
        </w:rPr>
        <w:t>.</w:t>
      </w:r>
    </w:p>
    <w:p w14:paraId="0D57CD84" w14:textId="77777777" w:rsidR="00BC176F" w:rsidRPr="007761BF" w:rsidRDefault="00BC176F" w:rsidP="00BC176F">
      <w:pPr>
        <w:spacing w:line="360" w:lineRule="auto"/>
        <w:rPr>
          <w:rFonts w:ascii="Times New Roman" w:hAnsi="Times New Roman" w:cs="Times New Roman"/>
          <w:sz w:val="24"/>
          <w:szCs w:val="24"/>
        </w:rPr>
      </w:pPr>
    </w:p>
    <w:p w14:paraId="7C740B21" w14:textId="77777777" w:rsidR="00BC176F" w:rsidRDefault="00BC176F" w:rsidP="00BC176F">
      <w:pPr>
        <w:spacing w:line="360" w:lineRule="auto"/>
        <w:rPr>
          <w:rFonts w:ascii="Times New Roman" w:hAnsi="Times New Roman" w:cs="Times New Roman"/>
          <w:sz w:val="24"/>
          <w:szCs w:val="24"/>
        </w:rPr>
      </w:pPr>
      <w:r w:rsidRPr="007761BF">
        <w:rPr>
          <w:rFonts w:ascii="Times New Roman" w:hAnsi="Times New Roman" w:cs="Times New Roman"/>
          <w:sz w:val="24"/>
          <w:szCs w:val="24"/>
        </w:rPr>
        <w:t xml:space="preserve">Hamel, G. and Prahalad, C.K. (2005) ‘Strategic Intent’.  </w:t>
      </w:r>
      <w:r w:rsidRPr="007761BF">
        <w:rPr>
          <w:rFonts w:ascii="Times New Roman" w:hAnsi="Times New Roman" w:cs="Times New Roman"/>
          <w:i/>
          <w:iCs/>
          <w:sz w:val="24"/>
          <w:szCs w:val="24"/>
        </w:rPr>
        <w:t>Harvard Business Review</w:t>
      </w:r>
      <w:r w:rsidRPr="007761BF">
        <w:rPr>
          <w:rFonts w:ascii="Times New Roman" w:hAnsi="Times New Roman" w:cs="Times New Roman"/>
          <w:sz w:val="24"/>
          <w:szCs w:val="24"/>
        </w:rPr>
        <w:t xml:space="preserve">, Issue July – August.  Available at: &lt; </w:t>
      </w:r>
      <w:hyperlink r:id="rId51" w:history="1">
        <w:r w:rsidRPr="007761BF">
          <w:rPr>
            <w:rStyle w:val="Hyperlink"/>
            <w:rFonts w:ascii="Times New Roman" w:hAnsi="Times New Roman" w:cs="Times New Roman"/>
            <w:sz w:val="24"/>
            <w:szCs w:val="24"/>
          </w:rPr>
          <w:t>https://hbr.org/2005/07/strategic-intent</w:t>
        </w:r>
      </w:hyperlink>
      <w:r w:rsidRPr="007761BF">
        <w:rPr>
          <w:rFonts w:ascii="Times New Roman" w:hAnsi="Times New Roman" w:cs="Times New Roman"/>
          <w:sz w:val="24"/>
          <w:szCs w:val="24"/>
        </w:rPr>
        <w:t xml:space="preserve"> &gt; (Accessed: 6 August 2020).</w:t>
      </w:r>
    </w:p>
    <w:p w14:paraId="0ADBEA73" w14:textId="77777777" w:rsidR="00BC176F" w:rsidRPr="007761BF" w:rsidRDefault="00BC176F" w:rsidP="00BC176F">
      <w:pPr>
        <w:spacing w:line="360" w:lineRule="auto"/>
        <w:rPr>
          <w:rFonts w:ascii="Times New Roman" w:hAnsi="Times New Roman" w:cs="Times New Roman"/>
          <w:sz w:val="24"/>
          <w:szCs w:val="24"/>
        </w:rPr>
      </w:pPr>
    </w:p>
    <w:p w14:paraId="31BE0230" w14:textId="77777777" w:rsidR="00BC176F" w:rsidRDefault="00BC176F" w:rsidP="00BC176F">
      <w:pPr>
        <w:spacing w:line="360" w:lineRule="auto"/>
        <w:rPr>
          <w:rFonts w:ascii="Times New Roman" w:hAnsi="Times New Roman" w:cs="Times New Roman"/>
          <w:sz w:val="24"/>
          <w:szCs w:val="24"/>
        </w:rPr>
      </w:pPr>
      <w:r w:rsidRPr="007761BF">
        <w:rPr>
          <w:rFonts w:ascii="Times New Roman" w:hAnsi="Times New Roman" w:cs="Times New Roman"/>
          <w:sz w:val="24"/>
          <w:szCs w:val="24"/>
        </w:rPr>
        <w:t xml:space="preserve">Healy, G. (2019) </w:t>
      </w:r>
      <w:r w:rsidRPr="007761BF">
        <w:rPr>
          <w:rFonts w:ascii="Times New Roman" w:hAnsi="Times New Roman" w:cs="Times New Roman"/>
          <w:i/>
          <w:iCs/>
          <w:sz w:val="24"/>
          <w:szCs w:val="24"/>
        </w:rPr>
        <w:t>BHP Social Value Briefing</w:t>
      </w:r>
      <w:r w:rsidRPr="007761BF">
        <w:rPr>
          <w:rFonts w:ascii="Times New Roman" w:hAnsi="Times New Roman" w:cs="Times New Roman"/>
          <w:sz w:val="24"/>
          <w:szCs w:val="24"/>
        </w:rPr>
        <w:t xml:space="preserve">.  Available at: &lt; </w:t>
      </w:r>
      <w:hyperlink r:id="rId52" w:history="1">
        <w:r w:rsidRPr="007761BF">
          <w:rPr>
            <w:rStyle w:val="Hyperlink"/>
            <w:rFonts w:ascii="Times New Roman" w:hAnsi="Times New Roman" w:cs="Times New Roman"/>
            <w:sz w:val="24"/>
            <w:szCs w:val="24"/>
          </w:rPr>
          <w:t>https://www.bhp.com/media-and-insights/reports-and-presentations/2019/10/social-value-briefing/</w:t>
        </w:r>
      </w:hyperlink>
      <w:r w:rsidRPr="007761BF">
        <w:rPr>
          <w:rFonts w:ascii="Times New Roman" w:hAnsi="Times New Roman" w:cs="Times New Roman"/>
          <w:sz w:val="24"/>
          <w:szCs w:val="24"/>
        </w:rPr>
        <w:t xml:space="preserve"> &gt; (Accessed: 26 August 2020)</w:t>
      </w:r>
      <w:r>
        <w:rPr>
          <w:rFonts w:ascii="Times New Roman" w:hAnsi="Times New Roman" w:cs="Times New Roman"/>
          <w:sz w:val="24"/>
          <w:szCs w:val="24"/>
        </w:rPr>
        <w:t>.</w:t>
      </w:r>
    </w:p>
    <w:p w14:paraId="6166BF0E" w14:textId="77777777" w:rsidR="00BC176F" w:rsidRPr="007761BF" w:rsidRDefault="00BC176F" w:rsidP="00BC176F">
      <w:pPr>
        <w:spacing w:line="360" w:lineRule="auto"/>
        <w:rPr>
          <w:rFonts w:ascii="Times New Roman" w:hAnsi="Times New Roman" w:cs="Times New Roman"/>
          <w:sz w:val="24"/>
          <w:szCs w:val="24"/>
        </w:rPr>
      </w:pPr>
    </w:p>
    <w:p w14:paraId="3DBC7133" w14:textId="77777777" w:rsidR="00BC176F" w:rsidRDefault="00BC176F" w:rsidP="00BC176F">
      <w:pPr>
        <w:spacing w:line="360" w:lineRule="auto"/>
        <w:rPr>
          <w:rStyle w:val="article-classifiergap"/>
          <w:rFonts w:ascii="Times New Roman" w:hAnsi="Times New Roman" w:cs="Times New Roman"/>
          <w:sz w:val="24"/>
          <w:szCs w:val="24"/>
          <w:lang w:val="en-GB"/>
        </w:rPr>
      </w:pPr>
      <w:r w:rsidRPr="007761BF">
        <w:rPr>
          <w:rFonts w:ascii="Times New Roman" w:hAnsi="Times New Roman" w:cs="Times New Roman"/>
          <w:sz w:val="24"/>
          <w:szCs w:val="24"/>
        </w:rPr>
        <w:t xml:space="preserve">Henderson, R. (2020) </w:t>
      </w:r>
      <w:r w:rsidRPr="007761BF">
        <w:rPr>
          <w:rStyle w:val="article-classifiergap"/>
          <w:rFonts w:ascii="Times New Roman" w:hAnsi="Times New Roman" w:cs="Times New Roman"/>
          <w:sz w:val="24"/>
          <w:szCs w:val="24"/>
          <w:lang w:val="en-GB"/>
        </w:rPr>
        <w:t xml:space="preserve">Rising tension with China rings corporate Australia’s alarm bells.  Available at: &lt; </w:t>
      </w:r>
      <w:hyperlink r:id="rId53" w:history="1">
        <w:r w:rsidRPr="007761BF">
          <w:rPr>
            <w:rStyle w:val="Hyperlink"/>
            <w:rFonts w:ascii="Times New Roman" w:hAnsi="Times New Roman" w:cs="Times New Roman"/>
            <w:color w:val="auto"/>
            <w:sz w:val="24"/>
            <w:szCs w:val="24"/>
            <w:lang w:val="en-GB"/>
          </w:rPr>
          <w:t>https://www.ft.com/content/5ec61eac-9eaf-44cd-9804-f82d0b1502ed</w:t>
        </w:r>
      </w:hyperlink>
      <w:r w:rsidRPr="007761BF">
        <w:rPr>
          <w:rStyle w:val="article-classifiergap"/>
          <w:rFonts w:ascii="Times New Roman" w:hAnsi="Times New Roman" w:cs="Times New Roman"/>
          <w:sz w:val="24"/>
          <w:szCs w:val="24"/>
          <w:lang w:val="en-GB"/>
        </w:rPr>
        <w:t xml:space="preserve"> &gt; (Accessed: 11 August 2020).</w:t>
      </w:r>
    </w:p>
    <w:p w14:paraId="014F87B3" w14:textId="77777777" w:rsidR="00BC176F" w:rsidRPr="007761BF" w:rsidRDefault="00BC176F" w:rsidP="00BC176F">
      <w:pPr>
        <w:spacing w:line="360" w:lineRule="auto"/>
        <w:rPr>
          <w:rStyle w:val="article-classifiergap"/>
          <w:rFonts w:ascii="Times New Roman" w:hAnsi="Times New Roman" w:cs="Times New Roman"/>
          <w:sz w:val="24"/>
          <w:szCs w:val="24"/>
          <w:lang w:val="en-GB"/>
        </w:rPr>
      </w:pPr>
    </w:p>
    <w:p w14:paraId="63158D28" w14:textId="77777777" w:rsidR="00BC176F" w:rsidRDefault="00BC176F" w:rsidP="00BC176F">
      <w:pPr>
        <w:spacing w:line="360" w:lineRule="auto"/>
        <w:rPr>
          <w:rStyle w:val="article-classifiergap"/>
          <w:rFonts w:ascii="Times New Roman" w:hAnsi="Times New Roman" w:cs="Times New Roman"/>
          <w:sz w:val="24"/>
          <w:szCs w:val="24"/>
          <w:lang w:val="en-GB"/>
        </w:rPr>
      </w:pPr>
      <w:bookmarkStart w:id="2" w:name="_Hlk49430436"/>
      <w:r w:rsidRPr="007761BF">
        <w:rPr>
          <w:rStyle w:val="article-classifiergap"/>
          <w:rFonts w:ascii="Times New Roman" w:hAnsi="Times New Roman" w:cs="Times New Roman"/>
          <w:sz w:val="24"/>
          <w:szCs w:val="24"/>
          <w:lang w:val="en-GB"/>
        </w:rPr>
        <w:t xml:space="preserve">Herskovits, R., </w:t>
      </w:r>
      <w:proofErr w:type="spellStart"/>
      <w:r w:rsidRPr="007761BF">
        <w:rPr>
          <w:rStyle w:val="article-classifiergap"/>
          <w:rFonts w:ascii="Times New Roman" w:hAnsi="Times New Roman" w:cs="Times New Roman"/>
          <w:sz w:val="24"/>
          <w:szCs w:val="24"/>
          <w:lang w:val="en-GB"/>
        </w:rPr>
        <w:t>Grijalvo</w:t>
      </w:r>
      <w:proofErr w:type="spellEnd"/>
      <w:r w:rsidRPr="007761BF">
        <w:rPr>
          <w:rStyle w:val="article-classifiergap"/>
          <w:rFonts w:ascii="Times New Roman" w:hAnsi="Times New Roman" w:cs="Times New Roman"/>
          <w:sz w:val="24"/>
          <w:szCs w:val="24"/>
          <w:lang w:val="en-GB"/>
        </w:rPr>
        <w:t xml:space="preserve">, M. and </w:t>
      </w:r>
      <w:proofErr w:type="spellStart"/>
      <w:r w:rsidRPr="007761BF">
        <w:rPr>
          <w:rStyle w:val="article-classifiergap"/>
          <w:rFonts w:ascii="Times New Roman" w:hAnsi="Times New Roman" w:cs="Times New Roman"/>
          <w:sz w:val="24"/>
          <w:szCs w:val="24"/>
          <w:lang w:val="en-GB"/>
        </w:rPr>
        <w:t>Tafur</w:t>
      </w:r>
      <w:proofErr w:type="spellEnd"/>
      <w:r w:rsidRPr="007761BF">
        <w:rPr>
          <w:rStyle w:val="article-classifiergap"/>
          <w:rFonts w:ascii="Times New Roman" w:hAnsi="Times New Roman" w:cs="Times New Roman"/>
          <w:sz w:val="24"/>
          <w:szCs w:val="24"/>
          <w:lang w:val="en-GB"/>
        </w:rPr>
        <w:t>, J. (2013)</w:t>
      </w:r>
      <w:bookmarkEnd w:id="2"/>
      <w:r w:rsidRPr="007761BF">
        <w:rPr>
          <w:rStyle w:val="article-classifiergap"/>
          <w:rFonts w:ascii="Times New Roman" w:hAnsi="Times New Roman" w:cs="Times New Roman"/>
          <w:sz w:val="24"/>
          <w:szCs w:val="24"/>
          <w:lang w:val="en-GB"/>
        </w:rPr>
        <w:t xml:space="preserve"> ‘Understanding the main drivers of value creation in an open innovation program’. </w:t>
      </w:r>
      <w:r w:rsidRPr="007761BF">
        <w:rPr>
          <w:rStyle w:val="article-classifiergap"/>
          <w:rFonts w:ascii="Times New Roman" w:hAnsi="Times New Roman" w:cs="Times New Roman"/>
          <w:i/>
          <w:iCs/>
          <w:sz w:val="24"/>
          <w:szCs w:val="24"/>
          <w:lang w:val="en-GB"/>
        </w:rPr>
        <w:t>International Entrepreneurship and Management</w:t>
      </w:r>
      <w:r w:rsidRPr="007761BF">
        <w:rPr>
          <w:rStyle w:val="article-classifiergap"/>
          <w:rFonts w:ascii="Times New Roman" w:hAnsi="Times New Roman" w:cs="Times New Roman"/>
          <w:sz w:val="24"/>
          <w:szCs w:val="24"/>
          <w:lang w:val="en-GB"/>
        </w:rPr>
        <w:t xml:space="preserve"> </w:t>
      </w:r>
      <w:r w:rsidRPr="007761BF">
        <w:rPr>
          <w:rStyle w:val="article-classifiergap"/>
          <w:rFonts w:ascii="Times New Roman" w:hAnsi="Times New Roman" w:cs="Times New Roman"/>
          <w:i/>
          <w:iCs/>
          <w:sz w:val="24"/>
          <w:szCs w:val="24"/>
          <w:lang w:val="en-GB"/>
        </w:rPr>
        <w:t>Journal.</w:t>
      </w:r>
      <w:r w:rsidRPr="007761BF">
        <w:rPr>
          <w:rStyle w:val="article-classifiergap"/>
          <w:rFonts w:ascii="Times New Roman" w:hAnsi="Times New Roman" w:cs="Times New Roman"/>
          <w:sz w:val="24"/>
          <w:szCs w:val="24"/>
          <w:lang w:val="en-GB"/>
        </w:rPr>
        <w:t xml:space="preserve"> 9 (4).  DOI. 10.1007/s11365-013-0267-2.</w:t>
      </w:r>
    </w:p>
    <w:p w14:paraId="267B15F7" w14:textId="77777777" w:rsidR="00BC176F" w:rsidRDefault="00BC176F" w:rsidP="00BC176F">
      <w:pPr>
        <w:spacing w:line="360" w:lineRule="auto"/>
        <w:rPr>
          <w:rStyle w:val="article-classifiergap"/>
          <w:rFonts w:ascii="Times New Roman" w:hAnsi="Times New Roman" w:cs="Times New Roman"/>
          <w:sz w:val="24"/>
          <w:szCs w:val="24"/>
          <w:lang w:val="en-GB"/>
        </w:rPr>
      </w:pPr>
    </w:p>
    <w:p w14:paraId="5B067B92" w14:textId="77777777" w:rsidR="00BC176F" w:rsidRDefault="00BC176F" w:rsidP="00BC176F">
      <w:pPr>
        <w:spacing w:line="360" w:lineRule="auto"/>
        <w:rPr>
          <w:rFonts w:ascii="Times New Roman" w:hAnsi="Times New Roman" w:cs="Times New Roman"/>
          <w:sz w:val="24"/>
          <w:szCs w:val="24"/>
        </w:rPr>
      </w:pPr>
      <w:proofErr w:type="spellStart"/>
      <w:r>
        <w:rPr>
          <w:rStyle w:val="article-classifiergap"/>
          <w:rFonts w:ascii="Times New Roman" w:hAnsi="Times New Roman" w:cs="Times New Roman"/>
          <w:sz w:val="24"/>
          <w:szCs w:val="24"/>
          <w:lang w:val="en-GB"/>
        </w:rPr>
        <w:t>Hosie</w:t>
      </w:r>
      <w:proofErr w:type="spellEnd"/>
      <w:r>
        <w:rPr>
          <w:rStyle w:val="article-classifiergap"/>
          <w:rFonts w:ascii="Times New Roman" w:hAnsi="Times New Roman" w:cs="Times New Roman"/>
          <w:sz w:val="24"/>
          <w:szCs w:val="24"/>
          <w:lang w:val="en-GB"/>
        </w:rPr>
        <w:t xml:space="preserve">, E. (2018) </w:t>
      </w:r>
      <w:r w:rsidRPr="00CE7B9C">
        <w:rPr>
          <w:rStyle w:val="article-classifiergap"/>
          <w:rFonts w:ascii="Times New Roman" w:hAnsi="Times New Roman" w:cs="Times New Roman"/>
          <w:i/>
          <w:iCs/>
          <w:sz w:val="24"/>
          <w:szCs w:val="24"/>
          <w:lang w:val="en-GB"/>
        </w:rPr>
        <w:t xml:space="preserve">BHP, Vale finalise </w:t>
      </w:r>
      <w:proofErr w:type="spellStart"/>
      <w:r w:rsidRPr="00CE7B9C">
        <w:rPr>
          <w:rStyle w:val="article-classifiergap"/>
          <w:rFonts w:ascii="Times New Roman" w:hAnsi="Times New Roman" w:cs="Times New Roman"/>
          <w:i/>
          <w:iCs/>
          <w:sz w:val="24"/>
          <w:szCs w:val="24"/>
          <w:lang w:val="en-GB"/>
        </w:rPr>
        <w:t>Samarco</w:t>
      </w:r>
      <w:proofErr w:type="spellEnd"/>
      <w:r w:rsidRPr="00CE7B9C">
        <w:rPr>
          <w:rStyle w:val="article-classifiergap"/>
          <w:rFonts w:ascii="Times New Roman" w:hAnsi="Times New Roman" w:cs="Times New Roman"/>
          <w:i/>
          <w:iCs/>
          <w:sz w:val="24"/>
          <w:szCs w:val="24"/>
          <w:lang w:val="en-GB"/>
        </w:rPr>
        <w:t xml:space="preserve"> dam disaster compensation</w:t>
      </w:r>
      <w:r>
        <w:rPr>
          <w:rStyle w:val="article-classifiergap"/>
          <w:rFonts w:ascii="Times New Roman" w:hAnsi="Times New Roman" w:cs="Times New Roman"/>
          <w:sz w:val="24"/>
          <w:szCs w:val="24"/>
          <w:lang w:val="en-GB"/>
        </w:rPr>
        <w:t xml:space="preserve">.  Available at: &lt; </w:t>
      </w:r>
      <w:hyperlink r:id="rId54" w:history="1">
        <w:r w:rsidRPr="00646D28">
          <w:rPr>
            <w:rStyle w:val="Hyperlink"/>
            <w:rFonts w:ascii="Times New Roman" w:hAnsi="Times New Roman" w:cs="Times New Roman"/>
            <w:sz w:val="24"/>
            <w:szCs w:val="24"/>
          </w:rPr>
          <w:t>https://www.australianmining.com.au/news/bhp-vale-finalise-samarco-dam-compensation-brazilian-prosecutors/</w:t>
        </w:r>
      </w:hyperlink>
      <w:r>
        <w:rPr>
          <w:rFonts w:ascii="Times New Roman" w:hAnsi="Times New Roman" w:cs="Times New Roman"/>
          <w:sz w:val="24"/>
          <w:szCs w:val="24"/>
        </w:rPr>
        <w:t xml:space="preserve"> &gt; (Accessed: 12 August 2020).</w:t>
      </w:r>
    </w:p>
    <w:p w14:paraId="22BF7DE3" w14:textId="77777777" w:rsidR="00BC176F" w:rsidRDefault="00BC176F" w:rsidP="00BC176F">
      <w:pPr>
        <w:spacing w:line="360" w:lineRule="auto"/>
        <w:rPr>
          <w:rStyle w:val="article-classifiergap"/>
          <w:rFonts w:ascii="Times New Roman" w:hAnsi="Times New Roman" w:cs="Times New Roman"/>
          <w:sz w:val="24"/>
          <w:szCs w:val="24"/>
          <w:lang w:val="en-GB"/>
        </w:rPr>
      </w:pPr>
    </w:p>
    <w:p w14:paraId="274D2BE2" w14:textId="77777777" w:rsidR="00BC176F" w:rsidRPr="00417A9F" w:rsidRDefault="00BC176F" w:rsidP="00BC176F">
      <w:pPr>
        <w:spacing w:line="360" w:lineRule="auto"/>
        <w:rPr>
          <w:rStyle w:val="article-classifiergap"/>
          <w:rFonts w:ascii="Times New Roman" w:hAnsi="Times New Roman" w:cs="Times New Roman"/>
          <w:sz w:val="24"/>
          <w:szCs w:val="24"/>
          <w:lang w:val="en-GB"/>
        </w:rPr>
      </w:pPr>
      <w:r>
        <w:rPr>
          <w:rStyle w:val="article-classifiergap"/>
          <w:rFonts w:ascii="Times New Roman" w:hAnsi="Times New Roman" w:cs="Times New Roman"/>
          <w:sz w:val="24"/>
          <w:szCs w:val="24"/>
          <w:lang w:val="en-GB"/>
        </w:rPr>
        <w:lastRenderedPageBreak/>
        <w:t xml:space="preserve">Hume, N. (2020) ‘BHP responds to investor pressure with thermal coal exit’ </w:t>
      </w:r>
      <w:r w:rsidRPr="00417A9F">
        <w:rPr>
          <w:rStyle w:val="article-classifiergap"/>
          <w:rFonts w:ascii="Times New Roman" w:hAnsi="Times New Roman" w:cs="Times New Roman"/>
          <w:i/>
          <w:sz w:val="24"/>
          <w:szCs w:val="24"/>
          <w:lang w:val="en-GB"/>
        </w:rPr>
        <w:t>Financial Times</w:t>
      </w:r>
      <w:r>
        <w:rPr>
          <w:rStyle w:val="article-classifiergap"/>
          <w:rFonts w:ascii="Times New Roman" w:hAnsi="Times New Roman" w:cs="Times New Roman"/>
          <w:i/>
          <w:sz w:val="24"/>
          <w:szCs w:val="24"/>
          <w:lang w:val="en-GB"/>
        </w:rPr>
        <w:t xml:space="preserve">, </w:t>
      </w:r>
      <w:r w:rsidRPr="00417A9F">
        <w:rPr>
          <w:rStyle w:val="article-classifiergap"/>
          <w:rFonts w:ascii="Times New Roman" w:hAnsi="Times New Roman" w:cs="Times New Roman"/>
          <w:sz w:val="24"/>
          <w:szCs w:val="24"/>
          <w:lang w:val="en-GB"/>
        </w:rPr>
        <w:t>18</w:t>
      </w:r>
      <w:r>
        <w:rPr>
          <w:rStyle w:val="article-classifiergap"/>
          <w:rFonts w:ascii="Times New Roman" w:hAnsi="Times New Roman" w:cs="Times New Roman"/>
          <w:sz w:val="24"/>
          <w:szCs w:val="24"/>
          <w:vertAlign w:val="superscript"/>
          <w:lang w:val="en-GB"/>
        </w:rPr>
        <w:t>th</w:t>
      </w:r>
      <w:r w:rsidRPr="00417A9F">
        <w:rPr>
          <w:rStyle w:val="article-classifiergap"/>
          <w:rFonts w:ascii="Times New Roman" w:hAnsi="Times New Roman" w:cs="Times New Roman"/>
          <w:sz w:val="24"/>
          <w:szCs w:val="24"/>
          <w:lang w:val="en-GB"/>
        </w:rPr>
        <w:t xml:space="preserve"> August</w:t>
      </w:r>
      <w:r>
        <w:rPr>
          <w:rStyle w:val="article-classifiergap"/>
          <w:rFonts w:ascii="Times New Roman" w:hAnsi="Times New Roman" w:cs="Times New Roman"/>
          <w:sz w:val="24"/>
          <w:szCs w:val="24"/>
          <w:lang w:val="en-GB"/>
        </w:rPr>
        <w:t xml:space="preserve">.  Available at: &lt; </w:t>
      </w:r>
      <w:hyperlink r:id="rId55" w:history="1">
        <w:r w:rsidRPr="00417A9F">
          <w:rPr>
            <w:rStyle w:val="Hyperlink"/>
            <w:rFonts w:ascii="Times New Roman" w:hAnsi="Times New Roman" w:cs="Times New Roman"/>
            <w:sz w:val="24"/>
            <w:szCs w:val="24"/>
          </w:rPr>
          <w:t>https://www.ft.com/content/82c407a4-4bef-447f-b581-038278b28ff8</w:t>
        </w:r>
      </w:hyperlink>
      <w:r>
        <w:t xml:space="preserve">&gt; </w:t>
      </w:r>
      <w:r w:rsidRPr="00417A9F">
        <w:rPr>
          <w:rFonts w:ascii="Times New Roman" w:hAnsi="Times New Roman" w:cs="Times New Roman"/>
          <w:sz w:val="24"/>
          <w:szCs w:val="24"/>
        </w:rPr>
        <w:t>(Accessed: 20 August 2020)</w:t>
      </w:r>
    </w:p>
    <w:p w14:paraId="56993C57" w14:textId="77777777" w:rsidR="00BC176F" w:rsidRDefault="00BC176F" w:rsidP="00BC176F">
      <w:pPr>
        <w:spacing w:line="360" w:lineRule="auto"/>
        <w:rPr>
          <w:rStyle w:val="article-classifiergap"/>
          <w:rFonts w:ascii="Times New Roman" w:hAnsi="Times New Roman" w:cs="Times New Roman"/>
          <w:sz w:val="24"/>
          <w:szCs w:val="24"/>
          <w:lang w:val="en-GB"/>
        </w:rPr>
      </w:pPr>
    </w:p>
    <w:p w14:paraId="4FACBB22" w14:textId="77777777" w:rsidR="00BC176F" w:rsidRDefault="00BC176F" w:rsidP="00BC176F">
      <w:pPr>
        <w:spacing w:line="360" w:lineRule="auto"/>
        <w:rPr>
          <w:rStyle w:val="article-classifiergap"/>
          <w:rFonts w:ascii="Times New Roman" w:hAnsi="Times New Roman" w:cs="Times New Roman"/>
          <w:sz w:val="24"/>
          <w:szCs w:val="24"/>
          <w:lang w:val="en-GB"/>
        </w:rPr>
      </w:pPr>
      <w:r>
        <w:rPr>
          <w:rStyle w:val="article-classifiergap"/>
          <w:rFonts w:ascii="Times New Roman" w:hAnsi="Times New Roman" w:cs="Times New Roman"/>
          <w:sz w:val="24"/>
          <w:szCs w:val="24"/>
          <w:lang w:val="en-GB"/>
        </w:rPr>
        <w:t xml:space="preserve">Jurgens, D. (2017) Creating the future of mining – Integration and automation.  Available at: &lt; </w:t>
      </w:r>
      <w:hyperlink r:id="rId56" w:history="1">
        <w:r w:rsidRPr="0034482A">
          <w:rPr>
            <w:rStyle w:val="Hyperlink"/>
            <w:rFonts w:ascii="Times New Roman" w:hAnsi="Times New Roman" w:cs="Times New Roman"/>
            <w:sz w:val="24"/>
            <w:szCs w:val="24"/>
          </w:rPr>
          <w:t>https://www.bhp.com/media-and-insights/reports-and-presentations/2017/10/creating-the-future-of-mining-integration-and-automation/</w:t>
        </w:r>
      </w:hyperlink>
      <w:r w:rsidRPr="0034482A">
        <w:rPr>
          <w:rFonts w:ascii="Times New Roman" w:hAnsi="Times New Roman" w:cs="Times New Roman"/>
          <w:sz w:val="24"/>
          <w:szCs w:val="24"/>
        </w:rPr>
        <w:t xml:space="preserve"> &gt; (Accessed: 10 August 2020).</w:t>
      </w:r>
    </w:p>
    <w:p w14:paraId="3093E5EA" w14:textId="77777777" w:rsidR="00BC176F" w:rsidRPr="007761BF" w:rsidRDefault="00BC176F" w:rsidP="00BC176F">
      <w:pPr>
        <w:spacing w:line="360" w:lineRule="auto"/>
        <w:rPr>
          <w:rStyle w:val="article-classifiergap"/>
          <w:rFonts w:ascii="Times New Roman" w:hAnsi="Times New Roman" w:cs="Times New Roman"/>
          <w:sz w:val="24"/>
          <w:szCs w:val="24"/>
          <w:lang w:val="en-GB"/>
        </w:rPr>
      </w:pPr>
    </w:p>
    <w:p w14:paraId="34E7FE53" w14:textId="77777777" w:rsidR="00BC176F" w:rsidRDefault="00BC176F" w:rsidP="00BC176F">
      <w:pPr>
        <w:spacing w:line="360" w:lineRule="auto"/>
        <w:rPr>
          <w:rStyle w:val="article-classifiergap"/>
          <w:rFonts w:ascii="Times New Roman" w:hAnsi="Times New Roman" w:cs="Times New Roman"/>
          <w:sz w:val="24"/>
          <w:szCs w:val="24"/>
          <w:lang w:val="en-GB"/>
        </w:rPr>
      </w:pPr>
      <w:proofErr w:type="spellStart"/>
      <w:r w:rsidRPr="007761BF">
        <w:rPr>
          <w:rStyle w:val="article-classifiergap"/>
          <w:rFonts w:ascii="Times New Roman" w:hAnsi="Times New Roman" w:cs="Times New Roman"/>
          <w:sz w:val="24"/>
          <w:szCs w:val="24"/>
          <w:lang w:val="en-GB"/>
        </w:rPr>
        <w:t>Kak</w:t>
      </w:r>
      <w:proofErr w:type="spellEnd"/>
      <w:r w:rsidRPr="007761BF">
        <w:rPr>
          <w:rStyle w:val="article-classifiergap"/>
          <w:rFonts w:ascii="Times New Roman" w:hAnsi="Times New Roman" w:cs="Times New Roman"/>
          <w:sz w:val="24"/>
          <w:szCs w:val="24"/>
          <w:lang w:val="en-GB"/>
        </w:rPr>
        <w:t xml:space="preserve">, A and Sushil. (2002) ‘Sustainable Competitive Advantage with Core Competence: A Review’, </w:t>
      </w:r>
      <w:r w:rsidRPr="007761BF">
        <w:rPr>
          <w:rStyle w:val="article-classifiergap"/>
          <w:rFonts w:ascii="Times New Roman" w:hAnsi="Times New Roman" w:cs="Times New Roman"/>
          <w:i/>
          <w:iCs/>
          <w:sz w:val="24"/>
          <w:szCs w:val="24"/>
          <w:lang w:val="en-GB"/>
        </w:rPr>
        <w:t>Global Journal of Flexible Systems Management</w:t>
      </w:r>
      <w:r w:rsidRPr="007761BF">
        <w:rPr>
          <w:rStyle w:val="article-classifiergap"/>
          <w:rFonts w:ascii="Times New Roman" w:hAnsi="Times New Roman" w:cs="Times New Roman"/>
          <w:sz w:val="24"/>
          <w:szCs w:val="24"/>
          <w:lang w:val="en-GB"/>
        </w:rPr>
        <w:t>, 3(4), pp. 23-38.</w:t>
      </w:r>
    </w:p>
    <w:p w14:paraId="43149875" w14:textId="77777777" w:rsidR="00BC176F" w:rsidRPr="007761BF" w:rsidRDefault="00BC176F" w:rsidP="00BC176F">
      <w:pPr>
        <w:spacing w:line="360" w:lineRule="auto"/>
        <w:rPr>
          <w:rStyle w:val="article-classifiergap"/>
          <w:rFonts w:ascii="Times New Roman" w:hAnsi="Times New Roman" w:cs="Times New Roman"/>
          <w:sz w:val="24"/>
          <w:szCs w:val="24"/>
          <w:lang w:val="en-GB"/>
        </w:rPr>
      </w:pPr>
    </w:p>
    <w:p w14:paraId="0829A656" w14:textId="77777777" w:rsidR="00BC176F" w:rsidRDefault="00BC176F" w:rsidP="00BC176F">
      <w:pPr>
        <w:spacing w:line="360" w:lineRule="auto"/>
        <w:rPr>
          <w:rFonts w:ascii="Times New Roman" w:hAnsi="Times New Roman" w:cs="Times New Roman"/>
          <w:sz w:val="24"/>
          <w:szCs w:val="24"/>
        </w:rPr>
      </w:pPr>
      <w:r w:rsidRPr="007761BF">
        <w:rPr>
          <w:rStyle w:val="article-classifiergap"/>
          <w:rFonts w:ascii="Times New Roman" w:hAnsi="Times New Roman" w:cs="Times New Roman"/>
          <w:sz w:val="24"/>
          <w:szCs w:val="24"/>
          <w:lang w:val="en-GB"/>
        </w:rPr>
        <w:t xml:space="preserve">Keating, C. (2020) Mining Giant BHP to Sell its thermal Coal Mines. Available at: &lt; </w:t>
      </w:r>
      <w:hyperlink r:id="rId57" w:history="1">
        <w:r w:rsidRPr="007761BF">
          <w:rPr>
            <w:rFonts w:ascii="Times New Roman" w:hAnsi="Times New Roman" w:cs="Times New Roman"/>
            <w:color w:val="0000FF"/>
            <w:sz w:val="24"/>
            <w:szCs w:val="24"/>
            <w:u w:val="single"/>
          </w:rPr>
          <w:t>https://www.businessgreen.com/news/4019123/mining-giant-bhp-sell-thermal-coal-mines</w:t>
        </w:r>
      </w:hyperlink>
      <w:r w:rsidRPr="007761BF">
        <w:rPr>
          <w:rFonts w:ascii="Times New Roman" w:hAnsi="Times New Roman" w:cs="Times New Roman"/>
          <w:sz w:val="24"/>
          <w:szCs w:val="24"/>
        </w:rPr>
        <w:t xml:space="preserve"> &gt; (Accessed: 19 August 2020).</w:t>
      </w:r>
    </w:p>
    <w:p w14:paraId="40DEDEF3" w14:textId="77777777" w:rsidR="00BC176F" w:rsidRPr="007761BF" w:rsidRDefault="00BC176F" w:rsidP="00BC176F">
      <w:pPr>
        <w:spacing w:line="360" w:lineRule="auto"/>
        <w:rPr>
          <w:rFonts w:ascii="Times New Roman" w:hAnsi="Times New Roman" w:cs="Times New Roman"/>
          <w:sz w:val="24"/>
          <w:szCs w:val="24"/>
        </w:rPr>
      </w:pPr>
    </w:p>
    <w:p w14:paraId="411BE279" w14:textId="77777777" w:rsidR="00BC176F" w:rsidRDefault="00BC176F" w:rsidP="00BC176F">
      <w:pPr>
        <w:spacing w:line="360" w:lineRule="auto"/>
        <w:rPr>
          <w:rStyle w:val="article-classifiergap"/>
          <w:rFonts w:ascii="Times New Roman" w:hAnsi="Times New Roman" w:cs="Times New Roman"/>
          <w:sz w:val="24"/>
          <w:szCs w:val="24"/>
          <w:lang w:val="en-GB"/>
        </w:rPr>
      </w:pPr>
      <w:r w:rsidRPr="007761BF">
        <w:rPr>
          <w:rStyle w:val="article-classifiergap"/>
          <w:rFonts w:ascii="Times New Roman" w:hAnsi="Times New Roman" w:cs="Times New Roman"/>
          <w:sz w:val="24"/>
          <w:szCs w:val="24"/>
          <w:lang w:val="en-GB"/>
        </w:rPr>
        <w:t xml:space="preserve">King &amp; Wood Mallesons (2016) </w:t>
      </w:r>
      <w:r w:rsidRPr="007761BF">
        <w:rPr>
          <w:rStyle w:val="article-classifiergap"/>
          <w:rFonts w:ascii="Times New Roman" w:hAnsi="Times New Roman" w:cs="Times New Roman"/>
          <w:i/>
          <w:iCs/>
          <w:sz w:val="24"/>
          <w:szCs w:val="24"/>
          <w:lang w:val="en-GB"/>
        </w:rPr>
        <w:t>China’s 13</w:t>
      </w:r>
      <w:r w:rsidRPr="007761BF">
        <w:rPr>
          <w:rStyle w:val="article-classifiergap"/>
          <w:rFonts w:ascii="Times New Roman" w:hAnsi="Times New Roman" w:cs="Times New Roman"/>
          <w:i/>
          <w:iCs/>
          <w:sz w:val="24"/>
          <w:szCs w:val="24"/>
          <w:vertAlign w:val="superscript"/>
          <w:lang w:val="en-GB"/>
        </w:rPr>
        <w:t>th</w:t>
      </w:r>
      <w:r w:rsidRPr="007761BF">
        <w:rPr>
          <w:rStyle w:val="article-classifiergap"/>
          <w:rFonts w:ascii="Times New Roman" w:hAnsi="Times New Roman" w:cs="Times New Roman"/>
          <w:i/>
          <w:iCs/>
          <w:sz w:val="24"/>
          <w:szCs w:val="24"/>
          <w:lang w:val="en-GB"/>
        </w:rPr>
        <w:t xml:space="preserve"> Five Year Plan: Environment</w:t>
      </w:r>
      <w:r w:rsidRPr="007761BF">
        <w:rPr>
          <w:rStyle w:val="article-classifiergap"/>
          <w:rFonts w:ascii="Times New Roman" w:hAnsi="Times New Roman" w:cs="Times New Roman"/>
          <w:sz w:val="24"/>
          <w:szCs w:val="24"/>
          <w:lang w:val="en-GB"/>
        </w:rPr>
        <w:t xml:space="preserve">.  Available at: &lt; </w:t>
      </w:r>
      <w:hyperlink r:id="rId58" w:history="1">
        <w:r w:rsidRPr="007761BF">
          <w:rPr>
            <w:rStyle w:val="Hyperlink"/>
            <w:rFonts w:ascii="Times New Roman" w:hAnsi="Times New Roman" w:cs="Times New Roman"/>
            <w:sz w:val="24"/>
            <w:szCs w:val="24"/>
            <w:lang w:val="en-GB"/>
          </w:rPr>
          <w:t>https://www.kwm.com/en/hk/knowledge/insights/china-13th-5-year-plan-environment-sustainability-initiatives-20160414</w:t>
        </w:r>
      </w:hyperlink>
      <w:r w:rsidRPr="007761BF">
        <w:rPr>
          <w:rStyle w:val="article-classifiergap"/>
          <w:rFonts w:ascii="Times New Roman" w:hAnsi="Times New Roman" w:cs="Times New Roman"/>
          <w:sz w:val="24"/>
          <w:szCs w:val="24"/>
          <w:lang w:val="en-GB"/>
        </w:rPr>
        <w:t xml:space="preserve"> &gt; (Accessed: 25 August 2020). </w:t>
      </w:r>
    </w:p>
    <w:p w14:paraId="65CC1FC2" w14:textId="77777777" w:rsidR="00BC176F" w:rsidRDefault="00BC176F" w:rsidP="00BC176F">
      <w:pPr>
        <w:spacing w:line="360" w:lineRule="auto"/>
        <w:rPr>
          <w:rStyle w:val="article-classifiergap"/>
          <w:rFonts w:ascii="Times New Roman" w:hAnsi="Times New Roman" w:cs="Times New Roman"/>
          <w:sz w:val="24"/>
          <w:szCs w:val="24"/>
          <w:lang w:val="en-GB"/>
        </w:rPr>
      </w:pPr>
    </w:p>
    <w:p w14:paraId="62EB5394" w14:textId="77777777" w:rsidR="00BC176F" w:rsidRPr="00336C5B" w:rsidRDefault="00BC176F" w:rsidP="00BC176F">
      <w:pPr>
        <w:spacing w:line="360" w:lineRule="auto"/>
        <w:rPr>
          <w:rStyle w:val="article-classifiergap"/>
          <w:rFonts w:ascii="Times New Roman" w:hAnsi="Times New Roman" w:cs="Times New Roman"/>
          <w:sz w:val="24"/>
          <w:szCs w:val="24"/>
          <w:lang w:val="en-GB"/>
        </w:rPr>
      </w:pPr>
      <w:r>
        <w:rPr>
          <w:rFonts w:ascii="Times New Roman" w:hAnsi="Times New Roman" w:cs="Times New Roman"/>
          <w:sz w:val="24"/>
          <w:szCs w:val="24"/>
        </w:rPr>
        <w:t xml:space="preserve">Laker, B. and </w:t>
      </w:r>
      <w:proofErr w:type="spellStart"/>
      <w:r>
        <w:rPr>
          <w:rFonts w:ascii="Times New Roman" w:hAnsi="Times New Roman" w:cs="Times New Roman"/>
          <w:sz w:val="24"/>
          <w:szCs w:val="24"/>
        </w:rPr>
        <w:t>Roulet</w:t>
      </w:r>
      <w:proofErr w:type="spellEnd"/>
      <w:r>
        <w:rPr>
          <w:rFonts w:ascii="Times New Roman" w:hAnsi="Times New Roman" w:cs="Times New Roman"/>
          <w:sz w:val="24"/>
          <w:szCs w:val="24"/>
        </w:rPr>
        <w:t xml:space="preserve">, T. (2019) </w:t>
      </w:r>
      <w:r w:rsidRPr="00336C5B">
        <w:rPr>
          <w:rFonts w:ascii="Times New Roman" w:hAnsi="Times New Roman" w:cs="Times New Roman"/>
          <w:i/>
          <w:sz w:val="24"/>
          <w:szCs w:val="24"/>
        </w:rPr>
        <w:t>How Companies Can Adapt During Times of Political Uncertainty</w:t>
      </w:r>
      <w:r>
        <w:rPr>
          <w:rFonts w:ascii="Times New Roman" w:hAnsi="Times New Roman" w:cs="Times New Roman"/>
          <w:sz w:val="24"/>
          <w:szCs w:val="24"/>
        </w:rPr>
        <w:t xml:space="preserve">.  Available at: &lt; </w:t>
      </w:r>
      <w:hyperlink r:id="rId59" w:history="1">
        <w:r w:rsidRPr="00336C5B">
          <w:rPr>
            <w:rStyle w:val="Hyperlink"/>
            <w:rFonts w:ascii="Times New Roman" w:hAnsi="Times New Roman" w:cs="Times New Roman"/>
            <w:sz w:val="24"/>
            <w:szCs w:val="24"/>
          </w:rPr>
          <w:t>https://hbr.org/2019/02/how-companies-can-adapt-during-times-of-political-uncertainty</w:t>
        </w:r>
      </w:hyperlink>
      <w:r>
        <w:rPr>
          <w:rFonts w:ascii="Times New Roman" w:hAnsi="Times New Roman" w:cs="Times New Roman"/>
          <w:sz w:val="24"/>
          <w:szCs w:val="24"/>
        </w:rPr>
        <w:t xml:space="preserve"> &gt; (Accessed: 8</w:t>
      </w:r>
      <w:r w:rsidRPr="00336C5B">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2020).</w:t>
      </w:r>
    </w:p>
    <w:p w14:paraId="78F24980" w14:textId="77777777" w:rsidR="00BC176F" w:rsidRPr="007761BF" w:rsidRDefault="00BC176F" w:rsidP="00BC176F">
      <w:pPr>
        <w:spacing w:line="360" w:lineRule="auto"/>
        <w:rPr>
          <w:rStyle w:val="article-classifiergap"/>
          <w:rFonts w:ascii="Times New Roman" w:hAnsi="Times New Roman" w:cs="Times New Roman"/>
          <w:sz w:val="24"/>
          <w:szCs w:val="24"/>
          <w:lang w:val="en-GB"/>
        </w:rPr>
      </w:pPr>
    </w:p>
    <w:p w14:paraId="01FAB38E" w14:textId="77777777" w:rsidR="00BC176F" w:rsidRDefault="00BC176F" w:rsidP="00BC176F">
      <w:pPr>
        <w:spacing w:line="360" w:lineRule="auto"/>
        <w:rPr>
          <w:rStyle w:val="article-classifiergap"/>
          <w:rFonts w:ascii="Times New Roman" w:hAnsi="Times New Roman" w:cs="Times New Roman"/>
          <w:sz w:val="24"/>
          <w:szCs w:val="24"/>
          <w:lang w:val="en-GB"/>
        </w:rPr>
      </w:pPr>
      <w:r w:rsidRPr="007761BF">
        <w:rPr>
          <w:rStyle w:val="article-classifiergap"/>
          <w:rFonts w:ascii="Times New Roman" w:hAnsi="Times New Roman" w:cs="Times New Roman"/>
          <w:sz w:val="24"/>
          <w:szCs w:val="24"/>
          <w:lang w:val="en-GB"/>
        </w:rPr>
        <w:t xml:space="preserve">Lewis, B. (2019) ‘BHP buys stake in Canadian firm that extracts emissions from the air’. </w:t>
      </w:r>
      <w:r w:rsidRPr="007761BF">
        <w:rPr>
          <w:rStyle w:val="article-classifiergap"/>
          <w:rFonts w:ascii="Times New Roman" w:hAnsi="Times New Roman" w:cs="Times New Roman"/>
          <w:i/>
          <w:iCs/>
          <w:sz w:val="24"/>
          <w:szCs w:val="24"/>
          <w:lang w:val="en-GB"/>
        </w:rPr>
        <w:t xml:space="preserve">Reuters, </w:t>
      </w:r>
      <w:r w:rsidRPr="007761BF">
        <w:rPr>
          <w:rStyle w:val="article-classifiergap"/>
          <w:rFonts w:ascii="Times New Roman" w:hAnsi="Times New Roman" w:cs="Times New Roman"/>
          <w:sz w:val="24"/>
          <w:szCs w:val="24"/>
          <w:lang w:val="en-GB"/>
        </w:rPr>
        <w:t>5</w:t>
      </w:r>
      <w:r w:rsidRPr="007761BF">
        <w:rPr>
          <w:rStyle w:val="article-classifiergap"/>
          <w:rFonts w:ascii="Times New Roman" w:hAnsi="Times New Roman" w:cs="Times New Roman"/>
          <w:sz w:val="24"/>
          <w:szCs w:val="24"/>
          <w:vertAlign w:val="superscript"/>
          <w:lang w:val="en-GB"/>
        </w:rPr>
        <w:t>th</w:t>
      </w:r>
      <w:r w:rsidRPr="007761BF">
        <w:rPr>
          <w:rStyle w:val="article-classifiergap"/>
          <w:rFonts w:ascii="Times New Roman" w:hAnsi="Times New Roman" w:cs="Times New Roman"/>
          <w:sz w:val="24"/>
          <w:szCs w:val="24"/>
          <w:lang w:val="en-GB"/>
        </w:rPr>
        <w:t xml:space="preserve"> March. Available at: &lt;</w:t>
      </w:r>
      <w:r w:rsidRPr="007761BF">
        <w:rPr>
          <w:rFonts w:ascii="Times New Roman" w:hAnsi="Times New Roman" w:cs="Times New Roman"/>
          <w:sz w:val="24"/>
          <w:szCs w:val="24"/>
        </w:rPr>
        <w:t xml:space="preserve"> </w:t>
      </w:r>
      <w:hyperlink r:id="rId60" w:history="1">
        <w:r w:rsidRPr="007761BF">
          <w:rPr>
            <w:rStyle w:val="Hyperlink"/>
            <w:rFonts w:ascii="Times New Roman" w:hAnsi="Times New Roman" w:cs="Times New Roman"/>
            <w:sz w:val="24"/>
            <w:szCs w:val="24"/>
            <w:lang w:val="en-GB"/>
          </w:rPr>
          <w:t>https://www.reuters.com/article/us-bhp-climatechange/bhp-buys-stake-in-canadian-firm-that-extracts-emissions-from-the-air-idUSKCN1QM0VI</w:t>
        </w:r>
      </w:hyperlink>
      <w:r w:rsidRPr="007761BF">
        <w:rPr>
          <w:rStyle w:val="article-classifiergap"/>
          <w:rFonts w:ascii="Times New Roman" w:hAnsi="Times New Roman" w:cs="Times New Roman"/>
          <w:sz w:val="24"/>
          <w:szCs w:val="24"/>
          <w:lang w:val="en-GB"/>
        </w:rPr>
        <w:t xml:space="preserve"> &gt; (Accessed: 20 August 2020)</w:t>
      </w:r>
      <w:r>
        <w:rPr>
          <w:rStyle w:val="article-classifiergap"/>
          <w:rFonts w:ascii="Times New Roman" w:hAnsi="Times New Roman" w:cs="Times New Roman"/>
          <w:sz w:val="24"/>
          <w:szCs w:val="24"/>
          <w:lang w:val="en-GB"/>
        </w:rPr>
        <w:t>.</w:t>
      </w:r>
    </w:p>
    <w:p w14:paraId="3519954B" w14:textId="4088BC7C" w:rsidR="00BC176F" w:rsidRDefault="00BC176F" w:rsidP="00BC176F">
      <w:pPr>
        <w:spacing w:line="360" w:lineRule="auto"/>
        <w:rPr>
          <w:rFonts w:ascii="Times New Roman" w:hAnsi="Times New Roman" w:cs="Times New Roman"/>
          <w:sz w:val="24"/>
          <w:szCs w:val="24"/>
        </w:rPr>
      </w:pPr>
      <w:r w:rsidRPr="007761BF">
        <w:rPr>
          <w:rStyle w:val="article-classifiergap"/>
          <w:rFonts w:ascii="Times New Roman" w:hAnsi="Times New Roman" w:cs="Times New Roman"/>
          <w:sz w:val="24"/>
          <w:szCs w:val="24"/>
          <w:lang w:val="en-GB"/>
        </w:rPr>
        <w:lastRenderedPageBreak/>
        <w:t xml:space="preserve"> </w:t>
      </w:r>
      <w:r w:rsidRPr="007761BF">
        <w:rPr>
          <w:rFonts w:ascii="Times New Roman" w:hAnsi="Times New Roman" w:cs="Times New Roman"/>
          <w:sz w:val="24"/>
          <w:szCs w:val="24"/>
        </w:rPr>
        <w:t xml:space="preserve">Mackenzie, A. (2016) </w:t>
      </w:r>
      <w:r w:rsidRPr="007761BF">
        <w:rPr>
          <w:rFonts w:ascii="Times New Roman" w:hAnsi="Times New Roman" w:cs="Times New Roman"/>
          <w:i/>
          <w:iCs/>
          <w:sz w:val="24"/>
          <w:szCs w:val="24"/>
        </w:rPr>
        <w:t>BHP Billiton outlines strategy to grow value</w:t>
      </w:r>
      <w:r w:rsidRPr="007761BF">
        <w:rPr>
          <w:rFonts w:ascii="Times New Roman" w:hAnsi="Times New Roman" w:cs="Times New Roman"/>
          <w:sz w:val="24"/>
          <w:szCs w:val="24"/>
        </w:rPr>
        <w:t xml:space="preserve">.  Available at: &lt; </w:t>
      </w:r>
      <w:hyperlink r:id="rId61" w:history="1">
        <w:r w:rsidRPr="007761BF">
          <w:rPr>
            <w:rFonts w:ascii="Times New Roman" w:hAnsi="Times New Roman" w:cs="Times New Roman"/>
            <w:color w:val="0000FF"/>
            <w:sz w:val="24"/>
            <w:szCs w:val="24"/>
            <w:u w:val="single"/>
          </w:rPr>
          <w:t>https://www.bhp.com/media-and-insights/news-releases/2016/05/bhp-billiton-outlines-strategy-to-grow-value/</w:t>
        </w:r>
      </w:hyperlink>
      <w:r w:rsidRPr="007761BF">
        <w:rPr>
          <w:rFonts w:ascii="Times New Roman" w:hAnsi="Times New Roman" w:cs="Times New Roman"/>
          <w:sz w:val="24"/>
          <w:szCs w:val="24"/>
        </w:rPr>
        <w:t xml:space="preserve"> &gt; (Accessed: 12 August 2020).</w:t>
      </w:r>
    </w:p>
    <w:p w14:paraId="31813E99" w14:textId="77777777" w:rsidR="00BC176F" w:rsidRDefault="00BC176F" w:rsidP="00BC176F">
      <w:pPr>
        <w:spacing w:line="360" w:lineRule="auto"/>
        <w:rPr>
          <w:rFonts w:ascii="Times New Roman" w:hAnsi="Times New Roman" w:cs="Times New Roman"/>
          <w:sz w:val="24"/>
          <w:szCs w:val="24"/>
        </w:rPr>
      </w:pPr>
    </w:p>
    <w:p w14:paraId="464B2E70" w14:textId="77777777" w:rsidR="00BC176F" w:rsidRDefault="00BC176F" w:rsidP="00BC176F">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MarketScreener</w:t>
      </w:r>
      <w:proofErr w:type="spellEnd"/>
      <w:r>
        <w:rPr>
          <w:rFonts w:ascii="Times New Roman" w:hAnsi="Times New Roman" w:cs="Times New Roman"/>
          <w:sz w:val="24"/>
          <w:szCs w:val="24"/>
        </w:rPr>
        <w:t xml:space="preserve"> (2019) </w:t>
      </w:r>
      <w:r w:rsidRPr="008767DD">
        <w:rPr>
          <w:rFonts w:ascii="Times New Roman" w:hAnsi="Times New Roman" w:cs="Times New Roman"/>
          <w:i/>
          <w:iCs/>
          <w:sz w:val="24"/>
          <w:szCs w:val="24"/>
        </w:rPr>
        <w:t>BHP: Safeguarding human rights across BHP’s supply chain</w:t>
      </w:r>
      <w:r>
        <w:rPr>
          <w:rFonts w:ascii="Times New Roman" w:hAnsi="Times New Roman" w:cs="Times New Roman"/>
          <w:sz w:val="24"/>
          <w:szCs w:val="24"/>
        </w:rPr>
        <w:t xml:space="preserve">.  Available at: &lt; </w:t>
      </w:r>
      <w:hyperlink r:id="rId62" w:history="1">
        <w:r w:rsidRPr="008767DD">
          <w:rPr>
            <w:rStyle w:val="Hyperlink"/>
            <w:rFonts w:ascii="Times New Roman" w:hAnsi="Times New Roman" w:cs="Times New Roman"/>
            <w:sz w:val="24"/>
            <w:szCs w:val="24"/>
          </w:rPr>
          <w:t>https://www.marketscreener.com/quote/stock/BHP-GROUP-6492795/news/BHP-Safeguarding-human-rights-across-BHP-s-supply-chain-29704297/</w:t>
        </w:r>
      </w:hyperlink>
      <w:r w:rsidRPr="008767DD">
        <w:rPr>
          <w:rFonts w:ascii="Times New Roman" w:hAnsi="Times New Roman" w:cs="Times New Roman"/>
          <w:sz w:val="24"/>
          <w:szCs w:val="24"/>
        </w:rPr>
        <w:t xml:space="preserve"> &gt; (Accessed: 12 August 2020)</w:t>
      </w:r>
      <w:r>
        <w:rPr>
          <w:rFonts w:ascii="Times New Roman" w:hAnsi="Times New Roman" w:cs="Times New Roman"/>
          <w:sz w:val="24"/>
          <w:szCs w:val="24"/>
        </w:rPr>
        <w:t>.</w:t>
      </w:r>
    </w:p>
    <w:p w14:paraId="4D415F62" w14:textId="77777777" w:rsidR="00BC176F" w:rsidRDefault="00BC176F" w:rsidP="00BC176F">
      <w:pPr>
        <w:spacing w:line="360" w:lineRule="auto"/>
        <w:rPr>
          <w:rFonts w:ascii="Times New Roman" w:hAnsi="Times New Roman" w:cs="Times New Roman"/>
          <w:sz w:val="24"/>
          <w:szCs w:val="24"/>
        </w:rPr>
      </w:pPr>
    </w:p>
    <w:p w14:paraId="5FF508EB" w14:textId="77777777" w:rsidR="00BC176F" w:rsidRPr="00954FFD" w:rsidRDefault="00BC176F" w:rsidP="00BC176F">
      <w:pPr>
        <w:spacing w:line="360" w:lineRule="auto"/>
        <w:rPr>
          <w:rFonts w:ascii="Times New Roman" w:hAnsi="Times New Roman" w:cs="Times New Roman"/>
          <w:sz w:val="24"/>
          <w:szCs w:val="24"/>
        </w:rPr>
      </w:pPr>
      <w:r>
        <w:rPr>
          <w:rFonts w:ascii="Times New Roman" w:hAnsi="Times New Roman" w:cs="Times New Roman"/>
          <w:sz w:val="24"/>
          <w:szCs w:val="24"/>
        </w:rPr>
        <w:t xml:space="preserve">McKinsey &amp; Company (2008) </w:t>
      </w:r>
      <w:r w:rsidRPr="00954FFD">
        <w:rPr>
          <w:rFonts w:ascii="Times New Roman" w:hAnsi="Times New Roman" w:cs="Times New Roman"/>
          <w:i/>
          <w:sz w:val="24"/>
          <w:szCs w:val="24"/>
        </w:rPr>
        <w:t>Enduring Ideas: The 7-S Framework</w:t>
      </w:r>
      <w:proofErr w:type="gramStart"/>
      <w:r>
        <w:rPr>
          <w:rFonts w:ascii="Times New Roman" w:hAnsi="Times New Roman" w:cs="Times New Roman"/>
          <w:i/>
          <w:sz w:val="24"/>
          <w:szCs w:val="24"/>
        </w:rPr>
        <w:t xml:space="preserve">. </w:t>
      </w:r>
      <w:proofErr w:type="gramEnd"/>
      <w:r w:rsidRPr="00954FFD">
        <w:rPr>
          <w:rFonts w:ascii="Times New Roman" w:hAnsi="Times New Roman" w:cs="Times New Roman"/>
          <w:sz w:val="24"/>
          <w:szCs w:val="24"/>
        </w:rPr>
        <w:t>Available at: &lt;</w:t>
      </w:r>
      <w:r>
        <w:rPr>
          <w:rFonts w:ascii="Times New Roman" w:hAnsi="Times New Roman" w:cs="Times New Roman"/>
          <w:sz w:val="24"/>
          <w:szCs w:val="24"/>
        </w:rPr>
        <w:t xml:space="preserve"> </w:t>
      </w:r>
      <w:hyperlink r:id="rId63" w:history="1">
        <w:r w:rsidRPr="0079621C">
          <w:rPr>
            <w:rStyle w:val="Hyperlink"/>
            <w:rFonts w:ascii="Times New Roman" w:hAnsi="Times New Roman" w:cs="Times New Roman"/>
            <w:sz w:val="24"/>
            <w:szCs w:val="24"/>
          </w:rPr>
          <w:t>www.mckinsey.com/business-functions/strategy-and-corporate-finance/our-insights/enduring-ideas-the-7-s-framework</w:t>
        </w:r>
      </w:hyperlink>
      <w:r>
        <w:rPr>
          <w:rFonts w:ascii="Times New Roman" w:hAnsi="Times New Roman" w:cs="Times New Roman"/>
          <w:sz w:val="24"/>
          <w:szCs w:val="24"/>
        </w:rPr>
        <w:t xml:space="preserve"> &gt; (Accessed: 6 August 2020).</w:t>
      </w:r>
    </w:p>
    <w:p w14:paraId="566402CD" w14:textId="77777777" w:rsidR="00BC176F" w:rsidRPr="002D3994" w:rsidRDefault="00BC176F" w:rsidP="00BC176F"/>
    <w:p w14:paraId="55CC4DBC" w14:textId="77777777" w:rsidR="00BC176F" w:rsidRDefault="00BC176F" w:rsidP="00BC176F">
      <w:pPr>
        <w:spacing w:line="360" w:lineRule="auto"/>
        <w:rPr>
          <w:rFonts w:ascii="Times New Roman" w:hAnsi="Times New Roman" w:cs="Times New Roman"/>
          <w:sz w:val="24"/>
          <w:szCs w:val="24"/>
        </w:rPr>
      </w:pPr>
      <w:r w:rsidRPr="007761BF">
        <w:rPr>
          <w:rFonts w:ascii="Times New Roman" w:hAnsi="Times New Roman" w:cs="Times New Roman"/>
          <w:sz w:val="24"/>
          <w:szCs w:val="24"/>
        </w:rPr>
        <w:t xml:space="preserve">McKinsey &amp; Company (2020) </w:t>
      </w:r>
      <w:r w:rsidRPr="007761BF">
        <w:rPr>
          <w:rFonts w:ascii="Times New Roman" w:hAnsi="Times New Roman" w:cs="Times New Roman"/>
          <w:i/>
          <w:iCs/>
          <w:sz w:val="24"/>
          <w:szCs w:val="24"/>
        </w:rPr>
        <w:t>Prioritize people in times of crisis: An interview with the CEO of BHP</w:t>
      </w:r>
      <w:r w:rsidRPr="007761BF">
        <w:rPr>
          <w:rFonts w:ascii="Times New Roman" w:hAnsi="Times New Roman" w:cs="Times New Roman"/>
          <w:sz w:val="24"/>
          <w:szCs w:val="24"/>
        </w:rPr>
        <w:t xml:space="preserve">.  Available at: &lt; </w:t>
      </w:r>
      <w:hyperlink r:id="rId64" w:history="1">
        <w:r w:rsidRPr="007761BF">
          <w:rPr>
            <w:rFonts w:ascii="Times New Roman" w:hAnsi="Times New Roman" w:cs="Times New Roman"/>
            <w:color w:val="0000FF"/>
            <w:sz w:val="24"/>
            <w:szCs w:val="24"/>
            <w:u w:val="single"/>
          </w:rPr>
          <w:t>https://www.mckinsey.com/featured-insights/asia-pacific/prioritize-people-in-times-of-crisis-an-interview-with-the-ceo-of-bhp</w:t>
        </w:r>
      </w:hyperlink>
      <w:r w:rsidRPr="007761BF">
        <w:rPr>
          <w:rFonts w:ascii="Times New Roman" w:hAnsi="Times New Roman" w:cs="Times New Roman"/>
          <w:sz w:val="24"/>
          <w:szCs w:val="24"/>
        </w:rPr>
        <w:t xml:space="preserve"> &gt; (Accessed: 20 August 2020).</w:t>
      </w:r>
    </w:p>
    <w:p w14:paraId="19CF0848" w14:textId="77777777" w:rsidR="00BC176F" w:rsidRPr="007761BF" w:rsidRDefault="00BC176F" w:rsidP="00BC176F">
      <w:pPr>
        <w:spacing w:line="360" w:lineRule="auto"/>
        <w:rPr>
          <w:rFonts w:ascii="Times New Roman" w:hAnsi="Times New Roman" w:cs="Times New Roman"/>
          <w:sz w:val="24"/>
          <w:szCs w:val="24"/>
        </w:rPr>
      </w:pPr>
    </w:p>
    <w:p w14:paraId="367D639C" w14:textId="77777777" w:rsidR="00BC176F" w:rsidRDefault="00BC176F" w:rsidP="00BC176F">
      <w:pPr>
        <w:spacing w:line="360" w:lineRule="auto"/>
        <w:rPr>
          <w:rFonts w:ascii="Times New Roman" w:hAnsi="Times New Roman" w:cs="Times New Roman"/>
          <w:sz w:val="24"/>
          <w:szCs w:val="24"/>
        </w:rPr>
      </w:pPr>
      <w:r w:rsidRPr="007761BF">
        <w:rPr>
          <w:rFonts w:ascii="Times New Roman" w:hAnsi="Times New Roman" w:cs="Times New Roman"/>
          <w:sz w:val="24"/>
          <w:szCs w:val="24"/>
        </w:rPr>
        <w:t xml:space="preserve">Mining (2017) Report: </w:t>
      </w:r>
      <w:r w:rsidRPr="007761BF">
        <w:rPr>
          <w:rFonts w:ascii="Times New Roman" w:hAnsi="Times New Roman" w:cs="Times New Roman"/>
          <w:i/>
          <w:iCs/>
          <w:sz w:val="24"/>
          <w:szCs w:val="24"/>
        </w:rPr>
        <w:t>Australia leads iron ore mining Market growth to 2020</w:t>
      </w:r>
      <w:r w:rsidRPr="007761BF">
        <w:rPr>
          <w:rFonts w:ascii="Times New Roman" w:hAnsi="Times New Roman" w:cs="Times New Roman"/>
          <w:sz w:val="24"/>
          <w:szCs w:val="24"/>
        </w:rPr>
        <w:t xml:space="preserve">.  Available at: &lt; </w:t>
      </w:r>
      <w:hyperlink r:id="rId65" w:history="1">
        <w:r w:rsidRPr="007761BF">
          <w:rPr>
            <w:rStyle w:val="Hyperlink"/>
            <w:rFonts w:ascii="Times New Roman" w:hAnsi="Times New Roman" w:cs="Times New Roman"/>
            <w:color w:val="4472C4" w:themeColor="accent1"/>
            <w:sz w:val="24"/>
            <w:szCs w:val="24"/>
          </w:rPr>
          <w:t>https://www.miningglobal.com/operations/report-australia-leads-iron-ore-mining-market-growth-2020</w:t>
        </w:r>
      </w:hyperlink>
      <w:r w:rsidRPr="007761BF">
        <w:rPr>
          <w:rFonts w:ascii="Times New Roman" w:hAnsi="Times New Roman" w:cs="Times New Roman"/>
          <w:sz w:val="24"/>
          <w:szCs w:val="24"/>
        </w:rPr>
        <w:t>&gt; (Accessed 18 August 2020).</w:t>
      </w:r>
    </w:p>
    <w:p w14:paraId="03632D05" w14:textId="77777777" w:rsidR="00BC176F" w:rsidRDefault="00BC176F" w:rsidP="00BC176F">
      <w:pPr>
        <w:spacing w:line="360" w:lineRule="auto"/>
        <w:rPr>
          <w:rFonts w:ascii="Times New Roman" w:hAnsi="Times New Roman" w:cs="Times New Roman"/>
          <w:sz w:val="24"/>
          <w:szCs w:val="24"/>
        </w:rPr>
      </w:pPr>
    </w:p>
    <w:p w14:paraId="6180524A" w14:textId="77777777" w:rsidR="00BC176F" w:rsidRPr="00234D5E" w:rsidRDefault="00BC176F" w:rsidP="00BC176F">
      <w:pPr>
        <w:spacing w:line="360" w:lineRule="auto"/>
        <w:rPr>
          <w:rFonts w:ascii="Times New Roman" w:hAnsi="Times New Roman" w:cs="Times New Roman"/>
          <w:sz w:val="24"/>
          <w:szCs w:val="24"/>
        </w:rPr>
      </w:pPr>
      <w:r>
        <w:rPr>
          <w:rFonts w:ascii="Times New Roman" w:hAnsi="Times New Roman" w:cs="Times New Roman"/>
          <w:sz w:val="24"/>
          <w:szCs w:val="24"/>
        </w:rPr>
        <w:t xml:space="preserve">Mining Journal (2019) </w:t>
      </w:r>
      <w:r w:rsidRPr="00234D5E">
        <w:rPr>
          <w:rFonts w:ascii="Times New Roman" w:hAnsi="Times New Roman" w:cs="Times New Roman"/>
          <w:i/>
          <w:iCs/>
          <w:sz w:val="24"/>
          <w:szCs w:val="24"/>
        </w:rPr>
        <w:t>“</w:t>
      </w:r>
      <w:proofErr w:type="spellStart"/>
      <w:r w:rsidRPr="00234D5E">
        <w:rPr>
          <w:rFonts w:ascii="Times New Roman" w:hAnsi="Times New Roman" w:cs="Times New Roman"/>
          <w:i/>
          <w:iCs/>
          <w:sz w:val="24"/>
          <w:szCs w:val="24"/>
        </w:rPr>
        <w:t>Samaroc</w:t>
      </w:r>
      <w:proofErr w:type="spellEnd"/>
      <w:r w:rsidRPr="00234D5E">
        <w:rPr>
          <w:rFonts w:ascii="Times New Roman" w:hAnsi="Times New Roman" w:cs="Times New Roman"/>
          <w:i/>
          <w:iCs/>
          <w:sz w:val="24"/>
          <w:szCs w:val="24"/>
        </w:rPr>
        <w:t xml:space="preserve"> currently expects to restart its operations around the end of 2020</w:t>
      </w:r>
      <w:r>
        <w:rPr>
          <w:rFonts w:ascii="Times New Roman" w:hAnsi="Times New Roman" w:cs="Times New Roman"/>
          <w:sz w:val="24"/>
          <w:szCs w:val="24"/>
        </w:rPr>
        <w:t xml:space="preserve">”.  Available at: &lt; </w:t>
      </w:r>
      <w:hyperlink r:id="rId66" w:history="1">
        <w:r w:rsidRPr="00234D5E">
          <w:rPr>
            <w:rStyle w:val="Hyperlink"/>
            <w:rFonts w:ascii="Times New Roman" w:hAnsi="Times New Roman" w:cs="Times New Roman"/>
            <w:sz w:val="24"/>
            <w:szCs w:val="24"/>
          </w:rPr>
          <w:t>https://www.mining-journal.com/bulks/news/1374432/%E2%80%9Csamarco-currently-expects-to-restart-its-operations-around-the-end-of-2020%E2%80%9D</w:t>
        </w:r>
      </w:hyperlink>
      <w:r w:rsidRPr="00234D5E">
        <w:rPr>
          <w:rFonts w:ascii="Times New Roman" w:hAnsi="Times New Roman" w:cs="Times New Roman"/>
          <w:sz w:val="24"/>
          <w:szCs w:val="24"/>
        </w:rPr>
        <w:t xml:space="preserve"> &gt; (Accessed: 12 August 2020).</w:t>
      </w:r>
    </w:p>
    <w:p w14:paraId="12E1BEFF" w14:textId="77777777" w:rsidR="00BC176F" w:rsidRPr="00234D5E" w:rsidRDefault="00BC176F" w:rsidP="00BC176F">
      <w:pPr>
        <w:spacing w:line="360" w:lineRule="auto"/>
        <w:rPr>
          <w:rFonts w:ascii="Times New Roman" w:hAnsi="Times New Roman" w:cs="Times New Roman"/>
          <w:sz w:val="24"/>
          <w:szCs w:val="24"/>
        </w:rPr>
      </w:pPr>
    </w:p>
    <w:p w14:paraId="7968F581" w14:textId="77777777" w:rsidR="00BC176F" w:rsidRDefault="00BC176F" w:rsidP="00BC176F">
      <w:pPr>
        <w:spacing w:line="360" w:lineRule="auto"/>
        <w:rPr>
          <w:rFonts w:ascii="Times New Roman" w:hAnsi="Times New Roman" w:cs="Times New Roman"/>
          <w:color w:val="0A0A0A"/>
          <w:sz w:val="24"/>
          <w:szCs w:val="24"/>
          <w:lang w:val="en-GB"/>
        </w:rPr>
      </w:pPr>
      <w:r w:rsidRPr="007761BF">
        <w:rPr>
          <w:rFonts w:ascii="Times New Roman" w:hAnsi="Times New Roman" w:cs="Times New Roman"/>
          <w:sz w:val="24"/>
          <w:szCs w:val="24"/>
        </w:rPr>
        <w:lastRenderedPageBreak/>
        <w:t xml:space="preserve">Mining Technology (2020) </w:t>
      </w:r>
      <w:r w:rsidRPr="007761BF">
        <w:rPr>
          <w:rFonts w:ascii="Times New Roman" w:hAnsi="Times New Roman" w:cs="Times New Roman"/>
          <w:i/>
          <w:iCs/>
          <w:color w:val="0A0A0A"/>
          <w:sz w:val="24"/>
          <w:szCs w:val="24"/>
          <w:lang w:val="en-GB"/>
        </w:rPr>
        <w:t>Brazilian court orders Vale to close key mines on Covid-19 concerns</w:t>
      </w:r>
      <w:r w:rsidRPr="007761BF">
        <w:rPr>
          <w:rFonts w:ascii="Times New Roman" w:hAnsi="Times New Roman" w:cs="Times New Roman"/>
          <w:color w:val="0A0A0A"/>
          <w:sz w:val="24"/>
          <w:szCs w:val="24"/>
          <w:lang w:val="en-GB"/>
        </w:rPr>
        <w:t xml:space="preserve">, Available at: &lt; </w:t>
      </w:r>
      <w:hyperlink r:id="rId67" w:history="1">
        <w:r w:rsidRPr="007761BF">
          <w:rPr>
            <w:rStyle w:val="Hyperlink"/>
            <w:rFonts w:ascii="Times New Roman" w:hAnsi="Times New Roman" w:cs="Times New Roman"/>
            <w:sz w:val="24"/>
            <w:szCs w:val="24"/>
            <w:lang w:val="en-GB"/>
          </w:rPr>
          <w:t>https://www.mining-technology.com/news/brazilian-court-vale-mines-closure-covid-19/</w:t>
        </w:r>
      </w:hyperlink>
      <w:r w:rsidRPr="007761BF">
        <w:rPr>
          <w:rFonts w:ascii="Times New Roman" w:hAnsi="Times New Roman" w:cs="Times New Roman"/>
          <w:color w:val="0A0A0A"/>
          <w:sz w:val="24"/>
          <w:szCs w:val="24"/>
          <w:lang w:val="en-GB"/>
        </w:rPr>
        <w:t xml:space="preserve"> &gt; (Accessed: 17</w:t>
      </w:r>
      <w:r w:rsidRPr="007761BF">
        <w:rPr>
          <w:rFonts w:ascii="Times New Roman" w:hAnsi="Times New Roman" w:cs="Times New Roman"/>
          <w:color w:val="0A0A0A"/>
          <w:sz w:val="24"/>
          <w:szCs w:val="24"/>
          <w:vertAlign w:val="superscript"/>
          <w:lang w:val="en-GB"/>
        </w:rPr>
        <w:t>th</w:t>
      </w:r>
      <w:r w:rsidRPr="007761BF">
        <w:rPr>
          <w:rFonts w:ascii="Times New Roman" w:hAnsi="Times New Roman" w:cs="Times New Roman"/>
          <w:color w:val="0A0A0A"/>
          <w:sz w:val="24"/>
          <w:szCs w:val="24"/>
          <w:lang w:val="en-GB"/>
        </w:rPr>
        <w:t xml:space="preserve"> August 2020).</w:t>
      </w:r>
    </w:p>
    <w:p w14:paraId="4A9F50E5" w14:textId="77777777" w:rsidR="00BC176F" w:rsidRPr="007761BF" w:rsidRDefault="00BC176F" w:rsidP="00BC176F">
      <w:pPr>
        <w:spacing w:line="360" w:lineRule="auto"/>
        <w:rPr>
          <w:rFonts w:ascii="Times New Roman" w:hAnsi="Times New Roman" w:cs="Times New Roman"/>
          <w:color w:val="0A0A0A"/>
          <w:sz w:val="24"/>
          <w:szCs w:val="24"/>
          <w:lang w:val="en-GB"/>
        </w:rPr>
      </w:pPr>
    </w:p>
    <w:p w14:paraId="5CEF44EB" w14:textId="77777777" w:rsidR="00BC176F" w:rsidRDefault="00BC176F" w:rsidP="00BC176F">
      <w:pPr>
        <w:spacing w:line="360" w:lineRule="auto"/>
        <w:rPr>
          <w:rFonts w:ascii="Times New Roman" w:hAnsi="Times New Roman" w:cs="Times New Roman"/>
          <w:color w:val="0A0A0A"/>
          <w:sz w:val="24"/>
          <w:szCs w:val="24"/>
          <w:lang w:val="en-GB"/>
        </w:rPr>
      </w:pPr>
      <w:proofErr w:type="spellStart"/>
      <w:r w:rsidRPr="007761BF">
        <w:rPr>
          <w:rFonts w:ascii="Times New Roman" w:hAnsi="Times New Roman" w:cs="Times New Roman"/>
          <w:color w:val="0A0A0A"/>
          <w:sz w:val="24"/>
          <w:szCs w:val="24"/>
          <w:lang w:val="en-GB"/>
        </w:rPr>
        <w:t>Omerzel</w:t>
      </w:r>
      <w:proofErr w:type="spellEnd"/>
      <w:r w:rsidRPr="007761BF">
        <w:rPr>
          <w:rFonts w:ascii="Times New Roman" w:hAnsi="Times New Roman" w:cs="Times New Roman"/>
          <w:color w:val="0A0A0A"/>
          <w:sz w:val="24"/>
          <w:szCs w:val="24"/>
          <w:lang w:val="en-GB"/>
        </w:rPr>
        <w:t xml:space="preserve">, D. and </w:t>
      </w:r>
      <w:proofErr w:type="spellStart"/>
      <w:r w:rsidRPr="007761BF">
        <w:rPr>
          <w:rFonts w:ascii="Times New Roman" w:hAnsi="Times New Roman" w:cs="Times New Roman"/>
          <w:color w:val="0A0A0A"/>
          <w:sz w:val="24"/>
          <w:szCs w:val="24"/>
          <w:lang w:val="en-GB"/>
        </w:rPr>
        <w:t>Gulev</w:t>
      </w:r>
      <w:proofErr w:type="spellEnd"/>
      <w:r w:rsidRPr="007761BF">
        <w:rPr>
          <w:rFonts w:ascii="Times New Roman" w:hAnsi="Times New Roman" w:cs="Times New Roman"/>
          <w:color w:val="0A0A0A"/>
          <w:sz w:val="24"/>
          <w:szCs w:val="24"/>
          <w:lang w:val="en-GB"/>
        </w:rPr>
        <w:t xml:space="preserve">, R. (2011) ‘Knowledge Resources and Competitive Advantage’, </w:t>
      </w:r>
      <w:r w:rsidRPr="007761BF">
        <w:rPr>
          <w:rFonts w:ascii="Times New Roman" w:hAnsi="Times New Roman" w:cs="Times New Roman"/>
          <w:i/>
          <w:iCs/>
          <w:color w:val="0A0A0A"/>
          <w:sz w:val="24"/>
          <w:szCs w:val="24"/>
          <w:lang w:val="en-GB"/>
        </w:rPr>
        <w:t>Managing Global Transitions</w:t>
      </w:r>
      <w:r w:rsidRPr="007761BF">
        <w:rPr>
          <w:rFonts w:ascii="Times New Roman" w:hAnsi="Times New Roman" w:cs="Times New Roman"/>
          <w:color w:val="0A0A0A"/>
          <w:sz w:val="24"/>
          <w:szCs w:val="24"/>
          <w:lang w:val="en-GB"/>
        </w:rPr>
        <w:t>, 9 (4). pp. 335-354.</w:t>
      </w:r>
    </w:p>
    <w:p w14:paraId="47E8FD85" w14:textId="77777777" w:rsidR="00BC176F" w:rsidRDefault="00BC176F" w:rsidP="00BC176F">
      <w:pPr>
        <w:rPr>
          <w:rFonts w:ascii="Times New Roman" w:hAnsi="Times New Roman" w:cs="Times New Roman"/>
          <w:sz w:val="24"/>
          <w:szCs w:val="24"/>
          <w:lang w:val="en-GB"/>
        </w:rPr>
      </w:pPr>
    </w:p>
    <w:p w14:paraId="5052C4F0" w14:textId="58B3A90D" w:rsidR="00BC176F" w:rsidRDefault="00BC176F" w:rsidP="00BC176F">
      <w:pPr>
        <w:rPr>
          <w:rFonts w:ascii="Times New Roman" w:hAnsi="Times New Roman" w:cs="Times New Roman"/>
          <w:sz w:val="24"/>
          <w:szCs w:val="24"/>
          <w:lang w:val="en-GB"/>
        </w:rPr>
      </w:pPr>
      <w:proofErr w:type="spellStart"/>
      <w:r w:rsidRPr="007761BF">
        <w:rPr>
          <w:rFonts w:ascii="Times New Roman" w:hAnsi="Times New Roman" w:cs="Times New Roman"/>
          <w:sz w:val="24"/>
          <w:szCs w:val="24"/>
          <w:lang w:val="en-GB"/>
        </w:rPr>
        <w:t>Papula</w:t>
      </w:r>
      <w:proofErr w:type="spellEnd"/>
      <w:r w:rsidRPr="007761BF">
        <w:rPr>
          <w:rFonts w:ascii="Times New Roman" w:hAnsi="Times New Roman" w:cs="Times New Roman"/>
          <w:sz w:val="24"/>
          <w:szCs w:val="24"/>
          <w:lang w:val="en-GB"/>
        </w:rPr>
        <w:t xml:space="preserve">, J. and </w:t>
      </w:r>
      <w:proofErr w:type="spellStart"/>
      <w:r w:rsidRPr="007761BF">
        <w:rPr>
          <w:rFonts w:ascii="Times New Roman" w:hAnsi="Times New Roman" w:cs="Times New Roman"/>
          <w:sz w:val="24"/>
          <w:szCs w:val="24"/>
          <w:lang w:val="en-GB"/>
        </w:rPr>
        <w:t>Volna</w:t>
      </w:r>
      <w:proofErr w:type="spellEnd"/>
      <w:r w:rsidRPr="007761BF">
        <w:rPr>
          <w:rFonts w:ascii="Times New Roman" w:hAnsi="Times New Roman" w:cs="Times New Roman"/>
          <w:sz w:val="24"/>
          <w:szCs w:val="24"/>
          <w:lang w:val="en-GB"/>
        </w:rPr>
        <w:t xml:space="preserve">, J. (2013). ‘Core Competence for Sustainable Competitive Advantage’, </w:t>
      </w:r>
      <w:r w:rsidRPr="007761BF">
        <w:rPr>
          <w:rFonts w:ascii="Times New Roman" w:hAnsi="Times New Roman" w:cs="Times New Roman"/>
          <w:i/>
          <w:iCs/>
          <w:sz w:val="24"/>
          <w:szCs w:val="24"/>
          <w:lang w:val="en-GB"/>
        </w:rPr>
        <w:t>Multidisciplinary Academic Research at Praha: MAC Prague Consulting</w:t>
      </w:r>
      <w:r w:rsidRPr="007761BF">
        <w:rPr>
          <w:rFonts w:ascii="Times New Roman" w:hAnsi="Times New Roman" w:cs="Times New Roman"/>
          <w:sz w:val="24"/>
          <w:szCs w:val="24"/>
          <w:lang w:val="en-GB"/>
        </w:rPr>
        <w:t xml:space="preserve">, ISBN 978-80-905442-2-2. Available at: &lt; </w:t>
      </w:r>
      <w:hyperlink r:id="rId68" w:history="1">
        <w:r w:rsidRPr="007761BF">
          <w:rPr>
            <w:rStyle w:val="Hyperlink"/>
            <w:rFonts w:ascii="Times New Roman" w:hAnsi="Times New Roman" w:cs="Times New Roman"/>
            <w:sz w:val="24"/>
            <w:szCs w:val="24"/>
            <w:lang w:val="en-GB"/>
          </w:rPr>
          <w:t>https://www.researchgate.net/publication/261871677_Core_Competence_for_Sustainable_Competitive_Advantage</w:t>
        </w:r>
      </w:hyperlink>
      <w:r w:rsidRPr="007761BF">
        <w:rPr>
          <w:rFonts w:ascii="Times New Roman" w:hAnsi="Times New Roman" w:cs="Times New Roman"/>
          <w:sz w:val="24"/>
          <w:szCs w:val="24"/>
          <w:lang w:val="en-GB"/>
        </w:rPr>
        <w:t>&gt; (Accessed: 23 August 2020).</w:t>
      </w:r>
    </w:p>
    <w:p w14:paraId="1259FB10" w14:textId="77777777" w:rsidR="00BC176F" w:rsidRDefault="00BC176F" w:rsidP="00BC176F">
      <w:pPr>
        <w:rPr>
          <w:rFonts w:ascii="Times New Roman" w:hAnsi="Times New Roman" w:cs="Times New Roman"/>
          <w:sz w:val="24"/>
          <w:szCs w:val="24"/>
          <w:lang w:val="en-GB"/>
        </w:rPr>
      </w:pPr>
    </w:p>
    <w:p w14:paraId="2101606B" w14:textId="77777777" w:rsidR="00BC176F" w:rsidRDefault="00BC176F" w:rsidP="00BC176F">
      <w:pPr>
        <w:rPr>
          <w:rFonts w:ascii="Times New Roman" w:hAnsi="Times New Roman" w:cs="Times New Roman"/>
          <w:sz w:val="24"/>
          <w:szCs w:val="24"/>
          <w:lang w:val="en-GB"/>
        </w:rPr>
      </w:pPr>
      <w:r>
        <w:rPr>
          <w:rFonts w:ascii="Times New Roman" w:hAnsi="Times New Roman" w:cs="Times New Roman"/>
          <w:sz w:val="24"/>
          <w:szCs w:val="24"/>
          <w:lang w:val="en-GB"/>
        </w:rPr>
        <w:t xml:space="preserve">Phillips, D. (2015) ‘Brazil’s mining tragedy: was it a preventable disaster?’. </w:t>
      </w:r>
      <w:r w:rsidRPr="00766BA7">
        <w:rPr>
          <w:rFonts w:ascii="Times New Roman" w:hAnsi="Times New Roman" w:cs="Times New Roman"/>
          <w:i/>
          <w:sz w:val="24"/>
          <w:szCs w:val="24"/>
          <w:lang w:val="en-GB"/>
        </w:rPr>
        <w:t>Guardian</w:t>
      </w:r>
      <w:r>
        <w:rPr>
          <w:rFonts w:ascii="Times New Roman" w:hAnsi="Times New Roman" w:cs="Times New Roman"/>
          <w:i/>
          <w:sz w:val="24"/>
          <w:szCs w:val="24"/>
          <w:lang w:val="en-GB"/>
        </w:rPr>
        <w:t>,</w:t>
      </w:r>
      <w:r>
        <w:rPr>
          <w:rFonts w:ascii="Times New Roman" w:hAnsi="Times New Roman" w:cs="Times New Roman"/>
          <w:sz w:val="24"/>
          <w:szCs w:val="24"/>
          <w:lang w:val="en-GB"/>
        </w:rPr>
        <w:t xml:space="preserve"> 25</w:t>
      </w:r>
      <w:r w:rsidRPr="00766BA7">
        <w:rPr>
          <w:rFonts w:ascii="Times New Roman" w:hAnsi="Times New Roman" w:cs="Times New Roman"/>
          <w:sz w:val="24"/>
          <w:szCs w:val="24"/>
          <w:vertAlign w:val="superscript"/>
          <w:lang w:val="en-GB"/>
        </w:rPr>
        <w:t>th</w:t>
      </w:r>
      <w:r>
        <w:rPr>
          <w:rFonts w:ascii="Times New Roman" w:hAnsi="Times New Roman" w:cs="Times New Roman"/>
          <w:sz w:val="24"/>
          <w:szCs w:val="24"/>
          <w:lang w:val="en-GB"/>
        </w:rPr>
        <w:t xml:space="preserve"> November.  Available at: &lt; </w:t>
      </w:r>
      <w:hyperlink r:id="rId69" w:history="1">
        <w:r w:rsidRPr="00766BA7">
          <w:rPr>
            <w:rStyle w:val="Hyperlink"/>
            <w:rFonts w:ascii="Times New Roman" w:hAnsi="Times New Roman" w:cs="Times New Roman"/>
            <w:sz w:val="24"/>
            <w:szCs w:val="24"/>
          </w:rPr>
          <w:t>https://www.theguardian.com/sustainable-business/2015/nov/25/brazils-mining-tragedy-dam-preventable-disaster-samarco-vale-bhp-billiton</w:t>
        </w:r>
      </w:hyperlink>
      <w:r>
        <w:t xml:space="preserve"> &gt; (Accessed: 12 August 2020).</w:t>
      </w:r>
    </w:p>
    <w:p w14:paraId="4CDCA6E9" w14:textId="77777777" w:rsidR="00BC176F" w:rsidRDefault="00BC176F" w:rsidP="00BC176F">
      <w:pPr>
        <w:spacing w:line="360" w:lineRule="auto"/>
        <w:rPr>
          <w:rFonts w:ascii="Times New Roman" w:hAnsi="Times New Roman" w:cs="Times New Roman"/>
          <w:sz w:val="24"/>
          <w:szCs w:val="24"/>
          <w:lang w:val="en-GB"/>
        </w:rPr>
      </w:pPr>
    </w:p>
    <w:p w14:paraId="47FC21C5" w14:textId="77777777" w:rsidR="00BC176F" w:rsidRPr="007761BF" w:rsidRDefault="00BC176F" w:rsidP="00BC176F">
      <w:pPr>
        <w:spacing w:line="360" w:lineRule="auto"/>
        <w:rPr>
          <w:rFonts w:ascii="Times New Roman" w:hAnsi="Times New Roman" w:cs="Times New Roman"/>
          <w:sz w:val="24"/>
          <w:szCs w:val="24"/>
        </w:rPr>
      </w:pPr>
      <w:proofErr w:type="spellStart"/>
      <w:r w:rsidRPr="007761BF">
        <w:rPr>
          <w:rFonts w:ascii="Times New Roman" w:hAnsi="Times New Roman" w:cs="Times New Roman"/>
          <w:sz w:val="24"/>
          <w:szCs w:val="24"/>
        </w:rPr>
        <w:t>Pistilli</w:t>
      </w:r>
      <w:proofErr w:type="spellEnd"/>
      <w:r w:rsidRPr="007761BF">
        <w:rPr>
          <w:rFonts w:ascii="Times New Roman" w:hAnsi="Times New Roman" w:cs="Times New Roman"/>
          <w:sz w:val="24"/>
          <w:szCs w:val="24"/>
        </w:rPr>
        <w:t xml:space="preserve">, M. (2020) ‘9 Top Iron-producing Countries’.  </w:t>
      </w:r>
      <w:r w:rsidRPr="007761BF">
        <w:rPr>
          <w:rFonts w:ascii="Times New Roman" w:hAnsi="Times New Roman" w:cs="Times New Roman"/>
          <w:i/>
          <w:iCs/>
          <w:sz w:val="24"/>
          <w:szCs w:val="24"/>
        </w:rPr>
        <w:t>Investing News Network</w:t>
      </w:r>
      <w:r w:rsidRPr="007761BF">
        <w:rPr>
          <w:rFonts w:ascii="Times New Roman" w:hAnsi="Times New Roman" w:cs="Times New Roman"/>
          <w:sz w:val="24"/>
          <w:szCs w:val="24"/>
        </w:rPr>
        <w:t>, 30</w:t>
      </w:r>
      <w:r w:rsidRPr="007761BF">
        <w:rPr>
          <w:rFonts w:ascii="Times New Roman" w:hAnsi="Times New Roman" w:cs="Times New Roman"/>
          <w:sz w:val="24"/>
          <w:szCs w:val="24"/>
          <w:vertAlign w:val="superscript"/>
        </w:rPr>
        <w:t>th</w:t>
      </w:r>
      <w:r w:rsidRPr="007761BF">
        <w:rPr>
          <w:rFonts w:ascii="Times New Roman" w:hAnsi="Times New Roman" w:cs="Times New Roman"/>
          <w:sz w:val="24"/>
          <w:szCs w:val="24"/>
        </w:rPr>
        <w:t xml:space="preserve"> June.  Available at: &lt; </w:t>
      </w:r>
      <w:hyperlink r:id="rId70" w:history="1">
        <w:r w:rsidRPr="007761BF">
          <w:rPr>
            <w:rStyle w:val="Hyperlink"/>
            <w:rFonts w:ascii="Times New Roman" w:hAnsi="Times New Roman" w:cs="Times New Roman"/>
            <w:sz w:val="24"/>
            <w:szCs w:val="24"/>
          </w:rPr>
          <w:t>https://investingnews.com/daily/resource-investing/base-metals-investing/iron-investing/top-iron-producing-countries/</w:t>
        </w:r>
      </w:hyperlink>
      <w:r w:rsidRPr="007761BF">
        <w:rPr>
          <w:rFonts w:ascii="Times New Roman" w:hAnsi="Times New Roman" w:cs="Times New Roman"/>
          <w:sz w:val="24"/>
          <w:szCs w:val="24"/>
        </w:rPr>
        <w:t>&gt; (Accessed: 16 August 2020)</w:t>
      </w:r>
    </w:p>
    <w:p w14:paraId="2EA85656" w14:textId="77777777" w:rsidR="00BC176F" w:rsidRPr="007761BF" w:rsidRDefault="00BC176F" w:rsidP="00BC176F">
      <w:pPr>
        <w:spacing w:line="360" w:lineRule="auto"/>
        <w:rPr>
          <w:rFonts w:ascii="Times New Roman" w:hAnsi="Times New Roman" w:cs="Times New Roman"/>
          <w:color w:val="0A0A0A"/>
          <w:sz w:val="24"/>
          <w:szCs w:val="24"/>
          <w:lang w:val="en-GB"/>
        </w:rPr>
      </w:pPr>
    </w:p>
    <w:p w14:paraId="0B04FDEF" w14:textId="77777777" w:rsidR="00BC176F" w:rsidRPr="007761BF" w:rsidRDefault="00BC176F" w:rsidP="00BC176F">
      <w:pPr>
        <w:spacing w:line="360" w:lineRule="auto"/>
        <w:rPr>
          <w:rFonts w:ascii="Times New Roman" w:hAnsi="Times New Roman" w:cs="Times New Roman"/>
          <w:color w:val="0A0A0A"/>
          <w:sz w:val="24"/>
          <w:szCs w:val="24"/>
          <w:lang w:val="en-GB"/>
        </w:rPr>
      </w:pPr>
      <w:r w:rsidRPr="007761BF">
        <w:rPr>
          <w:rFonts w:ascii="Times New Roman" w:hAnsi="Times New Roman" w:cs="Times New Roman"/>
          <w:color w:val="0A0A0A"/>
          <w:sz w:val="24"/>
          <w:szCs w:val="24"/>
          <w:lang w:val="en-GB"/>
        </w:rPr>
        <w:t xml:space="preserve">Price, J. (2019) </w:t>
      </w:r>
      <w:r w:rsidRPr="007761BF">
        <w:rPr>
          <w:rFonts w:ascii="Times New Roman" w:hAnsi="Times New Roman" w:cs="Times New Roman"/>
          <w:i/>
          <w:iCs/>
          <w:color w:val="0A0A0A"/>
          <w:sz w:val="24"/>
          <w:szCs w:val="24"/>
          <w:lang w:val="en-GB"/>
        </w:rPr>
        <w:t>Transforming how we transform</w:t>
      </w:r>
      <w:r w:rsidRPr="007761BF">
        <w:rPr>
          <w:rFonts w:ascii="Times New Roman" w:hAnsi="Times New Roman" w:cs="Times New Roman"/>
          <w:color w:val="0A0A0A"/>
          <w:sz w:val="24"/>
          <w:szCs w:val="24"/>
          <w:lang w:val="en-GB"/>
        </w:rPr>
        <w:t xml:space="preserve">.  Available at: &lt; </w:t>
      </w:r>
      <w:hyperlink r:id="rId71" w:history="1">
        <w:r w:rsidRPr="007761BF">
          <w:rPr>
            <w:rStyle w:val="Hyperlink"/>
            <w:rFonts w:ascii="Times New Roman" w:hAnsi="Times New Roman" w:cs="Times New Roman"/>
            <w:sz w:val="24"/>
            <w:szCs w:val="24"/>
            <w:lang w:val="en-GB"/>
          </w:rPr>
          <w:t>https://www.bhp.com/media-and-insights/reports-and-presentations/2019/10/transforming-how-we-transform/</w:t>
        </w:r>
      </w:hyperlink>
      <w:r w:rsidRPr="007761BF">
        <w:rPr>
          <w:rFonts w:ascii="Times New Roman" w:hAnsi="Times New Roman" w:cs="Times New Roman"/>
          <w:color w:val="0A0A0A"/>
          <w:sz w:val="24"/>
          <w:szCs w:val="24"/>
          <w:lang w:val="en-GB"/>
        </w:rPr>
        <w:t xml:space="preserve"> &gt; (Accessed: 16 August 2020).</w:t>
      </w:r>
    </w:p>
    <w:p w14:paraId="598E6163" w14:textId="77777777" w:rsidR="00BC176F" w:rsidRPr="007761BF" w:rsidRDefault="00BC176F" w:rsidP="00BC176F">
      <w:pPr>
        <w:spacing w:line="360" w:lineRule="auto"/>
        <w:rPr>
          <w:rFonts w:ascii="Times New Roman" w:hAnsi="Times New Roman" w:cs="Times New Roman"/>
          <w:color w:val="0A0A0A"/>
          <w:sz w:val="24"/>
          <w:szCs w:val="24"/>
          <w:lang w:val="en-GB"/>
        </w:rPr>
      </w:pPr>
    </w:p>
    <w:p w14:paraId="463AE935" w14:textId="77777777" w:rsidR="00BC176F" w:rsidRPr="007761BF" w:rsidRDefault="00BC176F" w:rsidP="00BC176F">
      <w:pPr>
        <w:spacing w:after="120" w:line="360" w:lineRule="auto"/>
        <w:contextualSpacing/>
        <w:rPr>
          <w:rFonts w:ascii="Times New Roman" w:eastAsia="Times New Roman" w:hAnsi="Times New Roman" w:cs="Times New Roman"/>
          <w:sz w:val="24"/>
          <w:szCs w:val="24"/>
        </w:rPr>
      </w:pPr>
      <w:r w:rsidRPr="007761BF">
        <w:rPr>
          <w:rFonts w:ascii="Times New Roman" w:hAnsi="Times New Roman" w:cs="Times New Roman"/>
          <w:kern w:val="24"/>
          <w:sz w:val="24"/>
          <w:szCs w:val="24"/>
        </w:rPr>
        <w:t xml:space="preserve">RBA (2019) </w:t>
      </w:r>
      <w:r w:rsidRPr="007761BF">
        <w:rPr>
          <w:rFonts w:ascii="Times New Roman" w:hAnsi="Times New Roman" w:cs="Times New Roman"/>
          <w:i/>
          <w:iCs/>
          <w:kern w:val="24"/>
          <w:sz w:val="24"/>
          <w:szCs w:val="24"/>
        </w:rPr>
        <w:t>The Recent Increases in Iron Ore Prices and Implications for the Australian Economy</w:t>
      </w:r>
      <w:r w:rsidRPr="007761BF">
        <w:rPr>
          <w:rFonts w:ascii="Times New Roman" w:hAnsi="Times New Roman" w:cs="Times New Roman"/>
          <w:kern w:val="24"/>
          <w:sz w:val="24"/>
          <w:szCs w:val="24"/>
        </w:rPr>
        <w:t xml:space="preserve">.  Available at:&lt; </w:t>
      </w:r>
      <w:hyperlink r:id="rId72" w:history="1">
        <w:r w:rsidRPr="007761BF">
          <w:rPr>
            <w:rFonts w:ascii="Times New Roman" w:hAnsi="Times New Roman" w:cs="Times New Roman"/>
            <w:kern w:val="24"/>
            <w:sz w:val="24"/>
            <w:szCs w:val="24"/>
            <w:u w:val="single"/>
          </w:rPr>
          <w:t>https://www.rba.gov.au/publications/smp/2019/aug/box-b-the-recent-increase-in-iron-ore-prices-and-implications-for-the-australian-economy.html</w:t>
        </w:r>
      </w:hyperlink>
      <w:r w:rsidRPr="007761BF">
        <w:rPr>
          <w:rFonts w:ascii="Times New Roman" w:hAnsi="Times New Roman" w:cs="Times New Roman"/>
          <w:kern w:val="24"/>
          <w:sz w:val="24"/>
          <w:szCs w:val="24"/>
        </w:rPr>
        <w:t xml:space="preserve"> &gt; (Accessed: 6 August 2020)</w:t>
      </w:r>
    </w:p>
    <w:p w14:paraId="5D1172B7" w14:textId="77777777" w:rsidR="00BC176F" w:rsidRPr="007761BF" w:rsidRDefault="00BC176F" w:rsidP="00BC176F">
      <w:pPr>
        <w:spacing w:line="360" w:lineRule="auto"/>
        <w:rPr>
          <w:rFonts w:ascii="Times New Roman" w:hAnsi="Times New Roman" w:cs="Times New Roman"/>
          <w:color w:val="0A0A0A"/>
          <w:sz w:val="24"/>
          <w:szCs w:val="24"/>
          <w:lang w:val="en-GB"/>
        </w:rPr>
      </w:pPr>
    </w:p>
    <w:p w14:paraId="016AB5DE" w14:textId="77777777" w:rsidR="00BC176F" w:rsidRDefault="00BC176F" w:rsidP="00BC176F">
      <w:pPr>
        <w:spacing w:line="360" w:lineRule="auto"/>
        <w:rPr>
          <w:rFonts w:ascii="Times New Roman" w:hAnsi="Times New Roman" w:cs="Times New Roman"/>
          <w:color w:val="0A0A0A"/>
          <w:sz w:val="24"/>
          <w:szCs w:val="24"/>
          <w:lang w:val="en-GB"/>
        </w:rPr>
      </w:pPr>
      <w:r w:rsidRPr="007761BF">
        <w:rPr>
          <w:rFonts w:ascii="Times New Roman" w:hAnsi="Times New Roman" w:cs="Times New Roman"/>
          <w:color w:val="0A0A0A"/>
          <w:sz w:val="24"/>
          <w:szCs w:val="24"/>
          <w:lang w:val="en-GB"/>
        </w:rPr>
        <w:lastRenderedPageBreak/>
        <w:t xml:space="preserve">Rio Tinto (2020) </w:t>
      </w:r>
      <w:r w:rsidRPr="007761BF">
        <w:rPr>
          <w:rFonts w:ascii="Times New Roman" w:hAnsi="Times New Roman" w:cs="Times New Roman"/>
          <w:i/>
          <w:iCs/>
          <w:color w:val="1D1D18"/>
          <w:kern w:val="36"/>
          <w:sz w:val="24"/>
          <w:szCs w:val="24"/>
          <w:lang w:val="en"/>
        </w:rPr>
        <w:t>Rio Tinto Releases Fourth Quarter Production Results</w:t>
      </w:r>
      <w:r w:rsidRPr="007761BF">
        <w:rPr>
          <w:rFonts w:ascii="Times New Roman" w:hAnsi="Times New Roman" w:cs="Times New Roman"/>
          <w:color w:val="0A0A0A"/>
          <w:sz w:val="24"/>
          <w:szCs w:val="24"/>
          <w:lang w:val="en-GB"/>
        </w:rPr>
        <w:t xml:space="preserve">. Available at: &lt; </w:t>
      </w:r>
      <w:hyperlink r:id="rId73" w:history="1">
        <w:r w:rsidRPr="007761BF">
          <w:rPr>
            <w:rStyle w:val="Hyperlink"/>
            <w:rFonts w:ascii="Times New Roman" w:hAnsi="Times New Roman" w:cs="Times New Roman"/>
            <w:sz w:val="24"/>
            <w:szCs w:val="24"/>
            <w:lang w:val="en-GB"/>
          </w:rPr>
          <w:t>https://www.riotinto.com/en/news/releases/Rio-Tinto-Releases-Fourth-Quarter-Result</w:t>
        </w:r>
      </w:hyperlink>
      <w:r w:rsidRPr="007761BF">
        <w:rPr>
          <w:rFonts w:ascii="Times New Roman" w:hAnsi="Times New Roman" w:cs="Times New Roman"/>
          <w:color w:val="0A0A0A"/>
          <w:sz w:val="24"/>
          <w:szCs w:val="24"/>
          <w:lang w:val="en-GB"/>
        </w:rPr>
        <w:t>&gt; (Accessed: 17 August 2020).</w:t>
      </w:r>
    </w:p>
    <w:p w14:paraId="75CFC1E3" w14:textId="77777777" w:rsidR="00BC176F" w:rsidRPr="007761BF" w:rsidRDefault="00BC176F" w:rsidP="00BC176F">
      <w:pPr>
        <w:spacing w:line="360" w:lineRule="auto"/>
        <w:rPr>
          <w:rFonts w:ascii="Times New Roman" w:hAnsi="Times New Roman" w:cs="Times New Roman"/>
          <w:color w:val="0A0A0A"/>
          <w:sz w:val="24"/>
          <w:szCs w:val="24"/>
          <w:lang w:val="en-GB"/>
        </w:rPr>
      </w:pPr>
    </w:p>
    <w:p w14:paraId="3E4E232B" w14:textId="77777777" w:rsidR="00BC176F" w:rsidRDefault="00BC176F" w:rsidP="00BC176F">
      <w:pPr>
        <w:spacing w:line="360" w:lineRule="auto"/>
        <w:rPr>
          <w:rFonts w:ascii="Times New Roman" w:hAnsi="Times New Roman" w:cs="Times New Roman"/>
          <w:sz w:val="24"/>
          <w:szCs w:val="24"/>
        </w:rPr>
      </w:pPr>
      <w:bookmarkStart w:id="3" w:name="_Hlk49272886"/>
      <w:r w:rsidRPr="007761BF">
        <w:rPr>
          <w:rFonts w:ascii="Times New Roman" w:hAnsi="Times New Roman" w:cs="Times New Roman"/>
          <w:color w:val="0A0A0A"/>
          <w:sz w:val="24"/>
          <w:szCs w:val="24"/>
          <w:lang w:val="en-GB"/>
        </w:rPr>
        <w:t xml:space="preserve">Russell, C. (2019a) ‘China’s BRI should be positive for commodities, but evidence is elusive’, </w:t>
      </w:r>
      <w:r w:rsidRPr="007761BF">
        <w:rPr>
          <w:rFonts w:ascii="Times New Roman" w:hAnsi="Times New Roman" w:cs="Times New Roman"/>
          <w:i/>
          <w:iCs/>
          <w:color w:val="0A0A0A"/>
          <w:sz w:val="24"/>
          <w:szCs w:val="24"/>
          <w:lang w:val="en-GB"/>
        </w:rPr>
        <w:t>Reuters,</w:t>
      </w:r>
      <w:r w:rsidRPr="007761BF">
        <w:rPr>
          <w:rFonts w:ascii="Times New Roman" w:hAnsi="Times New Roman" w:cs="Times New Roman"/>
          <w:color w:val="0A0A0A"/>
          <w:sz w:val="24"/>
          <w:szCs w:val="24"/>
          <w:lang w:val="en-GB"/>
        </w:rPr>
        <w:t xml:space="preserve"> 29</w:t>
      </w:r>
      <w:r w:rsidRPr="007761BF">
        <w:rPr>
          <w:rFonts w:ascii="Times New Roman" w:hAnsi="Times New Roman" w:cs="Times New Roman"/>
          <w:color w:val="0A0A0A"/>
          <w:sz w:val="24"/>
          <w:szCs w:val="24"/>
          <w:vertAlign w:val="superscript"/>
          <w:lang w:val="en-GB"/>
        </w:rPr>
        <w:t>th</w:t>
      </w:r>
      <w:r w:rsidRPr="007761BF">
        <w:rPr>
          <w:rFonts w:ascii="Times New Roman" w:hAnsi="Times New Roman" w:cs="Times New Roman"/>
          <w:color w:val="0A0A0A"/>
          <w:sz w:val="24"/>
          <w:szCs w:val="24"/>
          <w:lang w:val="en-GB"/>
        </w:rPr>
        <w:t xml:space="preserve"> April.  Available at: &lt; </w:t>
      </w:r>
      <w:hyperlink r:id="rId74" w:history="1">
        <w:r w:rsidRPr="007761BF">
          <w:rPr>
            <w:rFonts w:ascii="Times New Roman" w:hAnsi="Times New Roman" w:cs="Times New Roman"/>
            <w:color w:val="0000FF"/>
            <w:sz w:val="24"/>
            <w:szCs w:val="24"/>
            <w:u w:val="single"/>
          </w:rPr>
          <w:t>https://www.reuters.com/article/us-column-russell-silkroad-commodities-idUSKCN1S5165</w:t>
        </w:r>
      </w:hyperlink>
      <w:r w:rsidRPr="007761BF">
        <w:rPr>
          <w:rFonts w:ascii="Times New Roman" w:hAnsi="Times New Roman" w:cs="Times New Roman"/>
          <w:sz w:val="24"/>
          <w:szCs w:val="24"/>
        </w:rPr>
        <w:t>&gt; (Accessed: 24 August 2020).</w:t>
      </w:r>
    </w:p>
    <w:p w14:paraId="56A7F7D2" w14:textId="77777777" w:rsidR="00BC176F" w:rsidRPr="007761BF" w:rsidRDefault="00BC176F" w:rsidP="00BC176F">
      <w:pPr>
        <w:spacing w:line="360" w:lineRule="auto"/>
        <w:rPr>
          <w:rFonts w:ascii="Times New Roman" w:hAnsi="Times New Roman" w:cs="Times New Roman"/>
          <w:sz w:val="24"/>
          <w:szCs w:val="24"/>
        </w:rPr>
      </w:pPr>
    </w:p>
    <w:bookmarkEnd w:id="3"/>
    <w:p w14:paraId="04DB0CE8" w14:textId="77777777" w:rsidR="00BC176F" w:rsidRDefault="00BC176F" w:rsidP="00BC176F">
      <w:pPr>
        <w:spacing w:line="360" w:lineRule="auto"/>
        <w:rPr>
          <w:rFonts w:ascii="Times New Roman" w:hAnsi="Times New Roman" w:cs="Times New Roman"/>
          <w:sz w:val="24"/>
          <w:szCs w:val="24"/>
        </w:rPr>
      </w:pPr>
      <w:r w:rsidRPr="007761BF">
        <w:rPr>
          <w:rFonts w:ascii="Times New Roman" w:hAnsi="Times New Roman" w:cs="Times New Roman"/>
          <w:color w:val="0A0A0A"/>
          <w:sz w:val="24"/>
          <w:szCs w:val="24"/>
          <w:lang w:val="en-GB"/>
        </w:rPr>
        <w:t xml:space="preserve">Russell, C. (2019b) ‘BHP sailing between China stimulus breeze and trade war storm’, </w:t>
      </w:r>
      <w:r w:rsidRPr="007761BF">
        <w:rPr>
          <w:rFonts w:ascii="Times New Roman" w:hAnsi="Times New Roman" w:cs="Times New Roman"/>
          <w:i/>
          <w:iCs/>
          <w:color w:val="0A0A0A"/>
          <w:sz w:val="24"/>
          <w:szCs w:val="24"/>
          <w:lang w:val="en-GB"/>
        </w:rPr>
        <w:t>Reuters,</w:t>
      </w:r>
      <w:r w:rsidRPr="007761BF">
        <w:rPr>
          <w:rFonts w:ascii="Times New Roman" w:hAnsi="Times New Roman" w:cs="Times New Roman"/>
          <w:color w:val="0A0A0A"/>
          <w:sz w:val="24"/>
          <w:szCs w:val="24"/>
          <w:lang w:val="en-GB"/>
        </w:rPr>
        <w:t xml:space="preserve"> 20</w:t>
      </w:r>
      <w:r w:rsidRPr="007761BF">
        <w:rPr>
          <w:rFonts w:ascii="Times New Roman" w:hAnsi="Times New Roman" w:cs="Times New Roman"/>
          <w:color w:val="0A0A0A"/>
          <w:sz w:val="24"/>
          <w:szCs w:val="24"/>
          <w:vertAlign w:val="superscript"/>
          <w:lang w:val="en-GB"/>
        </w:rPr>
        <w:t>th</w:t>
      </w:r>
      <w:r w:rsidRPr="007761BF">
        <w:rPr>
          <w:rFonts w:ascii="Times New Roman" w:hAnsi="Times New Roman" w:cs="Times New Roman"/>
          <w:color w:val="0A0A0A"/>
          <w:sz w:val="24"/>
          <w:szCs w:val="24"/>
          <w:lang w:val="en-GB"/>
        </w:rPr>
        <w:t xml:space="preserve"> August.  Available at: &lt;</w:t>
      </w:r>
      <w:r w:rsidRPr="007761BF">
        <w:rPr>
          <w:rFonts w:ascii="Times New Roman" w:hAnsi="Times New Roman" w:cs="Times New Roman"/>
          <w:sz w:val="24"/>
          <w:szCs w:val="24"/>
        </w:rPr>
        <w:t xml:space="preserve"> </w:t>
      </w:r>
      <w:hyperlink r:id="rId75" w:history="1">
        <w:r w:rsidRPr="007761BF">
          <w:rPr>
            <w:rFonts w:ascii="Times New Roman" w:hAnsi="Times New Roman" w:cs="Times New Roman"/>
            <w:color w:val="0000FF"/>
            <w:sz w:val="24"/>
            <w:szCs w:val="24"/>
            <w:u w:val="single"/>
          </w:rPr>
          <w:t>https://uk.reuters.com/article/uk-column-russell-bhp-commodities/column-bhp-is-sailing-between-china-stimulus-breeze-and-trade-war-storm-idUKKCN1VA0TQ</w:t>
        </w:r>
      </w:hyperlink>
      <w:r w:rsidRPr="007761BF">
        <w:rPr>
          <w:rFonts w:ascii="Times New Roman" w:hAnsi="Times New Roman" w:cs="Times New Roman"/>
          <w:color w:val="0A0A0A"/>
          <w:sz w:val="24"/>
          <w:szCs w:val="24"/>
          <w:lang w:val="en-GB"/>
        </w:rPr>
        <w:t xml:space="preserve"> </w:t>
      </w:r>
      <w:r w:rsidRPr="007761BF">
        <w:rPr>
          <w:rFonts w:ascii="Times New Roman" w:hAnsi="Times New Roman" w:cs="Times New Roman"/>
          <w:sz w:val="24"/>
          <w:szCs w:val="24"/>
        </w:rPr>
        <w:t>&gt; (Accessed: 25 August 2020).</w:t>
      </w:r>
    </w:p>
    <w:p w14:paraId="628ADD0C" w14:textId="77777777" w:rsidR="00BC176F" w:rsidRPr="007761BF" w:rsidRDefault="00BC176F" w:rsidP="00BC176F">
      <w:pPr>
        <w:spacing w:line="360" w:lineRule="auto"/>
        <w:rPr>
          <w:rFonts w:ascii="Times New Roman" w:hAnsi="Times New Roman" w:cs="Times New Roman"/>
          <w:sz w:val="24"/>
          <w:szCs w:val="24"/>
        </w:rPr>
      </w:pPr>
    </w:p>
    <w:p w14:paraId="044EFB1E" w14:textId="77777777" w:rsidR="00BC176F" w:rsidRDefault="00BC176F" w:rsidP="00BC176F">
      <w:pPr>
        <w:spacing w:line="360" w:lineRule="auto"/>
        <w:rPr>
          <w:rFonts w:ascii="Times New Roman" w:hAnsi="Times New Roman" w:cs="Times New Roman"/>
          <w:sz w:val="24"/>
          <w:szCs w:val="24"/>
        </w:rPr>
      </w:pPr>
      <w:r>
        <w:rPr>
          <w:rFonts w:ascii="Times New Roman" w:hAnsi="Times New Roman" w:cs="Times New Roman"/>
          <w:sz w:val="24"/>
          <w:szCs w:val="24"/>
        </w:rPr>
        <w:t xml:space="preserve">Segar, M. (2018) </w:t>
      </w:r>
      <w:r w:rsidRPr="007761BF">
        <w:rPr>
          <w:rFonts w:ascii="Times New Roman" w:hAnsi="Times New Roman" w:cs="Times New Roman"/>
          <w:i/>
          <w:iCs/>
          <w:sz w:val="24"/>
          <w:szCs w:val="24"/>
        </w:rPr>
        <w:t>Geopolitical Shifts</w:t>
      </w:r>
      <w:r w:rsidRPr="007761BF">
        <w:rPr>
          <w:rFonts w:ascii="Times New Roman" w:hAnsi="Times New Roman" w:cs="Times New Roman"/>
          <w:sz w:val="24"/>
          <w:szCs w:val="24"/>
        </w:rPr>
        <w:t xml:space="preserve">.  Available at: &lt; </w:t>
      </w:r>
      <w:hyperlink r:id="rId76" w:history="1">
        <w:r w:rsidRPr="00AB2CD0">
          <w:rPr>
            <w:rStyle w:val="Hyperlink"/>
            <w:rFonts w:ascii="Times New Roman" w:hAnsi="Times New Roman" w:cs="Times New Roman"/>
            <w:sz w:val="24"/>
            <w:szCs w:val="24"/>
          </w:rPr>
          <w:t>https://reports.weforum.org/global-risks-2018/geopolitical-powershift/</w:t>
        </w:r>
      </w:hyperlink>
      <w:r w:rsidRPr="00AB2CD0">
        <w:rPr>
          <w:rFonts w:ascii="Times New Roman" w:hAnsi="Times New Roman" w:cs="Times New Roman"/>
          <w:sz w:val="24"/>
          <w:szCs w:val="24"/>
        </w:rPr>
        <w:t xml:space="preserve"> &gt; (Accessed: 30 August 2020).</w:t>
      </w:r>
    </w:p>
    <w:p w14:paraId="650454A2" w14:textId="77777777" w:rsidR="00BC176F" w:rsidRDefault="00BC176F" w:rsidP="00BC176F">
      <w:pPr>
        <w:spacing w:line="360" w:lineRule="auto"/>
        <w:rPr>
          <w:rFonts w:ascii="Times New Roman" w:hAnsi="Times New Roman" w:cs="Times New Roman"/>
          <w:sz w:val="24"/>
          <w:szCs w:val="24"/>
        </w:rPr>
      </w:pPr>
    </w:p>
    <w:p w14:paraId="722FC788" w14:textId="77777777" w:rsidR="00BC176F" w:rsidRPr="005E3E48" w:rsidRDefault="00BC176F" w:rsidP="00BC176F">
      <w:pPr>
        <w:spacing w:line="360" w:lineRule="auto"/>
        <w:rPr>
          <w:rFonts w:ascii="Times New Roman" w:hAnsi="Times New Roman" w:cs="Times New Roman"/>
          <w:sz w:val="24"/>
          <w:szCs w:val="24"/>
        </w:rPr>
      </w:pPr>
      <w:r>
        <w:rPr>
          <w:rFonts w:ascii="Times New Roman" w:hAnsi="Times New Roman" w:cs="Times New Roman"/>
          <w:sz w:val="24"/>
          <w:szCs w:val="24"/>
        </w:rPr>
        <w:t>Silverthorne, S. (2017</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5E3E48">
        <w:rPr>
          <w:rFonts w:ascii="Times New Roman" w:hAnsi="Times New Roman" w:cs="Times New Roman"/>
          <w:i/>
          <w:sz w:val="24"/>
          <w:szCs w:val="24"/>
        </w:rPr>
        <w:t>Should Industry Competitors Cooperate More to Solve World Problems</w:t>
      </w:r>
      <w:proofErr w:type="gramStart"/>
      <w:r w:rsidRPr="005E3E48">
        <w:rPr>
          <w:rFonts w:ascii="Times New Roman" w:hAnsi="Times New Roman" w:cs="Times New Roman"/>
          <w:i/>
          <w:sz w:val="24"/>
          <w:szCs w:val="24"/>
        </w:rPr>
        <w:t>?</w:t>
      </w:r>
      <w:r>
        <w:rPr>
          <w:rFonts w:ascii="Times New Roman" w:hAnsi="Times New Roman" w:cs="Times New Roman"/>
          <w:i/>
          <w:sz w:val="24"/>
          <w:szCs w:val="24"/>
        </w:rPr>
        <w:t xml:space="preserve"> </w:t>
      </w:r>
      <w:proofErr w:type="gramEnd"/>
      <w:r w:rsidRPr="005E3E48">
        <w:rPr>
          <w:rFonts w:ascii="Times New Roman" w:hAnsi="Times New Roman" w:cs="Times New Roman"/>
          <w:sz w:val="24"/>
          <w:szCs w:val="24"/>
        </w:rPr>
        <w:t xml:space="preserve">Available at: &lt; </w:t>
      </w:r>
      <w:hyperlink r:id="rId77" w:history="1">
        <w:r w:rsidRPr="005E3E48">
          <w:rPr>
            <w:rStyle w:val="Hyperlink"/>
            <w:rFonts w:ascii="Times New Roman" w:hAnsi="Times New Roman" w:cs="Times New Roman"/>
            <w:sz w:val="24"/>
            <w:szCs w:val="24"/>
          </w:rPr>
          <w:t>https://hbswk.hbs.edu/item/should-industries-forgo-competition-to-solve-the-world-s-biggest-problems</w:t>
        </w:r>
      </w:hyperlink>
      <w:r w:rsidRPr="005E3E48">
        <w:rPr>
          <w:rFonts w:ascii="Times New Roman" w:hAnsi="Times New Roman" w:cs="Times New Roman"/>
          <w:sz w:val="24"/>
          <w:szCs w:val="24"/>
        </w:rPr>
        <w:t xml:space="preserve"> &gt; (Accessed: 7 August 2020).</w:t>
      </w:r>
    </w:p>
    <w:p w14:paraId="2E068FD6" w14:textId="77777777" w:rsidR="00BC176F" w:rsidRPr="007761BF" w:rsidRDefault="00BC176F" w:rsidP="00BC176F">
      <w:pPr>
        <w:spacing w:line="360" w:lineRule="auto"/>
        <w:rPr>
          <w:rFonts w:ascii="Times New Roman" w:hAnsi="Times New Roman" w:cs="Times New Roman"/>
          <w:sz w:val="24"/>
          <w:szCs w:val="24"/>
        </w:rPr>
      </w:pPr>
    </w:p>
    <w:p w14:paraId="4CC8E014" w14:textId="77777777" w:rsidR="00BC176F" w:rsidRDefault="00BC176F" w:rsidP="00BC176F">
      <w:pPr>
        <w:spacing w:line="360" w:lineRule="auto"/>
        <w:rPr>
          <w:rFonts w:ascii="Times New Roman" w:hAnsi="Times New Roman" w:cs="Times New Roman"/>
          <w:sz w:val="24"/>
          <w:szCs w:val="24"/>
        </w:rPr>
      </w:pPr>
      <w:proofErr w:type="spellStart"/>
      <w:r w:rsidRPr="007761BF">
        <w:rPr>
          <w:rFonts w:ascii="Times New Roman" w:hAnsi="Times New Roman" w:cs="Times New Roman"/>
          <w:sz w:val="24"/>
          <w:szCs w:val="24"/>
        </w:rPr>
        <w:t>Siniakov</w:t>
      </w:r>
      <w:proofErr w:type="spellEnd"/>
      <w:r w:rsidRPr="007761BF">
        <w:rPr>
          <w:rFonts w:ascii="Times New Roman" w:hAnsi="Times New Roman" w:cs="Times New Roman"/>
          <w:sz w:val="24"/>
          <w:szCs w:val="24"/>
        </w:rPr>
        <w:t xml:space="preserve">, C. (2018) </w:t>
      </w:r>
      <w:r w:rsidRPr="007761BF">
        <w:rPr>
          <w:rFonts w:ascii="Times New Roman" w:hAnsi="Times New Roman" w:cs="Times New Roman"/>
          <w:i/>
          <w:iCs/>
          <w:sz w:val="24"/>
          <w:szCs w:val="24"/>
        </w:rPr>
        <w:t>Australia: Caught Between US-China Trade Tensions?</w:t>
      </w:r>
      <w:r w:rsidRPr="007761BF">
        <w:rPr>
          <w:rFonts w:ascii="Times New Roman" w:hAnsi="Times New Roman" w:cs="Times New Roman"/>
          <w:sz w:val="24"/>
          <w:szCs w:val="24"/>
        </w:rPr>
        <w:t xml:space="preserve">  Available at: &lt; </w:t>
      </w:r>
      <w:hyperlink r:id="rId78" w:history="1">
        <w:r w:rsidRPr="007761BF">
          <w:rPr>
            <w:rStyle w:val="Hyperlink"/>
            <w:rFonts w:ascii="Times New Roman" w:hAnsi="Times New Roman" w:cs="Times New Roman"/>
            <w:sz w:val="24"/>
            <w:szCs w:val="24"/>
          </w:rPr>
          <w:t>https://www.franklintempleton.lu/investor/commentary-details?contentPath=en-lu/blog-posts/is-australia-caught-in-the-middle-of-us-china-trade-tensions</w:t>
        </w:r>
      </w:hyperlink>
      <w:r w:rsidRPr="007761BF">
        <w:rPr>
          <w:rFonts w:ascii="Times New Roman" w:hAnsi="Times New Roman" w:cs="Times New Roman"/>
          <w:sz w:val="24"/>
          <w:szCs w:val="24"/>
        </w:rPr>
        <w:t xml:space="preserve"> &gt; (Accessed: 11 August 2020).</w:t>
      </w:r>
    </w:p>
    <w:p w14:paraId="51494937" w14:textId="77777777" w:rsidR="00BC176F" w:rsidRPr="007761BF" w:rsidRDefault="00BC176F" w:rsidP="00BC176F">
      <w:pPr>
        <w:spacing w:line="360" w:lineRule="auto"/>
        <w:rPr>
          <w:rFonts w:ascii="Times New Roman" w:hAnsi="Times New Roman" w:cs="Times New Roman"/>
          <w:sz w:val="24"/>
          <w:szCs w:val="24"/>
        </w:rPr>
      </w:pPr>
    </w:p>
    <w:p w14:paraId="038A96AE" w14:textId="77777777" w:rsidR="00BC176F" w:rsidRPr="007761BF" w:rsidRDefault="00BC176F" w:rsidP="00BC176F">
      <w:pPr>
        <w:pStyle w:val="NormalWeb"/>
        <w:shd w:val="clear" w:color="auto" w:fill="FFFFFF"/>
        <w:rPr>
          <w:b/>
          <w:bCs/>
          <w:color w:val="000000"/>
        </w:rPr>
      </w:pPr>
      <w:r w:rsidRPr="007761BF">
        <w:rPr>
          <w:color w:val="000000"/>
          <w:shd w:val="clear" w:color="auto" w:fill="FFFFFF"/>
        </w:rPr>
        <w:t xml:space="preserve">Srivastava, M., Franklin, A. and </w:t>
      </w:r>
      <w:proofErr w:type="spellStart"/>
      <w:r w:rsidRPr="007761BF">
        <w:rPr>
          <w:color w:val="000000"/>
          <w:shd w:val="clear" w:color="auto" w:fill="FFFFFF"/>
        </w:rPr>
        <w:t>Martinette</w:t>
      </w:r>
      <w:proofErr w:type="spellEnd"/>
      <w:r w:rsidRPr="007761BF">
        <w:rPr>
          <w:color w:val="000000"/>
          <w:shd w:val="clear" w:color="auto" w:fill="FFFFFF"/>
        </w:rPr>
        <w:t>, L. (2013) ‘</w:t>
      </w:r>
      <w:r w:rsidRPr="007761BF">
        <w:rPr>
          <w:rStyle w:val="Strong"/>
          <w:color w:val="000000"/>
        </w:rPr>
        <w:t xml:space="preserve">Building a Sustainable Competitive Advantage’, </w:t>
      </w:r>
      <w:r w:rsidRPr="007761BF">
        <w:rPr>
          <w:i/>
          <w:iCs/>
        </w:rPr>
        <w:t>Journal of Technology Management &amp; Innovation</w:t>
      </w:r>
      <w:r w:rsidRPr="007761BF">
        <w:t>,  8(2).  DOI: 10.4067/S0718-27242013000200004 </w:t>
      </w:r>
    </w:p>
    <w:p w14:paraId="3B90CCB9" w14:textId="77777777" w:rsidR="00BC176F" w:rsidRPr="00DC462E" w:rsidRDefault="00BC176F" w:rsidP="00BC176F">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lastRenderedPageBreak/>
        <w:t>Stockhead</w:t>
      </w:r>
      <w:proofErr w:type="spellEnd"/>
      <w:r>
        <w:rPr>
          <w:rFonts w:ascii="Times New Roman" w:hAnsi="Times New Roman" w:cs="Times New Roman"/>
          <w:sz w:val="24"/>
          <w:szCs w:val="24"/>
        </w:rPr>
        <w:t xml:space="preserve"> (2020) </w:t>
      </w:r>
      <w:r w:rsidRPr="00DC462E">
        <w:rPr>
          <w:rFonts w:ascii="Times New Roman" w:hAnsi="Times New Roman" w:cs="Times New Roman"/>
          <w:i/>
          <w:iCs/>
          <w:sz w:val="24"/>
          <w:szCs w:val="24"/>
        </w:rPr>
        <w:t>Why iron ore grade is now more important than ever</w:t>
      </w:r>
      <w:r w:rsidRPr="00DC462E">
        <w:rPr>
          <w:rFonts w:ascii="Times New Roman" w:hAnsi="Times New Roman" w:cs="Times New Roman"/>
          <w:sz w:val="24"/>
          <w:szCs w:val="24"/>
        </w:rPr>
        <w:t xml:space="preserve">.  Available at: &lt; </w:t>
      </w:r>
      <w:hyperlink r:id="rId79" w:history="1">
        <w:r w:rsidRPr="00DC462E">
          <w:rPr>
            <w:rStyle w:val="Hyperlink"/>
            <w:rFonts w:ascii="Times New Roman" w:hAnsi="Times New Roman" w:cs="Times New Roman"/>
            <w:sz w:val="24"/>
            <w:szCs w:val="24"/>
          </w:rPr>
          <w:t>https://stockhead.com.au/resources/why-iron-ore-grade-is-now-more-important-than-ever/</w:t>
        </w:r>
      </w:hyperlink>
      <w:r w:rsidRPr="00DC462E">
        <w:rPr>
          <w:rFonts w:ascii="Times New Roman" w:hAnsi="Times New Roman" w:cs="Times New Roman"/>
          <w:sz w:val="24"/>
          <w:szCs w:val="24"/>
        </w:rPr>
        <w:t xml:space="preserve"> &gt; (Accessed: 14 August 2020).</w:t>
      </w:r>
    </w:p>
    <w:p w14:paraId="3D0AAB26" w14:textId="77777777" w:rsidR="00BC176F" w:rsidRPr="007761BF" w:rsidRDefault="00BC176F" w:rsidP="00BC176F">
      <w:pPr>
        <w:spacing w:line="360" w:lineRule="auto"/>
        <w:rPr>
          <w:rFonts w:ascii="Times New Roman" w:hAnsi="Times New Roman" w:cs="Times New Roman"/>
          <w:sz w:val="24"/>
          <w:szCs w:val="24"/>
        </w:rPr>
      </w:pPr>
    </w:p>
    <w:p w14:paraId="5D54B7C1" w14:textId="77777777" w:rsidR="00BC176F" w:rsidRDefault="00BC176F" w:rsidP="00BC176F">
      <w:pPr>
        <w:spacing w:line="360" w:lineRule="auto"/>
        <w:rPr>
          <w:rFonts w:ascii="Times New Roman" w:hAnsi="Times New Roman" w:cs="Times New Roman"/>
          <w:color w:val="000000"/>
          <w:sz w:val="24"/>
          <w:szCs w:val="24"/>
          <w:lang w:val="en"/>
        </w:rPr>
      </w:pPr>
      <w:r w:rsidRPr="007761BF">
        <w:rPr>
          <w:rFonts w:ascii="Times New Roman" w:hAnsi="Times New Roman" w:cs="Times New Roman"/>
          <w:sz w:val="24"/>
          <w:szCs w:val="24"/>
        </w:rPr>
        <w:t>Tan, S. and Wang, O. (2020) ‘</w:t>
      </w:r>
      <w:r w:rsidRPr="007761BF">
        <w:rPr>
          <w:rFonts w:ascii="Times New Roman" w:hAnsi="Times New Roman" w:cs="Times New Roman"/>
          <w:color w:val="000000"/>
          <w:sz w:val="24"/>
          <w:szCs w:val="24"/>
          <w:lang w:val="en"/>
        </w:rPr>
        <w:t xml:space="preserve">China confirms over 80 per cent tariff on Australian barley exports’, </w:t>
      </w:r>
      <w:r w:rsidRPr="007761BF">
        <w:rPr>
          <w:rFonts w:ascii="Times New Roman" w:hAnsi="Times New Roman" w:cs="Times New Roman"/>
          <w:i/>
          <w:iCs/>
          <w:color w:val="000000"/>
          <w:sz w:val="24"/>
          <w:szCs w:val="24"/>
          <w:lang w:val="en"/>
        </w:rPr>
        <w:t xml:space="preserve">South China Morning Post, </w:t>
      </w:r>
      <w:r w:rsidRPr="007761BF">
        <w:rPr>
          <w:rFonts w:ascii="Times New Roman" w:hAnsi="Times New Roman" w:cs="Times New Roman"/>
          <w:color w:val="000000"/>
          <w:sz w:val="24"/>
          <w:szCs w:val="24"/>
          <w:lang w:val="en"/>
        </w:rPr>
        <w:t>18</w:t>
      </w:r>
      <w:r w:rsidRPr="007761BF">
        <w:rPr>
          <w:rFonts w:ascii="Times New Roman" w:hAnsi="Times New Roman" w:cs="Times New Roman"/>
          <w:color w:val="000000"/>
          <w:sz w:val="24"/>
          <w:szCs w:val="24"/>
          <w:vertAlign w:val="superscript"/>
          <w:lang w:val="en"/>
        </w:rPr>
        <w:t>th</w:t>
      </w:r>
      <w:r w:rsidRPr="007761BF">
        <w:rPr>
          <w:rFonts w:ascii="Times New Roman" w:hAnsi="Times New Roman" w:cs="Times New Roman"/>
          <w:color w:val="000000"/>
          <w:sz w:val="24"/>
          <w:szCs w:val="24"/>
          <w:lang w:val="en"/>
        </w:rPr>
        <w:t xml:space="preserve">  May.  Available at: &lt; </w:t>
      </w:r>
      <w:hyperlink r:id="rId80" w:history="1">
        <w:r w:rsidRPr="007761BF">
          <w:rPr>
            <w:rStyle w:val="Hyperlink"/>
            <w:rFonts w:ascii="Times New Roman" w:hAnsi="Times New Roman" w:cs="Times New Roman"/>
            <w:sz w:val="24"/>
            <w:szCs w:val="24"/>
            <w:lang w:val="en"/>
          </w:rPr>
          <w:t>https://www.scmp.com/economy/china-economy/article/3084930/china-confirms-over-80-cent-tariff-australian-barley-exports</w:t>
        </w:r>
      </w:hyperlink>
      <w:r w:rsidRPr="007761BF">
        <w:rPr>
          <w:rFonts w:ascii="Times New Roman" w:hAnsi="Times New Roman" w:cs="Times New Roman"/>
          <w:color w:val="000000"/>
          <w:sz w:val="24"/>
          <w:szCs w:val="24"/>
          <w:lang w:val="en"/>
        </w:rPr>
        <w:t>&gt; (Accessed: 12 August 2020).</w:t>
      </w:r>
    </w:p>
    <w:p w14:paraId="161A56FC" w14:textId="77777777" w:rsidR="00BC176F" w:rsidRPr="007761BF" w:rsidRDefault="00BC176F" w:rsidP="00BC176F">
      <w:pPr>
        <w:spacing w:line="360" w:lineRule="auto"/>
        <w:rPr>
          <w:rFonts w:ascii="Times New Roman" w:hAnsi="Times New Roman" w:cs="Times New Roman"/>
          <w:color w:val="000000"/>
          <w:sz w:val="24"/>
          <w:szCs w:val="24"/>
          <w:lang w:val="en"/>
        </w:rPr>
      </w:pPr>
    </w:p>
    <w:p w14:paraId="0B87BC4B" w14:textId="77777777" w:rsidR="00BC176F" w:rsidRDefault="00BC176F" w:rsidP="00BC176F">
      <w:pPr>
        <w:spacing w:line="360" w:lineRule="auto"/>
        <w:rPr>
          <w:rFonts w:ascii="Times New Roman" w:hAnsi="Times New Roman" w:cs="Times New Roman"/>
          <w:color w:val="000000"/>
          <w:sz w:val="24"/>
          <w:szCs w:val="24"/>
          <w:lang w:val="en"/>
        </w:rPr>
      </w:pPr>
      <w:r w:rsidRPr="007761BF">
        <w:rPr>
          <w:rFonts w:ascii="Times New Roman" w:hAnsi="Times New Roman" w:cs="Times New Roman"/>
          <w:color w:val="000000"/>
          <w:sz w:val="24"/>
          <w:szCs w:val="24"/>
          <w:lang w:val="en"/>
        </w:rPr>
        <w:t xml:space="preserve">Thompson, G. (2020) </w:t>
      </w:r>
      <w:r w:rsidRPr="007761BF">
        <w:rPr>
          <w:rFonts w:ascii="Times New Roman" w:hAnsi="Times New Roman" w:cs="Times New Roman"/>
          <w:i/>
          <w:iCs/>
          <w:sz w:val="24"/>
          <w:szCs w:val="24"/>
          <w:lang w:val="en"/>
        </w:rPr>
        <w:t>As politicians’ bicker, Australia’s energy and natural resources exports to China are booming</w:t>
      </w:r>
      <w:r w:rsidRPr="007761BF">
        <w:rPr>
          <w:rFonts w:ascii="Times New Roman" w:hAnsi="Times New Roman" w:cs="Times New Roman"/>
          <w:sz w:val="24"/>
          <w:szCs w:val="24"/>
          <w:lang w:val="en"/>
        </w:rPr>
        <w:t xml:space="preserve">. </w:t>
      </w:r>
      <w:r w:rsidRPr="007761BF">
        <w:rPr>
          <w:rFonts w:ascii="Times New Roman" w:hAnsi="Times New Roman" w:cs="Times New Roman"/>
          <w:color w:val="000000"/>
          <w:sz w:val="24"/>
          <w:szCs w:val="24"/>
          <w:lang w:val="en"/>
        </w:rPr>
        <w:t xml:space="preserve"> Available at: &lt; </w:t>
      </w:r>
      <w:hyperlink r:id="rId81" w:history="1">
        <w:r w:rsidRPr="007761BF">
          <w:rPr>
            <w:rStyle w:val="Hyperlink"/>
            <w:rFonts w:ascii="Times New Roman" w:hAnsi="Times New Roman" w:cs="Times New Roman"/>
            <w:sz w:val="24"/>
            <w:szCs w:val="24"/>
            <w:lang w:val="en"/>
          </w:rPr>
          <w:t>https://www.woodmac.com/news/opinion/as-politicians-bicker-australias-energy-and-natural-resources-exports-to-china-are-booming/</w:t>
        </w:r>
      </w:hyperlink>
      <w:r w:rsidRPr="007761BF">
        <w:rPr>
          <w:rFonts w:ascii="Times New Roman" w:hAnsi="Times New Roman" w:cs="Times New Roman"/>
          <w:color w:val="000000"/>
          <w:sz w:val="24"/>
          <w:szCs w:val="24"/>
          <w:lang w:val="en"/>
        </w:rPr>
        <w:t xml:space="preserve"> &gt; (Accessed: 30 August 2020).</w:t>
      </w:r>
    </w:p>
    <w:p w14:paraId="714F4C4E" w14:textId="77777777" w:rsidR="00BC176F" w:rsidRPr="007761BF" w:rsidRDefault="00BC176F" w:rsidP="00BC176F">
      <w:pPr>
        <w:spacing w:line="360" w:lineRule="auto"/>
        <w:rPr>
          <w:rFonts w:ascii="Times New Roman" w:hAnsi="Times New Roman" w:cs="Times New Roman"/>
          <w:color w:val="000000"/>
          <w:sz w:val="24"/>
          <w:szCs w:val="24"/>
          <w:lang w:val="en"/>
        </w:rPr>
      </w:pPr>
    </w:p>
    <w:p w14:paraId="0A2F3BFC" w14:textId="77777777" w:rsidR="00BC176F" w:rsidRDefault="00BC176F" w:rsidP="00BC176F">
      <w:pPr>
        <w:spacing w:line="360" w:lineRule="auto"/>
        <w:rPr>
          <w:rFonts w:ascii="Times New Roman" w:hAnsi="Times New Roman" w:cs="Times New Roman"/>
          <w:sz w:val="24"/>
          <w:szCs w:val="24"/>
        </w:rPr>
      </w:pPr>
      <w:r w:rsidRPr="007761BF">
        <w:rPr>
          <w:rFonts w:ascii="Times New Roman" w:hAnsi="Times New Roman" w:cs="Times New Roman"/>
          <w:sz w:val="24"/>
          <w:szCs w:val="24"/>
        </w:rPr>
        <w:t xml:space="preserve">Toscano, N. (2020) ‘BHP eyes India for coal growth as China demand flatlines’.  </w:t>
      </w:r>
      <w:r w:rsidRPr="007761BF">
        <w:rPr>
          <w:rFonts w:ascii="Times New Roman" w:hAnsi="Times New Roman" w:cs="Times New Roman"/>
          <w:i/>
          <w:iCs/>
          <w:sz w:val="24"/>
          <w:szCs w:val="24"/>
        </w:rPr>
        <w:t>The Sydney Morning Herald</w:t>
      </w:r>
      <w:r w:rsidRPr="007761BF">
        <w:rPr>
          <w:rFonts w:ascii="Times New Roman" w:hAnsi="Times New Roman" w:cs="Times New Roman"/>
          <w:sz w:val="24"/>
          <w:szCs w:val="24"/>
        </w:rPr>
        <w:t>, 6</w:t>
      </w:r>
      <w:r w:rsidRPr="007761BF">
        <w:rPr>
          <w:rFonts w:ascii="Times New Roman" w:hAnsi="Times New Roman" w:cs="Times New Roman"/>
          <w:sz w:val="24"/>
          <w:szCs w:val="24"/>
          <w:vertAlign w:val="superscript"/>
        </w:rPr>
        <w:t>th</w:t>
      </w:r>
      <w:r w:rsidRPr="007761BF">
        <w:rPr>
          <w:rFonts w:ascii="Times New Roman" w:hAnsi="Times New Roman" w:cs="Times New Roman"/>
          <w:sz w:val="24"/>
          <w:szCs w:val="24"/>
        </w:rPr>
        <w:t xml:space="preserve"> January.  Available at: &lt; </w:t>
      </w:r>
      <w:hyperlink r:id="rId82" w:history="1">
        <w:r w:rsidRPr="007761BF">
          <w:rPr>
            <w:rStyle w:val="Hyperlink"/>
            <w:rFonts w:ascii="Times New Roman" w:hAnsi="Times New Roman" w:cs="Times New Roman"/>
            <w:sz w:val="24"/>
            <w:szCs w:val="24"/>
          </w:rPr>
          <w:t>https://www.smh.com.au/business/companies/bhp-eyes-india-for-coal-growth-as-china-demand-flatlines-20191230-p53nna.html</w:t>
        </w:r>
      </w:hyperlink>
      <w:r w:rsidRPr="007761BF">
        <w:rPr>
          <w:rFonts w:ascii="Times New Roman" w:hAnsi="Times New Roman" w:cs="Times New Roman"/>
          <w:sz w:val="24"/>
          <w:szCs w:val="24"/>
        </w:rPr>
        <w:t xml:space="preserve"> &gt; (Accessed: 8 August 2020).</w:t>
      </w:r>
    </w:p>
    <w:p w14:paraId="511CD889" w14:textId="77777777" w:rsidR="00BC176F" w:rsidRPr="007761BF" w:rsidRDefault="00BC176F" w:rsidP="00BC176F">
      <w:pPr>
        <w:spacing w:line="360" w:lineRule="auto"/>
        <w:rPr>
          <w:rFonts w:ascii="Times New Roman" w:hAnsi="Times New Roman" w:cs="Times New Roman"/>
          <w:sz w:val="24"/>
          <w:szCs w:val="24"/>
        </w:rPr>
      </w:pPr>
    </w:p>
    <w:p w14:paraId="5AABDD21" w14:textId="77777777" w:rsidR="00BC176F" w:rsidRPr="007761BF" w:rsidRDefault="00BC176F" w:rsidP="00BC176F">
      <w:pPr>
        <w:spacing w:line="360" w:lineRule="auto"/>
        <w:rPr>
          <w:rFonts w:ascii="Times New Roman" w:hAnsi="Times New Roman" w:cs="Times New Roman"/>
          <w:sz w:val="24"/>
          <w:szCs w:val="24"/>
        </w:rPr>
      </w:pPr>
      <w:r w:rsidRPr="007761BF">
        <w:rPr>
          <w:rFonts w:ascii="Times New Roman" w:hAnsi="Times New Roman" w:cs="Times New Roman"/>
          <w:sz w:val="24"/>
          <w:szCs w:val="24"/>
        </w:rPr>
        <w:t xml:space="preserve">Trading Economics (2020) China GDP.  Available at: &lt; </w:t>
      </w:r>
      <w:hyperlink r:id="rId83" w:history="1">
        <w:r w:rsidRPr="007761BF">
          <w:rPr>
            <w:rStyle w:val="Hyperlink"/>
            <w:rFonts w:ascii="Times New Roman" w:hAnsi="Times New Roman" w:cs="Times New Roman"/>
            <w:sz w:val="24"/>
            <w:szCs w:val="24"/>
          </w:rPr>
          <w:t>https://tradingeconomics.com/china/gdphttps://tradingeconomics.com/china/gdp</w:t>
        </w:r>
      </w:hyperlink>
      <w:r w:rsidRPr="007761BF">
        <w:rPr>
          <w:rFonts w:ascii="Times New Roman" w:hAnsi="Times New Roman" w:cs="Times New Roman"/>
          <w:sz w:val="24"/>
          <w:szCs w:val="24"/>
        </w:rPr>
        <w:t>&gt; (Accessed: 13 August 2020).</w:t>
      </w:r>
    </w:p>
    <w:p w14:paraId="0E4F2145" w14:textId="77777777" w:rsidR="00BC176F" w:rsidRDefault="00BC176F" w:rsidP="00BC176F">
      <w:pPr>
        <w:spacing w:line="360" w:lineRule="auto"/>
        <w:rPr>
          <w:rFonts w:ascii="Times New Roman" w:hAnsi="Times New Roman" w:cs="Times New Roman"/>
          <w:sz w:val="24"/>
          <w:szCs w:val="24"/>
        </w:rPr>
      </w:pPr>
    </w:p>
    <w:p w14:paraId="0CBC0539" w14:textId="77777777" w:rsidR="00BC176F" w:rsidRPr="00E00DCB" w:rsidRDefault="00BC176F" w:rsidP="00BC176F">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Tremann</w:t>
      </w:r>
      <w:proofErr w:type="spellEnd"/>
      <w:r>
        <w:rPr>
          <w:rFonts w:ascii="Times New Roman" w:hAnsi="Times New Roman" w:cs="Times New Roman"/>
          <w:sz w:val="24"/>
          <w:szCs w:val="24"/>
        </w:rPr>
        <w:t xml:space="preserve">, C. (2020) </w:t>
      </w:r>
      <w:r w:rsidRPr="00E00DCB">
        <w:rPr>
          <w:rFonts w:ascii="Times New Roman" w:hAnsi="Times New Roman" w:cs="Times New Roman"/>
          <w:i/>
          <w:iCs/>
          <w:sz w:val="24"/>
          <w:szCs w:val="24"/>
        </w:rPr>
        <w:t>Tensions with Australia could Cause China to Turn to Africa</w:t>
      </w:r>
      <w:r>
        <w:rPr>
          <w:rFonts w:ascii="Times New Roman" w:hAnsi="Times New Roman" w:cs="Times New Roman"/>
          <w:sz w:val="24"/>
          <w:szCs w:val="24"/>
        </w:rPr>
        <w:t xml:space="preserve">.  Available at: &lt; </w:t>
      </w:r>
      <w:hyperlink r:id="rId84" w:history="1">
        <w:r w:rsidRPr="00E00DCB">
          <w:rPr>
            <w:rStyle w:val="Hyperlink"/>
            <w:rFonts w:ascii="Times New Roman" w:hAnsi="Times New Roman" w:cs="Times New Roman"/>
            <w:sz w:val="24"/>
            <w:szCs w:val="24"/>
          </w:rPr>
          <w:t>https://www.brinknews.com/china-eyes-african-prospects-due-to-trade-tension-with-australia-trade-war/</w:t>
        </w:r>
      </w:hyperlink>
      <w:r w:rsidRPr="00E00DCB">
        <w:rPr>
          <w:rFonts w:ascii="Times New Roman" w:hAnsi="Times New Roman" w:cs="Times New Roman"/>
          <w:sz w:val="24"/>
          <w:szCs w:val="24"/>
        </w:rPr>
        <w:t xml:space="preserve"> &gt; (Accessed: 9 August 2020).</w:t>
      </w:r>
    </w:p>
    <w:p w14:paraId="2421152E" w14:textId="77777777" w:rsidR="00BC176F" w:rsidRPr="007761BF" w:rsidRDefault="00BC176F" w:rsidP="00BC176F">
      <w:pPr>
        <w:spacing w:line="360" w:lineRule="auto"/>
        <w:rPr>
          <w:rFonts w:ascii="Times New Roman" w:hAnsi="Times New Roman" w:cs="Times New Roman"/>
          <w:sz w:val="24"/>
          <w:szCs w:val="24"/>
        </w:rPr>
      </w:pPr>
    </w:p>
    <w:p w14:paraId="24364567" w14:textId="77777777" w:rsidR="00BC176F" w:rsidRPr="007761BF" w:rsidRDefault="00BC176F" w:rsidP="00BC176F">
      <w:pPr>
        <w:spacing w:line="360" w:lineRule="auto"/>
        <w:rPr>
          <w:rStyle w:val="article-classifiergap"/>
          <w:rFonts w:ascii="Times New Roman" w:hAnsi="Times New Roman" w:cs="Times New Roman"/>
          <w:sz w:val="24"/>
          <w:szCs w:val="24"/>
          <w:lang w:val="en-GB"/>
        </w:rPr>
      </w:pPr>
      <w:r w:rsidRPr="007761BF">
        <w:rPr>
          <w:rStyle w:val="article-classifiergap"/>
          <w:rFonts w:ascii="Times New Roman" w:hAnsi="Times New Roman" w:cs="Times New Roman"/>
          <w:sz w:val="24"/>
          <w:szCs w:val="24"/>
          <w:lang w:val="en-GB"/>
        </w:rPr>
        <w:t xml:space="preserve">Trimetric (2016) </w:t>
      </w:r>
      <w:r w:rsidRPr="007761BF">
        <w:rPr>
          <w:rFonts w:ascii="Times New Roman" w:hAnsi="Times New Roman" w:cs="Times New Roman"/>
          <w:sz w:val="24"/>
          <w:szCs w:val="24"/>
          <w:lang w:val="en"/>
        </w:rPr>
        <w:t>Iron Ore Mining in Russia to 2020</w:t>
      </w:r>
      <w:r w:rsidRPr="007761BF">
        <w:rPr>
          <w:rFonts w:ascii="Times New Roman" w:hAnsi="Times New Roman" w:cs="Times New Roman"/>
          <w:color w:val="555555"/>
          <w:sz w:val="24"/>
          <w:szCs w:val="24"/>
          <w:lang w:val="en"/>
        </w:rPr>
        <w:t xml:space="preserve">.  </w:t>
      </w:r>
      <w:r w:rsidRPr="007761BF">
        <w:rPr>
          <w:rStyle w:val="article-classifiergap"/>
          <w:rFonts w:ascii="Times New Roman" w:hAnsi="Times New Roman" w:cs="Times New Roman"/>
          <w:sz w:val="24"/>
          <w:szCs w:val="24"/>
          <w:lang w:val="en-GB"/>
        </w:rPr>
        <w:t>Available at: &lt;https://www.marketresearch.com/product/sample-9944025.pdf &gt; (Accessed: 19 August 2020).</w:t>
      </w:r>
    </w:p>
    <w:p w14:paraId="1E454FBE" w14:textId="77777777" w:rsidR="00BC176F" w:rsidRDefault="00BC176F" w:rsidP="00BC176F">
      <w:pPr>
        <w:spacing w:after="120" w:line="360" w:lineRule="auto"/>
        <w:contextualSpacing/>
        <w:rPr>
          <w:rFonts w:ascii="Times New Roman" w:eastAsia="PMingLiU" w:hAnsi="Times New Roman" w:cs="Times New Roman"/>
          <w:kern w:val="24"/>
          <w:sz w:val="24"/>
          <w:szCs w:val="24"/>
        </w:rPr>
      </w:pPr>
      <w:r w:rsidRPr="007761BF">
        <w:rPr>
          <w:rFonts w:ascii="Times New Roman" w:eastAsia="PMingLiU" w:hAnsi="Times New Roman" w:cs="Times New Roman"/>
          <w:kern w:val="24"/>
          <w:sz w:val="24"/>
          <w:szCs w:val="24"/>
        </w:rPr>
        <w:lastRenderedPageBreak/>
        <w:t xml:space="preserve">United Nations (2015) </w:t>
      </w:r>
      <w:r w:rsidRPr="007761BF">
        <w:rPr>
          <w:rFonts w:ascii="Times New Roman" w:eastAsia="PMingLiU" w:hAnsi="Times New Roman" w:cs="Times New Roman"/>
          <w:i/>
          <w:iCs/>
          <w:kern w:val="24"/>
          <w:sz w:val="24"/>
          <w:szCs w:val="24"/>
        </w:rPr>
        <w:t>Sustainable Development Goals.</w:t>
      </w:r>
      <w:r w:rsidRPr="007761BF">
        <w:rPr>
          <w:rFonts w:ascii="Times New Roman" w:eastAsia="PMingLiU" w:hAnsi="Times New Roman" w:cs="Times New Roman"/>
          <w:kern w:val="24"/>
          <w:sz w:val="24"/>
          <w:szCs w:val="24"/>
        </w:rPr>
        <w:t xml:space="preserve">  Available at: &lt; </w:t>
      </w:r>
      <w:hyperlink r:id="rId85" w:history="1">
        <w:r w:rsidRPr="007761BF">
          <w:rPr>
            <w:rFonts w:ascii="Times New Roman" w:eastAsia="PMingLiU" w:hAnsi="Times New Roman" w:cs="Times New Roman"/>
            <w:color w:val="0563C1"/>
            <w:kern w:val="24"/>
            <w:sz w:val="24"/>
            <w:szCs w:val="24"/>
            <w:u w:val="single"/>
          </w:rPr>
          <w:t>https://www.un.org/sustainabledevelopment/blog/2015/12/sustainable-development-goals-kick-off-with-start-of-new-year/</w:t>
        </w:r>
      </w:hyperlink>
      <w:r w:rsidRPr="007761BF">
        <w:rPr>
          <w:rFonts w:ascii="Times New Roman" w:eastAsia="PMingLiU" w:hAnsi="Times New Roman" w:cs="Times New Roman"/>
          <w:color w:val="404040" w:themeColor="text1" w:themeTint="BF"/>
          <w:kern w:val="24"/>
          <w:sz w:val="24"/>
          <w:szCs w:val="24"/>
        </w:rPr>
        <w:t xml:space="preserve"> </w:t>
      </w:r>
      <w:r w:rsidRPr="007761BF">
        <w:rPr>
          <w:rFonts w:ascii="Times New Roman" w:eastAsia="PMingLiU" w:hAnsi="Times New Roman" w:cs="Times New Roman"/>
          <w:kern w:val="24"/>
          <w:sz w:val="24"/>
          <w:szCs w:val="24"/>
        </w:rPr>
        <w:t>&gt;</w:t>
      </w:r>
      <w:r w:rsidRPr="007761BF">
        <w:rPr>
          <w:rFonts w:ascii="Times New Roman" w:eastAsia="PMingLiU" w:hAnsi="Times New Roman" w:cs="Times New Roman"/>
          <w:color w:val="404040" w:themeColor="text1" w:themeTint="BF"/>
          <w:kern w:val="24"/>
          <w:sz w:val="24"/>
          <w:szCs w:val="24"/>
        </w:rPr>
        <w:t xml:space="preserve"> </w:t>
      </w:r>
      <w:r w:rsidRPr="007761BF">
        <w:rPr>
          <w:rFonts w:ascii="Times New Roman" w:eastAsia="PMingLiU" w:hAnsi="Times New Roman" w:cs="Times New Roman"/>
          <w:kern w:val="24"/>
          <w:sz w:val="24"/>
          <w:szCs w:val="24"/>
        </w:rPr>
        <w:t>(Accessed: 5 August 2020)</w:t>
      </w:r>
      <w:r>
        <w:rPr>
          <w:rFonts w:ascii="Times New Roman" w:eastAsia="PMingLiU" w:hAnsi="Times New Roman" w:cs="Times New Roman"/>
          <w:kern w:val="24"/>
          <w:sz w:val="24"/>
          <w:szCs w:val="24"/>
        </w:rPr>
        <w:t>.</w:t>
      </w:r>
    </w:p>
    <w:p w14:paraId="6410EA96" w14:textId="77777777" w:rsidR="00BC176F" w:rsidRDefault="00BC176F" w:rsidP="00BC176F">
      <w:pPr>
        <w:spacing w:after="120" w:line="360" w:lineRule="auto"/>
        <w:contextualSpacing/>
        <w:rPr>
          <w:rFonts w:ascii="Times New Roman" w:eastAsia="PMingLiU" w:hAnsi="Times New Roman" w:cs="Times New Roman"/>
          <w:kern w:val="24"/>
          <w:sz w:val="24"/>
          <w:szCs w:val="24"/>
        </w:rPr>
      </w:pPr>
    </w:p>
    <w:p w14:paraId="78047007" w14:textId="77777777" w:rsidR="00BC176F" w:rsidRPr="0039645C" w:rsidRDefault="00BC176F" w:rsidP="00BC176F">
      <w:pPr>
        <w:spacing w:after="120" w:line="360" w:lineRule="auto"/>
        <w:contextualSpacing/>
        <w:rPr>
          <w:rFonts w:ascii="Times New Roman" w:eastAsia="PMingLiU" w:hAnsi="Times New Roman" w:cs="Times New Roman"/>
          <w:kern w:val="24"/>
          <w:sz w:val="24"/>
          <w:szCs w:val="24"/>
        </w:rPr>
      </w:pPr>
      <w:r>
        <w:rPr>
          <w:rFonts w:ascii="Times New Roman" w:eastAsia="PMingLiU" w:hAnsi="Times New Roman" w:cs="Times New Roman" w:hint="eastAsia"/>
          <w:kern w:val="24"/>
          <w:sz w:val="24"/>
          <w:szCs w:val="24"/>
        </w:rPr>
        <w:t>V</w:t>
      </w:r>
      <w:r>
        <w:rPr>
          <w:rFonts w:ascii="Times New Roman" w:eastAsia="PMingLiU" w:hAnsi="Times New Roman" w:cs="Times New Roman"/>
          <w:kern w:val="24"/>
          <w:sz w:val="24"/>
          <w:szCs w:val="24"/>
        </w:rPr>
        <w:t xml:space="preserve">ale (2020) </w:t>
      </w:r>
      <w:r w:rsidRPr="0039645C">
        <w:rPr>
          <w:rFonts w:ascii="Times New Roman" w:eastAsia="PMingLiU" w:hAnsi="Times New Roman" w:cs="Times New Roman"/>
          <w:i/>
          <w:kern w:val="24"/>
          <w:sz w:val="24"/>
          <w:szCs w:val="24"/>
        </w:rPr>
        <w:t>Our Commitments</w:t>
      </w:r>
      <w:r>
        <w:rPr>
          <w:rFonts w:ascii="Times New Roman" w:eastAsia="PMingLiU" w:hAnsi="Times New Roman" w:cs="Times New Roman"/>
          <w:i/>
          <w:kern w:val="24"/>
          <w:sz w:val="24"/>
          <w:szCs w:val="24"/>
        </w:rPr>
        <w:t>.</w:t>
      </w:r>
      <w:r>
        <w:rPr>
          <w:rFonts w:ascii="Times New Roman" w:eastAsia="PMingLiU" w:hAnsi="Times New Roman" w:cs="Times New Roman"/>
          <w:kern w:val="24"/>
          <w:sz w:val="24"/>
          <w:szCs w:val="24"/>
        </w:rPr>
        <w:t xml:space="preserve">  Available at: &lt; </w:t>
      </w:r>
      <w:hyperlink r:id="rId86" w:history="1">
        <w:r w:rsidRPr="0039645C">
          <w:rPr>
            <w:rStyle w:val="Hyperlink"/>
            <w:rFonts w:ascii="Times New Roman" w:hAnsi="Times New Roman" w:cs="Times New Roman"/>
            <w:sz w:val="24"/>
            <w:szCs w:val="24"/>
          </w:rPr>
          <w:t>http://www.vale.com/brasil/EN/aboutvale/our-commitments/Pages/default.aspx</w:t>
        </w:r>
      </w:hyperlink>
      <w:r w:rsidRPr="0039645C">
        <w:rPr>
          <w:rFonts w:ascii="Times New Roman" w:hAnsi="Times New Roman" w:cs="Times New Roman"/>
          <w:sz w:val="24"/>
          <w:szCs w:val="24"/>
        </w:rPr>
        <w:t xml:space="preserve"> &gt; (Accessed: 23 August 2020).</w:t>
      </w:r>
    </w:p>
    <w:p w14:paraId="5D4AC031" w14:textId="77777777" w:rsidR="00BC176F" w:rsidRDefault="00BC176F" w:rsidP="00BC176F">
      <w:pPr>
        <w:spacing w:after="120" w:line="360" w:lineRule="auto"/>
        <w:contextualSpacing/>
        <w:rPr>
          <w:rFonts w:ascii="Times New Roman" w:eastAsia="PMingLiU" w:hAnsi="Times New Roman" w:cs="Times New Roman"/>
          <w:kern w:val="24"/>
          <w:sz w:val="24"/>
          <w:szCs w:val="24"/>
        </w:rPr>
      </w:pPr>
    </w:p>
    <w:p w14:paraId="17BBF730" w14:textId="77777777" w:rsidR="00BC176F" w:rsidRPr="003B6266" w:rsidRDefault="00BC176F" w:rsidP="00BC176F">
      <w:pPr>
        <w:spacing w:after="120" w:line="360" w:lineRule="auto"/>
        <w:contextualSpacing/>
        <w:rPr>
          <w:rFonts w:ascii="Times New Roman" w:eastAsia="Times New Roman" w:hAnsi="Times New Roman" w:cs="Times New Roman"/>
          <w:sz w:val="24"/>
          <w:szCs w:val="24"/>
        </w:rPr>
      </w:pPr>
      <w:proofErr w:type="spellStart"/>
      <w:r>
        <w:rPr>
          <w:rFonts w:ascii="Times New Roman" w:eastAsia="Times New Roman" w:hAnsi="Times New Roman" w:cs="Times New Roman" w:hint="eastAsia"/>
          <w:sz w:val="24"/>
          <w:szCs w:val="24"/>
        </w:rPr>
        <w:t>V</w:t>
      </w:r>
      <w:r>
        <w:rPr>
          <w:rFonts w:ascii="Times New Roman" w:eastAsia="Times New Roman" w:hAnsi="Times New Roman" w:cs="Times New Roman"/>
          <w:sz w:val="24"/>
          <w:szCs w:val="24"/>
        </w:rPr>
        <w:t>rtana</w:t>
      </w:r>
      <w:proofErr w:type="spellEnd"/>
      <w:r>
        <w:rPr>
          <w:rFonts w:ascii="Times New Roman" w:eastAsia="Times New Roman" w:hAnsi="Times New Roman" w:cs="Times New Roman"/>
          <w:sz w:val="24"/>
          <w:szCs w:val="24"/>
        </w:rPr>
        <w:t xml:space="preserve">, D. and </w:t>
      </w:r>
      <w:proofErr w:type="spellStart"/>
      <w:r>
        <w:rPr>
          <w:rFonts w:ascii="Times New Roman" w:eastAsia="Times New Roman" w:hAnsi="Times New Roman" w:cs="Times New Roman"/>
          <w:sz w:val="24"/>
          <w:szCs w:val="24"/>
        </w:rPr>
        <w:t>Gogolova</w:t>
      </w:r>
      <w:proofErr w:type="spellEnd"/>
      <w:r>
        <w:rPr>
          <w:rFonts w:ascii="Times New Roman" w:eastAsia="Times New Roman" w:hAnsi="Times New Roman" w:cs="Times New Roman"/>
          <w:sz w:val="24"/>
          <w:szCs w:val="24"/>
        </w:rPr>
        <w:t>, M. (2020) ‘</w:t>
      </w:r>
      <w:r w:rsidRPr="003B6266">
        <w:rPr>
          <w:rFonts w:ascii="Times New Roman" w:eastAsia="Times New Roman" w:hAnsi="Times New Roman" w:cs="Times New Roman"/>
          <w:sz w:val="24"/>
          <w:szCs w:val="24"/>
        </w:rPr>
        <w:t>Marketing strategy applied in the environment</w:t>
      </w:r>
    </w:p>
    <w:p w14:paraId="2106A8AF" w14:textId="77777777" w:rsidR="00BC176F" w:rsidRPr="003B6266" w:rsidRDefault="00BC176F" w:rsidP="00BC176F">
      <w:pPr>
        <w:rPr>
          <w:rFonts w:ascii="PMingLiU" w:eastAsia="PMingLiU" w:hAnsi="PMingLiU" w:cs="PMingLiU"/>
          <w:sz w:val="24"/>
          <w:szCs w:val="24"/>
          <w:lang w:eastAsia="zh-TW"/>
        </w:rPr>
      </w:pPr>
      <w:r w:rsidRPr="003B6266">
        <w:rPr>
          <w:rFonts w:ascii="Times New Roman" w:eastAsia="Times New Roman" w:hAnsi="Times New Roman" w:cs="Times New Roman"/>
          <w:sz w:val="24"/>
          <w:szCs w:val="24"/>
        </w:rPr>
        <w:t>of an international company</w:t>
      </w:r>
      <w:proofErr w:type="gramStart"/>
      <w:r>
        <w:rPr>
          <w:rFonts w:ascii="Times New Roman" w:eastAsia="Times New Roman" w:hAnsi="Times New Roman" w:cs="Times New Roman"/>
          <w:sz w:val="24"/>
          <w:szCs w:val="24"/>
        </w:rPr>
        <w:t>’.</w:t>
      </w:r>
      <w:proofErr w:type="gramEnd"/>
      <w:r w:rsidRPr="003B6266">
        <w:rPr>
          <w:rFonts w:ascii="PMingLiU" w:eastAsia="PMingLiU" w:hAnsi="PMingLiU" w:cs="PMingLiU"/>
          <w:sz w:val="24"/>
          <w:szCs w:val="24"/>
          <w:lang w:eastAsia="zh-TW"/>
        </w:rPr>
        <w:t xml:space="preserve"> </w:t>
      </w:r>
      <w:r w:rsidRPr="003B6266">
        <w:rPr>
          <w:rFonts w:ascii="Times New Roman" w:eastAsia="PMingLiU" w:hAnsi="Times New Roman" w:cs="Times New Roman"/>
          <w:i/>
          <w:sz w:val="24"/>
          <w:szCs w:val="24"/>
          <w:lang w:eastAsia="zh-TW"/>
        </w:rPr>
        <w:t>SHS Web of Conferences</w:t>
      </w:r>
      <w:proofErr w:type="gramStart"/>
      <w:r w:rsidRPr="003B6266">
        <w:rPr>
          <w:rFonts w:ascii="Times New Roman" w:eastAsia="PMingLiU" w:hAnsi="Times New Roman" w:cs="Times New Roman"/>
          <w:i/>
          <w:sz w:val="24"/>
          <w:szCs w:val="24"/>
          <w:lang w:eastAsia="zh-TW"/>
        </w:rPr>
        <w:t>.</w:t>
      </w:r>
      <w:r w:rsidRPr="003B6266">
        <w:rPr>
          <w:rFonts w:ascii="Times New Roman" w:eastAsia="PMingLiU" w:hAnsi="Times New Roman" w:cs="Times New Roman"/>
          <w:sz w:val="24"/>
          <w:szCs w:val="24"/>
          <w:lang w:eastAsia="zh-TW"/>
        </w:rPr>
        <w:t xml:space="preserve"> </w:t>
      </w:r>
      <w:proofErr w:type="gramEnd"/>
      <w:r w:rsidRPr="003B6266">
        <w:rPr>
          <w:rFonts w:ascii="Times New Roman" w:eastAsia="PMingLiU" w:hAnsi="Times New Roman" w:cs="Times New Roman"/>
          <w:sz w:val="24"/>
          <w:szCs w:val="24"/>
          <w:lang w:eastAsia="zh-TW"/>
        </w:rPr>
        <w:t>74. 01037</w:t>
      </w:r>
      <w:proofErr w:type="gramStart"/>
      <w:r w:rsidRPr="003B6266">
        <w:rPr>
          <w:rFonts w:ascii="Times New Roman" w:eastAsia="PMingLiU" w:hAnsi="Times New Roman" w:cs="Times New Roman"/>
          <w:sz w:val="24"/>
          <w:szCs w:val="24"/>
          <w:lang w:eastAsia="zh-TW"/>
        </w:rPr>
        <w:t xml:space="preserve">. </w:t>
      </w:r>
      <w:proofErr w:type="gramEnd"/>
      <w:r w:rsidRPr="003B6266">
        <w:rPr>
          <w:rFonts w:ascii="Times New Roman" w:eastAsia="PMingLiU" w:hAnsi="Times New Roman" w:cs="Times New Roman"/>
          <w:sz w:val="24"/>
          <w:szCs w:val="24"/>
          <w:lang w:eastAsia="zh-TW"/>
        </w:rPr>
        <w:t>10.1051/</w:t>
      </w:r>
      <w:proofErr w:type="spellStart"/>
      <w:r w:rsidRPr="003B6266">
        <w:rPr>
          <w:rFonts w:ascii="Times New Roman" w:eastAsia="PMingLiU" w:hAnsi="Times New Roman" w:cs="Times New Roman"/>
          <w:sz w:val="24"/>
          <w:szCs w:val="24"/>
          <w:lang w:eastAsia="zh-TW"/>
        </w:rPr>
        <w:t>shsconf</w:t>
      </w:r>
      <w:proofErr w:type="spellEnd"/>
      <w:r w:rsidRPr="003B6266">
        <w:rPr>
          <w:rFonts w:ascii="Times New Roman" w:eastAsia="PMingLiU" w:hAnsi="Times New Roman" w:cs="Times New Roman"/>
          <w:sz w:val="24"/>
          <w:szCs w:val="24"/>
          <w:lang w:eastAsia="zh-TW"/>
        </w:rPr>
        <w:t>/20207401037. </w:t>
      </w:r>
    </w:p>
    <w:p w14:paraId="1781F68D" w14:textId="77777777" w:rsidR="00BC176F" w:rsidRDefault="00BC176F" w:rsidP="00BC176F">
      <w:pPr>
        <w:spacing w:after="120" w:line="360" w:lineRule="auto"/>
        <w:contextualSpacing/>
        <w:rPr>
          <w:rFonts w:ascii="Times New Roman" w:eastAsia="Times New Roman" w:hAnsi="Times New Roman" w:cs="Times New Roman"/>
          <w:sz w:val="24"/>
          <w:szCs w:val="24"/>
        </w:rPr>
      </w:pPr>
    </w:p>
    <w:p w14:paraId="6FDC42CE" w14:textId="77777777" w:rsidR="00BC176F" w:rsidRPr="007761BF" w:rsidRDefault="00BC176F" w:rsidP="00BC176F">
      <w:pPr>
        <w:spacing w:line="360" w:lineRule="auto"/>
        <w:rPr>
          <w:rFonts w:ascii="Times New Roman" w:hAnsi="Times New Roman" w:cs="Times New Roman"/>
          <w:sz w:val="24"/>
          <w:szCs w:val="24"/>
        </w:rPr>
      </w:pPr>
      <w:r w:rsidRPr="007761BF">
        <w:rPr>
          <w:rFonts w:ascii="Times New Roman" w:hAnsi="Times New Roman" w:cs="Times New Roman"/>
          <w:sz w:val="24"/>
          <w:szCs w:val="24"/>
        </w:rPr>
        <w:t xml:space="preserve">Wendt, G. (2020) Iron Ore – </w:t>
      </w:r>
      <w:r w:rsidRPr="007761BF">
        <w:rPr>
          <w:rFonts w:ascii="Times New Roman" w:hAnsi="Times New Roman" w:cs="Times New Roman"/>
          <w:i/>
          <w:iCs/>
          <w:sz w:val="24"/>
          <w:szCs w:val="24"/>
        </w:rPr>
        <w:t xml:space="preserve">The Gift That Keeps </w:t>
      </w:r>
      <w:proofErr w:type="gramStart"/>
      <w:r w:rsidRPr="007761BF">
        <w:rPr>
          <w:rFonts w:ascii="Times New Roman" w:hAnsi="Times New Roman" w:cs="Times New Roman"/>
          <w:i/>
          <w:iCs/>
          <w:sz w:val="24"/>
          <w:szCs w:val="24"/>
        </w:rPr>
        <w:t>On</w:t>
      </w:r>
      <w:proofErr w:type="gramEnd"/>
      <w:r w:rsidRPr="007761BF">
        <w:rPr>
          <w:rFonts w:ascii="Times New Roman" w:hAnsi="Times New Roman" w:cs="Times New Roman"/>
          <w:i/>
          <w:iCs/>
          <w:sz w:val="24"/>
          <w:szCs w:val="24"/>
        </w:rPr>
        <w:t xml:space="preserve"> Giving</w:t>
      </w:r>
      <w:r w:rsidRPr="007761BF">
        <w:rPr>
          <w:rFonts w:ascii="Times New Roman" w:hAnsi="Times New Roman" w:cs="Times New Roman"/>
          <w:sz w:val="24"/>
          <w:szCs w:val="24"/>
        </w:rPr>
        <w:t xml:space="preserve">.  Available at: &lt; </w:t>
      </w:r>
      <w:hyperlink r:id="rId87" w:history="1">
        <w:r w:rsidRPr="007761BF">
          <w:rPr>
            <w:rStyle w:val="Hyperlink"/>
            <w:rFonts w:ascii="Times New Roman" w:hAnsi="Times New Roman" w:cs="Times New Roman"/>
            <w:sz w:val="24"/>
            <w:szCs w:val="24"/>
          </w:rPr>
          <w:t>https://www.sharecafe.com.au/2020/06/17/iron-ore-the-gift-that-keeps-on-giving/</w:t>
        </w:r>
      </w:hyperlink>
      <w:r w:rsidRPr="007761BF">
        <w:rPr>
          <w:rFonts w:ascii="Times New Roman" w:hAnsi="Times New Roman" w:cs="Times New Roman"/>
          <w:sz w:val="24"/>
          <w:szCs w:val="24"/>
        </w:rPr>
        <w:t xml:space="preserve"> &gt; (Accessed: 6 August 2020).</w:t>
      </w:r>
    </w:p>
    <w:p w14:paraId="6FFBD2E4" w14:textId="77777777" w:rsidR="00BC176F" w:rsidRPr="007761BF" w:rsidRDefault="00BC176F" w:rsidP="00BC176F">
      <w:pPr>
        <w:spacing w:line="360" w:lineRule="auto"/>
        <w:rPr>
          <w:rFonts w:ascii="Times New Roman" w:hAnsi="Times New Roman" w:cs="Times New Roman"/>
          <w:sz w:val="24"/>
          <w:szCs w:val="24"/>
        </w:rPr>
      </w:pPr>
    </w:p>
    <w:p w14:paraId="2AD670FC" w14:textId="7A50E7F6" w:rsidR="00BC176F" w:rsidRDefault="00BC176F" w:rsidP="00BC176F">
      <w:pPr>
        <w:spacing w:line="360" w:lineRule="auto"/>
        <w:rPr>
          <w:rFonts w:ascii="Times New Roman" w:hAnsi="Times New Roman" w:cs="Times New Roman"/>
          <w:sz w:val="24"/>
          <w:szCs w:val="24"/>
        </w:rPr>
      </w:pPr>
      <w:r w:rsidRPr="007761BF">
        <w:rPr>
          <w:rFonts w:ascii="Times New Roman" w:hAnsi="Times New Roman" w:cs="Times New Roman"/>
          <w:sz w:val="24"/>
          <w:szCs w:val="24"/>
        </w:rPr>
        <w:t xml:space="preserve">Workman, D. (2020) </w:t>
      </w:r>
      <w:r w:rsidRPr="007761BF">
        <w:rPr>
          <w:rFonts w:ascii="Times New Roman" w:hAnsi="Times New Roman" w:cs="Times New Roman"/>
          <w:i/>
          <w:iCs/>
          <w:sz w:val="24"/>
          <w:szCs w:val="24"/>
        </w:rPr>
        <w:t>Iron Ore Exports by Country</w:t>
      </w:r>
      <w:r w:rsidRPr="007761BF">
        <w:rPr>
          <w:rFonts w:ascii="Times New Roman" w:hAnsi="Times New Roman" w:cs="Times New Roman"/>
          <w:sz w:val="24"/>
          <w:szCs w:val="24"/>
        </w:rPr>
        <w:t xml:space="preserve">.  Available at: &lt; </w:t>
      </w:r>
      <w:hyperlink r:id="rId88" w:history="1">
        <w:r w:rsidRPr="007761BF">
          <w:rPr>
            <w:rStyle w:val="Hyperlink"/>
            <w:rFonts w:ascii="Times New Roman" w:hAnsi="Times New Roman" w:cs="Times New Roman"/>
            <w:sz w:val="24"/>
            <w:szCs w:val="24"/>
          </w:rPr>
          <w:t>http://www.worldstopexports.com/iron-ore-exports-country/</w:t>
        </w:r>
      </w:hyperlink>
      <w:r w:rsidRPr="007761BF">
        <w:rPr>
          <w:rFonts w:ascii="Times New Roman" w:hAnsi="Times New Roman" w:cs="Times New Roman"/>
          <w:sz w:val="24"/>
          <w:szCs w:val="24"/>
        </w:rPr>
        <w:t xml:space="preserve"> &gt; (Accessed: 17 August 2020).</w:t>
      </w:r>
    </w:p>
    <w:p w14:paraId="0CDFBDB5" w14:textId="77777777" w:rsidR="00F8448C" w:rsidRPr="007761BF" w:rsidRDefault="00F8448C" w:rsidP="00BC176F">
      <w:pPr>
        <w:spacing w:line="360" w:lineRule="auto"/>
        <w:rPr>
          <w:rFonts w:ascii="Times New Roman" w:hAnsi="Times New Roman" w:cs="Times New Roman"/>
          <w:sz w:val="24"/>
          <w:szCs w:val="24"/>
        </w:rPr>
      </w:pPr>
    </w:p>
    <w:p w14:paraId="7FB94CA2" w14:textId="77777777" w:rsidR="00BC176F" w:rsidRPr="007761BF" w:rsidRDefault="00BC176F" w:rsidP="00BC176F">
      <w:pPr>
        <w:spacing w:line="360" w:lineRule="auto"/>
        <w:rPr>
          <w:rFonts w:ascii="Times New Roman" w:hAnsi="Times New Roman" w:cs="Times New Roman"/>
          <w:sz w:val="24"/>
          <w:szCs w:val="24"/>
        </w:rPr>
      </w:pPr>
      <w:r w:rsidRPr="007761BF">
        <w:rPr>
          <w:rFonts w:ascii="Times New Roman" w:hAnsi="Times New Roman" w:cs="Times New Roman"/>
          <w:sz w:val="24"/>
          <w:szCs w:val="24"/>
        </w:rPr>
        <w:t xml:space="preserve">World Integrated Trade Solution (2020) Australia Trade.  Available at: &lt; </w:t>
      </w:r>
      <w:hyperlink r:id="rId89" w:history="1">
        <w:r w:rsidRPr="007761BF">
          <w:rPr>
            <w:rStyle w:val="Hyperlink"/>
            <w:rFonts w:ascii="Times New Roman" w:hAnsi="Times New Roman" w:cs="Times New Roman"/>
            <w:sz w:val="24"/>
            <w:szCs w:val="24"/>
          </w:rPr>
          <w:t>https://wits.worldbank.org/countrysnapshot/en/AUS</w:t>
        </w:r>
      </w:hyperlink>
      <w:r w:rsidRPr="007761BF">
        <w:rPr>
          <w:rFonts w:ascii="Times New Roman" w:hAnsi="Times New Roman" w:cs="Times New Roman"/>
          <w:sz w:val="24"/>
          <w:szCs w:val="24"/>
        </w:rPr>
        <w:t>&gt; (Accessed: 7 August 2020).</w:t>
      </w:r>
    </w:p>
    <w:p w14:paraId="02BDE1EF" w14:textId="77777777" w:rsidR="00BC176F" w:rsidRPr="007761BF" w:rsidRDefault="00BC176F" w:rsidP="00BC176F">
      <w:pPr>
        <w:spacing w:line="360" w:lineRule="auto"/>
        <w:rPr>
          <w:rFonts w:ascii="Times New Roman" w:hAnsi="Times New Roman" w:cs="Times New Roman"/>
          <w:sz w:val="24"/>
          <w:szCs w:val="24"/>
        </w:rPr>
      </w:pPr>
    </w:p>
    <w:p w14:paraId="499143B3" w14:textId="77777777" w:rsidR="00BC176F" w:rsidRPr="007761BF" w:rsidRDefault="00BC176F" w:rsidP="00BC176F">
      <w:pPr>
        <w:spacing w:line="360" w:lineRule="auto"/>
        <w:rPr>
          <w:rFonts w:ascii="Times New Roman" w:hAnsi="Times New Roman" w:cs="Times New Roman"/>
          <w:sz w:val="24"/>
          <w:szCs w:val="24"/>
        </w:rPr>
      </w:pPr>
      <w:r w:rsidRPr="007761BF">
        <w:rPr>
          <w:rFonts w:ascii="Times New Roman" w:hAnsi="Times New Roman" w:cs="Times New Roman"/>
          <w:sz w:val="24"/>
          <w:szCs w:val="24"/>
        </w:rPr>
        <w:t xml:space="preserve">Yeomans, J. (2019) ‘Mining Giant BHP measures its Social Value to see if it is doing enough’.  </w:t>
      </w:r>
      <w:r w:rsidRPr="007761BF">
        <w:rPr>
          <w:rFonts w:ascii="Times New Roman" w:hAnsi="Times New Roman" w:cs="Times New Roman"/>
          <w:i/>
          <w:iCs/>
          <w:sz w:val="24"/>
          <w:szCs w:val="24"/>
        </w:rPr>
        <w:t>The Telegraph</w:t>
      </w:r>
      <w:r w:rsidRPr="007761BF">
        <w:rPr>
          <w:rFonts w:ascii="Times New Roman" w:hAnsi="Times New Roman" w:cs="Times New Roman"/>
          <w:sz w:val="24"/>
          <w:szCs w:val="24"/>
        </w:rPr>
        <w:t>, 25</w:t>
      </w:r>
      <w:r w:rsidRPr="007761BF">
        <w:rPr>
          <w:rFonts w:ascii="Times New Roman" w:hAnsi="Times New Roman" w:cs="Times New Roman"/>
          <w:sz w:val="24"/>
          <w:szCs w:val="24"/>
          <w:vertAlign w:val="superscript"/>
        </w:rPr>
        <w:t>th</w:t>
      </w:r>
      <w:r w:rsidRPr="007761BF">
        <w:rPr>
          <w:rFonts w:ascii="Times New Roman" w:hAnsi="Times New Roman" w:cs="Times New Roman"/>
          <w:sz w:val="24"/>
          <w:szCs w:val="24"/>
        </w:rPr>
        <w:t xml:space="preserve"> August.  Available at: &lt; </w:t>
      </w:r>
      <w:hyperlink r:id="rId90" w:history="1">
        <w:r w:rsidRPr="007761BF">
          <w:rPr>
            <w:rStyle w:val="Hyperlink"/>
            <w:rFonts w:ascii="Times New Roman" w:hAnsi="Times New Roman" w:cs="Times New Roman"/>
            <w:sz w:val="24"/>
            <w:szCs w:val="24"/>
          </w:rPr>
          <w:t>https://www.telegraph.co.uk/business/2019/08/25/mining-giant-bhp-measures-social-value-see-enough-good/</w:t>
        </w:r>
      </w:hyperlink>
      <w:r w:rsidRPr="007761BF">
        <w:rPr>
          <w:rFonts w:ascii="Times New Roman" w:hAnsi="Times New Roman" w:cs="Times New Roman"/>
          <w:sz w:val="24"/>
          <w:szCs w:val="24"/>
        </w:rPr>
        <w:t xml:space="preserve"> &gt; (Accessed: 26 August 2020)</w:t>
      </w:r>
    </w:p>
    <w:p w14:paraId="64DEF482" w14:textId="77777777" w:rsidR="00BC176F" w:rsidRPr="007761BF" w:rsidRDefault="00BC176F" w:rsidP="00BC176F">
      <w:pPr>
        <w:spacing w:line="360" w:lineRule="auto"/>
        <w:rPr>
          <w:rFonts w:ascii="Times New Roman" w:hAnsi="Times New Roman" w:cs="Times New Roman"/>
          <w:sz w:val="24"/>
          <w:szCs w:val="24"/>
        </w:rPr>
      </w:pPr>
    </w:p>
    <w:p w14:paraId="5856FED5" w14:textId="77777777" w:rsidR="00BC176F" w:rsidRPr="007761BF" w:rsidRDefault="00BC176F" w:rsidP="00BC176F">
      <w:pPr>
        <w:spacing w:line="360" w:lineRule="auto"/>
        <w:rPr>
          <w:rFonts w:ascii="Times New Roman" w:hAnsi="Times New Roman" w:cs="Times New Roman"/>
          <w:sz w:val="24"/>
          <w:szCs w:val="24"/>
        </w:rPr>
      </w:pPr>
      <w:r w:rsidRPr="007761BF">
        <w:rPr>
          <w:rFonts w:ascii="Times New Roman" w:hAnsi="Times New Roman" w:cs="Times New Roman"/>
          <w:sz w:val="24"/>
          <w:szCs w:val="24"/>
        </w:rPr>
        <w:t xml:space="preserve">Yu, E. (2020) </w:t>
      </w:r>
      <w:r w:rsidRPr="007761BF">
        <w:rPr>
          <w:rFonts w:ascii="Times New Roman" w:hAnsi="Times New Roman" w:cs="Times New Roman"/>
          <w:i/>
          <w:iCs/>
          <w:sz w:val="24"/>
          <w:szCs w:val="24"/>
        </w:rPr>
        <w:t>Visions for the Future: Theoretical Perspectives on Management</w:t>
      </w:r>
      <w:r w:rsidRPr="007761BF">
        <w:rPr>
          <w:rFonts w:ascii="Times New Roman" w:hAnsi="Times New Roman" w:cs="Times New Roman"/>
          <w:sz w:val="24"/>
          <w:szCs w:val="24"/>
        </w:rPr>
        <w:t>.  Internal University of Wales Trinity Saint David Lecture Notes.  Unpublished.</w:t>
      </w:r>
    </w:p>
    <w:p w14:paraId="1C7B28E4" w14:textId="77777777" w:rsidR="00BC176F" w:rsidRPr="007761BF" w:rsidRDefault="00BC176F" w:rsidP="00BC176F">
      <w:pPr>
        <w:spacing w:line="360" w:lineRule="auto"/>
        <w:rPr>
          <w:rFonts w:ascii="Times New Roman" w:hAnsi="Times New Roman" w:cs="Times New Roman"/>
          <w:sz w:val="24"/>
          <w:szCs w:val="24"/>
        </w:rPr>
      </w:pPr>
    </w:p>
    <w:p w14:paraId="3BDC81CE" w14:textId="77777777" w:rsidR="00BC176F" w:rsidRPr="007761BF" w:rsidRDefault="00BC176F" w:rsidP="00BC176F">
      <w:pPr>
        <w:spacing w:line="360" w:lineRule="auto"/>
        <w:rPr>
          <w:rFonts w:ascii="Times New Roman" w:hAnsi="Times New Roman" w:cs="Times New Roman"/>
          <w:sz w:val="24"/>
          <w:szCs w:val="24"/>
          <w:lang w:val="en"/>
        </w:rPr>
      </w:pPr>
      <w:proofErr w:type="spellStart"/>
      <w:r w:rsidRPr="007761BF">
        <w:rPr>
          <w:rFonts w:ascii="Times New Roman" w:hAnsi="Times New Roman" w:cs="Times New Roman"/>
          <w:sz w:val="24"/>
          <w:szCs w:val="24"/>
        </w:rPr>
        <w:lastRenderedPageBreak/>
        <w:t>Zenglein</w:t>
      </w:r>
      <w:proofErr w:type="spellEnd"/>
      <w:r w:rsidRPr="007761BF">
        <w:rPr>
          <w:rFonts w:ascii="Times New Roman" w:hAnsi="Times New Roman" w:cs="Times New Roman"/>
          <w:sz w:val="24"/>
          <w:szCs w:val="24"/>
        </w:rPr>
        <w:t xml:space="preserve">, M.J., and </w:t>
      </w:r>
      <w:proofErr w:type="spellStart"/>
      <w:r w:rsidRPr="007761BF">
        <w:rPr>
          <w:rFonts w:ascii="Times New Roman" w:hAnsi="Times New Roman" w:cs="Times New Roman"/>
          <w:sz w:val="24"/>
          <w:szCs w:val="24"/>
        </w:rPr>
        <w:t>Karnfelt</w:t>
      </w:r>
      <w:proofErr w:type="spellEnd"/>
      <w:r w:rsidRPr="007761BF">
        <w:rPr>
          <w:rFonts w:ascii="Times New Roman" w:hAnsi="Times New Roman" w:cs="Times New Roman"/>
          <w:sz w:val="24"/>
          <w:szCs w:val="24"/>
        </w:rPr>
        <w:t xml:space="preserve">, M. (2020) </w:t>
      </w:r>
      <w:r w:rsidRPr="007761BF">
        <w:rPr>
          <w:rFonts w:ascii="Times New Roman" w:hAnsi="Times New Roman" w:cs="Times New Roman"/>
          <w:i/>
          <w:iCs/>
          <w:sz w:val="24"/>
          <w:szCs w:val="24"/>
          <w:lang w:val="en"/>
        </w:rPr>
        <w:t>Stimulus measures drive China's economic rebound</w:t>
      </w:r>
      <w:r w:rsidRPr="007761BF">
        <w:rPr>
          <w:rFonts w:ascii="Times New Roman" w:hAnsi="Times New Roman" w:cs="Times New Roman"/>
          <w:sz w:val="24"/>
          <w:szCs w:val="24"/>
          <w:lang w:val="en"/>
        </w:rPr>
        <w:t xml:space="preserve">.  Available at: &lt; </w:t>
      </w:r>
      <w:hyperlink r:id="rId91" w:history="1">
        <w:r w:rsidRPr="007761BF">
          <w:rPr>
            <w:rStyle w:val="Hyperlink"/>
            <w:rFonts w:ascii="Times New Roman" w:hAnsi="Times New Roman" w:cs="Times New Roman"/>
            <w:sz w:val="24"/>
            <w:szCs w:val="24"/>
            <w:lang w:val="en"/>
          </w:rPr>
          <w:t>https://merics.org/en/analysis/stimulus-measures-drive-chinas-economic-rebound</w:t>
        </w:r>
      </w:hyperlink>
      <w:r w:rsidRPr="007761BF">
        <w:rPr>
          <w:rFonts w:ascii="Times New Roman" w:hAnsi="Times New Roman" w:cs="Times New Roman"/>
          <w:sz w:val="24"/>
          <w:szCs w:val="24"/>
          <w:lang w:val="en"/>
        </w:rPr>
        <w:t>&gt; (Accessed: 18 August 2020).</w:t>
      </w:r>
    </w:p>
    <w:p w14:paraId="156C808C" w14:textId="77777777" w:rsidR="00BC176F" w:rsidRPr="007761BF" w:rsidRDefault="00BC176F" w:rsidP="00BC176F">
      <w:pPr>
        <w:spacing w:line="360" w:lineRule="auto"/>
        <w:rPr>
          <w:rFonts w:ascii="Times New Roman" w:hAnsi="Times New Roman" w:cs="Times New Roman"/>
          <w:sz w:val="24"/>
          <w:szCs w:val="24"/>
        </w:rPr>
      </w:pPr>
    </w:p>
    <w:p w14:paraId="7E8C43FC" w14:textId="77777777" w:rsidR="00BC176F" w:rsidRPr="007761BF" w:rsidRDefault="00BC176F" w:rsidP="00BC176F">
      <w:pPr>
        <w:spacing w:line="360" w:lineRule="auto"/>
        <w:rPr>
          <w:rFonts w:ascii="Times New Roman" w:hAnsi="Times New Roman" w:cs="Times New Roman"/>
          <w:sz w:val="24"/>
          <w:szCs w:val="24"/>
        </w:rPr>
      </w:pPr>
      <w:r>
        <w:rPr>
          <w:rFonts w:ascii="Times New Roman" w:hAnsi="Times New Roman" w:cs="Times New Roman"/>
          <w:sz w:val="24"/>
          <w:szCs w:val="24"/>
        </w:rPr>
        <w:t xml:space="preserve">Zhang, M., </w:t>
      </w:r>
      <w:r w:rsidRPr="007761BF">
        <w:rPr>
          <w:rFonts w:ascii="Times New Roman" w:hAnsi="Times New Roman" w:cs="Times New Roman"/>
          <w:sz w:val="24"/>
          <w:szCs w:val="24"/>
        </w:rPr>
        <w:t>and Daly, T. (2020) ‘</w:t>
      </w:r>
      <w:r w:rsidRPr="007761BF">
        <w:rPr>
          <w:rFonts w:ascii="Times New Roman" w:hAnsi="Times New Roman" w:cs="Times New Roman"/>
          <w:sz w:val="24"/>
          <w:szCs w:val="24"/>
          <w:lang w:val="en"/>
        </w:rPr>
        <w:t xml:space="preserve">China's 2019 iron ore imports rise to second-highest ever’, </w:t>
      </w:r>
      <w:r w:rsidRPr="007761BF">
        <w:rPr>
          <w:rFonts w:ascii="Times New Roman" w:hAnsi="Times New Roman" w:cs="Times New Roman"/>
          <w:i/>
          <w:iCs/>
          <w:sz w:val="24"/>
          <w:szCs w:val="24"/>
          <w:lang w:val="en"/>
        </w:rPr>
        <w:t>Reuters</w:t>
      </w:r>
      <w:r w:rsidRPr="007761BF">
        <w:rPr>
          <w:rFonts w:ascii="Times New Roman" w:hAnsi="Times New Roman" w:cs="Times New Roman"/>
          <w:sz w:val="24"/>
          <w:szCs w:val="24"/>
          <w:lang w:val="en"/>
        </w:rPr>
        <w:t>, 14</w:t>
      </w:r>
      <w:r w:rsidRPr="007761BF">
        <w:rPr>
          <w:rFonts w:ascii="Times New Roman" w:hAnsi="Times New Roman" w:cs="Times New Roman"/>
          <w:sz w:val="24"/>
          <w:szCs w:val="24"/>
          <w:vertAlign w:val="superscript"/>
          <w:lang w:val="en"/>
        </w:rPr>
        <w:t>th</w:t>
      </w:r>
      <w:r w:rsidRPr="007761BF">
        <w:rPr>
          <w:rFonts w:ascii="Times New Roman" w:hAnsi="Times New Roman" w:cs="Times New Roman"/>
          <w:sz w:val="24"/>
          <w:szCs w:val="24"/>
          <w:lang w:val="en"/>
        </w:rPr>
        <w:t xml:space="preserve"> January.  Available at: &lt; </w:t>
      </w:r>
      <w:hyperlink r:id="rId92" w:history="1">
        <w:r w:rsidRPr="007761BF">
          <w:rPr>
            <w:rStyle w:val="Hyperlink"/>
            <w:rFonts w:ascii="Times New Roman" w:hAnsi="Times New Roman" w:cs="Times New Roman"/>
            <w:sz w:val="24"/>
            <w:szCs w:val="24"/>
            <w:lang w:val="en"/>
          </w:rPr>
          <w:t>https://www.reuters.com/article/us-china-economy-trade-ironore/chinas-2019-iron-ore-imports-rise-to-second-highest-ever-idUSKBN1ZD09H</w:t>
        </w:r>
      </w:hyperlink>
      <w:r w:rsidRPr="007761BF">
        <w:rPr>
          <w:rFonts w:ascii="Times New Roman" w:hAnsi="Times New Roman" w:cs="Times New Roman"/>
          <w:sz w:val="24"/>
          <w:szCs w:val="24"/>
          <w:lang w:val="en"/>
        </w:rPr>
        <w:t xml:space="preserve"> &gt; (Accessed: 17 August 2020).</w:t>
      </w:r>
    </w:p>
    <w:p w14:paraId="66192589" w14:textId="77777777" w:rsidR="00BC176F" w:rsidRPr="007761BF" w:rsidRDefault="00BC176F" w:rsidP="00BC176F">
      <w:pPr>
        <w:spacing w:line="360" w:lineRule="auto"/>
        <w:rPr>
          <w:rFonts w:ascii="Times New Roman" w:hAnsi="Times New Roman" w:cs="Times New Roman"/>
          <w:sz w:val="24"/>
          <w:szCs w:val="24"/>
        </w:rPr>
      </w:pPr>
    </w:p>
    <w:p w14:paraId="0130D44E" w14:textId="77777777" w:rsidR="00BC176F" w:rsidRDefault="00BC176F" w:rsidP="0036339D">
      <w:pPr>
        <w:spacing w:line="360" w:lineRule="auto"/>
        <w:jc w:val="both"/>
        <w:rPr>
          <w:rFonts w:ascii="Times New Roman" w:hAnsi="Times New Roman" w:cs="Times New Roman"/>
          <w:bCs/>
          <w:color w:val="000000"/>
          <w:sz w:val="24"/>
          <w:szCs w:val="24"/>
          <w:shd w:val="clear" w:color="auto" w:fill="FFFFFF"/>
        </w:rPr>
      </w:pPr>
    </w:p>
    <w:p w14:paraId="5B84AE06" w14:textId="0C150622" w:rsidR="00A90CFC" w:rsidRDefault="00A90CFC" w:rsidP="0036339D">
      <w:pPr>
        <w:spacing w:line="360" w:lineRule="auto"/>
        <w:jc w:val="both"/>
        <w:rPr>
          <w:rFonts w:ascii="Times New Roman" w:hAnsi="Times New Roman" w:cs="Times New Roman"/>
          <w:bCs/>
          <w:color w:val="000000"/>
          <w:sz w:val="24"/>
          <w:szCs w:val="24"/>
          <w:shd w:val="clear" w:color="auto" w:fill="FFFFFF"/>
        </w:rPr>
      </w:pPr>
    </w:p>
    <w:p w14:paraId="1D98F3B0" w14:textId="77777777" w:rsidR="00A90CFC" w:rsidRDefault="00A90CFC" w:rsidP="0036339D">
      <w:pPr>
        <w:spacing w:line="360" w:lineRule="auto"/>
        <w:jc w:val="both"/>
        <w:rPr>
          <w:rFonts w:ascii="Times New Roman" w:hAnsi="Times New Roman" w:cs="Times New Roman"/>
          <w:bCs/>
          <w:color w:val="000000"/>
          <w:sz w:val="24"/>
          <w:szCs w:val="24"/>
          <w:shd w:val="clear" w:color="auto" w:fill="FFFFFF"/>
        </w:rPr>
      </w:pPr>
    </w:p>
    <w:p w14:paraId="250BCEC0" w14:textId="77777777" w:rsidR="00A90CFC" w:rsidRDefault="00A90CFC" w:rsidP="0036339D">
      <w:pPr>
        <w:spacing w:line="360" w:lineRule="auto"/>
        <w:jc w:val="both"/>
        <w:rPr>
          <w:rFonts w:ascii="Times New Roman" w:hAnsi="Times New Roman" w:cs="Times New Roman"/>
          <w:bCs/>
          <w:color w:val="000000"/>
          <w:sz w:val="24"/>
          <w:szCs w:val="24"/>
          <w:shd w:val="clear" w:color="auto" w:fill="FFFFFF"/>
        </w:rPr>
      </w:pPr>
    </w:p>
    <w:p w14:paraId="4C39C522" w14:textId="5F4C9326" w:rsidR="00A90CFC" w:rsidRDefault="00A90CFC" w:rsidP="0036339D">
      <w:pPr>
        <w:spacing w:line="360" w:lineRule="auto"/>
        <w:jc w:val="both"/>
        <w:rPr>
          <w:rFonts w:ascii="Times New Roman" w:hAnsi="Times New Roman" w:cs="Times New Roman"/>
          <w:bCs/>
          <w:color w:val="000000"/>
          <w:sz w:val="24"/>
          <w:szCs w:val="24"/>
          <w:shd w:val="clear" w:color="auto" w:fill="FFFFFF"/>
        </w:rPr>
      </w:pPr>
    </w:p>
    <w:p w14:paraId="17B604EE" w14:textId="77777777" w:rsidR="00A90CFC" w:rsidRPr="00A90CFC" w:rsidRDefault="00A90CFC" w:rsidP="0036339D">
      <w:pPr>
        <w:spacing w:line="360" w:lineRule="auto"/>
        <w:jc w:val="both"/>
        <w:rPr>
          <w:rFonts w:ascii="Times New Roman" w:hAnsi="Times New Roman" w:cs="Times New Roman"/>
          <w:bCs/>
          <w:color w:val="000000"/>
          <w:sz w:val="24"/>
          <w:szCs w:val="24"/>
          <w:shd w:val="clear" w:color="auto" w:fill="FFFFFF"/>
        </w:rPr>
      </w:pPr>
    </w:p>
    <w:p w14:paraId="22310783" w14:textId="77777777" w:rsidR="00A90CFC" w:rsidRDefault="00A90CFC" w:rsidP="0036339D">
      <w:pPr>
        <w:spacing w:line="360" w:lineRule="auto"/>
        <w:jc w:val="both"/>
        <w:rPr>
          <w:rFonts w:ascii="Times New Roman" w:hAnsi="Times New Roman" w:cs="Times New Roman"/>
          <w:b/>
          <w:color w:val="000000"/>
          <w:sz w:val="24"/>
          <w:szCs w:val="24"/>
          <w:shd w:val="clear" w:color="auto" w:fill="FFFFFF"/>
        </w:rPr>
      </w:pPr>
    </w:p>
    <w:p w14:paraId="5EE06498" w14:textId="77777777" w:rsidR="00A90CFC" w:rsidRPr="00F86CA2" w:rsidRDefault="00A90CFC" w:rsidP="0036339D">
      <w:pPr>
        <w:spacing w:line="360" w:lineRule="auto"/>
        <w:jc w:val="both"/>
        <w:rPr>
          <w:rFonts w:ascii="Times New Roman" w:hAnsi="Times New Roman" w:cs="Times New Roman"/>
          <w:b/>
          <w:color w:val="000000"/>
          <w:sz w:val="24"/>
          <w:szCs w:val="24"/>
          <w:shd w:val="clear" w:color="auto" w:fill="FFFFFF"/>
        </w:rPr>
      </w:pPr>
    </w:p>
    <w:p w14:paraId="5BD0510D" w14:textId="09815BB9" w:rsidR="00C97C18" w:rsidRDefault="00AF75F8" w:rsidP="0036339D">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w:t>
      </w:r>
    </w:p>
    <w:p w14:paraId="36CF7A85" w14:textId="36F03866" w:rsidR="00AF75F8" w:rsidRDefault="00AF75F8" w:rsidP="00C8624A">
      <w:pPr>
        <w:spacing w:line="360" w:lineRule="auto"/>
        <w:jc w:val="both"/>
        <w:rPr>
          <w:rFonts w:ascii="Times New Roman" w:hAnsi="Times New Roman" w:cs="Times New Roman"/>
          <w:color w:val="000000"/>
          <w:sz w:val="24"/>
          <w:szCs w:val="24"/>
          <w:shd w:val="clear" w:color="auto" w:fill="FFFFFF"/>
        </w:rPr>
      </w:pPr>
    </w:p>
    <w:p w14:paraId="38B08529" w14:textId="77777777" w:rsidR="00AF75F8" w:rsidRDefault="00AF75F8" w:rsidP="00C8624A">
      <w:pPr>
        <w:spacing w:line="360" w:lineRule="auto"/>
        <w:jc w:val="both"/>
        <w:rPr>
          <w:rFonts w:ascii="Times New Roman" w:hAnsi="Times New Roman" w:cs="Times New Roman"/>
          <w:color w:val="000000"/>
          <w:sz w:val="24"/>
          <w:szCs w:val="24"/>
          <w:shd w:val="clear" w:color="auto" w:fill="FFFFFF"/>
        </w:rPr>
      </w:pPr>
    </w:p>
    <w:p w14:paraId="64E4A34C" w14:textId="275E8ADC" w:rsidR="003B2B88" w:rsidRPr="00E155AE" w:rsidRDefault="003B2B88" w:rsidP="00C8624A">
      <w:pPr>
        <w:spacing w:line="360" w:lineRule="auto"/>
        <w:jc w:val="both"/>
        <w:rPr>
          <w:rFonts w:ascii="Times New Roman" w:hAnsi="Times New Roman" w:cs="Times New Roman"/>
          <w:b/>
          <w:bCs/>
          <w:sz w:val="24"/>
          <w:szCs w:val="24"/>
        </w:rPr>
      </w:pPr>
    </w:p>
    <w:p w14:paraId="05DE328C" w14:textId="77777777" w:rsidR="002D6637" w:rsidRPr="00664B55" w:rsidRDefault="002D6637" w:rsidP="00C8624A">
      <w:pPr>
        <w:spacing w:line="360" w:lineRule="auto"/>
        <w:jc w:val="both"/>
        <w:rPr>
          <w:rFonts w:ascii="Times New Roman" w:hAnsi="Times New Roman" w:cs="Times New Roman"/>
        </w:rPr>
      </w:pPr>
    </w:p>
    <w:p w14:paraId="670F18D4" w14:textId="77777777" w:rsidR="002D6637" w:rsidRPr="00664B55" w:rsidRDefault="002D6637" w:rsidP="00C8624A">
      <w:pPr>
        <w:spacing w:line="360" w:lineRule="auto"/>
        <w:jc w:val="both"/>
        <w:rPr>
          <w:rFonts w:ascii="Times New Roman" w:hAnsi="Times New Roman" w:cs="Times New Roman"/>
        </w:rPr>
      </w:pPr>
    </w:p>
    <w:p w14:paraId="66C0A1AD" w14:textId="07F2C9CF" w:rsidR="005321D8" w:rsidRPr="00664B55" w:rsidRDefault="005321D8" w:rsidP="00C8624A">
      <w:pPr>
        <w:spacing w:line="360" w:lineRule="auto"/>
        <w:jc w:val="both"/>
        <w:rPr>
          <w:rFonts w:ascii="Times New Roman" w:hAnsi="Times New Roman" w:cs="Times New Roman"/>
        </w:rPr>
      </w:pPr>
    </w:p>
    <w:p w14:paraId="3EDBD02B" w14:textId="11CDCF66" w:rsidR="005321D8" w:rsidRPr="00664B55" w:rsidRDefault="005321D8" w:rsidP="00C8624A">
      <w:pPr>
        <w:spacing w:line="360" w:lineRule="auto"/>
        <w:jc w:val="both"/>
        <w:rPr>
          <w:rFonts w:ascii="Times New Roman" w:hAnsi="Times New Roman" w:cs="Times New Roman"/>
        </w:rPr>
      </w:pPr>
    </w:p>
    <w:sectPr w:rsidR="005321D8" w:rsidRPr="00664B55" w:rsidSect="00826CB3">
      <w:footerReference w:type="default" r:id="rId93"/>
      <w:pgSz w:w="12240" w:h="15840"/>
      <w:pgMar w:top="1440" w:right="1134" w:bottom="1440"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2F9602" w14:textId="77777777" w:rsidR="0007230D" w:rsidRDefault="0007230D" w:rsidP="00B14694">
      <w:pPr>
        <w:spacing w:after="0" w:line="240" w:lineRule="auto"/>
      </w:pPr>
      <w:r>
        <w:separator/>
      </w:r>
    </w:p>
  </w:endnote>
  <w:endnote w:type="continuationSeparator" w:id="0">
    <w:p w14:paraId="4F40D083" w14:textId="77777777" w:rsidR="0007230D" w:rsidRDefault="0007230D" w:rsidP="00B146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SimSun">
    <w:altName w:val="宋体"/>
    <w:panose1 w:val="02010600030101010101"/>
    <w:charset w:val="86"/>
    <w:family w:val="auto"/>
    <w:pitch w:val="variable"/>
    <w:sig w:usb0="00000003" w:usb1="288F0000" w:usb2="00000016" w:usb3="00000000" w:csb0="00040001" w:csb1="00000000"/>
  </w:font>
  <w:font w:name="Trade Gothic W01 Bold_2">
    <w:altName w:val="Calibri"/>
    <w:charset w:val="00"/>
    <w:family w:val="auto"/>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altName w:val="Segoe UI"/>
    <w:charset w:val="00"/>
    <w:family w:val="swiss"/>
    <w:pitch w:val="variable"/>
    <w:sig w:usb0="E00002EF" w:usb1="4000205B" w:usb2="00000028" w:usb3="00000000" w:csb0="0000019F" w:csb1="00000000"/>
  </w:font>
  <w:font w:name="Calibri Light">
    <w:panose1 w:val="020F0302020204030204"/>
    <w:charset w:val="00"/>
    <w:family w:val="swiss"/>
    <w:pitch w:val="variable"/>
    <w:sig w:usb0="A00002EF" w:usb1="4000207B" w:usb2="00000000" w:usb3="00000000" w:csb0="0000019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00385922"/>
      <w:docPartObj>
        <w:docPartGallery w:val="Page Numbers (Bottom of Page)"/>
        <w:docPartUnique/>
      </w:docPartObj>
    </w:sdtPr>
    <w:sdtEndPr>
      <w:rPr>
        <w:noProof/>
      </w:rPr>
    </w:sdtEndPr>
    <w:sdtContent>
      <w:p w14:paraId="0DC05F1E" w14:textId="0122F309" w:rsidR="00B86E05" w:rsidRDefault="00B86E05">
        <w:pPr>
          <w:pStyle w:val="Footer"/>
          <w:jc w:val="center"/>
        </w:pPr>
        <w:r>
          <w:fldChar w:fldCharType="begin"/>
        </w:r>
        <w:r>
          <w:instrText xml:space="preserve"> PAGE   \* MERGEFORMAT </w:instrText>
        </w:r>
        <w:r>
          <w:fldChar w:fldCharType="separate"/>
        </w:r>
        <w:r>
          <w:rPr>
            <w:noProof/>
          </w:rPr>
          <w:t>35</w:t>
        </w:r>
        <w:r>
          <w:rPr>
            <w:noProof/>
          </w:rPr>
          <w:fldChar w:fldCharType="end"/>
        </w:r>
      </w:p>
    </w:sdtContent>
  </w:sdt>
  <w:p w14:paraId="73E6D9DB" w14:textId="77777777" w:rsidR="00B86E05" w:rsidRDefault="00B86E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6A17B3" w14:textId="77777777" w:rsidR="0007230D" w:rsidRDefault="0007230D" w:rsidP="00B14694">
      <w:pPr>
        <w:spacing w:after="0" w:line="240" w:lineRule="auto"/>
      </w:pPr>
      <w:r>
        <w:separator/>
      </w:r>
    </w:p>
  </w:footnote>
  <w:footnote w:type="continuationSeparator" w:id="0">
    <w:p w14:paraId="55913CED" w14:textId="77777777" w:rsidR="0007230D" w:rsidRDefault="0007230D" w:rsidP="00B146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CB56D1"/>
    <w:multiLevelType w:val="multilevel"/>
    <w:tmpl w:val="C1B24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2A2233"/>
    <w:multiLevelType w:val="multilevel"/>
    <w:tmpl w:val="4B14B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8477F64"/>
    <w:multiLevelType w:val="multilevel"/>
    <w:tmpl w:val="C5B8B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8790FA6"/>
    <w:multiLevelType w:val="multilevel"/>
    <w:tmpl w:val="019C2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4DD6D4D"/>
    <w:multiLevelType w:val="multilevel"/>
    <w:tmpl w:val="DD523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7F7033"/>
    <w:multiLevelType w:val="hybridMultilevel"/>
    <w:tmpl w:val="02BE89C2"/>
    <w:lvl w:ilvl="0" w:tplc="923EC1E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8AA0735"/>
    <w:multiLevelType w:val="hybridMultilevel"/>
    <w:tmpl w:val="604E2D3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8AC417D"/>
    <w:multiLevelType w:val="hybridMultilevel"/>
    <w:tmpl w:val="69487E7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EF146E6"/>
    <w:multiLevelType w:val="multilevel"/>
    <w:tmpl w:val="65EA2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48942E2"/>
    <w:multiLevelType w:val="multilevel"/>
    <w:tmpl w:val="3B06C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6AD7010"/>
    <w:multiLevelType w:val="hybridMultilevel"/>
    <w:tmpl w:val="FCAE60C0"/>
    <w:lvl w:ilvl="0" w:tplc="54EA2ECE">
      <w:start w:val="1"/>
      <w:numFmt w:val="upp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64A90210"/>
    <w:multiLevelType w:val="multilevel"/>
    <w:tmpl w:val="8500C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6981394"/>
    <w:multiLevelType w:val="hybridMultilevel"/>
    <w:tmpl w:val="42AE5F8E"/>
    <w:lvl w:ilvl="0" w:tplc="58D07782">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6BB5F47"/>
    <w:multiLevelType w:val="multilevel"/>
    <w:tmpl w:val="FF44A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96351E0"/>
    <w:multiLevelType w:val="multilevel"/>
    <w:tmpl w:val="86BEA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B0B39B0"/>
    <w:multiLevelType w:val="multilevel"/>
    <w:tmpl w:val="8B887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7"/>
  </w:num>
  <w:num w:numId="3">
    <w:abstractNumId w:val="6"/>
  </w:num>
  <w:num w:numId="4">
    <w:abstractNumId w:val="9"/>
  </w:num>
  <w:num w:numId="5">
    <w:abstractNumId w:val="3"/>
  </w:num>
  <w:num w:numId="6">
    <w:abstractNumId w:val="2"/>
  </w:num>
  <w:num w:numId="7">
    <w:abstractNumId w:val="8"/>
  </w:num>
  <w:num w:numId="8">
    <w:abstractNumId w:val="1"/>
  </w:num>
  <w:num w:numId="9">
    <w:abstractNumId w:val="12"/>
  </w:num>
  <w:num w:numId="10">
    <w:abstractNumId w:val="10"/>
  </w:num>
  <w:num w:numId="11">
    <w:abstractNumId w:val="4"/>
  </w:num>
  <w:num w:numId="12">
    <w:abstractNumId w:val="13"/>
  </w:num>
  <w:num w:numId="13">
    <w:abstractNumId w:val="15"/>
  </w:num>
  <w:num w:numId="14">
    <w:abstractNumId w:val="14"/>
  </w:num>
  <w:num w:numId="15">
    <w:abstractNumId w:val="5"/>
  </w:num>
  <w:num w:numId="16">
    <w:abstractNumId w:val="5"/>
  </w:num>
  <w:num w:numId="17">
    <w:abstractNumId w:val="0"/>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15FE"/>
    <w:rsid w:val="00000CCA"/>
    <w:rsid w:val="00011220"/>
    <w:rsid w:val="000112EA"/>
    <w:rsid w:val="00012CE4"/>
    <w:rsid w:val="00014F8A"/>
    <w:rsid w:val="00015DA6"/>
    <w:rsid w:val="00015EE3"/>
    <w:rsid w:val="00025C0A"/>
    <w:rsid w:val="000273EF"/>
    <w:rsid w:val="000278A9"/>
    <w:rsid w:val="00035C5B"/>
    <w:rsid w:val="00041AFB"/>
    <w:rsid w:val="0004311C"/>
    <w:rsid w:val="00044F30"/>
    <w:rsid w:val="000451B6"/>
    <w:rsid w:val="000536D0"/>
    <w:rsid w:val="00054E92"/>
    <w:rsid w:val="00064C78"/>
    <w:rsid w:val="0007230D"/>
    <w:rsid w:val="00073146"/>
    <w:rsid w:val="000736AD"/>
    <w:rsid w:val="000752A7"/>
    <w:rsid w:val="00075F34"/>
    <w:rsid w:val="00077E48"/>
    <w:rsid w:val="00080000"/>
    <w:rsid w:val="0008101D"/>
    <w:rsid w:val="00090AAE"/>
    <w:rsid w:val="00092FF5"/>
    <w:rsid w:val="000A1BF3"/>
    <w:rsid w:val="000A2101"/>
    <w:rsid w:val="000A2659"/>
    <w:rsid w:val="000A65AD"/>
    <w:rsid w:val="000B1881"/>
    <w:rsid w:val="000B2A30"/>
    <w:rsid w:val="000B723A"/>
    <w:rsid w:val="000C2567"/>
    <w:rsid w:val="000C59BB"/>
    <w:rsid w:val="000D04DC"/>
    <w:rsid w:val="000D1B13"/>
    <w:rsid w:val="000D33C6"/>
    <w:rsid w:val="000D53B9"/>
    <w:rsid w:val="000D6943"/>
    <w:rsid w:val="000E1395"/>
    <w:rsid w:val="000E4685"/>
    <w:rsid w:val="000E4DC4"/>
    <w:rsid w:val="000F273B"/>
    <w:rsid w:val="000F4A9C"/>
    <w:rsid w:val="000F626D"/>
    <w:rsid w:val="00102055"/>
    <w:rsid w:val="001053D0"/>
    <w:rsid w:val="00105C99"/>
    <w:rsid w:val="00111025"/>
    <w:rsid w:val="001113E5"/>
    <w:rsid w:val="001121CA"/>
    <w:rsid w:val="001138CB"/>
    <w:rsid w:val="0011556B"/>
    <w:rsid w:val="001175F8"/>
    <w:rsid w:val="00121CEB"/>
    <w:rsid w:val="00125173"/>
    <w:rsid w:val="00132419"/>
    <w:rsid w:val="001325F5"/>
    <w:rsid w:val="00136DED"/>
    <w:rsid w:val="00137F35"/>
    <w:rsid w:val="00140D66"/>
    <w:rsid w:val="00153D67"/>
    <w:rsid w:val="001572D9"/>
    <w:rsid w:val="0016237A"/>
    <w:rsid w:val="00171701"/>
    <w:rsid w:val="0017614C"/>
    <w:rsid w:val="00181895"/>
    <w:rsid w:val="00185739"/>
    <w:rsid w:val="001862B1"/>
    <w:rsid w:val="00187EC3"/>
    <w:rsid w:val="00187FD1"/>
    <w:rsid w:val="001A0919"/>
    <w:rsid w:val="001A2E5A"/>
    <w:rsid w:val="001B211B"/>
    <w:rsid w:val="001B5F62"/>
    <w:rsid w:val="001C0888"/>
    <w:rsid w:val="001C4DD1"/>
    <w:rsid w:val="001D635C"/>
    <w:rsid w:val="001D7872"/>
    <w:rsid w:val="001E0504"/>
    <w:rsid w:val="001E1DB1"/>
    <w:rsid w:val="001E630D"/>
    <w:rsid w:val="001F0D07"/>
    <w:rsid w:val="001F0E0F"/>
    <w:rsid w:val="001F5204"/>
    <w:rsid w:val="00221932"/>
    <w:rsid w:val="002220F7"/>
    <w:rsid w:val="00231B8A"/>
    <w:rsid w:val="00232287"/>
    <w:rsid w:val="00233CE3"/>
    <w:rsid w:val="002355AF"/>
    <w:rsid w:val="00235D1D"/>
    <w:rsid w:val="00240987"/>
    <w:rsid w:val="00240E11"/>
    <w:rsid w:val="00241EA5"/>
    <w:rsid w:val="00247B7A"/>
    <w:rsid w:val="00252706"/>
    <w:rsid w:val="002539EF"/>
    <w:rsid w:val="002549F4"/>
    <w:rsid w:val="00261A49"/>
    <w:rsid w:val="00265270"/>
    <w:rsid w:val="002663E5"/>
    <w:rsid w:val="002735BE"/>
    <w:rsid w:val="00280D1D"/>
    <w:rsid w:val="0028116B"/>
    <w:rsid w:val="002829D1"/>
    <w:rsid w:val="00293CC5"/>
    <w:rsid w:val="002A0EC6"/>
    <w:rsid w:val="002A20DD"/>
    <w:rsid w:val="002A7178"/>
    <w:rsid w:val="002A72EB"/>
    <w:rsid w:val="002A797B"/>
    <w:rsid w:val="002B29E9"/>
    <w:rsid w:val="002B2AB2"/>
    <w:rsid w:val="002B563E"/>
    <w:rsid w:val="002C2CEB"/>
    <w:rsid w:val="002D3571"/>
    <w:rsid w:val="002D6637"/>
    <w:rsid w:val="002E1126"/>
    <w:rsid w:val="002E26FE"/>
    <w:rsid w:val="002E48C5"/>
    <w:rsid w:val="002E5E4D"/>
    <w:rsid w:val="002E689F"/>
    <w:rsid w:val="002F7ABB"/>
    <w:rsid w:val="0030185F"/>
    <w:rsid w:val="003041EE"/>
    <w:rsid w:val="00304CA1"/>
    <w:rsid w:val="003128D7"/>
    <w:rsid w:val="003179C8"/>
    <w:rsid w:val="00322686"/>
    <w:rsid w:val="00327E02"/>
    <w:rsid w:val="00327F05"/>
    <w:rsid w:val="003306B0"/>
    <w:rsid w:val="00330989"/>
    <w:rsid w:val="00331EFE"/>
    <w:rsid w:val="00332054"/>
    <w:rsid w:val="00333B39"/>
    <w:rsid w:val="00333D97"/>
    <w:rsid w:val="00333E38"/>
    <w:rsid w:val="00337C1F"/>
    <w:rsid w:val="00341560"/>
    <w:rsid w:val="00345EA1"/>
    <w:rsid w:val="003517D9"/>
    <w:rsid w:val="003518A2"/>
    <w:rsid w:val="0035614C"/>
    <w:rsid w:val="00362249"/>
    <w:rsid w:val="00363298"/>
    <w:rsid w:val="0036339D"/>
    <w:rsid w:val="00363E41"/>
    <w:rsid w:val="00374FA2"/>
    <w:rsid w:val="00377EE1"/>
    <w:rsid w:val="0038370A"/>
    <w:rsid w:val="003837A9"/>
    <w:rsid w:val="0038435B"/>
    <w:rsid w:val="00390627"/>
    <w:rsid w:val="0039078F"/>
    <w:rsid w:val="00391995"/>
    <w:rsid w:val="00392023"/>
    <w:rsid w:val="00392BB6"/>
    <w:rsid w:val="003A40C1"/>
    <w:rsid w:val="003A6629"/>
    <w:rsid w:val="003B0C75"/>
    <w:rsid w:val="003B248B"/>
    <w:rsid w:val="003B2B88"/>
    <w:rsid w:val="003B34A8"/>
    <w:rsid w:val="003B53DE"/>
    <w:rsid w:val="003B6992"/>
    <w:rsid w:val="003C450C"/>
    <w:rsid w:val="003C47AA"/>
    <w:rsid w:val="003D017D"/>
    <w:rsid w:val="003D2672"/>
    <w:rsid w:val="003D350A"/>
    <w:rsid w:val="003D6FD6"/>
    <w:rsid w:val="003E16E7"/>
    <w:rsid w:val="003E4E37"/>
    <w:rsid w:val="003F25A3"/>
    <w:rsid w:val="003F5506"/>
    <w:rsid w:val="003F629B"/>
    <w:rsid w:val="00400497"/>
    <w:rsid w:val="0040064C"/>
    <w:rsid w:val="00401ED8"/>
    <w:rsid w:val="0041187B"/>
    <w:rsid w:val="00411DE1"/>
    <w:rsid w:val="00415A6A"/>
    <w:rsid w:val="00417222"/>
    <w:rsid w:val="00421481"/>
    <w:rsid w:val="00421728"/>
    <w:rsid w:val="004302BF"/>
    <w:rsid w:val="00434A09"/>
    <w:rsid w:val="0043563F"/>
    <w:rsid w:val="0045142B"/>
    <w:rsid w:val="0046175B"/>
    <w:rsid w:val="00471192"/>
    <w:rsid w:val="00477610"/>
    <w:rsid w:val="00477CB0"/>
    <w:rsid w:val="00480084"/>
    <w:rsid w:val="00480F42"/>
    <w:rsid w:val="004A0E64"/>
    <w:rsid w:val="004A331F"/>
    <w:rsid w:val="004A5617"/>
    <w:rsid w:val="004B0D08"/>
    <w:rsid w:val="004C049A"/>
    <w:rsid w:val="004C0933"/>
    <w:rsid w:val="004C1688"/>
    <w:rsid w:val="004C6430"/>
    <w:rsid w:val="004D09BA"/>
    <w:rsid w:val="004D4EEC"/>
    <w:rsid w:val="004D5950"/>
    <w:rsid w:val="004D7167"/>
    <w:rsid w:val="004E050C"/>
    <w:rsid w:val="004E4222"/>
    <w:rsid w:val="004E7478"/>
    <w:rsid w:val="004F1010"/>
    <w:rsid w:val="004F1A4B"/>
    <w:rsid w:val="004F3FA6"/>
    <w:rsid w:val="004F7526"/>
    <w:rsid w:val="00504775"/>
    <w:rsid w:val="00504FC6"/>
    <w:rsid w:val="00512E62"/>
    <w:rsid w:val="00523C85"/>
    <w:rsid w:val="00527F0D"/>
    <w:rsid w:val="0053005D"/>
    <w:rsid w:val="005321D8"/>
    <w:rsid w:val="005377C9"/>
    <w:rsid w:val="005416D1"/>
    <w:rsid w:val="0054635F"/>
    <w:rsid w:val="0054733F"/>
    <w:rsid w:val="00547F25"/>
    <w:rsid w:val="005600BF"/>
    <w:rsid w:val="005733F8"/>
    <w:rsid w:val="00577C14"/>
    <w:rsid w:val="00580EE9"/>
    <w:rsid w:val="00582BCD"/>
    <w:rsid w:val="00586290"/>
    <w:rsid w:val="00586772"/>
    <w:rsid w:val="00592C85"/>
    <w:rsid w:val="00593277"/>
    <w:rsid w:val="00594EA7"/>
    <w:rsid w:val="005A1E49"/>
    <w:rsid w:val="005A5442"/>
    <w:rsid w:val="005B1C6F"/>
    <w:rsid w:val="005B5C35"/>
    <w:rsid w:val="005C2607"/>
    <w:rsid w:val="005C2ABB"/>
    <w:rsid w:val="005C2DA1"/>
    <w:rsid w:val="005D26D6"/>
    <w:rsid w:val="005D4FF8"/>
    <w:rsid w:val="005D5D21"/>
    <w:rsid w:val="005E02C7"/>
    <w:rsid w:val="005E15C4"/>
    <w:rsid w:val="005E2BC5"/>
    <w:rsid w:val="005E4021"/>
    <w:rsid w:val="005F4366"/>
    <w:rsid w:val="005F60E6"/>
    <w:rsid w:val="00600218"/>
    <w:rsid w:val="0060193E"/>
    <w:rsid w:val="0060655D"/>
    <w:rsid w:val="0061159B"/>
    <w:rsid w:val="006232B8"/>
    <w:rsid w:val="00626416"/>
    <w:rsid w:val="0063162B"/>
    <w:rsid w:val="00637C80"/>
    <w:rsid w:val="00641698"/>
    <w:rsid w:val="00642276"/>
    <w:rsid w:val="00645022"/>
    <w:rsid w:val="00647DFD"/>
    <w:rsid w:val="0065324C"/>
    <w:rsid w:val="00654C0E"/>
    <w:rsid w:val="00657B3E"/>
    <w:rsid w:val="00663D00"/>
    <w:rsid w:val="00664B55"/>
    <w:rsid w:val="00666077"/>
    <w:rsid w:val="00666C46"/>
    <w:rsid w:val="0067005B"/>
    <w:rsid w:val="00670647"/>
    <w:rsid w:val="00670A33"/>
    <w:rsid w:val="0067316D"/>
    <w:rsid w:val="00674787"/>
    <w:rsid w:val="006828DF"/>
    <w:rsid w:val="0068522A"/>
    <w:rsid w:val="00695091"/>
    <w:rsid w:val="00697B3E"/>
    <w:rsid w:val="006A4610"/>
    <w:rsid w:val="006A7546"/>
    <w:rsid w:val="006B384C"/>
    <w:rsid w:val="006B419B"/>
    <w:rsid w:val="006C1366"/>
    <w:rsid w:val="006C2922"/>
    <w:rsid w:val="006C4E91"/>
    <w:rsid w:val="006C66A0"/>
    <w:rsid w:val="006C6CA5"/>
    <w:rsid w:val="006D0150"/>
    <w:rsid w:val="006D3F72"/>
    <w:rsid w:val="006D6ECF"/>
    <w:rsid w:val="006E529B"/>
    <w:rsid w:val="006F0B77"/>
    <w:rsid w:val="006F355E"/>
    <w:rsid w:val="006F4D56"/>
    <w:rsid w:val="00701997"/>
    <w:rsid w:val="00702F17"/>
    <w:rsid w:val="00704D38"/>
    <w:rsid w:val="00707517"/>
    <w:rsid w:val="00727323"/>
    <w:rsid w:val="00727C8F"/>
    <w:rsid w:val="007337A1"/>
    <w:rsid w:val="00741D32"/>
    <w:rsid w:val="00742D75"/>
    <w:rsid w:val="00747F6C"/>
    <w:rsid w:val="007503D0"/>
    <w:rsid w:val="0075516C"/>
    <w:rsid w:val="00760A55"/>
    <w:rsid w:val="007632F3"/>
    <w:rsid w:val="0076447D"/>
    <w:rsid w:val="0076476D"/>
    <w:rsid w:val="00770A4D"/>
    <w:rsid w:val="007749A9"/>
    <w:rsid w:val="00777D2D"/>
    <w:rsid w:val="00783992"/>
    <w:rsid w:val="00792578"/>
    <w:rsid w:val="0079450F"/>
    <w:rsid w:val="00796245"/>
    <w:rsid w:val="00796BA1"/>
    <w:rsid w:val="007A49CC"/>
    <w:rsid w:val="007A4AEF"/>
    <w:rsid w:val="007B0CFB"/>
    <w:rsid w:val="007C4365"/>
    <w:rsid w:val="007C57D4"/>
    <w:rsid w:val="007D01DD"/>
    <w:rsid w:val="007D0526"/>
    <w:rsid w:val="007D212F"/>
    <w:rsid w:val="007D43D0"/>
    <w:rsid w:val="007D59B6"/>
    <w:rsid w:val="007D64CB"/>
    <w:rsid w:val="007E020F"/>
    <w:rsid w:val="007E5F00"/>
    <w:rsid w:val="007F2807"/>
    <w:rsid w:val="007F4134"/>
    <w:rsid w:val="007F77B7"/>
    <w:rsid w:val="00800F1F"/>
    <w:rsid w:val="00811276"/>
    <w:rsid w:val="0081746F"/>
    <w:rsid w:val="00820016"/>
    <w:rsid w:val="00820449"/>
    <w:rsid w:val="00820A85"/>
    <w:rsid w:val="00826CB3"/>
    <w:rsid w:val="00831AEF"/>
    <w:rsid w:val="008333EB"/>
    <w:rsid w:val="008363C1"/>
    <w:rsid w:val="008364A8"/>
    <w:rsid w:val="008402D4"/>
    <w:rsid w:val="00840B50"/>
    <w:rsid w:val="00841774"/>
    <w:rsid w:val="00845C38"/>
    <w:rsid w:val="008502A9"/>
    <w:rsid w:val="0085149C"/>
    <w:rsid w:val="00852985"/>
    <w:rsid w:val="008571C8"/>
    <w:rsid w:val="0085746F"/>
    <w:rsid w:val="0085752C"/>
    <w:rsid w:val="00860E19"/>
    <w:rsid w:val="0086573B"/>
    <w:rsid w:val="008725E0"/>
    <w:rsid w:val="00872CA9"/>
    <w:rsid w:val="00873482"/>
    <w:rsid w:val="00875BFB"/>
    <w:rsid w:val="00877F95"/>
    <w:rsid w:val="00882126"/>
    <w:rsid w:val="00890DD2"/>
    <w:rsid w:val="00893240"/>
    <w:rsid w:val="008A2920"/>
    <w:rsid w:val="008A3475"/>
    <w:rsid w:val="008A40CE"/>
    <w:rsid w:val="008A7BD7"/>
    <w:rsid w:val="008B086E"/>
    <w:rsid w:val="008B523C"/>
    <w:rsid w:val="008C0D83"/>
    <w:rsid w:val="008C53DE"/>
    <w:rsid w:val="008C7103"/>
    <w:rsid w:val="008D356B"/>
    <w:rsid w:val="008D5D0D"/>
    <w:rsid w:val="008D63CC"/>
    <w:rsid w:val="008E306E"/>
    <w:rsid w:val="008F793D"/>
    <w:rsid w:val="00901D96"/>
    <w:rsid w:val="0090469D"/>
    <w:rsid w:val="00906B72"/>
    <w:rsid w:val="00912397"/>
    <w:rsid w:val="00913F4B"/>
    <w:rsid w:val="0091655B"/>
    <w:rsid w:val="009236CD"/>
    <w:rsid w:val="00927C95"/>
    <w:rsid w:val="009315FE"/>
    <w:rsid w:val="00931972"/>
    <w:rsid w:val="009329B8"/>
    <w:rsid w:val="00934B0D"/>
    <w:rsid w:val="00937E97"/>
    <w:rsid w:val="009406E5"/>
    <w:rsid w:val="00945197"/>
    <w:rsid w:val="009457E1"/>
    <w:rsid w:val="00952B99"/>
    <w:rsid w:val="00955AA0"/>
    <w:rsid w:val="0096356D"/>
    <w:rsid w:val="00967604"/>
    <w:rsid w:val="0097153C"/>
    <w:rsid w:val="00972A71"/>
    <w:rsid w:val="0097310D"/>
    <w:rsid w:val="00977561"/>
    <w:rsid w:val="00985E04"/>
    <w:rsid w:val="00990C47"/>
    <w:rsid w:val="00991F91"/>
    <w:rsid w:val="00993492"/>
    <w:rsid w:val="00993C40"/>
    <w:rsid w:val="00997CDA"/>
    <w:rsid w:val="009A0573"/>
    <w:rsid w:val="009A10F7"/>
    <w:rsid w:val="009A40E4"/>
    <w:rsid w:val="009A5C0A"/>
    <w:rsid w:val="009A5D21"/>
    <w:rsid w:val="009B1FEE"/>
    <w:rsid w:val="009B3679"/>
    <w:rsid w:val="009C4C8D"/>
    <w:rsid w:val="009C4CB5"/>
    <w:rsid w:val="009D05B0"/>
    <w:rsid w:val="009D21DE"/>
    <w:rsid w:val="009E0F69"/>
    <w:rsid w:val="009E2D10"/>
    <w:rsid w:val="009E619E"/>
    <w:rsid w:val="009F2290"/>
    <w:rsid w:val="009F5CBD"/>
    <w:rsid w:val="009F725A"/>
    <w:rsid w:val="009F72AE"/>
    <w:rsid w:val="00A0008B"/>
    <w:rsid w:val="00A05CDE"/>
    <w:rsid w:val="00A070E4"/>
    <w:rsid w:val="00A10987"/>
    <w:rsid w:val="00A124EF"/>
    <w:rsid w:val="00A13FA8"/>
    <w:rsid w:val="00A16362"/>
    <w:rsid w:val="00A206D4"/>
    <w:rsid w:val="00A22931"/>
    <w:rsid w:val="00A26CBC"/>
    <w:rsid w:val="00A31430"/>
    <w:rsid w:val="00A32F7B"/>
    <w:rsid w:val="00A33BBC"/>
    <w:rsid w:val="00A34D8B"/>
    <w:rsid w:val="00A35A61"/>
    <w:rsid w:val="00A37A5E"/>
    <w:rsid w:val="00A37AFA"/>
    <w:rsid w:val="00A446AA"/>
    <w:rsid w:val="00A512E0"/>
    <w:rsid w:val="00A5538F"/>
    <w:rsid w:val="00A55971"/>
    <w:rsid w:val="00A64230"/>
    <w:rsid w:val="00A7212D"/>
    <w:rsid w:val="00A77E53"/>
    <w:rsid w:val="00A821DC"/>
    <w:rsid w:val="00A83EF8"/>
    <w:rsid w:val="00A90CFC"/>
    <w:rsid w:val="00A94BC4"/>
    <w:rsid w:val="00A97E65"/>
    <w:rsid w:val="00AA14B6"/>
    <w:rsid w:val="00AB1027"/>
    <w:rsid w:val="00AB15DE"/>
    <w:rsid w:val="00AB3E96"/>
    <w:rsid w:val="00AB4D86"/>
    <w:rsid w:val="00AB6D15"/>
    <w:rsid w:val="00AB71D2"/>
    <w:rsid w:val="00AB7911"/>
    <w:rsid w:val="00AC6702"/>
    <w:rsid w:val="00AC798A"/>
    <w:rsid w:val="00AD7361"/>
    <w:rsid w:val="00AE1597"/>
    <w:rsid w:val="00AE76E5"/>
    <w:rsid w:val="00AF0E5B"/>
    <w:rsid w:val="00AF1A6A"/>
    <w:rsid w:val="00AF2A1D"/>
    <w:rsid w:val="00AF3073"/>
    <w:rsid w:val="00AF3497"/>
    <w:rsid w:val="00AF3915"/>
    <w:rsid w:val="00AF3C15"/>
    <w:rsid w:val="00AF5328"/>
    <w:rsid w:val="00AF75F8"/>
    <w:rsid w:val="00B01BE5"/>
    <w:rsid w:val="00B0420C"/>
    <w:rsid w:val="00B055A9"/>
    <w:rsid w:val="00B14694"/>
    <w:rsid w:val="00B23395"/>
    <w:rsid w:val="00B25D07"/>
    <w:rsid w:val="00B27765"/>
    <w:rsid w:val="00B321FC"/>
    <w:rsid w:val="00B325C1"/>
    <w:rsid w:val="00B3731F"/>
    <w:rsid w:val="00B4168A"/>
    <w:rsid w:val="00B42472"/>
    <w:rsid w:val="00B4249C"/>
    <w:rsid w:val="00B424F0"/>
    <w:rsid w:val="00B433CE"/>
    <w:rsid w:val="00B45A06"/>
    <w:rsid w:val="00B50CDC"/>
    <w:rsid w:val="00B51809"/>
    <w:rsid w:val="00B52EA1"/>
    <w:rsid w:val="00B534AE"/>
    <w:rsid w:val="00B56FDE"/>
    <w:rsid w:val="00B6707C"/>
    <w:rsid w:val="00B74BF9"/>
    <w:rsid w:val="00B77945"/>
    <w:rsid w:val="00B81248"/>
    <w:rsid w:val="00B8145C"/>
    <w:rsid w:val="00B85A2F"/>
    <w:rsid w:val="00B86E05"/>
    <w:rsid w:val="00B92C4A"/>
    <w:rsid w:val="00B94564"/>
    <w:rsid w:val="00BA09B0"/>
    <w:rsid w:val="00BA3AA2"/>
    <w:rsid w:val="00BA3DFE"/>
    <w:rsid w:val="00BA4124"/>
    <w:rsid w:val="00BA44B4"/>
    <w:rsid w:val="00BB2A34"/>
    <w:rsid w:val="00BB31E4"/>
    <w:rsid w:val="00BB3CEE"/>
    <w:rsid w:val="00BB422C"/>
    <w:rsid w:val="00BC176F"/>
    <w:rsid w:val="00BC3383"/>
    <w:rsid w:val="00BC4AF0"/>
    <w:rsid w:val="00BC7FFE"/>
    <w:rsid w:val="00BD20B2"/>
    <w:rsid w:val="00BD4F2C"/>
    <w:rsid w:val="00BD51B6"/>
    <w:rsid w:val="00BE1293"/>
    <w:rsid w:val="00BE6D50"/>
    <w:rsid w:val="00BF24C8"/>
    <w:rsid w:val="00BF4DD9"/>
    <w:rsid w:val="00BF7884"/>
    <w:rsid w:val="00C044D5"/>
    <w:rsid w:val="00C05AAE"/>
    <w:rsid w:val="00C111CD"/>
    <w:rsid w:val="00C120F1"/>
    <w:rsid w:val="00C15CDF"/>
    <w:rsid w:val="00C215E1"/>
    <w:rsid w:val="00C250AA"/>
    <w:rsid w:val="00C3212B"/>
    <w:rsid w:val="00C32A8D"/>
    <w:rsid w:val="00C41963"/>
    <w:rsid w:val="00C43CC5"/>
    <w:rsid w:val="00C5776E"/>
    <w:rsid w:val="00C57B2B"/>
    <w:rsid w:val="00C67F79"/>
    <w:rsid w:val="00C76A51"/>
    <w:rsid w:val="00C80ADF"/>
    <w:rsid w:val="00C8103E"/>
    <w:rsid w:val="00C838A6"/>
    <w:rsid w:val="00C8624A"/>
    <w:rsid w:val="00C86F8E"/>
    <w:rsid w:val="00C920F3"/>
    <w:rsid w:val="00C97C18"/>
    <w:rsid w:val="00CA0F81"/>
    <w:rsid w:val="00CA2737"/>
    <w:rsid w:val="00CA40FE"/>
    <w:rsid w:val="00CA5370"/>
    <w:rsid w:val="00CB046B"/>
    <w:rsid w:val="00CB1354"/>
    <w:rsid w:val="00CB41CA"/>
    <w:rsid w:val="00CB508D"/>
    <w:rsid w:val="00CB519A"/>
    <w:rsid w:val="00CC42F7"/>
    <w:rsid w:val="00CC6235"/>
    <w:rsid w:val="00CC7546"/>
    <w:rsid w:val="00CD1D9E"/>
    <w:rsid w:val="00CD5D6C"/>
    <w:rsid w:val="00CD74E8"/>
    <w:rsid w:val="00CE13E2"/>
    <w:rsid w:val="00CE5507"/>
    <w:rsid w:val="00CE7E12"/>
    <w:rsid w:val="00CF09F8"/>
    <w:rsid w:val="00CF7179"/>
    <w:rsid w:val="00D02A00"/>
    <w:rsid w:val="00D100EE"/>
    <w:rsid w:val="00D13BEB"/>
    <w:rsid w:val="00D14035"/>
    <w:rsid w:val="00D15A2B"/>
    <w:rsid w:val="00D32A98"/>
    <w:rsid w:val="00D339B2"/>
    <w:rsid w:val="00D404F4"/>
    <w:rsid w:val="00D43544"/>
    <w:rsid w:val="00D47ED9"/>
    <w:rsid w:val="00D50D26"/>
    <w:rsid w:val="00D51609"/>
    <w:rsid w:val="00D52923"/>
    <w:rsid w:val="00D628C6"/>
    <w:rsid w:val="00D66D8E"/>
    <w:rsid w:val="00D73BEE"/>
    <w:rsid w:val="00D750E5"/>
    <w:rsid w:val="00D75318"/>
    <w:rsid w:val="00D8233B"/>
    <w:rsid w:val="00D82A78"/>
    <w:rsid w:val="00D82A86"/>
    <w:rsid w:val="00D854AE"/>
    <w:rsid w:val="00D863C9"/>
    <w:rsid w:val="00D91211"/>
    <w:rsid w:val="00D9512C"/>
    <w:rsid w:val="00D97A09"/>
    <w:rsid w:val="00DA0865"/>
    <w:rsid w:val="00DA15CC"/>
    <w:rsid w:val="00DA1744"/>
    <w:rsid w:val="00DA1DE8"/>
    <w:rsid w:val="00DA5B4F"/>
    <w:rsid w:val="00DB0D9B"/>
    <w:rsid w:val="00DB1124"/>
    <w:rsid w:val="00DB2906"/>
    <w:rsid w:val="00DC32B5"/>
    <w:rsid w:val="00DD39B6"/>
    <w:rsid w:val="00DD66AA"/>
    <w:rsid w:val="00DF5D06"/>
    <w:rsid w:val="00DF710E"/>
    <w:rsid w:val="00DF78DB"/>
    <w:rsid w:val="00E0572E"/>
    <w:rsid w:val="00E067F0"/>
    <w:rsid w:val="00E079AC"/>
    <w:rsid w:val="00E144BB"/>
    <w:rsid w:val="00E155AE"/>
    <w:rsid w:val="00E15BCE"/>
    <w:rsid w:val="00E212E1"/>
    <w:rsid w:val="00E23342"/>
    <w:rsid w:val="00E27C56"/>
    <w:rsid w:val="00E30C57"/>
    <w:rsid w:val="00E32512"/>
    <w:rsid w:val="00E3515D"/>
    <w:rsid w:val="00E36A65"/>
    <w:rsid w:val="00E41937"/>
    <w:rsid w:val="00E44C3A"/>
    <w:rsid w:val="00E5794A"/>
    <w:rsid w:val="00E57A20"/>
    <w:rsid w:val="00E61A48"/>
    <w:rsid w:val="00E62BD8"/>
    <w:rsid w:val="00E67AE5"/>
    <w:rsid w:val="00E72A33"/>
    <w:rsid w:val="00E74BF6"/>
    <w:rsid w:val="00E76415"/>
    <w:rsid w:val="00E81157"/>
    <w:rsid w:val="00E81D54"/>
    <w:rsid w:val="00E81F7B"/>
    <w:rsid w:val="00E83067"/>
    <w:rsid w:val="00E850C6"/>
    <w:rsid w:val="00E92171"/>
    <w:rsid w:val="00E92EF3"/>
    <w:rsid w:val="00E953D0"/>
    <w:rsid w:val="00E957E1"/>
    <w:rsid w:val="00EA2308"/>
    <w:rsid w:val="00EA3CF2"/>
    <w:rsid w:val="00EA4057"/>
    <w:rsid w:val="00EA5824"/>
    <w:rsid w:val="00EA79A3"/>
    <w:rsid w:val="00EA7ED2"/>
    <w:rsid w:val="00EA7F76"/>
    <w:rsid w:val="00EB512F"/>
    <w:rsid w:val="00EB5A13"/>
    <w:rsid w:val="00EB6F8A"/>
    <w:rsid w:val="00EC3856"/>
    <w:rsid w:val="00EC6C28"/>
    <w:rsid w:val="00EE524C"/>
    <w:rsid w:val="00EF139D"/>
    <w:rsid w:val="00EF2587"/>
    <w:rsid w:val="00F00183"/>
    <w:rsid w:val="00F1124C"/>
    <w:rsid w:val="00F13976"/>
    <w:rsid w:val="00F149A9"/>
    <w:rsid w:val="00F170C0"/>
    <w:rsid w:val="00F258A5"/>
    <w:rsid w:val="00F32393"/>
    <w:rsid w:val="00F351BD"/>
    <w:rsid w:val="00F36E96"/>
    <w:rsid w:val="00F41026"/>
    <w:rsid w:val="00F41D60"/>
    <w:rsid w:val="00F43E47"/>
    <w:rsid w:val="00F4523D"/>
    <w:rsid w:val="00F50F13"/>
    <w:rsid w:val="00F54FFB"/>
    <w:rsid w:val="00F5594A"/>
    <w:rsid w:val="00F61D90"/>
    <w:rsid w:val="00F65FD9"/>
    <w:rsid w:val="00F66E4C"/>
    <w:rsid w:val="00F67275"/>
    <w:rsid w:val="00F67B38"/>
    <w:rsid w:val="00F703AE"/>
    <w:rsid w:val="00F7147A"/>
    <w:rsid w:val="00F71900"/>
    <w:rsid w:val="00F71BE7"/>
    <w:rsid w:val="00F73137"/>
    <w:rsid w:val="00F747D2"/>
    <w:rsid w:val="00F75B7F"/>
    <w:rsid w:val="00F8058E"/>
    <w:rsid w:val="00F8080B"/>
    <w:rsid w:val="00F80C22"/>
    <w:rsid w:val="00F81767"/>
    <w:rsid w:val="00F840C1"/>
    <w:rsid w:val="00F8448C"/>
    <w:rsid w:val="00F850BB"/>
    <w:rsid w:val="00F86CA2"/>
    <w:rsid w:val="00F90A92"/>
    <w:rsid w:val="00F93564"/>
    <w:rsid w:val="00F93BE6"/>
    <w:rsid w:val="00F947CF"/>
    <w:rsid w:val="00F963CA"/>
    <w:rsid w:val="00F9666C"/>
    <w:rsid w:val="00F96C23"/>
    <w:rsid w:val="00FA12E0"/>
    <w:rsid w:val="00FA17EF"/>
    <w:rsid w:val="00FA36DA"/>
    <w:rsid w:val="00FA5871"/>
    <w:rsid w:val="00FB2377"/>
    <w:rsid w:val="00FB4A12"/>
    <w:rsid w:val="00FC39D5"/>
    <w:rsid w:val="00FC3B10"/>
    <w:rsid w:val="00FC3E8C"/>
    <w:rsid w:val="00FC6F2A"/>
    <w:rsid w:val="00FC76A3"/>
    <w:rsid w:val="00FD12BC"/>
    <w:rsid w:val="00FD4A96"/>
    <w:rsid w:val="00FE3C49"/>
    <w:rsid w:val="00FE5340"/>
    <w:rsid w:val="00FF00A7"/>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E6C13"/>
  <w15:chartTrackingRefBased/>
  <w15:docId w15:val="{47E61764-5481-4541-BB5A-2A562B3E4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AF3C15"/>
    <w:pPr>
      <w:keepNext/>
      <w:spacing w:after="0" w:line="240" w:lineRule="auto"/>
      <w:jc w:val="both"/>
      <w:outlineLvl w:val="1"/>
    </w:pPr>
    <w:rPr>
      <w:rFonts w:ascii="Times New Roman" w:eastAsia="SimSun" w:hAnsi="Times New Roman" w:cs="Times New Roman"/>
      <w:b/>
      <w:sz w:val="24"/>
      <w:szCs w:val="20"/>
      <w:lang w:val="en-GB" w:eastAsia="en-GB"/>
    </w:rPr>
  </w:style>
  <w:style w:type="paragraph" w:styleId="Heading4">
    <w:name w:val="heading 4"/>
    <w:basedOn w:val="Normal"/>
    <w:next w:val="Normal"/>
    <w:link w:val="Heading4Char"/>
    <w:qFormat/>
    <w:rsid w:val="00AF3C15"/>
    <w:pPr>
      <w:keepNext/>
      <w:spacing w:before="120" w:after="120" w:line="240" w:lineRule="auto"/>
      <w:jc w:val="center"/>
      <w:outlineLvl w:val="3"/>
    </w:pPr>
    <w:rPr>
      <w:rFonts w:ascii="Times New Roman" w:eastAsia="SimSun"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21D8"/>
    <w:rPr>
      <w:color w:val="0000FF"/>
      <w:u w:val="single"/>
    </w:rPr>
  </w:style>
  <w:style w:type="character" w:styleId="Strong">
    <w:name w:val="Strong"/>
    <w:basedOn w:val="DefaultParagraphFont"/>
    <w:uiPriority w:val="22"/>
    <w:qFormat/>
    <w:rsid w:val="00F850BB"/>
    <w:rPr>
      <w:rFonts w:ascii="Trade Gothic W01 Bold_2" w:hAnsi="Trade Gothic W01 Bold_2" w:hint="default"/>
      <w:b w:val="0"/>
      <w:bCs w:val="0"/>
    </w:rPr>
  </w:style>
  <w:style w:type="paragraph" w:styleId="ListParagraph">
    <w:name w:val="List Paragraph"/>
    <w:basedOn w:val="Normal"/>
    <w:uiPriority w:val="34"/>
    <w:qFormat/>
    <w:rsid w:val="004C0933"/>
    <w:pPr>
      <w:ind w:left="720"/>
      <w:contextualSpacing/>
    </w:pPr>
  </w:style>
  <w:style w:type="table" w:styleId="TableGrid">
    <w:name w:val="Table Grid"/>
    <w:basedOn w:val="TableNormal"/>
    <w:uiPriority w:val="39"/>
    <w:rsid w:val="00F80C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1E0504"/>
    <w:rPr>
      <w:color w:val="605E5C"/>
      <w:shd w:val="clear" w:color="auto" w:fill="E1DFDD"/>
    </w:rPr>
  </w:style>
  <w:style w:type="paragraph" w:styleId="Header">
    <w:name w:val="header"/>
    <w:basedOn w:val="Normal"/>
    <w:link w:val="HeaderChar"/>
    <w:unhideWhenUsed/>
    <w:rsid w:val="00B14694"/>
    <w:pPr>
      <w:tabs>
        <w:tab w:val="center" w:pos="4680"/>
        <w:tab w:val="right" w:pos="9360"/>
      </w:tabs>
      <w:spacing w:after="0" w:line="240" w:lineRule="auto"/>
    </w:pPr>
  </w:style>
  <w:style w:type="character" w:customStyle="1" w:styleId="HeaderChar">
    <w:name w:val="Header Char"/>
    <w:basedOn w:val="DefaultParagraphFont"/>
    <w:link w:val="Header"/>
    <w:rsid w:val="00B14694"/>
  </w:style>
  <w:style w:type="paragraph" w:styleId="Footer">
    <w:name w:val="footer"/>
    <w:basedOn w:val="Normal"/>
    <w:link w:val="FooterChar"/>
    <w:uiPriority w:val="99"/>
    <w:unhideWhenUsed/>
    <w:rsid w:val="00B146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14694"/>
  </w:style>
  <w:style w:type="character" w:styleId="CommentReference">
    <w:name w:val="annotation reference"/>
    <w:basedOn w:val="DefaultParagraphFont"/>
    <w:uiPriority w:val="99"/>
    <w:semiHidden/>
    <w:unhideWhenUsed/>
    <w:rsid w:val="0040064C"/>
    <w:rPr>
      <w:sz w:val="16"/>
      <w:szCs w:val="16"/>
    </w:rPr>
  </w:style>
  <w:style w:type="paragraph" w:styleId="CommentText">
    <w:name w:val="annotation text"/>
    <w:basedOn w:val="Normal"/>
    <w:link w:val="CommentTextChar"/>
    <w:uiPriority w:val="99"/>
    <w:semiHidden/>
    <w:unhideWhenUsed/>
    <w:rsid w:val="0040064C"/>
    <w:pPr>
      <w:spacing w:line="240" w:lineRule="auto"/>
    </w:pPr>
    <w:rPr>
      <w:sz w:val="20"/>
      <w:szCs w:val="20"/>
    </w:rPr>
  </w:style>
  <w:style w:type="character" w:customStyle="1" w:styleId="CommentTextChar">
    <w:name w:val="Comment Text Char"/>
    <w:basedOn w:val="DefaultParagraphFont"/>
    <w:link w:val="CommentText"/>
    <w:uiPriority w:val="99"/>
    <w:semiHidden/>
    <w:rsid w:val="0040064C"/>
    <w:rPr>
      <w:sz w:val="20"/>
      <w:szCs w:val="20"/>
    </w:rPr>
  </w:style>
  <w:style w:type="paragraph" w:styleId="CommentSubject">
    <w:name w:val="annotation subject"/>
    <w:basedOn w:val="CommentText"/>
    <w:next w:val="CommentText"/>
    <w:link w:val="CommentSubjectChar"/>
    <w:uiPriority w:val="99"/>
    <w:semiHidden/>
    <w:unhideWhenUsed/>
    <w:rsid w:val="0040064C"/>
    <w:rPr>
      <w:b/>
      <w:bCs/>
    </w:rPr>
  </w:style>
  <w:style w:type="character" w:customStyle="1" w:styleId="CommentSubjectChar">
    <w:name w:val="Comment Subject Char"/>
    <w:basedOn w:val="CommentTextChar"/>
    <w:link w:val="CommentSubject"/>
    <w:uiPriority w:val="99"/>
    <w:semiHidden/>
    <w:rsid w:val="0040064C"/>
    <w:rPr>
      <w:b/>
      <w:bCs/>
      <w:sz w:val="20"/>
      <w:szCs w:val="20"/>
    </w:rPr>
  </w:style>
  <w:style w:type="paragraph" w:styleId="BalloonText">
    <w:name w:val="Balloon Text"/>
    <w:basedOn w:val="Normal"/>
    <w:link w:val="BalloonTextChar"/>
    <w:uiPriority w:val="99"/>
    <w:semiHidden/>
    <w:unhideWhenUsed/>
    <w:rsid w:val="0040064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064C"/>
    <w:rPr>
      <w:rFonts w:ascii="Segoe UI" w:hAnsi="Segoe UI" w:cs="Segoe UI"/>
      <w:sz w:val="18"/>
      <w:szCs w:val="18"/>
    </w:rPr>
  </w:style>
  <w:style w:type="paragraph" w:styleId="Revision">
    <w:name w:val="Revision"/>
    <w:hidden/>
    <w:uiPriority w:val="99"/>
    <w:semiHidden/>
    <w:rsid w:val="00F963CA"/>
    <w:pPr>
      <w:spacing w:after="0" w:line="240" w:lineRule="auto"/>
    </w:pPr>
  </w:style>
  <w:style w:type="paragraph" w:styleId="NormalWeb">
    <w:name w:val="Normal (Web)"/>
    <w:basedOn w:val="Normal"/>
    <w:uiPriority w:val="99"/>
    <w:unhideWhenUsed/>
    <w:rsid w:val="0050477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rticle-classifiergap">
    <w:name w:val="article-classifier__gap"/>
    <w:basedOn w:val="DefaultParagraphFont"/>
    <w:rsid w:val="00820016"/>
  </w:style>
  <w:style w:type="paragraph" w:styleId="NoSpacing">
    <w:name w:val="No Spacing"/>
    <w:uiPriority w:val="1"/>
    <w:qFormat/>
    <w:rsid w:val="00D628C6"/>
    <w:pPr>
      <w:spacing w:after="0" w:line="240" w:lineRule="auto"/>
    </w:pPr>
  </w:style>
  <w:style w:type="character" w:styleId="Emphasis">
    <w:name w:val="Emphasis"/>
    <w:basedOn w:val="DefaultParagraphFont"/>
    <w:uiPriority w:val="20"/>
    <w:qFormat/>
    <w:rsid w:val="001C0888"/>
    <w:rPr>
      <w:i/>
      <w:iCs/>
    </w:rPr>
  </w:style>
  <w:style w:type="character" w:customStyle="1" w:styleId="Heading2Char">
    <w:name w:val="Heading 2 Char"/>
    <w:basedOn w:val="DefaultParagraphFont"/>
    <w:link w:val="Heading2"/>
    <w:rsid w:val="00AF3C15"/>
    <w:rPr>
      <w:rFonts w:ascii="Times New Roman" w:eastAsia="SimSun" w:hAnsi="Times New Roman" w:cs="Times New Roman"/>
      <w:b/>
      <w:sz w:val="24"/>
      <w:szCs w:val="20"/>
      <w:lang w:val="en-GB" w:eastAsia="en-GB"/>
    </w:rPr>
  </w:style>
  <w:style w:type="character" w:customStyle="1" w:styleId="Heading4Char">
    <w:name w:val="Heading 4 Char"/>
    <w:basedOn w:val="DefaultParagraphFont"/>
    <w:link w:val="Heading4"/>
    <w:rsid w:val="00AF3C15"/>
    <w:rPr>
      <w:rFonts w:ascii="Times New Roman" w:eastAsia="SimSun" w:hAnsi="Times New Roman" w:cs="Times New Roman"/>
      <w:sz w:val="40"/>
      <w:szCs w:val="20"/>
      <w:lang w:val="en-GB" w:eastAsia="en-GB"/>
    </w:rPr>
  </w:style>
  <w:style w:type="paragraph" w:customStyle="1" w:styleId="c-bibliographic-informationcitation1">
    <w:name w:val="c-bibliographic-information__citation1"/>
    <w:basedOn w:val="Normal"/>
    <w:rsid w:val="00BC176F"/>
    <w:pPr>
      <w:spacing w:after="120" w:line="240" w:lineRule="auto"/>
    </w:pPr>
    <w:rPr>
      <w:rFonts w:ascii="Segoe UI" w:eastAsia="Times New Roman" w:hAnsi="Segoe UI" w:cs="Segoe U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2264295">
      <w:bodyDiv w:val="1"/>
      <w:marLeft w:val="0"/>
      <w:marRight w:val="0"/>
      <w:marTop w:val="0"/>
      <w:marBottom w:val="0"/>
      <w:divBdr>
        <w:top w:val="none" w:sz="0" w:space="0" w:color="auto"/>
        <w:left w:val="none" w:sz="0" w:space="0" w:color="auto"/>
        <w:bottom w:val="none" w:sz="0" w:space="0" w:color="auto"/>
        <w:right w:val="none" w:sz="0" w:space="0" w:color="auto"/>
      </w:divBdr>
      <w:divsChild>
        <w:div w:id="935476468">
          <w:marLeft w:val="0"/>
          <w:marRight w:val="0"/>
          <w:marTop w:val="0"/>
          <w:marBottom w:val="0"/>
          <w:divBdr>
            <w:top w:val="none" w:sz="0" w:space="0" w:color="auto"/>
            <w:left w:val="none" w:sz="0" w:space="0" w:color="auto"/>
            <w:bottom w:val="none" w:sz="0" w:space="0" w:color="auto"/>
            <w:right w:val="none" w:sz="0" w:space="0" w:color="auto"/>
          </w:divBdr>
          <w:divsChild>
            <w:div w:id="379863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382669">
      <w:bodyDiv w:val="1"/>
      <w:marLeft w:val="0"/>
      <w:marRight w:val="0"/>
      <w:marTop w:val="0"/>
      <w:marBottom w:val="0"/>
      <w:divBdr>
        <w:top w:val="none" w:sz="0" w:space="0" w:color="auto"/>
        <w:left w:val="none" w:sz="0" w:space="0" w:color="auto"/>
        <w:bottom w:val="none" w:sz="0" w:space="0" w:color="auto"/>
        <w:right w:val="none" w:sz="0" w:space="0" w:color="auto"/>
      </w:divBdr>
      <w:divsChild>
        <w:div w:id="1850680680">
          <w:marLeft w:val="0"/>
          <w:marRight w:val="0"/>
          <w:marTop w:val="0"/>
          <w:marBottom w:val="0"/>
          <w:divBdr>
            <w:top w:val="none" w:sz="0" w:space="0" w:color="auto"/>
            <w:left w:val="none" w:sz="0" w:space="0" w:color="auto"/>
            <w:bottom w:val="none" w:sz="0" w:space="0" w:color="auto"/>
            <w:right w:val="none" w:sz="0" w:space="0" w:color="auto"/>
          </w:divBdr>
          <w:divsChild>
            <w:div w:id="1619532508">
              <w:marLeft w:val="0"/>
              <w:marRight w:val="0"/>
              <w:marTop w:val="0"/>
              <w:marBottom w:val="0"/>
              <w:divBdr>
                <w:top w:val="none" w:sz="0" w:space="0" w:color="auto"/>
                <w:left w:val="none" w:sz="0" w:space="0" w:color="auto"/>
                <w:bottom w:val="none" w:sz="0" w:space="0" w:color="auto"/>
                <w:right w:val="none" w:sz="0" w:space="0" w:color="auto"/>
              </w:divBdr>
              <w:divsChild>
                <w:div w:id="473764421">
                  <w:marLeft w:val="0"/>
                  <w:marRight w:val="0"/>
                  <w:marTop w:val="0"/>
                  <w:marBottom w:val="0"/>
                  <w:divBdr>
                    <w:top w:val="none" w:sz="0" w:space="0" w:color="auto"/>
                    <w:left w:val="none" w:sz="0" w:space="0" w:color="auto"/>
                    <w:bottom w:val="none" w:sz="0" w:space="0" w:color="auto"/>
                    <w:right w:val="none" w:sz="0" w:space="0" w:color="auto"/>
                  </w:divBdr>
                  <w:divsChild>
                    <w:div w:id="805590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2320710">
      <w:bodyDiv w:val="1"/>
      <w:marLeft w:val="0"/>
      <w:marRight w:val="0"/>
      <w:marTop w:val="0"/>
      <w:marBottom w:val="0"/>
      <w:divBdr>
        <w:top w:val="none" w:sz="0" w:space="0" w:color="auto"/>
        <w:left w:val="none" w:sz="0" w:space="0" w:color="auto"/>
        <w:bottom w:val="none" w:sz="0" w:space="0" w:color="auto"/>
        <w:right w:val="none" w:sz="0" w:space="0" w:color="auto"/>
      </w:divBdr>
    </w:div>
    <w:div w:id="300690580">
      <w:bodyDiv w:val="1"/>
      <w:marLeft w:val="0"/>
      <w:marRight w:val="0"/>
      <w:marTop w:val="0"/>
      <w:marBottom w:val="0"/>
      <w:divBdr>
        <w:top w:val="none" w:sz="0" w:space="0" w:color="auto"/>
        <w:left w:val="none" w:sz="0" w:space="0" w:color="auto"/>
        <w:bottom w:val="none" w:sz="0" w:space="0" w:color="auto"/>
        <w:right w:val="none" w:sz="0" w:space="0" w:color="auto"/>
      </w:divBdr>
      <w:divsChild>
        <w:div w:id="1888638909">
          <w:marLeft w:val="0"/>
          <w:marRight w:val="0"/>
          <w:marTop w:val="0"/>
          <w:marBottom w:val="0"/>
          <w:divBdr>
            <w:top w:val="none" w:sz="0" w:space="0" w:color="auto"/>
            <w:left w:val="none" w:sz="0" w:space="0" w:color="auto"/>
            <w:bottom w:val="none" w:sz="0" w:space="0" w:color="auto"/>
            <w:right w:val="none" w:sz="0" w:space="0" w:color="auto"/>
          </w:divBdr>
          <w:divsChild>
            <w:div w:id="811290762">
              <w:marLeft w:val="0"/>
              <w:marRight w:val="0"/>
              <w:marTop w:val="0"/>
              <w:marBottom w:val="0"/>
              <w:divBdr>
                <w:top w:val="none" w:sz="0" w:space="0" w:color="auto"/>
                <w:left w:val="none" w:sz="0" w:space="0" w:color="auto"/>
                <w:bottom w:val="none" w:sz="0" w:space="0" w:color="auto"/>
                <w:right w:val="none" w:sz="0" w:space="0" w:color="auto"/>
              </w:divBdr>
              <w:divsChild>
                <w:div w:id="991833739">
                  <w:marLeft w:val="0"/>
                  <w:marRight w:val="0"/>
                  <w:marTop w:val="0"/>
                  <w:marBottom w:val="0"/>
                  <w:divBdr>
                    <w:top w:val="none" w:sz="0" w:space="0" w:color="auto"/>
                    <w:left w:val="none" w:sz="0" w:space="0" w:color="auto"/>
                    <w:bottom w:val="none" w:sz="0" w:space="0" w:color="auto"/>
                    <w:right w:val="none" w:sz="0" w:space="0" w:color="auto"/>
                  </w:divBdr>
                  <w:divsChild>
                    <w:div w:id="1453478542">
                      <w:marLeft w:val="0"/>
                      <w:marRight w:val="0"/>
                      <w:marTop w:val="0"/>
                      <w:marBottom w:val="0"/>
                      <w:divBdr>
                        <w:top w:val="none" w:sz="0" w:space="0" w:color="auto"/>
                        <w:left w:val="none" w:sz="0" w:space="0" w:color="auto"/>
                        <w:bottom w:val="none" w:sz="0" w:space="0" w:color="auto"/>
                        <w:right w:val="none" w:sz="0" w:space="0" w:color="auto"/>
                      </w:divBdr>
                      <w:divsChild>
                        <w:div w:id="1022587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90351371">
      <w:bodyDiv w:val="1"/>
      <w:marLeft w:val="0"/>
      <w:marRight w:val="0"/>
      <w:marTop w:val="0"/>
      <w:marBottom w:val="0"/>
      <w:divBdr>
        <w:top w:val="none" w:sz="0" w:space="0" w:color="auto"/>
        <w:left w:val="none" w:sz="0" w:space="0" w:color="auto"/>
        <w:bottom w:val="none" w:sz="0" w:space="0" w:color="auto"/>
        <w:right w:val="none" w:sz="0" w:space="0" w:color="auto"/>
      </w:divBdr>
    </w:div>
    <w:div w:id="428619649">
      <w:bodyDiv w:val="1"/>
      <w:marLeft w:val="0"/>
      <w:marRight w:val="0"/>
      <w:marTop w:val="0"/>
      <w:marBottom w:val="0"/>
      <w:divBdr>
        <w:top w:val="none" w:sz="0" w:space="0" w:color="auto"/>
        <w:left w:val="none" w:sz="0" w:space="0" w:color="auto"/>
        <w:bottom w:val="none" w:sz="0" w:space="0" w:color="auto"/>
        <w:right w:val="none" w:sz="0" w:space="0" w:color="auto"/>
      </w:divBdr>
      <w:divsChild>
        <w:div w:id="1476534348">
          <w:marLeft w:val="0"/>
          <w:marRight w:val="0"/>
          <w:marTop w:val="0"/>
          <w:marBottom w:val="0"/>
          <w:divBdr>
            <w:top w:val="none" w:sz="0" w:space="0" w:color="auto"/>
            <w:left w:val="none" w:sz="0" w:space="0" w:color="auto"/>
            <w:bottom w:val="none" w:sz="0" w:space="0" w:color="auto"/>
            <w:right w:val="none" w:sz="0" w:space="0" w:color="auto"/>
          </w:divBdr>
          <w:divsChild>
            <w:div w:id="1719821521">
              <w:marLeft w:val="0"/>
              <w:marRight w:val="0"/>
              <w:marTop w:val="0"/>
              <w:marBottom w:val="0"/>
              <w:divBdr>
                <w:top w:val="none" w:sz="0" w:space="0" w:color="auto"/>
                <w:left w:val="none" w:sz="0" w:space="0" w:color="auto"/>
                <w:bottom w:val="none" w:sz="0" w:space="0" w:color="auto"/>
                <w:right w:val="none" w:sz="0" w:space="0" w:color="auto"/>
              </w:divBdr>
              <w:divsChild>
                <w:div w:id="320741581">
                  <w:marLeft w:val="0"/>
                  <w:marRight w:val="0"/>
                  <w:marTop w:val="0"/>
                  <w:marBottom w:val="0"/>
                  <w:divBdr>
                    <w:top w:val="none" w:sz="0" w:space="0" w:color="auto"/>
                    <w:left w:val="none" w:sz="0" w:space="0" w:color="auto"/>
                    <w:bottom w:val="none" w:sz="0" w:space="0" w:color="auto"/>
                    <w:right w:val="none" w:sz="0" w:space="0" w:color="auto"/>
                  </w:divBdr>
                  <w:divsChild>
                    <w:div w:id="1264605621">
                      <w:marLeft w:val="0"/>
                      <w:marRight w:val="0"/>
                      <w:marTop w:val="0"/>
                      <w:marBottom w:val="0"/>
                      <w:divBdr>
                        <w:top w:val="none" w:sz="0" w:space="0" w:color="auto"/>
                        <w:left w:val="none" w:sz="0" w:space="0" w:color="auto"/>
                        <w:bottom w:val="none" w:sz="0" w:space="0" w:color="auto"/>
                        <w:right w:val="none" w:sz="0" w:space="0" w:color="auto"/>
                      </w:divBdr>
                      <w:divsChild>
                        <w:div w:id="709111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8852474">
      <w:bodyDiv w:val="1"/>
      <w:marLeft w:val="0"/>
      <w:marRight w:val="0"/>
      <w:marTop w:val="0"/>
      <w:marBottom w:val="0"/>
      <w:divBdr>
        <w:top w:val="none" w:sz="0" w:space="0" w:color="auto"/>
        <w:left w:val="none" w:sz="0" w:space="0" w:color="auto"/>
        <w:bottom w:val="none" w:sz="0" w:space="0" w:color="auto"/>
        <w:right w:val="none" w:sz="0" w:space="0" w:color="auto"/>
      </w:divBdr>
    </w:div>
    <w:div w:id="519660600">
      <w:bodyDiv w:val="1"/>
      <w:marLeft w:val="0"/>
      <w:marRight w:val="0"/>
      <w:marTop w:val="0"/>
      <w:marBottom w:val="0"/>
      <w:divBdr>
        <w:top w:val="none" w:sz="0" w:space="0" w:color="auto"/>
        <w:left w:val="none" w:sz="0" w:space="0" w:color="auto"/>
        <w:bottom w:val="none" w:sz="0" w:space="0" w:color="auto"/>
        <w:right w:val="none" w:sz="0" w:space="0" w:color="auto"/>
      </w:divBdr>
      <w:divsChild>
        <w:div w:id="865800574">
          <w:marLeft w:val="0"/>
          <w:marRight w:val="0"/>
          <w:marTop w:val="0"/>
          <w:marBottom w:val="0"/>
          <w:divBdr>
            <w:top w:val="none" w:sz="0" w:space="0" w:color="auto"/>
            <w:left w:val="none" w:sz="0" w:space="0" w:color="auto"/>
            <w:bottom w:val="none" w:sz="0" w:space="0" w:color="auto"/>
            <w:right w:val="none" w:sz="0" w:space="0" w:color="auto"/>
          </w:divBdr>
          <w:divsChild>
            <w:div w:id="1787649979">
              <w:marLeft w:val="0"/>
              <w:marRight w:val="0"/>
              <w:marTop w:val="0"/>
              <w:marBottom w:val="0"/>
              <w:divBdr>
                <w:top w:val="none" w:sz="0" w:space="0" w:color="auto"/>
                <w:left w:val="none" w:sz="0" w:space="0" w:color="auto"/>
                <w:bottom w:val="none" w:sz="0" w:space="0" w:color="auto"/>
                <w:right w:val="none" w:sz="0" w:space="0" w:color="auto"/>
              </w:divBdr>
              <w:divsChild>
                <w:div w:id="1625842744">
                  <w:marLeft w:val="0"/>
                  <w:marRight w:val="0"/>
                  <w:marTop w:val="0"/>
                  <w:marBottom w:val="0"/>
                  <w:divBdr>
                    <w:top w:val="none" w:sz="0" w:space="0" w:color="auto"/>
                    <w:left w:val="none" w:sz="0" w:space="0" w:color="auto"/>
                    <w:bottom w:val="none" w:sz="0" w:space="0" w:color="auto"/>
                    <w:right w:val="none" w:sz="0" w:space="0" w:color="auto"/>
                  </w:divBdr>
                  <w:divsChild>
                    <w:div w:id="1530340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9025186">
      <w:bodyDiv w:val="1"/>
      <w:marLeft w:val="0"/>
      <w:marRight w:val="0"/>
      <w:marTop w:val="0"/>
      <w:marBottom w:val="0"/>
      <w:divBdr>
        <w:top w:val="none" w:sz="0" w:space="0" w:color="auto"/>
        <w:left w:val="none" w:sz="0" w:space="0" w:color="auto"/>
        <w:bottom w:val="none" w:sz="0" w:space="0" w:color="auto"/>
        <w:right w:val="none" w:sz="0" w:space="0" w:color="auto"/>
      </w:divBdr>
    </w:div>
    <w:div w:id="1112625461">
      <w:bodyDiv w:val="1"/>
      <w:marLeft w:val="0"/>
      <w:marRight w:val="0"/>
      <w:marTop w:val="0"/>
      <w:marBottom w:val="0"/>
      <w:divBdr>
        <w:top w:val="none" w:sz="0" w:space="0" w:color="auto"/>
        <w:left w:val="none" w:sz="0" w:space="0" w:color="auto"/>
        <w:bottom w:val="none" w:sz="0" w:space="0" w:color="auto"/>
        <w:right w:val="none" w:sz="0" w:space="0" w:color="auto"/>
      </w:divBdr>
      <w:divsChild>
        <w:div w:id="1875458651">
          <w:marLeft w:val="0"/>
          <w:marRight w:val="0"/>
          <w:marTop w:val="100"/>
          <w:marBottom w:val="100"/>
          <w:divBdr>
            <w:top w:val="none" w:sz="0" w:space="0" w:color="auto"/>
            <w:left w:val="none" w:sz="0" w:space="0" w:color="auto"/>
            <w:bottom w:val="none" w:sz="0" w:space="0" w:color="auto"/>
            <w:right w:val="none" w:sz="0" w:space="0" w:color="auto"/>
          </w:divBdr>
          <w:divsChild>
            <w:div w:id="1277643784">
              <w:marLeft w:val="0"/>
              <w:marRight w:val="0"/>
              <w:marTop w:val="0"/>
              <w:marBottom w:val="0"/>
              <w:divBdr>
                <w:top w:val="none" w:sz="0" w:space="0" w:color="auto"/>
                <w:left w:val="none" w:sz="0" w:space="0" w:color="auto"/>
                <w:bottom w:val="none" w:sz="0" w:space="0" w:color="auto"/>
                <w:right w:val="none" w:sz="0" w:space="0" w:color="auto"/>
              </w:divBdr>
              <w:divsChild>
                <w:div w:id="1297371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2196440">
      <w:bodyDiv w:val="1"/>
      <w:marLeft w:val="0"/>
      <w:marRight w:val="0"/>
      <w:marTop w:val="0"/>
      <w:marBottom w:val="0"/>
      <w:divBdr>
        <w:top w:val="none" w:sz="0" w:space="0" w:color="auto"/>
        <w:left w:val="none" w:sz="0" w:space="0" w:color="auto"/>
        <w:bottom w:val="none" w:sz="0" w:space="0" w:color="auto"/>
        <w:right w:val="none" w:sz="0" w:space="0" w:color="auto"/>
      </w:divBdr>
    </w:div>
    <w:div w:id="1366296788">
      <w:bodyDiv w:val="1"/>
      <w:marLeft w:val="0"/>
      <w:marRight w:val="0"/>
      <w:marTop w:val="0"/>
      <w:marBottom w:val="0"/>
      <w:divBdr>
        <w:top w:val="none" w:sz="0" w:space="0" w:color="auto"/>
        <w:left w:val="none" w:sz="0" w:space="0" w:color="auto"/>
        <w:bottom w:val="none" w:sz="0" w:space="0" w:color="auto"/>
        <w:right w:val="none" w:sz="0" w:space="0" w:color="auto"/>
      </w:divBdr>
    </w:div>
    <w:div w:id="1548057590">
      <w:bodyDiv w:val="1"/>
      <w:marLeft w:val="0"/>
      <w:marRight w:val="0"/>
      <w:marTop w:val="0"/>
      <w:marBottom w:val="0"/>
      <w:divBdr>
        <w:top w:val="none" w:sz="0" w:space="0" w:color="auto"/>
        <w:left w:val="none" w:sz="0" w:space="0" w:color="auto"/>
        <w:bottom w:val="none" w:sz="0" w:space="0" w:color="auto"/>
        <w:right w:val="none" w:sz="0" w:space="0" w:color="auto"/>
      </w:divBdr>
    </w:div>
    <w:div w:id="1664118157">
      <w:bodyDiv w:val="1"/>
      <w:marLeft w:val="0"/>
      <w:marRight w:val="0"/>
      <w:marTop w:val="0"/>
      <w:marBottom w:val="0"/>
      <w:divBdr>
        <w:top w:val="none" w:sz="0" w:space="0" w:color="auto"/>
        <w:left w:val="none" w:sz="0" w:space="0" w:color="auto"/>
        <w:bottom w:val="none" w:sz="0" w:space="0" w:color="auto"/>
        <w:right w:val="none" w:sz="0" w:space="0" w:color="auto"/>
      </w:divBdr>
    </w:div>
    <w:div w:id="1724911071">
      <w:marLeft w:val="0"/>
      <w:marRight w:val="0"/>
      <w:marTop w:val="0"/>
      <w:marBottom w:val="0"/>
      <w:divBdr>
        <w:top w:val="none" w:sz="0" w:space="0" w:color="auto"/>
        <w:left w:val="none" w:sz="0" w:space="0" w:color="auto"/>
        <w:bottom w:val="none" w:sz="0" w:space="0" w:color="auto"/>
        <w:right w:val="none" w:sz="0" w:space="0" w:color="auto"/>
      </w:divBdr>
    </w:div>
    <w:div w:id="1757172919">
      <w:bodyDiv w:val="1"/>
      <w:marLeft w:val="0"/>
      <w:marRight w:val="0"/>
      <w:marTop w:val="0"/>
      <w:marBottom w:val="0"/>
      <w:divBdr>
        <w:top w:val="none" w:sz="0" w:space="0" w:color="auto"/>
        <w:left w:val="none" w:sz="0" w:space="0" w:color="auto"/>
        <w:bottom w:val="none" w:sz="0" w:space="0" w:color="auto"/>
        <w:right w:val="none" w:sz="0" w:space="0" w:color="auto"/>
      </w:divBdr>
      <w:divsChild>
        <w:div w:id="1696155422">
          <w:marLeft w:val="0"/>
          <w:marRight w:val="0"/>
          <w:marTop w:val="0"/>
          <w:marBottom w:val="0"/>
          <w:divBdr>
            <w:top w:val="none" w:sz="0" w:space="0" w:color="auto"/>
            <w:left w:val="none" w:sz="0" w:space="0" w:color="auto"/>
            <w:bottom w:val="none" w:sz="0" w:space="0" w:color="auto"/>
            <w:right w:val="none" w:sz="0" w:space="0" w:color="auto"/>
          </w:divBdr>
          <w:divsChild>
            <w:div w:id="1848405816">
              <w:marLeft w:val="0"/>
              <w:marRight w:val="0"/>
              <w:marTop w:val="0"/>
              <w:marBottom w:val="0"/>
              <w:divBdr>
                <w:top w:val="none" w:sz="0" w:space="0" w:color="auto"/>
                <w:left w:val="none" w:sz="0" w:space="0" w:color="auto"/>
                <w:bottom w:val="none" w:sz="0" w:space="0" w:color="auto"/>
                <w:right w:val="none" w:sz="0" w:space="0" w:color="auto"/>
              </w:divBdr>
              <w:divsChild>
                <w:div w:id="1323044571">
                  <w:marLeft w:val="0"/>
                  <w:marRight w:val="0"/>
                  <w:marTop w:val="0"/>
                  <w:marBottom w:val="0"/>
                  <w:divBdr>
                    <w:top w:val="none" w:sz="0" w:space="0" w:color="auto"/>
                    <w:left w:val="none" w:sz="0" w:space="0" w:color="auto"/>
                    <w:bottom w:val="none" w:sz="0" w:space="0" w:color="auto"/>
                    <w:right w:val="none" w:sz="0" w:space="0" w:color="auto"/>
                  </w:divBdr>
                  <w:divsChild>
                    <w:div w:id="1205827264">
                      <w:marLeft w:val="0"/>
                      <w:marRight w:val="0"/>
                      <w:marTop w:val="0"/>
                      <w:marBottom w:val="0"/>
                      <w:divBdr>
                        <w:top w:val="none" w:sz="0" w:space="0" w:color="auto"/>
                        <w:left w:val="none" w:sz="0" w:space="0" w:color="auto"/>
                        <w:bottom w:val="none" w:sz="0" w:space="0" w:color="auto"/>
                        <w:right w:val="none" w:sz="0" w:space="0" w:color="auto"/>
                      </w:divBdr>
                      <w:divsChild>
                        <w:div w:id="2137288120">
                          <w:marLeft w:val="0"/>
                          <w:marRight w:val="0"/>
                          <w:marTop w:val="0"/>
                          <w:marBottom w:val="0"/>
                          <w:divBdr>
                            <w:top w:val="none" w:sz="0" w:space="0" w:color="auto"/>
                            <w:left w:val="none" w:sz="0" w:space="0" w:color="auto"/>
                            <w:bottom w:val="none" w:sz="0" w:space="0" w:color="auto"/>
                            <w:right w:val="none" w:sz="0" w:space="0" w:color="auto"/>
                          </w:divBdr>
                          <w:divsChild>
                            <w:div w:id="491454774">
                              <w:marLeft w:val="0"/>
                              <w:marRight w:val="0"/>
                              <w:marTop w:val="0"/>
                              <w:marBottom w:val="0"/>
                              <w:divBdr>
                                <w:top w:val="none" w:sz="0" w:space="0" w:color="auto"/>
                                <w:left w:val="none" w:sz="0" w:space="0" w:color="auto"/>
                                <w:bottom w:val="none" w:sz="0" w:space="0" w:color="auto"/>
                                <w:right w:val="none" w:sz="0" w:space="0" w:color="auto"/>
                              </w:divBdr>
                              <w:divsChild>
                                <w:div w:id="1473794348">
                                  <w:marLeft w:val="0"/>
                                  <w:marRight w:val="0"/>
                                  <w:marTop w:val="0"/>
                                  <w:marBottom w:val="0"/>
                                  <w:divBdr>
                                    <w:top w:val="none" w:sz="0" w:space="0" w:color="auto"/>
                                    <w:left w:val="none" w:sz="0" w:space="0" w:color="auto"/>
                                    <w:bottom w:val="none" w:sz="0" w:space="0" w:color="auto"/>
                                    <w:right w:val="none" w:sz="0" w:space="0" w:color="auto"/>
                                  </w:divBdr>
                                  <w:divsChild>
                                    <w:div w:id="1827940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97602391">
      <w:bodyDiv w:val="1"/>
      <w:marLeft w:val="0"/>
      <w:marRight w:val="0"/>
      <w:marTop w:val="0"/>
      <w:marBottom w:val="0"/>
      <w:divBdr>
        <w:top w:val="none" w:sz="0" w:space="0" w:color="auto"/>
        <w:left w:val="none" w:sz="0" w:space="0" w:color="auto"/>
        <w:bottom w:val="none" w:sz="0" w:space="0" w:color="auto"/>
        <w:right w:val="none" w:sz="0" w:space="0" w:color="auto"/>
      </w:divBdr>
    </w:div>
    <w:div w:id="1825924382">
      <w:bodyDiv w:val="1"/>
      <w:marLeft w:val="0"/>
      <w:marRight w:val="0"/>
      <w:marTop w:val="0"/>
      <w:marBottom w:val="0"/>
      <w:divBdr>
        <w:top w:val="none" w:sz="0" w:space="0" w:color="auto"/>
        <w:left w:val="none" w:sz="0" w:space="0" w:color="auto"/>
        <w:bottom w:val="none" w:sz="0" w:space="0" w:color="auto"/>
        <w:right w:val="none" w:sz="0" w:space="0" w:color="auto"/>
      </w:divBdr>
    </w:div>
    <w:div w:id="2010013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gif"/><Relationship Id="rId18" Type="http://schemas.openxmlformats.org/officeDocument/2006/relationships/hyperlink" Target="https://www.argusmedia.com/en/news/2104775-australian-iron-ore-exports-depend-on-brazil-china" TargetMode="External"/><Relationship Id="rId26" Type="http://schemas.openxmlformats.org/officeDocument/2006/relationships/hyperlink" Target="https://www.bhp.com/investor-centre/annual-report-2019/" TargetMode="External"/><Relationship Id="rId39" Type="http://schemas.openxmlformats.org/officeDocument/2006/relationships/hyperlink" Target="https://www.comparably.com/companies/bhp-billiton/mission" TargetMode="External"/><Relationship Id="rId21" Type="http://schemas.openxmlformats.org/officeDocument/2006/relationships/hyperlink" Target="https://www.bhp.com/media-and-insights/reports-and-presentations/2019/05/strategy-briefing/" TargetMode="External"/><Relationship Id="rId34" Type="http://schemas.openxmlformats.org/officeDocument/2006/relationships/hyperlink" Target="https://www.bhp.com/our-businesses/minerals-americas/samarco/" TargetMode="External"/><Relationship Id="rId42" Type="http://schemas.openxmlformats.org/officeDocument/2006/relationships/hyperlink" Target="https://www.itnews.com.au/news/bhp-billiton-creates-maintenance-innovation-centre-440934" TargetMode="External"/><Relationship Id="rId47" Type="http://schemas.openxmlformats.org/officeDocument/2006/relationships/hyperlink" Target="https://www.fmgl.com.au/docs/default-source/announcements/fy19-results.pdf?sfvrsn=c1ee9fe6_6" TargetMode="External"/><Relationship Id="rId50" Type="http://schemas.openxmlformats.org/officeDocument/2006/relationships/hyperlink" Target="https://edgeperspectives.typepad.com/edge_perspectives/2014/12/the-big-shift-in-strategy-part-1.html" TargetMode="External"/><Relationship Id="rId55" Type="http://schemas.openxmlformats.org/officeDocument/2006/relationships/hyperlink" Target="https://www.ft.com/content/82c407a4-4bef-447f-b581-038278b28ff8" TargetMode="External"/><Relationship Id="rId63" Type="http://schemas.openxmlformats.org/officeDocument/2006/relationships/hyperlink" Target="http://www.mckinsey.com/business-functions/strategy-and-corporate-finance/our-insights/enduring-ideas-the-7-s-framework" TargetMode="External"/><Relationship Id="rId68" Type="http://schemas.openxmlformats.org/officeDocument/2006/relationships/hyperlink" Target="https://www.researchgate.net/publication/261871677_Core_Competence_for_Sustainable_Competitive_Advantage" TargetMode="External"/><Relationship Id="rId76" Type="http://schemas.openxmlformats.org/officeDocument/2006/relationships/hyperlink" Target="https://reports.weforum.org/global-risks-2018/geopolitical-powershift/" TargetMode="External"/><Relationship Id="rId84" Type="http://schemas.openxmlformats.org/officeDocument/2006/relationships/hyperlink" Target="https://www.brinknews.com/china-eyes-african-prospects-due-to-trade-tension-with-australia-trade-war/" TargetMode="External"/><Relationship Id="rId89" Type="http://schemas.openxmlformats.org/officeDocument/2006/relationships/hyperlink" Target="https://wits.worldbank.org/countrysnapshot/en/AUS" TargetMode="External"/><Relationship Id="rId7" Type="http://schemas.openxmlformats.org/officeDocument/2006/relationships/endnotes" Target="endnotes.xml"/><Relationship Id="rId71" Type="http://schemas.openxmlformats.org/officeDocument/2006/relationships/hyperlink" Target="https://www.bhp.com/media-and-insights/reports-and-presentations/2019/10/transforming-how-we-transform/" TargetMode="External"/><Relationship Id="rId92" Type="http://schemas.openxmlformats.org/officeDocument/2006/relationships/hyperlink" Target="https://www.reuters.com/article/us-china-economy-trade-ironore/chinas-2019-iron-ore-imports-rise-to-second-highest-ever-idUSKBN1ZD09H" TargetMode="External"/><Relationship Id="rId2" Type="http://schemas.openxmlformats.org/officeDocument/2006/relationships/numbering" Target="numbering.xml"/><Relationship Id="rId16" Type="http://schemas.openxmlformats.org/officeDocument/2006/relationships/hyperlink" Target="https://www.bhp.com/-/media/documents/media/reports-and-presentations/2019/190522_strategybriefing.pdf?la=en" TargetMode="External"/><Relationship Id="rId29" Type="http://schemas.openxmlformats.org/officeDocument/2006/relationships/hyperlink" Target="https://www.bhp.com/our-approach/our-company/strategy/" TargetMode="External"/><Relationship Id="rId11" Type="http://schemas.openxmlformats.org/officeDocument/2006/relationships/hyperlink" Target="http://www.worldstopexports.com/iron-ore-exports-country/" TargetMode="External"/><Relationship Id="rId24" Type="http://schemas.openxmlformats.org/officeDocument/2006/relationships/hyperlink" Target="https://www.bhp.com/community/case-studies/2018/09/bhp-and-our-china-customers-responding-to-a-dynamic-market/" TargetMode="External"/><Relationship Id="rId32" Type="http://schemas.openxmlformats.org/officeDocument/2006/relationships/hyperlink" Target="https://www.bhp.com/our-approach/work-with-us/technology/" TargetMode="External"/><Relationship Id="rId37" Type="http://schemas.openxmlformats.org/officeDocument/2006/relationships/hyperlink" Target="https://www.bt.com.au/insights/perspectives/2020/australia-china-relations.html" TargetMode="External"/><Relationship Id="rId40" Type="http://schemas.openxmlformats.org/officeDocument/2006/relationships/hyperlink" Target="https://en.ndrc.gov.cn/policyrelease_8233/201612/P020191101482242850325.pdf" TargetMode="External"/><Relationship Id="rId45" Type="http://schemas.openxmlformats.org/officeDocument/2006/relationships/hyperlink" Target="https://www.reuters.com/article/us-vale-sa-disaster-exclusive/exclusive-brazil-miner-vale-knew-deadly-dam-had-heightened-risk-of-collapse-idUSKCN1Q0287" TargetMode="External"/><Relationship Id="rId53" Type="http://schemas.openxmlformats.org/officeDocument/2006/relationships/hyperlink" Target="https://www.ft.com/content/5ec61eac-9eaf-44cd-9804-f82d0b1502ed" TargetMode="External"/><Relationship Id="rId58" Type="http://schemas.openxmlformats.org/officeDocument/2006/relationships/hyperlink" Target="https://www.kwm.com/en/hk/knowledge/insights/china-13th-5-year-plan-environment-sustainability-initiatives-20160414" TargetMode="External"/><Relationship Id="rId66" Type="http://schemas.openxmlformats.org/officeDocument/2006/relationships/hyperlink" Target="https://www.mining-journal.com/bulks/news/1374432/%E2%80%9Csamarco-currently-expects-to-restart-its-operations-around-the-end-of-2020%E2%80%9D" TargetMode="External"/><Relationship Id="rId74" Type="http://schemas.openxmlformats.org/officeDocument/2006/relationships/hyperlink" Target="https://www.reuters.com/article/us-column-russell-silkroad-commodities-idUSKCN1S5165" TargetMode="External"/><Relationship Id="rId79" Type="http://schemas.openxmlformats.org/officeDocument/2006/relationships/hyperlink" Target="https://stockhead.com.au/resources/why-iron-ore-grade-is-now-more-important-than-ever/" TargetMode="External"/><Relationship Id="rId87" Type="http://schemas.openxmlformats.org/officeDocument/2006/relationships/hyperlink" Target="https://www.sharecafe.com.au/2020/06/17/iron-ore-the-gift-that-keeps-on-giving/" TargetMode="External"/><Relationship Id="rId5" Type="http://schemas.openxmlformats.org/officeDocument/2006/relationships/webSettings" Target="webSettings.xml"/><Relationship Id="rId61" Type="http://schemas.openxmlformats.org/officeDocument/2006/relationships/hyperlink" Target="https://www.bhp.com/media-and-insights/news-releases/2016/05/bhp-billiton-outlines-strategy-to-grow-value/" TargetMode="External"/><Relationship Id="rId82" Type="http://schemas.openxmlformats.org/officeDocument/2006/relationships/hyperlink" Target="https://www.smh.com.au/business/companies/bhp-eyes-india-for-coal-growth-as-china-demand-flatlines-20191230-p53nna.html" TargetMode="External"/><Relationship Id="rId90" Type="http://schemas.openxmlformats.org/officeDocument/2006/relationships/hyperlink" Target="https://www.telegraph.co.uk/business/2019/08/25/mining-giant-bhp-measures-social-value-see-enough-good/" TargetMode="External"/><Relationship Id="rId95" Type="http://schemas.openxmlformats.org/officeDocument/2006/relationships/theme" Target="theme/theme1.xml"/><Relationship Id="rId19" Type="http://schemas.openxmlformats.org/officeDocument/2006/relationships/hyperlink" Target="https://www.argusmedia.com/en/news/2124879-bhp-keeps-iron-ore-guidance-amid-china-steel-strength" TargetMode="External"/><Relationship Id="rId14" Type="http://schemas.openxmlformats.org/officeDocument/2006/relationships/hyperlink" Target="https://blog.iseekplant.com.au/blog/biggest-iron-ore-companies-australia" TargetMode="External"/><Relationship Id="rId22" Type="http://schemas.openxmlformats.org/officeDocument/2006/relationships/hyperlink" Target="https://www.bhp.com/media-and-insights/news-releases/2001/06/bhp-billiton-merger-complete/" TargetMode="External"/><Relationship Id="rId27" Type="http://schemas.openxmlformats.org/officeDocument/2006/relationships/hyperlink" Target="https://www.bhp.com/investor-centre/sustainability-report-2019/sustainability-report-2019/" TargetMode="External"/><Relationship Id="rId30" Type="http://schemas.openxmlformats.org/officeDocument/2006/relationships/hyperlink" Target="https://www.bhp.com/community/bhp-foundation/our-partners/" TargetMode="External"/><Relationship Id="rId35" Type="http://schemas.openxmlformats.org/officeDocument/2006/relationships/hyperlink" Target="https://www.bloomberg.com/news/articles/2020-03-05/china-plans-to-approve-developing-giant-simandou-iron-ore-mine" TargetMode="External"/><Relationship Id="rId43" Type="http://schemas.openxmlformats.org/officeDocument/2006/relationships/hyperlink" Target="https://www.reuters.com/article/us-bhp-m-a-coal-idUSKBN23U1W4" TargetMode="External"/><Relationship Id="rId48" Type="http://schemas.openxmlformats.org/officeDocument/2006/relationships/hyperlink" Target="https://www.statista.com/statistics/270008/top-importing-countries-of-iron-ore/" TargetMode="External"/><Relationship Id="rId56" Type="http://schemas.openxmlformats.org/officeDocument/2006/relationships/hyperlink" Target="https://www.bhp.com/media-and-insights/reports-and-presentations/2017/10/creating-the-future-of-mining-integration-and-automation/" TargetMode="External"/><Relationship Id="rId64" Type="http://schemas.openxmlformats.org/officeDocument/2006/relationships/hyperlink" Target="https://www.mckinsey.com/featured-insights/asia-pacific/prioritize-people-in-times-of-crisis-an-interview-with-the-ceo-of-bhp" TargetMode="External"/><Relationship Id="rId69" Type="http://schemas.openxmlformats.org/officeDocument/2006/relationships/hyperlink" Target="https://www.theguardian.com/sustainable-business/2015/nov/25/brazils-mining-tragedy-dam-preventable-disaster-samarco-vale-bhp-billiton" TargetMode="External"/><Relationship Id="rId77" Type="http://schemas.openxmlformats.org/officeDocument/2006/relationships/hyperlink" Target="https://hbswk.hbs.edu/item/should-industries-forgo-competition-to-solve-the-world-s-biggest-problems" TargetMode="External"/><Relationship Id="rId8" Type="http://schemas.openxmlformats.org/officeDocument/2006/relationships/image" Target="media/image1.png"/><Relationship Id="rId51" Type="http://schemas.openxmlformats.org/officeDocument/2006/relationships/hyperlink" Target="https://hbr.org/2005/07/strategic-intent" TargetMode="External"/><Relationship Id="rId72" Type="http://schemas.openxmlformats.org/officeDocument/2006/relationships/hyperlink" Target="https://www.rba.gov.au/publications/smp/2019/aug/box-b-the-recent-increase-in-iron-ore-prices-and-implications-for-the-australian-economy.html" TargetMode="External"/><Relationship Id="rId80" Type="http://schemas.openxmlformats.org/officeDocument/2006/relationships/hyperlink" Target="https://www.scmp.com/economy/china-economy/article/3084930/china-confirms-over-80-cent-tariff-australian-barley-exports" TargetMode="External"/><Relationship Id="rId85" Type="http://schemas.openxmlformats.org/officeDocument/2006/relationships/hyperlink" Target="https://www.un.org/sustainabledevelopment/blog/2015/12/sustainable-development-goals-kick-off-with-start-of-new-year/" TargetMode="External"/><Relationship Id="rId93"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2.gif"/><Relationship Id="rId17" Type="http://schemas.openxmlformats.org/officeDocument/2006/relationships/hyperlink" Target="https://www.argusmedia.com/en/news/2124879-bhp-keeps-iron-ore-guidance-amid-china-steel-strength" TargetMode="External"/><Relationship Id="rId25" Type="http://schemas.openxmlformats.org/officeDocument/2006/relationships/hyperlink" Target="https://www.bhp.com/-/media/documents/investors/annual-reports/2018/bhpsustainabilityreport2018.pdf" TargetMode="External"/><Relationship Id="rId33" Type="http://schemas.openxmlformats.org/officeDocument/2006/relationships/hyperlink" Target="https://www.bhp.com/-/media/documents/media/reports-and-presentations/2019/190820_bhpresultsfortheyearended30june2019.pdf?la=en" TargetMode="External"/><Relationship Id="rId38" Type="http://schemas.openxmlformats.org/officeDocument/2006/relationships/hyperlink" Target="https://www.socialcapitalresearch.com/overcoming-negative-organisational-culture/" TargetMode="External"/><Relationship Id="rId46" Type="http://schemas.openxmlformats.org/officeDocument/2006/relationships/hyperlink" Target="https://www.fitchratings.com/entity/bhp-group-plc-88659858" TargetMode="External"/><Relationship Id="rId59" Type="http://schemas.openxmlformats.org/officeDocument/2006/relationships/hyperlink" Target="https://hbr.org/2019/02/how-companies-can-adapt-during-times-of-political-uncertainty" TargetMode="External"/><Relationship Id="rId67" Type="http://schemas.openxmlformats.org/officeDocument/2006/relationships/hyperlink" Target="https://www.mining-technology.com/news/brazilian-court-vale-mines-closure-covid-19/" TargetMode="External"/><Relationship Id="rId20" Type="http://schemas.openxmlformats.org/officeDocument/2006/relationships/hyperlink" Target="https://www.smh.com.au/business/companies/in-midst-of-tumult-bhp-s-henry-puts-stamp-on-resilient-miner-reshapes-portfolio-20200818-p55ms9.html" TargetMode="External"/><Relationship Id="rId41" Type="http://schemas.openxmlformats.org/officeDocument/2006/relationships/hyperlink" Target="https://www.reuters.com/article/us-health-coronavirus-brazil-vale-sa-idUSKBN23C34K" TargetMode="External"/><Relationship Id="rId54" Type="http://schemas.openxmlformats.org/officeDocument/2006/relationships/hyperlink" Target="https://www.australianmining.com.au/news/bhp-vale-finalise-samarco-dam-compensation-brazilian-prosecutors/" TargetMode="External"/><Relationship Id="rId62" Type="http://schemas.openxmlformats.org/officeDocument/2006/relationships/hyperlink" Target="https://www.marketscreener.com/quote/stock/BHP-GROUP-6492795/news/BHP-Safeguarding-human-rights-across-BHP-s-supply-chain-29704297/" TargetMode="External"/><Relationship Id="rId70" Type="http://schemas.openxmlformats.org/officeDocument/2006/relationships/hyperlink" Target="https://investingnews.com/daily/resource-investing/base-metals-investing/iron-investing/top-iron-producing-countries/" TargetMode="External"/><Relationship Id="rId75" Type="http://schemas.openxmlformats.org/officeDocument/2006/relationships/hyperlink" Target="https://uk.reuters.com/article/uk-column-russell-bhp-commodities/column-bhp-is-sailing-between-china-stimulus-breeze-and-trade-war-storm-idUKKCN1VA0TQ" TargetMode="External"/><Relationship Id="rId83" Type="http://schemas.openxmlformats.org/officeDocument/2006/relationships/hyperlink" Target="https://tradingeconomics.com/china/gdphttps://tradingeconomics.com/china/gdp" TargetMode="External"/><Relationship Id="rId88" Type="http://schemas.openxmlformats.org/officeDocument/2006/relationships/hyperlink" Target="http://www.worldstopexports.com/iron-ore-exports-country/" TargetMode="External"/><Relationship Id="rId91" Type="http://schemas.openxmlformats.org/officeDocument/2006/relationships/hyperlink" Target="https://merics.org/en/analysis/stimulus-measures-drive-chinas-economic-rebound"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hp.com/community/bhp-foundation/our-partners/" TargetMode="External"/><Relationship Id="rId23" Type="http://schemas.openxmlformats.org/officeDocument/2006/relationships/hyperlink" Target="https://www.bhp.com/community/case-studies/2018/09/bhp-and-our-china-customers-responding-to-a-dynamic-market/" TargetMode="External"/><Relationship Id="rId28" Type="http://schemas.openxmlformats.org/officeDocument/2006/relationships/hyperlink" Target="https://www.bhp.com/our-approach/our-company/about-us/" TargetMode="External"/><Relationship Id="rId36" Type="http://schemas.openxmlformats.org/officeDocument/2006/relationships/hyperlink" Target="https://www.forbes.com/sites/jeffboss/2016/04/26/staying-competitive-requires-adaptability/" TargetMode="External"/><Relationship Id="rId49" Type="http://schemas.openxmlformats.org/officeDocument/2006/relationships/hyperlink" Target="https://www.statista.com/statistics/267381/world-reserves-of-iron-ore-by-country/" TargetMode="External"/><Relationship Id="rId57" Type="http://schemas.openxmlformats.org/officeDocument/2006/relationships/hyperlink" Target="https://www.businessgreen.com/news/4019123/mining-giant-bhp-sell-thermal-coal-mines" TargetMode="External"/><Relationship Id="rId10" Type="http://schemas.openxmlformats.org/officeDocument/2006/relationships/hyperlink" Target="https://www.statista.com/statistics/267380/iron-ore-mine-production-by-country/" TargetMode="External"/><Relationship Id="rId31" Type="http://schemas.openxmlformats.org/officeDocument/2006/relationships/hyperlink" Target="https://www.bhp.com/media-and-insights/news-releases/2020/03/bhp-prioritises-safety-of-people-and-operations-in-response-to-covid-19/" TargetMode="External"/><Relationship Id="rId44" Type="http://schemas.openxmlformats.org/officeDocument/2006/relationships/hyperlink" Target="https://www.fool.com/investing/2019/10/12/the-10-biggest-mining-stocks.aspx" TargetMode="External"/><Relationship Id="rId52" Type="http://schemas.openxmlformats.org/officeDocument/2006/relationships/hyperlink" Target="https://www.bhp.com/media-and-insights/reports-and-presentations/2019/10/social-value-briefing/" TargetMode="External"/><Relationship Id="rId60" Type="http://schemas.openxmlformats.org/officeDocument/2006/relationships/hyperlink" Target="https://www.reuters.com/article/us-bhp-climatechange/bhp-buys-stake-in-canadian-firm-that-extracts-emissions-from-the-air-idUSKCN1QM0VI" TargetMode="External"/><Relationship Id="rId65" Type="http://schemas.openxmlformats.org/officeDocument/2006/relationships/hyperlink" Target="https://www.miningglobal.com/operations/report-australia-leads-iron-ore-mining-market-growth-2020" TargetMode="External"/><Relationship Id="rId73" Type="http://schemas.openxmlformats.org/officeDocument/2006/relationships/hyperlink" Target="https://www.riotinto.com/en/news/releases/Rio-Tinto-Releases-Fourth-Quarter-Result" TargetMode="External"/><Relationship Id="rId78" Type="http://schemas.openxmlformats.org/officeDocument/2006/relationships/hyperlink" Target="https://www.franklintempleton.lu/investor/commentary-details?contentPath=en-lu/blog-posts/is-australia-caught-in-the-middle-of-us-china-trade-tensions" TargetMode="External"/><Relationship Id="rId81" Type="http://schemas.openxmlformats.org/officeDocument/2006/relationships/hyperlink" Target="https://www.woodmac.com/news/opinion/as-politicians-bicker-australias-energy-and-natural-resources-exports-to-china-are-booming/" TargetMode="External"/><Relationship Id="rId86" Type="http://schemas.openxmlformats.org/officeDocument/2006/relationships/hyperlink" Target="http://www.vale.com/brasil/EN/aboutvale/our-commitments/Pages/default.aspx" TargetMode="External"/><Relationship Id="rId9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7E969F-32FE-44E6-8C9C-7DC22C3918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56</Pages>
  <Words>13381</Words>
  <Characters>76273</Characters>
  <Application>Microsoft Office Word</Application>
  <DocSecurity>0</DocSecurity>
  <Lines>635</Lines>
  <Paragraphs>178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Burdett, Scott (PG)</dc:creator>
  <cp:keywords/>
  <dc:description/>
  <cp:lastModifiedBy>Burdett, Scott (PG)</cp:lastModifiedBy>
  <cp:revision>2</cp:revision>
  <cp:lastPrinted>2020-09-06T12:38:00Z</cp:lastPrinted>
  <dcterms:created xsi:type="dcterms:W3CDTF">2020-09-12T13:59:00Z</dcterms:created>
  <dcterms:modified xsi:type="dcterms:W3CDTF">2020-09-12T13:59:00Z</dcterms:modified>
</cp:coreProperties>
</file>