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765787" w14:textId="54D8697D" w:rsidR="00EE4DD6" w:rsidRPr="00D37C1D" w:rsidRDefault="00B209D9" w:rsidP="00D37C1D">
      <w:pPr>
        <w:spacing w:line="360" w:lineRule="auto"/>
        <w:jc w:val="both"/>
        <w:rPr>
          <w:rFonts w:ascii="Times New Roman" w:hAnsi="Times New Roman" w:cs="Times New Roman"/>
          <w:b/>
          <w:sz w:val="24"/>
          <w:szCs w:val="24"/>
          <w:u w:val="single"/>
        </w:rPr>
      </w:pPr>
      <w:r w:rsidRPr="00D37C1D">
        <w:rPr>
          <w:rFonts w:ascii="Times New Roman" w:hAnsi="Times New Roman" w:cs="Times New Roman"/>
          <w:b/>
          <w:sz w:val="24"/>
          <w:szCs w:val="24"/>
          <w:u w:val="single"/>
        </w:rPr>
        <w:t>A critical review on the effect of digital/mobile technology and social media upon outdoor learning</w:t>
      </w:r>
    </w:p>
    <w:p w14:paraId="1872236E" w14:textId="77777777" w:rsidR="00B209D9" w:rsidRPr="00D37C1D" w:rsidRDefault="00B209D9" w:rsidP="00D37C1D">
      <w:pPr>
        <w:spacing w:line="360" w:lineRule="auto"/>
        <w:jc w:val="both"/>
        <w:rPr>
          <w:rFonts w:ascii="Times New Roman" w:hAnsi="Times New Roman" w:cs="Times New Roman"/>
          <w:b/>
          <w:sz w:val="24"/>
          <w:szCs w:val="24"/>
          <w:u w:val="single"/>
        </w:rPr>
      </w:pPr>
    </w:p>
    <w:p w14:paraId="5DB89641" w14:textId="070CA381" w:rsidR="00B209D9" w:rsidRPr="00D37C1D" w:rsidRDefault="00B209D9" w:rsidP="00D37C1D">
      <w:pPr>
        <w:spacing w:line="360" w:lineRule="auto"/>
        <w:jc w:val="both"/>
        <w:rPr>
          <w:rFonts w:ascii="Times New Roman" w:hAnsi="Times New Roman" w:cs="Times New Roman"/>
          <w:b/>
          <w:sz w:val="24"/>
          <w:szCs w:val="24"/>
          <w:u w:val="single"/>
        </w:rPr>
      </w:pPr>
      <w:r w:rsidRPr="00D37C1D">
        <w:rPr>
          <w:rFonts w:ascii="Times New Roman" w:hAnsi="Times New Roman" w:cs="Times New Roman"/>
          <w:b/>
          <w:sz w:val="24"/>
          <w:szCs w:val="24"/>
          <w:u w:val="single"/>
        </w:rPr>
        <w:t>Digital</w:t>
      </w:r>
    </w:p>
    <w:p w14:paraId="290AEE83" w14:textId="1A68F46C" w:rsidR="00E74E08" w:rsidRPr="00D37C1D" w:rsidRDefault="00E74E08"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 xml:space="preserve">In Western parts of the world, digital gadgets are now ingrained in </w:t>
      </w:r>
      <w:r w:rsidR="009238D6">
        <w:rPr>
          <w:rFonts w:ascii="Times New Roman" w:hAnsi="Times New Roman" w:cs="Times New Roman"/>
          <w:sz w:val="24"/>
          <w:szCs w:val="24"/>
        </w:rPr>
        <w:t xml:space="preserve">people’s </w:t>
      </w:r>
      <w:r w:rsidRPr="00D37C1D">
        <w:rPr>
          <w:rFonts w:ascii="Times New Roman" w:hAnsi="Times New Roman" w:cs="Times New Roman"/>
          <w:sz w:val="24"/>
          <w:szCs w:val="24"/>
        </w:rPr>
        <w:t xml:space="preserve">daily routines and represent </w:t>
      </w:r>
      <w:r w:rsidR="009238D6">
        <w:rPr>
          <w:rFonts w:ascii="Times New Roman" w:hAnsi="Times New Roman" w:cs="Times New Roman"/>
          <w:sz w:val="24"/>
          <w:szCs w:val="24"/>
        </w:rPr>
        <w:t>their</w:t>
      </w:r>
      <w:r w:rsidRPr="00D37C1D">
        <w:rPr>
          <w:rFonts w:ascii="Times New Roman" w:hAnsi="Times New Roman" w:cs="Times New Roman"/>
          <w:sz w:val="24"/>
          <w:szCs w:val="24"/>
        </w:rPr>
        <w:t xml:space="preserve"> way of life (Hine, 2015), so much so that scholars of sociology have noted that </w:t>
      </w:r>
      <w:r w:rsidR="009238D6">
        <w:rPr>
          <w:rFonts w:ascii="Times New Roman" w:hAnsi="Times New Roman" w:cs="Times New Roman"/>
          <w:sz w:val="24"/>
          <w:szCs w:val="24"/>
        </w:rPr>
        <w:t>p</w:t>
      </w:r>
      <w:r w:rsidR="00E53C70">
        <w:rPr>
          <w:rFonts w:ascii="Times New Roman" w:hAnsi="Times New Roman" w:cs="Times New Roman"/>
          <w:sz w:val="24"/>
          <w:szCs w:val="24"/>
        </w:rPr>
        <w:t>eople</w:t>
      </w:r>
      <w:r w:rsidRPr="00D37C1D">
        <w:rPr>
          <w:rFonts w:ascii="Times New Roman" w:hAnsi="Times New Roman" w:cs="Times New Roman"/>
          <w:sz w:val="24"/>
          <w:szCs w:val="24"/>
        </w:rPr>
        <w:t xml:space="preserve"> currently live in a ‘digital society’</w:t>
      </w:r>
      <w:r w:rsidR="00E357B3">
        <w:rPr>
          <w:rFonts w:ascii="Times New Roman" w:hAnsi="Times New Roman" w:cs="Times New Roman"/>
          <w:sz w:val="24"/>
          <w:szCs w:val="24"/>
        </w:rPr>
        <w:t xml:space="preserve"> </w:t>
      </w:r>
      <w:r w:rsidRPr="00D37C1D">
        <w:rPr>
          <w:rFonts w:ascii="Times New Roman" w:hAnsi="Times New Roman" w:cs="Times New Roman"/>
          <w:sz w:val="24"/>
          <w:szCs w:val="24"/>
        </w:rPr>
        <w:t>(Lupton, 2015, p. 2)</w:t>
      </w:r>
      <w:r w:rsidR="00652254" w:rsidRPr="00D37C1D">
        <w:rPr>
          <w:rFonts w:ascii="Times New Roman" w:hAnsi="Times New Roman" w:cs="Times New Roman"/>
          <w:sz w:val="24"/>
          <w:szCs w:val="24"/>
        </w:rPr>
        <w:t>.</w:t>
      </w:r>
      <w:r w:rsidR="00F9408B" w:rsidRPr="00D37C1D">
        <w:rPr>
          <w:rFonts w:ascii="Times New Roman" w:hAnsi="Times New Roman" w:cs="Times New Roman"/>
          <w:sz w:val="24"/>
          <w:szCs w:val="24"/>
        </w:rPr>
        <w:t xml:space="preserve"> </w:t>
      </w:r>
      <w:r w:rsidR="00FA4388" w:rsidRPr="00D37C1D">
        <w:rPr>
          <w:rFonts w:ascii="Times New Roman" w:hAnsi="Times New Roman" w:cs="Times New Roman"/>
          <w:sz w:val="24"/>
          <w:szCs w:val="24"/>
        </w:rPr>
        <w:t>Experiences in the outdoors happen as much in the new "virtual" era as they do in the proclaimed “stratosphere and blogosphere as they do in the biosphere” (Stinson, 2017).</w:t>
      </w:r>
    </w:p>
    <w:p w14:paraId="6D041350" w14:textId="57E207B4" w:rsidR="007F2186" w:rsidRPr="00D37C1D" w:rsidRDefault="00FA4388"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 xml:space="preserve">This new digital form of wilderness exploration, or outdoor adventure in our instance, is comparable to the idea of "DigiPlace" (Zook &amp; Graham, 2007). </w:t>
      </w:r>
      <w:r w:rsidR="007F2186" w:rsidRPr="00D37C1D">
        <w:rPr>
          <w:rFonts w:ascii="Times New Roman" w:hAnsi="Times New Roman" w:cs="Times New Roman"/>
          <w:sz w:val="24"/>
          <w:szCs w:val="24"/>
        </w:rPr>
        <w:t xml:space="preserve">The outdoors as "DigiPlace" demonstrates </w:t>
      </w:r>
      <w:r w:rsidR="00E357B3">
        <w:rPr>
          <w:rFonts w:ascii="Times New Roman" w:hAnsi="Times New Roman" w:cs="Times New Roman"/>
          <w:sz w:val="24"/>
          <w:szCs w:val="24"/>
        </w:rPr>
        <w:t>shows</w:t>
      </w:r>
      <w:r w:rsidR="009238D6">
        <w:rPr>
          <w:rFonts w:ascii="Times New Roman" w:hAnsi="Times New Roman" w:cs="Times New Roman"/>
          <w:sz w:val="24"/>
          <w:szCs w:val="24"/>
        </w:rPr>
        <w:t xml:space="preserve"> </w:t>
      </w:r>
      <w:r w:rsidR="007F2186" w:rsidRPr="00D37C1D">
        <w:rPr>
          <w:rFonts w:ascii="Times New Roman" w:hAnsi="Times New Roman" w:cs="Times New Roman"/>
          <w:sz w:val="24"/>
          <w:szCs w:val="24"/>
        </w:rPr>
        <w:t xml:space="preserve">information that is virtually available and </w:t>
      </w:r>
      <w:r w:rsidR="009238D6">
        <w:rPr>
          <w:rFonts w:ascii="Times New Roman" w:hAnsi="Times New Roman" w:cs="Times New Roman"/>
          <w:sz w:val="24"/>
          <w:szCs w:val="24"/>
        </w:rPr>
        <w:t xml:space="preserve">how </w:t>
      </w:r>
      <w:r w:rsidR="007F2186" w:rsidRPr="00D37C1D">
        <w:rPr>
          <w:rFonts w:ascii="Times New Roman" w:hAnsi="Times New Roman" w:cs="Times New Roman"/>
          <w:sz w:val="24"/>
          <w:szCs w:val="24"/>
        </w:rPr>
        <w:t xml:space="preserve">the concrete, physical environment come together to produce a living, fluid, and subjective location that is created by time, space, and information rather than a fixed setting for interaction. Put differently, "DigiPlace" stands for the simultaneous use of software </w:t>
      </w:r>
      <w:r w:rsidRPr="00D37C1D">
        <w:rPr>
          <w:rFonts w:ascii="Times New Roman" w:hAnsi="Times New Roman" w:cs="Times New Roman"/>
          <w:sz w:val="24"/>
          <w:szCs w:val="24"/>
        </w:rPr>
        <w:t xml:space="preserve">(information) and ‘hardwhere’ (place) by an individual’ (Zook and Graham, 2007, p. 468). </w:t>
      </w:r>
    </w:p>
    <w:p w14:paraId="00D68414" w14:textId="5490D048" w:rsidR="007F2186" w:rsidRPr="00D37C1D" w:rsidRDefault="00E53C70" w:rsidP="00D37C1D">
      <w:p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242718" w:rsidRPr="00D37C1D">
        <w:rPr>
          <w:rFonts w:ascii="Times New Roman" w:hAnsi="Times New Roman" w:cs="Times New Roman"/>
          <w:sz w:val="24"/>
          <w:szCs w:val="24"/>
        </w:rPr>
        <w:t xml:space="preserve">here remains a </w:t>
      </w:r>
      <w:r w:rsidR="00652254" w:rsidRPr="00D37C1D">
        <w:rPr>
          <w:rFonts w:ascii="Times New Roman" w:hAnsi="Times New Roman" w:cs="Times New Roman"/>
          <w:sz w:val="24"/>
          <w:szCs w:val="24"/>
        </w:rPr>
        <w:t>twofold</w:t>
      </w:r>
      <w:r w:rsidR="00242718" w:rsidRPr="00D37C1D">
        <w:rPr>
          <w:rFonts w:ascii="Times New Roman" w:hAnsi="Times New Roman" w:cs="Times New Roman"/>
          <w:sz w:val="24"/>
          <w:szCs w:val="24"/>
        </w:rPr>
        <w:t xml:space="preserve"> </w:t>
      </w:r>
      <w:r w:rsidR="007F2186" w:rsidRPr="00D37C1D">
        <w:rPr>
          <w:rFonts w:ascii="Times New Roman" w:hAnsi="Times New Roman" w:cs="Times New Roman"/>
          <w:sz w:val="24"/>
          <w:szCs w:val="24"/>
        </w:rPr>
        <w:t xml:space="preserve">nature-digital debate </w:t>
      </w:r>
      <w:r w:rsidR="00242718" w:rsidRPr="00D37C1D">
        <w:rPr>
          <w:rFonts w:ascii="Times New Roman" w:hAnsi="Times New Roman" w:cs="Times New Roman"/>
          <w:sz w:val="24"/>
          <w:szCs w:val="24"/>
        </w:rPr>
        <w:t xml:space="preserve">which </w:t>
      </w:r>
      <w:r w:rsidR="007F2186" w:rsidRPr="00D37C1D">
        <w:rPr>
          <w:rFonts w:ascii="Times New Roman" w:hAnsi="Times New Roman" w:cs="Times New Roman"/>
          <w:sz w:val="24"/>
          <w:szCs w:val="24"/>
        </w:rPr>
        <w:t>dominates much of the current outdoor and nature-based research on electronic devices</w:t>
      </w:r>
      <w:r w:rsidR="00242718" w:rsidRPr="00D37C1D">
        <w:rPr>
          <w:rFonts w:ascii="Times New Roman" w:hAnsi="Times New Roman" w:cs="Times New Roman"/>
          <w:sz w:val="24"/>
          <w:szCs w:val="24"/>
        </w:rPr>
        <w:t>. On one hand n</w:t>
      </w:r>
      <w:r w:rsidR="007F2186" w:rsidRPr="00D37C1D">
        <w:rPr>
          <w:rFonts w:ascii="Times New Roman" w:hAnsi="Times New Roman" w:cs="Times New Roman"/>
          <w:sz w:val="24"/>
          <w:szCs w:val="24"/>
        </w:rPr>
        <w:t xml:space="preserve">ew media technologies are </w:t>
      </w:r>
      <w:r w:rsidR="00242718" w:rsidRPr="00D37C1D">
        <w:rPr>
          <w:rFonts w:ascii="Times New Roman" w:hAnsi="Times New Roman" w:cs="Times New Roman"/>
          <w:sz w:val="24"/>
          <w:szCs w:val="24"/>
        </w:rPr>
        <w:t xml:space="preserve">seen as </w:t>
      </w:r>
      <w:r w:rsidR="007F2186" w:rsidRPr="00D37C1D">
        <w:rPr>
          <w:rFonts w:ascii="Times New Roman" w:hAnsi="Times New Roman" w:cs="Times New Roman"/>
          <w:sz w:val="24"/>
          <w:szCs w:val="24"/>
        </w:rPr>
        <w:t xml:space="preserve">a disruptive force that increasingly distances humans from the natural environment (Pergams &amp; Zaradic, 2008); </w:t>
      </w:r>
      <w:r w:rsidR="001F72E6" w:rsidRPr="00D37C1D">
        <w:rPr>
          <w:rFonts w:ascii="Times New Roman" w:hAnsi="Times New Roman" w:cs="Times New Roman"/>
          <w:sz w:val="24"/>
          <w:szCs w:val="24"/>
        </w:rPr>
        <w:t>on the other</w:t>
      </w:r>
      <w:r w:rsidR="007F2186" w:rsidRPr="00D37C1D">
        <w:rPr>
          <w:rFonts w:ascii="Times New Roman" w:hAnsi="Times New Roman" w:cs="Times New Roman"/>
          <w:sz w:val="24"/>
          <w:szCs w:val="24"/>
        </w:rPr>
        <w:t>, through processes of access and enhanced learning</w:t>
      </w:r>
      <w:r w:rsidR="001F72E6" w:rsidRPr="00D37C1D">
        <w:rPr>
          <w:rFonts w:ascii="Times New Roman" w:hAnsi="Times New Roman" w:cs="Times New Roman"/>
          <w:sz w:val="24"/>
          <w:szCs w:val="24"/>
        </w:rPr>
        <w:t xml:space="preserve"> it can be considered that </w:t>
      </w:r>
      <w:r w:rsidR="007F2186" w:rsidRPr="00D37C1D">
        <w:rPr>
          <w:rFonts w:ascii="Times New Roman" w:hAnsi="Times New Roman" w:cs="Times New Roman"/>
          <w:sz w:val="24"/>
          <w:szCs w:val="24"/>
        </w:rPr>
        <w:t>they serve as a conduit or "go-between" to facilitate interactions between humans and nature</w:t>
      </w:r>
      <w:r w:rsidR="00652254" w:rsidRPr="00D37C1D">
        <w:rPr>
          <w:rFonts w:ascii="Times New Roman" w:hAnsi="Times New Roman" w:cs="Times New Roman"/>
          <w:sz w:val="24"/>
          <w:szCs w:val="24"/>
        </w:rPr>
        <w:t xml:space="preserve"> </w:t>
      </w:r>
      <w:r w:rsidR="007F2186" w:rsidRPr="00D37C1D">
        <w:rPr>
          <w:rFonts w:ascii="Times New Roman" w:hAnsi="Times New Roman" w:cs="Times New Roman"/>
          <w:sz w:val="24"/>
          <w:szCs w:val="24"/>
        </w:rPr>
        <w:t>(Leather &amp; Gibson, 2019; Thomas &amp; Munge, 2017)</w:t>
      </w:r>
      <w:r w:rsidR="00652254" w:rsidRPr="00D37C1D">
        <w:rPr>
          <w:rFonts w:ascii="Times New Roman" w:hAnsi="Times New Roman" w:cs="Times New Roman"/>
          <w:sz w:val="24"/>
          <w:szCs w:val="24"/>
        </w:rPr>
        <w:t>.</w:t>
      </w:r>
    </w:p>
    <w:p w14:paraId="7FD3673D" w14:textId="772CCD8D" w:rsidR="001F72E6" w:rsidRPr="00D37C1D" w:rsidRDefault="0052796F"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 xml:space="preserve">Concurrently, the use of </w:t>
      </w:r>
      <w:r w:rsidR="001F72E6" w:rsidRPr="00D37C1D">
        <w:rPr>
          <w:rFonts w:ascii="Times New Roman" w:hAnsi="Times New Roman" w:cs="Times New Roman"/>
          <w:sz w:val="24"/>
          <w:szCs w:val="24"/>
        </w:rPr>
        <w:t>digital content</w:t>
      </w:r>
      <w:r w:rsidRPr="00D37C1D">
        <w:rPr>
          <w:rFonts w:ascii="Times New Roman" w:hAnsi="Times New Roman" w:cs="Times New Roman"/>
          <w:sz w:val="24"/>
          <w:szCs w:val="24"/>
        </w:rPr>
        <w:t xml:space="preserve"> in "cyberspace" modifies how people perceive the outdoors and the wilderness in the "real" physical world (Stinson, 2017). Thus, "DigiPlace" has the potential to change the nature of engaging in outdoor adventure activities, and </w:t>
      </w:r>
      <w:r w:rsidR="001F72E6" w:rsidRPr="00D37C1D">
        <w:rPr>
          <w:rFonts w:ascii="Times New Roman" w:hAnsi="Times New Roman" w:cs="Times New Roman"/>
          <w:sz w:val="24"/>
          <w:szCs w:val="24"/>
        </w:rPr>
        <w:t xml:space="preserve">social media </w:t>
      </w:r>
      <w:r w:rsidRPr="00D37C1D">
        <w:rPr>
          <w:rFonts w:ascii="Times New Roman" w:hAnsi="Times New Roman" w:cs="Times New Roman"/>
          <w:sz w:val="24"/>
          <w:szCs w:val="24"/>
        </w:rPr>
        <w:t>affordances may democratise both the marketing of outdoor adventure and the outdoor adventure experience.</w:t>
      </w:r>
      <w:r w:rsidR="001F72E6" w:rsidRPr="00D37C1D">
        <w:rPr>
          <w:rFonts w:ascii="Times New Roman" w:hAnsi="Times New Roman" w:cs="Times New Roman"/>
          <w:sz w:val="24"/>
          <w:szCs w:val="24"/>
        </w:rPr>
        <w:t xml:space="preserve"> This in turn can result in the propagation of miss</w:t>
      </w:r>
      <w:r w:rsidR="00E53C70">
        <w:rPr>
          <w:rFonts w:ascii="Times New Roman" w:hAnsi="Times New Roman" w:cs="Times New Roman"/>
          <w:sz w:val="24"/>
          <w:szCs w:val="24"/>
        </w:rPr>
        <w:t>-</w:t>
      </w:r>
      <w:r w:rsidR="001F72E6" w:rsidRPr="00D37C1D">
        <w:rPr>
          <w:rFonts w:ascii="Times New Roman" w:hAnsi="Times New Roman" w:cs="Times New Roman"/>
          <w:sz w:val="24"/>
          <w:szCs w:val="24"/>
        </w:rPr>
        <w:t>information or similar</w:t>
      </w:r>
      <w:r w:rsidR="006218CB" w:rsidRPr="00D37C1D">
        <w:rPr>
          <w:rFonts w:ascii="Times New Roman" w:hAnsi="Times New Roman" w:cs="Times New Roman"/>
          <w:sz w:val="24"/>
          <w:szCs w:val="24"/>
        </w:rPr>
        <w:t>.</w:t>
      </w:r>
      <w:r w:rsidR="001F72E6" w:rsidRPr="00D37C1D">
        <w:rPr>
          <w:rFonts w:ascii="Times New Roman" w:hAnsi="Times New Roman" w:cs="Times New Roman"/>
          <w:sz w:val="24"/>
          <w:szCs w:val="24"/>
        </w:rPr>
        <w:t xml:space="preserve"> </w:t>
      </w:r>
    </w:p>
    <w:p w14:paraId="497DBCE5" w14:textId="77777777" w:rsidR="00277FA5" w:rsidRPr="00D37C1D" w:rsidRDefault="001F72E6"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 xml:space="preserve">One such instance is the </w:t>
      </w:r>
      <w:r w:rsidR="0052796F" w:rsidRPr="00D37C1D">
        <w:rPr>
          <w:rFonts w:ascii="Times New Roman" w:hAnsi="Times New Roman" w:cs="Times New Roman"/>
          <w:sz w:val="24"/>
          <w:szCs w:val="24"/>
        </w:rPr>
        <w:t xml:space="preserve">process, known as self-presentation, of preparing and modifying oneself to leave a good impression on others (Goffman, 1959). </w:t>
      </w:r>
      <w:r w:rsidR="006218CB" w:rsidRPr="00D37C1D">
        <w:rPr>
          <w:rFonts w:ascii="Times New Roman" w:hAnsi="Times New Roman" w:cs="Times New Roman"/>
          <w:sz w:val="24"/>
          <w:szCs w:val="24"/>
        </w:rPr>
        <w:t xml:space="preserve"> However, </w:t>
      </w:r>
      <w:r w:rsidR="0052796F" w:rsidRPr="00D37C1D">
        <w:rPr>
          <w:rFonts w:ascii="Times New Roman" w:hAnsi="Times New Roman" w:cs="Times New Roman"/>
          <w:sz w:val="24"/>
          <w:szCs w:val="24"/>
        </w:rPr>
        <w:t xml:space="preserve">Lyu (2016) explains </w:t>
      </w:r>
      <w:r w:rsidRPr="00D37C1D">
        <w:rPr>
          <w:rFonts w:ascii="Times New Roman" w:hAnsi="Times New Roman" w:cs="Times New Roman"/>
          <w:sz w:val="24"/>
          <w:szCs w:val="24"/>
        </w:rPr>
        <w:t>that</w:t>
      </w:r>
      <w:r w:rsidR="0052796F" w:rsidRPr="00D37C1D">
        <w:rPr>
          <w:rFonts w:ascii="Times New Roman" w:hAnsi="Times New Roman" w:cs="Times New Roman"/>
          <w:sz w:val="24"/>
          <w:szCs w:val="24"/>
        </w:rPr>
        <w:t xml:space="preserve"> </w:t>
      </w:r>
      <w:r w:rsidR="006218CB" w:rsidRPr="00D37C1D">
        <w:rPr>
          <w:rFonts w:ascii="Times New Roman" w:hAnsi="Times New Roman" w:cs="Times New Roman"/>
          <w:sz w:val="24"/>
          <w:szCs w:val="24"/>
        </w:rPr>
        <w:t>s</w:t>
      </w:r>
      <w:r w:rsidR="00370CD7" w:rsidRPr="00D37C1D">
        <w:rPr>
          <w:rFonts w:ascii="Times New Roman" w:hAnsi="Times New Roman" w:cs="Times New Roman"/>
          <w:sz w:val="24"/>
          <w:szCs w:val="24"/>
        </w:rPr>
        <w:t xml:space="preserve">ome may have to do this by editing their "selfies" to fit in with social norms or improving the photos before posting them online. Self-objectification is another term for this behaviour, </w:t>
      </w:r>
      <w:r w:rsidR="00370CD7" w:rsidRPr="00D37C1D">
        <w:rPr>
          <w:rFonts w:ascii="Times New Roman" w:hAnsi="Times New Roman" w:cs="Times New Roman"/>
          <w:sz w:val="24"/>
          <w:szCs w:val="24"/>
        </w:rPr>
        <w:lastRenderedPageBreak/>
        <w:t>in which people view their looks as something that other people should judge</w:t>
      </w:r>
      <w:r w:rsidR="0052796F" w:rsidRPr="00D37C1D">
        <w:rPr>
          <w:rFonts w:ascii="Times New Roman" w:hAnsi="Times New Roman" w:cs="Times New Roman"/>
          <w:sz w:val="24"/>
          <w:szCs w:val="24"/>
        </w:rPr>
        <w:t xml:space="preserve">. </w:t>
      </w:r>
      <w:r w:rsidR="00370CD7" w:rsidRPr="00D37C1D">
        <w:rPr>
          <w:rFonts w:ascii="Times New Roman" w:hAnsi="Times New Roman" w:cs="Times New Roman"/>
          <w:sz w:val="24"/>
          <w:szCs w:val="24"/>
        </w:rPr>
        <w:t xml:space="preserve">This occurs on </w:t>
      </w:r>
      <w:r w:rsidRPr="00D37C1D">
        <w:rPr>
          <w:rFonts w:ascii="Times New Roman" w:hAnsi="Times New Roman" w:cs="Times New Roman"/>
          <w:sz w:val="24"/>
          <w:szCs w:val="24"/>
        </w:rPr>
        <w:t>social media</w:t>
      </w:r>
      <w:r w:rsidR="00370CD7" w:rsidRPr="00D37C1D">
        <w:rPr>
          <w:rFonts w:ascii="Times New Roman" w:hAnsi="Times New Roman" w:cs="Times New Roman"/>
          <w:sz w:val="24"/>
          <w:szCs w:val="24"/>
        </w:rPr>
        <w:t xml:space="preserve"> through "likes," "shares," and encouraging responses from viewers of the content</w:t>
      </w:r>
      <w:r w:rsidR="006218CB" w:rsidRPr="00D37C1D">
        <w:rPr>
          <w:rFonts w:ascii="Times New Roman" w:hAnsi="Times New Roman" w:cs="Times New Roman"/>
          <w:sz w:val="24"/>
          <w:szCs w:val="24"/>
        </w:rPr>
        <w:t xml:space="preserve"> (Dave, 2020).</w:t>
      </w:r>
    </w:p>
    <w:p w14:paraId="2CDFE93E" w14:textId="498C72C5" w:rsidR="002A52B2" w:rsidRPr="00891C69" w:rsidRDefault="001F72E6" w:rsidP="00891C69">
      <w:pPr>
        <w:spacing w:line="360" w:lineRule="auto"/>
        <w:jc w:val="both"/>
        <w:rPr>
          <w:rFonts w:ascii="Times New Roman" w:hAnsi="Times New Roman" w:cs="Times New Roman"/>
          <w:sz w:val="24"/>
          <w:szCs w:val="24"/>
        </w:rPr>
      </w:pPr>
      <w:r w:rsidRPr="00D37C1D">
        <w:rPr>
          <w:rFonts w:ascii="Times New Roman" w:hAnsi="Times New Roman" w:cs="Times New Roman"/>
          <w:color w:val="000000"/>
          <w:sz w:val="24"/>
          <w:szCs w:val="24"/>
          <w:bdr w:val="none" w:sz="0" w:space="0" w:color="auto" w:frame="1"/>
        </w:rPr>
        <w:t xml:space="preserve">According to </w:t>
      </w:r>
      <w:r w:rsidR="00F91D50" w:rsidRPr="00D37C1D">
        <w:rPr>
          <w:rFonts w:ascii="Times New Roman" w:hAnsi="Times New Roman" w:cs="Times New Roman"/>
          <w:color w:val="000000"/>
          <w:sz w:val="24"/>
          <w:szCs w:val="24"/>
          <w:bdr w:val="none" w:sz="0" w:space="0" w:color="auto" w:frame="1"/>
        </w:rPr>
        <w:t xml:space="preserve">(Hills &amp; Thomas 2019) </w:t>
      </w:r>
      <w:r w:rsidR="006218CB" w:rsidRPr="00D37C1D">
        <w:rPr>
          <w:rFonts w:ascii="Times New Roman" w:hAnsi="Times New Roman" w:cs="Times New Roman"/>
          <w:color w:val="000000"/>
          <w:sz w:val="24"/>
          <w:szCs w:val="24"/>
          <w:bdr w:val="none" w:sz="0" w:space="0" w:color="auto" w:frame="1"/>
        </w:rPr>
        <w:t>t</w:t>
      </w:r>
      <w:r w:rsidR="002A52B2" w:rsidRPr="00D37C1D">
        <w:rPr>
          <w:rFonts w:ascii="Times New Roman" w:hAnsi="Times New Roman" w:cs="Times New Roman"/>
          <w:color w:val="000000"/>
          <w:sz w:val="24"/>
          <w:szCs w:val="24"/>
          <w:bdr w:val="none" w:sz="0" w:space="0" w:color="auto" w:frame="1"/>
        </w:rPr>
        <w:t>he growing accessibility and reducing cost of digital technology has forced outdoor experiential learning facilitators to decide whether or not to incorporate these resources into their programmes. Augmented reality, tablets, digital cameras, location devices, and drones are just a handful of the equipment being utilised in outdoor experiential learning</w:t>
      </w:r>
      <w:r w:rsidR="00613976">
        <w:rPr>
          <w:rFonts w:ascii="Times New Roman" w:hAnsi="Times New Roman" w:cs="Times New Roman"/>
          <w:color w:val="000000"/>
          <w:sz w:val="24"/>
          <w:szCs w:val="24"/>
          <w:bdr w:val="none" w:sz="0" w:space="0" w:color="auto" w:frame="1"/>
        </w:rPr>
        <w:t xml:space="preserve"> (Bolliger &amp; Shepherd, 2017) </w:t>
      </w:r>
      <w:r w:rsidR="002A52B2" w:rsidRPr="00D37C1D">
        <w:rPr>
          <w:rFonts w:ascii="Times New Roman" w:hAnsi="Times New Roman" w:cs="Times New Roman"/>
          <w:color w:val="000000"/>
          <w:sz w:val="24"/>
          <w:szCs w:val="24"/>
          <w:bdr w:val="none" w:sz="0" w:space="0" w:color="auto" w:frame="1"/>
        </w:rPr>
        <w:t xml:space="preserve">and going forward, the variety of digital gadgets is expected to </w:t>
      </w:r>
      <w:r w:rsidR="002A52B2" w:rsidRPr="00B50651">
        <w:rPr>
          <w:rFonts w:ascii="Times New Roman" w:hAnsi="Times New Roman" w:cs="Times New Roman"/>
          <w:color w:val="000000"/>
          <w:sz w:val="24"/>
          <w:szCs w:val="24"/>
          <w:bdr w:val="none" w:sz="0" w:space="0" w:color="auto" w:frame="1"/>
        </w:rPr>
        <w:t>grow</w:t>
      </w:r>
      <w:r w:rsidR="00370CD7" w:rsidRPr="00B50651">
        <w:rPr>
          <w:rFonts w:ascii="Times New Roman" w:hAnsi="Times New Roman" w:cs="Times New Roman"/>
          <w:color w:val="000000"/>
          <w:sz w:val="24"/>
          <w:szCs w:val="24"/>
          <w:bdr w:val="none" w:sz="0" w:space="0" w:color="auto" w:frame="1"/>
        </w:rPr>
        <w:t xml:space="preserve"> </w:t>
      </w:r>
      <w:r w:rsidR="00370CD7" w:rsidRPr="00723E52">
        <w:rPr>
          <w:rFonts w:ascii="Times New Roman" w:hAnsi="Times New Roman" w:cs="Times New Roman"/>
          <w:color w:val="000000"/>
          <w:sz w:val="24"/>
          <w:szCs w:val="24"/>
          <w:bdr w:val="none" w:sz="0" w:space="0" w:color="auto" w:frame="1"/>
        </w:rPr>
        <w:t>(Poh,</w:t>
      </w:r>
      <w:r w:rsidR="005F08F7" w:rsidRPr="00723E52">
        <w:rPr>
          <w:rFonts w:ascii="Times New Roman" w:hAnsi="Times New Roman" w:cs="Times New Roman"/>
          <w:color w:val="000000"/>
          <w:sz w:val="24"/>
          <w:szCs w:val="24"/>
          <w:bdr w:val="none" w:sz="0" w:space="0" w:color="auto" w:frame="1"/>
        </w:rPr>
        <w:t xml:space="preserve"> </w:t>
      </w:r>
      <w:r w:rsidR="00370CD7" w:rsidRPr="00723E52">
        <w:rPr>
          <w:rFonts w:ascii="Times New Roman" w:hAnsi="Times New Roman" w:cs="Times New Roman"/>
          <w:color w:val="000000"/>
          <w:sz w:val="24"/>
          <w:szCs w:val="24"/>
          <w:bdr w:val="none" w:sz="0" w:space="0" w:color="auto" w:frame="1"/>
        </w:rPr>
        <w:t>2017).</w:t>
      </w:r>
      <w:r w:rsidR="00370CD7" w:rsidRPr="00D37C1D">
        <w:rPr>
          <w:rFonts w:ascii="Times New Roman" w:hAnsi="Times New Roman" w:cs="Times New Roman"/>
          <w:color w:val="000000"/>
          <w:sz w:val="24"/>
          <w:szCs w:val="24"/>
          <w:bdr w:val="none" w:sz="0" w:space="0" w:color="auto" w:frame="1"/>
        </w:rPr>
        <w:t xml:space="preserve"> </w:t>
      </w:r>
      <w:r w:rsidR="002A52B2" w:rsidRPr="00D37C1D">
        <w:rPr>
          <w:rFonts w:ascii="Times New Roman" w:hAnsi="Times New Roman" w:cs="Times New Roman"/>
          <w:color w:val="000000"/>
          <w:sz w:val="24"/>
          <w:szCs w:val="24"/>
          <w:bdr w:val="none" w:sz="0" w:space="0" w:color="auto" w:frame="1"/>
        </w:rPr>
        <w:t>Depending on how they are employed, digital devices have the potential to both distract from and improve outdoor experience learning</w:t>
      </w:r>
      <w:r w:rsidR="004E0121">
        <w:rPr>
          <w:rFonts w:ascii="Times New Roman" w:hAnsi="Times New Roman" w:cs="Times New Roman"/>
          <w:color w:val="000000"/>
          <w:sz w:val="24"/>
          <w:szCs w:val="24"/>
          <w:bdr w:val="none" w:sz="0" w:space="0" w:color="auto" w:frame="1"/>
        </w:rPr>
        <w:t xml:space="preserve"> </w:t>
      </w:r>
      <w:r w:rsidR="00CC60CD">
        <w:rPr>
          <w:rFonts w:ascii="Times New Roman" w:hAnsi="Times New Roman" w:cs="Times New Roman"/>
          <w:color w:val="000000"/>
          <w:sz w:val="24"/>
          <w:szCs w:val="24"/>
          <w:bdr w:val="none" w:sz="0" w:space="0" w:color="auto" w:frame="1"/>
        </w:rPr>
        <w:t>(Cuthbertson, Socha &amp;Potter</w:t>
      </w:r>
      <w:r w:rsidR="00D254A5">
        <w:rPr>
          <w:rFonts w:ascii="Times New Roman" w:hAnsi="Times New Roman" w:cs="Times New Roman"/>
          <w:color w:val="000000"/>
          <w:sz w:val="24"/>
          <w:szCs w:val="24"/>
          <w:bdr w:val="none" w:sz="0" w:space="0" w:color="auto" w:frame="1"/>
        </w:rPr>
        <w:t>, 2004; Thomas &amp; Munge, 2017).</w:t>
      </w:r>
      <w:r w:rsidR="002A52B2" w:rsidRPr="00D37C1D">
        <w:rPr>
          <w:rFonts w:ascii="Times New Roman" w:hAnsi="Times New Roman" w:cs="Times New Roman"/>
          <w:color w:val="000000"/>
          <w:sz w:val="24"/>
          <w:szCs w:val="24"/>
          <w:bdr w:val="none" w:sz="0" w:space="0" w:color="auto" w:frame="1"/>
        </w:rPr>
        <w:t xml:space="preserve"> </w:t>
      </w:r>
    </w:p>
    <w:p w14:paraId="0CFD84A7" w14:textId="73FDF159" w:rsidR="00370CD7" w:rsidRPr="00D37C1D" w:rsidRDefault="002A52B2" w:rsidP="00D37C1D">
      <w:pPr>
        <w:pStyle w:val="xmsonormal"/>
        <w:shd w:val="clear" w:color="auto" w:fill="FFFFFF"/>
        <w:spacing w:before="0" w:beforeAutospacing="0" w:after="0" w:afterAutospacing="0" w:line="360" w:lineRule="auto"/>
        <w:jc w:val="both"/>
        <w:rPr>
          <w:color w:val="000000"/>
        </w:rPr>
      </w:pPr>
      <w:r w:rsidRPr="00D37C1D">
        <w:rPr>
          <w:color w:val="000000"/>
        </w:rPr>
        <w:t xml:space="preserve">The integration of digital devices into a lot, if not all, outdoor experiential learning situations suggests that a tipping point has been achieved </w:t>
      </w:r>
      <w:r w:rsidR="00D254A5">
        <w:rPr>
          <w:color w:val="000000"/>
        </w:rPr>
        <w:t>(S</w:t>
      </w:r>
      <w:r w:rsidR="00803C6D">
        <w:rPr>
          <w:color w:val="000000"/>
        </w:rPr>
        <w:t xml:space="preserve">hultis, 2012). </w:t>
      </w:r>
      <w:r w:rsidR="00803C6D" w:rsidRPr="00D37C1D">
        <w:rPr>
          <w:color w:val="000000"/>
          <w:bdr w:val="none" w:sz="0" w:space="0" w:color="auto" w:frame="1"/>
        </w:rPr>
        <w:t>The development of wearable</w:t>
      </w:r>
      <w:r w:rsidR="00F9408B" w:rsidRPr="00D37C1D">
        <w:rPr>
          <w:color w:val="000000"/>
          <w:bdr w:val="none" w:sz="0" w:space="0" w:color="auto" w:frame="1"/>
        </w:rPr>
        <w:t xml:space="preserve"> linked devices, such as smartwatches that double as phone is one example of this. As a result, facilitators may now need to purposefully remove digital technology rather than merely decide whether to use it or not</w:t>
      </w:r>
      <w:r w:rsidR="00803C6D">
        <w:rPr>
          <w:color w:val="000000"/>
          <w:bdr w:val="none" w:sz="0" w:space="0" w:color="auto" w:frame="1"/>
        </w:rPr>
        <w:t xml:space="preserve"> (Smith et al, 2016).</w:t>
      </w:r>
      <w:r w:rsidR="00F9408B" w:rsidRPr="00D37C1D">
        <w:rPr>
          <w:color w:val="000000"/>
          <w:bdr w:val="none" w:sz="0" w:space="0" w:color="auto" w:frame="1"/>
        </w:rPr>
        <w:t xml:space="preserve"> </w:t>
      </w:r>
    </w:p>
    <w:p w14:paraId="74D6A18E" w14:textId="77777777" w:rsidR="00370CD7" w:rsidRPr="00D37C1D" w:rsidRDefault="00370CD7" w:rsidP="00D37C1D">
      <w:pPr>
        <w:pStyle w:val="xmsonormal"/>
        <w:shd w:val="clear" w:color="auto" w:fill="FFFFFF"/>
        <w:spacing w:before="0" w:beforeAutospacing="0" w:after="0" w:afterAutospacing="0" w:line="360" w:lineRule="auto"/>
        <w:jc w:val="both"/>
        <w:rPr>
          <w:color w:val="000000"/>
        </w:rPr>
      </w:pPr>
      <w:r w:rsidRPr="00D37C1D">
        <w:rPr>
          <w:color w:val="000000"/>
          <w:bdr w:val="none" w:sz="0" w:space="0" w:color="auto" w:frame="1"/>
        </w:rPr>
        <w:t> </w:t>
      </w:r>
    </w:p>
    <w:p w14:paraId="6900A8D6" w14:textId="22521EBF" w:rsidR="00370CD7" w:rsidRPr="00D37C1D" w:rsidRDefault="00F9408B" w:rsidP="00D37C1D">
      <w:pPr>
        <w:pStyle w:val="xmsonormal"/>
        <w:shd w:val="clear" w:color="auto" w:fill="FFFFFF"/>
        <w:spacing w:before="0" w:beforeAutospacing="0" w:after="0" w:afterAutospacing="0" w:line="360" w:lineRule="auto"/>
        <w:jc w:val="both"/>
        <w:rPr>
          <w:color w:val="000000"/>
        </w:rPr>
      </w:pPr>
      <w:r w:rsidRPr="00D37C1D">
        <w:rPr>
          <w:color w:val="000000"/>
          <w:bdr w:val="none" w:sz="0" w:space="0" w:color="auto" w:frame="1"/>
        </w:rPr>
        <w:t xml:space="preserve">While digital technology can offer a multitude of extra learning opportunities through outdoor experiential learning </w:t>
      </w:r>
      <w:r w:rsidR="00986483">
        <w:rPr>
          <w:color w:val="000000"/>
          <w:bdr w:val="none" w:sz="0" w:space="0" w:color="auto" w:frame="1"/>
        </w:rPr>
        <w:t xml:space="preserve">(Bolliger &amp; Shepherd, 2017), </w:t>
      </w:r>
      <w:r w:rsidRPr="00D37C1D">
        <w:rPr>
          <w:color w:val="000000"/>
          <w:bdr w:val="none" w:sz="0" w:space="0" w:color="auto" w:frame="1"/>
        </w:rPr>
        <w:t>for some facilitators, one of the few places they feel free from modern devices is in the outdoors</w:t>
      </w:r>
      <w:r w:rsidR="00803C6D">
        <w:rPr>
          <w:color w:val="000000"/>
          <w:bdr w:val="none" w:sz="0" w:space="0" w:color="auto" w:frame="1"/>
        </w:rPr>
        <w:t xml:space="preserve"> </w:t>
      </w:r>
      <w:r w:rsidR="00803C6D" w:rsidRPr="00803C6D">
        <w:rPr>
          <w:color w:val="000000"/>
          <w:bdr w:val="none" w:sz="0" w:space="0" w:color="auto" w:frame="1"/>
        </w:rPr>
        <w:t xml:space="preserve">(Shultis, 2012). </w:t>
      </w:r>
      <w:r w:rsidRPr="00D37C1D">
        <w:rPr>
          <w:color w:val="000000"/>
          <w:bdr w:val="none" w:sz="0" w:space="0" w:color="auto" w:frame="1"/>
        </w:rPr>
        <w:t xml:space="preserve"> Facilitators are put in a difficult situation by these arguments for and against the use of digital technology in outdoor experiential learning</w:t>
      </w:r>
      <w:r w:rsidR="00E53C70">
        <w:rPr>
          <w:color w:val="000000"/>
          <w:bdr w:val="none" w:sz="0" w:space="0" w:color="auto" w:frame="1"/>
        </w:rPr>
        <w:t xml:space="preserve"> </w:t>
      </w:r>
      <w:r w:rsidR="00AC0D75">
        <w:rPr>
          <w:color w:val="000000"/>
          <w:bdr w:val="none" w:sz="0" w:space="0" w:color="auto" w:frame="1"/>
        </w:rPr>
        <w:t xml:space="preserve">(Bolliger &amp; Shepherd, 2017) who questioned </w:t>
      </w:r>
      <w:r w:rsidR="00F91D50" w:rsidRPr="00D37C1D">
        <w:rPr>
          <w:color w:val="000000"/>
          <w:bdr w:val="none" w:sz="0" w:space="0" w:color="auto" w:frame="1"/>
        </w:rPr>
        <w:t>how practitioners</w:t>
      </w:r>
      <w:r w:rsidRPr="00D37C1D">
        <w:rPr>
          <w:color w:val="000000"/>
          <w:bdr w:val="none" w:sz="0" w:space="0" w:color="auto" w:frame="1"/>
        </w:rPr>
        <w:t xml:space="preserve"> determine when to utilise and when to stay detached from digital technology?</w:t>
      </w:r>
    </w:p>
    <w:p w14:paraId="4A99F9A2" w14:textId="595A1B71" w:rsidR="0052796F" w:rsidRPr="00D37C1D" w:rsidRDefault="0052796F" w:rsidP="00D37C1D">
      <w:pPr>
        <w:spacing w:line="360" w:lineRule="auto"/>
        <w:jc w:val="both"/>
        <w:rPr>
          <w:rFonts w:ascii="Times New Roman" w:hAnsi="Times New Roman" w:cs="Times New Roman"/>
          <w:sz w:val="24"/>
          <w:szCs w:val="24"/>
        </w:rPr>
      </w:pPr>
    </w:p>
    <w:p w14:paraId="5822C22A" w14:textId="35B28E00" w:rsidR="00B425D2" w:rsidRPr="00D37C1D" w:rsidRDefault="00B425D2" w:rsidP="00D37C1D">
      <w:pPr>
        <w:spacing w:line="360" w:lineRule="auto"/>
        <w:jc w:val="both"/>
        <w:rPr>
          <w:rFonts w:ascii="Times New Roman" w:hAnsi="Times New Roman" w:cs="Times New Roman"/>
          <w:b/>
          <w:bCs/>
          <w:sz w:val="24"/>
          <w:szCs w:val="24"/>
          <w:u w:val="single"/>
        </w:rPr>
      </w:pPr>
      <w:r w:rsidRPr="00D37C1D">
        <w:rPr>
          <w:rFonts w:ascii="Times New Roman" w:hAnsi="Times New Roman" w:cs="Times New Roman"/>
          <w:b/>
          <w:bCs/>
          <w:sz w:val="24"/>
          <w:szCs w:val="24"/>
          <w:u w:val="single"/>
        </w:rPr>
        <w:t xml:space="preserve">Education </w:t>
      </w:r>
    </w:p>
    <w:p w14:paraId="4A80B27A" w14:textId="3E92814D" w:rsidR="00446612" w:rsidRPr="00D37C1D" w:rsidRDefault="00B425D2" w:rsidP="00D37C1D">
      <w:pPr>
        <w:spacing w:line="360" w:lineRule="auto"/>
        <w:jc w:val="both"/>
        <w:rPr>
          <w:rFonts w:ascii="Times New Roman" w:hAnsi="Times New Roman" w:cs="Times New Roman"/>
          <w:color w:val="000000"/>
          <w:sz w:val="24"/>
          <w:szCs w:val="24"/>
          <w:bdr w:val="none" w:sz="0" w:space="0" w:color="auto" w:frame="1"/>
        </w:rPr>
      </w:pPr>
      <w:r w:rsidRPr="00D37C1D">
        <w:rPr>
          <w:rFonts w:ascii="Times New Roman" w:hAnsi="Times New Roman" w:cs="Times New Roman"/>
          <w:sz w:val="24"/>
          <w:szCs w:val="24"/>
        </w:rPr>
        <w:t>Digital technology can enhance engagement in outdoor learning by providing interactive apps, tools and multimedia resources. This has the potential to grab students' interest and improve the quality of their educational experience.</w:t>
      </w:r>
      <w:r w:rsidR="00446612" w:rsidRPr="00D37C1D">
        <w:rPr>
          <w:rFonts w:ascii="Times New Roman" w:hAnsi="Times New Roman" w:cs="Times New Roman"/>
          <w:sz w:val="24"/>
          <w:szCs w:val="24"/>
        </w:rPr>
        <w:t xml:space="preserve"> A</w:t>
      </w:r>
      <w:r w:rsidR="00273CAB" w:rsidRPr="00D37C1D">
        <w:rPr>
          <w:rFonts w:ascii="Times New Roman" w:hAnsi="Times New Roman" w:cs="Times New Roman"/>
          <w:sz w:val="24"/>
          <w:szCs w:val="24"/>
        </w:rPr>
        <w:t xml:space="preserve">ccording to </w:t>
      </w:r>
      <w:r w:rsidR="00446612" w:rsidRPr="00D37C1D">
        <w:rPr>
          <w:rFonts w:ascii="Times New Roman" w:hAnsi="Times New Roman" w:cs="Times New Roman"/>
          <w:sz w:val="24"/>
          <w:szCs w:val="24"/>
        </w:rPr>
        <w:t xml:space="preserve">Bolliger and </w:t>
      </w:r>
      <w:r w:rsidR="00277FA5" w:rsidRPr="00D37C1D">
        <w:rPr>
          <w:rFonts w:ascii="Times New Roman" w:hAnsi="Times New Roman" w:cs="Times New Roman"/>
          <w:sz w:val="24"/>
          <w:szCs w:val="24"/>
        </w:rPr>
        <w:t>S</w:t>
      </w:r>
      <w:r w:rsidR="00446612" w:rsidRPr="00D37C1D">
        <w:rPr>
          <w:rFonts w:ascii="Times New Roman" w:hAnsi="Times New Roman" w:cs="Times New Roman"/>
          <w:sz w:val="24"/>
          <w:szCs w:val="24"/>
        </w:rPr>
        <w:t xml:space="preserve">hepherd (2017) </w:t>
      </w:r>
      <w:r w:rsidR="00E53C70">
        <w:rPr>
          <w:rFonts w:ascii="Times New Roman" w:hAnsi="Times New Roman" w:cs="Times New Roman"/>
          <w:sz w:val="24"/>
          <w:szCs w:val="24"/>
        </w:rPr>
        <w:t>b</w:t>
      </w:r>
      <w:r w:rsidR="00446612" w:rsidRPr="00D37C1D">
        <w:rPr>
          <w:rFonts w:ascii="Times New Roman" w:hAnsi="Times New Roman" w:cs="Times New Roman"/>
          <w:sz w:val="24"/>
          <w:szCs w:val="24"/>
        </w:rPr>
        <w:t>ecause portable, wireless computer devices (such as tablets, smartphones, and media players) are so common, people can always be creating and consuming information while interacting with other</w:t>
      </w:r>
      <w:r w:rsidR="00273CAB" w:rsidRPr="00D37C1D">
        <w:rPr>
          <w:rFonts w:ascii="Times New Roman" w:hAnsi="Times New Roman" w:cs="Times New Roman"/>
          <w:color w:val="000000"/>
          <w:sz w:val="24"/>
          <w:szCs w:val="24"/>
          <w:bdr w:val="none" w:sz="0" w:space="0" w:color="auto" w:frame="1"/>
        </w:rPr>
        <w:t xml:space="preserve"> (Koole, 2009; </w:t>
      </w:r>
      <w:r w:rsidR="00CF6558" w:rsidRPr="00D37C1D">
        <w:rPr>
          <w:rFonts w:ascii="Times New Roman" w:hAnsi="Times New Roman" w:cs="Times New Roman"/>
          <w:color w:val="000000"/>
          <w:sz w:val="24"/>
          <w:szCs w:val="24"/>
          <w:bdr w:val="none" w:sz="0" w:space="0" w:color="auto" w:frame="1"/>
        </w:rPr>
        <w:t xml:space="preserve">Traxler &amp; Wishart, </w:t>
      </w:r>
      <w:r w:rsidR="00273CAB" w:rsidRPr="00D37C1D">
        <w:rPr>
          <w:rFonts w:ascii="Times New Roman" w:hAnsi="Times New Roman" w:cs="Times New Roman"/>
          <w:color w:val="000000"/>
          <w:sz w:val="24"/>
          <w:szCs w:val="24"/>
          <w:bdr w:val="none" w:sz="0" w:space="0" w:color="auto" w:frame="1"/>
        </w:rPr>
        <w:t xml:space="preserve">2011). </w:t>
      </w:r>
      <w:r w:rsidR="00446612" w:rsidRPr="00D37C1D">
        <w:rPr>
          <w:rFonts w:ascii="Times New Roman" w:hAnsi="Times New Roman" w:cs="Times New Roman"/>
          <w:color w:val="000000"/>
          <w:sz w:val="24"/>
          <w:szCs w:val="24"/>
          <w:bdr w:val="none" w:sz="0" w:space="0" w:color="auto" w:frame="1"/>
        </w:rPr>
        <w:t xml:space="preserve">When students use portable electronic devices to interact and engage with curriculum, pedagogical, and social resources at different locations, </w:t>
      </w:r>
      <w:r w:rsidR="00446612" w:rsidRPr="00D37C1D">
        <w:rPr>
          <w:rFonts w:ascii="Times New Roman" w:hAnsi="Times New Roman" w:cs="Times New Roman"/>
          <w:color w:val="000000"/>
          <w:sz w:val="24"/>
          <w:szCs w:val="24"/>
          <w:bdr w:val="none" w:sz="0" w:space="0" w:color="auto" w:frame="1"/>
        </w:rPr>
        <w:lastRenderedPageBreak/>
        <w:t xml:space="preserve">this is known as mobile learning </w:t>
      </w:r>
      <w:r w:rsidR="00273CAB" w:rsidRPr="00D37C1D">
        <w:rPr>
          <w:rFonts w:ascii="Times New Roman" w:hAnsi="Times New Roman" w:cs="Times New Roman"/>
          <w:color w:val="000000"/>
          <w:sz w:val="24"/>
          <w:szCs w:val="24"/>
          <w:bdr w:val="none" w:sz="0" w:space="0" w:color="auto" w:frame="1"/>
        </w:rPr>
        <w:t xml:space="preserve">(Crompton, 2013; Koole, 2009; O’Malley et al., 2003). </w:t>
      </w:r>
      <w:r w:rsidR="00446612" w:rsidRPr="00D37C1D">
        <w:rPr>
          <w:rFonts w:ascii="Times New Roman" w:hAnsi="Times New Roman" w:cs="Times New Roman"/>
          <w:color w:val="000000"/>
          <w:sz w:val="24"/>
          <w:szCs w:val="24"/>
          <w:bdr w:val="none" w:sz="0" w:space="0" w:color="auto" w:frame="1"/>
        </w:rPr>
        <w:t xml:space="preserve">Despite being frequently linked to casual, impromptu, and mobile learning, mobile learning can also take place in formal, face-to-face settings </w:t>
      </w:r>
      <w:r w:rsidR="00273CAB" w:rsidRPr="00D37C1D">
        <w:rPr>
          <w:rFonts w:ascii="Times New Roman" w:hAnsi="Times New Roman" w:cs="Times New Roman"/>
          <w:color w:val="000000"/>
          <w:sz w:val="24"/>
          <w:szCs w:val="24"/>
          <w:bdr w:val="none" w:sz="0" w:space="0" w:color="auto" w:frame="1"/>
        </w:rPr>
        <w:t>(Brown &amp; Mbati, 2015; Kukulsa-Hulme &amp; Traxler, 2005).</w:t>
      </w:r>
      <w:r w:rsidR="00446612" w:rsidRPr="00D37C1D">
        <w:rPr>
          <w:rFonts w:ascii="Times New Roman" w:hAnsi="Times New Roman" w:cs="Times New Roman"/>
          <w:color w:val="000000"/>
          <w:sz w:val="24"/>
          <w:szCs w:val="24"/>
          <w:bdr w:val="none" w:sz="0" w:space="0" w:color="auto" w:frame="1"/>
        </w:rPr>
        <w:t xml:space="preserve"> With mobile learning, people can study in dynamic and adaptable ways, immerse themselves in relevant and meaningful learning environments, work towards immediate learning objectives by completing worthwhile real-world tasks, interact with the study location, and respond to customised educational tasks based on personal preferences. </w:t>
      </w:r>
      <w:r w:rsidR="00273CAB" w:rsidRPr="00D37C1D">
        <w:rPr>
          <w:rFonts w:ascii="Times New Roman" w:hAnsi="Times New Roman" w:cs="Times New Roman"/>
          <w:color w:val="000000"/>
          <w:sz w:val="24"/>
          <w:szCs w:val="24"/>
          <w:bdr w:val="none" w:sz="0" w:space="0" w:color="auto" w:frame="1"/>
        </w:rPr>
        <w:t>(Brown &amp;</w:t>
      </w:r>
      <w:r w:rsidR="00446612" w:rsidRPr="00D37C1D">
        <w:rPr>
          <w:rFonts w:ascii="Times New Roman" w:hAnsi="Times New Roman" w:cs="Times New Roman"/>
          <w:color w:val="000000"/>
          <w:sz w:val="24"/>
          <w:szCs w:val="24"/>
          <w:bdr w:val="none" w:sz="0" w:space="0" w:color="auto" w:frame="1"/>
        </w:rPr>
        <w:t xml:space="preserve"> </w:t>
      </w:r>
      <w:r w:rsidR="00273CAB" w:rsidRPr="00D37C1D">
        <w:rPr>
          <w:rFonts w:ascii="Times New Roman" w:hAnsi="Times New Roman" w:cs="Times New Roman"/>
          <w:color w:val="000000"/>
          <w:sz w:val="24"/>
          <w:szCs w:val="24"/>
          <w:bdr w:val="none" w:sz="0" w:space="0" w:color="auto" w:frame="1"/>
        </w:rPr>
        <w:t xml:space="preserve">Mbati, 2015; </w:t>
      </w:r>
      <w:r w:rsidR="00746943" w:rsidRPr="00D37C1D">
        <w:rPr>
          <w:rFonts w:ascii="Times New Roman" w:hAnsi="Times New Roman" w:cs="Times New Roman"/>
          <w:color w:val="000000"/>
          <w:sz w:val="24"/>
          <w:szCs w:val="24"/>
          <w:bdr w:val="none" w:sz="0" w:space="0" w:color="auto" w:frame="1"/>
        </w:rPr>
        <w:t>Traxler &amp; Wishart 2011</w:t>
      </w:r>
      <w:r w:rsidR="00273CAB" w:rsidRPr="00D37C1D">
        <w:rPr>
          <w:rFonts w:ascii="Times New Roman" w:hAnsi="Times New Roman" w:cs="Times New Roman"/>
          <w:color w:val="000000"/>
          <w:sz w:val="24"/>
          <w:szCs w:val="24"/>
          <w:bdr w:val="none" w:sz="0" w:space="0" w:color="auto" w:frame="1"/>
        </w:rPr>
        <w:t xml:space="preserve">). </w:t>
      </w:r>
      <w:r w:rsidR="00446612" w:rsidRPr="00D37C1D">
        <w:rPr>
          <w:rFonts w:ascii="Times New Roman" w:hAnsi="Times New Roman" w:cs="Times New Roman"/>
          <w:color w:val="000000"/>
          <w:sz w:val="24"/>
          <w:szCs w:val="24"/>
          <w:bdr w:val="none" w:sz="0" w:space="0" w:color="auto" w:frame="1"/>
        </w:rPr>
        <w:t xml:space="preserve">Mobile education can take advantage of students' downtime and increase communication. </w:t>
      </w:r>
    </w:p>
    <w:p w14:paraId="5BE8552B" w14:textId="69B5B10F" w:rsidR="00B425D2" w:rsidRPr="005F08F7" w:rsidRDefault="00D40DC7" w:rsidP="005F08F7">
      <w:pPr>
        <w:spacing w:line="360" w:lineRule="auto"/>
        <w:jc w:val="both"/>
        <w:rPr>
          <w:rFonts w:ascii="Times New Roman" w:hAnsi="Times New Roman" w:cs="Times New Roman"/>
          <w:color w:val="000000"/>
          <w:sz w:val="24"/>
          <w:szCs w:val="24"/>
        </w:rPr>
      </w:pPr>
      <w:r w:rsidRPr="00D37C1D">
        <w:rPr>
          <w:rFonts w:ascii="Times New Roman" w:hAnsi="Times New Roman" w:cs="Times New Roman"/>
          <w:sz w:val="24"/>
          <w:szCs w:val="24"/>
        </w:rPr>
        <w:t xml:space="preserve">Adversely, utilising mobile devices during outdoor learning might provide distractions since students might be drawn to social media or irrelevant activities that take their focus away from the lesson material. The findings from a study </w:t>
      </w:r>
      <w:r w:rsidR="008F751B" w:rsidRPr="00D37C1D">
        <w:rPr>
          <w:rFonts w:ascii="Times New Roman" w:hAnsi="Times New Roman" w:cs="Times New Roman"/>
          <w:sz w:val="24"/>
          <w:szCs w:val="24"/>
        </w:rPr>
        <w:t xml:space="preserve">encompassing outdoor adventure education instructors </w:t>
      </w:r>
      <w:r w:rsidRPr="00D37C1D">
        <w:rPr>
          <w:rFonts w:ascii="Times New Roman" w:hAnsi="Times New Roman" w:cs="Times New Roman"/>
          <w:sz w:val="24"/>
          <w:szCs w:val="24"/>
        </w:rPr>
        <w:t xml:space="preserve">conducted by </w:t>
      </w:r>
      <w:r w:rsidRPr="00204CF6">
        <w:rPr>
          <w:rFonts w:ascii="Times New Roman" w:hAnsi="Times New Roman" w:cs="Times New Roman"/>
          <w:sz w:val="24"/>
          <w:szCs w:val="24"/>
        </w:rPr>
        <w:t>Reed (</w:t>
      </w:r>
      <w:r w:rsidR="008F751B" w:rsidRPr="00204CF6">
        <w:rPr>
          <w:rFonts w:ascii="Times New Roman" w:hAnsi="Times New Roman" w:cs="Times New Roman"/>
          <w:sz w:val="24"/>
          <w:szCs w:val="24"/>
        </w:rPr>
        <w:t>2023)</w:t>
      </w:r>
      <w:r w:rsidR="008F751B" w:rsidRPr="00D37C1D">
        <w:rPr>
          <w:rFonts w:ascii="Times New Roman" w:hAnsi="Times New Roman" w:cs="Times New Roman"/>
          <w:sz w:val="24"/>
          <w:szCs w:val="24"/>
        </w:rPr>
        <w:t xml:space="preserve"> determined that “phone free outdoor experiences are more impactful for young people in contemporary society” and that “social media is fake, outdoor adventure education necessitates in person and in place interaction”. </w:t>
      </w:r>
    </w:p>
    <w:p w14:paraId="4B4059D8" w14:textId="666956FC" w:rsidR="00D764D3" w:rsidRPr="00D37C1D" w:rsidRDefault="00B64664" w:rsidP="00D37C1D">
      <w:pPr>
        <w:spacing w:line="360" w:lineRule="auto"/>
        <w:jc w:val="both"/>
        <w:rPr>
          <w:rFonts w:ascii="Times New Roman" w:hAnsi="Times New Roman" w:cs="Times New Roman"/>
          <w:sz w:val="24"/>
          <w:szCs w:val="24"/>
        </w:rPr>
      </w:pPr>
      <w:r w:rsidRPr="00A160BD">
        <w:rPr>
          <w:rFonts w:ascii="Times New Roman" w:hAnsi="Times New Roman" w:cs="Times New Roman"/>
          <w:sz w:val="24"/>
          <w:szCs w:val="24"/>
        </w:rPr>
        <w:t>Hodges</w:t>
      </w:r>
      <w:r w:rsidR="004C0093" w:rsidRPr="00A160BD">
        <w:rPr>
          <w:rFonts w:ascii="Times New Roman" w:hAnsi="Times New Roman" w:cs="Times New Roman"/>
          <w:sz w:val="24"/>
          <w:szCs w:val="24"/>
        </w:rPr>
        <w:t xml:space="preserve"> </w:t>
      </w:r>
      <w:r w:rsidRPr="00A160BD">
        <w:rPr>
          <w:rFonts w:ascii="Times New Roman" w:hAnsi="Times New Roman" w:cs="Times New Roman"/>
          <w:sz w:val="24"/>
          <w:szCs w:val="24"/>
        </w:rPr>
        <w:t>(</w:t>
      </w:r>
      <w:r w:rsidR="00A160BD" w:rsidRPr="00A160BD">
        <w:rPr>
          <w:rFonts w:ascii="Times New Roman" w:hAnsi="Times New Roman" w:cs="Times New Roman"/>
          <w:sz w:val="24"/>
          <w:szCs w:val="24"/>
        </w:rPr>
        <w:t>201</w:t>
      </w:r>
      <w:r w:rsidR="00513EE5">
        <w:rPr>
          <w:rFonts w:ascii="Times New Roman" w:hAnsi="Times New Roman" w:cs="Times New Roman"/>
          <w:sz w:val="24"/>
          <w:szCs w:val="24"/>
        </w:rPr>
        <w:t>7</w:t>
      </w:r>
      <w:r w:rsidRPr="00A160BD">
        <w:rPr>
          <w:rFonts w:ascii="Times New Roman" w:hAnsi="Times New Roman" w:cs="Times New Roman"/>
          <w:sz w:val="24"/>
          <w:szCs w:val="24"/>
        </w:rPr>
        <w:t>)</w:t>
      </w:r>
      <w:r w:rsidRPr="00D37C1D">
        <w:rPr>
          <w:rFonts w:ascii="Times New Roman" w:hAnsi="Times New Roman" w:cs="Times New Roman"/>
          <w:sz w:val="24"/>
          <w:szCs w:val="24"/>
        </w:rPr>
        <w:t xml:space="preserve"> advocates </w:t>
      </w:r>
      <w:r w:rsidR="002E53B4" w:rsidRPr="00D37C1D">
        <w:rPr>
          <w:rFonts w:ascii="Times New Roman" w:hAnsi="Times New Roman" w:cs="Times New Roman"/>
          <w:sz w:val="24"/>
          <w:szCs w:val="24"/>
        </w:rPr>
        <w:t>the use of smart technologies and how they can enhance both the learning and the pedagogical process</w:t>
      </w:r>
      <w:r w:rsidR="00A160BD">
        <w:rPr>
          <w:rFonts w:ascii="Times New Roman" w:hAnsi="Times New Roman" w:cs="Times New Roman"/>
          <w:sz w:val="24"/>
          <w:szCs w:val="24"/>
        </w:rPr>
        <w:t xml:space="preserve"> and makes </w:t>
      </w:r>
      <w:r w:rsidR="002E53B4" w:rsidRPr="00D37C1D">
        <w:rPr>
          <w:rFonts w:ascii="Times New Roman" w:hAnsi="Times New Roman" w:cs="Times New Roman"/>
          <w:sz w:val="24"/>
          <w:szCs w:val="24"/>
        </w:rPr>
        <w:t>reference to using technology to gather data efficiently in the field which can be easily and digitally viewed, analysed, stored and shared. W</w:t>
      </w:r>
      <w:r w:rsidR="008F751B" w:rsidRPr="00D37C1D">
        <w:rPr>
          <w:rFonts w:ascii="Times New Roman" w:hAnsi="Times New Roman" w:cs="Times New Roman"/>
          <w:sz w:val="24"/>
          <w:szCs w:val="24"/>
        </w:rPr>
        <w:t xml:space="preserve">ith the abundance of information that can be accessed through mobile devices, </w:t>
      </w:r>
      <w:r w:rsidRPr="00D37C1D">
        <w:rPr>
          <w:rFonts w:ascii="Times New Roman" w:hAnsi="Times New Roman" w:cs="Times New Roman"/>
          <w:sz w:val="24"/>
          <w:szCs w:val="24"/>
        </w:rPr>
        <w:t>students</w:t>
      </w:r>
      <w:r w:rsidR="008F751B" w:rsidRPr="00D37C1D">
        <w:rPr>
          <w:rFonts w:ascii="Times New Roman" w:hAnsi="Times New Roman" w:cs="Times New Roman"/>
          <w:sz w:val="24"/>
          <w:szCs w:val="24"/>
        </w:rPr>
        <w:t xml:space="preserve"> may investigate and learn about their outdoor surroundings in real time. The breadth and depth of outdoor learning opportunities can be improved by this information access</w:t>
      </w:r>
      <w:r w:rsidR="00CD0718">
        <w:rPr>
          <w:rFonts w:ascii="Times New Roman" w:hAnsi="Times New Roman" w:cs="Times New Roman"/>
          <w:sz w:val="24"/>
          <w:szCs w:val="24"/>
        </w:rPr>
        <w:t xml:space="preserve"> (Hodges, 2018)</w:t>
      </w:r>
      <w:r w:rsidR="008F751B" w:rsidRPr="00D37C1D">
        <w:rPr>
          <w:rFonts w:ascii="Times New Roman" w:hAnsi="Times New Roman" w:cs="Times New Roman"/>
          <w:sz w:val="24"/>
          <w:szCs w:val="24"/>
        </w:rPr>
        <w:t>.</w:t>
      </w:r>
    </w:p>
    <w:p w14:paraId="38B8D344" w14:textId="3047AD1F" w:rsidR="0029508D" w:rsidRPr="00D37C1D" w:rsidRDefault="00D764D3"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However</w:t>
      </w:r>
      <w:r w:rsidR="00D74297" w:rsidRPr="00D37C1D">
        <w:rPr>
          <w:rFonts w:ascii="Times New Roman" w:hAnsi="Times New Roman" w:cs="Times New Roman"/>
          <w:sz w:val="24"/>
          <w:szCs w:val="24"/>
        </w:rPr>
        <w:t>,</w:t>
      </w:r>
      <w:r w:rsidRPr="00D37C1D">
        <w:rPr>
          <w:rFonts w:ascii="Times New Roman" w:hAnsi="Times New Roman" w:cs="Times New Roman"/>
          <w:sz w:val="24"/>
          <w:szCs w:val="24"/>
        </w:rPr>
        <w:t xml:space="preserve"> the </w:t>
      </w:r>
      <w:r w:rsidR="0029508D" w:rsidRPr="00D37C1D">
        <w:rPr>
          <w:rFonts w:ascii="Times New Roman" w:hAnsi="Times New Roman" w:cs="Times New Roman"/>
          <w:sz w:val="24"/>
          <w:szCs w:val="24"/>
        </w:rPr>
        <w:t>c</w:t>
      </w:r>
      <w:r w:rsidRPr="00D37C1D">
        <w:rPr>
          <w:rFonts w:ascii="Times New Roman" w:hAnsi="Times New Roman" w:cs="Times New Roman"/>
          <w:sz w:val="24"/>
          <w:szCs w:val="24"/>
        </w:rPr>
        <w:t xml:space="preserve">oncerns of security and privacy are brought up by the usage of social media in outdoor education, particularly when students disclose location or personal information. Online student safety becomes a crucial factor to take into </w:t>
      </w:r>
      <w:r w:rsidR="0029508D" w:rsidRPr="00D37C1D">
        <w:rPr>
          <w:rFonts w:ascii="Times New Roman" w:hAnsi="Times New Roman" w:cs="Times New Roman"/>
          <w:sz w:val="24"/>
          <w:szCs w:val="24"/>
        </w:rPr>
        <w:t>account</w:t>
      </w:r>
      <w:r w:rsidR="00947CE6">
        <w:rPr>
          <w:rFonts w:ascii="Times New Roman" w:hAnsi="Times New Roman" w:cs="Times New Roman"/>
          <w:sz w:val="24"/>
          <w:szCs w:val="24"/>
        </w:rPr>
        <w:t xml:space="preserve"> </w:t>
      </w:r>
      <w:r w:rsidR="0029508D" w:rsidRPr="00D37C1D">
        <w:rPr>
          <w:rFonts w:ascii="Times New Roman" w:hAnsi="Times New Roman" w:cs="Times New Roman"/>
          <w:sz w:val="24"/>
          <w:szCs w:val="24"/>
        </w:rPr>
        <w:t>to counter this perception</w:t>
      </w:r>
      <w:r w:rsidR="00947CE6">
        <w:rPr>
          <w:rFonts w:ascii="Times New Roman" w:hAnsi="Times New Roman" w:cs="Times New Roman"/>
          <w:sz w:val="24"/>
          <w:szCs w:val="24"/>
        </w:rPr>
        <w:t xml:space="preserve"> and </w:t>
      </w:r>
      <w:r w:rsidR="0029508D" w:rsidRPr="00D37C1D">
        <w:rPr>
          <w:rFonts w:ascii="Times New Roman" w:hAnsi="Times New Roman" w:cs="Times New Roman"/>
          <w:sz w:val="24"/>
          <w:szCs w:val="24"/>
        </w:rPr>
        <w:t xml:space="preserve">Tsai et al (2009) suggest that privacy concerns introduced by locations sharing technologies or similar can be mitigated by the design of such software. </w:t>
      </w:r>
    </w:p>
    <w:p w14:paraId="1B485E71" w14:textId="12300A55" w:rsidR="0096675C" w:rsidRPr="00D37C1D" w:rsidRDefault="0096675C"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Furthermore, Hodkinson (201</w:t>
      </w:r>
      <w:r w:rsidR="004E65AE" w:rsidRPr="00D37C1D">
        <w:rPr>
          <w:rFonts w:ascii="Times New Roman" w:hAnsi="Times New Roman" w:cs="Times New Roman"/>
          <w:sz w:val="24"/>
          <w:szCs w:val="24"/>
        </w:rPr>
        <w:t>7</w:t>
      </w:r>
      <w:r w:rsidRPr="00D37C1D">
        <w:rPr>
          <w:rFonts w:ascii="Times New Roman" w:hAnsi="Times New Roman" w:cs="Times New Roman"/>
          <w:sz w:val="24"/>
          <w:szCs w:val="24"/>
        </w:rPr>
        <w:t>) makes the argument that young people's regular digital communication may not be as destructive as is sometimes implied, provided that access limits and a variety of informal tactics are used more frequently.</w:t>
      </w:r>
    </w:p>
    <w:p w14:paraId="2150CB5D" w14:textId="6D79C3CF" w:rsidR="009C1099" w:rsidRPr="00D37C1D" w:rsidRDefault="009C1099"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 xml:space="preserve">There may occasionally be a tendency to overuse technology, ignoring the experiential and practical components of outdoor education. </w:t>
      </w:r>
      <w:r w:rsidR="00947CE6" w:rsidRPr="00D37C1D">
        <w:rPr>
          <w:rFonts w:ascii="Times New Roman" w:hAnsi="Times New Roman" w:cs="Times New Roman"/>
          <w:sz w:val="24"/>
          <w:szCs w:val="24"/>
        </w:rPr>
        <w:t>To</w:t>
      </w:r>
      <w:r w:rsidRPr="00D37C1D">
        <w:rPr>
          <w:rFonts w:ascii="Times New Roman" w:hAnsi="Times New Roman" w:cs="Times New Roman"/>
          <w:sz w:val="24"/>
          <w:szCs w:val="24"/>
        </w:rPr>
        <w:t xml:space="preserve"> preserve the integrity of the outdoor learning experience, balance is essential. “Becoming overly reliant on electronic devices, at the expense </w:t>
      </w:r>
      <w:r w:rsidRPr="00D37C1D">
        <w:rPr>
          <w:rFonts w:ascii="Times New Roman" w:hAnsi="Times New Roman" w:cs="Times New Roman"/>
          <w:sz w:val="24"/>
          <w:szCs w:val="24"/>
        </w:rPr>
        <w:lastRenderedPageBreak/>
        <w:t xml:space="preserve">of orienteering skills and common sense, may put individuals at risk if these devices fail or become unusable in harsh” conditions (Dickson, 2004). </w:t>
      </w:r>
    </w:p>
    <w:p w14:paraId="1E93A5EA" w14:textId="109D96ED" w:rsidR="009C1099" w:rsidRPr="00D37C1D" w:rsidRDefault="009C1099"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Which when coupled with the ‘digital divide’ (</w:t>
      </w:r>
      <w:r w:rsidR="000F389A" w:rsidRPr="00D37C1D">
        <w:rPr>
          <w:rFonts w:ascii="Times New Roman" w:hAnsi="Times New Roman" w:cs="Times New Roman"/>
          <w:sz w:val="24"/>
          <w:szCs w:val="24"/>
        </w:rPr>
        <w:t xml:space="preserve">Office for National </w:t>
      </w:r>
      <w:r w:rsidR="00AF5EBE" w:rsidRPr="00D37C1D">
        <w:rPr>
          <w:rFonts w:ascii="Times New Roman" w:hAnsi="Times New Roman" w:cs="Times New Roman"/>
          <w:sz w:val="24"/>
          <w:szCs w:val="24"/>
        </w:rPr>
        <w:t>Statistics (</w:t>
      </w:r>
      <w:r w:rsidR="00760EF3" w:rsidRPr="00D37C1D">
        <w:rPr>
          <w:rFonts w:ascii="Times New Roman" w:hAnsi="Times New Roman" w:cs="Times New Roman"/>
          <w:sz w:val="24"/>
          <w:szCs w:val="24"/>
        </w:rPr>
        <w:t>ONS</w:t>
      </w:r>
      <w:r w:rsidR="00AF5EBE" w:rsidRPr="00D37C1D">
        <w:rPr>
          <w:rFonts w:ascii="Times New Roman" w:hAnsi="Times New Roman" w:cs="Times New Roman"/>
          <w:sz w:val="24"/>
          <w:szCs w:val="24"/>
        </w:rPr>
        <w:t>)</w:t>
      </w:r>
      <w:r w:rsidR="00760EF3" w:rsidRPr="00D37C1D">
        <w:rPr>
          <w:rFonts w:ascii="Times New Roman" w:hAnsi="Times New Roman" w:cs="Times New Roman"/>
          <w:sz w:val="24"/>
          <w:szCs w:val="24"/>
        </w:rPr>
        <w:t>, 20</w:t>
      </w:r>
      <w:r w:rsidR="00EB16F1" w:rsidRPr="00D37C1D">
        <w:rPr>
          <w:rFonts w:ascii="Times New Roman" w:hAnsi="Times New Roman" w:cs="Times New Roman"/>
          <w:sz w:val="24"/>
          <w:szCs w:val="24"/>
        </w:rPr>
        <w:t>19</w:t>
      </w:r>
      <w:r w:rsidRPr="00D37C1D">
        <w:rPr>
          <w:rFonts w:ascii="Times New Roman" w:hAnsi="Times New Roman" w:cs="Times New Roman"/>
          <w:sz w:val="24"/>
          <w:szCs w:val="24"/>
        </w:rPr>
        <w:t xml:space="preserve">) that has formed due to some students not having equal access to technology, the disjoin has resulted in students having different learning chances and experiences. </w:t>
      </w:r>
      <w:r w:rsidRPr="00891C69">
        <w:rPr>
          <w:rFonts w:ascii="Times New Roman" w:hAnsi="Times New Roman" w:cs="Times New Roman"/>
          <w:sz w:val="24"/>
          <w:szCs w:val="24"/>
        </w:rPr>
        <w:t xml:space="preserve">Liu et al, </w:t>
      </w:r>
      <w:r w:rsidR="00891C69">
        <w:rPr>
          <w:rFonts w:ascii="Times New Roman" w:hAnsi="Times New Roman" w:cs="Times New Roman"/>
          <w:sz w:val="24"/>
          <w:szCs w:val="24"/>
        </w:rPr>
        <w:t>(</w:t>
      </w:r>
      <w:r w:rsidRPr="00891C69">
        <w:rPr>
          <w:rFonts w:ascii="Times New Roman" w:hAnsi="Times New Roman" w:cs="Times New Roman"/>
          <w:sz w:val="24"/>
          <w:szCs w:val="24"/>
        </w:rPr>
        <w:t>2014)</w:t>
      </w:r>
      <w:r w:rsidRPr="00D37C1D">
        <w:rPr>
          <w:rFonts w:ascii="Times New Roman" w:hAnsi="Times New Roman" w:cs="Times New Roman"/>
          <w:sz w:val="24"/>
          <w:szCs w:val="24"/>
        </w:rPr>
        <w:t xml:space="preserve"> affirms this by stating mobile devices may make socioeconomic divides among students more pronounced by stigmatising and excluding those who own older or supplemented devices from the same access points as their classmates. </w:t>
      </w:r>
      <w:r w:rsidR="00467D3F" w:rsidRPr="00D37C1D">
        <w:rPr>
          <w:rFonts w:ascii="Times New Roman" w:hAnsi="Times New Roman" w:cs="Times New Roman"/>
          <w:sz w:val="24"/>
          <w:szCs w:val="24"/>
        </w:rPr>
        <w:t xml:space="preserve">Furthermore, a lack of access to technology can impede an ability for maintaining social connections with peers, for example the inability to access common social media platforms for example Instagram </w:t>
      </w:r>
      <w:r w:rsidR="00A8201A" w:rsidRPr="005F08F7">
        <w:rPr>
          <w:rFonts w:ascii="Times New Roman" w:hAnsi="Times New Roman" w:cs="Times New Roman"/>
          <w:sz w:val="24"/>
          <w:szCs w:val="24"/>
        </w:rPr>
        <w:t>(Instagram, 2023)</w:t>
      </w:r>
      <w:r w:rsidR="00A8201A" w:rsidRPr="00D37C1D">
        <w:rPr>
          <w:rFonts w:ascii="Times New Roman" w:hAnsi="Times New Roman" w:cs="Times New Roman"/>
          <w:sz w:val="24"/>
          <w:szCs w:val="24"/>
        </w:rPr>
        <w:t xml:space="preserve"> </w:t>
      </w:r>
      <w:r w:rsidR="00467D3F" w:rsidRPr="00D37C1D">
        <w:rPr>
          <w:rFonts w:ascii="Times New Roman" w:hAnsi="Times New Roman" w:cs="Times New Roman"/>
          <w:sz w:val="24"/>
          <w:szCs w:val="24"/>
        </w:rPr>
        <w:t xml:space="preserve">or </w:t>
      </w:r>
      <w:r w:rsidR="005F08F7" w:rsidRPr="005F08F7">
        <w:rPr>
          <w:rFonts w:ascii="Times New Roman" w:hAnsi="Times New Roman" w:cs="Times New Roman"/>
          <w:sz w:val="24"/>
          <w:szCs w:val="24"/>
        </w:rPr>
        <w:t>S</w:t>
      </w:r>
      <w:r w:rsidR="00467D3F" w:rsidRPr="005F08F7">
        <w:rPr>
          <w:rFonts w:ascii="Times New Roman" w:hAnsi="Times New Roman" w:cs="Times New Roman"/>
          <w:sz w:val="24"/>
          <w:szCs w:val="24"/>
        </w:rPr>
        <w:t>napchat (</w:t>
      </w:r>
      <w:r w:rsidR="005F08F7" w:rsidRPr="005F08F7">
        <w:rPr>
          <w:rFonts w:ascii="Times New Roman" w:hAnsi="Times New Roman" w:cs="Times New Roman"/>
          <w:sz w:val="24"/>
          <w:szCs w:val="24"/>
        </w:rPr>
        <w:t>Snapchat</w:t>
      </w:r>
      <w:r w:rsidR="00467D3F" w:rsidRPr="005F08F7">
        <w:rPr>
          <w:rFonts w:ascii="Times New Roman" w:hAnsi="Times New Roman" w:cs="Times New Roman"/>
          <w:sz w:val="24"/>
          <w:szCs w:val="24"/>
        </w:rPr>
        <w:t>, 2023).</w:t>
      </w:r>
      <w:r w:rsidR="00467D3F" w:rsidRPr="00D37C1D">
        <w:rPr>
          <w:rFonts w:ascii="Times New Roman" w:hAnsi="Times New Roman" w:cs="Times New Roman"/>
          <w:sz w:val="24"/>
          <w:szCs w:val="24"/>
        </w:rPr>
        <w:t xml:space="preserve">  </w:t>
      </w:r>
    </w:p>
    <w:p w14:paraId="762C26C1" w14:textId="77546411" w:rsidR="006A3A82" w:rsidRPr="00D37C1D" w:rsidRDefault="006A3A82" w:rsidP="00D37C1D">
      <w:pPr>
        <w:pStyle w:val="xmsonormal"/>
        <w:shd w:val="clear" w:color="auto" w:fill="FFFFFF"/>
        <w:spacing w:before="0" w:beforeAutospacing="0" w:after="0" w:afterAutospacing="0" w:line="360" w:lineRule="auto"/>
        <w:jc w:val="both"/>
        <w:rPr>
          <w:color w:val="000000"/>
        </w:rPr>
      </w:pPr>
      <w:r w:rsidRPr="00D37C1D">
        <w:rPr>
          <w:color w:val="000000"/>
        </w:rPr>
        <w:t>While social media offers opportunities to engage underprivileged youth with natural regions, the data shows that messages need to be accompanied by sufficient resources to get to these locations. If transportation, bad access information, a lack of green spaces, or other obstacles prevent urban children from visiting natural regions, then creating alluring outdoor messaging may be in vain. </w:t>
      </w:r>
    </w:p>
    <w:p w14:paraId="64B9EE2E" w14:textId="77777777" w:rsidR="00D04C19" w:rsidRPr="00D37C1D" w:rsidRDefault="00D04C19" w:rsidP="00D37C1D">
      <w:pPr>
        <w:pStyle w:val="xmsonormal"/>
        <w:shd w:val="clear" w:color="auto" w:fill="FFFFFF"/>
        <w:spacing w:before="0" w:beforeAutospacing="0" w:after="0" w:afterAutospacing="0" w:line="360" w:lineRule="auto"/>
        <w:jc w:val="both"/>
        <w:rPr>
          <w:color w:val="000000"/>
        </w:rPr>
      </w:pPr>
    </w:p>
    <w:p w14:paraId="4E02A213" w14:textId="69231BC7" w:rsidR="00D04C19" w:rsidRPr="00D37C1D" w:rsidRDefault="00D04C19" w:rsidP="00D37C1D">
      <w:pPr>
        <w:pStyle w:val="xmsonormal"/>
        <w:shd w:val="clear" w:color="auto" w:fill="FFFFFF"/>
        <w:spacing w:before="0" w:beforeAutospacing="0" w:after="0" w:afterAutospacing="0" w:line="360" w:lineRule="auto"/>
        <w:jc w:val="both"/>
        <w:rPr>
          <w:color w:val="000000"/>
        </w:rPr>
      </w:pPr>
      <w:r w:rsidRPr="00D37C1D">
        <w:rPr>
          <w:color w:val="000000"/>
        </w:rPr>
        <w:t xml:space="preserve">Furthermore, </w:t>
      </w:r>
      <w:r w:rsidR="001B1FB1" w:rsidRPr="00D37C1D">
        <w:rPr>
          <w:color w:val="000000"/>
          <w:shd w:val="clear" w:color="auto" w:fill="FFFFFF"/>
        </w:rPr>
        <w:t xml:space="preserve">since outdoor education has shifted to utilising more contemporary technologies, it is likely that the field has become more exclusive, expensive, and homogenous, catering primarily to the middle and upper classes </w:t>
      </w:r>
      <w:r w:rsidRPr="00D37C1D">
        <w:rPr>
          <w:color w:val="000000"/>
          <w:shd w:val="clear" w:color="auto" w:fill="FFFFFF"/>
        </w:rPr>
        <w:t xml:space="preserve">(Newbery, 2003). </w:t>
      </w:r>
      <w:r w:rsidR="001B1FB1" w:rsidRPr="00D37C1D">
        <w:rPr>
          <w:color w:val="000000"/>
          <w:shd w:val="clear" w:color="auto" w:fill="FFFFFF"/>
        </w:rPr>
        <w:t xml:space="preserve">A curriculum that strikes a balance between traditional and contemporary technologies can start a movement away from social exclusion and improve accessibility, diversity, and social justice in the area </w:t>
      </w:r>
      <w:r w:rsidRPr="00D37C1D">
        <w:rPr>
          <w:color w:val="000000"/>
          <w:shd w:val="clear" w:color="auto" w:fill="FFFFFF"/>
        </w:rPr>
        <w:t>(Warren, 1998).</w:t>
      </w:r>
    </w:p>
    <w:p w14:paraId="7F07B9AB" w14:textId="77777777" w:rsidR="006A3A82" w:rsidRPr="00D37C1D" w:rsidRDefault="006A3A82" w:rsidP="00D37C1D">
      <w:pPr>
        <w:pStyle w:val="xmsonormal"/>
        <w:shd w:val="clear" w:color="auto" w:fill="FFFFFF"/>
        <w:spacing w:before="0" w:beforeAutospacing="0" w:after="0" w:afterAutospacing="0" w:line="360" w:lineRule="auto"/>
        <w:jc w:val="both"/>
        <w:rPr>
          <w:color w:val="000000"/>
        </w:rPr>
      </w:pPr>
    </w:p>
    <w:p w14:paraId="0DCF80F2" w14:textId="1D4D8CA0" w:rsidR="00356913" w:rsidRPr="00D37C1D" w:rsidRDefault="006A3A82" w:rsidP="00D37C1D">
      <w:pPr>
        <w:pStyle w:val="xmsonormal"/>
        <w:shd w:val="clear" w:color="auto" w:fill="FFFFFF"/>
        <w:spacing w:before="0" w:beforeAutospacing="0" w:after="0" w:afterAutospacing="0" w:line="360" w:lineRule="auto"/>
        <w:jc w:val="both"/>
        <w:rPr>
          <w:color w:val="000000"/>
        </w:rPr>
      </w:pPr>
      <w:r w:rsidRPr="00D37C1D">
        <w:rPr>
          <w:color w:val="000000"/>
        </w:rPr>
        <w:t>Improving access for excluded urban youth may also be facilitated through providing them with the extra resources made possible by social connections. Therefore, addressing access difficulties is crucial to any social media messaging or communication strategy that targets underprivileged adolescents</w:t>
      </w:r>
      <w:r w:rsidR="002922F5" w:rsidRPr="00D37C1D">
        <w:rPr>
          <w:color w:val="000000"/>
        </w:rPr>
        <w:t xml:space="preserve"> (</w:t>
      </w:r>
      <w:r w:rsidR="003E1D09" w:rsidRPr="00D37C1D">
        <w:rPr>
          <w:color w:val="000000"/>
        </w:rPr>
        <w:t>Mackenzie et al,</w:t>
      </w:r>
      <w:r w:rsidR="003E1D09" w:rsidRPr="00D37C1D">
        <w:rPr>
          <w:b/>
          <w:bCs/>
          <w:color w:val="000000"/>
        </w:rPr>
        <w:t xml:space="preserve"> </w:t>
      </w:r>
      <w:r w:rsidR="00356913" w:rsidRPr="00D37C1D">
        <w:rPr>
          <w:color w:val="000000"/>
        </w:rPr>
        <w:t>2017).</w:t>
      </w:r>
    </w:p>
    <w:p w14:paraId="72BA2A51" w14:textId="77777777" w:rsidR="00356913" w:rsidRPr="00D37C1D" w:rsidRDefault="00356913" w:rsidP="00D37C1D">
      <w:pPr>
        <w:spacing w:line="360" w:lineRule="auto"/>
        <w:jc w:val="both"/>
        <w:rPr>
          <w:rFonts w:ascii="Times New Roman" w:hAnsi="Times New Roman" w:cs="Times New Roman"/>
          <w:sz w:val="24"/>
          <w:szCs w:val="24"/>
        </w:rPr>
      </w:pPr>
    </w:p>
    <w:p w14:paraId="30C42751" w14:textId="468115CE" w:rsidR="006A3A82" w:rsidRPr="00D37C1D" w:rsidRDefault="00356913"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 xml:space="preserve">With regards to Trolan (2013), Gender inequality and disparities are perpetuated by the media's use of and reinforcement of gender stereotypes, both actively through written words and passively through imagery. Consequently, </w:t>
      </w:r>
      <w:r w:rsidR="0067294D" w:rsidRPr="00D37C1D">
        <w:rPr>
          <w:rFonts w:ascii="Times New Roman" w:hAnsi="Times New Roman" w:cs="Times New Roman"/>
          <w:sz w:val="24"/>
          <w:szCs w:val="24"/>
        </w:rPr>
        <w:t xml:space="preserve">social </w:t>
      </w:r>
      <w:r w:rsidRPr="00D37C1D">
        <w:rPr>
          <w:rFonts w:ascii="Times New Roman" w:hAnsi="Times New Roman" w:cs="Times New Roman"/>
          <w:sz w:val="24"/>
          <w:szCs w:val="24"/>
        </w:rPr>
        <w:t>media actively changes how reality might be interpreted and applied rather than merely reflecting it (Zink &amp; Kane, 2015).</w:t>
      </w:r>
      <w:r w:rsidR="00947CE6">
        <w:rPr>
          <w:rFonts w:ascii="Times New Roman" w:hAnsi="Times New Roman" w:cs="Times New Roman"/>
          <w:sz w:val="24"/>
          <w:szCs w:val="24"/>
        </w:rPr>
        <w:t xml:space="preserve"> </w:t>
      </w:r>
      <w:r w:rsidR="0067294D" w:rsidRPr="00D37C1D">
        <w:rPr>
          <w:rFonts w:ascii="Times New Roman" w:hAnsi="Times New Roman" w:cs="Times New Roman"/>
          <w:sz w:val="24"/>
          <w:szCs w:val="24"/>
        </w:rPr>
        <w:t xml:space="preserve">The "playful, white masculinity" that is consistently reinforced by outdoor social media portrays women as </w:t>
      </w:r>
      <w:r w:rsidR="0067294D" w:rsidRPr="00D37C1D">
        <w:rPr>
          <w:rFonts w:ascii="Times New Roman" w:hAnsi="Times New Roman" w:cs="Times New Roman"/>
          <w:sz w:val="24"/>
          <w:szCs w:val="24"/>
        </w:rPr>
        <w:lastRenderedPageBreak/>
        <w:t xml:space="preserve">passive, consuming subjects rather than as active participants or conquerors of outdoor environments </w:t>
      </w:r>
      <w:r w:rsidRPr="00D37C1D">
        <w:rPr>
          <w:rFonts w:ascii="Times New Roman" w:hAnsi="Times New Roman" w:cs="Times New Roman"/>
          <w:sz w:val="24"/>
          <w:szCs w:val="24"/>
        </w:rPr>
        <w:t xml:space="preserve">(Frohlick, 2005). </w:t>
      </w:r>
      <w:r w:rsidR="0067294D" w:rsidRPr="00D37C1D">
        <w:rPr>
          <w:rFonts w:ascii="Times New Roman" w:hAnsi="Times New Roman" w:cs="Times New Roman"/>
          <w:sz w:val="24"/>
          <w:szCs w:val="24"/>
        </w:rPr>
        <w:t xml:space="preserve">Weatherby &amp; Vidon (2018) state that in the mainstream social media, women who succeed in outdoor activities are frequently portrayed as superwomen or exceptional, whereas the experiences of regular woman or those whose bodies defy social norms are frequently overlooked. The social, political, and economic disparities that exist in outdoor and adventure environments are maintained by these absences </w:t>
      </w:r>
      <w:r w:rsidRPr="00D37C1D">
        <w:rPr>
          <w:rFonts w:ascii="Times New Roman" w:hAnsi="Times New Roman" w:cs="Times New Roman"/>
          <w:sz w:val="24"/>
          <w:szCs w:val="24"/>
        </w:rPr>
        <w:t>(Comrie &amp; McMillan, 2013).</w:t>
      </w:r>
    </w:p>
    <w:p w14:paraId="634A217E" w14:textId="4BC5816A" w:rsidR="00B425D2" w:rsidRPr="00D37C1D" w:rsidRDefault="00694937"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 xml:space="preserve">Nevertheless, with appropriate use, </w:t>
      </w:r>
      <w:r w:rsidR="00BC0B76" w:rsidRPr="00D37C1D">
        <w:rPr>
          <w:rFonts w:ascii="Times New Roman" w:hAnsi="Times New Roman" w:cs="Times New Roman"/>
          <w:sz w:val="24"/>
          <w:szCs w:val="24"/>
        </w:rPr>
        <w:t>social</w:t>
      </w:r>
      <w:r w:rsidRPr="00D37C1D">
        <w:rPr>
          <w:rFonts w:ascii="Times New Roman" w:hAnsi="Times New Roman" w:cs="Times New Roman"/>
          <w:sz w:val="24"/>
          <w:szCs w:val="24"/>
        </w:rPr>
        <w:t xml:space="preserve"> media platforms have the potential to enhance cooperation and communication between students, teachers, and experts. This might result in a </w:t>
      </w:r>
      <w:r w:rsidR="00947CE6" w:rsidRPr="00D37C1D">
        <w:rPr>
          <w:rFonts w:ascii="Times New Roman" w:hAnsi="Times New Roman" w:cs="Times New Roman"/>
          <w:sz w:val="24"/>
          <w:szCs w:val="24"/>
        </w:rPr>
        <w:t>livelier</w:t>
      </w:r>
      <w:r w:rsidRPr="00D37C1D">
        <w:rPr>
          <w:rFonts w:ascii="Times New Roman" w:hAnsi="Times New Roman" w:cs="Times New Roman"/>
          <w:sz w:val="24"/>
          <w:szCs w:val="24"/>
        </w:rPr>
        <w:t xml:space="preserve"> learning atmosphere where people exchange concepts, insights, and firsthand knowledge while promoting equality and a sense of community.</w:t>
      </w:r>
    </w:p>
    <w:p w14:paraId="6B831D8B" w14:textId="4C910DD8" w:rsidR="00806F1C" w:rsidRPr="00D37C1D" w:rsidRDefault="00694937"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With the use of technology, education can be made more individualised to meet the needs, interests, and learning preferences of each student. Content can be customised on adaptive learning platforms to match specific educational requirements.</w:t>
      </w:r>
      <w:r w:rsidR="00BC0B76" w:rsidRPr="00D37C1D">
        <w:rPr>
          <w:rFonts w:ascii="Times New Roman" w:hAnsi="Times New Roman" w:cs="Times New Roman"/>
          <w:sz w:val="24"/>
          <w:szCs w:val="24"/>
        </w:rPr>
        <w:t xml:space="preserve"> Despite this, educational theory strongly implies that experiences might only have long-lasting effects if they are coupled with appropriate reflection that makes it easier to apply the lessons learnt to a wide range of situations and contexts</w:t>
      </w:r>
      <w:r w:rsidR="00EA010E" w:rsidRPr="00D37C1D">
        <w:rPr>
          <w:rFonts w:ascii="Times New Roman" w:hAnsi="Times New Roman" w:cs="Times New Roman"/>
          <w:sz w:val="24"/>
          <w:szCs w:val="24"/>
        </w:rPr>
        <w:t xml:space="preserve"> </w:t>
      </w:r>
      <w:r w:rsidR="00BC0B76" w:rsidRPr="00D37C1D">
        <w:rPr>
          <w:rFonts w:ascii="Times New Roman" w:hAnsi="Times New Roman" w:cs="Times New Roman"/>
          <w:sz w:val="24"/>
          <w:szCs w:val="24"/>
        </w:rPr>
        <w:t>(Deane &amp; Harré, 2013)</w:t>
      </w:r>
      <w:r w:rsidR="00AC30B8" w:rsidRPr="00D37C1D">
        <w:rPr>
          <w:rFonts w:ascii="Times New Roman" w:hAnsi="Times New Roman" w:cs="Times New Roman"/>
          <w:sz w:val="24"/>
          <w:szCs w:val="24"/>
        </w:rPr>
        <w:t>.</w:t>
      </w:r>
    </w:p>
    <w:p w14:paraId="66FE025A" w14:textId="1C859A23" w:rsidR="00D37C1D" w:rsidRPr="00947CE6" w:rsidRDefault="00806F1C"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 xml:space="preserve">This consequently can result in excessive screen time, which even in outdoor environments raises worries about the possible adverse health effects on students, such as sedentary behaviour, eye strain, and a detachment from the natural world. </w:t>
      </w:r>
      <w:r w:rsidR="00BC0B76" w:rsidRPr="00D37C1D">
        <w:rPr>
          <w:rFonts w:ascii="Times New Roman" w:hAnsi="Times New Roman" w:cs="Times New Roman"/>
          <w:sz w:val="24"/>
          <w:szCs w:val="24"/>
        </w:rPr>
        <w:t xml:space="preserve">Furthermore, national authorities in many countries advise restricting children's and teens' total screen time for entertainment to less than two hours per day due to the detrimental effects of excessive screen time on their health (Council on Communications and Media, 2013; Herrick </w:t>
      </w:r>
      <w:r w:rsidR="008808A2" w:rsidRPr="00D37C1D">
        <w:rPr>
          <w:rFonts w:ascii="Times New Roman" w:hAnsi="Times New Roman" w:cs="Times New Roman"/>
          <w:sz w:val="24"/>
          <w:szCs w:val="24"/>
        </w:rPr>
        <w:t>et al</w:t>
      </w:r>
      <w:r w:rsidR="00BC0B76" w:rsidRPr="00D37C1D">
        <w:rPr>
          <w:rFonts w:ascii="Times New Roman" w:hAnsi="Times New Roman" w:cs="Times New Roman"/>
          <w:sz w:val="24"/>
          <w:szCs w:val="24"/>
        </w:rPr>
        <w:t>, 2014)</w:t>
      </w:r>
    </w:p>
    <w:p w14:paraId="4A9BAD73" w14:textId="2E49F9B9" w:rsidR="007F2186" w:rsidRPr="00D37C1D" w:rsidRDefault="00B425D2" w:rsidP="00D37C1D">
      <w:pPr>
        <w:spacing w:line="360" w:lineRule="auto"/>
        <w:jc w:val="both"/>
        <w:rPr>
          <w:rFonts w:ascii="Times New Roman" w:hAnsi="Times New Roman" w:cs="Times New Roman"/>
          <w:b/>
          <w:bCs/>
          <w:sz w:val="24"/>
          <w:szCs w:val="24"/>
          <w:u w:val="single"/>
        </w:rPr>
      </w:pPr>
      <w:r w:rsidRPr="00D37C1D">
        <w:rPr>
          <w:rFonts w:ascii="Times New Roman" w:hAnsi="Times New Roman" w:cs="Times New Roman"/>
          <w:b/>
          <w:bCs/>
          <w:sz w:val="24"/>
          <w:szCs w:val="24"/>
          <w:u w:val="single"/>
        </w:rPr>
        <w:t>Conclusion/reflection</w:t>
      </w:r>
    </w:p>
    <w:p w14:paraId="5C79D658" w14:textId="0F39F2B4" w:rsidR="006B4144" w:rsidRPr="00D37C1D" w:rsidRDefault="00F15D87"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 xml:space="preserve">Upon reflection of my own personal experience with modern technology, I have found it to be incredibly useful in terms of both everyday life and in an outdoor environment. For </w:t>
      </w:r>
      <w:r w:rsidR="006B4144" w:rsidRPr="00D37C1D">
        <w:rPr>
          <w:rFonts w:ascii="Times New Roman" w:hAnsi="Times New Roman" w:cs="Times New Roman"/>
          <w:sz w:val="24"/>
          <w:szCs w:val="24"/>
        </w:rPr>
        <w:t>example,</w:t>
      </w:r>
      <w:r w:rsidRPr="00D37C1D">
        <w:rPr>
          <w:rFonts w:ascii="Times New Roman" w:hAnsi="Times New Roman" w:cs="Times New Roman"/>
          <w:sz w:val="24"/>
          <w:szCs w:val="24"/>
        </w:rPr>
        <w:t xml:space="preserve"> </w:t>
      </w:r>
      <w:r w:rsidR="006B4144" w:rsidRPr="00D37C1D">
        <w:rPr>
          <w:rFonts w:ascii="Times New Roman" w:hAnsi="Times New Roman" w:cs="Times New Roman"/>
          <w:sz w:val="24"/>
          <w:szCs w:val="24"/>
        </w:rPr>
        <w:t xml:space="preserve">taking pictures with my friends then being able to share those memories with everyone through social media, or the ability to message anyone anywhere in the world so when I come home from university I </w:t>
      </w:r>
      <w:r w:rsidR="00DD74CE" w:rsidRPr="00D37C1D">
        <w:rPr>
          <w:rFonts w:ascii="Times New Roman" w:hAnsi="Times New Roman" w:cs="Times New Roman"/>
          <w:sz w:val="24"/>
          <w:szCs w:val="24"/>
        </w:rPr>
        <w:t xml:space="preserve">can stay in </w:t>
      </w:r>
      <w:r w:rsidR="006B4144" w:rsidRPr="00D37C1D">
        <w:rPr>
          <w:rFonts w:ascii="Times New Roman" w:hAnsi="Times New Roman" w:cs="Times New Roman"/>
          <w:sz w:val="24"/>
          <w:szCs w:val="24"/>
        </w:rPr>
        <w:t xml:space="preserve">contact. There </w:t>
      </w:r>
      <w:r w:rsidR="00D37C1D">
        <w:rPr>
          <w:rFonts w:ascii="Times New Roman" w:hAnsi="Times New Roman" w:cs="Times New Roman"/>
          <w:sz w:val="24"/>
          <w:szCs w:val="24"/>
        </w:rPr>
        <w:t>are</w:t>
      </w:r>
      <w:r w:rsidR="006B4144" w:rsidRPr="00D37C1D">
        <w:rPr>
          <w:rFonts w:ascii="Times New Roman" w:hAnsi="Times New Roman" w:cs="Times New Roman"/>
          <w:sz w:val="24"/>
          <w:szCs w:val="24"/>
        </w:rPr>
        <w:t xml:space="preserve"> also t</w:t>
      </w:r>
      <w:r w:rsidR="00DD74CE" w:rsidRPr="00D37C1D">
        <w:rPr>
          <w:rFonts w:ascii="Times New Roman" w:hAnsi="Times New Roman" w:cs="Times New Roman"/>
          <w:sz w:val="24"/>
          <w:szCs w:val="24"/>
        </w:rPr>
        <w:t>ools</w:t>
      </w:r>
      <w:r w:rsidR="006B4144" w:rsidRPr="00D37C1D">
        <w:rPr>
          <w:rFonts w:ascii="Times New Roman" w:hAnsi="Times New Roman" w:cs="Times New Roman"/>
          <w:sz w:val="24"/>
          <w:szCs w:val="24"/>
        </w:rPr>
        <w:t xml:space="preserve"> like spell check</w:t>
      </w:r>
      <w:r w:rsidR="00DD74CE" w:rsidRPr="00D37C1D">
        <w:rPr>
          <w:rFonts w:ascii="Times New Roman" w:hAnsi="Times New Roman" w:cs="Times New Roman"/>
          <w:sz w:val="24"/>
          <w:szCs w:val="24"/>
        </w:rPr>
        <w:t xml:space="preserve">, text to speech and </w:t>
      </w:r>
      <w:r w:rsidR="006B4144" w:rsidRPr="00D37C1D">
        <w:rPr>
          <w:rFonts w:ascii="Times New Roman" w:hAnsi="Times New Roman" w:cs="Times New Roman"/>
          <w:sz w:val="24"/>
          <w:szCs w:val="24"/>
        </w:rPr>
        <w:t>other software that helps me with my university work</w:t>
      </w:r>
      <w:r w:rsidR="00DD74CE" w:rsidRPr="00D37C1D">
        <w:rPr>
          <w:rFonts w:ascii="Times New Roman" w:hAnsi="Times New Roman" w:cs="Times New Roman"/>
          <w:sz w:val="24"/>
          <w:szCs w:val="24"/>
        </w:rPr>
        <w:t xml:space="preserve">, </w:t>
      </w:r>
      <w:r w:rsidR="006B4144" w:rsidRPr="00D37C1D">
        <w:rPr>
          <w:rFonts w:ascii="Times New Roman" w:hAnsi="Times New Roman" w:cs="Times New Roman"/>
          <w:sz w:val="24"/>
          <w:szCs w:val="24"/>
        </w:rPr>
        <w:t>counteract</w:t>
      </w:r>
      <w:r w:rsidR="00DD74CE" w:rsidRPr="00D37C1D">
        <w:rPr>
          <w:rFonts w:ascii="Times New Roman" w:hAnsi="Times New Roman" w:cs="Times New Roman"/>
          <w:sz w:val="24"/>
          <w:szCs w:val="24"/>
        </w:rPr>
        <w:t>ing</w:t>
      </w:r>
      <w:r w:rsidR="006B4144" w:rsidRPr="00D37C1D">
        <w:rPr>
          <w:rFonts w:ascii="Times New Roman" w:hAnsi="Times New Roman" w:cs="Times New Roman"/>
          <w:sz w:val="24"/>
          <w:szCs w:val="24"/>
        </w:rPr>
        <w:t xml:space="preserve"> my learning difficulties,</w:t>
      </w:r>
      <w:r w:rsidR="00DD74CE" w:rsidRPr="00D37C1D">
        <w:rPr>
          <w:rFonts w:ascii="Times New Roman" w:hAnsi="Times New Roman" w:cs="Times New Roman"/>
          <w:sz w:val="24"/>
          <w:szCs w:val="24"/>
        </w:rPr>
        <w:t xml:space="preserve"> and </w:t>
      </w:r>
      <w:r w:rsidR="006B4144" w:rsidRPr="00D37C1D">
        <w:rPr>
          <w:rFonts w:ascii="Times New Roman" w:hAnsi="Times New Roman" w:cs="Times New Roman"/>
          <w:sz w:val="24"/>
          <w:szCs w:val="24"/>
        </w:rPr>
        <w:t xml:space="preserve">assisting me to get the best </w:t>
      </w:r>
      <w:r w:rsidR="00DD74CE" w:rsidRPr="00D37C1D">
        <w:rPr>
          <w:rFonts w:ascii="Times New Roman" w:hAnsi="Times New Roman" w:cs="Times New Roman"/>
          <w:sz w:val="24"/>
          <w:szCs w:val="24"/>
        </w:rPr>
        <w:t>outcomes possible</w:t>
      </w:r>
      <w:r w:rsidR="006B4144" w:rsidRPr="00D37C1D">
        <w:rPr>
          <w:rFonts w:ascii="Times New Roman" w:hAnsi="Times New Roman" w:cs="Times New Roman"/>
          <w:sz w:val="24"/>
          <w:szCs w:val="24"/>
        </w:rPr>
        <w:t xml:space="preserve">. </w:t>
      </w:r>
    </w:p>
    <w:p w14:paraId="51CAD0B2" w14:textId="6688359B" w:rsidR="0088605A" w:rsidRPr="00D37C1D" w:rsidRDefault="0088605A" w:rsidP="00D37C1D">
      <w:pPr>
        <w:spacing w:line="360" w:lineRule="auto"/>
        <w:jc w:val="both"/>
        <w:rPr>
          <w:rFonts w:ascii="Times New Roman" w:hAnsi="Times New Roman" w:cs="Times New Roman"/>
          <w:sz w:val="24"/>
          <w:szCs w:val="24"/>
        </w:rPr>
      </w:pPr>
      <w:r w:rsidRPr="00D37C1D">
        <w:rPr>
          <w:rFonts w:ascii="Times New Roman" w:hAnsi="Times New Roman" w:cs="Times New Roman"/>
          <w:color w:val="000000"/>
          <w:sz w:val="24"/>
          <w:szCs w:val="24"/>
          <w:shd w:val="clear" w:color="auto" w:fill="FFFFFF"/>
        </w:rPr>
        <w:lastRenderedPageBreak/>
        <w:t>Maclsaac (2018) distinguishes that in order to comprehend the nuances around young people's interests, attitudes, and desires in specific social, cultural, and online situations, professionals and practitioners need to be technologically and culturally literate.</w:t>
      </w:r>
    </w:p>
    <w:p w14:paraId="4C317C7F" w14:textId="52B6FA3A" w:rsidR="00A849C9" w:rsidRPr="00D37C1D" w:rsidRDefault="006B4144"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 xml:space="preserve">Alongside </w:t>
      </w:r>
      <w:r w:rsidR="00D37C1D" w:rsidRPr="00D37C1D">
        <w:rPr>
          <w:rFonts w:ascii="Times New Roman" w:hAnsi="Times New Roman" w:cs="Times New Roman"/>
          <w:sz w:val="24"/>
          <w:szCs w:val="24"/>
        </w:rPr>
        <w:t>this</w:t>
      </w:r>
      <w:r w:rsidR="00947CE6">
        <w:rPr>
          <w:rFonts w:ascii="Times New Roman" w:hAnsi="Times New Roman" w:cs="Times New Roman"/>
          <w:sz w:val="24"/>
          <w:szCs w:val="24"/>
        </w:rPr>
        <w:t>,</w:t>
      </w:r>
      <w:r w:rsidR="00D37C1D" w:rsidRPr="00D37C1D">
        <w:rPr>
          <w:rFonts w:ascii="Times New Roman" w:hAnsi="Times New Roman" w:cs="Times New Roman"/>
          <w:sz w:val="24"/>
          <w:szCs w:val="24"/>
        </w:rPr>
        <w:t xml:space="preserve"> tool</w:t>
      </w:r>
      <w:r w:rsidR="00D37C1D">
        <w:rPr>
          <w:rFonts w:ascii="Times New Roman" w:hAnsi="Times New Roman" w:cs="Times New Roman"/>
          <w:sz w:val="24"/>
          <w:szCs w:val="24"/>
        </w:rPr>
        <w:t>s</w:t>
      </w:r>
      <w:r w:rsidRPr="00D37C1D">
        <w:rPr>
          <w:rFonts w:ascii="Times New Roman" w:hAnsi="Times New Roman" w:cs="Times New Roman"/>
          <w:sz w:val="24"/>
          <w:szCs w:val="24"/>
        </w:rPr>
        <w:t xml:space="preserve"> </w:t>
      </w:r>
      <w:r w:rsidR="00D37C1D">
        <w:rPr>
          <w:rFonts w:ascii="Times New Roman" w:hAnsi="Times New Roman" w:cs="Times New Roman"/>
          <w:sz w:val="24"/>
          <w:szCs w:val="24"/>
        </w:rPr>
        <w:t>such as</w:t>
      </w:r>
      <w:r w:rsidRPr="00D37C1D">
        <w:rPr>
          <w:rFonts w:ascii="Times New Roman" w:hAnsi="Times New Roman" w:cs="Times New Roman"/>
          <w:sz w:val="24"/>
          <w:szCs w:val="24"/>
        </w:rPr>
        <w:t xml:space="preserve"> OS maps and GPS watches with compasses inbuilt that assist in navigation</w:t>
      </w:r>
      <w:r w:rsidR="00DD74CE" w:rsidRPr="00D37C1D">
        <w:rPr>
          <w:rFonts w:ascii="Times New Roman" w:hAnsi="Times New Roman" w:cs="Times New Roman"/>
          <w:sz w:val="24"/>
          <w:szCs w:val="24"/>
        </w:rPr>
        <w:t xml:space="preserve">, or weather applications to assist in assessing </w:t>
      </w:r>
      <w:r w:rsidR="00DD74CE" w:rsidRPr="003B0B36">
        <w:rPr>
          <w:rFonts w:ascii="Times New Roman" w:hAnsi="Times New Roman" w:cs="Times New Roman"/>
          <w:sz w:val="24"/>
          <w:szCs w:val="24"/>
        </w:rPr>
        <w:t>affordances</w:t>
      </w:r>
      <w:r w:rsidR="003B0B36" w:rsidRPr="003B0B36">
        <w:rPr>
          <w:rFonts w:ascii="Times New Roman" w:hAnsi="Times New Roman" w:cs="Times New Roman"/>
          <w:sz w:val="24"/>
          <w:szCs w:val="24"/>
        </w:rPr>
        <w:t xml:space="preserve"> </w:t>
      </w:r>
      <w:r w:rsidR="00DD74CE" w:rsidRPr="00D37C1D">
        <w:rPr>
          <w:rFonts w:ascii="Times New Roman" w:hAnsi="Times New Roman" w:cs="Times New Roman"/>
          <w:sz w:val="24"/>
          <w:szCs w:val="24"/>
        </w:rPr>
        <w:t xml:space="preserve">for days in the outdoors. </w:t>
      </w:r>
      <w:r w:rsidR="00A849C9" w:rsidRPr="00D37C1D">
        <w:rPr>
          <w:rFonts w:ascii="Times New Roman" w:hAnsi="Times New Roman" w:cs="Times New Roman"/>
          <w:sz w:val="24"/>
          <w:szCs w:val="24"/>
        </w:rPr>
        <w:t xml:space="preserve">By way of an example, during a training exercise with mountain rescue, technology in the form of digital radio, GPS devices and digital first aid equipment such as a portable heart rate monitor was used to supplement traditional mountaineering and </w:t>
      </w:r>
      <w:r w:rsidR="00EA2C4F" w:rsidRPr="00D37C1D">
        <w:rPr>
          <w:rFonts w:ascii="Times New Roman" w:hAnsi="Times New Roman" w:cs="Times New Roman"/>
          <w:sz w:val="24"/>
          <w:szCs w:val="24"/>
        </w:rPr>
        <w:t>sub</w:t>
      </w:r>
      <w:r w:rsidR="00A849C9" w:rsidRPr="00D37C1D">
        <w:rPr>
          <w:rFonts w:ascii="Times New Roman" w:hAnsi="Times New Roman" w:cs="Times New Roman"/>
          <w:sz w:val="24"/>
          <w:szCs w:val="24"/>
        </w:rPr>
        <w:t>sequent rescue practice</w:t>
      </w:r>
      <w:r w:rsidR="00EA2C4F" w:rsidRPr="00D37C1D">
        <w:rPr>
          <w:rFonts w:ascii="Times New Roman" w:hAnsi="Times New Roman" w:cs="Times New Roman"/>
          <w:sz w:val="24"/>
          <w:szCs w:val="24"/>
        </w:rPr>
        <w:t xml:space="preserve">s. This demonstrates the integration of modern technology with old practice to promote efficiency in critical and outdoor practice in general. </w:t>
      </w:r>
      <w:r w:rsidR="00A849C9" w:rsidRPr="00D37C1D">
        <w:rPr>
          <w:rFonts w:ascii="Times New Roman" w:hAnsi="Times New Roman" w:cs="Times New Roman"/>
          <w:sz w:val="24"/>
          <w:szCs w:val="24"/>
        </w:rPr>
        <w:t xml:space="preserve"> </w:t>
      </w:r>
    </w:p>
    <w:p w14:paraId="60CFF382" w14:textId="0C075CE9" w:rsidR="00F15D87" w:rsidRPr="00D37C1D" w:rsidRDefault="0088605A" w:rsidP="00D37C1D">
      <w:pPr>
        <w:spacing w:line="360" w:lineRule="auto"/>
        <w:jc w:val="both"/>
        <w:rPr>
          <w:rFonts w:ascii="Times New Roman" w:hAnsi="Times New Roman" w:cs="Times New Roman"/>
          <w:color w:val="000000"/>
          <w:sz w:val="24"/>
          <w:szCs w:val="24"/>
          <w:shd w:val="clear" w:color="auto" w:fill="FFFFFF"/>
        </w:rPr>
      </w:pPr>
      <w:r w:rsidRPr="004A5E0B">
        <w:rPr>
          <w:rFonts w:ascii="Times New Roman" w:hAnsi="Times New Roman" w:cs="Times New Roman"/>
          <w:color w:val="000000"/>
          <w:sz w:val="24"/>
          <w:szCs w:val="24"/>
          <w:shd w:val="clear" w:color="auto" w:fill="FFFFFF"/>
        </w:rPr>
        <w:t>Reed (202</w:t>
      </w:r>
      <w:r w:rsidR="004A5E0B" w:rsidRPr="004A5E0B">
        <w:rPr>
          <w:rFonts w:ascii="Times New Roman" w:hAnsi="Times New Roman" w:cs="Times New Roman"/>
          <w:color w:val="000000"/>
          <w:sz w:val="24"/>
          <w:szCs w:val="24"/>
          <w:shd w:val="clear" w:color="auto" w:fill="FFFFFF"/>
        </w:rPr>
        <w:t>1</w:t>
      </w:r>
      <w:r w:rsidRPr="004A5E0B">
        <w:rPr>
          <w:rFonts w:ascii="Times New Roman" w:hAnsi="Times New Roman" w:cs="Times New Roman"/>
          <w:color w:val="000000"/>
          <w:sz w:val="24"/>
          <w:szCs w:val="24"/>
          <w:shd w:val="clear" w:color="auto" w:fill="FFFFFF"/>
        </w:rPr>
        <w:t>)</w:t>
      </w:r>
      <w:r w:rsidRPr="00D37C1D">
        <w:rPr>
          <w:rFonts w:ascii="Times New Roman" w:hAnsi="Times New Roman" w:cs="Times New Roman"/>
          <w:color w:val="000000"/>
          <w:sz w:val="24"/>
          <w:szCs w:val="24"/>
          <w:shd w:val="clear" w:color="auto" w:fill="FFFFFF"/>
        </w:rPr>
        <w:t xml:space="preserve"> acknowledges the interconnectedness of outdoor learning activities with what he terms a collection of people, places, and technological systems.</w:t>
      </w:r>
      <w:r w:rsidR="00BF6F8B" w:rsidRPr="00D37C1D">
        <w:rPr>
          <w:rFonts w:ascii="Times New Roman" w:hAnsi="Times New Roman" w:cs="Times New Roman"/>
          <w:color w:val="000000"/>
          <w:sz w:val="24"/>
          <w:szCs w:val="24"/>
          <w:shd w:val="clear" w:color="auto" w:fill="FFFFFF"/>
        </w:rPr>
        <w:t xml:space="preserve"> Despite the positives of technology within the outdoors, readily available technology and access to instant information that would have once been kept secluded within communities is facilitating detrimental human impact on the land. </w:t>
      </w:r>
    </w:p>
    <w:p w14:paraId="0E54F0A4" w14:textId="45087C45" w:rsidR="00BF6F8B" w:rsidRPr="00D37C1D" w:rsidRDefault="00BF6F8B"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In conclusion, there are benefits and drawbacks to using social media and digital/mobile technology into outdoor learning. It is imperative that educators properly plan and carry out technologically enhanced outdoor learning activities, taking into account both the possible advantages and disadvantages. Securing privacy, minimising screen time, and encouraging meaningful interaction with the environment are all important factors to take into account when using technology in outdoor education.</w:t>
      </w:r>
    </w:p>
    <w:p w14:paraId="2A156AC6" w14:textId="2525AEB7" w:rsidR="00E0335C" w:rsidRPr="00D37C1D" w:rsidRDefault="00EF54C6" w:rsidP="00D37C1D">
      <w:pPr>
        <w:spacing w:line="360" w:lineRule="auto"/>
        <w:jc w:val="both"/>
        <w:rPr>
          <w:rFonts w:ascii="Times New Roman" w:eastAsiaTheme="majorEastAsia" w:hAnsi="Times New Roman" w:cs="Times New Roman"/>
          <w:color w:val="2F5496" w:themeColor="accent1" w:themeShade="BF"/>
          <w:kern w:val="0"/>
          <w:sz w:val="24"/>
          <w:szCs w:val="24"/>
          <w:lang w:val="en-US"/>
          <w14:ligatures w14:val="none"/>
        </w:rPr>
      </w:pPr>
      <w:r w:rsidRPr="00D37C1D">
        <w:rPr>
          <w:rFonts w:ascii="Times New Roman" w:hAnsi="Times New Roman" w:cs="Times New Roman"/>
          <w:sz w:val="24"/>
          <w:szCs w:val="24"/>
        </w:rPr>
        <w:t>It is recommended that outdoor educators acknowledge the existence of technology and networked places before, during, and following outdoor learning activities. They should also shift their attention to effectively managing technology instead of just debating its usage. Additionally, it is advised that outdoor educators deliberately depart from the standard response of "it depends" when asked about the adoption of digital technology. Instead, they should use an organised, fact-based method for managing digital technology and networked spaces, where the advantages and disadvantages of the technology are examined. Lastly, outdoor educators should become more conscious of disparities in learners’ access to digital tools</w:t>
      </w:r>
      <w:r w:rsidR="00E03E7D" w:rsidRPr="00D37C1D">
        <w:rPr>
          <w:rFonts w:ascii="Times New Roman" w:hAnsi="Times New Roman" w:cs="Times New Roman"/>
          <w:sz w:val="24"/>
          <w:szCs w:val="24"/>
        </w:rPr>
        <w:t xml:space="preserve"> </w:t>
      </w:r>
      <w:r w:rsidRPr="00D37C1D">
        <w:rPr>
          <w:rFonts w:ascii="Times New Roman" w:hAnsi="Times New Roman" w:cs="Times New Roman"/>
          <w:color w:val="000000"/>
          <w:sz w:val="24"/>
          <w:szCs w:val="24"/>
          <w:shd w:val="clear" w:color="auto" w:fill="FFFFFF"/>
        </w:rPr>
        <w:t>(Munge, 2022)</w:t>
      </w:r>
      <w:r w:rsidR="00E03E7D" w:rsidRPr="00D37C1D">
        <w:rPr>
          <w:rFonts w:ascii="Times New Roman" w:hAnsi="Times New Roman" w:cs="Times New Roman"/>
          <w:color w:val="000000"/>
          <w:sz w:val="24"/>
          <w:szCs w:val="24"/>
          <w:shd w:val="clear" w:color="auto" w:fill="FFFFFF"/>
        </w:rPr>
        <w:t>.</w:t>
      </w:r>
      <w:r w:rsidR="00E0335C" w:rsidRPr="00D37C1D">
        <w:rPr>
          <w:rFonts w:ascii="Times New Roman" w:hAnsi="Times New Roman" w:cs="Times New Roman"/>
          <w:sz w:val="24"/>
          <w:szCs w:val="24"/>
        </w:rPr>
        <w:br w:type="page"/>
      </w:r>
    </w:p>
    <w:p w14:paraId="49BA4A3D" w14:textId="0CFB91CF" w:rsidR="00370CD7" w:rsidRPr="00D37C1D" w:rsidRDefault="00370CD7" w:rsidP="00D37C1D">
      <w:pPr>
        <w:pStyle w:val="Heading1"/>
        <w:spacing w:line="360" w:lineRule="auto"/>
        <w:jc w:val="both"/>
        <w:rPr>
          <w:rFonts w:ascii="Times New Roman" w:hAnsi="Times New Roman" w:cs="Times New Roman"/>
          <w:color w:val="auto"/>
          <w:sz w:val="24"/>
          <w:szCs w:val="24"/>
        </w:rPr>
      </w:pPr>
      <w:r w:rsidRPr="00D37C1D">
        <w:rPr>
          <w:rFonts w:ascii="Times New Roman" w:hAnsi="Times New Roman" w:cs="Times New Roman"/>
          <w:color w:val="auto"/>
          <w:sz w:val="24"/>
          <w:szCs w:val="24"/>
        </w:rPr>
        <w:lastRenderedPageBreak/>
        <w:t>References</w:t>
      </w:r>
    </w:p>
    <w:p w14:paraId="29AC4E29" w14:textId="77777777" w:rsidR="00580D3A" w:rsidRPr="00D37C1D" w:rsidRDefault="00580D3A" w:rsidP="00D37C1D">
      <w:pPr>
        <w:spacing w:line="360" w:lineRule="auto"/>
        <w:jc w:val="both"/>
        <w:rPr>
          <w:rFonts w:ascii="Times New Roman" w:hAnsi="Times New Roman" w:cs="Times New Roman"/>
          <w:sz w:val="24"/>
          <w:szCs w:val="24"/>
          <w:lang w:val="en-US"/>
        </w:rPr>
      </w:pPr>
    </w:p>
    <w:p w14:paraId="4442A22B" w14:textId="523F4BD1" w:rsidR="006218CB" w:rsidRPr="00D37C1D" w:rsidRDefault="00580D3A" w:rsidP="00D37C1D">
      <w:pPr>
        <w:spacing w:line="360" w:lineRule="auto"/>
        <w:jc w:val="both"/>
        <w:rPr>
          <w:rFonts w:ascii="Times New Roman" w:hAnsi="Times New Roman" w:cs="Times New Roman"/>
          <w:bCs/>
          <w:sz w:val="24"/>
          <w:szCs w:val="24"/>
        </w:rPr>
      </w:pPr>
      <w:r w:rsidRPr="00D37C1D">
        <w:rPr>
          <w:rFonts w:ascii="Times New Roman" w:hAnsi="Times New Roman" w:cs="Times New Roman"/>
          <w:bCs/>
          <w:sz w:val="24"/>
          <w:szCs w:val="24"/>
        </w:rPr>
        <w:t>Bolliger, D. U., &amp; Shepherd, C. E. (2017). An investigation of mobile technologies and web 2.0 tools use in outdoor education programs. Journal of Outdoor Recreation, Education, and Leadership, 9(2), 181–196.</w:t>
      </w:r>
    </w:p>
    <w:sdt>
      <w:sdtPr>
        <w:rPr>
          <w:rFonts w:asciiTheme="minorHAnsi" w:eastAsiaTheme="minorHAnsi" w:hAnsiTheme="minorHAnsi" w:cstheme="minorBidi"/>
          <w:kern w:val="2"/>
          <w:sz w:val="22"/>
          <w:szCs w:val="22"/>
          <w:lang w:eastAsia="en-US"/>
          <w14:ligatures w14:val="standardContextual"/>
        </w:rPr>
        <w:id w:val="-573587230"/>
        <w:bibliography/>
      </w:sdtPr>
      <w:sdtEndPr/>
      <w:sdtContent>
        <w:p w14:paraId="55BEA34D" w14:textId="47F570C3" w:rsidR="00A20E37" w:rsidRPr="00D37C1D" w:rsidRDefault="00A20E37" w:rsidP="00D37C1D">
          <w:pPr>
            <w:pStyle w:val="xmsonormal"/>
            <w:shd w:val="clear" w:color="auto" w:fill="FFFFFF"/>
            <w:spacing w:before="0" w:beforeAutospacing="0" w:after="0" w:afterAutospacing="0" w:line="360" w:lineRule="auto"/>
            <w:jc w:val="both"/>
          </w:pPr>
          <w:r w:rsidRPr="00D37C1D">
            <w:t xml:space="preserve">Brown, T., &amp; Mbati, L. (2015) Mobile Learning: Moving Past the Myths and Embracing the Opportunities. </w:t>
          </w:r>
          <w:r w:rsidRPr="00D37C1D">
            <w:rPr>
              <w:i/>
              <w:iCs/>
            </w:rPr>
            <w:t>International Review of Research in Open and Distance Learning.</w:t>
          </w:r>
          <w:r w:rsidRPr="00D37C1D">
            <w:t xml:space="preserve"> 16. 115-134. 10.19173/irrodl.v16i2.2071. </w:t>
          </w:r>
        </w:p>
        <w:p w14:paraId="420C34B9" w14:textId="77777777" w:rsidR="00A20E37" w:rsidRPr="00D37C1D" w:rsidRDefault="00A20E37" w:rsidP="00D37C1D">
          <w:pPr>
            <w:pStyle w:val="xmsonormal"/>
            <w:shd w:val="clear" w:color="auto" w:fill="FFFFFF"/>
            <w:spacing w:before="0" w:beforeAutospacing="0" w:after="0" w:afterAutospacing="0" w:line="360" w:lineRule="auto"/>
            <w:jc w:val="both"/>
          </w:pPr>
        </w:p>
        <w:p w14:paraId="11FB9C8F" w14:textId="7CF7DA84" w:rsidR="00EA6564" w:rsidRPr="00D37C1D" w:rsidRDefault="00DA668B" w:rsidP="00D37C1D">
          <w:pPr>
            <w:pStyle w:val="xmsonormal"/>
            <w:shd w:val="clear" w:color="auto" w:fill="FFFFFF"/>
            <w:spacing w:before="0" w:beforeAutospacing="0" w:after="0" w:afterAutospacing="0" w:line="360" w:lineRule="auto"/>
            <w:jc w:val="both"/>
            <w:rPr>
              <w:color w:val="000000"/>
              <w:bdr w:val="none" w:sz="0" w:space="0" w:color="auto" w:frame="1"/>
            </w:rPr>
          </w:pPr>
          <w:r w:rsidRPr="00D37C1D">
            <w:t>Comrie, M., &amp; McMillan, K. (2013). Running on the spot: NZ’s record in news media gender equity. </w:t>
          </w:r>
          <w:r w:rsidRPr="00D37C1D">
            <w:rPr>
              <w:i/>
              <w:iCs/>
            </w:rPr>
            <w:t>Pacific Journalism Review: Te Koakoa</w:t>
          </w:r>
          <w:r w:rsidRPr="00D37C1D">
            <w:t>, </w:t>
          </w:r>
          <w:r w:rsidRPr="00D37C1D">
            <w:rPr>
              <w:i/>
              <w:iCs/>
            </w:rPr>
            <w:t>19</w:t>
          </w:r>
          <w:r w:rsidRPr="00D37C1D">
            <w:t>(2), 196-214. https://doi.org/10.24135/pjr.v19i2.225</w:t>
          </w:r>
        </w:p>
        <w:p w14:paraId="0BE00D03" w14:textId="77777777" w:rsidR="00EA6564" w:rsidRPr="00D37C1D" w:rsidRDefault="00EA6564" w:rsidP="00D37C1D">
          <w:pPr>
            <w:pStyle w:val="xmsonormal"/>
            <w:shd w:val="clear" w:color="auto" w:fill="FFFFFF"/>
            <w:spacing w:before="0" w:beforeAutospacing="0" w:after="0" w:afterAutospacing="0" w:line="360" w:lineRule="auto"/>
            <w:jc w:val="both"/>
            <w:rPr>
              <w:color w:val="000000"/>
              <w:bdr w:val="none" w:sz="0" w:space="0" w:color="auto" w:frame="1"/>
            </w:rPr>
          </w:pPr>
        </w:p>
        <w:p w14:paraId="684AFB50" w14:textId="593300A1" w:rsidR="00A5086F" w:rsidRPr="00D37C1D" w:rsidRDefault="00551C4C" w:rsidP="00D37C1D">
          <w:pPr>
            <w:spacing w:line="360" w:lineRule="auto"/>
            <w:jc w:val="both"/>
            <w:rPr>
              <w:rFonts w:ascii="Times New Roman" w:hAnsi="Times New Roman" w:cs="Times New Roman"/>
              <w:bCs/>
              <w:sz w:val="24"/>
              <w:szCs w:val="24"/>
            </w:rPr>
          </w:pPr>
          <w:r w:rsidRPr="00D37C1D">
            <w:rPr>
              <w:rFonts w:ascii="Times New Roman" w:hAnsi="Times New Roman" w:cs="Times New Roman"/>
              <w:bCs/>
              <w:sz w:val="24"/>
              <w:szCs w:val="24"/>
            </w:rPr>
            <w:t>COUNCIL ON COMMUNICATIONS AND MEDIA</w:t>
          </w:r>
          <w:r w:rsidR="00A5086F" w:rsidRPr="00D37C1D">
            <w:rPr>
              <w:rFonts w:ascii="Times New Roman" w:hAnsi="Times New Roman" w:cs="Times New Roman"/>
              <w:bCs/>
              <w:sz w:val="24"/>
              <w:szCs w:val="24"/>
            </w:rPr>
            <w:t xml:space="preserve"> (2016)</w:t>
          </w:r>
          <w:r w:rsidRPr="00D37C1D">
            <w:rPr>
              <w:rFonts w:ascii="Times New Roman" w:hAnsi="Times New Roman" w:cs="Times New Roman"/>
              <w:bCs/>
              <w:sz w:val="24"/>
              <w:szCs w:val="24"/>
            </w:rPr>
            <w:t>. Media Use in School-Aged Children and Adolescents. Pediatrics. 2016 Nov;138(5):e20162592. doi: 10.1542/peds.2016-2592. PMID: 27940794.</w:t>
          </w:r>
        </w:p>
        <w:p w14:paraId="22209817" w14:textId="57777D00" w:rsidR="009F4087" w:rsidRPr="00D37C1D" w:rsidRDefault="009F4087" w:rsidP="00D37C1D">
          <w:pPr>
            <w:spacing w:line="360" w:lineRule="auto"/>
            <w:jc w:val="both"/>
            <w:rPr>
              <w:rFonts w:ascii="Times New Roman" w:hAnsi="Times New Roman" w:cs="Times New Roman"/>
              <w:bCs/>
              <w:sz w:val="24"/>
              <w:szCs w:val="24"/>
            </w:rPr>
          </w:pPr>
          <w:r w:rsidRPr="00D37C1D">
            <w:rPr>
              <w:rFonts w:ascii="Times New Roman" w:hAnsi="Times New Roman" w:cs="Times New Roman"/>
              <w:bCs/>
              <w:sz w:val="24"/>
              <w:szCs w:val="24"/>
            </w:rPr>
            <w:t>Crompton, H. (2013) The benefits and challenges of mobile learning. </w:t>
          </w:r>
          <w:r w:rsidRPr="00D37C1D">
            <w:rPr>
              <w:rFonts w:ascii="Times New Roman" w:hAnsi="Times New Roman" w:cs="Times New Roman"/>
              <w:bCs/>
              <w:i/>
              <w:iCs/>
              <w:sz w:val="24"/>
              <w:szCs w:val="24"/>
            </w:rPr>
            <w:t>Learning and Leading with Technology, 41</w:t>
          </w:r>
          <w:r w:rsidRPr="00D37C1D">
            <w:rPr>
              <w:rFonts w:ascii="Times New Roman" w:hAnsi="Times New Roman" w:cs="Times New Roman"/>
              <w:bCs/>
              <w:sz w:val="24"/>
              <w:szCs w:val="24"/>
            </w:rPr>
            <w:t>, 38-39.</w:t>
          </w:r>
        </w:p>
        <w:p w14:paraId="4B12F0E0" w14:textId="6D599E73" w:rsidR="00580D3A" w:rsidRPr="00D37C1D" w:rsidRDefault="00580D3A" w:rsidP="00D37C1D">
          <w:pPr>
            <w:spacing w:line="360" w:lineRule="auto"/>
            <w:jc w:val="both"/>
            <w:rPr>
              <w:rFonts w:ascii="Times New Roman" w:hAnsi="Times New Roman" w:cs="Times New Roman"/>
              <w:bCs/>
              <w:sz w:val="24"/>
              <w:szCs w:val="24"/>
            </w:rPr>
          </w:pPr>
          <w:r w:rsidRPr="00D37C1D">
            <w:rPr>
              <w:rFonts w:ascii="Times New Roman" w:hAnsi="Times New Roman" w:cs="Times New Roman"/>
              <w:bCs/>
              <w:sz w:val="24"/>
              <w:szCs w:val="24"/>
            </w:rPr>
            <w:t xml:space="preserve">Cuthbertson, B., Socha, T. L., &amp; Potter, T. G. (2004) The double-edged sword: Critical reﬂections on traditional and modern technology in outdoor education. </w:t>
          </w:r>
          <w:r w:rsidRPr="00D37C1D">
            <w:rPr>
              <w:rFonts w:ascii="Times New Roman" w:hAnsi="Times New Roman" w:cs="Times New Roman"/>
              <w:bCs/>
              <w:i/>
              <w:iCs/>
              <w:sz w:val="24"/>
              <w:szCs w:val="24"/>
            </w:rPr>
            <w:t>Journal of Adventure Education &amp; Outdoor Learning,</w:t>
          </w:r>
          <w:r w:rsidRPr="00D37C1D">
            <w:rPr>
              <w:rFonts w:ascii="Times New Roman" w:hAnsi="Times New Roman" w:cs="Times New Roman"/>
              <w:bCs/>
              <w:sz w:val="24"/>
              <w:szCs w:val="24"/>
            </w:rPr>
            <w:t xml:space="preserve"> 4(2), 133–144.</w:t>
          </w:r>
        </w:p>
        <w:p w14:paraId="35038C32" w14:textId="30AF9F90" w:rsidR="006218CB" w:rsidRPr="006218CB" w:rsidRDefault="006218CB" w:rsidP="00D37C1D">
          <w:pPr>
            <w:spacing w:line="360" w:lineRule="auto"/>
            <w:jc w:val="both"/>
            <w:rPr>
              <w:rFonts w:ascii="Times New Roman" w:hAnsi="Times New Roman" w:cs="Times New Roman"/>
              <w:sz w:val="24"/>
              <w:szCs w:val="24"/>
            </w:rPr>
          </w:pPr>
          <w:r w:rsidRPr="006218CB">
            <w:rPr>
              <w:rFonts w:ascii="Times New Roman" w:hAnsi="Times New Roman" w:cs="Times New Roman"/>
              <w:sz w:val="24"/>
              <w:szCs w:val="24"/>
            </w:rPr>
            <w:t>Dave, B. (2020) </w:t>
          </w:r>
          <w:r w:rsidRPr="006218CB">
            <w:rPr>
              <w:rFonts w:ascii="Times New Roman" w:hAnsi="Times New Roman" w:cs="Times New Roman"/>
              <w:i/>
              <w:iCs/>
              <w:sz w:val="24"/>
              <w:szCs w:val="24"/>
            </w:rPr>
            <w:t>An intense day on Crib Goch (feat. Llanberis Mountain Rescue)</w:t>
          </w:r>
          <w:r w:rsidRPr="006218CB">
            <w:rPr>
              <w:rFonts w:ascii="Times New Roman" w:hAnsi="Times New Roman" w:cs="Times New Roman"/>
              <w:sz w:val="24"/>
              <w:szCs w:val="24"/>
            </w:rPr>
            <w:t>, </w:t>
          </w:r>
          <w:r w:rsidRPr="006218CB">
            <w:rPr>
              <w:rFonts w:ascii="Times New Roman" w:hAnsi="Times New Roman" w:cs="Times New Roman"/>
              <w:i/>
              <w:iCs/>
              <w:sz w:val="24"/>
              <w:szCs w:val="24"/>
            </w:rPr>
            <w:t>YouTube</w:t>
          </w:r>
          <w:r w:rsidRPr="006218CB">
            <w:rPr>
              <w:rFonts w:ascii="Times New Roman" w:hAnsi="Times New Roman" w:cs="Times New Roman"/>
              <w:sz w:val="24"/>
              <w:szCs w:val="24"/>
            </w:rPr>
            <w:t>. Available at: </w:t>
          </w:r>
          <w:hyperlink r:id="rId8" w:tgtFrame="_blank" w:history="1">
            <w:r w:rsidRPr="006218CB">
              <w:rPr>
                <w:rStyle w:val="Hyperlink"/>
                <w:rFonts w:ascii="Times New Roman" w:hAnsi="Times New Roman" w:cs="Times New Roman"/>
                <w:sz w:val="24"/>
                <w:szCs w:val="24"/>
              </w:rPr>
              <w:t>https://www.youtube.com/watch?v=CRf7CnhOzXY</w:t>
            </w:r>
          </w:hyperlink>
          <w:r w:rsidRPr="006218CB">
            <w:rPr>
              <w:rFonts w:ascii="Times New Roman" w:hAnsi="Times New Roman" w:cs="Times New Roman"/>
              <w:sz w:val="24"/>
              <w:szCs w:val="24"/>
            </w:rPr>
            <w:t> (Accessed: 20 December 2023). </w:t>
          </w:r>
        </w:p>
        <w:p w14:paraId="2D716C70" w14:textId="2E4C97E8" w:rsidR="00EA010E" w:rsidRPr="00EA010E" w:rsidRDefault="00EA010E" w:rsidP="00D37C1D">
          <w:pPr>
            <w:spacing w:line="360" w:lineRule="auto"/>
            <w:jc w:val="both"/>
            <w:rPr>
              <w:rFonts w:ascii="Times New Roman" w:hAnsi="Times New Roman" w:cs="Times New Roman"/>
              <w:bCs/>
              <w:sz w:val="24"/>
              <w:szCs w:val="24"/>
            </w:rPr>
          </w:pPr>
          <w:r w:rsidRPr="00EA010E">
            <w:rPr>
              <w:rFonts w:ascii="Times New Roman" w:hAnsi="Times New Roman" w:cs="Times New Roman"/>
              <w:bCs/>
              <w:sz w:val="24"/>
              <w:szCs w:val="24"/>
            </w:rPr>
            <w:t xml:space="preserve">Deane, K. L., &amp; Harré, N. (2013) The youth adventure programming model. </w:t>
          </w:r>
          <w:r w:rsidRPr="00EA010E">
            <w:rPr>
              <w:rFonts w:ascii="Times New Roman" w:hAnsi="Times New Roman" w:cs="Times New Roman"/>
              <w:bCs/>
              <w:i/>
              <w:iCs/>
              <w:sz w:val="24"/>
              <w:szCs w:val="24"/>
            </w:rPr>
            <w:t>Journal of Research on Adolescence,</w:t>
          </w:r>
          <w:r w:rsidRPr="00EA010E">
            <w:rPr>
              <w:rFonts w:ascii="Times New Roman" w:hAnsi="Times New Roman" w:cs="Times New Roman"/>
              <w:bCs/>
              <w:sz w:val="24"/>
              <w:szCs w:val="24"/>
            </w:rPr>
            <w:t xml:space="preserve"> 24,</w:t>
          </w:r>
          <w:r w:rsidRPr="00D37C1D">
            <w:rPr>
              <w:rFonts w:ascii="Times New Roman" w:hAnsi="Times New Roman" w:cs="Times New Roman"/>
              <w:bCs/>
              <w:sz w:val="24"/>
              <w:szCs w:val="24"/>
            </w:rPr>
            <w:t xml:space="preserve"> </w:t>
          </w:r>
          <w:r w:rsidRPr="00EA010E">
            <w:rPr>
              <w:rFonts w:ascii="Times New Roman" w:hAnsi="Times New Roman" w:cs="Times New Roman"/>
              <w:bCs/>
              <w:sz w:val="24"/>
              <w:szCs w:val="24"/>
            </w:rPr>
            <w:t>293–308.</w:t>
          </w:r>
          <w:r w:rsidR="00C86181" w:rsidRPr="00D37C1D">
            <w:rPr>
              <w:rFonts w:ascii="Times New Roman" w:hAnsi="Times New Roman" w:cs="Times New Roman"/>
              <w:bCs/>
              <w:sz w:val="24"/>
              <w:szCs w:val="24"/>
            </w:rPr>
            <w:t xml:space="preserve"> </w:t>
          </w:r>
          <w:hyperlink r:id="rId9" w:history="1">
            <w:r w:rsidR="00C86181" w:rsidRPr="00D37C1D">
              <w:rPr>
                <w:rStyle w:val="Hyperlink"/>
                <w:rFonts w:ascii="Times New Roman" w:hAnsi="Times New Roman" w:cs="Times New Roman"/>
                <w:b/>
                <w:bCs/>
                <w:sz w:val="24"/>
                <w:szCs w:val="24"/>
              </w:rPr>
              <w:t>https://doi.org/10.1111/jora.12069</w:t>
            </w:r>
          </w:hyperlink>
        </w:p>
        <w:p w14:paraId="72527722" w14:textId="60B14DB5" w:rsidR="00D74297" w:rsidRPr="00D37C1D" w:rsidRDefault="00D74297" w:rsidP="00D37C1D">
          <w:pPr>
            <w:spacing w:line="360" w:lineRule="auto"/>
            <w:jc w:val="both"/>
            <w:rPr>
              <w:rFonts w:ascii="Times New Roman" w:hAnsi="Times New Roman" w:cs="Times New Roman"/>
              <w:bCs/>
              <w:sz w:val="24"/>
              <w:szCs w:val="24"/>
            </w:rPr>
          </w:pPr>
          <w:r w:rsidRPr="00D37C1D">
            <w:rPr>
              <w:rFonts w:ascii="Times New Roman" w:hAnsi="Times New Roman" w:cs="Times New Roman"/>
              <w:bCs/>
              <w:sz w:val="24"/>
              <w:szCs w:val="24"/>
            </w:rPr>
            <w:t xml:space="preserve">Dickson, T. J. (2004) If the outcome is predictable, is it an adventure? Being in, not barricaded from, the outdoors. </w:t>
          </w:r>
          <w:r w:rsidRPr="00D37C1D">
            <w:rPr>
              <w:rFonts w:ascii="Times New Roman" w:hAnsi="Times New Roman" w:cs="Times New Roman"/>
              <w:bCs/>
              <w:i/>
              <w:iCs/>
              <w:sz w:val="24"/>
              <w:szCs w:val="24"/>
            </w:rPr>
            <w:t>World Leisure Journal,</w:t>
          </w:r>
          <w:r w:rsidRPr="00D37C1D">
            <w:rPr>
              <w:rFonts w:ascii="Times New Roman" w:hAnsi="Times New Roman" w:cs="Times New Roman"/>
              <w:bCs/>
              <w:sz w:val="24"/>
              <w:szCs w:val="24"/>
            </w:rPr>
            <w:t xml:space="preserve"> 46(4), 48–54. </w:t>
          </w:r>
          <w:hyperlink r:id="rId10" w:history="1">
            <w:r w:rsidRPr="00D37C1D">
              <w:rPr>
                <w:rStyle w:val="Hyperlink"/>
                <w:rFonts w:ascii="Times New Roman" w:hAnsi="Times New Roman" w:cs="Times New Roman"/>
                <w:bCs/>
                <w:sz w:val="24"/>
                <w:szCs w:val="24"/>
              </w:rPr>
              <w:t>https://doi.org/10.1080/04419057.2004.9674373</w:t>
            </w:r>
          </w:hyperlink>
        </w:p>
        <w:p w14:paraId="45A32374" w14:textId="165142D3" w:rsidR="00966B6C" w:rsidRPr="00D37C1D" w:rsidRDefault="00966B6C" w:rsidP="00D37C1D">
          <w:pPr>
            <w:pStyle w:val="xmsonormal"/>
            <w:shd w:val="clear" w:color="auto" w:fill="FFFFFF"/>
            <w:spacing w:before="0" w:beforeAutospacing="0" w:after="0" w:afterAutospacing="0" w:line="360" w:lineRule="auto"/>
            <w:jc w:val="both"/>
            <w:rPr>
              <w:color w:val="000000"/>
            </w:rPr>
          </w:pPr>
          <w:r w:rsidRPr="00D37C1D">
            <w:rPr>
              <w:color w:val="000000"/>
              <w:bdr w:val="none" w:sz="0" w:space="0" w:color="auto" w:frame="1"/>
            </w:rPr>
            <w:t>Frohlick, S. (2005) ‘That playfulness of white masculinity’: Mediating masculinities</w:t>
          </w:r>
        </w:p>
        <w:p w14:paraId="1E93FD2C" w14:textId="5D35D957" w:rsidR="00966B6C" w:rsidRPr="00D37C1D" w:rsidRDefault="00966B6C" w:rsidP="00D37C1D">
          <w:pPr>
            <w:pStyle w:val="xmsonormal"/>
            <w:shd w:val="clear" w:color="auto" w:fill="FFFFFF"/>
            <w:spacing w:before="0" w:beforeAutospacing="0" w:after="0" w:afterAutospacing="0" w:line="360" w:lineRule="auto"/>
            <w:jc w:val="both"/>
            <w:rPr>
              <w:color w:val="000000"/>
              <w:bdr w:val="none" w:sz="0" w:space="0" w:color="auto" w:frame="1"/>
            </w:rPr>
          </w:pPr>
          <w:r w:rsidRPr="00D37C1D">
            <w:rPr>
              <w:color w:val="000000"/>
              <w:bdr w:val="none" w:sz="0" w:space="0" w:color="auto" w:frame="1"/>
            </w:rPr>
            <w:lastRenderedPageBreak/>
            <w:t xml:space="preserve">and adventure at mountain film festivals. </w:t>
          </w:r>
          <w:r w:rsidRPr="00D37C1D">
            <w:rPr>
              <w:i/>
              <w:iCs/>
              <w:color w:val="000000"/>
              <w:bdr w:val="none" w:sz="0" w:space="0" w:color="auto" w:frame="1"/>
            </w:rPr>
            <w:t>Tourist Studies,</w:t>
          </w:r>
          <w:r w:rsidRPr="00D37C1D">
            <w:rPr>
              <w:color w:val="000000"/>
              <w:bdr w:val="none" w:sz="0" w:space="0" w:color="auto" w:frame="1"/>
            </w:rPr>
            <w:t xml:space="preserve"> 5(2), 175-193. </w:t>
          </w:r>
          <w:r w:rsidR="009B2209" w:rsidRPr="00D37C1D">
            <w:rPr>
              <w:color w:val="000000"/>
              <w:bdr w:val="none" w:sz="0" w:space="0" w:color="auto" w:frame="1"/>
            </w:rPr>
            <w:t>Sage Publication</w:t>
          </w:r>
          <w:r w:rsidR="00EA6564" w:rsidRPr="00D37C1D">
            <w:rPr>
              <w:color w:val="000000"/>
              <w:bdr w:val="none" w:sz="0" w:space="0" w:color="auto" w:frame="1"/>
            </w:rPr>
            <w:t xml:space="preserve">s </w:t>
          </w:r>
          <w:r w:rsidR="009B2209" w:rsidRPr="00D37C1D">
            <w:rPr>
              <w:color w:val="000000"/>
              <w:bdr w:val="none" w:sz="0" w:space="0" w:color="auto" w:frame="1"/>
            </w:rPr>
            <w:t>London, Thousand Oaks and New Delhi vol 5(2) 175–193 DOI: 10.1177/ 1468797605066926</w:t>
          </w:r>
        </w:p>
        <w:p w14:paraId="2AB1C6A7" w14:textId="77777777" w:rsidR="00966B6C" w:rsidRPr="00D37C1D" w:rsidRDefault="00966B6C" w:rsidP="00D37C1D">
          <w:pPr>
            <w:pStyle w:val="xmsonormal"/>
            <w:shd w:val="clear" w:color="auto" w:fill="FFFFFF"/>
            <w:spacing w:before="0" w:beforeAutospacing="0" w:after="0" w:afterAutospacing="0" w:line="360" w:lineRule="auto"/>
            <w:jc w:val="both"/>
            <w:rPr>
              <w:color w:val="000000"/>
            </w:rPr>
          </w:pPr>
        </w:p>
        <w:p w14:paraId="14FDC080" w14:textId="65CEAF9C" w:rsidR="00277FA5" w:rsidRPr="00D37C1D" w:rsidRDefault="00277FA5"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Goffman, E. (1959) </w:t>
          </w:r>
          <w:r w:rsidRPr="00D37C1D">
            <w:rPr>
              <w:rFonts w:ascii="Times New Roman" w:hAnsi="Times New Roman" w:cs="Times New Roman"/>
              <w:i/>
              <w:iCs/>
              <w:sz w:val="24"/>
              <w:szCs w:val="24"/>
            </w:rPr>
            <w:t>The presentation of self in everyday life.</w:t>
          </w:r>
          <w:r w:rsidRPr="00D37C1D">
            <w:rPr>
              <w:rFonts w:ascii="Times New Roman" w:hAnsi="Times New Roman" w:cs="Times New Roman"/>
              <w:sz w:val="24"/>
              <w:szCs w:val="24"/>
            </w:rPr>
            <w:t> Doubleday</w:t>
          </w:r>
        </w:p>
        <w:p w14:paraId="7B6B413F" w14:textId="77777777" w:rsidR="001B1A80" w:rsidRPr="00D37C1D" w:rsidRDefault="001B1A80"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Herrick, K.A., Fakhouri, T.H., Carlson, S.A. and Fulton, J.E., 2014. </w:t>
          </w:r>
          <w:r w:rsidRPr="00D37C1D">
            <w:rPr>
              <w:rFonts w:ascii="Times New Roman" w:hAnsi="Times New Roman" w:cs="Times New Roman"/>
              <w:i/>
              <w:iCs/>
              <w:sz w:val="24"/>
              <w:szCs w:val="24"/>
            </w:rPr>
            <w:t>TV watching and computer use in US youth aged 12-15, 2012</w:t>
          </w:r>
          <w:r w:rsidRPr="00D37C1D">
            <w:rPr>
              <w:rFonts w:ascii="Times New Roman" w:hAnsi="Times New Roman" w:cs="Times New Roman"/>
              <w:sz w:val="24"/>
              <w:szCs w:val="24"/>
            </w:rPr>
            <w:t> (No. 2014). US Department of Health and Human Services, Centers for Disease Control and Prevention, National Center for Health Statistics.</w:t>
          </w:r>
        </w:p>
        <w:p w14:paraId="7290D58A" w14:textId="65BC147F" w:rsidR="00580D3A" w:rsidRPr="00580D3A" w:rsidRDefault="00580D3A" w:rsidP="00D37C1D">
          <w:pPr>
            <w:spacing w:line="360" w:lineRule="auto"/>
            <w:jc w:val="both"/>
            <w:rPr>
              <w:rFonts w:ascii="Times New Roman" w:hAnsi="Times New Roman" w:cs="Times New Roman"/>
              <w:sz w:val="24"/>
              <w:szCs w:val="24"/>
            </w:rPr>
          </w:pPr>
          <w:r w:rsidRPr="00580D3A">
            <w:rPr>
              <w:rFonts w:ascii="Times New Roman" w:hAnsi="Times New Roman" w:cs="Times New Roman"/>
              <w:sz w:val="24"/>
              <w:szCs w:val="24"/>
            </w:rPr>
            <w:t>Hills</w:t>
          </w:r>
          <w:r w:rsidRPr="00D37C1D">
            <w:rPr>
              <w:rFonts w:ascii="Times New Roman" w:hAnsi="Times New Roman" w:cs="Times New Roman"/>
              <w:sz w:val="24"/>
              <w:szCs w:val="24"/>
            </w:rPr>
            <w:t>, D.</w:t>
          </w:r>
          <w:r w:rsidRPr="00580D3A">
            <w:rPr>
              <w:rFonts w:ascii="Times New Roman" w:hAnsi="Times New Roman" w:cs="Times New Roman"/>
              <w:sz w:val="24"/>
              <w:szCs w:val="24"/>
            </w:rPr>
            <w:t> &amp; Thomas</w:t>
          </w:r>
          <w:r w:rsidRPr="00D37C1D">
            <w:rPr>
              <w:rFonts w:ascii="Times New Roman" w:hAnsi="Times New Roman" w:cs="Times New Roman"/>
              <w:sz w:val="24"/>
              <w:szCs w:val="24"/>
            </w:rPr>
            <w:t>, G.,</w:t>
          </w:r>
          <w:r w:rsidRPr="00580D3A">
            <w:rPr>
              <w:rFonts w:ascii="Times New Roman" w:hAnsi="Times New Roman" w:cs="Times New Roman"/>
              <w:sz w:val="24"/>
              <w:szCs w:val="24"/>
            </w:rPr>
            <w:t> (2020) Digital technology and outdoor experiential learning, Journal of Adventure Education and Outdoor Learning, 20:2, 155-169, DOI: </w:t>
          </w:r>
          <w:hyperlink r:id="rId11" w:history="1">
            <w:r w:rsidRPr="00580D3A">
              <w:rPr>
                <w:rStyle w:val="Hyperlink"/>
                <w:rFonts w:ascii="Times New Roman" w:hAnsi="Times New Roman" w:cs="Times New Roman"/>
                <w:sz w:val="24"/>
                <w:szCs w:val="24"/>
              </w:rPr>
              <w:t>10.1080/14729679.2019.1604244</w:t>
            </w:r>
          </w:hyperlink>
        </w:p>
        <w:p w14:paraId="07DCFDCE" w14:textId="77777777" w:rsidR="006218CB" w:rsidRDefault="006218CB"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 xml:space="preserve">Hine, C. (2015) </w:t>
          </w:r>
          <w:r w:rsidRPr="00D37C1D">
            <w:rPr>
              <w:rFonts w:ascii="Times New Roman" w:hAnsi="Times New Roman" w:cs="Times New Roman"/>
              <w:i/>
              <w:iCs/>
              <w:sz w:val="24"/>
              <w:szCs w:val="24"/>
            </w:rPr>
            <w:t>Ethnography for the Internet. Embedded, embodied and everyday.</w:t>
          </w:r>
          <w:r w:rsidRPr="00D37C1D">
            <w:rPr>
              <w:rFonts w:ascii="Times New Roman" w:hAnsi="Times New Roman" w:cs="Times New Roman"/>
              <w:sz w:val="24"/>
              <w:szCs w:val="24"/>
            </w:rPr>
            <w:t xml:space="preserve"> London: Bloomsbury Academic.</w:t>
          </w:r>
        </w:p>
        <w:p w14:paraId="1185EEF6" w14:textId="1DDFB798" w:rsidR="00E7272A" w:rsidRPr="00D37C1D" w:rsidRDefault="0031043C" w:rsidP="00D37C1D">
          <w:pPr>
            <w:spacing w:line="360" w:lineRule="auto"/>
            <w:jc w:val="both"/>
            <w:rPr>
              <w:rFonts w:ascii="Times New Roman" w:hAnsi="Times New Roman" w:cs="Times New Roman"/>
              <w:sz w:val="24"/>
              <w:szCs w:val="24"/>
            </w:rPr>
          </w:pPr>
          <w:r>
            <w:rPr>
              <w:rFonts w:ascii="Times New Roman" w:hAnsi="Times New Roman" w:cs="Times New Roman"/>
              <w:sz w:val="24"/>
              <w:szCs w:val="24"/>
            </w:rPr>
            <w:t>Hodges J., (201</w:t>
          </w:r>
          <w:r w:rsidR="006D6104">
            <w:rPr>
              <w:rFonts w:ascii="Times New Roman" w:hAnsi="Times New Roman" w:cs="Times New Roman"/>
              <w:sz w:val="24"/>
              <w:szCs w:val="24"/>
            </w:rPr>
            <w:t>7</w:t>
          </w:r>
          <w:r>
            <w:rPr>
              <w:rFonts w:ascii="Times New Roman" w:hAnsi="Times New Roman" w:cs="Times New Roman"/>
              <w:sz w:val="24"/>
              <w:szCs w:val="24"/>
            </w:rPr>
            <w:t xml:space="preserve">) </w:t>
          </w:r>
          <w:r w:rsidR="00E7272A" w:rsidRPr="00E7272A">
            <w:rPr>
              <w:rFonts w:ascii="Times New Roman" w:hAnsi="Times New Roman" w:cs="Times New Roman"/>
              <w:sz w:val="24"/>
              <w:szCs w:val="24"/>
            </w:rPr>
            <w:t>Smart Technology: Opportunity or Distraction?</w:t>
          </w:r>
          <w:r w:rsidR="00725485">
            <w:rPr>
              <w:rFonts w:ascii="Times New Roman" w:hAnsi="Times New Roman" w:cs="Times New Roman"/>
              <w:sz w:val="24"/>
              <w:szCs w:val="24"/>
            </w:rPr>
            <w:t xml:space="preserve"> </w:t>
          </w:r>
          <w:r w:rsidR="00725485" w:rsidRPr="00AF339A">
            <w:rPr>
              <w:rFonts w:ascii="Times New Roman" w:hAnsi="Times New Roman" w:cs="Times New Roman"/>
              <w:i/>
              <w:iCs/>
              <w:sz w:val="24"/>
              <w:szCs w:val="24"/>
            </w:rPr>
            <w:t>HORIZONS Magazine</w:t>
          </w:r>
          <w:r w:rsidR="00725485" w:rsidRPr="00725485">
            <w:rPr>
              <w:rFonts w:ascii="Times New Roman" w:hAnsi="Times New Roman" w:cs="Times New Roman"/>
              <w:sz w:val="24"/>
              <w:szCs w:val="24"/>
            </w:rPr>
            <w:t xml:space="preserve"> No 77</w:t>
          </w:r>
          <w:r w:rsidR="00AF339A">
            <w:rPr>
              <w:rFonts w:ascii="Times New Roman" w:hAnsi="Times New Roman" w:cs="Times New Roman"/>
              <w:sz w:val="24"/>
              <w:szCs w:val="24"/>
            </w:rPr>
            <w:t xml:space="preserve"> p26.</w:t>
          </w:r>
          <w:r w:rsidR="00513EE5" w:rsidRPr="00513EE5">
            <w:t xml:space="preserve"> </w:t>
          </w:r>
          <w:r w:rsidR="00513EE5">
            <w:t>I</w:t>
          </w:r>
          <w:r w:rsidR="00513EE5" w:rsidRPr="00513EE5">
            <w:rPr>
              <w:rFonts w:ascii="Times New Roman" w:hAnsi="Times New Roman" w:cs="Times New Roman"/>
              <w:sz w:val="24"/>
              <w:szCs w:val="24"/>
            </w:rPr>
            <w:t>nstitute for Outdoor Learning</w:t>
          </w:r>
          <w:r w:rsidR="004045A5">
            <w:rPr>
              <w:rFonts w:ascii="Times New Roman" w:hAnsi="Times New Roman" w:cs="Times New Roman"/>
              <w:sz w:val="24"/>
              <w:szCs w:val="24"/>
            </w:rPr>
            <w:t xml:space="preserve"> Available at: </w:t>
          </w:r>
          <w:hyperlink r:id="rId12" w:history="1">
            <w:r w:rsidR="004045A5" w:rsidRPr="004045A5">
              <w:rPr>
                <w:rStyle w:val="Hyperlink"/>
                <w:rFonts w:ascii="Times New Roman" w:hAnsi="Times New Roman" w:cs="Times New Roman"/>
                <w:sz w:val="24"/>
                <w:szCs w:val="24"/>
              </w:rPr>
              <w:t>H77 FULL for Web.pdf (outdoor-learning.org)</w:t>
            </w:r>
          </w:hyperlink>
          <w:r w:rsidR="004045A5">
            <w:rPr>
              <w:rFonts w:ascii="Times New Roman" w:hAnsi="Times New Roman" w:cs="Times New Roman"/>
              <w:sz w:val="24"/>
              <w:szCs w:val="24"/>
            </w:rPr>
            <w:t xml:space="preserve"> (Accessed 06.02.</w:t>
          </w:r>
          <w:r w:rsidR="00B82EE1">
            <w:rPr>
              <w:rFonts w:ascii="Times New Roman" w:hAnsi="Times New Roman" w:cs="Times New Roman"/>
              <w:sz w:val="24"/>
              <w:szCs w:val="24"/>
            </w:rPr>
            <w:t>24)</w:t>
          </w:r>
        </w:p>
        <w:p w14:paraId="21EE55FF" w14:textId="4F65E350" w:rsidR="004E65AE" w:rsidRDefault="004E65AE" w:rsidP="00D37C1D">
          <w:pPr>
            <w:spacing w:line="360" w:lineRule="auto"/>
            <w:jc w:val="both"/>
            <w:rPr>
              <w:rStyle w:val="Hyperlink"/>
              <w:rFonts w:ascii="Times New Roman" w:hAnsi="Times New Roman" w:cs="Times New Roman"/>
              <w:sz w:val="24"/>
              <w:szCs w:val="24"/>
            </w:rPr>
          </w:pPr>
          <w:r w:rsidRPr="00D37C1D">
            <w:rPr>
              <w:rFonts w:ascii="Times New Roman" w:hAnsi="Times New Roman" w:cs="Times New Roman"/>
              <w:sz w:val="24"/>
              <w:szCs w:val="24"/>
            </w:rPr>
            <w:t>Hodkinson, P. (2017) Bedrooms and beyond: Youth, identity and privacy on social network sites. </w:t>
          </w:r>
          <w:r w:rsidRPr="00D37C1D">
            <w:rPr>
              <w:rFonts w:ascii="Times New Roman" w:hAnsi="Times New Roman" w:cs="Times New Roman"/>
              <w:i/>
              <w:iCs/>
              <w:sz w:val="24"/>
              <w:szCs w:val="24"/>
            </w:rPr>
            <w:t>New Media &amp; Society</w:t>
          </w:r>
          <w:r w:rsidRPr="00D37C1D">
            <w:rPr>
              <w:rFonts w:ascii="Times New Roman" w:hAnsi="Times New Roman" w:cs="Times New Roman"/>
              <w:sz w:val="24"/>
              <w:szCs w:val="24"/>
            </w:rPr>
            <w:t>, </w:t>
          </w:r>
          <w:r w:rsidRPr="00D37C1D">
            <w:rPr>
              <w:rFonts w:ascii="Times New Roman" w:hAnsi="Times New Roman" w:cs="Times New Roman"/>
              <w:i/>
              <w:iCs/>
              <w:sz w:val="24"/>
              <w:szCs w:val="24"/>
            </w:rPr>
            <w:t>19</w:t>
          </w:r>
          <w:r w:rsidRPr="00D37C1D">
            <w:rPr>
              <w:rFonts w:ascii="Times New Roman" w:hAnsi="Times New Roman" w:cs="Times New Roman"/>
              <w:sz w:val="24"/>
              <w:szCs w:val="24"/>
            </w:rPr>
            <w:t>(2), 272-288. </w:t>
          </w:r>
          <w:hyperlink r:id="rId13" w:history="1">
            <w:r w:rsidRPr="00D37C1D">
              <w:rPr>
                <w:rStyle w:val="Hyperlink"/>
                <w:rFonts w:ascii="Times New Roman" w:hAnsi="Times New Roman" w:cs="Times New Roman"/>
                <w:sz w:val="24"/>
                <w:szCs w:val="24"/>
              </w:rPr>
              <w:t>https://doi.org/10.1177/1461444815605454</w:t>
            </w:r>
          </w:hyperlink>
        </w:p>
        <w:p w14:paraId="08557332" w14:textId="23204C03" w:rsidR="002F7A95" w:rsidRPr="00D37C1D" w:rsidRDefault="002F7A95" w:rsidP="00D37C1D">
          <w:pPr>
            <w:spacing w:line="360" w:lineRule="auto"/>
            <w:jc w:val="both"/>
            <w:rPr>
              <w:rFonts w:ascii="Times New Roman" w:hAnsi="Times New Roman" w:cs="Times New Roman"/>
              <w:sz w:val="24"/>
              <w:szCs w:val="24"/>
            </w:rPr>
          </w:pPr>
          <w:r w:rsidRPr="002F7A95">
            <w:rPr>
              <w:rFonts w:ascii="Times New Roman" w:hAnsi="Times New Roman" w:cs="Times New Roman"/>
              <w:sz w:val="24"/>
              <w:szCs w:val="24"/>
            </w:rPr>
            <w:t>Instagram (2023) </w:t>
          </w:r>
          <w:r w:rsidRPr="002F7A95">
            <w:rPr>
              <w:rFonts w:ascii="Times New Roman" w:hAnsi="Times New Roman" w:cs="Times New Roman"/>
              <w:i/>
              <w:iCs/>
              <w:sz w:val="24"/>
              <w:szCs w:val="24"/>
            </w:rPr>
            <w:t>Instagram</w:t>
          </w:r>
          <w:r w:rsidRPr="002F7A95">
            <w:rPr>
              <w:rFonts w:ascii="Times New Roman" w:hAnsi="Times New Roman" w:cs="Times New Roman"/>
              <w:sz w:val="24"/>
              <w:szCs w:val="24"/>
            </w:rPr>
            <w:t>. [online] Instagram. Available at: </w:t>
          </w:r>
          <w:hyperlink r:id="rId14" w:tgtFrame="_blank" w:tooltip="Original URL: https://www.instagram.com/. Click or tap if you trust this link." w:history="1">
            <w:r w:rsidRPr="002F7A95">
              <w:rPr>
                <w:rStyle w:val="Hyperlink"/>
                <w:rFonts w:ascii="Times New Roman" w:hAnsi="Times New Roman" w:cs="Times New Roman"/>
                <w:sz w:val="24"/>
                <w:szCs w:val="24"/>
              </w:rPr>
              <w:t>https://www.instagram.com/</w:t>
            </w:r>
          </w:hyperlink>
        </w:p>
        <w:p w14:paraId="101314E7" w14:textId="4715AA00" w:rsidR="00F51642" w:rsidRPr="00D37C1D" w:rsidRDefault="00F51642"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 xml:space="preserve">Koole, M. (2009) </w:t>
          </w:r>
          <w:r w:rsidRPr="00D37C1D">
            <w:rPr>
              <w:rFonts w:ascii="Times New Roman" w:hAnsi="Times New Roman" w:cs="Times New Roman"/>
              <w:i/>
              <w:iCs/>
              <w:sz w:val="24"/>
              <w:szCs w:val="24"/>
            </w:rPr>
            <w:t>A Model for Framing Mobile Learning</w:t>
          </w:r>
          <w:r w:rsidRPr="00D37C1D">
            <w:rPr>
              <w:rFonts w:ascii="Times New Roman" w:hAnsi="Times New Roman" w:cs="Times New Roman"/>
              <w:sz w:val="24"/>
              <w:szCs w:val="24"/>
            </w:rPr>
            <w:t>. In M. Ally (Ed.), Mobile Learning: Transforming the Delivery of Education &amp; Training (pp. 25-47). Athabasca: AU Press.</w:t>
          </w:r>
        </w:p>
        <w:p w14:paraId="5700A0B5" w14:textId="640ADED2" w:rsidR="00352FDC" w:rsidRPr="00D37C1D" w:rsidRDefault="00352FDC"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 xml:space="preserve">Kukulska-Hulme, A. and Traxler, J. (2005) </w:t>
          </w:r>
          <w:r w:rsidRPr="00D37C1D">
            <w:rPr>
              <w:rFonts w:ascii="Times New Roman" w:hAnsi="Times New Roman" w:cs="Times New Roman"/>
              <w:i/>
              <w:iCs/>
              <w:sz w:val="24"/>
              <w:szCs w:val="24"/>
            </w:rPr>
            <w:t>M-Learning—A Handbook for Educators and Trainers</w:t>
          </w:r>
          <w:r w:rsidRPr="00D37C1D">
            <w:rPr>
              <w:rFonts w:ascii="Times New Roman" w:hAnsi="Times New Roman" w:cs="Times New Roman"/>
              <w:sz w:val="24"/>
              <w:szCs w:val="24"/>
            </w:rPr>
            <w:t>. Taylor and Francis, London.</w:t>
          </w:r>
        </w:p>
        <w:p w14:paraId="773C4FFC" w14:textId="03906F0B" w:rsidR="006218CB" w:rsidRDefault="006218CB"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 xml:space="preserve">Leather, M. &amp; Gibson, K. (2019) The consumption and hyperreality of nature: Greater affordances for outdoor learning. </w:t>
          </w:r>
          <w:r w:rsidRPr="00D37C1D">
            <w:rPr>
              <w:rFonts w:ascii="Times New Roman" w:hAnsi="Times New Roman" w:cs="Times New Roman"/>
              <w:i/>
              <w:iCs/>
              <w:sz w:val="24"/>
              <w:szCs w:val="24"/>
            </w:rPr>
            <w:t>Curriculum Perspectives</w:t>
          </w:r>
          <w:r w:rsidRPr="00D37C1D">
            <w:rPr>
              <w:rFonts w:ascii="Times New Roman" w:hAnsi="Times New Roman" w:cs="Times New Roman"/>
              <w:sz w:val="24"/>
              <w:szCs w:val="24"/>
            </w:rPr>
            <w:t>, 39, 79-83.</w:t>
          </w:r>
        </w:p>
        <w:p w14:paraId="1BEEE43B" w14:textId="6BD0B209" w:rsidR="00E03E7D" w:rsidRPr="00D37C1D" w:rsidRDefault="00BA62BC" w:rsidP="00D37C1D">
          <w:pPr>
            <w:spacing w:line="360" w:lineRule="auto"/>
            <w:jc w:val="both"/>
            <w:rPr>
              <w:rFonts w:ascii="Times New Roman" w:hAnsi="Times New Roman" w:cs="Times New Roman"/>
              <w:color w:val="000000"/>
              <w:sz w:val="24"/>
              <w:szCs w:val="24"/>
              <w:shd w:val="clear" w:color="auto" w:fill="FFFFFF"/>
            </w:rPr>
          </w:pPr>
          <w:r w:rsidRPr="00BA62BC">
            <w:rPr>
              <w:rFonts w:ascii="Times New Roman" w:hAnsi="Times New Roman" w:cs="Times New Roman"/>
              <w:sz w:val="24"/>
              <w:szCs w:val="24"/>
            </w:rPr>
            <w:t>Liu, M., Scordino, R., Geurtz, R., Navarrete, C., Ko, Y. and Lim, M. (2014) A Look at Research on Mobile Learning in K–12 Education From 2007 to the Present. </w:t>
          </w:r>
          <w:r w:rsidRPr="00BA62BC">
            <w:rPr>
              <w:rFonts w:ascii="Times New Roman" w:hAnsi="Times New Roman" w:cs="Times New Roman"/>
              <w:i/>
              <w:iCs/>
              <w:sz w:val="24"/>
              <w:szCs w:val="24"/>
            </w:rPr>
            <w:t>Journal of Research on Technology in Education</w:t>
          </w:r>
          <w:r w:rsidRPr="00BA62BC">
            <w:rPr>
              <w:rFonts w:ascii="Times New Roman" w:hAnsi="Times New Roman" w:cs="Times New Roman"/>
              <w:sz w:val="24"/>
              <w:szCs w:val="24"/>
            </w:rPr>
            <w:t>, 46(4), pp.325–372. doi:10.1080/15391523.2014.925681.</w:t>
          </w:r>
          <w:r w:rsidR="006218CB" w:rsidRPr="00D37C1D">
            <w:rPr>
              <w:rFonts w:ascii="Times New Roman" w:hAnsi="Times New Roman" w:cs="Times New Roman"/>
              <w:sz w:val="24"/>
              <w:szCs w:val="24"/>
            </w:rPr>
            <w:t xml:space="preserve">Lupton, D. (2015) </w:t>
          </w:r>
          <w:r w:rsidR="006218CB" w:rsidRPr="00D37C1D">
            <w:rPr>
              <w:rFonts w:ascii="Times New Roman" w:hAnsi="Times New Roman" w:cs="Times New Roman"/>
              <w:i/>
              <w:iCs/>
              <w:sz w:val="24"/>
              <w:szCs w:val="24"/>
            </w:rPr>
            <w:t>Digital Sociology</w:t>
          </w:r>
          <w:r w:rsidR="006218CB" w:rsidRPr="00D37C1D">
            <w:rPr>
              <w:rFonts w:ascii="Times New Roman" w:hAnsi="Times New Roman" w:cs="Times New Roman"/>
              <w:sz w:val="24"/>
              <w:szCs w:val="24"/>
            </w:rPr>
            <w:t>. New York: Routledge.</w:t>
          </w:r>
          <w:r w:rsidR="00E03E7D" w:rsidRPr="00D37C1D">
            <w:rPr>
              <w:rFonts w:ascii="Times New Roman" w:hAnsi="Times New Roman" w:cs="Times New Roman"/>
              <w:color w:val="000000"/>
              <w:sz w:val="24"/>
              <w:szCs w:val="24"/>
              <w:shd w:val="clear" w:color="auto" w:fill="FFFFFF"/>
            </w:rPr>
            <w:t xml:space="preserve"> </w:t>
          </w:r>
        </w:p>
        <w:p w14:paraId="0AC8811D" w14:textId="36B67B88" w:rsidR="006218CB" w:rsidRPr="00D37C1D" w:rsidRDefault="00E03E7D"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lastRenderedPageBreak/>
            <w:t xml:space="preserve">Lyu, S (2016) Travel selfies on social media as objectified self-presentation. </w:t>
          </w:r>
          <w:r w:rsidRPr="00D37C1D">
            <w:rPr>
              <w:rFonts w:ascii="Times New Roman" w:hAnsi="Times New Roman" w:cs="Times New Roman"/>
              <w:i/>
              <w:iCs/>
              <w:sz w:val="24"/>
              <w:szCs w:val="24"/>
            </w:rPr>
            <w:t>Tourism Management.</w:t>
          </w:r>
          <w:r w:rsidRPr="00D37C1D">
            <w:rPr>
              <w:rFonts w:ascii="Times New Roman" w:hAnsi="Times New Roman" w:cs="Times New Roman"/>
              <w:sz w:val="24"/>
              <w:szCs w:val="24"/>
            </w:rPr>
            <w:t xml:space="preserve"> 54. 185-195. 10.1016/j.tourman.2015.11.001. </w:t>
          </w:r>
        </w:p>
        <w:p w14:paraId="26014484" w14:textId="3E25DCA7" w:rsidR="008039FC" w:rsidRPr="00D37C1D" w:rsidRDefault="008039FC" w:rsidP="00D37C1D">
          <w:pPr>
            <w:pStyle w:val="xmsonormal"/>
            <w:spacing w:after="0" w:line="360" w:lineRule="auto"/>
            <w:jc w:val="both"/>
            <w:rPr>
              <w:color w:val="000000"/>
            </w:rPr>
          </w:pPr>
          <w:r w:rsidRPr="00D37C1D">
            <w:rPr>
              <w:color w:val="000000"/>
            </w:rPr>
            <w:t>O’Malley, C., Vavoula, G., Glew, J.P., Taylor, J., Sharples, M. and Lefrere, P., (2003) MOBIlearn WP4–Guidelines for learning/teaching/tutoring in a mobile environment.</w:t>
          </w:r>
          <w:r w:rsidR="005E2358" w:rsidRPr="00D37C1D">
            <w:rPr>
              <w:color w:val="000000"/>
            </w:rPr>
            <w:t xml:space="preserve"> Public deliverable from the MOBILearn </w:t>
          </w:r>
          <w:r w:rsidR="005E2358" w:rsidRPr="005E2358">
            <w:rPr>
              <w:color w:val="000000"/>
            </w:rPr>
            <w:t>project (D.4.1). 2005. &lt;hal-00696244&gt;</w:t>
          </w:r>
          <w:r w:rsidR="005E2358" w:rsidRPr="00D37C1D">
            <w:rPr>
              <w:color w:val="000000"/>
            </w:rPr>
            <w:t xml:space="preserve">. Available at: </w:t>
          </w:r>
          <w:hyperlink r:id="rId15" w:history="1">
            <w:r w:rsidR="004F09DC" w:rsidRPr="00D37C1D">
              <w:rPr>
                <w:rStyle w:val="Hyperlink"/>
              </w:rPr>
              <w:t>(PDF) Guidelines for learning/teaching/tutoring in a mobile environment (researchgate.net)</w:t>
            </w:r>
          </w:hyperlink>
        </w:p>
        <w:p w14:paraId="03F4FDA4" w14:textId="339CEB72" w:rsidR="003E1D09" w:rsidRPr="00D37C1D" w:rsidRDefault="003E1D09" w:rsidP="00D37C1D">
          <w:pPr>
            <w:pStyle w:val="xmsonormal"/>
            <w:shd w:val="clear" w:color="auto" w:fill="FFFFFF"/>
            <w:spacing w:before="0" w:beforeAutospacing="0" w:after="0" w:afterAutospacing="0" w:line="360" w:lineRule="auto"/>
            <w:jc w:val="both"/>
            <w:rPr>
              <w:bdr w:val="none" w:sz="0" w:space="0" w:color="auto" w:frame="1"/>
            </w:rPr>
          </w:pPr>
          <w:r w:rsidRPr="00D37C1D">
            <w:rPr>
              <w:color w:val="000000"/>
            </w:rPr>
            <w:t xml:space="preserve">Mackenzie, S. H., Schwab, K., Higgins, L., Greenwood, P.B., Goldenberg, M., Greenwood, J., Hendricks, W.,W.,(2017)  From Social Media to the Outdoors: Exploring Messages That Connect With Underserved Urban Youth. </w:t>
          </w:r>
          <w:r w:rsidRPr="00D37C1D">
            <w:rPr>
              <w:i/>
              <w:iCs/>
              <w:color w:val="000000"/>
            </w:rPr>
            <w:t>Journal of Outdoor Recreation, Education, and Leadership</w:t>
          </w:r>
          <w:r w:rsidRPr="00D37C1D">
            <w:rPr>
              <w:color w:val="000000"/>
            </w:rPr>
            <w:t xml:space="preserve"> Vol. 9, No. 2, pp. 137–151 </w:t>
          </w:r>
          <w:hyperlink r:id="rId16" w:history="1">
            <w:r w:rsidRPr="00D37C1D">
              <w:rPr>
                <w:rStyle w:val="Hyperlink"/>
                <w:bdr w:val="none" w:sz="0" w:space="0" w:color="auto" w:frame="1"/>
              </w:rPr>
              <w:t>https://doi.org/10.18666/JOREL-2017-V9-I2-8231</w:t>
            </w:r>
          </w:hyperlink>
        </w:p>
        <w:p w14:paraId="3EB46A55" w14:textId="77777777" w:rsidR="003E1D09" w:rsidRPr="00D37C1D" w:rsidRDefault="003E1D09" w:rsidP="00D37C1D">
          <w:pPr>
            <w:pStyle w:val="xmsonormal"/>
            <w:shd w:val="clear" w:color="auto" w:fill="FFFFFF"/>
            <w:spacing w:before="0" w:beforeAutospacing="0" w:after="0" w:afterAutospacing="0" w:line="360" w:lineRule="auto"/>
            <w:jc w:val="both"/>
            <w:rPr>
              <w:color w:val="000000"/>
            </w:rPr>
          </w:pPr>
        </w:p>
        <w:p w14:paraId="1AA45123" w14:textId="0350645B" w:rsidR="00E03E7D" w:rsidRPr="00D37C1D" w:rsidRDefault="00E03E7D" w:rsidP="00D37C1D">
          <w:pPr>
            <w:pStyle w:val="xmsonormal"/>
            <w:shd w:val="clear" w:color="auto" w:fill="FFFFFF"/>
            <w:spacing w:before="0" w:beforeAutospacing="0" w:after="0" w:afterAutospacing="0" w:line="360" w:lineRule="auto"/>
            <w:jc w:val="both"/>
            <w:rPr>
              <w:color w:val="000000"/>
            </w:rPr>
          </w:pPr>
          <w:r w:rsidRPr="00D37C1D">
            <w:rPr>
              <w:color w:val="000000"/>
              <w:bdr w:val="none" w:sz="0" w:space="0" w:color="auto" w:frame="1"/>
            </w:rPr>
            <w:t>MacIsaac, S., Kelly, J., &amp; Gray, S. (2018) ‘She has like 4000 followers!’: the</w:t>
          </w:r>
        </w:p>
        <w:p w14:paraId="2CC9602B" w14:textId="77777777" w:rsidR="00E03E7D" w:rsidRPr="00D37C1D" w:rsidRDefault="00E03E7D" w:rsidP="00D37C1D">
          <w:pPr>
            <w:pStyle w:val="xmsonormal"/>
            <w:shd w:val="clear" w:color="auto" w:fill="FFFFFF"/>
            <w:spacing w:before="0" w:beforeAutospacing="0" w:after="0" w:afterAutospacing="0" w:line="360" w:lineRule="auto"/>
            <w:jc w:val="both"/>
            <w:rPr>
              <w:color w:val="000000"/>
            </w:rPr>
          </w:pPr>
          <w:r w:rsidRPr="00D37C1D">
            <w:rPr>
              <w:color w:val="000000"/>
              <w:bdr w:val="none" w:sz="0" w:space="0" w:color="auto" w:frame="1"/>
            </w:rPr>
            <w:t>celebrification of self within school social networks., Journal of Youth Studies, 21:6, 816-835, DOI:</w:t>
          </w:r>
        </w:p>
        <w:p w14:paraId="10C8D2EC" w14:textId="0AB9634B" w:rsidR="00E03E7D" w:rsidRDefault="00E03E7D" w:rsidP="00D37C1D">
          <w:pPr>
            <w:pStyle w:val="xmsonormal"/>
            <w:shd w:val="clear" w:color="auto" w:fill="FFFFFF"/>
            <w:spacing w:before="0" w:beforeAutospacing="0" w:after="0" w:afterAutospacing="0" w:line="360" w:lineRule="auto"/>
            <w:jc w:val="both"/>
            <w:rPr>
              <w:color w:val="000000"/>
              <w:bdr w:val="none" w:sz="0" w:space="0" w:color="auto" w:frame="1"/>
            </w:rPr>
          </w:pPr>
          <w:r w:rsidRPr="00D37C1D">
            <w:rPr>
              <w:color w:val="000000"/>
              <w:bdr w:val="none" w:sz="0" w:space="0" w:color="auto" w:frame="1"/>
            </w:rPr>
            <w:t>10.1080/13676261.2017.1420764</w:t>
          </w:r>
        </w:p>
        <w:p w14:paraId="17CBCEFB" w14:textId="77777777" w:rsidR="00E65C7F" w:rsidRPr="00D37C1D" w:rsidRDefault="00E65C7F" w:rsidP="00D37C1D">
          <w:pPr>
            <w:pStyle w:val="xmsonormal"/>
            <w:shd w:val="clear" w:color="auto" w:fill="FFFFFF"/>
            <w:spacing w:before="0" w:beforeAutospacing="0" w:after="0" w:afterAutospacing="0" w:line="360" w:lineRule="auto"/>
            <w:jc w:val="both"/>
            <w:rPr>
              <w:color w:val="000000"/>
              <w:bdr w:val="none" w:sz="0" w:space="0" w:color="auto" w:frame="1"/>
            </w:rPr>
          </w:pPr>
        </w:p>
        <w:p w14:paraId="49C87911" w14:textId="43A19767" w:rsidR="00E03E7D" w:rsidRPr="00D37C1D" w:rsidRDefault="00E03E7D" w:rsidP="00D37C1D">
          <w:pPr>
            <w:pStyle w:val="xmsonormal"/>
            <w:shd w:val="clear" w:color="auto" w:fill="FFFFFF"/>
            <w:spacing w:before="0" w:beforeAutospacing="0" w:after="0" w:afterAutospacing="0" w:line="360" w:lineRule="auto"/>
            <w:jc w:val="both"/>
            <w:rPr>
              <w:color w:val="000000"/>
            </w:rPr>
          </w:pPr>
          <w:r w:rsidRPr="00D37C1D">
            <w:rPr>
              <w:color w:val="000000"/>
              <w:bdr w:val="none" w:sz="0" w:space="0" w:color="auto" w:frame="1"/>
            </w:rPr>
            <w:t>Munge (2022) Digital technology and networked spaces in outdoor education:</w:t>
          </w:r>
        </w:p>
        <w:p w14:paraId="2AD961C3" w14:textId="77777777" w:rsidR="00E03E7D" w:rsidRPr="00D37C1D" w:rsidRDefault="00E03E7D" w:rsidP="00D37C1D">
          <w:pPr>
            <w:pStyle w:val="xmsonormal"/>
            <w:shd w:val="clear" w:color="auto" w:fill="FFFFFF"/>
            <w:spacing w:before="0" w:beforeAutospacing="0" w:after="0" w:afterAutospacing="0" w:line="360" w:lineRule="auto"/>
            <w:jc w:val="both"/>
            <w:rPr>
              <w:color w:val="000000"/>
            </w:rPr>
          </w:pPr>
          <w:r w:rsidRPr="00D37C1D">
            <w:rPr>
              <w:color w:val="000000"/>
              <w:bdr w:val="none" w:sz="0" w:space="0" w:color="auto" w:frame="1"/>
            </w:rPr>
            <w:t>reflections upon presenting at an international webinar, Journal of Adventure Education and</w:t>
          </w:r>
        </w:p>
        <w:p w14:paraId="70882E7C" w14:textId="77777777" w:rsidR="00E03E7D" w:rsidRPr="00D37C1D" w:rsidRDefault="00E03E7D" w:rsidP="00D37C1D">
          <w:pPr>
            <w:pStyle w:val="xmsonormal"/>
            <w:shd w:val="clear" w:color="auto" w:fill="FFFFFF"/>
            <w:spacing w:before="0" w:beforeAutospacing="0" w:after="0" w:afterAutospacing="0" w:line="360" w:lineRule="auto"/>
            <w:jc w:val="both"/>
            <w:rPr>
              <w:color w:val="000000"/>
              <w:bdr w:val="none" w:sz="0" w:space="0" w:color="auto" w:frame="1"/>
            </w:rPr>
          </w:pPr>
          <w:r w:rsidRPr="00D37C1D">
            <w:rPr>
              <w:color w:val="000000"/>
              <w:bdr w:val="none" w:sz="0" w:space="0" w:color="auto" w:frame="1"/>
            </w:rPr>
            <w:t>Outdoor Learning, DOI: 10.1080/14729679.2022.2127112</w:t>
          </w:r>
        </w:p>
        <w:p w14:paraId="55C8CE8F" w14:textId="77777777" w:rsidR="003936DA" w:rsidRPr="00D37C1D" w:rsidRDefault="003936DA" w:rsidP="00D37C1D">
          <w:pPr>
            <w:pStyle w:val="xmsonormal"/>
            <w:shd w:val="clear" w:color="auto" w:fill="FFFFFF"/>
            <w:spacing w:line="360" w:lineRule="auto"/>
            <w:jc w:val="both"/>
            <w:rPr>
              <w:color w:val="000000"/>
            </w:rPr>
          </w:pPr>
          <w:r w:rsidRPr="00D37C1D">
            <w:rPr>
              <w:color w:val="000000"/>
              <w:bdr w:val="none" w:sz="0" w:space="0" w:color="auto" w:frame="1"/>
            </w:rPr>
            <w:t>Newbery, L. (2003) Caution: Education is very messy! Social difference, justice and teaching outdoors.</w:t>
          </w:r>
          <w:r w:rsidRPr="00D37C1D">
            <w:rPr>
              <w:color w:val="000000"/>
            </w:rPr>
            <w:t xml:space="preserve"> </w:t>
          </w:r>
          <w:r w:rsidRPr="00D37C1D">
            <w:rPr>
              <w:color w:val="000000"/>
              <w:bdr w:val="none" w:sz="0" w:space="0" w:color="auto" w:frame="1"/>
            </w:rPr>
            <w:t xml:space="preserve">Pathways: </w:t>
          </w:r>
          <w:r w:rsidRPr="00D37C1D">
            <w:rPr>
              <w:i/>
              <w:iCs/>
              <w:color w:val="000000"/>
              <w:bdr w:val="none" w:sz="0" w:space="0" w:color="auto" w:frame="1"/>
            </w:rPr>
            <w:t>The Ontario Journal of Outdoor Education,</w:t>
          </w:r>
          <w:r w:rsidRPr="00D37C1D">
            <w:rPr>
              <w:color w:val="000000"/>
              <w:bdr w:val="none" w:sz="0" w:space="0" w:color="auto" w:frame="1"/>
            </w:rPr>
            <w:t xml:space="preserve"> 15(1), 2-3.</w:t>
          </w:r>
        </w:p>
        <w:p w14:paraId="4381A66A" w14:textId="1CBAA17D" w:rsidR="000F389A" w:rsidRPr="00D37C1D" w:rsidRDefault="000F389A"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Office for National Statistics (ONS)</w:t>
          </w:r>
          <w:r w:rsidR="00CC324D" w:rsidRPr="00D37C1D">
            <w:rPr>
              <w:rFonts w:ascii="Times New Roman" w:hAnsi="Times New Roman" w:cs="Times New Roman"/>
              <w:sz w:val="24"/>
              <w:szCs w:val="24"/>
            </w:rPr>
            <w:t>(2019)</w:t>
          </w:r>
          <w:r w:rsidRPr="00D37C1D">
            <w:rPr>
              <w:rFonts w:ascii="Times New Roman" w:hAnsi="Times New Roman" w:cs="Times New Roman"/>
              <w:sz w:val="24"/>
              <w:szCs w:val="24"/>
            </w:rPr>
            <w:t xml:space="preserve"> </w:t>
          </w:r>
          <w:r w:rsidR="00CC324D" w:rsidRPr="00D37C1D">
            <w:rPr>
              <w:rFonts w:ascii="Times New Roman" w:hAnsi="Times New Roman" w:cs="Times New Roman"/>
              <w:sz w:val="24"/>
              <w:szCs w:val="24"/>
            </w:rPr>
            <w:t>Exploring the UK’s digital divide.</w:t>
          </w:r>
          <w:r w:rsidR="008D03A2" w:rsidRPr="00D37C1D">
            <w:rPr>
              <w:rFonts w:ascii="Times New Roman" w:hAnsi="Times New Roman" w:cs="Times New Roman"/>
              <w:sz w:val="24"/>
              <w:szCs w:val="24"/>
            </w:rPr>
            <w:t xml:space="preserve"> Available at: </w:t>
          </w:r>
          <w:hyperlink r:id="rId17" w:history="1">
            <w:r w:rsidR="008D03A2" w:rsidRPr="00D37C1D">
              <w:rPr>
                <w:rStyle w:val="Hyperlink"/>
                <w:rFonts w:ascii="Times New Roman" w:hAnsi="Times New Roman" w:cs="Times New Roman"/>
                <w:sz w:val="24"/>
                <w:szCs w:val="24"/>
              </w:rPr>
              <w:t>Exploring the UK’s digital divide - Office for National Statistics (ons.gov.uk)</w:t>
            </w:r>
          </w:hyperlink>
          <w:r w:rsidR="008D03A2" w:rsidRPr="00D37C1D">
            <w:rPr>
              <w:rFonts w:ascii="Times New Roman" w:hAnsi="Times New Roman" w:cs="Times New Roman"/>
              <w:sz w:val="24"/>
              <w:szCs w:val="24"/>
            </w:rPr>
            <w:t xml:space="preserve">. Accessed </w:t>
          </w:r>
          <w:r w:rsidR="00C80867" w:rsidRPr="00D37C1D">
            <w:rPr>
              <w:rFonts w:ascii="Times New Roman" w:hAnsi="Times New Roman" w:cs="Times New Roman"/>
              <w:sz w:val="24"/>
              <w:szCs w:val="24"/>
            </w:rPr>
            <w:t>22.01.24</w:t>
          </w:r>
        </w:p>
        <w:p w14:paraId="1CEC69AD" w14:textId="6B003569" w:rsidR="006218CB" w:rsidRDefault="006218CB"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 xml:space="preserve">Pergams,O. R. W., &amp; Zaradic, P. A. (2008) Evidence for a fundamental and pervasive shift away from nature-based recreation. </w:t>
          </w:r>
          <w:r w:rsidRPr="00D37C1D">
            <w:rPr>
              <w:rFonts w:ascii="Times New Roman" w:hAnsi="Times New Roman" w:cs="Times New Roman"/>
              <w:i/>
              <w:iCs/>
              <w:sz w:val="24"/>
              <w:szCs w:val="24"/>
            </w:rPr>
            <w:t>Proceedings of the National Academy of Sciences</w:t>
          </w:r>
          <w:r w:rsidRPr="00D37C1D">
            <w:rPr>
              <w:rFonts w:ascii="Times New Roman" w:hAnsi="Times New Roman" w:cs="Times New Roman"/>
              <w:sz w:val="24"/>
              <w:szCs w:val="24"/>
            </w:rPr>
            <w:t xml:space="preserve">, 105, 2295– 2300 </w:t>
          </w:r>
          <w:hyperlink r:id="rId18" w:history="1">
            <w:r w:rsidR="004A5E0B" w:rsidRPr="00D80AD6">
              <w:rPr>
                <w:rStyle w:val="Hyperlink"/>
                <w:rFonts w:ascii="Times New Roman" w:hAnsi="Times New Roman" w:cs="Times New Roman"/>
                <w:sz w:val="24"/>
                <w:szCs w:val="24"/>
              </w:rPr>
              <w:t>https://doi.org/10.1073/pnas.0709893105</w:t>
            </w:r>
          </w:hyperlink>
        </w:p>
        <w:p w14:paraId="231D8DA9" w14:textId="591E2804" w:rsidR="00CB1624" w:rsidRDefault="00CB1624" w:rsidP="00D37C1D">
          <w:pPr>
            <w:spacing w:line="360" w:lineRule="auto"/>
            <w:jc w:val="both"/>
            <w:rPr>
              <w:rFonts w:ascii="Times New Roman" w:hAnsi="Times New Roman" w:cs="Times New Roman"/>
              <w:sz w:val="24"/>
              <w:szCs w:val="24"/>
            </w:rPr>
          </w:pPr>
          <w:r w:rsidRPr="00CB1624">
            <w:rPr>
              <w:rFonts w:ascii="Times New Roman" w:hAnsi="Times New Roman" w:cs="Times New Roman"/>
              <w:sz w:val="24"/>
              <w:szCs w:val="24"/>
            </w:rPr>
            <w:t>Poh, M. (2017) 8 technologies that will shape future classrooms. Retrieved from </w:t>
          </w:r>
          <w:hyperlink r:id="rId19" w:tgtFrame="_blank" w:tooltip="Original URL: https://www.hongkiat.com/blog/future%02classroom-technologies/. Click or tap if you trust this link." w:history="1">
            <w:r w:rsidRPr="00CB1624">
              <w:rPr>
                <w:rStyle w:val="Hyperlink"/>
                <w:rFonts w:ascii="Times New Roman" w:hAnsi="Times New Roman" w:cs="Times New Roman"/>
                <w:sz w:val="24"/>
                <w:szCs w:val="24"/>
              </w:rPr>
              <w:t>https://www.hongkiat.com/blog/future</w:t>
            </w:r>
            <w:r w:rsidRPr="00CB1624">
              <w:rPr>
                <w:rStyle w:val="Hyperlink"/>
                <w:rFonts w:ascii="Times New Roman" w:hAnsi="Times New Roman" w:cs="Times New Roman"/>
                <w:sz w:val="24"/>
                <w:szCs w:val="24"/>
              </w:rPr>
              <w:t>classroom-technologies/</w:t>
            </w:r>
          </w:hyperlink>
          <w:r>
            <w:rPr>
              <w:rFonts w:ascii="Times New Roman" w:hAnsi="Times New Roman" w:cs="Times New Roman"/>
              <w:sz w:val="24"/>
              <w:szCs w:val="24"/>
            </w:rPr>
            <w:t xml:space="preserve"> (Accessed </w:t>
          </w:r>
          <w:r w:rsidR="00891C69">
            <w:rPr>
              <w:rFonts w:ascii="Times New Roman" w:hAnsi="Times New Roman" w:cs="Times New Roman"/>
              <w:sz w:val="24"/>
              <w:szCs w:val="24"/>
            </w:rPr>
            <w:t>06.02.24)</w:t>
          </w:r>
        </w:p>
        <w:p w14:paraId="5002F8A9" w14:textId="77777777" w:rsidR="008B58D8" w:rsidRPr="00D37C1D" w:rsidRDefault="008B58D8" w:rsidP="008B58D8">
          <w:pPr>
            <w:spacing w:line="360" w:lineRule="auto"/>
            <w:jc w:val="both"/>
            <w:rPr>
              <w:rFonts w:ascii="Times New Roman" w:hAnsi="Times New Roman" w:cs="Times New Roman"/>
              <w:sz w:val="24"/>
              <w:szCs w:val="24"/>
            </w:rPr>
          </w:pPr>
          <w:r w:rsidRPr="00204CF6">
            <w:rPr>
              <w:rFonts w:ascii="Times New Roman" w:hAnsi="Times New Roman" w:cs="Times New Roman"/>
              <w:sz w:val="24"/>
              <w:szCs w:val="24"/>
            </w:rPr>
            <w:lastRenderedPageBreak/>
            <w:t>Reed, J. (202</w:t>
          </w:r>
          <w:r>
            <w:rPr>
              <w:rFonts w:ascii="Times New Roman" w:hAnsi="Times New Roman" w:cs="Times New Roman"/>
              <w:sz w:val="24"/>
              <w:szCs w:val="24"/>
            </w:rPr>
            <w:t>3</w:t>
          </w:r>
          <w:r w:rsidRPr="00204CF6">
            <w:rPr>
              <w:rFonts w:ascii="Times New Roman" w:hAnsi="Times New Roman" w:cs="Times New Roman"/>
              <w:sz w:val="24"/>
              <w:szCs w:val="24"/>
            </w:rPr>
            <w:t>) Instructor Perspectives on Mobile Technologies and Social Media in Practice: Findings From the United Kingdom’s Outward Bound Trust. </w:t>
          </w:r>
          <w:r w:rsidRPr="00204CF6">
            <w:rPr>
              <w:rFonts w:ascii="Times New Roman" w:hAnsi="Times New Roman" w:cs="Times New Roman"/>
              <w:i/>
              <w:iCs/>
              <w:sz w:val="24"/>
              <w:szCs w:val="24"/>
            </w:rPr>
            <w:t>Journal of Experiential Education</w:t>
          </w:r>
          <w:r w:rsidRPr="00204CF6">
            <w:rPr>
              <w:rFonts w:ascii="Times New Roman" w:hAnsi="Times New Roman" w:cs="Times New Roman"/>
              <w:sz w:val="24"/>
              <w:szCs w:val="24"/>
            </w:rPr>
            <w:t>, </w:t>
          </w:r>
          <w:r w:rsidRPr="00204CF6">
            <w:rPr>
              <w:rFonts w:ascii="Times New Roman" w:hAnsi="Times New Roman" w:cs="Times New Roman"/>
              <w:i/>
              <w:iCs/>
              <w:sz w:val="24"/>
              <w:szCs w:val="24"/>
            </w:rPr>
            <w:t>47</w:t>
          </w:r>
          <w:r w:rsidRPr="00204CF6">
            <w:rPr>
              <w:rFonts w:ascii="Times New Roman" w:hAnsi="Times New Roman" w:cs="Times New Roman"/>
              <w:sz w:val="24"/>
              <w:szCs w:val="24"/>
            </w:rPr>
            <w:t>(1), 53-71. </w:t>
          </w:r>
          <w:hyperlink r:id="rId20" w:history="1">
            <w:r w:rsidRPr="00204CF6">
              <w:rPr>
                <w:rStyle w:val="Hyperlink"/>
                <w:rFonts w:ascii="Times New Roman" w:hAnsi="Times New Roman" w:cs="Times New Roman"/>
                <w:sz w:val="24"/>
                <w:szCs w:val="24"/>
              </w:rPr>
              <w:t>https://doi.org/10.1177/10538259231186774</w:t>
            </w:r>
          </w:hyperlink>
        </w:p>
        <w:p w14:paraId="26C1ABE1" w14:textId="77777777" w:rsidR="00204CF6" w:rsidRDefault="004A5E0B" w:rsidP="00D37C1D">
          <w:pPr>
            <w:spacing w:line="360" w:lineRule="auto"/>
            <w:jc w:val="both"/>
            <w:rPr>
              <w:rFonts w:ascii="Open Sans" w:hAnsi="Open Sans" w:cs="Open Sans"/>
              <w:color w:val="333333"/>
              <w:shd w:val="clear" w:color="auto" w:fill="FFFFFF"/>
            </w:rPr>
          </w:pPr>
          <w:r w:rsidRPr="004A5E0B">
            <w:rPr>
              <w:rFonts w:ascii="Times New Roman" w:hAnsi="Times New Roman" w:cs="Times New Roman"/>
              <w:sz w:val="24"/>
              <w:szCs w:val="24"/>
            </w:rPr>
            <w:t xml:space="preserve">Reed, J. (2021) What is the Postdigital? Why Might it Matter for Outdoor Experiential Education? </w:t>
          </w:r>
          <w:r w:rsidRPr="004A5E0B">
            <w:rPr>
              <w:rFonts w:ascii="Times New Roman" w:hAnsi="Times New Roman" w:cs="Times New Roman"/>
              <w:i/>
              <w:iCs/>
              <w:sz w:val="24"/>
              <w:szCs w:val="24"/>
            </w:rPr>
            <w:t>Pathways: The Ontario Journal of Outdoor Education</w:t>
          </w:r>
          <w:r w:rsidRPr="004A5E0B">
            <w:rPr>
              <w:rFonts w:ascii="Times New Roman" w:hAnsi="Times New Roman" w:cs="Times New Roman"/>
              <w:sz w:val="24"/>
              <w:szCs w:val="24"/>
            </w:rPr>
            <w:t>, 33(2), 28–31</w:t>
          </w:r>
          <w:r w:rsidR="00204CF6" w:rsidRPr="00204CF6">
            <w:rPr>
              <w:rFonts w:ascii="Open Sans" w:hAnsi="Open Sans" w:cs="Open Sans"/>
              <w:color w:val="333333"/>
              <w:shd w:val="clear" w:color="auto" w:fill="FFFFFF"/>
            </w:rPr>
            <w:t xml:space="preserve"> </w:t>
          </w:r>
        </w:p>
        <w:p w14:paraId="3A956B96" w14:textId="114D31B0" w:rsidR="00277FA5" w:rsidRPr="00D37C1D" w:rsidRDefault="00277FA5" w:rsidP="00D37C1D">
          <w:pPr>
            <w:spacing w:line="360" w:lineRule="auto"/>
            <w:jc w:val="both"/>
            <w:rPr>
              <w:rFonts w:ascii="Times New Roman" w:hAnsi="Times New Roman" w:cs="Times New Roman"/>
              <w:bCs/>
              <w:sz w:val="24"/>
              <w:szCs w:val="24"/>
            </w:rPr>
          </w:pPr>
          <w:r w:rsidRPr="00D37C1D">
            <w:rPr>
              <w:rFonts w:ascii="Times New Roman" w:hAnsi="Times New Roman" w:cs="Times New Roman"/>
              <w:bCs/>
              <w:sz w:val="24"/>
              <w:szCs w:val="24"/>
            </w:rPr>
            <w:t>Shultis, J. (2012) The impact of technology on the wilderness experience: A review of common themes and approaches in three bodies of literature. In: Cole, David N., comp. Wilderness visitor experiences: Progress in research and management; 2011 April 4-7; Missoula, MT. Proc. RMRS-P-66. Fort Collins, CO: US Department of Agriculture, Forest Service, Rocky Mountain Research Station p. 110-118., 66, 110-118. http://www.fs.fed.us/rm/ pubs/rmrs_p066/rmrs_p066_110_118.pdf</w:t>
          </w:r>
        </w:p>
        <w:p w14:paraId="46367F6B" w14:textId="77777777" w:rsidR="00277FA5" w:rsidRDefault="00277FA5" w:rsidP="00D37C1D">
          <w:pPr>
            <w:spacing w:line="360" w:lineRule="auto"/>
            <w:jc w:val="both"/>
            <w:rPr>
              <w:rFonts w:ascii="Times New Roman" w:hAnsi="Times New Roman" w:cs="Times New Roman"/>
              <w:bCs/>
              <w:sz w:val="24"/>
              <w:szCs w:val="24"/>
            </w:rPr>
          </w:pPr>
          <w:r w:rsidRPr="00D37C1D">
            <w:rPr>
              <w:rFonts w:ascii="Times New Roman" w:hAnsi="Times New Roman" w:cs="Times New Roman"/>
              <w:bCs/>
              <w:sz w:val="24"/>
              <w:szCs w:val="24"/>
            </w:rPr>
            <w:t xml:space="preserve">Smith, C. A., Parks, R., Parrish, J., &amp; Swirski, R. (2016) Disruptive silence: Deepening experiential learning in the absence of technology. </w:t>
          </w:r>
          <w:r w:rsidRPr="00D37C1D">
            <w:rPr>
              <w:rFonts w:ascii="Times New Roman" w:hAnsi="Times New Roman" w:cs="Times New Roman"/>
              <w:bCs/>
              <w:i/>
              <w:iCs/>
              <w:sz w:val="24"/>
              <w:szCs w:val="24"/>
            </w:rPr>
            <w:t>Journal of Adventure Education and Outdoor Learning,</w:t>
          </w:r>
          <w:r w:rsidRPr="00D37C1D">
            <w:rPr>
              <w:rFonts w:ascii="Times New Roman" w:hAnsi="Times New Roman" w:cs="Times New Roman"/>
              <w:bCs/>
              <w:sz w:val="24"/>
              <w:szCs w:val="24"/>
            </w:rPr>
            <w:t xml:space="preserve"> 18(1), 1–14.</w:t>
          </w:r>
        </w:p>
        <w:p w14:paraId="0427594A" w14:textId="3C6FFAB7" w:rsidR="005F08F7" w:rsidRPr="00D37C1D" w:rsidRDefault="005F08F7" w:rsidP="00D37C1D">
          <w:pPr>
            <w:spacing w:line="360" w:lineRule="auto"/>
            <w:jc w:val="both"/>
            <w:rPr>
              <w:rFonts w:ascii="Times New Roman" w:hAnsi="Times New Roman" w:cs="Times New Roman"/>
              <w:bCs/>
              <w:sz w:val="24"/>
              <w:szCs w:val="24"/>
            </w:rPr>
          </w:pPr>
          <w:r w:rsidRPr="005F08F7">
            <w:rPr>
              <w:rFonts w:ascii="Times New Roman" w:hAnsi="Times New Roman" w:cs="Times New Roman"/>
              <w:bCs/>
              <w:sz w:val="24"/>
              <w:szCs w:val="24"/>
            </w:rPr>
            <w:t>Snapchat (2023) </w:t>
          </w:r>
          <w:r w:rsidRPr="005F08F7">
            <w:rPr>
              <w:rFonts w:ascii="Times New Roman" w:hAnsi="Times New Roman" w:cs="Times New Roman"/>
              <w:bCs/>
              <w:i/>
              <w:iCs/>
              <w:sz w:val="24"/>
              <w:szCs w:val="24"/>
            </w:rPr>
            <w:t>Snapchat - The fastest way to share a moment!</w:t>
          </w:r>
          <w:r w:rsidRPr="005F08F7">
            <w:rPr>
              <w:rFonts w:ascii="Times New Roman" w:hAnsi="Times New Roman" w:cs="Times New Roman"/>
              <w:bCs/>
              <w:sz w:val="24"/>
              <w:szCs w:val="24"/>
            </w:rPr>
            <w:t> [online] Snapchat.com. Available at: </w:t>
          </w:r>
          <w:hyperlink r:id="rId21" w:tgtFrame="_blank" w:tooltip="Original URL: https://www.snapchat.com/. Click or tap if you trust this link." w:history="1">
            <w:r w:rsidRPr="005F08F7">
              <w:rPr>
                <w:rStyle w:val="Hyperlink"/>
                <w:rFonts w:ascii="Times New Roman" w:hAnsi="Times New Roman" w:cs="Times New Roman"/>
                <w:bCs/>
                <w:sz w:val="24"/>
                <w:szCs w:val="24"/>
              </w:rPr>
              <w:t>https://www.snapchat.com/</w:t>
            </w:r>
          </w:hyperlink>
        </w:p>
        <w:p w14:paraId="7C6EF196" w14:textId="7A4A7AA4" w:rsidR="006218CB" w:rsidRPr="00D37C1D" w:rsidRDefault="00370CD7"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 xml:space="preserve">Stinson, J. (2017) Re-creating Wilderness 2.0: Or getting back to work in a virtual nature. </w:t>
          </w:r>
          <w:r w:rsidRPr="00D37C1D">
            <w:rPr>
              <w:rFonts w:ascii="Times New Roman" w:hAnsi="Times New Roman" w:cs="Times New Roman"/>
              <w:i/>
              <w:iCs/>
              <w:sz w:val="24"/>
              <w:szCs w:val="24"/>
            </w:rPr>
            <w:t>Geo</w:t>
          </w:r>
          <w:r w:rsidR="00652254" w:rsidRPr="00D37C1D">
            <w:rPr>
              <w:rFonts w:ascii="Times New Roman" w:hAnsi="Times New Roman" w:cs="Times New Roman"/>
              <w:i/>
              <w:iCs/>
              <w:sz w:val="24"/>
              <w:szCs w:val="24"/>
            </w:rPr>
            <w:t>f</w:t>
          </w:r>
          <w:r w:rsidRPr="00D37C1D">
            <w:rPr>
              <w:rFonts w:ascii="Times New Roman" w:hAnsi="Times New Roman" w:cs="Times New Roman"/>
              <w:i/>
              <w:iCs/>
              <w:sz w:val="24"/>
              <w:szCs w:val="24"/>
            </w:rPr>
            <w:t>orum</w:t>
          </w:r>
          <w:r w:rsidRPr="00D37C1D">
            <w:rPr>
              <w:rFonts w:ascii="Times New Roman" w:hAnsi="Times New Roman" w:cs="Times New Roman"/>
              <w:sz w:val="24"/>
              <w:szCs w:val="24"/>
            </w:rPr>
            <w:t xml:space="preserve">, </w:t>
          </w:r>
        </w:p>
        <w:p w14:paraId="444524C7" w14:textId="47370A51" w:rsidR="00370CD7" w:rsidRPr="00D37C1D" w:rsidRDefault="00370CD7"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79, 174-187</w:t>
          </w:r>
        </w:p>
        <w:p w14:paraId="2A343069" w14:textId="0094B349" w:rsidR="0028471A" w:rsidRPr="00D37C1D" w:rsidRDefault="0028471A" w:rsidP="00D37C1D">
          <w:pPr>
            <w:pStyle w:val="xmsonormal"/>
            <w:shd w:val="clear" w:color="auto" w:fill="FFFFFF"/>
            <w:spacing w:before="0" w:beforeAutospacing="0" w:after="0" w:afterAutospacing="0" w:line="360" w:lineRule="auto"/>
            <w:jc w:val="both"/>
            <w:rPr>
              <w:color w:val="000000"/>
              <w:bdr w:val="none" w:sz="0" w:space="0" w:color="auto" w:frame="1"/>
            </w:rPr>
          </w:pPr>
          <w:r w:rsidRPr="00D37C1D">
            <w:rPr>
              <w:color w:val="000000"/>
              <w:bdr w:val="none" w:sz="0" w:space="0" w:color="auto" w:frame="1"/>
            </w:rPr>
            <w:t>Traxler, J., &amp; Wishart, J. M. (2011) </w:t>
          </w:r>
          <w:r w:rsidRPr="00D37C1D">
            <w:rPr>
              <w:i/>
              <w:iCs/>
              <w:color w:val="000000"/>
              <w:bdr w:val="none" w:sz="0" w:space="0" w:color="auto" w:frame="1"/>
            </w:rPr>
            <w:t>Making Mobile Learning Work: Case Studies of Practice</w:t>
          </w:r>
          <w:r w:rsidRPr="00D37C1D">
            <w:rPr>
              <w:color w:val="000000"/>
              <w:bdr w:val="none" w:sz="0" w:space="0" w:color="auto" w:frame="1"/>
            </w:rPr>
            <w:t>. (Discussion Papers in Education). ESCalate: HEA Subject Centre for Education. </w:t>
          </w:r>
          <w:hyperlink r:id="rId22" w:history="1">
            <w:r w:rsidRPr="00D37C1D">
              <w:rPr>
                <w:rStyle w:val="Hyperlink"/>
                <w:bdr w:val="none" w:sz="0" w:space="0" w:color="auto" w:frame="1"/>
              </w:rPr>
              <w:t>http://escalate.ac.uk/8250</w:t>
            </w:r>
          </w:hyperlink>
        </w:p>
        <w:p w14:paraId="416E049B" w14:textId="77777777" w:rsidR="0028471A" w:rsidRPr="00D37C1D" w:rsidRDefault="0028471A" w:rsidP="00D37C1D">
          <w:pPr>
            <w:pStyle w:val="xmsonormal"/>
            <w:shd w:val="clear" w:color="auto" w:fill="FFFFFF"/>
            <w:spacing w:before="0" w:beforeAutospacing="0" w:after="0" w:afterAutospacing="0" w:line="360" w:lineRule="auto"/>
            <w:jc w:val="both"/>
            <w:rPr>
              <w:color w:val="000000"/>
              <w:bdr w:val="none" w:sz="0" w:space="0" w:color="auto" w:frame="1"/>
            </w:rPr>
          </w:pPr>
        </w:p>
        <w:p w14:paraId="5A9AB747" w14:textId="45F41FA0" w:rsidR="003E1D09" w:rsidRPr="00D37C1D" w:rsidRDefault="003E1D09" w:rsidP="00D37C1D">
          <w:pPr>
            <w:pStyle w:val="xmsonormal"/>
            <w:shd w:val="clear" w:color="auto" w:fill="FFFFFF"/>
            <w:spacing w:before="0" w:beforeAutospacing="0" w:after="0" w:afterAutospacing="0" w:line="360" w:lineRule="auto"/>
            <w:jc w:val="both"/>
            <w:rPr>
              <w:rStyle w:val="Hyperlink"/>
              <w:color w:val="0563C1"/>
              <w:bdr w:val="none" w:sz="0" w:space="0" w:color="auto" w:frame="1"/>
            </w:rPr>
          </w:pPr>
          <w:r w:rsidRPr="00D37C1D">
            <w:rPr>
              <w:color w:val="000000"/>
              <w:bdr w:val="none" w:sz="0" w:space="0" w:color="auto" w:frame="1"/>
            </w:rPr>
            <w:t xml:space="preserve">Trolan, E.J. (2013) The impact of the media on gender inequality within sport. </w:t>
          </w:r>
          <w:r w:rsidRPr="00D37C1D">
            <w:rPr>
              <w:i/>
              <w:iCs/>
              <w:color w:val="000000"/>
              <w:bdr w:val="none" w:sz="0" w:space="0" w:color="auto" w:frame="1"/>
            </w:rPr>
            <w:t>Procedia – Social and Behavioral Sciences</w:t>
          </w:r>
          <w:r w:rsidRPr="00D37C1D">
            <w:rPr>
              <w:color w:val="000000"/>
              <w:bdr w:val="none" w:sz="0" w:space="0" w:color="auto" w:frame="1"/>
            </w:rPr>
            <w:t xml:space="preserve">, 91, 215-227. </w:t>
          </w:r>
          <w:hyperlink r:id="rId23" w:history="1">
            <w:r w:rsidRPr="00D37C1D">
              <w:rPr>
                <w:rStyle w:val="Hyperlink"/>
                <w:color w:val="0563C1"/>
                <w:bdr w:val="none" w:sz="0" w:space="0" w:color="auto" w:frame="1"/>
              </w:rPr>
              <w:t>https://doi.org/10.1016/j.sbspro.2013.08.420</w:t>
            </w:r>
          </w:hyperlink>
        </w:p>
        <w:p w14:paraId="27E77142" w14:textId="77777777" w:rsidR="003E1D09" w:rsidRPr="00D37C1D" w:rsidRDefault="003E1D09" w:rsidP="00D37C1D">
          <w:pPr>
            <w:pStyle w:val="xmsonormal"/>
            <w:shd w:val="clear" w:color="auto" w:fill="FFFFFF"/>
            <w:spacing w:before="0" w:beforeAutospacing="0" w:after="0" w:afterAutospacing="0" w:line="360" w:lineRule="auto"/>
            <w:jc w:val="both"/>
            <w:rPr>
              <w:color w:val="000000"/>
            </w:rPr>
          </w:pPr>
        </w:p>
        <w:p w14:paraId="5E207D50" w14:textId="77777777" w:rsidR="00D74297" w:rsidRPr="00D37C1D" w:rsidRDefault="00D74297"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Tsai, J. and Kelley, P. G. and Cranor, L. F.and Sadeh, N., Location-Sharing Technologies: Privacy Risks and Controls (August 15, 2009). TPRC 2009, Available at SSRN: </w:t>
          </w:r>
          <w:hyperlink r:id="rId24" w:tgtFrame="_blank" w:history="1">
            <w:r w:rsidRPr="00D37C1D">
              <w:rPr>
                <w:rStyle w:val="Hyperlink"/>
                <w:rFonts w:ascii="Times New Roman" w:hAnsi="Times New Roman" w:cs="Times New Roman"/>
                <w:sz w:val="24"/>
                <w:szCs w:val="24"/>
              </w:rPr>
              <w:t>https://ssrn.com/abstract=1997782</w:t>
            </w:r>
          </w:hyperlink>
        </w:p>
        <w:p w14:paraId="6CFDDDFF" w14:textId="0DCF208D" w:rsidR="00580D3A" w:rsidRPr="00D37C1D" w:rsidRDefault="00580D3A"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lastRenderedPageBreak/>
            <w:t>Thomas, G &amp; Munge, B (2017) Innovative outdoor fieldwork pedagogies in the higher education sector: Optimising the use of technology. Journal of Outdoor and Environmental Education. 20. 7. 10.1007/BF03400998. </w:t>
          </w:r>
        </w:p>
        <w:p w14:paraId="5CD7F238" w14:textId="28A86502" w:rsidR="0006089B" w:rsidRPr="00D37C1D" w:rsidRDefault="0006089B" w:rsidP="00D37C1D">
          <w:pPr>
            <w:pStyle w:val="xmsonormal"/>
            <w:shd w:val="clear" w:color="auto" w:fill="FFFFFF"/>
            <w:spacing w:before="0" w:beforeAutospacing="0" w:after="0" w:afterAutospacing="0" w:line="360" w:lineRule="auto"/>
            <w:jc w:val="both"/>
            <w:rPr>
              <w:color w:val="000000"/>
              <w:bdr w:val="none" w:sz="0" w:space="0" w:color="auto" w:frame="1"/>
            </w:rPr>
          </w:pPr>
          <w:r w:rsidRPr="00D37C1D">
            <w:rPr>
              <w:color w:val="000000"/>
              <w:bdr w:val="none" w:sz="0" w:space="0" w:color="auto" w:frame="1"/>
            </w:rPr>
            <w:t xml:space="preserve">Warren, K. (1998) Old </w:t>
          </w:r>
          <w:r w:rsidR="004B4CA1" w:rsidRPr="00D37C1D">
            <w:rPr>
              <w:color w:val="000000"/>
              <w:bdr w:val="none" w:sz="0" w:space="0" w:color="auto" w:frame="1"/>
            </w:rPr>
            <w:t>P</w:t>
          </w:r>
          <w:r w:rsidRPr="00D37C1D">
            <w:rPr>
              <w:color w:val="000000"/>
              <w:bdr w:val="none" w:sz="0" w:space="0" w:color="auto" w:frame="1"/>
            </w:rPr>
            <w:t xml:space="preserve">aradigms, </w:t>
          </w:r>
          <w:r w:rsidR="004B4CA1" w:rsidRPr="00D37C1D">
            <w:rPr>
              <w:color w:val="000000"/>
              <w:bdr w:val="none" w:sz="0" w:space="0" w:color="auto" w:frame="1"/>
            </w:rPr>
            <w:t>N</w:t>
          </w:r>
          <w:r w:rsidRPr="00D37C1D">
            <w:rPr>
              <w:color w:val="000000"/>
              <w:bdr w:val="none" w:sz="0" w:space="0" w:color="auto" w:frame="1"/>
            </w:rPr>
            <w:t xml:space="preserve">ew visions: Social justice in </w:t>
          </w:r>
          <w:r w:rsidR="004B4CA1" w:rsidRPr="00D37C1D">
            <w:rPr>
              <w:color w:val="000000"/>
              <w:bdr w:val="none" w:sz="0" w:space="0" w:color="auto" w:frame="1"/>
            </w:rPr>
            <w:t>O</w:t>
          </w:r>
          <w:r w:rsidRPr="00D37C1D">
            <w:rPr>
              <w:color w:val="000000"/>
              <w:bdr w:val="none" w:sz="0" w:space="0" w:color="auto" w:frame="1"/>
            </w:rPr>
            <w:t xml:space="preserve">utdoor </w:t>
          </w:r>
          <w:r w:rsidR="004B4CA1" w:rsidRPr="00D37C1D">
            <w:rPr>
              <w:color w:val="000000"/>
              <w:bdr w:val="none" w:sz="0" w:space="0" w:color="auto" w:frame="1"/>
            </w:rPr>
            <w:t>A</w:t>
          </w:r>
          <w:r w:rsidRPr="00D37C1D">
            <w:rPr>
              <w:color w:val="000000"/>
              <w:bdr w:val="none" w:sz="0" w:space="0" w:color="auto" w:frame="1"/>
            </w:rPr>
            <w:t xml:space="preserve">dventure. </w:t>
          </w:r>
          <w:r w:rsidR="004B4CA1" w:rsidRPr="00D37C1D">
            <w:rPr>
              <w:i/>
              <w:iCs/>
              <w:color w:val="000000"/>
              <w:bdr w:val="none" w:sz="0" w:space="0" w:color="auto" w:frame="1"/>
            </w:rPr>
            <w:t>Zip Lines: The Voice for Adventure Education</w:t>
          </w:r>
          <w:r w:rsidR="004B4CA1" w:rsidRPr="00D37C1D">
            <w:rPr>
              <w:color w:val="000000"/>
              <w:bdr w:val="none" w:sz="0" w:space="0" w:color="auto" w:frame="1"/>
            </w:rPr>
            <w:t>, </w:t>
          </w:r>
          <w:r w:rsidR="004B4CA1" w:rsidRPr="00D37C1D">
            <w:rPr>
              <w:i/>
              <w:iCs/>
              <w:color w:val="000000"/>
              <w:bdr w:val="none" w:sz="0" w:space="0" w:color="auto" w:frame="1"/>
            </w:rPr>
            <w:t>37</w:t>
          </w:r>
          <w:r w:rsidR="004B4CA1" w:rsidRPr="00D37C1D">
            <w:rPr>
              <w:color w:val="000000"/>
              <w:bdr w:val="none" w:sz="0" w:space="0" w:color="auto" w:frame="1"/>
            </w:rPr>
            <w:t>, pp.54-55.</w:t>
          </w:r>
        </w:p>
        <w:p w14:paraId="543B8C01" w14:textId="77777777" w:rsidR="0006089B" w:rsidRPr="00D37C1D" w:rsidRDefault="0006089B" w:rsidP="00D37C1D">
          <w:pPr>
            <w:pStyle w:val="xmsonormal"/>
            <w:shd w:val="clear" w:color="auto" w:fill="FFFFFF"/>
            <w:spacing w:before="0" w:beforeAutospacing="0" w:after="0" w:afterAutospacing="0" w:line="360" w:lineRule="auto"/>
            <w:jc w:val="both"/>
            <w:rPr>
              <w:color w:val="000000"/>
            </w:rPr>
          </w:pPr>
        </w:p>
        <w:p w14:paraId="71B5E478" w14:textId="15A944C1" w:rsidR="008573E2" w:rsidRPr="00D37C1D" w:rsidRDefault="008573E2"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 xml:space="preserve">Weatherby, T. &amp; Vidon, E., (2018) Delegitimizing wilderness as the man cave: The role of social media in female wilderness empowerment. </w:t>
          </w:r>
          <w:r w:rsidRPr="00D37C1D">
            <w:rPr>
              <w:rFonts w:ascii="Times New Roman" w:hAnsi="Times New Roman" w:cs="Times New Roman"/>
              <w:i/>
              <w:iCs/>
              <w:sz w:val="24"/>
              <w:szCs w:val="24"/>
            </w:rPr>
            <w:t>Tourist Studies.</w:t>
          </w:r>
          <w:r w:rsidRPr="00D37C1D">
            <w:rPr>
              <w:rFonts w:ascii="Times New Roman" w:hAnsi="Times New Roman" w:cs="Times New Roman"/>
              <w:sz w:val="24"/>
              <w:szCs w:val="24"/>
            </w:rPr>
            <w:t xml:space="preserve"> 18. 146879761877169. </w:t>
          </w:r>
          <w:r w:rsidR="00005E43" w:rsidRPr="00D37C1D">
            <w:rPr>
              <w:rFonts w:ascii="Times New Roman" w:hAnsi="Times New Roman" w:cs="Times New Roman"/>
              <w:sz w:val="24"/>
              <w:szCs w:val="24"/>
            </w:rPr>
            <w:t>Doi:</w:t>
          </w:r>
          <w:r w:rsidRPr="00D37C1D">
            <w:rPr>
              <w:rFonts w:ascii="Times New Roman" w:hAnsi="Times New Roman" w:cs="Times New Roman"/>
              <w:sz w:val="24"/>
              <w:szCs w:val="24"/>
            </w:rPr>
            <w:t xml:space="preserve">10.1177/1468797618771691. </w:t>
          </w:r>
        </w:p>
        <w:p w14:paraId="3EC5CAAA" w14:textId="6F4049F5" w:rsidR="00AC10C6" w:rsidRPr="00D37C1D" w:rsidRDefault="00AC10C6"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 xml:space="preserve">Zink, R. &amp; Kane, M. (2015) Not in the picture: images of participation in New Zealand's outdoor recreation media, </w:t>
          </w:r>
          <w:r w:rsidRPr="00D37C1D">
            <w:rPr>
              <w:rFonts w:ascii="Times New Roman" w:hAnsi="Times New Roman" w:cs="Times New Roman"/>
              <w:i/>
              <w:iCs/>
              <w:sz w:val="24"/>
              <w:szCs w:val="24"/>
            </w:rPr>
            <w:t>Annals of Leisure Research</w:t>
          </w:r>
          <w:r w:rsidRPr="00D37C1D">
            <w:rPr>
              <w:rFonts w:ascii="Times New Roman" w:hAnsi="Times New Roman" w:cs="Times New Roman"/>
              <w:sz w:val="24"/>
              <w:szCs w:val="24"/>
            </w:rPr>
            <w:t>, 18:1, 65-82, DOI: 10.1080/11745398.2014.974066</w:t>
          </w:r>
        </w:p>
        <w:p w14:paraId="2F94B0C6" w14:textId="21D601A0" w:rsidR="00B209D9" w:rsidRPr="00D37C1D" w:rsidRDefault="00370CD7" w:rsidP="00D37C1D">
          <w:pPr>
            <w:spacing w:line="360" w:lineRule="auto"/>
            <w:jc w:val="both"/>
            <w:rPr>
              <w:rFonts w:ascii="Times New Roman" w:hAnsi="Times New Roman" w:cs="Times New Roman"/>
              <w:sz w:val="24"/>
              <w:szCs w:val="24"/>
            </w:rPr>
          </w:pPr>
          <w:r w:rsidRPr="00D37C1D">
            <w:rPr>
              <w:rFonts w:ascii="Times New Roman" w:hAnsi="Times New Roman" w:cs="Times New Roman"/>
              <w:sz w:val="24"/>
              <w:szCs w:val="24"/>
            </w:rPr>
            <w:t>Zook, M.A. &amp; Graham, M. (2007) The creative reconstruction of the Internet: Google and the privatization of cyberspace and DigiPlace</w:t>
          </w:r>
          <w:r w:rsidRPr="00D37C1D">
            <w:rPr>
              <w:rFonts w:ascii="Times New Roman" w:hAnsi="Times New Roman" w:cs="Times New Roman"/>
              <w:i/>
              <w:iCs/>
              <w:sz w:val="24"/>
              <w:szCs w:val="24"/>
            </w:rPr>
            <w:t>.</w:t>
          </w:r>
          <w:r w:rsidRPr="00D37C1D">
            <w:rPr>
              <w:rFonts w:ascii="Times New Roman" w:hAnsi="Times New Roman" w:cs="Times New Roman"/>
              <w:sz w:val="24"/>
              <w:szCs w:val="24"/>
            </w:rPr>
            <w:t xml:space="preserve"> </w:t>
          </w:r>
          <w:r w:rsidRPr="00D37C1D">
            <w:rPr>
              <w:rFonts w:ascii="Times New Roman" w:hAnsi="Times New Roman" w:cs="Times New Roman"/>
              <w:i/>
              <w:iCs/>
              <w:sz w:val="24"/>
              <w:szCs w:val="24"/>
            </w:rPr>
            <w:t>Geoforum,</w:t>
          </w:r>
          <w:r w:rsidRPr="00D37C1D">
            <w:rPr>
              <w:rFonts w:ascii="Times New Roman" w:hAnsi="Times New Roman" w:cs="Times New Roman"/>
              <w:sz w:val="24"/>
              <w:szCs w:val="24"/>
            </w:rPr>
            <w:t>38(6), 1322-1343.</w:t>
          </w:r>
        </w:p>
      </w:sdtContent>
    </w:sdt>
    <w:p w14:paraId="47759B66" w14:textId="77777777" w:rsidR="00370CD7" w:rsidRPr="00D37C1D" w:rsidRDefault="00370CD7" w:rsidP="00D37C1D">
      <w:pPr>
        <w:spacing w:line="360" w:lineRule="auto"/>
        <w:jc w:val="both"/>
        <w:rPr>
          <w:rFonts w:ascii="Times New Roman" w:hAnsi="Times New Roman" w:cs="Times New Roman"/>
          <w:sz w:val="24"/>
          <w:szCs w:val="24"/>
        </w:rPr>
      </w:pPr>
    </w:p>
    <w:p w14:paraId="60E8882F" w14:textId="77777777" w:rsidR="00356913" w:rsidRPr="00D37C1D" w:rsidRDefault="00356913" w:rsidP="00D37C1D">
      <w:pPr>
        <w:spacing w:line="360" w:lineRule="auto"/>
        <w:jc w:val="both"/>
        <w:rPr>
          <w:rFonts w:ascii="Times New Roman" w:hAnsi="Times New Roman" w:cs="Times New Roman"/>
          <w:color w:val="32363A"/>
          <w:sz w:val="24"/>
          <w:szCs w:val="24"/>
          <w:shd w:val="clear" w:color="auto" w:fill="FFFFFF"/>
        </w:rPr>
      </w:pPr>
    </w:p>
    <w:p w14:paraId="3BD9B81C" w14:textId="77777777" w:rsidR="00356913" w:rsidRPr="00D37C1D" w:rsidRDefault="00356913" w:rsidP="00D37C1D">
      <w:pPr>
        <w:pStyle w:val="xmsonormal"/>
        <w:shd w:val="clear" w:color="auto" w:fill="FFFFFF"/>
        <w:spacing w:before="0" w:beforeAutospacing="0" w:after="0" w:afterAutospacing="0" w:line="360" w:lineRule="auto"/>
        <w:jc w:val="both"/>
        <w:rPr>
          <w:color w:val="000000"/>
        </w:rPr>
      </w:pPr>
      <w:r w:rsidRPr="00D37C1D">
        <w:rPr>
          <w:color w:val="000000"/>
          <w:bdr w:val="none" w:sz="0" w:space="0" w:color="auto" w:frame="1"/>
        </w:rPr>
        <w:t> </w:t>
      </w:r>
    </w:p>
    <w:p w14:paraId="2A78D2A1" w14:textId="77777777" w:rsidR="00356913" w:rsidRPr="00D37C1D" w:rsidRDefault="00356913" w:rsidP="00D37C1D">
      <w:pPr>
        <w:pStyle w:val="xmsonormal"/>
        <w:shd w:val="clear" w:color="auto" w:fill="FFFFFF"/>
        <w:spacing w:before="0" w:beforeAutospacing="0" w:after="0" w:afterAutospacing="0" w:line="360" w:lineRule="auto"/>
        <w:jc w:val="both"/>
        <w:rPr>
          <w:color w:val="000000"/>
        </w:rPr>
      </w:pPr>
      <w:r w:rsidRPr="00D37C1D">
        <w:rPr>
          <w:color w:val="000000"/>
          <w:bdr w:val="none" w:sz="0" w:space="0" w:color="auto" w:frame="1"/>
        </w:rPr>
        <w:t> </w:t>
      </w:r>
    </w:p>
    <w:sectPr w:rsidR="00356913" w:rsidRPr="00D37C1D">
      <w:headerReference w:type="default" r:id="rId25"/>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5DA481B" w14:textId="77777777" w:rsidR="00C22BA3" w:rsidRDefault="00C22BA3" w:rsidP="002F62CF">
      <w:pPr>
        <w:spacing w:after="0" w:line="240" w:lineRule="auto"/>
      </w:pPr>
      <w:r>
        <w:separator/>
      </w:r>
    </w:p>
  </w:endnote>
  <w:endnote w:type="continuationSeparator" w:id="0">
    <w:p w14:paraId="76C66E05" w14:textId="77777777" w:rsidR="00C22BA3" w:rsidRDefault="00C22BA3" w:rsidP="002F6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Open Sans">
    <w:charset w:val="00"/>
    <w:family w:val="swiss"/>
    <w:pitch w:val="variable"/>
    <w:sig w:usb0="E00002EF" w:usb1="4000205B" w:usb2="00000028"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41000989"/>
      <w:docPartObj>
        <w:docPartGallery w:val="Page Numbers (Bottom of Page)"/>
        <w:docPartUnique/>
      </w:docPartObj>
    </w:sdtPr>
    <w:sdtEndPr>
      <w:rPr>
        <w:noProof/>
      </w:rPr>
    </w:sdtEndPr>
    <w:sdtContent>
      <w:p w14:paraId="39EB12E9" w14:textId="224D85FF" w:rsidR="002F62CF" w:rsidRDefault="002F62CF">
        <w:pPr>
          <w:pStyle w:val="Footer"/>
        </w:pPr>
        <w:r>
          <w:fldChar w:fldCharType="begin"/>
        </w:r>
        <w:r>
          <w:instrText xml:space="preserve"> PAGE   \* MERGEFORMAT </w:instrText>
        </w:r>
        <w:r>
          <w:fldChar w:fldCharType="separate"/>
        </w:r>
        <w:r>
          <w:rPr>
            <w:noProof/>
          </w:rPr>
          <w:t>2</w:t>
        </w:r>
        <w:r>
          <w:rPr>
            <w:noProof/>
          </w:rPr>
          <w:fldChar w:fldCharType="end"/>
        </w:r>
      </w:p>
    </w:sdtContent>
  </w:sdt>
  <w:p w14:paraId="14CE7579" w14:textId="77777777" w:rsidR="002F62CF" w:rsidRDefault="002F62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9B1645" w14:textId="77777777" w:rsidR="00C22BA3" w:rsidRDefault="00C22BA3" w:rsidP="002F62CF">
      <w:pPr>
        <w:spacing w:after="0" w:line="240" w:lineRule="auto"/>
      </w:pPr>
      <w:r>
        <w:separator/>
      </w:r>
    </w:p>
  </w:footnote>
  <w:footnote w:type="continuationSeparator" w:id="0">
    <w:p w14:paraId="5F31C94F" w14:textId="77777777" w:rsidR="00C22BA3" w:rsidRDefault="00C22BA3" w:rsidP="002F6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61713698"/>
      <w:docPartObj>
        <w:docPartGallery w:val="Page Numbers (Top of Page)"/>
        <w:docPartUnique/>
      </w:docPartObj>
    </w:sdtPr>
    <w:sdtEndPr>
      <w:rPr>
        <w:noProof/>
      </w:rPr>
    </w:sdtEndPr>
    <w:sdtContent>
      <w:p w14:paraId="54B6F9E0" w14:textId="28A987B3" w:rsidR="002F62CF" w:rsidRDefault="002F62C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21A68DF" w14:textId="77777777" w:rsidR="002F62CF" w:rsidRDefault="002F62C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A553C2B"/>
    <w:multiLevelType w:val="multilevel"/>
    <w:tmpl w:val="21DC72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65275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09D9"/>
    <w:rsid w:val="00005E43"/>
    <w:rsid w:val="0006089B"/>
    <w:rsid w:val="00084315"/>
    <w:rsid w:val="000F389A"/>
    <w:rsid w:val="001576B5"/>
    <w:rsid w:val="00183580"/>
    <w:rsid w:val="001B1A80"/>
    <w:rsid w:val="001B1FB1"/>
    <w:rsid w:val="001F72E6"/>
    <w:rsid w:val="002001CF"/>
    <w:rsid w:val="00204CF6"/>
    <w:rsid w:val="00242718"/>
    <w:rsid w:val="00273CAB"/>
    <w:rsid w:val="00277FA5"/>
    <w:rsid w:val="0028471A"/>
    <w:rsid w:val="002922F5"/>
    <w:rsid w:val="0029508D"/>
    <w:rsid w:val="002A1F78"/>
    <w:rsid w:val="002A52B2"/>
    <w:rsid w:val="002D235C"/>
    <w:rsid w:val="002E53B4"/>
    <w:rsid w:val="002E67D5"/>
    <w:rsid w:val="002F62CF"/>
    <w:rsid w:val="002F7A95"/>
    <w:rsid w:val="0031043C"/>
    <w:rsid w:val="00352FDC"/>
    <w:rsid w:val="00356913"/>
    <w:rsid w:val="00370CD7"/>
    <w:rsid w:val="003936DA"/>
    <w:rsid w:val="0039568A"/>
    <w:rsid w:val="003B0B36"/>
    <w:rsid w:val="003E1D09"/>
    <w:rsid w:val="004045A5"/>
    <w:rsid w:val="004300C1"/>
    <w:rsid w:val="00446612"/>
    <w:rsid w:val="004469BB"/>
    <w:rsid w:val="00467D3F"/>
    <w:rsid w:val="004A5E0B"/>
    <w:rsid w:val="004B4CA1"/>
    <w:rsid w:val="004C0093"/>
    <w:rsid w:val="004D36EF"/>
    <w:rsid w:val="004E0121"/>
    <w:rsid w:val="004E65AE"/>
    <w:rsid w:val="004F09DC"/>
    <w:rsid w:val="00513EE5"/>
    <w:rsid w:val="0052796F"/>
    <w:rsid w:val="00551C4C"/>
    <w:rsid w:val="00580D3A"/>
    <w:rsid w:val="005D5E78"/>
    <w:rsid w:val="005E2358"/>
    <w:rsid w:val="005F08F7"/>
    <w:rsid w:val="00613976"/>
    <w:rsid w:val="006218CB"/>
    <w:rsid w:val="00652254"/>
    <w:rsid w:val="0066139B"/>
    <w:rsid w:val="0067294D"/>
    <w:rsid w:val="00694937"/>
    <w:rsid w:val="006A3A82"/>
    <w:rsid w:val="006B4144"/>
    <w:rsid w:val="006C100A"/>
    <w:rsid w:val="006D6104"/>
    <w:rsid w:val="006E2FA1"/>
    <w:rsid w:val="00703269"/>
    <w:rsid w:val="00712005"/>
    <w:rsid w:val="00723E52"/>
    <w:rsid w:val="00725485"/>
    <w:rsid w:val="00746943"/>
    <w:rsid w:val="00760EF3"/>
    <w:rsid w:val="007F2186"/>
    <w:rsid w:val="008039FC"/>
    <w:rsid w:val="00803C6D"/>
    <w:rsid w:val="00806F1C"/>
    <w:rsid w:val="008567C2"/>
    <w:rsid w:val="008573E2"/>
    <w:rsid w:val="008808A2"/>
    <w:rsid w:val="0088605A"/>
    <w:rsid w:val="00891C69"/>
    <w:rsid w:val="008B58D8"/>
    <w:rsid w:val="008C686C"/>
    <w:rsid w:val="008D03A2"/>
    <w:rsid w:val="008F751B"/>
    <w:rsid w:val="009117C7"/>
    <w:rsid w:val="009238D6"/>
    <w:rsid w:val="00933BE4"/>
    <w:rsid w:val="00947CE6"/>
    <w:rsid w:val="0096675C"/>
    <w:rsid w:val="00966B6C"/>
    <w:rsid w:val="00986483"/>
    <w:rsid w:val="009B2209"/>
    <w:rsid w:val="009C1099"/>
    <w:rsid w:val="009F4087"/>
    <w:rsid w:val="00A160BD"/>
    <w:rsid w:val="00A20E37"/>
    <w:rsid w:val="00A4478B"/>
    <w:rsid w:val="00A5086F"/>
    <w:rsid w:val="00A8201A"/>
    <w:rsid w:val="00A849C9"/>
    <w:rsid w:val="00A9615D"/>
    <w:rsid w:val="00AC0D75"/>
    <w:rsid w:val="00AC10C6"/>
    <w:rsid w:val="00AC30B8"/>
    <w:rsid w:val="00AF339A"/>
    <w:rsid w:val="00AF5EBE"/>
    <w:rsid w:val="00B209D9"/>
    <w:rsid w:val="00B425D2"/>
    <w:rsid w:val="00B50651"/>
    <w:rsid w:val="00B64664"/>
    <w:rsid w:val="00B75A30"/>
    <w:rsid w:val="00B82EE1"/>
    <w:rsid w:val="00BA62BC"/>
    <w:rsid w:val="00BA67C5"/>
    <w:rsid w:val="00BB0207"/>
    <w:rsid w:val="00BC0B76"/>
    <w:rsid w:val="00BF6F8B"/>
    <w:rsid w:val="00C22BA3"/>
    <w:rsid w:val="00C50EFE"/>
    <w:rsid w:val="00C80867"/>
    <w:rsid w:val="00C86181"/>
    <w:rsid w:val="00CB1624"/>
    <w:rsid w:val="00CC324D"/>
    <w:rsid w:val="00CC37C1"/>
    <w:rsid w:val="00CC60CD"/>
    <w:rsid w:val="00CD0718"/>
    <w:rsid w:val="00CF6558"/>
    <w:rsid w:val="00D04C19"/>
    <w:rsid w:val="00D10A85"/>
    <w:rsid w:val="00D16AE2"/>
    <w:rsid w:val="00D254A5"/>
    <w:rsid w:val="00D327E1"/>
    <w:rsid w:val="00D37C1D"/>
    <w:rsid w:val="00D40DC7"/>
    <w:rsid w:val="00D74297"/>
    <w:rsid w:val="00D764D3"/>
    <w:rsid w:val="00DA668B"/>
    <w:rsid w:val="00DD74CE"/>
    <w:rsid w:val="00E0335C"/>
    <w:rsid w:val="00E03E7D"/>
    <w:rsid w:val="00E357B3"/>
    <w:rsid w:val="00E53C70"/>
    <w:rsid w:val="00E65C7F"/>
    <w:rsid w:val="00E7272A"/>
    <w:rsid w:val="00E74E08"/>
    <w:rsid w:val="00E766B2"/>
    <w:rsid w:val="00EA010E"/>
    <w:rsid w:val="00EA2C4F"/>
    <w:rsid w:val="00EA6564"/>
    <w:rsid w:val="00EB16F1"/>
    <w:rsid w:val="00ED59E1"/>
    <w:rsid w:val="00EE4DD6"/>
    <w:rsid w:val="00EF54C6"/>
    <w:rsid w:val="00F15D87"/>
    <w:rsid w:val="00F51642"/>
    <w:rsid w:val="00F770BF"/>
    <w:rsid w:val="00F85057"/>
    <w:rsid w:val="00F91D50"/>
    <w:rsid w:val="00F9408B"/>
    <w:rsid w:val="00FA4388"/>
    <w:rsid w:val="00FD2E54"/>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357988"/>
  <w15:chartTrackingRefBased/>
  <w15:docId w15:val="{F2156AB8-6FEB-4275-950B-826E97947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70CD7"/>
    <w:pPr>
      <w:keepNext/>
      <w:keepLines/>
      <w:spacing w:before="240" w:after="0"/>
      <w:outlineLvl w:val="0"/>
    </w:pPr>
    <w:rPr>
      <w:rFonts w:asciiTheme="majorHAnsi" w:eastAsiaTheme="majorEastAsia" w:hAnsiTheme="majorHAnsi" w:cstheme="majorBidi"/>
      <w:color w:val="2F5496" w:themeColor="accent1" w:themeShade="BF"/>
      <w:kern w:val="0"/>
      <w:sz w:val="32"/>
      <w:szCs w:val="32"/>
      <w:lang w:val="en-US"/>
      <w14:ligatures w14:val="none"/>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0CD7"/>
    <w:rPr>
      <w:rFonts w:asciiTheme="majorHAnsi" w:eastAsiaTheme="majorEastAsia" w:hAnsiTheme="majorHAnsi" w:cstheme="majorBidi"/>
      <w:color w:val="2F5496" w:themeColor="accent1" w:themeShade="BF"/>
      <w:kern w:val="0"/>
      <w:sz w:val="32"/>
      <w:szCs w:val="32"/>
      <w:lang w:val="en-US"/>
      <w14:ligatures w14:val="none"/>
    </w:rPr>
  </w:style>
  <w:style w:type="paragraph" w:customStyle="1" w:styleId="xmsonormal">
    <w:name w:val="x_msonormal"/>
    <w:basedOn w:val="Normal"/>
    <w:rsid w:val="00370CD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BA67C5"/>
    <w:rPr>
      <w:color w:val="0563C1" w:themeColor="hyperlink"/>
      <w:u w:val="single"/>
    </w:rPr>
  </w:style>
  <w:style w:type="character" w:styleId="UnresolvedMention">
    <w:name w:val="Unresolved Mention"/>
    <w:basedOn w:val="DefaultParagraphFont"/>
    <w:uiPriority w:val="99"/>
    <w:semiHidden/>
    <w:unhideWhenUsed/>
    <w:rsid w:val="00BA67C5"/>
    <w:rPr>
      <w:color w:val="605E5C"/>
      <w:shd w:val="clear" w:color="auto" w:fill="E1DFDD"/>
    </w:rPr>
  </w:style>
  <w:style w:type="character" w:styleId="FollowedHyperlink">
    <w:name w:val="FollowedHyperlink"/>
    <w:basedOn w:val="DefaultParagraphFont"/>
    <w:uiPriority w:val="99"/>
    <w:semiHidden/>
    <w:unhideWhenUsed/>
    <w:rsid w:val="00E03E7D"/>
    <w:rPr>
      <w:color w:val="954F72" w:themeColor="followedHyperlink"/>
      <w:u w:val="single"/>
    </w:rPr>
  </w:style>
  <w:style w:type="paragraph" w:styleId="Header">
    <w:name w:val="header"/>
    <w:basedOn w:val="Normal"/>
    <w:link w:val="HeaderChar"/>
    <w:uiPriority w:val="99"/>
    <w:unhideWhenUsed/>
    <w:rsid w:val="002F62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2F62CF"/>
  </w:style>
  <w:style w:type="paragraph" w:styleId="Footer">
    <w:name w:val="footer"/>
    <w:basedOn w:val="Normal"/>
    <w:link w:val="FooterChar"/>
    <w:uiPriority w:val="99"/>
    <w:unhideWhenUsed/>
    <w:rsid w:val="002F62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2F62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91266">
      <w:bodyDiv w:val="1"/>
      <w:marLeft w:val="0"/>
      <w:marRight w:val="0"/>
      <w:marTop w:val="0"/>
      <w:marBottom w:val="0"/>
      <w:divBdr>
        <w:top w:val="none" w:sz="0" w:space="0" w:color="auto"/>
        <w:left w:val="none" w:sz="0" w:space="0" w:color="auto"/>
        <w:bottom w:val="none" w:sz="0" w:space="0" w:color="auto"/>
        <w:right w:val="none" w:sz="0" w:space="0" w:color="auto"/>
      </w:divBdr>
    </w:div>
    <w:div w:id="57368297">
      <w:bodyDiv w:val="1"/>
      <w:marLeft w:val="0"/>
      <w:marRight w:val="0"/>
      <w:marTop w:val="0"/>
      <w:marBottom w:val="0"/>
      <w:divBdr>
        <w:top w:val="none" w:sz="0" w:space="0" w:color="auto"/>
        <w:left w:val="none" w:sz="0" w:space="0" w:color="auto"/>
        <w:bottom w:val="none" w:sz="0" w:space="0" w:color="auto"/>
        <w:right w:val="none" w:sz="0" w:space="0" w:color="auto"/>
      </w:divBdr>
    </w:div>
    <w:div w:id="96951697">
      <w:bodyDiv w:val="1"/>
      <w:marLeft w:val="0"/>
      <w:marRight w:val="0"/>
      <w:marTop w:val="0"/>
      <w:marBottom w:val="0"/>
      <w:divBdr>
        <w:top w:val="none" w:sz="0" w:space="0" w:color="auto"/>
        <w:left w:val="none" w:sz="0" w:space="0" w:color="auto"/>
        <w:bottom w:val="none" w:sz="0" w:space="0" w:color="auto"/>
        <w:right w:val="none" w:sz="0" w:space="0" w:color="auto"/>
      </w:divBdr>
      <w:divsChild>
        <w:div w:id="823861464">
          <w:marLeft w:val="0"/>
          <w:marRight w:val="0"/>
          <w:marTop w:val="0"/>
          <w:marBottom w:val="0"/>
          <w:divBdr>
            <w:top w:val="none" w:sz="0" w:space="0" w:color="auto"/>
            <w:left w:val="none" w:sz="0" w:space="0" w:color="auto"/>
            <w:bottom w:val="none" w:sz="0" w:space="0" w:color="auto"/>
            <w:right w:val="none" w:sz="0" w:space="0" w:color="auto"/>
          </w:divBdr>
        </w:div>
      </w:divsChild>
    </w:div>
    <w:div w:id="140118019">
      <w:bodyDiv w:val="1"/>
      <w:marLeft w:val="0"/>
      <w:marRight w:val="0"/>
      <w:marTop w:val="0"/>
      <w:marBottom w:val="0"/>
      <w:divBdr>
        <w:top w:val="none" w:sz="0" w:space="0" w:color="auto"/>
        <w:left w:val="none" w:sz="0" w:space="0" w:color="auto"/>
        <w:bottom w:val="none" w:sz="0" w:space="0" w:color="auto"/>
        <w:right w:val="none" w:sz="0" w:space="0" w:color="auto"/>
      </w:divBdr>
    </w:div>
    <w:div w:id="207649711">
      <w:bodyDiv w:val="1"/>
      <w:marLeft w:val="0"/>
      <w:marRight w:val="0"/>
      <w:marTop w:val="0"/>
      <w:marBottom w:val="0"/>
      <w:divBdr>
        <w:top w:val="none" w:sz="0" w:space="0" w:color="auto"/>
        <w:left w:val="none" w:sz="0" w:space="0" w:color="auto"/>
        <w:bottom w:val="none" w:sz="0" w:space="0" w:color="auto"/>
        <w:right w:val="none" w:sz="0" w:space="0" w:color="auto"/>
      </w:divBdr>
      <w:divsChild>
        <w:div w:id="888765503">
          <w:marLeft w:val="0"/>
          <w:marRight w:val="0"/>
          <w:marTop w:val="0"/>
          <w:marBottom w:val="0"/>
          <w:divBdr>
            <w:top w:val="none" w:sz="0" w:space="0" w:color="auto"/>
            <w:left w:val="none" w:sz="0" w:space="0" w:color="auto"/>
            <w:bottom w:val="none" w:sz="0" w:space="0" w:color="auto"/>
            <w:right w:val="none" w:sz="0" w:space="0" w:color="auto"/>
          </w:divBdr>
          <w:divsChild>
            <w:div w:id="1565337664">
              <w:marLeft w:val="720"/>
              <w:marRight w:val="0"/>
              <w:marTop w:val="0"/>
              <w:marBottom w:val="0"/>
              <w:divBdr>
                <w:top w:val="none" w:sz="0" w:space="0" w:color="auto"/>
                <w:left w:val="none" w:sz="0" w:space="0" w:color="auto"/>
                <w:bottom w:val="none" w:sz="0" w:space="0" w:color="auto"/>
                <w:right w:val="none" w:sz="0" w:space="0" w:color="auto"/>
              </w:divBdr>
              <w:divsChild>
                <w:div w:id="517736293">
                  <w:marLeft w:val="0"/>
                  <w:marRight w:val="0"/>
                  <w:marTop w:val="0"/>
                  <w:marBottom w:val="0"/>
                  <w:divBdr>
                    <w:top w:val="none" w:sz="0" w:space="0" w:color="auto"/>
                    <w:left w:val="none" w:sz="0" w:space="0" w:color="auto"/>
                    <w:bottom w:val="none" w:sz="0" w:space="0" w:color="auto"/>
                    <w:right w:val="none" w:sz="0" w:space="0" w:color="auto"/>
                  </w:divBdr>
                  <w:divsChild>
                    <w:div w:id="243221730">
                      <w:marLeft w:val="0"/>
                      <w:marRight w:val="0"/>
                      <w:marTop w:val="0"/>
                      <w:marBottom w:val="0"/>
                      <w:divBdr>
                        <w:top w:val="none" w:sz="0" w:space="0" w:color="auto"/>
                        <w:left w:val="none" w:sz="0" w:space="0" w:color="auto"/>
                        <w:bottom w:val="none" w:sz="0" w:space="0" w:color="auto"/>
                        <w:right w:val="none" w:sz="0" w:space="0" w:color="auto"/>
                      </w:divBdr>
                      <w:divsChild>
                        <w:div w:id="1582447384">
                          <w:marLeft w:val="0"/>
                          <w:marRight w:val="0"/>
                          <w:marTop w:val="0"/>
                          <w:marBottom w:val="0"/>
                          <w:divBdr>
                            <w:top w:val="none" w:sz="0" w:space="0" w:color="auto"/>
                            <w:left w:val="none" w:sz="0" w:space="0" w:color="auto"/>
                            <w:bottom w:val="none" w:sz="0" w:space="0" w:color="auto"/>
                            <w:right w:val="none" w:sz="0" w:space="0" w:color="auto"/>
                          </w:divBdr>
                          <w:divsChild>
                            <w:div w:id="58946297">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063259496">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966854840">
          <w:marLeft w:val="780"/>
          <w:marRight w:val="240"/>
          <w:marTop w:val="180"/>
          <w:marBottom w:val="0"/>
          <w:divBdr>
            <w:top w:val="none" w:sz="0" w:space="0" w:color="auto"/>
            <w:left w:val="none" w:sz="0" w:space="0" w:color="auto"/>
            <w:bottom w:val="none" w:sz="0" w:space="0" w:color="auto"/>
            <w:right w:val="none" w:sz="0" w:space="0" w:color="auto"/>
          </w:divBdr>
          <w:divsChild>
            <w:div w:id="508525014">
              <w:marLeft w:val="0"/>
              <w:marRight w:val="0"/>
              <w:marTop w:val="0"/>
              <w:marBottom w:val="0"/>
              <w:divBdr>
                <w:top w:val="none" w:sz="0" w:space="0" w:color="auto"/>
                <w:left w:val="none" w:sz="0" w:space="0" w:color="auto"/>
                <w:bottom w:val="none" w:sz="0" w:space="0" w:color="auto"/>
                <w:right w:val="none" w:sz="0" w:space="0" w:color="auto"/>
              </w:divBdr>
              <w:divsChild>
                <w:div w:id="1120150154">
                  <w:marLeft w:val="0"/>
                  <w:marRight w:val="0"/>
                  <w:marTop w:val="0"/>
                  <w:marBottom w:val="0"/>
                  <w:divBdr>
                    <w:top w:val="none" w:sz="0" w:space="0" w:color="auto"/>
                    <w:left w:val="none" w:sz="0" w:space="0" w:color="auto"/>
                    <w:bottom w:val="none" w:sz="0" w:space="0" w:color="auto"/>
                    <w:right w:val="none" w:sz="0" w:space="0" w:color="auto"/>
                  </w:divBdr>
                  <w:divsChild>
                    <w:div w:id="2112504708">
                      <w:marLeft w:val="0"/>
                      <w:marRight w:val="0"/>
                      <w:marTop w:val="0"/>
                      <w:marBottom w:val="0"/>
                      <w:divBdr>
                        <w:top w:val="none" w:sz="0" w:space="0" w:color="auto"/>
                        <w:left w:val="none" w:sz="0" w:space="0" w:color="auto"/>
                        <w:bottom w:val="none" w:sz="0" w:space="0" w:color="auto"/>
                        <w:right w:val="none" w:sz="0" w:space="0" w:color="auto"/>
                      </w:divBdr>
                      <w:divsChild>
                        <w:div w:id="712192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1634290">
      <w:bodyDiv w:val="1"/>
      <w:marLeft w:val="0"/>
      <w:marRight w:val="0"/>
      <w:marTop w:val="0"/>
      <w:marBottom w:val="0"/>
      <w:divBdr>
        <w:top w:val="none" w:sz="0" w:space="0" w:color="auto"/>
        <w:left w:val="none" w:sz="0" w:space="0" w:color="auto"/>
        <w:bottom w:val="none" w:sz="0" w:space="0" w:color="auto"/>
        <w:right w:val="none" w:sz="0" w:space="0" w:color="auto"/>
      </w:divBdr>
    </w:div>
    <w:div w:id="440494547">
      <w:bodyDiv w:val="1"/>
      <w:marLeft w:val="0"/>
      <w:marRight w:val="0"/>
      <w:marTop w:val="0"/>
      <w:marBottom w:val="0"/>
      <w:divBdr>
        <w:top w:val="none" w:sz="0" w:space="0" w:color="auto"/>
        <w:left w:val="none" w:sz="0" w:space="0" w:color="auto"/>
        <w:bottom w:val="none" w:sz="0" w:space="0" w:color="auto"/>
        <w:right w:val="none" w:sz="0" w:space="0" w:color="auto"/>
      </w:divBdr>
    </w:div>
    <w:div w:id="463810936">
      <w:bodyDiv w:val="1"/>
      <w:marLeft w:val="0"/>
      <w:marRight w:val="0"/>
      <w:marTop w:val="0"/>
      <w:marBottom w:val="0"/>
      <w:divBdr>
        <w:top w:val="none" w:sz="0" w:space="0" w:color="auto"/>
        <w:left w:val="none" w:sz="0" w:space="0" w:color="auto"/>
        <w:bottom w:val="none" w:sz="0" w:space="0" w:color="auto"/>
        <w:right w:val="none" w:sz="0" w:space="0" w:color="auto"/>
      </w:divBdr>
      <w:divsChild>
        <w:div w:id="1307392856">
          <w:marLeft w:val="0"/>
          <w:marRight w:val="0"/>
          <w:marTop w:val="0"/>
          <w:marBottom w:val="0"/>
          <w:divBdr>
            <w:top w:val="none" w:sz="0" w:space="0" w:color="auto"/>
            <w:left w:val="none" w:sz="0" w:space="0" w:color="auto"/>
            <w:bottom w:val="none" w:sz="0" w:space="0" w:color="auto"/>
            <w:right w:val="none" w:sz="0" w:space="0" w:color="auto"/>
          </w:divBdr>
          <w:divsChild>
            <w:div w:id="97718765">
              <w:marLeft w:val="720"/>
              <w:marRight w:val="0"/>
              <w:marTop w:val="0"/>
              <w:marBottom w:val="0"/>
              <w:divBdr>
                <w:top w:val="none" w:sz="0" w:space="0" w:color="auto"/>
                <w:left w:val="none" w:sz="0" w:space="0" w:color="auto"/>
                <w:bottom w:val="none" w:sz="0" w:space="0" w:color="auto"/>
                <w:right w:val="none" w:sz="0" w:space="0" w:color="auto"/>
              </w:divBdr>
              <w:divsChild>
                <w:div w:id="1644654316">
                  <w:marLeft w:val="0"/>
                  <w:marRight w:val="0"/>
                  <w:marTop w:val="0"/>
                  <w:marBottom w:val="0"/>
                  <w:divBdr>
                    <w:top w:val="none" w:sz="0" w:space="0" w:color="auto"/>
                    <w:left w:val="none" w:sz="0" w:space="0" w:color="auto"/>
                    <w:bottom w:val="none" w:sz="0" w:space="0" w:color="auto"/>
                    <w:right w:val="none" w:sz="0" w:space="0" w:color="auto"/>
                  </w:divBdr>
                  <w:divsChild>
                    <w:div w:id="1803424772">
                      <w:marLeft w:val="0"/>
                      <w:marRight w:val="0"/>
                      <w:marTop w:val="0"/>
                      <w:marBottom w:val="0"/>
                      <w:divBdr>
                        <w:top w:val="none" w:sz="0" w:space="0" w:color="auto"/>
                        <w:left w:val="none" w:sz="0" w:space="0" w:color="auto"/>
                        <w:bottom w:val="none" w:sz="0" w:space="0" w:color="auto"/>
                        <w:right w:val="none" w:sz="0" w:space="0" w:color="auto"/>
                      </w:divBdr>
                      <w:divsChild>
                        <w:div w:id="303656720">
                          <w:marLeft w:val="0"/>
                          <w:marRight w:val="0"/>
                          <w:marTop w:val="0"/>
                          <w:marBottom w:val="0"/>
                          <w:divBdr>
                            <w:top w:val="none" w:sz="0" w:space="0" w:color="auto"/>
                            <w:left w:val="none" w:sz="0" w:space="0" w:color="auto"/>
                            <w:bottom w:val="none" w:sz="0" w:space="0" w:color="auto"/>
                            <w:right w:val="none" w:sz="0" w:space="0" w:color="auto"/>
                          </w:divBdr>
                          <w:divsChild>
                            <w:div w:id="24342060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29169">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2078353752">
          <w:marLeft w:val="780"/>
          <w:marRight w:val="240"/>
          <w:marTop w:val="180"/>
          <w:marBottom w:val="0"/>
          <w:divBdr>
            <w:top w:val="none" w:sz="0" w:space="0" w:color="auto"/>
            <w:left w:val="none" w:sz="0" w:space="0" w:color="auto"/>
            <w:bottom w:val="none" w:sz="0" w:space="0" w:color="auto"/>
            <w:right w:val="none" w:sz="0" w:space="0" w:color="auto"/>
          </w:divBdr>
          <w:divsChild>
            <w:div w:id="1059597291">
              <w:marLeft w:val="0"/>
              <w:marRight w:val="0"/>
              <w:marTop w:val="0"/>
              <w:marBottom w:val="0"/>
              <w:divBdr>
                <w:top w:val="none" w:sz="0" w:space="0" w:color="auto"/>
                <w:left w:val="none" w:sz="0" w:space="0" w:color="auto"/>
                <w:bottom w:val="none" w:sz="0" w:space="0" w:color="auto"/>
                <w:right w:val="none" w:sz="0" w:space="0" w:color="auto"/>
              </w:divBdr>
              <w:divsChild>
                <w:div w:id="856579283">
                  <w:marLeft w:val="0"/>
                  <w:marRight w:val="0"/>
                  <w:marTop w:val="0"/>
                  <w:marBottom w:val="0"/>
                  <w:divBdr>
                    <w:top w:val="none" w:sz="0" w:space="0" w:color="auto"/>
                    <w:left w:val="none" w:sz="0" w:space="0" w:color="auto"/>
                    <w:bottom w:val="none" w:sz="0" w:space="0" w:color="auto"/>
                    <w:right w:val="none" w:sz="0" w:space="0" w:color="auto"/>
                  </w:divBdr>
                  <w:divsChild>
                    <w:div w:id="1141381737">
                      <w:marLeft w:val="0"/>
                      <w:marRight w:val="0"/>
                      <w:marTop w:val="0"/>
                      <w:marBottom w:val="0"/>
                      <w:divBdr>
                        <w:top w:val="none" w:sz="0" w:space="0" w:color="auto"/>
                        <w:left w:val="none" w:sz="0" w:space="0" w:color="auto"/>
                        <w:bottom w:val="none" w:sz="0" w:space="0" w:color="auto"/>
                        <w:right w:val="none" w:sz="0" w:space="0" w:color="auto"/>
                      </w:divBdr>
                      <w:divsChild>
                        <w:div w:id="10226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9907478">
      <w:bodyDiv w:val="1"/>
      <w:marLeft w:val="0"/>
      <w:marRight w:val="0"/>
      <w:marTop w:val="0"/>
      <w:marBottom w:val="0"/>
      <w:divBdr>
        <w:top w:val="none" w:sz="0" w:space="0" w:color="auto"/>
        <w:left w:val="none" w:sz="0" w:space="0" w:color="auto"/>
        <w:bottom w:val="none" w:sz="0" w:space="0" w:color="auto"/>
        <w:right w:val="none" w:sz="0" w:space="0" w:color="auto"/>
      </w:divBdr>
    </w:div>
    <w:div w:id="511528835">
      <w:bodyDiv w:val="1"/>
      <w:marLeft w:val="0"/>
      <w:marRight w:val="0"/>
      <w:marTop w:val="0"/>
      <w:marBottom w:val="0"/>
      <w:divBdr>
        <w:top w:val="none" w:sz="0" w:space="0" w:color="auto"/>
        <w:left w:val="none" w:sz="0" w:space="0" w:color="auto"/>
        <w:bottom w:val="none" w:sz="0" w:space="0" w:color="auto"/>
        <w:right w:val="none" w:sz="0" w:space="0" w:color="auto"/>
      </w:divBdr>
    </w:div>
    <w:div w:id="565264059">
      <w:bodyDiv w:val="1"/>
      <w:marLeft w:val="0"/>
      <w:marRight w:val="0"/>
      <w:marTop w:val="0"/>
      <w:marBottom w:val="0"/>
      <w:divBdr>
        <w:top w:val="none" w:sz="0" w:space="0" w:color="auto"/>
        <w:left w:val="none" w:sz="0" w:space="0" w:color="auto"/>
        <w:bottom w:val="none" w:sz="0" w:space="0" w:color="auto"/>
        <w:right w:val="none" w:sz="0" w:space="0" w:color="auto"/>
      </w:divBdr>
    </w:div>
    <w:div w:id="714890204">
      <w:bodyDiv w:val="1"/>
      <w:marLeft w:val="0"/>
      <w:marRight w:val="0"/>
      <w:marTop w:val="0"/>
      <w:marBottom w:val="0"/>
      <w:divBdr>
        <w:top w:val="none" w:sz="0" w:space="0" w:color="auto"/>
        <w:left w:val="none" w:sz="0" w:space="0" w:color="auto"/>
        <w:bottom w:val="none" w:sz="0" w:space="0" w:color="auto"/>
        <w:right w:val="none" w:sz="0" w:space="0" w:color="auto"/>
      </w:divBdr>
    </w:div>
    <w:div w:id="921529992">
      <w:bodyDiv w:val="1"/>
      <w:marLeft w:val="0"/>
      <w:marRight w:val="0"/>
      <w:marTop w:val="0"/>
      <w:marBottom w:val="0"/>
      <w:divBdr>
        <w:top w:val="none" w:sz="0" w:space="0" w:color="auto"/>
        <w:left w:val="none" w:sz="0" w:space="0" w:color="auto"/>
        <w:bottom w:val="none" w:sz="0" w:space="0" w:color="auto"/>
        <w:right w:val="none" w:sz="0" w:space="0" w:color="auto"/>
      </w:divBdr>
    </w:div>
    <w:div w:id="1015770653">
      <w:bodyDiv w:val="1"/>
      <w:marLeft w:val="0"/>
      <w:marRight w:val="0"/>
      <w:marTop w:val="0"/>
      <w:marBottom w:val="0"/>
      <w:divBdr>
        <w:top w:val="none" w:sz="0" w:space="0" w:color="auto"/>
        <w:left w:val="none" w:sz="0" w:space="0" w:color="auto"/>
        <w:bottom w:val="none" w:sz="0" w:space="0" w:color="auto"/>
        <w:right w:val="none" w:sz="0" w:space="0" w:color="auto"/>
      </w:divBdr>
    </w:div>
    <w:div w:id="1094089473">
      <w:bodyDiv w:val="1"/>
      <w:marLeft w:val="0"/>
      <w:marRight w:val="0"/>
      <w:marTop w:val="0"/>
      <w:marBottom w:val="0"/>
      <w:divBdr>
        <w:top w:val="none" w:sz="0" w:space="0" w:color="auto"/>
        <w:left w:val="none" w:sz="0" w:space="0" w:color="auto"/>
        <w:bottom w:val="none" w:sz="0" w:space="0" w:color="auto"/>
        <w:right w:val="none" w:sz="0" w:space="0" w:color="auto"/>
      </w:divBdr>
      <w:divsChild>
        <w:div w:id="1524782173">
          <w:marLeft w:val="0"/>
          <w:marRight w:val="0"/>
          <w:marTop w:val="0"/>
          <w:marBottom w:val="0"/>
          <w:divBdr>
            <w:top w:val="none" w:sz="0" w:space="0" w:color="auto"/>
            <w:left w:val="none" w:sz="0" w:space="0" w:color="auto"/>
            <w:bottom w:val="none" w:sz="0" w:space="0" w:color="auto"/>
            <w:right w:val="none" w:sz="0" w:space="0" w:color="auto"/>
          </w:divBdr>
          <w:divsChild>
            <w:div w:id="180823799">
              <w:marLeft w:val="720"/>
              <w:marRight w:val="0"/>
              <w:marTop w:val="0"/>
              <w:marBottom w:val="0"/>
              <w:divBdr>
                <w:top w:val="none" w:sz="0" w:space="0" w:color="auto"/>
                <w:left w:val="none" w:sz="0" w:space="0" w:color="auto"/>
                <w:bottom w:val="none" w:sz="0" w:space="0" w:color="auto"/>
                <w:right w:val="none" w:sz="0" w:space="0" w:color="auto"/>
              </w:divBdr>
              <w:divsChild>
                <w:div w:id="1635021742">
                  <w:marLeft w:val="0"/>
                  <w:marRight w:val="0"/>
                  <w:marTop w:val="0"/>
                  <w:marBottom w:val="0"/>
                  <w:divBdr>
                    <w:top w:val="none" w:sz="0" w:space="0" w:color="auto"/>
                    <w:left w:val="none" w:sz="0" w:space="0" w:color="auto"/>
                    <w:bottom w:val="none" w:sz="0" w:space="0" w:color="auto"/>
                    <w:right w:val="none" w:sz="0" w:space="0" w:color="auto"/>
                  </w:divBdr>
                  <w:divsChild>
                    <w:div w:id="1284338812">
                      <w:marLeft w:val="0"/>
                      <w:marRight w:val="0"/>
                      <w:marTop w:val="0"/>
                      <w:marBottom w:val="0"/>
                      <w:divBdr>
                        <w:top w:val="none" w:sz="0" w:space="0" w:color="auto"/>
                        <w:left w:val="none" w:sz="0" w:space="0" w:color="auto"/>
                        <w:bottom w:val="none" w:sz="0" w:space="0" w:color="auto"/>
                        <w:right w:val="none" w:sz="0" w:space="0" w:color="auto"/>
                      </w:divBdr>
                      <w:divsChild>
                        <w:div w:id="2067874869">
                          <w:marLeft w:val="0"/>
                          <w:marRight w:val="0"/>
                          <w:marTop w:val="0"/>
                          <w:marBottom w:val="0"/>
                          <w:divBdr>
                            <w:top w:val="none" w:sz="0" w:space="0" w:color="auto"/>
                            <w:left w:val="none" w:sz="0" w:space="0" w:color="auto"/>
                            <w:bottom w:val="none" w:sz="0" w:space="0" w:color="auto"/>
                            <w:right w:val="none" w:sz="0" w:space="0" w:color="auto"/>
                          </w:divBdr>
                          <w:divsChild>
                            <w:div w:id="986325858">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205141453">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485511409">
          <w:marLeft w:val="780"/>
          <w:marRight w:val="240"/>
          <w:marTop w:val="180"/>
          <w:marBottom w:val="0"/>
          <w:divBdr>
            <w:top w:val="none" w:sz="0" w:space="0" w:color="auto"/>
            <w:left w:val="none" w:sz="0" w:space="0" w:color="auto"/>
            <w:bottom w:val="none" w:sz="0" w:space="0" w:color="auto"/>
            <w:right w:val="none" w:sz="0" w:space="0" w:color="auto"/>
          </w:divBdr>
          <w:divsChild>
            <w:div w:id="1173422961">
              <w:marLeft w:val="0"/>
              <w:marRight w:val="0"/>
              <w:marTop w:val="0"/>
              <w:marBottom w:val="0"/>
              <w:divBdr>
                <w:top w:val="none" w:sz="0" w:space="0" w:color="auto"/>
                <w:left w:val="none" w:sz="0" w:space="0" w:color="auto"/>
                <w:bottom w:val="none" w:sz="0" w:space="0" w:color="auto"/>
                <w:right w:val="none" w:sz="0" w:space="0" w:color="auto"/>
              </w:divBdr>
              <w:divsChild>
                <w:div w:id="502090752">
                  <w:marLeft w:val="0"/>
                  <w:marRight w:val="0"/>
                  <w:marTop w:val="0"/>
                  <w:marBottom w:val="0"/>
                  <w:divBdr>
                    <w:top w:val="none" w:sz="0" w:space="0" w:color="auto"/>
                    <w:left w:val="none" w:sz="0" w:space="0" w:color="auto"/>
                    <w:bottom w:val="none" w:sz="0" w:space="0" w:color="auto"/>
                    <w:right w:val="none" w:sz="0" w:space="0" w:color="auto"/>
                  </w:divBdr>
                  <w:divsChild>
                    <w:div w:id="792940677">
                      <w:marLeft w:val="0"/>
                      <w:marRight w:val="0"/>
                      <w:marTop w:val="0"/>
                      <w:marBottom w:val="0"/>
                      <w:divBdr>
                        <w:top w:val="none" w:sz="0" w:space="0" w:color="auto"/>
                        <w:left w:val="none" w:sz="0" w:space="0" w:color="auto"/>
                        <w:bottom w:val="none" w:sz="0" w:space="0" w:color="auto"/>
                        <w:right w:val="none" w:sz="0" w:space="0" w:color="auto"/>
                      </w:divBdr>
                      <w:divsChild>
                        <w:div w:id="663510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97873443">
      <w:bodyDiv w:val="1"/>
      <w:marLeft w:val="0"/>
      <w:marRight w:val="0"/>
      <w:marTop w:val="0"/>
      <w:marBottom w:val="0"/>
      <w:divBdr>
        <w:top w:val="none" w:sz="0" w:space="0" w:color="auto"/>
        <w:left w:val="none" w:sz="0" w:space="0" w:color="auto"/>
        <w:bottom w:val="none" w:sz="0" w:space="0" w:color="auto"/>
        <w:right w:val="none" w:sz="0" w:space="0" w:color="auto"/>
      </w:divBdr>
      <w:divsChild>
        <w:div w:id="1044646160">
          <w:marLeft w:val="0"/>
          <w:marRight w:val="0"/>
          <w:marTop w:val="0"/>
          <w:marBottom w:val="0"/>
          <w:divBdr>
            <w:top w:val="none" w:sz="0" w:space="0" w:color="auto"/>
            <w:left w:val="none" w:sz="0" w:space="0" w:color="auto"/>
            <w:bottom w:val="none" w:sz="0" w:space="0" w:color="auto"/>
            <w:right w:val="none" w:sz="0" w:space="0" w:color="auto"/>
          </w:divBdr>
        </w:div>
      </w:divsChild>
    </w:div>
    <w:div w:id="1148060707">
      <w:bodyDiv w:val="1"/>
      <w:marLeft w:val="0"/>
      <w:marRight w:val="0"/>
      <w:marTop w:val="0"/>
      <w:marBottom w:val="0"/>
      <w:divBdr>
        <w:top w:val="none" w:sz="0" w:space="0" w:color="auto"/>
        <w:left w:val="none" w:sz="0" w:space="0" w:color="auto"/>
        <w:bottom w:val="none" w:sz="0" w:space="0" w:color="auto"/>
        <w:right w:val="none" w:sz="0" w:space="0" w:color="auto"/>
      </w:divBdr>
      <w:divsChild>
        <w:div w:id="2006132587">
          <w:marLeft w:val="0"/>
          <w:marRight w:val="0"/>
          <w:marTop w:val="0"/>
          <w:marBottom w:val="0"/>
          <w:divBdr>
            <w:top w:val="none" w:sz="0" w:space="0" w:color="auto"/>
            <w:left w:val="none" w:sz="0" w:space="0" w:color="auto"/>
            <w:bottom w:val="none" w:sz="0" w:space="0" w:color="auto"/>
            <w:right w:val="none" w:sz="0" w:space="0" w:color="auto"/>
          </w:divBdr>
        </w:div>
      </w:divsChild>
    </w:div>
    <w:div w:id="1324822689">
      <w:bodyDiv w:val="1"/>
      <w:marLeft w:val="0"/>
      <w:marRight w:val="0"/>
      <w:marTop w:val="0"/>
      <w:marBottom w:val="0"/>
      <w:divBdr>
        <w:top w:val="none" w:sz="0" w:space="0" w:color="auto"/>
        <w:left w:val="none" w:sz="0" w:space="0" w:color="auto"/>
        <w:bottom w:val="none" w:sz="0" w:space="0" w:color="auto"/>
        <w:right w:val="none" w:sz="0" w:space="0" w:color="auto"/>
      </w:divBdr>
    </w:div>
    <w:div w:id="1329018253">
      <w:bodyDiv w:val="1"/>
      <w:marLeft w:val="0"/>
      <w:marRight w:val="0"/>
      <w:marTop w:val="0"/>
      <w:marBottom w:val="0"/>
      <w:divBdr>
        <w:top w:val="none" w:sz="0" w:space="0" w:color="auto"/>
        <w:left w:val="none" w:sz="0" w:space="0" w:color="auto"/>
        <w:bottom w:val="none" w:sz="0" w:space="0" w:color="auto"/>
        <w:right w:val="none" w:sz="0" w:space="0" w:color="auto"/>
      </w:divBdr>
    </w:div>
    <w:div w:id="1358657826">
      <w:bodyDiv w:val="1"/>
      <w:marLeft w:val="0"/>
      <w:marRight w:val="0"/>
      <w:marTop w:val="0"/>
      <w:marBottom w:val="0"/>
      <w:divBdr>
        <w:top w:val="none" w:sz="0" w:space="0" w:color="auto"/>
        <w:left w:val="none" w:sz="0" w:space="0" w:color="auto"/>
        <w:bottom w:val="none" w:sz="0" w:space="0" w:color="auto"/>
        <w:right w:val="none" w:sz="0" w:space="0" w:color="auto"/>
      </w:divBdr>
    </w:div>
    <w:div w:id="1363705849">
      <w:bodyDiv w:val="1"/>
      <w:marLeft w:val="0"/>
      <w:marRight w:val="0"/>
      <w:marTop w:val="0"/>
      <w:marBottom w:val="0"/>
      <w:divBdr>
        <w:top w:val="none" w:sz="0" w:space="0" w:color="auto"/>
        <w:left w:val="none" w:sz="0" w:space="0" w:color="auto"/>
        <w:bottom w:val="none" w:sz="0" w:space="0" w:color="auto"/>
        <w:right w:val="none" w:sz="0" w:space="0" w:color="auto"/>
      </w:divBdr>
    </w:div>
    <w:div w:id="1369839629">
      <w:bodyDiv w:val="1"/>
      <w:marLeft w:val="0"/>
      <w:marRight w:val="0"/>
      <w:marTop w:val="0"/>
      <w:marBottom w:val="0"/>
      <w:divBdr>
        <w:top w:val="none" w:sz="0" w:space="0" w:color="auto"/>
        <w:left w:val="none" w:sz="0" w:space="0" w:color="auto"/>
        <w:bottom w:val="none" w:sz="0" w:space="0" w:color="auto"/>
        <w:right w:val="none" w:sz="0" w:space="0" w:color="auto"/>
      </w:divBdr>
    </w:div>
    <w:div w:id="1474909659">
      <w:bodyDiv w:val="1"/>
      <w:marLeft w:val="0"/>
      <w:marRight w:val="0"/>
      <w:marTop w:val="0"/>
      <w:marBottom w:val="0"/>
      <w:divBdr>
        <w:top w:val="none" w:sz="0" w:space="0" w:color="auto"/>
        <w:left w:val="none" w:sz="0" w:space="0" w:color="auto"/>
        <w:bottom w:val="none" w:sz="0" w:space="0" w:color="auto"/>
        <w:right w:val="none" w:sz="0" w:space="0" w:color="auto"/>
      </w:divBdr>
    </w:div>
    <w:div w:id="1517696439">
      <w:bodyDiv w:val="1"/>
      <w:marLeft w:val="0"/>
      <w:marRight w:val="0"/>
      <w:marTop w:val="0"/>
      <w:marBottom w:val="0"/>
      <w:divBdr>
        <w:top w:val="none" w:sz="0" w:space="0" w:color="auto"/>
        <w:left w:val="none" w:sz="0" w:space="0" w:color="auto"/>
        <w:bottom w:val="none" w:sz="0" w:space="0" w:color="auto"/>
        <w:right w:val="none" w:sz="0" w:space="0" w:color="auto"/>
      </w:divBdr>
    </w:div>
    <w:div w:id="1555698945">
      <w:bodyDiv w:val="1"/>
      <w:marLeft w:val="0"/>
      <w:marRight w:val="0"/>
      <w:marTop w:val="0"/>
      <w:marBottom w:val="0"/>
      <w:divBdr>
        <w:top w:val="none" w:sz="0" w:space="0" w:color="auto"/>
        <w:left w:val="none" w:sz="0" w:space="0" w:color="auto"/>
        <w:bottom w:val="none" w:sz="0" w:space="0" w:color="auto"/>
        <w:right w:val="none" w:sz="0" w:space="0" w:color="auto"/>
      </w:divBdr>
      <w:divsChild>
        <w:div w:id="1433477954">
          <w:marLeft w:val="0"/>
          <w:marRight w:val="0"/>
          <w:marTop w:val="0"/>
          <w:marBottom w:val="0"/>
          <w:divBdr>
            <w:top w:val="none" w:sz="0" w:space="0" w:color="auto"/>
            <w:left w:val="none" w:sz="0" w:space="0" w:color="auto"/>
            <w:bottom w:val="none" w:sz="0" w:space="0" w:color="auto"/>
            <w:right w:val="none" w:sz="0" w:space="0" w:color="auto"/>
          </w:divBdr>
          <w:divsChild>
            <w:div w:id="1934436240">
              <w:marLeft w:val="720"/>
              <w:marRight w:val="0"/>
              <w:marTop w:val="0"/>
              <w:marBottom w:val="0"/>
              <w:divBdr>
                <w:top w:val="none" w:sz="0" w:space="0" w:color="auto"/>
                <w:left w:val="none" w:sz="0" w:space="0" w:color="auto"/>
                <w:bottom w:val="none" w:sz="0" w:space="0" w:color="auto"/>
                <w:right w:val="none" w:sz="0" w:space="0" w:color="auto"/>
              </w:divBdr>
              <w:divsChild>
                <w:div w:id="576287584">
                  <w:marLeft w:val="0"/>
                  <w:marRight w:val="0"/>
                  <w:marTop w:val="0"/>
                  <w:marBottom w:val="0"/>
                  <w:divBdr>
                    <w:top w:val="none" w:sz="0" w:space="0" w:color="auto"/>
                    <w:left w:val="none" w:sz="0" w:space="0" w:color="auto"/>
                    <w:bottom w:val="none" w:sz="0" w:space="0" w:color="auto"/>
                    <w:right w:val="none" w:sz="0" w:space="0" w:color="auto"/>
                  </w:divBdr>
                  <w:divsChild>
                    <w:div w:id="1594823382">
                      <w:marLeft w:val="0"/>
                      <w:marRight w:val="0"/>
                      <w:marTop w:val="0"/>
                      <w:marBottom w:val="0"/>
                      <w:divBdr>
                        <w:top w:val="none" w:sz="0" w:space="0" w:color="auto"/>
                        <w:left w:val="none" w:sz="0" w:space="0" w:color="auto"/>
                        <w:bottom w:val="none" w:sz="0" w:space="0" w:color="auto"/>
                        <w:right w:val="none" w:sz="0" w:space="0" w:color="auto"/>
                      </w:divBdr>
                      <w:divsChild>
                        <w:div w:id="1365400531">
                          <w:marLeft w:val="0"/>
                          <w:marRight w:val="0"/>
                          <w:marTop w:val="0"/>
                          <w:marBottom w:val="0"/>
                          <w:divBdr>
                            <w:top w:val="none" w:sz="0" w:space="0" w:color="auto"/>
                            <w:left w:val="none" w:sz="0" w:space="0" w:color="auto"/>
                            <w:bottom w:val="none" w:sz="0" w:space="0" w:color="auto"/>
                            <w:right w:val="none" w:sz="0" w:space="0" w:color="auto"/>
                          </w:divBdr>
                          <w:divsChild>
                            <w:div w:id="1684698866">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509054343">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542835574">
          <w:marLeft w:val="780"/>
          <w:marRight w:val="240"/>
          <w:marTop w:val="180"/>
          <w:marBottom w:val="0"/>
          <w:divBdr>
            <w:top w:val="none" w:sz="0" w:space="0" w:color="auto"/>
            <w:left w:val="none" w:sz="0" w:space="0" w:color="auto"/>
            <w:bottom w:val="none" w:sz="0" w:space="0" w:color="auto"/>
            <w:right w:val="none" w:sz="0" w:space="0" w:color="auto"/>
          </w:divBdr>
          <w:divsChild>
            <w:div w:id="1701858447">
              <w:marLeft w:val="0"/>
              <w:marRight w:val="0"/>
              <w:marTop w:val="0"/>
              <w:marBottom w:val="0"/>
              <w:divBdr>
                <w:top w:val="none" w:sz="0" w:space="0" w:color="auto"/>
                <w:left w:val="none" w:sz="0" w:space="0" w:color="auto"/>
                <w:bottom w:val="none" w:sz="0" w:space="0" w:color="auto"/>
                <w:right w:val="none" w:sz="0" w:space="0" w:color="auto"/>
              </w:divBdr>
              <w:divsChild>
                <w:div w:id="1919169162">
                  <w:marLeft w:val="0"/>
                  <w:marRight w:val="0"/>
                  <w:marTop w:val="0"/>
                  <w:marBottom w:val="0"/>
                  <w:divBdr>
                    <w:top w:val="none" w:sz="0" w:space="0" w:color="auto"/>
                    <w:left w:val="none" w:sz="0" w:space="0" w:color="auto"/>
                    <w:bottom w:val="none" w:sz="0" w:space="0" w:color="auto"/>
                    <w:right w:val="none" w:sz="0" w:space="0" w:color="auto"/>
                  </w:divBdr>
                  <w:divsChild>
                    <w:div w:id="6428535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3656594">
      <w:bodyDiv w:val="1"/>
      <w:marLeft w:val="0"/>
      <w:marRight w:val="0"/>
      <w:marTop w:val="0"/>
      <w:marBottom w:val="0"/>
      <w:divBdr>
        <w:top w:val="none" w:sz="0" w:space="0" w:color="auto"/>
        <w:left w:val="none" w:sz="0" w:space="0" w:color="auto"/>
        <w:bottom w:val="none" w:sz="0" w:space="0" w:color="auto"/>
        <w:right w:val="none" w:sz="0" w:space="0" w:color="auto"/>
      </w:divBdr>
      <w:divsChild>
        <w:div w:id="246885514">
          <w:marLeft w:val="0"/>
          <w:marRight w:val="0"/>
          <w:marTop w:val="0"/>
          <w:marBottom w:val="0"/>
          <w:divBdr>
            <w:top w:val="none" w:sz="0" w:space="0" w:color="auto"/>
            <w:left w:val="none" w:sz="0" w:space="0" w:color="auto"/>
            <w:bottom w:val="none" w:sz="0" w:space="0" w:color="auto"/>
            <w:right w:val="none" w:sz="0" w:space="0" w:color="auto"/>
          </w:divBdr>
          <w:divsChild>
            <w:div w:id="2021619167">
              <w:marLeft w:val="720"/>
              <w:marRight w:val="0"/>
              <w:marTop w:val="0"/>
              <w:marBottom w:val="0"/>
              <w:divBdr>
                <w:top w:val="none" w:sz="0" w:space="0" w:color="auto"/>
                <w:left w:val="none" w:sz="0" w:space="0" w:color="auto"/>
                <w:bottom w:val="none" w:sz="0" w:space="0" w:color="auto"/>
                <w:right w:val="none" w:sz="0" w:space="0" w:color="auto"/>
              </w:divBdr>
              <w:divsChild>
                <w:div w:id="722682246">
                  <w:marLeft w:val="0"/>
                  <w:marRight w:val="0"/>
                  <w:marTop w:val="0"/>
                  <w:marBottom w:val="0"/>
                  <w:divBdr>
                    <w:top w:val="none" w:sz="0" w:space="0" w:color="auto"/>
                    <w:left w:val="none" w:sz="0" w:space="0" w:color="auto"/>
                    <w:bottom w:val="none" w:sz="0" w:space="0" w:color="auto"/>
                    <w:right w:val="none" w:sz="0" w:space="0" w:color="auto"/>
                  </w:divBdr>
                  <w:divsChild>
                    <w:div w:id="402219299">
                      <w:marLeft w:val="0"/>
                      <w:marRight w:val="0"/>
                      <w:marTop w:val="0"/>
                      <w:marBottom w:val="0"/>
                      <w:divBdr>
                        <w:top w:val="none" w:sz="0" w:space="0" w:color="auto"/>
                        <w:left w:val="none" w:sz="0" w:space="0" w:color="auto"/>
                        <w:bottom w:val="none" w:sz="0" w:space="0" w:color="auto"/>
                        <w:right w:val="none" w:sz="0" w:space="0" w:color="auto"/>
                      </w:divBdr>
                      <w:divsChild>
                        <w:div w:id="798181642">
                          <w:marLeft w:val="0"/>
                          <w:marRight w:val="0"/>
                          <w:marTop w:val="0"/>
                          <w:marBottom w:val="0"/>
                          <w:divBdr>
                            <w:top w:val="none" w:sz="0" w:space="0" w:color="auto"/>
                            <w:left w:val="none" w:sz="0" w:space="0" w:color="auto"/>
                            <w:bottom w:val="none" w:sz="0" w:space="0" w:color="auto"/>
                            <w:right w:val="none" w:sz="0" w:space="0" w:color="auto"/>
                          </w:divBdr>
                          <w:divsChild>
                            <w:div w:id="1175807067">
                              <w:marLeft w:val="0"/>
                              <w:marRight w:val="0"/>
                              <w:marTop w:val="30"/>
                              <w:marBottom w:val="0"/>
                              <w:divBdr>
                                <w:top w:val="none" w:sz="0" w:space="0" w:color="auto"/>
                                <w:left w:val="none" w:sz="0" w:space="0" w:color="auto"/>
                                <w:bottom w:val="none" w:sz="0" w:space="0" w:color="auto"/>
                                <w:right w:val="none" w:sz="0" w:space="0" w:color="auto"/>
                              </w:divBdr>
                            </w:div>
                          </w:divsChild>
                        </w:div>
                      </w:divsChild>
                    </w:div>
                  </w:divsChild>
                </w:div>
                <w:div w:id="1170174273">
                  <w:marLeft w:val="270"/>
                  <w:marRight w:val="150"/>
                  <w:marTop w:val="0"/>
                  <w:marBottom w:val="0"/>
                  <w:divBdr>
                    <w:top w:val="none" w:sz="0" w:space="0" w:color="auto"/>
                    <w:left w:val="none" w:sz="0" w:space="0" w:color="auto"/>
                    <w:bottom w:val="none" w:sz="0" w:space="0" w:color="auto"/>
                    <w:right w:val="none" w:sz="0" w:space="0" w:color="auto"/>
                  </w:divBdr>
                </w:div>
              </w:divsChild>
            </w:div>
          </w:divsChild>
        </w:div>
        <w:div w:id="1396201314">
          <w:marLeft w:val="780"/>
          <w:marRight w:val="240"/>
          <w:marTop w:val="180"/>
          <w:marBottom w:val="0"/>
          <w:divBdr>
            <w:top w:val="none" w:sz="0" w:space="0" w:color="auto"/>
            <w:left w:val="none" w:sz="0" w:space="0" w:color="auto"/>
            <w:bottom w:val="none" w:sz="0" w:space="0" w:color="auto"/>
            <w:right w:val="none" w:sz="0" w:space="0" w:color="auto"/>
          </w:divBdr>
          <w:divsChild>
            <w:div w:id="2052993129">
              <w:marLeft w:val="0"/>
              <w:marRight w:val="0"/>
              <w:marTop w:val="0"/>
              <w:marBottom w:val="0"/>
              <w:divBdr>
                <w:top w:val="none" w:sz="0" w:space="0" w:color="auto"/>
                <w:left w:val="none" w:sz="0" w:space="0" w:color="auto"/>
                <w:bottom w:val="none" w:sz="0" w:space="0" w:color="auto"/>
                <w:right w:val="none" w:sz="0" w:space="0" w:color="auto"/>
              </w:divBdr>
              <w:divsChild>
                <w:div w:id="1252274966">
                  <w:marLeft w:val="0"/>
                  <w:marRight w:val="0"/>
                  <w:marTop w:val="0"/>
                  <w:marBottom w:val="0"/>
                  <w:divBdr>
                    <w:top w:val="none" w:sz="0" w:space="0" w:color="auto"/>
                    <w:left w:val="none" w:sz="0" w:space="0" w:color="auto"/>
                    <w:bottom w:val="none" w:sz="0" w:space="0" w:color="auto"/>
                    <w:right w:val="none" w:sz="0" w:space="0" w:color="auto"/>
                  </w:divBdr>
                  <w:divsChild>
                    <w:div w:id="1842159937">
                      <w:marLeft w:val="0"/>
                      <w:marRight w:val="0"/>
                      <w:marTop w:val="0"/>
                      <w:marBottom w:val="0"/>
                      <w:divBdr>
                        <w:top w:val="none" w:sz="0" w:space="0" w:color="auto"/>
                        <w:left w:val="none" w:sz="0" w:space="0" w:color="auto"/>
                        <w:bottom w:val="none" w:sz="0" w:space="0" w:color="auto"/>
                        <w:right w:val="none" w:sz="0" w:space="0" w:color="auto"/>
                      </w:divBdr>
                      <w:divsChild>
                        <w:div w:id="1136950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1641380">
      <w:bodyDiv w:val="1"/>
      <w:marLeft w:val="0"/>
      <w:marRight w:val="0"/>
      <w:marTop w:val="0"/>
      <w:marBottom w:val="0"/>
      <w:divBdr>
        <w:top w:val="none" w:sz="0" w:space="0" w:color="auto"/>
        <w:left w:val="none" w:sz="0" w:space="0" w:color="auto"/>
        <w:bottom w:val="none" w:sz="0" w:space="0" w:color="auto"/>
        <w:right w:val="none" w:sz="0" w:space="0" w:color="auto"/>
      </w:divBdr>
    </w:div>
    <w:div w:id="1951013242">
      <w:bodyDiv w:val="1"/>
      <w:marLeft w:val="0"/>
      <w:marRight w:val="0"/>
      <w:marTop w:val="0"/>
      <w:marBottom w:val="0"/>
      <w:divBdr>
        <w:top w:val="none" w:sz="0" w:space="0" w:color="auto"/>
        <w:left w:val="none" w:sz="0" w:space="0" w:color="auto"/>
        <w:bottom w:val="none" w:sz="0" w:space="0" w:color="auto"/>
        <w:right w:val="none" w:sz="0" w:space="0" w:color="auto"/>
      </w:divBdr>
    </w:div>
    <w:div w:id="1980109852">
      <w:bodyDiv w:val="1"/>
      <w:marLeft w:val="0"/>
      <w:marRight w:val="0"/>
      <w:marTop w:val="0"/>
      <w:marBottom w:val="0"/>
      <w:divBdr>
        <w:top w:val="none" w:sz="0" w:space="0" w:color="auto"/>
        <w:left w:val="none" w:sz="0" w:space="0" w:color="auto"/>
        <w:bottom w:val="none" w:sz="0" w:space="0" w:color="auto"/>
        <w:right w:val="none" w:sz="0" w:space="0" w:color="auto"/>
      </w:divBdr>
    </w:div>
    <w:div w:id="1985768598">
      <w:bodyDiv w:val="1"/>
      <w:marLeft w:val="0"/>
      <w:marRight w:val="0"/>
      <w:marTop w:val="0"/>
      <w:marBottom w:val="0"/>
      <w:divBdr>
        <w:top w:val="none" w:sz="0" w:space="0" w:color="auto"/>
        <w:left w:val="none" w:sz="0" w:space="0" w:color="auto"/>
        <w:bottom w:val="none" w:sz="0" w:space="0" w:color="auto"/>
        <w:right w:val="none" w:sz="0" w:space="0" w:color="auto"/>
      </w:divBdr>
    </w:div>
    <w:div w:id="2018268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utube.com/watch?v=CRf7CnhOzXY" TargetMode="External"/><Relationship Id="rId13" Type="http://schemas.openxmlformats.org/officeDocument/2006/relationships/hyperlink" Target="https://doi.org/10.1177/1461444815605454" TargetMode="External"/><Relationship Id="rId18" Type="http://schemas.openxmlformats.org/officeDocument/2006/relationships/hyperlink" Target="https://doi.org/10.1073/pnas.0709893105"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eur01.safelinks.protection.outlook.com/?url=https%3A%2F%2Fwww.snapchat.com%2F&amp;data=05%7C02%7CK.Houser%40uwtsd.ac.uk%7Ca6ea85765fd8486cb6e408dc273d6da4%7C4e0f11f9046e45059cb8db2152311e21%7C0%7C0%7C638428391981894847%7CUnknown%7CTWFpbGZsb3d8eyJWIjoiMC4wLjAwMDAiLCJQIjoiV2luMzIiLCJBTiI6Ik1haWwiLCJXVCI6Mn0%3D%7C0%7C%7C%7C&amp;sdata=uhmpmACTy%2BlsprhMHBvzgAYDwisuilBICAUQFGZrZ9o%3D&amp;reserved=0" TargetMode="External"/><Relationship Id="rId7" Type="http://schemas.openxmlformats.org/officeDocument/2006/relationships/endnotes" Target="endnotes.xml"/><Relationship Id="rId12" Type="http://schemas.openxmlformats.org/officeDocument/2006/relationships/hyperlink" Target="https://www.outdoor-learning.org/Portals/0/IOL%20Documents/Horizons%20Archive/H77%20FULL%20for%20Web.pdf?ver=2017-03-21-131709-120" TargetMode="External"/><Relationship Id="rId17" Type="http://schemas.openxmlformats.org/officeDocument/2006/relationships/hyperlink" Target="https://www.ons.gov.uk/peoplepopulationandcommunity/householdcharacteristics/homeinternetandsocialmediausage/articles/exploringtheuksdigitaldivide/2019-03-04"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doi.org/10.18666/JOREL-2017-V9-I2-8231" TargetMode="External"/><Relationship Id="rId20" Type="http://schemas.openxmlformats.org/officeDocument/2006/relationships/hyperlink" Target="https://doi.org/10.1177/10538259231186774"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4729679.2019.1604244" TargetMode="External"/><Relationship Id="rId24" Type="http://schemas.openxmlformats.org/officeDocument/2006/relationships/hyperlink" Target="https://ssrn.com/abstract=1997782" TargetMode="External"/><Relationship Id="rId5" Type="http://schemas.openxmlformats.org/officeDocument/2006/relationships/webSettings" Target="webSettings.xml"/><Relationship Id="rId15" Type="http://schemas.openxmlformats.org/officeDocument/2006/relationships/hyperlink" Target="https://www.researchgate.net/publication/280851673_Guidelines_for_learningteachingtutoring_in_a_mobile_environment" TargetMode="External"/><Relationship Id="rId23" Type="http://schemas.openxmlformats.org/officeDocument/2006/relationships/hyperlink" Target="https://doi.org/10.1016/j.sbspro.2013.08.420" TargetMode="External"/><Relationship Id="rId28" Type="http://schemas.openxmlformats.org/officeDocument/2006/relationships/theme" Target="theme/theme1.xml"/><Relationship Id="rId10" Type="http://schemas.openxmlformats.org/officeDocument/2006/relationships/hyperlink" Target="https://doi.org/10.1080/04419057.2004.9674373" TargetMode="External"/><Relationship Id="rId19" Type="http://schemas.openxmlformats.org/officeDocument/2006/relationships/hyperlink" Target="https://eur01.safelinks.protection.outlook.com/?url=https%3A%2F%2Fwww.hongkiat.com%2Fblog%2Ffuture%2502classroom-technologies%2F&amp;data=05%7C02%7CK.Houser%40uwtsd.ac.uk%7Cf639eb5ca79748f3efcc08dc273e4ddd%7C4e0f11f9046e45059cb8db2152311e21%7C0%7C0%7C638428395762772690%7CUnknown%7CTWFpbGZsb3d8eyJWIjoiMC4wLjAwMDAiLCJQIjoiV2luMzIiLCJBTiI6Ik1haWwiLCJXVCI6Mn0%3D%7C0%7C%7C%7C&amp;sdata=HiM97rMxa7CPjTr86GWpIh0fjzGQocBWkASFDFct2dc%3D&amp;reserved=0" TargetMode="External"/><Relationship Id="rId4" Type="http://schemas.openxmlformats.org/officeDocument/2006/relationships/settings" Target="settings.xml"/><Relationship Id="rId9" Type="http://schemas.openxmlformats.org/officeDocument/2006/relationships/hyperlink" Target="https://doi.org/10.1111/jora.12069" TargetMode="External"/><Relationship Id="rId14" Type="http://schemas.openxmlformats.org/officeDocument/2006/relationships/hyperlink" Target="https://eur01.safelinks.protection.outlook.com/?url=https%3A%2F%2Fwww.instagram.com%2F&amp;data=05%7C02%7CK.Houser%40uwtsd.ac.uk%7Ca6ea85765fd8486cb6e408dc273d6da4%7C4e0f11f9046e45059cb8db2152311e21%7C0%7C0%7C638428391981885884%7CUnknown%7CTWFpbGZsb3d8eyJWIjoiMC4wLjAwMDAiLCJQIjoiV2luMzIiLCJBTiI6Ik1haWwiLCJXVCI6Mn0%3D%7C0%7C%7C%7C&amp;sdata=by3iRVEOMcgjm1BHhM%2BGO2N47tfDjLrmXJm6qCPxEGY%3D&amp;reserved=0" TargetMode="External"/><Relationship Id="rId22" Type="http://schemas.openxmlformats.org/officeDocument/2006/relationships/hyperlink" Target="http://escalate.ac.uk/8250"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810D83-AFD4-4BA9-BA3D-992FB9001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11</Pages>
  <Words>3993</Words>
  <Characters>22762</Characters>
  <Application>Microsoft Office Word</Application>
  <DocSecurity>0</DocSecurity>
  <Lines>189</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14TMiles</dc:creator>
  <cp:keywords/>
  <dc:description/>
  <cp:lastModifiedBy>Karen Houser</cp:lastModifiedBy>
  <cp:revision>31</cp:revision>
  <dcterms:created xsi:type="dcterms:W3CDTF">2024-02-06T17:14:00Z</dcterms:created>
  <dcterms:modified xsi:type="dcterms:W3CDTF">2024-02-06T18:11:00Z</dcterms:modified>
</cp:coreProperties>
</file>