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744F4F" w14:textId="5F6F5A22" w:rsidR="00B57BE8" w:rsidRPr="00975252" w:rsidRDefault="00B57BE8" w:rsidP="00064093">
      <w:pPr>
        <w:pStyle w:val="NormalWeb"/>
        <w:spacing w:before="240" w:beforeAutospacing="0" w:after="240" w:afterAutospacing="0" w:line="360" w:lineRule="auto"/>
      </w:pPr>
    </w:p>
    <w:p w14:paraId="66C06250" w14:textId="4C5EB19F" w:rsidR="00064093" w:rsidRDefault="00064093" w:rsidP="00857328">
      <w:pPr>
        <w:pStyle w:val="NormalWeb"/>
        <w:spacing w:before="0" w:beforeAutospacing="0" w:after="0" w:afterAutospacing="0" w:line="360" w:lineRule="auto"/>
        <w:jc w:val="center"/>
        <w:rPr>
          <w:b/>
          <w:color w:val="202124"/>
          <w:sz w:val="40"/>
        </w:rPr>
      </w:pPr>
      <w:r>
        <w:rPr>
          <w:b/>
          <w:color w:val="202124"/>
          <w:sz w:val="40"/>
        </w:rPr>
        <w:t>LCBB4002</w:t>
      </w:r>
    </w:p>
    <w:p w14:paraId="20132BB8" w14:textId="67D0EC70" w:rsidR="00B57BE8" w:rsidRDefault="00B57BE8" w:rsidP="00857328">
      <w:pPr>
        <w:pStyle w:val="NormalWeb"/>
        <w:spacing w:before="0" w:beforeAutospacing="0" w:after="0" w:afterAutospacing="0" w:line="360" w:lineRule="auto"/>
        <w:jc w:val="center"/>
        <w:rPr>
          <w:b/>
          <w:color w:val="202124"/>
          <w:sz w:val="40"/>
        </w:rPr>
      </w:pPr>
      <w:r w:rsidRPr="00301E75">
        <w:rPr>
          <w:b/>
          <w:color w:val="202124"/>
          <w:sz w:val="40"/>
        </w:rPr>
        <w:t>Community Engagement</w:t>
      </w:r>
    </w:p>
    <w:p w14:paraId="550B700F" w14:textId="022EA93B" w:rsidR="00064093" w:rsidRPr="00301E75" w:rsidRDefault="00064093" w:rsidP="00857328">
      <w:pPr>
        <w:pStyle w:val="NormalWeb"/>
        <w:spacing w:before="0" w:beforeAutospacing="0" w:after="0" w:afterAutospacing="0" w:line="360" w:lineRule="auto"/>
        <w:jc w:val="center"/>
        <w:rPr>
          <w:b/>
          <w:bCs/>
          <w:color w:val="000000"/>
          <w:sz w:val="40"/>
          <w:shd w:val="clear" w:color="auto" w:fill="FFFF00"/>
        </w:rPr>
      </w:pPr>
      <w:r>
        <w:rPr>
          <w:b/>
          <w:color w:val="202124"/>
          <w:sz w:val="40"/>
        </w:rPr>
        <w:t>Assessment 1</w:t>
      </w:r>
    </w:p>
    <w:p w14:paraId="1A80F728" w14:textId="77777777" w:rsidR="006C0D66" w:rsidRPr="00301E75" w:rsidRDefault="006C0D66" w:rsidP="00857328">
      <w:pPr>
        <w:pStyle w:val="NormalWeb"/>
        <w:spacing w:before="240" w:beforeAutospacing="0" w:after="240" w:afterAutospacing="0" w:line="360" w:lineRule="auto"/>
        <w:jc w:val="center"/>
        <w:rPr>
          <w:b/>
          <w:bCs/>
          <w:color w:val="000000"/>
          <w:sz w:val="40"/>
          <w:shd w:val="clear" w:color="auto" w:fill="FFFF00"/>
        </w:rPr>
      </w:pPr>
    </w:p>
    <w:p w14:paraId="60966DAE" w14:textId="77777777" w:rsidR="006C0D66" w:rsidRPr="00301E75" w:rsidRDefault="006C0D66" w:rsidP="00975252">
      <w:pPr>
        <w:pStyle w:val="NormalWeb"/>
        <w:spacing w:before="240" w:beforeAutospacing="0" w:after="240" w:afterAutospacing="0" w:line="360" w:lineRule="auto"/>
        <w:rPr>
          <w:b/>
          <w:bCs/>
          <w:color w:val="000000"/>
          <w:shd w:val="clear" w:color="auto" w:fill="FFFF00"/>
        </w:rPr>
      </w:pPr>
    </w:p>
    <w:p w14:paraId="05FA963D" w14:textId="77777777" w:rsidR="006C0D66" w:rsidRPr="00301E75" w:rsidRDefault="006C0D66" w:rsidP="00975252">
      <w:pPr>
        <w:pStyle w:val="NormalWeb"/>
        <w:spacing w:before="240" w:beforeAutospacing="0" w:after="240" w:afterAutospacing="0" w:line="360" w:lineRule="auto"/>
        <w:rPr>
          <w:b/>
          <w:bCs/>
          <w:color w:val="000000"/>
          <w:shd w:val="clear" w:color="auto" w:fill="FFFF00"/>
        </w:rPr>
      </w:pPr>
    </w:p>
    <w:p w14:paraId="79625675" w14:textId="77777777" w:rsidR="006C0D66" w:rsidRPr="00301E75" w:rsidRDefault="006C0D66" w:rsidP="00975252">
      <w:pPr>
        <w:pStyle w:val="NormalWeb"/>
        <w:spacing w:before="240" w:beforeAutospacing="0" w:after="240" w:afterAutospacing="0" w:line="360" w:lineRule="auto"/>
        <w:rPr>
          <w:b/>
          <w:bCs/>
          <w:color w:val="000000"/>
          <w:shd w:val="clear" w:color="auto" w:fill="FFFF00"/>
        </w:rPr>
      </w:pPr>
    </w:p>
    <w:p w14:paraId="4C9BBE77" w14:textId="77777777" w:rsidR="006C0D66" w:rsidRPr="00301E75" w:rsidRDefault="006C0D66" w:rsidP="00975252">
      <w:pPr>
        <w:pStyle w:val="NormalWeb"/>
        <w:spacing w:before="240" w:beforeAutospacing="0" w:after="240" w:afterAutospacing="0" w:line="360" w:lineRule="auto"/>
        <w:rPr>
          <w:b/>
          <w:bCs/>
          <w:color w:val="000000"/>
          <w:shd w:val="clear" w:color="auto" w:fill="FFFF00"/>
        </w:rPr>
      </w:pPr>
    </w:p>
    <w:p w14:paraId="0DE6ADBB" w14:textId="77777777" w:rsidR="006C0D66" w:rsidRPr="00301E75" w:rsidRDefault="006C0D66" w:rsidP="00975252">
      <w:pPr>
        <w:pStyle w:val="NormalWeb"/>
        <w:spacing w:before="240" w:beforeAutospacing="0" w:after="240" w:afterAutospacing="0" w:line="360" w:lineRule="auto"/>
        <w:rPr>
          <w:b/>
          <w:bCs/>
          <w:color w:val="000000"/>
          <w:shd w:val="clear" w:color="auto" w:fill="FFFF00"/>
        </w:rPr>
      </w:pPr>
    </w:p>
    <w:p w14:paraId="65A391E2" w14:textId="77777777" w:rsidR="006C0D66" w:rsidRPr="00301E75" w:rsidRDefault="006C0D66" w:rsidP="00975252">
      <w:pPr>
        <w:pStyle w:val="NormalWeb"/>
        <w:spacing w:before="240" w:beforeAutospacing="0" w:after="240" w:afterAutospacing="0" w:line="360" w:lineRule="auto"/>
        <w:rPr>
          <w:b/>
          <w:bCs/>
          <w:color w:val="000000"/>
          <w:shd w:val="clear" w:color="auto" w:fill="FFFF00"/>
        </w:rPr>
      </w:pPr>
    </w:p>
    <w:p w14:paraId="4F2078B9" w14:textId="77777777" w:rsidR="006C0D66" w:rsidRPr="00301E75" w:rsidRDefault="006C0D66" w:rsidP="00975252">
      <w:pPr>
        <w:pStyle w:val="NormalWeb"/>
        <w:spacing w:before="240" w:beforeAutospacing="0" w:after="240" w:afterAutospacing="0" w:line="360" w:lineRule="auto"/>
        <w:rPr>
          <w:b/>
          <w:bCs/>
          <w:color w:val="000000"/>
          <w:shd w:val="clear" w:color="auto" w:fill="FFFF00"/>
        </w:rPr>
      </w:pPr>
    </w:p>
    <w:p w14:paraId="2BC42115" w14:textId="77777777" w:rsidR="006C0D66" w:rsidRPr="00301E75" w:rsidRDefault="006C0D66" w:rsidP="00975252">
      <w:pPr>
        <w:pStyle w:val="NormalWeb"/>
        <w:spacing w:before="240" w:beforeAutospacing="0" w:after="240" w:afterAutospacing="0" w:line="360" w:lineRule="auto"/>
        <w:rPr>
          <w:b/>
          <w:bCs/>
          <w:color w:val="000000"/>
          <w:shd w:val="clear" w:color="auto" w:fill="FFFF00"/>
        </w:rPr>
      </w:pPr>
    </w:p>
    <w:p w14:paraId="1E35EE3C" w14:textId="77777777" w:rsidR="006C0D66" w:rsidRPr="00301E75" w:rsidRDefault="006C0D66" w:rsidP="00975252">
      <w:pPr>
        <w:pStyle w:val="NormalWeb"/>
        <w:spacing w:before="240" w:beforeAutospacing="0" w:after="240" w:afterAutospacing="0" w:line="360" w:lineRule="auto"/>
        <w:rPr>
          <w:b/>
          <w:bCs/>
          <w:color w:val="000000"/>
          <w:shd w:val="clear" w:color="auto" w:fill="FFFF00"/>
        </w:rPr>
      </w:pPr>
    </w:p>
    <w:p w14:paraId="160131D7" w14:textId="77777777" w:rsidR="006C0D66" w:rsidRPr="00301E75" w:rsidRDefault="006C0D66" w:rsidP="00975252">
      <w:pPr>
        <w:pStyle w:val="NormalWeb"/>
        <w:spacing w:before="240" w:beforeAutospacing="0" w:after="240" w:afterAutospacing="0" w:line="360" w:lineRule="auto"/>
        <w:rPr>
          <w:b/>
          <w:bCs/>
          <w:color w:val="000000"/>
          <w:shd w:val="clear" w:color="auto" w:fill="FFFF00"/>
        </w:rPr>
      </w:pPr>
    </w:p>
    <w:p w14:paraId="46E1C7DE" w14:textId="77777777" w:rsidR="006C0D66" w:rsidRPr="00301E75" w:rsidRDefault="006C0D66" w:rsidP="00975252">
      <w:pPr>
        <w:pStyle w:val="NormalWeb"/>
        <w:spacing w:before="240" w:beforeAutospacing="0" w:after="240" w:afterAutospacing="0" w:line="360" w:lineRule="auto"/>
        <w:rPr>
          <w:b/>
          <w:bCs/>
          <w:color w:val="000000"/>
          <w:shd w:val="clear" w:color="auto" w:fill="FFFF00"/>
        </w:rPr>
      </w:pPr>
    </w:p>
    <w:p w14:paraId="5EBD636B" w14:textId="77777777" w:rsidR="006C0D66" w:rsidRPr="00301E75" w:rsidRDefault="006C0D66" w:rsidP="00975252">
      <w:pPr>
        <w:pStyle w:val="NormalWeb"/>
        <w:spacing w:before="240" w:beforeAutospacing="0" w:after="240" w:afterAutospacing="0" w:line="360" w:lineRule="auto"/>
        <w:rPr>
          <w:b/>
          <w:bCs/>
          <w:color w:val="000000"/>
          <w:shd w:val="clear" w:color="auto" w:fill="FFFF00"/>
        </w:rPr>
      </w:pPr>
    </w:p>
    <w:p w14:paraId="229BDC8F" w14:textId="77777777" w:rsidR="006C0D66" w:rsidRPr="00301E75" w:rsidRDefault="006C0D66" w:rsidP="00975252">
      <w:pPr>
        <w:pStyle w:val="NormalWeb"/>
        <w:spacing w:before="240" w:beforeAutospacing="0" w:after="240" w:afterAutospacing="0" w:line="360" w:lineRule="auto"/>
        <w:rPr>
          <w:b/>
          <w:bCs/>
          <w:color w:val="000000"/>
          <w:shd w:val="clear" w:color="auto" w:fill="FFFF00"/>
        </w:rPr>
      </w:pPr>
    </w:p>
    <w:p w14:paraId="506927E0" w14:textId="77777777" w:rsidR="006C0D66" w:rsidRPr="00301E75" w:rsidRDefault="006C0D66" w:rsidP="00975252">
      <w:pPr>
        <w:pStyle w:val="NormalWeb"/>
        <w:spacing w:before="240" w:beforeAutospacing="0" w:after="240" w:afterAutospacing="0" w:line="360" w:lineRule="auto"/>
        <w:rPr>
          <w:b/>
          <w:bCs/>
          <w:color w:val="000000"/>
          <w:shd w:val="clear" w:color="auto" w:fill="FFFF00"/>
        </w:rPr>
      </w:pPr>
    </w:p>
    <w:p w14:paraId="6D2B929D" w14:textId="77777777" w:rsidR="006C0D66" w:rsidRPr="00301E75" w:rsidRDefault="006C0D66" w:rsidP="00975252">
      <w:pPr>
        <w:pStyle w:val="NormalWeb"/>
        <w:spacing w:before="240" w:beforeAutospacing="0" w:after="240" w:afterAutospacing="0" w:line="360" w:lineRule="auto"/>
        <w:rPr>
          <w:b/>
          <w:bCs/>
          <w:color w:val="000000"/>
          <w:shd w:val="clear" w:color="auto" w:fill="FFFF00"/>
        </w:rPr>
      </w:pPr>
    </w:p>
    <w:p w14:paraId="3BA493DC" w14:textId="77777777" w:rsidR="006C0D66" w:rsidRPr="00301E75" w:rsidRDefault="006C0D66" w:rsidP="00975252">
      <w:pPr>
        <w:pStyle w:val="NormalWeb"/>
        <w:spacing w:before="240" w:beforeAutospacing="0" w:after="240" w:afterAutospacing="0" w:line="360" w:lineRule="auto"/>
        <w:rPr>
          <w:b/>
          <w:bCs/>
          <w:color w:val="000000"/>
          <w:shd w:val="clear" w:color="auto" w:fill="FFFF00"/>
        </w:rPr>
      </w:pPr>
    </w:p>
    <w:p w14:paraId="33C93E75" w14:textId="77777777" w:rsidR="006C0D66" w:rsidRPr="00301E75" w:rsidRDefault="006C0D66" w:rsidP="00975252">
      <w:pPr>
        <w:pStyle w:val="NormalWeb"/>
        <w:spacing w:before="240" w:beforeAutospacing="0" w:after="240" w:afterAutospacing="0" w:line="360" w:lineRule="auto"/>
        <w:rPr>
          <w:b/>
          <w:bCs/>
          <w:color w:val="000000"/>
          <w:shd w:val="clear" w:color="auto" w:fill="FFFF00"/>
        </w:rPr>
      </w:pPr>
    </w:p>
    <w:p w14:paraId="4A6DD8AF" w14:textId="77777777" w:rsidR="006C0D66" w:rsidRPr="00301E75" w:rsidRDefault="006C0D66" w:rsidP="00975252">
      <w:pPr>
        <w:pStyle w:val="NormalWeb"/>
        <w:spacing w:before="240" w:beforeAutospacing="0" w:after="240" w:afterAutospacing="0" w:line="360" w:lineRule="auto"/>
        <w:rPr>
          <w:b/>
          <w:bCs/>
          <w:color w:val="000000"/>
          <w:shd w:val="clear" w:color="auto" w:fill="FFFF00"/>
        </w:rPr>
      </w:pPr>
    </w:p>
    <w:sdt>
      <w:sdtPr>
        <w:rPr>
          <w:rFonts w:ascii="Times New Roman" w:eastAsiaTheme="minorEastAsia" w:hAnsi="Times New Roman" w:cstheme="minorBidi"/>
          <w:b w:val="0"/>
          <w:bCs w:val="0"/>
          <w:color w:val="auto"/>
          <w:sz w:val="24"/>
          <w:szCs w:val="22"/>
        </w:rPr>
        <w:id w:val="201332117"/>
        <w:docPartObj>
          <w:docPartGallery w:val="Table of Contents"/>
          <w:docPartUnique/>
        </w:docPartObj>
      </w:sdtPr>
      <w:sdtContent>
        <w:p w14:paraId="731E84AB" w14:textId="77777777" w:rsidR="00BB04E4" w:rsidRPr="00301E75" w:rsidRDefault="00BB04E4">
          <w:pPr>
            <w:pStyle w:val="TOCHeading"/>
          </w:pPr>
          <w:r w:rsidRPr="00301E75">
            <w:t>Contents</w:t>
          </w:r>
        </w:p>
        <w:p w14:paraId="74D47ED1" w14:textId="77777777" w:rsidR="00BB04E4" w:rsidRPr="00301E75" w:rsidRDefault="000B5CF1">
          <w:pPr>
            <w:pStyle w:val="TOC1"/>
            <w:tabs>
              <w:tab w:val="right" w:leader="dot" w:pos="10847"/>
            </w:tabs>
            <w:rPr>
              <w:rFonts w:asciiTheme="minorHAnsi" w:hAnsiTheme="minorHAnsi"/>
              <w:noProof/>
              <w:sz w:val="22"/>
            </w:rPr>
          </w:pPr>
          <w:r w:rsidRPr="00301E75">
            <w:fldChar w:fldCharType="begin"/>
          </w:r>
          <w:r w:rsidR="00BB04E4" w:rsidRPr="00301E75">
            <w:instrText xml:space="preserve"> TOC \o "1-3" \h \z \u </w:instrText>
          </w:r>
          <w:r w:rsidRPr="00301E75">
            <w:fldChar w:fldCharType="separate"/>
          </w:r>
          <w:hyperlink w:anchor="_Toc120844316" w:history="1">
            <w:r w:rsidR="00BB04E4" w:rsidRPr="00301E75">
              <w:rPr>
                <w:rStyle w:val="Hyperlink"/>
                <w:noProof/>
              </w:rPr>
              <w:t>Introduction</w:t>
            </w:r>
            <w:r w:rsidR="00BB04E4" w:rsidRPr="00301E75">
              <w:rPr>
                <w:noProof/>
                <w:webHidden/>
              </w:rPr>
              <w:tab/>
            </w:r>
            <w:r w:rsidRPr="00301E75">
              <w:rPr>
                <w:noProof/>
                <w:webHidden/>
              </w:rPr>
              <w:fldChar w:fldCharType="begin"/>
            </w:r>
            <w:r w:rsidR="00BB04E4" w:rsidRPr="00301E75">
              <w:rPr>
                <w:noProof/>
                <w:webHidden/>
              </w:rPr>
              <w:instrText xml:space="preserve"> PAGEREF _Toc120844316 \h </w:instrText>
            </w:r>
            <w:r w:rsidRPr="00301E75">
              <w:rPr>
                <w:noProof/>
                <w:webHidden/>
              </w:rPr>
            </w:r>
            <w:r w:rsidRPr="00301E75">
              <w:rPr>
                <w:noProof/>
                <w:webHidden/>
              </w:rPr>
              <w:fldChar w:fldCharType="separate"/>
            </w:r>
            <w:r w:rsidR="00BB04E4" w:rsidRPr="00301E75">
              <w:rPr>
                <w:noProof/>
                <w:webHidden/>
              </w:rPr>
              <w:t>3</w:t>
            </w:r>
            <w:r w:rsidRPr="00301E75">
              <w:rPr>
                <w:noProof/>
                <w:webHidden/>
              </w:rPr>
              <w:fldChar w:fldCharType="end"/>
            </w:r>
          </w:hyperlink>
        </w:p>
        <w:p w14:paraId="17120AF2" w14:textId="77777777" w:rsidR="00BB04E4" w:rsidRPr="00301E75" w:rsidRDefault="00000000">
          <w:pPr>
            <w:pStyle w:val="TOC2"/>
            <w:tabs>
              <w:tab w:val="right" w:leader="dot" w:pos="10847"/>
            </w:tabs>
            <w:rPr>
              <w:rFonts w:asciiTheme="minorHAnsi" w:hAnsiTheme="minorHAnsi"/>
              <w:noProof/>
              <w:sz w:val="22"/>
            </w:rPr>
          </w:pPr>
          <w:hyperlink w:anchor="_Toc120844317" w:history="1">
            <w:r w:rsidR="00BB04E4" w:rsidRPr="00301E75">
              <w:rPr>
                <w:rStyle w:val="Hyperlink"/>
                <w:noProof/>
              </w:rPr>
              <w:t>Describe the project, and analyze the best practices that were adhered to, including community engagement principles, standards, and stakeholders’ participation.</w:t>
            </w:r>
            <w:r w:rsidR="00BB04E4" w:rsidRPr="00301E75">
              <w:rPr>
                <w:noProof/>
                <w:webHidden/>
              </w:rPr>
              <w:tab/>
            </w:r>
            <w:r w:rsidR="000B5CF1" w:rsidRPr="00301E75">
              <w:rPr>
                <w:noProof/>
                <w:webHidden/>
              </w:rPr>
              <w:fldChar w:fldCharType="begin"/>
            </w:r>
            <w:r w:rsidR="00BB04E4" w:rsidRPr="00301E75">
              <w:rPr>
                <w:noProof/>
                <w:webHidden/>
              </w:rPr>
              <w:instrText xml:space="preserve"> PAGEREF _Toc120844317 \h </w:instrText>
            </w:r>
            <w:r w:rsidR="000B5CF1" w:rsidRPr="00301E75">
              <w:rPr>
                <w:noProof/>
                <w:webHidden/>
              </w:rPr>
            </w:r>
            <w:r w:rsidR="000B5CF1" w:rsidRPr="00301E75">
              <w:rPr>
                <w:noProof/>
                <w:webHidden/>
              </w:rPr>
              <w:fldChar w:fldCharType="separate"/>
            </w:r>
            <w:r w:rsidR="00BB04E4" w:rsidRPr="00301E75">
              <w:rPr>
                <w:noProof/>
                <w:webHidden/>
              </w:rPr>
              <w:t>3</w:t>
            </w:r>
            <w:r w:rsidR="000B5CF1" w:rsidRPr="00301E75">
              <w:rPr>
                <w:noProof/>
                <w:webHidden/>
              </w:rPr>
              <w:fldChar w:fldCharType="end"/>
            </w:r>
          </w:hyperlink>
        </w:p>
        <w:p w14:paraId="2A3A9280" w14:textId="77777777" w:rsidR="00BB04E4" w:rsidRPr="00301E75" w:rsidRDefault="00000000">
          <w:pPr>
            <w:pStyle w:val="TOC2"/>
            <w:tabs>
              <w:tab w:val="right" w:leader="dot" w:pos="10847"/>
            </w:tabs>
            <w:rPr>
              <w:rFonts w:asciiTheme="minorHAnsi" w:hAnsiTheme="minorHAnsi"/>
              <w:noProof/>
              <w:sz w:val="22"/>
            </w:rPr>
          </w:pPr>
          <w:hyperlink w:anchor="_Toc120844318" w:history="1">
            <w:r w:rsidR="00BB04E4" w:rsidRPr="00301E75">
              <w:rPr>
                <w:rStyle w:val="Hyperlink"/>
                <w:noProof/>
              </w:rPr>
              <w:t>Identity the relationship between the stakeholders and the strategies suitable for engaging them.</w:t>
            </w:r>
            <w:r w:rsidR="00BB04E4" w:rsidRPr="00301E75">
              <w:rPr>
                <w:noProof/>
                <w:webHidden/>
              </w:rPr>
              <w:tab/>
            </w:r>
            <w:r w:rsidR="000B5CF1" w:rsidRPr="00301E75">
              <w:rPr>
                <w:noProof/>
                <w:webHidden/>
              </w:rPr>
              <w:fldChar w:fldCharType="begin"/>
            </w:r>
            <w:r w:rsidR="00BB04E4" w:rsidRPr="00301E75">
              <w:rPr>
                <w:noProof/>
                <w:webHidden/>
              </w:rPr>
              <w:instrText xml:space="preserve"> PAGEREF _Toc120844318 \h </w:instrText>
            </w:r>
            <w:r w:rsidR="000B5CF1" w:rsidRPr="00301E75">
              <w:rPr>
                <w:noProof/>
                <w:webHidden/>
              </w:rPr>
            </w:r>
            <w:r w:rsidR="000B5CF1" w:rsidRPr="00301E75">
              <w:rPr>
                <w:noProof/>
                <w:webHidden/>
              </w:rPr>
              <w:fldChar w:fldCharType="separate"/>
            </w:r>
            <w:r w:rsidR="00BB04E4" w:rsidRPr="00301E75">
              <w:rPr>
                <w:noProof/>
                <w:webHidden/>
              </w:rPr>
              <w:t>4</w:t>
            </w:r>
            <w:r w:rsidR="000B5CF1" w:rsidRPr="00301E75">
              <w:rPr>
                <w:noProof/>
                <w:webHidden/>
              </w:rPr>
              <w:fldChar w:fldCharType="end"/>
            </w:r>
          </w:hyperlink>
        </w:p>
        <w:p w14:paraId="2412EEE6" w14:textId="77777777" w:rsidR="00BB04E4" w:rsidRPr="00301E75" w:rsidRDefault="00000000">
          <w:pPr>
            <w:pStyle w:val="TOC2"/>
            <w:tabs>
              <w:tab w:val="right" w:leader="dot" w:pos="10847"/>
            </w:tabs>
            <w:rPr>
              <w:rFonts w:asciiTheme="minorHAnsi" w:hAnsiTheme="minorHAnsi"/>
              <w:noProof/>
              <w:sz w:val="22"/>
            </w:rPr>
          </w:pPr>
          <w:hyperlink w:anchor="_Toc120844319" w:history="1">
            <w:r w:rsidR="00BB04E4" w:rsidRPr="00301E75">
              <w:rPr>
                <w:rStyle w:val="Hyperlink"/>
                <w:noProof/>
              </w:rPr>
              <w:t>Describe in detail how various social outlets can be used as a campaign outreach in an involved in critical.</w:t>
            </w:r>
            <w:r w:rsidR="00BB04E4" w:rsidRPr="00301E75">
              <w:rPr>
                <w:noProof/>
                <w:webHidden/>
              </w:rPr>
              <w:tab/>
            </w:r>
            <w:r w:rsidR="000B5CF1" w:rsidRPr="00301E75">
              <w:rPr>
                <w:noProof/>
                <w:webHidden/>
              </w:rPr>
              <w:fldChar w:fldCharType="begin"/>
            </w:r>
            <w:r w:rsidR="00BB04E4" w:rsidRPr="00301E75">
              <w:rPr>
                <w:noProof/>
                <w:webHidden/>
              </w:rPr>
              <w:instrText xml:space="preserve"> PAGEREF _Toc120844319 \h </w:instrText>
            </w:r>
            <w:r w:rsidR="000B5CF1" w:rsidRPr="00301E75">
              <w:rPr>
                <w:noProof/>
                <w:webHidden/>
              </w:rPr>
            </w:r>
            <w:r w:rsidR="000B5CF1" w:rsidRPr="00301E75">
              <w:rPr>
                <w:noProof/>
                <w:webHidden/>
              </w:rPr>
              <w:fldChar w:fldCharType="separate"/>
            </w:r>
            <w:r w:rsidR="00BB04E4" w:rsidRPr="00301E75">
              <w:rPr>
                <w:noProof/>
                <w:webHidden/>
              </w:rPr>
              <w:t>5</w:t>
            </w:r>
            <w:r w:rsidR="000B5CF1" w:rsidRPr="00301E75">
              <w:rPr>
                <w:noProof/>
                <w:webHidden/>
              </w:rPr>
              <w:fldChar w:fldCharType="end"/>
            </w:r>
          </w:hyperlink>
        </w:p>
        <w:p w14:paraId="0563C274" w14:textId="77777777" w:rsidR="00BB04E4" w:rsidRPr="00301E75" w:rsidRDefault="00000000">
          <w:pPr>
            <w:pStyle w:val="TOC2"/>
            <w:tabs>
              <w:tab w:val="right" w:leader="dot" w:pos="10847"/>
            </w:tabs>
            <w:rPr>
              <w:rFonts w:asciiTheme="minorHAnsi" w:hAnsiTheme="minorHAnsi"/>
              <w:noProof/>
              <w:sz w:val="22"/>
            </w:rPr>
          </w:pPr>
          <w:hyperlink w:anchor="_Toc120844320" w:history="1">
            <w:r w:rsidR="00BB04E4" w:rsidRPr="00301E75">
              <w:rPr>
                <w:rStyle w:val="Hyperlink"/>
                <w:noProof/>
              </w:rPr>
              <w:t>Investigate appropriate ways to encourage community involvement, cooperation, diversity, and inclusion to support intercultural assimilation and multicultural.</w:t>
            </w:r>
            <w:r w:rsidR="00BB04E4" w:rsidRPr="00301E75">
              <w:rPr>
                <w:noProof/>
                <w:webHidden/>
              </w:rPr>
              <w:tab/>
            </w:r>
            <w:r w:rsidR="000B5CF1" w:rsidRPr="00301E75">
              <w:rPr>
                <w:noProof/>
                <w:webHidden/>
              </w:rPr>
              <w:fldChar w:fldCharType="begin"/>
            </w:r>
            <w:r w:rsidR="00BB04E4" w:rsidRPr="00301E75">
              <w:rPr>
                <w:noProof/>
                <w:webHidden/>
              </w:rPr>
              <w:instrText xml:space="preserve"> PAGEREF _Toc120844320 \h </w:instrText>
            </w:r>
            <w:r w:rsidR="000B5CF1" w:rsidRPr="00301E75">
              <w:rPr>
                <w:noProof/>
                <w:webHidden/>
              </w:rPr>
            </w:r>
            <w:r w:rsidR="000B5CF1" w:rsidRPr="00301E75">
              <w:rPr>
                <w:noProof/>
                <w:webHidden/>
              </w:rPr>
              <w:fldChar w:fldCharType="separate"/>
            </w:r>
            <w:r w:rsidR="00BB04E4" w:rsidRPr="00301E75">
              <w:rPr>
                <w:noProof/>
                <w:webHidden/>
              </w:rPr>
              <w:t>6</w:t>
            </w:r>
            <w:r w:rsidR="000B5CF1" w:rsidRPr="00301E75">
              <w:rPr>
                <w:noProof/>
                <w:webHidden/>
              </w:rPr>
              <w:fldChar w:fldCharType="end"/>
            </w:r>
          </w:hyperlink>
        </w:p>
        <w:p w14:paraId="5F2787E6" w14:textId="77777777" w:rsidR="00BB04E4" w:rsidRPr="00301E75" w:rsidRDefault="00000000">
          <w:pPr>
            <w:pStyle w:val="TOC2"/>
            <w:tabs>
              <w:tab w:val="right" w:leader="dot" w:pos="10847"/>
            </w:tabs>
            <w:rPr>
              <w:rFonts w:asciiTheme="minorHAnsi" w:hAnsiTheme="minorHAnsi"/>
              <w:noProof/>
              <w:sz w:val="22"/>
            </w:rPr>
          </w:pPr>
          <w:hyperlink w:anchor="_Toc120844321" w:history="1">
            <w:r w:rsidR="00BB04E4" w:rsidRPr="00301E75">
              <w:rPr>
                <w:rStyle w:val="Hyperlink"/>
                <w:noProof/>
              </w:rPr>
              <w:t>Talk about the results of actively involving stakeholders, engagement, and engagement.</w:t>
            </w:r>
            <w:r w:rsidR="00BB04E4" w:rsidRPr="00301E75">
              <w:rPr>
                <w:noProof/>
                <w:webHidden/>
              </w:rPr>
              <w:tab/>
            </w:r>
            <w:r w:rsidR="000B5CF1" w:rsidRPr="00301E75">
              <w:rPr>
                <w:noProof/>
                <w:webHidden/>
              </w:rPr>
              <w:fldChar w:fldCharType="begin"/>
            </w:r>
            <w:r w:rsidR="00BB04E4" w:rsidRPr="00301E75">
              <w:rPr>
                <w:noProof/>
                <w:webHidden/>
              </w:rPr>
              <w:instrText xml:space="preserve"> PAGEREF _Toc120844321 \h </w:instrText>
            </w:r>
            <w:r w:rsidR="000B5CF1" w:rsidRPr="00301E75">
              <w:rPr>
                <w:noProof/>
                <w:webHidden/>
              </w:rPr>
            </w:r>
            <w:r w:rsidR="000B5CF1" w:rsidRPr="00301E75">
              <w:rPr>
                <w:noProof/>
                <w:webHidden/>
              </w:rPr>
              <w:fldChar w:fldCharType="separate"/>
            </w:r>
            <w:r w:rsidR="00BB04E4" w:rsidRPr="00301E75">
              <w:rPr>
                <w:noProof/>
                <w:webHidden/>
              </w:rPr>
              <w:t>6</w:t>
            </w:r>
            <w:r w:rsidR="000B5CF1" w:rsidRPr="00301E75">
              <w:rPr>
                <w:noProof/>
                <w:webHidden/>
              </w:rPr>
              <w:fldChar w:fldCharType="end"/>
            </w:r>
          </w:hyperlink>
        </w:p>
        <w:p w14:paraId="0A955F65" w14:textId="77777777" w:rsidR="00BB04E4" w:rsidRPr="00301E75" w:rsidRDefault="00000000">
          <w:pPr>
            <w:pStyle w:val="TOC2"/>
            <w:tabs>
              <w:tab w:val="right" w:leader="dot" w:pos="10847"/>
            </w:tabs>
            <w:rPr>
              <w:rFonts w:asciiTheme="minorHAnsi" w:hAnsiTheme="minorHAnsi"/>
              <w:noProof/>
              <w:sz w:val="22"/>
            </w:rPr>
          </w:pPr>
          <w:hyperlink w:anchor="_Toc120844322" w:history="1">
            <w:r w:rsidR="00BB04E4" w:rsidRPr="00301E75">
              <w:rPr>
                <w:rStyle w:val="Hyperlink"/>
                <w:noProof/>
              </w:rPr>
              <w:t>One must think about why the civic engagement practitioner should implement a strategy to inform the populace about internal issues that affect community projects.</w:t>
            </w:r>
            <w:r w:rsidR="00BB04E4" w:rsidRPr="00301E75">
              <w:rPr>
                <w:noProof/>
                <w:webHidden/>
              </w:rPr>
              <w:tab/>
            </w:r>
            <w:r w:rsidR="000B5CF1" w:rsidRPr="00301E75">
              <w:rPr>
                <w:noProof/>
                <w:webHidden/>
              </w:rPr>
              <w:fldChar w:fldCharType="begin"/>
            </w:r>
            <w:r w:rsidR="00BB04E4" w:rsidRPr="00301E75">
              <w:rPr>
                <w:noProof/>
                <w:webHidden/>
              </w:rPr>
              <w:instrText xml:space="preserve"> PAGEREF _Toc120844322 \h </w:instrText>
            </w:r>
            <w:r w:rsidR="000B5CF1" w:rsidRPr="00301E75">
              <w:rPr>
                <w:noProof/>
                <w:webHidden/>
              </w:rPr>
            </w:r>
            <w:r w:rsidR="000B5CF1" w:rsidRPr="00301E75">
              <w:rPr>
                <w:noProof/>
                <w:webHidden/>
              </w:rPr>
              <w:fldChar w:fldCharType="separate"/>
            </w:r>
            <w:r w:rsidR="00BB04E4" w:rsidRPr="00301E75">
              <w:rPr>
                <w:noProof/>
                <w:webHidden/>
              </w:rPr>
              <w:t>7</w:t>
            </w:r>
            <w:r w:rsidR="000B5CF1" w:rsidRPr="00301E75">
              <w:rPr>
                <w:noProof/>
                <w:webHidden/>
              </w:rPr>
              <w:fldChar w:fldCharType="end"/>
            </w:r>
          </w:hyperlink>
        </w:p>
        <w:p w14:paraId="1F795B31" w14:textId="77777777" w:rsidR="00BB04E4" w:rsidRPr="00301E75" w:rsidRDefault="00000000">
          <w:pPr>
            <w:pStyle w:val="TOC1"/>
            <w:tabs>
              <w:tab w:val="right" w:leader="dot" w:pos="10847"/>
            </w:tabs>
            <w:rPr>
              <w:rFonts w:asciiTheme="minorHAnsi" w:hAnsiTheme="minorHAnsi"/>
              <w:noProof/>
              <w:sz w:val="22"/>
            </w:rPr>
          </w:pPr>
          <w:hyperlink w:anchor="_Toc120844323" w:history="1">
            <w:r w:rsidR="00BB04E4" w:rsidRPr="00301E75">
              <w:rPr>
                <w:rStyle w:val="Hyperlink"/>
                <w:noProof/>
              </w:rPr>
              <w:t>Conclusion:</w:t>
            </w:r>
            <w:r w:rsidR="00BB04E4" w:rsidRPr="00301E75">
              <w:rPr>
                <w:noProof/>
                <w:webHidden/>
              </w:rPr>
              <w:tab/>
            </w:r>
            <w:r w:rsidR="000B5CF1" w:rsidRPr="00301E75">
              <w:rPr>
                <w:noProof/>
                <w:webHidden/>
              </w:rPr>
              <w:fldChar w:fldCharType="begin"/>
            </w:r>
            <w:r w:rsidR="00BB04E4" w:rsidRPr="00301E75">
              <w:rPr>
                <w:noProof/>
                <w:webHidden/>
              </w:rPr>
              <w:instrText xml:space="preserve"> PAGEREF _Toc120844323 \h </w:instrText>
            </w:r>
            <w:r w:rsidR="000B5CF1" w:rsidRPr="00301E75">
              <w:rPr>
                <w:noProof/>
                <w:webHidden/>
              </w:rPr>
            </w:r>
            <w:r w:rsidR="000B5CF1" w:rsidRPr="00301E75">
              <w:rPr>
                <w:noProof/>
                <w:webHidden/>
              </w:rPr>
              <w:fldChar w:fldCharType="separate"/>
            </w:r>
            <w:r w:rsidR="00BB04E4" w:rsidRPr="00301E75">
              <w:rPr>
                <w:noProof/>
                <w:webHidden/>
              </w:rPr>
              <w:t>8</w:t>
            </w:r>
            <w:r w:rsidR="000B5CF1" w:rsidRPr="00301E75">
              <w:rPr>
                <w:noProof/>
                <w:webHidden/>
              </w:rPr>
              <w:fldChar w:fldCharType="end"/>
            </w:r>
          </w:hyperlink>
        </w:p>
        <w:p w14:paraId="0DAC34CE" w14:textId="77777777" w:rsidR="00BB04E4" w:rsidRPr="00301E75" w:rsidRDefault="00000000">
          <w:pPr>
            <w:pStyle w:val="TOC1"/>
            <w:tabs>
              <w:tab w:val="right" w:leader="dot" w:pos="10847"/>
            </w:tabs>
            <w:rPr>
              <w:rFonts w:asciiTheme="minorHAnsi" w:hAnsiTheme="minorHAnsi"/>
              <w:noProof/>
              <w:sz w:val="22"/>
            </w:rPr>
          </w:pPr>
          <w:hyperlink w:anchor="_Toc120844324" w:history="1">
            <w:r w:rsidR="00BB04E4" w:rsidRPr="00301E75">
              <w:rPr>
                <w:rStyle w:val="Hyperlink"/>
                <w:noProof/>
              </w:rPr>
              <w:t>Reference:</w:t>
            </w:r>
            <w:r w:rsidR="00BB04E4" w:rsidRPr="00301E75">
              <w:rPr>
                <w:noProof/>
                <w:webHidden/>
              </w:rPr>
              <w:tab/>
            </w:r>
            <w:r w:rsidR="000B5CF1" w:rsidRPr="00301E75">
              <w:rPr>
                <w:noProof/>
                <w:webHidden/>
              </w:rPr>
              <w:fldChar w:fldCharType="begin"/>
            </w:r>
            <w:r w:rsidR="00BB04E4" w:rsidRPr="00301E75">
              <w:rPr>
                <w:noProof/>
                <w:webHidden/>
              </w:rPr>
              <w:instrText xml:space="preserve"> PAGEREF _Toc120844324 \h </w:instrText>
            </w:r>
            <w:r w:rsidR="000B5CF1" w:rsidRPr="00301E75">
              <w:rPr>
                <w:noProof/>
                <w:webHidden/>
              </w:rPr>
            </w:r>
            <w:r w:rsidR="000B5CF1" w:rsidRPr="00301E75">
              <w:rPr>
                <w:noProof/>
                <w:webHidden/>
              </w:rPr>
              <w:fldChar w:fldCharType="separate"/>
            </w:r>
            <w:r w:rsidR="00BB04E4" w:rsidRPr="00301E75">
              <w:rPr>
                <w:noProof/>
                <w:webHidden/>
              </w:rPr>
              <w:t>8</w:t>
            </w:r>
            <w:r w:rsidR="000B5CF1" w:rsidRPr="00301E75">
              <w:rPr>
                <w:noProof/>
                <w:webHidden/>
              </w:rPr>
              <w:fldChar w:fldCharType="end"/>
            </w:r>
          </w:hyperlink>
        </w:p>
        <w:p w14:paraId="227279B0" w14:textId="77777777" w:rsidR="00BB04E4" w:rsidRPr="00301E75" w:rsidRDefault="000B5CF1">
          <w:r w:rsidRPr="00301E75">
            <w:fldChar w:fldCharType="end"/>
          </w:r>
        </w:p>
      </w:sdtContent>
    </w:sdt>
    <w:p w14:paraId="1CB306EB" w14:textId="77777777" w:rsidR="00BB04E4" w:rsidRPr="00301E75" w:rsidRDefault="00BB04E4" w:rsidP="00BB04E4">
      <w:pPr>
        <w:pStyle w:val="Heading1"/>
      </w:pPr>
      <w:bookmarkStart w:id="0" w:name="_Toc120844316"/>
    </w:p>
    <w:p w14:paraId="1B1D1EC5" w14:textId="77777777" w:rsidR="00BB04E4" w:rsidRPr="00301E75" w:rsidRDefault="00BB04E4" w:rsidP="00BB04E4"/>
    <w:p w14:paraId="47322449" w14:textId="77777777" w:rsidR="00BB04E4" w:rsidRPr="00301E75" w:rsidRDefault="00BB04E4" w:rsidP="00BB04E4"/>
    <w:p w14:paraId="69A6F19D" w14:textId="77777777" w:rsidR="00BB04E4" w:rsidRPr="00301E75" w:rsidRDefault="00BB04E4" w:rsidP="00BB04E4"/>
    <w:p w14:paraId="448FFFDB" w14:textId="77777777" w:rsidR="00BB04E4" w:rsidRPr="00301E75" w:rsidRDefault="00BB04E4" w:rsidP="00BB04E4"/>
    <w:p w14:paraId="63575D02" w14:textId="77777777" w:rsidR="00BB04E4" w:rsidRPr="00301E75" w:rsidRDefault="00BB04E4" w:rsidP="00BB04E4"/>
    <w:p w14:paraId="2997F782" w14:textId="77777777" w:rsidR="00BB04E4" w:rsidRPr="00301E75" w:rsidRDefault="00BB04E4" w:rsidP="00BB04E4"/>
    <w:p w14:paraId="45FF11A4" w14:textId="77777777" w:rsidR="00BB04E4" w:rsidRPr="00301E75" w:rsidRDefault="00BB04E4" w:rsidP="00BB04E4"/>
    <w:p w14:paraId="65548B21" w14:textId="77777777" w:rsidR="00BB04E4" w:rsidRPr="00301E75" w:rsidRDefault="00BB04E4" w:rsidP="00BB04E4"/>
    <w:p w14:paraId="776A66EC" w14:textId="77777777" w:rsidR="00BB04E4" w:rsidRPr="00301E75" w:rsidRDefault="00BB04E4" w:rsidP="00BB04E4"/>
    <w:p w14:paraId="47FB6831" w14:textId="77777777" w:rsidR="00BB04E4" w:rsidRPr="00301E75" w:rsidRDefault="00BB04E4" w:rsidP="00BB04E4"/>
    <w:p w14:paraId="12D8EE67" w14:textId="77777777" w:rsidR="00BB04E4" w:rsidRPr="00301E75" w:rsidRDefault="00BB04E4" w:rsidP="00BB04E4"/>
    <w:p w14:paraId="273EADA7" w14:textId="77777777" w:rsidR="00975252" w:rsidRPr="00301E75" w:rsidRDefault="00975252" w:rsidP="00BB04E4">
      <w:pPr>
        <w:pStyle w:val="Heading1"/>
      </w:pPr>
      <w:r w:rsidRPr="00301E75">
        <w:lastRenderedPageBreak/>
        <w:t>Introduction</w:t>
      </w:r>
      <w:bookmarkEnd w:id="0"/>
    </w:p>
    <w:p w14:paraId="2A98970B" w14:textId="77777777" w:rsidR="00975252" w:rsidRPr="00301E75" w:rsidRDefault="00975252" w:rsidP="00975252">
      <w:pPr>
        <w:pStyle w:val="NormalWeb"/>
        <w:spacing w:before="0" w:beforeAutospacing="0" w:after="0" w:afterAutospacing="0" w:line="360" w:lineRule="auto"/>
        <w:rPr>
          <w:color w:val="0E101A"/>
        </w:rPr>
      </w:pPr>
      <w:r w:rsidRPr="00301E75">
        <w:rPr>
          <w:color w:val="0E101A"/>
        </w:rPr>
        <w:t xml:space="preserve">The Competition also referred to as the Group Games, is a racing event conducted annually for participants from the Commonwealth of </w:t>
      </w:r>
      <w:r w:rsidR="00B8558D" w:rsidRPr="00301E75">
        <w:t>games</w:t>
      </w:r>
      <w:r w:rsidRPr="00301E75">
        <w:rPr>
          <w:color w:val="0E101A"/>
        </w:rPr>
        <w:t xml:space="preserve"> every four years. Community opinion can be summed up simply as an effort to better involve society to assure long completion, procedures, relationships, discourse, judgment, etc., or implementation, even though there are roughly as many interpretations as people are trying to come up with them</w:t>
      </w:r>
      <w:r w:rsidR="00B8558D" w:rsidRPr="00301E75">
        <w:rPr>
          <w:color w:val="0E101A"/>
        </w:rPr>
        <w:t>(Putnam, 2015)</w:t>
      </w:r>
      <w:r w:rsidRPr="00301E75">
        <w:rPr>
          <w:color w:val="0E101A"/>
        </w:rPr>
        <w:t xml:space="preserve">. If this is to be successful, it should incorporate methods and approaches that are respectful to the social setting within which it is employed. There are four popular methods of social conditioning: person-to-person interactions, observations, examinations, and computer engagement. Each has benefits and </w:t>
      </w:r>
      <w:r w:rsidR="00714DEB" w:rsidRPr="00301E75">
        <w:rPr>
          <w:color w:val="0E101A"/>
        </w:rPr>
        <w:t>drawbacks. The</w:t>
      </w:r>
      <w:r w:rsidRPr="00301E75">
        <w:rPr>
          <w:color w:val="0E101A"/>
        </w:rPr>
        <w:t xml:space="preserve"> methods that should employ will be determined by the stakeholder that surveys and also the objectives of the program (Pellicano et al., 2014).</w:t>
      </w:r>
    </w:p>
    <w:p w14:paraId="3AE73D64" w14:textId="77777777" w:rsidR="00975252" w:rsidRPr="00301E75" w:rsidRDefault="00975252" w:rsidP="00975252">
      <w:pPr>
        <w:pStyle w:val="NormalWeb"/>
        <w:spacing w:before="0" w:beforeAutospacing="0" w:after="0" w:afterAutospacing="0" w:line="360" w:lineRule="auto"/>
        <w:rPr>
          <w:color w:val="0E101A"/>
        </w:rPr>
      </w:pPr>
      <w:r w:rsidRPr="00301E75">
        <w:rPr>
          <w:color w:val="0E101A"/>
        </w:rPr>
        <w:t> </w:t>
      </w:r>
    </w:p>
    <w:p w14:paraId="542AE83D" w14:textId="77777777" w:rsidR="00B8558D" w:rsidRPr="00301E75" w:rsidRDefault="00B8558D" w:rsidP="00B8558D">
      <w:pPr>
        <w:pStyle w:val="Heading1"/>
        <w:rPr>
          <w:color w:val="0E101A"/>
          <w:sz w:val="32"/>
        </w:rPr>
      </w:pPr>
      <w:bookmarkStart w:id="1" w:name="_Toc120844317"/>
      <w:r w:rsidRPr="00301E75">
        <w:rPr>
          <w:color w:val="0E101A"/>
          <w:sz w:val="32"/>
        </w:rPr>
        <w:t>Project name:</w:t>
      </w:r>
    </w:p>
    <w:p w14:paraId="0D1C4DDF" w14:textId="77777777" w:rsidR="00B8558D" w:rsidRPr="00301E75" w:rsidRDefault="0047764C" w:rsidP="00B8558D">
      <w:pPr>
        <w:pStyle w:val="Heading1"/>
        <w:rPr>
          <w:rStyle w:val="Strong"/>
          <w:color w:val="0E101A"/>
          <w:szCs w:val="24"/>
        </w:rPr>
      </w:pPr>
      <w:r w:rsidRPr="00301E75">
        <w:rPr>
          <w:color w:val="0E101A"/>
        </w:rPr>
        <w:t>The project topic</w:t>
      </w:r>
      <w:r w:rsidR="00B8558D" w:rsidRPr="00301E75">
        <w:rPr>
          <w:color w:val="0E101A"/>
        </w:rPr>
        <w:t xml:space="preserve"> is </w:t>
      </w:r>
      <w:r w:rsidR="00B8558D" w:rsidRPr="00301E75">
        <w:rPr>
          <w:b w:val="0"/>
          <w:color w:val="0E101A"/>
          <w:sz w:val="32"/>
        </w:rPr>
        <w:t>“</w:t>
      </w:r>
      <w:r w:rsidR="00B8558D" w:rsidRPr="00301E75">
        <w:rPr>
          <w:rStyle w:val="Strong"/>
          <w:b/>
          <w:color w:val="0E101A"/>
          <w:sz w:val="32"/>
          <w:szCs w:val="24"/>
        </w:rPr>
        <w:t>Communi</w:t>
      </w:r>
      <w:r w:rsidR="009661A7" w:rsidRPr="00301E75">
        <w:rPr>
          <w:rStyle w:val="Strong"/>
          <w:b/>
          <w:color w:val="0E101A"/>
          <w:sz w:val="32"/>
          <w:szCs w:val="24"/>
        </w:rPr>
        <w:t>ty engagement in Commonwealth in</w:t>
      </w:r>
      <w:r w:rsidR="00B8558D" w:rsidRPr="00301E75">
        <w:rPr>
          <w:rStyle w:val="Strong"/>
          <w:b/>
          <w:color w:val="0E101A"/>
          <w:sz w:val="32"/>
          <w:szCs w:val="24"/>
        </w:rPr>
        <w:t xml:space="preserve"> games”</w:t>
      </w:r>
    </w:p>
    <w:p w14:paraId="11E41219" w14:textId="77777777" w:rsidR="00B8558D" w:rsidRPr="00301E75" w:rsidRDefault="00B8558D" w:rsidP="00BB04E4">
      <w:pPr>
        <w:pStyle w:val="Heading2"/>
        <w:rPr>
          <w:rStyle w:val="Strong"/>
          <w:b/>
          <w:color w:val="0E101A"/>
          <w:sz w:val="28"/>
          <w:szCs w:val="24"/>
        </w:rPr>
      </w:pPr>
    </w:p>
    <w:p w14:paraId="7596F164" w14:textId="77777777" w:rsidR="00975252" w:rsidRPr="00301E75" w:rsidRDefault="00975252" w:rsidP="00BB04E4">
      <w:pPr>
        <w:pStyle w:val="Heading2"/>
        <w:rPr>
          <w:b w:val="0"/>
        </w:rPr>
      </w:pPr>
      <w:r w:rsidRPr="00301E75">
        <w:rPr>
          <w:rStyle w:val="Strong"/>
          <w:b/>
          <w:color w:val="0E101A"/>
          <w:sz w:val="28"/>
          <w:szCs w:val="24"/>
        </w:rPr>
        <w:t>Describe the project, and analyze the best practices that were adhered to, including community engagement principles, standards, and stakeholders’ participation.</w:t>
      </w:r>
      <w:bookmarkEnd w:id="1"/>
      <w:r w:rsidRPr="00301E75">
        <w:rPr>
          <w:rStyle w:val="Strong"/>
          <w:b/>
          <w:color w:val="0E101A"/>
          <w:sz w:val="28"/>
          <w:szCs w:val="24"/>
        </w:rPr>
        <w:t> </w:t>
      </w:r>
    </w:p>
    <w:p w14:paraId="3AB77EE4" w14:textId="77777777" w:rsidR="00B8558D" w:rsidRPr="00301E75" w:rsidRDefault="00975252" w:rsidP="00975252">
      <w:pPr>
        <w:pStyle w:val="NormalWeb"/>
        <w:spacing w:before="0" w:beforeAutospacing="0" w:after="0" w:afterAutospacing="0" w:line="360" w:lineRule="auto"/>
        <w:rPr>
          <w:color w:val="0E101A"/>
        </w:rPr>
      </w:pPr>
      <w:r w:rsidRPr="00301E75">
        <w:rPr>
          <w:rStyle w:val="Strong"/>
          <w:color w:val="0E101A"/>
        </w:rPr>
        <w:t> </w:t>
      </w:r>
    </w:p>
    <w:p w14:paraId="2C8BCA85" w14:textId="77777777" w:rsidR="00B8558D" w:rsidRPr="00301E75" w:rsidRDefault="00B8558D" w:rsidP="00975252">
      <w:pPr>
        <w:pStyle w:val="NormalWeb"/>
        <w:spacing w:before="0" w:beforeAutospacing="0" w:after="0" w:afterAutospacing="0" w:line="360" w:lineRule="auto"/>
        <w:rPr>
          <w:color w:val="0E101A"/>
        </w:rPr>
      </w:pPr>
    </w:p>
    <w:p w14:paraId="09E5140E" w14:textId="77777777" w:rsidR="00975252" w:rsidRPr="00301E75" w:rsidRDefault="00975252" w:rsidP="00975252">
      <w:pPr>
        <w:pStyle w:val="NormalWeb"/>
        <w:spacing w:before="0" w:beforeAutospacing="0" w:after="0" w:afterAutospacing="0" w:line="360" w:lineRule="auto"/>
        <w:rPr>
          <w:color w:val="0E101A"/>
        </w:rPr>
      </w:pPr>
      <w:r w:rsidRPr="00301E75">
        <w:rPr>
          <w:rStyle w:val="Strong"/>
          <w:color w:val="0E101A"/>
        </w:rPr>
        <w:t> </w:t>
      </w:r>
      <w:r w:rsidRPr="00301E75">
        <w:rPr>
          <w:rStyle w:val="Strong"/>
          <w:color w:val="0E101A"/>
          <w:sz w:val="28"/>
        </w:rPr>
        <w:t xml:space="preserve">Community engagement </w:t>
      </w:r>
      <w:r w:rsidR="00BA6DF8" w:rsidRPr="00301E75">
        <w:rPr>
          <w:rStyle w:val="Strong"/>
          <w:color w:val="0E101A"/>
          <w:sz w:val="28"/>
        </w:rPr>
        <w:t>principles</w:t>
      </w:r>
    </w:p>
    <w:p w14:paraId="343F185B" w14:textId="77777777" w:rsidR="00975252" w:rsidRPr="00301E75" w:rsidRDefault="00975252" w:rsidP="00975252">
      <w:pPr>
        <w:pStyle w:val="NormalWeb"/>
        <w:spacing w:before="0" w:beforeAutospacing="0" w:after="0" w:afterAutospacing="0" w:line="360" w:lineRule="auto"/>
        <w:rPr>
          <w:color w:val="0E101A"/>
        </w:rPr>
      </w:pPr>
      <w:r w:rsidRPr="00301E75">
        <w:rPr>
          <w:color w:val="0E101A"/>
        </w:rPr>
        <w:t>The fundamental tenets of community participation have been articulated by numerous associations and academics. Conflict, conflict management, and partnership are three of the eight basic concepts that the Founder University has created that people who perceive the attitudes and interpretations of those employed in the field of community involvement</w:t>
      </w:r>
      <w:r w:rsidR="00CD4BA8" w:rsidRPr="00301E75">
        <w:rPr>
          <w:color w:val="0E101A"/>
        </w:rPr>
        <w:t xml:space="preserve"> in Commonwealth of </w:t>
      </w:r>
      <w:r w:rsidR="00CD4BA8" w:rsidRPr="00301E75">
        <w:t>games</w:t>
      </w:r>
      <w:r w:rsidRPr="00301E75">
        <w:rPr>
          <w:color w:val="0E101A"/>
        </w:rPr>
        <w:t>. These and other ideas are used in a variety of ways in practice</w:t>
      </w:r>
      <w:r w:rsidR="00112151" w:rsidRPr="00301E75">
        <w:rPr>
          <w:bCs/>
        </w:rPr>
        <w:t xml:space="preserve"> in community engagement in Commonwealth of games</w:t>
      </w:r>
      <w:r w:rsidRPr="00301E75">
        <w:rPr>
          <w:color w:val="0E101A"/>
        </w:rPr>
        <w:t>. The most important lesson we learned is that groups are never flawless, but they still matter. The improvement in everything from the economy and education to health care and racial relations depends on them and their populace.</w:t>
      </w:r>
      <w:r w:rsidR="00112151" w:rsidRPr="00301E75">
        <w:rPr>
          <w:rStyle w:val="Strong"/>
          <w:b w:val="0"/>
          <w:color w:val="0E101A"/>
          <w:sz w:val="32"/>
        </w:rPr>
        <w:t xml:space="preserve"> </w:t>
      </w:r>
    </w:p>
    <w:p w14:paraId="73962888" w14:textId="77777777" w:rsidR="00975252" w:rsidRPr="00301E75" w:rsidRDefault="00975252" w:rsidP="00975252">
      <w:pPr>
        <w:pStyle w:val="NormalWeb"/>
        <w:spacing w:before="0" w:beforeAutospacing="0" w:after="0" w:afterAutospacing="0" w:line="360" w:lineRule="auto"/>
        <w:rPr>
          <w:color w:val="0E101A"/>
        </w:rPr>
      </w:pPr>
    </w:p>
    <w:p w14:paraId="629DE290" w14:textId="77777777" w:rsidR="00BB04E4" w:rsidRPr="00301E75" w:rsidRDefault="00BB04E4" w:rsidP="00BB04E4">
      <w:pPr>
        <w:spacing w:after="0"/>
        <w:rPr>
          <w:rFonts w:cs="Times New Roman"/>
          <w:b/>
          <w:color w:val="0E101A"/>
          <w:szCs w:val="24"/>
        </w:rPr>
      </w:pPr>
      <w:r w:rsidRPr="00301E75">
        <w:rPr>
          <w:rFonts w:cs="Times New Roman"/>
          <w:b/>
          <w:color w:val="0E101A"/>
          <w:szCs w:val="24"/>
        </w:rPr>
        <w:t>1. Meticulous</w:t>
      </w:r>
      <w:r w:rsidR="00975252" w:rsidRPr="00301E75">
        <w:rPr>
          <w:rFonts w:cs="Times New Roman"/>
          <w:b/>
          <w:color w:val="0E101A"/>
          <w:szCs w:val="24"/>
        </w:rPr>
        <w:t xml:space="preserve"> preparation and preparation. </w:t>
      </w:r>
    </w:p>
    <w:p w14:paraId="5E09A393" w14:textId="77777777" w:rsidR="00975252" w:rsidRPr="00301E75" w:rsidRDefault="00975252" w:rsidP="00BB04E4">
      <w:pPr>
        <w:spacing w:after="0"/>
        <w:rPr>
          <w:rFonts w:cs="Times New Roman"/>
          <w:color w:val="0E101A"/>
          <w:szCs w:val="24"/>
        </w:rPr>
      </w:pPr>
      <w:r w:rsidRPr="00301E75">
        <w:rPr>
          <w:rFonts w:cs="Times New Roman"/>
          <w:color w:val="0E101A"/>
          <w:szCs w:val="24"/>
        </w:rPr>
        <w:t>Make sure that the design, organization, and summoning of the activity satisfy an openly specified objective as well as the needs of the stakeholders by doing appropriate and participatory preparation</w:t>
      </w:r>
      <w:r w:rsidR="00CD4BA8" w:rsidRPr="00301E75">
        <w:rPr>
          <w:color w:val="0E101A"/>
        </w:rPr>
        <w:t xml:space="preserve"> in Commonwealth of </w:t>
      </w:r>
      <w:r w:rsidR="00CD4BA8" w:rsidRPr="00301E75">
        <w:t>games</w:t>
      </w:r>
      <w:r w:rsidRPr="00301E75">
        <w:rPr>
          <w:rFonts w:cs="Times New Roman"/>
          <w:color w:val="0E101A"/>
          <w:szCs w:val="24"/>
        </w:rPr>
        <w:t>.</w:t>
      </w:r>
    </w:p>
    <w:p w14:paraId="32D52282" w14:textId="77777777" w:rsidR="00975252" w:rsidRPr="00301E75" w:rsidRDefault="00975252" w:rsidP="00975252">
      <w:pPr>
        <w:pStyle w:val="NormalWeb"/>
        <w:spacing w:before="0" w:beforeAutospacing="0" w:after="0" w:afterAutospacing="0" w:line="360" w:lineRule="auto"/>
        <w:rPr>
          <w:b/>
          <w:color w:val="0E101A"/>
        </w:rPr>
      </w:pPr>
      <w:r w:rsidRPr="00301E75">
        <w:rPr>
          <w:color w:val="0E101A"/>
        </w:rPr>
        <w:t> </w:t>
      </w:r>
    </w:p>
    <w:p w14:paraId="3599A27B" w14:textId="77777777" w:rsidR="00975252" w:rsidRPr="00301E75" w:rsidRDefault="00975252" w:rsidP="00975252">
      <w:pPr>
        <w:pStyle w:val="NormalWeb"/>
        <w:spacing w:before="0" w:beforeAutospacing="0" w:after="0" w:afterAutospacing="0" w:line="360" w:lineRule="auto"/>
        <w:rPr>
          <w:b/>
          <w:color w:val="0E101A"/>
        </w:rPr>
      </w:pPr>
      <w:r w:rsidRPr="00301E75">
        <w:rPr>
          <w:b/>
          <w:color w:val="0E101A"/>
        </w:rPr>
        <w:t>2. Diversity in the demographics and participation. </w:t>
      </w:r>
    </w:p>
    <w:p w14:paraId="61FB0693" w14:textId="77777777" w:rsidR="00975252" w:rsidRPr="00301E75" w:rsidRDefault="00975252" w:rsidP="00975252">
      <w:pPr>
        <w:pStyle w:val="NormalWeb"/>
        <w:spacing w:before="0" w:beforeAutospacing="0" w:after="0" w:afterAutospacing="0" w:line="360" w:lineRule="auto"/>
        <w:rPr>
          <w:color w:val="0E101A"/>
        </w:rPr>
      </w:pPr>
      <w:r w:rsidRPr="00301E75">
        <w:rPr>
          <w:color w:val="0E101A"/>
        </w:rPr>
        <w:lastRenderedPageBreak/>
        <w:t>Integrate various individuals, opinions, viewpoints, and data fairly to create the foundation for high-quality outcomes and respect for democracy</w:t>
      </w:r>
      <w:r w:rsidR="009F4DF7" w:rsidRPr="00301E75">
        <w:rPr>
          <w:bCs/>
        </w:rPr>
        <w:t xml:space="preserve"> in community engagement in Commonwealth of games</w:t>
      </w:r>
      <w:r w:rsidRPr="00301E75">
        <w:rPr>
          <w:color w:val="0E101A"/>
        </w:rPr>
        <w:t>.</w:t>
      </w:r>
    </w:p>
    <w:p w14:paraId="76381096" w14:textId="77777777" w:rsidR="00975252" w:rsidRPr="00301E75" w:rsidRDefault="00975252" w:rsidP="00BB04E4">
      <w:pPr>
        <w:pStyle w:val="NormalWeb"/>
        <w:spacing w:before="0" w:beforeAutospacing="0" w:after="0" w:afterAutospacing="0" w:line="360" w:lineRule="auto"/>
        <w:rPr>
          <w:color w:val="0E101A"/>
        </w:rPr>
      </w:pPr>
    </w:p>
    <w:p w14:paraId="5FE14CDE" w14:textId="77777777" w:rsidR="00975252" w:rsidRPr="00301E75" w:rsidRDefault="00975252" w:rsidP="00975252">
      <w:pPr>
        <w:pStyle w:val="NormalWeb"/>
        <w:spacing w:before="0" w:beforeAutospacing="0" w:after="0" w:afterAutospacing="0" w:line="360" w:lineRule="auto"/>
        <w:rPr>
          <w:color w:val="0E101A"/>
        </w:rPr>
      </w:pPr>
      <w:r w:rsidRPr="00301E75">
        <w:rPr>
          <w:b/>
          <w:color w:val="0E101A"/>
        </w:rPr>
        <w:t>3. Teamwork and a Common Goal</w:t>
      </w:r>
      <w:r w:rsidRPr="00301E75">
        <w:rPr>
          <w:color w:val="0E101A"/>
        </w:rPr>
        <w:t>. </w:t>
      </w:r>
    </w:p>
    <w:p w14:paraId="614EBC95" w14:textId="77777777" w:rsidR="00975252" w:rsidRPr="00301E75" w:rsidRDefault="00975252" w:rsidP="00975252">
      <w:pPr>
        <w:pStyle w:val="NormalWeb"/>
        <w:spacing w:before="0" w:beforeAutospacing="0" w:after="0" w:afterAutospacing="0" w:line="360" w:lineRule="auto"/>
        <w:rPr>
          <w:color w:val="0E101A"/>
        </w:rPr>
      </w:pPr>
      <w:r w:rsidRPr="00301E75">
        <w:rPr>
          <w:color w:val="0E101A"/>
        </w:rPr>
        <w:t>Encourage collaboration among participants, organizations from the public and private sectors, and other individuals to further the general welfare.</w:t>
      </w:r>
    </w:p>
    <w:p w14:paraId="24A59B76" w14:textId="77777777" w:rsidR="00975252" w:rsidRPr="00301E75" w:rsidRDefault="00975252" w:rsidP="00975252">
      <w:pPr>
        <w:pStyle w:val="NormalWeb"/>
        <w:spacing w:before="0" w:beforeAutospacing="0" w:after="0" w:afterAutospacing="0" w:line="360" w:lineRule="auto"/>
        <w:rPr>
          <w:color w:val="0E101A"/>
        </w:rPr>
      </w:pPr>
    </w:p>
    <w:p w14:paraId="0049D6F6" w14:textId="77777777" w:rsidR="00975252" w:rsidRPr="00301E75" w:rsidRDefault="00975252" w:rsidP="00BB04E4">
      <w:pPr>
        <w:pStyle w:val="NormalWeb"/>
        <w:spacing w:before="0" w:beforeAutospacing="0" w:after="0" w:afterAutospacing="0" w:line="360" w:lineRule="auto"/>
        <w:rPr>
          <w:color w:val="0E101A"/>
        </w:rPr>
      </w:pPr>
      <w:r w:rsidRPr="00301E75">
        <w:rPr>
          <w:color w:val="0E101A"/>
        </w:rPr>
        <w:t> </w:t>
      </w:r>
    </w:p>
    <w:p w14:paraId="2BC84DB8" w14:textId="77777777" w:rsidR="00975252" w:rsidRPr="00301E75" w:rsidRDefault="00975252" w:rsidP="00975252">
      <w:pPr>
        <w:pStyle w:val="NormalWeb"/>
        <w:spacing w:before="0" w:beforeAutospacing="0" w:after="0" w:afterAutospacing="0" w:line="360" w:lineRule="auto"/>
        <w:rPr>
          <w:b/>
          <w:color w:val="0E101A"/>
        </w:rPr>
      </w:pPr>
      <w:r w:rsidRPr="00301E75">
        <w:rPr>
          <w:b/>
          <w:color w:val="0E101A"/>
        </w:rPr>
        <w:t>4. Learning and openness. </w:t>
      </w:r>
    </w:p>
    <w:p w14:paraId="3E5A6815" w14:textId="77777777" w:rsidR="00975252" w:rsidRPr="00301E75" w:rsidRDefault="00975252" w:rsidP="00975252">
      <w:pPr>
        <w:pStyle w:val="NormalWeb"/>
        <w:spacing w:before="0" w:beforeAutospacing="0" w:after="0" w:afterAutospacing="0" w:line="360" w:lineRule="auto"/>
        <w:rPr>
          <w:color w:val="0E101A"/>
        </w:rPr>
      </w:pPr>
      <w:r w:rsidRPr="00301E75">
        <w:rPr>
          <w:color w:val="0E101A"/>
        </w:rPr>
        <w:t>Help everyone engaged listen to one another, explore new concepts without regard to how they will turn out, acquire and use knowledge in ways that will lead to new alternatives, and thoroughly assess the success of community involvement initiatives</w:t>
      </w:r>
      <w:r w:rsidR="00BB04E4" w:rsidRPr="00301E75">
        <w:rPr>
          <w:color w:val="0E101A"/>
        </w:rPr>
        <w:t xml:space="preserve"> </w:t>
      </w:r>
      <w:r w:rsidRPr="00301E75">
        <w:rPr>
          <w:color w:val="0E101A"/>
        </w:rPr>
        <w:t>(Ali, and Mahmood, 2017).</w:t>
      </w:r>
    </w:p>
    <w:p w14:paraId="2D57C67F" w14:textId="77777777" w:rsidR="00975252" w:rsidRPr="00301E75" w:rsidRDefault="00975252" w:rsidP="00975252">
      <w:pPr>
        <w:pStyle w:val="NormalWeb"/>
        <w:spacing w:before="0" w:beforeAutospacing="0" w:after="0" w:afterAutospacing="0" w:line="360" w:lineRule="auto"/>
        <w:rPr>
          <w:color w:val="0E101A"/>
          <w:sz w:val="28"/>
        </w:rPr>
      </w:pPr>
    </w:p>
    <w:p w14:paraId="1B66B9F3" w14:textId="77777777" w:rsidR="00975252" w:rsidRPr="00301E75" w:rsidRDefault="00975252" w:rsidP="00975252">
      <w:pPr>
        <w:pStyle w:val="NormalWeb"/>
        <w:spacing w:before="0" w:beforeAutospacing="0" w:after="0" w:afterAutospacing="0" w:line="360" w:lineRule="auto"/>
        <w:rPr>
          <w:color w:val="0E101A"/>
          <w:sz w:val="28"/>
        </w:rPr>
      </w:pPr>
      <w:r w:rsidRPr="00301E75">
        <w:rPr>
          <w:rStyle w:val="Strong"/>
          <w:color w:val="0E101A"/>
          <w:sz w:val="28"/>
        </w:rPr>
        <w:t>Community engagement standards</w:t>
      </w:r>
    </w:p>
    <w:p w14:paraId="4EF86183" w14:textId="77777777" w:rsidR="00975252" w:rsidRPr="00301E75" w:rsidRDefault="009F4DF7" w:rsidP="00975252">
      <w:pPr>
        <w:pStyle w:val="NormalWeb"/>
        <w:spacing w:before="0" w:beforeAutospacing="0" w:after="0" w:afterAutospacing="0" w:line="360" w:lineRule="auto"/>
        <w:rPr>
          <w:color w:val="0E101A"/>
        </w:rPr>
      </w:pPr>
      <w:r w:rsidRPr="00301E75">
        <w:rPr>
          <w:bCs/>
        </w:rPr>
        <w:t>In community engagement in Commonwealth of games,</w:t>
      </w:r>
      <w:r w:rsidRPr="00301E75">
        <w:rPr>
          <w:color w:val="0E101A"/>
        </w:rPr>
        <w:t xml:space="preserve"> </w:t>
      </w:r>
      <w:r w:rsidR="00975252" w:rsidRPr="00301E75">
        <w:rPr>
          <w:color w:val="0E101A"/>
        </w:rPr>
        <w:t>Clear guidelines that outline the essential components of successful public participation are found in the National Standards for Civic Engagement. They offer comprehensive accountability standards that may be used by all parties to produce the best outcomes and have the biggest impact</w:t>
      </w:r>
      <w:r w:rsidR="00CD4BA8" w:rsidRPr="00301E75">
        <w:rPr>
          <w:color w:val="0E101A"/>
        </w:rPr>
        <w:t xml:space="preserve"> in Commonwealth of </w:t>
      </w:r>
      <w:r w:rsidR="00CD4BA8" w:rsidRPr="00301E75">
        <w:t>games</w:t>
      </w:r>
      <w:r w:rsidR="00975252" w:rsidRPr="00301E75">
        <w:rPr>
          <w:color w:val="0E101A"/>
        </w:rPr>
        <w:t>. These are intended to reflect Norway's evolving strategy on capacity building, involvement, and involvement. The four issues with present public participation practices are addressed by these benchmarks:</w:t>
      </w:r>
    </w:p>
    <w:p w14:paraId="29C1CE4F" w14:textId="77777777" w:rsidR="00975252" w:rsidRPr="00301E75" w:rsidRDefault="00975252" w:rsidP="00975252">
      <w:pPr>
        <w:pStyle w:val="NormalWeb"/>
        <w:spacing w:before="0" w:beforeAutospacing="0" w:after="0" w:afterAutospacing="0" w:line="360" w:lineRule="auto"/>
        <w:rPr>
          <w:color w:val="0E101A"/>
        </w:rPr>
      </w:pPr>
      <w:r w:rsidRPr="00301E75">
        <w:rPr>
          <w:color w:val="0E101A"/>
        </w:rPr>
        <w:t> </w:t>
      </w:r>
    </w:p>
    <w:p w14:paraId="0B147FE0" w14:textId="77777777" w:rsidR="00975252" w:rsidRPr="00301E75" w:rsidRDefault="00975252" w:rsidP="00975252">
      <w:pPr>
        <w:pStyle w:val="NormalWeb"/>
        <w:spacing w:before="0" w:beforeAutospacing="0" w:after="0" w:afterAutospacing="0" w:line="360" w:lineRule="auto"/>
        <w:rPr>
          <w:b/>
          <w:color w:val="0E101A"/>
        </w:rPr>
      </w:pPr>
      <w:r w:rsidRPr="00301E75">
        <w:rPr>
          <w:b/>
          <w:color w:val="0E101A"/>
        </w:rPr>
        <w:t> Quality</w:t>
      </w:r>
    </w:p>
    <w:p w14:paraId="2C7A5951" w14:textId="77777777" w:rsidR="00975252" w:rsidRPr="00301E75" w:rsidRDefault="00975252" w:rsidP="00975252">
      <w:pPr>
        <w:pStyle w:val="NormalWeb"/>
        <w:spacing w:before="0" w:beforeAutospacing="0" w:after="0" w:afterAutospacing="0" w:line="360" w:lineRule="auto"/>
        <w:rPr>
          <w:color w:val="0E101A"/>
        </w:rPr>
      </w:pPr>
      <w:r w:rsidRPr="00301E75">
        <w:rPr>
          <w:color w:val="0E101A"/>
        </w:rPr>
        <w:t xml:space="preserve">The core components of any strategies that may be interpreted as having </w:t>
      </w:r>
      <w:r w:rsidR="00BB04E4" w:rsidRPr="00301E75">
        <w:rPr>
          <w:color w:val="0E101A"/>
        </w:rPr>
        <w:t>“conception</w:t>
      </w:r>
      <w:r w:rsidRPr="00301E75">
        <w:rPr>
          <w:color w:val="0E101A"/>
        </w:rPr>
        <w:t xml:space="preserve"> and execution are defined by these principles. Various methods and perspectives have been used to define "excellent" participation locally up to this point. Many different processes and result goals use public outreach (Ramaswamy and Ozcan, 20).</w:t>
      </w:r>
    </w:p>
    <w:p w14:paraId="6CC140F4" w14:textId="77777777" w:rsidR="00975252" w:rsidRPr="00301E75" w:rsidRDefault="00975252" w:rsidP="00975252">
      <w:pPr>
        <w:pStyle w:val="NormalWeb"/>
        <w:spacing w:before="0" w:beforeAutospacing="0" w:after="0" w:afterAutospacing="0" w:line="360" w:lineRule="auto"/>
        <w:rPr>
          <w:color w:val="0E101A"/>
        </w:rPr>
      </w:pPr>
    </w:p>
    <w:p w14:paraId="4CE5CA40" w14:textId="77777777" w:rsidR="00975252" w:rsidRPr="00301E75" w:rsidRDefault="00975252" w:rsidP="00975252">
      <w:pPr>
        <w:pStyle w:val="NormalWeb"/>
        <w:spacing w:before="0" w:beforeAutospacing="0" w:after="0" w:afterAutospacing="0" w:line="360" w:lineRule="auto"/>
        <w:rPr>
          <w:color w:val="0E101A"/>
        </w:rPr>
      </w:pPr>
      <w:r w:rsidRPr="00301E75">
        <w:rPr>
          <w:rStyle w:val="Strong"/>
          <w:color w:val="0E101A"/>
        </w:rPr>
        <w:t>Accountability: </w:t>
      </w:r>
    </w:p>
    <w:p w14:paraId="268CCB99" w14:textId="77777777" w:rsidR="00975252" w:rsidRPr="00301E75" w:rsidRDefault="00975252" w:rsidP="00975252">
      <w:pPr>
        <w:pStyle w:val="NormalWeb"/>
        <w:spacing w:before="0" w:beforeAutospacing="0" w:after="0" w:afterAutospacing="0" w:line="360" w:lineRule="auto"/>
        <w:rPr>
          <w:color w:val="0E101A"/>
        </w:rPr>
      </w:pPr>
      <w:r w:rsidRPr="00301E75">
        <w:rPr>
          <w:color w:val="0E101A"/>
        </w:rPr>
        <w:t>A request for more transparency among the quality control process, monetary donors and institutes, administrations, and community has arisen in response to concerns about the efficacy of both humanitarian and developmental operations.</w:t>
      </w:r>
    </w:p>
    <w:p w14:paraId="026B77F7" w14:textId="77777777" w:rsidR="00975252" w:rsidRPr="00301E75" w:rsidRDefault="00975252" w:rsidP="00BB04E4">
      <w:pPr>
        <w:pStyle w:val="NormalWeb"/>
        <w:spacing w:before="0" w:beforeAutospacing="0" w:after="0" w:afterAutospacing="0" w:line="360" w:lineRule="auto"/>
        <w:rPr>
          <w:color w:val="0E101A"/>
        </w:rPr>
      </w:pPr>
    </w:p>
    <w:p w14:paraId="6FE5E7DD" w14:textId="77777777" w:rsidR="00975252" w:rsidRPr="00301E75" w:rsidRDefault="00975252" w:rsidP="00975252">
      <w:pPr>
        <w:pStyle w:val="NormalWeb"/>
        <w:spacing w:before="0" w:beforeAutospacing="0" w:after="0" w:afterAutospacing="0" w:line="360" w:lineRule="auto"/>
        <w:rPr>
          <w:b/>
          <w:color w:val="0E101A"/>
        </w:rPr>
      </w:pPr>
      <w:r w:rsidRPr="00301E75">
        <w:rPr>
          <w:b/>
          <w:color w:val="0E101A"/>
        </w:rPr>
        <w:t>Harmonization: </w:t>
      </w:r>
    </w:p>
    <w:p w14:paraId="61FCFEC6" w14:textId="77777777" w:rsidR="00975252" w:rsidRPr="00301E75" w:rsidRDefault="00975252" w:rsidP="00975252">
      <w:pPr>
        <w:pStyle w:val="NormalWeb"/>
        <w:spacing w:before="0" w:beforeAutospacing="0" w:after="0" w:afterAutospacing="0" w:line="360" w:lineRule="auto"/>
        <w:rPr>
          <w:color w:val="0E101A"/>
        </w:rPr>
      </w:pPr>
      <w:r w:rsidRPr="00301E75">
        <w:rPr>
          <w:color w:val="0E101A"/>
        </w:rPr>
        <w:t>Standardization assists companies and environments to harmonize their approaches. Participating companies regularly possess their mandates, purposes, methods of operation, and goals while working alongside neighborhoods.</w:t>
      </w:r>
    </w:p>
    <w:p w14:paraId="41C6DBA7" w14:textId="77777777" w:rsidR="00975252" w:rsidRPr="00301E75" w:rsidRDefault="00975252" w:rsidP="00975252">
      <w:pPr>
        <w:pStyle w:val="NormalWeb"/>
        <w:spacing w:before="0" w:beforeAutospacing="0" w:after="0" w:afterAutospacing="0" w:line="360" w:lineRule="auto"/>
        <w:rPr>
          <w:color w:val="0E101A"/>
        </w:rPr>
      </w:pPr>
      <w:r w:rsidRPr="00301E75">
        <w:rPr>
          <w:color w:val="0E101A"/>
        </w:rPr>
        <w:t> </w:t>
      </w:r>
    </w:p>
    <w:p w14:paraId="04E57AD3" w14:textId="77777777" w:rsidR="00975252" w:rsidRPr="00301E75" w:rsidRDefault="00975252" w:rsidP="00975252">
      <w:pPr>
        <w:pStyle w:val="NormalWeb"/>
        <w:spacing w:before="0" w:beforeAutospacing="0" w:after="0" w:afterAutospacing="0" w:line="360" w:lineRule="auto"/>
        <w:rPr>
          <w:b/>
          <w:color w:val="0E101A"/>
        </w:rPr>
      </w:pPr>
      <w:r w:rsidRPr="00301E75">
        <w:rPr>
          <w:b/>
          <w:color w:val="0E101A"/>
        </w:rPr>
        <w:t>Optimization: </w:t>
      </w:r>
    </w:p>
    <w:p w14:paraId="72A5AC5E" w14:textId="77777777" w:rsidR="00975252" w:rsidRPr="00301E75" w:rsidRDefault="00975252" w:rsidP="00975252">
      <w:pPr>
        <w:pStyle w:val="NormalWeb"/>
        <w:spacing w:before="0" w:beforeAutospacing="0" w:after="0" w:afterAutospacing="0" w:line="360" w:lineRule="auto"/>
        <w:rPr>
          <w:color w:val="0E101A"/>
        </w:rPr>
      </w:pPr>
      <w:r w:rsidRPr="00301E75">
        <w:rPr>
          <w:color w:val="0E101A"/>
        </w:rPr>
        <w:lastRenderedPageBreak/>
        <w:t>To assure quality and transparency, participatory needs systematization, funding, and strong policies. More social activism does not always equate to better or safety involvement. According to research on community participation, an optimization-focused strategy is required.</w:t>
      </w:r>
    </w:p>
    <w:p w14:paraId="58D2896F" w14:textId="77777777" w:rsidR="00975252" w:rsidRPr="00301E75" w:rsidRDefault="00975252" w:rsidP="00975252">
      <w:pPr>
        <w:pStyle w:val="NormalWeb"/>
        <w:spacing w:before="0" w:beforeAutospacing="0" w:after="0" w:afterAutospacing="0" w:line="360" w:lineRule="auto"/>
        <w:rPr>
          <w:color w:val="0E101A"/>
        </w:rPr>
      </w:pPr>
    </w:p>
    <w:p w14:paraId="1FEF47C2" w14:textId="77777777" w:rsidR="00975252" w:rsidRPr="00301E75" w:rsidRDefault="00975252" w:rsidP="00BB04E4">
      <w:pPr>
        <w:pStyle w:val="Heading2"/>
        <w:rPr>
          <w:b w:val="0"/>
        </w:rPr>
      </w:pPr>
      <w:bookmarkStart w:id="2" w:name="_Toc120844318"/>
      <w:r w:rsidRPr="00301E75">
        <w:rPr>
          <w:rStyle w:val="Strong"/>
          <w:b/>
          <w:color w:val="0E101A"/>
          <w:sz w:val="28"/>
          <w:szCs w:val="24"/>
        </w:rPr>
        <w:t>Identity the relationship between the stakeholders and the strateg</w:t>
      </w:r>
      <w:r w:rsidR="00BB04E4" w:rsidRPr="00301E75">
        <w:rPr>
          <w:rStyle w:val="Strong"/>
          <w:b/>
          <w:color w:val="0E101A"/>
          <w:sz w:val="28"/>
          <w:szCs w:val="24"/>
        </w:rPr>
        <w:t>ies suitable for engaging them</w:t>
      </w:r>
      <w:r w:rsidRPr="00301E75">
        <w:rPr>
          <w:rStyle w:val="Strong"/>
          <w:b/>
          <w:color w:val="0E101A"/>
          <w:sz w:val="28"/>
          <w:szCs w:val="24"/>
        </w:rPr>
        <w:t>.</w:t>
      </w:r>
      <w:bookmarkEnd w:id="2"/>
      <w:r w:rsidRPr="00301E75">
        <w:rPr>
          <w:rStyle w:val="Strong"/>
          <w:b/>
          <w:color w:val="0E101A"/>
          <w:sz w:val="28"/>
          <w:szCs w:val="24"/>
        </w:rPr>
        <w:t> </w:t>
      </w:r>
    </w:p>
    <w:p w14:paraId="39A0AE8D" w14:textId="77777777" w:rsidR="00975252" w:rsidRPr="00301E75" w:rsidRDefault="00975252" w:rsidP="00975252">
      <w:pPr>
        <w:pStyle w:val="NormalWeb"/>
        <w:spacing w:before="0" w:beforeAutospacing="0" w:after="0" w:afterAutospacing="0" w:line="360" w:lineRule="auto"/>
        <w:rPr>
          <w:b/>
          <w:color w:val="0E101A"/>
        </w:rPr>
      </w:pPr>
      <w:r w:rsidRPr="00301E75">
        <w:rPr>
          <w:b/>
          <w:color w:val="0E101A"/>
        </w:rPr>
        <w:t> </w:t>
      </w:r>
    </w:p>
    <w:p w14:paraId="64551F3A" w14:textId="77777777" w:rsidR="00975252" w:rsidRPr="00301E75" w:rsidRDefault="00975252" w:rsidP="00975252">
      <w:pPr>
        <w:pStyle w:val="NormalWeb"/>
        <w:spacing w:before="0" w:beforeAutospacing="0" w:after="0" w:afterAutospacing="0" w:line="360" w:lineRule="auto"/>
        <w:rPr>
          <w:color w:val="0E101A"/>
        </w:rPr>
      </w:pPr>
      <w:r w:rsidRPr="00301E75">
        <w:rPr>
          <w:color w:val="0E101A"/>
        </w:rPr>
        <w:t>There are four popular methods of instruction: interviews, participant observations, polls, and internet participation</w:t>
      </w:r>
      <w:r w:rsidR="00CD4BA8" w:rsidRPr="00301E75">
        <w:rPr>
          <w:color w:val="0E101A"/>
        </w:rPr>
        <w:t xml:space="preserve"> in Commonwealth of </w:t>
      </w:r>
      <w:r w:rsidR="00CD4BA8" w:rsidRPr="00301E75">
        <w:t>games</w:t>
      </w:r>
      <w:r w:rsidRPr="00301E75">
        <w:rPr>
          <w:color w:val="0E101A"/>
        </w:rPr>
        <w:t>. Each has benefits and drawbacks. The stakeholders participating in the survey and the program's goals will dictate the strategies that employees use</w:t>
      </w:r>
      <w:r w:rsidR="00CD4BA8" w:rsidRPr="00301E75">
        <w:rPr>
          <w:color w:val="0E101A"/>
        </w:rPr>
        <w:t xml:space="preserve"> in Commonwealth of </w:t>
      </w:r>
      <w:r w:rsidR="00CD4BA8" w:rsidRPr="00301E75">
        <w:t>games</w:t>
      </w:r>
      <w:r w:rsidRPr="00301E75">
        <w:rPr>
          <w:color w:val="0E101A"/>
        </w:rPr>
        <w:t>. Through those efforts, it was hoped to develop more complete packages of services that would promote the success of both adults and children. The Foundations came in with what they referred to as a selective co-investor idea, supporting ongoing efforts with flexible technical know-how and other regionally specific support</w:t>
      </w:r>
      <w:r w:rsidR="009F4DF7" w:rsidRPr="00301E75">
        <w:rPr>
          <w:bCs/>
        </w:rPr>
        <w:t xml:space="preserve"> in community engagement in Commonwealth of games</w:t>
      </w:r>
      <w:r w:rsidRPr="00301E75">
        <w:rPr>
          <w:color w:val="0E101A"/>
        </w:rPr>
        <w:t>. The Urban Institute and three additional evaluation businesses conducted various assessments of the effort (Carvalho et al., 2015).</w:t>
      </w:r>
    </w:p>
    <w:p w14:paraId="309BE344" w14:textId="77777777" w:rsidR="00975252" w:rsidRPr="00301E75" w:rsidRDefault="00975252" w:rsidP="00975252">
      <w:pPr>
        <w:pStyle w:val="NormalWeb"/>
        <w:spacing w:before="0" w:beforeAutospacing="0" w:after="0" w:afterAutospacing="0" w:line="360" w:lineRule="auto"/>
        <w:rPr>
          <w:color w:val="0E101A"/>
        </w:rPr>
      </w:pPr>
      <w:r w:rsidRPr="00301E75">
        <w:rPr>
          <w:color w:val="0E101A"/>
        </w:rPr>
        <w:t> </w:t>
      </w:r>
    </w:p>
    <w:p w14:paraId="676A7075" w14:textId="77777777" w:rsidR="00975252" w:rsidRPr="00301E75" w:rsidRDefault="00975252" w:rsidP="00975252">
      <w:pPr>
        <w:pStyle w:val="NormalWeb"/>
        <w:spacing w:before="0" w:beforeAutospacing="0" w:after="0" w:afterAutospacing="0" w:line="360" w:lineRule="auto"/>
        <w:rPr>
          <w:color w:val="0E101A"/>
        </w:rPr>
      </w:pPr>
      <w:r w:rsidRPr="00301E75">
        <w:rPr>
          <w:color w:val="0E101A"/>
        </w:rPr>
        <w:t>Mike's proactive investor approach reflected the Fund's aim to enhance the localized partners' deliberative authority in all areas, notably evaluation tasks. The first goals and targets for including local participants in the assessment activities were modest, with the primary goal being to ensure that the programs were successful and beneficial for the collaborations</w:t>
      </w:r>
      <w:r w:rsidR="00CD4BA8" w:rsidRPr="00301E75">
        <w:rPr>
          <w:color w:val="0E101A"/>
        </w:rPr>
        <w:t xml:space="preserve"> in Commonwealth of </w:t>
      </w:r>
      <w:r w:rsidR="00CD4BA8" w:rsidRPr="00301E75">
        <w:t>games</w:t>
      </w:r>
      <w:r w:rsidRPr="00301E75">
        <w:rPr>
          <w:color w:val="0E101A"/>
        </w:rPr>
        <w:t>. </w:t>
      </w:r>
      <w:r w:rsidR="00BB04E4" w:rsidRPr="00301E75">
        <w:rPr>
          <w:color w:val="0E101A"/>
        </w:rPr>
        <w:t xml:space="preserve"> </w:t>
      </w:r>
      <w:r w:rsidRPr="00301E75">
        <w:rPr>
          <w:color w:val="0E101A"/>
        </w:rPr>
        <w:t>But these goals and anticipations changed. The Foundations began to view neighborhood assessment strategies as crucial to its attempts to promote racial equity and inclusivity in all spheres of life as the field of neighborhood assessment methods likewise developed and expanded over the Rate applicable.</w:t>
      </w:r>
    </w:p>
    <w:p w14:paraId="796920A7" w14:textId="77777777" w:rsidR="00975252" w:rsidRPr="00301E75" w:rsidRDefault="00975252" w:rsidP="00975252">
      <w:pPr>
        <w:pStyle w:val="NormalWeb"/>
        <w:spacing w:before="0" w:beforeAutospacing="0" w:after="0" w:afterAutospacing="0" w:line="360" w:lineRule="auto"/>
        <w:rPr>
          <w:color w:val="0E101A"/>
        </w:rPr>
      </w:pPr>
      <w:r w:rsidRPr="00301E75">
        <w:rPr>
          <w:color w:val="0E101A"/>
        </w:rPr>
        <w:t> </w:t>
      </w:r>
    </w:p>
    <w:p w14:paraId="511692F0" w14:textId="77777777" w:rsidR="00975252" w:rsidRPr="00301E75" w:rsidRDefault="00975252" w:rsidP="00975252">
      <w:pPr>
        <w:pStyle w:val="NormalWeb"/>
        <w:spacing w:before="0" w:beforeAutospacing="0" w:after="0" w:afterAutospacing="0" w:line="360" w:lineRule="auto"/>
        <w:rPr>
          <w:color w:val="0E101A"/>
        </w:rPr>
      </w:pPr>
      <w:r w:rsidRPr="00301E75">
        <w:rPr>
          <w:color w:val="0E101A"/>
        </w:rPr>
        <w:t>As these needs grew, the examiners used an increasing number of social assessment approaches. Enrollees and executives are referred to as the "culture." CEM encompasses a continuum that extends from merely informing and including neighborhood residents in inspection operations to establishing strong coalitions and granting them the power to make informed decisions regarding the implementation and design of the assessment. Most of the time, review teams dealt with the staff of the partnership rather than enrollees (Sharifi, 2016).</w:t>
      </w:r>
    </w:p>
    <w:p w14:paraId="6A0FED28" w14:textId="77777777" w:rsidR="00975252" w:rsidRPr="00301E75" w:rsidRDefault="00975252" w:rsidP="00BB04E4">
      <w:pPr>
        <w:pStyle w:val="NormalWeb"/>
        <w:spacing w:before="0" w:beforeAutospacing="0" w:after="0" w:afterAutospacing="0" w:line="360" w:lineRule="auto"/>
        <w:rPr>
          <w:color w:val="0E101A"/>
        </w:rPr>
      </w:pPr>
    </w:p>
    <w:p w14:paraId="000A0DEC" w14:textId="77777777" w:rsidR="00975252" w:rsidRPr="00301E75" w:rsidRDefault="00975252" w:rsidP="00975252">
      <w:pPr>
        <w:pStyle w:val="NormalWeb"/>
        <w:spacing w:before="0" w:beforeAutospacing="0" w:after="0" w:afterAutospacing="0" w:line="360" w:lineRule="auto"/>
        <w:rPr>
          <w:color w:val="0E101A"/>
        </w:rPr>
      </w:pPr>
      <w:r w:rsidRPr="00301E75">
        <w:rPr>
          <w:color w:val="0E101A"/>
        </w:rPr>
        <w:t>In conversations with the Urban Institute, Partner's staff, Fund officials, assessors, and other participants all agreed. The assessors felt that the responses from these volunteers gave the findings more depth. Some staff members at the Center and inspectors thought that the parents had only participated in a tokenistic way</w:t>
      </w:r>
      <w:r w:rsidR="00CD4BA8" w:rsidRPr="00301E75">
        <w:rPr>
          <w:color w:val="0E101A"/>
        </w:rPr>
        <w:t xml:space="preserve"> in Commonwealth of </w:t>
      </w:r>
      <w:r w:rsidR="00CD4BA8" w:rsidRPr="00301E75">
        <w:t>games</w:t>
      </w:r>
      <w:r w:rsidRPr="00301E75">
        <w:rPr>
          <w:color w:val="0E101A"/>
        </w:rPr>
        <w:t>. Others also made the point that including alliance workers in assessments required more time than was typically available for them to fulfill their primary responsibilities of serving the family. The assessors also emphasized the fact that such individuals were involved in the creation of risk assessments, which ultimately led to the assessment instrument lacking impact research (Beresford and Croft, 2016).</w:t>
      </w:r>
    </w:p>
    <w:p w14:paraId="1CC4C9EA" w14:textId="77777777" w:rsidR="00975252" w:rsidRPr="00301E75" w:rsidRDefault="00975252" w:rsidP="00975252">
      <w:pPr>
        <w:pStyle w:val="NormalWeb"/>
        <w:spacing w:before="0" w:beforeAutospacing="0" w:after="0" w:afterAutospacing="0" w:line="360" w:lineRule="auto"/>
        <w:rPr>
          <w:color w:val="0E101A"/>
        </w:rPr>
      </w:pPr>
    </w:p>
    <w:p w14:paraId="4482CBCF" w14:textId="77777777" w:rsidR="00975252" w:rsidRPr="00301E75" w:rsidRDefault="00975252" w:rsidP="00BB04E4">
      <w:pPr>
        <w:pStyle w:val="Heading2"/>
      </w:pPr>
      <w:bookmarkStart w:id="3" w:name="_Toc120844319"/>
      <w:r w:rsidRPr="00301E75">
        <w:t>Describe in detail how various social outlets can be used as a campaign outreach in an involved in critical.</w:t>
      </w:r>
      <w:bookmarkEnd w:id="3"/>
    </w:p>
    <w:p w14:paraId="68D19558" w14:textId="77777777" w:rsidR="00975252" w:rsidRPr="00301E75" w:rsidRDefault="00975252" w:rsidP="00975252">
      <w:pPr>
        <w:pStyle w:val="NormalWeb"/>
        <w:spacing w:before="0" w:beforeAutospacing="0" w:after="0" w:afterAutospacing="0" w:line="360" w:lineRule="auto"/>
        <w:rPr>
          <w:color w:val="0E101A"/>
        </w:rPr>
      </w:pPr>
      <w:r w:rsidRPr="00301E75">
        <w:rPr>
          <w:color w:val="0E101A"/>
        </w:rPr>
        <w:t> </w:t>
      </w:r>
    </w:p>
    <w:p w14:paraId="4B5B464E" w14:textId="46C6FF91" w:rsidR="00975252" w:rsidRPr="00301E75" w:rsidRDefault="00975252" w:rsidP="00975252">
      <w:pPr>
        <w:pStyle w:val="NormalWeb"/>
        <w:spacing w:before="0" w:beforeAutospacing="0" w:after="0" w:afterAutospacing="0" w:line="360" w:lineRule="auto"/>
        <w:rPr>
          <w:color w:val="0E101A"/>
        </w:rPr>
      </w:pPr>
      <w:r w:rsidRPr="00301E75">
        <w:rPr>
          <w:color w:val="0E101A"/>
        </w:rPr>
        <w:t>Consider the neighborhood while deciding on funding for the project and assessment</w:t>
      </w:r>
      <w:r w:rsidR="009F4DF7" w:rsidRPr="00301E75">
        <w:rPr>
          <w:bCs/>
        </w:rPr>
        <w:t xml:space="preserve"> in community engagement in Commonwealth of games</w:t>
      </w:r>
      <w:r w:rsidRPr="00301E75">
        <w:rPr>
          <w:color w:val="0E101A"/>
        </w:rPr>
        <w:t>. This includes picking assessors who have the racial aptitude needed to appeal to residents</w:t>
      </w:r>
      <w:r w:rsidR="00CD4BA8" w:rsidRPr="00301E75">
        <w:rPr>
          <w:color w:val="0E101A"/>
        </w:rPr>
        <w:t xml:space="preserve"> in Commonwealth of </w:t>
      </w:r>
      <w:r w:rsidR="00CD4BA8" w:rsidRPr="00301E75">
        <w:t>games</w:t>
      </w:r>
      <w:r w:rsidRPr="00301E75">
        <w:rPr>
          <w:color w:val="0E101A"/>
        </w:rPr>
        <w:t>. Ensure that all partners share a commitment to civic engagement in the assessment and planning at all phases of the project. Establish a safe place for input and keep</w:t>
      </w:r>
      <w:r w:rsidR="00D93E84" w:rsidRPr="00301E75">
        <w:rPr>
          <w:color w:val="0E101A"/>
        </w:rPr>
        <w:t xml:space="preserve"> the </w:t>
      </w:r>
      <w:r w:rsidRPr="00301E75">
        <w:rPr>
          <w:color w:val="0E101A"/>
        </w:rPr>
        <w:t>word on how collaborative judgment will work. Place a priority on developing rapport before</w:t>
      </w:r>
      <w:r w:rsidR="00D93E84" w:rsidRPr="00301E75">
        <w:rPr>
          <w:color w:val="0E101A"/>
        </w:rPr>
        <w:t xml:space="preserve"> it </w:t>
      </w:r>
      <w:proofErr w:type="gramStart"/>
      <w:r w:rsidRPr="00301E75">
        <w:rPr>
          <w:color w:val="0E101A"/>
        </w:rPr>
        <w:t>begin</w:t>
      </w:r>
      <w:proofErr w:type="gramEnd"/>
      <w:r w:rsidRPr="00301E75">
        <w:rPr>
          <w:color w:val="0E101A"/>
        </w:rPr>
        <w:t xml:space="preserve"> the evaluations and during</w:t>
      </w:r>
      <w:r w:rsidR="00D93E84" w:rsidRPr="00301E75">
        <w:rPr>
          <w:color w:val="0E101A"/>
        </w:rPr>
        <w:t xml:space="preserve"> own </w:t>
      </w:r>
      <w:r w:rsidRPr="00301E75">
        <w:rPr>
          <w:color w:val="0E101A"/>
        </w:rPr>
        <w:t>involvement. </w:t>
      </w:r>
    </w:p>
    <w:p w14:paraId="07A5096A" w14:textId="77777777" w:rsidR="00CD4BA8" w:rsidRPr="00301E75" w:rsidRDefault="00CD4BA8" w:rsidP="00975252">
      <w:pPr>
        <w:pStyle w:val="NormalWeb"/>
        <w:spacing w:before="0" w:beforeAutospacing="0" w:after="0" w:afterAutospacing="0" w:line="360" w:lineRule="auto"/>
        <w:rPr>
          <w:color w:val="0E101A"/>
        </w:rPr>
      </w:pPr>
    </w:p>
    <w:p w14:paraId="6166CA46" w14:textId="77777777" w:rsidR="00112151" w:rsidRPr="00301E75" w:rsidRDefault="00112151" w:rsidP="00112151">
      <w:pPr>
        <w:pStyle w:val="NormalWeb"/>
        <w:spacing w:before="0" w:beforeAutospacing="0" w:after="0" w:afterAutospacing="0" w:line="360" w:lineRule="auto"/>
        <w:rPr>
          <w:color w:val="0E101A"/>
        </w:rPr>
      </w:pPr>
      <w:r w:rsidRPr="00301E75">
        <w:rPr>
          <w:color w:val="0E101A"/>
        </w:rPr>
        <w:t>Some abilities have been discovered that are extremely important for the community's participation in the Commonwealth of games. Consider the interpersonal skills necessary to nurture the level of success obtained, particularly creative thinking and professional abilities, when using the talents on various social media sites as an appeal to help fund the project.</w:t>
      </w:r>
    </w:p>
    <w:p w14:paraId="3F6AC40F" w14:textId="77777777" w:rsidR="00112151" w:rsidRPr="00301E75" w:rsidRDefault="00112151" w:rsidP="00112151">
      <w:pPr>
        <w:pStyle w:val="NormalWeb"/>
        <w:spacing w:before="0" w:beforeAutospacing="0" w:after="0" w:afterAutospacing="0" w:line="360" w:lineRule="auto"/>
        <w:rPr>
          <w:color w:val="0E101A"/>
        </w:rPr>
      </w:pPr>
    </w:p>
    <w:p w14:paraId="7DF04B1D" w14:textId="77777777" w:rsidR="00112151" w:rsidRPr="00301E75" w:rsidRDefault="00112151" w:rsidP="00112151">
      <w:pPr>
        <w:pStyle w:val="NormalWeb"/>
        <w:spacing w:before="0" w:beforeAutospacing="0" w:after="0" w:afterAutospacing="0" w:line="360" w:lineRule="auto"/>
        <w:rPr>
          <w:b/>
          <w:color w:val="0E101A"/>
        </w:rPr>
      </w:pPr>
      <w:r w:rsidRPr="00301E75">
        <w:rPr>
          <w:b/>
          <w:color w:val="0E101A"/>
        </w:rPr>
        <w:t xml:space="preserve">Personality </w:t>
      </w:r>
      <w:r w:rsidR="009F4DF7" w:rsidRPr="00301E75">
        <w:rPr>
          <w:color w:val="0E101A"/>
        </w:rPr>
        <w:t>Skills</w:t>
      </w:r>
    </w:p>
    <w:p w14:paraId="067E854F" w14:textId="77777777" w:rsidR="00112151" w:rsidRPr="00301E75" w:rsidRDefault="00BA6DF8" w:rsidP="00112151">
      <w:pPr>
        <w:pStyle w:val="NormalWeb"/>
        <w:spacing w:before="0" w:beforeAutospacing="0" w:after="0" w:afterAutospacing="0" w:line="360" w:lineRule="auto"/>
        <w:rPr>
          <w:color w:val="0E101A"/>
        </w:rPr>
      </w:pPr>
      <w:r w:rsidRPr="00301E75">
        <w:rPr>
          <w:color w:val="0E101A"/>
        </w:rPr>
        <w:t xml:space="preserve">In this project, </w:t>
      </w:r>
      <w:r w:rsidR="00112151" w:rsidRPr="00301E75">
        <w:rPr>
          <w:color w:val="0E101A"/>
        </w:rPr>
        <w:t>Empathy, active listening, and emotional intelligence are typical illustrations of interpersonal abilities</w:t>
      </w:r>
      <w:r w:rsidR="009F4DF7" w:rsidRPr="00301E75">
        <w:rPr>
          <w:bCs/>
        </w:rPr>
        <w:t xml:space="preserve"> in community engagement in Commonwealth of games</w:t>
      </w:r>
      <w:r w:rsidR="00112151" w:rsidRPr="00301E75">
        <w:rPr>
          <w:color w:val="0E101A"/>
        </w:rPr>
        <w:t xml:space="preserve">. All facets of life require interpersonal skills, which are crucial in both social and business contexts in Commonwealth of </w:t>
      </w:r>
      <w:r w:rsidR="00112151" w:rsidRPr="00301E75">
        <w:t>games</w:t>
      </w:r>
      <w:r w:rsidR="00112151" w:rsidRPr="00301E75">
        <w:rPr>
          <w:color w:val="0E101A"/>
        </w:rPr>
        <w:t>. The community's participation in the Commonwealth of Games depends greatly on the skills.</w:t>
      </w:r>
    </w:p>
    <w:p w14:paraId="3ECCDF39" w14:textId="77777777" w:rsidR="00112151" w:rsidRPr="00301E75" w:rsidRDefault="00112151" w:rsidP="00112151">
      <w:pPr>
        <w:pStyle w:val="NormalWeb"/>
        <w:spacing w:before="0" w:beforeAutospacing="0" w:after="0" w:afterAutospacing="0" w:line="360" w:lineRule="auto"/>
        <w:rPr>
          <w:color w:val="0E101A"/>
        </w:rPr>
      </w:pPr>
      <w:r w:rsidRPr="00301E75">
        <w:rPr>
          <w:color w:val="0E101A"/>
        </w:rPr>
        <w:t> </w:t>
      </w:r>
    </w:p>
    <w:p w14:paraId="549C5809" w14:textId="77777777" w:rsidR="00112151" w:rsidRPr="00301E75" w:rsidRDefault="00112151" w:rsidP="00112151">
      <w:pPr>
        <w:pStyle w:val="NormalWeb"/>
        <w:spacing w:before="0" w:beforeAutospacing="0" w:after="0" w:afterAutospacing="0" w:line="360" w:lineRule="auto"/>
        <w:rPr>
          <w:b/>
          <w:color w:val="0E101A"/>
        </w:rPr>
      </w:pPr>
      <w:r w:rsidRPr="00301E75">
        <w:rPr>
          <w:b/>
          <w:color w:val="0E101A"/>
        </w:rPr>
        <w:t>Creative thinking</w:t>
      </w:r>
      <w:r w:rsidR="009F4DF7" w:rsidRPr="00301E75">
        <w:rPr>
          <w:b/>
          <w:color w:val="0E101A"/>
        </w:rPr>
        <w:t xml:space="preserve"> Skills</w:t>
      </w:r>
    </w:p>
    <w:p w14:paraId="0CEA324E" w14:textId="77777777" w:rsidR="00112151" w:rsidRPr="00301E75" w:rsidRDefault="00112151" w:rsidP="00112151">
      <w:pPr>
        <w:pStyle w:val="NormalWeb"/>
        <w:spacing w:before="0" w:beforeAutospacing="0" w:after="0" w:afterAutospacing="0" w:line="360" w:lineRule="auto"/>
        <w:rPr>
          <w:color w:val="0E101A"/>
        </w:rPr>
      </w:pPr>
      <w:r w:rsidRPr="00301E75">
        <w:rPr>
          <w:color w:val="0E101A"/>
        </w:rPr>
        <w:t xml:space="preserve">The community's participation in the Commonwealth of Games depends greatly on the skills. The process of inventive problem-solving involving creative thinking comprises gathering information, processing it, coming up with ideas, and working with others in Commonwealth of </w:t>
      </w:r>
      <w:r w:rsidRPr="00301E75">
        <w:t>games</w:t>
      </w:r>
      <w:r w:rsidRPr="00301E75">
        <w:rPr>
          <w:color w:val="0E101A"/>
        </w:rPr>
        <w:t>. Skills like teamwork, inventiveness, and analysis are a few of them.</w:t>
      </w:r>
    </w:p>
    <w:p w14:paraId="0F98966F" w14:textId="77777777" w:rsidR="00112151" w:rsidRPr="00301E75" w:rsidRDefault="00112151" w:rsidP="00112151">
      <w:pPr>
        <w:pStyle w:val="NormalWeb"/>
        <w:spacing w:before="0" w:beforeAutospacing="0" w:after="0" w:afterAutospacing="0" w:line="360" w:lineRule="auto"/>
        <w:rPr>
          <w:color w:val="0E101A"/>
        </w:rPr>
      </w:pPr>
    </w:p>
    <w:p w14:paraId="6BCFC75C" w14:textId="77777777" w:rsidR="00112151" w:rsidRPr="00301E75" w:rsidRDefault="00112151" w:rsidP="00112151">
      <w:pPr>
        <w:pStyle w:val="NormalWeb"/>
        <w:spacing w:before="0" w:beforeAutospacing="0" w:after="0" w:afterAutospacing="0" w:line="360" w:lineRule="auto"/>
        <w:rPr>
          <w:b/>
          <w:color w:val="0E101A"/>
        </w:rPr>
      </w:pPr>
      <w:r w:rsidRPr="00301E75">
        <w:rPr>
          <w:color w:val="0E101A"/>
        </w:rPr>
        <w:t> </w:t>
      </w:r>
      <w:r w:rsidRPr="00301E75">
        <w:rPr>
          <w:b/>
          <w:color w:val="0E101A"/>
        </w:rPr>
        <w:t xml:space="preserve">Possessing </w:t>
      </w:r>
      <w:r w:rsidR="009F4DF7" w:rsidRPr="00301E75">
        <w:rPr>
          <w:b/>
          <w:color w:val="0E101A"/>
        </w:rPr>
        <w:t>Skills</w:t>
      </w:r>
    </w:p>
    <w:p w14:paraId="1D20069D" w14:textId="58B53CF3" w:rsidR="00112151" w:rsidRPr="00301E75" w:rsidRDefault="00112151" w:rsidP="00112151">
      <w:pPr>
        <w:pStyle w:val="NormalWeb"/>
        <w:spacing w:before="0" w:beforeAutospacing="0" w:after="0" w:afterAutospacing="0" w:line="360" w:lineRule="auto"/>
        <w:rPr>
          <w:color w:val="0E101A"/>
        </w:rPr>
      </w:pPr>
      <w:r w:rsidRPr="00301E75">
        <w:rPr>
          <w:color w:val="0E101A"/>
        </w:rPr>
        <w:t xml:space="preserve">The community's participation in the Commonwealth of Games depends greatly on the skills. With the right professional skills, workers in most industries and roles can advance their careers in Commonwealth of </w:t>
      </w:r>
      <w:r w:rsidRPr="00301E75">
        <w:t>games</w:t>
      </w:r>
      <w:r w:rsidRPr="00301E75">
        <w:rPr>
          <w:color w:val="0E101A"/>
        </w:rPr>
        <w:t>. </w:t>
      </w:r>
      <w:r w:rsidR="00D93E84" w:rsidRPr="00301E75">
        <w:rPr>
          <w:color w:val="0E101A"/>
        </w:rPr>
        <w:t xml:space="preserve">The </w:t>
      </w:r>
      <w:r w:rsidRPr="00301E75">
        <w:rPr>
          <w:color w:val="0E101A"/>
        </w:rPr>
        <w:t>professional development can assist</w:t>
      </w:r>
      <w:r w:rsidR="00D93E84" w:rsidRPr="00301E75">
        <w:rPr>
          <w:color w:val="0E101A"/>
        </w:rPr>
        <w:t xml:space="preserve"> </w:t>
      </w:r>
      <w:r w:rsidRPr="00301E75">
        <w:rPr>
          <w:color w:val="0E101A"/>
        </w:rPr>
        <w:t>to progress</w:t>
      </w:r>
      <w:r w:rsidR="00D93E84" w:rsidRPr="00301E75">
        <w:rPr>
          <w:color w:val="0E101A"/>
        </w:rPr>
        <w:t xml:space="preserve"> the </w:t>
      </w:r>
      <w:r w:rsidRPr="00301E75">
        <w:rPr>
          <w:color w:val="0E101A"/>
        </w:rPr>
        <w:t>career, getting new employment, forging connections at work, and performing better at work.</w:t>
      </w:r>
    </w:p>
    <w:p w14:paraId="70AA87FA" w14:textId="77777777" w:rsidR="00CD4BA8" w:rsidRPr="00301E75" w:rsidRDefault="00CD4BA8" w:rsidP="00BB04E4">
      <w:pPr>
        <w:pStyle w:val="NormalWeb"/>
        <w:spacing w:before="0" w:beforeAutospacing="0" w:after="0" w:afterAutospacing="0" w:line="360" w:lineRule="auto"/>
        <w:rPr>
          <w:bCs/>
        </w:rPr>
      </w:pPr>
    </w:p>
    <w:p w14:paraId="592F84F2" w14:textId="77777777" w:rsidR="00CD4BA8" w:rsidRPr="00301E75" w:rsidRDefault="00CD4BA8" w:rsidP="00BB04E4">
      <w:pPr>
        <w:pStyle w:val="NormalWeb"/>
        <w:spacing w:before="0" w:beforeAutospacing="0" w:after="0" w:afterAutospacing="0" w:line="360" w:lineRule="auto"/>
        <w:rPr>
          <w:bCs/>
        </w:rPr>
      </w:pPr>
    </w:p>
    <w:p w14:paraId="0F0C0CF6" w14:textId="57146260" w:rsidR="00975252" w:rsidRPr="00301E75" w:rsidRDefault="00975252" w:rsidP="00BB04E4">
      <w:pPr>
        <w:pStyle w:val="NormalWeb"/>
        <w:spacing w:before="0" w:beforeAutospacing="0" w:after="0" w:afterAutospacing="0" w:line="360" w:lineRule="auto"/>
        <w:rPr>
          <w:bCs/>
        </w:rPr>
      </w:pPr>
      <w:r w:rsidRPr="00301E75">
        <w:rPr>
          <w:color w:val="0E101A"/>
        </w:rPr>
        <w:lastRenderedPageBreak/>
        <w:t>Ensure that both local and outside actors have the knowledge and skills required to encourage involvement and collaboration (Jackson and Jackson, 2017).</w:t>
      </w:r>
      <w:r w:rsidR="00BB04E4" w:rsidRPr="00301E75">
        <w:rPr>
          <w:color w:val="0E101A"/>
        </w:rPr>
        <w:t xml:space="preserve"> </w:t>
      </w:r>
      <w:r w:rsidRPr="00301E75">
        <w:rPr>
          <w:color w:val="0E101A"/>
        </w:rPr>
        <w:t>Establish a system for periodically upgrading</w:t>
      </w:r>
      <w:r w:rsidR="00D93E84" w:rsidRPr="00301E75">
        <w:rPr>
          <w:color w:val="0E101A"/>
        </w:rPr>
        <w:t xml:space="preserve"> the </w:t>
      </w:r>
      <w:r w:rsidRPr="00301E75">
        <w:rPr>
          <w:color w:val="0E101A"/>
        </w:rPr>
        <w:t>initial goals and targets for community involvement. Confirm the funder's pledge to fully finance public involvement in the creation and appraisal of the initiative upfront. </w:t>
      </w:r>
    </w:p>
    <w:p w14:paraId="5C59F310" w14:textId="77777777" w:rsidR="00975252" w:rsidRPr="00301E75" w:rsidRDefault="00975252" w:rsidP="00975252">
      <w:pPr>
        <w:pStyle w:val="NormalWeb"/>
        <w:spacing w:before="0" w:beforeAutospacing="0" w:after="0" w:afterAutospacing="0" w:line="360" w:lineRule="auto"/>
        <w:rPr>
          <w:color w:val="0E101A"/>
        </w:rPr>
      </w:pPr>
      <w:r w:rsidRPr="00301E75">
        <w:rPr>
          <w:color w:val="0E101A"/>
        </w:rPr>
        <w:t> </w:t>
      </w:r>
    </w:p>
    <w:p w14:paraId="01CE8169" w14:textId="77777777" w:rsidR="00CD4BA8" w:rsidRPr="00301E75" w:rsidRDefault="00CD4BA8" w:rsidP="00975252">
      <w:pPr>
        <w:pStyle w:val="NormalWeb"/>
        <w:spacing w:before="0" w:beforeAutospacing="0" w:after="0" w:afterAutospacing="0" w:line="360" w:lineRule="auto"/>
        <w:rPr>
          <w:b/>
          <w:color w:val="0E101A"/>
          <w:sz w:val="22"/>
        </w:rPr>
      </w:pPr>
    </w:p>
    <w:p w14:paraId="6A474F64" w14:textId="77777777" w:rsidR="00975252" w:rsidRPr="00301E75" w:rsidRDefault="00975252" w:rsidP="00BB04E4">
      <w:pPr>
        <w:pStyle w:val="Heading2"/>
        <w:rPr>
          <w:sz w:val="32"/>
        </w:rPr>
      </w:pPr>
      <w:bookmarkStart w:id="4" w:name="_Toc120844320"/>
      <w:r w:rsidRPr="00301E75">
        <w:rPr>
          <w:sz w:val="32"/>
        </w:rPr>
        <w:t>Investigate appropriate ways to encourage community involvement, cooperation, diversity, and inclusion to support intercultural assimilation and multicultural.</w:t>
      </w:r>
      <w:bookmarkEnd w:id="4"/>
    </w:p>
    <w:p w14:paraId="4CBD9CA7" w14:textId="77777777" w:rsidR="00975252" w:rsidRPr="00301E75" w:rsidRDefault="00975252" w:rsidP="00975252">
      <w:pPr>
        <w:pStyle w:val="Heading2"/>
        <w:spacing w:before="0" w:beforeAutospacing="0" w:after="0" w:afterAutospacing="0" w:line="360" w:lineRule="auto"/>
        <w:rPr>
          <w:b w:val="0"/>
          <w:bCs w:val="0"/>
          <w:color w:val="0E101A"/>
          <w:sz w:val="24"/>
          <w:szCs w:val="24"/>
        </w:rPr>
      </w:pPr>
      <w:r w:rsidRPr="00301E75">
        <w:rPr>
          <w:b w:val="0"/>
          <w:bCs w:val="0"/>
          <w:color w:val="0E101A"/>
          <w:sz w:val="24"/>
          <w:szCs w:val="24"/>
        </w:rPr>
        <w:t> </w:t>
      </w:r>
    </w:p>
    <w:p w14:paraId="212F7DAC" w14:textId="77777777" w:rsidR="00975252" w:rsidRPr="00301E75" w:rsidRDefault="00975252" w:rsidP="00975252">
      <w:pPr>
        <w:pStyle w:val="NormalWeb"/>
        <w:spacing w:before="0" w:beforeAutospacing="0" w:after="0" w:afterAutospacing="0" w:line="360" w:lineRule="auto"/>
        <w:rPr>
          <w:color w:val="0E101A"/>
        </w:rPr>
      </w:pPr>
      <w:r w:rsidRPr="00301E75">
        <w:rPr>
          <w:color w:val="0E101A"/>
        </w:rPr>
        <w:t>Towns' methods for establishing relationships with their members and contributors may change as a result of sincere outreach programs</w:t>
      </w:r>
      <w:r w:rsidR="00CD4BA8" w:rsidRPr="00301E75">
        <w:rPr>
          <w:color w:val="0E101A"/>
        </w:rPr>
        <w:t xml:space="preserve"> in Commonwealth of </w:t>
      </w:r>
      <w:r w:rsidR="00CD4BA8" w:rsidRPr="00301E75">
        <w:t>games</w:t>
      </w:r>
      <w:r w:rsidRPr="00301E75">
        <w:rPr>
          <w:color w:val="0E101A"/>
        </w:rPr>
        <w:t>. Long-term community engagement between such an area and college students and faculty can cover a wider range of aims and outcomes than is possible with a single course session</w:t>
      </w:r>
      <w:r w:rsidR="009F4DF7" w:rsidRPr="00301E75">
        <w:rPr>
          <w:bCs/>
        </w:rPr>
        <w:t xml:space="preserve"> in community engagement in Commonwealth of games</w:t>
      </w:r>
      <w:r w:rsidRPr="00301E75">
        <w:rPr>
          <w:color w:val="0E101A"/>
        </w:rPr>
        <w:t>. Effective assimilation has the potential to alter how communities make connections between their constituents and members. Long-term involvement between such a community and college professors and students can address a wider range of goals and achievements than is possible with a single course session.</w:t>
      </w:r>
    </w:p>
    <w:p w14:paraId="35F50282" w14:textId="77777777" w:rsidR="00975252" w:rsidRPr="00301E75" w:rsidRDefault="00975252" w:rsidP="00975252">
      <w:pPr>
        <w:pStyle w:val="NormalWeb"/>
        <w:spacing w:before="0" w:beforeAutospacing="0" w:after="0" w:afterAutospacing="0" w:line="360" w:lineRule="auto"/>
        <w:rPr>
          <w:color w:val="0E101A"/>
        </w:rPr>
      </w:pPr>
      <w:r w:rsidRPr="00301E75">
        <w:rPr>
          <w:color w:val="0E101A"/>
        </w:rPr>
        <w:t> </w:t>
      </w:r>
    </w:p>
    <w:p w14:paraId="136DF299" w14:textId="77777777" w:rsidR="00975252" w:rsidRPr="00301E75" w:rsidRDefault="00975252" w:rsidP="00975252">
      <w:pPr>
        <w:pStyle w:val="NormalWeb"/>
        <w:spacing w:before="0" w:beforeAutospacing="0" w:after="0" w:afterAutospacing="0" w:line="360" w:lineRule="auto"/>
        <w:rPr>
          <w:color w:val="0E101A"/>
        </w:rPr>
      </w:pPr>
      <w:r w:rsidRPr="00301E75">
        <w:rPr>
          <w:color w:val="0E101A"/>
        </w:rPr>
        <w:t>People get the ability to increase their sense of self and community and to accomplish goals that could improve the physical and social characteristics of the city. Students could pick up and use the knowledge they'll need for their courses</w:t>
      </w:r>
      <w:r w:rsidR="00CD4BA8" w:rsidRPr="00301E75">
        <w:rPr>
          <w:color w:val="0E101A"/>
        </w:rPr>
        <w:t xml:space="preserve"> in Commonwealth of </w:t>
      </w:r>
      <w:r w:rsidR="00CD4BA8" w:rsidRPr="00301E75">
        <w:t>games</w:t>
      </w:r>
      <w:r w:rsidRPr="00301E75">
        <w:rPr>
          <w:color w:val="0E101A"/>
        </w:rPr>
        <w:t>. Academics can broaden the current study in two areas: interaction studies and/or the science of education and learning. By focusing on the processes and benefits of neighborhood homeowner ability to participate in neighborhood design, this report explores the challenges and opportunities concerned citizens encountered while also going to participate in a series of neighborhood film companies and lecture classes on garden design, unique architecture, and planning educators (Banks and Banks, 2019).</w:t>
      </w:r>
    </w:p>
    <w:p w14:paraId="7C0081FD" w14:textId="77777777" w:rsidR="00975252" w:rsidRPr="00301E75" w:rsidRDefault="00975252" w:rsidP="00975252">
      <w:pPr>
        <w:pStyle w:val="NormalWeb"/>
        <w:spacing w:before="0" w:beforeAutospacing="0" w:after="0" w:afterAutospacing="0" w:line="360" w:lineRule="auto"/>
        <w:rPr>
          <w:color w:val="0E101A"/>
        </w:rPr>
      </w:pPr>
      <w:r w:rsidRPr="00301E75">
        <w:rPr>
          <w:color w:val="0E101A"/>
        </w:rPr>
        <w:t> </w:t>
      </w:r>
    </w:p>
    <w:p w14:paraId="3A87BFC5" w14:textId="77777777" w:rsidR="00975252" w:rsidRPr="00301E75" w:rsidRDefault="00975252" w:rsidP="00BB04E4">
      <w:pPr>
        <w:pStyle w:val="Heading2"/>
      </w:pPr>
      <w:bookmarkStart w:id="5" w:name="_Toc120844321"/>
      <w:r w:rsidRPr="00301E75">
        <w:t>Talk about the results of actively involving stakeholders, engagement, and engagement.</w:t>
      </w:r>
      <w:bookmarkEnd w:id="5"/>
    </w:p>
    <w:p w14:paraId="04D4C1F6" w14:textId="77777777" w:rsidR="00975252" w:rsidRPr="00301E75" w:rsidRDefault="00975252" w:rsidP="00975252">
      <w:pPr>
        <w:pStyle w:val="NormalWeb"/>
        <w:spacing w:before="0" w:beforeAutospacing="0" w:after="0" w:afterAutospacing="0" w:line="360" w:lineRule="auto"/>
        <w:rPr>
          <w:color w:val="0E101A"/>
        </w:rPr>
      </w:pPr>
      <w:r w:rsidRPr="00301E75">
        <w:rPr>
          <w:color w:val="0E101A"/>
        </w:rPr>
        <w:t> </w:t>
      </w:r>
    </w:p>
    <w:p w14:paraId="7121A23A" w14:textId="77777777" w:rsidR="00975252" w:rsidRPr="00301E75" w:rsidRDefault="00975252" w:rsidP="00975252">
      <w:pPr>
        <w:pStyle w:val="NormalWeb"/>
        <w:spacing w:before="0" w:beforeAutospacing="0" w:after="0" w:afterAutospacing="0" w:line="360" w:lineRule="auto"/>
        <w:rPr>
          <w:color w:val="0E101A"/>
        </w:rPr>
      </w:pPr>
      <w:r w:rsidRPr="00301E75">
        <w:rPr>
          <w:color w:val="0E101A"/>
        </w:rPr>
        <w:t>Consultation is the practice of supporting businesses in improving by looking at problems that also exist within the firm or business. But recently, the field of statistics has expanded much more than that of advice, and it is anticipated that it will do so in the future</w:t>
      </w:r>
      <w:r w:rsidR="00CD4BA8" w:rsidRPr="00301E75">
        <w:rPr>
          <w:color w:val="0E101A"/>
        </w:rPr>
        <w:t xml:space="preserve"> in Commonwealth of </w:t>
      </w:r>
      <w:r w:rsidR="00CD4BA8" w:rsidRPr="00301E75">
        <w:t>games</w:t>
      </w:r>
      <w:r w:rsidRPr="00301E75">
        <w:rPr>
          <w:color w:val="0E101A"/>
        </w:rPr>
        <w:t>. The phenomenon of consulting began somewhat later in India than it did in other developed countries, and its main objective was to assist enterprises in their current operating procedures through programming (Goodall and Montgomery 2014).</w:t>
      </w:r>
    </w:p>
    <w:p w14:paraId="32597D30" w14:textId="77777777" w:rsidR="00975252" w:rsidRPr="00301E75" w:rsidRDefault="00975252" w:rsidP="00975252">
      <w:pPr>
        <w:pStyle w:val="NormalWeb"/>
        <w:spacing w:before="0" w:beforeAutospacing="0" w:after="0" w:afterAutospacing="0" w:line="360" w:lineRule="auto"/>
        <w:rPr>
          <w:color w:val="0E101A"/>
        </w:rPr>
      </w:pPr>
      <w:r w:rsidRPr="00301E75">
        <w:rPr>
          <w:color w:val="0E101A"/>
        </w:rPr>
        <w:t> </w:t>
      </w:r>
    </w:p>
    <w:p w14:paraId="2E24667E" w14:textId="77777777" w:rsidR="00975252" w:rsidRPr="00301E75" w:rsidRDefault="00975252" w:rsidP="00975252">
      <w:pPr>
        <w:pStyle w:val="NormalWeb"/>
        <w:spacing w:before="0" w:beforeAutospacing="0" w:after="0" w:afterAutospacing="0" w:line="360" w:lineRule="auto"/>
        <w:rPr>
          <w:color w:val="0E101A"/>
        </w:rPr>
      </w:pPr>
      <w:r w:rsidRPr="00301E75">
        <w:rPr>
          <w:color w:val="0E101A"/>
        </w:rPr>
        <w:lastRenderedPageBreak/>
        <w:t>Any person, group, community, or organization that will be impacted by or has the power to influence how an economy runs is often considered to be a participant</w:t>
      </w:r>
      <w:r w:rsidR="00CD4BA8" w:rsidRPr="00301E75">
        <w:rPr>
          <w:color w:val="0E101A"/>
        </w:rPr>
        <w:t xml:space="preserve"> in Commonwealth of </w:t>
      </w:r>
      <w:r w:rsidR="00CD4BA8" w:rsidRPr="00301E75">
        <w:t>games</w:t>
      </w:r>
      <w:r w:rsidR="009F4DF7" w:rsidRPr="00301E75">
        <w:rPr>
          <w:bCs/>
        </w:rPr>
        <w:t xml:space="preserve"> in community engagement in Commonwealth of games</w:t>
      </w:r>
      <w:r w:rsidRPr="00301E75">
        <w:rPr>
          <w:color w:val="0E101A"/>
        </w:rPr>
        <w:t xml:space="preserve">. In the context of intersectional connectedness, this same selection </w:t>
      </w:r>
      <w:r w:rsidR="00BB04E4" w:rsidRPr="00301E75">
        <w:rPr>
          <w:color w:val="0E101A"/>
        </w:rPr>
        <w:t>criterion</w:t>
      </w:r>
      <w:r w:rsidRPr="00301E75">
        <w:rPr>
          <w:color w:val="0E101A"/>
        </w:rPr>
        <w:t xml:space="preserve"> entails the identification of people, groups, societies, or associations that run the risk of merely being excluded or disadvantaged people during the development, implementation, and management of policies, plans, or infrastructure-related endeavors (</w:t>
      </w:r>
      <w:proofErr w:type="spellStart"/>
      <w:r w:rsidRPr="00301E75">
        <w:rPr>
          <w:color w:val="0E101A"/>
        </w:rPr>
        <w:t>Batterham</w:t>
      </w:r>
      <w:proofErr w:type="spellEnd"/>
      <w:r w:rsidRPr="00301E75">
        <w:rPr>
          <w:color w:val="0E101A"/>
        </w:rPr>
        <w:t xml:space="preserve"> et al., 2016).</w:t>
      </w:r>
    </w:p>
    <w:p w14:paraId="457CB143" w14:textId="77777777" w:rsidR="00975252" w:rsidRPr="00301E75" w:rsidRDefault="00975252" w:rsidP="00975252">
      <w:pPr>
        <w:pStyle w:val="NormalWeb"/>
        <w:spacing w:before="0" w:beforeAutospacing="0" w:after="0" w:afterAutospacing="0" w:line="360" w:lineRule="auto"/>
        <w:rPr>
          <w:color w:val="0E101A"/>
        </w:rPr>
      </w:pPr>
      <w:r w:rsidRPr="00301E75">
        <w:rPr>
          <w:color w:val="0E101A"/>
        </w:rPr>
        <w:t> </w:t>
      </w:r>
    </w:p>
    <w:p w14:paraId="5BA927BD" w14:textId="77777777" w:rsidR="00975252" w:rsidRPr="00301E75" w:rsidRDefault="00975252" w:rsidP="00975252">
      <w:pPr>
        <w:pStyle w:val="NormalWeb"/>
        <w:spacing w:before="0" w:beforeAutospacing="0" w:after="0" w:afterAutospacing="0" w:line="360" w:lineRule="auto"/>
        <w:rPr>
          <w:color w:val="0E101A"/>
        </w:rPr>
      </w:pPr>
      <w:r w:rsidRPr="00301E75">
        <w:rPr>
          <w:color w:val="0E101A"/>
        </w:rPr>
        <w:t>Many different communities use managed service maps as a process flow at various stages to align supply and restrictions with specific system aims, techniques, and expected outcomes. Planning for the community is a tactic that enables people to actively contribute to their progress as well as the growth of their entire group. It challenges society to consider what it can do on its own before seeking outside assistance (Macià and Garcia, 2016).</w:t>
      </w:r>
    </w:p>
    <w:p w14:paraId="036653AF" w14:textId="77777777" w:rsidR="00975252" w:rsidRPr="00301E75" w:rsidRDefault="00975252" w:rsidP="00975252">
      <w:pPr>
        <w:pStyle w:val="NormalWeb"/>
        <w:spacing w:before="0" w:beforeAutospacing="0" w:after="0" w:afterAutospacing="0" w:line="360" w:lineRule="auto"/>
        <w:rPr>
          <w:color w:val="0E101A"/>
        </w:rPr>
      </w:pPr>
      <w:r w:rsidRPr="00301E75">
        <w:rPr>
          <w:color w:val="0E101A"/>
        </w:rPr>
        <w:t> </w:t>
      </w:r>
      <w:r w:rsidRPr="00301E75">
        <w:rPr>
          <w:rStyle w:val="Strong"/>
          <w:color w:val="0E101A"/>
        </w:rPr>
        <w:t> </w:t>
      </w:r>
    </w:p>
    <w:p w14:paraId="07A501C5" w14:textId="77777777" w:rsidR="00975252" w:rsidRPr="00301E75" w:rsidRDefault="00BB04E4" w:rsidP="00BB04E4">
      <w:pPr>
        <w:pStyle w:val="Heading2"/>
        <w:rPr>
          <w:sz w:val="32"/>
        </w:rPr>
      </w:pPr>
      <w:bookmarkStart w:id="6" w:name="_Toc120844322"/>
      <w:r w:rsidRPr="00301E75">
        <w:rPr>
          <w:sz w:val="32"/>
        </w:rPr>
        <w:t xml:space="preserve">One </w:t>
      </w:r>
      <w:r w:rsidR="00975252" w:rsidRPr="00301E75">
        <w:rPr>
          <w:sz w:val="32"/>
        </w:rPr>
        <w:t>must think about why the civic engagement practitioner should implement a strategy to inform the populace about internal issues that affect community projects.</w:t>
      </w:r>
      <w:bookmarkEnd w:id="6"/>
    </w:p>
    <w:p w14:paraId="6041A7F3" w14:textId="77777777" w:rsidR="00BB04E4" w:rsidRPr="00301E75" w:rsidRDefault="00BB04E4" w:rsidP="00975252">
      <w:pPr>
        <w:pStyle w:val="NormalWeb"/>
        <w:spacing w:before="0" w:beforeAutospacing="0" w:after="0" w:afterAutospacing="0" w:line="360" w:lineRule="auto"/>
        <w:rPr>
          <w:b/>
          <w:color w:val="0E101A"/>
        </w:rPr>
      </w:pPr>
    </w:p>
    <w:p w14:paraId="51D4F6C2" w14:textId="77777777" w:rsidR="00975252" w:rsidRPr="00301E75" w:rsidRDefault="00BB04E4" w:rsidP="00975252">
      <w:pPr>
        <w:pStyle w:val="NormalWeb"/>
        <w:spacing w:before="0" w:beforeAutospacing="0" w:after="0" w:afterAutospacing="0" w:line="360" w:lineRule="auto"/>
        <w:rPr>
          <w:color w:val="0E101A"/>
        </w:rPr>
      </w:pPr>
      <w:r w:rsidRPr="00301E75">
        <w:rPr>
          <w:color w:val="0E101A"/>
        </w:rPr>
        <w:t>In this condition, the civic engagement practitioner should implement a strategy to inform the populace about internal issues that affect community projects</w:t>
      </w:r>
      <w:r w:rsidR="00CD4BA8" w:rsidRPr="00301E75">
        <w:rPr>
          <w:color w:val="0E101A"/>
        </w:rPr>
        <w:t xml:space="preserve"> in Commonwealth of </w:t>
      </w:r>
      <w:r w:rsidR="00CD4BA8" w:rsidRPr="00301E75">
        <w:t>games</w:t>
      </w:r>
      <w:r w:rsidRPr="00301E75">
        <w:rPr>
          <w:color w:val="0E101A"/>
        </w:rPr>
        <w:t xml:space="preserve">. </w:t>
      </w:r>
      <w:r w:rsidR="00975252" w:rsidRPr="00301E75">
        <w:rPr>
          <w:color w:val="0E101A"/>
        </w:rPr>
        <w:t>Making sure that the audience engages in performance evaluation as well as measuring civic engagement and having executable code is essential</w:t>
      </w:r>
      <w:r w:rsidR="009F4DF7" w:rsidRPr="00301E75">
        <w:rPr>
          <w:bCs/>
        </w:rPr>
        <w:t xml:space="preserve"> in community engagement in Commonwealth of games</w:t>
      </w:r>
      <w:r w:rsidR="00975252" w:rsidRPr="00301E75">
        <w:rPr>
          <w:color w:val="0E101A"/>
        </w:rPr>
        <w:t>. This type of assessment is performed to determine whether or not the creation, development, and oversight of an intervention are truly inclusive procedures.</w:t>
      </w:r>
    </w:p>
    <w:p w14:paraId="720B5660" w14:textId="77777777" w:rsidR="00BB04E4" w:rsidRPr="00301E75" w:rsidRDefault="00BB04E4" w:rsidP="00975252">
      <w:pPr>
        <w:pStyle w:val="NormalWeb"/>
        <w:spacing w:before="0" w:beforeAutospacing="0" w:after="0" w:afterAutospacing="0" w:line="360" w:lineRule="auto"/>
        <w:rPr>
          <w:color w:val="0E101A"/>
        </w:rPr>
      </w:pPr>
    </w:p>
    <w:p w14:paraId="37FDA247" w14:textId="77777777" w:rsidR="00BB04E4" w:rsidRPr="00301E75" w:rsidRDefault="00BB04E4" w:rsidP="00975252">
      <w:pPr>
        <w:pStyle w:val="NormalWeb"/>
        <w:spacing w:before="0" w:beforeAutospacing="0" w:after="0" w:afterAutospacing="0" w:line="360" w:lineRule="auto"/>
        <w:rPr>
          <w:color w:val="0E101A"/>
        </w:rPr>
      </w:pPr>
      <w:r w:rsidRPr="00301E75">
        <w:rPr>
          <w:color w:val="0E101A"/>
        </w:rPr>
        <w:t>Community opinion can be summed up simply as an effort to better involve society to assure long completion, procedures, relationships, discourse, judgment, etc., or implementation, even though there are roughly as many interpretations as people are trying to come up with them. If this is to be successful, it should incorporate methods and approaches that are respectful to the social setting within which it is employed. </w:t>
      </w:r>
    </w:p>
    <w:p w14:paraId="18474BF2" w14:textId="77777777" w:rsidR="00975252" w:rsidRPr="00301E75" w:rsidRDefault="00975252" w:rsidP="00975252">
      <w:pPr>
        <w:pStyle w:val="NormalWeb"/>
        <w:spacing w:before="0" w:beforeAutospacing="0" w:after="0" w:afterAutospacing="0" w:line="360" w:lineRule="auto"/>
        <w:rPr>
          <w:color w:val="0E101A"/>
        </w:rPr>
      </w:pPr>
      <w:r w:rsidRPr="00301E75">
        <w:rPr>
          <w:rStyle w:val="Strong"/>
          <w:color w:val="0E101A"/>
        </w:rPr>
        <w:t> </w:t>
      </w:r>
    </w:p>
    <w:p w14:paraId="023947B4" w14:textId="77777777" w:rsidR="00975252" w:rsidRPr="00301E75" w:rsidRDefault="00975252" w:rsidP="00BB04E4">
      <w:pPr>
        <w:pStyle w:val="Heading1"/>
      </w:pPr>
      <w:bookmarkStart w:id="7" w:name="_Toc120844323"/>
      <w:r w:rsidRPr="00301E75">
        <w:t>Conclusion:</w:t>
      </w:r>
      <w:bookmarkEnd w:id="7"/>
    </w:p>
    <w:p w14:paraId="6A806E20" w14:textId="77777777" w:rsidR="00975252" w:rsidRPr="00301E75" w:rsidRDefault="00975252" w:rsidP="00975252">
      <w:pPr>
        <w:pStyle w:val="NormalWeb"/>
        <w:spacing w:before="0" w:beforeAutospacing="0" w:after="0" w:afterAutospacing="0" w:line="360" w:lineRule="auto"/>
        <w:rPr>
          <w:color w:val="0E101A"/>
        </w:rPr>
      </w:pPr>
      <w:r w:rsidRPr="00301E75">
        <w:rPr>
          <w:color w:val="0E101A"/>
        </w:rPr>
        <w:t>Public participation is based on the idea of democracy that every person has a voice in the decision-making process regarding issues that affect their community</w:t>
      </w:r>
      <w:r w:rsidR="00CD4BA8" w:rsidRPr="00301E75">
        <w:rPr>
          <w:color w:val="0E101A"/>
        </w:rPr>
        <w:t xml:space="preserve"> in Commonwealth of </w:t>
      </w:r>
      <w:r w:rsidR="00CD4BA8" w:rsidRPr="00301E75">
        <w:t>games</w:t>
      </w:r>
      <w:r w:rsidRPr="00301E75">
        <w:rPr>
          <w:color w:val="0E101A"/>
        </w:rPr>
        <w:t>.</w:t>
      </w:r>
      <w:r w:rsidR="0083312C" w:rsidRPr="00301E75">
        <w:rPr>
          <w:color w:val="0E101A"/>
        </w:rPr>
        <w:t xml:space="preserve"> </w:t>
      </w:r>
      <w:r w:rsidR="0083312C" w:rsidRPr="00301E75">
        <w:rPr>
          <w:bCs/>
        </w:rPr>
        <w:t>Community engagement in Commonwealth of games project is so effective.</w:t>
      </w:r>
      <w:r w:rsidR="0083312C" w:rsidRPr="00301E75">
        <w:rPr>
          <w:color w:val="0E101A"/>
        </w:rPr>
        <w:t xml:space="preserve"> </w:t>
      </w:r>
      <w:r w:rsidRPr="00301E75">
        <w:rPr>
          <w:color w:val="0E101A"/>
        </w:rPr>
        <w:t>It also has the potential to affect decisions that have an impact on how services are provided, long-term goals, and the survival of our society</w:t>
      </w:r>
      <w:r w:rsidR="00CD4BA8" w:rsidRPr="00301E75">
        <w:rPr>
          <w:color w:val="0E101A"/>
        </w:rPr>
        <w:t xml:space="preserve"> in Commonwealth of </w:t>
      </w:r>
      <w:r w:rsidR="00CD4BA8" w:rsidRPr="00301E75">
        <w:t>games</w:t>
      </w:r>
      <w:r w:rsidRPr="00301E75">
        <w:rPr>
          <w:color w:val="0E101A"/>
        </w:rPr>
        <w:t xml:space="preserve">. This has implications for inclusivity because it ensures that current societal heterogeneity is taken into consideration. Public engagement combines science and art in action. Science is influenced by a variety of disciplines, including sociology, politics, governance, intercultural communication, managerial effectiveness, </w:t>
      </w:r>
      <w:r w:rsidRPr="00301E75">
        <w:rPr>
          <w:color w:val="0E101A"/>
        </w:rPr>
        <w:lastRenderedPageBreak/>
        <w:t>psychiatry, and social psychology. It also draws on structuring concepts from research on constituent creation, social inclusion, civic participation, and communal neuroscience (Towns et al., 2014).</w:t>
      </w:r>
    </w:p>
    <w:p w14:paraId="5C0DA222" w14:textId="77777777" w:rsidR="00975252" w:rsidRPr="00301E75" w:rsidRDefault="00975252" w:rsidP="00975252">
      <w:pPr>
        <w:pStyle w:val="NormalWeb"/>
        <w:spacing w:before="0" w:beforeAutospacing="0" w:after="0" w:afterAutospacing="0" w:line="360" w:lineRule="auto"/>
        <w:rPr>
          <w:color w:val="0E101A"/>
        </w:rPr>
      </w:pPr>
      <w:r w:rsidRPr="00301E75">
        <w:rPr>
          <w:color w:val="0E101A"/>
        </w:rPr>
        <w:t> </w:t>
      </w:r>
    </w:p>
    <w:p w14:paraId="1211E166" w14:textId="71ACE700" w:rsidR="00530616" w:rsidRDefault="00530616" w:rsidP="00975252">
      <w:pPr>
        <w:pStyle w:val="NormalWeb"/>
        <w:spacing w:before="240" w:beforeAutospacing="0" w:after="240" w:afterAutospacing="0" w:line="360" w:lineRule="auto"/>
        <w:rPr>
          <w:color w:val="000000"/>
        </w:rPr>
      </w:pPr>
    </w:p>
    <w:p w14:paraId="1126EECD" w14:textId="1DA3F56F" w:rsidR="00064093" w:rsidRDefault="00064093" w:rsidP="00975252">
      <w:pPr>
        <w:pStyle w:val="NormalWeb"/>
        <w:spacing w:before="240" w:beforeAutospacing="0" w:after="240" w:afterAutospacing="0" w:line="360" w:lineRule="auto"/>
        <w:rPr>
          <w:color w:val="000000"/>
        </w:rPr>
      </w:pPr>
    </w:p>
    <w:p w14:paraId="360B5753" w14:textId="6C21E73D" w:rsidR="00064093" w:rsidRDefault="00064093" w:rsidP="00975252">
      <w:pPr>
        <w:pStyle w:val="NormalWeb"/>
        <w:spacing w:before="240" w:beforeAutospacing="0" w:after="240" w:afterAutospacing="0" w:line="360" w:lineRule="auto"/>
        <w:rPr>
          <w:color w:val="000000"/>
        </w:rPr>
      </w:pPr>
    </w:p>
    <w:p w14:paraId="6BB0F210" w14:textId="7E434705" w:rsidR="00064093" w:rsidRDefault="00064093" w:rsidP="00975252">
      <w:pPr>
        <w:pStyle w:val="NormalWeb"/>
        <w:spacing w:before="240" w:beforeAutospacing="0" w:after="240" w:afterAutospacing="0" w:line="360" w:lineRule="auto"/>
        <w:rPr>
          <w:color w:val="000000"/>
        </w:rPr>
      </w:pPr>
    </w:p>
    <w:p w14:paraId="76088AB7" w14:textId="40BE9115" w:rsidR="00064093" w:rsidRDefault="00064093" w:rsidP="00975252">
      <w:pPr>
        <w:pStyle w:val="NormalWeb"/>
        <w:spacing w:before="240" w:beforeAutospacing="0" w:after="240" w:afterAutospacing="0" w:line="360" w:lineRule="auto"/>
        <w:rPr>
          <w:color w:val="000000"/>
        </w:rPr>
      </w:pPr>
    </w:p>
    <w:p w14:paraId="69D09D2E" w14:textId="032AE3A7" w:rsidR="00064093" w:rsidRDefault="00064093" w:rsidP="00975252">
      <w:pPr>
        <w:pStyle w:val="NormalWeb"/>
        <w:spacing w:before="240" w:beforeAutospacing="0" w:after="240" w:afterAutospacing="0" w:line="360" w:lineRule="auto"/>
        <w:rPr>
          <w:color w:val="000000"/>
        </w:rPr>
      </w:pPr>
    </w:p>
    <w:p w14:paraId="1F6C2D66" w14:textId="14167096" w:rsidR="00064093" w:rsidRDefault="00064093" w:rsidP="00975252">
      <w:pPr>
        <w:pStyle w:val="NormalWeb"/>
        <w:spacing w:before="240" w:beforeAutospacing="0" w:after="240" w:afterAutospacing="0" w:line="360" w:lineRule="auto"/>
        <w:rPr>
          <w:color w:val="000000"/>
        </w:rPr>
      </w:pPr>
    </w:p>
    <w:p w14:paraId="3BE9DC65" w14:textId="15B8E77C" w:rsidR="00064093" w:rsidRDefault="00064093" w:rsidP="00975252">
      <w:pPr>
        <w:pStyle w:val="NormalWeb"/>
        <w:spacing w:before="240" w:beforeAutospacing="0" w:after="240" w:afterAutospacing="0" w:line="360" w:lineRule="auto"/>
        <w:rPr>
          <w:color w:val="000000"/>
        </w:rPr>
      </w:pPr>
    </w:p>
    <w:p w14:paraId="71953CE3" w14:textId="054DBD31" w:rsidR="00064093" w:rsidRDefault="00064093" w:rsidP="00975252">
      <w:pPr>
        <w:pStyle w:val="NormalWeb"/>
        <w:spacing w:before="240" w:beforeAutospacing="0" w:after="240" w:afterAutospacing="0" w:line="360" w:lineRule="auto"/>
        <w:rPr>
          <w:color w:val="000000"/>
        </w:rPr>
      </w:pPr>
    </w:p>
    <w:p w14:paraId="125FA37F" w14:textId="7A0FF66E" w:rsidR="00064093" w:rsidRDefault="00064093" w:rsidP="00975252">
      <w:pPr>
        <w:pStyle w:val="NormalWeb"/>
        <w:spacing w:before="240" w:beforeAutospacing="0" w:after="240" w:afterAutospacing="0" w:line="360" w:lineRule="auto"/>
        <w:rPr>
          <w:color w:val="000000"/>
        </w:rPr>
      </w:pPr>
    </w:p>
    <w:p w14:paraId="516DDC1C" w14:textId="7EA20BA3" w:rsidR="00064093" w:rsidRDefault="00064093" w:rsidP="00975252">
      <w:pPr>
        <w:pStyle w:val="NormalWeb"/>
        <w:spacing w:before="240" w:beforeAutospacing="0" w:after="240" w:afterAutospacing="0" w:line="360" w:lineRule="auto"/>
        <w:rPr>
          <w:color w:val="000000"/>
        </w:rPr>
      </w:pPr>
    </w:p>
    <w:p w14:paraId="29A57AE1" w14:textId="4C67DD95" w:rsidR="00064093" w:rsidRDefault="00064093" w:rsidP="00975252">
      <w:pPr>
        <w:pStyle w:val="NormalWeb"/>
        <w:spacing w:before="240" w:beforeAutospacing="0" w:after="240" w:afterAutospacing="0" w:line="360" w:lineRule="auto"/>
        <w:rPr>
          <w:color w:val="000000"/>
        </w:rPr>
      </w:pPr>
    </w:p>
    <w:p w14:paraId="47AC80C9" w14:textId="3FD568D3" w:rsidR="00064093" w:rsidRDefault="00064093" w:rsidP="00975252">
      <w:pPr>
        <w:pStyle w:val="NormalWeb"/>
        <w:spacing w:before="240" w:beforeAutospacing="0" w:after="240" w:afterAutospacing="0" w:line="360" w:lineRule="auto"/>
        <w:rPr>
          <w:color w:val="000000"/>
        </w:rPr>
      </w:pPr>
    </w:p>
    <w:p w14:paraId="79233D44" w14:textId="57F25901" w:rsidR="00064093" w:rsidRDefault="00064093" w:rsidP="00975252">
      <w:pPr>
        <w:pStyle w:val="NormalWeb"/>
        <w:spacing w:before="240" w:beforeAutospacing="0" w:after="240" w:afterAutospacing="0" w:line="360" w:lineRule="auto"/>
        <w:rPr>
          <w:color w:val="000000"/>
        </w:rPr>
      </w:pPr>
    </w:p>
    <w:p w14:paraId="074D6C95" w14:textId="404B5537" w:rsidR="00064093" w:rsidRDefault="00064093" w:rsidP="00975252">
      <w:pPr>
        <w:pStyle w:val="NormalWeb"/>
        <w:spacing w:before="240" w:beforeAutospacing="0" w:after="240" w:afterAutospacing="0" w:line="360" w:lineRule="auto"/>
        <w:rPr>
          <w:color w:val="000000"/>
        </w:rPr>
      </w:pPr>
    </w:p>
    <w:p w14:paraId="2510E497" w14:textId="141E44E2" w:rsidR="00064093" w:rsidRDefault="00064093" w:rsidP="00975252">
      <w:pPr>
        <w:pStyle w:val="NormalWeb"/>
        <w:spacing w:before="240" w:beforeAutospacing="0" w:after="240" w:afterAutospacing="0" w:line="360" w:lineRule="auto"/>
        <w:rPr>
          <w:color w:val="000000"/>
        </w:rPr>
      </w:pPr>
    </w:p>
    <w:p w14:paraId="68454547" w14:textId="447F90F4" w:rsidR="00064093" w:rsidRDefault="00064093" w:rsidP="00975252">
      <w:pPr>
        <w:pStyle w:val="NormalWeb"/>
        <w:spacing w:before="240" w:beforeAutospacing="0" w:after="240" w:afterAutospacing="0" w:line="360" w:lineRule="auto"/>
        <w:rPr>
          <w:color w:val="000000"/>
        </w:rPr>
      </w:pPr>
    </w:p>
    <w:p w14:paraId="6CE8CA83" w14:textId="39ADF6AE" w:rsidR="00064093" w:rsidRDefault="00064093" w:rsidP="00975252">
      <w:pPr>
        <w:pStyle w:val="NormalWeb"/>
        <w:spacing w:before="240" w:beforeAutospacing="0" w:after="240" w:afterAutospacing="0" w:line="360" w:lineRule="auto"/>
        <w:rPr>
          <w:color w:val="000000"/>
        </w:rPr>
      </w:pPr>
    </w:p>
    <w:p w14:paraId="61DD4B0C" w14:textId="01950366" w:rsidR="00064093" w:rsidRDefault="00064093" w:rsidP="00975252">
      <w:pPr>
        <w:pStyle w:val="NormalWeb"/>
        <w:spacing w:before="240" w:beforeAutospacing="0" w:after="240" w:afterAutospacing="0" w:line="360" w:lineRule="auto"/>
        <w:rPr>
          <w:color w:val="000000"/>
        </w:rPr>
      </w:pPr>
    </w:p>
    <w:p w14:paraId="4CB01315" w14:textId="77777777" w:rsidR="00064093" w:rsidRPr="00301E75" w:rsidRDefault="00064093" w:rsidP="00975252">
      <w:pPr>
        <w:pStyle w:val="NormalWeb"/>
        <w:spacing w:before="240" w:beforeAutospacing="0" w:after="240" w:afterAutospacing="0" w:line="360" w:lineRule="auto"/>
        <w:rPr>
          <w:color w:val="000000"/>
        </w:rPr>
      </w:pPr>
    </w:p>
    <w:p w14:paraId="5300C0DF" w14:textId="77777777" w:rsidR="00530616" w:rsidRPr="00301E75" w:rsidRDefault="00530616" w:rsidP="00975252">
      <w:pPr>
        <w:pStyle w:val="NormalWeb"/>
        <w:spacing w:before="240" w:beforeAutospacing="0" w:after="240" w:afterAutospacing="0" w:line="360" w:lineRule="auto"/>
        <w:rPr>
          <w:color w:val="000000"/>
        </w:rPr>
      </w:pPr>
    </w:p>
    <w:p w14:paraId="5EF41B67" w14:textId="77777777" w:rsidR="00B57BE8" w:rsidRPr="00301E75" w:rsidRDefault="00B57BE8" w:rsidP="00BB04E4">
      <w:pPr>
        <w:pStyle w:val="Heading1"/>
      </w:pPr>
      <w:bookmarkStart w:id="8" w:name="_Toc120834285"/>
      <w:bookmarkStart w:id="9" w:name="_Toc120844324"/>
      <w:r w:rsidRPr="00301E75">
        <w:lastRenderedPageBreak/>
        <w:t>Reference:</w:t>
      </w:r>
      <w:bookmarkEnd w:id="8"/>
      <w:bookmarkEnd w:id="9"/>
    </w:p>
    <w:p w14:paraId="55CC29F0" w14:textId="77777777" w:rsidR="00B57BE8" w:rsidRPr="00301E75" w:rsidRDefault="00B57BE8" w:rsidP="00975252">
      <w:pPr>
        <w:pStyle w:val="NormalWeb"/>
        <w:spacing w:before="240" w:beforeAutospacing="0" w:after="240" w:afterAutospacing="0" w:line="360" w:lineRule="auto"/>
      </w:pPr>
      <w:r w:rsidRPr="00301E75">
        <w:rPr>
          <w:color w:val="222222"/>
          <w:shd w:val="clear" w:color="auto" w:fill="FFFFFF"/>
        </w:rPr>
        <w:t xml:space="preserve">Putnam, R.D., 2015. Bowling alone: America’s declining social capital. In </w:t>
      </w:r>
      <w:r w:rsidRPr="00301E75">
        <w:rPr>
          <w:i/>
          <w:iCs/>
          <w:color w:val="000000"/>
        </w:rPr>
        <w:t>The city reader</w:t>
      </w:r>
      <w:r w:rsidRPr="00301E75">
        <w:rPr>
          <w:color w:val="000000"/>
        </w:rPr>
        <w:t xml:space="preserve"> (pp. 188-196). Routledge.</w:t>
      </w:r>
    </w:p>
    <w:p w14:paraId="1471CF21" w14:textId="77777777" w:rsidR="00B57BE8" w:rsidRPr="00301E75" w:rsidRDefault="00B57BE8" w:rsidP="00975252">
      <w:pPr>
        <w:pStyle w:val="NormalWeb"/>
        <w:spacing w:before="240" w:beforeAutospacing="0" w:after="240" w:afterAutospacing="0" w:line="360" w:lineRule="auto"/>
      </w:pPr>
      <w:r w:rsidRPr="00301E75">
        <w:rPr>
          <w:color w:val="222222"/>
          <w:shd w:val="clear" w:color="auto" w:fill="FFFFFF"/>
        </w:rPr>
        <w:t xml:space="preserve">Pellicano, E., Dinsmore, A. and Charman, T., 2014. What should autism research focus upon? Community views and priorities from the United Kingdom. </w:t>
      </w:r>
      <w:r w:rsidRPr="00301E75">
        <w:rPr>
          <w:i/>
          <w:iCs/>
          <w:color w:val="000000"/>
        </w:rPr>
        <w:t>Autism</w:t>
      </w:r>
      <w:r w:rsidRPr="00301E75">
        <w:rPr>
          <w:color w:val="000000"/>
        </w:rPr>
        <w:t xml:space="preserve">, </w:t>
      </w:r>
      <w:r w:rsidRPr="00301E75">
        <w:rPr>
          <w:i/>
          <w:iCs/>
          <w:color w:val="000000"/>
        </w:rPr>
        <w:t>18</w:t>
      </w:r>
      <w:r w:rsidRPr="00301E75">
        <w:rPr>
          <w:color w:val="000000"/>
        </w:rPr>
        <w:t>(7), pp.756-770.</w:t>
      </w:r>
    </w:p>
    <w:p w14:paraId="6D23F0E3" w14:textId="77777777" w:rsidR="00B57BE8" w:rsidRPr="00301E75" w:rsidRDefault="00B57BE8" w:rsidP="00975252">
      <w:pPr>
        <w:pStyle w:val="NormalWeb"/>
        <w:spacing w:before="240" w:beforeAutospacing="0" w:after="240" w:afterAutospacing="0" w:line="360" w:lineRule="auto"/>
        <w:rPr>
          <w:color w:val="000000"/>
        </w:rPr>
      </w:pPr>
      <w:r w:rsidRPr="00301E75">
        <w:rPr>
          <w:color w:val="222222"/>
          <w:shd w:val="clear" w:color="auto" w:fill="FFFFFF"/>
        </w:rPr>
        <w:t xml:space="preserve">Adams, R., 2017. </w:t>
      </w:r>
      <w:r w:rsidRPr="00301E75">
        <w:rPr>
          <w:i/>
          <w:iCs/>
          <w:color w:val="000000"/>
        </w:rPr>
        <w:t>Empowerment, participation and social work</w:t>
      </w:r>
      <w:r w:rsidRPr="00301E75">
        <w:rPr>
          <w:color w:val="000000"/>
        </w:rPr>
        <w:t>. Bloomsbury Publishing.</w:t>
      </w:r>
    </w:p>
    <w:p w14:paraId="3F3D35AA" w14:textId="27E0AF2C" w:rsidR="00D70F46" w:rsidRPr="00301E75" w:rsidRDefault="00D70F46" w:rsidP="00975252">
      <w:pPr>
        <w:pStyle w:val="NormalWeb"/>
        <w:spacing w:before="240" w:beforeAutospacing="0" w:after="240" w:afterAutospacing="0" w:line="360" w:lineRule="auto"/>
      </w:pPr>
      <w:r w:rsidRPr="00301E75">
        <w:rPr>
          <w:color w:val="222222"/>
          <w:shd w:val="clear" w:color="auto" w:fill="FFFFFF"/>
        </w:rPr>
        <w:t xml:space="preserve">Ali, W., </w:t>
      </w:r>
      <w:proofErr w:type="spellStart"/>
      <w:r w:rsidRPr="00301E75">
        <w:rPr>
          <w:color w:val="222222"/>
          <w:shd w:val="clear" w:color="auto" w:fill="FFFFFF"/>
        </w:rPr>
        <w:t>Frynas</w:t>
      </w:r>
      <w:proofErr w:type="spellEnd"/>
      <w:r w:rsidRPr="00301E75">
        <w:rPr>
          <w:color w:val="222222"/>
          <w:shd w:val="clear" w:color="auto" w:fill="FFFFFF"/>
        </w:rPr>
        <w:t xml:space="preserve">, J.G. and Mahmood, Z., 2017. Determinants of corporate social responsibility (CSR) disclosure in developed and developing countries: A literature review. </w:t>
      </w:r>
      <w:r w:rsidRPr="00301E75">
        <w:rPr>
          <w:i/>
          <w:iCs/>
          <w:color w:val="000000"/>
        </w:rPr>
        <w:t>Corporate Social Responsibility and Environmental Management</w:t>
      </w:r>
      <w:r w:rsidRPr="00301E75">
        <w:rPr>
          <w:color w:val="000000"/>
        </w:rPr>
        <w:t xml:space="preserve">, </w:t>
      </w:r>
      <w:r w:rsidRPr="00301E75">
        <w:rPr>
          <w:i/>
          <w:iCs/>
          <w:color w:val="000000"/>
        </w:rPr>
        <w:t>24</w:t>
      </w:r>
      <w:r w:rsidRPr="00301E75">
        <w:rPr>
          <w:color w:val="000000"/>
        </w:rPr>
        <w:t>(4), pp.273-294.</w:t>
      </w:r>
    </w:p>
    <w:p w14:paraId="2A409007" w14:textId="77777777" w:rsidR="00B57BE8" w:rsidRPr="00301E75" w:rsidRDefault="00B57BE8" w:rsidP="00975252">
      <w:pPr>
        <w:pStyle w:val="NormalWeb"/>
        <w:spacing w:before="240" w:beforeAutospacing="0" w:after="240" w:afterAutospacing="0" w:line="360" w:lineRule="auto"/>
      </w:pPr>
      <w:r w:rsidRPr="00301E75">
        <w:rPr>
          <w:color w:val="222222"/>
          <w:shd w:val="clear" w:color="auto" w:fill="FFFFFF"/>
        </w:rPr>
        <w:t xml:space="preserve">Ramaswamy, V. and Ozcan, K., 2016. Brand value co-creation in a digitalized world: An integrative framework and research implications. </w:t>
      </w:r>
      <w:r w:rsidRPr="00301E75">
        <w:rPr>
          <w:i/>
          <w:iCs/>
          <w:color w:val="000000"/>
        </w:rPr>
        <w:t>International Journal of Research in Marketing</w:t>
      </w:r>
      <w:r w:rsidRPr="00301E75">
        <w:rPr>
          <w:color w:val="000000"/>
        </w:rPr>
        <w:t xml:space="preserve">, </w:t>
      </w:r>
      <w:r w:rsidRPr="00301E75">
        <w:rPr>
          <w:i/>
          <w:iCs/>
          <w:color w:val="000000"/>
        </w:rPr>
        <w:t>33</w:t>
      </w:r>
      <w:r w:rsidRPr="00301E75">
        <w:rPr>
          <w:color w:val="000000"/>
        </w:rPr>
        <w:t>(1), pp.93-106.</w:t>
      </w:r>
    </w:p>
    <w:p w14:paraId="09E22B25" w14:textId="77777777" w:rsidR="00B57BE8" w:rsidRPr="00301E75" w:rsidRDefault="00B57BE8" w:rsidP="00975252">
      <w:pPr>
        <w:pStyle w:val="NormalWeb"/>
        <w:spacing w:before="240" w:beforeAutospacing="0" w:after="240" w:afterAutospacing="0" w:line="360" w:lineRule="auto"/>
      </w:pPr>
      <w:r w:rsidRPr="00301E75">
        <w:rPr>
          <w:color w:val="222222"/>
          <w:shd w:val="clear" w:color="auto" w:fill="FFFFFF"/>
        </w:rPr>
        <w:t xml:space="preserve">Carvalho, D.O., </w:t>
      </w:r>
      <w:proofErr w:type="spellStart"/>
      <w:r w:rsidRPr="00301E75">
        <w:rPr>
          <w:color w:val="222222"/>
          <w:shd w:val="clear" w:color="auto" w:fill="FFFFFF"/>
        </w:rPr>
        <w:t>McKemey</w:t>
      </w:r>
      <w:proofErr w:type="spellEnd"/>
      <w:r w:rsidRPr="00301E75">
        <w:rPr>
          <w:color w:val="222222"/>
          <w:shd w:val="clear" w:color="auto" w:fill="FFFFFF"/>
        </w:rPr>
        <w:t xml:space="preserve">, A.R., </w:t>
      </w:r>
      <w:proofErr w:type="spellStart"/>
      <w:r w:rsidRPr="00301E75">
        <w:rPr>
          <w:color w:val="222222"/>
          <w:shd w:val="clear" w:color="auto" w:fill="FFFFFF"/>
        </w:rPr>
        <w:t>Garziera</w:t>
      </w:r>
      <w:proofErr w:type="spellEnd"/>
      <w:r w:rsidRPr="00301E75">
        <w:rPr>
          <w:color w:val="222222"/>
          <w:shd w:val="clear" w:color="auto" w:fill="FFFFFF"/>
        </w:rPr>
        <w:t xml:space="preserve">, L., Lacroix, R., Donnelly, C.A., </w:t>
      </w:r>
      <w:proofErr w:type="spellStart"/>
      <w:r w:rsidRPr="00301E75">
        <w:rPr>
          <w:color w:val="222222"/>
          <w:shd w:val="clear" w:color="auto" w:fill="FFFFFF"/>
        </w:rPr>
        <w:t>Alphey</w:t>
      </w:r>
      <w:proofErr w:type="spellEnd"/>
      <w:r w:rsidRPr="00301E75">
        <w:rPr>
          <w:color w:val="222222"/>
          <w:shd w:val="clear" w:color="auto" w:fill="FFFFFF"/>
        </w:rPr>
        <w:t xml:space="preserve">, L., </w:t>
      </w:r>
      <w:proofErr w:type="spellStart"/>
      <w:r w:rsidRPr="00301E75">
        <w:rPr>
          <w:color w:val="222222"/>
          <w:shd w:val="clear" w:color="auto" w:fill="FFFFFF"/>
        </w:rPr>
        <w:t>Malavasi</w:t>
      </w:r>
      <w:proofErr w:type="spellEnd"/>
      <w:r w:rsidRPr="00301E75">
        <w:rPr>
          <w:color w:val="222222"/>
          <w:shd w:val="clear" w:color="auto" w:fill="FFFFFF"/>
        </w:rPr>
        <w:t xml:space="preserve">, A. and Capurro, M.L., 2015. Suppression of a field population of Aedes aegypti in Brazil by sustained release of transgenic male mosquitoes. </w:t>
      </w:r>
      <w:proofErr w:type="spellStart"/>
      <w:r w:rsidRPr="00301E75">
        <w:rPr>
          <w:i/>
          <w:iCs/>
          <w:color w:val="000000"/>
        </w:rPr>
        <w:t>PLoS</w:t>
      </w:r>
      <w:proofErr w:type="spellEnd"/>
      <w:r w:rsidRPr="00301E75">
        <w:rPr>
          <w:i/>
          <w:iCs/>
          <w:color w:val="000000"/>
        </w:rPr>
        <w:t xml:space="preserve"> neglected tropical diseases</w:t>
      </w:r>
      <w:r w:rsidRPr="00301E75">
        <w:rPr>
          <w:color w:val="000000"/>
        </w:rPr>
        <w:t xml:space="preserve">, </w:t>
      </w:r>
      <w:r w:rsidRPr="00301E75">
        <w:rPr>
          <w:i/>
          <w:iCs/>
          <w:color w:val="000000"/>
        </w:rPr>
        <w:t>9</w:t>
      </w:r>
      <w:r w:rsidRPr="00301E75">
        <w:rPr>
          <w:color w:val="000000"/>
        </w:rPr>
        <w:t>(7), p.e0003864.</w:t>
      </w:r>
    </w:p>
    <w:p w14:paraId="449DF2AC" w14:textId="77777777" w:rsidR="00B57BE8" w:rsidRPr="00301E75" w:rsidRDefault="00B57BE8" w:rsidP="00975252">
      <w:pPr>
        <w:pStyle w:val="NormalWeb"/>
        <w:spacing w:before="240" w:beforeAutospacing="0" w:after="240" w:afterAutospacing="0" w:line="360" w:lineRule="auto"/>
      </w:pPr>
      <w:r w:rsidRPr="00301E75">
        <w:rPr>
          <w:color w:val="222222"/>
          <w:shd w:val="clear" w:color="auto" w:fill="FFFFFF"/>
        </w:rPr>
        <w:t xml:space="preserve">Sharifi, A., 2016. A critical review of selected tools for assessing community resilience. </w:t>
      </w:r>
      <w:r w:rsidRPr="00301E75">
        <w:rPr>
          <w:i/>
          <w:iCs/>
          <w:color w:val="000000"/>
        </w:rPr>
        <w:t>Ecological indicators</w:t>
      </w:r>
      <w:r w:rsidRPr="00301E75">
        <w:rPr>
          <w:color w:val="000000"/>
        </w:rPr>
        <w:t xml:space="preserve">, </w:t>
      </w:r>
      <w:r w:rsidRPr="00301E75">
        <w:rPr>
          <w:i/>
          <w:iCs/>
          <w:color w:val="000000"/>
        </w:rPr>
        <w:t>69</w:t>
      </w:r>
      <w:r w:rsidRPr="00301E75">
        <w:rPr>
          <w:color w:val="000000"/>
        </w:rPr>
        <w:t>, pp.629-647.</w:t>
      </w:r>
    </w:p>
    <w:p w14:paraId="7A738E37" w14:textId="77777777" w:rsidR="00B57BE8" w:rsidRPr="00301E75" w:rsidRDefault="00B57BE8" w:rsidP="00975252">
      <w:pPr>
        <w:pStyle w:val="NormalWeb"/>
        <w:spacing w:before="240" w:beforeAutospacing="0" w:after="240" w:afterAutospacing="0" w:line="360" w:lineRule="auto"/>
      </w:pPr>
      <w:r w:rsidRPr="00301E75">
        <w:rPr>
          <w:color w:val="222222"/>
          <w:shd w:val="clear" w:color="auto" w:fill="FFFFFF"/>
        </w:rPr>
        <w:t xml:space="preserve">Beresford, P. and Croft, S., 2016. </w:t>
      </w:r>
      <w:r w:rsidRPr="00301E75">
        <w:rPr>
          <w:i/>
          <w:iCs/>
          <w:color w:val="000000"/>
        </w:rPr>
        <w:t>Citizen involvement: A practical guide for change</w:t>
      </w:r>
      <w:r w:rsidRPr="00301E75">
        <w:rPr>
          <w:color w:val="000000"/>
        </w:rPr>
        <w:t>. Bloomsbury Publishing.</w:t>
      </w:r>
    </w:p>
    <w:p w14:paraId="3E23DD1A" w14:textId="77777777" w:rsidR="00B57BE8" w:rsidRPr="00301E75" w:rsidRDefault="00B57BE8" w:rsidP="00975252">
      <w:pPr>
        <w:pStyle w:val="NormalWeb"/>
        <w:spacing w:before="240" w:beforeAutospacing="0" w:after="240" w:afterAutospacing="0" w:line="360" w:lineRule="auto"/>
      </w:pPr>
      <w:r w:rsidRPr="00301E75">
        <w:rPr>
          <w:color w:val="222222"/>
          <w:shd w:val="clear" w:color="auto" w:fill="FFFFFF"/>
        </w:rPr>
        <w:t xml:space="preserve">Jackson, E.A. and Jackson, H.F., 2017. The role of corporate social responsibility in improving firms' business in the directions of sustainable development, accountability and transparency. </w:t>
      </w:r>
      <w:r w:rsidRPr="00301E75">
        <w:rPr>
          <w:i/>
          <w:iCs/>
          <w:color w:val="000000"/>
        </w:rPr>
        <w:t>African Journal of Economic and Sustainable Development</w:t>
      </w:r>
      <w:r w:rsidRPr="00301E75">
        <w:rPr>
          <w:color w:val="000000"/>
        </w:rPr>
        <w:t xml:space="preserve">, </w:t>
      </w:r>
      <w:r w:rsidRPr="00301E75">
        <w:rPr>
          <w:i/>
          <w:iCs/>
          <w:color w:val="000000"/>
        </w:rPr>
        <w:t>6</w:t>
      </w:r>
      <w:r w:rsidRPr="00301E75">
        <w:rPr>
          <w:color w:val="000000"/>
        </w:rPr>
        <w:t>(2-3), pp.105-118.</w:t>
      </w:r>
    </w:p>
    <w:p w14:paraId="00E5F183" w14:textId="77777777" w:rsidR="00B57BE8" w:rsidRPr="00301E75" w:rsidRDefault="00B57BE8" w:rsidP="00975252">
      <w:pPr>
        <w:pStyle w:val="NormalWeb"/>
        <w:spacing w:before="240" w:beforeAutospacing="0" w:after="240" w:afterAutospacing="0" w:line="360" w:lineRule="auto"/>
      </w:pPr>
      <w:r w:rsidRPr="00301E75">
        <w:rPr>
          <w:color w:val="222222"/>
          <w:shd w:val="clear" w:color="auto" w:fill="FFFFFF"/>
        </w:rPr>
        <w:t xml:space="preserve">Banks, J.A. and Banks, C.A.M. eds., 2019. </w:t>
      </w:r>
      <w:r w:rsidRPr="00301E75">
        <w:rPr>
          <w:i/>
          <w:iCs/>
          <w:color w:val="000000"/>
        </w:rPr>
        <w:t>Multicultural education: Issues and perspectives</w:t>
      </w:r>
      <w:r w:rsidRPr="00301E75">
        <w:rPr>
          <w:color w:val="000000"/>
        </w:rPr>
        <w:t>. John Wiley &amp; Sons.</w:t>
      </w:r>
    </w:p>
    <w:p w14:paraId="106ED182" w14:textId="77777777" w:rsidR="00B57BE8" w:rsidRPr="00301E75" w:rsidRDefault="00B57BE8" w:rsidP="00975252">
      <w:pPr>
        <w:pStyle w:val="NormalWeb"/>
        <w:spacing w:before="240" w:beforeAutospacing="0" w:after="240" w:afterAutospacing="0" w:line="360" w:lineRule="auto"/>
      </w:pPr>
      <w:r w:rsidRPr="00301E75">
        <w:rPr>
          <w:color w:val="222222"/>
          <w:shd w:val="clear" w:color="auto" w:fill="FFFFFF"/>
        </w:rPr>
        <w:t xml:space="preserve">Goodall, J. and Montgomery, C., 2014. Parental involvement to parental engagement: A continuum. </w:t>
      </w:r>
      <w:r w:rsidRPr="00301E75">
        <w:rPr>
          <w:i/>
          <w:iCs/>
          <w:color w:val="000000"/>
        </w:rPr>
        <w:t>Educational review</w:t>
      </w:r>
      <w:r w:rsidRPr="00301E75">
        <w:rPr>
          <w:color w:val="000000"/>
        </w:rPr>
        <w:t xml:space="preserve">, </w:t>
      </w:r>
      <w:r w:rsidRPr="00301E75">
        <w:rPr>
          <w:i/>
          <w:iCs/>
          <w:color w:val="000000"/>
        </w:rPr>
        <w:t>66</w:t>
      </w:r>
      <w:r w:rsidRPr="00301E75">
        <w:rPr>
          <w:color w:val="000000"/>
        </w:rPr>
        <w:t xml:space="preserve">(4), pp.399-410. Jacobson, S.K., McDuff, M.D. and Monroe, M.C., 2015. </w:t>
      </w:r>
      <w:r w:rsidRPr="00301E75">
        <w:rPr>
          <w:i/>
          <w:iCs/>
          <w:color w:val="000000"/>
        </w:rPr>
        <w:t>Conservation education and outreach techniques</w:t>
      </w:r>
      <w:r w:rsidRPr="00301E75">
        <w:rPr>
          <w:color w:val="000000"/>
        </w:rPr>
        <w:t>. Oxford University Press.</w:t>
      </w:r>
    </w:p>
    <w:p w14:paraId="0668346F" w14:textId="77777777" w:rsidR="00B57BE8" w:rsidRPr="00301E75" w:rsidRDefault="00B57BE8" w:rsidP="00975252">
      <w:pPr>
        <w:pStyle w:val="NormalWeb"/>
        <w:spacing w:before="240" w:beforeAutospacing="0" w:after="240" w:afterAutospacing="0" w:line="360" w:lineRule="auto"/>
      </w:pPr>
      <w:r w:rsidRPr="00301E75">
        <w:rPr>
          <w:color w:val="222222"/>
          <w:shd w:val="clear" w:color="auto" w:fill="FFFFFF"/>
        </w:rPr>
        <w:t xml:space="preserve">Macià, M. and García, I., 2016. Informal online communities and networks as a source of teacher professional development: A review. </w:t>
      </w:r>
      <w:r w:rsidRPr="00301E75">
        <w:rPr>
          <w:i/>
          <w:iCs/>
          <w:color w:val="000000"/>
        </w:rPr>
        <w:t>Teaching and teacher education</w:t>
      </w:r>
      <w:r w:rsidRPr="00301E75">
        <w:rPr>
          <w:color w:val="000000"/>
        </w:rPr>
        <w:t xml:space="preserve">, </w:t>
      </w:r>
      <w:r w:rsidRPr="00301E75">
        <w:rPr>
          <w:i/>
          <w:iCs/>
          <w:color w:val="000000"/>
        </w:rPr>
        <w:t>55</w:t>
      </w:r>
      <w:r w:rsidRPr="00301E75">
        <w:rPr>
          <w:color w:val="000000"/>
        </w:rPr>
        <w:t>, pp.291-307.</w:t>
      </w:r>
    </w:p>
    <w:p w14:paraId="66B03AE2" w14:textId="77777777" w:rsidR="00B57BE8" w:rsidRPr="00301E75" w:rsidRDefault="00B57BE8" w:rsidP="00975252">
      <w:pPr>
        <w:pStyle w:val="NormalWeb"/>
        <w:spacing w:before="240" w:beforeAutospacing="0" w:after="240" w:afterAutospacing="0" w:line="360" w:lineRule="auto"/>
      </w:pPr>
      <w:r w:rsidRPr="00301E75">
        <w:rPr>
          <w:color w:val="222222"/>
          <w:shd w:val="clear" w:color="auto" w:fill="FFFFFF"/>
        </w:rPr>
        <w:t xml:space="preserve">Muhammad, M., Wallerstein, N., Sussman, A.L., Avila, M., Belone, L. and Duran, B., 2015. Reflections on researcher identity and power: The impact of positionality on community based participatory research (CBPR) processes and outcomes. </w:t>
      </w:r>
      <w:r w:rsidRPr="00301E75">
        <w:rPr>
          <w:i/>
          <w:iCs/>
          <w:color w:val="000000"/>
        </w:rPr>
        <w:t>Critical sociology</w:t>
      </w:r>
      <w:r w:rsidRPr="00301E75">
        <w:rPr>
          <w:color w:val="000000"/>
        </w:rPr>
        <w:t xml:space="preserve">, </w:t>
      </w:r>
      <w:r w:rsidRPr="00301E75">
        <w:rPr>
          <w:i/>
          <w:iCs/>
          <w:color w:val="000000"/>
        </w:rPr>
        <w:t>41</w:t>
      </w:r>
      <w:r w:rsidRPr="00301E75">
        <w:rPr>
          <w:color w:val="000000"/>
        </w:rPr>
        <w:t>(7-8), pp.1045-1063.</w:t>
      </w:r>
    </w:p>
    <w:p w14:paraId="11CFED46" w14:textId="77777777" w:rsidR="00B57BE8" w:rsidRPr="00301E75" w:rsidRDefault="00B57BE8" w:rsidP="00975252">
      <w:pPr>
        <w:pStyle w:val="NormalWeb"/>
        <w:spacing w:before="240" w:beforeAutospacing="0" w:after="240" w:afterAutospacing="0" w:line="360" w:lineRule="auto"/>
      </w:pPr>
      <w:r w:rsidRPr="00301E75">
        <w:rPr>
          <w:color w:val="222222"/>
          <w:shd w:val="clear" w:color="auto" w:fill="FFFFFF"/>
        </w:rPr>
        <w:lastRenderedPageBreak/>
        <w:t xml:space="preserve">Towns, J., Cockerill, T., Dahan, M., Foster, I., Gaither, K., Grimshaw, A., </w:t>
      </w:r>
      <w:proofErr w:type="spellStart"/>
      <w:r w:rsidRPr="00301E75">
        <w:rPr>
          <w:color w:val="222222"/>
          <w:shd w:val="clear" w:color="auto" w:fill="FFFFFF"/>
        </w:rPr>
        <w:t>Hazlewood</w:t>
      </w:r>
      <w:proofErr w:type="spellEnd"/>
      <w:r w:rsidRPr="00301E75">
        <w:rPr>
          <w:color w:val="222222"/>
          <w:shd w:val="clear" w:color="auto" w:fill="FFFFFF"/>
        </w:rPr>
        <w:t xml:space="preserve">, V., Lathrop, S., Lifka, D., Peterson, G.D. and </w:t>
      </w:r>
      <w:proofErr w:type="spellStart"/>
      <w:r w:rsidRPr="00301E75">
        <w:rPr>
          <w:color w:val="222222"/>
          <w:shd w:val="clear" w:color="auto" w:fill="FFFFFF"/>
        </w:rPr>
        <w:t>Roskies</w:t>
      </w:r>
      <w:proofErr w:type="spellEnd"/>
      <w:r w:rsidRPr="00301E75">
        <w:rPr>
          <w:color w:val="222222"/>
          <w:shd w:val="clear" w:color="auto" w:fill="FFFFFF"/>
        </w:rPr>
        <w:t xml:space="preserve">, R., 2014. XSEDE: accelerating scientific discovery. </w:t>
      </w:r>
      <w:r w:rsidRPr="00301E75">
        <w:rPr>
          <w:i/>
          <w:iCs/>
          <w:color w:val="000000"/>
        </w:rPr>
        <w:t>Computing in science &amp; engineering</w:t>
      </w:r>
      <w:r w:rsidRPr="00301E75">
        <w:rPr>
          <w:color w:val="000000"/>
        </w:rPr>
        <w:t xml:space="preserve">, </w:t>
      </w:r>
      <w:r w:rsidRPr="00301E75">
        <w:rPr>
          <w:i/>
          <w:iCs/>
          <w:color w:val="000000"/>
        </w:rPr>
        <w:t>16</w:t>
      </w:r>
      <w:r w:rsidRPr="00301E75">
        <w:rPr>
          <w:color w:val="000000"/>
        </w:rPr>
        <w:t>(5), pp.62-74.</w:t>
      </w:r>
    </w:p>
    <w:p w14:paraId="70CE4748" w14:textId="77777777" w:rsidR="00B57BE8" w:rsidRPr="00975252" w:rsidRDefault="00B57BE8" w:rsidP="00975252">
      <w:pPr>
        <w:pStyle w:val="NormalWeb"/>
        <w:spacing w:before="240" w:beforeAutospacing="0" w:after="240" w:afterAutospacing="0" w:line="360" w:lineRule="auto"/>
      </w:pPr>
      <w:proofErr w:type="spellStart"/>
      <w:r w:rsidRPr="00301E75">
        <w:rPr>
          <w:color w:val="222222"/>
          <w:shd w:val="clear" w:color="auto" w:fill="FFFFFF"/>
        </w:rPr>
        <w:t>Batterham</w:t>
      </w:r>
      <w:proofErr w:type="spellEnd"/>
      <w:r w:rsidRPr="00301E75">
        <w:rPr>
          <w:color w:val="222222"/>
          <w:shd w:val="clear" w:color="auto" w:fill="FFFFFF"/>
        </w:rPr>
        <w:t xml:space="preserve">, R.W., Hawkins, M., Collins, P.A., Buchbinder, R. and Osborne, R.H., 2016. Health literacy: applying current concepts to improve health services and reduce health inequalities. </w:t>
      </w:r>
      <w:r w:rsidRPr="00301E75">
        <w:rPr>
          <w:i/>
          <w:iCs/>
          <w:color w:val="000000"/>
        </w:rPr>
        <w:t>Public health</w:t>
      </w:r>
      <w:r w:rsidRPr="00301E75">
        <w:rPr>
          <w:color w:val="000000"/>
        </w:rPr>
        <w:t xml:space="preserve">, </w:t>
      </w:r>
      <w:r w:rsidRPr="00301E75">
        <w:rPr>
          <w:i/>
          <w:iCs/>
          <w:color w:val="000000"/>
        </w:rPr>
        <w:t>132</w:t>
      </w:r>
      <w:r w:rsidRPr="00301E75">
        <w:rPr>
          <w:color w:val="000000"/>
        </w:rPr>
        <w:t>, pp.3-12.</w:t>
      </w:r>
    </w:p>
    <w:p w14:paraId="34917F7B" w14:textId="77777777" w:rsidR="00537075" w:rsidRPr="00975252" w:rsidRDefault="00537075" w:rsidP="00975252">
      <w:pPr>
        <w:rPr>
          <w:rFonts w:cs="Times New Roman"/>
          <w:szCs w:val="24"/>
        </w:rPr>
      </w:pPr>
    </w:p>
    <w:sectPr w:rsidR="00537075" w:rsidRPr="00975252" w:rsidSect="0009255C">
      <w:pgSz w:w="11894" w:h="17333"/>
      <w:pgMar w:top="1220" w:right="333" w:bottom="410" w:left="704" w:header="720" w:footer="720" w:gutter="0"/>
      <w:cols w:space="720"/>
      <w:noEndnot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notTrueType/>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BF891760"/>
    <w:multiLevelType w:val="hybridMultilevel"/>
    <w:tmpl w:val="DA89EAEF"/>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E8F60A3A"/>
    <w:multiLevelType w:val="hybridMultilevel"/>
    <w:tmpl w:val="BE908066"/>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38A26F06"/>
    <w:multiLevelType w:val="multilevel"/>
    <w:tmpl w:val="1410F3A0"/>
    <w:lvl w:ilvl="0">
      <w:start w:val="1"/>
      <w:numFmt w:val="decimal"/>
      <w:lvlText w:val="%1."/>
      <w:lvlJc w:val="left"/>
      <w:pPr>
        <w:tabs>
          <w:tab w:val="num" w:pos="360"/>
        </w:tabs>
        <w:ind w:left="36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A394E3D"/>
    <w:multiLevelType w:val="multilevel"/>
    <w:tmpl w:val="7ED2D3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2975633"/>
    <w:multiLevelType w:val="multilevel"/>
    <w:tmpl w:val="71FC37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E39195D"/>
    <w:multiLevelType w:val="hybridMultilevel"/>
    <w:tmpl w:val="F0F80947"/>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6" w15:restartNumberingAfterBreak="0">
    <w:nsid w:val="7E81DCDE"/>
    <w:multiLevelType w:val="hybridMultilevel"/>
    <w:tmpl w:val="EC4D71F0"/>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16cid:durableId="223374301">
    <w:abstractNumId w:val="6"/>
  </w:num>
  <w:num w:numId="2" w16cid:durableId="1015959301">
    <w:abstractNumId w:val="0"/>
  </w:num>
  <w:num w:numId="3" w16cid:durableId="900362473">
    <w:abstractNumId w:val="1"/>
  </w:num>
  <w:num w:numId="4" w16cid:durableId="434326611">
    <w:abstractNumId w:val="3"/>
  </w:num>
  <w:num w:numId="5" w16cid:durableId="303511072">
    <w:abstractNumId w:val="5"/>
  </w:num>
  <w:num w:numId="6" w16cid:durableId="479083734">
    <w:abstractNumId w:val="2"/>
  </w:num>
  <w:num w:numId="7" w16cid:durableId="199426193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1"/>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3F86"/>
    <w:rsid w:val="00007BAF"/>
    <w:rsid w:val="00046F17"/>
    <w:rsid w:val="00053BC7"/>
    <w:rsid w:val="00055A5A"/>
    <w:rsid w:val="00064093"/>
    <w:rsid w:val="000727DF"/>
    <w:rsid w:val="000761FF"/>
    <w:rsid w:val="000B5CF1"/>
    <w:rsid w:val="00112151"/>
    <w:rsid w:val="001538AE"/>
    <w:rsid w:val="001F3FD2"/>
    <w:rsid w:val="00206A94"/>
    <w:rsid w:val="00230985"/>
    <w:rsid w:val="00247145"/>
    <w:rsid w:val="00250C3A"/>
    <w:rsid w:val="00263A87"/>
    <w:rsid w:val="002B798E"/>
    <w:rsid w:val="002F3F86"/>
    <w:rsid w:val="00301E75"/>
    <w:rsid w:val="0030606E"/>
    <w:rsid w:val="0032358E"/>
    <w:rsid w:val="003643FE"/>
    <w:rsid w:val="003748D6"/>
    <w:rsid w:val="003D42B5"/>
    <w:rsid w:val="0047764C"/>
    <w:rsid w:val="00480BD9"/>
    <w:rsid w:val="004B73BF"/>
    <w:rsid w:val="00517DAD"/>
    <w:rsid w:val="00530616"/>
    <w:rsid w:val="00537075"/>
    <w:rsid w:val="00554BB4"/>
    <w:rsid w:val="00583158"/>
    <w:rsid w:val="005A2549"/>
    <w:rsid w:val="006C0D66"/>
    <w:rsid w:val="00714DEB"/>
    <w:rsid w:val="00782299"/>
    <w:rsid w:val="0079391D"/>
    <w:rsid w:val="00796DA7"/>
    <w:rsid w:val="007E0B9B"/>
    <w:rsid w:val="007E7A96"/>
    <w:rsid w:val="0083312C"/>
    <w:rsid w:val="00857328"/>
    <w:rsid w:val="00865E2F"/>
    <w:rsid w:val="0089277B"/>
    <w:rsid w:val="008D78D9"/>
    <w:rsid w:val="00923E49"/>
    <w:rsid w:val="00942BFF"/>
    <w:rsid w:val="0095730E"/>
    <w:rsid w:val="009661A7"/>
    <w:rsid w:val="00975252"/>
    <w:rsid w:val="00982D8E"/>
    <w:rsid w:val="009F4DF7"/>
    <w:rsid w:val="00A444FA"/>
    <w:rsid w:val="00A70466"/>
    <w:rsid w:val="00AB5D67"/>
    <w:rsid w:val="00AC384F"/>
    <w:rsid w:val="00B50AB1"/>
    <w:rsid w:val="00B57BE8"/>
    <w:rsid w:val="00B814B1"/>
    <w:rsid w:val="00B8558D"/>
    <w:rsid w:val="00BA6DF8"/>
    <w:rsid w:val="00BB04E4"/>
    <w:rsid w:val="00BC7DAF"/>
    <w:rsid w:val="00BF0586"/>
    <w:rsid w:val="00C241E9"/>
    <w:rsid w:val="00C7372A"/>
    <w:rsid w:val="00C75104"/>
    <w:rsid w:val="00CA47A9"/>
    <w:rsid w:val="00CC1573"/>
    <w:rsid w:val="00CD4BA8"/>
    <w:rsid w:val="00CF2C5A"/>
    <w:rsid w:val="00D52069"/>
    <w:rsid w:val="00D53DD2"/>
    <w:rsid w:val="00D70F46"/>
    <w:rsid w:val="00D93E84"/>
    <w:rsid w:val="00DD6FF9"/>
    <w:rsid w:val="00DE7806"/>
    <w:rsid w:val="00E063FC"/>
    <w:rsid w:val="00E44872"/>
    <w:rsid w:val="00E46DE9"/>
    <w:rsid w:val="00E7103F"/>
    <w:rsid w:val="00E84D3F"/>
    <w:rsid w:val="00ED2611"/>
    <w:rsid w:val="00F06927"/>
    <w:rsid w:val="00F20B31"/>
    <w:rsid w:val="00F27B1D"/>
    <w:rsid w:val="00F42518"/>
    <w:rsid w:val="00FC732B"/>
    <w:rsid w:val="00FF298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BDD5E9"/>
  <w15:docId w15:val="{EA75CD5A-33BE-423C-B85A-D292FCD63B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53DD2"/>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D53DD2"/>
    <w:pPr>
      <w:keepNext/>
      <w:keepLines/>
      <w:spacing w:before="480" w:after="0"/>
      <w:outlineLvl w:val="0"/>
    </w:pPr>
    <w:rPr>
      <w:rFonts w:eastAsiaTheme="majorEastAsia" w:cstheme="majorBidi"/>
      <w:b/>
      <w:bCs/>
      <w:color w:val="365F91" w:themeColor="accent1" w:themeShade="BF"/>
      <w:sz w:val="28"/>
      <w:szCs w:val="28"/>
    </w:rPr>
  </w:style>
  <w:style w:type="paragraph" w:styleId="Heading2">
    <w:name w:val="heading 2"/>
    <w:basedOn w:val="Normal"/>
    <w:link w:val="Heading2Char"/>
    <w:uiPriority w:val="9"/>
    <w:qFormat/>
    <w:rsid w:val="00F06927"/>
    <w:pPr>
      <w:spacing w:before="100" w:beforeAutospacing="1" w:after="100" w:afterAutospacing="1" w:line="240" w:lineRule="auto"/>
      <w:outlineLvl w:val="1"/>
    </w:pPr>
    <w:rPr>
      <w:rFonts w:eastAsia="Times New Roman" w:cs="Times New Roman"/>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2F3F86"/>
    <w:pPr>
      <w:autoSpaceDE w:val="0"/>
      <w:autoSpaceDN w:val="0"/>
      <w:adjustRightInd w:val="0"/>
      <w:spacing w:after="0" w:line="240" w:lineRule="auto"/>
    </w:pPr>
    <w:rPr>
      <w:rFonts w:ascii="Arial" w:hAnsi="Arial" w:cs="Arial"/>
      <w:color w:val="000000"/>
      <w:sz w:val="24"/>
      <w:szCs w:val="24"/>
    </w:rPr>
  </w:style>
  <w:style w:type="paragraph" w:customStyle="1" w:styleId="lead">
    <w:name w:val="lead"/>
    <w:basedOn w:val="Normal"/>
    <w:rsid w:val="00F06927"/>
    <w:pPr>
      <w:spacing w:before="100" w:beforeAutospacing="1" w:after="100" w:afterAutospacing="1" w:line="240" w:lineRule="auto"/>
    </w:pPr>
    <w:rPr>
      <w:rFonts w:eastAsia="Times New Roman" w:cs="Times New Roman"/>
      <w:szCs w:val="24"/>
    </w:rPr>
  </w:style>
  <w:style w:type="paragraph" w:styleId="NormalWeb">
    <w:name w:val="Normal (Web)"/>
    <w:basedOn w:val="Normal"/>
    <w:uiPriority w:val="99"/>
    <w:unhideWhenUsed/>
    <w:rsid w:val="00F06927"/>
    <w:pPr>
      <w:spacing w:before="100" w:beforeAutospacing="1" w:after="100" w:afterAutospacing="1" w:line="240" w:lineRule="auto"/>
    </w:pPr>
    <w:rPr>
      <w:rFonts w:eastAsia="Times New Roman" w:cs="Times New Roman"/>
      <w:szCs w:val="24"/>
    </w:rPr>
  </w:style>
  <w:style w:type="character" w:customStyle="1" w:styleId="Heading2Char">
    <w:name w:val="Heading 2 Char"/>
    <w:basedOn w:val="DefaultParagraphFont"/>
    <w:link w:val="Heading2"/>
    <w:uiPriority w:val="9"/>
    <w:rsid w:val="00F06927"/>
    <w:rPr>
      <w:rFonts w:ascii="Times New Roman" w:eastAsia="Times New Roman" w:hAnsi="Times New Roman" w:cs="Times New Roman"/>
      <w:b/>
      <w:bCs/>
      <w:sz w:val="36"/>
      <w:szCs w:val="36"/>
    </w:rPr>
  </w:style>
  <w:style w:type="character" w:styleId="Hyperlink">
    <w:name w:val="Hyperlink"/>
    <w:basedOn w:val="DefaultParagraphFont"/>
    <w:uiPriority w:val="99"/>
    <w:unhideWhenUsed/>
    <w:rsid w:val="00F06927"/>
    <w:rPr>
      <w:color w:val="0000FF"/>
      <w:u w:val="single"/>
    </w:rPr>
  </w:style>
  <w:style w:type="paragraph" w:customStyle="1" w:styleId="pullquote">
    <w:name w:val="pullquote"/>
    <w:basedOn w:val="Normal"/>
    <w:rsid w:val="00F06927"/>
    <w:pPr>
      <w:spacing w:before="100" w:beforeAutospacing="1" w:after="100" w:afterAutospacing="1" w:line="240" w:lineRule="auto"/>
    </w:pPr>
    <w:rPr>
      <w:rFonts w:eastAsia="Times New Roman" w:cs="Times New Roman"/>
      <w:szCs w:val="24"/>
    </w:rPr>
  </w:style>
  <w:style w:type="character" w:customStyle="1" w:styleId="hgkelc">
    <w:name w:val="hgkelc"/>
    <w:basedOn w:val="DefaultParagraphFont"/>
    <w:rsid w:val="00E44872"/>
  </w:style>
  <w:style w:type="character" w:customStyle="1" w:styleId="documentpreview">
    <w:name w:val="document__preview"/>
    <w:basedOn w:val="DefaultParagraphFont"/>
    <w:rsid w:val="00E44872"/>
  </w:style>
  <w:style w:type="character" w:styleId="Strong">
    <w:name w:val="Strong"/>
    <w:basedOn w:val="DefaultParagraphFont"/>
    <w:uiPriority w:val="22"/>
    <w:qFormat/>
    <w:rsid w:val="00E44872"/>
    <w:rPr>
      <w:b/>
      <w:bCs/>
    </w:rPr>
  </w:style>
  <w:style w:type="character" w:customStyle="1" w:styleId="Heading1Char">
    <w:name w:val="Heading 1 Char"/>
    <w:basedOn w:val="DefaultParagraphFont"/>
    <w:link w:val="Heading1"/>
    <w:uiPriority w:val="9"/>
    <w:rsid w:val="00D53DD2"/>
    <w:rPr>
      <w:rFonts w:ascii="Times New Roman" w:eastAsiaTheme="majorEastAsia" w:hAnsi="Times New Roman"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89277B"/>
    <w:pPr>
      <w:spacing w:line="276" w:lineRule="auto"/>
      <w:jc w:val="left"/>
      <w:outlineLvl w:val="9"/>
    </w:pPr>
    <w:rPr>
      <w:rFonts w:asciiTheme="majorHAnsi" w:hAnsiTheme="majorHAnsi"/>
    </w:rPr>
  </w:style>
  <w:style w:type="paragraph" w:styleId="TOC1">
    <w:name w:val="toc 1"/>
    <w:basedOn w:val="Normal"/>
    <w:next w:val="Normal"/>
    <w:autoRedefine/>
    <w:uiPriority w:val="39"/>
    <w:unhideWhenUsed/>
    <w:rsid w:val="0089277B"/>
    <w:pPr>
      <w:spacing w:after="100"/>
    </w:pPr>
  </w:style>
  <w:style w:type="paragraph" w:styleId="TOC2">
    <w:name w:val="toc 2"/>
    <w:basedOn w:val="Normal"/>
    <w:next w:val="Normal"/>
    <w:autoRedefine/>
    <w:uiPriority w:val="39"/>
    <w:unhideWhenUsed/>
    <w:rsid w:val="0089277B"/>
    <w:pPr>
      <w:spacing w:after="100"/>
      <w:ind w:left="240"/>
    </w:pPr>
  </w:style>
  <w:style w:type="paragraph" w:styleId="BalloonText">
    <w:name w:val="Balloon Text"/>
    <w:basedOn w:val="Normal"/>
    <w:link w:val="BalloonTextChar"/>
    <w:uiPriority w:val="99"/>
    <w:semiHidden/>
    <w:unhideWhenUsed/>
    <w:rsid w:val="0089277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9277B"/>
    <w:rPr>
      <w:rFonts w:ascii="Tahoma" w:hAnsi="Tahoma" w:cs="Tahoma"/>
      <w:sz w:val="16"/>
      <w:szCs w:val="16"/>
    </w:rPr>
  </w:style>
  <w:style w:type="character" w:customStyle="1" w:styleId="css-acv5hh">
    <w:name w:val="css-acv5hh"/>
    <w:basedOn w:val="DefaultParagraphFont"/>
    <w:rsid w:val="001538AE"/>
  </w:style>
  <w:style w:type="character" w:customStyle="1" w:styleId="css-278qcu">
    <w:name w:val="css-278qcu"/>
    <w:basedOn w:val="DefaultParagraphFont"/>
    <w:rsid w:val="001538AE"/>
  </w:style>
  <w:style w:type="character" w:customStyle="1" w:styleId="css-z4n4zn">
    <w:name w:val="css-z4n4zn"/>
    <w:basedOn w:val="DefaultParagraphFont"/>
    <w:rsid w:val="001538AE"/>
  </w:style>
  <w:style w:type="character" w:customStyle="1" w:styleId="css-1dxrq2c">
    <w:name w:val="css-1dxrq2c"/>
    <w:basedOn w:val="DefaultParagraphFont"/>
    <w:rsid w:val="001538AE"/>
  </w:style>
  <w:style w:type="character" w:customStyle="1" w:styleId="css-1264nb2">
    <w:name w:val="css-1264nb2"/>
    <w:basedOn w:val="DefaultParagraphFont"/>
    <w:rsid w:val="001538AE"/>
  </w:style>
  <w:style w:type="character" w:customStyle="1" w:styleId="css-rtfwql">
    <w:name w:val="css-rtfwql"/>
    <w:basedOn w:val="DefaultParagraphFont"/>
    <w:rsid w:val="001538AE"/>
  </w:style>
  <w:style w:type="character" w:customStyle="1" w:styleId="css-tczsq2">
    <w:name w:val="css-tczsq2"/>
    <w:basedOn w:val="DefaultParagraphFont"/>
    <w:rsid w:val="001538AE"/>
  </w:style>
  <w:style w:type="character" w:customStyle="1" w:styleId="css-ima1mg">
    <w:name w:val="css-ima1mg"/>
    <w:basedOn w:val="DefaultParagraphFont"/>
    <w:rsid w:val="001538AE"/>
  </w:style>
  <w:style w:type="character" w:customStyle="1" w:styleId="css-1f8sqii">
    <w:name w:val="css-1f8sqii"/>
    <w:basedOn w:val="DefaultParagraphFont"/>
    <w:rsid w:val="001538AE"/>
  </w:style>
  <w:style w:type="character" w:styleId="Emphasis">
    <w:name w:val="Emphasis"/>
    <w:basedOn w:val="DefaultParagraphFont"/>
    <w:uiPriority w:val="20"/>
    <w:qFormat/>
    <w:rsid w:val="001538AE"/>
    <w:rPr>
      <w:i/>
      <w:iCs/>
    </w:rPr>
  </w:style>
  <w:style w:type="paragraph" w:styleId="ListParagraph">
    <w:name w:val="List Paragraph"/>
    <w:basedOn w:val="Normal"/>
    <w:uiPriority w:val="34"/>
    <w:qFormat/>
    <w:rsid w:val="00BF0586"/>
    <w:pPr>
      <w:ind w:left="720"/>
      <w:contextualSpacing/>
    </w:pPr>
  </w:style>
  <w:style w:type="character" w:customStyle="1" w:styleId="css-x5hiaf">
    <w:name w:val="css-x5hiaf"/>
    <w:basedOn w:val="DefaultParagraphFont"/>
    <w:rsid w:val="00BF0586"/>
  </w:style>
  <w:style w:type="character" w:customStyle="1" w:styleId="css-sghrx5">
    <w:name w:val="css-sghrx5"/>
    <w:basedOn w:val="DefaultParagraphFont"/>
    <w:rsid w:val="00BF0586"/>
  </w:style>
  <w:style w:type="character" w:customStyle="1" w:styleId="css-1wigqnc">
    <w:name w:val="css-1wigqnc"/>
    <w:basedOn w:val="DefaultParagraphFont"/>
    <w:rsid w:val="00BF0586"/>
  </w:style>
  <w:style w:type="character" w:customStyle="1" w:styleId="css-17l5vfv">
    <w:name w:val="css-17l5vfv"/>
    <w:basedOn w:val="DefaultParagraphFont"/>
    <w:rsid w:val="00C241E9"/>
  </w:style>
  <w:style w:type="character" w:customStyle="1" w:styleId="css-qz9gs3">
    <w:name w:val="css-qz9gs3"/>
    <w:basedOn w:val="DefaultParagraphFont"/>
    <w:rsid w:val="00480BD9"/>
  </w:style>
  <w:style w:type="character" w:customStyle="1" w:styleId="css-4pa7q6">
    <w:name w:val="css-4pa7q6"/>
    <w:basedOn w:val="DefaultParagraphFont"/>
    <w:rsid w:val="00975252"/>
  </w:style>
  <w:style w:type="character" w:customStyle="1" w:styleId="css-vdpl32">
    <w:name w:val="css-vdpl32"/>
    <w:basedOn w:val="DefaultParagraphFont"/>
    <w:rsid w:val="0097525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9713363">
      <w:bodyDiv w:val="1"/>
      <w:marLeft w:val="0"/>
      <w:marRight w:val="0"/>
      <w:marTop w:val="0"/>
      <w:marBottom w:val="0"/>
      <w:divBdr>
        <w:top w:val="none" w:sz="0" w:space="0" w:color="auto"/>
        <w:left w:val="none" w:sz="0" w:space="0" w:color="auto"/>
        <w:bottom w:val="none" w:sz="0" w:space="0" w:color="auto"/>
        <w:right w:val="none" w:sz="0" w:space="0" w:color="auto"/>
      </w:divBdr>
      <w:divsChild>
        <w:div w:id="1648241257">
          <w:marLeft w:val="0"/>
          <w:marRight w:val="0"/>
          <w:marTop w:val="0"/>
          <w:marBottom w:val="0"/>
          <w:divBdr>
            <w:top w:val="none" w:sz="0" w:space="0" w:color="auto"/>
            <w:left w:val="none" w:sz="0" w:space="0" w:color="auto"/>
            <w:bottom w:val="none" w:sz="0" w:space="0" w:color="auto"/>
            <w:right w:val="none" w:sz="0" w:space="0" w:color="auto"/>
          </w:divBdr>
        </w:div>
        <w:div w:id="38167409">
          <w:marLeft w:val="0"/>
          <w:marRight w:val="0"/>
          <w:marTop w:val="0"/>
          <w:marBottom w:val="0"/>
          <w:divBdr>
            <w:top w:val="none" w:sz="0" w:space="0" w:color="auto"/>
            <w:left w:val="none" w:sz="0" w:space="0" w:color="auto"/>
            <w:bottom w:val="none" w:sz="0" w:space="0" w:color="auto"/>
            <w:right w:val="none" w:sz="0" w:space="0" w:color="auto"/>
          </w:divBdr>
        </w:div>
        <w:div w:id="2079207650">
          <w:marLeft w:val="0"/>
          <w:marRight w:val="0"/>
          <w:marTop w:val="0"/>
          <w:marBottom w:val="0"/>
          <w:divBdr>
            <w:top w:val="none" w:sz="0" w:space="0" w:color="auto"/>
            <w:left w:val="none" w:sz="0" w:space="0" w:color="auto"/>
            <w:bottom w:val="none" w:sz="0" w:space="0" w:color="auto"/>
            <w:right w:val="none" w:sz="0" w:space="0" w:color="auto"/>
          </w:divBdr>
        </w:div>
        <w:div w:id="1654331051">
          <w:marLeft w:val="0"/>
          <w:marRight w:val="0"/>
          <w:marTop w:val="0"/>
          <w:marBottom w:val="0"/>
          <w:divBdr>
            <w:top w:val="none" w:sz="0" w:space="0" w:color="auto"/>
            <w:left w:val="none" w:sz="0" w:space="0" w:color="auto"/>
            <w:bottom w:val="none" w:sz="0" w:space="0" w:color="auto"/>
            <w:right w:val="none" w:sz="0" w:space="0" w:color="auto"/>
          </w:divBdr>
        </w:div>
        <w:div w:id="1031567824">
          <w:marLeft w:val="0"/>
          <w:marRight w:val="0"/>
          <w:marTop w:val="0"/>
          <w:marBottom w:val="0"/>
          <w:divBdr>
            <w:top w:val="none" w:sz="0" w:space="0" w:color="auto"/>
            <w:left w:val="none" w:sz="0" w:space="0" w:color="auto"/>
            <w:bottom w:val="none" w:sz="0" w:space="0" w:color="auto"/>
            <w:right w:val="none" w:sz="0" w:space="0" w:color="auto"/>
          </w:divBdr>
        </w:div>
        <w:div w:id="1574267832">
          <w:marLeft w:val="0"/>
          <w:marRight w:val="0"/>
          <w:marTop w:val="0"/>
          <w:marBottom w:val="0"/>
          <w:divBdr>
            <w:top w:val="none" w:sz="0" w:space="0" w:color="auto"/>
            <w:left w:val="none" w:sz="0" w:space="0" w:color="auto"/>
            <w:bottom w:val="none" w:sz="0" w:space="0" w:color="auto"/>
            <w:right w:val="none" w:sz="0" w:space="0" w:color="auto"/>
          </w:divBdr>
        </w:div>
        <w:div w:id="616252327">
          <w:marLeft w:val="0"/>
          <w:marRight w:val="0"/>
          <w:marTop w:val="0"/>
          <w:marBottom w:val="0"/>
          <w:divBdr>
            <w:top w:val="none" w:sz="0" w:space="0" w:color="auto"/>
            <w:left w:val="none" w:sz="0" w:space="0" w:color="auto"/>
            <w:bottom w:val="none" w:sz="0" w:space="0" w:color="auto"/>
            <w:right w:val="none" w:sz="0" w:space="0" w:color="auto"/>
          </w:divBdr>
        </w:div>
        <w:div w:id="2060740602">
          <w:marLeft w:val="0"/>
          <w:marRight w:val="0"/>
          <w:marTop w:val="0"/>
          <w:marBottom w:val="0"/>
          <w:divBdr>
            <w:top w:val="none" w:sz="0" w:space="0" w:color="auto"/>
            <w:left w:val="none" w:sz="0" w:space="0" w:color="auto"/>
            <w:bottom w:val="none" w:sz="0" w:space="0" w:color="auto"/>
            <w:right w:val="none" w:sz="0" w:space="0" w:color="auto"/>
          </w:divBdr>
        </w:div>
        <w:div w:id="446196204">
          <w:marLeft w:val="0"/>
          <w:marRight w:val="0"/>
          <w:marTop w:val="0"/>
          <w:marBottom w:val="0"/>
          <w:divBdr>
            <w:top w:val="none" w:sz="0" w:space="0" w:color="auto"/>
            <w:left w:val="none" w:sz="0" w:space="0" w:color="auto"/>
            <w:bottom w:val="none" w:sz="0" w:space="0" w:color="auto"/>
            <w:right w:val="none" w:sz="0" w:space="0" w:color="auto"/>
          </w:divBdr>
        </w:div>
        <w:div w:id="1008290274">
          <w:marLeft w:val="0"/>
          <w:marRight w:val="0"/>
          <w:marTop w:val="0"/>
          <w:marBottom w:val="0"/>
          <w:divBdr>
            <w:top w:val="none" w:sz="0" w:space="0" w:color="auto"/>
            <w:left w:val="none" w:sz="0" w:space="0" w:color="auto"/>
            <w:bottom w:val="none" w:sz="0" w:space="0" w:color="auto"/>
            <w:right w:val="none" w:sz="0" w:space="0" w:color="auto"/>
          </w:divBdr>
        </w:div>
      </w:divsChild>
    </w:div>
    <w:div w:id="209272318">
      <w:bodyDiv w:val="1"/>
      <w:marLeft w:val="0"/>
      <w:marRight w:val="0"/>
      <w:marTop w:val="0"/>
      <w:marBottom w:val="0"/>
      <w:divBdr>
        <w:top w:val="none" w:sz="0" w:space="0" w:color="auto"/>
        <w:left w:val="none" w:sz="0" w:space="0" w:color="auto"/>
        <w:bottom w:val="none" w:sz="0" w:space="0" w:color="auto"/>
        <w:right w:val="none" w:sz="0" w:space="0" w:color="auto"/>
      </w:divBdr>
      <w:divsChild>
        <w:div w:id="456801233">
          <w:marLeft w:val="0"/>
          <w:marRight w:val="0"/>
          <w:marTop w:val="0"/>
          <w:marBottom w:val="0"/>
          <w:divBdr>
            <w:top w:val="none" w:sz="0" w:space="0" w:color="auto"/>
            <w:left w:val="none" w:sz="0" w:space="0" w:color="auto"/>
            <w:bottom w:val="none" w:sz="0" w:space="0" w:color="auto"/>
            <w:right w:val="none" w:sz="0" w:space="0" w:color="auto"/>
          </w:divBdr>
        </w:div>
        <w:div w:id="1762993817">
          <w:marLeft w:val="0"/>
          <w:marRight w:val="0"/>
          <w:marTop w:val="0"/>
          <w:marBottom w:val="0"/>
          <w:divBdr>
            <w:top w:val="none" w:sz="0" w:space="0" w:color="auto"/>
            <w:left w:val="none" w:sz="0" w:space="0" w:color="auto"/>
            <w:bottom w:val="none" w:sz="0" w:space="0" w:color="auto"/>
            <w:right w:val="none" w:sz="0" w:space="0" w:color="auto"/>
          </w:divBdr>
        </w:div>
        <w:div w:id="1358703126">
          <w:marLeft w:val="0"/>
          <w:marRight w:val="0"/>
          <w:marTop w:val="0"/>
          <w:marBottom w:val="0"/>
          <w:divBdr>
            <w:top w:val="none" w:sz="0" w:space="0" w:color="auto"/>
            <w:left w:val="none" w:sz="0" w:space="0" w:color="auto"/>
            <w:bottom w:val="none" w:sz="0" w:space="0" w:color="auto"/>
            <w:right w:val="none" w:sz="0" w:space="0" w:color="auto"/>
          </w:divBdr>
        </w:div>
        <w:div w:id="270742861">
          <w:marLeft w:val="0"/>
          <w:marRight w:val="0"/>
          <w:marTop w:val="0"/>
          <w:marBottom w:val="0"/>
          <w:divBdr>
            <w:top w:val="none" w:sz="0" w:space="0" w:color="auto"/>
            <w:left w:val="none" w:sz="0" w:space="0" w:color="auto"/>
            <w:bottom w:val="none" w:sz="0" w:space="0" w:color="auto"/>
            <w:right w:val="none" w:sz="0" w:space="0" w:color="auto"/>
          </w:divBdr>
        </w:div>
        <w:div w:id="1978682887">
          <w:marLeft w:val="0"/>
          <w:marRight w:val="0"/>
          <w:marTop w:val="0"/>
          <w:marBottom w:val="0"/>
          <w:divBdr>
            <w:top w:val="none" w:sz="0" w:space="0" w:color="auto"/>
            <w:left w:val="none" w:sz="0" w:space="0" w:color="auto"/>
            <w:bottom w:val="none" w:sz="0" w:space="0" w:color="auto"/>
            <w:right w:val="none" w:sz="0" w:space="0" w:color="auto"/>
          </w:divBdr>
        </w:div>
      </w:divsChild>
    </w:div>
    <w:div w:id="229703743">
      <w:bodyDiv w:val="1"/>
      <w:marLeft w:val="0"/>
      <w:marRight w:val="0"/>
      <w:marTop w:val="0"/>
      <w:marBottom w:val="0"/>
      <w:divBdr>
        <w:top w:val="none" w:sz="0" w:space="0" w:color="auto"/>
        <w:left w:val="none" w:sz="0" w:space="0" w:color="auto"/>
        <w:bottom w:val="none" w:sz="0" w:space="0" w:color="auto"/>
        <w:right w:val="none" w:sz="0" w:space="0" w:color="auto"/>
      </w:divBdr>
    </w:div>
    <w:div w:id="247736105">
      <w:bodyDiv w:val="1"/>
      <w:marLeft w:val="0"/>
      <w:marRight w:val="0"/>
      <w:marTop w:val="0"/>
      <w:marBottom w:val="0"/>
      <w:divBdr>
        <w:top w:val="none" w:sz="0" w:space="0" w:color="auto"/>
        <w:left w:val="none" w:sz="0" w:space="0" w:color="auto"/>
        <w:bottom w:val="none" w:sz="0" w:space="0" w:color="auto"/>
        <w:right w:val="none" w:sz="0" w:space="0" w:color="auto"/>
      </w:divBdr>
      <w:divsChild>
        <w:div w:id="1399792495">
          <w:marLeft w:val="0"/>
          <w:marRight w:val="0"/>
          <w:marTop w:val="0"/>
          <w:marBottom w:val="0"/>
          <w:divBdr>
            <w:top w:val="none" w:sz="0" w:space="0" w:color="auto"/>
            <w:left w:val="none" w:sz="0" w:space="0" w:color="auto"/>
            <w:bottom w:val="none" w:sz="0" w:space="0" w:color="auto"/>
            <w:right w:val="none" w:sz="0" w:space="0" w:color="auto"/>
          </w:divBdr>
        </w:div>
        <w:div w:id="1493334583">
          <w:marLeft w:val="0"/>
          <w:marRight w:val="0"/>
          <w:marTop w:val="0"/>
          <w:marBottom w:val="0"/>
          <w:divBdr>
            <w:top w:val="none" w:sz="0" w:space="0" w:color="auto"/>
            <w:left w:val="none" w:sz="0" w:space="0" w:color="auto"/>
            <w:bottom w:val="none" w:sz="0" w:space="0" w:color="auto"/>
            <w:right w:val="none" w:sz="0" w:space="0" w:color="auto"/>
          </w:divBdr>
        </w:div>
        <w:div w:id="913007692">
          <w:marLeft w:val="0"/>
          <w:marRight w:val="0"/>
          <w:marTop w:val="0"/>
          <w:marBottom w:val="0"/>
          <w:divBdr>
            <w:top w:val="none" w:sz="0" w:space="0" w:color="auto"/>
            <w:left w:val="none" w:sz="0" w:space="0" w:color="auto"/>
            <w:bottom w:val="none" w:sz="0" w:space="0" w:color="auto"/>
            <w:right w:val="none" w:sz="0" w:space="0" w:color="auto"/>
          </w:divBdr>
        </w:div>
        <w:div w:id="1814642026">
          <w:marLeft w:val="0"/>
          <w:marRight w:val="0"/>
          <w:marTop w:val="0"/>
          <w:marBottom w:val="0"/>
          <w:divBdr>
            <w:top w:val="none" w:sz="0" w:space="0" w:color="auto"/>
            <w:left w:val="none" w:sz="0" w:space="0" w:color="auto"/>
            <w:bottom w:val="none" w:sz="0" w:space="0" w:color="auto"/>
            <w:right w:val="none" w:sz="0" w:space="0" w:color="auto"/>
          </w:divBdr>
        </w:div>
        <w:div w:id="643658578">
          <w:marLeft w:val="0"/>
          <w:marRight w:val="0"/>
          <w:marTop w:val="0"/>
          <w:marBottom w:val="0"/>
          <w:divBdr>
            <w:top w:val="none" w:sz="0" w:space="0" w:color="auto"/>
            <w:left w:val="none" w:sz="0" w:space="0" w:color="auto"/>
            <w:bottom w:val="none" w:sz="0" w:space="0" w:color="auto"/>
            <w:right w:val="none" w:sz="0" w:space="0" w:color="auto"/>
          </w:divBdr>
        </w:div>
        <w:div w:id="716860951">
          <w:marLeft w:val="0"/>
          <w:marRight w:val="0"/>
          <w:marTop w:val="0"/>
          <w:marBottom w:val="0"/>
          <w:divBdr>
            <w:top w:val="none" w:sz="0" w:space="0" w:color="auto"/>
            <w:left w:val="none" w:sz="0" w:space="0" w:color="auto"/>
            <w:bottom w:val="none" w:sz="0" w:space="0" w:color="auto"/>
            <w:right w:val="none" w:sz="0" w:space="0" w:color="auto"/>
          </w:divBdr>
        </w:div>
      </w:divsChild>
    </w:div>
    <w:div w:id="345834770">
      <w:bodyDiv w:val="1"/>
      <w:marLeft w:val="0"/>
      <w:marRight w:val="0"/>
      <w:marTop w:val="0"/>
      <w:marBottom w:val="0"/>
      <w:divBdr>
        <w:top w:val="none" w:sz="0" w:space="0" w:color="auto"/>
        <w:left w:val="none" w:sz="0" w:space="0" w:color="auto"/>
        <w:bottom w:val="none" w:sz="0" w:space="0" w:color="auto"/>
        <w:right w:val="none" w:sz="0" w:space="0" w:color="auto"/>
      </w:divBdr>
      <w:divsChild>
        <w:div w:id="405809403">
          <w:marLeft w:val="0"/>
          <w:marRight w:val="0"/>
          <w:marTop w:val="0"/>
          <w:marBottom w:val="0"/>
          <w:divBdr>
            <w:top w:val="none" w:sz="0" w:space="0" w:color="auto"/>
            <w:left w:val="none" w:sz="0" w:space="0" w:color="auto"/>
            <w:bottom w:val="none" w:sz="0" w:space="0" w:color="auto"/>
            <w:right w:val="none" w:sz="0" w:space="0" w:color="auto"/>
          </w:divBdr>
        </w:div>
        <w:div w:id="1073894124">
          <w:marLeft w:val="0"/>
          <w:marRight w:val="0"/>
          <w:marTop w:val="0"/>
          <w:marBottom w:val="0"/>
          <w:divBdr>
            <w:top w:val="none" w:sz="0" w:space="0" w:color="auto"/>
            <w:left w:val="none" w:sz="0" w:space="0" w:color="auto"/>
            <w:bottom w:val="none" w:sz="0" w:space="0" w:color="auto"/>
            <w:right w:val="none" w:sz="0" w:space="0" w:color="auto"/>
          </w:divBdr>
        </w:div>
        <w:div w:id="1219826154">
          <w:marLeft w:val="0"/>
          <w:marRight w:val="0"/>
          <w:marTop w:val="0"/>
          <w:marBottom w:val="0"/>
          <w:divBdr>
            <w:top w:val="none" w:sz="0" w:space="0" w:color="auto"/>
            <w:left w:val="none" w:sz="0" w:space="0" w:color="auto"/>
            <w:bottom w:val="none" w:sz="0" w:space="0" w:color="auto"/>
            <w:right w:val="none" w:sz="0" w:space="0" w:color="auto"/>
          </w:divBdr>
        </w:div>
        <w:div w:id="1500195954">
          <w:marLeft w:val="0"/>
          <w:marRight w:val="0"/>
          <w:marTop w:val="0"/>
          <w:marBottom w:val="0"/>
          <w:divBdr>
            <w:top w:val="none" w:sz="0" w:space="0" w:color="auto"/>
            <w:left w:val="none" w:sz="0" w:space="0" w:color="auto"/>
            <w:bottom w:val="none" w:sz="0" w:space="0" w:color="auto"/>
            <w:right w:val="none" w:sz="0" w:space="0" w:color="auto"/>
          </w:divBdr>
        </w:div>
      </w:divsChild>
    </w:div>
    <w:div w:id="345836435">
      <w:bodyDiv w:val="1"/>
      <w:marLeft w:val="0"/>
      <w:marRight w:val="0"/>
      <w:marTop w:val="0"/>
      <w:marBottom w:val="0"/>
      <w:divBdr>
        <w:top w:val="none" w:sz="0" w:space="0" w:color="auto"/>
        <w:left w:val="none" w:sz="0" w:space="0" w:color="auto"/>
        <w:bottom w:val="none" w:sz="0" w:space="0" w:color="auto"/>
        <w:right w:val="none" w:sz="0" w:space="0" w:color="auto"/>
      </w:divBdr>
      <w:divsChild>
        <w:div w:id="688140309">
          <w:marLeft w:val="0"/>
          <w:marRight w:val="0"/>
          <w:marTop w:val="0"/>
          <w:marBottom w:val="0"/>
          <w:divBdr>
            <w:top w:val="none" w:sz="0" w:space="0" w:color="auto"/>
            <w:left w:val="none" w:sz="0" w:space="0" w:color="auto"/>
            <w:bottom w:val="none" w:sz="0" w:space="0" w:color="auto"/>
            <w:right w:val="none" w:sz="0" w:space="0" w:color="auto"/>
          </w:divBdr>
        </w:div>
        <w:div w:id="543064051">
          <w:marLeft w:val="0"/>
          <w:marRight w:val="0"/>
          <w:marTop w:val="0"/>
          <w:marBottom w:val="0"/>
          <w:divBdr>
            <w:top w:val="none" w:sz="0" w:space="0" w:color="auto"/>
            <w:left w:val="none" w:sz="0" w:space="0" w:color="auto"/>
            <w:bottom w:val="none" w:sz="0" w:space="0" w:color="auto"/>
            <w:right w:val="none" w:sz="0" w:space="0" w:color="auto"/>
          </w:divBdr>
        </w:div>
        <w:div w:id="1008601068">
          <w:marLeft w:val="0"/>
          <w:marRight w:val="0"/>
          <w:marTop w:val="0"/>
          <w:marBottom w:val="0"/>
          <w:divBdr>
            <w:top w:val="none" w:sz="0" w:space="0" w:color="auto"/>
            <w:left w:val="none" w:sz="0" w:space="0" w:color="auto"/>
            <w:bottom w:val="none" w:sz="0" w:space="0" w:color="auto"/>
            <w:right w:val="none" w:sz="0" w:space="0" w:color="auto"/>
          </w:divBdr>
        </w:div>
        <w:div w:id="1691224166">
          <w:marLeft w:val="0"/>
          <w:marRight w:val="0"/>
          <w:marTop w:val="0"/>
          <w:marBottom w:val="0"/>
          <w:divBdr>
            <w:top w:val="none" w:sz="0" w:space="0" w:color="auto"/>
            <w:left w:val="none" w:sz="0" w:space="0" w:color="auto"/>
            <w:bottom w:val="none" w:sz="0" w:space="0" w:color="auto"/>
            <w:right w:val="none" w:sz="0" w:space="0" w:color="auto"/>
          </w:divBdr>
        </w:div>
        <w:div w:id="1260216710">
          <w:marLeft w:val="0"/>
          <w:marRight w:val="0"/>
          <w:marTop w:val="0"/>
          <w:marBottom w:val="0"/>
          <w:divBdr>
            <w:top w:val="none" w:sz="0" w:space="0" w:color="auto"/>
            <w:left w:val="none" w:sz="0" w:space="0" w:color="auto"/>
            <w:bottom w:val="none" w:sz="0" w:space="0" w:color="auto"/>
            <w:right w:val="none" w:sz="0" w:space="0" w:color="auto"/>
          </w:divBdr>
        </w:div>
        <w:div w:id="1681856250">
          <w:marLeft w:val="0"/>
          <w:marRight w:val="0"/>
          <w:marTop w:val="0"/>
          <w:marBottom w:val="0"/>
          <w:divBdr>
            <w:top w:val="none" w:sz="0" w:space="0" w:color="auto"/>
            <w:left w:val="none" w:sz="0" w:space="0" w:color="auto"/>
            <w:bottom w:val="none" w:sz="0" w:space="0" w:color="auto"/>
            <w:right w:val="none" w:sz="0" w:space="0" w:color="auto"/>
          </w:divBdr>
        </w:div>
        <w:div w:id="23947772">
          <w:marLeft w:val="0"/>
          <w:marRight w:val="0"/>
          <w:marTop w:val="0"/>
          <w:marBottom w:val="0"/>
          <w:divBdr>
            <w:top w:val="none" w:sz="0" w:space="0" w:color="auto"/>
            <w:left w:val="none" w:sz="0" w:space="0" w:color="auto"/>
            <w:bottom w:val="none" w:sz="0" w:space="0" w:color="auto"/>
            <w:right w:val="none" w:sz="0" w:space="0" w:color="auto"/>
          </w:divBdr>
        </w:div>
      </w:divsChild>
    </w:div>
    <w:div w:id="391512459">
      <w:bodyDiv w:val="1"/>
      <w:marLeft w:val="0"/>
      <w:marRight w:val="0"/>
      <w:marTop w:val="0"/>
      <w:marBottom w:val="0"/>
      <w:divBdr>
        <w:top w:val="none" w:sz="0" w:space="0" w:color="auto"/>
        <w:left w:val="none" w:sz="0" w:space="0" w:color="auto"/>
        <w:bottom w:val="none" w:sz="0" w:space="0" w:color="auto"/>
        <w:right w:val="none" w:sz="0" w:space="0" w:color="auto"/>
      </w:divBdr>
      <w:divsChild>
        <w:div w:id="1171405549">
          <w:marLeft w:val="0"/>
          <w:marRight w:val="0"/>
          <w:marTop w:val="0"/>
          <w:marBottom w:val="0"/>
          <w:divBdr>
            <w:top w:val="none" w:sz="0" w:space="0" w:color="auto"/>
            <w:left w:val="none" w:sz="0" w:space="0" w:color="auto"/>
            <w:bottom w:val="none" w:sz="0" w:space="0" w:color="auto"/>
            <w:right w:val="none" w:sz="0" w:space="0" w:color="auto"/>
          </w:divBdr>
          <w:divsChild>
            <w:div w:id="892540711">
              <w:marLeft w:val="0"/>
              <w:marRight w:val="0"/>
              <w:marTop w:val="111"/>
              <w:marBottom w:val="111"/>
              <w:divBdr>
                <w:top w:val="none" w:sz="0" w:space="0" w:color="auto"/>
                <w:left w:val="none" w:sz="0" w:space="0" w:color="auto"/>
                <w:bottom w:val="none" w:sz="0" w:space="0" w:color="auto"/>
                <w:right w:val="none" w:sz="0" w:space="0" w:color="auto"/>
              </w:divBdr>
            </w:div>
          </w:divsChild>
        </w:div>
        <w:div w:id="656416794">
          <w:marLeft w:val="0"/>
          <w:marRight w:val="0"/>
          <w:marTop w:val="0"/>
          <w:marBottom w:val="0"/>
          <w:divBdr>
            <w:top w:val="none" w:sz="0" w:space="0" w:color="auto"/>
            <w:left w:val="none" w:sz="0" w:space="0" w:color="auto"/>
            <w:bottom w:val="none" w:sz="0" w:space="0" w:color="auto"/>
            <w:right w:val="none" w:sz="0" w:space="0" w:color="auto"/>
          </w:divBdr>
          <w:divsChild>
            <w:div w:id="1718433210">
              <w:marLeft w:val="0"/>
              <w:marRight w:val="0"/>
              <w:marTop w:val="0"/>
              <w:marBottom w:val="0"/>
              <w:divBdr>
                <w:top w:val="none" w:sz="0" w:space="0" w:color="auto"/>
                <w:left w:val="none" w:sz="0" w:space="0" w:color="auto"/>
                <w:bottom w:val="none" w:sz="0" w:space="0" w:color="auto"/>
                <w:right w:val="none" w:sz="0" w:space="0" w:color="auto"/>
              </w:divBdr>
              <w:divsChild>
                <w:div w:id="1470243775">
                  <w:marLeft w:val="0"/>
                  <w:marRight w:val="0"/>
                  <w:marTop w:val="0"/>
                  <w:marBottom w:val="0"/>
                  <w:divBdr>
                    <w:top w:val="none" w:sz="0" w:space="0" w:color="auto"/>
                    <w:left w:val="none" w:sz="0" w:space="0" w:color="auto"/>
                    <w:bottom w:val="none" w:sz="0" w:space="0" w:color="auto"/>
                    <w:right w:val="none" w:sz="0" w:space="0" w:color="auto"/>
                  </w:divBdr>
                  <w:divsChild>
                    <w:div w:id="1800412598">
                      <w:marLeft w:val="0"/>
                      <w:marRight w:val="0"/>
                      <w:marTop w:val="0"/>
                      <w:marBottom w:val="0"/>
                      <w:divBdr>
                        <w:top w:val="none" w:sz="0" w:space="0" w:color="auto"/>
                        <w:left w:val="none" w:sz="0" w:space="0" w:color="auto"/>
                        <w:bottom w:val="none" w:sz="0" w:space="0" w:color="auto"/>
                        <w:right w:val="none" w:sz="0" w:space="0" w:color="auto"/>
                      </w:divBdr>
                      <w:divsChild>
                        <w:div w:id="1242445607">
                          <w:marLeft w:val="0"/>
                          <w:marRight w:val="0"/>
                          <w:marTop w:val="0"/>
                          <w:marBottom w:val="0"/>
                          <w:divBdr>
                            <w:top w:val="none" w:sz="0" w:space="0" w:color="auto"/>
                            <w:left w:val="none" w:sz="0" w:space="0" w:color="auto"/>
                            <w:bottom w:val="none" w:sz="0" w:space="0" w:color="auto"/>
                            <w:right w:val="none" w:sz="0" w:space="0" w:color="auto"/>
                          </w:divBdr>
                          <w:divsChild>
                            <w:div w:id="6550393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53857156">
      <w:bodyDiv w:val="1"/>
      <w:marLeft w:val="0"/>
      <w:marRight w:val="0"/>
      <w:marTop w:val="0"/>
      <w:marBottom w:val="0"/>
      <w:divBdr>
        <w:top w:val="none" w:sz="0" w:space="0" w:color="auto"/>
        <w:left w:val="none" w:sz="0" w:space="0" w:color="auto"/>
        <w:bottom w:val="none" w:sz="0" w:space="0" w:color="auto"/>
        <w:right w:val="none" w:sz="0" w:space="0" w:color="auto"/>
      </w:divBdr>
      <w:divsChild>
        <w:div w:id="205218734">
          <w:marLeft w:val="0"/>
          <w:marRight w:val="0"/>
          <w:marTop w:val="0"/>
          <w:marBottom w:val="0"/>
          <w:divBdr>
            <w:top w:val="none" w:sz="0" w:space="0" w:color="auto"/>
            <w:left w:val="none" w:sz="0" w:space="0" w:color="auto"/>
            <w:bottom w:val="none" w:sz="0" w:space="0" w:color="auto"/>
            <w:right w:val="none" w:sz="0" w:space="0" w:color="auto"/>
          </w:divBdr>
        </w:div>
        <w:div w:id="925579723">
          <w:marLeft w:val="0"/>
          <w:marRight w:val="0"/>
          <w:marTop w:val="0"/>
          <w:marBottom w:val="0"/>
          <w:divBdr>
            <w:top w:val="none" w:sz="0" w:space="0" w:color="auto"/>
            <w:left w:val="none" w:sz="0" w:space="0" w:color="auto"/>
            <w:bottom w:val="none" w:sz="0" w:space="0" w:color="auto"/>
            <w:right w:val="none" w:sz="0" w:space="0" w:color="auto"/>
          </w:divBdr>
        </w:div>
        <w:div w:id="855390479">
          <w:marLeft w:val="0"/>
          <w:marRight w:val="0"/>
          <w:marTop w:val="0"/>
          <w:marBottom w:val="0"/>
          <w:divBdr>
            <w:top w:val="none" w:sz="0" w:space="0" w:color="auto"/>
            <w:left w:val="none" w:sz="0" w:space="0" w:color="auto"/>
            <w:bottom w:val="none" w:sz="0" w:space="0" w:color="auto"/>
            <w:right w:val="none" w:sz="0" w:space="0" w:color="auto"/>
          </w:divBdr>
        </w:div>
        <w:div w:id="519391761">
          <w:marLeft w:val="0"/>
          <w:marRight w:val="0"/>
          <w:marTop w:val="0"/>
          <w:marBottom w:val="0"/>
          <w:divBdr>
            <w:top w:val="none" w:sz="0" w:space="0" w:color="auto"/>
            <w:left w:val="none" w:sz="0" w:space="0" w:color="auto"/>
            <w:bottom w:val="none" w:sz="0" w:space="0" w:color="auto"/>
            <w:right w:val="none" w:sz="0" w:space="0" w:color="auto"/>
          </w:divBdr>
        </w:div>
        <w:div w:id="99491344">
          <w:marLeft w:val="0"/>
          <w:marRight w:val="0"/>
          <w:marTop w:val="0"/>
          <w:marBottom w:val="0"/>
          <w:divBdr>
            <w:top w:val="none" w:sz="0" w:space="0" w:color="auto"/>
            <w:left w:val="none" w:sz="0" w:space="0" w:color="auto"/>
            <w:bottom w:val="none" w:sz="0" w:space="0" w:color="auto"/>
            <w:right w:val="none" w:sz="0" w:space="0" w:color="auto"/>
          </w:divBdr>
        </w:div>
        <w:div w:id="1492872981">
          <w:marLeft w:val="0"/>
          <w:marRight w:val="0"/>
          <w:marTop w:val="0"/>
          <w:marBottom w:val="0"/>
          <w:divBdr>
            <w:top w:val="none" w:sz="0" w:space="0" w:color="auto"/>
            <w:left w:val="none" w:sz="0" w:space="0" w:color="auto"/>
            <w:bottom w:val="none" w:sz="0" w:space="0" w:color="auto"/>
            <w:right w:val="none" w:sz="0" w:space="0" w:color="auto"/>
          </w:divBdr>
        </w:div>
      </w:divsChild>
    </w:div>
    <w:div w:id="833767091">
      <w:bodyDiv w:val="1"/>
      <w:marLeft w:val="0"/>
      <w:marRight w:val="0"/>
      <w:marTop w:val="0"/>
      <w:marBottom w:val="0"/>
      <w:divBdr>
        <w:top w:val="none" w:sz="0" w:space="0" w:color="auto"/>
        <w:left w:val="none" w:sz="0" w:space="0" w:color="auto"/>
        <w:bottom w:val="none" w:sz="0" w:space="0" w:color="auto"/>
        <w:right w:val="none" w:sz="0" w:space="0" w:color="auto"/>
      </w:divBdr>
    </w:div>
    <w:div w:id="900365734">
      <w:bodyDiv w:val="1"/>
      <w:marLeft w:val="0"/>
      <w:marRight w:val="0"/>
      <w:marTop w:val="0"/>
      <w:marBottom w:val="0"/>
      <w:divBdr>
        <w:top w:val="none" w:sz="0" w:space="0" w:color="auto"/>
        <w:left w:val="none" w:sz="0" w:space="0" w:color="auto"/>
        <w:bottom w:val="none" w:sz="0" w:space="0" w:color="auto"/>
        <w:right w:val="none" w:sz="0" w:space="0" w:color="auto"/>
      </w:divBdr>
      <w:divsChild>
        <w:div w:id="1415589649">
          <w:marLeft w:val="0"/>
          <w:marRight w:val="0"/>
          <w:marTop w:val="0"/>
          <w:marBottom w:val="0"/>
          <w:divBdr>
            <w:top w:val="none" w:sz="0" w:space="0" w:color="auto"/>
            <w:left w:val="none" w:sz="0" w:space="0" w:color="auto"/>
            <w:bottom w:val="none" w:sz="0" w:space="0" w:color="auto"/>
            <w:right w:val="none" w:sz="0" w:space="0" w:color="auto"/>
          </w:divBdr>
          <w:divsChild>
            <w:div w:id="1671131149">
              <w:marLeft w:val="0"/>
              <w:marRight w:val="0"/>
              <w:marTop w:val="111"/>
              <w:marBottom w:val="111"/>
              <w:divBdr>
                <w:top w:val="none" w:sz="0" w:space="0" w:color="auto"/>
                <w:left w:val="none" w:sz="0" w:space="0" w:color="auto"/>
                <w:bottom w:val="none" w:sz="0" w:space="0" w:color="auto"/>
                <w:right w:val="none" w:sz="0" w:space="0" w:color="auto"/>
              </w:divBdr>
            </w:div>
          </w:divsChild>
        </w:div>
        <w:div w:id="2140418960">
          <w:marLeft w:val="0"/>
          <w:marRight w:val="0"/>
          <w:marTop w:val="0"/>
          <w:marBottom w:val="0"/>
          <w:divBdr>
            <w:top w:val="none" w:sz="0" w:space="0" w:color="auto"/>
            <w:left w:val="none" w:sz="0" w:space="0" w:color="auto"/>
            <w:bottom w:val="none" w:sz="0" w:space="0" w:color="auto"/>
            <w:right w:val="none" w:sz="0" w:space="0" w:color="auto"/>
          </w:divBdr>
          <w:divsChild>
            <w:div w:id="1212813433">
              <w:marLeft w:val="0"/>
              <w:marRight w:val="0"/>
              <w:marTop w:val="0"/>
              <w:marBottom w:val="0"/>
              <w:divBdr>
                <w:top w:val="none" w:sz="0" w:space="0" w:color="auto"/>
                <w:left w:val="none" w:sz="0" w:space="0" w:color="auto"/>
                <w:bottom w:val="none" w:sz="0" w:space="0" w:color="auto"/>
                <w:right w:val="none" w:sz="0" w:space="0" w:color="auto"/>
              </w:divBdr>
              <w:divsChild>
                <w:div w:id="690647433">
                  <w:marLeft w:val="0"/>
                  <w:marRight w:val="0"/>
                  <w:marTop w:val="0"/>
                  <w:marBottom w:val="0"/>
                  <w:divBdr>
                    <w:top w:val="none" w:sz="0" w:space="0" w:color="auto"/>
                    <w:left w:val="none" w:sz="0" w:space="0" w:color="auto"/>
                    <w:bottom w:val="none" w:sz="0" w:space="0" w:color="auto"/>
                    <w:right w:val="none" w:sz="0" w:space="0" w:color="auto"/>
                  </w:divBdr>
                  <w:divsChild>
                    <w:div w:id="987706616">
                      <w:marLeft w:val="0"/>
                      <w:marRight w:val="0"/>
                      <w:marTop w:val="0"/>
                      <w:marBottom w:val="0"/>
                      <w:divBdr>
                        <w:top w:val="none" w:sz="0" w:space="0" w:color="auto"/>
                        <w:left w:val="none" w:sz="0" w:space="0" w:color="auto"/>
                        <w:bottom w:val="none" w:sz="0" w:space="0" w:color="auto"/>
                        <w:right w:val="none" w:sz="0" w:space="0" w:color="auto"/>
                      </w:divBdr>
                      <w:divsChild>
                        <w:div w:id="1672566955">
                          <w:marLeft w:val="0"/>
                          <w:marRight w:val="0"/>
                          <w:marTop w:val="0"/>
                          <w:marBottom w:val="0"/>
                          <w:divBdr>
                            <w:top w:val="none" w:sz="0" w:space="0" w:color="auto"/>
                            <w:left w:val="none" w:sz="0" w:space="0" w:color="auto"/>
                            <w:bottom w:val="none" w:sz="0" w:space="0" w:color="auto"/>
                            <w:right w:val="none" w:sz="0" w:space="0" w:color="auto"/>
                          </w:divBdr>
                          <w:divsChild>
                            <w:div w:id="7185572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40263628">
      <w:bodyDiv w:val="1"/>
      <w:marLeft w:val="0"/>
      <w:marRight w:val="0"/>
      <w:marTop w:val="0"/>
      <w:marBottom w:val="0"/>
      <w:divBdr>
        <w:top w:val="none" w:sz="0" w:space="0" w:color="auto"/>
        <w:left w:val="none" w:sz="0" w:space="0" w:color="auto"/>
        <w:bottom w:val="none" w:sz="0" w:space="0" w:color="auto"/>
        <w:right w:val="none" w:sz="0" w:space="0" w:color="auto"/>
      </w:divBdr>
      <w:divsChild>
        <w:div w:id="2012902082">
          <w:marLeft w:val="0"/>
          <w:marRight w:val="0"/>
          <w:marTop w:val="0"/>
          <w:marBottom w:val="0"/>
          <w:divBdr>
            <w:top w:val="none" w:sz="0" w:space="0" w:color="auto"/>
            <w:left w:val="none" w:sz="0" w:space="0" w:color="auto"/>
            <w:bottom w:val="none" w:sz="0" w:space="0" w:color="auto"/>
            <w:right w:val="none" w:sz="0" w:space="0" w:color="auto"/>
          </w:divBdr>
        </w:div>
        <w:div w:id="820774699">
          <w:marLeft w:val="0"/>
          <w:marRight w:val="0"/>
          <w:marTop w:val="0"/>
          <w:marBottom w:val="0"/>
          <w:divBdr>
            <w:top w:val="none" w:sz="0" w:space="0" w:color="auto"/>
            <w:left w:val="none" w:sz="0" w:space="0" w:color="auto"/>
            <w:bottom w:val="none" w:sz="0" w:space="0" w:color="auto"/>
            <w:right w:val="none" w:sz="0" w:space="0" w:color="auto"/>
          </w:divBdr>
        </w:div>
        <w:div w:id="268858455">
          <w:marLeft w:val="0"/>
          <w:marRight w:val="0"/>
          <w:marTop w:val="0"/>
          <w:marBottom w:val="0"/>
          <w:divBdr>
            <w:top w:val="none" w:sz="0" w:space="0" w:color="auto"/>
            <w:left w:val="none" w:sz="0" w:space="0" w:color="auto"/>
            <w:bottom w:val="none" w:sz="0" w:space="0" w:color="auto"/>
            <w:right w:val="none" w:sz="0" w:space="0" w:color="auto"/>
          </w:divBdr>
        </w:div>
        <w:div w:id="1802649958">
          <w:marLeft w:val="0"/>
          <w:marRight w:val="0"/>
          <w:marTop w:val="0"/>
          <w:marBottom w:val="0"/>
          <w:divBdr>
            <w:top w:val="none" w:sz="0" w:space="0" w:color="auto"/>
            <w:left w:val="none" w:sz="0" w:space="0" w:color="auto"/>
            <w:bottom w:val="none" w:sz="0" w:space="0" w:color="auto"/>
            <w:right w:val="none" w:sz="0" w:space="0" w:color="auto"/>
          </w:divBdr>
        </w:div>
        <w:div w:id="2022855021">
          <w:marLeft w:val="0"/>
          <w:marRight w:val="0"/>
          <w:marTop w:val="0"/>
          <w:marBottom w:val="0"/>
          <w:divBdr>
            <w:top w:val="none" w:sz="0" w:space="0" w:color="auto"/>
            <w:left w:val="none" w:sz="0" w:space="0" w:color="auto"/>
            <w:bottom w:val="none" w:sz="0" w:space="0" w:color="auto"/>
            <w:right w:val="none" w:sz="0" w:space="0" w:color="auto"/>
          </w:divBdr>
        </w:div>
        <w:div w:id="1347899843">
          <w:marLeft w:val="0"/>
          <w:marRight w:val="0"/>
          <w:marTop w:val="0"/>
          <w:marBottom w:val="0"/>
          <w:divBdr>
            <w:top w:val="none" w:sz="0" w:space="0" w:color="auto"/>
            <w:left w:val="none" w:sz="0" w:space="0" w:color="auto"/>
            <w:bottom w:val="none" w:sz="0" w:space="0" w:color="auto"/>
            <w:right w:val="none" w:sz="0" w:space="0" w:color="auto"/>
          </w:divBdr>
        </w:div>
      </w:divsChild>
    </w:div>
    <w:div w:id="982151827">
      <w:bodyDiv w:val="1"/>
      <w:marLeft w:val="0"/>
      <w:marRight w:val="0"/>
      <w:marTop w:val="0"/>
      <w:marBottom w:val="0"/>
      <w:divBdr>
        <w:top w:val="none" w:sz="0" w:space="0" w:color="auto"/>
        <w:left w:val="none" w:sz="0" w:space="0" w:color="auto"/>
        <w:bottom w:val="none" w:sz="0" w:space="0" w:color="auto"/>
        <w:right w:val="none" w:sz="0" w:space="0" w:color="auto"/>
      </w:divBdr>
      <w:divsChild>
        <w:div w:id="721442049">
          <w:marLeft w:val="0"/>
          <w:marRight w:val="0"/>
          <w:marTop w:val="0"/>
          <w:marBottom w:val="0"/>
          <w:divBdr>
            <w:top w:val="none" w:sz="0" w:space="0" w:color="auto"/>
            <w:left w:val="none" w:sz="0" w:space="0" w:color="auto"/>
            <w:bottom w:val="none" w:sz="0" w:space="0" w:color="auto"/>
            <w:right w:val="none" w:sz="0" w:space="0" w:color="auto"/>
          </w:divBdr>
        </w:div>
        <w:div w:id="906652911">
          <w:marLeft w:val="0"/>
          <w:marRight w:val="0"/>
          <w:marTop w:val="0"/>
          <w:marBottom w:val="0"/>
          <w:divBdr>
            <w:top w:val="none" w:sz="0" w:space="0" w:color="auto"/>
            <w:left w:val="none" w:sz="0" w:space="0" w:color="auto"/>
            <w:bottom w:val="none" w:sz="0" w:space="0" w:color="auto"/>
            <w:right w:val="none" w:sz="0" w:space="0" w:color="auto"/>
          </w:divBdr>
        </w:div>
      </w:divsChild>
    </w:div>
    <w:div w:id="987856810">
      <w:bodyDiv w:val="1"/>
      <w:marLeft w:val="0"/>
      <w:marRight w:val="0"/>
      <w:marTop w:val="0"/>
      <w:marBottom w:val="0"/>
      <w:divBdr>
        <w:top w:val="none" w:sz="0" w:space="0" w:color="auto"/>
        <w:left w:val="none" w:sz="0" w:space="0" w:color="auto"/>
        <w:bottom w:val="none" w:sz="0" w:space="0" w:color="auto"/>
        <w:right w:val="none" w:sz="0" w:space="0" w:color="auto"/>
      </w:divBdr>
      <w:divsChild>
        <w:div w:id="153303237">
          <w:marLeft w:val="0"/>
          <w:marRight w:val="0"/>
          <w:marTop w:val="0"/>
          <w:marBottom w:val="0"/>
          <w:divBdr>
            <w:top w:val="none" w:sz="0" w:space="0" w:color="auto"/>
            <w:left w:val="none" w:sz="0" w:space="0" w:color="auto"/>
            <w:bottom w:val="none" w:sz="0" w:space="0" w:color="auto"/>
            <w:right w:val="none" w:sz="0" w:space="0" w:color="auto"/>
          </w:divBdr>
        </w:div>
        <w:div w:id="1740055629">
          <w:marLeft w:val="0"/>
          <w:marRight w:val="0"/>
          <w:marTop w:val="0"/>
          <w:marBottom w:val="0"/>
          <w:divBdr>
            <w:top w:val="none" w:sz="0" w:space="0" w:color="auto"/>
            <w:left w:val="none" w:sz="0" w:space="0" w:color="auto"/>
            <w:bottom w:val="none" w:sz="0" w:space="0" w:color="auto"/>
            <w:right w:val="none" w:sz="0" w:space="0" w:color="auto"/>
          </w:divBdr>
        </w:div>
        <w:div w:id="799301258">
          <w:marLeft w:val="0"/>
          <w:marRight w:val="0"/>
          <w:marTop w:val="0"/>
          <w:marBottom w:val="0"/>
          <w:divBdr>
            <w:top w:val="none" w:sz="0" w:space="0" w:color="auto"/>
            <w:left w:val="none" w:sz="0" w:space="0" w:color="auto"/>
            <w:bottom w:val="none" w:sz="0" w:space="0" w:color="auto"/>
            <w:right w:val="none" w:sz="0" w:space="0" w:color="auto"/>
          </w:divBdr>
        </w:div>
        <w:div w:id="1802840928">
          <w:marLeft w:val="0"/>
          <w:marRight w:val="0"/>
          <w:marTop w:val="0"/>
          <w:marBottom w:val="0"/>
          <w:divBdr>
            <w:top w:val="none" w:sz="0" w:space="0" w:color="auto"/>
            <w:left w:val="none" w:sz="0" w:space="0" w:color="auto"/>
            <w:bottom w:val="none" w:sz="0" w:space="0" w:color="auto"/>
            <w:right w:val="none" w:sz="0" w:space="0" w:color="auto"/>
          </w:divBdr>
        </w:div>
        <w:div w:id="405416417">
          <w:marLeft w:val="0"/>
          <w:marRight w:val="0"/>
          <w:marTop w:val="0"/>
          <w:marBottom w:val="0"/>
          <w:divBdr>
            <w:top w:val="none" w:sz="0" w:space="0" w:color="auto"/>
            <w:left w:val="none" w:sz="0" w:space="0" w:color="auto"/>
            <w:bottom w:val="none" w:sz="0" w:space="0" w:color="auto"/>
            <w:right w:val="none" w:sz="0" w:space="0" w:color="auto"/>
          </w:divBdr>
        </w:div>
      </w:divsChild>
    </w:div>
    <w:div w:id="1116023565">
      <w:bodyDiv w:val="1"/>
      <w:marLeft w:val="0"/>
      <w:marRight w:val="0"/>
      <w:marTop w:val="0"/>
      <w:marBottom w:val="0"/>
      <w:divBdr>
        <w:top w:val="none" w:sz="0" w:space="0" w:color="auto"/>
        <w:left w:val="none" w:sz="0" w:space="0" w:color="auto"/>
        <w:bottom w:val="none" w:sz="0" w:space="0" w:color="auto"/>
        <w:right w:val="none" w:sz="0" w:space="0" w:color="auto"/>
      </w:divBdr>
    </w:div>
    <w:div w:id="1126003839">
      <w:bodyDiv w:val="1"/>
      <w:marLeft w:val="0"/>
      <w:marRight w:val="0"/>
      <w:marTop w:val="0"/>
      <w:marBottom w:val="0"/>
      <w:divBdr>
        <w:top w:val="none" w:sz="0" w:space="0" w:color="auto"/>
        <w:left w:val="none" w:sz="0" w:space="0" w:color="auto"/>
        <w:bottom w:val="none" w:sz="0" w:space="0" w:color="auto"/>
        <w:right w:val="none" w:sz="0" w:space="0" w:color="auto"/>
      </w:divBdr>
      <w:divsChild>
        <w:div w:id="1569269831">
          <w:marLeft w:val="0"/>
          <w:marRight w:val="0"/>
          <w:marTop w:val="0"/>
          <w:marBottom w:val="0"/>
          <w:divBdr>
            <w:top w:val="none" w:sz="0" w:space="0" w:color="auto"/>
            <w:left w:val="none" w:sz="0" w:space="0" w:color="auto"/>
            <w:bottom w:val="none" w:sz="0" w:space="0" w:color="auto"/>
            <w:right w:val="none" w:sz="0" w:space="0" w:color="auto"/>
          </w:divBdr>
        </w:div>
        <w:div w:id="1126897904">
          <w:marLeft w:val="0"/>
          <w:marRight w:val="0"/>
          <w:marTop w:val="0"/>
          <w:marBottom w:val="0"/>
          <w:divBdr>
            <w:top w:val="none" w:sz="0" w:space="0" w:color="auto"/>
            <w:left w:val="none" w:sz="0" w:space="0" w:color="auto"/>
            <w:bottom w:val="none" w:sz="0" w:space="0" w:color="auto"/>
            <w:right w:val="none" w:sz="0" w:space="0" w:color="auto"/>
          </w:divBdr>
        </w:div>
        <w:div w:id="845244110">
          <w:marLeft w:val="0"/>
          <w:marRight w:val="0"/>
          <w:marTop w:val="0"/>
          <w:marBottom w:val="0"/>
          <w:divBdr>
            <w:top w:val="none" w:sz="0" w:space="0" w:color="auto"/>
            <w:left w:val="none" w:sz="0" w:space="0" w:color="auto"/>
            <w:bottom w:val="none" w:sz="0" w:space="0" w:color="auto"/>
            <w:right w:val="none" w:sz="0" w:space="0" w:color="auto"/>
          </w:divBdr>
        </w:div>
        <w:div w:id="543712633">
          <w:marLeft w:val="0"/>
          <w:marRight w:val="0"/>
          <w:marTop w:val="0"/>
          <w:marBottom w:val="0"/>
          <w:divBdr>
            <w:top w:val="none" w:sz="0" w:space="0" w:color="auto"/>
            <w:left w:val="none" w:sz="0" w:space="0" w:color="auto"/>
            <w:bottom w:val="none" w:sz="0" w:space="0" w:color="auto"/>
            <w:right w:val="none" w:sz="0" w:space="0" w:color="auto"/>
          </w:divBdr>
        </w:div>
        <w:div w:id="1917397694">
          <w:marLeft w:val="0"/>
          <w:marRight w:val="0"/>
          <w:marTop w:val="0"/>
          <w:marBottom w:val="0"/>
          <w:divBdr>
            <w:top w:val="none" w:sz="0" w:space="0" w:color="auto"/>
            <w:left w:val="none" w:sz="0" w:space="0" w:color="auto"/>
            <w:bottom w:val="none" w:sz="0" w:space="0" w:color="auto"/>
            <w:right w:val="none" w:sz="0" w:space="0" w:color="auto"/>
          </w:divBdr>
        </w:div>
      </w:divsChild>
    </w:div>
    <w:div w:id="1127506610">
      <w:bodyDiv w:val="1"/>
      <w:marLeft w:val="0"/>
      <w:marRight w:val="0"/>
      <w:marTop w:val="0"/>
      <w:marBottom w:val="0"/>
      <w:divBdr>
        <w:top w:val="none" w:sz="0" w:space="0" w:color="auto"/>
        <w:left w:val="none" w:sz="0" w:space="0" w:color="auto"/>
        <w:bottom w:val="none" w:sz="0" w:space="0" w:color="auto"/>
        <w:right w:val="none" w:sz="0" w:space="0" w:color="auto"/>
      </w:divBdr>
      <w:divsChild>
        <w:div w:id="1565485701">
          <w:marLeft w:val="0"/>
          <w:marRight w:val="0"/>
          <w:marTop w:val="0"/>
          <w:marBottom w:val="0"/>
          <w:divBdr>
            <w:top w:val="none" w:sz="0" w:space="0" w:color="auto"/>
            <w:left w:val="none" w:sz="0" w:space="0" w:color="auto"/>
            <w:bottom w:val="none" w:sz="0" w:space="0" w:color="auto"/>
            <w:right w:val="none" w:sz="0" w:space="0" w:color="auto"/>
          </w:divBdr>
        </w:div>
        <w:div w:id="670137290">
          <w:marLeft w:val="0"/>
          <w:marRight w:val="0"/>
          <w:marTop w:val="0"/>
          <w:marBottom w:val="0"/>
          <w:divBdr>
            <w:top w:val="none" w:sz="0" w:space="0" w:color="auto"/>
            <w:left w:val="none" w:sz="0" w:space="0" w:color="auto"/>
            <w:bottom w:val="none" w:sz="0" w:space="0" w:color="auto"/>
            <w:right w:val="none" w:sz="0" w:space="0" w:color="auto"/>
          </w:divBdr>
        </w:div>
        <w:div w:id="255018536">
          <w:marLeft w:val="0"/>
          <w:marRight w:val="0"/>
          <w:marTop w:val="0"/>
          <w:marBottom w:val="0"/>
          <w:divBdr>
            <w:top w:val="none" w:sz="0" w:space="0" w:color="auto"/>
            <w:left w:val="none" w:sz="0" w:space="0" w:color="auto"/>
            <w:bottom w:val="none" w:sz="0" w:space="0" w:color="auto"/>
            <w:right w:val="none" w:sz="0" w:space="0" w:color="auto"/>
          </w:divBdr>
        </w:div>
        <w:div w:id="234513226">
          <w:marLeft w:val="0"/>
          <w:marRight w:val="0"/>
          <w:marTop w:val="0"/>
          <w:marBottom w:val="0"/>
          <w:divBdr>
            <w:top w:val="none" w:sz="0" w:space="0" w:color="auto"/>
            <w:left w:val="none" w:sz="0" w:space="0" w:color="auto"/>
            <w:bottom w:val="none" w:sz="0" w:space="0" w:color="auto"/>
            <w:right w:val="none" w:sz="0" w:space="0" w:color="auto"/>
          </w:divBdr>
        </w:div>
      </w:divsChild>
    </w:div>
    <w:div w:id="1179852291">
      <w:bodyDiv w:val="1"/>
      <w:marLeft w:val="0"/>
      <w:marRight w:val="0"/>
      <w:marTop w:val="0"/>
      <w:marBottom w:val="0"/>
      <w:divBdr>
        <w:top w:val="none" w:sz="0" w:space="0" w:color="auto"/>
        <w:left w:val="none" w:sz="0" w:space="0" w:color="auto"/>
        <w:bottom w:val="none" w:sz="0" w:space="0" w:color="auto"/>
        <w:right w:val="none" w:sz="0" w:space="0" w:color="auto"/>
      </w:divBdr>
    </w:div>
    <w:div w:id="1267424331">
      <w:bodyDiv w:val="1"/>
      <w:marLeft w:val="0"/>
      <w:marRight w:val="0"/>
      <w:marTop w:val="0"/>
      <w:marBottom w:val="0"/>
      <w:divBdr>
        <w:top w:val="none" w:sz="0" w:space="0" w:color="auto"/>
        <w:left w:val="none" w:sz="0" w:space="0" w:color="auto"/>
        <w:bottom w:val="none" w:sz="0" w:space="0" w:color="auto"/>
        <w:right w:val="none" w:sz="0" w:space="0" w:color="auto"/>
      </w:divBdr>
      <w:divsChild>
        <w:div w:id="1837113873">
          <w:marLeft w:val="0"/>
          <w:marRight w:val="0"/>
          <w:marTop w:val="0"/>
          <w:marBottom w:val="0"/>
          <w:divBdr>
            <w:top w:val="none" w:sz="0" w:space="0" w:color="auto"/>
            <w:left w:val="none" w:sz="0" w:space="0" w:color="auto"/>
            <w:bottom w:val="none" w:sz="0" w:space="0" w:color="auto"/>
            <w:right w:val="none" w:sz="0" w:space="0" w:color="auto"/>
          </w:divBdr>
        </w:div>
        <w:div w:id="1875583062">
          <w:marLeft w:val="0"/>
          <w:marRight w:val="0"/>
          <w:marTop w:val="0"/>
          <w:marBottom w:val="0"/>
          <w:divBdr>
            <w:top w:val="none" w:sz="0" w:space="0" w:color="auto"/>
            <w:left w:val="none" w:sz="0" w:space="0" w:color="auto"/>
            <w:bottom w:val="none" w:sz="0" w:space="0" w:color="auto"/>
            <w:right w:val="none" w:sz="0" w:space="0" w:color="auto"/>
          </w:divBdr>
        </w:div>
        <w:div w:id="222721817">
          <w:marLeft w:val="0"/>
          <w:marRight w:val="0"/>
          <w:marTop w:val="0"/>
          <w:marBottom w:val="0"/>
          <w:divBdr>
            <w:top w:val="none" w:sz="0" w:space="0" w:color="auto"/>
            <w:left w:val="none" w:sz="0" w:space="0" w:color="auto"/>
            <w:bottom w:val="none" w:sz="0" w:space="0" w:color="auto"/>
            <w:right w:val="none" w:sz="0" w:space="0" w:color="auto"/>
          </w:divBdr>
        </w:div>
        <w:div w:id="729108952">
          <w:marLeft w:val="0"/>
          <w:marRight w:val="0"/>
          <w:marTop w:val="0"/>
          <w:marBottom w:val="0"/>
          <w:divBdr>
            <w:top w:val="none" w:sz="0" w:space="0" w:color="auto"/>
            <w:left w:val="none" w:sz="0" w:space="0" w:color="auto"/>
            <w:bottom w:val="none" w:sz="0" w:space="0" w:color="auto"/>
            <w:right w:val="none" w:sz="0" w:space="0" w:color="auto"/>
          </w:divBdr>
        </w:div>
        <w:div w:id="1792018153">
          <w:marLeft w:val="0"/>
          <w:marRight w:val="0"/>
          <w:marTop w:val="0"/>
          <w:marBottom w:val="0"/>
          <w:divBdr>
            <w:top w:val="none" w:sz="0" w:space="0" w:color="auto"/>
            <w:left w:val="none" w:sz="0" w:space="0" w:color="auto"/>
            <w:bottom w:val="none" w:sz="0" w:space="0" w:color="auto"/>
            <w:right w:val="none" w:sz="0" w:space="0" w:color="auto"/>
          </w:divBdr>
        </w:div>
        <w:div w:id="427241534">
          <w:marLeft w:val="0"/>
          <w:marRight w:val="0"/>
          <w:marTop w:val="0"/>
          <w:marBottom w:val="0"/>
          <w:divBdr>
            <w:top w:val="none" w:sz="0" w:space="0" w:color="auto"/>
            <w:left w:val="none" w:sz="0" w:space="0" w:color="auto"/>
            <w:bottom w:val="none" w:sz="0" w:space="0" w:color="auto"/>
            <w:right w:val="none" w:sz="0" w:space="0" w:color="auto"/>
          </w:divBdr>
        </w:div>
      </w:divsChild>
    </w:div>
    <w:div w:id="1288896952">
      <w:bodyDiv w:val="1"/>
      <w:marLeft w:val="0"/>
      <w:marRight w:val="0"/>
      <w:marTop w:val="0"/>
      <w:marBottom w:val="0"/>
      <w:divBdr>
        <w:top w:val="none" w:sz="0" w:space="0" w:color="auto"/>
        <w:left w:val="none" w:sz="0" w:space="0" w:color="auto"/>
        <w:bottom w:val="none" w:sz="0" w:space="0" w:color="auto"/>
        <w:right w:val="none" w:sz="0" w:space="0" w:color="auto"/>
      </w:divBdr>
      <w:divsChild>
        <w:div w:id="1292394866">
          <w:marLeft w:val="0"/>
          <w:marRight w:val="0"/>
          <w:marTop w:val="0"/>
          <w:marBottom w:val="0"/>
          <w:divBdr>
            <w:top w:val="none" w:sz="0" w:space="0" w:color="auto"/>
            <w:left w:val="none" w:sz="0" w:space="0" w:color="auto"/>
            <w:bottom w:val="none" w:sz="0" w:space="0" w:color="auto"/>
            <w:right w:val="none" w:sz="0" w:space="0" w:color="auto"/>
          </w:divBdr>
        </w:div>
        <w:div w:id="1783038056">
          <w:marLeft w:val="0"/>
          <w:marRight w:val="0"/>
          <w:marTop w:val="0"/>
          <w:marBottom w:val="0"/>
          <w:divBdr>
            <w:top w:val="none" w:sz="0" w:space="0" w:color="auto"/>
            <w:left w:val="none" w:sz="0" w:space="0" w:color="auto"/>
            <w:bottom w:val="none" w:sz="0" w:space="0" w:color="auto"/>
            <w:right w:val="none" w:sz="0" w:space="0" w:color="auto"/>
          </w:divBdr>
        </w:div>
        <w:div w:id="282150864">
          <w:marLeft w:val="0"/>
          <w:marRight w:val="0"/>
          <w:marTop w:val="0"/>
          <w:marBottom w:val="0"/>
          <w:divBdr>
            <w:top w:val="none" w:sz="0" w:space="0" w:color="auto"/>
            <w:left w:val="none" w:sz="0" w:space="0" w:color="auto"/>
            <w:bottom w:val="none" w:sz="0" w:space="0" w:color="auto"/>
            <w:right w:val="none" w:sz="0" w:space="0" w:color="auto"/>
          </w:divBdr>
        </w:div>
        <w:div w:id="381026773">
          <w:marLeft w:val="0"/>
          <w:marRight w:val="0"/>
          <w:marTop w:val="0"/>
          <w:marBottom w:val="0"/>
          <w:divBdr>
            <w:top w:val="none" w:sz="0" w:space="0" w:color="auto"/>
            <w:left w:val="none" w:sz="0" w:space="0" w:color="auto"/>
            <w:bottom w:val="none" w:sz="0" w:space="0" w:color="auto"/>
            <w:right w:val="none" w:sz="0" w:space="0" w:color="auto"/>
          </w:divBdr>
        </w:div>
      </w:divsChild>
    </w:div>
    <w:div w:id="1289237104">
      <w:bodyDiv w:val="1"/>
      <w:marLeft w:val="0"/>
      <w:marRight w:val="0"/>
      <w:marTop w:val="0"/>
      <w:marBottom w:val="0"/>
      <w:divBdr>
        <w:top w:val="none" w:sz="0" w:space="0" w:color="auto"/>
        <w:left w:val="none" w:sz="0" w:space="0" w:color="auto"/>
        <w:bottom w:val="none" w:sz="0" w:space="0" w:color="auto"/>
        <w:right w:val="none" w:sz="0" w:space="0" w:color="auto"/>
      </w:divBdr>
      <w:divsChild>
        <w:div w:id="1569874218">
          <w:marLeft w:val="0"/>
          <w:marRight w:val="0"/>
          <w:marTop w:val="0"/>
          <w:marBottom w:val="0"/>
          <w:divBdr>
            <w:top w:val="none" w:sz="0" w:space="0" w:color="auto"/>
            <w:left w:val="none" w:sz="0" w:space="0" w:color="auto"/>
            <w:bottom w:val="none" w:sz="0" w:space="0" w:color="auto"/>
            <w:right w:val="none" w:sz="0" w:space="0" w:color="auto"/>
          </w:divBdr>
        </w:div>
        <w:div w:id="550119094">
          <w:marLeft w:val="0"/>
          <w:marRight w:val="0"/>
          <w:marTop w:val="0"/>
          <w:marBottom w:val="0"/>
          <w:divBdr>
            <w:top w:val="none" w:sz="0" w:space="0" w:color="auto"/>
            <w:left w:val="none" w:sz="0" w:space="0" w:color="auto"/>
            <w:bottom w:val="none" w:sz="0" w:space="0" w:color="auto"/>
            <w:right w:val="none" w:sz="0" w:space="0" w:color="auto"/>
          </w:divBdr>
        </w:div>
        <w:div w:id="651521960">
          <w:marLeft w:val="0"/>
          <w:marRight w:val="0"/>
          <w:marTop w:val="0"/>
          <w:marBottom w:val="0"/>
          <w:divBdr>
            <w:top w:val="none" w:sz="0" w:space="0" w:color="auto"/>
            <w:left w:val="none" w:sz="0" w:space="0" w:color="auto"/>
            <w:bottom w:val="none" w:sz="0" w:space="0" w:color="auto"/>
            <w:right w:val="none" w:sz="0" w:space="0" w:color="auto"/>
          </w:divBdr>
        </w:div>
        <w:div w:id="478113855">
          <w:marLeft w:val="0"/>
          <w:marRight w:val="0"/>
          <w:marTop w:val="0"/>
          <w:marBottom w:val="0"/>
          <w:divBdr>
            <w:top w:val="none" w:sz="0" w:space="0" w:color="auto"/>
            <w:left w:val="none" w:sz="0" w:space="0" w:color="auto"/>
            <w:bottom w:val="none" w:sz="0" w:space="0" w:color="auto"/>
            <w:right w:val="none" w:sz="0" w:space="0" w:color="auto"/>
          </w:divBdr>
        </w:div>
      </w:divsChild>
    </w:div>
    <w:div w:id="1291863591">
      <w:bodyDiv w:val="1"/>
      <w:marLeft w:val="0"/>
      <w:marRight w:val="0"/>
      <w:marTop w:val="0"/>
      <w:marBottom w:val="0"/>
      <w:divBdr>
        <w:top w:val="none" w:sz="0" w:space="0" w:color="auto"/>
        <w:left w:val="none" w:sz="0" w:space="0" w:color="auto"/>
        <w:bottom w:val="none" w:sz="0" w:space="0" w:color="auto"/>
        <w:right w:val="none" w:sz="0" w:space="0" w:color="auto"/>
      </w:divBdr>
      <w:divsChild>
        <w:div w:id="223293725">
          <w:marLeft w:val="0"/>
          <w:marRight w:val="0"/>
          <w:marTop w:val="0"/>
          <w:marBottom w:val="0"/>
          <w:divBdr>
            <w:top w:val="none" w:sz="0" w:space="0" w:color="auto"/>
            <w:left w:val="none" w:sz="0" w:space="0" w:color="auto"/>
            <w:bottom w:val="none" w:sz="0" w:space="0" w:color="auto"/>
            <w:right w:val="none" w:sz="0" w:space="0" w:color="auto"/>
          </w:divBdr>
        </w:div>
        <w:div w:id="871503683">
          <w:marLeft w:val="0"/>
          <w:marRight w:val="0"/>
          <w:marTop w:val="0"/>
          <w:marBottom w:val="0"/>
          <w:divBdr>
            <w:top w:val="none" w:sz="0" w:space="0" w:color="auto"/>
            <w:left w:val="none" w:sz="0" w:space="0" w:color="auto"/>
            <w:bottom w:val="none" w:sz="0" w:space="0" w:color="auto"/>
            <w:right w:val="none" w:sz="0" w:space="0" w:color="auto"/>
          </w:divBdr>
        </w:div>
        <w:div w:id="64962408">
          <w:marLeft w:val="0"/>
          <w:marRight w:val="0"/>
          <w:marTop w:val="0"/>
          <w:marBottom w:val="0"/>
          <w:divBdr>
            <w:top w:val="none" w:sz="0" w:space="0" w:color="auto"/>
            <w:left w:val="none" w:sz="0" w:space="0" w:color="auto"/>
            <w:bottom w:val="none" w:sz="0" w:space="0" w:color="auto"/>
            <w:right w:val="none" w:sz="0" w:space="0" w:color="auto"/>
          </w:divBdr>
        </w:div>
        <w:div w:id="545676496">
          <w:marLeft w:val="0"/>
          <w:marRight w:val="0"/>
          <w:marTop w:val="0"/>
          <w:marBottom w:val="0"/>
          <w:divBdr>
            <w:top w:val="none" w:sz="0" w:space="0" w:color="auto"/>
            <w:left w:val="none" w:sz="0" w:space="0" w:color="auto"/>
            <w:bottom w:val="none" w:sz="0" w:space="0" w:color="auto"/>
            <w:right w:val="none" w:sz="0" w:space="0" w:color="auto"/>
          </w:divBdr>
        </w:div>
        <w:div w:id="939530721">
          <w:marLeft w:val="0"/>
          <w:marRight w:val="0"/>
          <w:marTop w:val="0"/>
          <w:marBottom w:val="0"/>
          <w:divBdr>
            <w:top w:val="none" w:sz="0" w:space="0" w:color="auto"/>
            <w:left w:val="none" w:sz="0" w:space="0" w:color="auto"/>
            <w:bottom w:val="none" w:sz="0" w:space="0" w:color="auto"/>
            <w:right w:val="none" w:sz="0" w:space="0" w:color="auto"/>
          </w:divBdr>
        </w:div>
        <w:div w:id="1318727498">
          <w:marLeft w:val="0"/>
          <w:marRight w:val="0"/>
          <w:marTop w:val="0"/>
          <w:marBottom w:val="0"/>
          <w:divBdr>
            <w:top w:val="none" w:sz="0" w:space="0" w:color="auto"/>
            <w:left w:val="none" w:sz="0" w:space="0" w:color="auto"/>
            <w:bottom w:val="none" w:sz="0" w:space="0" w:color="auto"/>
            <w:right w:val="none" w:sz="0" w:space="0" w:color="auto"/>
          </w:divBdr>
        </w:div>
        <w:div w:id="1351374192">
          <w:marLeft w:val="0"/>
          <w:marRight w:val="0"/>
          <w:marTop w:val="0"/>
          <w:marBottom w:val="0"/>
          <w:divBdr>
            <w:top w:val="none" w:sz="0" w:space="0" w:color="auto"/>
            <w:left w:val="none" w:sz="0" w:space="0" w:color="auto"/>
            <w:bottom w:val="none" w:sz="0" w:space="0" w:color="auto"/>
            <w:right w:val="none" w:sz="0" w:space="0" w:color="auto"/>
          </w:divBdr>
        </w:div>
      </w:divsChild>
    </w:div>
    <w:div w:id="1298073680">
      <w:bodyDiv w:val="1"/>
      <w:marLeft w:val="0"/>
      <w:marRight w:val="0"/>
      <w:marTop w:val="0"/>
      <w:marBottom w:val="0"/>
      <w:divBdr>
        <w:top w:val="none" w:sz="0" w:space="0" w:color="auto"/>
        <w:left w:val="none" w:sz="0" w:space="0" w:color="auto"/>
        <w:bottom w:val="none" w:sz="0" w:space="0" w:color="auto"/>
        <w:right w:val="none" w:sz="0" w:space="0" w:color="auto"/>
      </w:divBdr>
    </w:div>
    <w:div w:id="1308512206">
      <w:bodyDiv w:val="1"/>
      <w:marLeft w:val="0"/>
      <w:marRight w:val="0"/>
      <w:marTop w:val="0"/>
      <w:marBottom w:val="0"/>
      <w:divBdr>
        <w:top w:val="none" w:sz="0" w:space="0" w:color="auto"/>
        <w:left w:val="none" w:sz="0" w:space="0" w:color="auto"/>
        <w:bottom w:val="none" w:sz="0" w:space="0" w:color="auto"/>
        <w:right w:val="none" w:sz="0" w:space="0" w:color="auto"/>
      </w:divBdr>
      <w:divsChild>
        <w:div w:id="624312361">
          <w:marLeft w:val="0"/>
          <w:marRight w:val="0"/>
          <w:marTop w:val="0"/>
          <w:marBottom w:val="0"/>
          <w:divBdr>
            <w:top w:val="none" w:sz="0" w:space="0" w:color="auto"/>
            <w:left w:val="none" w:sz="0" w:space="0" w:color="auto"/>
            <w:bottom w:val="none" w:sz="0" w:space="0" w:color="auto"/>
            <w:right w:val="none" w:sz="0" w:space="0" w:color="auto"/>
          </w:divBdr>
        </w:div>
        <w:div w:id="299304405">
          <w:marLeft w:val="0"/>
          <w:marRight w:val="0"/>
          <w:marTop w:val="0"/>
          <w:marBottom w:val="0"/>
          <w:divBdr>
            <w:top w:val="none" w:sz="0" w:space="0" w:color="auto"/>
            <w:left w:val="none" w:sz="0" w:space="0" w:color="auto"/>
            <w:bottom w:val="none" w:sz="0" w:space="0" w:color="auto"/>
            <w:right w:val="none" w:sz="0" w:space="0" w:color="auto"/>
          </w:divBdr>
        </w:div>
        <w:div w:id="1433283351">
          <w:marLeft w:val="0"/>
          <w:marRight w:val="0"/>
          <w:marTop w:val="0"/>
          <w:marBottom w:val="0"/>
          <w:divBdr>
            <w:top w:val="none" w:sz="0" w:space="0" w:color="auto"/>
            <w:left w:val="none" w:sz="0" w:space="0" w:color="auto"/>
            <w:bottom w:val="none" w:sz="0" w:space="0" w:color="auto"/>
            <w:right w:val="none" w:sz="0" w:space="0" w:color="auto"/>
          </w:divBdr>
        </w:div>
        <w:div w:id="841160339">
          <w:marLeft w:val="0"/>
          <w:marRight w:val="0"/>
          <w:marTop w:val="0"/>
          <w:marBottom w:val="0"/>
          <w:divBdr>
            <w:top w:val="none" w:sz="0" w:space="0" w:color="auto"/>
            <w:left w:val="none" w:sz="0" w:space="0" w:color="auto"/>
            <w:bottom w:val="none" w:sz="0" w:space="0" w:color="auto"/>
            <w:right w:val="none" w:sz="0" w:space="0" w:color="auto"/>
          </w:divBdr>
        </w:div>
        <w:div w:id="291252590">
          <w:marLeft w:val="0"/>
          <w:marRight w:val="0"/>
          <w:marTop w:val="0"/>
          <w:marBottom w:val="0"/>
          <w:divBdr>
            <w:top w:val="none" w:sz="0" w:space="0" w:color="auto"/>
            <w:left w:val="none" w:sz="0" w:space="0" w:color="auto"/>
            <w:bottom w:val="none" w:sz="0" w:space="0" w:color="auto"/>
            <w:right w:val="none" w:sz="0" w:space="0" w:color="auto"/>
          </w:divBdr>
        </w:div>
        <w:div w:id="1698265012">
          <w:marLeft w:val="0"/>
          <w:marRight w:val="0"/>
          <w:marTop w:val="0"/>
          <w:marBottom w:val="0"/>
          <w:divBdr>
            <w:top w:val="none" w:sz="0" w:space="0" w:color="auto"/>
            <w:left w:val="none" w:sz="0" w:space="0" w:color="auto"/>
            <w:bottom w:val="none" w:sz="0" w:space="0" w:color="auto"/>
            <w:right w:val="none" w:sz="0" w:space="0" w:color="auto"/>
          </w:divBdr>
        </w:div>
      </w:divsChild>
    </w:div>
    <w:div w:id="1386955498">
      <w:bodyDiv w:val="1"/>
      <w:marLeft w:val="0"/>
      <w:marRight w:val="0"/>
      <w:marTop w:val="0"/>
      <w:marBottom w:val="0"/>
      <w:divBdr>
        <w:top w:val="none" w:sz="0" w:space="0" w:color="auto"/>
        <w:left w:val="none" w:sz="0" w:space="0" w:color="auto"/>
        <w:bottom w:val="none" w:sz="0" w:space="0" w:color="auto"/>
        <w:right w:val="none" w:sz="0" w:space="0" w:color="auto"/>
      </w:divBdr>
    </w:div>
    <w:div w:id="1394084598">
      <w:bodyDiv w:val="1"/>
      <w:marLeft w:val="0"/>
      <w:marRight w:val="0"/>
      <w:marTop w:val="0"/>
      <w:marBottom w:val="0"/>
      <w:divBdr>
        <w:top w:val="none" w:sz="0" w:space="0" w:color="auto"/>
        <w:left w:val="none" w:sz="0" w:space="0" w:color="auto"/>
        <w:bottom w:val="none" w:sz="0" w:space="0" w:color="auto"/>
        <w:right w:val="none" w:sz="0" w:space="0" w:color="auto"/>
      </w:divBdr>
      <w:divsChild>
        <w:div w:id="1469736781">
          <w:marLeft w:val="0"/>
          <w:marRight w:val="0"/>
          <w:marTop w:val="0"/>
          <w:marBottom w:val="0"/>
          <w:divBdr>
            <w:top w:val="none" w:sz="0" w:space="0" w:color="auto"/>
            <w:left w:val="none" w:sz="0" w:space="0" w:color="auto"/>
            <w:bottom w:val="none" w:sz="0" w:space="0" w:color="auto"/>
            <w:right w:val="none" w:sz="0" w:space="0" w:color="auto"/>
          </w:divBdr>
        </w:div>
        <w:div w:id="403455857">
          <w:marLeft w:val="0"/>
          <w:marRight w:val="0"/>
          <w:marTop w:val="0"/>
          <w:marBottom w:val="0"/>
          <w:divBdr>
            <w:top w:val="none" w:sz="0" w:space="0" w:color="auto"/>
            <w:left w:val="none" w:sz="0" w:space="0" w:color="auto"/>
            <w:bottom w:val="none" w:sz="0" w:space="0" w:color="auto"/>
            <w:right w:val="none" w:sz="0" w:space="0" w:color="auto"/>
          </w:divBdr>
        </w:div>
        <w:div w:id="1574505198">
          <w:marLeft w:val="0"/>
          <w:marRight w:val="0"/>
          <w:marTop w:val="0"/>
          <w:marBottom w:val="0"/>
          <w:divBdr>
            <w:top w:val="none" w:sz="0" w:space="0" w:color="auto"/>
            <w:left w:val="none" w:sz="0" w:space="0" w:color="auto"/>
            <w:bottom w:val="none" w:sz="0" w:space="0" w:color="auto"/>
            <w:right w:val="none" w:sz="0" w:space="0" w:color="auto"/>
          </w:divBdr>
        </w:div>
      </w:divsChild>
    </w:div>
    <w:div w:id="1421099078">
      <w:bodyDiv w:val="1"/>
      <w:marLeft w:val="0"/>
      <w:marRight w:val="0"/>
      <w:marTop w:val="0"/>
      <w:marBottom w:val="0"/>
      <w:divBdr>
        <w:top w:val="none" w:sz="0" w:space="0" w:color="auto"/>
        <w:left w:val="none" w:sz="0" w:space="0" w:color="auto"/>
        <w:bottom w:val="none" w:sz="0" w:space="0" w:color="auto"/>
        <w:right w:val="none" w:sz="0" w:space="0" w:color="auto"/>
      </w:divBdr>
      <w:divsChild>
        <w:div w:id="300891136">
          <w:marLeft w:val="0"/>
          <w:marRight w:val="0"/>
          <w:marTop w:val="0"/>
          <w:marBottom w:val="0"/>
          <w:divBdr>
            <w:top w:val="none" w:sz="0" w:space="0" w:color="auto"/>
            <w:left w:val="none" w:sz="0" w:space="0" w:color="auto"/>
            <w:bottom w:val="none" w:sz="0" w:space="0" w:color="auto"/>
            <w:right w:val="none" w:sz="0" w:space="0" w:color="auto"/>
          </w:divBdr>
        </w:div>
      </w:divsChild>
    </w:div>
    <w:div w:id="1666937846">
      <w:bodyDiv w:val="1"/>
      <w:marLeft w:val="0"/>
      <w:marRight w:val="0"/>
      <w:marTop w:val="0"/>
      <w:marBottom w:val="0"/>
      <w:divBdr>
        <w:top w:val="none" w:sz="0" w:space="0" w:color="auto"/>
        <w:left w:val="none" w:sz="0" w:space="0" w:color="auto"/>
        <w:bottom w:val="none" w:sz="0" w:space="0" w:color="auto"/>
        <w:right w:val="none" w:sz="0" w:space="0" w:color="auto"/>
      </w:divBdr>
    </w:div>
    <w:div w:id="1714033420">
      <w:bodyDiv w:val="1"/>
      <w:marLeft w:val="0"/>
      <w:marRight w:val="0"/>
      <w:marTop w:val="0"/>
      <w:marBottom w:val="0"/>
      <w:divBdr>
        <w:top w:val="none" w:sz="0" w:space="0" w:color="auto"/>
        <w:left w:val="none" w:sz="0" w:space="0" w:color="auto"/>
        <w:bottom w:val="none" w:sz="0" w:space="0" w:color="auto"/>
        <w:right w:val="none" w:sz="0" w:space="0" w:color="auto"/>
      </w:divBdr>
    </w:div>
    <w:div w:id="1741947020">
      <w:bodyDiv w:val="1"/>
      <w:marLeft w:val="0"/>
      <w:marRight w:val="0"/>
      <w:marTop w:val="0"/>
      <w:marBottom w:val="0"/>
      <w:divBdr>
        <w:top w:val="none" w:sz="0" w:space="0" w:color="auto"/>
        <w:left w:val="none" w:sz="0" w:space="0" w:color="auto"/>
        <w:bottom w:val="none" w:sz="0" w:space="0" w:color="auto"/>
        <w:right w:val="none" w:sz="0" w:space="0" w:color="auto"/>
      </w:divBdr>
      <w:divsChild>
        <w:div w:id="1318849030">
          <w:marLeft w:val="0"/>
          <w:marRight w:val="0"/>
          <w:marTop w:val="0"/>
          <w:marBottom w:val="0"/>
          <w:divBdr>
            <w:top w:val="none" w:sz="0" w:space="0" w:color="auto"/>
            <w:left w:val="none" w:sz="0" w:space="0" w:color="auto"/>
            <w:bottom w:val="none" w:sz="0" w:space="0" w:color="auto"/>
            <w:right w:val="none" w:sz="0" w:space="0" w:color="auto"/>
          </w:divBdr>
        </w:div>
        <w:div w:id="508905965">
          <w:marLeft w:val="0"/>
          <w:marRight w:val="0"/>
          <w:marTop w:val="0"/>
          <w:marBottom w:val="0"/>
          <w:divBdr>
            <w:top w:val="none" w:sz="0" w:space="0" w:color="auto"/>
            <w:left w:val="none" w:sz="0" w:space="0" w:color="auto"/>
            <w:bottom w:val="none" w:sz="0" w:space="0" w:color="auto"/>
            <w:right w:val="none" w:sz="0" w:space="0" w:color="auto"/>
          </w:divBdr>
        </w:div>
        <w:div w:id="829322897">
          <w:marLeft w:val="0"/>
          <w:marRight w:val="0"/>
          <w:marTop w:val="0"/>
          <w:marBottom w:val="0"/>
          <w:divBdr>
            <w:top w:val="none" w:sz="0" w:space="0" w:color="auto"/>
            <w:left w:val="none" w:sz="0" w:space="0" w:color="auto"/>
            <w:bottom w:val="none" w:sz="0" w:space="0" w:color="auto"/>
            <w:right w:val="none" w:sz="0" w:space="0" w:color="auto"/>
          </w:divBdr>
        </w:div>
        <w:div w:id="880017892">
          <w:marLeft w:val="0"/>
          <w:marRight w:val="0"/>
          <w:marTop w:val="0"/>
          <w:marBottom w:val="0"/>
          <w:divBdr>
            <w:top w:val="none" w:sz="0" w:space="0" w:color="auto"/>
            <w:left w:val="none" w:sz="0" w:space="0" w:color="auto"/>
            <w:bottom w:val="none" w:sz="0" w:space="0" w:color="auto"/>
            <w:right w:val="none" w:sz="0" w:space="0" w:color="auto"/>
          </w:divBdr>
        </w:div>
        <w:div w:id="251550772">
          <w:marLeft w:val="0"/>
          <w:marRight w:val="0"/>
          <w:marTop w:val="0"/>
          <w:marBottom w:val="0"/>
          <w:divBdr>
            <w:top w:val="none" w:sz="0" w:space="0" w:color="auto"/>
            <w:left w:val="none" w:sz="0" w:space="0" w:color="auto"/>
            <w:bottom w:val="none" w:sz="0" w:space="0" w:color="auto"/>
            <w:right w:val="none" w:sz="0" w:space="0" w:color="auto"/>
          </w:divBdr>
        </w:div>
      </w:divsChild>
    </w:div>
    <w:div w:id="1995722307">
      <w:bodyDiv w:val="1"/>
      <w:marLeft w:val="0"/>
      <w:marRight w:val="0"/>
      <w:marTop w:val="0"/>
      <w:marBottom w:val="0"/>
      <w:divBdr>
        <w:top w:val="none" w:sz="0" w:space="0" w:color="auto"/>
        <w:left w:val="none" w:sz="0" w:space="0" w:color="auto"/>
        <w:bottom w:val="none" w:sz="0" w:space="0" w:color="auto"/>
        <w:right w:val="none" w:sz="0" w:space="0" w:color="auto"/>
      </w:divBdr>
      <w:divsChild>
        <w:div w:id="2113888458">
          <w:marLeft w:val="0"/>
          <w:marRight w:val="0"/>
          <w:marTop w:val="0"/>
          <w:marBottom w:val="0"/>
          <w:divBdr>
            <w:top w:val="none" w:sz="0" w:space="0" w:color="auto"/>
            <w:left w:val="none" w:sz="0" w:space="0" w:color="auto"/>
            <w:bottom w:val="none" w:sz="0" w:space="0" w:color="auto"/>
            <w:right w:val="none" w:sz="0" w:space="0" w:color="auto"/>
          </w:divBdr>
        </w:div>
        <w:div w:id="1340540471">
          <w:marLeft w:val="0"/>
          <w:marRight w:val="0"/>
          <w:marTop w:val="0"/>
          <w:marBottom w:val="0"/>
          <w:divBdr>
            <w:top w:val="none" w:sz="0" w:space="0" w:color="auto"/>
            <w:left w:val="none" w:sz="0" w:space="0" w:color="auto"/>
            <w:bottom w:val="none" w:sz="0" w:space="0" w:color="auto"/>
            <w:right w:val="none" w:sz="0" w:space="0" w:color="auto"/>
          </w:divBdr>
        </w:div>
        <w:div w:id="1937590719">
          <w:marLeft w:val="0"/>
          <w:marRight w:val="0"/>
          <w:marTop w:val="0"/>
          <w:marBottom w:val="0"/>
          <w:divBdr>
            <w:top w:val="none" w:sz="0" w:space="0" w:color="auto"/>
            <w:left w:val="none" w:sz="0" w:space="0" w:color="auto"/>
            <w:bottom w:val="none" w:sz="0" w:space="0" w:color="auto"/>
            <w:right w:val="none" w:sz="0" w:space="0" w:color="auto"/>
          </w:divBdr>
        </w:div>
        <w:div w:id="1402100633">
          <w:marLeft w:val="0"/>
          <w:marRight w:val="0"/>
          <w:marTop w:val="0"/>
          <w:marBottom w:val="0"/>
          <w:divBdr>
            <w:top w:val="none" w:sz="0" w:space="0" w:color="auto"/>
            <w:left w:val="none" w:sz="0" w:space="0" w:color="auto"/>
            <w:bottom w:val="none" w:sz="0" w:space="0" w:color="auto"/>
            <w:right w:val="none" w:sz="0" w:space="0" w:color="auto"/>
          </w:divBdr>
        </w:div>
        <w:div w:id="261767843">
          <w:marLeft w:val="0"/>
          <w:marRight w:val="0"/>
          <w:marTop w:val="0"/>
          <w:marBottom w:val="0"/>
          <w:divBdr>
            <w:top w:val="none" w:sz="0" w:space="0" w:color="auto"/>
            <w:left w:val="none" w:sz="0" w:space="0" w:color="auto"/>
            <w:bottom w:val="none" w:sz="0" w:space="0" w:color="auto"/>
            <w:right w:val="none" w:sz="0" w:space="0" w:color="auto"/>
          </w:divBdr>
        </w:div>
        <w:div w:id="64190232">
          <w:marLeft w:val="0"/>
          <w:marRight w:val="0"/>
          <w:marTop w:val="0"/>
          <w:marBottom w:val="0"/>
          <w:divBdr>
            <w:top w:val="none" w:sz="0" w:space="0" w:color="auto"/>
            <w:left w:val="none" w:sz="0" w:space="0" w:color="auto"/>
            <w:bottom w:val="none" w:sz="0" w:space="0" w:color="auto"/>
            <w:right w:val="none" w:sz="0" w:space="0" w:color="auto"/>
          </w:divBdr>
        </w:div>
      </w:divsChild>
    </w:div>
    <w:div w:id="2076780658">
      <w:bodyDiv w:val="1"/>
      <w:marLeft w:val="0"/>
      <w:marRight w:val="0"/>
      <w:marTop w:val="0"/>
      <w:marBottom w:val="0"/>
      <w:divBdr>
        <w:top w:val="none" w:sz="0" w:space="0" w:color="auto"/>
        <w:left w:val="none" w:sz="0" w:space="0" w:color="auto"/>
        <w:bottom w:val="none" w:sz="0" w:space="0" w:color="auto"/>
        <w:right w:val="none" w:sz="0" w:space="0" w:color="auto"/>
      </w:divBdr>
      <w:divsChild>
        <w:div w:id="438992776">
          <w:marLeft w:val="0"/>
          <w:marRight w:val="0"/>
          <w:marTop w:val="0"/>
          <w:marBottom w:val="0"/>
          <w:divBdr>
            <w:top w:val="none" w:sz="0" w:space="0" w:color="auto"/>
            <w:left w:val="none" w:sz="0" w:space="0" w:color="auto"/>
            <w:bottom w:val="none" w:sz="0" w:space="0" w:color="auto"/>
            <w:right w:val="none" w:sz="0" w:space="0" w:color="auto"/>
          </w:divBdr>
        </w:div>
        <w:div w:id="673999629">
          <w:marLeft w:val="0"/>
          <w:marRight w:val="0"/>
          <w:marTop w:val="0"/>
          <w:marBottom w:val="0"/>
          <w:divBdr>
            <w:top w:val="none" w:sz="0" w:space="0" w:color="auto"/>
            <w:left w:val="none" w:sz="0" w:space="0" w:color="auto"/>
            <w:bottom w:val="none" w:sz="0" w:space="0" w:color="auto"/>
            <w:right w:val="none" w:sz="0" w:space="0" w:color="auto"/>
          </w:divBdr>
        </w:div>
        <w:div w:id="1909874242">
          <w:marLeft w:val="0"/>
          <w:marRight w:val="0"/>
          <w:marTop w:val="0"/>
          <w:marBottom w:val="0"/>
          <w:divBdr>
            <w:top w:val="none" w:sz="0" w:space="0" w:color="auto"/>
            <w:left w:val="none" w:sz="0" w:space="0" w:color="auto"/>
            <w:bottom w:val="none" w:sz="0" w:space="0" w:color="auto"/>
            <w:right w:val="none" w:sz="0" w:space="0" w:color="auto"/>
          </w:divBdr>
        </w:div>
        <w:div w:id="754982347">
          <w:marLeft w:val="0"/>
          <w:marRight w:val="0"/>
          <w:marTop w:val="0"/>
          <w:marBottom w:val="0"/>
          <w:divBdr>
            <w:top w:val="none" w:sz="0" w:space="0" w:color="auto"/>
            <w:left w:val="none" w:sz="0" w:space="0" w:color="auto"/>
            <w:bottom w:val="none" w:sz="0" w:space="0" w:color="auto"/>
            <w:right w:val="none" w:sz="0" w:space="0" w:color="auto"/>
          </w:divBdr>
        </w:div>
      </w:divsChild>
    </w:div>
    <w:div w:id="20800569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7D818BE-F4E0-42A0-9583-3BD4774F80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11</Pages>
  <Words>2991</Words>
  <Characters>17055</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Stefan Valentinov Baev (1905214)</cp:lastModifiedBy>
  <cp:revision>2</cp:revision>
  <dcterms:created xsi:type="dcterms:W3CDTF">2022-12-02T15:39:00Z</dcterms:created>
  <dcterms:modified xsi:type="dcterms:W3CDTF">2022-12-02T15:39:00Z</dcterms:modified>
</cp:coreProperties>
</file>