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CFA302" w14:textId="7D0F51E6" w:rsidR="00377EF6" w:rsidRDefault="00377EF6" w:rsidP="008544A2">
      <w:pPr>
        <w:pStyle w:val="NoSpacing"/>
        <w:rPr>
          <w:rFonts w:eastAsiaTheme="minorHAnsi"/>
          <w:caps/>
          <w:color w:val="156082" w:themeColor="accent1"/>
          <w:kern w:val="2"/>
          <w:sz w:val="64"/>
          <w:szCs w:val="64"/>
          <w14:ligatures w14:val="standardContextual"/>
        </w:rPr>
      </w:pPr>
      <w:r w:rsidRPr="00377EF6">
        <w:rPr>
          <w:rFonts w:eastAsiaTheme="minorHAnsi"/>
          <w:caps/>
          <w:color w:val="156082" w:themeColor="accent1"/>
          <w:kern w:val="2"/>
          <w:sz w:val="64"/>
          <w:szCs w:val="64"/>
          <w14:ligatures w14:val="standardContextual"/>
        </w:rPr>
        <w:t xml:space="preserve">Business Model Canvas with </w:t>
      </w:r>
      <w:r w:rsidR="00DF0849">
        <w:rPr>
          <w:rFonts w:eastAsiaTheme="minorHAnsi"/>
          <w:caps/>
          <w:color w:val="156082" w:themeColor="accent1"/>
          <w:kern w:val="2"/>
          <w:sz w:val="64"/>
          <w:szCs w:val="64"/>
          <w14:ligatures w14:val="standardContextual"/>
        </w:rPr>
        <w:t>Entrepreneurial Reflection</w:t>
      </w:r>
    </w:p>
    <w:p w14:paraId="3CAB3ECB" w14:textId="77777777" w:rsidR="00377EF6" w:rsidRDefault="00377EF6" w:rsidP="008544A2">
      <w:pPr>
        <w:pStyle w:val="NoSpacing"/>
        <w:rPr>
          <w:rFonts w:eastAsiaTheme="minorHAnsi"/>
          <w:caps/>
          <w:color w:val="156082" w:themeColor="accent1"/>
          <w:kern w:val="2"/>
          <w:sz w:val="64"/>
          <w:szCs w:val="64"/>
          <w14:ligatures w14:val="standardContextual"/>
        </w:rPr>
      </w:pPr>
    </w:p>
    <w:p w14:paraId="0EE12084" w14:textId="1D7B145E" w:rsidR="008544A2" w:rsidRPr="008544A2" w:rsidRDefault="008544A2" w:rsidP="008544A2">
      <w:pPr>
        <w:rPr>
          <w:caps/>
          <w:color w:val="156082" w:themeColor="accent1"/>
          <w:sz w:val="36"/>
          <w:szCs w:val="36"/>
        </w:rPr>
      </w:pPr>
      <w:r w:rsidRPr="008544A2">
        <w:rPr>
          <w:b/>
          <w:bCs/>
          <w:caps/>
          <w:color w:val="156082" w:themeColor="accent1"/>
          <w:sz w:val="36"/>
          <w:szCs w:val="36"/>
        </w:rPr>
        <w:t>BMIH5001</w:t>
      </w:r>
      <w:r w:rsidR="00377EF6">
        <w:rPr>
          <w:b/>
          <w:bCs/>
          <w:caps/>
          <w:color w:val="156082" w:themeColor="accent1"/>
          <w:sz w:val="36"/>
          <w:szCs w:val="36"/>
        </w:rPr>
        <w:t xml:space="preserve">, </w:t>
      </w:r>
      <w:r w:rsidRPr="008544A2">
        <w:rPr>
          <w:b/>
          <w:bCs/>
          <w:caps/>
          <w:color w:val="156082" w:themeColor="accent1"/>
          <w:sz w:val="36"/>
          <w:szCs w:val="36"/>
        </w:rPr>
        <w:t xml:space="preserve">Entrepreneurship  </w:t>
      </w:r>
    </w:p>
    <w:p w14:paraId="6DA93068" w14:textId="77777777" w:rsidR="008544A2" w:rsidRPr="008544A2" w:rsidRDefault="008544A2" w:rsidP="008544A2">
      <w:pPr>
        <w:rPr>
          <w:caps/>
          <w:color w:val="156082" w:themeColor="accent1"/>
          <w:sz w:val="36"/>
          <w:szCs w:val="36"/>
        </w:rPr>
      </w:pPr>
      <w:r w:rsidRPr="008544A2">
        <w:rPr>
          <w:b/>
          <w:bCs/>
          <w:caps/>
          <w:color w:val="156082" w:themeColor="accent1"/>
          <w:sz w:val="36"/>
          <w:szCs w:val="36"/>
        </w:rPr>
        <w:t xml:space="preserve">Module Lead: </w:t>
      </w:r>
    </w:p>
    <w:p w14:paraId="48BC6C17" w14:textId="77777777" w:rsidR="008544A2" w:rsidRDefault="008544A2" w:rsidP="008544A2">
      <w:pPr>
        <w:rPr>
          <w:b/>
          <w:bCs/>
          <w:caps/>
          <w:color w:val="156082" w:themeColor="accent1"/>
          <w:sz w:val="36"/>
          <w:szCs w:val="36"/>
        </w:rPr>
      </w:pPr>
      <w:r w:rsidRPr="008544A2">
        <w:rPr>
          <w:b/>
          <w:bCs/>
          <w:caps/>
          <w:color w:val="156082" w:themeColor="accent1"/>
          <w:sz w:val="36"/>
          <w:szCs w:val="36"/>
        </w:rPr>
        <w:t xml:space="preserve">Chris Wilkin </w:t>
      </w:r>
    </w:p>
    <w:p w14:paraId="3484901B" w14:textId="77777777" w:rsidR="00A10D37" w:rsidRDefault="00A10D37" w:rsidP="003F4BCE">
      <w:pPr>
        <w:spacing w:line="360" w:lineRule="auto"/>
        <w:jc w:val="both"/>
        <w:rPr>
          <w:rFonts w:ascii="Arial" w:hAnsi="Arial" w:cs="Arial"/>
          <w:b/>
          <w:bCs/>
          <w:sz w:val="28"/>
          <w:szCs w:val="28"/>
        </w:rPr>
      </w:pPr>
    </w:p>
    <w:p w14:paraId="4EADFF71" w14:textId="77777777" w:rsidR="00AC792B" w:rsidRDefault="00AC792B" w:rsidP="003F4BCE">
      <w:pPr>
        <w:spacing w:line="360" w:lineRule="auto"/>
        <w:jc w:val="both"/>
        <w:rPr>
          <w:rFonts w:ascii="Arial" w:hAnsi="Arial" w:cs="Arial"/>
          <w:b/>
          <w:bCs/>
          <w:sz w:val="28"/>
          <w:szCs w:val="28"/>
        </w:rPr>
      </w:pPr>
    </w:p>
    <w:p w14:paraId="60DB159B" w14:textId="77777777" w:rsidR="00AC792B" w:rsidRDefault="00AC792B" w:rsidP="003F4BCE">
      <w:pPr>
        <w:spacing w:line="360" w:lineRule="auto"/>
        <w:jc w:val="both"/>
        <w:rPr>
          <w:rFonts w:ascii="Arial" w:hAnsi="Arial" w:cs="Arial"/>
          <w:b/>
          <w:bCs/>
          <w:sz w:val="28"/>
          <w:szCs w:val="28"/>
        </w:rPr>
      </w:pPr>
    </w:p>
    <w:p w14:paraId="4A9E4277" w14:textId="77777777" w:rsidR="00AC792B" w:rsidRDefault="00AC792B" w:rsidP="003F4BCE">
      <w:pPr>
        <w:spacing w:line="360" w:lineRule="auto"/>
        <w:jc w:val="both"/>
        <w:rPr>
          <w:rFonts w:ascii="Arial" w:hAnsi="Arial" w:cs="Arial"/>
          <w:b/>
          <w:bCs/>
          <w:sz w:val="28"/>
          <w:szCs w:val="28"/>
        </w:rPr>
      </w:pPr>
    </w:p>
    <w:p w14:paraId="2CA6DAAC" w14:textId="77777777" w:rsidR="00AC792B" w:rsidRDefault="00AC792B" w:rsidP="003F4BCE">
      <w:pPr>
        <w:spacing w:line="360" w:lineRule="auto"/>
        <w:jc w:val="both"/>
        <w:rPr>
          <w:rFonts w:ascii="Arial" w:hAnsi="Arial" w:cs="Arial"/>
          <w:b/>
          <w:bCs/>
          <w:sz w:val="28"/>
          <w:szCs w:val="28"/>
        </w:rPr>
      </w:pPr>
    </w:p>
    <w:p w14:paraId="14E64D95" w14:textId="77777777" w:rsidR="00AC792B" w:rsidRDefault="00AC792B" w:rsidP="003F4BCE">
      <w:pPr>
        <w:spacing w:line="360" w:lineRule="auto"/>
        <w:jc w:val="both"/>
        <w:rPr>
          <w:rFonts w:ascii="Arial" w:hAnsi="Arial" w:cs="Arial"/>
          <w:b/>
          <w:bCs/>
          <w:sz w:val="28"/>
          <w:szCs w:val="28"/>
        </w:rPr>
      </w:pPr>
    </w:p>
    <w:p w14:paraId="0CB86A4D" w14:textId="77777777" w:rsidR="00AC792B" w:rsidRDefault="00AC792B" w:rsidP="003F4BCE">
      <w:pPr>
        <w:spacing w:line="360" w:lineRule="auto"/>
        <w:jc w:val="both"/>
        <w:rPr>
          <w:rFonts w:ascii="Arial" w:hAnsi="Arial" w:cs="Arial"/>
          <w:b/>
          <w:bCs/>
          <w:sz w:val="28"/>
          <w:szCs w:val="28"/>
        </w:rPr>
      </w:pPr>
    </w:p>
    <w:p w14:paraId="486E6943" w14:textId="77777777" w:rsidR="00AC792B" w:rsidRDefault="00AC792B" w:rsidP="003F4BCE">
      <w:pPr>
        <w:spacing w:line="360" w:lineRule="auto"/>
        <w:jc w:val="both"/>
        <w:rPr>
          <w:rFonts w:ascii="Arial" w:hAnsi="Arial" w:cs="Arial"/>
          <w:b/>
          <w:bCs/>
          <w:sz w:val="28"/>
          <w:szCs w:val="28"/>
        </w:rPr>
      </w:pPr>
    </w:p>
    <w:p w14:paraId="13F8BE4A" w14:textId="77777777" w:rsidR="00AC792B" w:rsidRDefault="00AC792B" w:rsidP="003F4BCE">
      <w:pPr>
        <w:spacing w:line="360" w:lineRule="auto"/>
        <w:jc w:val="both"/>
        <w:rPr>
          <w:rFonts w:ascii="Arial" w:hAnsi="Arial" w:cs="Arial"/>
          <w:b/>
          <w:bCs/>
          <w:sz w:val="28"/>
          <w:szCs w:val="28"/>
        </w:rPr>
      </w:pPr>
    </w:p>
    <w:p w14:paraId="0E42D720" w14:textId="77777777" w:rsidR="00AC792B" w:rsidRDefault="00AC792B" w:rsidP="003F4BCE">
      <w:pPr>
        <w:spacing w:line="360" w:lineRule="auto"/>
        <w:jc w:val="both"/>
        <w:rPr>
          <w:rFonts w:ascii="Arial" w:hAnsi="Arial" w:cs="Arial"/>
          <w:b/>
          <w:bCs/>
          <w:sz w:val="28"/>
          <w:szCs w:val="28"/>
        </w:rPr>
      </w:pPr>
    </w:p>
    <w:p w14:paraId="7D5C0A89" w14:textId="77777777" w:rsidR="00AC792B" w:rsidRDefault="00AC792B" w:rsidP="003F4BCE">
      <w:pPr>
        <w:spacing w:line="360" w:lineRule="auto"/>
        <w:jc w:val="both"/>
        <w:rPr>
          <w:rFonts w:ascii="Arial" w:hAnsi="Arial" w:cs="Arial"/>
          <w:b/>
          <w:bCs/>
          <w:sz w:val="28"/>
          <w:szCs w:val="28"/>
        </w:rPr>
      </w:pPr>
    </w:p>
    <w:p w14:paraId="78EEBE0A" w14:textId="77777777" w:rsidR="00A10D37" w:rsidRDefault="00A10D37" w:rsidP="003F4BCE">
      <w:pPr>
        <w:spacing w:line="360" w:lineRule="auto"/>
        <w:jc w:val="both"/>
        <w:rPr>
          <w:rFonts w:ascii="Arial" w:hAnsi="Arial" w:cs="Arial"/>
          <w:b/>
          <w:bCs/>
          <w:sz w:val="28"/>
          <w:szCs w:val="28"/>
        </w:rPr>
      </w:pPr>
    </w:p>
    <w:p w14:paraId="6B1D3003" w14:textId="77777777" w:rsidR="00377EF6" w:rsidRPr="0073717D" w:rsidRDefault="00377EF6" w:rsidP="00377EF6">
      <w:pPr>
        <w:pStyle w:val="NoSpacing"/>
        <w:rPr>
          <w:b/>
          <w:bCs/>
          <w:color w:val="156082" w:themeColor="accent1"/>
          <w:sz w:val="28"/>
          <w:szCs w:val="28"/>
        </w:rPr>
      </w:pPr>
      <w:r w:rsidRPr="0073717D">
        <w:rPr>
          <w:b/>
          <w:bCs/>
          <w:color w:val="156082" w:themeColor="accent1"/>
          <w:sz w:val="28"/>
          <w:szCs w:val="28"/>
        </w:rPr>
        <w:t>Alexandra Paunescu</w:t>
      </w:r>
    </w:p>
    <w:p w14:paraId="59C7C279" w14:textId="77777777" w:rsidR="00377EF6" w:rsidRDefault="00377EF6" w:rsidP="00377EF6">
      <w:pPr>
        <w:pStyle w:val="NoSpacing"/>
        <w:rPr>
          <w:b/>
          <w:bCs/>
          <w:color w:val="595959" w:themeColor="text1" w:themeTint="A6"/>
          <w:sz w:val="24"/>
          <w:szCs w:val="24"/>
        </w:rPr>
      </w:pPr>
      <w:r w:rsidRPr="0073717D">
        <w:rPr>
          <w:b/>
          <w:bCs/>
          <w:color w:val="595959" w:themeColor="text1" w:themeTint="A6"/>
          <w:sz w:val="24"/>
          <w:szCs w:val="24"/>
        </w:rPr>
        <w:t>2125393</w:t>
      </w:r>
    </w:p>
    <w:p w14:paraId="5F7C7EA3" w14:textId="77777777" w:rsidR="00377EF6" w:rsidRPr="0073717D" w:rsidRDefault="00377EF6" w:rsidP="00377EF6">
      <w:pPr>
        <w:pStyle w:val="NoSpacing"/>
        <w:rPr>
          <w:b/>
          <w:bCs/>
          <w:color w:val="595959" w:themeColor="text1" w:themeTint="A6"/>
          <w:sz w:val="24"/>
          <w:szCs w:val="24"/>
        </w:rPr>
      </w:pPr>
      <w:r>
        <w:rPr>
          <w:b/>
          <w:bCs/>
          <w:color w:val="595959" w:themeColor="text1" w:themeTint="A6"/>
          <w:sz w:val="24"/>
          <w:szCs w:val="24"/>
        </w:rPr>
        <w:t>1969 Word Count</w:t>
      </w:r>
    </w:p>
    <w:p w14:paraId="7227FC8B" w14:textId="5D9CBE06" w:rsidR="00F0350B" w:rsidRPr="00B765F5" w:rsidRDefault="00F0350B" w:rsidP="003F4BCE">
      <w:pPr>
        <w:spacing w:line="360" w:lineRule="auto"/>
        <w:jc w:val="both"/>
        <w:rPr>
          <w:rStyle w:val="Strong"/>
          <w:rFonts w:ascii="Arial" w:hAnsi="Arial" w:cs="Arial"/>
          <w:sz w:val="28"/>
          <w:szCs w:val="28"/>
        </w:rPr>
      </w:pPr>
      <w:r w:rsidRPr="00B765F5">
        <w:rPr>
          <w:rFonts w:ascii="Arial" w:hAnsi="Arial" w:cs="Arial"/>
          <w:b/>
          <w:bCs/>
          <w:sz w:val="28"/>
          <w:szCs w:val="28"/>
        </w:rPr>
        <w:t>Mystic Escape. The Magic Boutique Hotel in Bali</w:t>
      </w:r>
    </w:p>
    <w:p w14:paraId="010F5B64" w14:textId="36659593" w:rsidR="005C47E0" w:rsidRPr="00AF126E" w:rsidRDefault="005C47E0" w:rsidP="003F4BCE">
      <w:pPr>
        <w:spacing w:line="360" w:lineRule="auto"/>
        <w:jc w:val="both"/>
        <w:rPr>
          <w:rFonts w:ascii="Arial" w:hAnsi="Arial" w:cs="Arial"/>
          <w:sz w:val="24"/>
          <w:szCs w:val="24"/>
        </w:rPr>
      </w:pPr>
      <w:r w:rsidRPr="00AF126E">
        <w:rPr>
          <w:rFonts w:ascii="Arial" w:hAnsi="Arial" w:cs="Arial"/>
          <w:sz w:val="24"/>
          <w:szCs w:val="24"/>
        </w:rPr>
        <w:t>The boutique hotel industry, known for its intimate atmosphere and distinct character, is adapting to meet the growing demand for personalised lodging experiences. In an era when travellers seek authenticity and personalised services, the industry is responding with innovative offerings. Boutique hotels are now offering apartment-style rooms, which combine the bespoke charm of boutique settings with the space and amenities of private apartments, catering to those seeking a more homely yet luxurious travel experience.</w:t>
      </w:r>
    </w:p>
    <w:p w14:paraId="1D9D571A" w14:textId="77777777" w:rsidR="005C47E0" w:rsidRPr="00AF126E" w:rsidRDefault="005C47E0" w:rsidP="003F4BCE">
      <w:pPr>
        <w:spacing w:line="360" w:lineRule="auto"/>
        <w:jc w:val="both"/>
        <w:rPr>
          <w:rFonts w:ascii="Arial" w:hAnsi="Arial" w:cs="Arial"/>
          <w:sz w:val="24"/>
          <w:szCs w:val="24"/>
        </w:rPr>
      </w:pPr>
    </w:p>
    <w:p w14:paraId="4968F819" w14:textId="53569B6C" w:rsidR="00750131" w:rsidRPr="00AF126E" w:rsidRDefault="00A368F2" w:rsidP="003F4BCE">
      <w:pPr>
        <w:spacing w:line="360" w:lineRule="auto"/>
        <w:jc w:val="both"/>
        <w:rPr>
          <w:rFonts w:ascii="Arial" w:hAnsi="Arial" w:cs="Arial"/>
          <w:sz w:val="24"/>
          <w:szCs w:val="24"/>
        </w:rPr>
      </w:pPr>
      <w:r>
        <w:rPr>
          <w:rFonts w:ascii="Arial" w:hAnsi="Arial" w:cs="Arial"/>
          <w:sz w:val="24"/>
          <w:szCs w:val="24"/>
        </w:rPr>
        <w:t xml:space="preserve">The </w:t>
      </w:r>
      <w:r w:rsidRPr="005277EE">
        <w:rPr>
          <w:rFonts w:ascii="Arial" w:hAnsi="Arial" w:cs="Arial"/>
          <w:sz w:val="24"/>
          <w:szCs w:val="24"/>
        </w:rPr>
        <w:t xml:space="preserve">Concept and Value Proposition </w:t>
      </w:r>
      <w:r w:rsidR="005277EE" w:rsidRPr="005277EE">
        <w:rPr>
          <w:rFonts w:ascii="Arial" w:hAnsi="Arial" w:cs="Arial"/>
          <w:sz w:val="24"/>
          <w:szCs w:val="24"/>
        </w:rPr>
        <w:t xml:space="preserve">of </w:t>
      </w:r>
      <w:r w:rsidR="00BE06BC" w:rsidRPr="00AF126E">
        <w:rPr>
          <w:rFonts w:ascii="Arial" w:hAnsi="Arial" w:cs="Arial"/>
          <w:sz w:val="24"/>
          <w:szCs w:val="24"/>
        </w:rPr>
        <w:t>Mystic Escape, t</w:t>
      </w:r>
      <w:r w:rsidR="00750131" w:rsidRPr="00AF126E">
        <w:rPr>
          <w:rFonts w:ascii="Arial" w:hAnsi="Arial" w:cs="Arial"/>
          <w:sz w:val="24"/>
          <w:szCs w:val="24"/>
        </w:rPr>
        <w:t>he boutique hotel, imagined within the beautiful embrace of Ubud's rainforest and hillside rice fields, stands out as an oasis of cultural authenticity combined with modern comfort. Its unique selling point is the combination of Bali's cultural richness with the refined facilities of modern hospitality. This retreat stands out by its strong ties to local customs and traditions, providing guests with an authentic experience of the island's heritage. Every aspect, from the architectural design to the personalised services, is designed to complement Bali's spirit, offering guests a gateway to soulful traditions and lush landscapes (Green, 2023).</w:t>
      </w:r>
    </w:p>
    <w:p w14:paraId="5B02A575" w14:textId="35F92E8A" w:rsidR="00750131" w:rsidRPr="00AF126E" w:rsidRDefault="00750131" w:rsidP="003F4BCE">
      <w:pPr>
        <w:spacing w:line="360" w:lineRule="auto"/>
        <w:jc w:val="both"/>
        <w:rPr>
          <w:rFonts w:ascii="Arial" w:hAnsi="Arial" w:cs="Arial"/>
          <w:sz w:val="24"/>
          <w:szCs w:val="24"/>
        </w:rPr>
      </w:pPr>
      <w:r w:rsidRPr="00AF126E">
        <w:rPr>
          <w:rFonts w:ascii="Arial" w:hAnsi="Arial" w:cs="Arial"/>
          <w:sz w:val="24"/>
          <w:szCs w:val="24"/>
        </w:rPr>
        <w:t xml:space="preserve">According to Putra and Hitchcock (2021), </w:t>
      </w:r>
      <w:r w:rsidR="00C42064" w:rsidRPr="00AF126E">
        <w:rPr>
          <w:rFonts w:ascii="Arial" w:hAnsi="Arial" w:cs="Arial"/>
          <w:sz w:val="24"/>
          <w:szCs w:val="24"/>
        </w:rPr>
        <w:t>architecture</w:t>
      </w:r>
      <w:r w:rsidRPr="00AF126E">
        <w:rPr>
          <w:rFonts w:ascii="Arial" w:hAnsi="Arial" w:cs="Arial"/>
          <w:sz w:val="24"/>
          <w:szCs w:val="24"/>
        </w:rPr>
        <w:t xml:space="preserve"> and interior design honour Balinese artistry, with spaces crafted by local artisans that combine authenticity and luxury. Modern conveniences are woven into traditional elements, providing comfort while encouraging cultural immersion. In collaboration with local artists and environmental groups, each suite becomes a showcase of community craftsmanship, improving guest experiences and promoting sustainable practices in Ubud.</w:t>
      </w:r>
    </w:p>
    <w:p w14:paraId="0F925332" w14:textId="0429E528" w:rsidR="00750131" w:rsidRPr="00AF126E" w:rsidRDefault="00750131" w:rsidP="003F4BCE">
      <w:pPr>
        <w:spacing w:line="360" w:lineRule="auto"/>
        <w:jc w:val="both"/>
        <w:rPr>
          <w:rFonts w:ascii="Arial" w:hAnsi="Arial" w:cs="Arial"/>
          <w:sz w:val="24"/>
          <w:szCs w:val="24"/>
        </w:rPr>
      </w:pPr>
      <w:r w:rsidRPr="00AF126E">
        <w:rPr>
          <w:rFonts w:ascii="Arial" w:hAnsi="Arial" w:cs="Arial"/>
          <w:sz w:val="24"/>
          <w:szCs w:val="24"/>
        </w:rPr>
        <w:t xml:space="preserve">Inspired by </w:t>
      </w:r>
      <w:proofErr w:type="spellStart"/>
      <w:r w:rsidRPr="00AF126E">
        <w:rPr>
          <w:rFonts w:ascii="Arial" w:hAnsi="Arial" w:cs="Arial"/>
          <w:sz w:val="24"/>
          <w:szCs w:val="24"/>
        </w:rPr>
        <w:t>Yuliari</w:t>
      </w:r>
      <w:proofErr w:type="spellEnd"/>
      <w:r w:rsidRPr="00AF126E">
        <w:rPr>
          <w:rFonts w:ascii="Arial" w:hAnsi="Arial" w:cs="Arial"/>
          <w:sz w:val="24"/>
          <w:szCs w:val="24"/>
        </w:rPr>
        <w:t xml:space="preserve"> and Yulianto's (2021) paper, the hotel's offerings centre on an authentic Balinese experience, encouraging guests to immerse themselves in the island's spiritual and cultural heritage. Exclusive wellness programmes designed </w:t>
      </w:r>
      <w:r w:rsidR="001E5B5E" w:rsidRPr="00AF126E">
        <w:rPr>
          <w:rFonts w:ascii="Arial" w:hAnsi="Arial" w:cs="Arial"/>
          <w:sz w:val="24"/>
          <w:szCs w:val="24"/>
        </w:rPr>
        <w:t>following</w:t>
      </w:r>
      <w:r w:rsidRPr="00AF126E">
        <w:rPr>
          <w:rFonts w:ascii="Arial" w:hAnsi="Arial" w:cs="Arial"/>
          <w:sz w:val="24"/>
          <w:szCs w:val="24"/>
        </w:rPr>
        <w:t xml:space="preserve"> age-old customs provide a haven for rejuvenation amidst Ubud's natural tranquillity. These programmes, led by local shamans and wellness experts, are tailored to each guest's specific wellness goals.</w:t>
      </w:r>
    </w:p>
    <w:p w14:paraId="7B8E68E5" w14:textId="77777777" w:rsidR="00750131" w:rsidRPr="00AF126E" w:rsidRDefault="00750131" w:rsidP="003F4BCE">
      <w:pPr>
        <w:spacing w:line="360" w:lineRule="auto"/>
        <w:jc w:val="both"/>
        <w:rPr>
          <w:rFonts w:ascii="Arial" w:hAnsi="Arial" w:cs="Arial"/>
          <w:sz w:val="24"/>
          <w:szCs w:val="24"/>
        </w:rPr>
      </w:pPr>
      <w:r w:rsidRPr="00AF126E">
        <w:rPr>
          <w:rFonts w:ascii="Arial" w:hAnsi="Arial" w:cs="Arial"/>
          <w:sz w:val="24"/>
          <w:szCs w:val="24"/>
        </w:rPr>
        <w:t>The hotel's philosophy is based on providing exceptional, personalised service. High-touch interactions create a story of memorable experiences. Culinary delights prepared by skilled chefs, combined with the attentiveness of dedicated guest assistants who are available 24 hours a day, seven days a week, ensure that every preference is anticipated and met. This personalised service continues throughout the guest's stay, fostering a strong and personal connection with Ubud's culture (</w:t>
      </w:r>
      <w:proofErr w:type="spellStart"/>
      <w:r w:rsidRPr="00AF126E">
        <w:rPr>
          <w:rFonts w:ascii="Arial" w:hAnsi="Arial" w:cs="Arial"/>
          <w:sz w:val="24"/>
          <w:szCs w:val="24"/>
        </w:rPr>
        <w:t>Yanthy</w:t>
      </w:r>
      <w:proofErr w:type="spellEnd"/>
      <w:r w:rsidRPr="00AF126E">
        <w:rPr>
          <w:rFonts w:ascii="Arial" w:hAnsi="Arial" w:cs="Arial"/>
          <w:sz w:val="24"/>
          <w:szCs w:val="24"/>
        </w:rPr>
        <w:t xml:space="preserve"> and </w:t>
      </w:r>
      <w:proofErr w:type="spellStart"/>
      <w:r w:rsidRPr="00AF126E">
        <w:rPr>
          <w:rFonts w:ascii="Arial" w:hAnsi="Arial" w:cs="Arial"/>
          <w:sz w:val="24"/>
          <w:szCs w:val="24"/>
        </w:rPr>
        <w:t>Aryanti</w:t>
      </w:r>
      <w:proofErr w:type="spellEnd"/>
      <w:r w:rsidRPr="00AF126E">
        <w:rPr>
          <w:rFonts w:ascii="Arial" w:hAnsi="Arial" w:cs="Arial"/>
          <w:sz w:val="24"/>
          <w:szCs w:val="24"/>
        </w:rPr>
        <w:t>, 2019).</w:t>
      </w:r>
    </w:p>
    <w:p w14:paraId="215B2130" w14:textId="77777777" w:rsidR="00750131" w:rsidRPr="00AF126E" w:rsidRDefault="00750131" w:rsidP="003F4BCE">
      <w:pPr>
        <w:spacing w:line="360" w:lineRule="auto"/>
        <w:jc w:val="both"/>
        <w:rPr>
          <w:rFonts w:ascii="Arial" w:hAnsi="Arial" w:cs="Arial"/>
          <w:sz w:val="24"/>
          <w:szCs w:val="24"/>
        </w:rPr>
      </w:pPr>
      <w:r w:rsidRPr="00AF126E">
        <w:rPr>
          <w:rFonts w:ascii="Arial" w:hAnsi="Arial" w:cs="Arial"/>
          <w:sz w:val="24"/>
          <w:szCs w:val="24"/>
        </w:rPr>
        <w:t xml:space="preserve">Unlike retreats like COMO Shambhala Estate, the hotel provides intimate wellness experiences with custom-tailored sessions by Balinese shamans, mindfulness activities, and yoga in the tranquil setting of Ubud, all of which reflect the area's peaceful essence. Guests appreciate the convenience of dedicated in-room spa services and a responsive service provider who ensures all needs are met with meticulous attention to detail (Abdo and Shokry, 2020; </w:t>
      </w:r>
      <w:proofErr w:type="spellStart"/>
      <w:r w:rsidRPr="00AF126E">
        <w:rPr>
          <w:rFonts w:ascii="Arial" w:hAnsi="Arial" w:cs="Arial"/>
          <w:sz w:val="24"/>
          <w:szCs w:val="24"/>
        </w:rPr>
        <w:t>Sukawati</w:t>
      </w:r>
      <w:proofErr w:type="spellEnd"/>
      <w:r w:rsidRPr="00AF126E">
        <w:rPr>
          <w:rFonts w:ascii="Arial" w:hAnsi="Arial" w:cs="Arial"/>
          <w:sz w:val="24"/>
          <w:szCs w:val="24"/>
        </w:rPr>
        <w:t>, 2017).</w:t>
      </w:r>
    </w:p>
    <w:p w14:paraId="652CEC32" w14:textId="5DFFDF38" w:rsidR="00750131" w:rsidRPr="00AF126E" w:rsidRDefault="002B23FB" w:rsidP="003F4BCE">
      <w:pPr>
        <w:spacing w:line="360" w:lineRule="auto"/>
        <w:jc w:val="both"/>
        <w:rPr>
          <w:rFonts w:ascii="Arial" w:hAnsi="Arial" w:cs="Arial"/>
          <w:sz w:val="24"/>
          <w:szCs w:val="24"/>
        </w:rPr>
      </w:pPr>
      <w:r w:rsidRPr="002B23FB">
        <w:rPr>
          <w:rFonts w:ascii="Arial" w:hAnsi="Arial" w:cs="Arial"/>
          <w:sz w:val="24"/>
          <w:szCs w:val="24"/>
        </w:rPr>
        <w:t>In reference to the Key Partners and Resources section, Bell's (2019) research suggests that a hotel is not just a place to stay; it should be considered a sanctuary for experiencing Bali's fascinating culture. This promises a profound and lasting engagement with the island, much like the timeless beauty of Ubud's landscape.</w:t>
      </w:r>
    </w:p>
    <w:p w14:paraId="4920F2E0" w14:textId="77777777" w:rsidR="00941622" w:rsidRPr="00AF126E" w:rsidRDefault="00941622" w:rsidP="003F4BCE">
      <w:pPr>
        <w:spacing w:line="360" w:lineRule="auto"/>
        <w:jc w:val="both"/>
        <w:rPr>
          <w:rFonts w:ascii="Arial" w:hAnsi="Arial" w:cs="Arial"/>
          <w:sz w:val="24"/>
          <w:szCs w:val="24"/>
        </w:rPr>
      </w:pPr>
      <w:r w:rsidRPr="00AF126E">
        <w:rPr>
          <w:rFonts w:ascii="Arial" w:hAnsi="Arial" w:cs="Arial"/>
          <w:sz w:val="24"/>
          <w:szCs w:val="24"/>
        </w:rPr>
        <w:t>The boutique hotel's vision in Ubud is strengthened by a solid base of key partners who are essential to its core values of authenticity and sustainability (Bui et al., 2020). Inspired by the Tapfuma et al. (2023) journal, artisans from the local community bring the hotel's atmosphere to life, shaping bespoke interiors and leading cultural workshops that provide guests with an authentic glimpse into Balinese art. According to Horn and Tsai (2012), collaborations with travel agencies and culinary experts broaden the hotel's horizons, allowing for the creation of unique journeys and culinary experiences that celebrate the island's rich heritage.</w:t>
      </w:r>
    </w:p>
    <w:p w14:paraId="101248A1" w14:textId="77777777" w:rsidR="00941622" w:rsidRPr="00AF126E" w:rsidRDefault="00941622" w:rsidP="003F4BCE">
      <w:pPr>
        <w:spacing w:line="360" w:lineRule="auto"/>
        <w:jc w:val="both"/>
        <w:rPr>
          <w:rFonts w:ascii="Arial" w:hAnsi="Arial" w:cs="Arial"/>
          <w:sz w:val="24"/>
          <w:szCs w:val="24"/>
        </w:rPr>
      </w:pPr>
      <w:r w:rsidRPr="00AF126E">
        <w:rPr>
          <w:rFonts w:ascii="Arial" w:hAnsi="Arial" w:cs="Arial"/>
          <w:sz w:val="24"/>
          <w:szCs w:val="24"/>
        </w:rPr>
        <w:t>According to Wang et al. (2020), this mutually beneficial network is critical because it not only authenticates the hotel's offerings as uniquely Balinese but also reinforces its commitment to sustainable practices. The goal is to have a positive impact on the local community while preserving the cultural and environmental essence that makes Ubud so magical.</w:t>
      </w:r>
    </w:p>
    <w:p w14:paraId="74DD9001" w14:textId="28790661" w:rsidR="00F17B41" w:rsidRPr="00AF126E" w:rsidRDefault="00941622" w:rsidP="003F4BCE">
      <w:pPr>
        <w:spacing w:line="360" w:lineRule="auto"/>
        <w:jc w:val="both"/>
        <w:rPr>
          <w:rFonts w:ascii="Arial" w:hAnsi="Arial" w:cs="Arial"/>
          <w:sz w:val="24"/>
          <w:szCs w:val="24"/>
        </w:rPr>
      </w:pPr>
      <w:r w:rsidRPr="00AF126E">
        <w:rPr>
          <w:rFonts w:ascii="Arial" w:hAnsi="Arial" w:cs="Arial"/>
          <w:sz w:val="24"/>
          <w:szCs w:val="24"/>
        </w:rPr>
        <w:t>The hotel's charm is anchored by its unparalleled resources. The property, situated between Ubud's lush jungle and terraced fields, offers a variety of experiences that promise both tranquillity and discovery (Davies 2017). According to Das's (2023) research, digital infrastructure and a competent team provide the foundational support for the hotel's operations. Cutting-edge technology works quietly to improve the guest experience, while the staff's genuine attentiveness adds a layer of warmth, personalising each interaction. These elements are more than just functional; they are essential to ensuring that each visit is not only luxurious but also intimately connected to Bali's vibrant spirit.</w:t>
      </w:r>
      <w:r w:rsidR="00F17B41" w:rsidRPr="00AF126E">
        <w:rPr>
          <w:rFonts w:ascii="Arial" w:hAnsi="Arial" w:cs="Arial"/>
          <w:vanish/>
          <w:sz w:val="24"/>
          <w:szCs w:val="24"/>
        </w:rPr>
        <w:t>Top of Form</w:t>
      </w:r>
    </w:p>
    <w:p w14:paraId="26ABB0BB" w14:textId="61ECA512" w:rsidR="0055774B" w:rsidRPr="0055774B" w:rsidRDefault="003F4BCE" w:rsidP="003F4BCE">
      <w:pPr>
        <w:spacing w:line="360" w:lineRule="auto"/>
        <w:jc w:val="both"/>
        <w:rPr>
          <w:rFonts w:ascii="Arial" w:hAnsi="Arial" w:cs="Arial"/>
          <w:sz w:val="24"/>
          <w:szCs w:val="24"/>
        </w:rPr>
      </w:pPr>
      <w:r w:rsidRPr="003F4BCE">
        <w:rPr>
          <w:rFonts w:ascii="Arial" w:hAnsi="Arial" w:cs="Arial"/>
          <w:sz w:val="24"/>
          <w:szCs w:val="24"/>
        </w:rPr>
        <w:t xml:space="preserve">Mystic Escape is a resort that places great value on the individual journey of each guest. They strive to create long-lasting connections with their guests by providing high-touch customer service that turns a simple visit into a memorable experience. Their Customer Relationships and Segments section highlights their commitment to strengthening the relationship between them and their guests by tailoring their services to meet each individual's unique needs and desires. Research by Brun et al. (2017) has confirmed that the resort provides personalized experiences, such as custom wellness programs and cultural immersions, with the goal of inspiring repeat patronage and cultivating loyalty. </w:t>
      </w:r>
      <w:r w:rsidR="0055774B" w:rsidRPr="0055774B">
        <w:rPr>
          <w:rFonts w:ascii="Arial" w:hAnsi="Arial" w:cs="Arial"/>
          <w:sz w:val="24"/>
          <w:szCs w:val="24"/>
        </w:rPr>
        <w:t>The resort's clientele reflects the variety of its offerings. According to Yang (2021), affluent couples, primarily aged 25 to 55, frequently seek romantic getaways, whereas solo adventurers, aged 25 to 50, seek unique sanctuaries that reflect their exploratory spirit. Health and wellness enthusiasts, aged 25 to 60, frequent the resort's tailored fitness programmes. Every service is inextricably linked to the guest's story and adaptable to their changing needs. The resort promises to meet the specific needs of each demographic, ensuring that the essence of each visitor's experience is shaped by the personalised attention that characterises their stay (</w:t>
      </w:r>
      <w:proofErr w:type="spellStart"/>
      <w:r w:rsidR="0055774B" w:rsidRPr="0055774B">
        <w:rPr>
          <w:rFonts w:ascii="Arial" w:hAnsi="Arial" w:cs="Arial"/>
          <w:sz w:val="24"/>
          <w:szCs w:val="24"/>
        </w:rPr>
        <w:t>Alananzeh</w:t>
      </w:r>
      <w:proofErr w:type="spellEnd"/>
      <w:r w:rsidR="0055774B" w:rsidRPr="0055774B">
        <w:rPr>
          <w:rFonts w:ascii="Arial" w:hAnsi="Arial" w:cs="Arial"/>
          <w:sz w:val="24"/>
          <w:szCs w:val="24"/>
        </w:rPr>
        <w:t xml:space="preserve"> et al., 2018).</w:t>
      </w:r>
    </w:p>
    <w:p w14:paraId="297EAE07" w14:textId="23A7C43C" w:rsidR="00397D00" w:rsidRDefault="0055774B" w:rsidP="003F4BCE">
      <w:pPr>
        <w:spacing w:line="360" w:lineRule="auto"/>
        <w:jc w:val="both"/>
        <w:rPr>
          <w:rFonts w:ascii="Arial" w:hAnsi="Arial" w:cs="Arial"/>
          <w:sz w:val="24"/>
          <w:szCs w:val="24"/>
        </w:rPr>
      </w:pPr>
      <w:r w:rsidRPr="0055774B">
        <w:rPr>
          <w:rFonts w:ascii="Arial" w:hAnsi="Arial" w:cs="Arial"/>
          <w:sz w:val="24"/>
          <w:szCs w:val="24"/>
        </w:rPr>
        <w:t xml:space="preserve">In comparison to COMO Shambhala Resort, Mystic Escape has a similar clientele profile, with a skew towards a female audience, representing the larger segment of 25-34-year-olds, as indicated by traffic demographics from myboutiquehotel.com found on Similar Web, indicating a prime target for both resorts. Both establishments can use these insights to fine-tune their bespoke offerings, catering to the dominant age group and gender of boutique hotel enthusiasts while </w:t>
      </w:r>
      <w:proofErr w:type="gramStart"/>
      <w:r w:rsidRPr="0055774B">
        <w:rPr>
          <w:rFonts w:ascii="Arial" w:hAnsi="Arial" w:cs="Arial"/>
          <w:sz w:val="24"/>
          <w:szCs w:val="24"/>
        </w:rPr>
        <w:t>taking into account</w:t>
      </w:r>
      <w:proofErr w:type="gramEnd"/>
      <w:r w:rsidRPr="0055774B">
        <w:rPr>
          <w:rFonts w:ascii="Arial" w:hAnsi="Arial" w:cs="Arial"/>
          <w:sz w:val="24"/>
          <w:szCs w:val="24"/>
        </w:rPr>
        <w:t xml:space="preserve"> the nuances that distinguish their respective brands and locations.</w:t>
      </w:r>
    </w:p>
    <w:p w14:paraId="4B058314" w14:textId="77777777" w:rsidR="00F0350B" w:rsidRPr="00AF126E" w:rsidRDefault="00F0350B" w:rsidP="003F4BCE">
      <w:pPr>
        <w:spacing w:line="360" w:lineRule="auto"/>
        <w:jc w:val="both"/>
        <w:rPr>
          <w:rFonts w:ascii="Arial" w:hAnsi="Arial" w:cs="Arial"/>
          <w:vanish/>
          <w:sz w:val="24"/>
          <w:szCs w:val="24"/>
        </w:rPr>
      </w:pPr>
    </w:p>
    <w:p w14:paraId="61D49112" w14:textId="77777777" w:rsidR="004C2972" w:rsidRPr="004C2972" w:rsidRDefault="004C2972" w:rsidP="003F4BCE">
      <w:pPr>
        <w:spacing w:line="360" w:lineRule="auto"/>
        <w:jc w:val="both"/>
        <w:rPr>
          <w:rFonts w:ascii="Arial" w:hAnsi="Arial" w:cs="Arial"/>
          <w:sz w:val="24"/>
          <w:szCs w:val="24"/>
        </w:rPr>
      </w:pPr>
      <w:r w:rsidRPr="004C2972">
        <w:rPr>
          <w:rFonts w:ascii="Arial" w:hAnsi="Arial" w:cs="Arial"/>
          <w:sz w:val="24"/>
          <w:szCs w:val="24"/>
        </w:rPr>
        <w:t xml:space="preserve">Mystic Escape strategically </w:t>
      </w:r>
      <w:proofErr w:type="spellStart"/>
      <w:r w:rsidRPr="004C2972">
        <w:rPr>
          <w:rFonts w:ascii="Arial" w:hAnsi="Arial" w:cs="Arial"/>
          <w:sz w:val="24"/>
          <w:szCs w:val="24"/>
        </w:rPr>
        <w:t>organises</w:t>
      </w:r>
      <w:proofErr w:type="spellEnd"/>
      <w:r w:rsidRPr="004C2972">
        <w:rPr>
          <w:rFonts w:ascii="Arial" w:hAnsi="Arial" w:cs="Arial"/>
          <w:sz w:val="24"/>
          <w:szCs w:val="24"/>
        </w:rPr>
        <w:t xml:space="preserve"> its key activities and channels to reflect the digital footprint of its boutique hotel audience, using data-driven insights from </w:t>
      </w:r>
      <w:proofErr w:type="spellStart"/>
      <w:r w:rsidRPr="004C2972">
        <w:rPr>
          <w:rFonts w:ascii="Arial" w:hAnsi="Arial" w:cs="Arial"/>
          <w:sz w:val="24"/>
          <w:szCs w:val="24"/>
        </w:rPr>
        <w:t>SimilarWeb</w:t>
      </w:r>
      <w:proofErr w:type="spellEnd"/>
      <w:r w:rsidRPr="004C2972">
        <w:rPr>
          <w:rFonts w:ascii="Arial" w:hAnsi="Arial" w:cs="Arial"/>
          <w:sz w:val="24"/>
          <w:szCs w:val="24"/>
        </w:rPr>
        <w:t xml:space="preserve"> as a guide. The resort's strong online presence on leading booking platforms, as well as strategic email communications, align with the target audience's preference for social media networks and search engines as essential tools for travel planning and discovery. Mystic Escape, which offers authentic Balinese experiences and wellness programmes, aligns with its guests' digital engagement trends, which include frequent visits to popular sites such as booking.com and social media giants like Facebook and Instagram for inspiration and connectivity.</w:t>
      </w:r>
    </w:p>
    <w:p w14:paraId="32CE412C" w14:textId="77777777" w:rsidR="004C2972" w:rsidRPr="004C2972" w:rsidRDefault="004C2972" w:rsidP="003F4BCE">
      <w:pPr>
        <w:spacing w:line="360" w:lineRule="auto"/>
        <w:jc w:val="both"/>
        <w:rPr>
          <w:rFonts w:ascii="Arial" w:hAnsi="Arial" w:cs="Arial"/>
          <w:sz w:val="24"/>
          <w:szCs w:val="24"/>
        </w:rPr>
      </w:pPr>
      <w:r w:rsidRPr="004C2972">
        <w:rPr>
          <w:rFonts w:ascii="Arial" w:hAnsi="Arial" w:cs="Arial"/>
          <w:sz w:val="24"/>
          <w:szCs w:val="24"/>
        </w:rPr>
        <w:t xml:space="preserve">In parallel, COMO Shambhala Resort, which has a similar clientele, is embracing these platforms to increase its visibility and guest interaction, </w:t>
      </w:r>
      <w:proofErr w:type="spellStart"/>
      <w:r w:rsidRPr="004C2972">
        <w:rPr>
          <w:rFonts w:ascii="Arial" w:hAnsi="Arial" w:cs="Arial"/>
          <w:sz w:val="24"/>
          <w:szCs w:val="24"/>
        </w:rPr>
        <w:t>capitalising</w:t>
      </w:r>
      <w:proofErr w:type="spellEnd"/>
      <w:r w:rsidRPr="004C2972">
        <w:rPr>
          <w:rFonts w:ascii="Arial" w:hAnsi="Arial" w:cs="Arial"/>
          <w:sz w:val="24"/>
          <w:szCs w:val="24"/>
        </w:rPr>
        <w:t xml:space="preserve"> on the synergy between travel interests and digital </w:t>
      </w:r>
      <w:proofErr w:type="spellStart"/>
      <w:r w:rsidRPr="004C2972">
        <w:rPr>
          <w:rFonts w:ascii="Arial" w:hAnsi="Arial" w:cs="Arial"/>
          <w:sz w:val="24"/>
          <w:szCs w:val="24"/>
        </w:rPr>
        <w:t>behaviour</w:t>
      </w:r>
      <w:proofErr w:type="spellEnd"/>
      <w:r w:rsidRPr="004C2972">
        <w:rPr>
          <w:rFonts w:ascii="Arial" w:hAnsi="Arial" w:cs="Arial"/>
          <w:sz w:val="24"/>
          <w:szCs w:val="24"/>
        </w:rPr>
        <w:t>. Both resorts are well-positioned to benefit from a deliberate emphasis on social media engagement, particularly on platforms like Instagram and Facebook, which are useful for storytelling and visual marketing, attracting a demographic that also values content on platforms like YouTube for rich travel-related content.</w:t>
      </w:r>
    </w:p>
    <w:p w14:paraId="2DA70276" w14:textId="77777777" w:rsidR="004C2972" w:rsidRPr="004C2972" w:rsidRDefault="004C2972" w:rsidP="003F4BCE">
      <w:pPr>
        <w:spacing w:line="360" w:lineRule="auto"/>
        <w:jc w:val="both"/>
        <w:rPr>
          <w:rFonts w:ascii="Arial" w:hAnsi="Arial" w:cs="Arial"/>
          <w:sz w:val="24"/>
          <w:szCs w:val="24"/>
        </w:rPr>
      </w:pPr>
      <w:r w:rsidRPr="004C2972">
        <w:rPr>
          <w:rFonts w:ascii="Arial" w:hAnsi="Arial" w:cs="Arial"/>
          <w:sz w:val="24"/>
          <w:szCs w:val="24"/>
        </w:rPr>
        <w:t xml:space="preserve">Mystic Escape's commitment to leveraging these channels is central to its marketing strategy, ensuring that every touchpoint—from Instagram posts to search engine listings—is woven into the larger tapestry of the guest experience. This approach, which is supported by customer engagement research (Brun et al., 2017), not only strengthens brand identity but also reinforces customer relationships via the personalised touchpoints provided by these social platforms. According to </w:t>
      </w:r>
      <w:proofErr w:type="spellStart"/>
      <w:r w:rsidRPr="004C2972">
        <w:rPr>
          <w:rFonts w:ascii="Arial" w:hAnsi="Arial" w:cs="Arial"/>
          <w:sz w:val="24"/>
          <w:szCs w:val="24"/>
        </w:rPr>
        <w:t>SimilarWeb's</w:t>
      </w:r>
      <w:proofErr w:type="spellEnd"/>
      <w:r w:rsidRPr="004C2972">
        <w:rPr>
          <w:rFonts w:ascii="Arial" w:hAnsi="Arial" w:cs="Arial"/>
          <w:sz w:val="24"/>
          <w:szCs w:val="24"/>
        </w:rPr>
        <w:t xml:space="preserve"> analysis, their clients' similar digital behaviours and preferences indicate that both Mystic Escape and COMO Shambhala Resort can improve their key activities by focusing on these converging channels to meet and exceed the expectations of their tech-savvy travellers.</w:t>
      </w:r>
    </w:p>
    <w:p w14:paraId="64BDD7D5" w14:textId="249DE1C6" w:rsidR="00C42064" w:rsidRPr="00272E9E" w:rsidRDefault="004C2972" w:rsidP="003F4BCE">
      <w:pPr>
        <w:spacing w:line="360" w:lineRule="auto"/>
        <w:jc w:val="both"/>
        <w:rPr>
          <w:b/>
          <w:bCs/>
        </w:rPr>
      </w:pPr>
      <w:r w:rsidRPr="00772E1A">
        <w:rPr>
          <w:rFonts w:ascii="Arial" w:hAnsi="Arial" w:cs="Arial"/>
          <w:sz w:val="24"/>
          <w:szCs w:val="24"/>
        </w:rPr>
        <w:t>Furthermore, Mystic Escape's key activities, designed to enhance the guest experience, include authentic Balinese experiences, 24-hour wellness services, personalised dining, cultural immersions, and local explorations</w:t>
      </w:r>
      <w:r w:rsidR="003A6F1D" w:rsidRPr="00772E1A">
        <w:rPr>
          <w:rFonts w:ascii="Arial" w:hAnsi="Arial" w:cs="Arial"/>
          <w:sz w:val="24"/>
          <w:szCs w:val="24"/>
        </w:rPr>
        <w:t xml:space="preserve"> </w:t>
      </w:r>
      <w:r w:rsidR="001E57DE" w:rsidRPr="00772E1A">
        <w:rPr>
          <w:rFonts w:ascii="Arial" w:hAnsi="Arial" w:cs="Arial"/>
          <w:sz w:val="24"/>
          <w:szCs w:val="24"/>
        </w:rPr>
        <w:t>(</w:t>
      </w:r>
      <w:r w:rsidR="003A6F1D" w:rsidRPr="00772E1A">
        <w:rPr>
          <w:rFonts w:ascii="Arial" w:hAnsi="Arial" w:cs="Arial"/>
          <w:sz w:val="24"/>
          <w:szCs w:val="24"/>
        </w:rPr>
        <w:t>Chin and Hampton, 2020)</w:t>
      </w:r>
      <w:r w:rsidRPr="00772E1A">
        <w:rPr>
          <w:rFonts w:ascii="Arial" w:hAnsi="Arial" w:cs="Arial"/>
          <w:sz w:val="24"/>
          <w:szCs w:val="24"/>
        </w:rPr>
        <w:t>. These are seamlessly integrated with digital channels such as social media and online booking platforms, ensuring that the curated online narrative is mirrored by the real-world luxury and cultural richness that guests experience during their stay</w:t>
      </w:r>
      <w:r w:rsidR="00772E1A" w:rsidRPr="00772E1A">
        <w:rPr>
          <w:rFonts w:ascii="Arial" w:hAnsi="Arial" w:cs="Arial"/>
          <w:sz w:val="24"/>
          <w:szCs w:val="24"/>
        </w:rPr>
        <w:t xml:space="preserve"> (Hu and Olivieri, 2020)</w:t>
      </w:r>
      <w:r w:rsidRPr="00772E1A">
        <w:rPr>
          <w:rFonts w:ascii="Arial" w:hAnsi="Arial" w:cs="Arial"/>
          <w:sz w:val="24"/>
          <w:szCs w:val="24"/>
        </w:rPr>
        <w:t>.</w:t>
      </w:r>
      <w:r w:rsidR="001C5712" w:rsidRPr="00772E1A">
        <w:rPr>
          <w:rFonts w:ascii="Arial" w:hAnsi="Arial" w:cs="Arial"/>
          <w:sz w:val="24"/>
          <w:szCs w:val="24"/>
        </w:rPr>
        <w:br/>
      </w:r>
      <w:r w:rsidR="00E45F5E" w:rsidRPr="00AF126E">
        <w:rPr>
          <w:rFonts w:ascii="Arial" w:hAnsi="Arial" w:cs="Arial"/>
          <w:sz w:val="24"/>
          <w:szCs w:val="24"/>
        </w:rPr>
        <w:br/>
      </w:r>
      <w:r w:rsidR="00C42064" w:rsidRPr="00C42064">
        <w:rPr>
          <w:rFonts w:ascii="Arial" w:hAnsi="Arial" w:cs="Arial"/>
          <w:sz w:val="24"/>
          <w:szCs w:val="24"/>
        </w:rPr>
        <w:t>The boutique hotel in Ubud diversifies its revenue streams by offering a mix of room bookings to those seeking luxury and unique experiences. The hotel's cultural and wellness activities increase guest engagement with Ubud's essence, while the renowned spa and restaurant significantly boost earnings, as detailed by Chong (2019) and Hilman and Effendi (2023). Upselling premium services such as personalised culinary sessions and in-room exclusives boosts financial growth (Bowerman, 2014).</w:t>
      </w:r>
    </w:p>
    <w:p w14:paraId="088BB50E" w14:textId="08DA2AF1" w:rsidR="00272E9E" w:rsidRDefault="00C42064" w:rsidP="003F4BCE">
      <w:pPr>
        <w:spacing w:line="360" w:lineRule="auto"/>
        <w:jc w:val="both"/>
        <w:rPr>
          <w:rFonts w:ascii="Arial" w:hAnsi="Arial" w:cs="Arial"/>
          <w:sz w:val="24"/>
          <w:szCs w:val="24"/>
        </w:rPr>
      </w:pPr>
      <w:r w:rsidRPr="00C42064">
        <w:rPr>
          <w:rFonts w:ascii="Arial" w:hAnsi="Arial" w:cs="Arial"/>
          <w:sz w:val="24"/>
          <w:szCs w:val="24"/>
        </w:rPr>
        <w:t xml:space="preserve">This revenue is offset by both fixed costs (such as property acquisition and high-quality furnishings) and variable costs (staff wages, marketing, and maintenance). The goal is to strike a fine balance between lavish service provision and efficient operations, ensuring financial decisions that support both high standards and long-term profitability. This careful financial stewardship is critical to the hotel's </w:t>
      </w:r>
      <w:r w:rsidR="00272E9E">
        <w:rPr>
          <w:rFonts w:ascii="Arial" w:hAnsi="Arial" w:cs="Arial"/>
          <w:sz w:val="24"/>
          <w:szCs w:val="24"/>
        </w:rPr>
        <w:t>long-term</w:t>
      </w:r>
      <w:r w:rsidRPr="00C42064">
        <w:rPr>
          <w:rFonts w:ascii="Arial" w:hAnsi="Arial" w:cs="Arial"/>
          <w:sz w:val="24"/>
          <w:szCs w:val="24"/>
        </w:rPr>
        <w:t xml:space="preserve"> success.</w:t>
      </w:r>
    </w:p>
    <w:p w14:paraId="1D149605" w14:textId="77777777" w:rsidR="00272E9E" w:rsidRPr="00AF126E" w:rsidRDefault="00272E9E" w:rsidP="003F4BCE">
      <w:pPr>
        <w:spacing w:line="360" w:lineRule="auto"/>
        <w:jc w:val="both"/>
        <w:rPr>
          <w:rFonts w:ascii="Arial" w:hAnsi="Arial" w:cs="Arial"/>
          <w:sz w:val="24"/>
          <w:szCs w:val="24"/>
        </w:rPr>
      </w:pPr>
    </w:p>
    <w:p w14:paraId="0653FF8C" w14:textId="77777777" w:rsidR="009E05D3" w:rsidRPr="00AF126E" w:rsidRDefault="009E05D3" w:rsidP="003F4BCE">
      <w:pPr>
        <w:spacing w:line="360" w:lineRule="auto"/>
        <w:jc w:val="both"/>
        <w:rPr>
          <w:rFonts w:ascii="Arial" w:hAnsi="Arial" w:cs="Arial"/>
          <w:sz w:val="24"/>
          <w:szCs w:val="24"/>
        </w:rPr>
      </w:pPr>
      <w:r w:rsidRPr="00AF126E">
        <w:rPr>
          <w:rFonts w:ascii="Arial" w:hAnsi="Arial" w:cs="Arial"/>
          <w:sz w:val="24"/>
          <w:szCs w:val="24"/>
        </w:rPr>
        <w:t xml:space="preserve">Located in the heart of Ubud, Mystic Escape boutique hotel stands out as a beacon of Balinese culture, combining luxury and tradition. Its design, from the individually designed rooms that reflect the island's ethos to the thoughtfully crafted wellness journeys, offers guests an unparalleled comprehensive experience. </w:t>
      </w:r>
      <w:proofErr w:type="gramStart"/>
      <w:r w:rsidRPr="00AF126E">
        <w:rPr>
          <w:rFonts w:ascii="Arial" w:hAnsi="Arial" w:cs="Arial"/>
          <w:sz w:val="24"/>
          <w:szCs w:val="24"/>
        </w:rPr>
        <w:t>Looking ahead, the hotel</w:t>
      </w:r>
      <w:proofErr w:type="gramEnd"/>
      <w:r w:rsidRPr="00AF126E">
        <w:rPr>
          <w:rFonts w:ascii="Arial" w:hAnsi="Arial" w:cs="Arial"/>
          <w:sz w:val="24"/>
          <w:szCs w:val="24"/>
        </w:rPr>
        <w:t xml:space="preserve"> aspires to be more than just a destination; it wants to be a driving force for sustainable tourism, benefiting the local community and setting new standards for mindful hospitality.</w:t>
      </w:r>
    </w:p>
    <w:p w14:paraId="192567A8" w14:textId="2A961268" w:rsidR="002D35E6" w:rsidRDefault="009E05D3" w:rsidP="003F4BCE">
      <w:pPr>
        <w:spacing w:line="360" w:lineRule="auto"/>
        <w:jc w:val="both"/>
        <w:rPr>
          <w:rFonts w:ascii="Arial" w:hAnsi="Arial" w:cs="Arial"/>
          <w:sz w:val="24"/>
          <w:szCs w:val="24"/>
        </w:rPr>
      </w:pPr>
      <w:r w:rsidRPr="00AF126E">
        <w:rPr>
          <w:rFonts w:ascii="Arial" w:hAnsi="Arial" w:cs="Arial"/>
          <w:sz w:val="24"/>
          <w:szCs w:val="24"/>
        </w:rPr>
        <w:t xml:space="preserve">The hotel's future sparkles with promise, with plans to expand its service offerings and further integrate into Bali's rich cultural fabric. This vision demands that the tranquil experiences available to guests not only reflect the island's timeless attraction but also contribute to a legacy that is as lasting and captivating as Bali's natural beauty. </w:t>
      </w:r>
    </w:p>
    <w:p w14:paraId="3A42AA8F" w14:textId="77777777" w:rsidR="00B765F5" w:rsidRPr="00AF126E" w:rsidRDefault="00B765F5" w:rsidP="003F4BCE">
      <w:pPr>
        <w:spacing w:line="360" w:lineRule="auto"/>
        <w:jc w:val="both"/>
        <w:rPr>
          <w:rFonts w:ascii="Arial" w:hAnsi="Arial" w:cs="Arial"/>
          <w:sz w:val="24"/>
          <w:szCs w:val="24"/>
        </w:rPr>
      </w:pPr>
    </w:p>
    <w:p w14:paraId="26D62042" w14:textId="77777777" w:rsidR="00CE689E" w:rsidRDefault="00CE689E" w:rsidP="003F4BCE">
      <w:pPr>
        <w:spacing w:line="360" w:lineRule="auto"/>
        <w:jc w:val="both"/>
        <w:rPr>
          <w:rFonts w:ascii="Arial" w:hAnsi="Arial" w:cs="Arial"/>
          <w:b/>
          <w:bCs/>
          <w:sz w:val="28"/>
          <w:szCs w:val="28"/>
        </w:rPr>
      </w:pPr>
    </w:p>
    <w:p w14:paraId="59A2D85B" w14:textId="4E762E2C" w:rsidR="008C3A9C" w:rsidRPr="00B765F5" w:rsidRDefault="00AF126E" w:rsidP="003F4BCE">
      <w:pPr>
        <w:spacing w:line="360" w:lineRule="auto"/>
        <w:jc w:val="both"/>
        <w:rPr>
          <w:rFonts w:ascii="Arial" w:hAnsi="Arial" w:cs="Arial"/>
          <w:b/>
          <w:bCs/>
          <w:sz w:val="28"/>
          <w:szCs w:val="28"/>
        </w:rPr>
      </w:pPr>
      <w:r w:rsidRPr="00B765F5">
        <w:rPr>
          <w:rFonts w:ascii="Arial" w:hAnsi="Arial" w:cs="Arial"/>
          <w:b/>
          <w:bCs/>
          <w:sz w:val="28"/>
          <w:szCs w:val="28"/>
        </w:rPr>
        <w:t xml:space="preserve">Reflection </w:t>
      </w:r>
    </w:p>
    <w:p w14:paraId="13BEAB77" w14:textId="0414EBCB"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Reflecting on my GET2 test scores, I cannot help but think about my previous experiences, which have undoubtedly shaped the current environment of my motivations. My desire for success is palpable, linked to a memory that refuses to fade: the difficult years of preparation for a spot in military high school. I ended up with a theoretical score of 98 out of 100, which was nearly perfect. But it was the shadow of nepotism that stole my victory, not a lack of merit. This episode, which represents my striving spirit, stands in opposition to my modest score in terms of autonomy.</w:t>
      </w:r>
    </w:p>
    <w:p w14:paraId="14C4C0E3" w14:textId="77777777"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 xml:space="preserve">Using the Gibbs reflective cycle, as explained by </w:t>
      </w:r>
      <w:proofErr w:type="spellStart"/>
      <w:r w:rsidRPr="009E4B9F">
        <w:rPr>
          <w:rFonts w:ascii="Arial" w:hAnsi="Arial" w:cs="Arial"/>
          <w:sz w:val="24"/>
          <w:szCs w:val="24"/>
        </w:rPr>
        <w:t>Websteret</w:t>
      </w:r>
      <w:proofErr w:type="spellEnd"/>
      <w:r w:rsidRPr="009E4B9F">
        <w:rPr>
          <w:rFonts w:ascii="Arial" w:hAnsi="Arial" w:cs="Arial"/>
          <w:sz w:val="24"/>
          <w:szCs w:val="24"/>
        </w:rPr>
        <w:t xml:space="preserve"> et al. (2020), I begin with the feeling of rejection, a real sting that has persisted over the years. The analysis reveals a biased system, calling into question the value of solitary </w:t>
      </w:r>
      <w:proofErr w:type="spellStart"/>
      <w:r w:rsidRPr="009E4B9F">
        <w:rPr>
          <w:rFonts w:ascii="Arial" w:hAnsi="Arial" w:cs="Arial"/>
          <w:sz w:val="24"/>
          <w:szCs w:val="24"/>
        </w:rPr>
        <w:t>endeavour</w:t>
      </w:r>
      <w:proofErr w:type="spellEnd"/>
      <w:r w:rsidRPr="009E4B9F">
        <w:rPr>
          <w:rFonts w:ascii="Arial" w:hAnsi="Arial" w:cs="Arial"/>
          <w:sz w:val="24"/>
          <w:szCs w:val="24"/>
        </w:rPr>
        <w:t xml:space="preserve"> and self-governance. The conclusion is not that my ability to exercise autonomy is lacking, but that my belief in it was shaken by an unjust external force.</w:t>
      </w:r>
    </w:p>
    <w:p w14:paraId="5B2870F9" w14:textId="77777777"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To achieve higher autonomy scores, I need to reframe my approach to personal and professional challenges. The action plan includes looking for environments that value individual efforts and encourage autonomy. This includes setting personal goals and celebrating achievements, regardless of external recognition.</w:t>
      </w:r>
    </w:p>
    <w:p w14:paraId="3982D640" w14:textId="77777777"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 xml:space="preserve">From an academic standpoint, using Maslow's Hierarchy of Needs, the experience reveals a deficiency in esteem needs, where respect from others and self-respect are important. This is related to McClelland's Theory of Needs in the work of </w:t>
      </w:r>
      <w:proofErr w:type="spellStart"/>
      <w:r w:rsidRPr="009E4B9F">
        <w:rPr>
          <w:rFonts w:ascii="Arial" w:hAnsi="Arial" w:cs="Arial"/>
          <w:sz w:val="24"/>
          <w:szCs w:val="24"/>
        </w:rPr>
        <w:t>Rybnicek</w:t>
      </w:r>
      <w:proofErr w:type="spellEnd"/>
      <w:r w:rsidRPr="009E4B9F">
        <w:rPr>
          <w:rFonts w:ascii="Arial" w:hAnsi="Arial" w:cs="Arial"/>
          <w:sz w:val="24"/>
          <w:szCs w:val="24"/>
        </w:rPr>
        <w:t xml:space="preserve"> et al. (2016), where my high need for achievement corresponds to the desire to excel, but my low autonomy score contradicts the need for independence. To find a balance, I must look for environments that encourage both personal development and recognition of individual efforts.</w:t>
      </w:r>
    </w:p>
    <w:p w14:paraId="6B622E43" w14:textId="77777777"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In evaluating entrepreneurial motivations using Oshio's (2018) framework of the Big Five personality traits, my narrative suggests a high level of meticulousness and openness, with a possible drop in agreeableness due to the dissatisfaction experienced. According to entrepreneurial motivation theory, autonomy and innovative thinking are essential to the entrepreneurial spirit. My path to greater autonomy may include participating in entrepreneurial ventures that value innovation and independent decision-making, thereby restoring my faith in the value of self-direction.</w:t>
      </w:r>
    </w:p>
    <w:p w14:paraId="3095B873" w14:textId="77777777" w:rsidR="009E4B9F" w:rsidRPr="009E4B9F" w:rsidRDefault="009E4B9F" w:rsidP="003F4BCE">
      <w:pPr>
        <w:spacing w:line="360" w:lineRule="auto"/>
        <w:jc w:val="both"/>
        <w:rPr>
          <w:rFonts w:ascii="Arial" w:hAnsi="Arial" w:cs="Arial"/>
          <w:sz w:val="24"/>
          <w:szCs w:val="24"/>
        </w:rPr>
      </w:pPr>
      <w:r w:rsidRPr="009E4B9F">
        <w:rPr>
          <w:rFonts w:ascii="Arial" w:hAnsi="Arial" w:cs="Arial"/>
          <w:sz w:val="24"/>
          <w:szCs w:val="24"/>
        </w:rPr>
        <w:t>In management, the Transformational Leadership model encourages leaders to inspire and motivate others, which can serve as a platform for increasing achievement and autonomy. By embodying this model, I can inspire not only myself but others to value and pursue autonomous achievement.</w:t>
      </w:r>
    </w:p>
    <w:p w14:paraId="1519A2D2" w14:textId="7AD1F435" w:rsidR="001C5712" w:rsidRPr="00AF126E" w:rsidRDefault="009E4B9F" w:rsidP="003F4BCE">
      <w:pPr>
        <w:spacing w:line="360" w:lineRule="auto"/>
        <w:jc w:val="both"/>
        <w:rPr>
          <w:rFonts w:ascii="Arial" w:hAnsi="Arial" w:cs="Arial"/>
          <w:sz w:val="24"/>
          <w:szCs w:val="24"/>
        </w:rPr>
      </w:pPr>
      <w:r w:rsidRPr="009E4B9F">
        <w:rPr>
          <w:rFonts w:ascii="Arial" w:hAnsi="Arial" w:cs="Arial"/>
          <w:sz w:val="24"/>
          <w:szCs w:val="24"/>
        </w:rPr>
        <w:t>Finally, my journey through the reflective dimensions of motivation theory has resulted in a critical understanding of my motivational scores. To increase my desire for autonomy, I must deliberately put myself in situations that encourage self-directed success. By aligning my story with academic models, I have outlined a strategy for transforming my need for achievement into a balanced picture of an entrepreneur who values both the recognition of success and the autonomy of self-driven pursuits. This reflective practice is more than just a tool for self-improvement; it's also a way to shape an entrepreneurial identity that values both autonomy and achievement.</w:t>
      </w:r>
    </w:p>
    <w:p w14:paraId="5B87FA8D" w14:textId="77777777" w:rsidR="00DA1006" w:rsidRDefault="00DA1006" w:rsidP="003F4BCE">
      <w:pPr>
        <w:spacing w:line="360" w:lineRule="auto"/>
        <w:jc w:val="both"/>
        <w:rPr>
          <w:rFonts w:ascii="Arial" w:hAnsi="Arial" w:cs="Arial"/>
          <w:b/>
          <w:bCs/>
          <w:sz w:val="28"/>
          <w:szCs w:val="28"/>
        </w:rPr>
      </w:pPr>
    </w:p>
    <w:p w14:paraId="4B297786" w14:textId="77777777" w:rsidR="00DA1006" w:rsidRDefault="00DA1006" w:rsidP="003F4BCE">
      <w:pPr>
        <w:spacing w:line="360" w:lineRule="auto"/>
        <w:jc w:val="both"/>
        <w:rPr>
          <w:rFonts w:ascii="Arial" w:hAnsi="Arial" w:cs="Arial"/>
          <w:b/>
          <w:bCs/>
          <w:sz w:val="28"/>
          <w:szCs w:val="28"/>
        </w:rPr>
      </w:pPr>
    </w:p>
    <w:p w14:paraId="444D340C" w14:textId="77777777" w:rsidR="00DA1006" w:rsidRDefault="00DA1006" w:rsidP="003F4BCE">
      <w:pPr>
        <w:spacing w:line="360" w:lineRule="auto"/>
        <w:jc w:val="both"/>
        <w:rPr>
          <w:rFonts w:ascii="Arial" w:hAnsi="Arial" w:cs="Arial"/>
          <w:b/>
          <w:bCs/>
          <w:sz w:val="28"/>
          <w:szCs w:val="28"/>
        </w:rPr>
      </w:pPr>
    </w:p>
    <w:p w14:paraId="0790FDC4" w14:textId="77777777" w:rsidR="00DA1006" w:rsidRDefault="00DA1006" w:rsidP="003F4BCE">
      <w:pPr>
        <w:spacing w:line="360" w:lineRule="auto"/>
        <w:jc w:val="both"/>
        <w:rPr>
          <w:rFonts w:ascii="Arial" w:hAnsi="Arial" w:cs="Arial"/>
          <w:b/>
          <w:bCs/>
          <w:sz w:val="28"/>
          <w:szCs w:val="28"/>
        </w:rPr>
      </w:pPr>
    </w:p>
    <w:p w14:paraId="74794DE0" w14:textId="77777777" w:rsidR="00DA1006" w:rsidRDefault="00DA1006" w:rsidP="003F4BCE">
      <w:pPr>
        <w:spacing w:line="360" w:lineRule="auto"/>
        <w:jc w:val="both"/>
        <w:rPr>
          <w:rFonts w:ascii="Arial" w:hAnsi="Arial" w:cs="Arial"/>
          <w:b/>
          <w:bCs/>
          <w:sz w:val="28"/>
          <w:szCs w:val="28"/>
        </w:rPr>
      </w:pPr>
    </w:p>
    <w:p w14:paraId="56401D3E" w14:textId="77777777" w:rsidR="00DA1006" w:rsidRDefault="00DA1006" w:rsidP="003F4BCE">
      <w:pPr>
        <w:spacing w:line="360" w:lineRule="auto"/>
        <w:jc w:val="both"/>
        <w:rPr>
          <w:rFonts w:ascii="Arial" w:hAnsi="Arial" w:cs="Arial"/>
          <w:b/>
          <w:bCs/>
          <w:sz w:val="28"/>
          <w:szCs w:val="28"/>
        </w:rPr>
      </w:pPr>
    </w:p>
    <w:p w14:paraId="6CBC14C4" w14:textId="77777777" w:rsidR="00DA1006" w:rsidRDefault="00DA1006" w:rsidP="003F4BCE">
      <w:pPr>
        <w:spacing w:line="360" w:lineRule="auto"/>
        <w:jc w:val="both"/>
        <w:rPr>
          <w:rFonts w:ascii="Arial" w:hAnsi="Arial" w:cs="Arial"/>
          <w:b/>
          <w:bCs/>
          <w:sz w:val="28"/>
          <w:szCs w:val="28"/>
        </w:rPr>
      </w:pPr>
    </w:p>
    <w:p w14:paraId="65D1CF27" w14:textId="77777777" w:rsidR="00DA1006" w:rsidRDefault="00DA1006" w:rsidP="003F4BCE">
      <w:pPr>
        <w:spacing w:line="360" w:lineRule="auto"/>
        <w:jc w:val="both"/>
        <w:rPr>
          <w:rFonts w:ascii="Arial" w:hAnsi="Arial" w:cs="Arial"/>
          <w:b/>
          <w:bCs/>
          <w:sz w:val="28"/>
          <w:szCs w:val="28"/>
        </w:rPr>
      </w:pPr>
    </w:p>
    <w:p w14:paraId="030B4A49" w14:textId="77777777" w:rsidR="00DA1006" w:rsidRDefault="00DA1006" w:rsidP="003F4BCE">
      <w:pPr>
        <w:spacing w:line="360" w:lineRule="auto"/>
        <w:jc w:val="both"/>
        <w:rPr>
          <w:rFonts w:ascii="Arial" w:hAnsi="Arial" w:cs="Arial"/>
          <w:b/>
          <w:bCs/>
          <w:sz w:val="28"/>
          <w:szCs w:val="28"/>
        </w:rPr>
      </w:pPr>
    </w:p>
    <w:p w14:paraId="65632ED5" w14:textId="77777777" w:rsidR="00DA1006" w:rsidRDefault="00DA1006" w:rsidP="003F4BCE">
      <w:pPr>
        <w:spacing w:line="360" w:lineRule="auto"/>
        <w:jc w:val="both"/>
        <w:rPr>
          <w:rFonts w:ascii="Arial" w:hAnsi="Arial" w:cs="Arial"/>
          <w:b/>
          <w:bCs/>
          <w:sz w:val="28"/>
          <w:szCs w:val="28"/>
        </w:rPr>
      </w:pPr>
    </w:p>
    <w:p w14:paraId="09162FDA" w14:textId="556CD9F3" w:rsidR="00865794" w:rsidRPr="009E4B9F" w:rsidRDefault="00865794" w:rsidP="003F4BCE">
      <w:pPr>
        <w:spacing w:line="360" w:lineRule="auto"/>
        <w:jc w:val="both"/>
        <w:rPr>
          <w:rFonts w:ascii="Arial" w:hAnsi="Arial" w:cs="Arial"/>
          <w:b/>
          <w:bCs/>
          <w:sz w:val="24"/>
          <w:szCs w:val="24"/>
        </w:rPr>
      </w:pPr>
      <w:r w:rsidRPr="009E4B9F">
        <w:rPr>
          <w:rFonts w:ascii="Arial" w:hAnsi="Arial" w:cs="Arial"/>
          <w:b/>
          <w:bCs/>
          <w:sz w:val="24"/>
          <w:szCs w:val="24"/>
        </w:rPr>
        <w:t xml:space="preserve">References </w:t>
      </w:r>
    </w:p>
    <w:p w14:paraId="2F756E41"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Abdo, A. and Shokry, M., 2020. HEALTH AND WELLNESS RESORT. Journal of Critical Reviews. </w:t>
      </w:r>
      <w:hyperlink r:id="rId7" w:history="1">
        <w:r w:rsidRPr="00BE3B93">
          <w:rPr>
            <w:rStyle w:val="Hyperlink"/>
            <w:rFonts w:ascii="Arial" w:hAnsi="Arial" w:cs="Arial"/>
            <w:sz w:val="24"/>
            <w:szCs w:val="24"/>
          </w:rPr>
          <w:t>https://jcreview.com/admin/Uploads/Files/61b9a8dfa18713.59508317.pdf</w:t>
        </w:r>
      </w:hyperlink>
      <w:r w:rsidRPr="00BE3B93">
        <w:rPr>
          <w:rFonts w:ascii="Arial" w:hAnsi="Arial" w:cs="Arial"/>
          <w:sz w:val="24"/>
          <w:szCs w:val="24"/>
        </w:rPr>
        <w:t xml:space="preserve"> </w:t>
      </w:r>
    </w:p>
    <w:p w14:paraId="47137F24"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Alananzeh</w:t>
      </w:r>
      <w:proofErr w:type="spellEnd"/>
      <w:r w:rsidRPr="00BE3B93">
        <w:rPr>
          <w:rFonts w:ascii="Arial" w:hAnsi="Arial" w:cs="Arial"/>
          <w:sz w:val="24"/>
          <w:szCs w:val="24"/>
        </w:rPr>
        <w:t xml:space="preserve">, O.A., </w:t>
      </w:r>
      <w:proofErr w:type="spellStart"/>
      <w:r w:rsidRPr="00BE3B93">
        <w:rPr>
          <w:rFonts w:ascii="Arial" w:hAnsi="Arial" w:cs="Arial"/>
          <w:sz w:val="24"/>
          <w:szCs w:val="24"/>
        </w:rPr>
        <w:t>Ra'ed</w:t>
      </w:r>
      <w:proofErr w:type="spellEnd"/>
      <w:r w:rsidRPr="00BE3B93">
        <w:rPr>
          <w:rFonts w:ascii="Arial" w:hAnsi="Arial" w:cs="Arial"/>
          <w:sz w:val="24"/>
          <w:szCs w:val="24"/>
        </w:rPr>
        <w:t xml:space="preserve">, M.D., JAWABREH, O., Al MAHMOUD, A. and HAMADA, R., 2018. The impact of customer relationship management on tourist satisfaction: The case of Radisson Blue Resort in Aqaba city. Journal of Environmental Management and Tourism, 9(2), pp.227-240. </w:t>
      </w:r>
      <w:hyperlink r:id="rId8" w:history="1">
        <w:r w:rsidRPr="00BE3B93">
          <w:rPr>
            <w:rStyle w:val="Hyperlink"/>
            <w:rFonts w:ascii="Arial" w:hAnsi="Arial" w:cs="Arial"/>
            <w:sz w:val="24"/>
            <w:szCs w:val="24"/>
          </w:rPr>
          <w:t>https://journals.aserspublishing.eu/jemt/article/download/2088/1493</w:t>
        </w:r>
      </w:hyperlink>
      <w:r w:rsidRPr="00BE3B93">
        <w:rPr>
          <w:rFonts w:ascii="Arial" w:hAnsi="Arial" w:cs="Arial"/>
          <w:sz w:val="24"/>
          <w:szCs w:val="24"/>
        </w:rPr>
        <w:t xml:space="preserve"> </w:t>
      </w:r>
    </w:p>
    <w:p w14:paraId="52016583"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Baloglu, S., </w:t>
      </w:r>
      <w:proofErr w:type="spellStart"/>
      <w:r w:rsidRPr="00BE3B93">
        <w:rPr>
          <w:rFonts w:ascii="Arial" w:hAnsi="Arial" w:cs="Arial"/>
          <w:sz w:val="24"/>
          <w:szCs w:val="24"/>
        </w:rPr>
        <w:t>Pekcan</w:t>
      </w:r>
      <w:proofErr w:type="spellEnd"/>
      <w:r w:rsidRPr="00BE3B93">
        <w:rPr>
          <w:rFonts w:ascii="Arial" w:hAnsi="Arial" w:cs="Arial"/>
          <w:sz w:val="24"/>
          <w:szCs w:val="24"/>
        </w:rPr>
        <w:t xml:space="preserve">, A., Chen, S.L. and Santos, J., 2004. The relationship between destination performance, overall satisfaction, and behavioral intention for distinct segments. Journal of Quality Assurance in Hospitality &amp; Tourism, 4(3-4), pp.149-165. </w:t>
      </w:r>
      <w:hyperlink r:id="rId9" w:history="1">
        <w:r w:rsidRPr="00BE3B93">
          <w:rPr>
            <w:rStyle w:val="Hyperlink"/>
            <w:rFonts w:ascii="Arial" w:hAnsi="Arial" w:cs="Arial"/>
            <w:sz w:val="24"/>
            <w:szCs w:val="24"/>
          </w:rPr>
          <w:t>https://doi.org/10.1300/J162v04n03_10</w:t>
        </w:r>
      </w:hyperlink>
    </w:p>
    <w:p w14:paraId="1AA03FD7"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Bell, C., 2019. The New Age Tourism Brand-Wagon in Ubud, Bali: Eat Pay Love. South Asian Research Journal of Arts, Language and Literature, 1(2). </w:t>
      </w:r>
      <w:hyperlink r:id="rId10" w:history="1">
        <w:r w:rsidRPr="00BE3B93">
          <w:rPr>
            <w:rStyle w:val="Hyperlink"/>
            <w:rFonts w:ascii="Arial" w:hAnsi="Arial" w:cs="Arial"/>
            <w:sz w:val="24"/>
            <w:szCs w:val="24"/>
          </w:rPr>
          <w:t>https://www.academia.edu/download/70950432/SARJALL_13_74-82_c.pdf</w:t>
        </w:r>
      </w:hyperlink>
      <w:r w:rsidRPr="00BE3B93">
        <w:rPr>
          <w:rFonts w:ascii="Arial" w:hAnsi="Arial" w:cs="Arial"/>
          <w:sz w:val="24"/>
          <w:szCs w:val="24"/>
        </w:rPr>
        <w:t xml:space="preserve"> </w:t>
      </w:r>
    </w:p>
    <w:p w14:paraId="10BDC824"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Bowerman, G., 2014. The new Chinese traveler: Business opportunities from the Chinese travel revolution.</w:t>
      </w:r>
    </w:p>
    <w:p w14:paraId="5BB3C6EC"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Brun, I., </w:t>
      </w:r>
      <w:proofErr w:type="spellStart"/>
      <w:r w:rsidRPr="00BE3B93">
        <w:rPr>
          <w:rFonts w:ascii="Arial" w:hAnsi="Arial" w:cs="Arial"/>
          <w:sz w:val="24"/>
          <w:szCs w:val="24"/>
        </w:rPr>
        <w:t>Rajaobelina</w:t>
      </w:r>
      <w:proofErr w:type="spellEnd"/>
      <w:r w:rsidRPr="00BE3B93">
        <w:rPr>
          <w:rFonts w:ascii="Arial" w:hAnsi="Arial" w:cs="Arial"/>
          <w:sz w:val="24"/>
          <w:szCs w:val="24"/>
        </w:rPr>
        <w:t xml:space="preserve">, L., Ricard, L. and Berthiaume, B., 2017. Impact of customer experience on loyalty: a multichannel examination. The Service Industries Journal, 37(5-6), pp.317-340. </w:t>
      </w:r>
      <w:hyperlink r:id="rId11" w:history="1">
        <w:r w:rsidRPr="00BE3B93">
          <w:rPr>
            <w:rStyle w:val="Hyperlink"/>
            <w:rFonts w:ascii="Arial" w:hAnsi="Arial" w:cs="Arial"/>
            <w:sz w:val="24"/>
            <w:szCs w:val="24"/>
          </w:rPr>
          <w:t>https://doi.org/10.1080/02642069.2017.1322959</w:t>
        </w:r>
      </w:hyperlink>
    </w:p>
    <w:p w14:paraId="1AE32E45"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Bui, H.T., Jones, T.E., Weaver, D.B. and Le, A., 2020. The adaptive resilience of living cultural heritage in a tourism destination. Journal of Sustainable Tourism, 28(7), pp.1022-1040. </w:t>
      </w:r>
      <w:hyperlink r:id="rId12" w:history="1">
        <w:r w:rsidRPr="00BE3B93">
          <w:rPr>
            <w:rStyle w:val="Hyperlink"/>
            <w:rFonts w:ascii="Arial" w:hAnsi="Arial" w:cs="Arial"/>
            <w:sz w:val="24"/>
            <w:szCs w:val="24"/>
          </w:rPr>
          <w:t>https://doi.org/10.1080/09669582.2020.1717503</w:t>
        </w:r>
      </w:hyperlink>
    </w:p>
    <w:p w14:paraId="1872BB13"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Chin, W.L. and P Hampton, M., 2020. THE RELATIONSHIP BETWEEN DESTINATION COMPETITIVENESS AND RESIDENTS’QUALITY OF LIFE: LESSONS FROM BALI. Tourism and hospitality management, 26(2), pp.311-336.  </w:t>
      </w:r>
      <w:hyperlink r:id="rId13" w:history="1">
        <w:r w:rsidRPr="00BE3B93">
          <w:rPr>
            <w:rStyle w:val="Hyperlink"/>
            <w:rFonts w:ascii="Arial" w:hAnsi="Arial" w:cs="Arial"/>
            <w:sz w:val="24"/>
            <w:szCs w:val="24"/>
          </w:rPr>
          <w:t>https://hrcak.srce.hr/244176</w:t>
        </w:r>
      </w:hyperlink>
    </w:p>
    <w:p w14:paraId="047F8F9D"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Chong, D.K.L., 2019. The “Noble” impacts of mass tourism on </w:t>
      </w:r>
      <w:proofErr w:type="gramStart"/>
      <w:r w:rsidRPr="00BE3B93">
        <w:rPr>
          <w:rFonts w:ascii="Arial" w:hAnsi="Arial" w:cs="Arial"/>
          <w:sz w:val="24"/>
          <w:szCs w:val="24"/>
        </w:rPr>
        <w:t>Bali island</w:t>
      </w:r>
      <w:proofErr w:type="gramEnd"/>
      <w:r w:rsidRPr="00BE3B93">
        <w:rPr>
          <w:rFonts w:ascii="Arial" w:hAnsi="Arial" w:cs="Arial"/>
          <w:sz w:val="24"/>
          <w:szCs w:val="24"/>
        </w:rPr>
        <w:t xml:space="preserve">: The local community prospective. Journal of Tourism, Hospitality &amp; Culinary Arts (JTHCA), 11(2), pp.82-94. </w:t>
      </w:r>
      <w:hyperlink r:id="rId14" w:history="1">
        <w:r w:rsidRPr="00BE3B93">
          <w:rPr>
            <w:rStyle w:val="Hyperlink"/>
            <w:rFonts w:ascii="Arial" w:hAnsi="Arial" w:cs="Arial"/>
            <w:sz w:val="24"/>
            <w:szCs w:val="24"/>
          </w:rPr>
          <w:t>http://eprints.sunway.edu.my/1199/1/Chong%20Ka%20Leong%20The%20Noble%20Impacts%20of%20Mass%20Tourism_REVISED.pdf</w:t>
        </w:r>
      </w:hyperlink>
    </w:p>
    <w:p w14:paraId="2CB526FE"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Coulter, T., Gilchrist, M., Mallett, C. and Carey, A., 2016. Abraham Maslow: Hierarchy of coach and athlete needs. In Learning in sports coaching (pp. 63-74).</w:t>
      </w:r>
    </w:p>
    <w:p w14:paraId="3CA5B783"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Das, M.P., 2023. Technology and Guest Experience: Innovations Reshaping Hotel Management. International Journal for Multidimensional Research Perspectives, 1(3), pp.76-95. </w:t>
      </w:r>
      <w:hyperlink r:id="rId15" w:history="1">
        <w:r w:rsidRPr="00BE3B93">
          <w:rPr>
            <w:rStyle w:val="Hyperlink"/>
            <w:rFonts w:ascii="Arial" w:hAnsi="Arial" w:cs="Arial"/>
            <w:sz w:val="24"/>
            <w:szCs w:val="24"/>
          </w:rPr>
          <w:t>https://www.chandigarhphilosophers.com/index.php/ijmrp/article/download/88/73</w:t>
        </w:r>
      </w:hyperlink>
    </w:p>
    <w:p w14:paraId="3C7E033E"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Davies, S., 2017. The </w:t>
      </w:r>
      <w:proofErr w:type="gramStart"/>
      <w:r w:rsidRPr="00BE3B93">
        <w:rPr>
          <w:rFonts w:ascii="Arial" w:hAnsi="Arial" w:cs="Arial"/>
          <w:sz w:val="24"/>
          <w:szCs w:val="24"/>
        </w:rPr>
        <w:t>beautiful</w:t>
      </w:r>
      <w:proofErr w:type="gramEnd"/>
      <w:r w:rsidRPr="00BE3B93">
        <w:rPr>
          <w:rFonts w:ascii="Arial" w:hAnsi="Arial" w:cs="Arial"/>
          <w:sz w:val="24"/>
          <w:szCs w:val="24"/>
        </w:rPr>
        <w:t xml:space="preserve"> in Bali. Artistic visions and the promise of beauty: Cross-cultural perspectives.</w:t>
      </w:r>
    </w:p>
    <w:p w14:paraId="494F3585"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Hilman, D. and Effendi, K.A., 2023. Analysis of Investment Feasibility for the </w:t>
      </w:r>
      <w:proofErr w:type="spellStart"/>
      <w:r w:rsidRPr="00BE3B93">
        <w:rPr>
          <w:rFonts w:ascii="Arial" w:hAnsi="Arial" w:cs="Arial"/>
          <w:sz w:val="24"/>
          <w:szCs w:val="24"/>
        </w:rPr>
        <w:t>Wonderlife</w:t>
      </w:r>
      <w:proofErr w:type="spellEnd"/>
      <w:r w:rsidRPr="00BE3B93">
        <w:rPr>
          <w:rFonts w:ascii="Arial" w:hAnsi="Arial" w:cs="Arial"/>
          <w:sz w:val="24"/>
          <w:szCs w:val="24"/>
        </w:rPr>
        <w:t xml:space="preserve"> Hotel Development Project in </w:t>
      </w:r>
      <w:proofErr w:type="spellStart"/>
      <w:r w:rsidRPr="00BE3B93">
        <w:rPr>
          <w:rFonts w:ascii="Arial" w:hAnsi="Arial" w:cs="Arial"/>
          <w:sz w:val="24"/>
          <w:szCs w:val="24"/>
        </w:rPr>
        <w:t>Pangandaran</w:t>
      </w:r>
      <w:proofErr w:type="spellEnd"/>
      <w:r w:rsidRPr="00BE3B93">
        <w:rPr>
          <w:rFonts w:ascii="Arial" w:hAnsi="Arial" w:cs="Arial"/>
          <w:sz w:val="24"/>
          <w:szCs w:val="24"/>
        </w:rPr>
        <w:t xml:space="preserve"> Based on Financial Aspect. </w:t>
      </w:r>
      <w:proofErr w:type="spellStart"/>
      <w:r w:rsidRPr="00BE3B93">
        <w:rPr>
          <w:rFonts w:ascii="Arial" w:hAnsi="Arial" w:cs="Arial"/>
          <w:sz w:val="24"/>
          <w:szCs w:val="24"/>
        </w:rPr>
        <w:t>Kontigensi</w:t>
      </w:r>
      <w:proofErr w:type="spellEnd"/>
      <w:r w:rsidRPr="00BE3B93">
        <w:rPr>
          <w:rFonts w:ascii="Arial" w:hAnsi="Arial" w:cs="Arial"/>
          <w:sz w:val="24"/>
          <w:szCs w:val="24"/>
        </w:rPr>
        <w:t xml:space="preserve">: </w:t>
      </w:r>
      <w:proofErr w:type="spellStart"/>
      <w:r w:rsidRPr="00BE3B93">
        <w:rPr>
          <w:rFonts w:ascii="Arial" w:hAnsi="Arial" w:cs="Arial"/>
          <w:sz w:val="24"/>
          <w:szCs w:val="24"/>
        </w:rPr>
        <w:t>Jurnal</w:t>
      </w:r>
      <w:proofErr w:type="spellEnd"/>
      <w:r w:rsidRPr="00BE3B93">
        <w:rPr>
          <w:rFonts w:ascii="Arial" w:hAnsi="Arial" w:cs="Arial"/>
          <w:sz w:val="24"/>
          <w:szCs w:val="24"/>
        </w:rPr>
        <w:t xml:space="preserve"> </w:t>
      </w:r>
      <w:proofErr w:type="spellStart"/>
      <w:r w:rsidRPr="00BE3B93">
        <w:rPr>
          <w:rFonts w:ascii="Arial" w:hAnsi="Arial" w:cs="Arial"/>
          <w:sz w:val="24"/>
          <w:szCs w:val="24"/>
        </w:rPr>
        <w:t>Ilmiah</w:t>
      </w:r>
      <w:proofErr w:type="spellEnd"/>
      <w:r w:rsidRPr="00BE3B93">
        <w:rPr>
          <w:rFonts w:ascii="Arial" w:hAnsi="Arial" w:cs="Arial"/>
          <w:sz w:val="24"/>
          <w:szCs w:val="24"/>
        </w:rPr>
        <w:t xml:space="preserve"> </w:t>
      </w:r>
      <w:proofErr w:type="spellStart"/>
      <w:r w:rsidRPr="00BE3B93">
        <w:rPr>
          <w:rFonts w:ascii="Arial" w:hAnsi="Arial" w:cs="Arial"/>
          <w:sz w:val="24"/>
          <w:szCs w:val="24"/>
        </w:rPr>
        <w:t>Manajemen</w:t>
      </w:r>
      <w:proofErr w:type="spellEnd"/>
      <w:r w:rsidRPr="00BE3B93">
        <w:rPr>
          <w:rFonts w:ascii="Arial" w:hAnsi="Arial" w:cs="Arial"/>
          <w:sz w:val="24"/>
          <w:szCs w:val="24"/>
        </w:rPr>
        <w:t xml:space="preserve">, 11(2), pp.634-643. </w:t>
      </w:r>
      <w:hyperlink r:id="rId16" w:history="1">
        <w:r w:rsidRPr="00BE3B93">
          <w:rPr>
            <w:rStyle w:val="Hyperlink"/>
            <w:rFonts w:ascii="Arial" w:hAnsi="Arial" w:cs="Arial"/>
            <w:sz w:val="24"/>
            <w:szCs w:val="24"/>
          </w:rPr>
          <w:t>https://jurnal.dim-unpas.web.id/index.php/JIMK/article/download/436/456</w:t>
        </w:r>
      </w:hyperlink>
    </w:p>
    <w:p w14:paraId="7EC4FA8A"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Horng, J.S. and Tsai, C.T., 2012. Exploring marketing strategies for culinary tourism in Hong Kong and Singapore. Asia Pacific Journal of Tourism Research, 17(3), pp.277-300 </w:t>
      </w:r>
      <w:hyperlink r:id="rId17" w:history="1">
        <w:r w:rsidRPr="00BE3B93">
          <w:rPr>
            <w:rStyle w:val="Hyperlink"/>
            <w:rFonts w:ascii="Arial" w:hAnsi="Arial" w:cs="Arial"/>
            <w:sz w:val="24"/>
            <w:szCs w:val="24"/>
          </w:rPr>
          <w:t>https://doi.org/10.1080/10941665.2011.625432</w:t>
        </w:r>
      </w:hyperlink>
    </w:p>
    <w:p w14:paraId="65CC8E6B"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Hu, L. and Olivieri, M., 2020. Social media and omni-channel strategies in the tourism industry: an analysis of club med. In Advances in Digital Marketing and eCommerce: First International Conference, 2020 (pp. 47-55). Springer International Publishing.</w:t>
      </w:r>
    </w:p>
    <w:p w14:paraId="73809CAC"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Lehto, X.Y., Brown, S., Chen, Y. and Morrison, A.M., 2006. Yoga tourism </w:t>
      </w:r>
      <w:proofErr w:type="gramStart"/>
      <w:r w:rsidRPr="00BE3B93">
        <w:rPr>
          <w:rFonts w:ascii="Arial" w:hAnsi="Arial" w:cs="Arial"/>
          <w:sz w:val="24"/>
          <w:szCs w:val="24"/>
        </w:rPr>
        <w:t>as</w:t>
      </w:r>
      <w:proofErr w:type="gramEnd"/>
      <w:r w:rsidRPr="00BE3B93">
        <w:rPr>
          <w:rFonts w:ascii="Arial" w:hAnsi="Arial" w:cs="Arial"/>
          <w:sz w:val="24"/>
          <w:szCs w:val="24"/>
        </w:rPr>
        <w:t xml:space="preserve"> a niche within the wellness tourism market. Tourism recreation research, 31(1), pp.25-35. </w:t>
      </w:r>
      <w:hyperlink r:id="rId18" w:history="1">
        <w:r w:rsidRPr="00BE3B93">
          <w:rPr>
            <w:rStyle w:val="Hyperlink"/>
            <w:rFonts w:ascii="Arial" w:hAnsi="Arial" w:cs="Arial"/>
            <w:sz w:val="24"/>
            <w:szCs w:val="24"/>
          </w:rPr>
          <w:t>https://doi.org/10.1080/02508281.2006.11081244</w:t>
        </w:r>
      </w:hyperlink>
    </w:p>
    <w:p w14:paraId="280771B7"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Murniati</w:t>
      </w:r>
      <w:proofErr w:type="spellEnd"/>
      <w:r w:rsidRPr="00BE3B93">
        <w:rPr>
          <w:rFonts w:ascii="Arial" w:hAnsi="Arial" w:cs="Arial"/>
          <w:sz w:val="24"/>
          <w:szCs w:val="24"/>
        </w:rPr>
        <w:t xml:space="preserve">, S.E., 2020. HOTEL MARKETING STRATEGIES IN DIGITAL ERA. </w:t>
      </w:r>
      <w:hyperlink r:id="rId19" w:history="1">
        <w:r w:rsidRPr="00BE3B93">
          <w:rPr>
            <w:rStyle w:val="Hyperlink"/>
            <w:rFonts w:ascii="Arial" w:hAnsi="Arial" w:cs="Arial"/>
            <w:sz w:val="24"/>
            <w:szCs w:val="24"/>
          </w:rPr>
          <w:t>https://www.researchgate.net/profile/Suryaning-Bawono-2/publication/355083197_Hotel_Marketing_Strategies_in_the_Digital_Age/links/63038180aa4b1206facd339b/Hotel-Marketing-Strategies-in-the-Digital-Age.pdf</w:t>
        </w:r>
      </w:hyperlink>
    </w:p>
    <w:p w14:paraId="40A23D71"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Oshio, A., Taku, K., Hirano, M. and Saeed, G., 2018. Resilience and Big Five personality traits: A meta-analysis. Personality and individual differences, 127, pp.54-60. </w:t>
      </w:r>
      <w:hyperlink r:id="rId20" w:history="1">
        <w:r w:rsidRPr="00BE3B93">
          <w:rPr>
            <w:rStyle w:val="Hyperlink"/>
            <w:rFonts w:ascii="Arial" w:hAnsi="Arial" w:cs="Arial"/>
            <w:sz w:val="24"/>
            <w:szCs w:val="24"/>
          </w:rPr>
          <w:t>https://doi.org/10.1016/j.paid.2018.01.048</w:t>
        </w:r>
      </w:hyperlink>
    </w:p>
    <w:p w14:paraId="2B1BE83A"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Pansiri</w:t>
      </w:r>
      <w:proofErr w:type="spellEnd"/>
      <w:r w:rsidRPr="00BE3B93">
        <w:rPr>
          <w:rFonts w:ascii="Arial" w:hAnsi="Arial" w:cs="Arial"/>
          <w:sz w:val="24"/>
          <w:szCs w:val="24"/>
        </w:rPr>
        <w:t xml:space="preserve">, J., 2013. Collaboration and partnership in tourism: The experience of Botswana. Tourism Planning &amp; Development, 10(1), pp.64-84. </w:t>
      </w:r>
      <w:hyperlink r:id="rId21" w:history="1">
        <w:r w:rsidRPr="00BE3B93">
          <w:rPr>
            <w:rStyle w:val="Hyperlink"/>
            <w:rFonts w:ascii="Arial" w:hAnsi="Arial" w:cs="Arial"/>
            <w:sz w:val="24"/>
            <w:szCs w:val="24"/>
          </w:rPr>
          <w:t>https://doi.org/10.1080/21568316.2012.723039</w:t>
        </w:r>
      </w:hyperlink>
    </w:p>
    <w:p w14:paraId="68A8BA2E"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Paul Green (2023) Homes, Home Lives and Precarious Privilege: Older Western Residents and Differing Lifestyle Mobilities in Ubud, Bali, Asian Studies Review, 47:2, 374-391, </w:t>
      </w:r>
      <w:hyperlink r:id="rId22" w:history="1">
        <w:r w:rsidRPr="00BE3B93">
          <w:rPr>
            <w:rStyle w:val="Hyperlink"/>
            <w:rFonts w:ascii="Arial" w:hAnsi="Arial" w:cs="Arial"/>
            <w:sz w:val="24"/>
            <w:szCs w:val="24"/>
          </w:rPr>
          <w:t>https://doi.org/10.1080/10357823.2022.2091111</w:t>
        </w:r>
      </w:hyperlink>
    </w:p>
    <w:p w14:paraId="2BFB70FF"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Putra, I. and </w:t>
      </w:r>
      <w:proofErr w:type="spellStart"/>
      <w:r w:rsidRPr="00BE3B93">
        <w:rPr>
          <w:rFonts w:ascii="Arial" w:hAnsi="Arial" w:cs="Arial"/>
          <w:sz w:val="24"/>
          <w:szCs w:val="24"/>
        </w:rPr>
        <w:t>Hictchcock</w:t>
      </w:r>
      <w:proofErr w:type="spellEnd"/>
      <w:r w:rsidRPr="00BE3B93">
        <w:rPr>
          <w:rFonts w:ascii="Arial" w:hAnsi="Arial" w:cs="Arial"/>
          <w:sz w:val="24"/>
          <w:szCs w:val="24"/>
        </w:rPr>
        <w:t xml:space="preserve">, M., 2021. Bali imagined in the context of tourism. E-Journal of Tourism, 8(2), pp.197-206. </w:t>
      </w:r>
      <w:hyperlink r:id="rId23" w:history="1">
        <w:r w:rsidRPr="00BE3B93">
          <w:rPr>
            <w:rStyle w:val="Hyperlink"/>
            <w:rFonts w:ascii="Arial" w:hAnsi="Arial" w:cs="Arial"/>
            <w:sz w:val="24"/>
            <w:szCs w:val="24"/>
          </w:rPr>
          <w:t>https://research.gold.ac.uk/id/eprint/34061/3/ICCE-Hitchcock2021a.pdf</w:t>
        </w:r>
      </w:hyperlink>
    </w:p>
    <w:p w14:paraId="682AAAE5"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Rybnicek</w:t>
      </w:r>
      <w:proofErr w:type="spellEnd"/>
      <w:r w:rsidRPr="00BE3B93">
        <w:rPr>
          <w:rFonts w:ascii="Arial" w:hAnsi="Arial" w:cs="Arial"/>
          <w:sz w:val="24"/>
          <w:szCs w:val="24"/>
        </w:rPr>
        <w:t xml:space="preserve">, R., Bergner, S. &amp; </w:t>
      </w:r>
      <w:proofErr w:type="spellStart"/>
      <w:r w:rsidRPr="00BE3B93">
        <w:rPr>
          <w:rFonts w:ascii="Arial" w:hAnsi="Arial" w:cs="Arial"/>
          <w:sz w:val="24"/>
          <w:szCs w:val="24"/>
        </w:rPr>
        <w:t>Gutschelhofer</w:t>
      </w:r>
      <w:proofErr w:type="spellEnd"/>
      <w:r w:rsidRPr="00BE3B93">
        <w:rPr>
          <w:rFonts w:ascii="Arial" w:hAnsi="Arial" w:cs="Arial"/>
          <w:sz w:val="24"/>
          <w:szCs w:val="24"/>
        </w:rPr>
        <w:t xml:space="preserve">, A., (2016). How individual needs influence motivation effects: a neuroscientific study on McClelland’s need theory. Rev Manag Sci 13, 443–482 (2019). </w:t>
      </w:r>
      <w:hyperlink r:id="rId24" w:history="1">
        <w:r w:rsidRPr="00BE3B93">
          <w:rPr>
            <w:rStyle w:val="Hyperlink"/>
            <w:rFonts w:ascii="Arial" w:hAnsi="Arial" w:cs="Arial"/>
            <w:sz w:val="24"/>
            <w:szCs w:val="24"/>
          </w:rPr>
          <w:t>https://doi.org/10.1007/s11846-017-0252-1</w:t>
        </w:r>
      </w:hyperlink>
    </w:p>
    <w:p w14:paraId="47EAFF3D"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SimilarWeb</w:t>
      </w:r>
      <w:proofErr w:type="spellEnd"/>
      <w:r w:rsidRPr="00BE3B93">
        <w:rPr>
          <w:rFonts w:ascii="Arial" w:hAnsi="Arial" w:cs="Arial"/>
          <w:sz w:val="24"/>
          <w:szCs w:val="24"/>
        </w:rPr>
        <w:t xml:space="preserve">. (2024). Website Traffic &amp; Mobile App Analytics. </w:t>
      </w:r>
      <w:hyperlink r:id="rId25" w:history="1">
        <w:r w:rsidRPr="00BE3B93">
          <w:rPr>
            <w:rStyle w:val="Hyperlink"/>
            <w:rFonts w:ascii="Arial" w:hAnsi="Arial" w:cs="Arial"/>
            <w:sz w:val="24"/>
            <w:szCs w:val="24"/>
          </w:rPr>
          <w:t>https://www.similarweb.com</w:t>
        </w:r>
      </w:hyperlink>
    </w:p>
    <w:p w14:paraId="1D4E9E28"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Sreen</w:t>
      </w:r>
      <w:proofErr w:type="spellEnd"/>
      <w:r w:rsidRPr="00BE3B93">
        <w:rPr>
          <w:rFonts w:ascii="Arial" w:hAnsi="Arial" w:cs="Arial"/>
          <w:sz w:val="24"/>
          <w:szCs w:val="24"/>
        </w:rPr>
        <w:t xml:space="preserve">, N., Mukherjee, S., </w:t>
      </w:r>
      <w:proofErr w:type="spellStart"/>
      <w:r w:rsidRPr="00BE3B93">
        <w:rPr>
          <w:rFonts w:ascii="Arial" w:hAnsi="Arial" w:cs="Arial"/>
          <w:sz w:val="24"/>
          <w:szCs w:val="24"/>
        </w:rPr>
        <w:t>Jebarajakirthy</w:t>
      </w:r>
      <w:proofErr w:type="spellEnd"/>
      <w:r w:rsidRPr="00BE3B93">
        <w:rPr>
          <w:rFonts w:ascii="Arial" w:hAnsi="Arial" w:cs="Arial"/>
          <w:sz w:val="24"/>
          <w:szCs w:val="24"/>
        </w:rPr>
        <w:t xml:space="preserve">, C., Kumar, S. and Sharma, H., 2022. Role of personal values on revisiting green hotels: A hierarchical value map approach. Tourism Recreation Research, pp.1-21. </w:t>
      </w:r>
      <w:hyperlink r:id="rId26" w:history="1">
        <w:r w:rsidRPr="00BE3B93">
          <w:rPr>
            <w:rStyle w:val="Hyperlink"/>
            <w:rFonts w:ascii="Arial" w:hAnsi="Arial" w:cs="Arial"/>
            <w:sz w:val="24"/>
            <w:szCs w:val="24"/>
          </w:rPr>
          <w:t>https://doi.org/10.1080/02508281.2022.2076190</w:t>
        </w:r>
      </w:hyperlink>
      <w:r w:rsidRPr="00BE3B93">
        <w:rPr>
          <w:rFonts w:ascii="Arial" w:hAnsi="Arial" w:cs="Arial"/>
          <w:sz w:val="24"/>
          <w:szCs w:val="24"/>
        </w:rPr>
        <w:t xml:space="preserve"> </w:t>
      </w:r>
    </w:p>
    <w:p w14:paraId="6C161395"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Sukawati</w:t>
      </w:r>
      <w:proofErr w:type="spellEnd"/>
      <w:r w:rsidRPr="00BE3B93">
        <w:rPr>
          <w:rFonts w:ascii="Arial" w:hAnsi="Arial" w:cs="Arial"/>
          <w:sz w:val="24"/>
          <w:szCs w:val="24"/>
        </w:rPr>
        <w:t xml:space="preserve">, T., 2017. Establishing local wisdom values to develop sustainable competitiveness excellence. Journal of Management and Marketing Review (JMMR) Vol, 2(3). </w:t>
      </w:r>
      <w:hyperlink r:id="rId27" w:history="1">
        <w:r w:rsidRPr="00BE3B93">
          <w:rPr>
            <w:rStyle w:val="Hyperlink"/>
            <w:rFonts w:ascii="Arial" w:hAnsi="Arial" w:cs="Arial"/>
            <w:sz w:val="24"/>
            <w:szCs w:val="24"/>
          </w:rPr>
          <w:t>http://gatrenterprise.com/GATRJournals/pdf_files/JMMR%20Vol%202(3)/11.Tjokorda-Gde-Raka-Sukawati-JMMR-2(3)-2017.pdf</w:t>
        </w:r>
      </w:hyperlink>
    </w:p>
    <w:p w14:paraId="25FA3E08"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Tapfuma, M.M., </w:t>
      </w:r>
      <w:proofErr w:type="spellStart"/>
      <w:r w:rsidRPr="00BE3B93">
        <w:rPr>
          <w:rFonts w:ascii="Arial" w:hAnsi="Arial" w:cs="Arial"/>
          <w:sz w:val="24"/>
          <w:szCs w:val="24"/>
        </w:rPr>
        <w:t>Musavengane</w:t>
      </w:r>
      <w:proofErr w:type="spellEnd"/>
      <w:r w:rsidRPr="00BE3B93">
        <w:rPr>
          <w:rFonts w:ascii="Arial" w:hAnsi="Arial" w:cs="Arial"/>
          <w:sz w:val="24"/>
          <w:szCs w:val="24"/>
        </w:rPr>
        <w:t xml:space="preserve">, R. and Magwaza, R., 2023. The role of creative tourism through arts and crafts in promoting inclusive tourism in Zimbabwe. Journal of Tourism and Cultural Change, pp.1-20. </w:t>
      </w:r>
      <w:hyperlink r:id="rId28" w:history="1">
        <w:r w:rsidRPr="00BE3B93">
          <w:rPr>
            <w:rStyle w:val="Hyperlink"/>
            <w:rFonts w:ascii="Arial" w:hAnsi="Arial" w:cs="Arial"/>
            <w:sz w:val="24"/>
            <w:szCs w:val="24"/>
          </w:rPr>
          <w:t>https://doi.org/10.1080/14766825.2023.2231401</w:t>
        </w:r>
      </w:hyperlink>
    </w:p>
    <w:p w14:paraId="0C2A78F9"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VO, N.T., Chovancová, M. and Tri, H.T., 2020. The impact of E-service quality on </w:t>
      </w:r>
      <w:proofErr w:type="gramStart"/>
      <w:r w:rsidRPr="00BE3B93">
        <w:rPr>
          <w:rFonts w:ascii="Arial" w:hAnsi="Arial" w:cs="Arial"/>
          <w:sz w:val="24"/>
          <w:szCs w:val="24"/>
        </w:rPr>
        <w:t>the customer</w:t>
      </w:r>
      <w:proofErr w:type="gramEnd"/>
      <w:r w:rsidRPr="00BE3B93">
        <w:rPr>
          <w:rFonts w:ascii="Arial" w:hAnsi="Arial" w:cs="Arial"/>
          <w:sz w:val="24"/>
          <w:szCs w:val="24"/>
        </w:rPr>
        <w:t xml:space="preserve"> satisfaction and consumer engagement behaviors toward luxury hotels. Journal of Quality Assurance in Hospitality &amp; Tourism, 21(5), pp.499-523. </w:t>
      </w:r>
      <w:hyperlink r:id="rId29" w:history="1">
        <w:r w:rsidRPr="00BE3B93">
          <w:rPr>
            <w:rStyle w:val="Hyperlink"/>
            <w:rFonts w:ascii="Arial" w:hAnsi="Arial" w:cs="Arial"/>
            <w:sz w:val="24"/>
            <w:szCs w:val="24"/>
          </w:rPr>
          <w:t>https://doi.org/10.1080/1528008X.2019.1695701</w:t>
        </w:r>
      </w:hyperlink>
      <w:r w:rsidRPr="00BE3B93">
        <w:rPr>
          <w:rFonts w:ascii="Arial" w:hAnsi="Arial" w:cs="Arial"/>
          <w:sz w:val="24"/>
          <w:szCs w:val="24"/>
        </w:rPr>
        <w:t xml:space="preserve"> </w:t>
      </w:r>
    </w:p>
    <w:p w14:paraId="546FA78C"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Wang, C., Liu, J., Wei, L. and Zhang, T., 2020. Impact of tourist experience on memorability and authenticity: a study of creative tourism. Journal of Travel &amp; Tourism Marketing, 37(1), pp.48-63. </w:t>
      </w:r>
      <w:hyperlink r:id="rId30" w:history="1">
        <w:r w:rsidRPr="00BE3B93">
          <w:rPr>
            <w:rStyle w:val="Hyperlink"/>
            <w:rFonts w:ascii="Arial" w:hAnsi="Arial" w:cs="Arial"/>
            <w:sz w:val="24"/>
            <w:szCs w:val="24"/>
          </w:rPr>
          <w:t>https://doi.org/10.1080/10548408.2020.1711846</w:t>
        </w:r>
      </w:hyperlink>
      <w:r w:rsidRPr="00BE3B93">
        <w:rPr>
          <w:rFonts w:ascii="Arial" w:hAnsi="Arial" w:cs="Arial"/>
          <w:sz w:val="24"/>
          <w:szCs w:val="24"/>
        </w:rPr>
        <w:t xml:space="preserve"> </w:t>
      </w:r>
    </w:p>
    <w:p w14:paraId="5A7B7D73"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Webster, N., Doggett, L., &amp; Gardner, S. (2020). If you want to change the world you have to start with yourself: The impact of staff reflective practice within the Offender Personality Disorder pathway. Probation Journal, 67(3), 283-296. </w:t>
      </w:r>
      <w:hyperlink r:id="rId31" w:history="1">
        <w:r w:rsidRPr="00BE3B93">
          <w:rPr>
            <w:rStyle w:val="Hyperlink"/>
            <w:rFonts w:ascii="Arial" w:hAnsi="Arial" w:cs="Arial"/>
            <w:sz w:val="24"/>
            <w:szCs w:val="24"/>
          </w:rPr>
          <w:t>https://doi.org/10.1177/0264550520939180</w:t>
        </w:r>
      </w:hyperlink>
      <w:r w:rsidRPr="00BE3B93">
        <w:rPr>
          <w:rFonts w:ascii="Arial" w:hAnsi="Arial" w:cs="Arial"/>
          <w:sz w:val="24"/>
          <w:szCs w:val="24"/>
        </w:rPr>
        <w:t xml:space="preserve"> </w:t>
      </w:r>
    </w:p>
    <w:p w14:paraId="4E888B94" w14:textId="77777777" w:rsidR="00BE3B93" w:rsidRPr="00BE3B93" w:rsidRDefault="00BE3B93" w:rsidP="00BE3B93">
      <w:pPr>
        <w:numPr>
          <w:ilvl w:val="0"/>
          <w:numId w:val="9"/>
        </w:numPr>
        <w:spacing w:line="360" w:lineRule="auto"/>
        <w:jc w:val="both"/>
        <w:rPr>
          <w:rFonts w:ascii="Arial" w:hAnsi="Arial" w:cs="Arial"/>
          <w:sz w:val="24"/>
          <w:szCs w:val="24"/>
        </w:rPr>
      </w:pPr>
      <w:r w:rsidRPr="00BE3B93">
        <w:rPr>
          <w:rFonts w:ascii="Arial" w:hAnsi="Arial" w:cs="Arial"/>
          <w:sz w:val="24"/>
          <w:szCs w:val="24"/>
        </w:rPr>
        <w:t xml:space="preserve">Yang, E.C.L., 2021. What motivates and hinders people from travelling alone? A study of solo and non-solo travellers. Current issues in Tourism, 24(17), pp.2458-2471. </w:t>
      </w:r>
      <w:hyperlink r:id="rId32" w:history="1">
        <w:r w:rsidRPr="00BE3B93">
          <w:rPr>
            <w:rStyle w:val="Hyperlink"/>
            <w:rFonts w:ascii="Arial" w:hAnsi="Arial" w:cs="Arial"/>
            <w:sz w:val="24"/>
            <w:szCs w:val="24"/>
          </w:rPr>
          <w:t>https://doi.org/10.1080/13683500.2020.1839025</w:t>
        </w:r>
      </w:hyperlink>
      <w:r w:rsidRPr="00BE3B93">
        <w:rPr>
          <w:rFonts w:ascii="Arial" w:hAnsi="Arial" w:cs="Arial"/>
          <w:sz w:val="24"/>
          <w:szCs w:val="24"/>
        </w:rPr>
        <w:t xml:space="preserve"> </w:t>
      </w:r>
    </w:p>
    <w:p w14:paraId="675F8EB2"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Yanthy</w:t>
      </w:r>
      <w:proofErr w:type="spellEnd"/>
      <w:r w:rsidRPr="00BE3B93">
        <w:rPr>
          <w:rFonts w:ascii="Arial" w:hAnsi="Arial" w:cs="Arial"/>
          <w:sz w:val="24"/>
          <w:szCs w:val="24"/>
        </w:rPr>
        <w:t xml:space="preserve">, P.S. and </w:t>
      </w:r>
      <w:proofErr w:type="spellStart"/>
      <w:r w:rsidRPr="00BE3B93">
        <w:rPr>
          <w:rFonts w:ascii="Arial" w:hAnsi="Arial" w:cs="Arial"/>
          <w:sz w:val="24"/>
          <w:szCs w:val="24"/>
        </w:rPr>
        <w:t>Aryanti</w:t>
      </w:r>
      <w:proofErr w:type="spellEnd"/>
      <w:r w:rsidRPr="00BE3B93">
        <w:rPr>
          <w:rFonts w:ascii="Arial" w:hAnsi="Arial" w:cs="Arial"/>
          <w:sz w:val="24"/>
          <w:szCs w:val="24"/>
        </w:rPr>
        <w:t xml:space="preserve">, N.N.S., 2019. Gastronomy Tourism in Ubud. BEST PRACTICES: SYNCHRONIZING THE CORPORATE CULTURE WITH THE SPIRIT OF INNOVATION, SUSTAINABILITY, AND GOOD GOVERNANCE, p.98. </w:t>
      </w:r>
      <w:hyperlink r:id="rId33" w:anchor="page=104" w:history="1">
        <w:r w:rsidRPr="00BE3B93">
          <w:rPr>
            <w:rStyle w:val="Hyperlink"/>
            <w:rFonts w:ascii="Arial" w:hAnsi="Arial" w:cs="Arial"/>
            <w:sz w:val="24"/>
            <w:szCs w:val="24"/>
          </w:rPr>
          <w:t>https://core.ac.uk/download/pdf/227194285.pdf#page=104</w:t>
        </w:r>
      </w:hyperlink>
      <w:r w:rsidRPr="00BE3B93">
        <w:rPr>
          <w:rFonts w:ascii="Arial" w:hAnsi="Arial" w:cs="Arial"/>
          <w:sz w:val="24"/>
          <w:szCs w:val="24"/>
        </w:rPr>
        <w:t xml:space="preserve"> </w:t>
      </w:r>
    </w:p>
    <w:p w14:paraId="57F22C03" w14:textId="77777777" w:rsidR="00BE3B93" w:rsidRPr="00BE3B93" w:rsidRDefault="00BE3B93" w:rsidP="00BE3B93">
      <w:pPr>
        <w:numPr>
          <w:ilvl w:val="0"/>
          <w:numId w:val="9"/>
        </w:numPr>
        <w:spacing w:line="360" w:lineRule="auto"/>
        <w:jc w:val="both"/>
        <w:rPr>
          <w:rFonts w:ascii="Arial" w:hAnsi="Arial" w:cs="Arial"/>
          <w:sz w:val="24"/>
          <w:szCs w:val="24"/>
        </w:rPr>
      </w:pPr>
      <w:proofErr w:type="spellStart"/>
      <w:r w:rsidRPr="00BE3B93">
        <w:rPr>
          <w:rFonts w:ascii="Arial" w:hAnsi="Arial" w:cs="Arial"/>
          <w:sz w:val="24"/>
          <w:szCs w:val="24"/>
        </w:rPr>
        <w:t>Yuliari</w:t>
      </w:r>
      <w:proofErr w:type="spellEnd"/>
      <w:r w:rsidRPr="00BE3B93">
        <w:rPr>
          <w:rFonts w:ascii="Arial" w:hAnsi="Arial" w:cs="Arial"/>
          <w:sz w:val="24"/>
          <w:szCs w:val="24"/>
        </w:rPr>
        <w:t xml:space="preserve">, S.A.M. and Yulianto, V.I., 2021, September. PENGUSADA: BALINESE TRADITIONAL HEALING ITS CONCEPTS AND PRACTICE. In PROCEEDING BOOK OF 7th ICIIS Virtual International Conference of Interreligious and Intercultural Studies Living the New Normal: Achieving Resilience &amp; Ensuring Sustainable Future. </w:t>
      </w:r>
      <w:hyperlink r:id="rId34" w:anchor="page=595" w:history="1">
        <w:r w:rsidRPr="00BE3B93">
          <w:rPr>
            <w:rStyle w:val="Hyperlink"/>
            <w:rFonts w:ascii="Arial" w:hAnsi="Arial" w:cs="Arial"/>
            <w:sz w:val="24"/>
            <w:szCs w:val="24"/>
          </w:rPr>
          <w:t>https://www.researchgate.net/profile/Gede-Sutrisna-3/publication/357645053_Acceleration_of_School_Digitalization_Programs_as_the_Preparation_for_the_Challenges_in_the_Industrial_Era_50/links/61d79504b8305f7c4b2850d1/Acceleration-of-School-Digitalization-Programs-as-the-Preparation-for-the-Challenges-in-the-Industrial-Era-50.pdf#page=595</w:t>
        </w:r>
      </w:hyperlink>
    </w:p>
    <w:p w14:paraId="1EBCF9CB" w14:textId="77777777" w:rsidR="00F05CA8" w:rsidRDefault="00F05CA8" w:rsidP="00BE3B93">
      <w:pPr>
        <w:spacing w:line="360" w:lineRule="auto"/>
        <w:jc w:val="both"/>
        <w:rPr>
          <w:rFonts w:ascii="Arial" w:hAnsi="Arial" w:cs="Arial"/>
          <w:sz w:val="24"/>
          <w:szCs w:val="24"/>
        </w:rPr>
      </w:pPr>
    </w:p>
    <w:p w14:paraId="3FCE032A" w14:textId="77777777" w:rsidR="00AC792B" w:rsidRDefault="00AC792B" w:rsidP="00BE3B93">
      <w:pPr>
        <w:spacing w:line="360" w:lineRule="auto"/>
        <w:jc w:val="both"/>
        <w:rPr>
          <w:rFonts w:ascii="Arial" w:hAnsi="Arial" w:cs="Arial"/>
          <w:sz w:val="24"/>
          <w:szCs w:val="24"/>
        </w:rPr>
      </w:pPr>
    </w:p>
    <w:p w14:paraId="37BF2E24" w14:textId="77777777" w:rsidR="00AC792B" w:rsidRDefault="00AC792B" w:rsidP="00BE3B93">
      <w:pPr>
        <w:spacing w:line="360" w:lineRule="auto"/>
        <w:jc w:val="both"/>
        <w:rPr>
          <w:rFonts w:ascii="Arial" w:hAnsi="Arial" w:cs="Arial"/>
          <w:sz w:val="24"/>
          <w:szCs w:val="24"/>
        </w:rPr>
      </w:pPr>
    </w:p>
    <w:p w14:paraId="61385700" w14:textId="77777777" w:rsidR="00AC792B" w:rsidRDefault="00AC792B" w:rsidP="00BE3B93">
      <w:pPr>
        <w:spacing w:line="360" w:lineRule="auto"/>
        <w:jc w:val="both"/>
        <w:rPr>
          <w:rFonts w:ascii="Arial" w:hAnsi="Arial" w:cs="Arial"/>
          <w:sz w:val="24"/>
          <w:szCs w:val="24"/>
        </w:rPr>
      </w:pPr>
    </w:p>
    <w:p w14:paraId="0E6ABAA0" w14:textId="77777777" w:rsidR="00AC792B" w:rsidRDefault="00AC792B" w:rsidP="00BE3B93">
      <w:pPr>
        <w:spacing w:line="360" w:lineRule="auto"/>
        <w:jc w:val="both"/>
        <w:rPr>
          <w:rFonts w:ascii="Arial" w:hAnsi="Arial" w:cs="Arial"/>
          <w:sz w:val="24"/>
          <w:szCs w:val="24"/>
        </w:rPr>
      </w:pPr>
    </w:p>
    <w:p w14:paraId="290C4D96" w14:textId="77777777" w:rsidR="00AC792B" w:rsidRPr="00A2081C" w:rsidRDefault="00AC792B" w:rsidP="00AC792B">
      <w:pPr>
        <w:spacing w:line="360" w:lineRule="auto"/>
        <w:jc w:val="both"/>
        <w:rPr>
          <w:rFonts w:ascii="Arial" w:hAnsi="Arial" w:cs="Arial"/>
          <w:b/>
          <w:sz w:val="28"/>
          <w:szCs w:val="28"/>
        </w:rPr>
      </w:pPr>
      <w:r w:rsidRPr="00A2081C">
        <w:rPr>
          <w:rFonts w:ascii="Arial" w:hAnsi="Arial" w:cs="Arial"/>
          <w:b/>
          <w:bCs/>
          <w:sz w:val="28"/>
          <w:szCs w:val="28"/>
        </w:rPr>
        <w:t>Appendix</w:t>
      </w:r>
    </w:p>
    <w:p w14:paraId="58093FFE" w14:textId="77777777" w:rsidR="00AC792B" w:rsidRDefault="00AC792B" w:rsidP="00AC792B">
      <w:pPr>
        <w:spacing w:line="360" w:lineRule="auto"/>
        <w:jc w:val="both"/>
        <w:rPr>
          <w:rFonts w:ascii="Arial" w:hAnsi="Arial" w:cs="Arial"/>
          <w:sz w:val="24"/>
          <w:szCs w:val="24"/>
        </w:rPr>
      </w:pPr>
      <w:r>
        <w:rPr>
          <w:rFonts w:ascii="Arial" w:hAnsi="Arial" w:cs="Arial"/>
          <w:sz w:val="24"/>
          <w:szCs w:val="24"/>
        </w:rPr>
        <w:t>Business Canvas:</w:t>
      </w:r>
    </w:p>
    <w:p w14:paraId="75E8DE91" w14:textId="77777777" w:rsidR="00AC792B" w:rsidRDefault="00AC792B" w:rsidP="00AC792B">
      <w:pPr>
        <w:spacing w:line="360" w:lineRule="auto"/>
        <w:jc w:val="both"/>
        <w:rPr>
          <w:rFonts w:ascii="Arial" w:hAnsi="Arial" w:cs="Arial"/>
          <w:sz w:val="24"/>
          <w:szCs w:val="24"/>
        </w:rPr>
      </w:pPr>
      <w:r w:rsidRPr="00AF126E">
        <w:rPr>
          <w:rFonts w:ascii="Arial" w:hAnsi="Arial" w:cs="Arial"/>
          <w:noProof/>
          <w:sz w:val="24"/>
          <w:szCs w:val="24"/>
        </w:rPr>
        <w:drawing>
          <wp:inline distT="0" distB="0" distL="0" distR="0" wp14:anchorId="5D63D2E2" wp14:editId="599E0802">
            <wp:extent cx="5943600" cy="3192780"/>
            <wp:effectExtent l="0" t="0" r="0" b="7620"/>
            <wp:docPr id="14184241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424113" name="Picture 1" descr="A screenshot of a computer&#10;&#10;Description automatically generated"/>
                    <pic:cNvPicPr/>
                  </pic:nvPicPr>
                  <pic:blipFill>
                    <a:blip r:embed="rId35"/>
                    <a:stretch>
                      <a:fillRect/>
                    </a:stretch>
                  </pic:blipFill>
                  <pic:spPr>
                    <a:xfrm>
                      <a:off x="0" y="0"/>
                      <a:ext cx="5943600" cy="3192780"/>
                    </a:xfrm>
                    <a:prstGeom prst="rect">
                      <a:avLst/>
                    </a:prstGeom>
                  </pic:spPr>
                </pic:pic>
              </a:graphicData>
            </a:graphic>
          </wp:inline>
        </w:drawing>
      </w:r>
    </w:p>
    <w:p w14:paraId="01AF6514" w14:textId="77777777" w:rsidR="00AC792B" w:rsidRDefault="00AC792B" w:rsidP="00AC792B">
      <w:pPr>
        <w:spacing w:line="360" w:lineRule="auto"/>
        <w:jc w:val="both"/>
        <w:rPr>
          <w:rFonts w:ascii="Arial" w:hAnsi="Arial" w:cs="Arial"/>
          <w:sz w:val="24"/>
          <w:szCs w:val="24"/>
        </w:rPr>
      </w:pPr>
    </w:p>
    <w:p w14:paraId="40C5623E" w14:textId="77777777" w:rsidR="00AC792B" w:rsidRDefault="00AC792B" w:rsidP="00AC792B">
      <w:pPr>
        <w:spacing w:line="360" w:lineRule="auto"/>
        <w:jc w:val="both"/>
        <w:rPr>
          <w:rFonts w:ascii="Arial" w:hAnsi="Arial" w:cs="Arial"/>
          <w:sz w:val="24"/>
          <w:szCs w:val="24"/>
        </w:rPr>
      </w:pPr>
    </w:p>
    <w:p w14:paraId="6F56C448" w14:textId="77777777" w:rsidR="00AC792B" w:rsidRPr="00AF126E" w:rsidRDefault="00AC792B" w:rsidP="00AC792B">
      <w:pPr>
        <w:spacing w:line="360" w:lineRule="auto"/>
        <w:jc w:val="both"/>
        <w:rPr>
          <w:rFonts w:ascii="Arial" w:hAnsi="Arial" w:cs="Arial"/>
          <w:sz w:val="24"/>
          <w:szCs w:val="24"/>
        </w:rPr>
      </w:pPr>
      <w:r w:rsidRPr="009E4B9F">
        <w:rPr>
          <w:rFonts w:ascii="Arial" w:hAnsi="Arial" w:cs="Arial"/>
          <w:sz w:val="24"/>
          <w:szCs w:val="24"/>
        </w:rPr>
        <w:t>GET2 test</w:t>
      </w:r>
    </w:p>
    <w:p w14:paraId="6EB4F43E" w14:textId="77777777" w:rsidR="00AC792B" w:rsidRPr="00AF126E" w:rsidRDefault="00AC792B" w:rsidP="00AC792B">
      <w:pPr>
        <w:spacing w:line="360" w:lineRule="auto"/>
        <w:jc w:val="both"/>
        <w:rPr>
          <w:rFonts w:ascii="Arial" w:hAnsi="Arial" w:cs="Arial"/>
          <w:sz w:val="24"/>
          <w:szCs w:val="24"/>
        </w:rPr>
      </w:pPr>
      <w:r>
        <w:rPr>
          <w:noProof/>
        </w:rPr>
        <w:drawing>
          <wp:inline distT="0" distB="0" distL="0" distR="0" wp14:anchorId="1EA621C0" wp14:editId="6669813D">
            <wp:extent cx="5943600" cy="1858010"/>
            <wp:effectExtent l="0" t="0" r="0" b="8890"/>
            <wp:docPr id="139332771" name="Picture 1" descr="A close-up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32771" name="Picture 1" descr="A close-up of a graph&#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1858010"/>
                    </a:xfrm>
                    <a:prstGeom prst="rect">
                      <a:avLst/>
                    </a:prstGeom>
                    <a:noFill/>
                    <a:ln>
                      <a:noFill/>
                    </a:ln>
                  </pic:spPr>
                </pic:pic>
              </a:graphicData>
            </a:graphic>
          </wp:inline>
        </w:drawing>
      </w:r>
    </w:p>
    <w:p w14:paraId="2F0AD28E" w14:textId="77777777" w:rsidR="00AC792B" w:rsidRDefault="00AC792B" w:rsidP="00AC792B">
      <w:pPr>
        <w:spacing w:line="360" w:lineRule="auto"/>
        <w:jc w:val="both"/>
        <w:rPr>
          <w:rFonts w:ascii="Arial" w:hAnsi="Arial" w:cs="Arial"/>
          <w:b/>
          <w:bCs/>
          <w:sz w:val="24"/>
          <w:szCs w:val="24"/>
        </w:rPr>
      </w:pPr>
    </w:p>
    <w:p w14:paraId="4D3C57F1" w14:textId="77777777" w:rsidR="00AC792B" w:rsidRDefault="00AC792B" w:rsidP="00AC792B">
      <w:pPr>
        <w:spacing w:line="360" w:lineRule="auto"/>
        <w:jc w:val="both"/>
        <w:rPr>
          <w:rFonts w:ascii="Arial" w:hAnsi="Arial" w:cs="Arial"/>
          <w:b/>
          <w:bCs/>
          <w:sz w:val="24"/>
          <w:szCs w:val="24"/>
        </w:rPr>
      </w:pPr>
    </w:p>
    <w:p w14:paraId="19F6B862" w14:textId="77777777" w:rsidR="00AC792B" w:rsidRPr="00AF126E" w:rsidRDefault="00AC792B" w:rsidP="00BE3B93">
      <w:pPr>
        <w:spacing w:line="360" w:lineRule="auto"/>
        <w:jc w:val="both"/>
        <w:rPr>
          <w:rFonts w:ascii="Arial" w:hAnsi="Arial" w:cs="Arial"/>
          <w:sz w:val="24"/>
          <w:szCs w:val="24"/>
        </w:rPr>
      </w:pPr>
    </w:p>
    <w:sectPr w:rsidR="00AC792B" w:rsidRPr="00AF12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6DB932" w14:textId="77777777" w:rsidR="004161DD" w:rsidRDefault="004161DD" w:rsidP="00D857A6">
      <w:pPr>
        <w:spacing w:after="0" w:line="240" w:lineRule="auto"/>
      </w:pPr>
      <w:r>
        <w:separator/>
      </w:r>
    </w:p>
  </w:endnote>
  <w:endnote w:type="continuationSeparator" w:id="0">
    <w:p w14:paraId="49D6E785" w14:textId="77777777" w:rsidR="004161DD" w:rsidRDefault="004161DD" w:rsidP="00D857A6">
      <w:pPr>
        <w:spacing w:after="0" w:line="240" w:lineRule="auto"/>
      </w:pPr>
      <w:r>
        <w:continuationSeparator/>
      </w:r>
    </w:p>
  </w:endnote>
  <w:endnote w:type="continuationNotice" w:id="1">
    <w:p w14:paraId="51DA55B5" w14:textId="77777777" w:rsidR="004161DD" w:rsidRDefault="004161D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21A833" w14:textId="77777777" w:rsidR="004161DD" w:rsidRDefault="004161DD" w:rsidP="00D857A6">
      <w:pPr>
        <w:spacing w:after="0" w:line="240" w:lineRule="auto"/>
      </w:pPr>
      <w:r>
        <w:separator/>
      </w:r>
    </w:p>
  </w:footnote>
  <w:footnote w:type="continuationSeparator" w:id="0">
    <w:p w14:paraId="26BB2A34" w14:textId="77777777" w:rsidR="004161DD" w:rsidRDefault="004161DD" w:rsidP="00D857A6">
      <w:pPr>
        <w:spacing w:after="0" w:line="240" w:lineRule="auto"/>
      </w:pPr>
      <w:r>
        <w:continuationSeparator/>
      </w:r>
    </w:p>
  </w:footnote>
  <w:footnote w:type="continuationNotice" w:id="1">
    <w:p w14:paraId="6C86A1AB" w14:textId="77777777" w:rsidR="004161DD" w:rsidRDefault="004161D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6073EA"/>
    <w:multiLevelType w:val="multilevel"/>
    <w:tmpl w:val="422264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0E51D3"/>
    <w:multiLevelType w:val="multilevel"/>
    <w:tmpl w:val="931ADB0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C05679"/>
    <w:multiLevelType w:val="multilevel"/>
    <w:tmpl w:val="74BE2C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3A6181"/>
    <w:multiLevelType w:val="multilevel"/>
    <w:tmpl w:val="989E6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AC3718"/>
    <w:multiLevelType w:val="multilevel"/>
    <w:tmpl w:val="A7888F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7B3B5F"/>
    <w:multiLevelType w:val="multilevel"/>
    <w:tmpl w:val="C4D80D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A683648"/>
    <w:multiLevelType w:val="multilevel"/>
    <w:tmpl w:val="693A6AB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B4D0A55"/>
    <w:multiLevelType w:val="multilevel"/>
    <w:tmpl w:val="3BD4AF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BA464FB"/>
    <w:multiLevelType w:val="hybridMultilevel"/>
    <w:tmpl w:val="5010D0D4"/>
    <w:lvl w:ilvl="0" w:tplc="FA006DD8">
      <w:start w:val="1"/>
      <w:numFmt w:val="decimal"/>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16cid:durableId="1392535173">
    <w:abstractNumId w:val="1"/>
  </w:num>
  <w:num w:numId="2" w16cid:durableId="1254316528">
    <w:abstractNumId w:val="6"/>
  </w:num>
  <w:num w:numId="3" w16cid:durableId="1032993847">
    <w:abstractNumId w:val="2"/>
  </w:num>
  <w:num w:numId="4" w16cid:durableId="49964113">
    <w:abstractNumId w:val="7"/>
  </w:num>
  <w:num w:numId="5" w16cid:durableId="1233273970">
    <w:abstractNumId w:val="4"/>
  </w:num>
  <w:num w:numId="6" w16cid:durableId="2073382344">
    <w:abstractNumId w:val="0"/>
  </w:num>
  <w:num w:numId="7" w16cid:durableId="1600141106">
    <w:abstractNumId w:val="5"/>
  </w:num>
  <w:num w:numId="8" w16cid:durableId="131095552">
    <w:abstractNumId w:val="3"/>
  </w:num>
  <w:num w:numId="9" w16cid:durableId="452669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E09"/>
    <w:rsid w:val="0000385E"/>
    <w:rsid w:val="00004399"/>
    <w:rsid w:val="00013D59"/>
    <w:rsid w:val="000402AA"/>
    <w:rsid w:val="00054653"/>
    <w:rsid w:val="00060144"/>
    <w:rsid w:val="00072442"/>
    <w:rsid w:val="00075937"/>
    <w:rsid w:val="00087CAB"/>
    <w:rsid w:val="00093827"/>
    <w:rsid w:val="000950DF"/>
    <w:rsid w:val="0009562F"/>
    <w:rsid w:val="000B6BDC"/>
    <w:rsid w:val="000E4971"/>
    <w:rsid w:val="000F0908"/>
    <w:rsid w:val="000F141D"/>
    <w:rsid w:val="00113D58"/>
    <w:rsid w:val="00147207"/>
    <w:rsid w:val="00190FAB"/>
    <w:rsid w:val="00196C04"/>
    <w:rsid w:val="001A1F73"/>
    <w:rsid w:val="001A7331"/>
    <w:rsid w:val="001B6F7E"/>
    <w:rsid w:val="001C5712"/>
    <w:rsid w:val="001E1533"/>
    <w:rsid w:val="001E57DE"/>
    <w:rsid w:val="001E5B5E"/>
    <w:rsid w:val="001F194A"/>
    <w:rsid w:val="001F7EB5"/>
    <w:rsid w:val="0020712B"/>
    <w:rsid w:val="002376F4"/>
    <w:rsid w:val="002565F3"/>
    <w:rsid w:val="00272E9E"/>
    <w:rsid w:val="0029174A"/>
    <w:rsid w:val="002A3712"/>
    <w:rsid w:val="002A62E3"/>
    <w:rsid w:val="002A63F5"/>
    <w:rsid w:val="002B23FB"/>
    <w:rsid w:val="002B4B48"/>
    <w:rsid w:val="002C2386"/>
    <w:rsid w:val="002C4540"/>
    <w:rsid w:val="002D35E6"/>
    <w:rsid w:val="002D71F3"/>
    <w:rsid w:val="002F17FC"/>
    <w:rsid w:val="0030146A"/>
    <w:rsid w:val="00350256"/>
    <w:rsid w:val="003560F1"/>
    <w:rsid w:val="003721A2"/>
    <w:rsid w:val="00377EF6"/>
    <w:rsid w:val="0038455E"/>
    <w:rsid w:val="00397D00"/>
    <w:rsid w:val="003A6F1D"/>
    <w:rsid w:val="003C191B"/>
    <w:rsid w:val="003F4BCE"/>
    <w:rsid w:val="003F6674"/>
    <w:rsid w:val="00402E16"/>
    <w:rsid w:val="0041330F"/>
    <w:rsid w:val="004161DD"/>
    <w:rsid w:val="004206C3"/>
    <w:rsid w:val="004403F6"/>
    <w:rsid w:val="00450867"/>
    <w:rsid w:val="00463CE3"/>
    <w:rsid w:val="00476C07"/>
    <w:rsid w:val="004770E7"/>
    <w:rsid w:val="004A0233"/>
    <w:rsid w:val="004B0BAC"/>
    <w:rsid w:val="004C04C6"/>
    <w:rsid w:val="004C2972"/>
    <w:rsid w:val="004D41F7"/>
    <w:rsid w:val="004E4F19"/>
    <w:rsid w:val="004E5109"/>
    <w:rsid w:val="005277EE"/>
    <w:rsid w:val="00543D6B"/>
    <w:rsid w:val="00557283"/>
    <w:rsid w:val="0055774B"/>
    <w:rsid w:val="00562C68"/>
    <w:rsid w:val="00567842"/>
    <w:rsid w:val="00580394"/>
    <w:rsid w:val="00591D8C"/>
    <w:rsid w:val="005B24BE"/>
    <w:rsid w:val="005C47E0"/>
    <w:rsid w:val="005D6A22"/>
    <w:rsid w:val="00603025"/>
    <w:rsid w:val="00644FCF"/>
    <w:rsid w:val="006A7D88"/>
    <w:rsid w:val="006B0854"/>
    <w:rsid w:val="006C0778"/>
    <w:rsid w:val="006D4C8B"/>
    <w:rsid w:val="006D7A90"/>
    <w:rsid w:val="006D7FF8"/>
    <w:rsid w:val="00700180"/>
    <w:rsid w:val="00750131"/>
    <w:rsid w:val="00772E1A"/>
    <w:rsid w:val="007F7136"/>
    <w:rsid w:val="00813FD5"/>
    <w:rsid w:val="00822BDE"/>
    <w:rsid w:val="0083354A"/>
    <w:rsid w:val="00837587"/>
    <w:rsid w:val="00850C90"/>
    <w:rsid w:val="00850EB6"/>
    <w:rsid w:val="0085236A"/>
    <w:rsid w:val="0085404D"/>
    <w:rsid w:val="008544A2"/>
    <w:rsid w:val="00865794"/>
    <w:rsid w:val="00880DBB"/>
    <w:rsid w:val="008A381B"/>
    <w:rsid w:val="008A59B6"/>
    <w:rsid w:val="008B2C54"/>
    <w:rsid w:val="008B68AE"/>
    <w:rsid w:val="008B71E4"/>
    <w:rsid w:val="008C3A9C"/>
    <w:rsid w:val="008D0547"/>
    <w:rsid w:val="008D5D26"/>
    <w:rsid w:val="008F2AD1"/>
    <w:rsid w:val="009027AF"/>
    <w:rsid w:val="00907CBA"/>
    <w:rsid w:val="00932158"/>
    <w:rsid w:val="00935C9F"/>
    <w:rsid w:val="00941622"/>
    <w:rsid w:val="00972979"/>
    <w:rsid w:val="00974E61"/>
    <w:rsid w:val="009C49CB"/>
    <w:rsid w:val="009E05D3"/>
    <w:rsid w:val="009E4B9F"/>
    <w:rsid w:val="009F4DBB"/>
    <w:rsid w:val="00A10D37"/>
    <w:rsid w:val="00A12F2F"/>
    <w:rsid w:val="00A1535E"/>
    <w:rsid w:val="00A205FD"/>
    <w:rsid w:val="00A2081C"/>
    <w:rsid w:val="00A368F2"/>
    <w:rsid w:val="00A56EF6"/>
    <w:rsid w:val="00A76D2E"/>
    <w:rsid w:val="00A84566"/>
    <w:rsid w:val="00A91CB0"/>
    <w:rsid w:val="00A95008"/>
    <w:rsid w:val="00AB4833"/>
    <w:rsid w:val="00AB78A8"/>
    <w:rsid w:val="00AC792B"/>
    <w:rsid w:val="00AD442A"/>
    <w:rsid w:val="00AF126E"/>
    <w:rsid w:val="00B016C1"/>
    <w:rsid w:val="00B03771"/>
    <w:rsid w:val="00B109ED"/>
    <w:rsid w:val="00B25A4B"/>
    <w:rsid w:val="00B3176D"/>
    <w:rsid w:val="00B4174D"/>
    <w:rsid w:val="00B43ACE"/>
    <w:rsid w:val="00B6110C"/>
    <w:rsid w:val="00B65EBC"/>
    <w:rsid w:val="00B765F5"/>
    <w:rsid w:val="00B8532C"/>
    <w:rsid w:val="00B924AE"/>
    <w:rsid w:val="00BD131A"/>
    <w:rsid w:val="00BE06BC"/>
    <w:rsid w:val="00BE3B93"/>
    <w:rsid w:val="00BE7D61"/>
    <w:rsid w:val="00BF3B1E"/>
    <w:rsid w:val="00BF40C4"/>
    <w:rsid w:val="00C07105"/>
    <w:rsid w:val="00C1199E"/>
    <w:rsid w:val="00C239ED"/>
    <w:rsid w:val="00C42064"/>
    <w:rsid w:val="00C5133F"/>
    <w:rsid w:val="00C552F6"/>
    <w:rsid w:val="00C638B4"/>
    <w:rsid w:val="00C64E09"/>
    <w:rsid w:val="00CB0C92"/>
    <w:rsid w:val="00CB6C71"/>
    <w:rsid w:val="00CD3895"/>
    <w:rsid w:val="00CE484B"/>
    <w:rsid w:val="00CE4C1C"/>
    <w:rsid w:val="00CE53E1"/>
    <w:rsid w:val="00CE689E"/>
    <w:rsid w:val="00D009CF"/>
    <w:rsid w:val="00D031BB"/>
    <w:rsid w:val="00D070A5"/>
    <w:rsid w:val="00D10C75"/>
    <w:rsid w:val="00D159F3"/>
    <w:rsid w:val="00D252B5"/>
    <w:rsid w:val="00D5474C"/>
    <w:rsid w:val="00D85683"/>
    <w:rsid w:val="00D857A6"/>
    <w:rsid w:val="00D877D5"/>
    <w:rsid w:val="00D97453"/>
    <w:rsid w:val="00DA1006"/>
    <w:rsid w:val="00DA2334"/>
    <w:rsid w:val="00DA50C0"/>
    <w:rsid w:val="00DF0849"/>
    <w:rsid w:val="00E23154"/>
    <w:rsid w:val="00E26A19"/>
    <w:rsid w:val="00E35148"/>
    <w:rsid w:val="00E449EA"/>
    <w:rsid w:val="00E45F5E"/>
    <w:rsid w:val="00E62C6B"/>
    <w:rsid w:val="00E64BC5"/>
    <w:rsid w:val="00E832A5"/>
    <w:rsid w:val="00E9316B"/>
    <w:rsid w:val="00EA5F42"/>
    <w:rsid w:val="00EB4452"/>
    <w:rsid w:val="00EC5802"/>
    <w:rsid w:val="00EF25BA"/>
    <w:rsid w:val="00F0350B"/>
    <w:rsid w:val="00F05CA8"/>
    <w:rsid w:val="00F17B41"/>
    <w:rsid w:val="00F276C1"/>
    <w:rsid w:val="00F3000A"/>
    <w:rsid w:val="00F412F8"/>
    <w:rsid w:val="00F46626"/>
    <w:rsid w:val="00F5714F"/>
    <w:rsid w:val="00F61FD7"/>
    <w:rsid w:val="00F83312"/>
    <w:rsid w:val="00FC467A"/>
    <w:rsid w:val="00FC5F07"/>
    <w:rsid w:val="00FE2FEF"/>
    <w:rsid w:val="00FF62E5"/>
    <w:rsid w:val="00FF6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D818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4E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4E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4E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4E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4E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4E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4E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4E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4E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E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4E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4E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4E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4E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4E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4E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4E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4E09"/>
    <w:rPr>
      <w:rFonts w:eastAsiaTheme="majorEastAsia" w:cstheme="majorBidi"/>
      <w:color w:val="272727" w:themeColor="text1" w:themeTint="D8"/>
    </w:rPr>
  </w:style>
  <w:style w:type="paragraph" w:styleId="Title">
    <w:name w:val="Title"/>
    <w:basedOn w:val="Normal"/>
    <w:next w:val="Normal"/>
    <w:link w:val="TitleChar"/>
    <w:uiPriority w:val="10"/>
    <w:qFormat/>
    <w:rsid w:val="00C64E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4E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4E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4E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4E09"/>
    <w:pPr>
      <w:spacing w:before="160"/>
      <w:jc w:val="center"/>
    </w:pPr>
    <w:rPr>
      <w:i/>
      <w:iCs/>
      <w:color w:val="404040" w:themeColor="text1" w:themeTint="BF"/>
    </w:rPr>
  </w:style>
  <w:style w:type="character" w:customStyle="1" w:styleId="QuoteChar">
    <w:name w:val="Quote Char"/>
    <w:basedOn w:val="DefaultParagraphFont"/>
    <w:link w:val="Quote"/>
    <w:uiPriority w:val="29"/>
    <w:rsid w:val="00C64E09"/>
    <w:rPr>
      <w:i/>
      <w:iCs/>
      <w:color w:val="404040" w:themeColor="text1" w:themeTint="BF"/>
    </w:rPr>
  </w:style>
  <w:style w:type="paragraph" w:styleId="ListParagraph">
    <w:name w:val="List Paragraph"/>
    <w:basedOn w:val="Normal"/>
    <w:uiPriority w:val="34"/>
    <w:qFormat/>
    <w:rsid w:val="00C64E09"/>
    <w:pPr>
      <w:ind w:left="720"/>
      <w:contextualSpacing/>
    </w:pPr>
  </w:style>
  <w:style w:type="character" w:styleId="IntenseEmphasis">
    <w:name w:val="Intense Emphasis"/>
    <w:basedOn w:val="DefaultParagraphFont"/>
    <w:uiPriority w:val="21"/>
    <w:qFormat/>
    <w:rsid w:val="00C64E09"/>
    <w:rPr>
      <w:i/>
      <w:iCs/>
      <w:color w:val="0F4761" w:themeColor="accent1" w:themeShade="BF"/>
    </w:rPr>
  </w:style>
  <w:style w:type="paragraph" w:styleId="IntenseQuote">
    <w:name w:val="Intense Quote"/>
    <w:basedOn w:val="Normal"/>
    <w:next w:val="Normal"/>
    <w:link w:val="IntenseQuoteChar"/>
    <w:uiPriority w:val="30"/>
    <w:qFormat/>
    <w:rsid w:val="00C64E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4E09"/>
    <w:rPr>
      <w:i/>
      <w:iCs/>
      <w:color w:val="0F4761" w:themeColor="accent1" w:themeShade="BF"/>
    </w:rPr>
  </w:style>
  <w:style w:type="character" w:styleId="IntenseReference">
    <w:name w:val="Intense Reference"/>
    <w:basedOn w:val="DefaultParagraphFont"/>
    <w:uiPriority w:val="32"/>
    <w:qFormat/>
    <w:rsid w:val="00C64E09"/>
    <w:rPr>
      <w:b/>
      <w:bCs/>
      <w:smallCaps/>
      <w:color w:val="0F4761" w:themeColor="accent1" w:themeShade="BF"/>
      <w:spacing w:val="5"/>
    </w:rPr>
  </w:style>
  <w:style w:type="paragraph" w:styleId="NormalWeb">
    <w:name w:val="Normal (Web)"/>
    <w:basedOn w:val="Normal"/>
    <w:uiPriority w:val="99"/>
    <w:semiHidden/>
    <w:unhideWhenUsed/>
    <w:rsid w:val="00F17B41"/>
    <w:rPr>
      <w:rFonts w:ascii="Times New Roman" w:hAnsi="Times New Roman" w:cs="Times New Roman"/>
      <w:sz w:val="24"/>
      <w:szCs w:val="24"/>
    </w:rPr>
  </w:style>
  <w:style w:type="character" w:styleId="Hyperlink">
    <w:name w:val="Hyperlink"/>
    <w:basedOn w:val="DefaultParagraphFont"/>
    <w:uiPriority w:val="99"/>
    <w:unhideWhenUsed/>
    <w:rsid w:val="00865794"/>
    <w:rPr>
      <w:color w:val="467886" w:themeColor="hyperlink"/>
      <w:u w:val="single"/>
    </w:rPr>
  </w:style>
  <w:style w:type="character" w:styleId="UnresolvedMention">
    <w:name w:val="Unresolved Mention"/>
    <w:basedOn w:val="DefaultParagraphFont"/>
    <w:uiPriority w:val="99"/>
    <w:semiHidden/>
    <w:unhideWhenUsed/>
    <w:rsid w:val="00865794"/>
    <w:rPr>
      <w:color w:val="605E5C"/>
      <w:shd w:val="clear" w:color="auto" w:fill="E1DFDD"/>
    </w:rPr>
  </w:style>
  <w:style w:type="character" w:styleId="Strong">
    <w:name w:val="Strong"/>
    <w:basedOn w:val="DefaultParagraphFont"/>
    <w:uiPriority w:val="22"/>
    <w:qFormat/>
    <w:rsid w:val="00F0350B"/>
    <w:rPr>
      <w:b/>
      <w:bCs/>
    </w:rPr>
  </w:style>
  <w:style w:type="paragraph" w:styleId="Header">
    <w:name w:val="header"/>
    <w:basedOn w:val="Normal"/>
    <w:link w:val="HeaderChar"/>
    <w:uiPriority w:val="99"/>
    <w:unhideWhenUsed/>
    <w:rsid w:val="00D857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57A6"/>
  </w:style>
  <w:style w:type="paragraph" w:styleId="Footer">
    <w:name w:val="footer"/>
    <w:basedOn w:val="Normal"/>
    <w:link w:val="FooterChar"/>
    <w:uiPriority w:val="99"/>
    <w:unhideWhenUsed/>
    <w:rsid w:val="00D857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57A6"/>
  </w:style>
  <w:style w:type="paragraph" w:styleId="NoSpacing">
    <w:name w:val="No Spacing"/>
    <w:link w:val="NoSpacingChar"/>
    <w:uiPriority w:val="1"/>
    <w:qFormat/>
    <w:rsid w:val="00A10D3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A10D37"/>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4917969">
      <w:bodyDiv w:val="1"/>
      <w:marLeft w:val="0"/>
      <w:marRight w:val="0"/>
      <w:marTop w:val="0"/>
      <w:marBottom w:val="0"/>
      <w:divBdr>
        <w:top w:val="none" w:sz="0" w:space="0" w:color="auto"/>
        <w:left w:val="none" w:sz="0" w:space="0" w:color="auto"/>
        <w:bottom w:val="none" w:sz="0" w:space="0" w:color="auto"/>
        <w:right w:val="none" w:sz="0" w:space="0" w:color="auto"/>
      </w:divBdr>
    </w:div>
    <w:div w:id="416944037">
      <w:bodyDiv w:val="1"/>
      <w:marLeft w:val="0"/>
      <w:marRight w:val="0"/>
      <w:marTop w:val="0"/>
      <w:marBottom w:val="0"/>
      <w:divBdr>
        <w:top w:val="none" w:sz="0" w:space="0" w:color="auto"/>
        <w:left w:val="none" w:sz="0" w:space="0" w:color="auto"/>
        <w:bottom w:val="none" w:sz="0" w:space="0" w:color="auto"/>
        <w:right w:val="none" w:sz="0" w:space="0" w:color="auto"/>
      </w:divBdr>
    </w:div>
    <w:div w:id="684942055">
      <w:bodyDiv w:val="1"/>
      <w:marLeft w:val="0"/>
      <w:marRight w:val="0"/>
      <w:marTop w:val="0"/>
      <w:marBottom w:val="0"/>
      <w:divBdr>
        <w:top w:val="none" w:sz="0" w:space="0" w:color="auto"/>
        <w:left w:val="none" w:sz="0" w:space="0" w:color="auto"/>
        <w:bottom w:val="none" w:sz="0" w:space="0" w:color="auto"/>
        <w:right w:val="none" w:sz="0" w:space="0" w:color="auto"/>
      </w:divBdr>
      <w:divsChild>
        <w:div w:id="82846737">
          <w:marLeft w:val="0"/>
          <w:marRight w:val="0"/>
          <w:marTop w:val="0"/>
          <w:marBottom w:val="0"/>
          <w:divBdr>
            <w:top w:val="none" w:sz="0" w:space="0" w:color="auto"/>
            <w:left w:val="none" w:sz="0" w:space="0" w:color="auto"/>
            <w:bottom w:val="none" w:sz="0" w:space="0" w:color="auto"/>
            <w:right w:val="none" w:sz="0" w:space="0" w:color="auto"/>
          </w:divBdr>
        </w:div>
        <w:div w:id="704789759">
          <w:marLeft w:val="0"/>
          <w:marRight w:val="0"/>
          <w:marTop w:val="0"/>
          <w:marBottom w:val="0"/>
          <w:divBdr>
            <w:top w:val="single" w:sz="2" w:space="0" w:color="D9D9E3"/>
            <w:left w:val="single" w:sz="2" w:space="0" w:color="D9D9E3"/>
            <w:bottom w:val="single" w:sz="2" w:space="0" w:color="D9D9E3"/>
            <w:right w:val="single" w:sz="2" w:space="0" w:color="D9D9E3"/>
          </w:divBdr>
          <w:divsChild>
            <w:div w:id="1717506217">
              <w:marLeft w:val="0"/>
              <w:marRight w:val="0"/>
              <w:marTop w:val="0"/>
              <w:marBottom w:val="0"/>
              <w:divBdr>
                <w:top w:val="single" w:sz="2" w:space="0" w:color="D9D9E3"/>
                <w:left w:val="single" w:sz="2" w:space="0" w:color="D9D9E3"/>
                <w:bottom w:val="single" w:sz="2" w:space="0" w:color="D9D9E3"/>
                <w:right w:val="single" w:sz="2" w:space="0" w:color="D9D9E3"/>
              </w:divBdr>
              <w:divsChild>
                <w:div w:id="1434128981">
                  <w:marLeft w:val="0"/>
                  <w:marRight w:val="0"/>
                  <w:marTop w:val="0"/>
                  <w:marBottom w:val="0"/>
                  <w:divBdr>
                    <w:top w:val="single" w:sz="2" w:space="0" w:color="D9D9E3"/>
                    <w:left w:val="single" w:sz="2" w:space="0" w:color="D9D9E3"/>
                    <w:bottom w:val="single" w:sz="2" w:space="0" w:color="D9D9E3"/>
                    <w:right w:val="single" w:sz="2" w:space="0" w:color="D9D9E3"/>
                  </w:divBdr>
                  <w:divsChild>
                    <w:div w:id="2019575985">
                      <w:marLeft w:val="0"/>
                      <w:marRight w:val="0"/>
                      <w:marTop w:val="0"/>
                      <w:marBottom w:val="0"/>
                      <w:divBdr>
                        <w:top w:val="single" w:sz="2" w:space="0" w:color="D9D9E3"/>
                        <w:left w:val="single" w:sz="2" w:space="0" w:color="D9D9E3"/>
                        <w:bottom w:val="single" w:sz="2" w:space="0" w:color="D9D9E3"/>
                        <w:right w:val="single" w:sz="2" w:space="0" w:color="D9D9E3"/>
                      </w:divBdr>
                      <w:divsChild>
                        <w:div w:id="1221865672">
                          <w:marLeft w:val="0"/>
                          <w:marRight w:val="0"/>
                          <w:marTop w:val="0"/>
                          <w:marBottom w:val="0"/>
                          <w:divBdr>
                            <w:top w:val="single" w:sz="2" w:space="0" w:color="D9D9E3"/>
                            <w:left w:val="single" w:sz="2" w:space="0" w:color="D9D9E3"/>
                            <w:bottom w:val="single" w:sz="2" w:space="0" w:color="D9D9E3"/>
                            <w:right w:val="single" w:sz="2" w:space="0" w:color="D9D9E3"/>
                          </w:divBdr>
                          <w:divsChild>
                            <w:div w:id="1223053666">
                              <w:marLeft w:val="0"/>
                              <w:marRight w:val="0"/>
                              <w:marTop w:val="100"/>
                              <w:marBottom w:val="100"/>
                              <w:divBdr>
                                <w:top w:val="single" w:sz="2" w:space="0" w:color="D9D9E3"/>
                                <w:left w:val="single" w:sz="2" w:space="0" w:color="D9D9E3"/>
                                <w:bottom w:val="single" w:sz="2" w:space="0" w:color="D9D9E3"/>
                                <w:right w:val="single" w:sz="2" w:space="0" w:color="D9D9E3"/>
                              </w:divBdr>
                              <w:divsChild>
                                <w:div w:id="821391817">
                                  <w:marLeft w:val="0"/>
                                  <w:marRight w:val="0"/>
                                  <w:marTop w:val="0"/>
                                  <w:marBottom w:val="0"/>
                                  <w:divBdr>
                                    <w:top w:val="single" w:sz="2" w:space="0" w:color="D9D9E3"/>
                                    <w:left w:val="single" w:sz="2" w:space="0" w:color="D9D9E3"/>
                                    <w:bottom w:val="single" w:sz="2" w:space="0" w:color="D9D9E3"/>
                                    <w:right w:val="single" w:sz="2" w:space="0" w:color="D9D9E3"/>
                                  </w:divBdr>
                                  <w:divsChild>
                                    <w:div w:id="1290630117">
                                      <w:marLeft w:val="0"/>
                                      <w:marRight w:val="0"/>
                                      <w:marTop w:val="0"/>
                                      <w:marBottom w:val="0"/>
                                      <w:divBdr>
                                        <w:top w:val="single" w:sz="2" w:space="0" w:color="D9D9E3"/>
                                        <w:left w:val="single" w:sz="2" w:space="0" w:color="D9D9E3"/>
                                        <w:bottom w:val="single" w:sz="2" w:space="0" w:color="D9D9E3"/>
                                        <w:right w:val="single" w:sz="2" w:space="0" w:color="D9D9E3"/>
                                      </w:divBdr>
                                      <w:divsChild>
                                        <w:div w:id="59519638">
                                          <w:marLeft w:val="0"/>
                                          <w:marRight w:val="0"/>
                                          <w:marTop w:val="0"/>
                                          <w:marBottom w:val="0"/>
                                          <w:divBdr>
                                            <w:top w:val="single" w:sz="2" w:space="0" w:color="D9D9E3"/>
                                            <w:left w:val="single" w:sz="2" w:space="0" w:color="D9D9E3"/>
                                            <w:bottom w:val="single" w:sz="2" w:space="0" w:color="D9D9E3"/>
                                            <w:right w:val="single" w:sz="2" w:space="0" w:color="D9D9E3"/>
                                          </w:divBdr>
                                          <w:divsChild>
                                            <w:div w:id="1149632982">
                                              <w:marLeft w:val="0"/>
                                              <w:marRight w:val="0"/>
                                              <w:marTop w:val="0"/>
                                              <w:marBottom w:val="0"/>
                                              <w:divBdr>
                                                <w:top w:val="single" w:sz="2" w:space="0" w:color="D9D9E3"/>
                                                <w:left w:val="single" w:sz="2" w:space="0" w:color="D9D9E3"/>
                                                <w:bottom w:val="single" w:sz="2" w:space="0" w:color="D9D9E3"/>
                                                <w:right w:val="single" w:sz="2" w:space="0" w:color="D9D9E3"/>
                                              </w:divBdr>
                                              <w:divsChild>
                                                <w:div w:id="309796464">
                                                  <w:marLeft w:val="0"/>
                                                  <w:marRight w:val="0"/>
                                                  <w:marTop w:val="0"/>
                                                  <w:marBottom w:val="0"/>
                                                  <w:divBdr>
                                                    <w:top w:val="single" w:sz="2" w:space="0" w:color="D9D9E3"/>
                                                    <w:left w:val="single" w:sz="2" w:space="0" w:color="D9D9E3"/>
                                                    <w:bottom w:val="single" w:sz="2" w:space="0" w:color="D9D9E3"/>
                                                    <w:right w:val="single" w:sz="2" w:space="0" w:color="D9D9E3"/>
                                                  </w:divBdr>
                                                  <w:divsChild>
                                                    <w:div w:id="366830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697462471">
      <w:bodyDiv w:val="1"/>
      <w:marLeft w:val="0"/>
      <w:marRight w:val="0"/>
      <w:marTop w:val="0"/>
      <w:marBottom w:val="0"/>
      <w:divBdr>
        <w:top w:val="none" w:sz="0" w:space="0" w:color="auto"/>
        <w:left w:val="none" w:sz="0" w:space="0" w:color="auto"/>
        <w:bottom w:val="none" w:sz="0" w:space="0" w:color="auto"/>
        <w:right w:val="none" w:sz="0" w:space="0" w:color="auto"/>
      </w:divBdr>
    </w:div>
    <w:div w:id="763576697">
      <w:bodyDiv w:val="1"/>
      <w:marLeft w:val="0"/>
      <w:marRight w:val="0"/>
      <w:marTop w:val="0"/>
      <w:marBottom w:val="0"/>
      <w:divBdr>
        <w:top w:val="none" w:sz="0" w:space="0" w:color="auto"/>
        <w:left w:val="none" w:sz="0" w:space="0" w:color="auto"/>
        <w:bottom w:val="none" w:sz="0" w:space="0" w:color="auto"/>
        <w:right w:val="none" w:sz="0" w:space="0" w:color="auto"/>
      </w:divBdr>
      <w:divsChild>
        <w:div w:id="1817603231">
          <w:marLeft w:val="0"/>
          <w:marRight w:val="0"/>
          <w:marTop w:val="0"/>
          <w:marBottom w:val="0"/>
          <w:divBdr>
            <w:top w:val="none" w:sz="0" w:space="0" w:color="auto"/>
            <w:left w:val="none" w:sz="0" w:space="0" w:color="auto"/>
            <w:bottom w:val="none" w:sz="0" w:space="0" w:color="auto"/>
            <w:right w:val="none" w:sz="0" w:space="0" w:color="auto"/>
          </w:divBdr>
        </w:div>
        <w:div w:id="2078745588">
          <w:marLeft w:val="0"/>
          <w:marRight w:val="0"/>
          <w:marTop w:val="0"/>
          <w:marBottom w:val="0"/>
          <w:divBdr>
            <w:top w:val="single" w:sz="2" w:space="0" w:color="D9D9E3"/>
            <w:left w:val="single" w:sz="2" w:space="0" w:color="D9D9E3"/>
            <w:bottom w:val="single" w:sz="2" w:space="0" w:color="D9D9E3"/>
            <w:right w:val="single" w:sz="2" w:space="0" w:color="D9D9E3"/>
          </w:divBdr>
          <w:divsChild>
            <w:div w:id="415709675">
              <w:marLeft w:val="0"/>
              <w:marRight w:val="0"/>
              <w:marTop w:val="0"/>
              <w:marBottom w:val="0"/>
              <w:divBdr>
                <w:top w:val="single" w:sz="2" w:space="0" w:color="D9D9E3"/>
                <w:left w:val="single" w:sz="2" w:space="0" w:color="D9D9E3"/>
                <w:bottom w:val="single" w:sz="2" w:space="0" w:color="D9D9E3"/>
                <w:right w:val="single" w:sz="2" w:space="0" w:color="D9D9E3"/>
              </w:divBdr>
              <w:divsChild>
                <w:div w:id="895240061">
                  <w:marLeft w:val="0"/>
                  <w:marRight w:val="0"/>
                  <w:marTop w:val="0"/>
                  <w:marBottom w:val="0"/>
                  <w:divBdr>
                    <w:top w:val="single" w:sz="2" w:space="0" w:color="D9D9E3"/>
                    <w:left w:val="single" w:sz="2" w:space="0" w:color="D9D9E3"/>
                    <w:bottom w:val="single" w:sz="2" w:space="0" w:color="D9D9E3"/>
                    <w:right w:val="single" w:sz="2" w:space="0" w:color="D9D9E3"/>
                  </w:divBdr>
                  <w:divsChild>
                    <w:div w:id="1244148731">
                      <w:marLeft w:val="0"/>
                      <w:marRight w:val="0"/>
                      <w:marTop w:val="0"/>
                      <w:marBottom w:val="0"/>
                      <w:divBdr>
                        <w:top w:val="single" w:sz="2" w:space="0" w:color="D9D9E3"/>
                        <w:left w:val="single" w:sz="2" w:space="0" w:color="D9D9E3"/>
                        <w:bottom w:val="single" w:sz="2" w:space="0" w:color="D9D9E3"/>
                        <w:right w:val="single" w:sz="2" w:space="0" w:color="D9D9E3"/>
                      </w:divBdr>
                      <w:divsChild>
                        <w:div w:id="1051349603">
                          <w:marLeft w:val="0"/>
                          <w:marRight w:val="0"/>
                          <w:marTop w:val="0"/>
                          <w:marBottom w:val="0"/>
                          <w:divBdr>
                            <w:top w:val="single" w:sz="2" w:space="0" w:color="D9D9E3"/>
                            <w:left w:val="single" w:sz="2" w:space="0" w:color="D9D9E3"/>
                            <w:bottom w:val="single" w:sz="2" w:space="0" w:color="D9D9E3"/>
                            <w:right w:val="single" w:sz="2" w:space="0" w:color="D9D9E3"/>
                          </w:divBdr>
                          <w:divsChild>
                            <w:div w:id="2029485326">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468335">
                                  <w:marLeft w:val="0"/>
                                  <w:marRight w:val="0"/>
                                  <w:marTop w:val="0"/>
                                  <w:marBottom w:val="0"/>
                                  <w:divBdr>
                                    <w:top w:val="single" w:sz="2" w:space="0" w:color="D9D9E3"/>
                                    <w:left w:val="single" w:sz="2" w:space="0" w:color="D9D9E3"/>
                                    <w:bottom w:val="single" w:sz="2" w:space="0" w:color="D9D9E3"/>
                                    <w:right w:val="single" w:sz="2" w:space="0" w:color="D9D9E3"/>
                                  </w:divBdr>
                                  <w:divsChild>
                                    <w:div w:id="429279135">
                                      <w:marLeft w:val="0"/>
                                      <w:marRight w:val="0"/>
                                      <w:marTop w:val="0"/>
                                      <w:marBottom w:val="0"/>
                                      <w:divBdr>
                                        <w:top w:val="single" w:sz="2" w:space="0" w:color="D9D9E3"/>
                                        <w:left w:val="single" w:sz="2" w:space="0" w:color="D9D9E3"/>
                                        <w:bottom w:val="single" w:sz="2" w:space="0" w:color="D9D9E3"/>
                                        <w:right w:val="single" w:sz="2" w:space="0" w:color="D9D9E3"/>
                                      </w:divBdr>
                                      <w:divsChild>
                                        <w:div w:id="300185682">
                                          <w:marLeft w:val="0"/>
                                          <w:marRight w:val="0"/>
                                          <w:marTop w:val="0"/>
                                          <w:marBottom w:val="0"/>
                                          <w:divBdr>
                                            <w:top w:val="single" w:sz="2" w:space="0" w:color="D9D9E3"/>
                                            <w:left w:val="single" w:sz="2" w:space="0" w:color="D9D9E3"/>
                                            <w:bottom w:val="single" w:sz="2" w:space="0" w:color="D9D9E3"/>
                                            <w:right w:val="single" w:sz="2" w:space="0" w:color="D9D9E3"/>
                                          </w:divBdr>
                                          <w:divsChild>
                                            <w:div w:id="969940774">
                                              <w:marLeft w:val="0"/>
                                              <w:marRight w:val="0"/>
                                              <w:marTop w:val="0"/>
                                              <w:marBottom w:val="0"/>
                                              <w:divBdr>
                                                <w:top w:val="single" w:sz="2" w:space="0" w:color="D9D9E3"/>
                                                <w:left w:val="single" w:sz="2" w:space="0" w:color="D9D9E3"/>
                                                <w:bottom w:val="single" w:sz="2" w:space="0" w:color="D9D9E3"/>
                                                <w:right w:val="single" w:sz="2" w:space="0" w:color="D9D9E3"/>
                                              </w:divBdr>
                                              <w:divsChild>
                                                <w:div w:id="1349671507">
                                                  <w:marLeft w:val="0"/>
                                                  <w:marRight w:val="0"/>
                                                  <w:marTop w:val="0"/>
                                                  <w:marBottom w:val="0"/>
                                                  <w:divBdr>
                                                    <w:top w:val="single" w:sz="2" w:space="0" w:color="D9D9E3"/>
                                                    <w:left w:val="single" w:sz="2" w:space="0" w:color="D9D9E3"/>
                                                    <w:bottom w:val="single" w:sz="2" w:space="0" w:color="D9D9E3"/>
                                                    <w:right w:val="single" w:sz="2" w:space="0" w:color="D9D9E3"/>
                                                  </w:divBdr>
                                                  <w:divsChild>
                                                    <w:div w:id="3055478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765686910">
      <w:bodyDiv w:val="1"/>
      <w:marLeft w:val="0"/>
      <w:marRight w:val="0"/>
      <w:marTop w:val="0"/>
      <w:marBottom w:val="0"/>
      <w:divBdr>
        <w:top w:val="none" w:sz="0" w:space="0" w:color="auto"/>
        <w:left w:val="none" w:sz="0" w:space="0" w:color="auto"/>
        <w:bottom w:val="none" w:sz="0" w:space="0" w:color="auto"/>
        <w:right w:val="none" w:sz="0" w:space="0" w:color="auto"/>
      </w:divBdr>
    </w:div>
    <w:div w:id="852299646">
      <w:bodyDiv w:val="1"/>
      <w:marLeft w:val="0"/>
      <w:marRight w:val="0"/>
      <w:marTop w:val="0"/>
      <w:marBottom w:val="0"/>
      <w:divBdr>
        <w:top w:val="none" w:sz="0" w:space="0" w:color="auto"/>
        <w:left w:val="none" w:sz="0" w:space="0" w:color="auto"/>
        <w:bottom w:val="none" w:sz="0" w:space="0" w:color="auto"/>
        <w:right w:val="none" w:sz="0" w:space="0" w:color="auto"/>
      </w:divBdr>
    </w:div>
    <w:div w:id="877397414">
      <w:bodyDiv w:val="1"/>
      <w:marLeft w:val="0"/>
      <w:marRight w:val="0"/>
      <w:marTop w:val="0"/>
      <w:marBottom w:val="0"/>
      <w:divBdr>
        <w:top w:val="none" w:sz="0" w:space="0" w:color="auto"/>
        <w:left w:val="none" w:sz="0" w:space="0" w:color="auto"/>
        <w:bottom w:val="none" w:sz="0" w:space="0" w:color="auto"/>
        <w:right w:val="none" w:sz="0" w:space="0" w:color="auto"/>
      </w:divBdr>
    </w:div>
    <w:div w:id="900292142">
      <w:bodyDiv w:val="1"/>
      <w:marLeft w:val="0"/>
      <w:marRight w:val="0"/>
      <w:marTop w:val="0"/>
      <w:marBottom w:val="0"/>
      <w:divBdr>
        <w:top w:val="none" w:sz="0" w:space="0" w:color="auto"/>
        <w:left w:val="none" w:sz="0" w:space="0" w:color="auto"/>
        <w:bottom w:val="none" w:sz="0" w:space="0" w:color="auto"/>
        <w:right w:val="none" w:sz="0" w:space="0" w:color="auto"/>
      </w:divBdr>
    </w:div>
    <w:div w:id="987787167">
      <w:bodyDiv w:val="1"/>
      <w:marLeft w:val="0"/>
      <w:marRight w:val="0"/>
      <w:marTop w:val="0"/>
      <w:marBottom w:val="0"/>
      <w:divBdr>
        <w:top w:val="none" w:sz="0" w:space="0" w:color="auto"/>
        <w:left w:val="none" w:sz="0" w:space="0" w:color="auto"/>
        <w:bottom w:val="none" w:sz="0" w:space="0" w:color="auto"/>
        <w:right w:val="none" w:sz="0" w:space="0" w:color="auto"/>
      </w:divBdr>
    </w:div>
    <w:div w:id="1018966780">
      <w:bodyDiv w:val="1"/>
      <w:marLeft w:val="0"/>
      <w:marRight w:val="0"/>
      <w:marTop w:val="0"/>
      <w:marBottom w:val="0"/>
      <w:divBdr>
        <w:top w:val="none" w:sz="0" w:space="0" w:color="auto"/>
        <w:left w:val="none" w:sz="0" w:space="0" w:color="auto"/>
        <w:bottom w:val="none" w:sz="0" w:space="0" w:color="auto"/>
        <w:right w:val="none" w:sz="0" w:space="0" w:color="auto"/>
      </w:divBdr>
    </w:div>
    <w:div w:id="1116758170">
      <w:bodyDiv w:val="1"/>
      <w:marLeft w:val="0"/>
      <w:marRight w:val="0"/>
      <w:marTop w:val="0"/>
      <w:marBottom w:val="0"/>
      <w:divBdr>
        <w:top w:val="none" w:sz="0" w:space="0" w:color="auto"/>
        <w:left w:val="none" w:sz="0" w:space="0" w:color="auto"/>
        <w:bottom w:val="none" w:sz="0" w:space="0" w:color="auto"/>
        <w:right w:val="none" w:sz="0" w:space="0" w:color="auto"/>
      </w:divBdr>
    </w:div>
    <w:div w:id="1128084333">
      <w:bodyDiv w:val="1"/>
      <w:marLeft w:val="0"/>
      <w:marRight w:val="0"/>
      <w:marTop w:val="0"/>
      <w:marBottom w:val="0"/>
      <w:divBdr>
        <w:top w:val="none" w:sz="0" w:space="0" w:color="auto"/>
        <w:left w:val="none" w:sz="0" w:space="0" w:color="auto"/>
        <w:bottom w:val="none" w:sz="0" w:space="0" w:color="auto"/>
        <w:right w:val="none" w:sz="0" w:space="0" w:color="auto"/>
      </w:divBdr>
    </w:div>
    <w:div w:id="1130510526">
      <w:bodyDiv w:val="1"/>
      <w:marLeft w:val="0"/>
      <w:marRight w:val="0"/>
      <w:marTop w:val="0"/>
      <w:marBottom w:val="0"/>
      <w:divBdr>
        <w:top w:val="none" w:sz="0" w:space="0" w:color="auto"/>
        <w:left w:val="none" w:sz="0" w:space="0" w:color="auto"/>
        <w:bottom w:val="none" w:sz="0" w:space="0" w:color="auto"/>
        <w:right w:val="none" w:sz="0" w:space="0" w:color="auto"/>
      </w:divBdr>
    </w:div>
    <w:div w:id="1137213389">
      <w:bodyDiv w:val="1"/>
      <w:marLeft w:val="0"/>
      <w:marRight w:val="0"/>
      <w:marTop w:val="0"/>
      <w:marBottom w:val="0"/>
      <w:divBdr>
        <w:top w:val="none" w:sz="0" w:space="0" w:color="auto"/>
        <w:left w:val="none" w:sz="0" w:space="0" w:color="auto"/>
        <w:bottom w:val="none" w:sz="0" w:space="0" w:color="auto"/>
        <w:right w:val="none" w:sz="0" w:space="0" w:color="auto"/>
      </w:divBdr>
    </w:div>
    <w:div w:id="1166745971">
      <w:bodyDiv w:val="1"/>
      <w:marLeft w:val="0"/>
      <w:marRight w:val="0"/>
      <w:marTop w:val="0"/>
      <w:marBottom w:val="0"/>
      <w:divBdr>
        <w:top w:val="none" w:sz="0" w:space="0" w:color="auto"/>
        <w:left w:val="none" w:sz="0" w:space="0" w:color="auto"/>
        <w:bottom w:val="none" w:sz="0" w:space="0" w:color="auto"/>
        <w:right w:val="none" w:sz="0" w:space="0" w:color="auto"/>
      </w:divBdr>
      <w:divsChild>
        <w:div w:id="1017002226">
          <w:marLeft w:val="0"/>
          <w:marRight w:val="0"/>
          <w:marTop w:val="0"/>
          <w:marBottom w:val="0"/>
          <w:divBdr>
            <w:top w:val="none" w:sz="0" w:space="0" w:color="auto"/>
            <w:left w:val="none" w:sz="0" w:space="0" w:color="auto"/>
            <w:bottom w:val="none" w:sz="0" w:space="0" w:color="auto"/>
            <w:right w:val="none" w:sz="0" w:space="0" w:color="auto"/>
          </w:divBdr>
        </w:div>
        <w:div w:id="1029259609">
          <w:marLeft w:val="0"/>
          <w:marRight w:val="0"/>
          <w:marTop w:val="0"/>
          <w:marBottom w:val="0"/>
          <w:divBdr>
            <w:top w:val="single" w:sz="2" w:space="0" w:color="D9D9E3"/>
            <w:left w:val="single" w:sz="2" w:space="0" w:color="D9D9E3"/>
            <w:bottom w:val="single" w:sz="2" w:space="0" w:color="D9D9E3"/>
            <w:right w:val="single" w:sz="2" w:space="0" w:color="D9D9E3"/>
          </w:divBdr>
          <w:divsChild>
            <w:div w:id="790368682">
              <w:marLeft w:val="0"/>
              <w:marRight w:val="0"/>
              <w:marTop w:val="0"/>
              <w:marBottom w:val="0"/>
              <w:divBdr>
                <w:top w:val="single" w:sz="2" w:space="0" w:color="D9D9E3"/>
                <w:left w:val="single" w:sz="2" w:space="0" w:color="D9D9E3"/>
                <w:bottom w:val="single" w:sz="2" w:space="0" w:color="D9D9E3"/>
                <w:right w:val="single" w:sz="2" w:space="0" w:color="D9D9E3"/>
              </w:divBdr>
              <w:divsChild>
                <w:div w:id="2025932342">
                  <w:marLeft w:val="0"/>
                  <w:marRight w:val="0"/>
                  <w:marTop w:val="0"/>
                  <w:marBottom w:val="0"/>
                  <w:divBdr>
                    <w:top w:val="single" w:sz="2" w:space="0" w:color="D9D9E3"/>
                    <w:left w:val="single" w:sz="2" w:space="0" w:color="D9D9E3"/>
                    <w:bottom w:val="single" w:sz="2" w:space="0" w:color="D9D9E3"/>
                    <w:right w:val="single" w:sz="2" w:space="0" w:color="D9D9E3"/>
                  </w:divBdr>
                  <w:divsChild>
                    <w:div w:id="805046215">
                      <w:marLeft w:val="0"/>
                      <w:marRight w:val="0"/>
                      <w:marTop w:val="0"/>
                      <w:marBottom w:val="0"/>
                      <w:divBdr>
                        <w:top w:val="single" w:sz="2" w:space="0" w:color="D9D9E3"/>
                        <w:left w:val="single" w:sz="2" w:space="0" w:color="D9D9E3"/>
                        <w:bottom w:val="single" w:sz="2" w:space="0" w:color="D9D9E3"/>
                        <w:right w:val="single" w:sz="2" w:space="0" w:color="D9D9E3"/>
                      </w:divBdr>
                      <w:divsChild>
                        <w:div w:id="1853908150">
                          <w:marLeft w:val="0"/>
                          <w:marRight w:val="0"/>
                          <w:marTop w:val="0"/>
                          <w:marBottom w:val="0"/>
                          <w:divBdr>
                            <w:top w:val="single" w:sz="2" w:space="0" w:color="D9D9E3"/>
                            <w:left w:val="single" w:sz="2" w:space="0" w:color="D9D9E3"/>
                            <w:bottom w:val="single" w:sz="2" w:space="0" w:color="D9D9E3"/>
                            <w:right w:val="single" w:sz="2" w:space="0" w:color="D9D9E3"/>
                          </w:divBdr>
                          <w:divsChild>
                            <w:div w:id="791947950">
                              <w:marLeft w:val="0"/>
                              <w:marRight w:val="0"/>
                              <w:marTop w:val="100"/>
                              <w:marBottom w:val="100"/>
                              <w:divBdr>
                                <w:top w:val="single" w:sz="2" w:space="0" w:color="D9D9E3"/>
                                <w:left w:val="single" w:sz="2" w:space="0" w:color="D9D9E3"/>
                                <w:bottom w:val="single" w:sz="2" w:space="0" w:color="D9D9E3"/>
                                <w:right w:val="single" w:sz="2" w:space="0" w:color="D9D9E3"/>
                              </w:divBdr>
                              <w:divsChild>
                                <w:div w:id="45299790">
                                  <w:marLeft w:val="0"/>
                                  <w:marRight w:val="0"/>
                                  <w:marTop w:val="0"/>
                                  <w:marBottom w:val="0"/>
                                  <w:divBdr>
                                    <w:top w:val="single" w:sz="2" w:space="0" w:color="D9D9E3"/>
                                    <w:left w:val="single" w:sz="2" w:space="0" w:color="D9D9E3"/>
                                    <w:bottom w:val="single" w:sz="2" w:space="0" w:color="D9D9E3"/>
                                    <w:right w:val="single" w:sz="2" w:space="0" w:color="D9D9E3"/>
                                  </w:divBdr>
                                  <w:divsChild>
                                    <w:div w:id="1598519121">
                                      <w:marLeft w:val="0"/>
                                      <w:marRight w:val="0"/>
                                      <w:marTop w:val="0"/>
                                      <w:marBottom w:val="0"/>
                                      <w:divBdr>
                                        <w:top w:val="single" w:sz="2" w:space="0" w:color="D9D9E3"/>
                                        <w:left w:val="single" w:sz="2" w:space="0" w:color="D9D9E3"/>
                                        <w:bottom w:val="single" w:sz="2" w:space="0" w:color="D9D9E3"/>
                                        <w:right w:val="single" w:sz="2" w:space="0" w:color="D9D9E3"/>
                                      </w:divBdr>
                                      <w:divsChild>
                                        <w:div w:id="496651912">
                                          <w:marLeft w:val="0"/>
                                          <w:marRight w:val="0"/>
                                          <w:marTop w:val="0"/>
                                          <w:marBottom w:val="0"/>
                                          <w:divBdr>
                                            <w:top w:val="single" w:sz="2" w:space="0" w:color="D9D9E3"/>
                                            <w:left w:val="single" w:sz="2" w:space="0" w:color="D9D9E3"/>
                                            <w:bottom w:val="single" w:sz="2" w:space="0" w:color="D9D9E3"/>
                                            <w:right w:val="single" w:sz="2" w:space="0" w:color="D9D9E3"/>
                                          </w:divBdr>
                                          <w:divsChild>
                                            <w:div w:id="611471697">
                                              <w:marLeft w:val="0"/>
                                              <w:marRight w:val="0"/>
                                              <w:marTop w:val="0"/>
                                              <w:marBottom w:val="0"/>
                                              <w:divBdr>
                                                <w:top w:val="single" w:sz="2" w:space="0" w:color="D9D9E3"/>
                                                <w:left w:val="single" w:sz="2" w:space="0" w:color="D9D9E3"/>
                                                <w:bottom w:val="single" w:sz="2" w:space="0" w:color="D9D9E3"/>
                                                <w:right w:val="single" w:sz="2" w:space="0" w:color="D9D9E3"/>
                                              </w:divBdr>
                                              <w:divsChild>
                                                <w:div w:id="899441899">
                                                  <w:marLeft w:val="0"/>
                                                  <w:marRight w:val="0"/>
                                                  <w:marTop w:val="0"/>
                                                  <w:marBottom w:val="0"/>
                                                  <w:divBdr>
                                                    <w:top w:val="single" w:sz="2" w:space="0" w:color="D9D9E3"/>
                                                    <w:left w:val="single" w:sz="2" w:space="0" w:color="D9D9E3"/>
                                                    <w:bottom w:val="single" w:sz="2" w:space="0" w:color="D9D9E3"/>
                                                    <w:right w:val="single" w:sz="2" w:space="0" w:color="D9D9E3"/>
                                                  </w:divBdr>
                                                  <w:divsChild>
                                                    <w:div w:id="1785272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249078044">
      <w:bodyDiv w:val="1"/>
      <w:marLeft w:val="0"/>
      <w:marRight w:val="0"/>
      <w:marTop w:val="0"/>
      <w:marBottom w:val="0"/>
      <w:divBdr>
        <w:top w:val="none" w:sz="0" w:space="0" w:color="auto"/>
        <w:left w:val="none" w:sz="0" w:space="0" w:color="auto"/>
        <w:bottom w:val="none" w:sz="0" w:space="0" w:color="auto"/>
        <w:right w:val="none" w:sz="0" w:space="0" w:color="auto"/>
      </w:divBdr>
    </w:div>
    <w:div w:id="1281450866">
      <w:bodyDiv w:val="1"/>
      <w:marLeft w:val="0"/>
      <w:marRight w:val="0"/>
      <w:marTop w:val="0"/>
      <w:marBottom w:val="0"/>
      <w:divBdr>
        <w:top w:val="none" w:sz="0" w:space="0" w:color="auto"/>
        <w:left w:val="none" w:sz="0" w:space="0" w:color="auto"/>
        <w:bottom w:val="none" w:sz="0" w:space="0" w:color="auto"/>
        <w:right w:val="none" w:sz="0" w:space="0" w:color="auto"/>
      </w:divBdr>
    </w:div>
    <w:div w:id="1367178253">
      <w:bodyDiv w:val="1"/>
      <w:marLeft w:val="0"/>
      <w:marRight w:val="0"/>
      <w:marTop w:val="0"/>
      <w:marBottom w:val="0"/>
      <w:divBdr>
        <w:top w:val="none" w:sz="0" w:space="0" w:color="auto"/>
        <w:left w:val="none" w:sz="0" w:space="0" w:color="auto"/>
        <w:bottom w:val="none" w:sz="0" w:space="0" w:color="auto"/>
        <w:right w:val="none" w:sz="0" w:space="0" w:color="auto"/>
      </w:divBdr>
    </w:div>
    <w:div w:id="1432239236">
      <w:bodyDiv w:val="1"/>
      <w:marLeft w:val="0"/>
      <w:marRight w:val="0"/>
      <w:marTop w:val="0"/>
      <w:marBottom w:val="0"/>
      <w:divBdr>
        <w:top w:val="none" w:sz="0" w:space="0" w:color="auto"/>
        <w:left w:val="none" w:sz="0" w:space="0" w:color="auto"/>
        <w:bottom w:val="none" w:sz="0" w:space="0" w:color="auto"/>
        <w:right w:val="none" w:sz="0" w:space="0" w:color="auto"/>
      </w:divBdr>
    </w:div>
    <w:div w:id="1451702717">
      <w:bodyDiv w:val="1"/>
      <w:marLeft w:val="0"/>
      <w:marRight w:val="0"/>
      <w:marTop w:val="0"/>
      <w:marBottom w:val="0"/>
      <w:divBdr>
        <w:top w:val="none" w:sz="0" w:space="0" w:color="auto"/>
        <w:left w:val="none" w:sz="0" w:space="0" w:color="auto"/>
        <w:bottom w:val="none" w:sz="0" w:space="0" w:color="auto"/>
        <w:right w:val="none" w:sz="0" w:space="0" w:color="auto"/>
      </w:divBdr>
    </w:div>
    <w:div w:id="1492015249">
      <w:bodyDiv w:val="1"/>
      <w:marLeft w:val="0"/>
      <w:marRight w:val="0"/>
      <w:marTop w:val="0"/>
      <w:marBottom w:val="0"/>
      <w:divBdr>
        <w:top w:val="none" w:sz="0" w:space="0" w:color="auto"/>
        <w:left w:val="none" w:sz="0" w:space="0" w:color="auto"/>
        <w:bottom w:val="none" w:sz="0" w:space="0" w:color="auto"/>
        <w:right w:val="none" w:sz="0" w:space="0" w:color="auto"/>
      </w:divBdr>
    </w:div>
    <w:div w:id="1504587197">
      <w:bodyDiv w:val="1"/>
      <w:marLeft w:val="0"/>
      <w:marRight w:val="0"/>
      <w:marTop w:val="0"/>
      <w:marBottom w:val="0"/>
      <w:divBdr>
        <w:top w:val="none" w:sz="0" w:space="0" w:color="auto"/>
        <w:left w:val="none" w:sz="0" w:space="0" w:color="auto"/>
        <w:bottom w:val="none" w:sz="0" w:space="0" w:color="auto"/>
        <w:right w:val="none" w:sz="0" w:space="0" w:color="auto"/>
      </w:divBdr>
      <w:divsChild>
        <w:div w:id="1718704073">
          <w:marLeft w:val="0"/>
          <w:marRight w:val="0"/>
          <w:marTop w:val="0"/>
          <w:marBottom w:val="0"/>
          <w:divBdr>
            <w:top w:val="single" w:sz="2" w:space="0" w:color="D9D9E3"/>
            <w:left w:val="single" w:sz="2" w:space="0" w:color="D9D9E3"/>
            <w:bottom w:val="single" w:sz="2" w:space="0" w:color="D9D9E3"/>
            <w:right w:val="single" w:sz="2" w:space="0" w:color="D9D9E3"/>
          </w:divBdr>
          <w:divsChild>
            <w:div w:id="1472938852">
              <w:marLeft w:val="0"/>
              <w:marRight w:val="0"/>
              <w:marTop w:val="0"/>
              <w:marBottom w:val="0"/>
              <w:divBdr>
                <w:top w:val="single" w:sz="2" w:space="0" w:color="D9D9E3"/>
                <w:left w:val="single" w:sz="2" w:space="0" w:color="D9D9E3"/>
                <w:bottom w:val="single" w:sz="2" w:space="0" w:color="D9D9E3"/>
                <w:right w:val="single" w:sz="2" w:space="0" w:color="D9D9E3"/>
              </w:divBdr>
              <w:divsChild>
                <w:div w:id="699352858">
                  <w:marLeft w:val="0"/>
                  <w:marRight w:val="0"/>
                  <w:marTop w:val="0"/>
                  <w:marBottom w:val="0"/>
                  <w:divBdr>
                    <w:top w:val="single" w:sz="2" w:space="0" w:color="D9D9E3"/>
                    <w:left w:val="single" w:sz="2" w:space="0" w:color="D9D9E3"/>
                    <w:bottom w:val="single" w:sz="2" w:space="0" w:color="D9D9E3"/>
                    <w:right w:val="single" w:sz="2" w:space="0" w:color="D9D9E3"/>
                  </w:divBdr>
                  <w:divsChild>
                    <w:div w:id="1677998148">
                      <w:marLeft w:val="0"/>
                      <w:marRight w:val="0"/>
                      <w:marTop w:val="0"/>
                      <w:marBottom w:val="0"/>
                      <w:divBdr>
                        <w:top w:val="single" w:sz="2" w:space="0" w:color="D9D9E3"/>
                        <w:left w:val="single" w:sz="2" w:space="0" w:color="D9D9E3"/>
                        <w:bottom w:val="single" w:sz="2" w:space="0" w:color="D9D9E3"/>
                        <w:right w:val="single" w:sz="2" w:space="0" w:color="D9D9E3"/>
                      </w:divBdr>
                      <w:divsChild>
                        <w:div w:id="398021654">
                          <w:marLeft w:val="0"/>
                          <w:marRight w:val="0"/>
                          <w:marTop w:val="0"/>
                          <w:marBottom w:val="0"/>
                          <w:divBdr>
                            <w:top w:val="single" w:sz="2" w:space="0" w:color="D9D9E3"/>
                            <w:left w:val="single" w:sz="2" w:space="0" w:color="D9D9E3"/>
                            <w:bottom w:val="single" w:sz="2" w:space="0" w:color="D9D9E3"/>
                            <w:right w:val="single" w:sz="2" w:space="0" w:color="D9D9E3"/>
                          </w:divBdr>
                          <w:divsChild>
                            <w:div w:id="1763725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8702702">
                                  <w:marLeft w:val="0"/>
                                  <w:marRight w:val="0"/>
                                  <w:marTop w:val="0"/>
                                  <w:marBottom w:val="0"/>
                                  <w:divBdr>
                                    <w:top w:val="single" w:sz="2" w:space="0" w:color="D9D9E3"/>
                                    <w:left w:val="single" w:sz="2" w:space="0" w:color="D9D9E3"/>
                                    <w:bottom w:val="single" w:sz="2" w:space="0" w:color="D9D9E3"/>
                                    <w:right w:val="single" w:sz="2" w:space="0" w:color="D9D9E3"/>
                                  </w:divBdr>
                                  <w:divsChild>
                                    <w:div w:id="1051343152">
                                      <w:marLeft w:val="0"/>
                                      <w:marRight w:val="0"/>
                                      <w:marTop w:val="0"/>
                                      <w:marBottom w:val="0"/>
                                      <w:divBdr>
                                        <w:top w:val="single" w:sz="2" w:space="0" w:color="D9D9E3"/>
                                        <w:left w:val="single" w:sz="2" w:space="0" w:color="D9D9E3"/>
                                        <w:bottom w:val="single" w:sz="2" w:space="0" w:color="D9D9E3"/>
                                        <w:right w:val="single" w:sz="2" w:space="0" w:color="D9D9E3"/>
                                      </w:divBdr>
                                      <w:divsChild>
                                        <w:div w:id="227109403">
                                          <w:marLeft w:val="0"/>
                                          <w:marRight w:val="0"/>
                                          <w:marTop w:val="0"/>
                                          <w:marBottom w:val="0"/>
                                          <w:divBdr>
                                            <w:top w:val="single" w:sz="2" w:space="0" w:color="D9D9E3"/>
                                            <w:left w:val="single" w:sz="2" w:space="0" w:color="D9D9E3"/>
                                            <w:bottom w:val="single" w:sz="2" w:space="0" w:color="D9D9E3"/>
                                            <w:right w:val="single" w:sz="2" w:space="0" w:color="D9D9E3"/>
                                          </w:divBdr>
                                          <w:divsChild>
                                            <w:div w:id="1936939515">
                                              <w:marLeft w:val="0"/>
                                              <w:marRight w:val="0"/>
                                              <w:marTop w:val="0"/>
                                              <w:marBottom w:val="0"/>
                                              <w:divBdr>
                                                <w:top w:val="single" w:sz="2" w:space="0" w:color="D9D9E3"/>
                                                <w:left w:val="single" w:sz="2" w:space="0" w:color="D9D9E3"/>
                                                <w:bottom w:val="single" w:sz="2" w:space="0" w:color="D9D9E3"/>
                                                <w:right w:val="single" w:sz="2" w:space="0" w:color="D9D9E3"/>
                                              </w:divBdr>
                                              <w:divsChild>
                                                <w:div w:id="618148830">
                                                  <w:marLeft w:val="0"/>
                                                  <w:marRight w:val="0"/>
                                                  <w:marTop w:val="0"/>
                                                  <w:marBottom w:val="0"/>
                                                  <w:divBdr>
                                                    <w:top w:val="single" w:sz="2" w:space="0" w:color="D9D9E3"/>
                                                    <w:left w:val="single" w:sz="2" w:space="0" w:color="D9D9E3"/>
                                                    <w:bottom w:val="single" w:sz="2" w:space="0" w:color="D9D9E3"/>
                                                    <w:right w:val="single" w:sz="2" w:space="0" w:color="D9D9E3"/>
                                                  </w:divBdr>
                                                  <w:divsChild>
                                                    <w:div w:id="1793473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66617859">
          <w:marLeft w:val="0"/>
          <w:marRight w:val="0"/>
          <w:marTop w:val="0"/>
          <w:marBottom w:val="0"/>
          <w:divBdr>
            <w:top w:val="none" w:sz="0" w:space="0" w:color="auto"/>
            <w:left w:val="none" w:sz="0" w:space="0" w:color="auto"/>
            <w:bottom w:val="none" w:sz="0" w:space="0" w:color="auto"/>
            <w:right w:val="none" w:sz="0" w:space="0" w:color="auto"/>
          </w:divBdr>
        </w:div>
      </w:divsChild>
    </w:div>
    <w:div w:id="1553686834">
      <w:bodyDiv w:val="1"/>
      <w:marLeft w:val="0"/>
      <w:marRight w:val="0"/>
      <w:marTop w:val="0"/>
      <w:marBottom w:val="0"/>
      <w:divBdr>
        <w:top w:val="none" w:sz="0" w:space="0" w:color="auto"/>
        <w:left w:val="none" w:sz="0" w:space="0" w:color="auto"/>
        <w:bottom w:val="none" w:sz="0" w:space="0" w:color="auto"/>
        <w:right w:val="none" w:sz="0" w:space="0" w:color="auto"/>
      </w:divBdr>
    </w:div>
    <w:div w:id="1600796473">
      <w:bodyDiv w:val="1"/>
      <w:marLeft w:val="0"/>
      <w:marRight w:val="0"/>
      <w:marTop w:val="0"/>
      <w:marBottom w:val="0"/>
      <w:divBdr>
        <w:top w:val="none" w:sz="0" w:space="0" w:color="auto"/>
        <w:left w:val="none" w:sz="0" w:space="0" w:color="auto"/>
        <w:bottom w:val="none" w:sz="0" w:space="0" w:color="auto"/>
        <w:right w:val="none" w:sz="0" w:space="0" w:color="auto"/>
      </w:divBdr>
    </w:div>
    <w:div w:id="1761288535">
      <w:bodyDiv w:val="1"/>
      <w:marLeft w:val="0"/>
      <w:marRight w:val="0"/>
      <w:marTop w:val="0"/>
      <w:marBottom w:val="0"/>
      <w:divBdr>
        <w:top w:val="none" w:sz="0" w:space="0" w:color="auto"/>
        <w:left w:val="none" w:sz="0" w:space="0" w:color="auto"/>
        <w:bottom w:val="none" w:sz="0" w:space="0" w:color="auto"/>
        <w:right w:val="none" w:sz="0" w:space="0" w:color="auto"/>
      </w:divBdr>
      <w:divsChild>
        <w:div w:id="442305042">
          <w:marLeft w:val="0"/>
          <w:marRight w:val="0"/>
          <w:marTop w:val="0"/>
          <w:marBottom w:val="0"/>
          <w:divBdr>
            <w:top w:val="none" w:sz="0" w:space="0" w:color="auto"/>
            <w:left w:val="none" w:sz="0" w:space="0" w:color="auto"/>
            <w:bottom w:val="none" w:sz="0" w:space="0" w:color="auto"/>
            <w:right w:val="none" w:sz="0" w:space="0" w:color="auto"/>
          </w:divBdr>
        </w:div>
        <w:div w:id="858811964">
          <w:marLeft w:val="0"/>
          <w:marRight w:val="0"/>
          <w:marTop w:val="0"/>
          <w:marBottom w:val="0"/>
          <w:divBdr>
            <w:top w:val="single" w:sz="2" w:space="0" w:color="D9D9E3"/>
            <w:left w:val="single" w:sz="2" w:space="0" w:color="D9D9E3"/>
            <w:bottom w:val="single" w:sz="2" w:space="0" w:color="D9D9E3"/>
            <w:right w:val="single" w:sz="2" w:space="0" w:color="D9D9E3"/>
          </w:divBdr>
          <w:divsChild>
            <w:div w:id="88431320">
              <w:marLeft w:val="0"/>
              <w:marRight w:val="0"/>
              <w:marTop w:val="0"/>
              <w:marBottom w:val="0"/>
              <w:divBdr>
                <w:top w:val="single" w:sz="2" w:space="0" w:color="D9D9E3"/>
                <w:left w:val="single" w:sz="2" w:space="0" w:color="D9D9E3"/>
                <w:bottom w:val="single" w:sz="2" w:space="0" w:color="D9D9E3"/>
                <w:right w:val="single" w:sz="2" w:space="0" w:color="D9D9E3"/>
              </w:divBdr>
              <w:divsChild>
                <w:div w:id="1025248170">
                  <w:marLeft w:val="0"/>
                  <w:marRight w:val="0"/>
                  <w:marTop w:val="0"/>
                  <w:marBottom w:val="0"/>
                  <w:divBdr>
                    <w:top w:val="single" w:sz="2" w:space="0" w:color="D9D9E3"/>
                    <w:left w:val="single" w:sz="2" w:space="0" w:color="D9D9E3"/>
                    <w:bottom w:val="single" w:sz="2" w:space="0" w:color="D9D9E3"/>
                    <w:right w:val="single" w:sz="2" w:space="0" w:color="D9D9E3"/>
                  </w:divBdr>
                  <w:divsChild>
                    <w:div w:id="1115947607">
                      <w:marLeft w:val="0"/>
                      <w:marRight w:val="0"/>
                      <w:marTop w:val="0"/>
                      <w:marBottom w:val="0"/>
                      <w:divBdr>
                        <w:top w:val="single" w:sz="2" w:space="0" w:color="D9D9E3"/>
                        <w:left w:val="single" w:sz="2" w:space="0" w:color="D9D9E3"/>
                        <w:bottom w:val="single" w:sz="2" w:space="0" w:color="D9D9E3"/>
                        <w:right w:val="single" w:sz="2" w:space="0" w:color="D9D9E3"/>
                      </w:divBdr>
                      <w:divsChild>
                        <w:div w:id="1064373360">
                          <w:marLeft w:val="0"/>
                          <w:marRight w:val="0"/>
                          <w:marTop w:val="0"/>
                          <w:marBottom w:val="0"/>
                          <w:divBdr>
                            <w:top w:val="single" w:sz="2" w:space="0" w:color="D9D9E3"/>
                            <w:left w:val="single" w:sz="2" w:space="0" w:color="D9D9E3"/>
                            <w:bottom w:val="single" w:sz="2" w:space="0" w:color="D9D9E3"/>
                            <w:right w:val="single" w:sz="2" w:space="0" w:color="D9D9E3"/>
                          </w:divBdr>
                          <w:divsChild>
                            <w:div w:id="959840374">
                              <w:marLeft w:val="0"/>
                              <w:marRight w:val="0"/>
                              <w:marTop w:val="100"/>
                              <w:marBottom w:val="100"/>
                              <w:divBdr>
                                <w:top w:val="single" w:sz="2" w:space="0" w:color="D9D9E3"/>
                                <w:left w:val="single" w:sz="2" w:space="0" w:color="D9D9E3"/>
                                <w:bottom w:val="single" w:sz="2" w:space="0" w:color="D9D9E3"/>
                                <w:right w:val="single" w:sz="2" w:space="0" w:color="D9D9E3"/>
                              </w:divBdr>
                              <w:divsChild>
                                <w:div w:id="724448631">
                                  <w:marLeft w:val="0"/>
                                  <w:marRight w:val="0"/>
                                  <w:marTop w:val="0"/>
                                  <w:marBottom w:val="0"/>
                                  <w:divBdr>
                                    <w:top w:val="single" w:sz="2" w:space="0" w:color="D9D9E3"/>
                                    <w:left w:val="single" w:sz="2" w:space="0" w:color="D9D9E3"/>
                                    <w:bottom w:val="single" w:sz="2" w:space="0" w:color="D9D9E3"/>
                                    <w:right w:val="single" w:sz="2" w:space="0" w:color="D9D9E3"/>
                                  </w:divBdr>
                                  <w:divsChild>
                                    <w:div w:id="1365056468">
                                      <w:marLeft w:val="0"/>
                                      <w:marRight w:val="0"/>
                                      <w:marTop w:val="0"/>
                                      <w:marBottom w:val="0"/>
                                      <w:divBdr>
                                        <w:top w:val="single" w:sz="2" w:space="0" w:color="D9D9E3"/>
                                        <w:left w:val="single" w:sz="2" w:space="0" w:color="D9D9E3"/>
                                        <w:bottom w:val="single" w:sz="2" w:space="0" w:color="D9D9E3"/>
                                        <w:right w:val="single" w:sz="2" w:space="0" w:color="D9D9E3"/>
                                      </w:divBdr>
                                      <w:divsChild>
                                        <w:div w:id="1136412339">
                                          <w:marLeft w:val="0"/>
                                          <w:marRight w:val="0"/>
                                          <w:marTop w:val="0"/>
                                          <w:marBottom w:val="0"/>
                                          <w:divBdr>
                                            <w:top w:val="single" w:sz="2" w:space="0" w:color="D9D9E3"/>
                                            <w:left w:val="single" w:sz="2" w:space="0" w:color="D9D9E3"/>
                                            <w:bottom w:val="single" w:sz="2" w:space="0" w:color="D9D9E3"/>
                                            <w:right w:val="single" w:sz="2" w:space="0" w:color="D9D9E3"/>
                                          </w:divBdr>
                                          <w:divsChild>
                                            <w:div w:id="1384406681">
                                              <w:marLeft w:val="0"/>
                                              <w:marRight w:val="0"/>
                                              <w:marTop w:val="0"/>
                                              <w:marBottom w:val="0"/>
                                              <w:divBdr>
                                                <w:top w:val="single" w:sz="2" w:space="0" w:color="D9D9E3"/>
                                                <w:left w:val="single" w:sz="2" w:space="0" w:color="D9D9E3"/>
                                                <w:bottom w:val="single" w:sz="2" w:space="0" w:color="D9D9E3"/>
                                                <w:right w:val="single" w:sz="2" w:space="0" w:color="D9D9E3"/>
                                              </w:divBdr>
                                              <w:divsChild>
                                                <w:div w:id="1394431998">
                                                  <w:marLeft w:val="0"/>
                                                  <w:marRight w:val="0"/>
                                                  <w:marTop w:val="0"/>
                                                  <w:marBottom w:val="0"/>
                                                  <w:divBdr>
                                                    <w:top w:val="single" w:sz="2" w:space="0" w:color="D9D9E3"/>
                                                    <w:left w:val="single" w:sz="2" w:space="0" w:color="D9D9E3"/>
                                                    <w:bottom w:val="single" w:sz="2" w:space="0" w:color="D9D9E3"/>
                                                    <w:right w:val="single" w:sz="2" w:space="0" w:color="D9D9E3"/>
                                                  </w:divBdr>
                                                  <w:divsChild>
                                                    <w:div w:id="1292125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1947616951">
      <w:bodyDiv w:val="1"/>
      <w:marLeft w:val="0"/>
      <w:marRight w:val="0"/>
      <w:marTop w:val="0"/>
      <w:marBottom w:val="0"/>
      <w:divBdr>
        <w:top w:val="none" w:sz="0" w:space="0" w:color="auto"/>
        <w:left w:val="none" w:sz="0" w:space="0" w:color="auto"/>
        <w:bottom w:val="none" w:sz="0" w:space="0" w:color="auto"/>
        <w:right w:val="none" w:sz="0" w:space="0" w:color="auto"/>
      </w:divBdr>
      <w:divsChild>
        <w:div w:id="1929194912">
          <w:marLeft w:val="0"/>
          <w:marRight w:val="0"/>
          <w:marTop w:val="0"/>
          <w:marBottom w:val="0"/>
          <w:divBdr>
            <w:top w:val="none" w:sz="0" w:space="0" w:color="auto"/>
            <w:left w:val="none" w:sz="0" w:space="0" w:color="auto"/>
            <w:bottom w:val="none" w:sz="0" w:space="0" w:color="auto"/>
            <w:right w:val="none" w:sz="0" w:space="0" w:color="auto"/>
          </w:divBdr>
        </w:div>
        <w:div w:id="2022780779">
          <w:marLeft w:val="0"/>
          <w:marRight w:val="0"/>
          <w:marTop w:val="0"/>
          <w:marBottom w:val="0"/>
          <w:divBdr>
            <w:top w:val="single" w:sz="2" w:space="0" w:color="D9D9E3"/>
            <w:left w:val="single" w:sz="2" w:space="0" w:color="D9D9E3"/>
            <w:bottom w:val="single" w:sz="2" w:space="0" w:color="D9D9E3"/>
            <w:right w:val="single" w:sz="2" w:space="0" w:color="D9D9E3"/>
          </w:divBdr>
          <w:divsChild>
            <w:div w:id="1951662917">
              <w:marLeft w:val="0"/>
              <w:marRight w:val="0"/>
              <w:marTop w:val="0"/>
              <w:marBottom w:val="0"/>
              <w:divBdr>
                <w:top w:val="single" w:sz="2" w:space="0" w:color="D9D9E3"/>
                <w:left w:val="single" w:sz="2" w:space="0" w:color="D9D9E3"/>
                <w:bottom w:val="single" w:sz="2" w:space="0" w:color="D9D9E3"/>
                <w:right w:val="single" w:sz="2" w:space="0" w:color="D9D9E3"/>
              </w:divBdr>
              <w:divsChild>
                <w:div w:id="1388841521">
                  <w:marLeft w:val="0"/>
                  <w:marRight w:val="0"/>
                  <w:marTop w:val="0"/>
                  <w:marBottom w:val="0"/>
                  <w:divBdr>
                    <w:top w:val="single" w:sz="2" w:space="0" w:color="D9D9E3"/>
                    <w:left w:val="single" w:sz="2" w:space="0" w:color="D9D9E3"/>
                    <w:bottom w:val="single" w:sz="2" w:space="0" w:color="D9D9E3"/>
                    <w:right w:val="single" w:sz="2" w:space="0" w:color="D9D9E3"/>
                  </w:divBdr>
                  <w:divsChild>
                    <w:div w:id="121117173">
                      <w:marLeft w:val="0"/>
                      <w:marRight w:val="0"/>
                      <w:marTop w:val="0"/>
                      <w:marBottom w:val="0"/>
                      <w:divBdr>
                        <w:top w:val="single" w:sz="2" w:space="0" w:color="D9D9E3"/>
                        <w:left w:val="single" w:sz="2" w:space="0" w:color="D9D9E3"/>
                        <w:bottom w:val="single" w:sz="2" w:space="0" w:color="D9D9E3"/>
                        <w:right w:val="single" w:sz="2" w:space="0" w:color="D9D9E3"/>
                      </w:divBdr>
                      <w:divsChild>
                        <w:div w:id="1641836192">
                          <w:marLeft w:val="0"/>
                          <w:marRight w:val="0"/>
                          <w:marTop w:val="0"/>
                          <w:marBottom w:val="0"/>
                          <w:divBdr>
                            <w:top w:val="single" w:sz="2" w:space="0" w:color="D9D9E3"/>
                            <w:left w:val="single" w:sz="2" w:space="0" w:color="D9D9E3"/>
                            <w:bottom w:val="single" w:sz="2" w:space="0" w:color="D9D9E3"/>
                            <w:right w:val="single" w:sz="2" w:space="0" w:color="D9D9E3"/>
                          </w:divBdr>
                          <w:divsChild>
                            <w:div w:id="550071866">
                              <w:marLeft w:val="0"/>
                              <w:marRight w:val="0"/>
                              <w:marTop w:val="100"/>
                              <w:marBottom w:val="100"/>
                              <w:divBdr>
                                <w:top w:val="single" w:sz="2" w:space="0" w:color="D9D9E3"/>
                                <w:left w:val="single" w:sz="2" w:space="0" w:color="D9D9E3"/>
                                <w:bottom w:val="single" w:sz="2" w:space="0" w:color="D9D9E3"/>
                                <w:right w:val="single" w:sz="2" w:space="0" w:color="D9D9E3"/>
                              </w:divBdr>
                              <w:divsChild>
                                <w:div w:id="1007630648">
                                  <w:marLeft w:val="0"/>
                                  <w:marRight w:val="0"/>
                                  <w:marTop w:val="0"/>
                                  <w:marBottom w:val="0"/>
                                  <w:divBdr>
                                    <w:top w:val="single" w:sz="2" w:space="0" w:color="D9D9E3"/>
                                    <w:left w:val="single" w:sz="2" w:space="0" w:color="D9D9E3"/>
                                    <w:bottom w:val="single" w:sz="2" w:space="0" w:color="D9D9E3"/>
                                    <w:right w:val="single" w:sz="2" w:space="0" w:color="D9D9E3"/>
                                  </w:divBdr>
                                  <w:divsChild>
                                    <w:div w:id="1524974028">
                                      <w:marLeft w:val="0"/>
                                      <w:marRight w:val="0"/>
                                      <w:marTop w:val="0"/>
                                      <w:marBottom w:val="0"/>
                                      <w:divBdr>
                                        <w:top w:val="single" w:sz="2" w:space="0" w:color="D9D9E3"/>
                                        <w:left w:val="single" w:sz="2" w:space="0" w:color="D9D9E3"/>
                                        <w:bottom w:val="single" w:sz="2" w:space="0" w:color="D9D9E3"/>
                                        <w:right w:val="single" w:sz="2" w:space="0" w:color="D9D9E3"/>
                                      </w:divBdr>
                                      <w:divsChild>
                                        <w:div w:id="1673413055">
                                          <w:marLeft w:val="0"/>
                                          <w:marRight w:val="0"/>
                                          <w:marTop w:val="0"/>
                                          <w:marBottom w:val="0"/>
                                          <w:divBdr>
                                            <w:top w:val="single" w:sz="2" w:space="0" w:color="D9D9E3"/>
                                            <w:left w:val="single" w:sz="2" w:space="0" w:color="D9D9E3"/>
                                            <w:bottom w:val="single" w:sz="2" w:space="0" w:color="D9D9E3"/>
                                            <w:right w:val="single" w:sz="2" w:space="0" w:color="D9D9E3"/>
                                          </w:divBdr>
                                          <w:divsChild>
                                            <w:div w:id="1647205308">
                                              <w:marLeft w:val="0"/>
                                              <w:marRight w:val="0"/>
                                              <w:marTop w:val="0"/>
                                              <w:marBottom w:val="0"/>
                                              <w:divBdr>
                                                <w:top w:val="single" w:sz="2" w:space="0" w:color="D9D9E3"/>
                                                <w:left w:val="single" w:sz="2" w:space="0" w:color="D9D9E3"/>
                                                <w:bottom w:val="single" w:sz="2" w:space="0" w:color="D9D9E3"/>
                                                <w:right w:val="single" w:sz="2" w:space="0" w:color="D9D9E3"/>
                                              </w:divBdr>
                                              <w:divsChild>
                                                <w:div w:id="1534884625">
                                                  <w:marLeft w:val="0"/>
                                                  <w:marRight w:val="0"/>
                                                  <w:marTop w:val="0"/>
                                                  <w:marBottom w:val="0"/>
                                                  <w:divBdr>
                                                    <w:top w:val="single" w:sz="2" w:space="0" w:color="D9D9E3"/>
                                                    <w:left w:val="single" w:sz="2" w:space="0" w:color="D9D9E3"/>
                                                    <w:bottom w:val="single" w:sz="2" w:space="0" w:color="D9D9E3"/>
                                                    <w:right w:val="single" w:sz="2" w:space="0" w:color="D9D9E3"/>
                                                  </w:divBdr>
                                                  <w:divsChild>
                                                    <w:div w:id="8529544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sChild>
    </w:div>
    <w:div w:id="201175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rcak.srce.hr/244176" TargetMode="External"/><Relationship Id="rId18" Type="http://schemas.openxmlformats.org/officeDocument/2006/relationships/hyperlink" Target="https://doi.org/10.1080/02508281.2006.11081244" TargetMode="External"/><Relationship Id="rId26" Type="http://schemas.openxmlformats.org/officeDocument/2006/relationships/hyperlink" Target="https://doi.org/10.1080/02508281.2022.2076190" TargetMode="External"/><Relationship Id="rId21" Type="http://schemas.openxmlformats.org/officeDocument/2006/relationships/hyperlink" Target="https://doi.org/10.1080/21568316.2012.723039" TargetMode="External"/><Relationship Id="rId34" Type="http://schemas.openxmlformats.org/officeDocument/2006/relationships/hyperlink" Target="https://www.researchgate.net/profile/Gede-Sutrisna-3/publication/357645053_Acceleration_of_School_Digitalization_Programs_as_the_Preparation_for_the_Challenges_in_the_Industrial_Era_50/links/61d79504b8305f7c4b2850d1/Acceleration-of-School-Digitalization-Programs-as-the-Preparation-for-the-Challenges-in-the-Industrial-Era-50.pdf" TargetMode="External"/><Relationship Id="rId7" Type="http://schemas.openxmlformats.org/officeDocument/2006/relationships/hyperlink" Target="https://jcreview.com/admin/Uploads/Files/61b9a8dfa18713.59508317.pdf" TargetMode="External"/><Relationship Id="rId12" Type="http://schemas.openxmlformats.org/officeDocument/2006/relationships/hyperlink" Target="https://doi.org/10.1080/09669582.2020.1717503" TargetMode="External"/><Relationship Id="rId17" Type="http://schemas.openxmlformats.org/officeDocument/2006/relationships/hyperlink" Target="https://doi.org/10.1080/10941665.2011.625432" TargetMode="External"/><Relationship Id="rId25" Type="http://schemas.openxmlformats.org/officeDocument/2006/relationships/hyperlink" Target="https://www.similarweb.com" TargetMode="External"/><Relationship Id="rId33" Type="http://schemas.openxmlformats.org/officeDocument/2006/relationships/hyperlink" Target="https://core.ac.uk/download/pdf/227194285.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urnal.dim-unpas.web.id/index.php/JIMK/article/download/436/456" TargetMode="External"/><Relationship Id="rId20" Type="http://schemas.openxmlformats.org/officeDocument/2006/relationships/hyperlink" Target="https://doi.org/10.1016/j.paid.2018.01.048" TargetMode="External"/><Relationship Id="rId29" Type="http://schemas.openxmlformats.org/officeDocument/2006/relationships/hyperlink" Target="https://doi.org/10.1080/1528008X.2019.169570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2642069.2017.1322959" TargetMode="External"/><Relationship Id="rId24" Type="http://schemas.openxmlformats.org/officeDocument/2006/relationships/hyperlink" Target="https://doi.org/10.1007/s11846-017-0252-1" TargetMode="External"/><Relationship Id="rId32" Type="http://schemas.openxmlformats.org/officeDocument/2006/relationships/hyperlink" Target="https://doi.org/10.1080/13683500.2020.1839025"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chandigarhphilosophers.com/index.php/ijmrp/article/download/88/73" TargetMode="External"/><Relationship Id="rId23" Type="http://schemas.openxmlformats.org/officeDocument/2006/relationships/hyperlink" Target="https://research.gold.ac.uk/id/eprint/34061/3/ICCE-Hitchcock2021a.pdf" TargetMode="External"/><Relationship Id="rId28" Type="http://schemas.openxmlformats.org/officeDocument/2006/relationships/hyperlink" Target="https://doi.org/10.1080/14766825.2023.2231401" TargetMode="External"/><Relationship Id="rId36" Type="http://schemas.openxmlformats.org/officeDocument/2006/relationships/image" Target="media/image2.jpeg"/><Relationship Id="rId10" Type="http://schemas.openxmlformats.org/officeDocument/2006/relationships/hyperlink" Target="https://www.academia.edu/download/70950432/SARJALL_13_74-82_c.pdf" TargetMode="External"/><Relationship Id="rId19" Type="http://schemas.openxmlformats.org/officeDocument/2006/relationships/hyperlink" Target="https://www.researchgate.net/profile/Suryaning-Bawono-2/publication/355083197_Hotel_Marketing_Strategies_in_the_Digital_Age/links/63038180aa4b1206facd339b/Hotel-Marketing-Strategies-in-the-Digital-Age.pdf" TargetMode="External"/><Relationship Id="rId31" Type="http://schemas.openxmlformats.org/officeDocument/2006/relationships/hyperlink" Target="https://doi.org/10.1177/0264550520939180" TargetMode="External"/><Relationship Id="rId4" Type="http://schemas.openxmlformats.org/officeDocument/2006/relationships/webSettings" Target="webSettings.xml"/><Relationship Id="rId9" Type="http://schemas.openxmlformats.org/officeDocument/2006/relationships/hyperlink" Target="https://doi.org/10.1300/J162v04n03_10" TargetMode="External"/><Relationship Id="rId14" Type="http://schemas.openxmlformats.org/officeDocument/2006/relationships/hyperlink" Target="http://eprints.sunway.edu.my/1199/1/Chong%20Ka%20Leong%20The%20Noble%20Impacts%20of%20Mass%20Tourism_REVISED.pdf" TargetMode="External"/><Relationship Id="rId22" Type="http://schemas.openxmlformats.org/officeDocument/2006/relationships/hyperlink" Target="https://doi.org/10.1080/10357823.2022.2091111" TargetMode="External"/><Relationship Id="rId27" Type="http://schemas.openxmlformats.org/officeDocument/2006/relationships/hyperlink" Target="http://gatrenterprise.com/GATRJournals/pdf_files/JMMR%20Vol%202(3)/11.Tjokorda-Gde-Raka-Sukawati-JMMR-2(3)-2017.pdf" TargetMode="External"/><Relationship Id="rId30" Type="http://schemas.openxmlformats.org/officeDocument/2006/relationships/hyperlink" Target="https://doi.org/10.1080/10548408.2020.1711846" TargetMode="External"/><Relationship Id="rId35" Type="http://schemas.openxmlformats.org/officeDocument/2006/relationships/image" Target="media/image1.png"/><Relationship Id="rId8" Type="http://schemas.openxmlformats.org/officeDocument/2006/relationships/hyperlink" Target="https://journals.aserspublishing.eu/jemt/article/download/2088/149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3051</Words>
  <Characters>19826</Characters>
  <Application>Microsoft Office Word</Application>
  <DocSecurity>4</DocSecurity>
  <Lines>368</Lines>
  <Paragraphs>72</Paragraphs>
  <ScaleCrop>false</ScaleCrop>
  <Company/>
  <LinksUpToDate>false</LinksUpToDate>
  <CharactersWithSpaces>22820</CharactersWithSpaces>
  <SharedDoc>false</SharedDoc>
  <HLinks>
    <vt:vector size="168" baseType="variant">
      <vt:variant>
        <vt:i4>3604522</vt:i4>
      </vt:variant>
      <vt:variant>
        <vt:i4>81</vt:i4>
      </vt:variant>
      <vt:variant>
        <vt:i4>0</vt:i4>
      </vt:variant>
      <vt:variant>
        <vt:i4>5</vt:i4>
      </vt:variant>
      <vt:variant>
        <vt:lpwstr>https://www.researchgate.net/profile/Gede-Sutrisna-3/publication/357645053_Acceleration_of_School_Digitalization_Programs_as_the_Preparation_for_the_Challenges_in_the_Industrial_Era_50/links/61d79504b8305f7c4b2850d1/Acceleration-of-School-Digitalization-Programs-as-the-Preparation-for-the-Challenges-in-the-Industrial-Era-50.pdf</vt:lpwstr>
      </vt:variant>
      <vt:variant>
        <vt:lpwstr>page=595</vt:lpwstr>
      </vt:variant>
      <vt:variant>
        <vt:i4>65547</vt:i4>
      </vt:variant>
      <vt:variant>
        <vt:i4>78</vt:i4>
      </vt:variant>
      <vt:variant>
        <vt:i4>0</vt:i4>
      </vt:variant>
      <vt:variant>
        <vt:i4>5</vt:i4>
      </vt:variant>
      <vt:variant>
        <vt:lpwstr>https://core.ac.uk/download/pdf/227194285.pdf</vt:lpwstr>
      </vt:variant>
      <vt:variant>
        <vt:lpwstr>page=104</vt:lpwstr>
      </vt:variant>
      <vt:variant>
        <vt:i4>524354</vt:i4>
      </vt:variant>
      <vt:variant>
        <vt:i4>75</vt:i4>
      </vt:variant>
      <vt:variant>
        <vt:i4>0</vt:i4>
      </vt:variant>
      <vt:variant>
        <vt:i4>5</vt:i4>
      </vt:variant>
      <vt:variant>
        <vt:lpwstr>https://doi.org/10.1080/13683500.2020.1839025</vt:lpwstr>
      </vt:variant>
      <vt:variant>
        <vt:lpwstr/>
      </vt:variant>
      <vt:variant>
        <vt:i4>1048661</vt:i4>
      </vt:variant>
      <vt:variant>
        <vt:i4>72</vt:i4>
      </vt:variant>
      <vt:variant>
        <vt:i4>0</vt:i4>
      </vt:variant>
      <vt:variant>
        <vt:i4>5</vt:i4>
      </vt:variant>
      <vt:variant>
        <vt:lpwstr>https://doi.org/10.1177/0264550520939180</vt:lpwstr>
      </vt:variant>
      <vt:variant>
        <vt:lpwstr/>
      </vt:variant>
      <vt:variant>
        <vt:i4>983104</vt:i4>
      </vt:variant>
      <vt:variant>
        <vt:i4>69</vt:i4>
      </vt:variant>
      <vt:variant>
        <vt:i4>0</vt:i4>
      </vt:variant>
      <vt:variant>
        <vt:i4>5</vt:i4>
      </vt:variant>
      <vt:variant>
        <vt:lpwstr>https://doi.org/10.1080/10548408.2020.1711846</vt:lpwstr>
      </vt:variant>
      <vt:variant>
        <vt:lpwstr/>
      </vt:variant>
      <vt:variant>
        <vt:i4>4194377</vt:i4>
      </vt:variant>
      <vt:variant>
        <vt:i4>66</vt:i4>
      </vt:variant>
      <vt:variant>
        <vt:i4>0</vt:i4>
      </vt:variant>
      <vt:variant>
        <vt:i4>5</vt:i4>
      </vt:variant>
      <vt:variant>
        <vt:lpwstr>https://doi.org/10.1080/1528008X.2019.1695701</vt:lpwstr>
      </vt:variant>
      <vt:variant>
        <vt:lpwstr/>
      </vt:variant>
      <vt:variant>
        <vt:i4>589888</vt:i4>
      </vt:variant>
      <vt:variant>
        <vt:i4>63</vt:i4>
      </vt:variant>
      <vt:variant>
        <vt:i4>0</vt:i4>
      </vt:variant>
      <vt:variant>
        <vt:i4>5</vt:i4>
      </vt:variant>
      <vt:variant>
        <vt:lpwstr>https://doi.org/10.1080/14766825.2023.2231401</vt:lpwstr>
      </vt:variant>
      <vt:variant>
        <vt:lpwstr/>
      </vt:variant>
      <vt:variant>
        <vt:i4>7012422</vt:i4>
      </vt:variant>
      <vt:variant>
        <vt:i4>60</vt:i4>
      </vt:variant>
      <vt:variant>
        <vt:i4>0</vt:i4>
      </vt:variant>
      <vt:variant>
        <vt:i4>5</vt:i4>
      </vt:variant>
      <vt:variant>
        <vt:lpwstr>http://gatrenterprise.com/GATRJournals/pdf_files/JMMR Vol 2(3)/11.Tjokorda-Gde-Raka-Sukawati-JMMR-2(3)-2017.pdf</vt:lpwstr>
      </vt:variant>
      <vt:variant>
        <vt:lpwstr/>
      </vt:variant>
      <vt:variant>
        <vt:i4>720967</vt:i4>
      </vt:variant>
      <vt:variant>
        <vt:i4>57</vt:i4>
      </vt:variant>
      <vt:variant>
        <vt:i4>0</vt:i4>
      </vt:variant>
      <vt:variant>
        <vt:i4>5</vt:i4>
      </vt:variant>
      <vt:variant>
        <vt:lpwstr>https://doi.org/10.1080/02508281.2022.2076190</vt:lpwstr>
      </vt:variant>
      <vt:variant>
        <vt:lpwstr/>
      </vt:variant>
      <vt:variant>
        <vt:i4>3276900</vt:i4>
      </vt:variant>
      <vt:variant>
        <vt:i4>54</vt:i4>
      </vt:variant>
      <vt:variant>
        <vt:i4>0</vt:i4>
      </vt:variant>
      <vt:variant>
        <vt:i4>5</vt:i4>
      </vt:variant>
      <vt:variant>
        <vt:lpwstr>https://www.similarweb.com/</vt:lpwstr>
      </vt:variant>
      <vt:variant>
        <vt:lpwstr/>
      </vt:variant>
      <vt:variant>
        <vt:i4>196634</vt:i4>
      </vt:variant>
      <vt:variant>
        <vt:i4>51</vt:i4>
      </vt:variant>
      <vt:variant>
        <vt:i4>0</vt:i4>
      </vt:variant>
      <vt:variant>
        <vt:i4>5</vt:i4>
      </vt:variant>
      <vt:variant>
        <vt:lpwstr>https://doi.org/10.1007/s11846-017-0252-1</vt:lpwstr>
      </vt:variant>
      <vt:variant>
        <vt:lpwstr/>
      </vt:variant>
      <vt:variant>
        <vt:i4>1704020</vt:i4>
      </vt:variant>
      <vt:variant>
        <vt:i4>48</vt:i4>
      </vt:variant>
      <vt:variant>
        <vt:i4>0</vt:i4>
      </vt:variant>
      <vt:variant>
        <vt:i4>5</vt:i4>
      </vt:variant>
      <vt:variant>
        <vt:lpwstr>https://research.gold.ac.uk/id/eprint/34061/3/ICCE-Hitchcock2021a.pdf</vt:lpwstr>
      </vt:variant>
      <vt:variant>
        <vt:lpwstr/>
      </vt:variant>
      <vt:variant>
        <vt:i4>720971</vt:i4>
      </vt:variant>
      <vt:variant>
        <vt:i4>45</vt:i4>
      </vt:variant>
      <vt:variant>
        <vt:i4>0</vt:i4>
      </vt:variant>
      <vt:variant>
        <vt:i4>5</vt:i4>
      </vt:variant>
      <vt:variant>
        <vt:lpwstr>https://doi.org/10.1080/10357823.2022.2091111</vt:lpwstr>
      </vt:variant>
      <vt:variant>
        <vt:lpwstr/>
      </vt:variant>
      <vt:variant>
        <vt:i4>983119</vt:i4>
      </vt:variant>
      <vt:variant>
        <vt:i4>42</vt:i4>
      </vt:variant>
      <vt:variant>
        <vt:i4>0</vt:i4>
      </vt:variant>
      <vt:variant>
        <vt:i4>5</vt:i4>
      </vt:variant>
      <vt:variant>
        <vt:lpwstr>https://doi.org/10.1080/21568316.2012.723039</vt:lpwstr>
      </vt:variant>
      <vt:variant>
        <vt:lpwstr/>
      </vt:variant>
      <vt:variant>
        <vt:i4>2949155</vt:i4>
      </vt:variant>
      <vt:variant>
        <vt:i4>39</vt:i4>
      </vt:variant>
      <vt:variant>
        <vt:i4>0</vt:i4>
      </vt:variant>
      <vt:variant>
        <vt:i4>5</vt:i4>
      </vt:variant>
      <vt:variant>
        <vt:lpwstr>https://doi.org/10.1016/j.paid.2018.01.048</vt:lpwstr>
      </vt:variant>
      <vt:variant>
        <vt:lpwstr/>
      </vt:variant>
      <vt:variant>
        <vt:i4>393323</vt:i4>
      </vt:variant>
      <vt:variant>
        <vt:i4>36</vt:i4>
      </vt:variant>
      <vt:variant>
        <vt:i4>0</vt:i4>
      </vt:variant>
      <vt:variant>
        <vt:i4>5</vt:i4>
      </vt:variant>
      <vt:variant>
        <vt:lpwstr>https://www.researchgate.net/profile/Suryaning-Bawono-2/publication/355083197_Hotel_Marketing_Strategies_in_the_Digital_Age/links/63038180aa4b1206facd339b/Hotel-Marketing-Strategies-in-the-Digital-Age.pdf</vt:lpwstr>
      </vt:variant>
      <vt:variant>
        <vt:lpwstr/>
      </vt:variant>
      <vt:variant>
        <vt:i4>3735667</vt:i4>
      </vt:variant>
      <vt:variant>
        <vt:i4>33</vt:i4>
      </vt:variant>
      <vt:variant>
        <vt:i4>0</vt:i4>
      </vt:variant>
      <vt:variant>
        <vt:i4>5</vt:i4>
      </vt:variant>
      <vt:variant>
        <vt:lpwstr>https://doi.org/10.1080/02508281.2006.11081244</vt:lpwstr>
      </vt:variant>
      <vt:variant>
        <vt:lpwstr/>
      </vt:variant>
      <vt:variant>
        <vt:i4>327754</vt:i4>
      </vt:variant>
      <vt:variant>
        <vt:i4>30</vt:i4>
      </vt:variant>
      <vt:variant>
        <vt:i4>0</vt:i4>
      </vt:variant>
      <vt:variant>
        <vt:i4>5</vt:i4>
      </vt:variant>
      <vt:variant>
        <vt:lpwstr>https://doi.org/10.1080/10941665.2011.625432</vt:lpwstr>
      </vt:variant>
      <vt:variant>
        <vt:lpwstr/>
      </vt:variant>
      <vt:variant>
        <vt:i4>2162788</vt:i4>
      </vt:variant>
      <vt:variant>
        <vt:i4>27</vt:i4>
      </vt:variant>
      <vt:variant>
        <vt:i4>0</vt:i4>
      </vt:variant>
      <vt:variant>
        <vt:i4>5</vt:i4>
      </vt:variant>
      <vt:variant>
        <vt:lpwstr>https://jurnal.dim-unpas.web.id/index.php/JIMK/article/download/436/456</vt:lpwstr>
      </vt:variant>
      <vt:variant>
        <vt:lpwstr/>
      </vt:variant>
      <vt:variant>
        <vt:i4>1900622</vt:i4>
      </vt:variant>
      <vt:variant>
        <vt:i4>24</vt:i4>
      </vt:variant>
      <vt:variant>
        <vt:i4>0</vt:i4>
      </vt:variant>
      <vt:variant>
        <vt:i4>5</vt:i4>
      </vt:variant>
      <vt:variant>
        <vt:lpwstr>https://www.chandigarhphilosophers.com/index.php/ijmrp/article/download/88/73</vt:lpwstr>
      </vt:variant>
      <vt:variant>
        <vt:lpwstr/>
      </vt:variant>
      <vt:variant>
        <vt:i4>4653096</vt:i4>
      </vt:variant>
      <vt:variant>
        <vt:i4>21</vt:i4>
      </vt:variant>
      <vt:variant>
        <vt:i4>0</vt:i4>
      </vt:variant>
      <vt:variant>
        <vt:i4>5</vt:i4>
      </vt:variant>
      <vt:variant>
        <vt:lpwstr>http://eprints.sunway.edu.my/1199/1/Chong Ka Leong The Noble Impacts of Mass Tourism_REVISED.pdf</vt:lpwstr>
      </vt:variant>
      <vt:variant>
        <vt:lpwstr/>
      </vt:variant>
      <vt:variant>
        <vt:i4>5177437</vt:i4>
      </vt:variant>
      <vt:variant>
        <vt:i4>18</vt:i4>
      </vt:variant>
      <vt:variant>
        <vt:i4>0</vt:i4>
      </vt:variant>
      <vt:variant>
        <vt:i4>5</vt:i4>
      </vt:variant>
      <vt:variant>
        <vt:lpwstr>https://hrcak.srce.hr/244176</vt:lpwstr>
      </vt:variant>
      <vt:variant>
        <vt:lpwstr/>
      </vt:variant>
      <vt:variant>
        <vt:i4>852038</vt:i4>
      </vt:variant>
      <vt:variant>
        <vt:i4>15</vt:i4>
      </vt:variant>
      <vt:variant>
        <vt:i4>0</vt:i4>
      </vt:variant>
      <vt:variant>
        <vt:i4>5</vt:i4>
      </vt:variant>
      <vt:variant>
        <vt:lpwstr>https://doi.org/10.1080/09669582.2020.1717503</vt:lpwstr>
      </vt:variant>
      <vt:variant>
        <vt:lpwstr/>
      </vt:variant>
      <vt:variant>
        <vt:i4>852043</vt:i4>
      </vt:variant>
      <vt:variant>
        <vt:i4>12</vt:i4>
      </vt:variant>
      <vt:variant>
        <vt:i4>0</vt:i4>
      </vt:variant>
      <vt:variant>
        <vt:i4>5</vt:i4>
      </vt:variant>
      <vt:variant>
        <vt:lpwstr>https://doi.org/10.1080/02642069.2017.1322959</vt:lpwstr>
      </vt:variant>
      <vt:variant>
        <vt:lpwstr/>
      </vt:variant>
      <vt:variant>
        <vt:i4>1703985</vt:i4>
      </vt:variant>
      <vt:variant>
        <vt:i4>9</vt:i4>
      </vt:variant>
      <vt:variant>
        <vt:i4>0</vt:i4>
      </vt:variant>
      <vt:variant>
        <vt:i4>5</vt:i4>
      </vt:variant>
      <vt:variant>
        <vt:lpwstr>https://www.academia.edu/download/70950432/SARJALL_13_74-82_c.pdf</vt:lpwstr>
      </vt:variant>
      <vt:variant>
        <vt:lpwstr/>
      </vt:variant>
      <vt:variant>
        <vt:i4>4980776</vt:i4>
      </vt:variant>
      <vt:variant>
        <vt:i4>6</vt:i4>
      </vt:variant>
      <vt:variant>
        <vt:i4>0</vt:i4>
      </vt:variant>
      <vt:variant>
        <vt:i4>5</vt:i4>
      </vt:variant>
      <vt:variant>
        <vt:lpwstr>https://doi.org/10.1300/J162v04n03_10</vt:lpwstr>
      </vt:variant>
      <vt:variant>
        <vt:lpwstr/>
      </vt:variant>
      <vt:variant>
        <vt:i4>7602239</vt:i4>
      </vt:variant>
      <vt:variant>
        <vt:i4>3</vt:i4>
      </vt:variant>
      <vt:variant>
        <vt:i4>0</vt:i4>
      </vt:variant>
      <vt:variant>
        <vt:i4>5</vt:i4>
      </vt:variant>
      <vt:variant>
        <vt:lpwstr>https://journals.aserspublishing.eu/jemt/article/download/2088/1493</vt:lpwstr>
      </vt:variant>
      <vt:variant>
        <vt:lpwstr/>
      </vt:variant>
      <vt:variant>
        <vt:i4>1769552</vt:i4>
      </vt:variant>
      <vt:variant>
        <vt:i4>0</vt:i4>
      </vt:variant>
      <vt:variant>
        <vt:i4>0</vt:i4>
      </vt:variant>
      <vt:variant>
        <vt:i4>5</vt:i4>
      </vt:variant>
      <vt:variant>
        <vt:lpwstr>https://jcreview.com/admin/Uploads/Files/61b9a8dfa18713.59508317.pdf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2024-02-06T08:17:00Z</dcterms:created>
  <dcterms:modified xsi:type="dcterms:W3CDTF">2024-02-06T08:18:00Z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8e47b31d1d8b418d9cdff9fc0988dcfa186fe03541c03f614e73424981ed5c60</vt:lpwstr>
  </property>
</Properties>
</file>