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D64B3" w14:textId="77777777" w:rsidR="009558E6" w:rsidRDefault="009558E6">
      <w:pPr>
        <w:rPr>
          <w:rFonts w:ascii="Times New Roman" w:eastAsia="Times New Roman" w:hAnsi="Times New Roman" w:cs="Times New Roman"/>
          <w:sz w:val="24"/>
          <w:szCs w:val="24"/>
        </w:rPr>
      </w:pPr>
    </w:p>
    <w:p w14:paraId="414E40CC" w14:textId="77777777" w:rsidR="009558E6" w:rsidRDefault="009558E6">
      <w:pPr>
        <w:rPr>
          <w:rFonts w:ascii="Times New Roman" w:eastAsia="Times New Roman" w:hAnsi="Times New Roman" w:cs="Times New Roman"/>
          <w:sz w:val="24"/>
          <w:szCs w:val="24"/>
        </w:rPr>
      </w:pPr>
    </w:p>
    <w:p w14:paraId="35C04F83" w14:textId="77777777" w:rsidR="009558E6" w:rsidRDefault="009558E6">
      <w:pPr>
        <w:rPr>
          <w:rFonts w:ascii="Times New Roman" w:eastAsia="Times New Roman" w:hAnsi="Times New Roman" w:cs="Times New Roman"/>
          <w:sz w:val="24"/>
          <w:szCs w:val="24"/>
        </w:rPr>
      </w:pPr>
    </w:p>
    <w:p w14:paraId="67E47EFA" w14:textId="77777777" w:rsidR="009558E6" w:rsidRDefault="009558E6">
      <w:pPr>
        <w:rPr>
          <w:rFonts w:ascii="Times New Roman" w:eastAsia="Times New Roman" w:hAnsi="Times New Roman" w:cs="Times New Roman"/>
          <w:sz w:val="24"/>
          <w:szCs w:val="24"/>
        </w:rPr>
      </w:pPr>
    </w:p>
    <w:p w14:paraId="3A6C5B0D" w14:textId="77777777" w:rsidR="009558E6" w:rsidRDefault="009558E6">
      <w:pPr>
        <w:rPr>
          <w:rFonts w:ascii="Times New Roman" w:eastAsia="Times New Roman" w:hAnsi="Times New Roman" w:cs="Times New Roman"/>
          <w:sz w:val="24"/>
          <w:szCs w:val="24"/>
        </w:rPr>
      </w:pPr>
    </w:p>
    <w:p w14:paraId="5175BE4A" w14:textId="77777777" w:rsidR="00E62473" w:rsidRDefault="00E62473">
      <w:pPr>
        <w:rPr>
          <w:rFonts w:ascii="Times New Roman" w:eastAsia="Times New Roman" w:hAnsi="Times New Roman" w:cs="Times New Roman"/>
          <w:sz w:val="24"/>
          <w:szCs w:val="24"/>
        </w:rPr>
      </w:pPr>
    </w:p>
    <w:p w14:paraId="23B779F4" w14:textId="77777777" w:rsidR="00E62473" w:rsidRDefault="00E62473">
      <w:pPr>
        <w:rPr>
          <w:rFonts w:ascii="Times New Roman" w:eastAsia="Times New Roman" w:hAnsi="Times New Roman" w:cs="Times New Roman"/>
          <w:sz w:val="24"/>
          <w:szCs w:val="24"/>
        </w:rPr>
      </w:pPr>
    </w:p>
    <w:p w14:paraId="13693A74" w14:textId="77777777" w:rsidR="00E62473" w:rsidRDefault="00E62473">
      <w:pPr>
        <w:rPr>
          <w:rFonts w:ascii="Times New Roman" w:eastAsia="Times New Roman" w:hAnsi="Times New Roman" w:cs="Times New Roman"/>
          <w:sz w:val="24"/>
          <w:szCs w:val="24"/>
        </w:rPr>
      </w:pPr>
    </w:p>
    <w:p w14:paraId="1E30BAA0" w14:textId="77777777" w:rsidR="00E62473" w:rsidRDefault="00E62473">
      <w:pPr>
        <w:rPr>
          <w:rFonts w:ascii="Times New Roman" w:eastAsia="Times New Roman" w:hAnsi="Times New Roman" w:cs="Times New Roman"/>
          <w:sz w:val="24"/>
          <w:szCs w:val="24"/>
        </w:rPr>
      </w:pPr>
    </w:p>
    <w:p w14:paraId="60F757BB" w14:textId="77777777" w:rsidR="00E62473" w:rsidRDefault="00E62473">
      <w:pPr>
        <w:rPr>
          <w:rFonts w:ascii="Times New Roman" w:eastAsia="Times New Roman" w:hAnsi="Times New Roman" w:cs="Times New Roman"/>
          <w:sz w:val="24"/>
          <w:szCs w:val="24"/>
        </w:rPr>
      </w:pPr>
    </w:p>
    <w:p w14:paraId="32BF3641" w14:textId="77777777" w:rsidR="00E62473" w:rsidRDefault="00E62473">
      <w:pPr>
        <w:rPr>
          <w:rFonts w:ascii="Times New Roman" w:eastAsia="Times New Roman" w:hAnsi="Times New Roman" w:cs="Times New Roman"/>
          <w:sz w:val="24"/>
          <w:szCs w:val="24"/>
        </w:rPr>
      </w:pPr>
    </w:p>
    <w:p w14:paraId="61302179" w14:textId="77777777" w:rsidR="009558E6" w:rsidRPr="009558E6" w:rsidRDefault="009558E6" w:rsidP="0093169B">
      <w:pPr>
        <w:spacing w:after="240" w:line="360" w:lineRule="auto"/>
        <w:jc w:val="center"/>
        <w:rPr>
          <w:rFonts w:ascii="Times New Roman" w:eastAsia="Times New Roman" w:hAnsi="Times New Roman" w:cs="Times New Roman"/>
          <w:sz w:val="24"/>
          <w:szCs w:val="24"/>
        </w:rPr>
      </w:pPr>
    </w:p>
    <w:p w14:paraId="047F3FAA" w14:textId="46078071" w:rsidR="009558E6" w:rsidRPr="009558E6" w:rsidRDefault="009558E6" w:rsidP="0093169B">
      <w:pPr>
        <w:pBdr>
          <w:bottom w:val="single" w:sz="4" w:space="1" w:color="auto"/>
        </w:pBdr>
        <w:spacing w:after="240" w:line="360" w:lineRule="auto"/>
        <w:jc w:val="center"/>
        <w:rPr>
          <w:rFonts w:ascii="Times New Roman" w:eastAsia="Times New Roman" w:hAnsi="Times New Roman" w:cs="Times New Roman"/>
          <w:sz w:val="24"/>
          <w:szCs w:val="24"/>
        </w:rPr>
      </w:pPr>
      <w:r w:rsidRPr="009558E6">
        <w:rPr>
          <w:rFonts w:ascii="Times New Roman" w:hAnsi="Times New Roman" w:cs="Times New Roman"/>
          <w:b/>
          <w:bCs/>
          <w:sz w:val="48"/>
          <w:szCs w:val="48"/>
        </w:rPr>
        <w:t>Problem Solving and Innovation</w:t>
      </w:r>
    </w:p>
    <w:p w14:paraId="20BA1854" w14:textId="77777777" w:rsidR="009558E6" w:rsidRDefault="009558E6" w:rsidP="0093169B">
      <w:pPr>
        <w:spacing w:after="240" w:line="360" w:lineRule="auto"/>
        <w:jc w:val="center"/>
        <w:rPr>
          <w:rFonts w:ascii="Times New Roman" w:eastAsia="Times New Roman" w:hAnsi="Times New Roman" w:cs="Times New Roman"/>
          <w:b/>
          <w:sz w:val="24"/>
          <w:szCs w:val="24"/>
        </w:rPr>
      </w:pPr>
      <w:r w:rsidRPr="009558E6">
        <w:rPr>
          <w:rFonts w:ascii="Times New Roman" w:eastAsia="Times New Roman" w:hAnsi="Times New Roman" w:cs="Times New Roman"/>
          <w:b/>
          <w:sz w:val="24"/>
          <w:szCs w:val="24"/>
        </w:rPr>
        <w:t>An analysis of the factors impacting Starbucks in the UK</w:t>
      </w:r>
    </w:p>
    <w:p w14:paraId="75C9BFA8" w14:textId="17346E56" w:rsidR="007C0B3B" w:rsidRDefault="007C0B3B" w:rsidP="0093169B">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Noemi </w:t>
      </w:r>
      <w:proofErr w:type="spellStart"/>
      <w:r>
        <w:rPr>
          <w:rFonts w:ascii="Times New Roman" w:eastAsia="Times New Roman" w:hAnsi="Times New Roman" w:cs="Times New Roman"/>
          <w:b/>
          <w:sz w:val="24"/>
          <w:szCs w:val="24"/>
        </w:rPr>
        <w:t>Bagi</w:t>
      </w:r>
      <w:proofErr w:type="spellEnd"/>
      <w:r>
        <w:rPr>
          <w:rFonts w:ascii="Times New Roman" w:eastAsia="Times New Roman" w:hAnsi="Times New Roman" w:cs="Times New Roman"/>
          <w:b/>
          <w:sz w:val="24"/>
          <w:szCs w:val="24"/>
        </w:rPr>
        <w:t xml:space="preserve"> </w:t>
      </w:r>
    </w:p>
    <w:p w14:paraId="3EB3A50B" w14:textId="5AC78576" w:rsidR="007C0B3B" w:rsidRPr="009558E6" w:rsidRDefault="007C0B3B" w:rsidP="0093169B">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EE3972">
        <w:rPr>
          <w:rFonts w:ascii="Times New Roman" w:eastAsia="Times New Roman" w:hAnsi="Times New Roman" w:cs="Times New Roman"/>
          <w:b/>
          <w:sz w:val="24"/>
          <w:szCs w:val="24"/>
        </w:rPr>
        <w:t xml:space="preserve">: 2330383 </w:t>
      </w:r>
    </w:p>
    <w:p w14:paraId="44AD26F5" w14:textId="0E80F68D" w:rsidR="009558E6" w:rsidRDefault="009558E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 w:eastAsia="en-IN" w:bidi="bn-IN"/>
        </w:rPr>
        <w:id w:val="-1072269933"/>
        <w:docPartObj>
          <w:docPartGallery w:val="Table of Contents"/>
          <w:docPartUnique/>
        </w:docPartObj>
      </w:sdtPr>
      <w:sdtEndPr>
        <w:rPr>
          <w:b/>
          <w:bCs/>
          <w:noProof/>
        </w:rPr>
      </w:sdtEndPr>
      <w:sdtContent>
        <w:p w14:paraId="66B841DC" w14:textId="18A0DAE4" w:rsidR="009558E6" w:rsidRPr="009558E6" w:rsidRDefault="009558E6" w:rsidP="009558E6">
          <w:pPr>
            <w:pStyle w:val="TOCHeading"/>
            <w:spacing w:after="240" w:line="360" w:lineRule="auto"/>
            <w:jc w:val="center"/>
            <w:rPr>
              <w:rFonts w:ascii="Times New Roman" w:hAnsi="Times New Roman" w:cs="Times New Roman"/>
              <w:b/>
              <w:bCs/>
              <w:color w:val="auto"/>
              <w:sz w:val="24"/>
              <w:szCs w:val="24"/>
            </w:rPr>
          </w:pPr>
          <w:r w:rsidRPr="009558E6">
            <w:rPr>
              <w:rFonts w:ascii="Times New Roman" w:hAnsi="Times New Roman" w:cs="Times New Roman"/>
              <w:b/>
              <w:bCs/>
              <w:color w:val="auto"/>
              <w:sz w:val="24"/>
              <w:szCs w:val="24"/>
            </w:rPr>
            <w:t>Table of Contents</w:t>
          </w:r>
        </w:p>
        <w:p w14:paraId="083E0D52" w14:textId="786381C5" w:rsidR="009558E6" w:rsidRPr="009558E6" w:rsidRDefault="009558E6" w:rsidP="009558E6">
          <w:pPr>
            <w:pStyle w:val="TOC1"/>
            <w:tabs>
              <w:tab w:val="right" w:leader="dot" w:pos="9350"/>
            </w:tabs>
            <w:spacing w:after="240" w:line="360" w:lineRule="auto"/>
            <w:jc w:val="center"/>
            <w:rPr>
              <w:rFonts w:ascii="Times New Roman" w:hAnsi="Times New Roman" w:cs="Times New Roman"/>
              <w:b/>
              <w:bCs/>
              <w:noProof/>
              <w:sz w:val="24"/>
              <w:szCs w:val="24"/>
            </w:rPr>
          </w:pPr>
          <w:r w:rsidRPr="009558E6">
            <w:rPr>
              <w:rFonts w:ascii="Times New Roman" w:hAnsi="Times New Roman" w:cs="Times New Roman"/>
              <w:b/>
              <w:bCs/>
              <w:sz w:val="24"/>
              <w:szCs w:val="24"/>
            </w:rPr>
            <w:fldChar w:fldCharType="begin"/>
          </w:r>
          <w:r w:rsidRPr="009558E6">
            <w:rPr>
              <w:rFonts w:ascii="Times New Roman" w:hAnsi="Times New Roman" w:cs="Times New Roman"/>
              <w:b/>
              <w:bCs/>
              <w:sz w:val="24"/>
              <w:szCs w:val="24"/>
            </w:rPr>
            <w:instrText xml:space="preserve"> TOC \o "1-3" \h \z \u </w:instrText>
          </w:r>
          <w:r w:rsidRPr="009558E6">
            <w:rPr>
              <w:rFonts w:ascii="Times New Roman" w:hAnsi="Times New Roman" w:cs="Times New Roman"/>
              <w:b/>
              <w:bCs/>
              <w:sz w:val="24"/>
              <w:szCs w:val="24"/>
            </w:rPr>
            <w:fldChar w:fldCharType="separate"/>
          </w:r>
          <w:hyperlink w:anchor="_Toc183791140" w:history="1">
            <w:r w:rsidRPr="009558E6">
              <w:rPr>
                <w:rStyle w:val="Hyperlink"/>
                <w:rFonts w:ascii="Times New Roman" w:hAnsi="Times New Roman" w:cs="Times New Roman"/>
                <w:b/>
                <w:bCs/>
                <w:noProof/>
                <w:color w:val="auto"/>
                <w:sz w:val="24"/>
                <w:szCs w:val="24"/>
              </w:rPr>
              <w:t>Introduction</w:t>
            </w:r>
            <w:r w:rsidRPr="009558E6">
              <w:rPr>
                <w:rFonts w:ascii="Times New Roman" w:hAnsi="Times New Roman" w:cs="Times New Roman"/>
                <w:b/>
                <w:bCs/>
                <w:noProof/>
                <w:webHidden/>
                <w:sz w:val="24"/>
                <w:szCs w:val="24"/>
              </w:rPr>
              <w:tab/>
            </w:r>
            <w:r w:rsidRPr="009558E6">
              <w:rPr>
                <w:rFonts w:ascii="Times New Roman" w:hAnsi="Times New Roman" w:cs="Times New Roman"/>
                <w:b/>
                <w:bCs/>
                <w:noProof/>
                <w:webHidden/>
                <w:sz w:val="24"/>
                <w:szCs w:val="24"/>
              </w:rPr>
              <w:fldChar w:fldCharType="begin"/>
            </w:r>
            <w:r w:rsidRPr="009558E6">
              <w:rPr>
                <w:rFonts w:ascii="Times New Roman" w:hAnsi="Times New Roman" w:cs="Times New Roman"/>
                <w:b/>
                <w:bCs/>
                <w:noProof/>
                <w:webHidden/>
                <w:sz w:val="24"/>
                <w:szCs w:val="24"/>
              </w:rPr>
              <w:instrText xml:space="preserve"> PAGEREF _Toc183791140 \h </w:instrText>
            </w:r>
            <w:r w:rsidRPr="009558E6">
              <w:rPr>
                <w:rFonts w:ascii="Times New Roman" w:hAnsi="Times New Roman" w:cs="Times New Roman"/>
                <w:b/>
                <w:bCs/>
                <w:noProof/>
                <w:webHidden/>
                <w:sz w:val="24"/>
                <w:szCs w:val="24"/>
              </w:rPr>
            </w:r>
            <w:r w:rsidRPr="009558E6">
              <w:rPr>
                <w:rFonts w:ascii="Times New Roman" w:hAnsi="Times New Roman" w:cs="Times New Roman"/>
                <w:b/>
                <w:bCs/>
                <w:noProof/>
                <w:webHidden/>
                <w:sz w:val="24"/>
                <w:szCs w:val="24"/>
              </w:rPr>
              <w:fldChar w:fldCharType="separate"/>
            </w:r>
            <w:r w:rsidRPr="009558E6">
              <w:rPr>
                <w:rFonts w:ascii="Times New Roman" w:hAnsi="Times New Roman" w:cs="Times New Roman"/>
                <w:b/>
                <w:bCs/>
                <w:noProof/>
                <w:webHidden/>
                <w:sz w:val="24"/>
                <w:szCs w:val="24"/>
              </w:rPr>
              <w:t>3</w:t>
            </w:r>
            <w:r w:rsidRPr="009558E6">
              <w:rPr>
                <w:rFonts w:ascii="Times New Roman" w:hAnsi="Times New Roman" w:cs="Times New Roman"/>
                <w:b/>
                <w:bCs/>
                <w:noProof/>
                <w:webHidden/>
                <w:sz w:val="24"/>
                <w:szCs w:val="24"/>
              </w:rPr>
              <w:fldChar w:fldCharType="end"/>
            </w:r>
          </w:hyperlink>
        </w:p>
        <w:p w14:paraId="4F91C600" w14:textId="278B34E4" w:rsidR="009558E6" w:rsidRPr="009558E6" w:rsidRDefault="00A528CF" w:rsidP="009558E6">
          <w:pPr>
            <w:pStyle w:val="TOC1"/>
            <w:tabs>
              <w:tab w:val="right" w:leader="dot" w:pos="9350"/>
            </w:tabs>
            <w:spacing w:after="240" w:line="360" w:lineRule="auto"/>
            <w:jc w:val="center"/>
            <w:rPr>
              <w:rFonts w:ascii="Times New Roman" w:hAnsi="Times New Roman" w:cs="Times New Roman"/>
              <w:b/>
              <w:bCs/>
              <w:noProof/>
              <w:sz w:val="24"/>
              <w:szCs w:val="24"/>
            </w:rPr>
          </w:pPr>
          <w:hyperlink w:anchor="_Toc183791141" w:history="1">
            <w:r w:rsidR="009558E6" w:rsidRPr="009558E6">
              <w:rPr>
                <w:rStyle w:val="Hyperlink"/>
                <w:rFonts w:ascii="Times New Roman" w:hAnsi="Times New Roman" w:cs="Times New Roman"/>
                <w:b/>
                <w:bCs/>
                <w:noProof/>
                <w:color w:val="auto"/>
                <w:sz w:val="24"/>
                <w:szCs w:val="24"/>
              </w:rPr>
              <w:t>Findings</w:t>
            </w:r>
            <w:r w:rsidR="009558E6" w:rsidRPr="009558E6">
              <w:rPr>
                <w:rFonts w:ascii="Times New Roman" w:hAnsi="Times New Roman" w:cs="Times New Roman"/>
                <w:b/>
                <w:bCs/>
                <w:noProof/>
                <w:webHidden/>
                <w:sz w:val="24"/>
                <w:szCs w:val="24"/>
              </w:rPr>
              <w:tab/>
            </w:r>
            <w:r w:rsidR="009558E6" w:rsidRPr="009558E6">
              <w:rPr>
                <w:rFonts w:ascii="Times New Roman" w:hAnsi="Times New Roman" w:cs="Times New Roman"/>
                <w:b/>
                <w:bCs/>
                <w:noProof/>
                <w:webHidden/>
                <w:sz w:val="24"/>
                <w:szCs w:val="24"/>
              </w:rPr>
              <w:fldChar w:fldCharType="begin"/>
            </w:r>
            <w:r w:rsidR="009558E6" w:rsidRPr="009558E6">
              <w:rPr>
                <w:rFonts w:ascii="Times New Roman" w:hAnsi="Times New Roman" w:cs="Times New Roman"/>
                <w:b/>
                <w:bCs/>
                <w:noProof/>
                <w:webHidden/>
                <w:sz w:val="24"/>
                <w:szCs w:val="24"/>
              </w:rPr>
              <w:instrText xml:space="preserve"> PAGEREF _Toc183791141 \h </w:instrText>
            </w:r>
            <w:r w:rsidR="009558E6" w:rsidRPr="009558E6">
              <w:rPr>
                <w:rFonts w:ascii="Times New Roman" w:hAnsi="Times New Roman" w:cs="Times New Roman"/>
                <w:b/>
                <w:bCs/>
                <w:noProof/>
                <w:webHidden/>
                <w:sz w:val="24"/>
                <w:szCs w:val="24"/>
              </w:rPr>
            </w:r>
            <w:r w:rsidR="009558E6" w:rsidRPr="009558E6">
              <w:rPr>
                <w:rFonts w:ascii="Times New Roman" w:hAnsi="Times New Roman" w:cs="Times New Roman"/>
                <w:b/>
                <w:bCs/>
                <w:noProof/>
                <w:webHidden/>
                <w:sz w:val="24"/>
                <w:szCs w:val="24"/>
              </w:rPr>
              <w:fldChar w:fldCharType="separate"/>
            </w:r>
            <w:r w:rsidR="009558E6" w:rsidRPr="009558E6">
              <w:rPr>
                <w:rFonts w:ascii="Times New Roman" w:hAnsi="Times New Roman" w:cs="Times New Roman"/>
                <w:b/>
                <w:bCs/>
                <w:noProof/>
                <w:webHidden/>
                <w:sz w:val="24"/>
                <w:szCs w:val="24"/>
              </w:rPr>
              <w:t>3</w:t>
            </w:r>
            <w:r w:rsidR="009558E6" w:rsidRPr="009558E6">
              <w:rPr>
                <w:rFonts w:ascii="Times New Roman" w:hAnsi="Times New Roman" w:cs="Times New Roman"/>
                <w:b/>
                <w:bCs/>
                <w:noProof/>
                <w:webHidden/>
                <w:sz w:val="24"/>
                <w:szCs w:val="24"/>
              </w:rPr>
              <w:fldChar w:fldCharType="end"/>
            </w:r>
          </w:hyperlink>
        </w:p>
        <w:p w14:paraId="2665C538" w14:textId="4A9C9171" w:rsidR="009558E6" w:rsidRPr="009558E6" w:rsidRDefault="00A528CF" w:rsidP="009558E6">
          <w:pPr>
            <w:pStyle w:val="TOC2"/>
            <w:tabs>
              <w:tab w:val="right" w:leader="dot" w:pos="9350"/>
            </w:tabs>
            <w:spacing w:after="240" w:line="360" w:lineRule="auto"/>
            <w:jc w:val="center"/>
            <w:rPr>
              <w:rFonts w:ascii="Times New Roman" w:hAnsi="Times New Roman" w:cs="Times New Roman"/>
              <w:b/>
              <w:bCs/>
              <w:noProof/>
              <w:sz w:val="24"/>
              <w:szCs w:val="24"/>
            </w:rPr>
          </w:pPr>
          <w:hyperlink w:anchor="_Toc183791142" w:history="1">
            <w:r w:rsidR="009558E6" w:rsidRPr="009558E6">
              <w:rPr>
                <w:rStyle w:val="Hyperlink"/>
                <w:rFonts w:ascii="Times New Roman" w:hAnsi="Times New Roman" w:cs="Times New Roman"/>
                <w:b/>
                <w:bCs/>
                <w:noProof/>
                <w:color w:val="auto"/>
                <w:sz w:val="24"/>
                <w:szCs w:val="24"/>
              </w:rPr>
              <w:t>PESTLE analysis</w:t>
            </w:r>
            <w:r w:rsidR="009558E6" w:rsidRPr="009558E6">
              <w:rPr>
                <w:rFonts w:ascii="Times New Roman" w:hAnsi="Times New Roman" w:cs="Times New Roman"/>
                <w:b/>
                <w:bCs/>
                <w:noProof/>
                <w:webHidden/>
                <w:sz w:val="24"/>
                <w:szCs w:val="24"/>
              </w:rPr>
              <w:tab/>
            </w:r>
            <w:r w:rsidR="009558E6" w:rsidRPr="009558E6">
              <w:rPr>
                <w:rFonts w:ascii="Times New Roman" w:hAnsi="Times New Roman" w:cs="Times New Roman"/>
                <w:b/>
                <w:bCs/>
                <w:noProof/>
                <w:webHidden/>
                <w:sz w:val="24"/>
                <w:szCs w:val="24"/>
              </w:rPr>
              <w:fldChar w:fldCharType="begin"/>
            </w:r>
            <w:r w:rsidR="009558E6" w:rsidRPr="009558E6">
              <w:rPr>
                <w:rFonts w:ascii="Times New Roman" w:hAnsi="Times New Roman" w:cs="Times New Roman"/>
                <w:b/>
                <w:bCs/>
                <w:noProof/>
                <w:webHidden/>
                <w:sz w:val="24"/>
                <w:szCs w:val="24"/>
              </w:rPr>
              <w:instrText xml:space="preserve"> PAGEREF _Toc183791142 \h </w:instrText>
            </w:r>
            <w:r w:rsidR="009558E6" w:rsidRPr="009558E6">
              <w:rPr>
                <w:rFonts w:ascii="Times New Roman" w:hAnsi="Times New Roman" w:cs="Times New Roman"/>
                <w:b/>
                <w:bCs/>
                <w:noProof/>
                <w:webHidden/>
                <w:sz w:val="24"/>
                <w:szCs w:val="24"/>
              </w:rPr>
            </w:r>
            <w:r w:rsidR="009558E6" w:rsidRPr="009558E6">
              <w:rPr>
                <w:rFonts w:ascii="Times New Roman" w:hAnsi="Times New Roman" w:cs="Times New Roman"/>
                <w:b/>
                <w:bCs/>
                <w:noProof/>
                <w:webHidden/>
                <w:sz w:val="24"/>
                <w:szCs w:val="24"/>
              </w:rPr>
              <w:fldChar w:fldCharType="separate"/>
            </w:r>
            <w:r w:rsidR="009558E6" w:rsidRPr="009558E6">
              <w:rPr>
                <w:rFonts w:ascii="Times New Roman" w:hAnsi="Times New Roman" w:cs="Times New Roman"/>
                <w:b/>
                <w:bCs/>
                <w:noProof/>
                <w:webHidden/>
                <w:sz w:val="24"/>
                <w:szCs w:val="24"/>
              </w:rPr>
              <w:t>3</w:t>
            </w:r>
            <w:r w:rsidR="009558E6" w:rsidRPr="009558E6">
              <w:rPr>
                <w:rFonts w:ascii="Times New Roman" w:hAnsi="Times New Roman" w:cs="Times New Roman"/>
                <w:b/>
                <w:bCs/>
                <w:noProof/>
                <w:webHidden/>
                <w:sz w:val="24"/>
                <w:szCs w:val="24"/>
              </w:rPr>
              <w:fldChar w:fldCharType="end"/>
            </w:r>
          </w:hyperlink>
        </w:p>
        <w:p w14:paraId="294BB94E" w14:textId="0976587D" w:rsidR="009558E6" w:rsidRPr="009558E6" w:rsidRDefault="00A528CF" w:rsidP="009558E6">
          <w:pPr>
            <w:pStyle w:val="TOC2"/>
            <w:tabs>
              <w:tab w:val="right" w:leader="dot" w:pos="9350"/>
            </w:tabs>
            <w:spacing w:after="240" w:line="360" w:lineRule="auto"/>
            <w:jc w:val="center"/>
            <w:rPr>
              <w:rFonts w:ascii="Times New Roman" w:hAnsi="Times New Roman" w:cs="Times New Roman"/>
              <w:b/>
              <w:bCs/>
              <w:noProof/>
              <w:sz w:val="24"/>
              <w:szCs w:val="24"/>
            </w:rPr>
          </w:pPr>
          <w:hyperlink w:anchor="_Toc183791143" w:history="1">
            <w:r w:rsidR="009558E6" w:rsidRPr="009558E6">
              <w:rPr>
                <w:rStyle w:val="Hyperlink"/>
                <w:rFonts w:ascii="Times New Roman" w:hAnsi="Times New Roman" w:cs="Times New Roman"/>
                <w:b/>
                <w:bCs/>
                <w:noProof/>
                <w:color w:val="auto"/>
                <w:sz w:val="24"/>
                <w:szCs w:val="24"/>
              </w:rPr>
              <w:t>Stakeholder analysis</w:t>
            </w:r>
            <w:r w:rsidR="009558E6" w:rsidRPr="009558E6">
              <w:rPr>
                <w:rFonts w:ascii="Times New Roman" w:hAnsi="Times New Roman" w:cs="Times New Roman"/>
                <w:b/>
                <w:bCs/>
                <w:noProof/>
                <w:webHidden/>
                <w:sz w:val="24"/>
                <w:szCs w:val="24"/>
              </w:rPr>
              <w:tab/>
            </w:r>
            <w:r w:rsidR="009558E6" w:rsidRPr="009558E6">
              <w:rPr>
                <w:rFonts w:ascii="Times New Roman" w:hAnsi="Times New Roman" w:cs="Times New Roman"/>
                <w:b/>
                <w:bCs/>
                <w:noProof/>
                <w:webHidden/>
                <w:sz w:val="24"/>
                <w:szCs w:val="24"/>
              </w:rPr>
              <w:fldChar w:fldCharType="begin"/>
            </w:r>
            <w:r w:rsidR="009558E6" w:rsidRPr="009558E6">
              <w:rPr>
                <w:rFonts w:ascii="Times New Roman" w:hAnsi="Times New Roman" w:cs="Times New Roman"/>
                <w:b/>
                <w:bCs/>
                <w:noProof/>
                <w:webHidden/>
                <w:sz w:val="24"/>
                <w:szCs w:val="24"/>
              </w:rPr>
              <w:instrText xml:space="preserve"> PAGEREF _Toc183791143 \h </w:instrText>
            </w:r>
            <w:r w:rsidR="009558E6" w:rsidRPr="009558E6">
              <w:rPr>
                <w:rFonts w:ascii="Times New Roman" w:hAnsi="Times New Roman" w:cs="Times New Roman"/>
                <w:b/>
                <w:bCs/>
                <w:noProof/>
                <w:webHidden/>
                <w:sz w:val="24"/>
                <w:szCs w:val="24"/>
              </w:rPr>
            </w:r>
            <w:r w:rsidR="009558E6" w:rsidRPr="009558E6">
              <w:rPr>
                <w:rFonts w:ascii="Times New Roman" w:hAnsi="Times New Roman" w:cs="Times New Roman"/>
                <w:b/>
                <w:bCs/>
                <w:noProof/>
                <w:webHidden/>
                <w:sz w:val="24"/>
                <w:szCs w:val="24"/>
              </w:rPr>
              <w:fldChar w:fldCharType="separate"/>
            </w:r>
            <w:r w:rsidR="009558E6" w:rsidRPr="009558E6">
              <w:rPr>
                <w:rFonts w:ascii="Times New Roman" w:hAnsi="Times New Roman" w:cs="Times New Roman"/>
                <w:b/>
                <w:bCs/>
                <w:noProof/>
                <w:webHidden/>
                <w:sz w:val="24"/>
                <w:szCs w:val="24"/>
              </w:rPr>
              <w:t>5</w:t>
            </w:r>
            <w:r w:rsidR="009558E6" w:rsidRPr="009558E6">
              <w:rPr>
                <w:rFonts w:ascii="Times New Roman" w:hAnsi="Times New Roman" w:cs="Times New Roman"/>
                <w:b/>
                <w:bCs/>
                <w:noProof/>
                <w:webHidden/>
                <w:sz w:val="24"/>
                <w:szCs w:val="24"/>
              </w:rPr>
              <w:fldChar w:fldCharType="end"/>
            </w:r>
          </w:hyperlink>
        </w:p>
        <w:p w14:paraId="5910B582" w14:textId="69570479" w:rsidR="009558E6" w:rsidRPr="009558E6" w:rsidRDefault="00A528CF" w:rsidP="009558E6">
          <w:pPr>
            <w:pStyle w:val="TOC2"/>
            <w:tabs>
              <w:tab w:val="right" w:leader="dot" w:pos="9350"/>
            </w:tabs>
            <w:spacing w:after="240" w:line="360" w:lineRule="auto"/>
            <w:jc w:val="center"/>
            <w:rPr>
              <w:rFonts w:ascii="Times New Roman" w:hAnsi="Times New Roman" w:cs="Times New Roman"/>
              <w:b/>
              <w:bCs/>
              <w:noProof/>
              <w:sz w:val="24"/>
              <w:szCs w:val="24"/>
            </w:rPr>
          </w:pPr>
          <w:hyperlink w:anchor="_Toc183791144" w:history="1">
            <w:r w:rsidR="009558E6" w:rsidRPr="009558E6">
              <w:rPr>
                <w:rStyle w:val="Hyperlink"/>
                <w:rFonts w:ascii="Times New Roman" w:hAnsi="Times New Roman" w:cs="Times New Roman"/>
                <w:b/>
                <w:bCs/>
                <w:noProof/>
                <w:color w:val="auto"/>
                <w:sz w:val="24"/>
                <w:szCs w:val="24"/>
              </w:rPr>
              <w:t>The IDEAL model</w:t>
            </w:r>
            <w:r w:rsidR="009558E6" w:rsidRPr="009558E6">
              <w:rPr>
                <w:rFonts w:ascii="Times New Roman" w:hAnsi="Times New Roman" w:cs="Times New Roman"/>
                <w:b/>
                <w:bCs/>
                <w:noProof/>
                <w:webHidden/>
                <w:sz w:val="24"/>
                <w:szCs w:val="24"/>
              </w:rPr>
              <w:tab/>
            </w:r>
            <w:r w:rsidR="009558E6" w:rsidRPr="009558E6">
              <w:rPr>
                <w:rFonts w:ascii="Times New Roman" w:hAnsi="Times New Roman" w:cs="Times New Roman"/>
                <w:b/>
                <w:bCs/>
                <w:noProof/>
                <w:webHidden/>
                <w:sz w:val="24"/>
                <w:szCs w:val="24"/>
              </w:rPr>
              <w:fldChar w:fldCharType="begin"/>
            </w:r>
            <w:r w:rsidR="009558E6" w:rsidRPr="009558E6">
              <w:rPr>
                <w:rFonts w:ascii="Times New Roman" w:hAnsi="Times New Roman" w:cs="Times New Roman"/>
                <w:b/>
                <w:bCs/>
                <w:noProof/>
                <w:webHidden/>
                <w:sz w:val="24"/>
                <w:szCs w:val="24"/>
              </w:rPr>
              <w:instrText xml:space="preserve"> PAGEREF _Toc183791144 \h </w:instrText>
            </w:r>
            <w:r w:rsidR="009558E6" w:rsidRPr="009558E6">
              <w:rPr>
                <w:rFonts w:ascii="Times New Roman" w:hAnsi="Times New Roman" w:cs="Times New Roman"/>
                <w:b/>
                <w:bCs/>
                <w:noProof/>
                <w:webHidden/>
                <w:sz w:val="24"/>
                <w:szCs w:val="24"/>
              </w:rPr>
            </w:r>
            <w:r w:rsidR="009558E6" w:rsidRPr="009558E6">
              <w:rPr>
                <w:rFonts w:ascii="Times New Roman" w:hAnsi="Times New Roman" w:cs="Times New Roman"/>
                <w:b/>
                <w:bCs/>
                <w:noProof/>
                <w:webHidden/>
                <w:sz w:val="24"/>
                <w:szCs w:val="24"/>
              </w:rPr>
              <w:fldChar w:fldCharType="separate"/>
            </w:r>
            <w:r w:rsidR="009558E6" w:rsidRPr="009558E6">
              <w:rPr>
                <w:rFonts w:ascii="Times New Roman" w:hAnsi="Times New Roman" w:cs="Times New Roman"/>
                <w:b/>
                <w:bCs/>
                <w:noProof/>
                <w:webHidden/>
                <w:sz w:val="24"/>
                <w:szCs w:val="24"/>
              </w:rPr>
              <w:t>6</w:t>
            </w:r>
            <w:r w:rsidR="009558E6" w:rsidRPr="009558E6">
              <w:rPr>
                <w:rFonts w:ascii="Times New Roman" w:hAnsi="Times New Roman" w:cs="Times New Roman"/>
                <w:b/>
                <w:bCs/>
                <w:noProof/>
                <w:webHidden/>
                <w:sz w:val="24"/>
                <w:szCs w:val="24"/>
              </w:rPr>
              <w:fldChar w:fldCharType="end"/>
            </w:r>
          </w:hyperlink>
        </w:p>
        <w:p w14:paraId="711023B3" w14:textId="007DBCCE" w:rsidR="009558E6" w:rsidRPr="009558E6" w:rsidRDefault="00A528CF" w:rsidP="009558E6">
          <w:pPr>
            <w:pStyle w:val="TOC1"/>
            <w:tabs>
              <w:tab w:val="right" w:leader="dot" w:pos="9350"/>
            </w:tabs>
            <w:spacing w:after="240" w:line="360" w:lineRule="auto"/>
            <w:jc w:val="center"/>
            <w:rPr>
              <w:rFonts w:ascii="Times New Roman" w:hAnsi="Times New Roman" w:cs="Times New Roman"/>
              <w:b/>
              <w:bCs/>
              <w:noProof/>
              <w:sz w:val="24"/>
              <w:szCs w:val="24"/>
            </w:rPr>
          </w:pPr>
          <w:hyperlink w:anchor="_Toc183791145" w:history="1">
            <w:r w:rsidR="009558E6" w:rsidRPr="009558E6">
              <w:rPr>
                <w:rStyle w:val="Hyperlink"/>
                <w:rFonts w:ascii="Times New Roman" w:hAnsi="Times New Roman" w:cs="Times New Roman"/>
                <w:b/>
                <w:bCs/>
                <w:noProof/>
                <w:color w:val="auto"/>
                <w:sz w:val="24"/>
                <w:szCs w:val="24"/>
              </w:rPr>
              <w:t>Conclusion</w:t>
            </w:r>
            <w:r w:rsidR="009558E6" w:rsidRPr="009558E6">
              <w:rPr>
                <w:rFonts w:ascii="Times New Roman" w:hAnsi="Times New Roman" w:cs="Times New Roman"/>
                <w:b/>
                <w:bCs/>
                <w:noProof/>
                <w:webHidden/>
                <w:sz w:val="24"/>
                <w:szCs w:val="24"/>
              </w:rPr>
              <w:tab/>
            </w:r>
            <w:r w:rsidR="009558E6" w:rsidRPr="009558E6">
              <w:rPr>
                <w:rFonts w:ascii="Times New Roman" w:hAnsi="Times New Roman" w:cs="Times New Roman"/>
                <w:b/>
                <w:bCs/>
                <w:noProof/>
                <w:webHidden/>
                <w:sz w:val="24"/>
                <w:szCs w:val="24"/>
              </w:rPr>
              <w:fldChar w:fldCharType="begin"/>
            </w:r>
            <w:r w:rsidR="009558E6" w:rsidRPr="009558E6">
              <w:rPr>
                <w:rFonts w:ascii="Times New Roman" w:hAnsi="Times New Roman" w:cs="Times New Roman"/>
                <w:b/>
                <w:bCs/>
                <w:noProof/>
                <w:webHidden/>
                <w:sz w:val="24"/>
                <w:szCs w:val="24"/>
              </w:rPr>
              <w:instrText xml:space="preserve"> PAGEREF _Toc183791145 \h </w:instrText>
            </w:r>
            <w:r w:rsidR="009558E6" w:rsidRPr="009558E6">
              <w:rPr>
                <w:rFonts w:ascii="Times New Roman" w:hAnsi="Times New Roman" w:cs="Times New Roman"/>
                <w:b/>
                <w:bCs/>
                <w:noProof/>
                <w:webHidden/>
                <w:sz w:val="24"/>
                <w:szCs w:val="24"/>
              </w:rPr>
            </w:r>
            <w:r w:rsidR="009558E6" w:rsidRPr="009558E6">
              <w:rPr>
                <w:rFonts w:ascii="Times New Roman" w:hAnsi="Times New Roman" w:cs="Times New Roman"/>
                <w:b/>
                <w:bCs/>
                <w:noProof/>
                <w:webHidden/>
                <w:sz w:val="24"/>
                <w:szCs w:val="24"/>
              </w:rPr>
              <w:fldChar w:fldCharType="separate"/>
            </w:r>
            <w:r w:rsidR="009558E6" w:rsidRPr="009558E6">
              <w:rPr>
                <w:rFonts w:ascii="Times New Roman" w:hAnsi="Times New Roman" w:cs="Times New Roman"/>
                <w:b/>
                <w:bCs/>
                <w:noProof/>
                <w:webHidden/>
                <w:sz w:val="24"/>
                <w:szCs w:val="24"/>
              </w:rPr>
              <w:t>7</w:t>
            </w:r>
            <w:r w:rsidR="009558E6" w:rsidRPr="009558E6">
              <w:rPr>
                <w:rFonts w:ascii="Times New Roman" w:hAnsi="Times New Roman" w:cs="Times New Roman"/>
                <w:b/>
                <w:bCs/>
                <w:noProof/>
                <w:webHidden/>
                <w:sz w:val="24"/>
                <w:szCs w:val="24"/>
              </w:rPr>
              <w:fldChar w:fldCharType="end"/>
            </w:r>
          </w:hyperlink>
        </w:p>
        <w:p w14:paraId="13368450" w14:textId="6FF0B9D3" w:rsidR="009558E6" w:rsidRPr="009558E6" w:rsidRDefault="00A528CF" w:rsidP="009558E6">
          <w:pPr>
            <w:pStyle w:val="TOC1"/>
            <w:tabs>
              <w:tab w:val="right" w:leader="dot" w:pos="9350"/>
            </w:tabs>
            <w:spacing w:after="240" w:line="360" w:lineRule="auto"/>
            <w:jc w:val="center"/>
            <w:rPr>
              <w:rFonts w:ascii="Times New Roman" w:hAnsi="Times New Roman" w:cs="Times New Roman"/>
              <w:b/>
              <w:bCs/>
              <w:noProof/>
              <w:sz w:val="24"/>
              <w:szCs w:val="24"/>
            </w:rPr>
          </w:pPr>
          <w:hyperlink w:anchor="_Toc183791146" w:history="1">
            <w:r w:rsidR="009558E6" w:rsidRPr="009558E6">
              <w:rPr>
                <w:rStyle w:val="Hyperlink"/>
                <w:rFonts w:ascii="Times New Roman" w:hAnsi="Times New Roman" w:cs="Times New Roman"/>
                <w:b/>
                <w:bCs/>
                <w:noProof/>
                <w:color w:val="auto"/>
                <w:sz w:val="24"/>
                <w:szCs w:val="24"/>
              </w:rPr>
              <w:t>Recommendations</w:t>
            </w:r>
            <w:r w:rsidR="009558E6" w:rsidRPr="009558E6">
              <w:rPr>
                <w:rFonts w:ascii="Times New Roman" w:hAnsi="Times New Roman" w:cs="Times New Roman"/>
                <w:b/>
                <w:bCs/>
                <w:noProof/>
                <w:webHidden/>
                <w:sz w:val="24"/>
                <w:szCs w:val="24"/>
              </w:rPr>
              <w:tab/>
            </w:r>
            <w:r w:rsidR="009558E6" w:rsidRPr="009558E6">
              <w:rPr>
                <w:rFonts w:ascii="Times New Roman" w:hAnsi="Times New Roman" w:cs="Times New Roman"/>
                <w:b/>
                <w:bCs/>
                <w:noProof/>
                <w:webHidden/>
                <w:sz w:val="24"/>
                <w:szCs w:val="24"/>
              </w:rPr>
              <w:fldChar w:fldCharType="begin"/>
            </w:r>
            <w:r w:rsidR="009558E6" w:rsidRPr="009558E6">
              <w:rPr>
                <w:rFonts w:ascii="Times New Roman" w:hAnsi="Times New Roman" w:cs="Times New Roman"/>
                <w:b/>
                <w:bCs/>
                <w:noProof/>
                <w:webHidden/>
                <w:sz w:val="24"/>
                <w:szCs w:val="24"/>
              </w:rPr>
              <w:instrText xml:space="preserve"> PAGEREF _Toc183791146 \h </w:instrText>
            </w:r>
            <w:r w:rsidR="009558E6" w:rsidRPr="009558E6">
              <w:rPr>
                <w:rFonts w:ascii="Times New Roman" w:hAnsi="Times New Roman" w:cs="Times New Roman"/>
                <w:b/>
                <w:bCs/>
                <w:noProof/>
                <w:webHidden/>
                <w:sz w:val="24"/>
                <w:szCs w:val="24"/>
              </w:rPr>
            </w:r>
            <w:r w:rsidR="009558E6" w:rsidRPr="009558E6">
              <w:rPr>
                <w:rFonts w:ascii="Times New Roman" w:hAnsi="Times New Roman" w:cs="Times New Roman"/>
                <w:b/>
                <w:bCs/>
                <w:noProof/>
                <w:webHidden/>
                <w:sz w:val="24"/>
                <w:szCs w:val="24"/>
              </w:rPr>
              <w:fldChar w:fldCharType="separate"/>
            </w:r>
            <w:r w:rsidR="009558E6" w:rsidRPr="009558E6">
              <w:rPr>
                <w:rFonts w:ascii="Times New Roman" w:hAnsi="Times New Roman" w:cs="Times New Roman"/>
                <w:b/>
                <w:bCs/>
                <w:noProof/>
                <w:webHidden/>
                <w:sz w:val="24"/>
                <w:szCs w:val="24"/>
              </w:rPr>
              <w:t>7</w:t>
            </w:r>
            <w:r w:rsidR="009558E6" w:rsidRPr="009558E6">
              <w:rPr>
                <w:rFonts w:ascii="Times New Roman" w:hAnsi="Times New Roman" w:cs="Times New Roman"/>
                <w:b/>
                <w:bCs/>
                <w:noProof/>
                <w:webHidden/>
                <w:sz w:val="24"/>
                <w:szCs w:val="24"/>
              </w:rPr>
              <w:fldChar w:fldCharType="end"/>
            </w:r>
          </w:hyperlink>
        </w:p>
        <w:p w14:paraId="2D7EB553" w14:textId="1739FC09" w:rsidR="009558E6" w:rsidRPr="009558E6" w:rsidRDefault="00A528CF" w:rsidP="009558E6">
          <w:pPr>
            <w:pStyle w:val="TOC1"/>
            <w:tabs>
              <w:tab w:val="right" w:leader="dot" w:pos="9350"/>
            </w:tabs>
            <w:spacing w:after="240" w:line="360" w:lineRule="auto"/>
            <w:jc w:val="center"/>
            <w:rPr>
              <w:rFonts w:ascii="Times New Roman" w:hAnsi="Times New Roman" w:cs="Times New Roman"/>
              <w:b/>
              <w:bCs/>
              <w:noProof/>
              <w:sz w:val="24"/>
              <w:szCs w:val="24"/>
            </w:rPr>
          </w:pPr>
          <w:hyperlink w:anchor="_Toc183791147" w:history="1">
            <w:r w:rsidR="009558E6" w:rsidRPr="009558E6">
              <w:rPr>
                <w:rStyle w:val="Hyperlink"/>
                <w:rFonts w:ascii="Times New Roman" w:hAnsi="Times New Roman" w:cs="Times New Roman"/>
                <w:b/>
                <w:bCs/>
                <w:noProof/>
                <w:color w:val="auto"/>
                <w:sz w:val="24"/>
                <w:szCs w:val="24"/>
              </w:rPr>
              <w:t>Reference</w:t>
            </w:r>
            <w:r w:rsidR="009558E6" w:rsidRPr="009558E6">
              <w:rPr>
                <w:rFonts w:ascii="Times New Roman" w:hAnsi="Times New Roman" w:cs="Times New Roman"/>
                <w:b/>
                <w:bCs/>
                <w:noProof/>
                <w:webHidden/>
                <w:sz w:val="24"/>
                <w:szCs w:val="24"/>
              </w:rPr>
              <w:tab/>
            </w:r>
            <w:r w:rsidR="009558E6" w:rsidRPr="009558E6">
              <w:rPr>
                <w:rFonts w:ascii="Times New Roman" w:hAnsi="Times New Roman" w:cs="Times New Roman"/>
                <w:b/>
                <w:bCs/>
                <w:noProof/>
                <w:webHidden/>
                <w:sz w:val="24"/>
                <w:szCs w:val="24"/>
              </w:rPr>
              <w:fldChar w:fldCharType="begin"/>
            </w:r>
            <w:r w:rsidR="009558E6" w:rsidRPr="009558E6">
              <w:rPr>
                <w:rFonts w:ascii="Times New Roman" w:hAnsi="Times New Roman" w:cs="Times New Roman"/>
                <w:b/>
                <w:bCs/>
                <w:noProof/>
                <w:webHidden/>
                <w:sz w:val="24"/>
                <w:szCs w:val="24"/>
              </w:rPr>
              <w:instrText xml:space="preserve"> PAGEREF _Toc183791147 \h </w:instrText>
            </w:r>
            <w:r w:rsidR="009558E6" w:rsidRPr="009558E6">
              <w:rPr>
                <w:rFonts w:ascii="Times New Roman" w:hAnsi="Times New Roman" w:cs="Times New Roman"/>
                <w:b/>
                <w:bCs/>
                <w:noProof/>
                <w:webHidden/>
                <w:sz w:val="24"/>
                <w:szCs w:val="24"/>
              </w:rPr>
            </w:r>
            <w:r w:rsidR="009558E6" w:rsidRPr="009558E6">
              <w:rPr>
                <w:rFonts w:ascii="Times New Roman" w:hAnsi="Times New Roman" w:cs="Times New Roman"/>
                <w:b/>
                <w:bCs/>
                <w:noProof/>
                <w:webHidden/>
                <w:sz w:val="24"/>
                <w:szCs w:val="24"/>
              </w:rPr>
              <w:fldChar w:fldCharType="separate"/>
            </w:r>
            <w:r w:rsidR="009558E6" w:rsidRPr="009558E6">
              <w:rPr>
                <w:rFonts w:ascii="Times New Roman" w:hAnsi="Times New Roman" w:cs="Times New Roman"/>
                <w:b/>
                <w:bCs/>
                <w:noProof/>
                <w:webHidden/>
                <w:sz w:val="24"/>
                <w:szCs w:val="24"/>
              </w:rPr>
              <w:t>9</w:t>
            </w:r>
            <w:r w:rsidR="009558E6" w:rsidRPr="009558E6">
              <w:rPr>
                <w:rFonts w:ascii="Times New Roman" w:hAnsi="Times New Roman" w:cs="Times New Roman"/>
                <w:b/>
                <w:bCs/>
                <w:noProof/>
                <w:webHidden/>
                <w:sz w:val="24"/>
                <w:szCs w:val="24"/>
              </w:rPr>
              <w:fldChar w:fldCharType="end"/>
            </w:r>
          </w:hyperlink>
        </w:p>
        <w:p w14:paraId="45C37714" w14:textId="2686B37F" w:rsidR="009558E6" w:rsidRDefault="009558E6" w:rsidP="009558E6">
          <w:pPr>
            <w:spacing w:after="240" w:line="360" w:lineRule="auto"/>
            <w:jc w:val="center"/>
          </w:pPr>
          <w:r w:rsidRPr="009558E6">
            <w:rPr>
              <w:rFonts w:ascii="Times New Roman" w:hAnsi="Times New Roman" w:cs="Times New Roman"/>
              <w:b/>
              <w:bCs/>
              <w:noProof/>
              <w:sz w:val="24"/>
              <w:szCs w:val="24"/>
            </w:rPr>
            <w:fldChar w:fldCharType="end"/>
          </w:r>
        </w:p>
      </w:sdtContent>
    </w:sdt>
    <w:p w14:paraId="702DF18E" w14:textId="77777777" w:rsidR="009558E6" w:rsidRDefault="009558E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5A4E933" w14:textId="77777777" w:rsidR="005A7E1C" w:rsidRDefault="00A528CF" w:rsidP="009558E6">
      <w:pPr>
        <w:pStyle w:val="Heading1"/>
      </w:pPr>
      <w:bookmarkStart w:id="0" w:name="_Toc183791140"/>
      <w:r w:rsidRPr="009558E6">
        <w:t>Introduction</w:t>
      </w:r>
      <w:bookmarkEnd w:id="0"/>
      <w:r>
        <w:t xml:space="preserve"> </w:t>
      </w:r>
    </w:p>
    <w:p w14:paraId="52934D1A" w14:textId="41CDC8AB" w:rsidR="005A7E1C" w:rsidRDefault="00A528CF">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Analysis of the factors in both the external and internal environment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helps to overcome the challenges and improve the output. Due to the ever-changing nature of the business environment analysis of these factors including internal stability, staff motivation, retention, competition and macroenvironmental factors </w:t>
      </w:r>
      <w:r w:rsidR="009558E6">
        <w:rPr>
          <w:rFonts w:ascii="Times New Roman" w:eastAsia="Times New Roman" w:hAnsi="Times New Roman" w:cs="Times New Roman"/>
          <w:sz w:val="24"/>
          <w:szCs w:val="24"/>
        </w:rPr>
        <w:t>become</w:t>
      </w:r>
      <w:r>
        <w:rPr>
          <w:rFonts w:ascii="Times New Roman" w:eastAsia="Times New Roman" w:hAnsi="Times New Roman" w:cs="Times New Roman"/>
          <w:sz w:val="24"/>
          <w:szCs w:val="24"/>
        </w:rPr>
        <w:t xml:space="preserve"> necessary (Brahma</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2021). This report analyses similar factors impacting Starbucks. With the use of various frameworks and theories, the report focuses on creating a transparent analysis. Starbucks was founded in the year 1971 in Washington</w:t>
      </w:r>
      <w:r>
        <w:rPr>
          <w:rFonts w:ascii="Times New Roman" w:eastAsia="Times New Roman" w:hAnsi="Times New Roman" w:cs="Times New Roman"/>
          <w:sz w:val="24"/>
          <w:szCs w:val="24"/>
        </w:rPr>
        <w:t xml:space="preserve"> as a global </w:t>
      </w:r>
      <w:r w:rsidR="009558E6">
        <w:rPr>
          <w:rFonts w:ascii="Times New Roman" w:eastAsia="Times New Roman" w:hAnsi="Times New Roman" w:cs="Times New Roman"/>
          <w:sz w:val="24"/>
          <w:szCs w:val="24"/>
        </w:rPr>
        <w:t>influence</w:t>
      </w:r>
      <w:r>
        <w:rPr>
          <w:rFonts w:ascii="Times New Roman" w:eastAsia="Times New Roman" w:hAnsi="Times New Roman" w:cs="Times New Roman"/>
          <w:sz w:val="24"/>
          <w:szCs w:val="24"/>
        </w:rPr>
        <w:t xml:space="preserve"> in the coffee industry.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r w:rsidR="009558E6">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branches all across the globe is known for their premium coffee and in-store environment. The customer-centric services provided by the company combined with the diversity of coffee they offer serve billions of customers worldwide. Starbucks has more than 38000 worldwide and currently, they offer various beverages and food as well (Starbucks, 2024a). Along with the coffee experience they offer, they also are a branded merchandise provider as</w:t>
      </w:r>
      <w:r>
        <w:rPr>
          <w:rFonts w:ascii="Times New Roman" w:eastAsia="Times New Roman" w:hAnsi="Times New Roman" w:cs="Times New Roman"/>
          <w:sz w:val="24"/>
          <w:szCs w:val="24"/>
        </w:rPr>
        <w:t xml:space="preserve"> well. Starbucks has acquired </w:t>
      </w:r>
      <w:r w:rsidR="009558E6">
        <w:rPr>
          <w:rFonts w:ascii="Times New Roman" w:eastAsia="Times New Roman" w:hAnsi="Times New Roman" w:cs="Times New Roman"/>
          <w:sz w:val="24"/>
          <w:szCs w:val="24"/>
        </w:rPr>
        <w:t>net</w:t>
      </w:r>
      <w:r>
        <w:rPr>
          <w:rFonts w:ascii="Times New Roman" w:eastAsia="Times New Roman" w:hAnsi="Times New Roman" w:cs="Times New Roman"/>
          <w:sz w:val="24"/>
          <w:szCs w:val="24"/>
        </w:rPr>
        <w:t xml:space="preserve"> revenue of $36.2 billion in the year 2024. This accounts for a 1% year-to-year increase in their revenue enhancement. However, despite the positive growth status of the company they have experienced a 2% decline in their sales which is a reflection of the increasing challenge in the changing customer scenario (Starbucks, 2024b). They have experienced a decline in the sales rate of both the USA and China. A 6% reduction in company sales has been observed in the USA and a 14%</w:t>
      </w:r>
      <w:r>
        <w:rPr>
          <w:rFonts w:ascii="Times New Roman" w:eastAsia="Times New Roman" w:hAnsi="Times New Roman" w:cs="Times New Roman"/>
          <w:sz w:val="24"/>
          <w:szCs w:val="24"/>
        </w:rPr>
        <w:t xml:space="preserve"> reduction in the case of China in the same financial year. The reason has been described to be </w:t>
      </w:r>
      <w:r w:rsidR="009558E6">
        <w:rPr>
          <w:rFonts w:ascii="Times New Roman" w:eastAsia="Times New Roman" w:hAnsi="Times New Roman" w:cs="Times New Roman"/>
          <w:sz w:val="24"/>
          <w:szCs w:val="24"/>
        </w:rPr>
        <w:t>micro competition</w:t>
      </w:r>
      <w:r>
        <w:rPr>
          <w:rFonts w:ascii="Times New Roman" w:eastAsia="Times New Roman" w:hAnsi="Times New Roman" w:cs="Times New Roman"/>
          <w:sz w:val="24"/>
          <w:szCs w:val="24"/>
        </w:rPr>
        <w:t xml:space="preserve"> in the various regions resulting in an 8.8% drop in global market share. Despite the </w:t>
      </w:r>
      <w:proofErr w:type="spellStart"/>
      <w:r>
        <w:rPr>
          <w:rFonts w:ascii="Times New Roman" w:eastAsia="Times New Roman" w:hAnsi="Times New Roman" w:cs="Times New Roman"/>
          <w:sz w:val="24"/>
          <w:szCs w:val="24"/>
        </w:rPr>
        <w:t>revitalising</w:t>
      </w:r>
      <w:proofErr w:type="spellEnd"/>
      <w:r>
        <w:rPr>
          <w:rFonts w:ascii="Times New Roman" w:eastAsia="Times New Roman" w:hAnsi="Times New Roman" w:cs="Times New Roman"/>
          <w:sz w:val="24"/>
          <w:szCs w:val="24"/>
        </w:rPr>
        <w:t xml:space="preserve"> activities and strategies used by CEO Brian Niccol, the company faces a challenge in multiple areas (Starbucks, 2024a).</w:t>
      </w:r>
    </w:p>
    <w:p w14:paraId="7801B6C8" w14:textId="77777777" w:rsidR="005A7E1C" w:rsidRDefault="00A528CF" w:rsidP="009558E6">
      <w:pPr>
        <w:pStyle w:val="Heading1"/>
      </w:pPr>
      <w:bookmarkStart w:id="1" w:name="_Toc183791141"/>
      <w:r>
        <w:t>Findings</w:t>
      </w:r>
      <w:bookmarkEnd w:id="1"/>
      <w:r>
        <w:t xml:space="preserve"> </w:t>
      </w:r>
    </w:p>
    <w:p w14:paraId="74CE1CC6" w14:textId="77777777" w:rsidR="005A7E1C" w:rsidRDefault="00A528CF">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impact of factors in the UK conducting a macro environmental analysis and its effect on company operation is explained here. </w:t>
      </w:r>
    </w:p>
    <w:p w14:paraId="2232DD87" w14:textId="77777777" w:rsidR="005A7E1C" w:rsidRDefault="00A528CF" w:rsidP="009558E6">
      <w:pPr>
        <w:pStyle w:val="Heading2"/>
      </w:pPr>
      <w:bookmarkStart w:id="2" w:name="_Toc183791142"/>
      <w:r w:rsidRPr="009558E6">
        <w:t>PESTLE</w:t>
      </w:r>
      <w:r>
        <w:t xml:space="preserve"> analysis</w:t>
      </w:r>
      <w:bookmarkEnd w:id="2"/>
      <w:r>
        <w:t xml:space="preserve"> </w:t>
      </w:r>
    </w:p>
    <w:tbl>
      <w:tblPr>
        <w:tblStyle w:val="a"/>
        <w:tblW w:w="9460" w:type="dxa"/>
        <w:tblInd w:w="-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80"/>
        <w:gridCol w:w="4680"/>
      </w:tblGrid>
      <w:tr w:rsidR="005A7E1C" w14:paraId="51C8FCC1" w14:textId="77777777">
        <w:tc>
          <w:tcPr>
            <w:tcW w:w="4779" w:type="dxa"/>
            <w:shd w:val="clear" w:color="auto" w:fill="auto"/>
            <w:tcMar>
              <w:top w:w="100" w:type="dxa"/>
              <w:left w:w="100" w:type="dxa"/>
              <w:bottom w:w="100" w:type="dxa"/>
              <w:right w:w="100" w:type="dxa"/>
            </w:tcMar>
          </w:tcPr>
          <w:p w14:paraId="146958CA"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tc>
        <w:tc>
          <w:tcPr>
            <w:tcW w:w="4680" w:type="dxa"/>
            <w:shd w:val="clear" w:color="auto" w:fill="auto"/>
            <w:tcMar>
              <w:top w:w="100" w:type="dxa"/>
              <w:left w:w="100" w:type="dxa"/>
              <w:bottom w:w="100" w:type="dxa"/>
              <w:right w:w="100" w:type="dxa"/>
            </w:tcMar>
          </w:tcPr>
          <w:p w14:paraId="28800192"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 </w:t>
            </w:r>
          </w:p>
        </w:tc>
      </w:tr>
      <w:tr w:rsidR="005A7E1C" w14:paraId="346A754E" w14:textId="77777777">
        <w:tc>
          <w:tcPr>
            <w:tcW w:w="4779" w:type="dxa"/>
            <w:shd w:val="clear" w:color="auto" w:fill="auto"/>
            <w:tcMar>
              <w:top w:w="100" w:type="dxa"/>
              <w:left w:w="100" w:type="dxa"/>
              <w:bottom w:w="100" w:type="dxa"/>
              <w:right w:w="100" w:type="dxa"/>
            </w:tcMar>
          </w:tcPr>
          <w:p w14:paraId="2695533A"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regulatory framework in the politically stable environment of the UK acts as an opportunistic element for the company. The stable political framework acts as a major element in providing foundational ground to the business (Van Veldhuizen, 2024). </w:t>
            </w:r>
          </w:p>
          <w:p w14:paraId="49A6AD1D" w14:textId="0E5C62ED"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has experienced multiple complications in the UK due to the tax policies as they have been accused of paying minimal corporate taxes for a certain time (Neate, 2022). </w:t>
            </w:r>
            <w:r w:rsidR="009558E6">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incident caused them to pay more than 20 million GBP in 2014. </w:t>
            </w:r>
          </w:p>
          <w:p w14:paraId="1A4C1199"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unionisation</w:t>
            </w:r>
            <w:proofErr w:type="spellEnd"/>
            <w:r>
              <w:rPr>
                <w:rFonts w:ascii="Times New Roman" w:eastAsia="Times New Roman" w:hAnsi="Times New Roman" w:cs="Times New Roman"/>
                <w:sz w:val="24"/>
                <w:szCs w:val="24"/>
              </w:rPr>
              <w:t xml:space="preserve"> and lobbying activities related to the company have acted as elements of major challenges. </w:t>
            </w:r>
          </w:p>
        </w:tc>
        <w:tc>
          <w:tcPr>
            <w:tcW w:w="4680" w:type="dxa"/>
            <w:shd w:val="clear" w:color="auto" w:fill="auto"/>
            <w:tcMar>
              <w:top w:w="100" w:type="dxa"/>
              <w:left w:w="100" w:type="dxa"/>
              <w:bottom w:w="100" w:type="dxa"/>
              <w:right w:w="100" w:type="dxa"/>
            </w:tcMar>
          </w:tcPr>
          <w:p w14:paraId="734BC8CF" w14:textId="02E5DFDB"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Inflation has remained one of the major considerations in the UK </w:t>
            </w:r>
            <w:r w:rsidR="009558E6">
              <w:rPr>
                <w:rFonts w:ascii="Times New Roman" w:eastAsia="Times New Roman" w:hAnsi="Times New Roman" w:cs="Times New Roman"/>
                <w:sz w:val="24"/>
                <w:szCs w:val="24"/>
              </w:rPr>
              <w:t>for operating</w:t>
            </w:r>
            <w:r>
              <w:rPr>
                <w:rFonts w:ascii="Times New Roman" w:eastAsia="Times New Roman" w:hAnsi="Times New Roman" w:cs="Times New Roman"/>
                <w:sz w:val="24"/>
                <w:szCs w:val="24"/>
              </w:rPr>
              <w:t xml:space="preserve"> such a business. The changing fluctuations in the exchange rates and changing consumer spending habits have caused the company to face challenges in expanding its revenue in the last few months. Currently, the UK has an inflation rate of 2.3% which is an increase of 0.6% since last September 2023 (Office for National Statistics, 2024).</w:t>
            </w:r>
          </w:p>
          <w:p w14:paraId="3D63B02D" w14:textId="0F58C639"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coffee consumers in the UK are increasing which is getting the company more revenue from the same demographics. The revenue forecast for the UK market is 3.5% and rising. The modification of the pricing strategy in the </w:t>
            </w:r>
            <w:r w:rsidR="009558E6">
              <w:rPr>
                <w:rFonts w:ascii="Times New Roman" w:eastAsia="Times New Roman" w:hAnsi="Times New Roman" w:cs="Times New Roman"/>
                <w:sz w:val="24"/>
                <w:szCs w:val="24"/>
              </w:rPr>
              <w:t>country</w:t>
            </w:r>
            <w:r>
              <w:rPr>
                <w:rFonts w:ascii="Times New Roman" w:eastAsia="Times New Roman" w:hAnsi="Times New Roman" w:cs="Times New Roman"/>
                <w:sz w:val="24"/>
                <w:szCs w:val="24"/>
              </w:rPr>
              <w:t xml:space="preserve"> also </w:t>
            </w:r>
            <w:r w:rsidR="009558E6">
              <w:rPr>
                <w:rFonts w:ascii="Times New Roman" w:eastAsia="Times New Roman" w:hAnsi="Times New Roman" w:cs="Times New Roman"/>
                <w:sz w:val="24"/>
                <w:szCs w:val="24"/>
              </w:rPr>
              <w:t>turns out</w:t>
            </w:r>
            <w:r>
              <w:rPr>
                <w:rFonts w:ascii="Times New Roman" w:eastAsia="Times New Roman" w:hAnsi="Times New Roman" w:cs="Times New Roman"/>
                <w:sz w:val="24"/>
                <w:szCs w:val="24"/>
              </w:rPr>
              <w:t xml:space="preserve"> to be beneficial. The implementation of a competitive pricing strategy is a major shift in the company's revenue (Starbucks, 2024c). </w:t>
            </w:r>
          </w:p>
        </w:tc>
      </w:tr>
      <w:tr w:rsidR="005A7E1C" w14:paraId="57187184" w14:textId="77777777">
        <w:tc>
          <w:tcPr>
            <w:tcW w:w="4779" w:type="dxa"/>
            <w:shd w:val="clear" w:color="auto" w:fill="auto"/>
            <w:tcMar>
              <w:top w:w="100" w:type="dxa"/>
              <w:left w:w="100" w:type="dxa"/>
              <w:bottom w:w="100" w:type="dxa"/>
              <w:right w:w="100" w:type="dxa"/>
            </w:tcMar>
          </w:tcPr>
          <w:p w14:paraId="73230BB2"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tc>
        <w:tc>
          <w:tcPr>
            <w:tcW w:w="4680" w:type="dxa"/>
            <w:shd w:val="clear" w:color="auto" w:fill="auto"/>
            <w:tcMar>
              <w:top w:w="100" w:type="dxa"/>
              <w:left w:w="100" w:type="dxa"/>
              <w:bottom w:w="100" w:type="dxa"/>
              <w:right w:w="100" w:type="dxa"/>
            </w:tcMar>
          </w:tcPr>
          <w:p w14:paraId="2284AE1E"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w:t>
            </w:r>
          </w:p>
        </w:tc>
      </w:tr>
      <w:tr w:rsidR="005A7E1C" w14:paraId="5C9EC5E6" w14:textId="77777777">
        <w:tc>
          <w:tcPr>
            <w:tcW w:w="4779" w:type="dxa"/>
            <w:shd w:val="clear" w:color="auto" w:fill="auto"/>
            <w:tcMar>
              <w:top w:w="100" w:type="dxa"/>
              <w:left w:w="100" w:type="dxa"/>
              <w:bottom w:w="100" w:type="dxa"/>
              <w:right w:w="100" w:type="dxa"/>
            </w:tcMar>
          </w:tcPr>
          <w:p w14:paraId="5FC7ACC4"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Demographic and consumer preference in the United Kingdom is shifting which is motivating Starbucks to offer new options to the consumers. The current young generation prefers sustainable resource products which also meet the environmental goals of Starbucks (Kunst, 2022). </w:t>
            </w:r>
          </w:p>
          <w:p w14:paraId="0A3BD6EA"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cultural diversity of the United Kingdom motivates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meet the regional requirements of the consumers according to their taste preference which also meet the lifestyle changes of the regional people.  Tailoring their services to the consumers according to their remote working requirement or providing digital essentials and amenities has also motivated a significant portion of society to come and enjoy the coffee experience at Starbucks (Lindner, 2024). </w:t>
            </w:r>
          </w:p>
        </w:tc>
        <w:tc>
          <w:tcPr>
            <w:tcW w:w="4680" w:type="dxa"/>
            <w:shd w:val="clear" w:color="auto" w:fill="auto"/>
            <w:tcMar>
              <w:top w:w="100" w:type="dxa"/>
              <w:left w:w="100" w:type="dxa"/>
              <w:bottom w:w="100" w:type="dxa"/>
              <w:right w:w="100" w:type="dxa"/>
            </w:tcMar>
          </w:tcPr>
          <w:p w14:paraId="34B07E37"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utilizes modern technology for the improvement of its consumer experience and to increase operation and efficiency in the United Kingdom. </w:t>
            </w:r>
          </w:p>
          <w:p w14:paraId="71E6C816"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digital payment systems and integrated its service with mobile applications and different Loyalty Reward programs. These activities of digital integration have motivated them to improve customer engagement (</w:t>
            </w:r>
            <w:proofErr w:type="spellStart"/>
            <w:r>
              <w:rPr>
                <w:rFonts w:ascii="Times New Roman" w:eastAsia="Times New Roman" w:hAnsi="Times New Roman" w:cs="Times New Roman"/>
                <w:sz w:val="24"/>
                <w:szCs w:val="24"/>
              </w:rPr>
              <w:t>Akcam</w:t>
            </w:r>
            <w:proofErr w:type="spellEnd"/>
            <w:r>
              <w:rPr>
                <w:rFonts w:ascii="Times New Roman" w:eastAsia="Times New Roman" w:hAnsi="Times New Roman" w:cs="Times New Roman"/>
                <w:sz w:val="24"/>
                <w:szCs w:val="24"/>
              </w:rPr>
              <w:t xml:space="preserve">, 2023). </w:t>
            </w:r>
          </w:p>
          <w:p w14:paraId="3D96F877"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the inventory investment activity with the implementation of artificial intelligence has streamlined its supply chain management parameters.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artificial intelligence system delivery to the consumers (UK, 2024). </w:t>
            </w:r>
          </w:p>
          <w:p w14:paraId="63C6CC76" w14:textId="77777777" w:rsidR="005A7E1C" w:rsidRDefault="005A7E1C">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p>
        </w:tc>
      </w:tr>
      <w:tr w:rsidR="005A7E1C" w14:paraId="0831A4F7" w14:textId="77777777">
        <w:tc>
          <w:tcPr>
            <w:tcW w:w="4779" w:type="dxa"/>
            <w:shd w:val="clear" w:color="auto" w:fill="auto"/>
            <w:tcMar>
              <w:top w:w="100" w:type="dxa"/>
              <w:left w:w="100" w:type="dxa"/>
              <w:bottom w:w="100" w:type="dxa"/>
              <w:right w:w="100" w:type="dxa"/>
            </w:tcMar>
          </w:tcPr>
          <w:p w14:paraId="521AEC22"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tc>
        <w:tc>
          <w:tcPr>
            <w:tcW w:w="4680" w:type="dxa"/>
            <w:shd w:val="clear" w:color="auto" w:fill="auto"/>
            <w:tcMar>
              <w:top w:w="100" w:type="dxa"/>
              <w:left w:w="100" w:type="dxa"/>
              <w:bottom w:w="100" w:type="dxa"/>
              <w:right w:w="100" w:type="dxa"/>
            </w:tcMar>
          </w:tcPr>
          <w:p w14:paraId="6DE1BD8C"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tc>
      </w:tr>
      <w:tr w:rsidR="005A7E1C" w14:paraId="42A565D8" w14:textId="77777777">
        <w:tc>
          <w:tcPr>
            <w:tcW w:w="4779" w:type="dxa"/>
            <w:shd w:val="clear" w:color="auto" w:fill="auto"/>
            <w:tcMar>
              <w:top w:w="100" w:type="dxa"/>
              <w:left w:w="100" w:type="dxa"/>
              <w:bottom w:w="100" w:type="dxa"/>
              <w:right w:w="100" w:type="dxa"/>
            </w:tcMar>
          </w:tcPr>
          <w:p w14:paraId="73924A01" w14:textId="2F2CB7CA"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regulations in the UK as well as the health and safety law are appropriately maintained by </w:t>
            </w:r>
            <w:r w:rsidR="009558E6">
              <w:rPr>
                <w:rFonts w:ascii="Times New Roman" w:eastAsia="Times New Roman" w:hAnsi="Times New Roman" w:cs="Times New Roman"/>
                <w:sz w:val="24"/>
                <w:szCs w:val="24"/>
              </w:rPr>
              <w:t>Starbucks,</w:t>
            </w:r>
            <w:r>
              <w:rPr>
                <w:rFonts w:ascii="Times New Roman" w:eastAsia="Times New Roman" w:hAnsi="Times New Roman" w:cs="Times New Roman"/>
                <w:sz w:val="24"/>
                <w:szCs w:val="24"/>
              </w:rPr>
              <w:t xml:space="preserve"> which reduces the legal complexity in the region. Additionally, the company needs the environment and regulations and intellectual property law to protect their individual recipes and brand image (Starbucks, 2022).</w:t>
            </w:r>
          </w:p>
          <w:p w14:paraId="4E2E03FF" w14:textId="7CD8904B"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scrutiny regarding tax </w:t>
            </w:r>
            <w:r w:rsidR="009558E6">
              <w:rPr>
                <w:rFonts w:ascii="Times New Roman" w:eastAsia="Times New Roman" w:hAnsi="Times New Roman" w:cs="Times New Roman"/>
                <w:sz w:val="24"/>
                <w:szCs w:val="24"/>
              </w:rPr>
              <w:t>practices, however,</w:t>
            </w:r>
            <w:r>
              <w:rPr>
                <w:rFonts w:ascii="Times New Roman" w:eastAsia="Times New Roman" w:hAnsi="Times New Roman" w:cs="Times New Roman"/>
                <w:sz w:val="24"/>
                <w:szCs w:val="24"/>
              </w:rPr>
              <w:t xml:space="preserve"> highlights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need for more transparency in </w:t>
            </w:r>
            <w:r w:rsidR="009558E6">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financial management. </w:t>
            </w:r>
          </w:p>
        </w:tc>
        <w:tc>
          <w:tcPr>
            <w:tcW w:w="4680" w:type="dxa"/>
            <w:shd w:val="clear" w:color="auto" w:fill="auto"/>
            <w:tcMar>
              <w:top w:w="100" w:type="dxa"/>
              <w:left w:w="100" w:type="dxa"/>
              <w:bottom w:w="100" w:type="dxa"/>
              <w:right w:w="100" w:type="dxa"/>
            </w:tcMar>
          </w:tcPr>
          <w:p w14:paraId="565C1C63" w14:textId="422A1341"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has been considered to be the most elementary ingredient in the strategy of Starbucks.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considered the ethical sourcing activities of coffee </w:t>
            </w:r>
            <w:r w:rsidR="009558E6">
              <w:rPr>
                <w:rFonts w:ascii="Times New Roman" w:eastAsia="Times New Roman" w:hAnsi="Times New Roman" w:cs="Times New Roman"/>
                <w:sz w:val="24"/>
                <w:szCs w:val="24"/>
              </w:rPr>
              <w:t>beans,</w:t>
            </w:r>
            <w:r>
              <w:rPr>
                <w:rFonts w:ascii="Times New Roman" w:eastAsia="Times New Roman" w:hAnsi="Times New Roman" w:cs="Times New Roman"/>
                <w:sz w:val="24"/>
                <w:szCs w:val="24"/>
              </w:rPr>
              <w:t xml:space="preserve"> and they have also invested financial resources to eliminate single-use plastic usage. The recycling initiative is also a part of the company's activity towards climate change (Chilled Coffee, 2020). </w:t>
            </w:r>
          </w:p>
          <w:p w14:paraId="26B9D822" w14:textId="77777777" w:rsidR="005A7E1C" w:rsidRDefault="00A528C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warming has threatened the company's operation as indirectly impacts coffee production and supply chain complications. </w:t>
            </w:r>
          </w:p>
        </w:tc>
      </w:tr>
    </w:tbl>
    <w:p w14:paraId="5E40F2F9" w14:textId="77777777" w:rsidR="005A7E1C" w:rsidRDefault="005A7E1C">
      <w:pPr>
        <w:spacing w:after="200" w:line="360" w:lineRule="auto"/>
        <w:jc w:val="both"/>
        <w:rPr>
          <w:rFonts w:ascii="Times New Roman" w:eastAsia="Times New Roman" w:hAnsi="Times New Roman" w:cs="Times New Roman"/>
          <w:b/>
          <w:sz w:val="24"/>
          <w:szCs w:val="24"/>
        </w:rPr>
      </w:pPr>
    </w:p>
    <w:p w14:paraId="7CB61CAF" w14:textId="77777777" w:rsidR="005A7E1C" w:rsidRDefault="00A528CF" w:rsidP="009558E6">
      <w:pPr>
        <w:pStyle w:val="Heading2"/>
      </w:pPr>
      <w:bookmarkStart w:id="3" w:name="_Toc183791143"/>
      <w:r>
        <w:t>Stakeholder analysis</w:t>
      </w:r>
      <w:bookmarkEnd w:id="3"/>
      <w:r>
        <w:t xml:space="preserve"> </w:t>
      </w:r>
    </w:p>
    <w:p w14:paraId="71776ACB" w14:textId="77777777" w:rsidR="005A7E1C" w:rsidRDefault="00A528CF">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in the United Kingdom has multiple variety of stakeholders who combinedly influence the company activities. The combined use of </w:t>
      </w:r>
      <w:r>
        <w:rPr>
          <w:rFonts w:ascii="Times New Roman" w:eastAsia="Times New Roman" w:hAnsi="Times New Roman" w:cs="Times New Roman"/>
          <w:b/>
          <w:i/>
          <w:sz w:val="24"/>
          <w:szCs w:val="24"/>
        </w:rPr>
        <w:t xml:space="preserve">Stakeholder Theory and Freeman's Framework </w:t>
      </w:r>
      <w:r>
        <w:rPr>
          <w:rFonts w:ascii="Times New Roman" w:eastAsia="Times New Roman" w:hAnsi="Times New Roman" w:cs="Times New Roman"/>
          <w:sz w:val="24"/>
          <w:szCs w:val="24"/>
        </w:rPr>
        <w:t xml:space="preserve">can be useful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internal and external stakeholder groups as well as their interest towards meeting the business objectives of Starbucks (Freeman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0D48EC74" w14:textId="77777777" w:rsidR="005A7E1C" w:rsidRDefault="00A528CF">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Customers:</w:t>
      </w:r>
      <w:r>
        <w:rPr>
          <w:rFonts w:ascii="Times New Roman" w:eastAsia="Times New Roman" w:hAnsi="Times New Roman" w:cs="Times New Roman"/>
          <w:sz w:val="24"/>
          <w:szCs w:val="24"/>
        </w:rPr>
        <w:t xml:space="preserve"> Customers are the primary source of revenue generation for Starbucks. The company considered individual consumer preferences and financial situations to be pivotal ingredients in making changes. Understanding the rising sustainability requirements or ethical Sourcing approaches preferred by the consumers is most welcome at Starbucks. More than 1.2 million UK citizens have participated in the Starbucks Reward program which reflects the engagement of consumers (Su, 2023). </w:t>
      </w:r>
    </w:p>
    <w:p w14:paraId="41A3D79C" w14:textId="2B3FF43F" w:rsidR="005A7E1C" w:rsidRDefault="00A528CF">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Employee:</w:t>
      </w:r>
      <w:r>
        <w:rPr>
          <w:rFonts w:ascii="Times New Roman" w:eastAsia="Times New Roman" w:hAnsi="Times New Roman" w:cs="Times New Roman"/>
          <w:sz w:val="24"/>
          <w:szCs w:val="24"/>
        </w:rPr>
        <w:t xml:space="preserve"> The employees are considered to be the partners of </w:t>
      </w:r>
      <w:r w:rsidR="009558E6">
        <w:rPr>
          <w:rFonts w:ascii="Times New Roman" w:eastAsia="Times New Roman" w:hAnsi="Times New Roman" w:cs="Times New Roman"/>
          <w:sz w:val="24"/>
          <w:szCs w:val="24"/>
        </w:rPr>
        <w:t>Starbucks,</w:t>
      </w:r>
      <w:r>
        <w:rPr>
          <w:rFonts w:ascii="Times New Roman" w:eastAsia="Times New Roman" w:hAnsi="Times New Roman" w:cs="Times New Roman"/>
          <w:sz w:val="24"/>
          <w:szCs w:val="24"/>
        </w:rPr>
        <w:t xml:space="preserve"> and the company uses multiple well-being programs including the Starbucks college achievement plan. Additionally,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r w:rsidR="009558E6">
        <w:rPr>
          <w:rFonts w:ascii="Times New Roman" w:eastAsia="Times New Roman" w:hAnsi="Times New Roman" w:cs="Times New Roman"/>
          <w:sz w:val="24"/>
          <w:szCs w:val="24"/>
        </w:rPr>
        <w:t>invests</w:t>
      </w:r>
      <w:r>
        <w:rPr>
          <w:rFonts w:ascii="Times New Roman" w:eastAsia="Times New Roman" w:hAnsi="Times New Roman" w:cs="Times New Roman"/>
          <w:sz w:val="24"/>
          <w:szCs w:val="24"/>
        </w:rPr>
        <w:t xml:space="preserve"> financial resources in training activities. The employees in the United Kingdom benefit from comparative payment options and opportunities to progress in their careers as well (Starbucks, 2022b). </w:t>
      </w:r>
    </w:p>
    <w:p w14:paraId="459361B9" w14:textId="77777777" w:rsidR="005A7E1C" w:rsidRDefault="00A528CF">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Suppliers:</w:t>
      </w:r>
      <w:r>
        <w:rPr>
          <w:rFonts w:ascii="Times New Roman" w:eastAsia="Times New Roman" w:hAnsi="Times New Roman" w:cs="Times New Roman"/>
          <w:sz w:val="24"/>
          <w:szCs w:val="24"/>
        </w:rPr>
        <w:t xml:space="preserve"> Starbucks has continuously involved itself in ethical Sourcing activities through partners scattered across 450,000 globally. Similarly, they have regional suppliers in the United Kingdom region who meet all the sustainability compliance and ethical trade practices (Starbucks, 2023). These eventually help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meet the supply chain integrity. </w:t>
      </w:r>
    </w:p>
    <w:p w14:paraId="4218DF2F" w14:textId="77777777" w:rsidR="005A7E1C" w:rsidRDefault="00A528CF">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Government:</w:t>
      </w:r>
      <w:r>
        <w:rPr>
          <w:rFonts w:ascii="Times New Roman" w:eastAsia="Times New Roman" w:hAnsi="Times New Roman" w:cs="Times New Roman"/>
          <w:sz w:val="24"/>
          <w:szCs w:val="24"/>
        </w:rPr>
        <w:t xml:space="preserve"> Starbucks provide continuous support to the different communities in the UK using environmental and local programs.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focuses on tax regulation activities outlined by the UK government. </w:t>
      </w:r>
    </w:p>
    <w:p w14:paraId="4F36D3E8" w14:textId="77777777" w:rsidR="005A7E1C" w:rsidRDefault="00A528CF">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Shareholders:</w:t>
      </w:r>
      <w:r>
        <w:rPr>
          <w:rFonts w:ascii="Times New Roman" w:eastAsia="Times New Roman" w:hAnsi="Times New Roman" w:cs="Times New Roman"/>
          <w:sz w:val="24"/>
          <w:szCs w:val="24"/>
        </w:rPr>
        <w:t xml:space="preserve"> Starbucks has acquired nearly 22% year-on-year sales in the UK. This eventually motivates the investors and company shareholders to focus on more investment (Portal, 2024). </w:t>
      </w:r>
    </w:p>
    <w:p w14:paraId="056C5037" w14:textId="77777777" w:rsidR="005A7E1C" w:rsidRDefault="00A528CF" w:rsidP="009558E6">
      <w:pPr>
        <w:pStyle w:val="Heading2"/>
      </w:pPr>
      <w:bookmarkStart w:id="4" w:name="_Toc183791144"/>
      <w:r>
        <w:t>The IDEAL model</w:t>
      </w:r>
      <w:bookmarkEnd w:id="4"/>
      <w:r>
        <w:t xml:space="preserve"> </w:t>
      </w:r>
    </w:p>
    <w:p w14:paraId="274DF4CC" w14:textId="77777777" w:rsidR="005A7E1C" w:rsidRDefault="00A528CF">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can be used to conduct a stakeholder analysis of Starbucks UK. </w:t>
      </w:r>
    </w:p>
    <w:p w14:paraId="74B4ED07" w14:textId="77777777" w:rsidR="005A7E1C" w:rsidRDefault="00A528CF">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 The main groups of stakeholders have been identified in this way which are customers, employees, suppliers, external communities, investors and government. </w:t>
      </w:r>
    </w:p>
    <w:p w14:paraId="5BF62B37" w14:textId="77777777" w:rsidR="005A7E1C" w:rsidRDefault="00A528CF">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Define: Acquiring customer loyalty, improving the employee working conditions, and addressing tax regulation of the UK government. </w:t>
      </w:r>
    </w:p>
    <w:p w14:paraId="0DE4B89F" w14:textId="284BBDC5" w:rsidR="005A7E1C" w:rsidRDefault="00A528CF">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Explore: Using loyalty programs, welfare programs, ethical sourcing, sustainability issues, and employee welfare programs to improve </w:t>
      </w:r>
      <w:r w:rsidR="009558E6">
        <w:rPr>
          <w:rFonts w:ascii="Times New Roman" w:eastAsia="Times New Roman" w:hAnsi="Times New Roman" w:cs="Times New Roman"/>
          <w:sz w:val="24"/>
          <w:szCs w:val="24"/>
        </w:rPr>
        <w:t>existing</w:t>
      </w:r>
      <w:r>
        <w:rPr>
          <w:rFonts w:ascii="Times New Roman" w:eastAsia="Times New Roman" w:hAnsi="Times New Roman" w:cs="Times New Roman"/>
          <w:sz w:val="24"/>
          <w:szCs w:val="24"/>
        </w:rPr>
        <w:t xml:space="preserve"> relationships. </w:t>
      </w:r>
    </w:p>
    <w:p w14:paraId="1A8B64DC" w14:textId="511A77CD" w:rsidR="005A7E1C" w:rsidRDefault="00A528CF">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 The actions of Starbucks include digital upgradation, 100 new stores opened in various regions, 22% sales in 2023 and growth of 548 million GBP (Portal, 2024). These </w:t>
      </w:r>
      <w:r w:rsidR="009558E6">
        <w:rPr>
          <w:rFonts w:ascii="Times New Roman" w:eastAsia="Times New Roman" w:hAnsi="Times New Roman" w:cs="Times New Roman"/>
          <w:sz w:val="24"/>
          <w:szCs w:val="24"/>
        </w:rPr>
        <w:t>evaluations help</w:t>
      </w:r>
      <w:r>
        <w:rPr>
          <w:rFonts w:ascii="Times New Roman" w:eastAsia="Times New Roman" w:hAnsi="Times New Roman" w:cs="Times New Roman"/>
          <w:sz w:val="24"/>
          <w:szCs w:val="24"/>
        </w:rPr>
        <w:t xml:space="preserve"> to improve customer satisfaction and workforce stability. </w:t>
      </w:r>
    </w:p>
    <w:p w14:paraId="70A90F21" w14:textId="77777777" w:rsidR="005A7E1C" w:rsidRDefault="00A528CF">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Look back: The tax controversies of the company have been addressed effectively and environmental goals are met (CMU, 2022). The alignment of the company's objectives with its stakeholders' expectations has enabled the company to build the trust and dependency of customers in the UK. </w:t>
      </w:r>
    </w:p>
    <w:p w14:paraId="20B66292" w14:textId="77777777" w:rsidR="005A7E1C" w:rsidRDefault="00A528CF" w:rsidP="009558E6">
      <w:pPr>
        <w:pStyle w:val="Heading1"/>
      </w:pPr>
      <w:bookmarkStart w:id="5" w:name="_Toc183791145"/>
      <w:r>
        <w:t>Conclusion</w:t>
      </w:r>
      <w:bookmarkEnd w:id="5"/>
      <w:r>
        <w:t xml:space="preserve"> </w:t>
      </w:r>
    </w:p>
    <w:p w14:paraId="0FF03F01" w14:textId="5628C9AA" w:rsidR="005A7E1C" w:rsidRDefault="00A528CF">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analysis has outlined the external environmental factors as well as the main stakeholders that can offer solutions to the company's complications. Despite the difficulties and past adversities related to the corporation tax payment in the UK, Starbucks has achieved improved brand recognition and a loyal group of customers in the region. The focus of the company </w:t>
      </w:r>
      <w:r w:rsidR="009558E6">
        <w:rPr>
          <w:rFonts w:ascii="Times New Roman" w:eastAsia="Times New Roman" w:hAnsi="Times New Roman" w:cs="Times New Roman"/>
          <w:sz w:val="24"/>
          <w:szCs w:val="24"/>
        </w:rPr>
        <w:t>is on meeting</w:t>
      </w:r>
      <w:r>
        <w:rPr>
          <w:rFonts w:ascii="Times New Roman" w:eastAsia="Times New Roman" w:hAnsi="Times New Roman" w:cs="Times New Roman"/>
          <w:sz w:val="24"/>
          <w:szCs w:val="24"/>
        </w:rPr>
        <w:t xml:space="preserve"> environmental compliance and </w:t>
      </w:r>
      <w:r w:rsidR="009558E6">
        <w:rPr>
          <w:rFonts w:ascii="Times New Roman" w:eastAsia="Times New Roman" w:hAnsi="Times New Roman" w:cs="Times New Roman"/>
          <w:sz w:val="24"/>
          <w:szCs w:val="24"/>
        </w:rPr>
        <w:t>the sustainable</w:t>
      </w:r>
      <w:r>
        <w:rPr>
          <w:rFonts w:ascii="Times New Roman" w:eastAsia="Times New Roman" w:hAnsi="Times New Roman" w:cs="Times New Roman"/>
          <w:sz w:val="24"/>
          <w:szCs w:val="24"/>
        </w:rPr>
        <w:t xml:space="preserve"> demand of the UK customers has enabled them to increase in popularity. </w:t>
      </w:r>
      <w:r w:rsidR="009558E6">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popularity has enabled them to increase the sales rate and meet the ethical expectations of the target customers in the market as well. </w:t>
      </w:r>
    </w:p>
    <w:p w14:paraId="0EADB32D" w14:textId="77777777" w:rsidR="005A7E1C" w:rsidRDefault="00A528CF" w:rsidP="009558E6">
      <w:pPr>
        <w:pStyle w:val="Heading1"/>
      </w:pPr>
      <w:bookmarkStart w:id="6" w:name="_Toc183791146"/>
      <w:r>
        <w:t>Recommendations</w:t>
      </w:r>
      <w:bookmarkEnd w:id="6"/>
      <w:r>
        <w:t xml:space="preserve"> </w:t>
      </w:r>
    </w:p>
    <w:p w14:paraId="38BF8676" w14:textId="77777777" w:rsidR="005A7E1C" w:rsidRDefault="00A528CF">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can offer seamless application-based integration to attract the young tech-savvy generation and increase their market expansion. </w:t>
      </w:r>
    </w:p>
    <w:p w14:paraId="269630CA" w14:textId="77777777" w:rsidR="005A7E1C" w:rsidRDefault="00A528CF">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can use reusable cups as an eco-friendly initiative that can reduce the waste of raw materials. They can also arrange waste reduction programs in the surrounding community. </w:t>
      </w:r>
    </w:p>
    <w:p w14:paraId="6ADA79A4" w14:textId="77777777" w:rsidR="005A7E1C" w:rsidRDefault="00A528CF">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can offer competitive wages and career developmental option to their employees. It can help them to attract skilled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from the market. </w:t>
      </w:r>
    </w:p>
    <w:p w14:paraId="5A7974A0" w14:textId="77777777" w:rsidR="005A7E1C" w:rsidRDefault="00A528CF">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Tax practice discrepancies can be eradicated by the company to promote fairness and build trust in the public. </w:t>
      </w:r>
    </w:p>
    <w:p w14:paraId="635F2525" w14:textId="77777777" w:rsidR="009558E6" w:rsidRDefault="009558E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7BF545" w14:textId="75CD6315" w:rsidR="005A7E1C" w:rsidRDefault="00A528CF" w:rsidP="009558E6">
      <w:pPr>
        <w:pStyle w:val="Heading1"/>
      </w:pPr>
      <w:bookmarkStart w:id="7" w:name="_Toc183791147"/>
      <w:r>
        <w:t>Reference</w:t>
      </w:r>
      <w:bookmarkEnd w:id="7"/>
    </w:p>
    <w:p w14:paraId="547B3036" w14:textId="77777777" w:rsidR="009558E6" w:rsidRDefault="009558E6">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Akcam</w:t>
      </w:r>
      <w:proofErr w:type="spellEnd"/>
      <w:r>
        <w:rPr>
          <w:rFonts w:ascii="Times New Roman" w:eastAsia="Times New Roman" w:hAnsi="Times New Roman" w:cs="Times New Roman"/>
          <w:sz w:val="24"/>
          <w:szCs w:val="24"/>
        </w:rPr>
        <w:t xml:space="preserve">, B.K., (2023). The impact of technology on the Starbucks experience. </w:t>
      </w:r>
      <w:r>
        <w:rPr>
          <w:rFonts w:ascii="Times New Roman" w:eastAsia="Times New Roman" w:hAnsi="Times New Roman" w:cs="Times New Roman"/>
          <w:i/>
          <w:sz w:val="24"/>
          <w:szCs w:val="24"/>
        </w:rPr>
        <w:t>Journal of Information Technology Teaching Cases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pp.104-110.</w:t>
      </w:r>
    </w:p>
    <w:p w14:paraId="14F569C7"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Brahma, S., Nwafor, C. and Boateng, A., (2021). Board gender diversity and firm performance: The UK evidence. </w:t>
      </w:r>
      <w:r>
        <w:rPr>
          <w:rFonts w:ascii="Times New Roman" w:eastAsia="Times New Roman" w:hAnsi="Times New Roman" w:cs="Times New Roman"/>
          <w:i/>
          <w:sz w:val="24"/>
          <w:szCs w:val="24"/>
        </w:rPr>
        <w:t>International Journal of Finance &amp;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(4), pp.5704-5719.</w:t>
      </w:r>
    </w:p>
    <w:p w14:paraId="25E7A8D3"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Chilled Coffee, S. (2020).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[online] www.starbuckschilledcoffee.com. Available at: https://www.starbuckschilledcoffee.com/uk/sustainability/ [Accessed 29 Nov. 2024].</w:t>
      </w:r>
    </w:p>
    <w:p w14:paraId="43445C9A"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CMU (2022). </w:t>
      </w:r>
      <w:r>
        <w:rPr>
          <w:rFonts w:ascii="Times New Roman" w:eastAsia="Times New Roman" w:hAnsi="Times New Roman" w:cs="Times New Roman"/>
          <w:i/>
          <w:sz w:val="24"/>
          <w:szCs w:val="24"/>
        </w:rPr>
        <w:t>The IDEAL Model</w:t>
      </w:r>
      <w:r>
        <w:rPr>
          <w:rFonts w:ascii="Times New Roman" w:eastAsia="Times New Roman" w:hAnsi="Times New Roman" w:cs="Times New Roman"/>
          <w:sz w:val="24"/>
          <w:szCs w:val="24"/>
        </w:rPr>
        <w:t>. [online] insights.sei.cmu.edu. Available at: https://insights.sei.cmu.edu/library/the-ideal-model/ [Accessed 29 Nov. 2024].</w:t>
      </w:r>
    </w:p>
    <w:p w14:paraId="30A15165"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Freeman, R.E., Phillips, R. and Sisodia, R., (2020). Tensions in stakeholder theory. </w:t>
      </w:r>
      <w:r>
        <w:rPr>
          <w:rFonts w:ascii="Times New Roman" w:eastAsia="Times New Roman" w:hAnsi="Times New Roman" w:cs="Times New Roman"/>
          <w:i/>
          <w:sz w:val="24"/>
          <w:szCs w:val="24"/>
        </w:rPr>
        <w:t>Business &amp; Society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59</w:t>
      </w:r>
      <w:r>
        <w:rPr>
          <w:rFonts w:ascii="Times New Roman" w:eastAsia="Times New Roman" w:hAnsi="Times New Roman" w:cs="Times New Roman"/>
          <w:sz w:val="24"/>
          <w:szCs w:val="24"/>
        </w:rPr>
        <w:t>(2), pp.213-231.</w:t>
      </w:r>
    </w:p>
    <w:p w14:paraId="37BC542D"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Kunst, A. (2022). </w:t>
      </w:r>
      <w:r>
        <w:rPr>
          <w:rFonts w:ascii="Times New Roman" w:eastAsia="Times New Roman" w:hAnsi="Times New Roman" w:cs="Times New Roman"/>
          <w:i/>
          <w:sz w:val="24"/>
          <w:szCs w:val="24"/>
        </w:rPr>
        <w:t>Starbucks Brand Profile UK 2022</w:t>
      </w:r>
      <w:r>
        <w:rPr>
          <w:rFonts w:ascii="Times New Roman" w:eastAsia="Times New Roman" w:hAnsi="Times New Roman" w:cs="Times New Roman"/>
          <w:sz w:val="24"/>
          <w:szCs w:val="24"/>
        </w:rPr>
        <w:t>. [online] Statista. Available at: https://www.statista.com/forecasts/1335711/starbucks-restaurant-chains-brand-profile-in-the-uk [Accessed 29 Nov. 2024].</w:t>
      </w:r>
    </w:p>
    <w:p w14:paraId="4EF61CEF"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Lindner, J. (2024). </w:t>
      </w:r>
      <w:r>
        <w:rPr>
          <w:rFonts w:ascii="Times New Roman" w:eastAsia="Times New Roman" w:hAnsi="Times New Roman" w:cs="Times New Roman"/>
          <w:i/>
          <w:sz w:val="24"/>
          <w:szCs w:val="24"/>
        </w:rPr>
        <w:t xml:space="preserve">Starbucks Customers Statistics: Latest Data &amp; Summary - </w:t>
      </w:r>
      <w:proofErr w:type="spellStart"/>
      <w:r>
        <w:rPr>
          <w:rFonts w:ascii="Times New Roman" w:eastAsia="Times New Roman" w:hAnsi="Times New Roman" w:cs="Times New Roman"/>
          <w:i/>
          <w:sz w:val="24"/>
          <w:szCs w:val="24"/>
        </w:rPr>
        <w:t>WiFiTalents</w:t>
      </w:r>
      <w:proofErr w:type="spellEnd"/>
      <w:r>
        <w:rPr>
          <w:rFonts w:ascii="Times New Roman" w:eastAsia="Times New Roman" w:hAnsi="Times New Roman" w:cs="Times New Roman"/>
          <w:sz w:val="24"/>
          <w:szCs w:val="24"/>
        </w:rPr>
        <w:t>. [online] wifitalents.com. Available at: https://wifitalents.com/statistic/starbucks-customers/ [Accessed 29 Nov. 2024].</w:t>
      </w:r>
    </w:p>
    <w:p w14:paraId="52C0EDD1"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Neate, R. (2022). </w:t>
      </w:r>
      <w:r>
        <w:rPr>
          <w:rFonts w:ascii="Times New Roman" w:eastAsia="Times New Roman" w:hAnsi="Times New Roman" w:cs="Times New Roman"/>
          <w:i/>
          <w:sz w:val="24"/>
          <w:szCs w:val="24"/>
        </w:rPr>
        <w:t>Starbucks pays just £5m UK corporation tax on £95m gross profit</w:t>
      </w:r>
      <w:r>
        <w:rPr>
          <w:rFonts w:ascii="Times New Roman" w:eastAsia="Times New Roman" w:hAnsi="Times New Roman" w:cs="Times New Roman"/>
          <w:sz w:val="24"/>
          <w:szCs w:val="24"/>
        </w:rPr>
        <w:t>. [online] The Guardian. Available at: https://www.theguardian.com/business/2022/mar/30/starbucks-uk-corporation-tax-profit-administrative-expenses-royalties [Accessed 29 Nov. 2024].</w:t>
      </w:r>
    </w:p>
    <w:p w14:paraId="4E704178"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Office for National Statistics (2024). </w:t>
      </w:r>
      <w:r>
        <w:rPr>
          <w:rFonts w:ascii="Times New Roman" w:eastAsia="Times New Roman" w:hAnsi="Times New Roman" w:cs="Times New Roman"/>
          <w:i/>
          <w:sz w:val="24"/>
          <w:szCs w:val="24"/>
        </w:rPr>
        <w:t>Inflation and Price Indices - Office for National Statistics</w:t>
      </w:r>
      <w:r>
        <w:rPr>
          <w:rFonts w:ascii="Times New Roman" w:eastAsia="Times New Roman" w:hAnsi="Times New Roman" w:cs="Times New Roman"/>
          <w:sz w:val="24"/>
          <w:szCs w:val="24"/>
        </w:rPr>
        <w:t>. [online] ons.gov.uk. Available at: https://www.ons.gov.uk/economy/inflationandpriceindices [Accessed 29 Nov. 2024].</w:t>
      </w:r>
    </w:p>
    <w:p w14:paraId="438C6A91"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Portal, W.C. (2024). </w:t>
      </w:r>
      <w:r>
        <w:rPr>
          <w:rFonts w:ascii="Times New Roman" w:eastAsia="Times New Roman" w:hAnsi="Times New Roman" w:cs="Times New Roman"/>
          <w:i/>
          <w:sz w:val="24"/>
          <w:szCs w:val="24"/>
        </w:rPr>
        <w:t>Starbucks acquires its largest UK franchisee 23.5 Degrees</w:t>
      </w:r>
      <w:r>
        <w:rPr>
          <w:rFonts w:ascii="Times New Roman" w:eastAsia="Times New Roman" w:hAnsi="Times New Roman" w:cs="Times New Roman"/>
          <w:sz w:val="24"/>
          <w:szCs w:val="24"/>
        </w:rPr>
        <w:t>. [online] World Coffee Portal. Available at: https://www.worldcoffeeportal.com/Latest/News/2024/October/Starbucks-acquires-its-largest-UK-franchisee-23-5 [Accessed 29 Nov. 2024].</w:t>
      </w:r>
    </w:p>
    <w:p w14:paraId="7CE10B92"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(2022). </w:t>
      </w:r>
      <w:r>
        <w:rPr>
          <w:rFonts w:ascii="Times New Roman" w:eastAsia="Times New Roman" w:hAnsi="Times New Roman" w:cs="Times New Roman"/>
          <w:i/>
          <w:sz w:val="24"/>
          <w:szCs w:val="24"/>
        </w:rPr>
        <w:t>STARBUCKS STATEMENT ON UK MODERN SLAVERY ACT OF 2015 (FOR FISCAL YEAR 2022)</w:t>
      </w:r>
      <w:r>
        <w:rPr>
          <w:rFonts w:ascii="Times New Roman" w:eastAsia="Times New Roman" w:hAnsi="Times New Roman" w:cs="Times New Roman"/>
          <w:sz w:val="24"/>
          <w:szCs w:val="24"/>
        </w:rPr>
        <w:t>. [online] Available at: https://www.starbucks.co.uk/sites/starbucks-uk/files/2023-11/FY2022%20UKMSA.pdf [Accessed 29 Nov. 2024].</w:t>
      </w:r>
    </w:p>
    <w:p w14:paraId="6085EA81"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(2022b). </w:t>
      </w:r>
      <w:r>
        <w:rPr>
          <w:rFonts w:ascii="Times New Roman" w:eastAsia="Times New Roman" w:hAnsi="Times New Roman" w:cs="Times New Roman"/>
          <w:i/>
          <w:sz w:val="24"/>
          <w:szCs w:val="24"/>
        </w:rPr>
        <w:t>Health &amp; Well-being</w:t>
      </w:r>
      <w:r>
        <w:rPr>
          <w:rFonts w:ascii="Times New Roman" w:eastAsia="Times New Roman" w:hAnsi="Times New Roman" w:cs="Times New Roman"/>
          <w:sz w:val="24"/>
          <w:szCs w:val="24"/>
        </w:rPr>
        <w:t>. [online] Starbucks Careers. Available at: https://careers.starbucks.com/benefits/health-and-wellbeing/ [Accessed 29 Nov. 2024].</w:t>
      </w:r>
    </w:p>
    <w:p w14:paraId="0C824A7B"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(2023). </w:t>
      </w:r>
      <w:r>
        <w:rPr>
          <w:rFonts w:ascii="Times New Roman" w:eastAsia="Times New Roman" w:hAnsi="Times New Roman" w:cs="Times New Roman"/>
          <w:i/>
          <w:sz w:val="24"/>
          <w:szCs w:val="24"/>
        </w:rPr>
        <w:t>Starbucks Strategy in relation to Taxation</w:t>
      </w:r>
      <w:r>
        <w:rPr>
          <w:rFonts w:ascii="Times New Roman" w:eastAsia="Times New Roman" w:hAnsi="Times New Roman" w:cs="Times New Roman"/>
          <w:sz w:val="24"/>
          <w:szCs w:val="24"/>
        </w:rPr>
        <w:t>. [online] Available at: https://www.starbucks.co.uk/sites/starbucks-uk-pwa/files/2024-09/FY24%20SBUX%20UK%20Tax%20Strategy.pdf [Accessed 29 Nov. 2024].</w:t>
      </w:r>
    </w:p>
    <w:p w14:paraId="7D700E92"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(2024a). </w:t>
      </w:r>
      <w:r>
        <w:rPr>
          <w:rFonts w:ascii="Times New Roman" w:eastAsia="Times New Roman" w:hAnsi="Times New Roman" w:cs="Times New Roman"/>
          <w:i/>
          <w:sz w:val="24"/>
          <w:szCs w:val="24"/>
        </w:rPr>
        <w:t>Starbucks Reports Preliminary Q4 and Full Fiscal Year 2024 Results - About Starbucks</w:t>
      </w:r>
      <w:r>
        <w:rPr>
          <w:rFonts w:ascii="Times New Roman" w:eastAsia="Times New Roman" w:hAnsi="Times New Roman" w:cs="Times New Roman"/>
          <w:sz w:val="24"/>
          <w:szCs w:val="24"/>
        </w:rPr>
        <w:t>. [online] About Starbucks. Available at: https://about.starbucks.com/press/2024/starbucks-reports-preliminary-q4-and-full-fiscal-year-2024-results/ [Accessed 29 Nov. 2024].</w:t>
      </w:r>
    </w:p>
    <w:p w14:paraId="4EEBF897"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(2024b). </w:t>
      </w:r>
      <w:r>
        <w:rPr>
          <w:rFonts w:ascii="Times New Roman" w:eastAsia="Times New Roman" w:hAnsi="Times New Roman" w:cs="Times New Roman"/>
          <w:i/>
          <w:sz w:val="24"/>
          <w:szCs w:val="24"/>
        </w:rPr>
        <w:t>Starbucks Reports Preliminary Q4 and Full Fiscal Year 2024 Results</w:t>
      </w:r>
      <w:r>
        <w:rPr>
          <w:rFonts w:ascii="Times New Roman" w:eastAsia="Times New Roman" w:hAnsi="Times New Roman" w:cs="Times New Roman"/>
          <w:sz w:val="24"/>
          <w:szCs w:val="24"/>
        </w:rPr>
        <w:t>. [online] Starbucks.com. Available at: https://investor.starbucks.com/news/financial-releases/news-details/2024/Starbucks-Reports-Preliminary-Q4-and-Full-Fiscal-Year-2024-Results/default.aspx [Accessed 29 Nov. 2024].</w:t>
      </w:r>
    </w:p>
    <w:p w14:paraId="4DAC94F1"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(2024c). </w:t>
      </w:r>
      <w:r>
        <w:rPr>
          <w:rFonts w:ascii="Times New Roman" w:eastAsia="Times New Roman" w:hAnsi="Times New Roman" w:cs="Times New Roman"/>
          <w:i/>
          <w:sz w:val="24"/>
          <w:szCs w:val="24"/>
        </w:rPr>
        <w:t>Starbucks files UK and EMEA accounts for the fiscal year ended October 2023 - Starbucks Stories EMEA</w:t>
      </w:r>
      <w:r>
        <w:rPr>
          <w:rFonts w:ascii="Times New Roman" w:eastAsia="Times New Roman" w:hAnsi="Times New Roman" w:cs="Times New Roman"/>
          <w:sz w:val="24"/>
          <w:szCs w:val="24"/>
        </w:rPr>
        <w:t>. [online] Starbucks Stories EMEA. Available at: https://stories.starbucks.com/emea/stories/2024/starbucks-files-uk-and-emea-accounts-for-the-fiscal-year-ended-october-2023/ [Accessed 29 Nov. 2024].</w:t>
      </w:r>
    </w:p>
    <w:p w14:paraId="70DAC474"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 I. (2023). </w:t>
      </w:r>
      <w:r>
        <w:rPr>
          <w:rFonts w:ascii="Times New Roman" w:eastAsia="Times New Roman" w:hAnsi="Times New Roman" w:cs="Times New Roman"/>
          <w:i/>
          <w:sz w:val="24"/>
          <w:szCs w:val="24"/>
        </w:rPr>
        <w:t>Scale success story: Starbucks Rewards program</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LoyaltyLion</w:t>
      </w:r>
      <w:proofErr w:type="spellEnd"/>
      <w:r>
        <w:rPr>
          <w:rFonts w:ascii="Times New Roman" w:eastAsia="Times New Roman" w:hAnsi="Times New Roman" w:cs="Times New Roman"/>
          <w:sz w:val="24"/>
          <w:szCs w:val="24"/>
        </w:rPr>
        <w:t>. Available at: https://loyaltylion.com/blog/scale-success-story-starbucks-rewards-program [Accessed 29 Nov. 2024].</w:t>
      </w:r>
    </w:p>
    <w:p w14:paraId="13AF8D5B"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S. (2024). </w:t>
      </w:r>
      <w:r>
        <w:rPr>
          <w:rFonts w:ascii="Times New Roman" w:eastAsia="Times New Roman" w:hAnsi="Times New Roman" w:cs="Times New Roman"/>
          <w:i/>
          <w:sz w:val="24"/>
          <w:szCs w:val="24"/>
        </w:rPr>
        <w:t>Retail Technology Innovation Hub</w:t>
      </w:r>
      <w:r>
        <w:rPr>
          <w:rFonts w:ascii="Times New Roman" w:eastAsia="Times New Roman" w:hAnsi="Times New Roman" w:cs="Times New Roman"/>
          <w:sz w:val="24"/>
          <w:szCs w:val="24"/>
        </w:rPr>
        <w:t>. [online] Retail Technology Innovation Hub. Available at: https://retailtechinnovationhub.com/home/2024/5/14/starbucks-uk-rolls-out-mobile-order-to-table-solution-at-select-stores-including-london-and-scotland-locations [Accessed 29 Nov. 2024].</w:t>
      </w:r>
    </w:p>
    <w:p w14:paraId="50CE8F3C" w14:textId="77777777" w:rsidR="009558E6" w:rsidRDefault="009558E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Veldhuizen, N. (2024). </w:t>
      </w:r>
      <w:r>
        <w:rPr>
          <w:rFonts w:ascii="Times New Roman" w:eastAsia="Times New Roman" w:hAnsi="Times New Roman" w:cs="Times New Roman"/>
          <w:i/>
          <w:sz w:val="24"/>
          <w:szCs w:val="24"/>
        </w:rPr>
        <w:t>UK political stability and market confidence spur interest in FTSE 250 Index derivatives</w:t>
      </w:r>
      <w:r>
        <w:rPr>
          <w:rFonts w:ascii="Times New Roman" w:eastAsia="Times New Roman" w:hAnsi="Times New Roman" w:cs="Times New Roman"/>
          <w:sz w:val="24"/>
          <w:szCs w:val="24"/>
        </w:rPr>
        <w:t>. [online] Lseg.com. Available at: https://www.lseg.com/en/insights/ftse-russell/uk-political-stability-and-market-confidence-spur-interest-in-ftse-250-index-derivatives [Accessed 29 Nov. 2024].</w:t>
      </w:r>
    </w:p>
    <w:p w14:paraId="369DBDED" w14:textId="77777777" w:rsidR="005A7E1C" w:rsidRDefault="005A7E1C">
      <w:pPr>
        <w:spacing w:after="200" w:line="360" w:lineRule="auto"/>
        <w:jc w:val="both"/>
        <w:rPr>
          <w:rFonts w:ascii="Times New Roman" w:eastAsia="Times New Roman" w:hAnsi="Times New Roman" w:cs="Times New Roman"/>
          <w:b/>
          <w:sz w:val="24"/>
          <w:szCs w:val="24"/>
        </w:rPr>
      </w:pPr>
    </w:p>
    <w:sectPr w:rsidR="005A7E1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B1746"/>
    <w:multiLevelType w:val="multilevel"/>
    <w:tmpl w:val="F5EE41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137704"/>
    <w:multiLevelType w:val="multilevel"/>
    <w:tmpl w:val="6A443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5B3F41"/>
    <w:multiLevelType w:val="multilevel"/>
    <w:tmpl w:val="E0860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3184584">
    <w:abstractNumId w:val="1"/>
  </w:num>
  <w:num w:numId="2" w16cid:durableId="165288053">
    <w:abstractNumId w:val="2"/>
  </w:num>
  <w:num w:numId="3" w16cid:durableId="1856110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E1C"/>
    <w:rsid w:val="005A7E1C"/>
    <w:rsid w:val="007C0B3B"/>
    <w:rsid w:val="00830A80"/>
    <w:rsid w:val="0093169B"/>
    <w:rsid w:val="009558E6"/>
    <w:rsid w:val="00A528CF"/>
    <w:rsid w:val="00E62473"/>
    <w:rsid w:val="00E86B7E"/>
    <w:rsid w:val="00EE397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90C0D9"/>
  <w15:docId w15:val="{F4431CCF-8DB5-466C-A409-F9E2621C6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558E6"/>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9558E6"/>
    <w:pPr>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558E6"/>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9558E6"/>
    <w:pPr>
      <w:spacing w:after="100"/>
    </w:pPr>
    <w:rPr>
      <w:szCs w:val="28"/>
    </w:rPr>
  </w:style>
  <w:style w:type="paragraph" w:styleId="TOC2">
    <w:name w:val="toc 2"/>
    <w:basedOn w:val="Normal"/>
    <w:next w:val="Normal"/>
    <w:autoRedefine/>
    <w:uiPriority w:val="39"/>
    <w:unhideWhenUsed/>
    <w:rsid w:val="009558E6"/>
    <w:pPr>
      <w:spacing w:after="100"/>
      <w:ind w:left="220"/>
    </w:pPr>
    <w:rPr>
      <w:szCs w:val="28"/>
    </w:rPr>
  </w:style>
  <w:style w:type="character" w:styleId="Hyperlink">
    <w:name w:val="Hyperlink"/>
    <w:basedOn w:val="DefaultParagraphFont"/>
    <w:uiPriority w:val="99"/>
    <w:unhideWhenUsed/>
    <w:rsid w:val="009558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0507E-45B2-4F2B-AD12-D24B469042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1964</Words>
  <Characters>13482</Characters>
  <Application>Microsoft Office Word</Application>
  <DocSecurity>0</DocSecurity>
  <Lines>112</Lines>
  <Paragraphs>30</Paragraphs>
  <ScaleCrop>false</ScaleCrop>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447522528809</cp:lastModifiedBy>
  <cp:revision>2</cp:revision>
  <dcterms:created xsi:type="dcterms:W3CDTF">2024-12-04T16:45:00Z</dcterms:created>
  <dcterms:modified xsi:type="dcterms:W3CDTF">2024-12-04T16:45:00Z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85acb9f9ff38f084fdd6c79a25dec6ebb01d1d9a8e69abdea915f94bb1555b78</vt:lpwstr>
  </property>
</Properties>
</file>