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BDB8BC" w14:textId="77777777" w:rsidR="00F355F2" w:rsidRDefault="007F26DB" w:rsidP="00511866">
      <w:pPr>
        <w:pStyle w:val="NormalWeb"/>
        <w:spacing w:before="86" w:beforeAutospacing="0" w:after="0" w:afterAutospacing="0"/>
        <w:jc w:val="both"/>
        <w:rPr>
          <w:rFonts w:ascii="Century Schoolbook" w:eastAsia="+mn-ea" w:hAnsi="Century Schoolbook" w:cs="+mn-cs"/>
          <w:color w:val="FFFFFF"/>
          <w:sz w:val="36"/>
          <w:szCs w:val="36"/>
          <w:lang w:val="en-US"/>
        </w:rPr>
      </w:pPr>
      <w:r>
        <w:rPr>
          <w:rFonts w:ascii="Century Schoolbook" w:eastAsia="+mn-ea" w:hAnsi="Century Schoolbook" w:cs="+mn-cs"/>
          <w:color w:val="FFFFFF"/>
          <w:sz w:val="36"/>
          <w:szCs w:val="36"/>
          <w:lang w:val="en-US"/>
        </w:rPr>
        <w:t>Depression is a debilitating, common and potentially</w:t>
      </w:r>
    </w:p>
    <w:p w14:paraId="5D1B17BF" w14:textId="77777777" w:rsidR="00F355F2" w:rsidRPr="00F355F2" w:rsidRDefault="00F355F2" w:rsidP="00511866">
      <w:pPr>
        <w:pStyle w:val="NormalWeb"/>
        <w:spacing w:before="86" w:beforeAutospacing="0" w:after="0" w:afterAutospacing="0"/>
        <w:jc w:val="both"/>
        <w:rPr>
          <w:rFonts w:eastAsiaTheme="minorEastAsia"/>
          <w:u w:val="single"/>
          <w:lang w:val="en-US"/>
        </w:rPr>
      </w:pPr>
      <w:r w:rsidRPr="00F355F2">
        <w:rPr>
          <w:rFonts w:eastAsiaTheme="minorEastAsia"/>
          <w:u w:val="single"/>
          <w:lang w:val="en-US"/>
        </w:rPr>
        <w:t>What is Depression</w:t>
      </w:r>
    </w:p>
    <w:p w14:paraId="126AEC19" w14:textId="428756D6" w:rsidR="00511866" w:rsidRPr="00F355F2" w:rsidRDefault="007F26DB" w:rsidP="00511866">
      <w:pPr>
        <w:pStyle w:val="NormalWeb"/>
        <w:spacing w:before="86" w:beforeAutospacing="0" w:after="0" w:afterAutospacing="0"/>
        <w:jc w:val="both"/>
        <w:rPr>
          <w:rFonts w:ascii="Century Schoolbook" w:eastAsia="+mn-ea" w:hAnsi="Century Schoolbook" w:cs="+mn-cs"/>
          <w:color w:val="FFFFFF"/>
          <w:sz w:val="36"/>
          <w:szCs w:val="36"/>
          <w:lang w:val="en-US"/>
        </w:rPr>
      </w:pPr>
      <w:r w:rsidRPr="007F26DB">
        <w:rPr>
          <w:rFonts w:eastAsiaTheme="minorEastAsia"/>
          <w:lang w:val="en-US"/>
        </w:rPr>
        <w:t xml:space="preserve">Depression is a debilitating, common and potentially lethal disorder </w:t>
      </w:r>
      <w:r w:rsidR="004C0B9F">
        <w:rPr>
          <w:rFonts w:eastAsiaTheme="minorEastAsia"/>
          <w:lang w:val="en-US"/>
        </w:rPr>
        <w:t>which effects people of all ages</w:t>
      </w:r>
      <w:r w:rsidR="00511866">
        <w:rPr>
          <w:rFonts w:eastAsiaTheme="minorEastAsia"/>
          <w:lang w:val="en-US"/>
        </w:rPr>
        <w:t xml:space="preserve">. </w:t>
      </w:r>
      <w:r w:rsidR="00511866" w:rsidRPr="00511866">
        <w:rPr>
          <w:rFonts w:eastAsiaTheme="minorEastAsia"/>
          <w:lang w:val="en-US"/>
        </w:rPr>
        <w:t>Depression can affect people in different ways and present a variety of different symptoms from lasting feelings of unhappiness and hopelessness to losing interest in things you used to enjoy.</w:t>
      </w:r>
    </w:p>
    <w:p w14:paraId="2AF02977" w14:textId="736AE994" w:rsidR="00511866" w:rsidRDefault="00511866" w:rsidP="00511866">
      <w:pPr>
        <w:pStyle w:val="NormalWeb"/>
        <w:jc w:val="both"/>
        <w:rPr>
          <w:rFonts w:eastAsiaTheme="minorEastAsia"/>
          <w:lang w:val="en-US"/>
        </w:rPr>
      </w:pPr>
      <w:r w:rsidRPr="00511866">
        <w:rPr>
          <w:rFonts w:eastAsiaTheme="minorEastAsia"/>
          <w:lang w:val="en-US"/>
        </w:rPr>
        <w:t xml:space="preserve">There can also be physical symptoms such as constantly feeling tired, not being able to sleep, </w:t>
      </w:r>
      <w:r w:rsidR="006A7D0B" w:rsidRPr="00511866">
        <w:rPr>
          <w:rFonts w:eastAsiaTheme="minorEastAsia"/>
          <w:lang w:val="en-US"/>
        </w:rPr>
        <w:t>loss</w:t>
      </w:r>
      <w:r w:rsidRPr="00511866">
        <w:rPr>
          <w:rFonts w:eastAsiaTheme="minorEastAsia"/>
          <w:lang w:val="en-US"/>
        </w:rPr>
        <w:t xml:space="preserve"> of appetite and sex drive and other various aches and pains</w:t>
      </w:r>
      <w:r w:rsidR="00F355F2">
        <w:rPr>
          <w:rFonts w:eastAsiaTheme="minorEastAsia"/>
          <w:lang w:val="en-US"/>
        </w:rPr>
        <w:t>.</w:t>
      </w:r>
    </w:p>
    <w:p w14:paraId="1580978C" w14:textId="179DB6D7" w:rsidR="00F355F2" w:rsidRDefault="00F355F2" w:rsidP="00F355F2">
      <w:pPr>
        <w:pStyle w:val="NormalWeb"/>
        <w:jc w:val="both"/>
        <w:rPr>
          <w:rFonts w:eastAsiaTheme="minorEastAsia"/>
          <w:u w:val="single"/>
          <w:lang w:val="en-US"/>
        </w:rPr>
      </w:pPr>
      <w:r w:rsidRPr="00F355F2">
        <w:rPr>
          <w:rFonts w:eastAsiaTheme="minorEastAsia"/>
          <w:u w:val="single"/>
          <w:lang w:val="en-US"/>
        </w:rPr>
        <w:t>Statistics and Prevalence</w:t>
      </w:r>
    </w:p>
    <w:p w14:paraId="6A87A056" w14:textId="553702F0" w:rsidR="00F355F2" w:rsidRDefault="00F355F2" w:rsidP="00F355F2">
      <w:pPr>
        <w:pStyle w:val="NormalWeb"/>
        <w:jc w:val="both"/>
        <w:rPr>
          <w:rFonts w:eastAsiaTheme="minorEastAsia"/>
        </w:rPr>
      </w:pPr>
      <w:r w:rsidRPr="00F355F2">
        <w:rPr>
          <w:rFonts w:eastAsiaTheme="minorEastAsia"/>
        </w:rPr>
        <w:t>Until recently, the risk of depressive disorders among women; 20 – 25% was about twice as high as in men; 7 – 12%. Among women, the rates increase with age, starting from 2.5% in the youngest group 18 – 29 years, up to 5% in women over 50 years of age. The frequency of depression among men remains at a similar level in all age groups, with a slight increase at 30 and 39 years o</w:t>
      </w:r>
      <w:r w:rsidR="00F24BC3">
        <w:rPr>
          <w:rFonts w:eastAsiaTheme="minorEastAsia"/>
        </w:rPr>
        <w:t>ld.</w:t>
      </w:r>
    </w:p>
    <w:p w14:paraId="3A789CA3" w14:textId="53F78185" w:rsidR="00427208" w:rsidRDefault="00427208" w:rsidP="00F355F2">
      <w:pPr>
        <w:pStyle w:val="NormalWeb"/>
        <w:jc w:val="both"/>
        <w:rPr>
          <w:rFonts w:eastAsiaTheme="minorEastAsia"/>
          <w:u w:val="single"/>
        </w:rPr>
      </w:pPr>
      <w:r w:rsidRPr="00427208">
        <w:rPr>
          <w:rFonts w:eastAsiaTheme="minorEastAsia"/>
          <w:u w:val="single"/>
        </w:rPr>
        <w:t>Stigma</w:t>
      </w:r>
      <w:r>
        <w:rPr>
          <w:rFonts w:eastAsiaTheme="minorEastAsia"/>
          <w:u w:val="single"/>
        </w:rPr>
        <w:t xml:space="preserve"> </w:t>
      </w:r>
    </w:p>
    <w:p w14:paraId="77568760" w14:textId="2E57B406" w:rsidR="00427208" w:rsidRPr="00427208" w:rsidRDefault="00427208" w:rsidP="00427208">
      <w:pPr>
        <w:pStyle w:val="NormalWeb"/>
        <w:jc w:val="both"/>
        <w:rPr>
          <w:rFonts w:eastAsiaTheme="minorEastAsia"/>
        </w:rPr>
      </w:pPr>
      <w:r w:rsidRPr="00427208">
        <w:rPr>
          <w:rFonts w:eastAsiaTheme="minorEastAsia"/>
        </w:rPr>
        <w:t xml:space="preserve">Obeying traditional masculinity norms can prevent males seeking help for their depressive symptoms. Conformity can exasperate symptoms, diminish expression of symptoms and derail their intention to seek adequate help from professionals. </w:t>
      </w:r>
    </w:p>
    <w:p w14:paraId="049A67EA" w14:textId="34655417" w:rsidR="00427208" w:rsidRDefault="00E57931" w:rsidP="00427208">
      <w:pPr>
        <w:pStyle w:val="NormalWeb"/>
        <w:jc w:val="both"/>
        <w:rPr>
          <w:rFonts w:eastAsiaTheme="minorEastAsia"/>
          <w:u w:val="single"/>
        </w:rPr>
      </w:pPr>
      <w:r w:rsidRPr="00E57931">
        <w:rPr>
          <w:rFonts w:eastAsiaTheme="minorEastAsia"/>
          <w:u w:val="single"/>
        </w:rPr>
        <w:t>Impact of stigma</w:t>
      </w:r>
    </w:p>
    <w:p w14:paraId="00D68037" w14:textId="4F9F0F64" w:rsidR="00E57931" w:rsidRDefault="00E57931" w:rsidP="00427208">
      <w:pPr>
        <w:pStyle w:val="NormalWeb"/>
        <w:jc w:val="both"/>
        <w:rPr>
          <w:rFonts w:eastAsiaTheme="minorEastAsia"/>
        </w:rPr>
      </w:pPr>
      <w:r w:rsidRPr="00E57931">
        <w:rPr>
          <w:rFonts w:eastAsiaTheme="minorEastAsia"/>
        </w:rPr>
        <w:t>In Western society children are often taught that ‘boys shouldn’t cry’ setting the foundation for masculinity. Masculine males are perceived to be resilient, self-reliant and are adequately equipped to endure suffering. These cultural and gender differences can form barriers towards seeking support for depressive symptoms. Without appropriate support from peers and professionals, there is an increased risk of suicide and social isolation and loneliness</w:t>
      </w:r>
    </w:p>
    <w:p w14:paraId="241E49EB" w14:textId="0D963A50" w:rsidR="00E57931" w:rsidRDefault="005A51A6" w:rsidP="00427208">
      <w:pPr>
        <w:pStyle w:val="NormalWeb"/>
        <w:jc w:val="both"/>
        <w:rPr>
          <w:rFonts w:eastAsiaTheme="minorEastAsia"/>
          <w:u w:val="single"/>
        </w:rPr>
      </w:pPr>
      <w:r w:rsidRPr="005A51A6">
        <w:rPr>
          <w:rFonts w:eastAsiaTheme="minorEastAsia"/>
          <w:u w:val="single"/>
        </w:rPr>
        <w:t>Empirical evidence</w:t>
      </w:r>
    </w:p>
    <w:p w14:paraId="5747BBDE" w14:textId="3EAE3FE0" w:rsidR="005A51A6" w:rsidRDefault="005A51A6" w:rsidP="00427208">
      <w:pPr>
        <w:pStyle w:val="NormalWeb"/>
        <w:jc w:val="both"/>
        <w:rPr>
          <w:rFonts w:eastAsiaTheme="minorEastAsia"/>
        </w:rPr>
      </w:pPr>
      <w:r w:rsidRPr="005A51A6">
        <w:rPr>
          <w:rFonts w:eastAsiaTheme="minorEastAsia"/>
        </w:rPr>
        <w:t xml:space="preserve">An online survey conducted by Mackenzie, et al. (2019) aimed to explore opinions on perceived public stigma and perceived self-stigma between males and females. (N = 901) participants completed an online survey, including a self-stigma depression scale. Results of the study indicated higher perceived public stigma for males compared to females, however, there was no significant difference between genders for perceived </w:t>
      </w:r>
      <w:proofErr w:type="spellStart"/>
      <w:r w:rsidRPr="005A51A6">
        <w:rPr>
          <w:rFonts w:eastAsiaTheme="minorEastAsia"/>
        </w:rPr>
        <w:t>self stigma</w:t>
      </w:r>
      <w:proofErr w:type="spellEnd"/>
      <w:r w:rsidRPr="005A51A6">
        <w:rPr>
          <w:rFonts w:eastAsiaTheme="minorEastAsia"/>
        </w:rPr>
        <w:t>. Although the study had a large sample size, all participants were or had been previously depressed or suicidal, suggesting participants may be more sensitive to stigma</w:t>
      </w:r>
    </w:p>
    <w:p w14:paraId="3DD54380" w14:textId="4921C819" w:rsidR="00222037" w:rsidRDefault="009258D8" w:rsidP="00427208">
      <w:pPr>
        <w:pStyle w:val="NormalWeb"/>
        <w:jc w:val="both"/>
        <w:rPr>
          <w:rFonts w:eastAsiaTheme="minorEastAsia"/>
        </w:rPr>
      </w:pPr>
      <w:r w:rsidRPr="009258D8">
        <w:rPr>
          <w:rFonts w:eastAsiaTheme="minorEastAsia"/>
        </w:rPr>
        <w:t>A further study conducted by Parent, et al. (2019) aimed to explore the mediating effect between social media, toxic masculinity and depression (N = 402). Researchers explored both positive and negative interactions on social media and found that negative interactions had a mediating effect for toxic masculinity and depressive feelings. Although a large sample size, researchers failed to indicate whether the participants already felt depressed, influencing their responses.</w:t>
      </w:r>
    </w:p>
    <w:p w14:paraId="33DA5E6C" w14:textId="0AC09F31" w:rsidR="00222037" w:rsidRDefault="00222037" w:rsidP="00427208">
      <w:pPr>
        <w:pStyle w:val="NormalWeb"/>
        <w:jc w:val="both"/>
        <w:rPr>
          <w:rFonts w:eastAsiaTheme="minorEastAsia"/>
        </w:rPr>
      </w:pPr>
      <w:r>
        <w:rPr>
          <w:rFonts w:eastAsiaTheme="minorEastAsia"/>
        </w:rPr>
        <w:lastRenderedPageBreak/>
        <w:t>Conclusion</w:t>
      </w:r>
    </w:p>
    <w:p w14:paraId="50B23CF4" w14:textId="5737CBDA" w:rsidR="00222037" w:rsidRDefault="00222037" w:rsidP="00427208">
      <w:pPr>
        <w:pStyle w:val="NormalWeb"/>
        <w:jc w:val="both"/>
        <w:rPr>
          <w:rFonts w:eastAsiaTheme="minorEastAsia"/>
        </w:rPr>
      </w:pPr>
      <w:r w:rsidRPr="00222037">
        <w:rPr>
          <w:rFonts w:eastAsiaTheme="minorEastAsia"/>
        </w:rPr>
        <w:t>Stigma surrounding mental health is an issue that continues to be prevalent despite gender differences or cultural differences. Self or public stigma, in particular surrounding males can have devastating effect in relation to seeking help from professionals. Stigma can cause males to develop further depressive symptoms, cause physical and emotional distress, isolation and loneliness and suicidal thoughts.  This provides an opportunity for interventions from appropriate health authorities to provide anti-stigma campaigns to promote effective health seeking behaviours.</w:t>
      </w:r>
    </w:p>
    <w:p w14:paraId="630C3573" w14:textId="77777777" w:rsidR="00222037" w:rsidRPr="00427208" w:rsidRDefault="00222037" w:rsidP="00427208">
      <w:pPr>
        <w:pStyle w:val="NormalWeb"/>
        <w:jc w:val="both"/>
        <w:rPr>
          <w:rFonts w:eastAsiaTheme="minorEastAsia"/>
        </w:rPr>
      </w:pPr>
    </w:p>
    <w:p w14:paraId="4D945D25" w14:textId="77777777" w:rsidR="00427208" w:rsidRPr="00427208" w:rsidRDefault="00427208" w:rsidP="00427208">
      <w:pPr>
        <w:pStyle w:val="NormalWeb"/>
        <w:jc w:val="both"/>
        <w:rPr>
          <w:rFonts w:eastAsiaTheme="minorEastAsia"/>
        </w:rPr>
      </w:pPr>
    </w:p>
    <w:p w14:paraId="5930A8D3" w14:textId="77777777" w:rsidR="00427208" w:rsidRPr="00427208" w:rsidRDefault="00427208" w:rsidP="00F355F2">
      <w:pPr>
        <w:pStyle w:val="NormalWeb"/>
        <w:jc w:val="both"/>
        <w:rPr>
          <w:rFonts w:eastAsiaTheme="minorEastAsia"/>
          <w:u w:val="single"/>
        </w:rPr>
      </w:pPr>
    </w:p>
    <w:p w14:paraId="76381147" w14:textId="77777777" w:rsidR="00F24BC3" w:rsidRDefault="00F24BC3" w:rsidP="00F355F2">
      <w:pPr>
        <w:pStyle w:val="NormalWeb"/>
        <w:jc w:val="both"/>
        <w:rPr>
          <w:rFonts w:eastAsiaTheme="minorEastAsia"/>
        </w:rPr>
      </w:pPr>
    </w:p>
    <w:p w14:paraId="45134AF7" w14:textId="77777777" w:rsidR="00F355F2" w:rsidRPr="00F355F2" w:rsidRDefault="00F355F2" w:rsidP="00F355F2">
      <w:pPr>
        <w:pStyle w:val="NormalWeb"/>
        <w:jc w:val="both"/>
        <w:rPr>
          <w:rFonts w:eastAsiaTheme="minorEastAsia"/>
        </w:rPr>
      </w:pPr>
    </w:p>
    <w:p w14:paraId="187C1F3D" w14:textId="77777777" w:rsidR="00F355F2" w:rsidRPr="00F355F2" w:rsidRDefault="00F355F2" w:rsidP="00F355F2">
      <w:pPr>
        <w:pStyle w:val="NormalWeb"/>
        <w:jc w:val="both"/>
        <w:rPr>
          <w:rFonts w:eastAsiaTheme="minorEastAsia"/>
          <w:u w:val="single"/>
          <w:lang w:val="en-US"/>
        </w:rPr>
      </w:pPr>
    </w:p>
    <w:p w14:paraId="3E3B6CAB" w14:textId="77777777" w:rsidR="00F355F2" w:rsidRDefault="00F355F2" w:rsidP="00511866">
      <w:pPr>
        <w:pStyle w:val="NormalWeb"/>
        <w:jc w:val="both"/>
        <w:rPr>
          <w:rFonts w:eastAsiaTheme="minorEastAsia"/>
          <w:lang w:val="en-US"/>
        </w:rPr>
      </w:pPr>
    </w:p>
    <w:p w14:paraId="3F887CC4" w14:textId="77777777" w:rsidR="00F355F2" w:rsidRDefault="00F355F2" w:rsidP="00511866">
      <w:pPr>
        <w:pStyle w:val="NormalWeb"/>
        <w:jc w:val="both"/>
        <w:rPr>
          <w:rFonts w:eastAsiaTheme="minorEastAsia"/>
          <w:lang w:val="en-US"/>
        </w:rPr>
      </w:pPr>
    </w:p>
    <w:p w14:paraId="562EF4F3" w14:textId="77777777" w:rsidR="00F355F2" w:rsidRPr="00511866" w:rsidRDefault="00F355F2" w:rsidP="00511866">
      <w:pPr>
        <w:pStyle w:val="NormalWeb"/>
        <w:jc w:val="both"/>
        <w:rPr>
          <w:rFonts w:eastAsiaTheme="minorEastAsia"/>
        </w:rPr>
      </w:pPr>
    </w:p>
    <w:p w14:paraId="6DBD7478" w14:textId="5A737E6A" w:rsidR="007F26DB" w:rsidRPr="007F26DB" w:rsidRDefault="007F26DB" w:rsidP="00511866">
      <w:pPr>
        <w:pStyle w:val="NormalWeb"/>
        <w:spacing w:before="86" w:beforeAutospacing="0" w:after="0" w:afterAutospacing="0"/>
        <w:jc w:val="both"/>
      </w:pPr>
    </w:p>
    <w:p w14:paraId="4FDC0275" w14:textId="426D55F0" w:rsidR="007F26DB" w:rsidRDefault="007F26DB"/>
    <w:p w14:paraId="7786BBEA" w14:textId="2A08483F" w:rsidR="009258D8" w:rsidRDefault="009258D8"/>
    <w:p w14:paraId="1AC8580E" w14:textId="12E6C949" w:rsidR="009258D8" w:rsidRDefault="009258D8"/>
    <w:p w14:paraId="3AC4B1D6" w14:textId="26E7410D" w:rsidR="009258D8" w:rsidRDefault="009258D8"/>
    <w:p w14:paraId="10B74F31" w14:textId="6365B881" w:rsidR="009258D8" w:rsidRDefault="009258D8"/>
    <w:p w14:paraId="5064256C" w14:textId="2CFC840A" w:rsidR="009258D8" w:rsidRDefault="009258D8"/>
    <w:p w14:paraId="6E624B5F" w14:textId="4BF27040" w:rsidR="009258D8" w:rsidRDefault="009258D8"/>
    <w:p w14:paraId="2EC92117" w14:textId="75074106" w:rsidR="009258D8" w:rsidRDefault="009258D8"/>
    <w:p w14:paraId="325682EF" w14:textId="3BE9D920" w:rsidR="009258D8" w:rsidRDefault="009258D8"/>
    <w:p w14:paraId="153B7359" w14:textId="24C4E531" w:rsidR="009258D8" w:rsidRDefault="009258D8"/>
    <w:p w14:paraId="309943B2" w14:textId="02C6D4AA" w:rsidR="009258D8" w:rsidRDefault="009258D8"/>
    <w:p w14:paraId="20D93ECC" w14:textId="494AE510" w:rsidR="009258D8" w:rsidRDefault="009258D8"/>
    <w:p w14:paraId="59427632" w14:textId="65BD3EC5" w:rsidR="009258D8" w:rsidRDefault="009258D8"/>
    <w:sdt>
      <w:sdtPr>
        <w:id w:val="-112738526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56C5246" w14:textId="38C45114" w:rsidR="009258D8" w:rsidRDefault="009258D8">
          <w:pPr>
            <w:pStyle w:val="Heading1"/>
          </w:pPr>
          <w:r>
            <w:t>References</w:t>
          </w:r>
        </w:p>
        <w:sdt>
          <w:sdtPr>
            <w:id w:val="-573587230"/>
            <w:bibliography/>
          </w:sdtPr>
          <w:sdtContent>
            <w:p w14:paraId="266117BD" w14:textId="77777777" w:rsidR="009258D8" w:rsidRDefault="009258D8" w:rsidP="009258D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Latalova, K., Kamaradova, D., &amp; Prasko, J. (2014). Perspectives on Perceived Stigma and Self-Stigma in Adult Male Patients with Depression. </w:t>
              </w:r>
              <w:r>
                <w:rPr>
                  <w:i/>
                  <w:iCs/>
                  <w:noProof/>
                  <w:lang w:val="en-US"/>
                </w:rPr>
                <w:t>Neuropsychiatric Disease and Treatment, 10</w:t>
              </w:r>
              <w:r>
                <w:rPr>
                  <w:noProof/>
                  <w:lang w:val="en-US"/>
                </w:rPr>
                <w:t>, 1399 - 1405.</w:t>
              </w:r>
            </w:p>
            <w:p w14:paraId="75D8701E" w14:textId="77777777" w:rsidR="009258D8" w:rsidRDefault="009258D8" w:rsidP="009258D8">
              <w:pPr>
                <w:pStyle w:val="Bibliography"/>
                <w:ind w:left="720" w:hanging="720"/>
                <w:rPr>
                  <w:noProof/>
                  <w:lang w:val="en-US"/>
                </w:rPr>
              </w:pPr>
              <w:r>
                <w:rPr>
                  <w:noProof/>
                  <w:lang w:val="en-US"/>
                </w:rPr>
                <w:t xml:space="preserve">Mackenzie, C. S., Visperas, A., Ogrodniczuk, J. S., Oliffe, J. L., &amp; Nurmi, M. A. (2019). Age and Sex Differences in Self-Stigma and Public Stigma Concerning Depression and Suicide in Men. </w:t>
              </w:r>
              <w:r>
                <w:rPr>
                  <w:i/>
                  <w:iCs/>
                  <w:noProof/>
                  <w:lang w:val="en-US"/>
                </w:rPr>
                <w:t>Stigma and Health, 4</w:t>
              </w:r>
              <w:r>
                <w:rPr>
                  <w:noProof/>
                  <w:lang w:val="en-US"/>
                </w:rPr>
                <w:t>(2), 233 - 241.</w:t>
              </w:r>
            </w:p>
            <w:p w14:paraId="0B523386" w14:textId="77777777" w:rsidR="009258D8" w:rsidRDefault="009258D8" w:rsidP="009258D8">
              <w:pPr>
                <w:pStyle w:val="Bibliography"/>
                <w:ind w:left="720" w:hanging="720"/>
                <w:rPr>
                  <w:noProof/>
                  <w:lang w:val="en-US"/>
                </w:rPr>
              </w:pPr>
              <w:r>
                <w:rPr>
                  <w:noProof/>
                  <w:lang w:val="en-US"/>
                </w:rPr>
                <w:t xml:space="preserve">Mike C. Parent, T. D. (2019). Social Media Behavior, Toxic Masculinity, and Depression. </w:t>
              </w:r>
              <w:r>
                <w:rPr>
                  <w:i/>
                  <w:iCs/>
                  <w:noProof/>
                  <w:lang w:val="en-US"/>
                </w:rPr>
                <w:t>Psychology of Men &amp; Masculinities, 20</w:t>
              </w:r>
              <w:r>
                <w:rPr>
                  <w:noProof/>
                  <w:lang w:val="en-US"/>
                </w:rPr>
                <w:t>(3), 277 - 287.</w:t>
              </w:r>
            </w:p>
            <w:p w14:paraId="6B8F62A2" w14:textId="77777777" w:rsidR="009258D8" w:rsidRDefault="009258D8" w:rsidP="009258D8">
              <w:pPr>
                <w:pStyle w:val="Bibliography"/>
                <w:ind w:left="720" w:hanging="720"/>
                <w:rPr>
                  <w:noProof/>
                  <w:lang w:val="en-US"/>
                </w:rPr>
              </w:pPr>
              <w:r>
                <w:rPr>
                  <w:noProof/>
                  <w:lang w:val="en-US"/>
                </w:rPr>
                <w:t>NHS. (2020, Febuary 18). Retrieved from https://www.nhs.uk/conditions/clinical-depression/</w:t>
              </w:r>
            </w:p>
            <w:p w14:paraId="76C7E193" w14:textId="77777777" w:rsidR="009258D8" w:rsidRDefault="009258D8" w:rsidP="009258D8">
              <w:pPr>
                <w:pStyle w:val="Bibliography"/>
                <w:ind w:left="720" w:hanging="720"/>
                <w:rPr>
                  <w:noProof/>
                  <w:lang w:val="en-US"/>
                </w:rPr>
              </w:pPr>
              <w:r>
                <w:rPr>
                  <w:noProof/>
                  <w:lang w:val="en-US"/>
                </w:rPr>
                <w:t xml:space="preserve">Stringaris, A. (2017). Editorial: What is depression? </w:t>
              </w:r>
              <w:r>
                <w:rPr>
                  <w:i/>
                  <w:iCs/>
                  <w:noProof/>
                  <w:lang w:val="en-US"/>
                </w:rPr>
                <w:t>Journal of Child Psychology and Psychiatry, 58</w:t>
              </w:r>
              <w:r>
                <w:rPr>
                  <w:noProof/>
                  <w:lang w:val="en-US"/>
                </w:rPr>
                <w:t>(12), 1287–1289.</w:t>
              </w:r>
            </w:p>
            <w:p w14:paraId="6D25C700" w14:textId="77777777" w:rsidR="009258D8" w:rsidRDefault="009258D8" w:rsidP="009258D8">
              <w:pPr>
                <w:pStyle w:val="Bibliography"/>
                <w:ind w:left="720" w:hanging="720"/>
                <w:rPr>
                  <w:noProof/>
                  <w:lang w:val="en-US"/>
                </w:rPr>
              </w:pPr>
              <w:r>
                <w:rPr>
                  <w:noProof/>
                  <w:lang w:val="en-US"/>
                </w:rPr>
                <w:t xml:space="preserve">Talarowska, M. E., Gromniak-Haniecka, E., Rawska, J., &amp; Gałecki, P. (2018). Male depression – causes, symptoms, and diagnosis. </w:t>
              </w:r>
              <w:r>
                <w:rPr>
                  <w:i/>
                  <w:iCs/>
                  <w:noProof/>
                  <w:lang w:val="en-US"/>
                </w:rPr>
                <w:t>Neuropsychologia, 13</w:t>
              </w:r>
              <w:r>
                <w:rPr>
                  <w:noProof/>
                  <w:lang w:val="en-US"/>
                </w:rPr>
                <w:t>(3), 98-103.</w:t>
              </w:r>
            </w:p>
            <w:p w14:paraId="5D503BEA" w14:textId="77777777" w:rsidR="009258D8" w:rsidRDefault="009258D8" w:rsidP="009258D8">
              <w:pPr>
                <w:pStyle w:val="Bibliography"/>
                <w:ind w:left="720" w:hanging="720"/>
                <w:rPr>
                  <w:noProof/>
                  <w:lang w:val="en-US"/>
                </w:rPr>
              </w:pPr>
              <w:r>
                <w:rPr>
                  <w:noProof/>
                  <w:lang w:val="en-US"/>
                </w:rPr>
                <w:t xml:space="preserve">Zac E.Seidleraf, A. J. (2016). The Role of Masculinity in Men's Help-Seeking for Depression: A Systematic Review. </w:t>
              </w:r>
              <w:r>
                <w:rPr>
                  <w:i/>
                  <w:iCs/>
                  <w:noProof/>
                  <w:lang w:val="en-US"/>
                </w:rPr>
                <w:t>Clinical Psychology Review, 49</w:t>
              </w:r>
              <w:r>
                <w:rPr>
                  <w:noProof/>
                  <w:lang w:val="en-US"/>
                </w:rPr>
                <w:t>, 106 - 118.</w:t>
              </w:r>
            </w:p>
            <w:p w14:paraId="679D265D" w14:textId="1CD1D425" w:rsidR="009258D8" w:rsidRDefault="009258D8" w:rsidP="009258D8">
              <w:r>
                <w:rPr>
                  <w:b/>
                  <w:bCs/>
                  <w:noProof/>
                </w:rPr>
                <w:fldChar w:fldCharType="end"/>
              </w:r>
            </w:p>
          </w:sdtContent>
        </w:sdt>
      </w:sdtContent>
    </w:sdt>
    <w:p w14:paraId="281DE6E8" w14:textId="77777777" w:rsidR="009258D8" w:rsidRDefault="009258D8">
      <w:bookmarkStart w:id="0" w:name="_GoBack"/>
      <w:bookmarkEnd w:id="0"/>
    </w:p>
    <w:sectPr w:rsidR="00925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6DB"/>
    <w:rsid w:val="00222037"/>
    <w:rsid w:val="00427208"/>
    <w:rsid w:val="004C0B9F"/>
    <w:rsid w:val="00511866"/>
    <w:rsid w:val="005A51A6"/>
    <w:rsid w:val="006A7D0B"/>
    <w:rsid w:val="007F26DB"/>
    <w:rsid w:val="00803ED1"/>
    <w:rsid w:val="009258D8"/>
    <w:rsid w:val="00CA52EB"/>
    <w:rsid w:val="00E57931"/>
    <w:rsid w:val="00F24BC3"/>
    <w:rsid w:val="00F35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1AE38"/>
  <w15:chartTrackingRefBased/>
  <w15:docId w15:val="{6B90991F-EDFE-4E6A-8959-D550684D7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8D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26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258D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258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990724">
      <w:bodyDiv w:val="1"/>
      <w:marLeft w:val="0"/>
      <w:marRight w:val="0"/>
      <w:marTop w:val="0"/>
      <w:marBottom w:val="0"/>
      <w:divBdr>
        <w:top w:val="none" w:sz="0" w:space="0" w:color="auto"/>
        <w:left w:val="none" w:sz="0" w:space="0" w:color="auto"/>
        <w:bottom w:val="none" w:sz="0" w:space="0" w:color="auto"/>
        <w:right w:val="none" w:sz="0" w:space="0" w:color="auto"/>
      </w:divBdr>
    </w:div>
    <w:div w:id="103235958">
      <w:bodyDiv w:val="1"/>
      <w:marLeft w:val="0"/>
      <w:marRight w:val="0"/>
      <w:marTop w:val="0"/>
      <w:marBottom w:val="0"/>
      <w:divBdr>
        <w:top w:val="none" w:sz="0" w:space="0" w:color="auto"/>
        <w:left w:val="none" w:sz="0" w:space="0" w:color="auto"/>
        <w:bottom w:val="none" w:sz="0" w:space="0" w:color="auto"/>
        <w:right w:val="none" w:sz="0" w:space="0" w:color="auto"/>
      </w:divBdr>
    </w:div>
    <w:div w:id="153035649">
      <w:bodyDiv w:val="1"/>
      <w:marLeft w:val="0"/>
      <w:marRight w:val="0"/>
      <w:marTop w:val="0"/>
      <w:marBottom w:val="0"/>
      <w:divBdr>
        <w:top w:val="none" w:sz="0" w:space="0" w:color="auto"/>
        <w:left w:val="none" w:sz="0" w:space="0" w:color="auto"/>
        <w:bottom w:val="none" w:sz="0" w:space="0" w:color="auto"/>
        <w:right w:val="none" w:sz="0" w:space="0" w:color="auto"/>
      </w:divBdr>
    </w:div>
    <w:div w:id="315959283">
      <w:bodyDiv w:val="1"/>
      <w:marLeft w:val="0"/>
      <w:marRight w:val="0"/>
      <w:marTop w:val="0"/>
      <w:marBottom w:val="0"/>
      <w:divBdr>
        <w:top w:val="none" w:sz="0" w:space="0" w:color="auto"/>
        <w:left w:val="none" w:sz="0" w:space="0" w:color="auto"/>
        <w:bottom w:val="none" w:sz="0" w:space="0" w:color="auto"/>
        <w:right w:val="none" w:sz="0" w:space="0" w:color="auto"/>
      </w:divBdr>
    </w:div>
    <w:div w:id="367729736">
      <w:bodyDiv w:val="1"/>
      <w:marLeft w:val="0"/>
      <w:marRight w:val="0"/>
      <w:marTop w:val="0"/>
      <w:marBottom w:val="0"/>
      <w:divBdr>
        <w:top w:val="none" w:sz="0" w:space="0" w:color="auto"/>
        <w:left w:val="none" w:sz="0" w:space="0" w:color="auto"/>
        <w:bottom w:val="none" w:sz="0" w:space="0" w:color="auto"/>
        <w:right w:val="none" w:sz="0" w:space="0" w:color="auto"/>
      </w:divBdr>
    </w:div>
    <w:div w:id="701247681">
      <w:bodyDiv w:val="1"/>
      <w:marLeft w:val="0"/>
      <w:marRight w:val="0"/>
      <w:marTop w:val="0"/>
      <w:marBottom w:val="0"/>
      <w:divBdr>
        <w:top w:val="none" w:sz="0" w:space="0" w:color="auto"/>
        <w:left w:val="none" w:sz="0" w:space="0" w:color="auto"/>
        <w:bottom w:val="none" w:sz="0" w:space="0" w:color="auto"/>
        <w:right w:val="none" w:sz="0" w:space="0" w:color="auto"/>
      </w:divBdr>
    </w:div>
    <w:div w:id="1026834592">
      <w:bodyDiv w:val="1"/>
      <w:marLeft w:val="0"/>
      <w:marRight w:val="0"/>
      <w:marTop w:val="0"/>
      <w:marBottom w:val="0"/>
      <w:divBdr>
        <w:top w:val="none" w:sz="0" w:space="0" w:color="auto"/>
        <w:left w:val="none" w:sz="0" w:space="0" w:color="auto"/>
        <w:bottom w:val="none" w:sz="0" w:space="0" w:color="auto"/>
        <w:right w:val="none" w:sz="0" w:space="0" w:color="auto"/>
      </w:divBdr>
    </w:div>
    <w:div w:id="1331719612">
      <w:bodyDiv w:val="1"/>
      <w:marLeft w:val="0"/>
      <w:marRight w:val="0"/>
      <w:marTop w:val="0"/>
      <w:marBottom w:val="0"/>
      <w:divBdr>
        <w:top w:val="none" w:sz="0" w:space="0" w:color="auto"/>
        <w:left w:val="none" w:sz="0" w:space="0" w:color="auto"/>
        <w:bottom w:val="none" w:sz="0" w:space="0" w:color="auto"/>
        <w:right w:val="none" w:sz="0" w:space="0" w:color="auto"/>
      </w:divBdr>
    </w:div>
    <w:div w:id="1621522718">
      <w:bodyDiv w:val="1"/>
      <w:marLeft w:val="0"/>
      <w:marRight w:val="0"/>
      <w:marTop w:val="0"/>
      <w:marBottom w:val="0"/>
      <w:divBdr>
        <w:top w:val="none" w:sz="0" w:space="0" w:color="auto"/>
        <w:left w:val="none" w:sz="0" w:space="0" w:color="auto"/>
        <w:bottom w:val="none" w:sz="0" w:space="0" w:color="auto"/>
        <w:right w:val="none" w:sz="0" w:space="0" w:color="auto"/>
      </w:divBdr>
    </w:div>
    <w:div w:id="1751655738">
      <w:bodyDiv w:val="1"/>
      <w:marLeft w:val="0"/>
      <w:marRight w:val="0"/>
      <w:marTop w:val="0"/>
      <w:marBottom w:val="0"/>
      <w:divBdr>
        <w:top w:val="none" w:sz="0" w:space="0" w:color="auto"/>
        <w:left w:val="none" w:sz="0" w:space="0" w:color="auto"/>
        <w:bottom w:val="none" w:sz="0" w:space="0" w:color="auto"/>
        <w:right w:val="none" w:sz="0" w:space="0" w:color="auto"/>
      </w:divBdr>
    </w:div>
    <w:div w:id="1760830706">
      <w:bodyDiv w:val="1"/>
      <w:marLeft w:val="0"/>
      <w:marRight w:val="0"/>
      <w:marTop w:val="0"/>
      <w:marBottom w:val="0"/>
      <w:divBdr>
        <w:top w:val="none" w:sz="0" w:space="0" w:color="auto"/>
        <w:left w:val="none" w:sz="0" w:space="0" w:color="auto"/>
        <w:bottom w:val="none" w:sz="0" w:space="0" w:color="auto"/>
        <w:right w:val="none" w:sz="0" w:space="0" w:color="auto"/>
      </w:divBdr>
    </w:div>
    <w:div w:id="1801263290">
      <w:bodyDiv w:val="1"/>
      <w:marLeft w:val="0"/>
      <w:marRight w:val="0"/>
      <w:marTop w:val="0"/>
      <w:marBottom w:val="0"/>
      <w:divBdr>
        <w:top w:val="none" w:sz="0" w:space="0" w:color="auto"/>
        <w:left w:val="none" w:sz="0" w:space="0" w:color="auto"/>
        <w:bottom w:val="none" w:sz="0" w:space="0" w:color="auto"/>
        <w:right w:val="none" w:sz="0" w:space="0" w:color="auto"/>
      </w:divBdr>
    </w:div>
    <w:div w:id="1874074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Str17</b:Tag>
    <b:SourceType>JournalArticle</b:SourceType>
    <b:Guid>{F28ADBEC-5EF9-4B6B-B444-743E45BD1B26}</b:Guid>
    <b:Author>
      <b:Author>
        <b:NameList>
          <b:Person>
            <b:Last>Stringaris</b:Last>
            <b:First>Argyris</b:First>
          </b:Person>
        </b:NameList>
      </b:Author>
    </b:Author>
    <b:Title>Editorial: What is depression?</b:Title>
    <b:JournalName>Journal of Child Psychology and Psychiatry</b:JournalName>
    <b:Year>2017</b:Year>
    <b:Pages>1287–1289</b:Pages>
    <b:Volume>58</b:Volume>
    <b:Issue>12</b:Issue>
    <b:RefOrder>1</b:RefOrder>
  </b:Source>
  <b:Source>
    <b:Tag>NHS20</b:Tag>
    <b:SourceType>InternetSite</b:SourceType>
    <b:Guid>{5D1D5FF2-AEBF-455B-940E-1AA8544586B7}</b:Guid>
    <b:Year>2020</b:Year>
    <b:Author>
      <b:Author>
        <b:NameList>
          <b:Person>
            <b:Last>NHS</b:Last>
          </b:Person>
        </b:NameList>
      </b:Author>
    </b:Author>
    <b:Month>Febuary</b:Month>
    <b:Day>18</b:Day>
    <b:URL>https://www.nhs.uk/conditions/clinical-depression/</b:URL>
    <b:RefOrder>2</b:RefOrder>
  </b:Source>
  <b:Source>
    <b:Tag>Tal18</b:Tag>
    <b:SourceType>JournalArticle</b:SourceType>
    <b:Guid>{087BB844-04D0-4EC0-8E0F-E5E693935406}</b:Guid>
    <b:Author>
      <b:Author>
        <b:NameList>
          <b:Person>
            <b:Last>Talarowska</b:Last>
            <b:First>Monika</b:First>
            <b:Middle>E</b:Middle>
          </b:Person>
          <b:Person>
            <b:Last>Gromniak-Haniecka</b:Last>
            <b:First>Ewa</b:First>
          </b:Person>
          <b:Person>
            <b:Last>Rawska</b:Last>
            <b:First>Józefina</b:First>
          </b:Person>
          <b:Person>
            <b:Last>Gałecki</b:Last>
            <b:First>Piotr.</b:First>
          </b:Person>
        </b:NameList>
      </b:Author>
    </b:Author>
    <b:Title>Male depression – causes, symptoms, and diagnosis</b:Title>
    <b:JournalName>Neuropsychologia</b:JournalName>
    <b:Year>2018</b:Year>
    <b:Pages>98-103</b:Pages>
    <b:Volume>13</b:Volume>
    <b:Issue>3</b:Issue>
    <b:RefOrder>3</b:RefOrder>
  </b:Source>
  <b:Source>
    <b:Tag>Zac16</b:Tag>
    <b:SourceType>JournalArticle</b:SourceType>
    <b:Guid>{467808C9-E65B-4BCB-9692-0902B48DC44E}</b:Guid>
    <b:Author>
      <b:Author>
        <b:NameList>
          <b:Person>
            <b:Last>Zac E.Seidleraf</b:Last>
            <b:First>Alexei</b:First>
            <b:Middle>J.Dawes, Simon M.Ricec, John L.Oliffed, Haryana M.Dhillone</b:Middle>
          </b:Person>
        </b:NameList>
      </b:Author>
    </b:Author>
    <b:Title>The Role of Masculinity in Men's Help-Seeking for Depression: A Systematic Review</b:Title>
    <b:JournalName>Clinical Psychology Review</b:JournalName>
    <b:Year>2016</b:Year>
    <b:Pages>106 - 118</b:Pages>
    <b:Volume>49</b:Volume>
    <b:RefOrder>4</b:RefOrder>
  </b:Source>
  <b:Source>
    <b:Tag>Lat14</b:Tag>
    <b:SourceType>JournalArticle</b:SourceType>
    <b:Guid>{5C49B468-85FC-421B-990F-7A5EC3B312B5}</b:Guid>
    <b:Author>
      <b:Author>
        <b:NameList>
          <b:Person>
            <b:Last>Latalova</b:Last>
            <b:First>Klara</b:First>
          </b:Person>
          <b:Person>
            <b:Last>Kamaradova</b:Last>
            <b:First>Dana</b:First>
          </b:Person>
          <b:Person>
            <b:Last>Prasko</b:Last>
            <b:First>Jan.</b:First>
          </b:Person>
        </b:NameList>
      </b:Author>
    </b:Author>
    <b:Title>Perspectives on Perceived Stigma and Self-Stigma in Adult Male Patients with Depression</b:Title>
    <b:JournalName>Neuropsychiatric Disease and Treatment</b:JournalName>
    <b:Year>2014</b:Year>
    <b:Pages>1399 - 1405</b:Pages>
    <b:Volume>10</b:Volume>
    <b:RefOrder>5</b:RefOrder>
  </b:Source>
  <b:Source>
    <b:Tag>Mac19</b:Tag>
    <b:SourceType>JournalArticle</b:SourceType>
    <b:Guid>{B0F62EEB-9031-43C1-B934-29E95F6F3684}</b:Guid>
    <b:Author>
      <b:Author>
        <b:NameList>
          <b:Person>
            <b:Last>Mackenzie</b:Last>
            <b:First>Corey</b:First>
            <b:Middle>S.</b:Middle>
          </b:Person>
          <b:Person>
            <b:Last>Visperas</b:Last>
            <b:First>Anna</b:First>
          </b:Person>
          <b:Person>
            <b:Last>Ogrodniczuk</b:Last>
            <b:First>John</b:First>
            <b:Middle>S.</b:Middle>
          </b:Person>
          <b:Person>
            <b:Last>Oliffe</b:Last>
            <b:First>John</b:First>
            <b:Middle>L.</b:Middle>
          </b:Person>
          <b:Person>
            <b:Last>Nurmi</b:Last>
            <b:First>Mary</b:First>
            <b:Middle>Anne</b:Middle>
          </b:Person>
        </b:NameList>
      </b:Author>
    </b:Author>
    <b:Title>Age and Sex Differences in Self-Stigma and Public Stigma Concerning Depression and Suicide in Men</b:Title>
    <b:JournalName>Stigma and Health</b:JournalName>
    <b:Year>2019</b:Year>
    <b:Pages>233 - 241</b:Pages>
    <b:Volume>4</b:Volume>
    <b:Issue>2</b:Issue>
    <b:RefOrder>6</b:RefOrder>
  </b:Source>
  <b:Source>
    <b:Tag>Mik19</b:Tag>
    <b:SourceType>JournalArticle</b:SourceType>
    <b:Guid>{CA9E4FF8-43BE-415E-96A7-3C91EB0C53F3}</b:Guid>
    <b:Author>
      <b:Author>
        <b:NameList>
          <b:Person>
            <b:Last>Mike C. Parent</b:Last>
            <b:First>Teresa</b:First>
            <b:Middle>D. Gobble, and Aaron Rochle</b:Middle>
          </b:Person>
        </b:NameList>
      </b:Author>
    </b:Author>
    <b:Title>Social Media Behavior, Toxic Masculinity, and Depression</b:Title>
    <b:JournalName>Psychology of Men &amp; Masculinities</b:JournalName>
    <b:Year>2019</b:Year>
    <b:Pages>277 - 287</b:Pages>
    <b:Volume>20</b:Volume>
    <b:Issue>3</b:Issue>
    <b:RefOrder>7</b:RefOrder>
  </b:Source>
</b:Sources>
</file>

<file path=customXml/itemProps1.xml><?xml version="1.0" encoding="utf-8"?>
<ds:datastoreItem xmlns:ds="http://schemas.openxmlformats.org/officeDocument/2006/customXml" ds:itemID="{87378870-38E9-4DF2-BD0B-E0E7535E6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3</Pages>
  <Words>670</Words>
  <Characters>3819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jenkinson</dc:creator>
  <cp:keywords/>
  <dc:description/>
  <cp:lastModifiedBy>Kayleigh Jenkinson</cp:lastModifiedBy>
  <cp:revision>2</cp:revision>
  <dcterms:created xsi:type="dcterms:W3CDTF">2020-02-25T19:32:00Z</dcterms:created>
  <dcterms:modified xsi:type="dcterms:W3CDTF">2020-02-26T15:43:00Z</dcterms:modified>
</cp:coreProperties>
</file>