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323693" w14:textId="77777777" w:rsidR="006376FB" w:rsidRDefault="006376FB" w:rsidP="006376FB">
      <w:pPr>
        <w:rPr>
          <w:sz w:val="52"/>
          <w:szCs w:val="52"/>
        </w:rPr>
      </w:pPr>
      <w:r>
        <w:rPr>
          <w:b/>
          <w:bCs/>
          <w:sz w:val="52"/>
          <w:szCs w:val="52"/>
          <w:u w:val="single"/>
        </w:rPr>
        <w:t>Name:</w:t>
      </w:r>
      <w:r>
        <w:rPr>
          <w:sz w:val="52"/>
          <w:szCs w:val="52"/>
        </w:rPr>
        <w:t xml:space="preserve"> Edward Walden</w:t>
      </w:r>
    </w:p>
    <w:p w14:paraId="32647474" w14:textId="77777777" w:rsidR="006376FB" w:rsidRDefault="006376FB" w:rsidP="006376FB">
      <w:pPr>
        <w:rPr>
          <w:sz w:val="52"/>
          <w:szCs w:val="52"/>
        </w:rPr>
      </w:pPr>
      <w:r>
        <w:rPr>
          <w:b/>
          <w:bCs/>
          <w:sz w:val="52"/>
          <w:szCs w:val="52"/>
          <w:u w:val="single"/>
        </w:rPr>
        <w:t>Student Number:</w:t>
      </w:r>
      <w:r>
        <w:rPr>
          <w:sz w:val="52"/>
          <w:szCs w:val="52"/>
        </w:rPr>
        <w:t xml:space="preserve"> 2203426</w:t>
      </w:r>
    </w:p>
    <w:p w14:paraId="52D451D1" w14:textId="49992734" w:rsidR="006376FB" w:rsidRDefault="006376FB" w:rsidP="006376FB">
      <w:pPr>
        <w:rPr>
          <w:sz w:val="52"/>
          <w:szCs w:val="52"/>
        </w:rPr>
      </w:pPr>
      <w:r>
        <w:rPr>
          <w:b/>
          <w:bCs/>
          <w:sz w:val="52"/>
          <w:szCs w:val="52"/>
          <w:u w:val="single"/>
        </w:rPr>
        <w:t>Date:</w:t>
      </w:r>
      <w:r>
        <w:rPr>
          <w:sz w:val="52"/>
          <w:szCs w:val="52"/>
        </w:rPr>
        <w:t xml:space="preserve"> 17/12/2023</w:t>
      </w:r>
    </w:p>
    <w:p w14:paraId="3653AA4D" w14:textId="0B905366" w:rsidR="006376FB" w:rsidRPr="00E74FF1" w:rsidRDefault="006376FB" w:rsidP="006376FB">
      <w:pPr>
        <w:rPr>
          <w:sz w:val="52"/>
          <w:szCs w:val="52"/>
        </w:rPr>
      </w:pPr>
      <w:r>
        <w:rPr>
          <w:b/>
          <w:bCs/>
          <w:sz w:val="52"/>
          <w:szCs w:val="52"/>
          <w:u w:val="single"/>
        </w:rPr>
        <w:t>Module:</w:t>
      </w:r>
      <w:r>
        <w:rPr>
          <w:sz w:val="52"/>
          <w:szCs w:val="52"/>
        </w:rPr>
        <w:t xml:space="preserve"> Motorcycle Technology</w:t>
      </w:r>
    </w:p>
    <w:p w14:paraId="42B90A9D" w14:textId="547BD0AF" w:rsidR="006376FB" w:rsidRDefault="006376FB" w:rsidP="006376FB">
      <w:pPr>
        <w:rPr>
          <w:sz w:val="52"/>
          <w:szCs w:val="52"/>
        </w:rPr>
      </w:pPr>
      <w:r>
        <w:rPr>
          <w:b/>
          <w:bCs/>
          <w:sz w:val="52"/>
          <w:szCs w:val="52"/>
          <w:u w:val="single"/>
        </w:rPr>
        <w:t>Module Code:</w:t>
      </w:r>
      <w:r>
        <w:rPr>
          <w:sz w:val="52"/>
          <w:szCs w:val="52"/>
        </w:rPr>
        <w:t xml:space="preserve"> ACHA4003</w:t>
      </w:r>
    </w:p>
    <w:p w14:paraId="4FD8FD2E" w14:textId="63502885" w:rsidR="006376FB" w:rsidRPr="00E74FF1" w:rsidRDefault="006376FB" w:rsidP="006376FB">
      <w:pPr>
        <w:rPr>
          <w:sz w:val="52"/>
          <w:szCs w:val="52"/>
        </w:rPr>
      </w:pPr>
      <w:r>
        <w:rPr>
          <w:b/>
          <w:bCs/>
          <w:sz w:val="52"/>
          <w:szCs w:val="52"/>
          <w:u w:val="single"/>
        </w:rPr>
        <w:t>Assignment Title:</w:t>
      </w:r>
      <w:r>
        <w:rPr>
          <w:sz w:val="52"/>
          <w:szCs w:val="52"/>
        </w:rPr>
        <w:t xml:space="preserve"> Motorcycle Geometry Analysis and Dynamic Handling Investigation</w:t>
      </w:r>
    </w:p>
    <w:p w14:paraId="5275A6E0" w14:textId="77777777" w:rsidR="006376FB" w:rsidRDefault="006376FB" w:rsidP="006376FB">
      <w:pPr>
        <w:jc w:val="center"/>
        <w:rPr>
          <w:b/>
          <w:bCs/>
          <w:sz w:val="40"/>
          <w:szCs w:val="40"/>
          <w:u w:val="single"/>
        </w:rPr>
      </w:pPr>
      <w:r>
        <w:rPr>
          <w:b/>
          <w:bCs/>
          <w:noProof/>
          <w:sz w:val="40"/>
          <w:szCs w:val="40"/>
          <w:u w:val="single"/>
        </w:rPr>
        <w:drawing>
          <wp:anchor distT="0" distB="0" distL="114300" distR="114300" simplePos="0" relativeHeight="251677696" behindDoc="1" locked="0" layoutInCell="1" allowOverlap="1" wp14:anchorId="7C081236" wp14:editId="4BEF337F">
            <wp:simplePos x="0" y="0"/>
            <wp:positionH relativeFrom="page">
              <wp:align>left</wp:align>
            </wp:positionH>
            <wp:positionV relativeFrom="paragraph">
              <wp:posOffset>254635</wp:posOffset>
            </wp:positionV>
            <wp:extent cx="7528560" cy="2750185"/>
            <wp:effectExtent l="0" t="0" r="0" b="0"/>
            <wp:wrapTight wrapText="bothSides">
              <wp:wrapPolygon edited="0">
                <wp:start x="0" y="0"/>
                <wp:lineTo x="0" y="12119"/>
                <wp:lineTo x="273" y="14363"/>
                <wp:lineTo x="765" y="16757"/>
                <wp:lineTo x="1640" y="19151"/>
                <wp:lineTo x="1694" y="20647"/>
                <wp:lineTo x="4318" y="21396"/>
                <wp:lineTo x="8964" y="21396"/>
                <wp:lineTo x="9455" y="21396"/>
                <wp:lineTo x="17654" y="20947"/>
                <wp:lineTo x="17654" y="17805"/>
                <wp:lineTo x="17107" y="17505"/>
                <wp:lineTo x="13719" y="16757"/>
                <wp:lineTo x="21534" y="16009"/>
                <wp:lineTo x="21534" y="12568"/>
                <wp:lineTo x="19785" y="11521"/>
                <wp:lineTo x="5356" y="9576"/>
                <wp:lineTo x="18802" y="9276"/>
                <wp:lineTo x="18802" y="6284"/>
                <wp:lineTo x="18200" y="5835"/>
                <wp:lineTo x="15796" y="4788"/>
                <wp:lineTo x="18310" y="4788"/>
                <wp:lineTo x="19512" y="4040"/>
                <wp:lineTo x="19567" y="898"/>
                <wp:lineTo x="18966" y="598"/>
                <wp:lineTo x="14921" y="0"/>
                <wp:lineTo x="0" y="0"/>
              </wp:wrapPolygon>
            </wp:wrapTight>
            <wp:docPr id="141914052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7554183" cy="2759953"/>
                    </a:xfrm>
                    <a:prstGeom prst="rect">
                      <a:avLst/>
                    </a:prstGeom>
                    <a:noFill/>
                  </pic:spPr>
                </pic:pic>
              </a:graphicData>
            </a:graphic>
            <wp14:sizeRelH relativeFrom="margin">
              <wp14:pctWidth>0</wp14:pctWidth>
            </wp14:sizeRelH>
            <wp14:sizeRelV relativeFrom="margin">
              <wp14:pctHeight>0</wp14:pctHeight>
            </wp14:sizeRelV>
          </wp:anchor>
        </w:drawing>
      </w:r>
    </w:p>
    <w:p w14:paraId="068FBF10" w14:textId="77777777" w:rsidR="006376FB" w:rsidRDefault="006376FB" w:rsidP="006376FB">
      <w:pPr>
        <w:jc w:val="center"/>
        <w:rPr>
          <w:b/>
          <w:bCs/>
          <w:sz w:val="40"/>
          <w:szCs w:val="40"/>
          <w:u w:val="single"/>
        </w:rPr>
      </w:pPr>
    </w:p>
    <w:p w14:paraId="53A17A90" w14:textId="77777777" w:rsidR="006376FB" w:rsidRDefault="006376FB" w:rsidP="006376FB">
      <w:pPr>
        <w:jc w:val="center"/>
        <w:rPr>
          <w:b/>
          <w:bCs/>
          <w:sz w:val="40"/>
          <w:szCs w:val="40"/>
          <w:u w:val="single"/>
        </w:rPr>
      </w:pPr>
    </w:p>
    <w:p w14:paraId="74E7D787" w14:textId="77777777" w:rsidR="006376FB" w:rsidRDefault="006376FB" w:rsidP="006376FB">
      <w:pPr>
        <w:jc w:val="center"/>
        <w:rPr>
          <w:b/>
          <w:bCs/>
          <w:sz w:val="40"/>
          <w:szCs w:val="40"/>
          <w:u w:val="single"/>
        </w:rPr>
      </w:pPr>
    </w:p>
    <w:p w14:paraId="7D44417D" w14:textId="77777777" w:rsidR="006376FB" w:rsidRDefault="006376FB" w:rsidP="006376FB">
      <w:pPr>
        <w:jc w:val="center"/>
        <w:rPr>
          <w:b/>
          <w:bCs/>
          <w:sz w:val="40"/>
          <w:szCs w:val="40"/>
          <w:u w:val="single"/>
        </w:rPr>
      </w:pPr>
    </w:p>
    <w:p w14:paraId="78163311" w14:textId="77777777" w:rsidR="006376FB" w:rsidRDefault="006376FB">
      <w:pPr>
        <w:rPr>
          <w:b/>
          <w:bCs/>
          <w:sz w:val="40"/>
          <w:szCs w:val="40"/>
          <w:u w:val="single"/>
        </w:rPr>
      </w:pPr>
    </w:p>
    <w:p w14:paraId="7562673A" w14:textId="43D6871F" w:rsidR="006376FB" w:rsidRDefault="006376FB" w:rsidP="006376FB">
      <w:pPr>
        <w:jc w:val="center"/>
        <w:rPr>
          <w:sz w:val="48"/>
          <w:szCs w:val="48"/>
          <w:u w:val="single"/>
        </w:rPr>
      </w:pPr>
      <w:r>
        <w:rPr>
          <w:sz w:val="48"/>
          <w:szCs w:val="48"/>
          <w:u w:val="single"/>
        </w:rPr>
        <w:lastRenderedPageBreak/>
        <w:t>Table of Contents</w:t>
      </w:r>
    </w:p>
    <w:p w14:paraId="6621D2EF" w14:textId="5F2CE71E" w:rsidR="006376FB" w:rsidRPr="00751212" w:rsidRDefault="006376FB" w:rsidP="006376FB">
      <w:pPr>
        <w:rPr>
          <w:sz w:val="40"/>
          <w:szCs w:val="40"/>
        </w:rPr>
      </w:pPr>
      <w:r w:rsidRPr="00751212">
        <w:rPr>
          <w:sz w:val="40"/>
          <w:szCs w:val="40"/>
          <w:u w:val="single"/>
        </w:rPr>
        <w:t xml:space="preserve">Chapter </w:t>
      </w:r>
      <w:r w:rsidR="00751212">
        <w:rPr>
          <w:sz w:val="40"/>
          <w:szCs w:val="40"/>
          <w:u w:val="single"/>
        </w:rPr>
        <w:t>1</w:t>
      </w:r>
      <w:r w:rsidR="00751212">
        <w:rPr>
          <w:sz w:val="40"/>
          <w:szCs w:val="40"/>
        </w:rPr>
        <w:t>…………………………………………………………</w:t>
      </w:r>
      <w:proofErr w:type="gramStart"/>
      <w:r w:rsidR="00751212">
        <w:rPr>
          <w:sz w:val="40"/>
          <w:szCs w:val="40"/>
        </w:rPr>
        <w:t>…..</w:t>
      </w:r>
      <w:proofErr w:type="gramEnd"/>
      <w:r w:rsidR="00751212">
        <w:rPr>
          <w:sz w:val="40"/>
          <w:szCs w:val="40"/>
        </w:rPr>
        <w:t>…….3</w:t>
      </w:r>
    </w:p>
    <w:p w14:paraId="6A5BBB61" w14:textId="10D96DF9" w:rsidR="006376FB" w:rsidRPr="00751212" w:rsidRDefault="006376FB" w:rsidP="006376FB">
      <w:pPr>
        <w:rPr>
          <w:sz w:val="40"/>
          <w:szCs w:val="40"/>
        </w:rPr>
      </w:pPr>
      <w:r>
        <w:rPr>
          <w:sz w:val="40"/>
          <w:szCs w:val="40"/>
        </w:rPr>
        <w:tab/>
      </w:r>
      <w:r w:rsidRPr="00751212">
        <w:rPr>
          <w:b/>
          <w:bCs/>
          <w:sz w:val="40"/>
          <w:szCs w:val="40"/>
        </w:rPr>
        <w:t>Geometry Data</w:t>
      </w:r>
      <w:r w:rsidR="00751212">
        <w:rPr>
          <w:sz w:val="40"/>
          <w:szCs w:val="40"/>
        </w:rPr>
        <w:t>……………………………………………………3</w:t>
      </w:r>
    </w:p>
    <w:p w14:paraId="3C8053D3" w14:textId="70846228" w:rsidR="006376FB" w:rsidRDefault="006376FB" w:rsidP="006376FB">
      <w:pPr>
        <w:rPr>
          <w:sz w:val="40"/>
          <w:szCs w:val="40"/>
        </w:rPr>
      </w:pPr>
      <w:r>
        <w:rPr>
          <w:sz w:val="40"/>
          <w:szCs w:val="40"/>
        </w:rPr>
        <w:tab/>
      </w:r>
      <w:r>
        <w:rPr>
          <w:sz w:val="40"/>
          <w:szCs w:val="40"/>
        </w:rPr>
        <w:tab/>
        <w:t>Aprilia RS660</w:t>
      </w:r>
      <w:r w:rsidR="00751212">
        <w:rPr>
          <w:sz w:val="40"/>
          <w:szCs w:val="40"/>
        </w:rPr>
        <w:t>……………………………………………</w:t>
      </w:r>
      <w:proofErr w:type="gramStart"/>
      <w:r w:rsidR="00751212">
        <w:rPr>
          <w:sz w:val="40"/>
          <w:szCs w:val="40"/>
        </w:rPr>
        <w:t>…..</w:t>
      </w:r>
      <w:proofErr w:type="gramEnd"/>
      <w:r w:rsidR="00751212">
        <w:rPr>
          <w:sz w:val="40"/>
          <w:szCs w:val="40"/>
        </w:rPr>
        <w:t>4</w:t>
      </w:r>
    </w:p>
    <w:p w14:paraId="071B57CB" w14:textId="4BAED8A2" w:rsidR="006376FB" w:rsidRDefault="006376FB" w:rsidP="006376FB">
      <w:pPr>
        <w:rPr>
          <w:sz w:val="40"/>
          <w:szCs w:val="40"/>
        </w:rPr>
      </w:pPr>
      <w:r>
        <w:rPr>
          <w:sz w:val="40"/>
          <w:szCs w:val="40"/>
        </w:rPr>
        <w:tab/>
      </w:r>
      <w:r>
        <w:rPr>
          <w:sz w:val="40"/>
          <w:szCs w:val="40"/>
        </w:rPr>
        <w:tab/>
        <w:t>Kawasaki ZXR750</w:t>
      </w:r>
      <w:r w:rsidR="00751212">
        <w:rPr>
          <w:sz w:val="40"/>
          <w:szCs w:val="40"/>
        </w:rPr>
        <w:t>………………………………………….5</w:t>
      </w:r>
    </w:p>
    <w:p w14:paraId="3BA67321" w14:textId="7A3B3B87" w:rsidR="006376FB" w:rsidRPr="00751212" w:rsidRDefault="006376FB" w:rsidP="006376FB">
      <w:pPr>
        <w:rPr>
          <w:sz w:val="40"/>
          <w:szCs w:val="40"/>
        </w:rPr>
      </w:pPr>
      <w:r>
        <w:rPr>
          <w:sz w:val="40"/>
          <w:szCs w:val="40"/>
        </w:rPr>
        <w:tab/>
      </w:r>
      <w:r w:rsidRPr="00751212">
        <w:rPr>
          <w:b/>
          <w:bCs/>
          <w:sz w:val="40"/>
          <w:szCs w:val="40"/>
        </w:rPr>
        <w:t>Centre of Gravity</w:t>
      </w:r>
      <w:r w:rsidR="00751212">
        <w:rPr>
          <w:sz w:val="40"/>
          <w:szCs w:val="40"/>
        </w:rPr>
        <w:t>…………………………………………………5</w:t>
      </w:r>
    </w:p>
    <w:p w14:paraId="763A2837" w14:textId="1D4B8104" w:rsidR="006376FB" w:rsidRDefault="006376FB" w:rsidP="006376FB">
      <w:pPr>
        <w:rPr>
          <w:sz w:val="40"/>
          <w:szCs w:val="40"/>
        </w:rPr>
      </w:pPr>
      <w:r>
        <w:rPr>
          <w:sz w:val="40"/>
          <w:szCs w:val="40"/>
        </w:rPr>
        <w:tab/>
      </w:r>
      <w:r>
        <w:rPr>
          <w:sz w:val="40"/>
          <w:szCs w:val="40"/>
        </w:rPr>
        <w:tab/>
        <w:t>Aprilia RS660</w:t>
      </w:r>
      <w:r w:rsidR="00751212">
        <w:rPr>
          <w:sz w:val="40"/>
          <w:szCs w:val="40"/>
        </w:rPr>
        <w:t>……………………………………………</w:t>
      </w:r>
      <w:proofErr w:type="gramStart"/>
      <w:r w:rsidR="00751212">
        <w:rPr>
          <w:sz w:val="40"/>
          <w:szCs w:val="40"/>
        </w:rPr>
        <w:t>…..</w:t>
      </w:r>
      <w:proofErr w:type="gramEnd"/>
      <w:r w:rsidR="00751212">
        <w:rPr>
          <w:sz w:val="40"/>
          <w:szCs w:val="40"/>
        </w:rPr>
        <w:t>5</w:t>
      </w:r>
    </w:p>
    <w:p w14:paraId="130AB569" w14:textId="6BC5C89E" w:rsidR="006376FB" w:rsidRDefault="006376FB" w:rsidP="006376FB">
      <w:pPr>
        <w:rPr>
          <w:sz w:val="40"/>
          <w:szCs w:val="40"/>
        </w:rPr>
      </w:pPr>
      <w:r>
        <w:rPr>
          <w:sz w:val="40"/>
          <w:szCs w:val="40"/>
        </w:rPr>
        <w:tab/>
      </w:r>
      <w:r>
        <w:rPr>
          <w:sz w:val="40"/>
          <w:szCs w:val="40"/>
        </w:rPr>
        <w:tab/>
        <w:t>Kawasaki ZXR750</w:t>
      </w:r>
      <w:r w:rsidR="00751212">
        <w:rPr>
          <w:sz w:val="40"/>
          <w:szCs w:val="40"/>
        </w:rPr>
        <w:t>………………………………………….7</w:t>
      </w:r>
    </w:p>
    <w:p w14:paraId="4B688E3B" w14:textId="3B0A56D5" w:rsidR="006376FB" w:rsidRPr="00751212" w:rsidRDefault="006376FB" w:rsidP="006376FB">
      <w:pPr>
        <w:rPr>
          <w:sz w:val="40"/>
          <w:szCs w:val="40"/>
        </w:rPr>
      </w:pPr>
      <w:r w:rsidRPr="00751212">
        <w:rPr>
          <w:sz w:val="40"/>
          <w:szCs w:val="40"/>
          <w:u w:val="single"/>
        </w:rPr>
        <w:t>Chapte</w:t>
      </w:r>
      <w:r w:rsidR="00751212">
        <w:rPr>
          <w:sz w:val="40"/>
          <w:szCs w:val="40"/>
          <w:u w:val="single"/>
        </w:rPr>
        <w:t xml:space="preserve">r </w:t>
      </w:r>
      <w:r w:rsidR="00751212" w:rsidRPr="00751212">
        <w:rPr>
          <w:sz w:val="40"/>
          <w:szCs w:val="40"/>
          <w:u w:val="single"/>
        </w:rPr>
        <w:t>2</w:t>
      </w:r>
      <w:r w:rsidR="00751212">
        <w:rPr>
          <w:sz w:val="40"/>
          <w:szCs w:val="40"/>
        </w:rPr>
        <w:t>………………………………………………………………….</w:t>
      </w:r>
      <w:r w:rsidR="00751212" w:rsidRPr="00751212">
        <w:rPr>
          <w:sz w:val="40"/>
          <w:szCs w:val="40"/>
        </w:rPr>
        <w:t>10</w:t>
      </w:r>
    </w:p>
    <w:p w14:paraId="1869A806" w14:textId="395625EC" w:rsidR="006376FB" w:rsidRPr="00751212" w:rsidRDefault="006376FB" w:rsidP="006376FB">
      <w:pPr>
        <w:rPr>
          <w:sz w:val="40"/>
          <w:szCs w:val="40"/>
        </w:rPr>
      </w:pPr>
      <w:r w:rsidRPr="00751212">
        <w:rPr>
          <w:sz w:val="40"/>
          <w:szCs w:val="40"/>
          <w:u w:val="single"/>
        </w:rPr>
        <w:t>Chapter 3</w:t>
      </w:r>
      <w:r w:rsidR="00751212">
        <w:rPr>
          <w:sz w:val="40"/>
          <w:szCs w:val="40"/>
        </w:rPr>
        <w:t>………………………………………………………………….11</w:t>
      </w:r>
    </w:p>
    <w:p w14:paraId="78ABAA12" w14:textId="7A698C20" w:rsidR="006376FB" w:rsidRPr="00751212" w:rsidRDefault="006376FB" w:rsidP="006376FB">
      <w:pPr>
        <w:rPr>
          <w:sz w:val="40"/>
          <w:szCs w:val="40"/>
        </w:rPr>
      </w:pPr>
      <w:r>
        <w:rPr>
          <w:sz w:val="40"/>
          <w:szCs w:val="40"/>
        </w:rPr>
        <w:tab/>
      </w:r>
      <w:r w:rsidRPr="00751212">
        <w:rPr>
          <w:b/>
          <w:bCs/>
          <w:sz w:val="40"/>
          <w:szCs w:val="40"/>
        </w:rPr>
        <w:t>Handling Characteristics</w:t>
      </w:r>
      <w:r w:rsidR="00751212" w:rsidRPr="00751212">
        <w:rPr>
          <w:sz w:val="40"/>
          <w:szCs w:val="40"/>
        </w:rPr>
        <w:t>……………………………</w:t>
      </w:r>
      <w:r w:rsidR="00751212">
        <w:rPr>
          <w:sz w:val="40"/>
          <w:szCs w:val="40"/>
        </w:rPr>
        <w:t>.</w:t>
      </w:r>
      <w:r w:rsidR="00751212" w:rsidRPr="00751212">
        <w:rPr>
          <w:sz w:val="40"/>
          <w:szCs w:val="40"/>
        </w:rPr>
        <w:t>…</w:t>
      </w:r>
      <w:proofErr w:type="gramStart"/>
      <w:r w:rsidR="00751212" w:rsidRPr="00751212">
        <w:rPr>
          <w:sz w:val="40"/>
          <w:szCs w:val="40"/>
        </w:rPr>
        <w:t>…..</w:t>
      </w:r>
      <w:proofErr w:type="gramEnd"/>
      <w:r w:rsidR="00751212" w:rsidRPr="00751212">
        <w:rPr>
          <w:sz w:val="40"/>
          <w:szCs w:val="40"/>
        </w:rPr>
        <w:t>11</w:t>
      </w:r>
    </w:p>
    <w:p w14:paraId="15AF1669" w14:textId="4AD8CE27" w:rsidR="006376FB" w:rsidRDefault="006376FB" w:rsidP="006376FB">
      <w:pPr>
        <w:rPr>
          <w:sz w:val="40"/>
          <w:szCs w:val="40"/>
        </w:rPr>
      </w:pPr>
      <w:r>
        <w:rPr>
          <w:sz w:val="40"/>
          <w:szCs w:val="40"/>
        </w:rPr>
        <w:tab/>
      </w:r>
      <w:r>
        <w:rPr>
          <w:sz w:val="40"/>
          <w:szCs w:val="40"/>
        </w:rPr>
        <w:tab/>
        <w:t>Aprilia RS660</w:t>
      </w:r>
      <w:r w:rsidR="00751212">
        <w:rPr>
          <w:sz w:val="40"/>
          <w:szCs w:val="40"/>
        </w:rPr>
        <w:t>………………………………………………11</w:t>
      </w:r>
    </w:p>
    <w:p w14:paraId="102010CC" w14:textId="2D998390" w:rsidR="006376FB" w:rsidRDefault="006376FB" w:rsidP="006376FB">
      <w:pPr>
        <w:rPr>
          <w:sz w:val="40"/>
          <w:szCs w:val="40"/>
        </w:rPr>
      </w:pPr>
      <w:r>
        <w:rPr>
          <w:sz w:val="40"/>
          <w:szCs w:val="40"/>
        </w:rPr>
        <w:tab/>
      </w:r>
      <w:r>
        <w:rPr>
          <w:sz w:val="40"/>
          <w:szCs w:val="40"/>
        </w:rPr>
        <w:tab/>
        <w:t>Kawasaki ZXR750</w:t>
      </w:r>
      <w:r w:rsidR="00751212">
        <w:rPr>
          <w:sz w:val="40"/>
          <w:szCs w:val="40"/>
        </w:rPr>
        <w:t>……………………………………</w:t>
      </w:r>
      <w:proofErr w:type="gramStart"/>
      <w:r w:rsidR="00751212">
        <w:rPr>
          <w:sz w:val="40"/>
          <w:szCs w:val="40"/>
        </w:rPr>
        <w:t>…..</w:t>
      </w:r>
      <w:proofErr w:type="gramEnd"/>
      <w:r w:rsidR="00751212">
        <w:rPr>
          <w:sz w:val="40"/>
          <w:szCs w:val="40"/>
        </w:rPr>
        <w:t>11</w:t>
      </w:r>
    </w:p>
    <w:p w14:paraId="71D33A91" w14:textId="505D59FA" w:rsidR="006376FB" w:rsidRPr="00751212" w:rsidRDefault="006376FB" w:rsidP="006376FB">
      <w:pPr>
        <w:rPr>
          <w:sz w:val="40"/>
          <w:szCs w:val="40"/>
        </w:rPr>
      </w:pPr>
      <w:r w:rsidRPr="00751212">
        <w:rPr>
          <w:sz w:val="40"/>
          <w:szCs w:val="40"/>
          <w:u w:val="single"/>
        </w:rPr>
        <w:t>Chapter 4</w:t>
      </w:r>
      <w:r w:rsidR="00751212">
        <w:rPr>
          <w:sz w:val="40"/>
          <w:szCs w:val="40"/>
        </w:rPr>
        <w:t>………………………………………………………………….12</w:t>
      </w:r>
    </w:p>
    <w:p w14:paraId="0558E5B3" w14:textId="6A6E4030" w:rsidR="006376FB" w:rsidRPr="00751212" w:rsidRDefault="006376FB" w:rsidP="006376FB">
      <w:pPr>
        <w:rPr>
          <w:sz w:val="40"/>
          <w:szCs w:val="40"/>
        </w:rPr>
      </w:pPr>
      <w:r>
        <w:rPr>
          <w:sz w:val="40"/>
          <w:szCs w:val="40"/>
        </w:rPr>
        <w:tab/>
      </w:r>
      <w:r w:rsidRPr="00751212">
        <w:rPr>
          <w:b/>
          <w:bCs/>
          <w:sz w:val="40"/>
          <w:szCs w:val="40"/>
        </w:rPr>
        <w:t>Design and Application</w:t>
      </w:r>
      <w:r w:rsidR="00751212">
        <w:rPr>
          <w:sz w:val="40"/>
          <w:szCs w:val="40"/>
        </w:rPr>
        <w:t>…………………………………</w:t>
      </w:r>
      <w:proofErr w:type="gramStart"/>
      <w:r w:rsidR="00751212">
        <w:rPr>
          <w:sz w:val="40"/>
          <w:szCs w:val="40"/>
        </w:rPr>
        <w:t>…..</w:t>
      </w:r>
      <w:proofErr w:type="gramEnd"/>
      <w:r w:rsidR="00751212">
        <w:rPr>
          <w:sz w:val="40"/>
          <w:szCs w:val="40"/>
        </w:rPr>
        <w:t>12</w:t>
      </w:r>
    </w:p>
    <w:p w14:paraId="195C8BDC" w14:textId="43F04372" w:rsidR="006376FB" w:rsidRDefault="006376FB" w:rsidP="006376FB">
      <w:pPr>
        <w:rPr>
          <w:sz w:val="40"/>
          <w:szCs w:val="40"/>
        </w:rPr>
      </w:pPr>
      <w:r>
        <w:rPr>
          <w:sz w:val="40"/>
          <w:szCs w:val="40"/>
        </w:rPr>
        <w:tab/>
      </w:r>
      <w:r>
        <w:rPr>
          <w:sz w:val="40"/>
          <w:szCs w:val="40"/>
        </w:rPr>
        <w:tab/>
        <w:t>Ducati Desmosedici GP</w:t>
      </w:r>
      <w:r w:rsidR="00751212">
        <w:rPr>
          <w:sz w:val="40"/>
          <w:szCs w:val="40"/>
        </w:rPr>
        <w:t>……………………………….12</w:t>
      </w:r>
    </w:p>
    <w:p w14:paraId="046D9580" w14:textId="7426C393" w:rsidR="006376FB" w:rsidRDefault="006376FB" w:rsidP="006376FB">
      <w:pPr>
        <w:rPr>
          <w:sz w:val="40"/>
          <w:szCs w:val="40"/>
        </w:rPr>
      </w:pPr>
      <w:r>
        <w:rPr>
          <w:sz w:val="40"/>
          <w:szCs w:val="40"/>
        </w:rPr>
        <w:tab/>
      </w:r>
      <w:r>
        <w:rPr>
          <w:sz w:val="40"/>
          <w:szCs w:val="40"/>
        </w:rPr>
        <w:tab/>
        <w:t>Yamaha YZ250F</w:t>
      </w:r>
      <w:r w:rsidR="00751212">
        <w:rPr>
          <w:sz w:val="40"/>
          <w:szCs w:val="40"/>
        </w:rPr>
        <w:t>………………………………………</w:t>
      </w:r>
      <w:proofErr w:type="gramStart"/>
      <w:r w:rsidR="00751212">
        <w:rPr>
          <w:sz w:val="40"/>
          <w:szCs w:val="40"/>
        </w:rPr>
        <w:t>…..</w:t>
      </w:r>
      <w:proofErr w:type="gramEnd"/>
      <w:r w:rsidR="00751212">
        <w:rPr>
          <w:sz w:val="40"/>
          <w:szCs w:val="40"/>
        </w:rPr>
        <w:t>13</w:t>
      </w:r>
    </w:p>
    <w:p w14:paraId="60C0219B" w14:textId="5CE3CAEB" w:rsidR="006376FB" w:rsidRPr="00751212" w:rsidRDefault="006376FB" w:rsidP="006376FB">
      <w:pPr>
        <w:rPr>
          <w:sz w:val="40"/>
          <w:szCs w:val="40"/>
        </w:rPr>
      </w:pPr>
      <w:r w:rsidRPr="00751212">
        <w:rPr>
          <w:sz w:val="40"/>
          <w:szCs w:val="40"/>
          <w:u w:val="single"/>
        </w:rPr>
        <w:t>Chapter 5</w:t>
      </w:r>
      <w:r w:rsidR="00751212">
        <w:rPr>
          <w:sz w:val="40"/>
          <w:szCs w:val="40"/>
        </w:rPr>
        <w:t>………………………………………………………………….14</w:t>
      </w:r>
    </w:p>
    <w:p w14:paraId="2127B5FC" w14:textId="78CA0412" w:rsidR="006376FB" w:rsidRPr="00751212" w:rsidRDefault="006376FB" w:rsidP="006376FB">
      <w:pPr>
        <w:rPr>
          <w:sz w:val="40"/>
          <w:szCs w:val="40"/>
        </w:rPr>
      </w:pPr>
      <w:r w:rsidRPr="00751212">
        <w:rPr>
          <w:sz w:val="40"/>
          <w:szCs w:val="40"/>
          <w:u w:val="single"/>
        </w:rPr>
        <w:t>Reference List</w:t>
      </w:r>
      <w:r w:rsidR="00751212">
        <w:rPr>
          <w:sz w:val="40"/>
          <w:szCs w:val="40"/>
        </w:rPr>
        <w:t>……………………………………………………………15</w:t>
      </w:r>
    </w:p>
    <w:p w14:paraId="15290A19" w14:textId="77777777" w:rsidR="006376FB" w:rsidRDefault="006376FB">
      <w:pPr>
        <w:rPr>
          <w:sz w:val="40"/>
          <w:szCs w:val="40"/>
          <w:u w:val="single"/>
        </w:rPr>
      </w:pPr>
    </w:p>
    <w:p w14:paraId="7F102FD5" w14:textId="2840283A" w:rsidR="00655ABE" w:rsidRDefault="00655ABE">
      <w:pPr>
        <w:rPr>
          <w:sz w:val="40"/>
          <w:szCs w:val="40"/>
          <w:u w:val="single"/>
        </w:rPr>
      </w:pPr>
      <w:r>
        <w:rPr>
          <w:sz w:val="40"/>
          <w:szCs w:val="40"/>
          <w:u w:val="single"/>
        </w:rPr>
        <w:lastRenderedPageBreak/>
        <w:t>Chapter 1:</w:t>
      </w:r>
    </w:p>
    <w:p w14:paraId="61A563F9" w14:textId="0C85CCE0" w:rsidR="004702E0" w:rsidRDefault="004702E0">
      <w:pPr>
        <w:rPr>
          <w:sz w:val="36"/>
          <w:szCs w:val="36"/>
          <w:u w:val="single"/>
        </w:rPr>
      </w:pPr>
      <w:r>
        <w:rPr>
          <w:sz w:val="36"/>
          <w:szCs w:val="36"/>
          <w:u w:val="single"/>
        </w:rPr>
        <w:t>Geometry Data:</w:t>
      </w:r>
    </w:p>
    <w:p w14:paraId="48F45C8B" w14:textId="0BF3506D" w:rsidR="004702E0" w:rsidRDefault="004702E0">
      <w:pPr>
        <w:rPr>
          <w:sz w:val="28"/>
          <w:szCs w:val="28"/>
        </w:rPr>
      </w:pPr>
      <w:r>
        <w:rPr>
          <w:sz w:val="28"/>
          <w:szCs w:val="28"/>
        </w:rPr>
        <w:t>In this section, two motorcycles were measured in order to find certain parts of geometry data for each motorcycle, including Rake, Trail and the Centre of Gravity.</w:t>
      </w:r>
    </w:p>
    <w:p w14:paraId="7B7B57FF" w14:textId="237F5162" w:rsidR="004702E0" w:rsidRDefault="004702E0" w:rsidP="004702E0">
      <w:pPr>
        <w:pStyle w:val="ListParagraph"/>
        <w:numPr>
          <w:ilvl w:val="0"/>
          <w:numId w:val="3"/>
        </w:numPr>
        <w:rPr>
          <w:sz w:val="28"/>
          <w:szCs w:val="28"/>
        </w:rPr>
      </w:pPr>
      <w:r>
        <w:rPr>
          <w:sz w:val="28"/>
          <w:szCs w:val="28"/>
        </w:rPr>
        <w:t>The Rake</w:t>
      </w:r>
      <w:r w:rsidR="00DB7FE4">
        <w:rPr>
          <w:sz w:val="28"/>
          <w:szCs w:val="28"/>
        </w:rPr>
        <w:t xml:space="preserve"> of a motorcycle</w:t>
      </w:r>
      <w:r>
        <w:rPr>
          <w:sz w:val="28"/>
          <w:szCs w:val="28"/>
        </w:rPr>
        <w:t xml:space="preserve"> is defined as</w:t>
      </w:r>
      <w:r w:rsidR="00DB7FE4">
        <w:rPr>
          <w:sz w:val="28"/>
          <w:szCs w:val="28"/>
        </w:rPr>
        <w:t xml:space="preserve"> “The distance…above the front wheel to our diagonal fork line” </w:t>
      </w:r>
      <w:r w:rsidR="00DB7FE4">
        <w:rPr>
          <w:rFonts w:ascii="Calibri" w:hAnsi="Calibri" w:cs="Calibri"/>
          <w:color w:val="000000"/>
          <w:sz w:val="27"/>
          <w:szCs w:val="27"/>
        </w:rPr>
        <w:t>Bennetts (n.d.). </w:t>
      </w:r>
      <w:r w:rsidR="00DB7FE4">
        <w:rPr>
          <w:sz w:val="28"/>
          <w:szCs w:val="28"/>
        </w:rPr>
        <w:t xml:space="preserve"> (as seen in the diagram below)</w:t>
      </w:r>
    </w:p>
    <w:p w14:paraId="53D9C585" w14:textId="53A7AB35" w:rsidR="00DB7FE4" w:rsidRPr="00DB7FE4" w:rsidRDefault="00DB7FE4" w:rsidP="004702E0">
      <w:pPr>
        <w:pStyle w:val="ListParagraph"/>
        <w:numPr>
          <w:ilvl w:val="0"/>
          <w:numId w:val="3"/>
        </w:numPr>
        <w:rPr>
          <w:sz w:val="28"/>
          <w:szCs w:val="28"/>
        </w:rPr>
      </w:pPr>
      <w:r>
        <w:rPr>
          <w:sz w:val="28"/>
          <w:szCs w:val="28"/>
        </w:rPr>
        <w:t xml:space="preserve">The Trail is defined as “The distance from our continued fork line to the imaginary vertical line” </w:t>
      </w:r>
      <w:r>
        <w:rPr>
          <w:rFonts w:ascii="Calibri" w:hAnsi="Calibri" w:cs="Calibri"/>
          <w:color w:val="000000"/>
          <w:sz w:val="27"/>
          <w:szCs w:val="27"/>
        </w:rPr>
        <w:t>Bennetts (n.d.). </w:t>
      </w:r>
    </w:p>
    <w:p w14:paraId="1437314F" w14:textId="5A5B58A7" w:rsidR="00DB7FE4" w:rsidRPr="004702E0" w:rsidRDefault="00DB7FE4" w:rsidP="004702E0">
      <w:pPr>
        <w:pStyle w:val="ListParagraph"/>
        <w:numPr>
          <w:ilvl w:val="0"/>
          <w:numId w:val="3"/>
        </w:numPr>
        <w:rPr>
          <w:sz w:val="28"/>
          <w:szCs w:val="28"/>
        </w:rPr>
      </w:pPr>
      <w:r>
        <w:rPr>
          <w:rFonts w:ascii="Calibri" w:hAnsi="Calibri" w:cs="Calibri"/>
          <w:color w:val="000000"/>
          <w:sz w:val="27"/>
          <w:szCs w:val="27"/>
        </w:rPr>
        <w:t>The Centre of Gravity is defined as a force that “is located midway between the front and rear axles, and each wheel supports half the motorcycles weight</w:t>
      </w:r>
      <w:r w:rsidR="008B71F4">
        <w:rPr>
          <w:rFonts w:ascii="Calibri" w:hAnsi="Calibri" w:cs="Calibri"/>
          <w:color w:val="000000"/>
          <w:sz w:val="27"/>
          <w:szCs w:val="27"/>
        </w:rPr>
        <w:t xml:space="preserve">” </w:t>
      </w:r>
      <w:r w:rsidR="008B71F4" w:rsidRPr="00DB7FE4">
        <w:rPr>
          <w:rFonts w:cstheme="minorHAnsi"/>
          <w:color w:val="000000"/>
          <w:sz w:val="28"/>
          <w:szCs w:val="28"/>
        </w:rPr>
        <w:t>‌</w:t>
      </w:r>
      <w:r w:rsidR="008B71F4" w:rsidRPr="00DB7FE4">
        <w:rPr>
          <w:rFonts w:cstheme="minorHAnsi"/>
          <w:sz w:val="28"/>
          <w:szCs w:val="28"/>
        </w:rPr>
        <w:t xml:space="preserve">Data </w:t>
      </w:r>
      <w:proofErr w:type="gramStart"/>
      <w:r w:rsidR="008B71F4" w:rsidRPr="00DB7FE4">
        <w:rPr>
          <w:rFonts w:cstheme="minorHAnsi"/>
          <w:sz w:val="28"/>
          <w:szCs w:val="28"/>
        </w:rPr>
        <w:t>For</w:t>
      </w:r>
      <w:proofErr w:type="gramEnd"/>
      <w:r w:rsidR="008B71F4" w:rsidRPr="00DB7FE4">
        <w:rPr>
          <w:rFonts w:cstheme="minorHAnsi"/>
          <w:sz w:val="28"/>
          <w:szCs w:val="28"/>
        </w:rPr>
        <w:t xml:space="preserve"> Motorcycles. (n.d.). </w:t>
      </w:r>
    </w:p>
    <w:p w14:paraId="21F517D7" w14:textId="77777777" w:rsidR="008B71F4" w:rsidRDefault="008B71F4">
      <w:pPr>
        <w:rPr>
          <w:sz w:val="32"/>
          <w:szCs w:val="32"/>
          <w:u w:val="single"/>
        </w:rPr>
      </w:pPr>
    </w:p>
    <w:p w14:paraId="6A8F8A7D" w14:textId="77777777" w:rsidR="008B71F4" w:rsidRDefault="008B71F4">
      <w:pPr>
        <w:rPr>
          <w:sz w:val="32"/>
          <w:szCs w:val="32"/>
          <w:u w:val="single"/>
        </w:rPr>
      </w:pPr>
    </w:p>
    <w:p w14:paraId="40B8931C" w14:textId="77777777" w:rsidR="008B71F4" w:rsidRDefault="008B71F4">
      <w:pPr>
        <w:rPr>
          <w:sz w:val="32"/>
          <w:szCs w:val="32"/>
          <w:u w:val="single"/>
        </w:rPr>
      </w:pPr>
    </w:p>
    <w:p w14:paraId="3A9B8A36" w14:textId="77777777" w:rsidR="008B71F4" w:rsidRDefault="008B71F4">
      <w:pPr>
        <w:rPr>
          <w:sz w:val="32"/>
          <w:szCs w:val="32"/>
          <w:u w:val="single"/>
        </w:rPr>
      </w:pPr>
    </w:p>
    <w:p w14:paraId="5AC69517" w14:textId="77777777" w:rsidR="008B71F4" w:rsidRDefault="008B71F4">
      <w:pPr>
        <w:rPr>
          <w:sz w:val="32"/>
          <w:szCs w:val="32"/>
          <w:u w:val="single"/>
        </w:rPr>
      </w:pPr>
    </w:p>
    <w:p w14:paraId="6B41C5A8" w14:textId="77777777" w:rsidR="008B71F4" w:rsidRDefault="008B71F4">
      <w:pPr>
        <w:rPr>
          <w:sz w:val="32"/>
          <w:szCs w:val="32"/>
          <w:u w:val="single"/>
        </w:rPr>
      </w:pPr>
    </w:p>
    <w:p w14:paraId="6163A4CD" w14:textId="77777777" w:rsidR="008B71F4" w:rsidRDefault="008B71F4">
      <w:pPr>
        <w:rPr>
          <w:sz w:val="32"/>
          <w:szCs w:val="32"/>
          <w:u w:val="single"/>
        </w:rPr>
      </w:pPr>
    </w:p>
    <w:p w14:paraId="59C544BC" w14:textId="77777777" w:rsidR="008B71F4" w:rsidRDefault="008B71F4">
      <w:pPr>
        <w:rPr>
          <w:sz w:val="32"/>
          <w:szCs w:val="32"/>
          <w:u w:val="single"/>
        </w:rPr>
      </w:pPr>
    </w:p>
    <w:p w14:paraId="6DAE22F5" w14:textId="77777777" w:rsidR="008B71F4" w:rsidRDefault="008B71F4">
      <w:pPr>
        <w:rPr>
          <w:sz w:val="32"/>
          <w:szCs w:val="32"/>
          <w:u w:val="single"/>
        </w:rPr>
      </w:pPr>
    </w:p>
    <w:p w14:paraId="677A3780" w14:textId="77777777" w:rsidR="008B71F4" w:rsidRDefault="008B71F4">
      <w:pPr>
        <w:rPr>
          <w:sz w:val="32"/>
          <w:szCs w:val="32"/>
          <w:u w:val="single"/>
        </w:rPr>
      </w:pPr>
    </w:p>
    <w:p w14:paraId="3BCA37C4" w14:textId="77777777" w:rsidR="008B71F4" w:rsidRDefault="008B71F4">
      <w:pPr>
        <w:rPr>
          <w:sz w:val="32"/>
          <w:szCs w:val="32"/>
          <w:u w:val="single"/>
        </w:rPr>
      </w:pPr>
    </w:p>
    <w:p w14:paraId="030A7DDF" w14:textId="77777777" w:rsidR="008B71F4" w:rsidRDefault="008B71F4">
      <w:pPr>
        <w:rPr>
          <w:sz w:val="32"/>
          <w:szCs w:val="32"/>
          <w:u w:val="single"/>
        </w:rPr>
      </w:pPr>
    </w:p>
    <w:p w14:paraId="36C8845F" w14:textId="77777777" w:rsidR="008B71F4" w:rsidRDefault="008B71F4">
      <w:pPr>
        <w:rPr>
          <w:sz w:val="32"/>
          <w:szCs w:val="32"/>
          <w:u w:val="single"/>
        </w:rPr>
      </w:pPr>
    </w:p>
    <w:p w14:paraId="00E83E14" w14:textId="77777777" w:rsidR="008B71F4" w:rsidRDefault="008B71F4">
      <w:pPr>
        <w:rPr>
          <w:sz w:val="32"/>
          <w:szCs w:val="32"/>
          <w:u w:val="single"/>
        </w:rPr>
      </w:pPr>
    </w:p>
    <w:p w14:paraId="6363A55C" w14:textId="458B0269" w:rsidR="001E55A8" w:rsidRPr="004702E0" w:rsidRDefault="001E55A8">
      <w:pPr>
        <w:rPr>
          <w:sz w:val="32"/>
          <w:szCs w:val="32"/>
        </w:rPr>
      </w:pPr>
      <w:r w:rsidRPr="004702E0">
        <w:rPr>
          <w:sz w:val="32"/>
          <w:szCs w:val="32"/>
          <w:u w:val="single"/>
        </w:rPr>
        <w:lastRenderedPageBreak/>
        <w:t>Aprilia</w:t>
      </w:r>
      <w:r w:rsidR="00655ABE" w:rsidRPr="004702E0">
        <w:rPr>
          <w:sz w:val="32"/>
          <w:szCs w:val="32"/>
          <w:u w:val="single"/>
        </w:rPr>
        <w:t xml:space="preserve"> RS660</w:t>
      </w:r>
      <w:r w:rsidR="00655ABE" w:rsidRPr="004702E0">
        <w:rPr>
          <w:sz w:val="32"/>
          <w:szCs w:val="32"/>
        </w:rPr>
        <w:t>:</w:t>
      </w:r>
    </w:p>
    <w:p w14:paraId="0E517AE3" w14:textId="429A02D2" w:rsidR="00DD5D3F" w:rsidRDefault="001E55A8" w:rsidP="00DD5D3F">
      <w:pPr>
        <w:spacing w:line="276" w:lineRule="auto"/>
        <w:rPr>
          <w:sz w:val="28"/>
          <w:szCs w:val="28"/>
        </w:rPr>
      </w:pPr>
      <w:r>
        <w:rPr>
          <w:sz w:val="28"/>
          <w:szCs w:val="28"/>
        </w:rPr>
        <w:t>One motorcycle that was measured was the Aprilia RS660, which was found to have a Rake Angle (</w:t>
      </w:r>
      <w:r>
        <w:rPr>
          <w:rFonts w:cstheme="minorHAnsi"/>
          <w:sz w:val="28"/>
          <w:szCs w:val="28"/>
        </w:rPr>
        <w:t>ϴ)</w:t>
      </w:r>
      <w:r>
        <w:rPr>
          <w:sz w:val="28"/>
          <w:szCs w:val="28"/>
        </w:rPr>
        <w:t xml:space="preserve"> of 24.1 degrees, as well as a wheel Radius (R) of 8.5 inches which equates to 21</w:t>
      </w:r>
      <w:r w:rsidR="00DD5D3F">
        <w:rPr>
          <w:sz w:val="28"/>
          <w:szCs w:val="28"/>
        </w:rPr>
        <w:t>5.9m</w:t>
      </w:r>
      <w:r>
        <w:rPr>
          <w:sz w:val="28"/>
          <w:szCs w:val="28"/>
        </w:rPr>
        <w:t>. Additionally</w:t>
      </w:r>
      <w:r w:rsidR="00DD5D3F">
        <w:rPr>
          <w:sz w:val="28"/>
          <w:szCs w:val="28"/>
        </w:rPr>
        <w:t>,</w:t>
      </w:r>
      <w:r>
        <w:rPr>
          <w:sz w:val="28"/>
          <w:szCs w:val="28"/>
        </w:rPr>
        <w:t xml:space="preserve"> the Triple Clamp Offset</w:t>
      </w:r>
      <w:r w:rsidR="00DD5D3F">
        <w:rPr>
          <w:sz w:val="28"/>
          <w:szCs w:val="28"/>
        </w:rPr>
        <w:t xml:space="preserve"> (O)</w:t>
      </w:r>
      <w:r>
        <w:rPr>
          <w:sz w:val="28"/>
          <w:szCs w:val="28"/>
        </w:rPr>
        <w:t xml:space="preserve"> for the RS660 was measured to be</w:t>
      </w:r>
      <w:r w:rsidR="00DD5D3F">
        <w:rPr>
          <w:sz w:val="28"/>
          <w:szCs w:val="28"/>
        </w:rPr>
        <w:t xml:space="preserve"> 28mm. Using the equation below, these values can be used in order to find a value for the Trail.</w:t>
      </w:r>
    </w:p>
    <w:p w14:paraId="54589FFE" w14:textId="1B141C91" w:rsidR="00DD5D3F" w:rsidRPr="00DD5D3F" w:rsidRDefault="00DD5D3F">
      <w:pPr>
        <w:rPr>
          <w:rFonts w:eastAsiaTheme="minorEastAsia"/>
          <w:sz w:val="28"/>
          <w:szCs w:val="28"/>
        </w:rPr>
      </w:pPr>
      <m:oMathPara>
        <m:oMath>
          <m:r>
            <w:rPr>
              <w:rFonts w:ascii="Cambria Math" w:hAnsi="Cambria Math"/>
              <w:sz w:val="28"/>
              <w:szCs w:val="28"/>
            </w:rPr>
            <m:t>Trail=</m:t>
          </m:r>
          <m:f>
            <m:fPr>
              <m:ctrlPr>
                <w:rPr>
                  <w:rFonts w:ascii="Cambria Math" w:hAnsi="Cambria Math"/>
                  <w:i/>
                  <w:sz w:val="28"/>
                  <w:szCs w:val="28"/>
                </w:rPr>
              </m:ctrlPr>
            </m:fPr>
            <m:num>
              <m:r>
                <w:rPr>
                  <w:rFonts w:ascii="Cambria Math" w:hAnsi="Cambria Math"/>
                  <w:sz w:val="28"/>
                  <w:szCs w:val="28"/>
                </w:rPr>
                <m:t>(R x Sinϴ-O)</m:t>
              </m:r>
            </m:num>
            <m:den>
              <m:r>
                <w:rPr>
                  <w:rFonts w:ascii="Cambria Math" w:hAnsi="Cambria Math"/>
                  <w:sz w:val="28"/>
                  <w:szCs w:val="28"/>
                </w:rPr>
                <m:t>Cosϴ</m:t>
              </m:r>
            </m:den>
          </m:f>
        </m:oMath>
      </m:oMathPara>
    </w:p>
    <w:p w14:paraId="318DB481" w14:textId="60D65F55" w:rsidR="00DD5D3F" w:rsidRDefault="00DD5D3F" w:rsidP="004702E0">
      <w:pPr>
        <w:ind w:left="720" w:hanging="720"/>
        <w:rPr>
          <w:rFonts w:eastAsiaTheme="minorEastAsia"/>
          <w:sz w:val="28"/>
          <w:szCs w:val="28"/>
        </w:rPr>
      </w:pPr>
      <w:r>
        <w:rPr>
          <w:rFonts w:eastAsiaTheme="minorEastAsia"/>
          <w:sz w:val="28"/>
          <w:szCs w:val="28"/>
        </w:rPr>
        <w:t>After inserting the values, the equation looks like this:</w:t>
      </w:r>
    </w:p>
    <w:p w14:paraId="7906E0C2" w14:textId="7407953F" w:rsidR="00DD5D3F" w:rsidRPr="00DD5D3F" w:rsidRDefault="00DD5D3F" w:rsidP="00DD5D3F">
      <w:pPr>
        <w:ind w:left="720" w:hanging="720"/>
        <w:rPr>
          <w:rFonts w:eastAsiaTheme="minorEastAsia"/>
          <w:sz w:val="28"/>
          <w:szCs w:val="28"/>
        </w:rPr>
      </w:pPr>
      <m:oMathPara>
        <m:oMath>
          <m:r>
            <w:rPr>
              <w:rFonts w:ascii="Cambria Math" w:hAnsi="Cambria Math"/>
              <w:sz w:val="28"/>
              <w:szCs w:val="28"/>
            </w:rPr>
            <m:t>Trail=</m:t>
          </m:r>
          <m:f>
            <m:fPr>
              <m:ctrlPr>
                <w:rPr>
                  <w:rFonts w:ascii="Cambria Math" w:hAnsi="Cambria Math"/>
                  <w:i/>
                  <w:sz w:val="28"/>
                  <w:szCs w:val="28"/>
                </w:rPr>
              </m:ctrlPr>
            </m:fPr>
            <m:num>
              <m:r>
                <w:rPr>
                  <w:rFonts w:ascii="Cambria Math" w:hAnsi="Cambria Math"/>
                  <w:sz w:val="28"/>
                  <w:szCs w:val="28"/>
                </w:rPr>
                <m:t>(215.9 x Sin</m:t>
              </m:r>
              <m:d>
                <m:dPr>
                  <m:ctrlPr>
                    <w:rPr>
                      <w:rFonts w:ascii="Cambria Math" w:hAnsi="Cambria Math"/>
                      <w:i/>
                      <w:sz w:val="28"/>
                      <w:szCs w:val="28"/>
                    </w:rPr>
                  </m:ctrlPr>
                </m:dPr>
                <m:e>
                  <m:r>
                    <w:rPr>
                      <w:rFonts w:ascii="Cambria Math" w:hAnsi="Cambria Math"/>
                      <w:sz w:val="28"/>
                      <w:szCs w:val="28"/>
                    </w:rPr>
                    <m:t>24.1</m:t>
                  </m:r>
                </m:e>
              </m:d>
              <m:r>
                <w:rPr>
                  <w:rFonts w:ascii="Cambria Math" w:hAnsi="Cambria Math"/>
                  <w:sz w:val="28"/>
                  <w:szCs w:val="28"/>
                </w:rPr>
                <m:t>- 28)</m:t>
              </m:r>
            </m:num>
            <m:den>
              <m:r>
                <w:rPr>
                  <w:rFonts w:ascii="Cambria Math" w:hAnsi="Cambria Math"/>
                  <w:sz w:val="28"/>
                  <w:szCs w:val="28"/>
                </w:rPr>
                <m:t>Cos(24.1)</m:t>
              </m:r>
            </m:den>
          </m:f>
        </m:oMath>
      </m:oMathPara>
    </w:p>
    <w:p w14:paraId="06E0E044" w14:textId="17CFFB71" w:rsidR="004702E0" w:rsidRDefault="00DD5D3F" w:rsidP="004702E0">
      <w:pPr>
        <w:spacing w:after="0" w:line="276" w:lineRule="auto"/>
        <w:rPr>
          <w:sz w:val="28"/>
          <w:szCs w:val="28"/>
        </w:rPr>
      </w:pPr>
      <w:r>
        <w:rPr>
          <w:sz w:val="28"/>
          <w:szCs w:val="28"/>
        </w:rPr>
        <w:t>Which, after completing the calculation, gives a value for Trail to be</w:t>
      </w:r>
      <w:r w:rsidR="004702E0">
        <w:rPr>
          <w:sz w:val="28"/>
          <w:szCs w:val="28"/>
        </w:rPr>
        <w:t xml:space="preserve"> </w:t>
      </w:r>
      <w:r>
        <w:rPr>
          <w:sz w:val="28"/>
          <w:szCs w:val="28"/>
        </w:rPr>
        <w:t xml:space="preserve">65.9mm. </w:t>
      </w:r>
    </w:p>
    <w:p w14:paraId="39C844F5" w14:textId="35B8D55C" w:rsidR="00DD5D3F" w:rsidRDefault="00DD5D3F" w:rsidP="004702E0">
      <w:pPr>
        <w:spacing w:after="0" w:line="276" w:lineRule="auto"/>
        <w:rPr>
          <w:sz w:val="28"/>
          <w:szCs w:val="28"/>
        </w:rPr>
      </w:pPr>
      <w:r>
        <w:rPr>
          <w:sz w:val="28"/>
          <w:szCs w:val="28"/>
        </w:rPr>
        <w:t xml:space="preserve">Below is a motorcycle schematic diagram of the Aprilia RS660, </w:t>
      </w:r>
      <w:r w:rsidR="004702E0">
        <w:rPr>
          <w:sz w:val="28"/>
          <w:szCs w:val="28"/>
        </w:rPr>
        <w:t>which shows the aforementioned values and where abouts they lie on the motorcycle.</w:t>
      </w:r>
    </w:p>
    <w:p w14:paraId="0102FF1C" w14:textId="27C8A2D8" w:rsidR="004702E0" w:rsidRDefault="00F5725A" w:rsidP="004702E0">
      <w:pPr>
        <w:spacing w:after="0" w:line="276" w:lineRule="auto"/>
        <w:rPr>
          <w:sz w:val="28"/>
          <w:szCs w:val="28"/>
        </w:rPr>
      </w:pPr>
      <w:r>
        <w:rPr>
          <w:noProof/>
        </w:rPr>
        <mc:AlternateContent>
          <mc:Choice Requires="wps">
            <w:drawing>
              <wp:anchor distT="0" distB="0" distL="114300" distR="114300" simplePos="0" relativeHeight="251662336" behindDoc="1" locked="0" layoutInCell="1" allowOverlap="1" wp14:anchorId="571C1288" wp14:editId="76DF905F">
                <wp:simplePos x="0" y="0"/>
                <wp:positionH relativeFrom="column">
                  <wp:posOffset>213360</wp:posOffset>
                </wp:positionH>
                <wp:positionV relativeFrom="paragraph">
                  <wp:posOffset>3374390</wp:posOffset>
                </wp:positionV>
                <wp:extent cx="4953000" cy="635"/>
                <wp:effectExtent l="0" t="0" r="0" b="0"/>
                <wp:wrapTight wrapText="bothSides">
                  <wp:wrapPolygon edited="0">
                    <wp:start x="0" y="0"/>
                    <wp:lineTo x="0" y="21600"/>
                    <wp:lineTo x="21600" y="21600"/>
                    <wp:lineTo x="21600" y="0"/>
                  </wp:wrapPolygon>
                </wp:wrapTight>
                <wp:docPr id="1221684679" name="Text Box 1"/>
                <wp:cNvGraphicFramePr/>
                <a:graphic xmlns:a="http://schemas.openxmlformats.org/drawingml/2006/main">
                  <a:graphicData uri="http://schemas.microsoft.com/office/word/2010/wordprocessingShape">
                    <wps:wsp>
                      <wps:cNvSpPr txBox="1"/>
                      <wps:spPr>
                        <a:xfrm>
                          <a:off x="0" y="0"/>
                          <a:ext cx="4953000" cy="635"/>
                        </a:xfrm>
                        <a:prstGeom prst="rect">
                          <a:avLst/>
                        </a:prstGeom>
                        <a:solidFill>
                          <a:prstClr val="white"/>
                        </a:solidFill>
                        <a:ln>
                          <a:noFill/>
                        </a:ln>
                      </wps:spPr>
                      <wps:txbx>
                        <w:txbxContent>
                          <w:p w14:paraId="067FF017" w14:textId="1A403BC6" w:rsidR="0083093A" w:rsidRDefault="00F5725A" w:rsidP="0083093A">
                            <w:pPr>
                              <w:pStyle w:val="Caption"/>
                              <w:spacing w:before="120" w:after="240"/>
                            </w:pPr>
                            <w:r>
                              <w:t xml:space="preserve">Figure </w:t>
                            </w:r>
                            <w:fldSimple w:instr=" SEQ Figure \* ARABIC ">
                              <w:r w:rsidR="00BC23EC">
                                <w:rPr>
                                  <w:noProof/>
                                </w:rPr>
                                <w:t>1</w:t>
                              </w:r>
                            </w:fldSimple>
                            <w:r>
                              <w:t>: Motorcycle Schematic Diagram for the Aprilia RS660</w:t>
                            </w:r>
                          </w:p>
                          <w:p w14:paraId="01C043BE" w14:textId="01C0E0A9" w:rsidR="006F3334" w:rsidRPr="006F3334" w:rsidRDefault="006F3334" w:rsidP="0083093A">
                            <w:pPr>
                              <w:pStyle w:val="Caption"/>
                              <w:spacing w:before="120" w:after="240"/>
                            </w:pPr>
                            <w:r>
                              <w:t>Photo Credit:</w:t>
                            </w:r>
                            <w:r w:rsidRPr="006F3334">
                              <w:rPr>
                                <w:sz w:val="28"/>
                                <w:szCs w:val="28"/>
                              </w:rPr>
                              <w:t xml:space="preserve"> </w:t>
                            </w:r>
                            <w:r w:rsidRPr="006F3334">
                              <w:t>Piaggio Group (n.d.). Aprilia RS660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571C1288" id="_x0000_t202" coordsize="21600,21600" o:spt="202" path="m,l,21600r21600,l21600,xe">
                <v:stroke joinstyle="miter"/>
                <v:path gradientshapeok="t" o:connecttype="rect"/>
              </v:shapetype>
              <v:shape id="Text Box 1" o:spid="_x0000_s1026" type="#_x0000_t202" style="position:absolute;margin-left:16.8pt;margin-top:265.7pt;width:390pt;height:.05pt;z-index:-2516541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" stroked="f">
                <v:textbox style="mso-fit-shape-to-text:t" inset="0,0,0,0">
                  <w:txbxContent>
                    <w:p w14:paraId="067FF017" w14:textId="1A403BC6" w:rsidR="0083093A" w:rsidRDefault="00F5725A" w:rsidP="0083093A">
                      <w:pPr>
                        <w:pStyle w:val="Caption"/>
                        <w:spacing w:before="120" w:after="240"/>
                      </w:pPr>
                      <w:r>
                        <w:t xml:space="preserve">Figure </w:t>
                      </w:r>
                      <w:fldSimple w:instr=" SEQ Figure \* ARABIC ">
                        <w:r w:rsidR="00BC23EC">
                          <w:rPr>
                            <w:noProof/>
                          </w:rPr>
                          <w:t>1</w:t>
                        </w:r>
                      </w:fldSimple>
                      <w:r>
                        <w:t>: Motorcycle Schematic Diagram for the Aprilia RS660</w:t>
                      </w:r>
                    </w:p>
                    <w:p w14:paraId="01C043BE" w14:textId="01C0E0A9" w:rsidR="006F3334" w:rsidRPr="006F3334" w:rsidRDefault="006F3334" w:rsidP="0083093A">
                      <w:pPr>
                        <w:pStyle w:val="Caption"/>
                        <w:spacing w:before="120" w:after="240"/>
                      </w:pPr>
                      <w:r>
                        <w:t>Photo Credit:</w:t>
                      </w:r>
                      <w:r w:rsidRPr="006F3334">
                        <w:rPr>
                          <w:sz w:val="28"/>
                          <w:szCs w:val="28"/>
                        </w:rPr>
                        <w:t xml:space="preserve"> </w:t>
                      </w:r>
                      <w:r w:rsidRPr="006F3334">
                        <w:t>Piaggio Group (n.d.). Aprilia RS660</w:t>
                      </w:r>
                    </w:p>
                  </w:txbxContent>
                </v:textbox>
                <w10:wrap type="tight"/>
              </v:shape>
            </w:pict>
          </mc:Fallback>
        </mc:AlternateContent>
      </w:r>
      <w:r w:rsidR="004702E0">
        <w:rPr>
          <w:noProof/>
          <w:sz w:val="28"/>
          <w:szCs w:val="28"/>
        </w:rPr>
        <w:drawing>
          <wp:anchor distT="0" distB="0" distL="114300" distR="114300" simplePos="0" relativeHeight="251659264" behindDoc="1" locked="0" layoutInCell="1" allowOverlap="1" wp14:anchorId="7414EE2A" wp14:editId="5E7CDD51">
            <wp:simplePos x="0" y="0"/>
            <wp:positionH relativeFrom="column">
              <wp:posOffset>213360</wp:posOffset>
            </wp:positionH>
            <wp:positionV relativeFrom="paragraph">
              <wp:posOffset>15240</wp:posOffset>
            </wp:positionV>
            <wp:extent cx="4953000" cy="3302000"/>
            <wp:effectExtent l="19050" t="19050" r="19050" b="12700"/>
            <wp:wrapTight wrapText="bothSides">
              <wp:wrapPolygon edited="0">
                <wp:start x="-83" y="-125"/>
                <wp:lineTo x="-83" y="21558"/>
                <wp:lineTo x="21600" y="21558"/>
                <wp:lineTo x="21600" y="-125"/>
                <wp:lineTo x="-83" y="-125"/>
              </wp:wrapPolygon>
            </wp:wrapTight>
            <wp:docPr id="1047582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953000" cy="3302000"/>
                    </a:xfrm>
                    <a:prstGeom prst="rect">
                      <a:avLst/>
                    </a:prstGeom>
                    <a:noFill/>
                    <a:ln w="12700">
                      <a:solidFill>
                        <a:schemeClr val="tx1"/>
                      </a:solidFill>
                    </a:ln>
                  </pic:spPr>
                </pic:pic>
              </a:graphicData>
            </a:graphic>
            <wp14:sizeRelH relativeFrom="margin">
              <wp14:pctWidth>0</wp14:pctWidth>
            </wp14:sizeRelH>
            <wp14:sizeRelV relativeFrom="margin">
              <wp14:pctHeight>0</wp14:pctHeight>
            </wp14:sizeRelV>
          </wp:anchor>
        </w:drawing>
      </w:r>
    </w:p>
    <w:p w14:paraId="1CCA5F5C" w14:textId="5D8F784F" w:rsidR="00DD5D3F" w:rsidRDefault="00DD5D3F">
      <w:pPr>
        <w:rPr>
          <w:sz w:val="28"/>
          <w:szCs w:val="28"/>
        </w:rPr>
      </w:pPr>
    </w:p>
    <w:p w14:paraId="62AE68C6" w14:textId="2E7C04C6" w:rsidR="00655ABE" w:rsidRPr="00655ABE" w:rsidRDefault="00655ABE">
      <w:pPr>
        <w:rPr>
          <w:sz w:val="28"/>
          <w:szCs w:val="28"/>
        </w:rPr>
      </w:pPr>
    </w:p>
    <w:p w14:paraId="4CC1D5A7" w14:textId="77777777" w:rsidR="004702E0" w:rsidRDefault="004702E0">
      <w:pPr>
        <w:rPr>
          <w:sz w:val="40"/>
          <w:szCs w:val="40"/>
          <w:u w:val="single"/>
        </w:rPr>
      </w:pPr>
    </w:p>
    <w:p w14:paraId="5E6C02BA" w14:textId="77777777" w:rsidR="004702E0" w:rsidRDefault="004702E0">
      <w:pPr>
        <w:rPr>
          <w:sz w:val="40"/>
          <w:szCs w:val="40"/>
          <w:u w:val="single"/>
        </w:rPr>
      </w:pPr>
    </w:p>
    <w:p w14:paraId="662BEC35" w14:textId="77777777" w:rsidR="004702E0" w:rsidRDefault="004702E0">
      <w:pPr>
        <w:rPr>
          <w:sz w:val="40"/>
          <w:szCs w:val="40"/>
          <w:u w:val="single"/>
        </w:rPr>
      </w:pPr>
    </w:p>
    <w:p w14:paraId="42F3E452" w14:textId="77777777" w:rsidR="004702E0" w:rsidRDefault="004702E0">
      <w:pPr>
        <w:rPr>
          <w:sz w:val="40"/>
          <w:szCs w:val="40"/>
          <w:u w:val="single"/>
        </w:rPr>
      </w:pPr>
    </w:p>
    <w:p w14:paraId="6A30F9D5" w14:textId="77777777" w:rsidR="004702E0" w:rsidRDefault="004702E0">
      <w:pPr>
        <w:rPr>
          <w:sz w:val="40"/>
          <w:szCs w:val="40"/>
          <w:u w:val="single"/>
        </w:rPr>
      </w:pPr>
    </w:p>
    <w:p w14:paraId="71D625DF" w14:textId="77777777" w:rsidR="004702E0" w:rsidRDefault="004702E0">
      <w:pPr>
        <w:rPr>
          <w:sz w:val="40"/>
          <w:szCs w:val="40"/>
          <w:u w:val="single"/>
        </w:rPr>
      </w:pPr>
    </w:p>
    <w:p w14:paraId="722B940A" w14:textId="77777777" w:rsidR="004702E0" w:rsidRDefault="004702E0">
      <w:pPr>
        <w:rPr>
          <w:sz w:val="40"/>
          <w:szCs w:val="40"/>
          <w:u w:val="single"/>
        </w:rPr>
      </w:pPr>
    </w:p>
    <w:p w14:paraId="348F89DE" w14:textId="77777777" w:rsidR="008B71F4" w:rsidRDefault="008B71F4">
      <w:pPr>
        <w:rPr>
          <w:sz w:val="32"/>
          <w:szCs w:val="32"/>
          <w:u w:val="single"/>
        </w:rPr>
      </w:pPr>
    </w:p>
    <w:p w14:paraId="453ABA75" w14:textId="77777777" w:rsidR="008B71F4" w:rsidRDefault="008B71F4">
      <w:pPr>
        <w:rPr>
          <w:sz w:val="32"/>
          <w:szCs w:val="32"/>
          <w:u w:val="single"/>
        </w:rPr>
      </w:pPr>
    </w:p>
    <w:p w14:paraId="71A82D6D" w14:textId="77777777" w:rsidR="008B71F4" w:rsidRDefault="008B71F4">
      <w:pPr>
        <w:rPr>
          <w:sz w:val="32"/>
          <w:szCs w:val="32"/>
          <w:u w:val="single"/>
        </w:rPr>
      </w:pPr>
    </w:p>
    <w:p w14:paraId="4F200498" w14:textId="790FE3EF" w:rsidR="004702E0" w:rsidRPr="004702E0" w:rsidRDefault="004702E0">
      <w:pPr>
        <w:rPr>
          <w:sz w:val="32"/>
          <w:szCs w:val="32"/>
          <w:u w:val="single"/>
        </w:rPr>
      </w:pPr>
      <w:r w:rsidRPr="004702E0">
        <w:rPr>
          <w:sz w:val="32"/>
          <w:szCs w:val="32"/>
          <w:u w:val="single"/>
        </w:rPr>
        <w:lastRenderedPageBreak/>
        <w:t>Kawasaki ZXR750:</w:t>
      </w:r>
    </w:p>
    <w:p w14:paraId="3B288FD5" w14:textId="22C19691" w:rsidR="004702E0" w:rsidRDefault="00F154D8">
      <w:pPr>
        <w:rPr>
          <w:sz w:val="28"/>
          <w:szCs w:val="28"/>
        </w:rPr>
      </w:pPr>
      <w:r>
        <w:rPr>
          <w:sz w:val="28"/>
          <w:szCs w:val="28"/>
        </w:rPr>
        <w:t>The other motorcycle that was tested was the Kawasaki ZXR750, which was found to have a Rake Angle (</w:t>
      </w:r>
      <w:r>
        <w:rPr>
          <w:rFonts w:cstheme="minorHAnsi"/>
          <w:sz w:val="28"/>
          <w:szCs w:val="28"/>
        </w:rPr>
        <w:t>ϴ</w:t>
      </w:r>
      <w:r>
        <w:rPr>
          <w:sz w:val="28"/>
          <w:szCs w:val="28"/>
        </w:rPr>
        <w:t>) of 25</w:t>
      </w:r>
      <w:r>
        <w:rPr>
          <w:sz w:val="28"/>
          <w:szCs w:val="28"/>
          <w:vertAlign w:val="superscript"/>
        </w:rPr>
        <w:t>o</w:t>
      </w:r>
      <w:r>
        <w:rPr>
          <w:sz w:val="28"/>
          <w:szCs w:val="28"/>
        </w:rPr>
        <w:t>, a Wheel Radius (R) of 8.5 inches, which equates to</w:t>
      </w:r>
      <w:r w:rsidR="00C821A0">
        <w:rPr>
          <w:sz w:val="28"/>
          <w:szCs w:val="28"/>
        </w:rPr>
        <w:t xml:space="preserve"> 215.9mm. As well as this, the Triple Clamp Offset was found to be 30mm. Using the same equation as was used to find the Trail of the Aprilia RS660, the equation for the Trail of the ZXR750 is:</w:t>
      </w:r>
    </w:p>
    <w:p w14:paraId="351249E8" w14:textId="214CD00E" w:rsidR="00C821A0" w:rsidRPr="00C821A0" w:rsidRDefault="00C821A0">
      <w:pPr>
        <w:rPr>
          <w:rFonts w:eastAsiaTheme="minorEastAsia"/>
          <w:sz w:val="28"/>
          <w:szCs w:val="28"/>
        </w:rPr>
      </w:pPr>
      <m:oMathPara>
        <m:oMath>
          <m:r>
            <w:rPr>
              <w:rFonts w:ascii="Cambria Math" w:hAnsi="Cambria Math"/>
              <w:sz w:val="28"/>
              <w:szCs w:val="28"/>
            </w:rPr>
            <m:t xml:space="preserve">Trail= </m:t>
          </m:r>
          <m:f>
            <m:fPr>
              <m:ctrlPr>
                <w:rPr>
                  <w:rFonts w:ascii="Cambria Math" w:hAnsi="Cambria Math"/>
                  <w:i/>
                  <w:sz w:val="28"/>
                  <w:szCs w:val="28"/>
                </w:rPr>
              </m:ctrlPr>
            </m:fPr>
            <m:num>
              <m:r>
                <w:rPr>
                  <w:rFonts w:ascii="Cambria Math" w:hAnsi="Cambria Math"/>
                  <w:sz w:val="28"/>
                  <w:szCs w:val="28"/>
                </w:rPr>
                <m:t>(215.9 x Sin</m:t>
              </m:r>
              <m:d>
                <m:dPr>
                  <m:ctrlPr>
                    <w:rPr>
                      <w:rFonts w:ascii="Cambria Math" w:hAnsi="Cambria Math"/>
                      <w:i/>
                      <w:sz w:val="28"/>
                      <w:szCs w:val="28"/>
                    </w:rPr>
                  </m:ctrlPr>
                </m:dPr>
                <m:e>
                  <m:r>
                    <w:rPr>
                      <w:rFonts w:ascii="Cambria Math" w:hAnsi="Cambria Math"/>
                      <w:sz w:val="28"/>
                      <w:szCs w:val="28"/>
                    </w:rPr>
                    <m:t>25</m:t>
                  </m:r>
                </m:e>
              </m:d>
              <m:r>
                <w:rPr>
                  <w:rFonts w:ascii="Cambria Math" w:hAnsi="Cambria Math"/>
                  <w:sz w:val="28"/>
                  <w:szCs w:val="28"/>
                </w:rPr>
                <m:t>-30)</m:t>
              </m:r>
            </m:num>
            <m:den>
              <m:r>
                <w:rPr>
                  <w:rFonts w:ascii="Cambria Math" w:hAnsi="Cambria Math"/>
                  <w:sz w:val="28"/>
                  <w:szCs w:val="28"/>
                </w:rPr>
                <m:t>Cos(25)</m:t>
              </m:r>
            </m:den>
          </m:f>
        </m:oMath>
      </m:oMathPara>
    </w:p>
    <w:p w14:paraId="1514A81C" w14:textId="36F58E3C" w:rsidR="00C821A0" w:rsidRPr="00F154D8" w:rsidRDefault="00C821A0">
      <w:pPr>
        <w:rPr>
          <w:sz w:val="28"/>
          <w:szCs w:val="28"/>
        </w:rPr>
      </w:pPr>
      <w:r>
        <w:rPr>
          <w:rFonts w:eastAsiaTheme="minorEastAsia"/>
          <w:sz w:val="28"/>
          <w:szCs w:val="28"/>
        </w:rPr>
        <w:t>This means that the Trail for the ZXR750 is 67.57mm. Which, when comparing to the RS660 is larger by roughly 1.67mm.</w:t>
      </w:r>
    </w:p>
    <w:p w14:paraId="08AF0C54" w14:textId="77777777" w:rsidR="00491B02" w:rsidRDefault="00F154D8" w:rsidP="00491B02">
      <w:pPr>
        <w:keepNext/>
      </w:pPr>
      <w:r>
        <w:rPr>
          <w:noProof/>
          <w:sz w:val="28"/>
          <w:szCs w:val="28"/>
        </w:rPr>
        <w:drawing>
          <wp:inline distT="0" distB="0" distL="0" distR="0" wp14:anchorId="5776F358" wp14:editId="63316BC6">
            <wp:extent cx="5731510" cy="3439160"/>
            <wp:effectExtent l="19050" t="19050" r="21590" b="27940"/>
            <wp:docPr id="3958389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5838967" name="Picture 395838967"/>
                    <pic:cNvPicPr/>
                  </pic:nvPicPr>
                  <pic:blipFill>
                    <a:blip r:embed="rId8">
                      <a:extLst>
                        <a:ext uri="{28A0092B-C50C-407E-A947-70E740481C1C}">
                          <a14:useLocalDpi xmlns:a14="http://schemas.microsoft.com/office/drawing/2010/main" val="0"/>
                        </a:ext>
                      </a:extLst>
                    </a:blip>
                    <a:stretch>
                      <a:fillRect/>
                    </a:stretch>
                  </pic:blipFill>
                  <pic:spPr>
                    <a:xfrm>
                      <a:off x="0" y="0"/>
                      <a:ext cx="5731510" cy="3439160"/>
                    </a:xfrm>
                    <a:prstGeom prst="rect">
                      <a:avLst/>
                    </a:prstGeom>
                    <a:ln w="12700">
                      <a:solidFill>
                        <a:schemeClr val="tx1"/>
                      </a:solidFill>
                    </a:ln>
                  </pic:spPr>
                </pic:pic>
              </a:graphicData>
            </a:graphic>
          </wp:inline>
        </w:drawing>
      </w:r>
    </w:p>
    <w:p w14:paraId="4C6C0E86" w14:textId="37BA447B" w:rsidR="00491B02" w:rsidRDefault="00491B02" w:rsidP="00491B02">
      <w:pPr>
        <w:pStyle w:val="Caption"/>
      </w:pPr>
      <w:r>
        <w:t xml:space="preserve">Figure </w:t>
      </w:r>
      <w:fldSimple w:instr=" SEQ Figure \* ARABIC ">
        <w:r w:rsidR="00BC23EC">
          <w:rPr>
            <w:noProof/>
          </w:rPr>
          <w:t>2</w:t>
        </w:r>
      </w:fldSimple>
      <w:r>
        <w:t xml:space="preserve">: Motorcycle Schematic Diagram for the Kawasaki ZXR750 </w:t>
      </w:r>
    </w:p>
    <w:p w14:paraId="2A02267A" w14:textId="01023306" w:rsidR="00F154D8" w:rsidRPr="00491B02" w:rsidRDefault="00491B02" w:rsidP="00491B02">
      <w:pPr>
        <w:pStyle w:val="Caption"/>
      </w:pPr>
      <w:r>
        <w:t xml:space="preserve">Picture Credit: </w:t>
      </w:r>
      <w:r w:rsidRPr="00491B02">
        <w:t>Raymond, K. (2021). Kawasaki ZXR750</w:t>
      </w:r>
    </w:p>
    <w:p w14:paraId="13952CE6" w14:textId="77777777" w:rsidR="00C821A0" w:rsidRDefault="00C821A0">
      <w:pPr>
        <w:rPr>
          <w:sz w:val="36"/>
          <w:szCs w:val="36"/>
          <w:u w:val="single"/>
        </w:rPr>
      </w:pPr>
    </w:p>
    <w:p w14:paraId="505C5905" w14:textId="77777777" w:rsidR="00C821A0" w:rsidRDefault="00C821A0">
      <w:pPr>
        <w:rPr>
          <w:sz w:val="36"/>
          <w:szCs w:val="36"/>
          <w:u w:val="single"/>
        </w:rPr>
      </w:pPr>
    </w:p>
    <w:p w14:paraId="20095FF5" w14:textId="77777777" w:rsidR="00C821A0" w:rsidRDefault="00C821A0">
      <w:pPr>
        <w:rPr>
          <w:sz w:val="36"/>
          <w:szCs w:val="36"/>
          <w:u w:val="single"/>
        </w:rPr>
      </w:pPr>
    </w:p>
    <w:p w14:paraId="4738FA3E" w14:textId="77777777" w:rsidR="00C821A0" w:rsidRDefault="00C821A0">
      <w:pPr>
        <w:rPr>
          <w:sz w:val="36"/>
          <w:szCs w:val="36"/>
          <w:u w:val="single"/>
        </w:rPr>
      </w:pPr>
    </w:p>
    <w:p w14:paraId="0515F429" w14:textId="77777777" w:rsidR="006376FB" w:rsidRDefault="006376FB">
      <w:pPr>
        <w:rPr>
          <w:sz w:val="36"/>
          <w:szCs w:val="36"/>
          <w:u w:val="single"/>
        </w:rPr>
      </w:pPr>
    </w:p>
    <w:p w14:paraId="32D4671B" w14:textId="73079617" w:rsidR="004702E0" w:rsidRDefault="004702E0">
      <w:pPr>
        <w:rPr>
          <w:sz w:val="36"/>
          <w:szCs w:val="36"/>
          <w:u w:val="single"/>
        </w:rPr>
      </w:pPr>
      <w:r>
        <w:rPr>
          <w:sz w:val="36"/>
          <w:szCs w:val="36"/>
          <w:u w:val="single"/>
        </w:rPr>
        <w:lastRenderedPageBreak/>
        <w:t>Centre of Gravity:</w:t>
      </w:r>
    </w:p>
    <w:p w14:paraId="44B66E42" w14:textId="04E01EE7" w:rsidR="008B71F4" w:rsidRDefault="008B71F4">
      <w:pPr>
        <w:rPr>
          <w:sz w:val="32"/>
          <w:szCs w:val="32"/>
          <w:u w:val="single"/>
        </w:rPr>
      </w:pPr>
      <w:r>
        <w:rPr>
          <w:sz w:val="32"/>
          <w:szCs w:val="32"/>
          <w:u w:val="single"/>
        </w:rPr>
        <w:t>Aprilia RS660:</w:t>
      </w:r>
    </w:p>
    <w:p w14:paraId="2B567E8B" w14:textId="7FB544E3" w:rsidR="008B71F4" w:rsidRPr="008B71F4" w:rsidRDefault="008B71F4">
      <w:pPr>
        <w:rPr>
          <w:sz w:val="28"/>
          <w:szCs w:val="28"/>
        </w:rPr>
      </w:pPr>
      <w:r>
        <w:rPr>
          <w:sz w:val="28"/>
          <w:szCs w:val="28"/>
        </w:rPr>
        <w:t>In order to find the Centre of Gravity for the Aprilia, the following equations must be used:</w:t>
      </w:r>
    </w:p>
    <w:p w14:paraId="641B4C11" w14:textId="7A97ED71" w:rsidR="008B71F4" w:rsidRPr="008B71F4" w:rsidRDefault="00000000">
      <w:pPr>
        <w:rPr>
          <w:rFonts w:eastAsiaTheme="minorEastAsia"/>
          <w:sz w:val="28"/>
          <w:szCs w:val="28"/>
        </w:rPr>
      </w:pPr>
      <m:oMathPara>
        <m:oMath>
          <m:sSub>
            <m:sSubPr>
              <m:ctrlPr>
                <w:rPr>
                  <w:rFonts w:ascii="Cambria Math" w:hAnsi="Cambria Math"/>
                  <w:i/>
                  <w:sz w:val="28"/>
                  <w:szCs w:val="28"/>
                </w:rPr>
              </m:ctrlPr>
            </m:sSubPr>
            <m:e>
              <m:r>
                <w:rPr>
                  <w:rFonts w:ascii="Cambria Math" w:hAnsi="Cambria Math"/>
                  <w:sz w:val="28"/>
                  <w:szCs w:val="28"/>
                </w:rPr>
                <m:t>X</m:t>
              </m:r>
            </m:e>
            <m:sub>
              <m:r>
                <w:rPr>
                  <w:rFonts w:ascii="Cambria Math" w:hAnsi="Cambria Math"/>
                  <w:sz w:val="28"/>
                  <w:szCs w:val="28"/>
                </w:rPr>
                <m:t>CoG</m:t>
              </m:r>
            </m:sub>
          </m:sSub>
          <m:r>
            <w:rPr>
              <w:rFonts w:ascii="Cambria Math" w:hAnsi="Cambria Math"/>
              <w:sz w:val="28"/>
              <w:szCs w:val="28"/>
            </w:rPr>
            <m:t>=</m:t>
          </m:r>
          <m:f>
            <m:fPr>
              <m:ctrlPr>
                <w:rPr>
                  <w:rFonts w:ascii="Cambria Math" w:hAnsi="Cambria Math"/>
                  <w:i/>
                  <w:sz w:val="28"/>
                  <w:szCs w:val="28"/>
                </w:rPr>
              </m:ctrlPr>
            </m:fPr>
            <m:num>
              <m:sSub>
                <m:sSubPr>
                  <m:ctrlPr>
                    <w:rPr>
                      <w:rFonts w:ascii="Cambria Math" w:hAnsi="Cambria Math"/>
                      <w:i/>
                      <w:sz w:val="28"/>
                      <w:szCs w:val="28"/>
                    </w:rPr>
                  </m:ctrlPr>
                </m:sSubPr>
                <m:e>
                  <m:r>
                    <w:rPr>
                      <w:rFonts w:ascii="Cambria Math" w:hAnsi="Cambria Math"/>
                      <w:sz w:val="28"/>
                      <w:szCs w:val="28"/>
                    </w:rPr>
                    <m:t>W</m:t>
                  </m:r>
                </m:e>
                <m:sub>
                  <m:r>
                    <w:rPr>
                      <w:rFonts w:ascii="Cambria Math" w:hAnsi="Cambria Math"/>
                      <w:sz w:val="28"/>
                      <w:szCs w:val="28"/>
                    </w:rPr>
                    <m:t>r</m:t>
                  </m:r>
                </m:sub>
              </m:sSub>
              <m:r>
                <w:rPr>
                  <w:rFonts w:ascii="Cambria Math" w:hAnsi="Cambria Math"/>
                  <w:sz w:val="28"/>
                  <w:szCs w:val="28"/>
                </w:rPr>
                <m:t xml:space="preserve"> x L</m:t>
              </m:r>
            </m:num>
            <m:den>
              <m:sSub>
                <m:sSubPr>
                  <m:ctrlPr>
                    <w:rPr>
                      <w:rFonts w:ascii="Cambria Math" w:hAnsi="Cambria Math"/>
                      <w:i/>
                      <w:sz w:val="28"/>
                      <w:szCs w:val="28"/>
                    </w:rPr>
                  </m:ctrlPr>
                </m:sSubPr>
                <m:e>
                  <m:r>
                    <w:rPr>
                      <w:rFonts w:ascii="Cambria Math" w:hAnsi="Cambria Math"/>
                      <w:sz w:val="28"/>
                      <w:szCs w:val="28"/>
                    </w:rPr>
                    <m:t>W</m:t>
                  </m:r>
                </m:e>
                <m:sub>
                  <m:r>
                    <w:rPr>
                      <w:rFonts w:ascii="Cambria Math" w:hAnsi="Cambria Math"/>
                      <w:sz w:val="28"/>
                      <w:szCs w:val="28"/>
                    </w:rPr>
                    <m:t>t</m:t>
                  </m:r>
                </m:sub>
              </m:sSub>
            </m:den>
          </m:f>
        </m:oMath>
      </m:oMathPara>
    </w:p>
    <w:p w14:paraId="267B82E0" w14:textId="20702106" w:rsidR="008B71F4" w:rsidRDefault="008B71F4" w:rsidP="008B71F4">
      <w:pPr>
        <w:spacing w:after="0" w:line="276" w:lineRule="auto"/>
        <w:rPr>
          <w:rFonts w:eastAsiaTheme="minorEastAsia"/>
          <w:sz w:val="28"/>
          <w:szCs w:val="28"/>
        </w:rPr>
      </w:pPr>
      <w:r>
        <w:rPr>
          <w:rFonts w:eastAsiaTheme="minorEastAsia"/>
          <w:sz w:val="28"/>
          <w:szCs w:val="28"/>
        </w:rPr>
        <w:t>Where:</w:t>
      </w:r>
    </w:p>
    <w:p w14:paraId="7510C98C" w14:textId="0531824B" w:rsidR="008B71F4" w:rsidRPr="008B71F4" w:rsidRDefault="008B71F4" w:rsidP="008B71F4">
      <w:pPr>
        <w:spacing w:after="0" w:line="276" w:lineRule="auto"/>
        <w:rPr>
          <w:rFonts w:eastAsiaTheme="minorEastAsia"/>
          <w:sz w:val="28"/>
          <w:szCs w:val="28"/>
        </w:rPr>
      </w:pPr>
      <w:proofErr w:type="spellStart"/>
      <w:r>
        <w:rPr>
          <w:rFonts w:eastAsiaTheme="minorEastAsia"/>
          <w:sz w:val="28"/>
          <w:szCs w:val="28"/>
        </w:rPr>
        <w:t>X</w:t>
      </w:r>
      <w:r>
        <w:rPr>
          <w:rFonts w:eastAsiaTheme="minorEastAsia"/>
          <w:sz w:val="28"/>
          <w:szCs w:val="28"/>
          <w:vertAlign w:val="subscript"/>
        </w:rPr>
        <w:t>CoG</w:t>
      </w:r>
      <w:proofErr w:type="spellEnd"/>
      <w:r>
        <w:rPr>
          <w:rFonts w:eastAsiaTheme="minorEastAsia"/>
          <w:sz w:val="28"/>
          <w:szCs w:val="28"/>
        </w:rPr>
        <w:t xml:space="preserve"> = X value for the Centre of Gravity</w:t>
      </w:r>
    </w:p>
    <w:p w14:paraId="58410281" w14:textId="56F9B225" w:rsidR="008B71F4" w:rsidRDefault="008B71F4" w:rsidP="008B71F4">
      <w:pPr>
        <w:spacing w:after="0" w:line="276" w:lineRule="auto"/>
        <w:rPr>
          <w:rFonts w:eastAsiaTheme="minorEastAsia"/>
          <w:sz w:val="28"/>
          <w:szCs w:val="28"/>
        </w:rPr>
      </w:pPr>
      <w:proofErr w:type="spellStart"/>
      <w:r>
        <w:rPr>
          <w:rFonts w:eastAsiaTheme="minorEastAsia"/>
          <w:sz w:val="28"/>
          <w:szCs w:val="28"/>
        </w:rPr>
        <w:t>W</w:t>
      </w:r>
      <w:r>
        <w:rPr>
          <w:rFonts w:eastAsiaTheme="minorEastAsia"/>
          <w:sz w:val="28"/>
          <w:szCs w:val="28"/>
          <w:vertAlign w:val="subscript"/>
        </w:rPr>
        <w:t>r</w:t>
      </w:r>
      <w:proofErr w:type="spellEnd"/>
      <w:r>
        <w:rPr>
          <w:rFonts w:eastAsiaTheme="minorEastAsia"/>
          <w:sz w:val="28"/>
          <w:szCs w:val="28"/>
        </w:rPr>
        <w:t xml:space="preserve"> = Load on the rear wheel</w:t>
      </w:r>
    </w:p>
    <w:p w14:paraId="1CD927B8" w14:textId="04C50479" w:rsidR="008B71F4" w:rsidRDefault="008B71F4" w:rsidP="008B71F4">
      <w:pPr>
        <w:spacing w:after="0" w:line="276" w:lineRule="auto"/>
        <w:rPr>
          <w:rFonts w:eastAsiaTheme="minorEastAsia"/>
          <w:sz w:val="28"/>
          <w:szCs w:val="28"/>
        </w:rPr>
      </w:pPr>
      <w:proofErr w:type="spellStart"/>
      <w:r>
        <w:rPr>
          <w:rFonts w:eastAsiaTheme="minorEastAsia"/>
          <w:sz w:val="28"/>
          <w:szCs w:val="28"/>
        </w:rPr>
        <w:t>W</w:t>
      </w:r>
      <w:r>
        <w:rPr>
          <w:rFonts w:eastAsiaTheme="minorEastAsia"/>
          <w:sz w:val="28"/>
          <w:szCs w:val="28"/>
          <w:vertAlign w:val="subscript"/>
        </w:rPr>
        <w:t>t</w:t>
      </w:r>
      <w:proofErr w:type="spellEnd"/>
      <w:r>
        <w:rPr>
          <w:rFonts w:eastAsiaTheme="minorEastAsia"/>
          <w:sz w:val="28"/>
          <w:szCs w:val="28"/>
        </w:rPr>
        <w:t xml:space="preserve"> = Total weight of motorcycle</w:t>
      </w:r>
    </w:p>
    <w:p w14:paraId="35C70DB0" w14:textId="01FA4525" w:rsidR="008B71F4" w:rsidRDefault="008B71F4" w:rsidP="008B71F4">
      <w:pPr>
        <w:spacing w:after="0" w:line="276" w:lineRule="auto"/>
        <w:rPr>
          <w:rFonts w:eastAsiaTheme="minorEastAsia"/>
          <w:sz w:val="28"/>
          <w:szCs w:val="28"/>
        </w:rPr>
      </w:pPr>
      <w:r>
        <w:rPr>
          <w:rFonts w:eastAsiaTheme="minorEastAsia"/>
          <w:sz w:val="28"/>
          <w:szCs w:val="28"/>
        </w:rPr>
        <w:t>L = Wheelbase</w:t>
      </w:r>
    </w:p>
    <w:p w14:paraId="270FF9D4" w14:textId="71501DD9" w:rsidR="005769AF" w:rsidRDefault="005769AF" w:rsidP="008B71F4">
      <w:pPr>
        <w:spacing w:after="0" w:line="276" w:lineRule="auto"/>
        <w:rPr>
          <w:rFonts w:eastAsiaTheme="minorEastAsia"/>
          <w:sz w:val="28"/>
          <w:szCs w:val="28"/>
        </w:rPr>
      </w:pPr>
      <w:r>
        <w:rPr>
          <w:rFonts w:eastAsiaTheme="minorEastAsia"/>
          <w:sz w:val="28"/>
          <w:szCs w:val="28"/>
        </w:rPr>
        <w:t>Using this equation, with the values seen in the table below, gives an X value for the Centre of Gravity of 650.02mm, and this is the value when no rider is on the bike, the value when the weight of an average ride (in this case the value 81.05kg was used) came to 724.7</w:t>
      </w:r>
      <w:r w:rsidR="00F62738">
        <w:rPr>
          <w:rFonts w:eastAsiaTheme="minorEastAsia"/>
          <w:sz w:val="28"/>
          <w:szCs w:val="28"/>
        </w:rPr>
        <w:t>4</w:t>
      </w:r>
      <w:r>
        <w:rPr>
          <w:rFonts w:eastAsiaTheme="minorEastAsia"/>
          <w:sz w:val="28"/>
          <w:szCs w:val="28"/>
        </w:rPr>
        <w:t>mm</w:t>
      </w:r>
    </w:p>
    <w:p w14:paraId="0ABDEC6C" w14:textId="77777777" w:rsidR="005769AF" w:rsidRDefault="005769AF" w:rsidP="008B71F4">
      <w:pPr>
        <w:spacing w:after="0" w:line="276" w:lineRule="auto"/>
        <w:rPr>
          <w:rFonts w:eastAsiaTheme="minorEastAsia"/>
          <w:sz w:val="28"/>
          <w:szCs w:val="28"/>
        </w:rPr>
      </w:pPr>
    </w:p>
    <w:p w14:paraId="7B6C5CAE" w14:textId="07DDC37A" w:rsidR="005769AF" w:rsidRDefault="005769AF" w:rsidP="008B71F4">
      <w:pPr>
        <w:spacing w:after="0" w:line="276" w:lineRule="auto"/>
        <w:rPr>
          <w:rFonts w:eastAsiaTheme="minorEastAsia"/>
          <w:sz w:val="28"/>
          <w:szCs w:val="28"/>
        </w:rPr>
      </w:pPr>
      <w:r>
        <w:rPr>
          <w:rFonts w:eastAsiaTheme="minorEastAsia"/>
          <w:sz w:val="28"/>
          <w:szCs w:val="28"/>
        </w:rPr>
        <w:t>A similar equation is used in order to find the Y value for the centre of gravity</w:t>
      </w:r>
    </w:p>
    <w:p w14:paraId="74365196" w14:textId="3D0B8088" w:rsidR="005769AF" w:rsidRPr="00F5725A" w:rsidRDefault="00000000" w:rsidP="008B71F4">
      <w:pPr>
        <w:spacing w:after="0" w:line="276" w:lineRule="auto"/>
        <w:rPr>
          <w:rFonts w:eastAsiaTheme="minorEastAsia"/>
          <w:sz w:val="28"/>
          <w:szCs w:val="28"/>
        </w:rPr>
      </w:pPr>
      <m:oMathPara>
        <m:oMath>
          <m:sSub>
            <m:sSubPr>
              <m:ctrlPr>
                <w:rPr>
                  <w:rFonts w:ascii="Cambria Math" w:hAnsi="Cambria Math"/>
                  <w:i/>
                  <w:sz w:val="28"/>
                  <w:szCs w:val="28"/>
                </w:rPr>
              </m:ctrlPr>
            </m:sSubPr>
            <m:e>
              <m:r>
                <w:rPr>
                  <w:rFonts w:ascii="Cambria Math" w:hAnsi="Cambria Math"/>
                  <w:sz w:val="28"/>
                  <w:szCs w:val="28"/>
                </w:rPr>
                <m:t>Y</m:t>
              </m:r>
            </m:e>
            <m:sub>
              <m:r>
                <w:rPr>
                  <w:rFonts w:ascii="Cambria Math" w:hAnsi="Cambria Math"/>
                  <w:sz w:val="28"/>
                  <w:szCs w:val="28"/>
                </w:rPr>
                <m:t>CoG</m:t>
              </m:r>
            </m:sub>
          </m:sSub>
          <m:r>
            <w:rPr>
              <w:rFonts w:ascii="Cambria Math" w:hAnsi="Cambria Math"/>
              <w:sz w:val="28"/>
              <w:szCs w:val="28"/>
            </w:rPr>
            <m:t>=</m:t>
          </m:r>
          <m:f>
            <m:fPr>
              <m:ctrlPr>
                <w:rPr>
                  <w:rFonts w:ascii="Cambria Math" w:hAnsi="Cambria Math"/>
                  <w:i/>
                  <w:sz w:val="28"/>
                  <w:szCs w:val="28"/>
                </w:rPr>
              </m:ctrlPr>
            </m:fPr>
            <m:num>
              <m:r>
                <w:rPr>
                  <w:rFonts w:ascii="Cambria Math" w:hAnsi="Cambria Math"/>
                  <w:sz w:val="28"/>
                  <w:szCs w:val="28"/>
                </w:rPr>
                <m:t>L x (</m:t>
              </m:r>
              <m:sSub>
                <m:sSubPr>
                  <m:ctrlPr>
                    <w:rPr>
                      <w:rFonts w:ascii="Cambria Math" w:hAnsi="Cambria Math"/>
                      <w:i/>
                      <w:sz w:val="28"/>
                      <w:szCs w:val="28"/>
                    </w:rPr>
                  </m:ctrlPr>
                </m:sSubPr>
                <m:e>
                  <m:r>
                    <w:rPr>
                      <w:rFonts w:ascii="Cambria Math" w:hAnsi="Cambria Math"/>
                      <w:sz w:val="28"/>
                      <w:szCs w:val="28"/>
                    </w:rPr>
                    <m:t>W</m:t>
                  </m:r>
                </m:e>
                <m:sub>
                  <m:r>
                    <w:rPr>
                      <w:rFonts w:ascii="Cambria Math" w:hAnsi="Cambria Math"/>
                      <w:sz w:val="28"/>
                      <w:szCs w:val="28"/>
                    </w:rPr>
                    <m:t>r</m:t>
                  </m:r>
                </m:sub>
              </m:sSub>
              <m:r>
                <w:rPr>
                  <w:rFonts w:ascii="Cambria Math" w:hAnsi="Cambria Math"/>
                  <w:sz w:val="28"/>
                  <w:szCs w:val="28"/>
                </w:rPr>
                <m:t xml:space="preserve">- </m:t>
              </m:r>
              <m:sSub>
                <m:sSubPr>
                  <m:ctrlPr>
                    <w:rPr>
                      <w:rFonts w:ascii="Cambria Math" w:hAnsi="Cambria Math"/>
                      <w:i/>
                      <w:sz w:val="28"/>
                      <w:szCs w:val="28"/>
                    </w:rPr>
                  </m:ctrlPr>
                </m:sSubPr>
                <m:e>
                  <m:r>
                    <w:rPr>
                      <w:rFonts w:ascii="Cambria Math" w:hAnsi="Cambria Math"/>
                      <w:sz w:val="28"/>
                      <w:szCs w:val="28"/>
                    </w:rPr>
                    <m:t>W</m:t>
                  </m:r>
                </m:e>
                <m:sub>
                  <m:r>
                    <w:rPr>
                      <w:rFonts w:ascii="Cambria Math" w:hAnsi="Cambria Math"/>
                      <w:sz w:val="28"/>
                      <w:szCs w:val="28"/>
                    </w:rPr>
                    <m:t>r lifted</m:t>
                  </m:r>
                </m:sub>
              </m:sSub>
              <m:r>
                <w:rPr>
                  <w:rFonts w:ascii="Cambria Math" w:hAnsi="Cambria Math"/>
                  <w:sz w:val="28"/>
                  <w:szCs w:val="28"/>
                </w:rPr>
                <m:t>)</m:t>
              </m:r>
            </m:num>
            <m:den>
              <m:sSub>
                <m:sSubPr>
                  <m:ctrlPr>
                    <w:rPr>
                      <w:rFonts w:ascii="Cambria Math" w:hAnsi="Cambria Math"/>
                      <w:i/>
                      <w:sz w:val="28"/>
                      <w:szCs w:val="28"/>
                    </w:rPr>
                  </m:ctrlPr>
                </m:sSubPr>
                <m:e>
                  <m:r>
                    <w:rPr>
                      <w:rFonts w:ascii="Cambria Math" w:hAnsi="Cambria Math"/>
                      <w:sz w:val="28"/>
                      <w:szCs w:val="28"/>
                    </w:rPr>
                    <m:t>W</m:t>
                  </m:r>
                </m:e>
                <m:sub>
                  <m:r>
                    <w:rPr>
                      <w:rFonts w:ascii="Cambria Math" w:hAnsi="Cambria Math"/>
                      <w:sz w:val="28"/>
                      <w:szCs w:val="28"/>
                    </w:rPr>
                    <m:t>t</m:t>
                  </m:r>
                </m:sub>
              </m:sSub>
              <m:r>
                <w:rPr>
                  <w:rFonts w:ascii="Cambria Math" w:hAnsi="Cambria Math"/>
                  <w:sz w:val="28"/>
                  <w:szCs w:val="28"/>
                </w:rPr>
                <m:t xml:space="preserve"> x tanϴ</m:t>
              </m:r>
            </m:den>
          </m:f>
          <m:r>
            <w:rPr>
              <w:rFonts w:ascii="Cambria Math" w:hAnsi="Cambria Math"/>
              <w:sz w:val="28"/>
              <w:szCs w:val="28"/>
            </w:rPr>
            <m:t xml:space="preserve"> + </m:t>
          </m:r>
          <m:sSub>
            <m:sSubPr>
              <m:ctrlPr>
                <w:rPr>
                  <w:rFonts w:ascii="Cambria Math" w:hAnsi="Cambria Math"/>
                  <w:i/>
                  <w:sz w:val="28"/>
                  <w:szCs w:val="28"/>
                </w:rPr>
              </m:ctrlPr>
            </m:sSubPr>
            <m:e>
              <m:r>
                <w:rPr>
                  <w:rFonts w:ascii="Cambria Math" w:hAnsi="Cambria Math"/>
                  <w:sz w:val="28"/>
                  <w:szCs w:val="28"/>
                </w:rPr>
                <m:t>R</m:t>
              </m:r>
            </m:e>
            <m:sub>
              <m:r>
                <w:rPr>
                  <w:rFonts w:ascii="Cambria Math" w:hAnsi="Cambria Math"/>
                  <w:sz w:val="28"/>
                  <w:szCs w:val="28"/>
                </w:rPr>
                <m:t>av</m:t>
              </m:r>
            </m:sub>
          </m:sSub>
        </m:oMath>
      </m:oMathPara>
    </w:p>
    <w:p w14:paraId="6BAF05CB" w14:textId="288D054F" w:rsidR="00F5725A" w:rsidRDefault="00F5725A" w:rsidP="008B71F4">
      <w:pPr>
        <w:spacing w:after="0" w:line="276" w:lineRule="auto"/>
        <w:rPr>
          <w:rFonts w:eastAsiaTheme="minorEastAsia"/>
          <w:sz w:val="28"/>
          <w:szCs w:val="28"/>
        </w:rPr>
      </w:pPr>
      <w:r>
        <w:rPr>
          <w:rFonts w:eastAsiaTheme="minorEastAsia"/>
          <w:sz w:val="28"/>
          <w:szCs w:val="28"/>
        </w:rPr>
        <w:t>Where:</w:t>
      </w:r>
    </w:p>
    <w:p w14:paraId="2CA642E4" w14:textId="24238474" w:rsidR="00F5725A" w:rsidRPr="00F5725A" w:rsidRDefault="00F5725A" w:rsidP="008B71F4">
      <w:pPr>
        <w:spacing w:after="0" w:line="276" w:lineRule="auto"/>
        <w:rPr>
          <w:rFonts w:eastAsiaTheme="minorEastAsia"/>
          <w:sz w:val="28"/>
          <w:szCs w:val="28"/>
        </w:rPr>
      </w:pPr>
      <w:proofErr w:type="spellStart"/>
      <w:r>
        <w:rPr>
          <w:rFonts w:eastAsiaTheme="minorEastAsia"/>
          <w:sz w:val="28"/>
          <w:szCs w:val="28"/>
        </w:rPr>
        <w:t>Y</w:t>
      </w:r>
      <w:r>
        <w:rPr>
          <w:rFonts w:eastAsiaTheme="minorEastAsia"/>
          <w:sz w:val="28"/>
          <w:szCs w:val="28"/>
          <w:vertAlign w:val="subscript"/>
        </w:rPr>
        <w:t>CoG</w:t>
      </w:r>
      <w:proofErr w:type="spellEnd"/>
      <w:r>
        <w:rPr>
          <w:rFonts w:eastAsiaTheme="minorEastAsia"/>
          <w:sz w:val="28"/>
          <w:szCs w:val="28"/>
        </w:rPr>
        <w:t xml:space="preserve"> = Y value for the Centre of Gravity</w:t>
      </w:r>
    </w:p>
    <w:p w14:paraId="46A7163A" w14:textId="1AFF541B" w:rsidR="00F5725A" w:rsidRDefault="00F5725A" w:rsidP="008B71F4">
      <w:pPr>
        <w:spacing w:after="0" w:line="276" w:lineRule="auto"/>
        <w:rPr>
          <w:rFonts w:eastAsiaTheme="minorEastAsia"/>
          <w:sz w:val="28"/>
          <w:szCs w:val="28"/>
        </w:rPr>
      </w:pPr>
      <w:proofErr w:type="spellStart"/>
      <w:r>
        <w:rPr>
          <w:rFonts w:eastAsiaTheme="minorEastAsia"/>
          <w:sz w:val="28"/>
          <w:szCs w:val="28"/>
        </w:rPr>
        <w:t>W</w:t>
      </w:r>
      <w:r>
        <w:rPr>
          <w:rFonts w:eastAsiaTheme="minorEastAsia"/>
          <w:sz w:val="28"/>
          <w:szCs w:val="28"/>
          <w:vertAlign w:val="subscript"/>
        </w:rPr>
        <w:t>r</w:t>
      </w:r>
      <w:proofErr w:type="spellEnd"/>
      <w:r>
        <w:rPr>
          <w:rFonts w:eastAsiaTheme="minorEastAsia"/>
          <w:sz w:val="28"/>
          <w:szCs w:val="28"/>
        </w:rPr>
        <w:t xml:space="preserve"> = Load on the rear wheel</w:t>
      </w:r>
    </w:p>
    <w:p w14:paraId="4B40A1FC" w14:textId="5FDD0ACF" w:rsidR="00F5725A" w:rsidRDefault="00F5725A" w:rsidP="008B71F4">
      <w:pPr>
        <w:spacing w:after="0" w:line="276" w:lineRule="auto"/>
        <w:rPr>
          <w:rFonts w:eastAsiaTheme="minorEastAsia"/>
          <w:sz w:val="28"/>
          <w:szCs w:val="28"/>
        </w:rPr>
      </w:pPr>
      <w:proofErr w:type="spellStart"/>
      <w:r>
        <w:rPr>
          <w:rFonts w:eastAsiaTheme="minorEastAsia"/>
          <w:sz w:val="28"/>
          <w:szCs w:val="28"/>
        </w:rPr>
        <w:t>W</w:t>
      </w:r>
      <w:r>
        <w:rPr>
          <w:rFonts w:eastAsiaTheme="minorEastAsia"/>
          <w:sz w:val="28"/>
          <w:szCs w:val="28"/>
          <w:vertAlign w:val="subscript"/>
        </w:rPr>
        <w:t>r</w:t>
      </w:r>
      <w:proofErr w:type="spellEnd"/>
      <w:r>
        <w:rPr>
          <w:rFonts w:eastAsiaTheme="minorEastAsia"/>
          <w:sz w:val="28"/>
          <w:szCs w:val="28"/>
          <w:vertAlign w:val="subscript"/>
        </w:rPr>
        <w:t xml:space="preserve"> lifted</w:t>
      </w:r>
      <w:r>
        <w:rPr>
          <w:rFonts w:eastAsiaTheme="minorEastAsia"/>
          <w:sz w:val="28"/>
          <w:szCs w:val="28"/>
        </w:rPr>
        <w:t xml:space="preserve"> = Load on the rear wheel when lifted on block</w:t>
      </w:r>
    </w:p>
    <w:p w14:paraId="6CE6B62D" w14:textId="6E143C6A" w:rsidR="00F5725A" w:rsidRDefault="00F5725A" w:rsidP="008B71F4">
      <w:pPr>
        <w:spacing w:after="0" w:line="276" w:lineRule="auto"/>
        <w:rPr>
          <w:rFonts w:eastAsiaTheme="minorEastAsia"/>
          <w:sz w:val="28"/>
          <w:szCs w:val="28"/>
        </w:rPr>
      </w:pPr>
      <w:r>
        <w:rPr>
          <w:rFonts w:eastAsiaTheme="minorEastAsia"/>
          <w:sz w:val="28"/>
          <w:szCs w:val="28"/>
        </w:rPr>
        <w:t>L = Wheelbase</w:t>
      </w:r>
    </w:p>
    <w:p w14:paraId="6013B147" w14:textId="5D856523" w:rsidR="00F5725A" w:rsidRDefault="00F5725A" w:rsidP="008B71F4">
      <w:pPr>
        <w:spacing w:after="0" w:line="276" w:lineRule="auto"/>
        <w:rPr>
          <w:rFonts w:eastAsiaTheme="minorEastAsia"/>
          <w:sz w:val="28"/>
          <w:szCs w:val="28"/>
        </w:rPr>
      </w:pPr>
      <w:r>
        <w:rPr>
          <w:rFonts w:eastAsiaTheme="minorEastAsia" w:cstheme="minorHAnsi"/>
          <w:sz w:val="28"/>
          <w:szCs w:val="28"/>
        </w:rPr>
        <w:t>ϴ</w:t>
      </w:r>
      <w:r>
        <w:rPr>
          <w:rFonts w:eastAsiaTheme="minorEastAsia"/>
          <w:sz w:val="28"/>
          <w:szCs w:val="28"/>
        </w:rPr>
        <w:t xml:space="preserve"> = Angle of lifted bike (= sin</w:t>
      </w:r>
      <w:r>
        <w:rPr>
          <w:rFonts w:eastAsiaTheme="minorEastAsia"/>
          <w:sz w:val="28"/>
          <w:szCs w:val="28"/>
          <w:vertAlign w:val="superscript"/>
        </w:rPr>
        <w:t>-1</w:t>
      </w:r>
      <w:r>
        <w:rPr>
          <w:rFonts w:eastAsiaTheme="minorEastAsia"/>
          <w:sz w:val="28"/>
          <w:szCs w:val="28"/>
        </w:rPr>
        <w:t>(height of block/L))</w:t>
      </w:r>
    </w:p>
    <w:p w14:paraId="68B6CE89" w14:textId="14C4223D" w:rsidR="00F5725A" w:rsidRDefault="00F5725A" w:rsidP="008B71F4">
      <w:pPr>
        <w:spacing w:after="0" w:line="276" w:lineRule="auto"/>
        <w:rPr>
          <w:rFonts w:eastAsiaTheme="minorEastAsia"/>
          <w:sz w:val="28"/>
          <w:szCs w:val="28"/>
        </w:rPr>
      </w:pPr>
      <w:r>
        <w:rPr>
          <w:rFonts w:eastAsiaTheme="minorEastAsia"/>
          <w:sz w:val="28"/>
          <w:szCs w:val="28"/>
        </w:rPr>
        <w:t>R</w:t>
      </w:r>
      <w:r>
        <w:rPr>
          <w:rFonts w:eastAsiaTheme="minorEastAsia"/>
          <w:sz w:val="28"/>
          <w:szCs w:val="28"/>
          <w:vertAlign w:val="subscript"/>
        </w:rPr>
        <w:t>av</w:t>
      </w:r>
      <w:r>
        <w:rPr>
          <w:rFonts w:eastAsiaTheme="minorEastAsia"/>
          <w:sz w:val="28"/>
          <w:szCs w:val="28"/>
        </w:rPr>
        <w:t xml:space="preserve"> = Average wheel radius</w:t>
      </w:r>
    </w:p>
    <w:p w14:paraId="029D6C05" w14:textId="184C0AA8" w:rsidR="00F5725A" w:rsidRDefault="00F5725A" w:rsidP="008B71F4">
      <w:pPr>
        <w:spacing w:after="0" w:line="276" w:lineRule="auto"/>
        <w:rPr>
          <w:rFonts w:eastAsiaTheme="minorEastAsia"/>
          <w:sz w:val="28"/>
          <w:szCs w:val="28"/>
        </w:rPr>
      </w:pPr>
      <w:r>
        <w:rPr>
          <w:rFonts w:eastAsiaTheme="minorEastAsia"/>
          <w:sz w:val="28"/>
          <w:szCs w:val="28"/>
        </w:rPr>
        <w:t>Once again, using this equation with the values for each part shown in the table below, the Y value for the Centre of Gravity was ascertained to be 514.15mm when the bike was only supporting its own weight, once the weight of the rider (81.05kg) was added on, this value then changed to be 669.35mm.</w:t>
      </w:r>
    </w:p>
    <w:p w14:paraId="3716DF48" w14:textId="7AED74E0" w:rsidR="00F5725A" w:rsidRDefault="00F5725A" w:rsidP="008B71F4">
      <w:pPr>
        <w:spacing w:after="0" w:line="276" w:lineRule="auto"/>
        <w:rPr>
          <w:sz w:val="28"/>
          <w:szCs w:val="28"/>
        </w:rPr>
      </w:pPr>
      <w:r>
        <w:rPr>
          <w:noProof/>
        </w:rPr>
        <w:lastRenderedPageBreak/>
        <mc:AlternateContent>
          <mc:Choice Requires="wps">
            <w:drawing>
              <wp:anchor distT="0" distB="0" distL="114300" distR="114300" simplePos="0" relativeHeight="251664384" behindDoc="1" locked="0" layoutInCell="1" allowOverlap="1" wp14:anchorId="6D94A3E6" wp14:editId="35DFB32D">
                <wp:simplePos x="0" y="0"/>
                <wp:positionH relativeFrom="column">
                  <wp:posOffset>0</wp:posOffset>
                </wp:positionH>
                <wp:positionV relativeFrom="paragraph">
                  <wp:posOffset>1322070</wp:posOffset>
                </wp:positionV>
                <wp:extent cx="5731510" cy="635"/>
                <wp:effectExtent l="0" t="0" r="0" b="0"/>
                <wp:wrapTight wrapText="bothSides">
                  <wp:wrapPolygon edited="0">
                    <wp:start x="0" y="0"/>
                    <wp:lineTo x="0" y="21600"/>
                    <wp:lineTo x="21600" y="21600"/>
                    <wp:lineTo x="21600" y="0"/>
                  </wp:wrapPolygon>
                </wp:wrapTight>
                <wp:docPr id="109412270"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0B54E57C" w14:textId="3AF3A17B" w:rsidR="00F5725A" w:rsidRPr="00CD7067" w:rsidRDefault="00F5725A" w:rsidP="00F5725A">
                            <w:pPr>
                              <w:pStyle w:val="Caption"/>
                              <w:rPr>
                                <w:sz w:val="28"/>
                                <w:szCs w:val="28"/>
                              </w:rPr>
                            </w:pPr>
                            <w:r>
                              <w:t xml:space="preserve">Figure </w:t>
                            </w:r>
                            <w:fldSimple w:instr=" SEQ Figure \* ARABIC ">
                              <w:r w:rsidR="00BC23EC">
                                <w:rPr>
                                  <w:noProof/>
                                </w:rPr>
                                <w:t>3</w:t>
                              </w:r>
                            </w:fldSimple>
                            <w:r>
                              <w:t>: Centre of Gravity Data for the Aprilia RS660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D94A3E6" id="_x0000_s1027" type="#_x0000_t202" style="position:absolute;margin-left:0;margin-top:104.1pt;width:451.3pt;height:.05pt;z-index:-2516520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" stroked="f">
                <v:textbox style="mso-fit-shape-to-text:t" inset="0,0,0,0">
                  <w:txbxContent>
                    <w:p w14:paraId="0B54E57C" w14:textId="3AF3A17B" w:rsidR="00F5725A" w:rsidRPr="00CD7067" w:rsidRDefault="00F5725A" w:rsidP="00F5725A">
                      <w:pPr>
                        <w:pStyle w:val="Caption"/>
                        <w:rPr>
                          <w:sz w:val="28"/>
                          <w:szCs w:val="28"/>
                        </w:rPr>
                      </w:pPr>
                      <w:r>
                        <w:t xml:space="preserve">Figure </w:t>
                      </w:r>
                      <w:fldSimple w:instr=" SEQ Figure \* ARABIC ">
                        <w:r w:rsidR="00BC23EC">
                          <w:rPr>
                            <w:noProof/>
                          </w:rPr>
                          <w:t>3</w:t>
                        </w:r>
                      </w:fldSimple>
                      <w:r>
                        <w:t>: Centre of Gravity Data for the Aprilia RS660</w:t>
                      </w:r>
                    </w:p>
                  </w:txbxContent>
                </v:textbox>
                <w10:wrap type="tight"/>
              </v:shape>
            </w:pict>
          </mc:Fallback>
        </mc:AlternateContent>
      </w:r>
      <w:r w:rsidRPr="00F5725A">
        <w:rPr>
          <w:noProof/>
          <w:sz w:val="28"/>
          <w:szCs w:val="28"/>
        </w:rPr>
        <w:drawing>
          <wp:anchor distT="0" distB="0" distL="114300" distR="114300" simplePos="0" relativeHeight="251660288" behindDoc="1" locked="0" layoutInCell="1" allowOverlap="1" wp14:anchorId="6795B84A" wp14:editId="45E74FCC">
            <wp:simplePos x="0" y="0"/>
            <wp:positionH relativeFrom="column">
              <wp:posOffset>0</wp:posOffset>
            </wp:positionH>
            <wp:positionV relativeFrom="paragraph">
              <wp:posOffset>0</wp:posOffset>
            </wp:positionV>
            <wp:extent cx="5731510" cy="1264920"/>
            <wp:effectExtent l="19050" t="19050" r="21590" b="11430"/>
            <wp:wrapTight wrapText="bothSides">
              <wp:wrapPolygon edited="0">
                <wp:start x="-72" y="-325"/>
                <wp:lineTo x="-72" y="21470"/>
                <wp:lineTo x="21610" y="21470"/>
                <wp:lineTo x="21610" y="-325"/>
                <wp:lineTo x="-72" y="-325"/>
              </wp:wrapPolygon>
            </wp:wrapTight>
            <wp:docPr id="15743084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4308476" name=""/>
                    <pic:cNvPicPr/>
                  </pic:nvPicPr>
                  <pic:blipFill>
                    <a:blip r:embed="rId9">
                      <a:extLst>
                        <a:ext uri="{28A0092B-C50C-407E-A947-70E740481C1C}">
                          <a14:useLocalDpi xmlns:a14="http://schemas.microsoft.com/office/drawing/2010/main" val="0"/>
                        </a:ext>
                      </a:extLst>
                    </a:blip>
                    <a:stretch>
                      <a:fillRect/>
                    </a:stretch>
                  </pic:blipFill>
                  <pic:spPr>
                    <a:xfrm>
                      <a:off x="0" y="0"/>
                      <a:ext cx="5731510" cy="1264920"/>
                    </a:xfrm>
                    <a:prstGeom prst="rect">
                      <a:avLst/>
                    </a:prstGeom>
                    <a:ln>
                      <a:solidFill>
                        <a:schemeClr val="tx1"/>
                      </a:solidFill>
                    </a:ln>
                  </pic:spPr>
                </pic:pic>
              </a:graphicData>
            </a:graphic>
          </wp:anchor>
        </w:drawing>
      </w:r>
      <w:r w:rsidR="006F3334">
        <w:rPr>
          <w:sz w:val="28"/>
          <w:szCs w:val="28"/>
        </w:rPr>
        <w:t>Below is a schematic diagram showing the Centre of Gravity for the RS660, both with and without the rider weight added</w:t>
      </w:r>
      <w:r w:rsidR="00F62738">
        <w:rPr>
          <w:sz w:val="28"/>
          <w:szCs w:val="28"/>
        </w:rPr>
        <w:t>.</w:t>
      </w:r>
    </w:p>
    <w:p w14:paraId="426E6EAF" w14:textId="28A7CF78" w:rsidR="00F62738" w:rsidRDefault="00F62738" w:rsidP="008B71F4">
      <w:pPr>
        <w:spacing w:after="0" w:line="276" w:lineRule="auto"/>
        <w:rPr>
          <w:sz w:val="28"/>
          <w:szCs w:val="28"/>
        </w:rPr>
      </w:pPr>
      <w:r>
        <w:rPr>
          <w:noProof/>
        </w:rPr>
        <mc:AlternateContent>
          <mc:Choice Requires="wps">
            <w:drawing>
              <wp:anchor distT="0" distB="0" distL="114300" distR="114300" simplePos="0" relativeHeight="251667456" behindDoc="1" locked="0" layoutInCell="1" allowOverlap="1" wp14:anchorId="32C01F87" wp14:editId="12C0B6C5">
                <wp:simplePos x="0" y="0"/>
                <wp:positionH relativeFrom="column">
                  <wp:posOffset>0</wp:posOffset>
                </wp:positionH>
                <wp:positionV relativeFrom="paragraph">
                  <wp:posOffset>3982085</wp:posOffset>
                </wp:positionV>
                <wp:extent cx="5731510" cy="635"/>
                <wp:effectExtent l="0" t="0" r="2540" b="0"/>
                <wp:wrapTight wrapText="bothSides">
                  <wp:wrapPolygon edited="0">
                    <wp:start x="0" y="0"/>
                    <wp:lineTo x="0" y="20057"/>
                    <wp:lineTo x="21538" y="20057"/>
                    <wp:lineTo x="21538" y="0"/>
                    <wp:lineTo x="0" y="0"/>
                  </wp:wrapPolygon>
                </wp:wrapTight>
                <wp:docPr id="1885781595"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6095E26E" w14:textId="07EED5C8" w:rsidR="001E1472" w:rsidRDefault="00F62738" w:rsidP="00F62738">
                            <w:pPr>
                              <w:pStyle w:val="Caption"/>
                            </w:pPr>
                            <w:r>
                              <w:t xml:space="preserve">Figure </w:t>
                            </w:r>
                            <w:fldSimple w:instr=" SEQ Figure \* ARABIC ">
                              <w:r w:rsidR="00BC23EC">
                                <w:rPr>
                                  <w:noProof/>
                                </w:rPr>
                                <w:t>4</w:t>
                              </w:r>
                            </w:fldSimple>
                            <w:r>
                              <w:t xml:space="preserve">: Schematic Diagram of the Aprilia RS660, showing the Centre of Gravity </w:t>
                            </w:r>
                          </w:p>
                          <w:p w14:paraId="13BC1B5E" w14:textId="1DB5C010" w:rsidR="00F62738" w:rsidRPr="00A60FDE" w:rsidRDefault="00F62738" w:rsidP="00F62738">
                            <w:pPr>
                              <w:pStyle w:val="Caption"/>
                              <w:rPr>
                                <w:sz w:val="28"/>
                                <w:szCs w:val="28"/>
                              </w:rPr>
                            </w:pPr>
                            <w:r>
                              <w:t xml:space="preserve">Photo Credit: </w:t>
                            </w:r>
                            <w:r w:rsidRPr="00F62738">
                              <w:t>Piaggio Group (n.d.). Aprilia RS660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2C01F87" id="_x0000_s1028" type="#_x0000_t202" style="position:absolute;margin-left:0;margin-top:313.55pt;width:451.3pt;height:.05pt;z-index:-2516490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" stroked="f">
                <v:textbox style="mso-fit-shape-to-text:t" inset="0,0,0,0">
                  <w:txbxContent>
                    <w:p w14:paraId="6095E26E" w14:textId="07EED5C8" w:rsidR="001E1472" w:rsidRDefault="00F62738" w:rsidP="00F62738">
                      <w:pPr>
                        <w:pStyle w:val="Caption"/>
                      </w:pPr>
                      <w:r>
                        <w:t xml:space="preserve">Figure </w:t>
                      </w:r>
                      <w:fldSimple w:instr=" SEQ Figure \* ARABIC ">
                        <w:r w:rsidR="00BC23EC">
                          <w:rPr>
                            <w:noProof/>
                          </w:rPr>
                          <w:t>4</w:t>
                        </w:r>
                      </w:fldSimple>
                      <w:r>
                        <w:t xml:space="preserve">: Schematic Diagram of the Aprilia RS660, showing the Centre of Gravity </w:t>
                      </w:r>
                    </w:p>
                    <w:p w14:paraId="13BC1B5E" w14:textId="1DB5C010" w:rsidR="00F62738" w:rsidRPr="00A60FDE" w:rsidRDefault="00F62738" w:rsidP="00F62738">
                      <w:pPr>
                        <w:pStyle w:val="Caption"/>
                        <w:rPr>
                          <w:sz w:val="28"/>
                          <w:szCs w:val="28"/>
                        </w:rPr>
                      </w:pPr>
                      <w:r>
                        <w:t xml:space="preserve">Photo Credit: </w:t>
                      </w:r>
                      <w:r w:rsidRPr="00F62738">
                        <w:t>Piaggio Group (n.d.). Aprilia RS660</w:t>
                      </w:r>
                    </w:p>
                  </w:txbxContent>
                </v:textbox>
                <w10:wrap type="tight"/>
              </v:shape>
            </w:pict>
          </mc:Fallback>
        </mc:AlternateContent>
      </w:r>
      <w:r w:rsidRPr="00F62738">
        <w:rPr>
          <w:noProof/>
          <w:sz w:val="28"/>
          <w:szCs w:val="28"/>
        </w:rPr>
        <w:drawing>
          <wp:anchor distT="0" distB="0" distL="114300" distR="114300" simplePos="0" relativeHeight="251665408" behindDoc="1" locked="0" layoutInCell="1" allowOverlap="1" wp14:anchorId="456DA36B" wp14:editId="42670C37">
            <wp:simplePos x="0" y="0"/>
            <wp:positionH relativeFrom="column">
              <wp:posOffset>0</wp:posOffset>
            </wp:positionH>
            <wp:positionV relativeFrom="paragraph">
              <wp:posOffset>-3175</wp:posOffset>
            </wp:positionV>
            <wp:extent cx="5731510" cy="3929380"/>
            <wp:effectExtent l="19050" t="19050" r="21590" b="13970"/>
            <wp:wrapTight wrapText="bothSides">
              <wp:wrapPolygon edited="0">
                <wp:start x="-72" y="-105"/>
                <wp:lineTo x="-72" y="21572"/>
                <wp:lineTo x="21610" y="21572"/>
                <wp:lineTo x="21610" y="-105"/>
                <wp:lineTo x="-72" y="-105"/>
              </wp:wrapPolygon>
            </wp:wrapTight>
            <wp:docPr id="11587685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8768529" name=""/>
                    <pic:cNvPicPr/>
                  </pic:nvPicPr>
                  <pic:blipFill>
                    <a:blip r:embed="rId10">
                      <a:extLst>
                        <a:ext uri="{28A0092B-C50C-407E-A947-70E740481C1C}">
                          <a14:useLocalDpi xmlns:a14="http://schemas.microsoft.com/office/drawing/2010/main" val="0"/>
                        </a:ext>
                      </a:extLst>
                    </a:blip>
                    <a:stretch>
                      <a:fillRect/>
                    </a:stretch>
                  </pic:blipFill>
                  <pic:spPr>
                    <a:xfrm>
                      <a:off x="0" y="0"/>
                      <a:ext cx="5731510" cy="3929380"/>
                    </a:xfrm>
                    <a:prstGeom prst="rect">
                      <a:avLst/>
                    </a:prstGeom>
                    <a:ln w="12700">
                      <a:solidFill>
                        <a:schemeClr val="tx1"/>
                      </a:solidFill>
                    </a:ln>
                  </pic:spPr>
                </pic:pic>
              </a:graphicData>
            </a:graphic>
            <wp14:sizeRelH relativeFrom="page">
              <wp14:pctWidth>0</wp14:pctWidth>
            </wp14:sizeRelH>
            <wp14:sizeRelV relativeFrom="page">
              <wp14:pctHeight>0</wp14:pctHeight>
            </wp14:sizeRelV>
          </wp:anchor>
        </w:drawing>
      </w:r>
      <w:r w:rsidR="001E1472">
        <w:rPr>
          <w:sz w:val="28"/>
          <w:szCs w:val="28"/>
        </w:rPr>
        <w:t>The dotted blue line between the front and rear axle represents the ground level underneath the RS660, as that is where the Y value for the Centre of Gravity is measured from. The two blue dots on the Y axis show where exactly the Centre of Gravity is for each scenario, the lower being with only the motorcycle, and the higher one representing when there is a rider on the motorcycle.</w:t>
      </w:r>
    </w:p>
    <w:p w14:paraId="1E5A2F2C" w14:textId="77777777" w:rsidR="00C821A0" w:rsidRDefault="00C821A0" w:rsidP="008B71F4">
      <w:pPr>
        <w:spacing w:after="0" w:line="276" w:lineRule="auto"/>
        <w:rPr>
          <w:sz w:val="28"/>
          <w:szCs w:val="28"/>
        </w:rPr>
      </w:pPr>
    </w:p>
    <w:p w14:paraId="4C0C00C7" w14:textId="77777777" w:rsidR="00C821A0" w:rsidRDefault="00C821A0" w:rsidP="008B71F4">
      <w:pPr>
        <w:spacing w:after="0" w:line="276" w:lineRule="auto"/>
        <w:rPr>
          <w:sz w:val="28"/>
          <w:szCs w:val="28"/>
        </w:rPr>
      </w:pPr>
    </w:p>
    <w:p w14:paraId="36B4A686" w14:textId="7CAFEB09" w:rsidR="006F3334" w:rsidRDefault="00C821A0" w:rsidP="008B71F4">
      <w:pPr>
        <w:spacing w:after="0" w:line="276" w:lineRule="auto"/>
        <w:rPr>
          <w:sz w:val="32"/>
          <w:szCs w:val="32"/>
          <w:u w:val="single"/>
        </w:rPr>
      </w:pPr>
      <w:r>
        <w:rPr>
          <w:sz w:val="32"/>
          <w:szCs w:val="32"/>
          <w:u w:val="single"/>
        </w:rPr>
        <w:lastRenderedPageBreak/>
        <w:t>Kawasaki ZXR750:</w:t>
      </w:r>
    </w:p>
    <w:p w14:paraId="292A4E29" w14:textId="0C8CC723" w:rsidR="00C821A0" w:rsidRDefault="00C821A0" w:rsidP="008B71F4">
      <w:pPr>
        <w:spacing w:after="0" w:line="276" w:lineRule="auto"/>
        <w:rPr>
          <w:sz w:val="28"/>
          <w:szCs w:val="28"/>
        </w:rPr>
      </w:pPr>
      <w:r>
        <w:rPr>
          <w:sz w:val="28"/>
          <w:szCs w:val="28"/>
        </w:rPr>
        <w:t xml:space="preserve">In order to find the Centre of Gravity for the Kawasaki ZXR750, the same equations are used as were used for the Aprilia RS660, however this time switching the values for the ones shown in </w:t>
      </w:r>
      <w:r w:rsidR="00AB7F1C">
        <w:rPr>
          <w:sz w:val="28"/>
          <w:szCs w:val="28"/>
        </w:rPr>
        <w:t>Figure 5.</w:t>
      </w:r>
    </w:p>
    <w:p w14:paraId="339E2FAC" w14:textId="58CFDD50" w:rsidR="00C821A0" w:rsidRDefault="00491B02" w:rsidP="008B71F4">
      <w:pPr>
        <w:spacing w:after="0" w:line="276" w:lineRule="auto"/>
        <w:rPr>
          <w:sz w:val="28"/>
          <w:szCs w:val="28"/>
        </w:rPr>
      </w:pPr>
      <w:r>
        <w:rPr>
          <w:noProof/>
        </w:rPr>
        <mc:AlternateContent>
          <mc:Choice Requires="wps">
            <w:drawing>
              <wp:anchor distT="0" distB="0" distL="114300" distR="114300" simplePos="0" relativeHeight="251673600" behindDoc="1" locked="0" layoutInCell="1" allowOverlap="1" wp14:anchorId="5D68FF63" wp14:editId="59F63FED">
                <wp:simplePos x="0" y="0"/>
                <wp:positionH relativeFrom="column">
                  <wp:posOffset>19050</wp:posOffset>
                </wp:positionH>
                <wp:positionV relativeFrom="paragraph">
                  <wp:posOffset>1231900</wp:posOffset>
                </wp:positionV>
                <wp:extent cx="5731510" cy="635"/>
                <wp:effectExtent l="0" t="0" r="0" b="0"/>
                <wp:wrapTight wrapText="bothSides">
                  <wp:wrapPolygon edited="0">
                    <wp:start x="0" y="0"/>
                    <wp:lineTo x="0" y="21600"/>
                    <wp:lineTo x="21600" y="21600"/>
                    <wp:lineTo x="21600" y="0"/>
                  </wp:wrapPolygon>
                </wp:wrapTight>
                <wp:docPr id="488373579"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2D30290" w14:textId="58AEA403" w:rsidR="00491B02" w:rsidRPr="00827EBE" w:rsidRDefault="00491B02" w:rsidP="00491B02">
                            <w:pPr>
                              <w:pStyle w:val="Caption"/>
                              <w:rPr>
                                <w:sz w:val="28"/>
                                <w:szCs w:val="28"/>
                              </w:rPr>
                            </w:pPr>
                            <w:r>
                              <w:t xml:space="preserve">Figure </w:t>
                            </w:r>
                            <w:fldSimple w:instr=" SEQ Figure \* ARABIC ">
                              <w:r w:rsidR="00BC23EC">
                                <w:rPr>
                                  <w:noProof/>
                                </w:rPr>
                                <w:t>5</w:t>
                              </w:r>
                            </w:fldSimple>
                            <w:r>
                              <w:t>: Centre of Gravity Data for the Kawasaki ZXR750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D68FF63" id="_x0000_s1029" type="#_x0000_t202" style="position:absolute;margin-left:1.5pt;margin-top:97pt;width:451.3pt;height:.05pt;z-index:-2516428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" stroked="f">
                <v:textbox style="mso-fit-shape-to-text:t" inset="0,0,0,0">
                  <w:txbxContent>
                    <w:p w14:paraId="72D30290" w14:textId="58AEA403" w:rsidR="00491B02" w:rsidRPr="00827EBE" w:rsidRDefault="00491B02" w:rsidP="00491B02">
                      <w:pPr>
                        <w:pStyle w:val="Caption"/>
                        <w:rPr>
                          <w:sz w:val="28"/>
                          <w:szCs w:val="28"/>
                        </w:rPr>
                      </w:pPr>
                      <w:r>
                        <w:t xml:space="preserve">Figure </w:t>
                      </w:r>
                      <w:fldSimple w:instr=" SEQ Figure \* ARABIC ">
                        <w:r w:rsidR="00BC23EC">
                          <w:rPr>
                            <w:noProof/>
                          </w:rPr>
                          <w:t>5</w:t>
                        </w:r>
                      </w:fldSimple>
                      <w:r>
                        <w:t>: Centre of Gravity Data for the Kawasaki ZXR750</w:t>
                      </w:r>
                    </w:p>
                  </w:txbxContent>
                </v:textbox>
                <w10:wrap type="tight"/>
              </v:shape>
            </w:pict>
          </mc:Fallback>
        </mc:AlternateContent>
      </w:r>
      <w:r w:rsidR="00C821A0" w:rsidRPr="00C821A0">
        <w:rPr>
          <w:noProof/>
          <w:sz w:val="28"/>
          <w:szCs w:val="28"/>
        </w:rPr>
        <w:drawing>
          <wp:anchor distT="0" distB="0" distL="114300" distR="114300" simplePos="0" relativeHeight="251668480" behindDoc="1" locked="0" layoutInCell="1" allowOverlap="1" wp14:anchorId="0299F7E1" wp14:editId="38F8B839">
            <wp:simplePos x="0" y="0"/>
            <wp:positionH relativeFrom="column">
              <wp:posOffset>19050</wp:posOffset>
            </wp:positionH>
            <wp:positionV relativeFrom="paragraph">
              <wp:posOffset>21590</wp:posOffset>
            </wp:positionV>
            <wp:extent cx="5731510" cy="1153160"/>
            <wp:effectExtent l="19050" t="19050" r="21590" b="27940"/>
            <wp:wrapTight wrapText="bothSides">
              <wp:wrapPolygon edited="0">
                <wp:start x="-72" y="-357"/>
                <wp:lineTo x="-72" y="21767"/>
                <wp:lineTo x="21610" y="21767"/>
                <wp:lineTo x="21610" y="-357"/>
                <wp:lineTo x="-72" y="-357"/>
              </wp:wrapPolygon>
            </wp:wrapTight>
            <wp:docPr id="20395178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9517818" name=""/>
                    <pic:cNvPicPr/>
                  </pic:nvPicPr>
                  <pic:blipFill>
                    <a:blip r:embed="rId11">
                      <a:extLst>
                        <a:ext uri="{28A0092B-C50C-407E-A947-70E740481C1C}">
                          <a14:useLocalDpi xmlns:a14="http://schemas.microsoft.com/office/drawing/2010/main" val="0"/>
                        </a:ext>
                      </a:extLst>
                    </a:blip>
                    <a:stretch>
                      <a:fillRect/>
                    </a:stretch>
                  </pic:blipFill>
                  <pic:spPr>
                    <a:xfrm>
                      <a:off x="0" y="0"/>
                      <a:ext cx="5731510" cy="1153160"/>
                    </a:xfrm>
                    <a:prstGeom prst="rect">
                      <a:avLst/>
                    </a:prstGeom>
                    <a:ln w="12700">
                      <a:solidFill>
                        <a:schemeClr val="tx1"/>
                      </a:solidFill>
                    </a:ln>
                  </pic:spPr>
                </pic:pic>
              </a:graphicData>
            </a:graphic>
          </wp:anchor>
        </w:drawing>
      </w:r>
      <w:r w:rsidR="00C821A0">
        <w:rPr>
          <w:sz w:val="28"/>
          <w:szCs w:val="28"/>
        </w:rPr>
        <w:t>Using the same equations as before, the X value for the Centre of Gravity is shown to be 673.85mm when the bike is only supporting its own weight, and 705.99</w:t>
      </w:r>
      <w:r w:rsidR="00B768B0">
        <w:rPr>
          <w:sz w:val="28"/>
          <w:szCs w:val="28"/>
        </w:rPr>
        <w:t>mm when the weight of the rider is added, which remains the same as when the Aprilia RS660 was tested (81.05kg).</w:t>
      </w:r>
    </w:p>
    <w:p w14:paraId="131479A0" w14:textId="1AA694FE" w:rsidR="00B768B0" w:rsidRDefault="00B768B0" w:rsidP="008B71F4">
      <w:pPr>
        <w:spacing w:after="0" w:line="276" w:lineRule="auto"/>
        <w:rPr>
          <w:sz w:val="28"/>
          <w:szCs w:val="28"/>
        </w:rPr>
      </w:pPr>
      <w:r>
        <w:rPr>
          <w:sz w:val="28"/>
          <w:szCs w:val="28"/>
        </w:rPr>
        <w:t>As for the Y value for the Centre of Gravity, once again, the same equations as before are used, which gives a result of 468.31mm when the bike supports its own weight. Once the rider’s weight is added</w:t>
      </w:r>
      <w:r w:rsidR="00AB7F1C">
        <w:rPr>
          <w:sz w:val="28"/>
          <w:szCs w:val="28"/>
        </w:rPr>
        <w:t>,</w:t>
      </w:r>
      <w:r>
        <w:rPr>
          <w:sz w:val="28"/>
          <w:szCs w:val="28"/>
        </w:rPr>
        <w:t xml:space="preserve"> the Y value becomes 596.58mm.</w:t>
      </w:r>
    </w:p>
    <w:p w14:paraId="2BAE3538" w14:textId="78230DB0" w:rsidR="00B768B0" w:rsidRDefault="00B768B0" w:rsidP="008B71F4">
      <w:pPr>
        <w:spacing w:after="0" w:line="276" w:lineRule="auto"/>
        <w:rPr>
          <w:sz w:val="28"/>
          <w:szCs w:val="28"/>
        </w:rPr>
      </w:pPr>
      <w:r>
        <w:rPr>
          <w:sz w:val="28"/>
          <w:szCs w:val="28"/>
        </w:rPr>
        <w:t>B</w:t>
      </w:r>
      <w:r w:rsidR="00491B02">
        <w:rPr>
          <w:sz w:val="28"/>
          <w:szCs w:val="28"/>
        </w:rPr>
        <w:t>e</w:t>
      </w:r>
      <w:r>
        <w:rPr>
          <w:sz w:val="28"/>
          <w:szCs w:val="28"/>
        </w:rPr>
        <w:t>low is a diagram showing both Centres of Gravity, with and without the rider’s weight.</w:t>
      </w:r>
    </w:p>
    <w:p w14:paraId="4F41012D" w14:textId="73D113F8" w:rsidR="00B768B0" w:rsidRPr="00C821A0" w:rsidRDefault="00491B02" w:rsidP="008B71F4">
      <w:pPr>
        <w:spacing w:after="0" w:line="276" w:lineRule="auto"/>
        <w:rPr>
          <w:sz w:val="28"/>
          <w:szCs w:val="28"/>
        </w:rPr>
      </w:pPr>
      <w:r>
        <w:rPr>
          <w:noProof/>
        </w:rPr>
        <w:lastRenderedPageBreak/>
        <mc:AlternateContent>
          <mc:Choice Requires="wps">
            <w:drawing>
              <wp:anchor distT="0" distB="0" distL="114300" distR="114300" simplePos="0" relativeHeight="251671552" behindDoc="1" locked="0" layoutInCell="1" allowOverlap="1" wp14:anchorId="17F18E66" wp14:editId="36F80310">
                <wp:simplePos x="0" y="0"/>
                <wp:positionH relativeFrom="margin">
                  <wp:align>right</wp:align>
                </wp:positionH>
                <wp:positionV relativeFrom="paragraph">
                  <wp:posOffset>4420870</wp:posOffset>
                </wp:positionV>
                <wp:extent cx="5731510" cy="635"/>
                <wp:effectExtent l="0" t="0" r="2540" b="635"/>
                <wp:wrapTight wrapText="bothSides">
                  <wp:wrapPolygon edited="0">
                    <wp:start x="0" y="0"/>
                    <wp:lineTo x="0" y="20853"/>
                    <wp:lineTo x="21538" y="20853"/>
                    <wp:lineTo x="21538" y="0"/>
                    <wp:lineTo x="0" y="0"/>
                  </wp:wrapPolygon>
                </wp:wrapTight>
                <wp:docPr id="445921111"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1A92B8EB" w14:textId="7B03206E" w:rsidR="00491B02" w:rsidRDefault="00B768B0" w:rsidP="00491B02">
                            <w:pPr>
                              <w:pStyle w:val="Caption"/>
                            </w:pPr>
                            <w:r>
                              <w:t xml:space="preserve">Figure </w:t>
                            </w:r>
                            <w:fldSimple w:instr=" SEQ Figure \* ARABIC ">
                              <w:r w:rsidR="00BC23EC">
                                <w:rPr>
                                  <w:noProof/>
                                </w:rPr>
                                <w:t>6</w:t>
                              </w:r>
                            </w:fldSimple>
                            <w:r>
                              <w:t>: Schematic Diagram showing the Centre of Gravity for the Kawasaki ZXR750</w:t>
                            </w:r>
                            <w:r w:rsidR="00491B02">
                              <w:t xml:space="preserve"> </w:t>
                            </w:r>
                          </w:p>
                          <w:p w14:paraId="042042F6" w14:textId="4B2D0E84" w:rsidR="00491B02" w:rsidRPr="00491B02" w:rsidRDefault="00491B02" w:rsidP="00491B02">
                            <w:pPr>
                              <w:pStyle w:val="Caption"/>
                            </w:pPr>
                            <w:r>
                              <w:t xml:space="preserve">Picture Credit: </w:t>
                            </w:r>
                            <w:r w:rsidRPr="00491B02">
                              <w:t>Raymond, K. (2021). Kawasaki ZXR750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7F18E66" id="_x0000_s1030" type="#_x0000_t202" style="position:absolute;margin-left:400.1pt;margin-top:348.1pt;width:451.3pt;height:.05pt;z-index:-251644928;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" stroked="f">
                <v:textbox style="mso-fit-shape-to-text:t" inset="0,0,0,0">
                  <w:txbxContent>
                    <w:p w14:paraId="1A92B8EB" w14:textId="7B03206E" w:rsidR="00491B02" w:rsidRDefault="00B768B0" w:rsidP="00491B02">
                      <w:pPr>
                        <w:pStyle w:val="Caption"/>
                      </w:pPr>
                      <w:r>
                        <w:t xml:space="preserve">Figure </w:t>
                      </w:r>
                      <w:fldSimple w:instr=" SEQ Figure \* ARABIC ">
                        <w:r w:rsidR="00BC23EC">
                          <w:rPr>
                            <w:noProof/>
                          </w:rPr>
                          <w:t>6</w:t>
                        </w:r>
                      </w:fldSimple>
                      <w:r>
                        <w:t>: Schematic Diagram showing the Centre of Gravity for the Kawasaki ZXR750</w:t>
                      </w:r>
                      <w:r w:rsidR="00491B02">
                        <w:t xml:space="preserve"> </w:t>
                      </w:r>
                    </w:p>
                    <w:p w14:paraId="042042F6" w14:textId="4B2D0E84" w:rsidR="00491B02" w:rsidRPr="00491B02" w:rsidRDefault="00491B02" w:rsidP="00491B02">
                      <w:pPr>
                        <w:pStyle w:val="Caption"/>
                      </w:pPr>
                      <w:r>
                        <w:t xml:space="preserve">Picture Credit: </w:t>
                      </w:r>
                      <w:r w:rsidRPr="00491B02">
                        <w:t>Raymond, K. (2021). Kawasaki ZXR750</w:t>
                      </w:r>
                    </w:p>
                  </w:txbxContent>
                </v:textbox>
                <w10:wrap type="tight" anchorx="margin"/>
              </v:shape>
            </w:pict>
          </mc:Fallback>
        </mc:AlternateContent>
      </w:r>
      <w:r>
        <w:rPr>
          <w:noProof/>
          <w:sz w:val="28"/>
          <w:szCs w:val="28"/>
        </w:rPr>
        <w:drawing>
          <wp:anchor distT="0" distB="0" distL="114300" distR="114300" simplePos="0" relativeHeight="251669504" behindDoc="1" locked="0" layoutInCell="1" allowOverlap="1" wp14:anchorId="15D01CA5" wp14:editId="4B32A4A4">
            <wp:simplePos x="0" y="0"/>
            <wp:positionH relativeFrom="margin">
              <wp:align>left</wp:align>
            </wp:positionH>
            <wp:positionV relativeFrom="paragraph">
              <wp:posOffset>213360</wp:posOffset>
            </wp:positionV>
            <wp:extent cx="5695950" cy="4184015"/>
            <wp:effectExtent l="19050" t="19050" r="19050" b="26035"/>
            <wp:wrapTight wrapText="bothSides">
              <wp:wrapPolygon edited="0">
                <wp:start x="-72" y="-98"/>
                <wp:lineTo x="-72" y="21636"/>
                <wp:lineTo x="21600" y="21636"/>
                <wp:lineTo x="21600" y="-98"/>
                <wp:lineTo x="-72" y="-98"/>
              </wp:wrapPolygon>
            </wp:wrapTight>
            <wp:docPr id="135460094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4600948" name="Picture 1354600948"/>
                    <pic:cNvPicPr/>
                  </pic:nvPicPr>
                  <pic:blipFill>
                    <a:blip r:embed="rId12">
                      <a:extLst>
                        <a:ext uri="{28A0092B-C50C-407E-A947-70E740481C1C}">
                          <a14:useLocalDpi xmlns:a14="http://schemas.microsoft.com/office/drawing/2010/main" val="0"/>
                        </a:ext>
                      </a:extLst>
                    </a:blip>
                    <a:stretch>
                      <a:fillRect/>
                    </a:stretch>
                  </pic:blipFill>
                  <pic:spPr>
                    <a:xfrm>
                      <a:off x="0" y="0"/>
                      <a:ext cx="5695950" cy="4184015"/>
                    </a:xfrm>
                    <a:prstGeom prst="rect">
                      <a:avLst/>
                    </a:prstGeom>
                    <a:ln w="12700">
                      <a:solidFill>
                        <a:schemeClr val="tx1"/>
                      </a:solidFill>
                    </a:ln>
                  </pic:spPr>
                </pic:pic>
              </a:graphicData>
            </a:graphic>
            <wp14:sizeRelH relativeFrom="margin">
              <wp14:pctWidth>0</wp14:pctWidth>
            </wp14:sizeRelH>
            <wp14:sizeRelV relativeFrom="margin">
              <wp14:pctHeight>0</wp14:pctHeight>
            </wp14:sizeRelV>
          </wp:anchor>
        </w:drawing>
      </w:r>
      <w:r w:rsidR="00B768B0">
        <w:rPr>
          <w:sz w:val="28"/>
          <w:szCs w:val="28"/>
        </w:rPr>
        <w:t>The lower blue dot on the Y axis shows the location of the Centre of Gravity when the bike is only supporting its own weight, and the higher blue dot represents the location of the Centre of Gravity once the rider’s weight has been added. As before the dotted blue line between the front and rear axle represents ground level, which the motorcycle would be on when on a level surface.</w:t>
      </w:r>
    </w:p>
    <w:p w14:paraId="2ED38631" w14:textId="77777777" w:rsidR="00491B02" w:rsidRDefault="00491B02">
      <w:pPr>
        <w:rPr>
          <w:sz w:val="40"/>
          <w:szCs w:val="40"/>
          <w:u w:val="single"/>
        </w:rPr>
      </w:pPr>
    </w:p>
    <w:p w14:paraId="573C79D6" w14:textId="77777777" w:rsidR="00491B02" w:rsidRDefault="00491B02">
      <w:pPr>
        <w:rPr>
          <w:sz w:val="40"/>
          <w:szCs w:val="40"/>
          <w:u w:val="single"/>
        </w:rPr>
      </w:pPr>
    </w:p>
    <w:p w14:paraId="13961E3B" w14:textId="77777777" w:rsidR="00491B02" w:rsidRDefault="00491B02">
      <w:pPr>
        <w:rPr>
          <w:sz w:val="40"/>
          <w:szCs w:val="40"/>
          <w:u w:val="single"/>
        </w:rPr>
      </w:pPr>
    </w:p>
    <w:p w14:paraId="3C2EE48F" w14:textId="77777777" w:rsidR="00491B02" w:rsidRDefault="00491B02">
      <w:pPr>
        <w:rPr>
          <w:sz w:val="40"/>
          <w:szCs w:val="40"/>
          <w:u w:val="single"/>
        </w:rPr>
      </w:pPr>
    </w:p>
    <w:p w14:paraId="05AD4FC9" w14:textId="77777777" w:rsidR="00491B02" w:rsidRDefault="00491B02">
      <w:pPr>
        <w:rPr>
          <w:sz w:val="40"/>
          <w:szCs w:val="40"/>
          <w:u w:val="single"/>
        </w:rPr>
      </w:pPr>
    </w:p>
    <w:p w14:paraId="22CE1B33" w14:textId="64DA8259" w:rsidR="006A137E" w:rsidRPr="00DE5571" w:rsidRDefault="00B66354">
      <w:pPr>
        <w:rPr>
          <w:sz w:val="40"/>
          <w:szCs w:val="40"/>
          <w:u w:val="single"/>
        </w:rPr>
      </w:pPr>
      <w:r w:rsidRPr="00DE5571">
        <w:rPr>
          <w:sz w:val="40"/>
          <w:szCs w:val="40"/>
          <w:u w:val="single"/>
        </w:rPr>
        <w:lastRenderedPageBreak/>
        <w:t>Chapter 2:</w:t>
      </w:r>
    </w:p>
    <w:p w14:paraId="33E0974E" w14:textId="4F3D39BE" w:rsidR="00B66354" w:rsidRPr="00DE5571" w:rsidRDefault="00DE5571">
      <w:pPr>
        <w:rPr>
          <w:sz w:val="28"/>
          <w:szCs w:val="28"/>
        </w:rPr>
      </w:pPr>
      <w:r w:rsidRPr="00DE5571">
        <w:rPr>
          <w:noProof/>
          <w:sz w:val="28"/>
          <w:szCs w:val="28"/>
        </w:rPr>
        <w:drawing>
          <wp:anchor distT="0" distB="0" distL="114300" distR="114300" simplePos="0" relativeHeight="251658240" behindDoc="1" locked="0" layoutInCell="1" allowOverlap="1" wp14:anchorId="7288A584" wp14:editId="0332DBF5">
            <wp:simplePos x="0" y="0"/>
            <wp:positionH relativeFrom="margin">
              <wp:align>left</wp:align>
            </wp:positionH>
            <wp:positionV relativeFrom="paragraph">
              <wp:posOffset>1042035</wp:posOffset>
            </wp:positionV>
            <wp:extent cx="5731510" cy="1943100"/>
            <wp:effectExtent l="19050" t="19050" r="21590" b="19050"/>
            <wp:wrapTight wrapText="bothSides">
              <wp:wrapPolygon edited="0">
                <wp:start x="-72" y="-212"/>
                <wp:lineTo x="-72" y="21600"/>
                <wp:lineTo x="21610" y="21600"/>
                <wp:lineTo x="21610" y="-212"/>
                <wp:lineTo x="-72" y="-212"/>
              </wp:wrapPolygon>
            </wp:wrapTight>
            <wp:docPr id="16044193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4419374" name=""/>
                    <pic:cNvPicPr/>
                  </pic:nvPicPr>
                  <pic:blipFill>
                    <a:blip r:embed="rId13">
                      <a:extLst>
                        <a:ext uri="{28A0092B-C50C-407E-A947-70E740481C1C}">
                          <a14:useLocalDpi xmlns:a14="http://schemas.microsoft.com/office/drawing/2010/main" val="0"/>
                        </a:ext>
                      </a:extLst>
                    </a:blip>
                    <a:stretch>
                      <a:fillRect/>
                    </a:stretch>
                  </pic:blipFill>
                  <pic:spPr>
                    <a:xfrm>
                      <a:off x="0" y="0"/>
                      <a:ext cx="5731510" cy="1943100"/>
                    </a:xfrm>
                    <a:prstGeom prst="rect">
                      <a:avLst/>
                    </a:prstGeom>
                    <a:ln w="12700">
                      <a:solidFill>
                        <a:schemeClr val="tx1"/>
                      </a:solidFill>
                    </a:ln>
                  </pic:spPr>
                </pic:pic>
              </a:graphicData>
            </a:graphic>
            <wp14:sizeRelV relativeFrom="margin">
              <wp14:pctHeight>0</wp14:pctHeight>
            </wp14:sizeRelV>
          </wp:anchor>
        </w:drawing>
      </w:r>
      <w:r w:rsidR="004C788F" w:rsidRPr="00DE5571">
        <w:rPr>
          <w:sz w:val="28"/>
          <w:szCs w:val="28"/>
        </w:rPr>
        <w:t>The bike chosen to find the top speed of is a 2005 Yamaha R6. And the method used in order to find the top speed is to find different gear ratios to use within the gearbox and from there calculate what a theoretical top speed of the bike would be.</w:t>
      </w:r>
    </w:p>
    <w:p w14:paraId="378783B4" w14:textId="7579CCD1" w:rsidR="004C788F" w:rsidRPr="00DE5571" w:rsidRDefault="004C788F" w:rsidP="004C788F">
      <w:pPr>
        <w:pStyle w:val="Caption"/>
      </w:pPr>
      <w:r w:rsidRPr="00DE5571">
        <w:t xml:space="preserve">Figure </w:t>
      </w:r>
      <w:fldSimple w:instr=" SEQ Figure \* ARABIC ">
        <w:r w:rsidR="00BC23EC">
          <w:rPr>
            <w:noProof/>
          </w:rPr>
          <w:t>7</w:t>
        </w:r>
      </w:fldSimple>
      <w:r w:rsidRPr="00DE5571">
        <w:t>: Gearbox Testing for a 2005 Yamaha R6</w:t>
      </w:r>
    </w:p>
    <w:p w14:paraId="3185F2C1" w14:textId="09D5BBA3" w:rsidR="004C788F" w:rsidRDefault="00AB7F1C" w:rsidP="004C788F">
      <w:pPr>
        <w:rPr>
          <w:sz w:val="28"/>
          <w:szCs w:val="28"/>
        </w:rPr>
      </w:pPr>
      <w:r>
        <w:rPr>
          <w:sz w:val="28"/>
          <w:szCs w:val="28"/>
        </w:rPr>
        <w:t>Figure 7</w:t>
      </w:r>
      <w:r w:rsidR="004C788F" w:rsidRPr="00DE5571">
        <w:rPr>
          <w:sz w:val="28"/>
          <w:szCs w:val="28"/>
        </w:rPr>
        <w:t xml:space="preserve"> shows the third gearbox I used the ratios from in order to find the theoretical top speed, which is shown to be approximately 156mph, or roughly 250km/h. </w:t>
      </w:r>
      <w:r w:rsidR="00F11DA4">
        <w:rPr>
          <w:sz w:val="28"/>
          <w:szCs w:val="28"/>
        </w:rPr>
        <w:t>Taking n</w:t>
      </w:r>
      <w:r w:rsidR="004C788F" w:rsidRPr="00DE5571">
        <w:rPr>
          <w:sz w:val="28"/>
          <w:szCs w:val="28"/>
        </w:rPr>
        <w:t>atural forces</w:t>
      </w:r>
      <w:r w:rsidR="00F11DA4">
        <w:rPr>
          <w:sz w:val="28"/>
          <w:szCs w:val="28"/>
        </w:rPr>
        <w:t>,</w:t>
      </w:r>
      <w:r w:rsidR="004C788F" w:rsidRPr="00DE5571">
        <w:rPr>
          <w:sz w:val="28"/>
          <w:szCs w:val="28"/>
        </w:rPr>
        <w:t xml:space="preserve"> that would inevitably act upon the motorcycle</w:t>
      </w:r>
      <w:r w:rsidR="00F11DA4">
        <w:rPr>
          <w:sz w:val="28"/>
          <w:szCs w:val="28"/>
        </w:rPr>
        <w:t>, into account</w:t>
      </w:r>
      <w:r w:rsidR="004C788F" w:rsidRPr="00DE5571">
        <w:rPr>
          <w:sz w:val="28"/>
          <w:szCs w:val="28"/>
        </w:rPr>
        <w:t xml:space="preserve"> as it nears these theoretical speeds</w:t>
      </w:r>
      <w:r w:rsidR="00DE5571" w:rsidRPr="00DE5571">
        <w:rPr>
          <w:sz w:val="28"/>
          <w:szCs w:val="28"/>
        </w:rPr>
        <w:t xml:space="preserve">, for example; </w:t>
      </w:r>
      <w:r w:rsidR="00F11DA4">
        <w:rPr>
          <w:sz w:val="28"/>
          <w:szCs w:val="28"/>
        </w:rPr>
        <w:t>active aero resistance, rolling resistance and resistance due to gradient (road plane)</w:t>
      </w:r>
      <w:r w:rsidR="00DE5571">
        <w:rPr>
          <w:sz w:val="28"/>
          <w:szCs w:val="28"/>
        </w:rPr>
        <w:t xml:space="preserve">. As well as the mechanical aspects of a 2005 Yamaha R6, for example </w:t>
      </w:r>
      <w:r w:rsidR="00F11DA4">
        <w:rPr>
          <w:sz w:val="28"/>
          <w:szCs w:val="28"/>
        </w:rPr>
        <w:t xml:space="preserve">a torque value of 60.5 at an RPM of 12,000, paired with a horsepower value of 123 bhp, when compared to other similarly powered bikes produced in the same year, like </w:t>
      </w:r>
      <w:r w:rsidR="008F06BC">
        <w:rPr>
          <w:sz w:val="28"/>
          <w:szCs w:val="28"/>
        </w:rPr>
        <w:t>the 2005 Triumph Daytona and the Kawasaki ZX6R, which make a top speed of 154mph and 168mph respectively. It can be assumed that the 2005 Yamaha R6 could reach its theoretical top speed of 156mph, shifting at the optimal RPM (</w:t>
      </w:r>
      <w:r>
        <w:rPr>
          <w:sz w:val="28"/>
          <w:szCs w:val="28"/>
        </w:rPr>
        <w:t xml:space="preserve">see </w:t>
      </w:r>
      <w:r w:rsidR="008F06BC">
        <w:rPr>
          <w:sz w:val="28"/>
          <w:szCs w:val="28"/>
        </w:rPr>
        <w:t xml:space="preserve">Figure </w:t>
      </w:r>
      <w:r>
        <w:rPr>
          <w:sz w:val="28"/>
          <w:szCs w:val="28"/>
        </w:rPr>
        <w:t>7</w:t>
      </w:r>
      <w:r w:rsidR="008F06BC">
        <w:rPr>
          <w:sz w:val="28"/>
          <w:szCs w:val="28"/>
        </w:rPr>
        <w:t>) when given a long enough straight stretch of road</w:t>
      </w:r>
      <w:r>
        <w:rPr>
          <w:sz w:val="28"/>
          <w:szCs w:val="28"/>
        </w:rPr>
        <w:t>.</w:t>
      </w:r>
    </w:p>
    <w:p w14:paraId="34290899" w14:textId="77777777" w:rsidR="00AB7F1C" w:rsidRDefault="00AB7F1C" w:rsidP="004702E0">
      <w:pPr>
        <w:tabs>
          <w:tab w:val="left" w:pos="2940"/>
        </w:tabs>
        <w:rPr>
          <w:sz w:val="40"/>
          <w:szCs w:val="40"/>
          <w:u w:val="single"/>
        </w:rPr>
      </w:pPr>
    </w:p>
    <w:p w14:paraId="7BF6C8B9" w14:textId="77777777" w:rsidR="00AB7F1C" w:rsidRDefault="00AB7F1C" w:rsidP="004702E0">
      <w:pPr>
        <w:tabs>
          <w:tab w:val="left" w:pos="2940"/>
        </w:tabs>
        <w:rPr>
          <w:sz w:val="40"/>
          <w:szCs w:val="40"/>
          <w:u w:val="single"/>
        </w:rPr>
      </w:pPr>
    </w:p>
    <w:p w14:paraId="44699810" w14:textId="77777777" w:rsidR="00AB7F1C" w:rsidRDefault="00AB7F1C" w:rsidP="004702E0">
      <w:pPr>
        <w:tabs>
          <w:tab w:val="left" w:pos="2940"/>
        </w:tabs>
        <w:rPr>
          <w:sz w:val="40"/>
          <w:szCs w:val="40"/>
          <w:u w:val="single"/>
        </w:rPr>
      </w:pPr>
    </w:p>
    <w:p w14:paraId="4988980D" w14:textId="77777777" w:rsidR="00AB7F1C" w:rsidRDefault="00AB7F1C" w:rsidP="004702E0">
      <w:pPr>
        <w:tabs>
          <w:tab w:val="left" w:pos="2940"/>
        </w:tabs>
        <w:rPr>
          <w:sz w:val="40"/>
          <w:szCs w:val="40"/>
          <w:u w:val="single"/>
        </w:rPr>
      </w:pPr>
    </w:p>
    <w:p w14:paraId="798FBAC5" w14:textId="77777777" w:rsidR="006376FB" w:rsidRDefault="006376FB" w:rsidP="004702E0">
      <w:pPr>
        <w:tabs>
          <w:tab w:val="left" w:pos="2940"/>
        </w:tabs>
        <w:rPr>
          <w:sz w:val="40"/>
          <w:szCs w:val="40"/>
          <w:u w:val="single"/>
        </w:rPr>
      </w:pPr>
    </w:p>
    <w:p w14:paraId="3850BFE3" w14:textId="3644697D" w:rsidR="00C14BEE" w:rsidRDefault="00C14BEE" w:rsidP="004702E0">
      <w:pPr>
        <w:tabs>
          <w:tab w:val="left" w:pos="2940"/>
        </w:tabs>
        <w:rPr>
          <w:sz w:val="40"/>
          <w:szCs w:val="40"/>
          <w:u w:val="single"/>
        </w:rPr>
      </w:pPr>
      <w:r>
        <w:rPr>
          <w:sz w:val="40"/>
          <w:szCs w:val="40"/>
          <w:u w:val="single"/>
        </w:rPr>
        <w:lastRenderedPageBreak/>
        <w:t>Chapter 3:</w:t>
      </w:r>
    </w:p>
    <w:p w14:paraId="392301E0" w14:textId="71356921" w:rsidR="00C14BEE" w:rsidRDefault="00C14BEE" w:rsidP="004702E0">
      <w:pPr>
        <w:tabs>
          <w:tab w:val="left" w:pos="2940"/>
        </w:tabs>
        <w:rPr>
          <w:sz w:val="36"/>
          <w:szCs w:val="36"/>
          <w:u w:val="single"/>
        </w:rPr>
      </w:pPr>
      <w:r>
        <w:rPr>
          <w:sz w:val="36"/>
          <w:szCs w:val="36"/>
          <w:u w:val="single"/>
        </w:rPr>
        <w:t>Handling Characteristics:</w:t>
      </w:r>
    </w:p>
    <w:p w14:paraId="41FC8FEE" w14:textId="7B3A7F08" w:rsidR="00C14BEE" w:rsidRDefault="00C14BEE" w:rsidP="004702E0">
      <w:pPr>
        <w:tabs>
          <w:tab w:val="left" w:pos="2940"/>
        </w:tabs>
        <w:rPr>
          <w:sz w:val="32"/>
          <w:szCs w:val="32"/>
          <w:u w:val="single"/>
        </w:rPr>
      </w:pPr>
      <w:r>
        <w:rPr>
          <w:sz w:val="32"/>
          <w:szCs w:val="32"/>
          <w:u w:val="single"/>
        </w:rPr>
        <w:t>Aprilia RS660:</w:t>
      </w:r>
    </w:p>
    <w:p w14:paraId="3DC44E6E" w14:textId="3680CFD9" w:rsidR="00C14BEE" w:rsidRDefault="00C14BEE" w:rsidP="004702E0">
      <w:pPr>
        <w:tabs>
          <w:tab w:val="left" w:pos="2940"/>
        </w:tabs>
        <w:rPr>
          <w:bCs/>
          <w:sz w:val="28"/>
          <w:szCs w:val="28"/>
        </w:rPr>
      </w:pPr>
      <w:r>
        <w:rPr>
          <w:bCs/>
          <w:sz w:val="28"/>
          <w:szCs w:val="28"/>
        </w:rPr>
        <w:t>In this segment of the report, I will cover the known handling characteristics for the two motorcycles that were tested in Chapter 1, starting with the Aprilia RS660.</w:t>
      </w:r>
      <w:r w:rsidR="008646D2">
        <w:rPr>
          <w:bCs/>
          <w:sz w:val="28"/>
          <w:szCs w:val="28"/>
        </w:rPr>
        <w:t xml:space="preserve"> As seen above</w:t>
      </w:r>
      <w:r w:rsidR="00AB7F1C">
        <w:rPr>
          <w:bCs/>
          <w:sz w:val="28"/>
          <w:szCs w:val="28"/>
        </w:rPr>
        <w:t>, Figure 4</w:t>
      </w:r>
      <w:r w:rsidR="008646D2">
        <w:rPr>
          <w:bCs/>
          <w:sz w:val="28"/>
          <w:szCs w:val="28"/>
        </w:rPr>
        <w:t>, the Centre of Gravity on the RS660, when the rider’s weight is added, is not only high up, which means that the motorcycle will lean into corners slower, but it also very far back, meaning that the front end will be quite light, meaning that once the rider starts to open the throttle, there is a likely chance that the front axle will come up off of the ground, and the less smooth the rider is when applying the throttle, the more the front wheel will come up off the ground.</w:t>
      </w:r>
    </w:p>
    <w:p w14:paraId="4CC33CCC" w14:textId="3FEFDBD6" w:rsidR="000C26F5" w:rsidRDefault="000C26F5" w:rsidP="004702E0">
      <w:pPr>
        <w:tabs>
          <w:tab w:val="left" w:pos="2940"/>
        </w:tabs>
        <w:rPr>
          <w:bCs/>
          <w:sz w:val="32"/>
          <w:szCs w:val="32"/>
          <w:u w:val="single"/>
        </w:rPr>
      </w:pPr>
      <w:r>
        <w:rPr>
          <w:bCs/>
          <w:sz w:val="32"/>
          <w:szCs w:val="32"/>
          <w:u w:val="single"/>
        </w:rPr>
        <w:t>Kawasaki ZXR750:</w:t>
      </w:r>
    </w:p>
    <w:p w14:paraId="529D74B2" w14:textId="3D738835" w:rsidR="000C26F5" w:rsidRPr="00AB7F1C" w:rsidRDefault="00AB7F1C" w:rsidP="004702E0">
      <w:pPr>
        <w:tabs>
          <w:tab w:val="left" w:pos="2940"/>
        </w:tabs>
        <w:rPr>
          <w:bCs/>
          <w:sz w:val="28"/>
          <w:szCs w:val="28"/>
        </w:rPr>
      </w:pPr>
      <w:r>
        <w:rPr>
          <w:bCs/>
          <w:sz w:val="28"/>
          <w:szCs w:val="28"/>
        </w:rPr>
        <w:t>Looking at the Centre of Gravity Diagram for the Kawasaki ZXR750, Figure 6, the Centre of Gravity for the ZXR750 plus the weight of rider is fairly centred on the X axis, meaning that it will be harder for the front wheel to come off the ground when aggressively putting on power during the straights or exiting a corner, additionally, on the Y axis the Centre of Gravity point is also more towards the centre when compared to the RS660, meaning that the ZXR750 is easier to lean over, meaning that it can achieve higher speeds both and entering, going through and exiting corners.</w:t>
      </w:r>
    </w:p>
    <w:p w14:paraId="6055D2B4" w14:textId="77777777" w:rsidR="00F71E95" w:rsidRDefault="00F71E95" w:rsidP="004702E0">
      <w:pPr>
        <w:tabs>
          <w:tab w:val="left" w:pos="2940"/>
        </w:tabs>
        <w:rPr>
          <w:sz w:val="40"/>
          <w:szCs w:val="40"/>
          <w:u w:val="single"/>
        </w:rPr>
      </w:pPr>
    </w:p>
    <w:p w14:paraId="12648E6A" w14:textId="77777777" w:rsidR="00F71E95" w:rsidRDefault="00F71E95" w:rsidP="004702E0">
      <w:pPr>
        <w:tabs>
          <w:tab w:val="left" w:pos="2940"/>
        </w:tabs>
        <w:rPr>
          <w:sz w:val="40"/>
          <w:szCs w:val="40"/>
          <w:u w:val="single"/>
        </w:rPr>
      </w:pPr>
    </w:p>
    <w:p w14:paraId="54705DB7" w14:textId="77777777" w:rsidR="00F71E95" w:rsidRDefault="00F71E95" w:rsidP="004702E0">
      <w:pPr>
        <w:tabs>
          <w:tab w:val="left" w:pos="2940"/>
        </w:tabs>
        <w:rPr>
          <w:sz w:val="40"/>
          <w:szCs w:val="40"/>
          <w:u w:val="single"/>
        </w:rPr>
      </w:pPr>
    </w:p>
    <w:p w14:paraId="18B57ACE" w14:textId="77777777" w:rsidR="00F71E95" w:rsidRDefault="00F71E95" w:rsidP="004702E0">
      <w:pPr>
        <w:tabs>
          <w:tab w:val="left" w:pos="2940"/>
        </w:tabs>
        <w:rPr>
          <w:sz w:val="40"/>
          <w:szCs w:val="40"/>
          <w:u w:val="single"/>
        </w:rPr>
      </w:pPr>
    </w:p>
    <w:p w14:paraId="5CF8F6C3" w14:textId="77777777" w:rsidR="00F71E95" w:rsidRDefault="00F71E95" w:rsidP="004702E0">
      <w:pPr>
        <w:tabs>
          <w:tab w:val="left" w:pos="2940"/>
        </w:tabs>
        <w:rPr>
          <w:sz w:val="40"/>
          <w:szCs w:val="40"/>
          <w:u w:val="single"/>
        </w:rPr>
      </w:pPr>
    </w:p>
    <w:p w14:paraId="11DEB61B" w14:textId="77777777" w:rsidR="00F71E95" w:rsidRDefault="00F71E95" w:rsidP="004702E0">
      <w:pPr>
        <w:tabs>
          <w:tab w:val="left" w:pos="2940"/>
        </w:tabs>
        <w:rPr>
          <w:sz w:val="40"/>
          <w:szCs w:val="40"/>
          <w:u w:val="single"/>
        </w:rPr>
      </w:pPr>
    </w:p>
    <w:p w14:paraId="2D2EEF42" w14:textId="77777777" w:rsidR="00F71E95" w:rsidRDefault="00F71E95" w:rsidP="004702E0">
      <w:pPr>
        <w:tabs>
          <w:tab w:val="left" w:pos="2940"/>
        </w:tabs>
        <w:rPr>
          <w:sz w:val="40"/>
          <w:szCs w:val="40"/>
          <w:u w:val="single"/>
        </w:rPr>
      </w:pPr>
    </w:p>
    <w:p w14:paraId="428D41D3" w14:textId="77777777" w:rsidR="00F71E95" w:rsidRDefault="00F71E95" w:rsidP="004702E0">
      <w:pPr>
        <w:tabs>
          <w:tab w:val="left" w:pos="2940"/>
        </w:tabs>
        <w:rPr>
          <w:sz w:val="40"/>
          <w:szCs w:val="40"/>
          <w:u w:val="single"/>
        </w:rPr>
      </w:pPr>
    </w:p>
    <w:p w14:paraId="5D45EEFB" w14:textId="7C9D8892" w:rsidR="00AB7F1C" w:rsidRDefault="00AB7F1C" w:rsidP="004702E0">
      <w:pPr>
        <w:tabs>
          <w:tab w:val="left" w:pos="2940"/>
        </w:tabs>
        <w:rPr>
          <w:sz w:val="40"/>
          <w:szCs w:val="40"/>
          <w:u w:val="single"/>
        </w:rPr>
      </w:pPr>
      <w:r>
        <w:rPr>
          <w:sz w:val="40"/>
          <w:szCs w:val="40"/>
          <w:u w:val="single"/>
        </w:rPr>
        <w:t>Chapter 4:</w:t>
      </w:r>
    </w:p>
    <w:p w14:paraId="06C3B280" w14:textId="0E794F83" w:rsidR="00AB7F1C" w:rsidRDefault="00BC36E4" w:rsidP="004702E0">
      <w:pPr>
        <w:tabs>
          <w:tab w:val="left" w:pos="2940"/>
        </w:tabs>
        <w:rPr>
          <w:sz w:val="36"/>
          <w:szCs w:val="36"/>
        </w:rPr>
      </w:pPr>
      <w:r>
        <w:rPr>
          <w:sz w:val="36"/>
          <w:szCs w:val="36"/>
          <w:u w:val="single"/>
        </w:rPr>
        <w:t>Design and Application:</w:t>
      </w:r>
    </w:p>
    <w:p w14:paraId="223D2BFC" w14:textId="6B26EB3F" w:rsidR="00BC36E4" w:rsidRDefault="006376FB" w:rsidP="004702E0">
      <w:pPr>
        <w:tabs>
          <w:tab w:val="left" w:pos="2940"/>
        </w:tabs>
        <w:rPr>
          <w:sz w:val="32"/>
          <w:szCs w:val="32"/>
          <w:u w:val="single"/>
        </w:rPr>
      </w:pPr>
      <w:r>
        <w:rPr>
          <w:sz w:val="32"/>
          <w:szCs w:val="32"/>
          <w:u w:val="single"/>
        </w:rPr>
        <w:t xml:space="preserve">Ducati </w:t>
      </w:r>
      <w:r w:rsidR="00BC36E4">
        <w:rPr>
          <w:sz w:val="32"/>
          <w:szCs w:val="32"/>
          <w:u w:val="single"/>
        </w:rPr>
        <w:t>Desmosedici GP:</w:t>
      </w:r>
    </w:p>
    <w:p w14:paraId="63B05651" w14:textId="1ACF3ED7" w:rsidR="00BC36E4" w:rsidRDefault="00F71E95" w:rsidP="004702E0">
      <w:pPr>
        <w:tabs>
          <w:tab w:val="left" w:pos="2940"/>
        </w:tabs>
        <w:rPr>
          <w:sz w:val="28"/>
          <w:szCs w:val="28"/>
        </w:rPr>
      </w:pPr>
      <w:r>
        <w:rPr>
          <w:sz w:val="28"/>
          <w:szCs w:val="28"/>
        </w:rPr>
        <w:t>This segment will look at the design of two modern motorcycles, and how the design of it has been tailored to fit the motorcycles application. The first bike is the Ducati Desmosedici GP, the motorcycle in the Ducati MotoGP, multi-championship winning, team.</w:t>
      </w:r>
    </w:p>
    <w:p w14:paraId="0CDCA4EA" w14:textId="1BAA7661" w:rsidR="00F71E95" w:rsidRDefault="00BC23EC" w:rsidP="00F71E95">
      <w:pPr>
        <w:keepNext/>
        <w:tabs>
          <w:tab w:val="left" w:pos="2940"/>
        </w:tabs>
      </w:pPr>
      <w:r>
        <w:rPr>
          <w:noProof/>
        </w:rPr>
        <w:drawing>
          <wp:anchor distT="0" distB="0" distL="114300" distR="114300" simplePos="0" relativeHeight="251675648" behindDoc="1" locked="0" layoutInCell="1" allowOverlap="1" wp14:anchorId="56EEFA56" wp14:editId="058CDE90">
            <wp:simplePos x="0" y="0"/>
            <wp:positionH relativeFrom="margin">
              <wp:align>left</wp:align>
            </wp:positionH>
            <wp:positionV relativeFrom="paragraph">
              <wp:posOffset>16510</wp:posOffset>
            </wp:positionV>
            <wp:extent cx="4701540" cy="2649855"/>
            <wp:effectExtent l="19050" t="19050" r="22860" b="17145"/>
            <wp:wrapTight wrapText="bothSides">
              <wp:wrapPolygon edited="0">
                <wp:start x="-88" y="-155"/>
                <wp:lineTo x="-88" y="21584"/>
                <wp:lineTo x="21618" y="21584"/>
                <wp:lineTo x="21618" y="-155"/>
                <wp:lineTo x="-88" y="-155"/>
              </wp:wrapPolygon>
            </wp:wrapTight>
            <wp:docPr id="1226859455" name="Picture 1" descr="The right profile view of Francesco Bagnaia's Ducati Desmosedici GP23. Photo courtesy Ducat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right profile view of Francesco Bagnaia's Ducati Desmosedici GP23. Photo courtesy Ducati."/>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r="12889" b="9770"/>
                    <a:stretch/>
                  </pic:blipFill>
                  <pic:spPr bwMode="auto">
                    <a:xfrm>
                      <a:off x="0" y="0"/>
                      <a:ext cx="4705388" cy="2652588"/>
                    </a:xfrm>
                    <a:prstGeom prst="rect">
                      <a:avLst/>
                    </a:prstGeom>
                    <a:noFill/>
                    <a:ln w="12700">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2E8C7FA" w14:textId="5EC76CF0" w:rsidR="00F71E95" w:rsidRDefault="00F71E95" w:rsidP="00F71E95">
      <w:pPr>
        <w:pStyle w:val="Caption"/>
      </w:pPr>
      <w:r>
        <w:t xml:space="preserve">Figure </w:t>
      </w:r>
      <w:fldSimple w:instr=" SEQ Figure \* ARABIC ">
        <w:r w:rsidR="00BC23EC">
          <w:rPr>
            <w:noProof/>
          </w:rPr>
          <w:t>8</w:t>
        </w:r>
      </w:fldSimple>
      <w:r>
        <w:t xml:space="preserve">: Ducati Desmosedici GP </w:t>
      </w:r>
    </w:p>
    <w:p w14:paraId="7014E0DD" w14:textId="4E6A6670" w:rsidR="00F71E95" w:rsidRDefault="00F71E95" w:rsidP="00F71E95">
      <w:pPr>
        <w:pStyle w:val="Caption"/>
      </w:pPr>
      <w:r>
        <w:t xml:space="preserve">Photo Credit: </w:t>
      </w:r>
      <w:r w:rsidRPr="00F71E95">
        <w:t>Swarts, D. (2023). </w:t>
      </w:r>
    </w:p>
    <w:p w14:paraId="7620E88F" w14:textId="77777777" w:rsidR="00BC23EC" w:rsidRDefault="00BC23EC" w:rsidP="00B34AE4">
      <w:pPr>
        <w:rPr>
          <w:sz w:val="28"/>
          <w:szCs w:val="28"/>
        </w:rPr>
      </w:pPr>
    </w:p>
    <w:p w14:paraId="35ADABDA" w14:textId="77777777" w:rsidR="00BC23EC" w:rsidRDefault="00BC23EC" w:rsidP="00B34AE4">
      <w:pPr>
        <w:rPr>
          <w:sz w:val="28"/>
          <w:szCs w:val="28"/>
        </w:rPr>
      </w:pPr>
    </w:p>
    <w:p w14:paraId="2A048C14" w14:textId="77777777" w:rsidR="00BC23EC" w:rsidRDefault="00BC23EC" w:rsidP="00B34AE4">
      <w:pPr>
        <w:rPr>
          <w:sz w:val="28"/>
          <w:szCs w:val="28"/>
        </w:rPr>
      </w:pPr>
    </w:p>
    <w:p w14:paraId="13F72103" w14:textId="77777777" w:rsidR="00BC23EC" w:rsidRDefault="00BC23EC" w:rsidP="00B34AE4">
      <w:pPr>
        <w:rPr>
          <w:sz w:val="28"/>
          <w:szCs w:val="28"/>
        </w:rPr>
      </w:pPr>
    </w:p>
    <w:p w14:paraId="25CD36FE" w14:textId="77777777" w:rsidR="00BC23EC" w:rsidRDefault="00BC23EC" w:rsidP="00B34AE4">
      <w:pPr>
        <w:rPr>
          <w:sz w:val="28"/>
          <w:szCs w:val="28"/>
        </w:rPr>
      </w:pPr>
    </w:p>
    <w:p w14:paraId="7BF71212" w14:textId="0ABA3D45" w:rsidR="00B34AE4" w:rsidRDefault="00B34AE4" w:rsidP="00B34AE4">
      <w:pPr>
        <w:rPr>
          <w:sz w:val="28"/>
          <w:szCs w:val="28"/>
        </w:rPr>
      </w:pPr>
      <w:r>
        <w:rPr>
          <w:sz w:val="28"/>
          <w:szCs w:val="28"/>
        </w:rPr>
        <w:t xml:space="preserve">As seen in Figure 8, the Desmosedici GP has wings on both the front and rear on the motorcycle, and this is because of the power it produces, paired with its centre of gravity, </w:t>
      </w:r>
      <w:proofErr w:type="spellStart"/>
      <w:r>
        <w:rPr>
          <w:sz w:val="28"/>
          <w:szCs w:val="28"/>
        </w:rPr>
        <w:t>its</w:t>
      </w:r>
      <w:proofErr w:type="spellEnd"/>
      <w:r>
        <w:rPr>
          <w:sz w:val="28"/>
          <w:szCs w:val="28"/>
        </w:rPr>
        <w:t xml:space="preserve"> very easy for this motorcycle’s front end to lift when accelerating, and these wings help to keep the bike planted to the ground when increasing its speed, additionally, since the wings increase downforce on the bike, it means that it can achieve higher speeds when going through corners, at the cost of a lower top speed.</w:t>
      </w:r>
    </w:p>
    <w:p w14:paraId="1956F025" w14:textId="77777777" w:rsidR="006376FB" w:rsidRDefault="004A5724" w:rsidP="00B34AE4">
      <w:pPr>
        <w:rPr>
          <w:sz w:val="28"/>
          <w:szCs w:val="28"/>
        </w:rPr>
      </w:pPr>
      <w:r>
        <w:rPr>
          <w:sz w:val="28"/>
          <w:szCs w:val="28"/>
        </w:rPr>
        <w:t>As well as the wings, this bike also features an undertail fitted exhaust, and this is because when on the track, this motorcycle is expected to lean to angles of up to 65</w:t>
      </w:r>
      <w:r>
        <w:rPr>
          <w:sz w:val="28"/>
          <w:szCs w:val="28"/>
          <w:vertAlign w:val="superscript"/>
        </w:rPr>
        <w:t>o</w:t>
      </w:r>
      <w:r>
        <w:rPr>
          <w:sz w:val="28"/>
          <w:szCs w:val="28"/>
        </w:rPr>
        <w:t>, and if this were to be done when the exhaust is one the side, then the exhaust would end up scraping on the floor, inevitably causing the rider to fall off, however this design ensures that exhaust will not be in the way when having to undergo these extreme lean angles.</w:t>
      </w:r>
    </w:p>
    <w:p w14:paraId="36387A17" w14:textId="1DDBEE70" w:rsidR="004A5724" w:rsidRPr="006376FB" w:rsidRDefault="00BC23EC" w:rsidP="00B34AE4">
      <w:pPr>
        <w:rPr>
          <w:sz w:val="28"/>
          <w:szCs w:val="28"/>
        </w:rPr>
      </w:pPr>
      <w:r>
        <w:rPr>
          <w:sz w:val="32"/>
          <w:szCs w:val="32"/>
          <w:u w:val="single"/>
        </w:rPr>
        <w:lastRenderedPageBreak/>
        <w:t>Yamaha YZ250F:</w:t>
      </w:r>
    </w:p>
    <w:p w14:paraId="7D7E5BE1" w14:textId="3707B743" w:rsidR="00BC23EC" w:rsidRDefault="00BC23EC" w:rsidP="00B34AE4">
      <w:pPr>
        <w:rPr>
          <w:sz w:val="28"/>
          <w:szCs w:val="28"/>
        </w:rPr>
      </w:pPr>
      <w:r>
        <w:rPr>
          <w:sz w:val="28"/>
          <w:szCs w:val="28"/>
        </w:rPr>
        <w:t>The Yamaha YZ250F is a dirt bike used by Haiden Deegan in the 2023 motocross championship, which he used to win the championship.</w:t>
      </w:r>
    </w:p>
    <w:p w14:paraId="5EA9154A" w14:textId="5B58F8A5" w:rsidR="00BC23EC" w:rsidRDefault="00BC23EC" w:rsidP="00BC23EC">
      <w:pPr>
        <w:keepNext/>
      </w:pPr>
    </w:p>
    <w:p w14:paraId="3EF4ED8F" w14:textId="7F47BFB5" w:rsidR="00BC23EC" w:rsidRDefault="00BC23EC" w:rsidP="00BC23EC">
      <w:pPr>
        <w:pStyle w:val="Caption"/>
      </w:pPr>
      <w:r>
        <w:rPr>
          <w:noProof/>
        </w:rPr>
        <w:drawing>
          <wp:anchor distT="0" distB="0" distL="114300" distR="114300" simplePos="0" relativeHeight="251674624" behindDoc="1" locked="0" layoutInCell="1" allowOverlap="1" wp14:anchorId="5CA301C7" wp14:editId="17E1B45B">
            <wp:simplePos x="0" y="0"/>
            <wp:positionH relativeFrom="margin">
              <wp:align>left</wp:align>
            </wp:positionH>
            <wp:positionV relativeFrom="paragraph">
              <wp:posOffset>18415</wp:posOffset>
            </wp:positionV>
            <wp:extent cx="4672965" cy="3116580"/>
            <wp:effectExtent l="19050" t="19050" r="13335" b="26670"/>
            <wp:wrapTight wrapText="bothSides">
              <wp:wrapPolygon edited="0">
                <wp:start x="-88" y="-132"/>
                <wp:lineTo x="-88" y="21653"/>
                <wp:lineTo x="21574" y="21653"/>
                <wp:lineTo x="21574" y="-132"/>
                <wp:lineTo x="-88" y="-132"/>
              </wp:wrapPolygon>
            </wp:wrapTight>
            <wp:docPr id="1083994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672965" cy="3116580"/>
                    </a:xfrm>
                    <a:prstGeom prst="rect">
                      <a:avLst/>
                    </a:prstGeom>
                    <a:noFill/>
                    <a:ln w="12700">
                      <a:solidFill>
                        <a:schemeClr val="tx1"/>
                      </a:solidFill>
                    </a:ln>
                  </pic:spPr>
                </pic:pic>
              </a:graphicData>
            </a:graphic>
          </wp:anchor>
        </w:drawing>
      </w:r>
      <w:r>
        <w:t xml:space="preserve">Figure </w:t>
      </w:r>
      <w:fldSimple w:instr=" SEQ Figure \* ARABIC ">
        <w:r>
          <w:rPr>
            <w:noProof/>
          </w:rPr>
          <w:t>9</w:t>
        </w:r>
      </w:fldSimple>
      <w:r>
        <w:t xml:space="preserve">: Yamaha YZ250F </w:t>
      </w:r>
    </w:p>
    <w:p w14:paraId="48C2353E" w14:textId="06CC5B28" w:rsidR="00BC23EC" w:rsidRPr="00BC23EC" w:rsidRDefault="00BC23EC" w:rsidP="00BC23EC">
      <w:pPr>
        <w:pStyle w:val="Caption"/>
        <w:rPr>
          <w:sz w:val="28"/>
          <w:szCs w:val="28"/>
        </w:rPr>
      </w:pPr>
      <w:r>
        <w:t xml:space="preserve">Picture Credit: </w:t>
      </w:r>
      <w:r w:rsidRPr="009E4083">
        <w:t>Fant, T. (2023).</w:t>
      </w:r>
    </w:p>
    <w:p w14:paraId="33EB2C85" w14:textId="77777777" w:rsidR="00BC23EC" w:rsidRDefault="00BC23EC" w:rsidP="004702E0">
      <w:pPr>
        <w:tabs>
          <w:tab w:val="left" w:pos="2940"/>
        </w:tabs>
        <w:rPr>
          <w:sz w:val="28"/>
          <w:szCs w:val="28"/>
        </w:rPr>
      </w:pPr>
    </w:p>
    <w:p w14:paraId="0754CC2B" w14:textId="77777777" w:rsidR="00BC23EC" w:rsidRDefault="00BC23EC" w:rsidP="004702E0">
      <w:pPr>
        <w:tabs>
          <w:tab w:val="left" w:pos="2940"/>
        </w:tabs>
        <w:rPr>
          <w:sz w:val="28"/>
          <w:szCs w:val="28"/>
        </w:rPr>
      </w:pPr>
    </w:p>
    <w:p w14:paraId="59BE81BA" w14:textId="77777777" w:rsidR="00BC23EC" w:rsidRDefault="00BC23EC" w:rsidP="004702E0">
      <w:pPr>
        <w:tabs>
          <w:tab w:val="left" w:pos="2940"/>
        </w:tabs>
        <w:rPr>
          <w:sz w:val="28"/>
          <w:szCs w:val="28"/>
        </w:rPr>
      </w:pPr>
    </w:p>
    <w:p w14:paraId="5F2B2BF2" w14:textId="77777777" w:rsidR="00BC23EC" w:rsidRDefault="00BC23EC" w:rsidP="004702E0">
      <w:pPr>
        <w:tabs>
          <w:tab w:val="left" w:pos="2940"/>
        </w:tabs>
        <w:rPr>
          <w:sz w:val="28"/>
          <w:szCs w:val="28"/>
        </w:rPr>
      </w:pPr>
    </w:p>
    <w:p w14:paraId="7382C351" w14:textId="77777777" w:rsidR="00BC23EC" w:rsidRDefault="00BC23EC" w:rsidP="004702E0">
      <w:pPr>
        <w:tabs>
          <w:tab w:val="left" w:pos="2940"/>
        </w:tabs>
        <w:rPr>
          <w:sz w:val="28"/>
          <w:szCs w:val="28"/>
        </w:rPr>
      </w:pPr>
    </w:p>
    <w:p w14:paraId="64E75D95" w14:textId="77777777" w:rsidR="00BC23EC" w:rsidRDefault="00BC23EC" w:rsidP="004702E0">
      <w:pPr>
        <w:tabs>
          <w:tab w:val="left" w:pos="2940"/>
        </w:tabs>
        <w:rPr>
          <w:sz w:val="28"/>
          <w:szCs w:val="28"/>
        </w:rPr>
      </w:pPr>
    </w:p>
    <w:p w14:paraId="1D45CAC4" w14:textId="77777777" w:rsidR="00BC23EC" w:rsidRDefault="00BC23EC" w:rsidP="004702E0">
      <w:pPr>
        <w:tabs>
          <w:tab w:val="left" w:pos="2940"/>
        </w:tabs>
        <w:rPr>
          <w:sz w:val="28"/>
          <w:szCs w:val="28"/>
        </w:rPr>
      </w:pPr>
    </w:p>
    <w:p w14:paraId="10C2629C" w14:textId="1AFDFFAA" w:rsidR="00BC23EC" w:rsidRDefault="00BC23EC" w:rsidP="004702E0">
      <w:pPr>
        <w:tabs>
          <w:tab w:val="left" w:pos="2940"/>
        </w:tabs>
        <w:rPr>
          <w:sz w:val="28"/>
          <w:szCs w:val="28"/>
        </w:rPr>
      </w:pPr>
      <w:r>
        <w:rPr>
          <w:sz w:val="28"/>
          <w:szCs w:val="28"/>
        </w:rPr>
        <w:t>This motorcycle has had specific design choices in order to cater to its required use as a championship winning motorcross bike. For example, the suspension rides very high, giving it a good amount of ground clearance, as motorcross is off-road, a higher ground clearance is needed, compared to circuit racing motorcycles, in order to keep the bike from bottoming out when going over bumps in the track, or when landing from a large jump.</w:t>
      </w:r>
    </w:p>
    <w:p w14:paraId="3F3E1FC7" w14:textId="5B8B9853" w:rsidR="00BC23EC" w:rsidRPr="00BC23EC" w:rsidRDefault="00BC23EC" w:rsidP="004702E0">
      <w:pPr>
        <w:tabs>
          <w:tab w:val="left" w:pos="2940"/>
        </w:tabs>
        <w:rPr>
          <w:sz w:val="28"/>
          <w:szCs w:val="28"/>
        </w:rPr>
      </w:pPr>
      <w:r>
        <w:rPr>
          <w:sz w:val="28"/>
          <w:szCs w:val="28"/>
        </w:rPr>
        <w:t>Additionally, the YZ250F features wheels with spokes, rather than the single piece wheels seen on modern circuit racing motorcycles, this is not just a style choice. In motocross, the bikes used are put through a lot of stress, and this can cause breakages in parts of the bike, especially the wheels, so the design for spoked wheels was chosen as it is easier to repair when they break, meaning if a rider were to break the wheel, it can be easily fixed and ready to go before the next race.</w:t>
      </w:r>
    </w:p>
    <w:p w14:paraId="731125F6" w14:textId="77777777" w:rsidR="00BC23EC" w:rsidRDefault="00BC23EC" w:rsidP="004702E0">
      <w:pPr>
        <w:tabs>
          <w:tab w:val="left" w:pos="2940"/>
        </w:tabs>
        <w:rPr>
          <w:sz w:val="40"/>
          <w:szCs w:val="40"/>
          <w:u w:val="single"/>
        </w:rPr>
      </w:pPr>
    </w:p>
    <w:p w14:paraId="7C5F034C" w14:textId="77777777" w:rsidR="00BC23EC" w:rsidRDefault="00BC23EC" w:rsidP="004702E0">
      <w:pPr>
        <w:tabs>
          <w:tab w:val="left" w:pos="2940"/>
        </w:tabs>
        <w:rPr>
          <w:sz w:val="40"/>
          <w:szCs w:val="40"/>
          <w:u w:val="single"/>
        </w:rPr>
      </w:pPr>
    </w:p>
    <w:p w14:paraId="1C3F3BA7" w14:textId="77777777" w:rsidR="00BC23EC" w:rsidRDefault="00BC23EC" w:rsidP="004702E0">
      <w:pPr>
        <w:tabs>
          <w:tab w:val="left" w:pos="2940"/>
        </w:tabs>
        <w:rPr>
          <w:sz w:val="40"/>
          <w:szCs w:val="40"/>
          <w:u w:val="single"/>
        </w:rPr>
      </w:pPr>
    </w:p>
    <w:p w14:paraId="776E2A5F" w14:textId="62AFD2F3" w:rsidR="00BC23EC" w:rsidRDefault="00BC23EC" w:rsidP="004702E0">
      <w:pPr>
        <w:tabs>
          <w:tab w:val="left" w:pos="2940"/>
        </w:tabs>
        <w:rPr>
          <w:sz w:val="40"/>
          <w:szCs w:val="40"/>
          <w:u w:val="single"/>
        </w:rPr>
      </w:pPr>
      <w:r>
        <w:rPr>
          <w:sz w:val="40"/>
          <w:szCs w:val="40"/>
          <w:u w:val="single"/>
        </w:rPr>
        <w:lastRenderedPageBreak/>
        <w:t>Chapter 5:</w:t>
      </w:r>
    </w:p>
    <w:p w14:paraId="389B33A7" w14:textId="7F136A3A" w:rsidR="00F5072E" w:rsidRDefault="00F5072E" w:rsidP="004702E0">
      <w:pPr>
        <w:tabs>
          <w:tab w:val="left" w:pos="2940"/>
        </w:tabs>
        <w:rPr>
          <w:sz w:val="28"/>
          <w:szCs w:val="28"/>
        </w:rPr>
      </w:pPr>
      <w:r>
        <w:rPr>
          <w:sz w:val="28"/>
          <w:szCs w:val="28"/>
        </w:rPr>
        <w:t>Alterations that could be made to the bikes that were measured in Chapter 1, starting with the Aprilia RS660, could be a heavier material for a component on the front end, triple clamp, suspension forks, wheel rim etc. This would cause the Centre of Gravity to be further forward, meaning that it would be harder to make the front wheel of the bike come off the ground when accelerating, meaning that the rider can accelerate more aggressively, meaning they will reach higher speeds quicker.</w:t>
      </w:r>
    </w:p>
    <w:p w14:paraId="5DEC7D16" w14:textId="2E9FA013" w:rsidR="00F5072E" w:rsidRPr="00F5072E" w:rsidRDefault="00F5072E" w:rsidP="004702E0">
      <w:pPr>
        <w:tabs>
          <w:tab w:val="left" w:pos="2940"/>
        </w:tabs>
        <w:rPr>
          <w:sz w:val="28"/>
          <w:szCs w:val="28"/>
        </w:rPr>
      </w:pPr>
      <w:r>
        <w:rPr>
          <w:sz w:val="28"/>
          <w:szCs w:val="28"/>
        </w:rPr>
        <w:t>As for the Kawasaki ZXR750, an alteration that could be made to improve performance could be Jet Kit. The ZXR750 is significantly heavier than the RS660, with the front end weighing almost 20kg more. A jet kit would improve power and responsiveness in throttle throughout the entire RPM range, meaning that the ZXR750 is able to increase its speed quicker, as well as reach greater top speeds.</w:t>
      </w:r>
    </w:p>
    <w:p w14:paraId="451EFB52" w14:textId="77777777" w:rsidR="00BC23EC" w:rsidRDefault="00BC23EC" w:rsidP="004702E0">
      <w:pPr>
        <w:tabs>
          <w:tab w:val="left" w:pos="2940"/>
        </w:tabs>
        <w:rPr>
          <w:sz w:val="40"/>
          <w:szCs w:val="40"/>
          <w:u w:val="single"/>
        </w:rPr>
      </w:pPr>
    </w:p>
    <w:p w14:paraId="191C706E" w14:textId="77777777" w:rsidR="00F5072E" w:rsidRDefault="00F5072E" w:rsidP="004702E0">
      <w:pPr>
        <w:tabs>
          <w:tab w:val="left" w:pos="2940"/>
        </w:tabs>
        <w:rPr>
          <w:sz w:val="40"/>
          <w:szCs w:val="40"/>
          <w:u w:val="single"/>
        </w:rPr>
      </w:pPr>
    </w:p>
    <w:p w14:paraId="12422001" w14:textId="77777777" w:rsidR="00F5072E" w:rsidRDefault="00F5072E" w:rsidP="004702E0">
      <w:pPr>
        <w:tabs>
          <w:tab w:val="left" w:pos="2940"/>
        </w:tabs>
        <w:rPr>
          <w:sz w:val="40"/>
          <w:szCs w:val="40"/>
          <w:u w:val="single"/>
        </w:rPr>
      </w:pPr>
    </w:p>
    <w:p w14:paraId="621416AF" w14:textId="77777777" w:rsidR="00F5072E" w:rsidRDefault="00F5072E" w:rsidP="004702E0">
      <w:pPr>
        <w:tabs>
          <w:tab w:val="left" w:pos="2940"/>
        </w:tabs>
        <w:rPr>
          <w:sz w:val="40"/>
          <w:szCs w:val="40"/>
          <w:u w:val="single"/>
        </w:rPr>
      </w:pPr>
    </w:p>
    <w:p w14:paraId="0917B3A9" w14:textId="77777777" w:rsidR="00F5072E" w:rsidRDefault="00F5072E" w:rsidP="004702E0">
      <w:pPr>
        <w:tabs>
          <w:tab w:val="left" w:pos="2940"/>
        </w:tabs>
        <w:rPr>
          <w:sz w:val="40"/>
          <w:szCs w:val="40"/>
          <w:u w:val="single"/>
        </w:rPr>
      </w:pPr>
    </w:p>
    <w:p w14:paraId="4DA7AA0B" w14:textId="77777777" w:rsidR="00F5072E" w:rsidRDefault="00F5072E" w:rsidP="004702E0">
      <w:pPr>
        <w:tabs>
          <w:tab w:val="left" w:pos="2940"/>
        </w:tabs>
        <w:rPr>
          <w:sz w:val="40"/>
          <w:szCs w:val="40"/>
          <w:u w:val="single"/>
        </w:rPr>
      </w:pPr>
    </w:p>
    <w:p w14:paraId="2F48EB35" w14:textId="77777777" w:rsidR="00F5072E" w:rsidRDefault="00F5072E" w:rsidP="004702E0">
      <w:pPr>
        <w:tabs>
          <w:tab w:val="left" w:pos="2940"/>
        </w:tabs>
        <w:rPr>
          <w:sz w:val="40"/>
          <w:szCs w:val="40"/>
          <w:u w:val="single"/>
        </w:rPr>
      </w:pPr>
    </w:p>
    <w:p w14:paraId="4EE21608" w14:textId="77777777" w:rsidR="00F5072E" w:rsidRDefault="00F5072E" w:rsidP="004702E0">
      <w:pPr>
        <w:tabs>
          <w:tab w:val="left" w:pos="2940"/>
        </w:tabs>
        <w:rPr>
          <w:sz w:val="40"/>
          <w:szCs w:val="40"/>
          <w:u w:val="single"/>
        </w:rPr>
      </w:pPr>
    </w:p>
    <w:p w14:paraId="4C1FECC7" w14:textId="77777777" w:rsidR="00F5072E" w:rsidRDefault="00F5072E" w:rsidP="004702E0">
      <w:pPr>
        <w:tabs>
          <w:tab w:val="left" w:pos="2940"/>
        </w:tabs>
        <w:rPr>
          <w:sz w:val="40"/>
          <w:szCs w:val="40"/>
          <w:u w:val="single"/>
        </w:rPr>
      </w:pPr>
    </w:p>
    <w:p w14:paraId="3A80655A" w14:textId="77777777" w:rsidR="00F5072E" w:rsidRDefault="00F5072E" w:rsidP="004702E0">
      <w:pPr>
        <w:tabs>
          <w:tab w:val="left" w:pos="2940"/>
        </w:tabs>
        <w:rPr>
          <w:sz w:val="40"/>
          <w:szCs w:val="40"/>
          <w:u w:val="single"/>
        </w:rPr>
      </w:pPr>
    </w:p>
    <w:p w14:paraId="6DBD8822" w14:textId="77777777" w:rsidR="00F5072E" w:rsidRDefault="00F5072E" w:rsidP="004702E0">
      <w:pPr>
        <w:tabs>
          <w:tab w:val="left" w:pos="2940"/>
        </w:tabs>
        <w:rPr>
          <w:sz w:val="40"/>
          <w:szCs w:val="40"/>
          <w:u w:val="single"/>
        </w:rPr>
      </w:pPr>
    </w:p>
    <w:p w14:paraId="3FFF7B3D" w14:textId="77777777" w:rsidR="00F5072E" w:rsidRDefault="00F5072E" w:rsidP="004702E0">
      <w:pPr>
        <w:tabs>
          <w:tab w:val="left" w:pos="2940"/>
        </w:tabs>
        <w:rPr>
          <w:sz w:val="40"/>
          <w:szCs w:val="40"/>
          <w:u w:val="single"/>
        </w:rPr>
      </w:pPr>
    </w:p>
    <w:p w14:paraId="346ED63C" w14:textId="15823A33" w:rsidR="004702E0" w:rsidRDefault="004702E0" w:rsidP="004702E0">
      <w:pPr>
        <w:tabs>
          <w:tab w:val="left" w:pos="2940"/>
        </w:tabs>
        <w:rPr>
          <w:sz w:val="40"/>
          <w:szCs w:val="40"/>
          <w:u w:val="single"/>
        </w:rPr>
      </w:pPr>
      <w:r>
        <w:rPr>
          <w:sz w:val="40"/>
          <w:szCs w:val="40"/>
          <w:u w:val="single"/>
        </w:rPr>
        <w:lastRenderedPageBreak/>
        <w:t>Reference List:</w:t>
      </w:r>
    </w:p>
    <w:p w14:paraId="01CD5A29" w14:textId="165A5C19" w:rsidR="006F3334" w:rsidRPr="006F3334" w:rsidRDefault="006F3334" w:rsidP="006F3334">
      <w:pPr>
        <w:rPr>
          <w:sz w:val="28"/>
          <w:szCs w:val="28"/>
        </w:rPr>
      </w:pPr>
      <w:r w:rsidRPr="006F3334">
        <w:rPr>
          <w:sz w:val="28"/>
          <w:szCs w:val="28"/>
        </w:rPr>
        <w:t xml:space="preserve">Piaggio Group (n.d.). Aprilia RS660: price, </w:t>
      </w:r>
      <w:proofErr w:type="spellStart"/>
      <w:r w:rsidRPr="006F3334">
        <w:rPr>
          <w:sz w:val="28"/>
          <w:szCs w:val="28"/>
        </w:rPr>
        <w:t>colors</w:t>
      </w:r>
      <w:proofErr w:type="spellEnd"/>
      <w:r w:rsidRPr="006F3334">
        <w:rPr>
          <w:sz w:val="28"/>
          <w:szCs w:val="28"/>
        </w:rPr>
        <w:t xml:space="preserve">, consumption. [online]. Available at: </w:t>
      </w:r>
      <w:hyperlink r:id="rId16" w:history="1">
        <w:r w:rsidRPr="00281965">
          <w:rPr>
            <w:rStyle w:val="Hyperlink"/>
            <w:sz w:val="28"/>
            <w:szCs w:val="28"/>
          </w:rPr>
          <w:t>https://www.aprilia.com/gbEN/models/rs-660/rs-660-660-parallel-twin-4-stroke-2022/</w:t>
        </w:r>
      </w:hyperlink>
    </w:p>
    <w:p w14:paraId="739A3FF8" w14:textId="4F3BA231" w:rsidR="004702E0" w:rsidRDefault="004702E0" w:rsidP="004702E0">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Bennetts (n.d.). </w:t>
      </w:r>
      <w:r>
        <w:rPr>
          <w:rFonts w:ascii="Calibri" w:hAnsi="Calibri" w:cs="Calibri"/>
          <w:i/>
          <w:iCs/>
          <w:color w:val="000000"/>
          <w:sz w:val="27"/>
          <w:szCs w:val="27"/>
        </w:rPr>
        <w:t>Home School – Lesson 3: Motorcycle Geometry</w:t>
      </w:r>
      <w:r>
        <w:rPr>
          <w:rFonts w:ascii="Calibri" w:hAnsi="Calibri" w:cs="Calibri"/>
          <w:color w:val="000000"/>
          <w:sz w:val="27"/>
          <w:szCs w:val="27"/>
        </w:rPr>
        <w:t xml:space="preserve">. [online] Bennetts UK. Available at: </w:t>
      </w:r>
      <w:hyperlink r:id="rId17" w:history="1">
        <w:r w:rsidRPr="004702E0">
          <w:rPr>
            <w:rStyle w:val="Hyperlink"/>
            <w:rFonts w:ascii="Calibri" w:hAnsi="Calibri" w:cs="Calibri"/>
            <w:sz w:val="27"/>
            <w:szCs w:val="27"/>
          </w:rPr>
          <w:t>https://www.bennetts.co.uk/bikesocial/news-and-views/features/bikes/motorcycle-geometry-rake-trail</w:t>
        </w:r>
      </w:hyperlink>
      <w:r>
        <w:rPr>
          <w:rFonts w:ascii="Calibri" w:hAnsi="Calibri" w:cs="Calibri"/>
          <w:color w:val="000000"/>
          <w:sz w:val="27"/>
          <w:szCs w:val="27"/>
        </w:rPr>
        <w:t xml:space="preserve"> </w:t>
      </w:r>
    </w:p>
    <w:p w14:paraId="7F950CC5" w14:textId="528152C5" w:rsidR="004702E0" w:rsidRPr="00DB7FE4" w:rsidRDefault="004702E0" w:rsidP="004702E0">
      <w:pPr>
        <w:pStyle w:val="NormalWeb"/>
        <w:rPr>
          <w:rFonts w:asciiTheme="minorHAnsi" w:hAnsiTheme="minorHAnsi" w:cstheme="minorHAnsi"/>
          <w:sz w:val="28"/>
          <w:szCs w:val="28"/>
        </w:rPr>
      </w:pPr>
      <w:r w:rsidRPr="00DB7FE4">
        <w:rPr>
          <w:rFonts w:asciiTheme="minorHAnsi" w:hAnsiTheme="minorHAnsi" w:cstheme="minorHAnsi"/>
          <w:color w:val="000000"/>
          <w:sz w:val="28"/>
          <w:szCs w:val="28"/>
        </w:rPr>
        <w:t>‌</w:t>
      </w:r>
      <w:r w:rsidR="00DB7FE4" w:rsidRPr="00DB7FE4">
        <w:rPr>
          <w:rFonts w:asciiTheme="minorHAnsi" w:hAnsiTheme="minorHAnsi" w:cstheme="minorHAnsi"/>
          <w:sz w:val="28"/>
          <w:szCs w:val="28"/>
        </w:rPr>
        <w:t xml:space="preserve">Data For Motorcycles. (n.d.). Mass, Weight and </w:t>
      </w:r>
      <w:proofErr w:type="spellStart"/>
      <w:r w:rsidR="00DB7FE4" w:rsidRPr="00DB7FE4">
        <w:rPr>
          <w:rFonts w:asciiTheme="minorHAnsi" w:hAnsiTheme="minorHAnsi" w:cstheme="minorHAnsi"/>
          <w:sz w:val="28"/>
          <w:szCs w:val="28"/>
        </w:rPr>
        <w:t>Center</w:t>
      </w:r>
      <w:proofErr w:type="spellEnd"/>
      <w:r w:rsidR="00DB7FE4" w:rsidRPr="00DB7FE4">
        <w:rPr>
          <w:rFonts w:asciiTheme="minorHAnsi" w:hAnsiTheme="minorHAnsi" w:cstheme="minorHAnsi"/>
          <w:sz w:val="28"/>
          <w:szCs w:val="28"/>
        </w:rPr>
        <w:t xml:space="preserve"> of Gravity -. [online] Available at: </w:t>
      </w:r>
      <w:hyperlink r:id="rId18" w:anchor=":~:text=The%20center%20of%20gravity%20of" w:history="1">
        <w:r w:rsidR="00DB7FE4" w:rsidRPr="00DB7FE4">
          <w:rPr>
            <w:rStyle w:val="Hyperlink"/>
            <w:rFonts w:asciiTheme="minorHAnsi" w:hAnsiTheme="minorHAnsi" w:cstheme="minorHAnsi"/>
            <w:sz w:val="28"/>
            <w:szCs w:val="28"/>
          </w:rPr>
          <w:t>https://www.datamc.org/data-acquisition/gps-data-analysis/mass-weight-and-center-of-gravity/#:~:text=The%20center%20of%20gravity%20of</w:t>
        </w:r>
      </w:hyperlink>
    </w:p>
    <w:p w14:paraId="4A9E07C4" w14:textId="42FBABF0" w:rsidR="004702E0" w:rsidRDefault="00B768B0" w:rsidP="00B768B0">
      <w:pPr>
        <w:rPr>
          <w:rStyle w:val="Hyperlink"/>
          <w:sz w:val="28"/>
          <w:szCs w:val="28"/>
        </w:rPr>
      </w:pPr>
      <w:r w:rsidRPr="00B768B0">
        <w:rPr>
          <w:sz w:val="28"/>
          <w:szCs w:val="28"/>
        </w:rPr>
        <w:t>Raymond, K. (2021). Kawasaki ZXR750 H1/H2 Review (1989-1990) + Used Buying Guide. [online] bennetts.co.uk. Available at:</w:t>
      </w:r>
      <w:r>
        <w:rPr>
          <w:sz w:val="28"/>
          <w:szCs w:val="28"/>
        </w:rPr>
        <w:t xml:space="preserve"> </w:t>
      </w:r>
      <w:hyperlink r:id="rId19" w:history="1">
        <w:r w:rsidRPr="00A92DDB">
          <w:rPr>
            <w:rStyle w:val="Hyperlink"/>
            <w:sz w:val="28"/>
            <w:szCs w:val="28"/>
          </w:rPr>
          <w:t>https://www.bennetts.co.uk/bikesocial/reviews/bikes/kawasaki/zxr-750-h1-2-1989-review-used-price-spec</w:t>
        </w:r>
      </w:hyperlink>
    </w:p>
    <w:p w14:paraId="4C2E0655" w14:textId="31626360" w:rsidR="00F71E95" w:rsidRDefault="00F71E95" w:rsidP="00F71E95">
      <w:pPr>
        <w:rPr>
          <w:rStyle w:val="Hyperlink"/>
          <w:sz w:val="28"/>
          <w:szCs w:val="28"/>
        </w:rPr>
      </w:pPr>
      <w:r w:rsidRPr="00F71E95">
        <w:rPr>
          <w:sz w:val="28"/>
          <w:szCs w:val="28"/>
        </w:rPr>
        <w:t xml:space="preserve">Swarts, D. (2023). MotoGP: Ducati Desmosedici GP23 Photo Gallery. [online] </w:t>
      </w:r>
      <w:proofErr w:type="spellStart"/>
      <w:r w:rsidRPr="00F71E95">
        <w:rPr>
          <w:sz w:val="28"/>
          <w:szCs w:val="28"/>
        </w:rPr>
        <w:t>Roadracing</w:t>
      </w:r>
      <w:proofErr w:type="spellEnd"/>
      <w:r w:rsidRPr="00F71E95">
        <w:rPr>
          <w:sz w:val="28"/>
          <w:szCs w:val="28"/>
        </w:rPr>
        <w:t xml:space="preserve"> World Magazine | Motorcycle Riding, Racing &amp; Tech News. Available at: </w:t>
      </w:r>
      <w:hyperlink r:id="rId20" w:history="1">
        <w:r w:rsidRPr="00F71E95">
          <w:rPr>
            <w:rStyle w:val="Hyperlink"/>
            <w:sz w:val="28"/>
            <w:szCs w:val="28"/>
          </w:rPr>
          <w:t>https://www.roadracingworld.com/news/motogp-ducati-desmosedici-gp23-photo-gallery/</w:t>
        </w:r>
      </w:hyperlink>
    </w:p>
    <w:p w14:paraId="049B4A7A" w14:textId="43B3338E" w:rsidR="00BC23EC" w:rsidRPr="00BC23EC" w:rsidRDefault="00BC23EC" w:rsidP="00BC23EC">
      <w:r>
        <w:br/>
      </w:r>
      <w:r w:rsidRPr="00BC23EC">
        <w:rPr>
          <w:sz w:val="28"/>
          <w:szCs w:val="28"/>
        </w:rPr>
        <w:t xml:space="preserve">Fant, T. (2023). INSIDE HAIDEN DEEGAN’S STAR RACING YAMAHA YZ250F. [online] Dirt Bike Magazine. Available at: </w:t>
      </w:r>
      <w:hyperlink r:id="rId21" w:history="1">
        <w:r w:rsidRPr="00BC23EC">
          <w:rPr>
            <w:rStyle w:val="Hyperlink"/>
            <w:sz w:val="28"/>
            <w:szCs w:val="28"/>
          </w:rPr>
          <w:t>https://dirtbikemagazine.com/inside-haiden-deegans-star-racing-yamaha-yz250f/</w:t>
        </w:r>
      </w:hyperlink>
    </w:p>
    <w:sectPr w:rsidR="00BC23EC" w:rsidRPr="00BC23E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1F6A8D"/>
    <w:multiLevelType w:val="hybridMultilevel"/>
    <w:tmpl w:val="06121A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E3B3B04"/>
    <w:multiLevelType w:val="hybridMultilevel"/>
    <w:tmpl w:val="7444C7E0"/>
    <w:lvl w:ilvl="0" w:tplc="232CAA7C">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64632BC"/>
    <w:multiLevelType w:val="hybridMultilevel"/>
    <w:tmpl w:val="4C4A234A"/>
    <w:lvl w:ilvl="0" w:tplc="232CAA7C">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22788385">
    <w:abstractNumId w:val="2"/>
  </w:num>
  <w:num w:numId="2" w16cid:durableId="1615558746">
    <w:abstractNumId w:val="1"/>
  </w:num>
  <w:num w:numId="3" w16cid:durableId="9066482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6354"/>
    <w:rsid w:val="000C26F5"/>
    <w:rsid w:val="001E1472"/>
    <w:rsid w:val="001E55A8"/>
    <w:rsid w:val="004702E0"/>
    <w:rsid w:val="00491B02"/>
    <w:rsid w:val="004A5724"/>
    <w:rsid w:val="004C788F"/>
    <w:rsid w:val="0050224B"/>
    <w:rsid w:val="005769AF"/>
    <w:rsid w:val="006376FB"/>
    <w:rsid w:val="00655ABE"/>
    <w:rsid w:val="006A137E"/>
    <w:rsid w:val="006B05FB"/>
    <w:rsid w:val="006F3334"/>
    <w:rsid w:val="0071162F"/>
    <w:rsid w:val="00751212"/>
    <w:rsid w:val="0083093A"/>
    <w:rsid w:val="008646D2"/>
    <w:rsid w:val="008B22F2"/>
    <w:rsid w:val="008B71F4"/>
    <w:rsid w:val="008F06BC"/>
    <w:rsid w:val="008F34AD"/>
    <w:rsid w:val="0095747D"/>
    <w:rsid w:val="00AB7F1C"/>
    <w:rsid w:val="00B00CAC"/>
    <w:rsid w:val="00B34AE4"/>
    <w:rsid w:val="00B66354"/>
    <w:rsid w:val="00B768B0"/>
    <w:rsid w:val="00B835C7"/>
    <w:rsid w:val="00BC23EC"/>
    <w:rsid w:val="00BC36E4"/>
    <w:rsid w:val="00C14BEE"/>
    <w:rsid w:val="00C539EF"/>
    <w:rsid w:val="00C821A0"/>
    <w:rsid w:val="00DB7FE4"/>
    <w:rsid w:val="00DD5D3F"/>
    <w:rsid w:val="00DE5571"/>
    <w:rsid w:val="00EE301A"/>
    <w:rsid w:val="00F11DA4"/>
    <w:rsid w:val="00F154D8"/>
    <w:rsid w:val="00F5072E"/>
    <w:rsid w:val="00F5725A"/>
    <w:rsid w:val="00F62738"/>
    <w:rsid w:val="00F71E95"/>
    <w:rsid w:val="00F836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348ED4"/>
  <w15:chartTrackingRefBased/>
  <w15:docId w15:val="{67980C31-2BF9-48DE-B874-0C6C2E7CED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376F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4C788F"/>
    <w:pPr>
      <w:spacing w:after="200" w:line="240" w:lineRule="auto"/>
    </w:pPr>
    <w:rPr>
      <w:i/>
      <w:iCs/>
      <w:color w:val="44546A" w:themeColor="text2"/>
      <w:sz w:val="18"/>
      <w:szCs w:val="18"/>
    </w:rPr>
  </w:style>
  <w:style w:type="character" w:styleId="PlaceholderText">
    <w:name w:val="Placeholder Text"/>
    <w:basedOn w:val="DefaultParagraphFont"/>
    <w:uiPriority w:val="99"/>
    <w:semiHidden/>
    <w:rsid w:val="00DD5D3F"/>
    <w:rPr>
      <w:color w:val="666666"/>
    </w:rPr>
  </w:style>
  <w:style w:type="paragraph" w:styleId="ListParagraph">
    <w:name w:val="List Paragraph"/>
    <w:basedOn w:val="Normal"/>
    <w:uiPriority w:val="34"/>
    <w:qFormat/>
    <w:rsid w:val="004702E0"/>
    <w:pPr>
      <w:ind w:left="720"/>
      <w:contextualSpacing/>
    </w:pPr>
  </w:style>
  <w:style w:type="paragraph" w:styleId="NormalWeb">
    <w:name w:val="Normal (Web)"/>
    <w:basedOn w:val="Normal"/>
    <w:uiPriority w:val="99"/>
    <w:semiHidden/>
    <w:unhideWhenUsed/>
    <w:rsid w:val="004702E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4702E0"/>
    <w:rPr>
      <w:color w:val="0563C1" w:themeColor="hyperlink"/>
      <w:u w:val="single"/>
    </w:rPr>
  </w:style>
  <w:style w:type="character" w:styleId="UnresolvedMention">
    <w:name w:val="Unresolved Mention"/>
    <w:basedOn w:val="DefaultParagraphFont"/>
    <w:uiPriority w:val="99"/>
    <w:semiHidden/>
    <w:unhideWhenUsed/>
    <w:rsid w:val="004702E0"/>
    <w:rPr>
      <w:color w:val="605E5C"/>
      <w:shd w:val="clear" w:color="auto" w:fill="E1DFDD"/>
    </w:rPr>
  </w:style>
  <w:style w:type="character" w:styleId="FollowedHyperlink">
    <w:name w:val="FollowedHyperlink"/>
    <w:basedOn w:val="DefaultParagraphFont"/>
    <w:uiPriority w:val="99"/>
    <w:semiHidden/>
    <w:unhideWhenUsed/>
    <w:rsid w:val="006F3334"/>
    <w:rPr>
      <w:color w:val="954F72" w:themeColor="followedHyperlink"/>
      <w:u w:val="single"/>
    </w:rPr>
  </w:style>
  <w:style w:type="character" w:customStyle="1" w:styleId="Heading1Char">
    <w:name w:val="Heading 1 Char"/>
    <w:basedOn w:val="DefaultParagraphFont"/>
    <w:link w:val="Heading1"/>
    <w:uiPriority w:val="9"/>
    <w:rsid w:val="006376F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376FB"/>
    <w:pPr>
      <w:outlineLvl w:val="9"/>
    </w:pPr>
    <w:rPr>
      <w:kern w:val="0"/>
      <w:lang w:val="en-US"/>
      <w14:ligatures w14:val="none"/>
    </w:rPr>
  </w:style>
  <w:style w:type="paragraph" w:styleId="TOC2">
    <w:name w:val="toc 2"/>
    <w:basedOn w:val="Normal"/>
    <w:next w:val="Normal"/>
    <w:autoRedefine/>
    <w:uiPriority w:val="39"/>
    <w:unhideWhenUsed/>
    <w:rsid w:val="006376FB"/>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6376FB"/>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6376FB"/>
    <w:pPr>
      <w:spacing w:after="100"/>
      <w:ind w:left="440"/>
    </w:pPr>
    <w:rPr>
      <w:rFonts w:eastAsiaTheme="minorEastAsia" w:cs="Times New Roman"/>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636625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g"/><Relationship Id="rId13" Type="http://schemas.openxmlformats.org/officeDocument/2006/relationships/image" Target="media/image8.png"/><Relationship Id="rId18" Type="http://schemas.openxmlformats.org/officeDocument/2006/relationships/hyperlink" Target="https://www.datamc.org/data-acquisition/gps-data-analysis/mass-weight-and-center-of-gravity/" TargetMode="External"/><Relationship Id="rId3" Type="http://schemas.openxmlformats.org/officeDocument/2006/relationships/styles" Target="styles.xml"/><Relationship Id="rId21" Type="http://schemas.openxmlformats.org/officeDocument/2006/relationships/hyperlink" Target="https://dirtbikemagazine.com/inside-haiden-deegans-star-racing-yamaha-yz250f/" TargetMode="Externa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hyperlink" Target="https://www.bennetts.co.uk/bikesocial/news-and-views/features/bikes/motorcycle-geometry-rake-trail" TargetMode="External"/><Relationship Id="rId2" Type="http://schemas.openxmlformats.org/officeDocument/2006/relationships/numbering" Target="numbering.xml"/><Relationship Id="rId16" Type="http://schemas.openxmlformats.org/officeDocument/2006/relationships/hyperlink" Target="https://www.aprilia.com/gbEN/models/rs-660/rs-660-660-parallel-twin-4-stroke-2022/" TargetMode="External"/><Relationship Id="rId20" Type="http://schemas.openxmlformats.org/officeDocument/2006/relationships/hyperlink" Target="https://www.roadracingworld.com/news/motogp-ducati-desmosedici-gp23-photo-gallery/"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jpeg"/><Relationship Id="rId23"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hyperlink" Target="https://www.bennetts.co.uk/bikesocial/reviews/bikes/kawasaki/zxr-750-h1-2-1989-review-used-price-spec"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jpe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14A2E0-FE9B-4DCA-BD7E-C3C4F06130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1619</TotalTime>
  <Pages>15</Pages>
  <Words>2081</Words>
  <Characters>11863</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Edward Walden</dc:creator>
  <cp:keywords/>
  <dc:description/>
  <cp:lastModifiedBy>Edward Walden</cp:lastModifiedBy>
  <cp:revision>6</cp:revision>
  <dcterms:created xsi:type="dcterms:W3CDTF">2023-12-14T23:01:00Z</dcterms:created>
  <dcterms:modified xsi:type="dcterms:W3CDTF">2023-12-17T19:24:00Z</dcterms:modified>
</cp:coreProperties>
</file>