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386A" w14:textId="77777777" w:rsidR="00490732" w:rsidRPr="00EC72C7" w:rsidRDefault="00C1426B" w:rsidP="00EC72C7">
      <w:pPr>
        <w:pStyle w:val="NoSpacing"/>
        <w:jc w:val="center"/>
        <w:rPr>
          <w:rFonts w:ascii="Arial" w:hAnsi="Arial" w:cs="Arial"/>
          <w:b/>
          <w:sz w:val="30"/>
          <w:szCs w:val="30"/>
        </w:rPr>
      </w:pPr>
      <w:r w:rsidRPr="001E39FA">
        <w:rPr>
          <w:rFonts w:ascii="Arial" w:hAnsi="Arial" w:cs="Arial"/>
          <w:b/>
          <w:sz w:val="30"/>
          <w:szCs w:val="30"/>
        </w:rPr>
        <w:t>Science vs God</w:t>
      </w:r>
    </w:p>
    <w:p w14:paraId="40DA2608" w14:textId="2E7D825B" w:rsidR="005D49ED" w:rsidRPr="001E39FA" w:rsidRDefault="00270121" w:rsidP="00C3242A">
      <w:pPr>
        <w:pStyle w:val="NoSpacing"/>
        <w:jc w:val="center"/>
        <w:rPr>
          <w:rFonts w:ascii="Arial" w:hAnsi="Arial" w:cs="Arial"/>
          <w:b/>
          <w:sz w:val="18"/>
          <w:szCs w:val="18"/>
        </w:rPr>
      </w:pPr>
      <w:r>
        <w:rPr>
          <w:rFonts w:ascii="Arial" w:hAnsi="Arial" w:cs="Arial"/>
          <w:b/>
          <w:sz w:val="18"/>
          <w:szCs w:val="18"/>
        </w:rPr>
        <w:t>Moral Realism and the Evolution of Human C</w:t>
      </w:r>
      <w:bookmarkStart w:id="0" w:name="_GoBack"/>
      <w:bookmarkEnd w:id="0"/>
      <w:r w:rsidR="0045168A">
        <w:rPr>
          <w:rFonts w:ascii="Arial" w:hAnsi="Arial" w:cs="Arial"/>
          <w:b/>
          <w:sz w:val="18"/>
          <w:szCs w:val="18"/>
        </w:rPr>
        <w:t>onsciousness</w:t>
      </w:r>
    </w:p>
    <w:p w14:paraId="0BF1CD90" w14:textId="77777777" w:rsidR="005D49ED" w:rsidRPr="001E39FA" w:rsidRDefault="00C1426B" w:rsidP="00C3242A">
      <w:pPr>
        <w:pStyle w:val="NoSpacing"/>
        <w:jc w:val="center"/>
        <w:rPr>
          <w:rFonts w:ascii="Arial" w:hAnsi="Arial" w:cs="Arial"/>
          <w:b/>
          <w:sz w:val="18"/>
          <w:szCs w:val="18"/>
        </w:rPr>
      </w:pPr>
      <w:r w:rsidRPr="001E39FA">
        <w:rPr>
          <w:rFonts w:ascii="Arial" w:hAnsi="Arial" w:cs="Arial"/>
          <w:b/>
          <w:sz w:val="18"/>
          <w:szCs w:val="18"/>
        </w:rPr>
        <w:t>Zack Lea</w:t>
      </w:r>
    </w:p>
    <w:p w14:paraId="5667B9D2" w14:textId="77777777" w:rsidR="0064550A" w:rsidRDefault="0064550A" w:rsidP="00C3242A">
      <w:pPr>
        <w:pStyle w:val="NoSpacing"/>
        <w:rPr>
          <w:rFonts w:ascii="Arial" w:hAnsi="Arial" w:cs="Arial"/>
          <w:sz w:val="18"/>
          <w:szCs w:val="18"/>
        </w:rPr>
      </w:pPr>
    </w:p>
    <w:p w14:paraId="5A515982" w14:textId="7E6F0EB2" w:rsidR="00DA0CE4" w:rsidRPr="001E39FA" w:rsidRDefault="001554DC" w:rsidP="00C3242A">
      <w:pPr>
        <w:rPr>
          <w:sz w:val="24"/>
          <w:szCs w:val="24"/>
        </w:rPr>
      </w:pPr>
      <w:r>
        <w:rPr>
          <w:sz w:val="24"/>
          <w:szCs w:val="24"/>
        </w:rPr>
        <w:t>H</w:t>
      </w:r>
      <w:r w:rsidR="00A70318" w:rsidRPr="001E39FA">
        <w:rPr>
          <w:sz w:val="24"/>
          <w:szCs w:val="24"/>
        </w:rPr>
        <w:t>ypothese</w:t>
      </w:r>
      <w:r w:rsidR="00C3242A" w:rsidRPr="001E39FA">
        <w:rPr>
          <w:sz w:val="24"/>
          <w:szCs w:val="24"/>
        </w:rPr>
        <w:t>s:</w:t>
      </w:r>
    </w:p>
    <w:p w14:paraId="7DE3C64F" w14:textId="73852628" w:rsidR="00DA0CE4" w:rsidRPr="00C3242A" w:rsidRDefault="00C50602" w:rsidP="00C3242A">
      <w:pPr>
        <w:pStyle w:val="ListParagraph"/>
        <w:numPr>
          <w:ilvl w:val="0"/>
          <w:numId w:val="3"/>
        </w:numPr>
        <w:rPr>
          <w:szCs w:val="18"/>
        </w:rPr>
      </w:pPr>
      <w:r>
        <w:rPr>
          <w:szCs w:val="18"/>
        </w:rPr>
        <w:t>Moral relativism</w:t>
      </w:r>
      <w:r w:rsidR="00DE312C">
        <w:rPr>
          <w:rStyle w:val="CommentReference"/>
        </w:rPr>
        <w:t xml:space="preserve"> b</w:t>
      </w:r>
      <w:r w:rsidR="00DA0CE4" w:rsidRPr="00C3242A">
        <w:rPr>
          <w:szCs w:val="18"/>
        </w:rPr>
        <w:t>ecomes incoherent at its logical conclusion</w:t>
      </w:r>
    </w:p>
    <w:p w14:paraId="263BCF18" w14:textId="30E0B3B2" w:rsidR="00DA0CE4" w:rsidRDefault="00DA0CE4" w:rsidP="00C3242A">
      <w:pPr>
        <w:pStyle w:val="ListParagraph"/>
        <w:numPr>
          <w:ilvl w:val="0"/>
          <w:numId w:val="3"/>
        </w:numPr>
        <w:rPr>
          <w:szCs w:val="18"/>
        </w:rPr>
      </w:pPr>
      <w:r w:rsidRPr="00C3242A">
        <w:rPr>
          <w:szCs w:val="18"/>
        </w:rPr>
        <w:t>There is an underlying realist framework</w:t>
      </w:r>
      <w:r w:rsidR="00A70318" w:rsidRPr="00C3242A">
        <w:rPr>
          <w:szCs w:val="18"/>
        </w:rPr>
        <w:t xml:space="preserve"> from which relativity comes</w:t>
      </w:r>
    </w:p>
    <w:p w14:paraId="2477BAC0" w14:textId="44CA2CB1" w:rsidR="001E39FA" w:rsidRPr="001554DC" w:rsidRDefault="001E39FA" w:rsidP="001554DC">
      <w:pPr>
        <w:rPr>
          <w:sz w:val="24"/>
          <w:szCs w:val="24"/>
        </w:rPr>
      </w:pPr>
      <w:r w:rsidRPr="001E39FA">
        <w:rPr>
          <w:rFonts w:cs="Arial"/>
          <w:sz w:val="24"/>
          <w:szCs w:val="24"/>
        </w:rPr>
        <w:t>Abstract</w:t>
      </w:r>
      <w:r>
        <w:rPr>
          <w:rFonts w:cs="Arial"/>
          <w:sz w:val="24"/>
          <w:szCs w:val="24"/>
        </w:rPr>
        <w:t>:</w:t>
      </w:r>
    </w:p>
    <w:p w14:paraId="715AB49B" w14:textId="2DDD55A9" w:rsidR="00621F1E" w:rsidRPr="003E061F" w:rsidRDefault="00621F1E" w:rsidP="003E061F">
      <w:r>
        <w:tab/>
      </w:r>
      <w:r w:rsidR="00B54365">
        <w:t xml:space="preserve">Beginning with the Nietzschean concept of the death of God and the resulting onset of nihilism, I will connect the fall of theocratic moral absolutism with the onset of post-modernism, both of which remain inimical to the notion of world peace. In criticizing them I will attempt to shed light on the nature of morality. </w:t>
      </w:r>
      <w:r w:rsidR="005733A2">
        <w:t>As the axiomatic incompatibilities of Christianity and Islam continue to culminate, o</w:t>
      </w:r>
      <w:r w:rsidR="002C75A4">
        <w:t>n one hand, we have a degree of tolerance that forbids speaking ill of religious ethics that spawn unique atrocities</w:t>
      </w:r>
      <w:r w:rsidR="00B54365">
        <w:t xml:space="preserve"> for fear of stigmatizing moderates</w:t>
      </w:r>
      <w:r w:rsidR="002C75A4">
        <w:t xml:space="preserve">, despite the lack of reciprocity from the </w:t>
      </w:r>
      <w:r w:rsidR="00651BDF">
        <w:t xml:space="preserve">remains of the </w:t>
      </w:r>
      <w:r w:rsidR="000D590E">
        <w:rPr>
          <w:rStyle w:val="js-about-item-abstr"/>
        </w:rPr>
        <w:t>caliphate</w:t>
      </w:r>
      <w:r w:rsidR="00B54365">
        <w:t xml:space="preserve">. On the other, in a vain attempt to make up for the atrocities committed </w:t>
      </w:r>
      <w:r w:rsidR="005733A2">
        <w:t>in the name of</w:t>
      </w:r>
      <w:r w:rsidR="00B54365">
        <w:t xml:space="preserve"> Christendom, </w:t>
      </w:r>
      <w:r w:rsidR="002C75A4">
        <w:t>apologists accuse us</w:t>
      </w:r>
      <w:r w:rsidR="005733A2">
        <w:t xml:space="preserve"> of prejudice and privilege because of our cultural legacy, despite the fact that it shares the Abrahamic source. Jihad is decried as</w:t>
      </w:r>
      <w:r w:rsidR="00651BDF">
        <w:t xml:space="preserve"> </w:t>
      </w:r>
      <w:r w:rsidR="005733A2">
        <w:t xml:space="preserve">a kind of </w:t>
      </w:r>
      <w:r w:rsidR="00651BDF">
        <w:t>hate</w:t>
      </w:r>
      <w:r w:rsidR="005733A2">
        <w:t xml:space="preserve"> crime </w:t>
      </w:r>
      <w:r w:rsidR="000D590E">
        <w:t xml:space="preserve">by the </w:t>
      </w:r>
      <w:r w:rsidR="00651BDF">
        <w:t xml:space="preserve">very post-modernists who </w:t>
      </w:r>
      <w:r w:rsidR="004B143D">
        <w:t>pacify</w:t>
      </w:r>
      <w:r w:rsidR="00651BDF">
        <w:t xml:space="preserve"> </w:t>
      </w:r>
      <w:r w:rsidR="005733A2">
        <w:t>theocrats</w:t>
      </w:r>
      <w:r w:rsidR="00651BDF">
        <w:t xml:space="preserve"> </w:t>
      </w:r>
      <w:r w:rsidR="005733A2">
        <w:t>by respecting</w:t>
      </w:r>
      <w:r w:rsidR="004B143D">
        <w:t xml:space="preserve"> the scripture from which both moderate and fundamenta</w:t>
      </w:r>
      <w:r w:rsidR="005733A2">
        <w:t>list sects of Islam come. Since what defines respect is determined by the level of offense the devout derive from criticism, this notion of respect fails because tensions rise as fundamentalists be</w:t>
      </w:r>
      <w:r w:rsidR="000F6457">
        <w:t>gin</w:t>
      </w:r>
      <w:r w:rsidR="005733A2">
        <w:t xml:space="preserve"> to exercise more and more control. In the case of the Danish cartoons, the leader of a European democracy was threatened and told to control the media, which was beyond his official capacities.</w:t>
      </w:r>
      <w:r w:rsidR="004B143D">
        <w:t xml:space="preserve"> </w:t>
      </w:r>
      <w:r w:rsidR="00651BDF">
        <w:t xml:space="preserve">Christianity </w:t>
      </w:r>
      <w:r w:rsidR="002C5B4C">
        <w:t>also encroaches on free society</w:t>
      </w:r>
      <w:r w:rsidR="005733A2">
        <w:t>. T</w:t>
      </w:r>
      <w:r w:rsidR="002C5B4C">
        <w:t xml:space="preserve">he primary democratic superpower, the USA, holds the attribute of faith as an unwritten necessity for would be presidents due to </w:t>
      </w:r>
      <w:r w:rsidR="005733A2">
        <w:t xml:space="preserve">the </w:t>
      </w:r>
      <w:r w:rsidR="002C5B4C">
        <w:t xml:space="preserve">stigma surrounding atheism, despite the fact that the USA is the only country in the history of the world </w:t>
      </w:r>
      <w:r w:rsidR="000F6457">
        <w:t>with a secular constitution</w:t>
      </w:r>
      <w:r w:rsidR="002C5B4C">
        <w:t>.</w:t>
      </w:r>
      <w:r w:rsidR="000D590E">
        <w:t xml:space="preserve"> </w:t>
      </w:r>
      <w:r w:rsidR="002C75A4">
        <w:t>This is having it both w</w:t>
      </w:r>
      <w:r w:rsidR="002C5B4C">
        <w:t xml:space="preserve">ays of the most insidious kind. In the name of tolerance, it plays into the hands of </w:t>
      </w:r>
      <w:r w:rsidR="005733A2">
        <w:t>ancient tyranny</w:t>
      </w:r>
      <w:r w:rsidR="000D590E">
        <w:t xml:space="preserve">. </w:t>
      </w:r>
      <w:r>
        <w:t xml:space="preserve">My aim is to </w:t>
      </w:r>
      <w:r w:rsidR="009E28BE">
        <w:t>ground morality in evolutionary biology</w:t>
      </w:r>
      <w:r w:rsidR="000D590E">
        <w:t xml:space="preserve">, </w:t>
      </w:r>
      <w:r w:rsidR="002C5B4C">
        <w:t>providing grounds for objectivity without absolutism, t</w:t>
      </w:r>
      <w:r w:rsidR="000D590E">
        <w:t>hereby undermining b</w:t>
      </w:r>
      <w:r w:rsidR="00981E50">
        <w:t>ot</w:t>
      </w:r>
      <w:r w:rsidR="002C5B4C">
        <w:t xml:space="preserve">h post-modernism and theocracy </w:t>
      </w:r>
      <w:r w:rsidR="000D590E">
        <w:t xml:space="preserve">in one fell swoop. </w:t>
      </w:r>
      <w:r w:rsidR="000F6457">
        <w:t xml:space="preserve">I will also explore what this perspective entails for the epistemological status of morality. </w:t>
      </w:r>
      <w:r w:rsidR="000D590E">
        <w:t>This</w:t>
      </w:r>
      <w:r w:rsidR="009E28BE">
        <w:t xml:space="preserve"> requires an exposition of the changing historical ethos</w:t>
      </w:r>
      <w:r w:rsidR="000F6457">
        <w:t xml:space="preserve"> and philosophical paradigm</w:t>
      </w:r>
      <w:r w:rsidR="009E28BE">
        <w:t xml:space="preserve">. </w:t>
      </w:r>
      <w:r w:rsidR="00981E50">
        <w:t xml:space="preserve">I will use monotheism as </w:t>
      </w:r>
      <w:r w:rsidR="000F6457">
        <w:t xml:space="preserve">a </w:t>
      </w:r>
      <w:r w:rsidR="005733A2">
        <w:t>measure of this</w:t>
      </w:r>
      <w:r w:rsidR="000F6457">
        <w:t xml:space="preserve">. </w:t>
      </w:r>
    </w:p>
    <w:p w14:paraId="3FCF8B41" w14:textId="7ECE1857" w:rsidR="0023047C" w:rsidRDefault="0023047C" w:rsidP="0023047C">
      <w:pPr>
        <w:rPr>
          <w:b/>
        </w:rPr>
      </w:pPr>
      <w:r>
        <w:rPr>
          <w:b/>
        </w:rPr>
        <w:t>Introduction:</w:t>
      </w:r>
    </w:p>
    <w:p w14:paraId="3B837986" w14:textId="76DA7FF4" w:rsidR="001554DC" w:rsidRDefault="001554DC" w:rsidP="001554DC">
      <w:pPr>
        <w:ind w:firstLine="360"/>
      </w:pPr>
      <w:r>
        <w:t xml:space="preserve">Throughout history, people have struggled to understand human values and the context these values have in the development of humanity. It is important to do this because without values one cannot prioritize options and decision becomes impossible. While there is debate over the ontological, epistemological, even metaphysical nature of moral propositions, certain facts about the grammar of biological imperatives are self-evidently agreeable. For instance, to live we must breathe, and to find things agreeable we must live, so if we accept that it is good to live on the basis that without life we are unable to find things agreeable then it is good to breathe. Many works have been written on the subject of morality, but perhaps the most important artifacts of this kind are scriptures like </w:t>
      </w:r>
      <w:r>
        <w:rPr>
          <w:i/>
        </w:rPr>
        <w:t>the Bible</w:t>
      </w:r>
      <w:r>
        <w:t xml:space="preserve">. Not least because it attempts to solidify values with moral ontology, </w:t>
      </w:r>
      <w:r w:rsidR="001F4BB4">
        <w:t>and not</w:t>
      </w:r>
      <w:r>
        <w:t xml:space="preserve"> </w:t>
      </w:r>
      <w:r w:rsidR="001F4BB4">
        <w:t xml:space="preserve">least </w:t>
      </w:r>
      <w:r>
        <w:t xml:space="preserve">because its moral prescriptions were enforced by imperial superpowers for hundreds of years, leaving the most numerically significant legacy of all monotheism. </w:t>
      </w:r>
      <w:r w:rsidRPr="001E39FA">
        <w:t xml:space="preserve">Throughout the enlightenment and into the post-modern era thinkers have spoken of the folly of faith </w:t>
      </w:r>
      <w:r w:rsidRPr="001E39FA">
        <w:lastRenderedPageBreak/>
        <w:t>and laid themselves bare unto the</w:t>
      </w:r>
      <w:r>
        <w:t xml:space="preserve"> scalpel of reason, but with or without</w:t>
      </w:r>
      <w:r w:rsidRPr="001E39FA">
        <w:t xml:space="preserve"> God, </w:t>
      </w:r>
      <w:r w:rsidRPr="00E20B77">
        <w:rPr>
          <w:i/>
        </w:rPr>
        <w:t>the Bible</w:t>
      </w:r>
      <w:r w:rsidRPr="001E39FA">
        <w:t xml:space="preserve"> is a </w:t>
      </w:r>
      <w:r>
        <w:t>collection</w:t>
      </w:r>
      <w:r w:rsidRPr="001E39FA">
        <w:t xml:space="preserve"> of ancient moral philosophy</w:t>
      </w:r>
      <w:r>
        <w:rPr>
          <w:szCs w:val="18"/>
        </w:rPr>
        <w:t xml:space="preserve">. </w:t>
      </w:r>
    </w:p>
    <w:p w14:paraId="286BE8B7" w14:textId="00EF0AE4" w:rsidR="001554DC" w:rsidRDefault="001554DC" w:rsidP="001554DC">
      <w:pPr>
        <w:jc w:val="center"/>
        <w:rPr>
          <w:bdr w:val="none" w:sz="0" w:space="0" w:color="auto" w:frame="1"/>
          <w:lang w:val="en"/>
        </w:rPr>
      </w:pPr>
      <w:r>
        <w:t>"I don't know either the way out or the way in; I am whatever doesn't know either the way out or the way in" so sighs the man of today. This is the sort of modernity that made us ill, we sickened on lazy peace, cowardly compromise, the whole virtuous dirtiness of the modern Yea and Nay.”</w:t>
      </w:r>
      <w:r>
        <w:rPr>
          <w:rStyle w:val="FootnoteReference"/>
        </w:rPr>
        <w:footnoteReference w:id="1"/>
      </w:r>
    </w:p>
    <w:p w14:paraId="62ABE35E" w14:textId="438C3A25" w:rsidR="001554DC" w:rsidRDefault="00470707" w:rsidP="001554DC">
      <w:pPr>
        <w:ind w:firstLine="720"/>
        <w:rPr>
          <w:bdr w:val="none" w:sz="0" w:space="0" w:color="auto" w:frame="1"/>
          <w:lang w:val="en"/>
        </w:rPr>
      </w:pPr>
      <w:r w:rsidRPr="008F51D9">
        <w:rPr>
          <w:bdr w:val="none" w:sz="0" w:space="0" w:color="auto" w:frame="1"/>
          <w:lang w:val="en"/>
        </w:rPr>
        <w:t xml:space="preserve">The cornerstone of Nietzschean </w:t>
      </w:r>
      <w:r>
        <w:rPr>
          <w:bdr w:val="none" w:sz="0" w:space="0" w:color="auto" w:frame="1"/>
          <w:lang w:val="en"/>
        </w:rPr>
        <w:t>thought</w:t>
      </w:r>
      <w:r w:rsidR="00510FC7">
        <w:rPr>
          <w:rStyle w:val="CommentReference"/>
        </w:rPr>
        <w:t xml:space="preserve"> </w:t>
      </w:r>
      <w:r w:rsidRPr="008F51D9">
        <w:rPr>
          <w:bdr w:val="none" w:sz="0" w:space="0" w:color="auto" w:frame="1"/>
          <w:lang w:val="en"/>
        </w:rPr>
        <w:t xml:space="preserve">is the notion of self-overcoming. </w:t>
      </w:r>
      <w:r w:rsidR="001554DC">
        <w:rPr>
          <w:bdr w:val="none" w:sz="0" w:space="0" w:color="auto" w:frame="1"/>
          <w:lang w:val="en"/>
        </w:rPr>
        <w:t xml:space="preserve">In </w:t>
      </w:r>
      <w:r w:rsidR="001554DC" w:rsidRPr="001554DC">
        <w:rPr>
          <w:i/>
          <w:szCs w:val="18"/>
        </w:rPr>
        <w:t>The Antichrist</w:t>
      </w:r>
      <w:r w:rsidR="001554DC">
        <w:rPr>
          <w:szCs w:val="18"/>
        </w:rPr>
        <w:t>, he</w:t>
      </w:r>
      <w:r w:rsidR="001554DC">
        <w:rPr>
          <w:szCs w:val="18"/>
          <w:bdr w:val="none" w:sz="0" w:space="0" w:color="auto" w:frame="1"/>
          <w:lang w:val="en"/>
        </w:rPr>
        <w:t xml:space="preserve"> observes</w:t>
      </w:r>
      <w:r w:rsidRPr="008F51D9">
        <w:rPr>
          <w:bdr w:val="none" w:sz="0" w:space="0" w:color="auto" w:frame="1"/>
          <w:lang w:val="en"/>
        </w:rPr>
        <w:t xml:space="preserve"> a certain pathology in German culture (decadence), </w:t>
      </w:r>
      <w:r>
        <w:rPr>
          <w:bdr w:val="none" w:sz="0" w:space="0" w:color="auto" w:frame="1"/>
          <w:lang w:val="en"/>
        </w:rPr>
        <w:t>and considered it</w:t>
      </w:r>
      <w:r w:rsidRPr="008F51D9">
        <w:rPr>
          <w:bdr w:val="none" w:sz="0" w:space="0" w:color="auto" w:frame="1"/>
          <w:lang w:val="en"/>
        </w:rPr>
        <w:t xml:space="preserve"> symptomatic of </w:t>
      </w:r>
      <w:r>
        <w:rPr>
          <w:bdr w:val="none" w:sz="0" w:space="0" w:color="auto" w:frame="1"/>
          <w:lang w:val="en"/>
        </w:rPr>
        <w:t>a general failure of the 19</w:t>
      </w:r>
      <w:r w:rsidRPr="004448F5">
        <w:rPr>
          <w:bdr w:val="none" w:sz="0" w:space="0" w:color="auto" w:frame="1"/>
          <w:vertAlign w:val="superscript"/>
          <w:lang w:val="en"/>
        </w:rPr>
        <w:t>th</w:t>
      </w:r>
      <w:r>
        <w:rPr>
          <w:bdr w:val="none" w:sz="0" w:space="0" w:color="auto" w:frame="1"/>
          <w:lang w:val="en"/>
        </w:rPr>
        <w:t xml:space="preserve"> century German ethos. The great tragedy of </w:t>
      </w:r>
      <w:r w:rsidRPr="008F51D9">
        <w:rPr>
          <w:bdr w:val="none" w:sz="0" w:space="0" w:color="auto" w:frame="1"/>
          <w:lang w:val="en"/>
        </w:rPr>
        <w:t>Nietzschean</w:t>
      </w:r>
      <w:r>
        <w:rPr>
          <w:bdr w:val="none" w:sz="0" w:space="0" w:color="auto" w:frame="1"/>
          <w:lang w:val="en"/>
        </w:rPr>
        <w:t xml:space="preserve"> philosophy is the death of God, in other words, the collapse of the Christian ethos in the wake of the</w:t>
      </w:r>
      <w:r w:rsidRPr="008F51D9">
        <w:rPr>
          <w:bdr w:val="none" w:sz="0" w:space="0" w:color="auto" w:frame="1"/>
          <w:lang w:val="en"/>
        </w:rPr>
        <w:t xml:space="preserve"> enlightenment. </w:t>
      </w:r>
      <w:r>
        <w:rPr>
          <w:bdr w:val="none" w:sz="0" w:space="0" w:color="auto" w:frame="1"/>
          <w:lang w:val="en"/>
        </w:rPr>
        <w:t>He blamed Christianity for an insidious value inversion so as to elevate subserv</w:t>
      </w:r>
      <w:r w:rsidR="001554DC">
        <w:rPr>
          <w:bdr w:val="none" w:sz="0" w:space="0" w:color="auto" w:frame="1"/>
          <w:lang w:val="en"/>
        </w:rPr>
        <w:t>ience to honor (</w:t>
      </w:r>
      <w:proofErr w:type="spellStart"/>
      <w:r w:rsidR="001554DC">
        <w:rPr>
          <w:bdr w:val="none" w:sz="0" w:space="0" w:color="auto" w:frame="1"/>
          <w:lang w:val="en"/>
        </w:rPr>
        <w:t>Sklavenmoral</w:t>
      </w:r>
      <w:proofErr w:type="spellEnd"/>
      <w:r w:rsidR="001554DC">
        <w:rPr>
          <w:bdr w:val="none" w:sz="0" w:space="0" w:color="auto" w:frame="1"/>
          <w:lang w:val="en"/>
        </w:rPr>
        <w:t>,</w:t>
      </w:r>
      <w:r>
        <w:rPr>
          <w:bdr w:val="none" w:sz="0" w:space="0" w:color="auto" w:frame="1"/>
          <w:lang w:val="en"/>
        </w:rPr>
        <w:t xml:space="preserve"> slave ethos). In consequence the death of God is often misapprehended as a triumph. For Nietzsche, the death of God signified the onset of a new horizon; without the imposition of religious dogma humanity was now free to design an ethos of its own. However, this horizon would shrink away as the value-chasm of nihilism opened beneath us. </w:t>
      </w:r>
      <w:r w:rsidR="001554DC">
        <w:rPr>
          <w:bdr w:val="none" w:sz="0" w:space="0" w:color="auto" w:frame="1"/>
          <w:lang w:val="en"/>
        </w:rPr>
        <w:t>He presents self-</w:t>
      </w:r>
      <w:r w:rsidRPr="008F51D9">
        <w:rPr>
          <w:bdr w:val="none" w:sz="0" w:space="0" w:color="auto" w:frame="1"/>
          <w:lang w:val="en"/>
        </w:rPr>
        <w:t>overcoming</w:t>
      </w:r>
      <w:r w:rsidR="001554DC">
        <w:rPr>
          <w:bdr w:val="none" w:sz="0" w:space="0" w:color="auto" w:frame="1"/>
          <w:lang w:val="en"/>
        </w:rPr>
        <w:t>, the emancipation of the self from t</w:t>
      </w:r>
      <w:r w:rsidRPr="008F51D9">
        <w:rPr>
          <w:bdr w:val="none" w:sz="0" w:space="0" w:color="auto" w:frame="1"/>
          <w:lang w:val="en"/>
        </w:rPr>
        <w:t>he cultural context of one’s values</w:t>
      </w:r>
      <w:r w:rsidR="001554DC">
        <w:rPr>
          <w:bdr w:val="none" w:sz="0" w:space="0" w:color="auto" w:frame="1"/>
          <w:lang w:val="en"/>
        </w:rPr>
        <w:t>, as a solution</w:t>
      </w:r>
      <w:r w:rsidRPr="008F51D9">
        <w:rPr>
          <w:bdr w:val="none" w:sz="0" w:space="0" w:color="auto" w:frame="1"/>
          <w:lang w:val="en"/>
        </w:rPr>
        <w:t xml:space="preserve">. </w:t>
      </w:r>
      <w:r w:rsidR="00E47C3F">
        <w:rPr>
          <w:bdr w:val="none" w:sz="0" w:space="0" w:color="auto" w:frame="1"/>
          <w:lang w:val="en"/>
        </w:rPr>
        <w:t>In</w:t>
      </w:r>
      <w:r w:rsidRPr="008F51D9">
        <w:rPr>
          <w:bdr w:val="none" w:sz="0" w:space="0" w:color="auto" w:frame="1"/>
          <w:lang w:val="en"/>
        </w:rPr>
        <w:t xml:space="preserve"> this state one attains </w:t>
      </w:r>
      <w:r w:rsidR="001554DC">
        <w:rPr>
          <w:bdr w:val="none" w:sz="0" w:space="0" w:color="auto" w:frame="1"/>
          <w:lang w:val="en"/>
        </w:rPr>
        <w:t>a sort of ethical enlightenment</w:t>
      </w:r>
      <w:r>
        <w:rPr>
          <w:bdr w:val="none" w:sz="0" w:space="0" w:color="auto" w:frame="1"/>
          <w:lang w:val="en"/>
        </w:rPr>
        <w:t xml:space="preserve"> and </w:t>
      </w:r>
      <w:r w:rsidR="001554DC">
        <w:rPr>
          <w:bdr w:val="none" w:sz="0" w:space="0" w:color="auto" w:frame="1"/>
          <w:lang w:val="en"/>
        </w:rPr>
        <w:t xml:space="preserve">the status of </w:t>
      </w:r>
      <w:r>
        <w:rPr>
          <w:bdr w:val="none" w:sz="0" w:space="0" w:color="auto" w:frame="1"/>
          <w:lang w:val="en"/>
        </w:rPr>
        <w:t>ubermensch</w:t>
      </w:r>
      <w:r w:rsidR="001554DC">
        <w:rPr>
          <w:bdr w:val="none" w:sz="0" w:space="0" w:color="auto" w:frame="1"/>
          <w:lang w:val="en"/>
        </w:rPr>
        <w:t>, meta-human</w:t>
      </w:r>
      <w:r w:rsidRPr="008F51D9">
        <w:rPr>
          <w:bdr w:val="none" w:sz="0" w:space="0" w:color="auto" w:frame="1"/>
          <w:lang w:val="en"/>
        </w:rPr>
        <w:t xml:space="preserve">. This, he claimed, was not only preferable, but necessary to resolve </w:t>
      </w:r>
      <w:r>
        <w:rPr>
          <w:bdr w:val="none" w:sz="0" w:space="0" w:color="auto" w:frame="1"/>
          <w:lang w:val="en"/>
        </w:rPr>
        <w:t xml:space="preserve">both </w:t>
      </w:r>
      <w:r w:rsidR="001554DC">
        <w:rPr>
          <w:bdr w:val="none" w:sz="0" w:space="0" w:color="auto" w:frame="1"/>
          <w:lang w:val="en"/>
        </w:rPr>
        <w:t xml:space="preserve">the </w:t>
      </w:r>
      <w:r w:rsidRPr="008F51D9">
        <w:rPr>
          <w:bdr w:val="none" w:sz="0" w:space="0" w:color="auto" w:frame="1"/>
          <w:lang w:val="en"/>
        </w:rPr>
        <w:t xml:space="preserve">ideological </w:t>
      </w:r>
      <w:r w:rsidR="001554DC">
        <w:rPr>
          <w:bdr w:val="none" w:sz="0" w:space="0" w:color="auto" w:frame="1"/>
          <w:lang w:val="en"/>
        </w:rPr>
        <w:t>incompatibilities of</w:t>
      </w:r>
      <w:r w:rsidRPr="008F51D9">
        <w:rPr>
          <w:bdr w:val="none" w:sz="0" w:space="0" w:color="auto" w:frame="1"/>
          <w:lang w:val="en"/>
        </w:rPr>
        <w:t xml:space="preserve"> dogmatic superpowers</w:t>
      </w:r>
      <w:r>
        <w:rPr>
          <w:bdr w:val="none" w:sz="0" w:space="0" w:color="auto" w:frame="1"/>
          <w:lang w:val="en"/>
        </w:rPr>
        <w:t xml:space="preserve"> </w:t>
      </w:r>
      <w:r w:rsidRPr="008F51D9">
        <w:rPr>
          <w:bdr w:val="none" w:sz="0" w:space="0" w:color="auto" w:frame="1"/>
          <w:lang w:val="en"/>
        </w:rPr>
        <w:t>and</w:t>
      </w:r>
      <w:r>
        <w:rPr>
          <w:bdr w:val="none" w:sz="0" w:space="0" w:color="auto" w:frame="1"/>
          <w:lang w:val="en"/>
        </w:rPr>
        <w:t xml:space="preserve"> the nihilism that comes in their stead.</w:t>
      </w:r>
      <w:r w:rsidR="005C5E03">
        <w:rPr>
          <w:bdr w:val="none" w:sz="0" w:space="0" w:color="auto" w:frame="1"/>
          <w:lang w:val="en"/>
        </w:rPr>
        <w:t xml:space="preserve"> </w:t>
      </w:r>
    </w:p>
    <w:p w14:paraId="455446E1" w14:textId="65F7508E" w:rsidR="00470707" w:rsidRPr="008F51D9" w:rsidRDefault="005C5E03" w:rsidP="001554DC">
      <w:pPr>
        <w:ind w:firstLine="720"/>
        <w:rPr>
          <w:bdr w:val="none" w:sz="0" w:space="0" w:color="auto" w:frame="1"/>
          <w:lang w:val="en"/>
        </w:rPr>
      </w:pPr>
      <w:r>
        <w:rPr>
          <w:bdr w:val="none" w:sz="0" w:space="0" w:color="auto" w:frame="1"/>
          <w:lang w:val="en"/>
        </w:rPr>
        <w:t>The cold war</w:t>
      </w:r>
      <w:r w:rsidR="001554DC">
        <w:rPr>
          <w:bdr w:val="none" w:sz="0" w:space="0" w:color="auto" w:frame="1"/>
          <w:lang w:val="en"/>
        </w:rPr>
        <w:t xml:space="preserve">, </w:t>
      </w:r>
      <w:r w:rsidR="001F4BB4">
        <w:rPr>
          <w:bdr w:val="none" w:sz="0" w:space="0" w:color="auto" w:frame="1"/>
          <w:lang w:val="en"/>
        </w:rPr>
        <w:t xml:space="preserve">for instance, could not be </w:t>
      </w:r>
      <w:r>
        <w:rPr>
          <w:bdr w:val="none" w:sz="0" w:space="0" w:color="auto" w:frame="1"/>
          <w:lang w:val="en"/>
        </w:rPr>
        <w:t>resolved because of irreconcilable differences o</w:t>
      </w:r>
      <w:r w:rsidR="001554DC">
        <w:rPr>
          <w:bdr w:val="none" w:sz="0" w:space="0" w:color="auto" w:frame="1"/>
          <w:lang w:val="en"/>
        </w:rPr>
        <w:t>f axiomatic presupposition. Each side feared the other, so they built nuclear arsenals capable of total annihilation to deter each other from using them. O</w:t>
      </w:r>
      <w:r>
        <w:rPr>
          <w:bdr w:val="none" w:sz="0" w:space="0" w:color="auto" w:frame="1"/>
          <w:lang w:val="en"/>
        </w:rPr>
        <w:t>n multip</w:t>
      </w:r>
      <w:r w:rsidR="001554DC">
        <w:rPr>
          <w:bdr w:val="none" w:sz="0" w:space="0" w:color="auto" w:frame="1"/>
          <w:lang w:val="en"/>
        </w:rPr>
        <w:t>le occasions, computer</w:t>
      </w:r>
      <w:r>
        <w:rPr>
          <w:bdr w:val="none" w:sz="0" w:space="0" w:color="auto" w:frame="1"/>
          <w:lang w:val="en"/>
        </w:rPr>
        <w:t xml:space="preserve"> malfunctions</w:t>
      </w:r>
      <w:r w:rsidR="001554DC">
        <w:rPr>
          <w:bdr w:val="none" w:sz="0" w:space="0" w:color="auto" w:frame="1"/>
          <w:lang w:val="en"/>
        </w:rPr>
        <w:t xml:space="preserve"> erroneously reported enemy strikes and permitted mutually assured destruction</w:t>
      </w:r>
      <w:r>
        <w:rPr>
          <w:bdr w:val="none" w:sz="0" w:space="0" w:color="auto" w:frame="1"/>
          <w:lang w:val="en"/>
        </w:rPr>
        <w:t xml:space="preserve">. It was hailed by many as a miracle that </w:t>
      </w:r>
      <w:r w:rsidR="001554DC">
        <w:rPr>
          <w:bdr w:val="none" w:sz="0" w:space="0" w:color="auto" w:frame="1"/>
          <w:lang w:val="en"/>
        </w:rPr>
        <w:t>this</w:t>
      </w:r>
      <w:r>
        <w:rPr>
          <w:bdr w:val="none" w:sz="0" w:space="0" w:color="auto" w:frame="1"/>
          <w:lang w:val="en"/>
        </w:rPr>
        <w:t xml:space="preserve"> did not come to pass. </w:t>
      </w:r>
      <w:r w:rsidR="001554DC">
        <w:rPr>
          <w:bdr w:val="none" w:sz="0" w:space="0" w:color="auto" w:frame="1"/>
          <w:lang w:val="en"/>
        </w:rPr>
        <w:t xml:space="preserve">In fact, it was individual officers defying national policy that saved us. The Soviet Union collapsed and capitalism secured dominance in global economics. Many took this as proof that it is the only system that works. </w:t>
      </w:r>
      <w:r w:rsidR="00E47C3F">
        <w:rPr>
          <w:bdr w:val="none" w:sz="0" w:space="0" w:color="auto" w:frame="1"/>
          <w:lang w:val="en"/>
        </w:rPr>
        <w:t xml:space="preserve">Yet </w:t>
      </w:r>
      <w:r w:rsidR="001554DC">
        <w:rPr>
          <w:bdr w:val="none" w:sz="0" w:space="0" w:color="auto" w:frame="1"/>
          <w:lang w:val="en"/>
        </w:rPr>
        <w:t>exponents</w:t>
      </w:r>
      <w:r w:rsidR="00E47C3F">
        <w:rPr>
          <w:bdr w:val="none" w:sz="0" w:space="0" w:color="auto" w:frame="1"/>
          <w:lang w:val="en"/>
        </w:rPr>
        <w:t xml:space="preserve"> of the anthropogenic climate disaster struggle to be heard </w:t>
      </w:r>
      <w:r w:rsidR="001554DC">
        <w:rPr>
          <w:bdr w:val="none" w:sz="0" w:space="0" w:color="auto" w:frame="1"/>
          <w:lang w:val="en"/>
        </w:rPr>
        <w:t xml:space="preserve">by the </w:t>
      </w:r>
      <w:r w:rsidR="00E47C3F">
        <w:rPr>
          <w:bdr w:val="none" w:sz="0" w:space="0" w:color="auto" w:frame="1"/>
          <w:lang w:val="en"/>
        </w:rPr>
        <w:t xml:space="preserve">trans-national </w:t>
      </w:r>
      <w:r w:rsidR="001554DC">
        <w:rPr>
          <w:bdr w:val="none" w:sz="0" w:space="0" w:color="auto" w:frame="1"/>
          <w:lang w:val="en"/>
        </w:rPr>
        <w:t>energy companies</w:t>
      </w:r>
      <w:r w:rsidR="00E47C3F">
        <w:rPr>
          <w:bdr w:val="none" w:sz="0" w:space="0" w:color="auto" w:frame="1"/>
          <w:lang w:val="en"/>
        </w:rPr>
        <w:t xml:space="preserve"> in control of the</w:t>
      </w:r>
      <w:r w:rsidR="001554DC">
        <w:rPr>
          <w:bdr w:val="none" w:sz="0" w:space="0" w:color="auto" w:frame="1"/>
          <w:lang w:val="en"/>
        </w:rPr>
        <w:t xml:space="preserve"> economic capital needed for environmental</w:t>
      </w:r>
      <w:r w:rsidR="00E47C3F">
        <w:rPr>
          <w:bdr w:val="none" w:sz="0" w:space="0" w:color="auto" w:frame="1"/>
          <w:lang w:val="en"/>
        </w:rPr>
        <w:t xml:space="preserve"> reform. At the same time, governments deregulate industries more and more and individuals thoughtlessly invest in monopolists who shirk responsibility for negative externalities while artificia</w:t>
      </w:r>
      <w:r w:rsidR="001554DC">
        <w:rPr>
          <w:bdr w:val="none" w:sz="0" w:space="0" w:color="auto" w:frame="1"/>
          <w:lang w:val="en"/>
        </w:rPr>
        <w:t xml:space="preserve">lly driving up price beyond </w:t>
      </w:r>
      <w:r w:rsidR="00E47C3F">
        <w:rPr>
          <w:bdr w:val="none" w:sz="0" w:space="0" w:color="auto" w:frame="1"/>
          <w:lang w:val="en"/>
        </w:rPr>
        <w:t xml:space="preserve">free market equilibrium. While the rate at which people are lifted from poverty increases exponentially, the distribution of wealth follows the same pattern as it did in the feudal </w:t>
      </w:r>
      <w:r w:rsidR="001554DC">
        <w:rPr>
          <w:bdr w:val="none" w:sz="0" w:space="0" w:color="auto" w:frame="1"/>
          <w:lang w:val="en"/>
        </w:rPr>
        <w:t>system</w:t>
      </w:r>
      <w:r w:rsidR="00E47C3F">
        <w:rPr>
          <w:bdr w:val="none" w:sz="0" w:space="0" w:color="auto" w:frame="1"/>
          <w:lang w:val="en"/>
        </w:rPr>
        <w:t xml:space="preserve">. A moral consensus is needed to reform civilization and make it sustainable. </w:t>
      </w:r>
    </w:p>
    <w:p w14:paraId="1B50B6A2" w14:textId="4652BA58" w:rsidR="00470707" w:rsidRPr="00470707" w:rsidRDefault="00470707" w:rsidP="00470707">
      <w:pPr>
        <w:ind w:firstLine="720"/>
        <w:rPr>
          <w:rFonts w:cs="Arial"/>
        </w:rPr>
      </w:pPr>
      <w:r w:rsidRPr="008F51D9">
        <w:rPr>
          <w:rFonts w:cs="Arial"/>
        </w:rPr>
        <w:t xml:space="preserve">But the implicit </w:t>
      </w:r>
      <w:r>
        <w:rPr>
          <w:rFonts w:cs="Arial"/>
        </w:rPr>
        <w:t>fear is found</w:t>
      </w:r>
      <w:r w:rsidRPr="008F51D9">
        <w:rPr>
          <w:rFonts w:cs="Arial"/>
        </w:rPr>
        <w:t xml:space="preserve">, </w:t>
      </w:r>
      <w:r>
        <w:rPr>
          <w:rFonts w:cs="Arial"/>
        </w:rPr>
        <w:t>here and there</w:t>
      </w:r>
      <w:r w:rsidRPr="008F51D9">
        <w:rPr>
          <w:rFonts w:cs="Arial"/>
        </w:rPr>
        <w:t>, that</w:t>
      </w:r>
      <w:r w:rsidR="001554DC">
        <w:rPr>
          <w:rFonts w:cs="Arial"/>
        </w:rPr>
        <w:t>,</w:t>
      </w:r>
      <w:r w:rsidRPr="008F51D9">
        <w:rPr>
          <w:rFonts w:cs="Arial"/>
        </w:rPr>
        <w:t xml:space="preserve"> having killed God, we dislodged mora</w:t>
      </w:r>
      <w:r>
        <w:rPr>
          <w:rFonts w:cs="Arial"/>
        </w:rPr>
        <w:t xml:space="preserve">lity from its foundation and </w:t>
      </w:r>
      <w:r w:rsidR="001554DC">
        <w:rPr>
          <w:rFonts w:cs="Arial"/>
        </w:rPr>
        <w:t>condemned ourselves to</w:t>
      </w:r>
      <w:r w:rsidR="00133D8A">
        <w:rPr>
          <w:rFonts w:cs="Arial"/>
        </w:rPr>
        <w:t xml:space="preserve"> relativism</w:t>
      </w:r>
      <w:r w:rsidRPr="008F51D9">
        <w:rPr>
          <w:rFonts w:cs="Arial"/>
        </w:rPr>
        <w:t xml:space="preserve"> wherein there is no objective framework by which to compare actions and justice disintegrates, quickly replaced by some ‘four </w:t>
      </w:r>
      <w:r>
        <w:rPr>
          <w:rFonts w:cs="Arial"/>
        </w:rPr>
        <w:t xml:space="preserve">horsemen’ scenario </w:t>
      </w:r>
      <w:r w:rsidR="001554DC">
        <w:rPr>
          <w:rFonts w:cs="Arial"/>
        </w:rPr>
        <w:t xml:space="preserve">with the principle of psychological egoism </w:t>
      </w:r>
      <w:r>
        <w:rPr>
          <w:rFonts w:cs="Arial"/>
        </w:rPr>
        <w:t xml:space="preserve">leading us </w:t>
      </w:r>
      <w:r w:rsidRPr="008F51D9">
        <w:rPr>
          <w:rFonts w:cs="Arial"/>
        </w:rPr>
        <w:t xml:space="preserve">to unspeakable Hobbesian doom. It isn’t clear, however, that the dislodging of morality is done by </w:t>
      </w:r>
      <w:r w:rsidR="001554DC">
        <w:rPr>
          <w:rFonts w:cs="Arial"/>
        </w:rPr>
        <w:t>the killing</w:t>
      </w:r>
      <w:r w:rsidRPr="008F51D9">
        <w:rPr>
          <w:rFonts w:cs="Arial"/>
        </w:rPr>
        <w:t xml:space="preserve"> of God. </w:t>
      </w:r>
      <w:r>
        <w:rPr>
          <w:rFonts w:cs="Arial"/>
        </w:rPr>
        <w:t xml:space="preserve">For if there is no God, </w:t>
      </w:r>
      <w:r w:rsidR="00133D8A">
        <w:rPr>
          <w:rFonts w:cs="Arial"/>
        </w:rPr>
        <w:t>then this</w:t>
      </w:r>
      <w:r w:rsidR="00E47C3F">
        <w:rPr>
          <w:rFonts w:cs="Arial"/>
        </w:rPr>
        <w:t xml:space="preserve"> concept </w:t>
      </w:r>
      <w:r w:rsidR="00133D8A">
        <w:rPr>
          <w:rFonts w:cs="Arial"/>
        </w:rPr>
        <w:t>of absolute morality is itself</w:t>
      </w:r>
      <w:r w:rsidRPr="008F51D9">
        <w:rPr>
          <w:rFonts w:cs="Arial"/>
        </w:rPr>
        <w:t xml:space="preserve"> </w:t>
      </w:r>
      <w:r w:rsidR="00E47C3F">
        <w:rPr>
          <w:rFonts w:cs="Arial"/>
        </w:rPr>
        <w:t xml:space="preserve">a human fabrication. If it was designed by </w:t>
      </w:r>
      <w:r w:rsidR="001554DC">
        <w:rPr>
          <w:rFonts w:cs="Arial"/>
        </w:rPr>
        <w:t>evolution,</w:t>
      </w:r>
      <w:r w:rsidR="00E47C3F">
        <w:rPr>
          <w:rFonts w:cs="Arial"/>
        </w:rPr>
        <w:t xml:space="preserve"> then it could be said that its existence is evidence </w:t>
      </w:r>
      <w:r w:rsidR="001554DC">
        <w:rPr>
          <w:rFonts w:cs="Arial"/>
        </w:rPr>
        <w:t xml:space="preserve">of an innate moral sense related to the </w:t>
      </w:r>
      <w:r w:rsidR="00E47C3F">
        <w:rPr>
          <w:rFonts w:cs="Arial"/>
        </w:rPr>
        <w:t>survival of human beings</w:t>
      </w:r>
      <w:r w:rsidRPr="008F51D9">
        <w:rPr>
          <w:rFonts w:cs="Arial"/>
        </w:rPr>
        <w:t>.</w:t>
      </w:r>
      <w:r w:rsidR="009B2337">
        <w:rPr>
          <w:rFonts w:cs="Arial"/>
        </w:rPr>
        <w:t xml:space="preserve"> </w:t>
      </w:r>
      <w:r w:rsidR="005C7C68">
        <w:rPr>
          <w:rFonts w:cs="Arial"/>
        </w:rPr>
        <w:t>Now</w:t>
      </w:r>
      <w:r w:rsidRPr="008F51D9">
        <w:rPr>
          <w:rFonts w:cs="Arial"/>
        </w:rPr>
        <w:t xml:space="preserve"> the specter of relativism comes to roost.</w:t>
      </w:r>
      <w:r w:rsidR="005C7C68">
        <w:rPr>
          <w:rFonts w:cs="Arial"/>
        </w:rPr>
        <w:t xml:space="preserve"> There is the option of deconstructing moral institutions into arbitrary, non-cognitive moral prescriptions and abandoning the </w:t>
      </w:r>
      <w:r w:rsidR="001554DC">
        <w:rPr>
          <w:rFonts w:cs="Arial"/>
        </w:rPr>
        <w:t>notion</w:t>
      </w:r>
      <w:r w:rsidR="005C7C68">
        <w:rPr>
          <w:rFonts w:cs="Arial"/>
        </w:rPr>
        <w:t xml:space="preserve"> of moral consensus because who the hell cares, but in the spirit of</w:t>
      </w:r>
      <w:r w:rsidR="001554DC">
        <w:rPr>
          <w:rFonts w:cs="Arial"/>
        </w:rPr>
        <w:t xml:space="preserve"> </w:t>
      </w:r>
      <w:r w:rsidR="001554DC">
        <w:rPr>
          <w:rFonts w:cs="Arial"/>
          <w:i/>
        </w:rPr>
        <w:t>The Antichrist</w:t>
      </w:r>
      <w:r w:rsidR="001554DC">
        <w:rPr>
          <w:rFonts w:cs="Arial"/>
        </w:rPr>
        <w:t>, I take</w:t>
      </w:r>
      <w:r w:rsidR="005C7C68">
        <w:rPr>
          <w:rFonts w:cs="Arial"/>
        </w:rPr>
        <w:t xml:space="preserve"> the view that although we must each </w:t>
      </w:r>
      <w:r w:rsidR="005C7C68">
        <w:rPr>
          <w:rFonts w:cs="Arial"/>
        </w:rPr>
        <w:lastRenderedPageBreak/>
        <w:t>write our own Bi</w:t>
      </w:r>
      <w:r w:rsidR="001554DC">
        <w:rPr>
          <w:rFonts w:cs="Arial"/>
        </w:rPr>
        <w:t xml:space="preserve">ble, we write them with </w:t>
      </w:r>
      <w:r w:rsidR="005C7C68">
        <w:rPr>
          <w:rFonts w:cs="Arial"/>
        </w:rPr>
        <w:t>common grammar.</w:t>
      </w:r>
      <w:r w:rsidR="00E47C3F">
        <w:rPr>
          <w:rFonts w:cs="Arial"/>
        </w:rPr>
        <w:t xml:space="preserve"> </w:t>
      </w:r>
      <w:r w:rsidR="001554DC">
        <w:rPr>
          <w:rFonts w:cs="Arial"/>
        </w:rPr>
        <w:t>Relativistic factions nest within a shared hope to better humanity. What confers human flourishing can be debated, so the ground of realism is confined to the abstract.</w:t>
      </w:r>
    </w:p>
    <w:p w14:paraId="1B8E8532" w14:textId="5E19945F" w:rsidR="001554DC" w:rsidRDefault="001554DC" w:rsidP="001554DC">
      <w:pPr>
        <w:rPr>
          <w:b/>
        </w:rPr>
      </w:pPr>
      <w:r>
        <w:rPr>
          <w:b/>
        </w:rPr>
        <w:t>Religion</w:t>
      </w:r>
    </w:p>
    <w:p w14:paraId="62A44BA2" w14:textId="76832C76" w:rsidR="001554DC" w:rsidRDefault="001554DC" w:rsidP="001554DC">
      <w:pPr>
        <w:ind w:firstLine="720"/>
        <w:rPr>
          <w:szCs w:val="18"/>
        </w:rPr>
      </w:pPr>
      <w:r>
        <w:rPr>
          <w:szCs w:val="18"/>
        </w:rPr>
        <w:t xml:space="preserve">As religion organized, and the human mind stepped beyond nature, enquiry was traded for consensus. Whatever the advantage of religion in the ancient world, the main obstacle to the evolution of morality became the fear of persecution for heresy. </w:t>
      </w:r>
      <w:r w:rsidRPr="00C3242A">
        <w:rPr>
          <w:szCs w:val="18"/>
        </w:rPr>
        <w:t>When dinosaur bones were found and presented as evidence directly contradicting new age creationism by a margin of millions of years, they were declared a test of faith. As archeologists expanded the fossil record and DNA was discovered, many were forced t</w:t>
      </w:r>
      <w:r>
        <w:rPr>
          <w:szCs w:val="18"/>
        </w:rPr>
        <w:t>o concede that evolution occurs.</w:t>
      </w:r>
      <w:r w:rsidRPr="00C3242A">
        <w:rPr>
          <w:szCs w:val="18"/>
        </w:rPr>
        <w:t xml:space="preserve"> </w:t>
      </w:r>
      <w:r>
        <w:rPr>
          <w:szCs w:val="18"/>
        </w:rPr>
        <w:t>T</w:t>
      </w:r>
      <w:r w:rsidRPr="00C3242A">
        <w:rPr>
          <w:szCs w:val="18"/>
        </w:rPr>
        <w:t xml:space="preserve">he creationists </w:t>
      </w:r>
      <w:r>
        <w:rPr>
          <w:szCs w:val="18"/>
        </w:rPr>
        <w:t>responded with the concept of irreducible complexity, that it not possible for complex organic interdependency to arise by incremental progress</w:t>
      </w:r>
      <w:r>
        <w:rPr>
          <w:rStyle w:val="FootnoteReference"/>
          <w:szCs w:val="18"/>
        </w:rPr>
        <w:footnoteReference w:id="2"/>
      </w:r>
      <w:r>
        <w:rPr>
          <w:szCs w:val="18"/>
        </w:rPr>
        <w:t xml:space="preserve">, and </w:t>
      </w:r>
      <w:r w:rsidRPr="00C3242A">
        <w:rPr>
          <w:szCs w:val="18"/>
        </w:rPr>
        <w:t xml:space="preserve">retreated to </w:t>
      </w:r>
      <w:r>
        <w:rPr>
          <w:szCs w:val="18"/>
        </w:rPr>
        <w:t xml:space="preserve">the </w:t>
      </w:r>
      <w:r w:rsidRPr="00C3242A">
        <w:rPr>
          <w:szCs w:val="18"/>
        </w:rPr>
        <w:t xml:space="preserve">dawn of life. </w:t>
      </w:r>
      <w:r>
        <w:rPr>
          <w:szCs w:val="18"/>
        </w:rPr>
        <w:t>Irreducible complexity is rejected by science. This problem is a microcosm of the problem of initial causation. F</w:t>
      </w:r>
      <w:r w:rsidRPr="00C3242A">
        <w:rPr>
          <w:szCs w:val="18"/>
        </w:rPr>
        <w:t xml:space="preserve">ollowing the discovery of the cosmic microwave background and the resulting big bang theory, </w:t>
      </w:r>
      <w:r>
        <w:rPr>
          <w:szCs w:val="18"/>
        </w:rPr>
        <w:t>many</w:t>
      </w:r>
      <w:r w:rsidRPr="00C3242A">
        <w:rPr>
          <w:szCs w:val="18"/>
        </w:rPr>
        <w:t xml:space="preserve"> retreated f</w:t>
      </w:r>
      <w:r>
        <w:rPr>
          <w:szCs w:val="18"/>
        </w:rPr>
        <w:t xml:space="preserve">urther to the dawn of time. Archaeological discoveries such as the </w:t>
      </w:r>
      <w:r w:rsidRPr="00B709AD">
        <w:rPr>
          <w:szCs w:val="18"/>
        </w:rPr>
        <w:t>Nag Hammadi library</w:t>
      </w:r>
      <w:r>
        <w:rPr>
          <w:szCs w:val="18"/>
        </w:rPr>
        <w:t xml:space="preserve"> and the D</w:t>
      </w:r>
      <w:r w:rsidRPr="00C3242A">
        <w:rPr>
          <w:szCs w:val="18"/>
        </w:rPr>
        <w:t xml:space="preserve">ead </w:t>
      </w:r>
      <w:r>
        <w:rPr>
          <w:szCs w:val="18"/>
        </w:rPr>
        <w:t>Sea S</w:t>
      </w:r>
      <w:r w:rsidRPr="00C3242A">
        <w:rPr>
          <w:szCs w:val="18"/>
        </w:rPr>
        <w:t>crolls</w:t>
      </w:r>
      <w:r>
        <w:rPr>
          <w:szCs w:val="18"/>
        </w:rPr>
        <w:t xml:space="preserve"> contain apocryphal texts that were hidden at the dawn of dogma; believers buried them in an attempt to save the texts from destruction by church authorities after they were declared heretical</w:t>
      </w:r>
      <w:r>
        <w:rPr>
          <w:rStyle w:val="FootnoteReference"/>
          <w:szCs w:val="18"/>
        </w:rPr>
        <w:footnoteReference w:id="3"/>
      </w:r>
      <w:r>
        <w:rPr>
          <w:szCs w:val="18"/>
        </w:rPr>
        <w:t xml:space="preserve">. Centuries before the </w:t>
      </w:r>
      <w:r w:rsidRPr="001554DC">
        <w:rPr>
          <w:i/>
          <w:szCs w:val="18"/>
        </w:rPr>
        <w:t>Gutenberg Bible</w:t>
      </w:r>
      <w:r>
        <w:rPr>
          <w:szCs w:val="18"/>
        </w:rPr>
        <w:t>, these texts were w</w:t>
      </w:r>
      <w:r w:rsidRPr="00C3242A">
        <w:rPr>
          <w:szCs w:val="18"/>
        </w:rPr>
        <w:t>ritten by hand in a largely illiterate age</w:t>
      </w:r>
      <w:r>
        <w:rPr>
          <w:szCs w:val="18"/>
        </w:rPr>
        <w:t>. Rare, expensive, and accessible only to an elite intellectual/spiritual class, they were buried in remote desert locations in cave systems and up mountains. Huge</w:t>
      </w:r>
      <w:r w:rsidRPr="00C3242A">
        <w:rPr>
          <w:szCs w:val="18"/>
        </w:rPr>
        <w:t xml:space="preserve"> swathes of</w:t>
      </w:r>
      <w:r>
        <w:rPr>
          <w:szCs w:val="18"/>
        </w:rPr>
        <w:t xml:space="preserve"> sectarian literature</w:t>
      </w:r>
      <w:r w:rsidRPr="00C3242A">
        <w:rPr>
          <w:szCs w:val="18"/>
        </w:rPr>
        <w:t xml:space="preserve"> were removed by those with the power to impose their authority</w:t>
      </w:r>
      <w:r>
        <w:rPr>
          <w:szCs w:val="18"/>
        </w:rPr>
        <w:t xml:space="preserve"> despite, the profound value people placed in them. C</w:t>
      </w:r>
      <w:r w:rsidRPr="00C3242A">
        <w:rPr>
          <w:szCs w:val="18"/>
        </w:rPr>
        <w:t>opies were systematically destroyed</w:t>
      </w:r>
      <w:r>
        <w:rPr>
          <w:szCs w:val="18"/>
        </w:rPr>
        <w:t>,</w:t>
      </w:r>
      <w:r w:rsidRPr="00C3242A">
        <w:rPr>
          <w:szCs w:val="18"/>
        </w:rPr>
        <w:t xml:space="preserve"> and history was rewritten. </w:t>
      </w:r>
      <w:r>
        <w:rPr>
          <w:szCs w:val="18"/>
        </w:rPr>
        <w:t>E</w:t>
      </w:r>
      <w:r w:rsidRPr="00C3242A">
        <w:rPr>
          <w:szCs w:val="18"/>
        </w:rPr>
        <w:t>ven the most adept biblical scholar would be unable to discern false teac</w:t>
      </w:r>
      <w:r>
        <w:rPr>
          <w:szCs w:val="18"/>
        </w:rPr>
        <w:t xml:space="preserve">hings from genuine divine command. </w:t>
      </w:r>
      <w:r w:rsidRPr="00E20B77">
        <w:rPr>
          <w:i/>
          <w:szCs w:val="18"/>
        </w:rPr>
        <w:t>The Bible</w:t>
      </w:r>
      <w:r>
        <w:rPr>
          <w:szCs w:val="18"/>
        </w:rPr>
        <w:t xml:space="preserve"> has changed more than Christian authorities were willing to admit, in fear that knowledge of these changes would undermine faith. </w:t>
      </w:r>
      <w:r w:rsidRPr="00C3242A">
        <w:rPr>
          <w:szCs w:val="18"/>
        </w:rPr>
        <w:t xml:space="preserve">These </w:t>
      </w:r>
      <w:r>
        <w:rPr>
          <w:szCs w:val="18"/>
        </w:rPr>
        <w:t>changes were part of the evolution of religion. This is the story of the birth of higher consciousness.</w:t>
      </w:r>
    </w:p>
    <w:p w14:paraId="53F67E09" w14:textId="27A9181F" w:rsidR="001554DC" w:rsidRDefault="001554DC" w:rsidP="001554DC">
      <w:pPr>
        <w:ind w:firstLine="720"/>
        <w:rPr>
          <w:szCs w:val="18"/>
        </w:rPr>
      </w:pPr>
      <w:r>
        <w:rPr>
          <w:szCs w:val="18"/>
        </w:rPr>
        <w:t>The scope of orthodoxy in religious practice</w:t>
      </w:r>
      <w:r w:rsidRPr="00C3242A">
        <w:rPr>
          <w:szCs w:val="18"/>
        </w:rPr>
        <w:t xml:space="preserve"> </w:t>
      </w:r>
      <w:r>
        <w:rPr>
          <w:szCs w:val="18"/>
        </w:rPr>
        <w:t>has shrunk over time and</w:t>
      </w:r>
      <w:r w:rsidRPr="00C3242A">
        <w:rPr>
          <w:szCs w:val="18"/>
        </w:rPr>
        <w:t xml:space="preserve"> </w:t>
      </w:r>
      <w:r>
        <w:rPr>
          <w:szCs w:val="18"/>
        </w:rPr>
        <w:t>much is now</w:t>
      </w:r>
      <w:r w:rsidRPr="00C3242A">
        <w:rPr>
          <w:szCs w:val="18"/>
        </w:rPr>
        <w:t xml:space="preserve"> rejected or </w:t>
      </w:r>
      <w:r>
        <w:rPr>
          <w:szCs w:val="18"/>
        </w:rPr>
        <w:t>relegated to allegory</w:t>
      </w:r>
      <w:r w:rsidRPr="00C3242A">
        <w:rPr>
          <w:szCs w:val="18"/>
        </w:rPr>
        <w:t xml:space="preserve"> even by the </w:t>
      </w:r>
      <w:r>
        <w:rPr>
          <w:szCs w:val="18"/>
        </w:rPr>
        <w:t xml:space="preserve">devout. Some examples include </w:t>
      </w:r>
      <w:r w:rsidRPr="00C3242A">
        <w:rPr>
          <w:szCs w:val="18"/>
        </w:rPr>
        <w:t>sexism, racism</w:t>
      </w:r>
      <w:r>
        <w:rPr>
          <w:szCs w:val="18"/>
        </w:rPr>
        <w:t>, slavery, homophobia, and</w:t>
      </w:r>
      <w:r w:rsidRPr="00C3242A">
        <w:rPr>
          <w:szCs w:val="18"/>
        </w:rPr>
        <w:t xml:space="preserve"> sacrifice</w:t>
      </w:r>
      <w:r>
        <w:rPr>
          <w:rStyle w:val="FootnoteReference"/>
          <w:szCs w:val="18"/>
        </w:rPr>
        <w:footnoteReference w:id="4"/>
      </w:r>
      <w:r w:rsidRPr="00C3242A">
        <w:rPr>
          <w:szCs w:val="18"/>
        </w:rPr>
        <w:t xml:space="preserve">. </w:t>
      </w:r>
      <w:r>
        <w:rPr>
          <w:szCs w:val="18"/>
        </w:rPr>
        <w:t xml:space="preserve">Nowadays these moderations are ignored only by fundamentalists. Outside of Christianity, an example of this is that </w:t>
      </w:r>
      <w:r w:rsidRPr="001554DC">
        <w:rPr>
          <w:i/>
          <w:iCs/>
          <w:szCs w:val="18"/>
        </w:rPr>
        <w:t>al-Qurʾān</w:t>
      </w:r>
      <w:r>
        <w:rPr>
          <w:szCs w:val="18"/>
        </w:rPr>
        <w:t xml:space="preserve"> gives the amputation of the hand as an answer to civil disobedience</w:t>
      </w:r>
      <w:r>
        <w:rPr>
          <w:rStyle w:val="FootnoteReference"/>
          <w:szCs w:val="18"/>
        </w:rPr>
        <w:footnoteReference w:id="5"/>
      </w:r>
      <w:r>
        <w:rPr>
          <w:szCs w:val="18"/>
        </w:rPr>
        <w:t xml:space="preserve">. In an allegorical sense it can be taken to mean limiting the reach of the thief, perhaps by incarceration, avoiding the needless barbarism of such a policy. However, it is important to understand the supposed perfection of this document. Both documents are now considered unalterable, but unlike </w:t>
      </w:r>
      <w:r w:rsidRPr="00E20B77">
        <w:rPr>
          <w:i/>
          <w:szCs w:val="18"/>
        </w:rPr>
        <w:t>the Bible</w:t>
      </w:r>
      <w:r>
        <w:rPr>
          <w:szCs w:val="18"/>
        </w:rPr>
        <w:t xml:space="preserve">, which was compiled over time, </w:t>
      </w:r>
      <w:r w:rsidRPr="001554DC">
        <w:rPr>
          <w:i/>
          <w:iCs/>
          <w:szCs w:val="18"/>
        </w:rPr>
        <w:t>al-Qurʾān</w:t>
      </w:r>
      <w:r>
        <w:rPr>
          <w:szCs w:val="18"/>
        </w:rPr>
        <w:t xml:space="preserve"> is believed to be a perfect recitation of the word of God as delivered to the prophet Muhammed by the angel Gabriel all at once. The importance of this belief is reflected in the fact that this message must be written in Arabic to be considered, by many, the true text. A perfect recitation of the moral prescriptions of an omnibenevolent being could be expected to have a level of accuracy and clarity that would preclude this kind of uncertainty. The ethical paradigm has shifted under the surface of these words. It has moved from more retributive to rehabilitative ground, as it does not leave the accused permanently maimed. </w:t>
      </w:r>
      <w:r w:rsidRPr="00C3242A">
        <w:rPr>
          <w:szCs w:val="18"/>
        </w:rPr>
        <w:t>Despite this, peo</w:t>
      </w:r>
      <w:r>
        <w:rPr>
          <w:szCs w:val="18"/>
        </w:rPr>
        <w:t xml:space="preserve">ple thirst for the waters </w:t>
      </w:r>
      <w:r w:rsidRPr="00C3242A">
        <w:rPr>
          <w:szCs w:val="18"/>
        </w:rPr>
        <w:t>of c</w:t>
      </w:r>
      <w:r>
        <w:rPr>
          <w:szCs w:val="18"/>
        </w:rPr>
        <w:t>ultural understanding encoded</w:t>
      </w:r>
      <w:r w:rsidRPr="00C3242A">
        <w:rPr>
          <w:szCs w:val="18"/>
        </w:rPr>
        <w:t xml:space="preserve"> </w:t>
      </w:r>
      <w:r>
        <w:rPr>
          <w:szCs w:val="18"/>
        </w:rPr>
        <w:t>this way</w:t>
      </w:r>
      <w:r w:rsidRPr="00C3242A">
        <w:rPr>
          <w:szCs w:val="18"/>
        </w:rPr>
        <w:t xml:space="preserve">. </w:t>
      </w:r>
      <w:r>
        <w:rPr>
          <w:szCs w:val="18"/>
        </w:rPr>
        <w:t xml:space="preserve">Hence </w:t>
      </w:r>
      <w:r w:rsidRPr="00E20B77">
        <w:rPr>
          <w:i/>
          <w:szCs w:val="18"/>
        </w:rPr>
        <w:t>the Bible</w:t>
      </w:r>
      <w:r>
        <w:rPr>
          <w:szCs w:val="18"/>
        </w:rPr>
        <w:t xml:space="preserve"> remains one of the most sold books of all time.</w:t>
      </w:r>
    </w:p>
    <w:p w14:paraId="324E0699" w14:textId="4B02F486" w:rsidR="001554DC" w:rsidRDefault="001554DC" w:rsidP="001554DC">
      <w:pPr>
        <w:ind w:firstLine="720"/>
      </w:pPr>
      <w:r>
        <w:rPr>
          <w:szCs w:val="18"/>
        </w:rPr>
        <w:lastRenderedPageBreak/>
        <w:t xml:space="preserve">The apocryphal </w:t>
      </w:r>
      <w:r w:rsidRPr="00E20B77">
        <w:rPr>
          <w:i/>
          <w:szCs w:val="18"/>
        </w:rPr>
        <w:t>Gospel of Thomas</w:t>
      </w:r>
      <w:r>
        <w:rPr>
          <w:szCs w:val="18"/>
        </w:rPr>
        <w:t xml:space="preserve">, found in the Nag Hammadi library (along with numerous Gnostic texts, three volumes of the </w:t>
      </w:r>
      <w:r w:rsidRPr="00580A0A">
        <w:rPr>
          <w:i/>
          <w:szCs w:val="18"/>
        </w:rPr>
        <w:t>Corpus Hermeticum</w:t>
      </w:r>
      <w:r>
        <w:rPr>
          <w:szCs w:val="18"/>
        </w:rPr>
        <w:t xml:space="preserve">, and a rendition of Plato’s </w:t>
      </w:r>
      <w:r w:rsidRPr="00580A0A">
        <w:rPr>
          <w:i/>
          <w:szCs w:val="18"/>
        </w:rPr>
        <w:t>Republic</w:t>
      </w:r>
      <w:r>
        <w:rPr>
          <w:szCs w:val="18"/>
        </w:rPr>
        <w:t>, all liable to be burned</w:t>
      </w:r>
      <w:r w:rsidRPr="00580A0A">
        <w:rPr>
          <w:szCs w:val="18"/>
        </w:rPr>
        <w:t xml:space="preserve"> for heresy</w:t>
      </w:r>
      <w:r>
        <w:rPr>
          <w:i/>
          <w:szCs w:val="18"/>
        </w:rPr>
        <w:t>)</w:t>
      </w:r>
      <w:r>
        <w:rPr>
          <w:szCs w:val="18"/>
        </w:rPr>
        <w:t xml:space="preserve">, was declared heretical early in the process of biblical canonization (it is part of a list of heretical texts in the Decretum Gelasianum, which also contains the </w:t>
      </w:r>
      <w:r w:rsidRPr="00580A0A">
        <w:rPr>
          <w:bCs/>
        </w:rPr>
        <w:t>Damasine List</w:t>
      </w:r>
      <w:r>
        <w:rPr>
          <w:bCs/>
        </w:rPr>
        <w:t xml:space="preserve"> of texts declared canonical under the 4</w:t>
      </w:r>
      <w:r w:rsidRPr="00580A0A">
        <w:rPr>
          <w:bCs/>
          <w:vertAlign w:val="superscript"/>
        </w:rPr>
        <w:t>th</w:t>
      </w:r>
      <w:r>
        <w:rPr>
          <w:bCs/>
        </w:rPr>
        <w:t xml:space="preserve"> century </w:t>
      </w:r>
      <w:r w:rsidRPr="00580A0A">
        <w:t>Pope Damasus I</w:t>
      </w:r>
      <w:r>
        <w:t>)</w:t>
      </w:r>
      <w:r>
        <w:rPr>
          <w:rStyle w:val="FootnoteReference"/>
          <w:szCs w:val="18"/>
        </w:rPr>
        <w:footnoteReference w:id="6"/>
      </w:r>
      <w:r>
        <w:rPr>
          <w:szCs w:val="18"/>
        </w:rPr>
        <w:t xml:space="preserve">. While it does not directly comment one way or another on the divinity of Christ, nor does it provide any narrative structure that could contradict </w:t>
      </w:r>
      <w:r w:rsidRPr="00E20B77">
        <w:rPr>
          <w:i/>
          <w:szCs w:val="18"/>
        </w:rPr>
        <w:t>the Bible</w:t>
      </w:r>
      <w:r>
        <w:rPr>
          <w:szCs w:val="18"/>
        </w:rPr>
        <w:t>, it was still considered a heresy because of its association with the Manichaean school of Gnosticism</w:t>
      </w:r>
      <w:r>
        <w:rPr>
          <w:rStyle w:val="FootnoteReference"/>
          <w:szCs w:val="18"/>
        </w:rPr>
        <w:footnoteReference w:id="7"/>
      </w:r>
      <w:r>
        <w:rPr>
          <w:szCs w:val="18"/>
        </w:rPr>
        <w:t xml:space="preserve">. The </w:t>
      </w:r>
      <w:r w:rsidRPr="00E20B77">
        <w:rPr>
          <w:i/>
          <w:szCs w:val="18"/>
        </w:rPr>
        <w:t>Gospel of Thomas</w:t>
      </w:r>
      <w:r>
        <w:rPr>
          <w:szCs w:val="18"/>
        </w:rPr>
        <w:t xml:space="preserve"> parallels the morality of orthodox Christianity, but it renders the metaphysical claims of the latter surplus to requirements by using canonical theological language in a more rhetorical, allegorical sense. </w:t>
      </w:r>
      <w:r w:rsidRPr="00F503CB">
        <w:rPr>
          <w:szCs w:val="18"/>
        </w:rPr>
        <w:t xml:space="preserve">The </w:t>
      </w:r>
      <w:r>
        <w:rPr>
          <w:i/>
          <w:szCs w:val="18"/>
        </w:rPr>
        <w:t xml:space="preserve">Gospel of </w:t>
      </w:r>
      <w:r w:rsidRPr="00F503CB">
        <w:rPr>
          <w:i/>
          <w:szCs w:val="18"/>
        </w:rPr>
        <w:t>Thomas</w:t>
      </w:r>
      <w:r>
        <w:rPr>
          <w:szCs w:val="18"/>
        </w:rPr>
        <w:t xml:space="preserve"> </w:t>
      </w:r>
      <w:r w:rsidRPr="00F503CB">
        <w:rPr>
          <w:szCs w:val="18"/>
        </w:rPr>
        <w:t>consists</w:t>
      </w:r>
      <w:r>
        <w:rPr>
          <w:szCs w:val="18"/>
        </w:rPr>
        <w:t xml:space="preserve"> of 114 logia attributed to Jesus, of which there are numerous canonical equivalents. </w:t>
      </w:r>
      <w:r>
        <w:t>"Over half of the New Testament writings are quoted, paralleled, or alluded to in Thomas…”.</w:t>
      </w:r>
      <w:r>
        <w:rPr>
          <w:rStyle w:val="FootnoteReference"/>
        </w:rPr>
        <w:footnoteReference w:id="8"/>
      </w:r>
    </w:p>
    <w:p w14:paraId="765FE190" w14:textId="77777777" w:rsidR="001554DC" w:rsidRDefault="001554DC" w:rsidP="001554DC">
      <w:pPr>
        <w:ind w:firstLine="720"/>
      </w:pPr>
      <w:r>
        <w:t>Jesus says: “If those who lead you say to you: ‘Look, the kingdom is in the sky!’ then the birds of the sky will precede you. If they say to you: ‘It is in the sea,’ then the fishes will precede you. Rather, the kingdom is inside of you, and outside of you. When you come to know yourselves, then you will be known, and you will realize that you are the children of the living Father. But if you do not come to know yourselves, then you exist in poverty and you are poverty.”</w:t>
      </w:r>
      <w:r>
        <w:rPr>
          <w:rStyle w:val="FootnoteReference"/>
        </w:rPr>
        <w:footnoteReference w:id="9"/>
      </w:r>
    </w:p>
    <w:p w14:paraId="0AEE16AF" w14:textId="77777777" w:rsidR="001554DC" w:rsidRDefault="001554DC" w:rsidP="001554DC">
      <w:pPr>
        <w:rPr>
          <w:szCs w:val="18"/>
        </w:rPr>
      </w:pPr>
      <w:r>
        <w:rPr>
          <w:szCs w:val="18"/>
        </w:rPr>
        <w:t xml:space="preserve">Thomas defines heaven more as a state of mind or personal completion than a metaphysical world of superior ontology and neither attests to nor disputes the divinity of Jesus. Even without these metaphysical claims, the text harmonizes with the moral prescriptions found in the strictly dualist, orthodox moral ontology. In both cases, with or without the adjustments to Christian moral attitudes, the </w:t>
      </w:r>
      <w:proofErr w:type="spellStart"/>
      <w:r>
        <w:rPr>
          <w:szCs w:val="18"/>
        </w:rPr>
        <w:t>principles</w:t>
      </w:r>
      <w:proofErr w:type="spellEnd"/>
      <w:r>
        <w:rPr>
          <w:szCs w:val="18"/>
        </w:rPr>
        <w:t xml:space="preserve"> involved have the function of promoting social cohesion. Progress toward this end has been retarded by more than a dozen centuries of Christian dogma smuggling a metaphysical dimension into the equation. Note that the concept of heaven as a state of being achieved by effective morality is advanced by even today’s standards. This endeavor is impossible while apocalyptic death cults reduce life on Earth to secondary importance. They must be supplanted by rational discourse on human flourishing. To act according to our own values, in our clearest moments, we struggle. When the </w:t>
      </w:r>
      <w:r w:rsidRPr="00E20B77">
        <w:rPr>
          <w:i/>
          <w:szCs w:val="18"/>
        </w:rPr>
        <w:t>Gospel of Thomas</w:t>
      </w:r>
      <w:r>
        <w:rPr>
          <w:szCs w:val="18"/>
        </w:rPr>
        <w:t xml:space="preserve"> was removed from </w:t>
      </w:r>
      <w:r w:rsidRPr="00E20B77">
        <w:rPr>
          <w:i/>
          <w:szCs w:val="18"/>
        </w:rPr>
        <w:t>the Bible</w:t>
      </w:r>
      <w:r>
        <w:rPr>
          <w:szCs w:val="18"/>
        </w:rPr>
        <w:t xml:space="preserve">, this struggle was of secondary concern. The primary issue was social cohesion in a world of tribal warfare, and so the ontological distinction between heaven and Earth was drawn to allow a gate-keeper to grant access only to the obedient. Just as </w:t>
      </w:r>
      <w:r w:rsidRPr="00C3242A">
        <w:rPr>
          <w:szCs w:val="18"/>
        </w:rPr>
        <w:t xml:space="preserve">the </w:t>
      </w:r>
      <w:r>
        <w:rPr>
          <w:szCs w:val="18"/>
        </w:rPr>
        <w:t>teachings</w:t>
      </w:r>
      <w:r w:rsidRPr="00C3242A">
        <w:rPr>
          <w:szCs w:val="18"/>
        </w:rPr>
        <w:t xml:space="preserve"> of </w:t>
      </w:r>
      <w:r w:rsidRPr="00E20B77">
        <w:rPr>
          <w:i/>
          <w:szCs w:val="18"/>
        </w:rPr>
        <w:t>the Bible</w:t>
      </w:r>
      <w:r w:rsidRPr="00C3242A">
        <w:rPr>
          <w:szCs w:val="18"/>
        </w:rPr>
        <w:t xml:space="preserve"> cannot be </w:t>
      </w:r>
      <w:r>
        <w:rPr>
          <w:szCs w:val="18"/>
        </w:rPr>
        <w:t xml:space="preserve">proven legitimate, the ethos of society is subject to radical paradigm shifts like the abolition of slavery (in the American civil war, the confederate states fought and lost for the belief that slavery is permitted by </w:t>
      </w:r>
      <w:r w:rsidRPr="00E20B77">
        <w:rPr>
          <w:i/>
          <w:szCs w:val="18"/>
        </w:rPr>
        <w:t>the Bible</w:t>
      </w:r>
      <w:r>
        <w:rPr>
          <w:szCs w:val="18"/>
        </w:rPr>
        <w:t>), bringing us closer, all the while,</w:t>
      </w:r>
      <w:r w:rsidRPr="00C3242A">
        <w:rPr>
          <w:szCs w:val="18"/>
        </w:rPr>
        <w:t xml:space="preserve"> to peace on Earth. </w:t>
      </w:r>
    </w:p>
    <w:p w14:paraId="497CF78A" w14:textId="559E03F2" w:rsidR="001554DC" w:rsidRPr="001554DC" w:rsidRDefault="001554DC" w:rsidP="001554DC">
      <w:pPr>
        <w:spacing w:before="100" w:beforeAutospacing="1" w:after="100" w:afterAutospacing="1" w:line="240" w:lineRule="auto"/>
        <w:jc w:val="center"/>
        <w:rPr>
          <w:rFonts w:eastAsia="Times New Roman" w:cs="Arial"/>
          <w:szCs w:val="18"/>
        </w:rPr>
      </w:pPr>
      <w:r>
        <w:rPr>
          <w:rFonts w:eastAsia="Times New Roman" w:cs="Arial"/>
          <w:szCs w:val="18"/>
        </w:rPr>
        <w:t>“</w:t>
      </w:r>
      <w:r w:rsidRPr="001554DC">
        <w:rPr>
          <w:rFonts w:eastAsia="Times New Roman" w:cs="Arial"/>
          <w:szCs w:val="18"/>
        </w:rPr>
        <w:t>An excuse is worse and more terrible than a lie, for an excuse is a lie guarded.</w:t>
      </w:r>
      <w:r>
        <w:rPr>
          <w:rFonts w:eastAsia="Times New Roman" w:cs="Arial"/>
          <w:szCs w:val="18"/>
        </w:rPr>
        <w:t>”</w:t>
      </w:r>
    </w:p>
    <w:p w14:paraId="135307E3" w14:textId="77777777" w:rsidR="001554DC" w:rsidRDefault="001554DC" w:rsidP="001554DC">
      <w:pPr>
        <w:spacing w:after="0" w:line="240" w:lineRule="auto"/>
        <w:jc w:val="center"/>
        <w:rPr>
          <w:rFonts w:eastAsia="Times New Roman" w:cs="Arial"/>
          <w:szCs w:val="18"/>
        </w:rPr>
      </w:pPr>
      <w:r w:rsidRPr="001554DC">
        <w:rPr>
          <w:rFonts w:eastAsia="Times New Roman" w:cs="Arial"/>
          <w:szCs w:val="18"/>
        </w:rPr>
        <w:t>- </w:t>
      </w:r>
      <w:r w:rsidRPr="001554DC">
        <w:rPr>
          <w:rFonts w:eastAsia="Times New Roman" w:cs="Arial"/>
          <w:iCs/>
          <w:szCs w:val="18"/>
        </w:rPr>
        <w:t>Pope John Paul II</w:t>
      </w:r>
    </w:p>
    <w:p w14:paraId="08F21A77" w14:textId="77777777" w:rsidR="001554DC" w:rsidRDefault="001554DC" w:rsidP="001554DC">
      <w:pPr>
        <w:spacing w:after="0" w:line="240" w:lineRule="auto"/>
        <w:jc w:val="center"/>
        <w:rPr>
          <w:rFonts w:eastAsia="Times New Roman" w:cs="Arial"/>
          <w:szCs w:val="18"/>
        </w:rPr>
      </w:pPr>
    </w:p>
    <w:p w14:paraId="7326D297" w14:textId="350EEAB9" w:rsidR="001554DC" w:rsidRPr="001554DC" w:rsidRDefault="001554DC" w:rsidP="001554DC">
      <w:pPr>
        <w:rPr>
          <w:szCs w:val="18"/>
        </w:rPr>
      </w:pPr>
      <w:r>
        <w:t xml:space="preserve">Pope John Paul II formally apologized on behalf of the Catholic church for numerous historical atrocities committed in God’s name. On what basis are the faithful able to pick and choose which teachings to follow? </w:t>
      </w:r>
      <w:r w:rsidRPr="00C3242A">
        <w:rPr>
          <w:szCs w:val="18"/>
        </w:rPr>
        <w:t>Here th</w:t>
      </w:r>
      <w:r>
        <w:rPr>
          <w:szCs w:val="18"/>
        </w:rPr>
        <w:t>e post-</w:t>
      </w:r>
      <w:r>
        <w:rPr>
          <w:szCs w:val="18"/>
        </w:rPr>
        <w:lastRenderedPageBreak/>
        <w:t xml:space="preserve">modernists heave inside as it seems that morality is ad-libbed on a whim. But that our ethos has changed does not refute the position that there are better and worse ways to be. </w:t>
      </w:r>
    </w:p>
    <w:p w14:paraId="0A98B40F" w14:textId="1374D6B9" w:rsidR="001554DC" w:rsidRDefault="001554DC" w:rsidP="001554DC">
      <w:pPr>
        <w:ind w:firstLine="720"/>
      </w:pPr>
      <w:r>
        <w:t xml:space="preserve">The abolition of slavery and the emancipation of women came slowly, through the work of countless civil rights heroes, impeded at every turn by religion. These changes came in spite of, not because of, religious tradition. Even now the Vatican shelter’s pedophiles. </w:t>
      </w:r>
      <w:r>
        <w:rPr>
          <w:rFonts w:cs="Arial"/>
        </w:rPr>
        <w:t>Owing to the enlightenment, there was a reformation of Christendom. Religious authorities</w:t>
      </w:r>
      <w:r w:rsidRPr="008F51D9">
        <w:rPr>
          <w:rFonts w:cs="Arial"/>
        </w:rPr>
        <w:t xml:space="preserve"> have attempted to redeem those aspects of </w:t>
      </w:r>
      <w:r>
        <w:rPr>
          <w:rFonts w:cs="Arial"/>
        </w:rPr>
        <w:t xml:space="preserve">Abrahamic scripture </w:t>
      </w:r>
      <w:r w:rsidRPr="008F51D9">
        <w:rPr>
          <w:rFonts w:cs="Arial"/>
        </w:rPr>
        <w:t>that are compatible with modern principles, which</w:t>
      </w:r>
      <w:r>
        <w:rPr>
          <w:rFonts w:cs="Arial"/>
        </w:rPr>
        <w:t xml:space="preserve"> must be </w:t>
      </w:r>
      <w:r w:rsidRPr="008F51D9">
        <w:rPr>
          <w:rFonts w:cs="Arial"/>
        </w:rPr>
        <w:t xml:space="preserve">something of a relief </w:t>
      </w:r>
      <w:r>
        <w:rPr>
          <w:rFonts w:cs="Arial"/>
        </w:rPr>
        <w:t>for God</w:t>
      </w:r>
      <w:r w:rsidRPr="008F51D9">
        <w:rPr>
          <w:rFonts w:cs="Arial"/>
        </w:rPr>
        <w:t xml:space="preserve">. </w:t>
      </w:r>
      <w:r>
        <w:rPr>
          <w:rFonts w:cs="Arial"/>
        </w:rPr>
        <w:t xml:space="preserve">Unable to escape monotheistic moral ontology, but required by free society to conform to secular ethics, they were beaten into </w:t>
      </w:r>
      <w:proofErr w:type="spellStart"/>
      <w:r>
        <w:rPr>
          <w:rFonts w:cs="Arial"/>
        </w:rPr>
        <w:t>into</w:t>
      </w:r>
      <w:proofErr w:type="spellEnd"/>
      <w:r>
        <w:rPr>
          <w:rFonts w:cs="Arial"/>
        </w:rPr>
        <w:t xml:space="preserve"> the allegorical, apologetic, thumb-twiddling shape they have now. </w:t>
      </w:r>
      <w:r>
        <w:t xml:space="preserve">There has been a paradigm shift in the ethos of society which has reduced harm on a global scale. If one accepts their holy book contains a certain degree of abject twaddle, then one reveals oneself as the true arbiter of right and wrong. However, the tenacity of faith remains a force to be reckoned with. In the more fundamentalist communities, to promote reason over faith is to out oneself as some kind of reprobate. Though atheists are not characterized by any distinct ethical void, nor are they renowned for systematic atrocities like compulsory genital mutilation or suicide bombing, it is still argued by theists that without submission there can be no right and wrong. Sheer brain washing is not sufficient to explain this, as the ethical paradigm shift is a testament to the ad-hoc nature of religious dogma; if social pressure can force reformation, then deriving absolute morality from a reformed religion is just a rather conceited, cumbersome form of moral democracy. This cognitive dissonance does not loosen the Lord’s grip on the faithful. Reasons of filial piety, cultural tradition, and personal growth drive people to faith despite the many reasons to doubt. No amount of reason and evidence can counter these factors. Rather than try, I believe the most prudent move is to piece together a realist skeleton upon which the flesh of relativism can grow, a kind of secular Bible to give basic associations between morality, health and prosperity. In many ways, that is what </w:t>
      </w:r>
      <w:r w:rsidRPr="00E20B77">
        <w:rPr>
          <w:i/>
        </w:rPr>
        <w:t>the Bible</w:t>
      </w:r>
      <w:r>
        <w:t xml:space="preserve"> is. What drives people to faith is inspiration from a core of truth so deep that it transcends the level of rationality that had been developed when </w:t>
      </w:r>
      <w:r w:rsidRPr="00E20B77">
        <w:rPr>
          <w:i/>
        </w:rPr>
        <w:t>the Bible</w:t>
      </w:r>
      <w:r>
        <w:t xml:space="preserve"> was written. It was represented by abstract concepts like the holy spirit because the ancient world lacked the institutions of language and rationality needed for this level of analysis.</w:t>
      </w:r>
    </w:p>
    <w:p w14:paraId="76468982" w14:textId="4C4FF27E" w:rsidR="001554DC" w:rsidRPr="00F23566" w:rsidRDefault="001554DC" w:rsidP="001554DC">
      <w:pPr>
        <w:ind w:firstLine="720"/>
      </w:pPr>
      <w:r>
        <w:t>A</w:t>
      </w:r>
      <w:r w:rsidRPr="00F23566">
        <w:t xml:space="preserve"> mental virus</w:t>
      </w:r>
      <w:r>
        <w:t xml:space="preserve"> </w:t>
      </w:r>
      <w:r w:rsidRPr="00F23566">
        <w:t xml:space="preserve">coding obedience on pain of torture, death, and eternal damnation, </w:t>
      </w:r>
      <w:r>
        <w:rPr>
          <w:i/>
        </w:rPr>
        <w:t>the Bible</w:t>
      </w:r>
      <w:r w:rsidRPr="00F23566">
        <w:t xml:space="preserve"> does not stipulate conditions by which the faithful are permitted to moderate these claims of absolute morality</w:t>
      </w:r>
      <w:r>
        <w:rPr>
          <w:rStyle w:val="FootnoteReference"/>
        </w:rPr>
        <w:footnoteReference w:id="10"/>
      </w:r>
      <w:r>
        <w:t xml:space="preserve">. Yet moral progress has been made. </w:t>
      </w:r>
      <w:r w:rsidRPr="00367D28">
        <w:rPr>
          <w:rFonts w:cs="Arial"/>
          <w:szCs w:val="18"/>
          <w:lang w:val="en"/>
        </w:rPr>
        <w:t xml:space="preserve">Much disagreement stems from the subjectivity of resisting harmful pleasure and of facing fear or sacrifice for the greater good, but practicing virtue and avoiding vice are made righteous endeavors by definition. What is considered virtuous is so because it contributes to human wellbeing, in whatever flavor. This is a factual claim regardless of the specific criteria defined in these terms </w:t>
      </w:r>
      <w:r>
        <w:rPr>
          <w:rFonts w:cs="Arial"/>
          <w:szCs w:val="18"/>
          <w:lang w:val="en"/>
        </w:rPr>
        <w:t>with</w:t>
      </w:r>
      <w:r w:rsidRPr="00367D28">
        <w:rPr>
          <w:rFonts w:cs="Arial"/>
          <w:szCs w:val="18"/>
          <w:lang w:val="en"/>
        </w:rPr>
        <w:t xml:space="preserve">in a given sphere of value. </w:t>
      </w:r>
      <w:r w:rsidRPr="00F23566">
        <w:t xml:space="preserve">One example of such a truth is that fair moral consideration </w:t>
      </w:r>
      <w:r>
        <w:t xml:space="preserve">(virtue) </w:t>
      </w:r>
      <w:r w:rsidRPr="00F23566">
        <w:t>is a better road to peace and prosperity than widespread violence</w:t>
      </w:r>
      <w:r>
        <w:t xml:space="preserve"> (vice)</w:t>
      </w:r>
      <w:r w:rsidRPr="00F23566">
        <w:t xml:space="preserve">. This </w:t>
      </w:r>
      <w:r>
        <w:t xml:space="preserve">truth is reflected in the golden rule, which was accepted by a variety of religious leaders representing Baha'i Faith, Brahmanism, Brahma </w:t>
      </w:r>
      <w:proofErr w:type="spellStart"/>
      <w:r>
        <w:t>Kumaris</w:t>
      </w:r>
      <w:proofErr w:type="spellEnd"/>
      <w:r>
        <w:t>, Buddhism, Christianity, Hinduism, Indigenous, Interfaith, Islam, Jainism, Judaism, Native American, Neo-Pagan, Sikhism, Taoism, Theosophist, Unitarian Universalist and Zoroastrian</w:t>
      </w:r>
      <w:r>
        <w:rPr>
          <w:rStyle w:val="FootnoteReference"/>
        </w:rPr>
        <w:t xml:space="preserve"> </w:t>
      </w:r>
      <w:r>
        <w:t>ethics at the 1993 “Declaration Toward a Global Ethic”</w:t>
      </w:r>
      <w:r>
        <w:rPr>
          <w:rStyle w:val="FootnoteReference"/>
        </w:rPr>
        <w:footnoteReference w:id="11"/>
      </w:r>
      <w:r>
        <w:rPr>
          <w:rStyle w:val="FootnoteReference"/>
        </w:rPr>
        <w:footnoteReference w:id="12"/>
      </w:r>
      <w:r w:rsidRPr="00F23566">
        <w:t xml:space="preserve">. </w:t>
      </w:r>
      <w:r>
        <w:t xml:space="preserve">This understanding acknowledges the interdependence of the self-interest of individuals and the implicit advantage of sociability. </w:t>
      </w:r>
      <w:r w:rsidRPr="00F23566">
        <w:t>I</w:t>
      </w:r>
      <w:r>
        <w:t>t is reached by Hobbes in the form o</w:t>
      </w:r>
      <w:r w:rsidRPr="00F23566">
        <w:t>f</w:t>
      </w:r>
      <w:r>
        <w:t xml:space="preserve"> enlightened</w:t>
      </w:r>
      <w:r w:rsidRPr="00F23566">
        <w:t xml:space="preserve"> </w:t>
      </w:r>
      <w:r w:rsidRPr="00F23566">
        <w:lastRenderedPageBreak/>
        <w:t xml:space="preserve">self-interest as the basis of </w:t>
      </w:r>
      <w:r>
        <w:t>cooperation in society</w:t>
      </w:r>
      <w:r>
        <w:rPr>
          <w:rStyle w:val="FootnoteReference"/>
        </w:rPr>
        <w:footnoteReference w:id="13"/>
      </w:r>
      <w:r>
        <w:t>. It predates Abrahamic faith and appears in history and tradition across the globe.</w:t>
      </w:r>
    </w:p>
    <w:p w14:paraId="1F405B20" w14:textId="70CEA37C" w:rsidR="001554DC" w:rsidRDefault="001554DC" w:rsidP="001554DC">
      <w:pPr>
        <w:rPr>
          <w:rFonts w:cs="Arial"/>
        </w:rPr>
      </w:pPr>
      <w:r>
        <w:tab/>
        <w:t>P</w:t>
      </w:r>
      <w:r w:rsidRPr="001554DC">
        <w:t>hilosophia perennis</w:t>
      </w:r>
      <w:r>
        <w:t>, the perennial philosophy, attempts to understand the body of religious wisdom not only as relativistic cultural productions originating in historical formations, but as outpourings of a deeper core of truth</w:t>
      </w:r>
      <w:r>
        <w:rPr>
          <w:rStyle w:val="FootnoteReference"/>
        </w:rPr>
        <w:footnoteReference w:id="14"/>
      </w:r>
      <w:r>
        <w:t xml:space="preserve">. From this core, truth manifests itself in a variety of possibilities where changing forms are grounded in this universal truth. Just as languages, cultures and races appear very different, they are in fact examples of a common human nature; the capacity of speech from which language comes, the instinct toward symbolism </w:t>
      </w:r>
      <w:r w:rsidRPr="00367D28">
        <w:rPr>
          <w:rFonts w:cs="Arial"/>
        </w:rPr>
        <w:t xml:space="preserve">that produces culture, and the scope of genetic adaptation in the human gene pool demonstrated by the existence of races. </w:t>
      </w:r>
    </w:p>
    <w:p w14:paraId="2B9CAF2F" w14:textId="7933993F" w:rsidR="00C562A4" w:rsidRDefault="00C562A4" w:rsidP="00C562A4">
      <w:pPr>
        <w:rPr>
          <w:b/>
        </w:rPr>
      </w:pPr>
      <w:r w:rsidRPr="00C562A4">
        <w:rPr>
          <w:b/>
        </w:rPr>
        <w:t>Relativism</w:t>
      </w:r>
    </w:p>
    <w:p w14:paraId="24E25B9A" w14:textId="2592DEA5" w:rsidR="001554DC" w:rsidRDefault="00124E70" w:rsidP="001554DC">
      <w:pPr>
        <w:ind w:firstLine="720"/>
        <w:rPr>
          <w:rFonts w:cs="Arial"/>
          <w:lang w:val="en"/>
        </w:rPr>
      </w:pPr>
      <w:r>
        <w:rPr>
          <w:szCs w:val="18"/>
        </w:rPr>
        <w:t>David Hume was an 18</w:t>
      </w:r>
      <w:r w:rsidRPr="0034022E">
        <w:rPr>
          <w:szCs w:val="18"/>
          <w:vertAlign w:val="superscript"/>
        </w:rPr>
        <w:t>th</w:t>
      </w:r>
      <w:r>
        <w:rPr>
          <w:szCs w:val="18"/>
        </w:rPr>
        <w:t xml:space="preserve"> century enlightenment skeptic who endangered himself to a degree by publishing alternative approaches to human understanding. The core of Hume’s legacy is known as Hume’s Fork</w:t>
      </w:r>
      <w:r w:rsidR="001554DC">
        <w:rPr>
          <w:szCs w:val="18"/>
        </w:rPr>
        <w:t>.</w:t>
      </w:r>
      <w:r w:rsidR="001554DC">
        <w:rPr>
          <w:rStyle w:val="FootnoteReference"/>
          <w:szCs w:val="18"/>
        </w:rPr>
        <w:footnoteReference w:id="15"/>
      </w:r>
      <w:r w:rsidR="001554DC">
        <w:rPr>
          <w:szCs w:val="18"/>
        </w:rPr>
        <w:t xml:space="preserve"> </w:t>
      </w:r>
      <w:r>
        <w:rPr>
          <w:szCs w:val="18"/>
        </w:rPr>
        <w:t>A</w:t>
      </w:r>
      <w:r w:rsidRPr="000A718D">
        <w:rPr>
          <w:rFonts w:cs="Arial"/>
          <w:lang w:val="en"/>
        </w:rPr>
        <w:t xml:space="preserve"> groundbreaking step beyond the moral tradition of his day, Hume’s fork </w:t>
      </w:r>
      <w:r>
        <w:rPr>
          <w:rFonts w:cs="Arial"/>
          <w:lang w:val="en"/>
        </w:rPr>
        <w:t>divides deductive and empirical knowledge (in his words: “relations of ideas” and “matters of fact”, respectively).</w:t>
      </w:r>
      <w:r w:rsidRPr="000A718D">
        <w:rPr>
          <w:rFonts w:cs="Arial"/>
          <w:lang w:val="en"/>
        </w:rPr>
        <w:t xml:space="preserve"> </w:t>
      </w:r>
      <w:r>
        <w:rPr>
          <w:rFonts w:cs="Arial"/>
          <w:lang w:val="en"/>
        </w:rPr>
        <w:t xml:space="preserve">As an empiricist, he attributed the status of knowledge only to empirical data, which places the contingency of induction at the apex of understanding. Ironically, this means he regarded contingency as the sole criterion of </w:t>
      </w:r>
      <w:r w:rsidR="0044094D">
        <w:rPr>
          <w:rFonts w:cs="Arial"/>
          <w:lang w:val="en"/>
        </w:rPr>
        <w:t xml:space="preserve">factuality, relegating tautology to </w:t>
      </w:r>
      <w:r w:rsidR="001554DC">
        <w:rPr>
          <w:rFonts w:cs="Arial"/>
          <w:lang w:val="en"/>
        </w:rPr>
        <w:t>un-information</w:t>
      </w:r>
      <w:r w:rsidR="0044094D">
        <w:rPr>
          <w:rFonts w:cs="Arial"/>
          <w:lang w:val="en"/>
        </w:rPr>
        <w:t xml:space="preserve"> and making certainty impossible.</w:t>
      </w:r>
      <w:r>
        <w:rPr>
          <w:rFonts w:cs="Arial"/>
          <w:lang w:val="en"/>
        </w:rPr>
        <w:t xml:space="preserve"> According to this divide, m</w:t>
      </w:r>
      <w:r w:rsidRPr="000A718D">
        <w:rPr>
          <w:rFonts w:cs="Arial"/>
          <w:lang w:val="en"/>
        </w:rPr>
        <w:t>orality</w:t>
      </w:r>
      <w:r>
        <w:rPr>
          <w:rFonts w:cs="Arial"/>
          <w:lang w:val="en"/>
        </w:rPr>
        <w:t xml:space="preserve"> falls into the</w:t>
      </w:r>
      <w:r w:rsidRPr="000A718D">
        <w:rPr>
          <w:rFonts w:cs="Arial"/>
          <w:lang w:val="en"/>
        </w:rPr>
        <w:t xml:space="preserve"> sphere of value, being ultimately self-referential and outside of the realm of science. In this way factual statements about the world and moral principles are epistemologically distinct</w:t>
      </w:r>
      <w:r>
        <w:rPr>
          <w:rFonts w:cs="Arial"/>
          <w:lang w:val="en"/>
        </w:rPr>
        <w:t>,</w:t>
      </w:r>
      <w:r w:rsidR="0044094D">
        <w:rPr>
          <w:rFonts w:cs="Arial"/>
          <w:lang w:val="en"/>
        </w:rPr>
        <w:t xml:space="preserve"> and so a gap is carved between</w:t>
      </w:r>
      <w:r w:rsidRPr="000A718D">
        <w:rPr>
          <w:rFonts w:cs="Arial"/>
          <w:lang w:val="en"/>
        </w:rPr>
        <w:t xml:space="preserve"> values</w:t>
      </w:r>
      <w:r w:rsidR="001554DC">
        <w:rPr>
          <w:rFonts w:cs="Arial"/>
          <w:lang w:val="en"/>
        </w:rPr>
        <w:t xml:space="preserve"> and facts</w:t>
      </w:r>
      <w:r>
        <w:rPr>
          <w:rFonts w:cs="Arial"/>
          <w:lang w:val="en"/>
        </w:rPr>
        <w:t>. G. E. Moore contributed further to this legacy, by claiming that t</w:t>
      </w:r>
      <w:r w:rsidRPr="000A718D">
        <w:rPr>
          <w:rFonts w:cs="Arial"/>
          <w:lang w:val="en"/>
        </w:rPr>
        <w:t>o derive moral prescriptions from empirical data</w:t>
      </w:r>
      <w:r>
        <w:rPr>
          <w:rFonts w:cs="Arial"/>
          <w:lang w:val="en"/>
        </w:rPr>
        <w:t xml:space="preserve"> is to commit what </w:t>
      </w:r>
      <w:r w:rsidRPr="000A718D">
        <w:rPr>
          <w:rFonts w:cs="Arial"/>
          <w:lang w:val="en"/>
        </w:rPr>
        <w:t>he called the naturalis</w:t>
      </w:r>
      <w:r>
        <w:rPr>
          <w:rFonts w:cs="Arial"/>
          <w:lang w:val="en"/>
        </w:rPr>
        <w:t>tic fallacy</w:t>
      </w:r>
      <w:r w:rsidR="001554DC">
        <w:rPr>
          <w:rStyle w:val="FootnoteReference"/>
          <w:rFonts w:cs="Arial"/>
          <w:lang w:val="en"/>
        </w:rPr>
        <w:footnoteReference w:id="16"/>
      </w:r>
      <w:r>
        <w:rPr>
          <w:rFonts w:cs="Arial"/>
          <w:lang w:val="en"/>
        </w:rPr>
        <w:t xml:space="preserve">. Commonly stated as deriving an ought from an is, </w:t>
      </w:r>
      <w:r w:rsidR="001554DC">
        <w:rPr>
          <w:rFonts w:cs="Arial"/>
          <w:lang w:val="en"/>
        </w:rPr>
        <w:t xml:space="preserve">essentially it follows that no measure of truth implies any given valuation. So it would be a naturalistic fallacy to conclude that killing is wrong even if it were somehow measured that literally everyone ever believed it so, and even if they agreed on a given reason why, say, that life is precious, because this conclusion would be a value based consensus outside of the factual domain. </w:t>
      </w:r>
      <w:r>
        <w:rPr>
          <w:rFonts w:cs="Arial"/>
          <w:lang w:val="en"/>
        </w:rPr>
        <w:t>Moore justified this view with the open question argument. As follows, attempting to justify any ethical p</w:t>
      </w:r>
      <w:r w:rsidR="0044094D">
        <w:rPr>
          <w:rFonts w:cs="Arial"/>
          <w:lang w:val="en"/>
        </w:rPr>
        <w:t>rinciple begs the question of</w:t>
      </w:r>
      <w:r>
        <w:rPr>
          <w:rFonts w:cs="Arial"/>
          <w:lang w:val="en"/>
        </w:rPr>
        <w:t xml:space="preserve"> what</w:t>
      </w:r>
      <w:r w:rsidR="0044094D">
        <w:rPr>
          <w:rFonts w:cs="Arial"/>
          <w:lang w:val="en"/>
        </w:rPr>
        <w:t xml:space="preserve"> </w:t>
      </w:r>
      <w:r>
        <w:rPr>
          <w:rFonts w:cs="Arial"/>
          <w:lang w:val="en"/>
        </w:rPr>
        <w:t xml:space="preserve">constitutes the </w:t>
      </w:r>
      <w:r w:rsidR="001554DC">
        <w:rPr>
          <w:rFonts w:cs="Arial"/>
          <w:lang w:val="en"/>
        </w:rPr>
        <w:t>virtue</w:t>
      </w:r>
      <w:r>
        <w:rPr>
          <w:rFonts w:cs="Arial"/>
          <w:lang w:val="en"/>
        </w:rPr>
        <w:t xml:space="preserve"> of that principle</w:t>
      </w:r>
      <w:r w:rsidR="001554DC">
        <w:rPr>
          <w:rFonts w:cs="Arial"/>
          <w:lang w:val="en"/>
        </w:rPr>
        <w:t xml:space="preserve">, this goes on ad infinitum as each virtue is defined in terms of another. Killing is wrong because life is precious because killing is wrong, and still the question is open. This key aspect of enlightenment rationality is the reason why science falls outside the sphere of morality (finding no objectivity with which to study value), but this low resolution distinction between values and facts is an axiomatic presupposition that deters scientists and philosophers both from investigating possible connections. It is also under fire from post-modernism, which challenges the cultural constructions of logic and truth. </w:t>
      </w:r>
    </w:p>
    <w:p w14:paraId="139F584E" w14:textId="120A9B4E" w:rsidR="001554DC" w:rsidRPr="001554DC" w:rsidRDefault="00115EA6" w:rsidP="001554DC">
      <w:pPr>
        <w:ind w:firstLine="720"/>
        <w:rPr>
          <w:lang w:val="en"/>
        </w:rPr>
      </w:pPr>
      <w:r>
        <w:t>The main division in ethics falls between realism and non-realism. Essentially the debate concerns the degree to which objectivity applies. Moral realism includes any theory that attributes truth or falsity to statements of morality,</w:t>
      </w:r>
      <w:r w:rsidR="001554DC">
        <w:t xml:space="preserve"> whereas relativism disputes this premise</w:t>
      </w:r>
      <w:r>
        <w:t xml:space="preserve">. Moral relativism spans multiple levels. At descriptive </w:t>
      </w:r>
      <w:r w:rsidR="001554DC">
        <w:t xml:space="preserve">level, </w:t>
      </w:r>
      <w:r>
        <w:t xml:space="preserve">disputes are observed over moral propositions. Meta-ethical relativism proceeds to propose that the claims disputed are non-cognitivist statements of value (non-cognitivism denies that ethics can be stated in propositions). Proceeding further from this is normative relativism, which prescribes a principle of tolerance in place of the objective standard of </w:t>
      </w:r>
      <w:r>
        <w:lastRenderedPageBreak/>
        <w:t xml:space="preserve">comparison required by moral realism. Here begins the realm of post-modernism, in which normativity is applied more liberally to dispute cognitive realist accounts of human nature, moral, </w:t>
      </w:r>
      <w:r w:rsidR="001554DC">
        <w:t xml:space="preserve">and </w:t>
      </w:r>
      <w:r>
        <w:t xml:space="preserve">even epistemological objectivity. </w:t>
      </w:r>
      <w:r>
        <w:rPr>
          <w:lang w:val="en"/>
        </w:rPr>
        <w:t xml:space="preserve">Post-modernism </w:t>
      </w:r>
      <w:r w:rsidRPr="00C8044F">
        <w:rPr>
          <w:lang w:val="en"/>
        </w:rPr>
        <w:t>contrast</w:t>
      </w:r>
      <w:r>
        <w:rPr>
          <w:lang w:val="en"/>
        </w:rPr>
        <w:t>s</w:t>
      </w:r>
      <w:r w:rsidRPr="00C8044F">
        <w:rPr>
          <w:lang w:val="en"/>
        </w:rPr>
        <w:t xml:space="preserve"> </w:t>
      </w:r>
      <w:r>
        <w:rPr>
          <w:lang w:val="en"/>
        </w:rPr>
        <w:t xml:space="preserve">with enlightenment rationality, disputing objectivity in both values and truth, and emphasizing cultural relativism </w:t>
      </w:r>
      <w:r w:rsidR="00A14C1E">
        <w:rPr>
          <w:lang w:val="en"/>
        </w:rPr>
        <w:t xml:space="preserve">and epistemological pluralism. </w:t>
      </w:r>
      <w:r w:rsidR="001554DC">
        <w:rPr>
          <w:lang w:val="en"/>
        </w:rPr>
        <w:t xml:space="preserve">One danger of this is </w:t>
      </w:r>
      <w:r w:rsidR="001554DC" w:rsidRPr="008F51D9">
        <w:t>that</w:t>
      </w:r>
      <w:r w:rsidR="001554DC">
        <w:t xml:space="preserve"> it renders all opinions</w:t>
      </w:r>
      <w:r w:rsidR="001554DC" w:rsidRPr="008F51D9">
        <w:t xml:space="preserve"> equally provisional, and equally true insofar as there is no objec</w:t>
      </w:r>
      <w:r w:rsidR="001554DC">
        <w:t xml:space="preserve">tivity by which to compare them. Tolerance is held fundamental in recognition of normativity but one loses one’s grounds to criticize intolerance or prejudice when cultural tradition (religion) encourages them to behave this way. </w:t>
      </w:r>
    </w:p>
    <w:p w14:paraId="26940A53" w14:textId="582829B6" w:rsidR="001554DC" w:rsidRPr="001554DC" w:rsidRDefault="001554DC" w:rsidP="001554DC">
      <w:pPr>
        <w:ind w:firstLine="720"/>
        <w:rPr>
          <w:sz w:val="24"/>
          <w:szCs w:val="24"/>
        </w:rPr>
      </w:pPr>
      <w:r w:rsidRPr="001554DC">
        <w:t xml:space="preserve">In Canada, bill C-16 mandates the use of preferred pronouns. This law is designed to prohibit hate speech. But in doing so, it allows anyone to define themselves as anything and demand people conform to this definition for fear of being accused of prejudice. </w:t>
      </w:r>
      <w:r w:rsidRPr="001554DC">
        <w:rPr>
          <w:lang w:val="en"/>
        </w:rPr>
        <w:t>Developments like these are motivated by reactionary social justice concerns more than clear ethical principles. The passion of the debate excludes those who would not favor tolerance, often rather maliciously (this sentiment is reciprocated by the alt-right)</w:t>
      </w:r>
      <w:r>
        <w:rPr>
          <w:lang w:val="en"/>
        </w:rPr>
        <w:t>, but it has no way of denying new groups consideration. Because of this, and fueled by post-modernist attacks on biological categories, the number of subgroups within persecuted minorities is proliferating exponentially. This is reflected in the fact that the acronym LGBTQ keeps growing. The problem is that the subject has snowballed to the point where it is not reasonable to expect people to know the correct terminology for these new groups, but one could still be prosecuted for hate speech for making such mistakes.</w:t>
      </w:r>
    </w:p>
    <w:p w14:paraId="6C9014C0" w14:textId="38B13553" w:rsidR="001554DC" w:rsidRPr="001554DC" w:rsidRDefault="001554DC" w:rsidP="001554DC">
      <w:pPr>
        <w:ind w:firstLine="720"/>
      </w:pPr>
      <w:r w:rsidRPr="00C8044F">
        <w:t>The difficulty is that the subjectivity of post-modern moral theory leaves no basis by which comparisons can be drawn and the way is l</w:t>
      </w:r>
      <w:r>
        <w:t>eft open for incompatible theories</w:t>
      </w:r>
      <w:r w:rsidRPr="00C8044F">
        <w:t xml:space="preserve"> to be held in equal regard to the point where progress reverts back to the ancient tradition of morality as a battleground</w:t>
      </w:r>
      <w:r>
        <w:t xml:space="preserve"> </w:t>
      </w:r>
      <w:r w:rsidRPr="00C8044F">
        <w:t>– the association of post-modernism with the liberal</w:t>
      </w:r>
      <w:r>
        <w:t xml:space="preserve"> left doesn’t add up, a Jihadi</w:t>
      </w:r>
      <w:r w:rsidRPr="00C8044F">
        <w:t xml:space="preserve"> or a Nazi is guilty of nothing more than following their own moral sub</w:t>
      </w:r>
      <w:r>
        <w:t>jectivity, and so the only arguments against them are ultimately prescriptive and imposed by force</w:t>
      </w:r>
      <w:r w:rsidRPr="00C8044F">
        <w:t xml:space="preserve"> (punch a Nazi)</w:t>
      </w:r>
      <w:r>
        <w:t>. I</w:t>
      </w:r>
      <w:r w:rsidRPr="00C8044F">
        <w:t>ronically fascist</w:t>
      </w:r>
      <w:r>
        <w:t>ic</w:t>
      </w:r>
      <w:r w:rsidRPr="00C8044F">
        <w:t xml:space="preserve"> restrictions imparted on free speech to r</w:t>
      </w:r>
      <w:r>
        <w:t>educe ‘hate’ merely demonstrate</w:t>
      </w:r>
      <w:r w:rsidRPr="00C8044F">
        <w:t xml:space="preserve"> the lack of genuine</w:t>
      </w:r>
      <w:r>
        <w:t xml:space="preserve"> moral theory underpinning those restrictions</w:t>
      </w:r>
      <w:r w:rsidRPr="00C8044F">
        <w:t xml:space="preserve">. Their failure is not that they are wrong to demand justice, </w:t>
      </w:r>
      <w:r>
        <w:t>rather they</w:t>
      </w:r>
      <w:r w:rsidRPr="00C8044F">
        <w:t xml:space="preserve"> fail to recognize</w:t>
      </w:r>
      <w:r>
        <w:t xml:space="preserve"> that</w:t>
      </w:r>
      <w:r w:rsidRPr="00C8044F">
        <w:t xml:space="preserve"> their own hypocrisy</w:t>
      </w:r>
      <w:r>
        <w:t xml:space="preserve"> and the</w:t>
      </w:r>
      <w:r w:rsidRPr="00C8044F">
        <w:t xml:space="preserve"> inconsistency of their vie</w:t>
      </w:r>
      <w:r>
        <w:t>ws</w:t>
      </w:r>
    </w:p>
    <w:p w14:paraId="6C4B7059" w14:textId="59FD0CB6" w:rsidR="00A14C1E" w:rsidRPr="001554DC" w:rsidRDefault="00F02F15" w:rsidP="001554DC">
      <w:pPr>
        <w:ind w:firstLine="720"/>
        <w:rPr>
          <w:rFonts w:cs="Arial"/>
          <w:szCs w:val="18"/>
          <w:lang w:val="en"/>
        </w:rPr>
      </w:pPr>
      <w:r>
        <w:rPr>
          <w:szCs w:val="18"/>
        </w:rPr>
        <w:t>In</w:t>
      </w:r>
      <w:r w:rsidR="003728BC">
        <w:rPr>
          <w:szCs w:val="18"/>
        </w:rPr>
        <w:t xml:space="preserve"> </w:t>
      </w:r>
      <w:r w:rsidRPr="008F51D9">
        <w:rPr>
          <w:szCs w:val="18"/>
        </w:rPr>
        <w:t>the trolley problem</w:t>
      </w:r>
      <w:r>
        <w:rPr>
          <w:szCs w:val="18"/>
        </w:rPr>
        <w:t xml:space="preserve">, a </w:t>
      </w:r>
      <w:r w:rsidR="003728BC">
        <w:rPr>
          <w:szCs w:val="18"/>
        </w:rPr>
        <w:t>well-known thought experiment concerning moral dilemma,</w:t>
      </w:r>
      <w:r w:rsidR="00124E70" w:rsidRPr="008F51D9">
        <w:rPr>
          <w:szCs w:val="18"/>
        </w:rPr>
        <w:t xml:space="preserve"> a choice must be made over which track the t</w:t>
      </w:r>
      <w:r w:rsidR="00124E70">
        <w:rPr>
          <w:szCs w:val="18"/>
        </w:rPr>
        <w:t>rolley follows, and which of</w:t>
      </w:r>
      <w:r w:rsidR="00124E70" w:rsidRPr="008F51D9">
        <w:rPr>
          <w:szCs w:val="18"/>
        </w:rPr>
        <w:t xml:space="preserve"> two regrettable but distinguishable </w:t>
      </w:r>
      <w:r w:rsidR="00124E70">
        <w:rPr>
          <w:szCs w:val="18"/>
        </w:rPr>
        <w:t>outcomes will occur. In one,</w:t>
      </w:r>
      <w:r w:rsidR="00124E70" w:rsidRPr="008F51D9">
        <w:rPr>
          <w:szCs w:val="18"/>
        </w:rPr>
        <w:t xml:space="preserve"> </w:t>
      </w:r>
      <w:r w:rsidR="00124E70">
        <w:rPr>
          <w:szCs w:val="18"/>
        </w:rPr>
        <w:t>intervention</w:t>
      </w:r>
      <w:r w:rsidR="00124E70" w:rsidRPr="008F51D9">
        <w:rPr>
          <w:szCs w:val="18"/>
        </w:rPr>
        <w:t xml:space="preserve"> is not chosen and five workers die; in the other, the line is sw</w:t>
      </w:r>
      <w:r w:rsidR="00124E70">
        <w:rPr>
          <w:szCs w:val="18"/>
        </w:rPr>
        <w:t>itched, saving the five workers</w:t>
      </w:r>
      <w:r w:rsidR="00124E70" w:rsidRPr="008F51D9">
        <w:rPr>
          <w:szCs w:val="18"/>
        </w:rPr>
        <w:t xml:space="preserve"> but </w:t>
      </w:r>
      <w:r w:rsidR="00124E70">
        <w:rPr>
          <w:szCs w:val="18"/>
        </w:rPr>
        <w:t>killing one. Outcome two has fewer fatalities</w:t>
      </w:r>
      <w:r w:rsidR="00124E70" w:rsidRPr="008F51D9">
        <w:rPr>
          <w:szCs w:val="18"/>
        </w:rPr>
        <w:t xml:space="preserve">, but the death that occurs </w:t>
      </w:r>
      <w:r w:rsidR="00124E70">
        <w:rPr>
          <w:szCs w:val="18"/>
        </w:rPr>
        <w:t>is vicariously intended</w:t>
      </w:r>
      <w:r w:rsidR="003728BC">
        <w:rPr>
          <w:szCs w:val="18"/>
        </w:rPr>
        <w:t>. To ban killing under any circumstances is to invite a 400% increase in hypothetical fatality. One life must be taken to avoid this. The decision mad</w:t>
      </w:r>
      <w:r w:rsidR="00551D9F">
        <w:rPr>
          <w:szCs w:val="18"/>
        </w:rPr>
        <w:t xml:space="preserve">e and the reasons behind it </w:t>
      </w:r>
      <w:r w:rsidR="00551D9F" w:rsidRPr="00551D9F">
        <w:rPr>
          <w:szCs w:val="18"/>
        </w:rPr>
        <w:t xml:space="preserve">exemplify the conceptual differences between ethical schools. A relativist can determine the answer by reference to </w:t>
      </w:r>
      <w:r w:rsidR="00551D9F">
        <w:rPr>
          <w:szCs w:val="18"/>
        </w:rPr>
        <w:t>cultural norms b</w:t>
      </w:r>
      <w:r>
        <w:rPr>
          <w:szCs w:val="18"/>
        </w:rPr>
        <w:t>ut would emphasize the</w:t>
      </w:r>
      <w:r w:rsidR="00551D9F">
        <w:rPr>
          <w:szCs w:val="18"/>
        </w:rPr>
        <w:t xml:space="preserve"> </w:t>
      </w:r>
      <w:r w:rsidR="001554DC">
        <w:rPr>
          <w:szCs w:val="18"/>
        </w:rPr>
        <w:t xml:space="preserve">contingency of consensus, whereas a realist would attempt to determine the answer one way or another. The appeal of relativism is that it leaves the righteous course free for interpretation. But because there is only the contingency of cultural consensus through which to interpret the just course, it implies that one may break this trend and choose absurd answers to such dilemmas for highly idiosyncratic reasons. For example, one could conceivably slay a hundred workers to save one person’s shoes, just because it seemed righteous to them within their sphere of value, they love those shoes that much. Equally, various approaches to objective morality break on this problem. If one track leads to another day of secular capitalism, and the other leads to the deaths of numerous air passengers, a building full of infidels, and the perpetrators too, gladly ending their journey to warrior heaven, 9/11 taught us all which way that train will go. All </w:t>
      </w:r>
      <w:r w:rsidR="001554DC">
        <w:rPr>
          <w:szCs w:val="18"/>
        </w:rPr>
        <w:lastRenderedPageBreak/>
        <w:t xml:space="preserve">without a shred of evidence. It is necessary to dispute the metaphysics behind this belief and risk being offensive to non-fundamentalists, or we surrender preemptively. </w:t>
      </w:r>
      <w:r w:rsidR="001554DC">
        <w:t xml:space="preserve">This is </w:t>
      </w:r>
      <w:r w:rsidR="001554DC" w:rsidRPr="00362FBE">
        <w:rPr>
          <w:rStyle w:val="mw-headline"/>
          <w:rFonts w:cs="Arial"/>
          <w:szCs w:val="18"/>
          <w:lang w:val="en"/>
        </w:rPr>
        <w:t xml:space="preserve">the reason for hypothesis one. </w:t>
      </w:r>
      <w:r w:rsidR="00A14C1E">
        <w:rPr>
          <w:szCs w:val="18"/>
        </w:rPr>
        <w:t>Indeed, this is the difficulty with all systems of ethics devised thus far</w:t>
      </w:r>
      <w:r w:rsidR="001554DC">
        <w:rPr>
          <w:szCs w:val="18"/>
        </w:rPr>
        <w:t>.</w:t>
      </w:r>
      <w:r w:rsidR="001554DC">
        <w:rPr>
          <w:rFonts w:cs="Arial"/>
          <w:szCs w:val="18"/>
          <w:lang w:val="en"/>
        </w:rPr>
        <w:t xml:space="preserve"> </w:t>
      </w:r>
      <w:r w:rsidR="00A14C1E">
        <w:rPr>
          <w:szCs w:val="18"/>
        </w:rPr>
        <w:t>Hypothetical circumstances can run these programs smoothly, but when placed into a real world scenario with inescapable complexities, one is either outraged by the ethical failure of letting one man die, or by the failure of permitting his death in order to save the other</w:t>
      </w:r>
      <w:r w:rsidR="001554DC">
        <w:rPr>
          <w:szCs w:val="18"/>
        </w:rPr>
        <w:t xml:space="preserve"> five.</w:t>
      </w:r>
    </w:p>
    <w:p w14:paraId="76487A5A" w14:textId="460996D4" w:rsidR="00124E70" w:rsidRDefault="005E7F2B" w:rsidP="001554DC">
      <w:pPr>
        <w:ind w:firstLine="720"/>
        <w:rPr>
          <w:lang w:val="en"/>
        </w:rPr>
      </w:pPr>
      <w:r>
        <w:rPr>
          <w:lang w:val="en"/>
        </w:rPr>
        <w:t>In the case of the death of God, the progression through moral relativism to post-modernism plays out Nietzsche’s prediction that the void left in the wake of Christian absolutism would unleash a wave of dubiety concerning morality and teleology. It is as if humanity as a whole had an existential crisis, abandoning its schismatic modes of absolution in favor of doubt and skepticism, clearin</w:t>
      </w:r>
      <w:r w:rsidR="001554DC">
        <w:rPr>
          <w:lang w:val="en"/>
        </w:rPr>
        <w:t>g the way for secular humanism. But</w:t>
      </w:r>
      <w:r w:rsidR="001554DC" w:rsidRPr="00340D5F">
        <w:rPr>
          <w:lang w:val="en"/>
        </w:rPr>
        <w:t xml:space="preserve"> to me the point at which this attitude dissolves moral tradition is the point at which its value has run its course</w:t>
      </w:r>
      <w:r w:rsidR="001554DC" w:rsidRPr="007E2948">
        <w:rPr>
          <w:lang w:val="en"/>
        </w:rPr>
        <w:t>. Morality must be free to evolve organically; this is why enforced morality based on arbitrary principles has never led to peace. Here I depart from both post-modernism and Hume with the view that there is a logical basis to morality</w:t>
      </w:r>
      <w:r w:rsidR="001554DC" w:rsidRPr="00340D5F">
        <w:rPr>
          <w:lang w:val="en"/>
        </w:rPr>
        <w:t xml:space="preserve"> that can be infe</w:t>
      </w:r>
      <w:r w:rsidR="001554DC">
        <w:rPr>
          <w:lang w:val="en"/>
        </w:rPr>
        <w:t>rred from facts about the world</w:t>
      </w:r>
      <w:r w:rsidR="001554DC">
        <w:rPr>
          <w:szCs w:val="18"/>
        </w:rPr>
        <w:t xml:space="preserve">. </w:t>
      </w:r>
      <w:r w:rsidR="001554DC" w:rsidRPr="00362FBE">
        <w:rPr>
          <w:rStyle w:val="mw-headline"/>
          <w:rFonts w:cs="Arial"/>
          <w:szCs w:val="18"/>
          <w:lang w:val="en"/>
        </w:rPr>
        <w:t xml:space="preserve">As the fact-value gap shrinks, the </w:t>
      </w:r>
      <w:r w:rsidR="001554DC">
        <w:rPr>
          <w:rStyle w:val="mw-headline"/>
          <w:rFonts w:cs="Arial"/>
          <w:szCs w:val="18"/>
          <w:lang w:val="en"/>
        </w:rPr>
        <w:t>deeper horizon of</w:t>
      </w:r>
      <w:r w:rsidR="001554DC" w:rsidRPr="00362FBE">
        <w:rPr>
          <w:rStyle w:val="mw-headline"/>
          <w:rFonts w:cs="Arial"/>
          <w:szCs w:val="18"/>
          <w:lang w:val="en"/>
        </w:rPr>
        <w:t xml:space="preserve"> hypothesis two becomes </w:t>
      </w:r>
      <w:r w:rsidR="001554DC" w:rsidRPr="00A81A7A">
        <w:rPr>
          <w:rStyle w:val="mw-headline"/>
          <w:rFonts w:cs="Arial"/>
          <w:szCs w:val="18"/>
          <w:lang w:val="en"/>
        </w:rPr>
        <w:t>ever more clear.</w:t>
      </w:r>
    </w:p>
    <w:p w14:paraId="462135E3" w14:textId="5BBEF035" w:rsidR="001554DC" w:rsidRDefault="001554DC" w:rsidP="001554DC">
      <w:pPr>
        <w:ind w:firstLine="720"/>
        <w:rPr>
          <w:rFonts w:cs="Arial"/>
          <w:lang w:val="en"/>
        </w:rPr>
      </w:pPr>
      <w:r>
        <w:rPr>
          <w:rFonts w:cs="Arial"/>
          <w:lang w:val="en"/>
        </w:rPr>
        <w:t>It seems to me, from the stance of cultural relativism, that only a small step is needed to speculate that moral consensus is generated by natural processes. If this were true, there would be underlying parallels in the moral consensuses of superficially different cultures. Indeed, this is case. The aversion to this line of thought prevails not because it lacks justification, but because when people consider the concept of moral facts they inherit this legacy of absolutism, giving way to fact/value distinction, giving way to cultural relativism and post-modernism. As this progression moves forward the dualist ontological categories are gradually unified, and as the metaphysical dimension associated with monotheistic moral ontology loses its context in language; as fewer people have faith, to say ‘God damn it’ is seen less as blasphemy and more as simple rhetoric. As this process continues, dualistic conceptual frameworking is transferred to the microcosm of facts and values within the remaining materialist ontology. It dissipates more, and the growing reappraisal of the philosophical status of factuality from post-modernism leads us to question what constitutes truth in general. If it is unclear what constitutes a fact, or how this privileged status of information can be ascertained, then how can moral factuality be discredited? The remnants of dualism which permeate these fields encourage the notion of facts as being ‘out there’, in some ethereal, Platonic sense, in big block capitals with shiny sides. But the true reason values are elusive is because they exist only in the realm of abstraction. H</w:t>
      </w:r>
      <w:r w:rsidRPr="001554DC">
        <w:rPr>
          <w:rFonts w:cs="Arial"/>
          <w:lang w:val="en"/>
        </w:rPr>
        <w:t>aving rejected Descartes category mistake, according to Ryle</w:t>
      </w:r>
      <w:r>
        <w:rPr>
          <w:rStyle w:val="FootnoteReference"/>
          <w:rFonts w:cs="Arial"/>
          <w:lang w:val="en"/>
        </w:rPr>
        <w:footnoteReference w:id="17"/>
      </w:r>
      <w:r w:rsidRPr="001554DC">
        <w:rPr>
          <w:rFonts w:cs="Arial"/>
          <w:lang w:val="en"/>
        </w:rPr>
        <w:t xml:space="preserve">, </w:t>
      </w:r>
      <w:r>
        <w:rPr>
          <w:rFonts w:cs="Arial"/>
          <w:lang w:val="en"/>
        </w:rPr>
        <w:t xml:space="preserve">the logical geography of the concept of truth leaves no distinct categories in which to contrast facts and values, or realism and relativism; they are expressions of the same fundamental truths in nature, only on different levels of abstraction. </w:t>
      </w:r>
    </w:p>
    <w:p w14:paraId="7B68AE98" w14:textId="77777777" w:rsidR="001554DC" w:rsidRDefault="001554DC" w:rsidP="004D6A4E">
      <w:pPr>
        <w:rPr>
          <w:b/>
        </w:rPr>
      </w:pPr>
    </w:p>
    <w:p w14:paraId="783C538F" w14:textId="77777777" w:rsidR="001554DC" w:rsidRDefault="001554DC" w:rsidP="004D6A4E">
      <w:pPr>
        <w:rPr>
          <w:b/>
        </w:rPr>
      </w:pPr>
    </w:p>
    <w:p w14:paraId="694A82F3" w14:textId="77777777" w:rsidR="001554DC" w:rsidRDefault="001554DC" w:rsidP="004D6A4E">
      <w:pPr>
        <w:rPr>
          <w:b/>
        </w:rPr>
      </w:pPr>
    </w:p>
    <w:p w14:paraId="57A2D584" w14:textId="77777777" w:rsidR="001554DC" w:rsidRDefault="001554DC" w:rsidP="004D6A4E">
      <w:pPr>
        <w:rPr>
          <w:b/>
        </w:rPr>
      </w:pPr>
    </w:p>
    <w:p w14:paraId="40B4666A" w14:textId="77777777" w:rsidR="001554DC" w:rsidRDefault="001554DC" w:rsidP="004D6A4E">
      <w:pPr>
        <w:rPr>
          <w:b/>
        </w:rPr>
      </w:pPr>
    </w:p>
    <w:p w14:paraId="53817DAE" w14:textId="0587AAE9" w:rsidR="00362FBE" w:rsidRDefault="00362FBE" w:rsidP="004D6A4E">
      <w:pPr>
        <w:rPr>
          <w:b/>
        </w:rPr>
      </w:pPr>
      <w:r w:rsidRPr="004D6A4E">
        <w:rPr>
          <w:b/>
        </w:rPr>
        <w:lastRenderedPageBreak/>
        <w:t>Realism</w:t>
      </w:r>
    </w:p>
    <w:p w14:paraId="53260071" w14:textId="4559DEC8" w:rsidR="001554DC" w:rsidRPr="001554DC" w:rsidRDefault="001554DC" w:rsidP="001554DC">
      <w:pPr>
        <w:ind w:firstLine="720"/>
        <w:rPr>
          <w:rStyle w:val="mw-headline"/>
          <w:rFonts w:cs="Arial"/>
        </w:rPr>
      </w:pPr>
      <w:r>
        <w:t xml:space="preserve">Various philosophers use spatial metaphors to illustrate the structure of their conceptual frameworks; Ryle’s logical geography, Harris’ moral landscape, Peterson’s maps of meaning, Huxley’s perennial philosophy, Jung’s architypes; all of these examples involve a deep axis upon which relativity can grow. </w:t>
      </w:r>
    </w:p>
    <w:p w14:paraId="29BF584D" w14:textId="77777777" w:rsidR="00C12847" w:rsidRPr="004D6A4E" w:rsidRDefault="00C12847" w:rsidP="004D6A4E">
      <w:pPr>
        <w:jc w:val="center"/>
        <w:rPr>
          <w:rStyle w:val="mw-headline"/>
          <w:rFonts w:cs="Arial"/>
          <w:szCs w:val="18"/>
          <w:lang w:val="en"/>
        </w:rPr>
      </w:pPr>
      <w:r w:rsidRPr="004D6A4E">
        <w:rPr>
          <w:rStyle w:val="mw-headline"/>
          <w:rFonts w:cs="Arial"/>
          <w:szCs w:val="18"/>
          <w:lang w:val="en"/>
        </w:rPr>
        <w:t>“Just as there is no such thing as Christian physics or Muslim algebra, we will see that there is no such thing as Christian or Muslim morality.”</w:t>
      </w:r>
      <w:r w:rsidRPr="004D6A4E">
        <w:rPr>
          <w:rStyle w:val="FootnoteReference"/>
          <w:rFonts w:cs="Arial"/>
          <w:szCs w:val="18"/>
          <w:lang w:val="en"/>
        </w:rPr>
        <w:footnoteReference w:id="18"/>
      </w:r>
    </w:p>
    <w:p w14:paraId="2CAB3E84" w14:textId="52342D74" w:rsidR="003B7824" w:rsidRDefault="00DA58C0" w:rsidP="00DA58C0">
      <w:pPr>
        <w:ind w:firstLine="720"/>
      </w:pPr>
      <w:r w:rsidRPr="004D6A4E">
        <w:rPr>
          <w:rFonts w:cs="Arial"/>
        </w:rPr>
        <w:t>Meaning and purpose are coded for by religious language</w:t>
      </w:r>
      <w:r w:rsidR="00463596">
        <w:rPr>
          <w:rFonts w:cs="Arial"/>
        </w:rPr>
        <w:t xml:space="preserve"> in </w:t>
      </w:r>
      <w:r w:rsidR="00485C7B" w:rsidRPr="004D6A4E">
        <w:rPr>
          <w:rFonts w:cs="Arial"/>
        </w:rPr>
        <w:t>axi</w:t>
      </w:r>
      <w:r w:rsidR="00463596">
        <w:rPr>
          <w:rFonts w:cs="Arial"/>
        </w:rPr>
        <w:t xml:space="preserve">omatic arbitrations made </w:t>
      </w:r>
      <w:r w:rsidRPr="004D6A4E">
        <w:rPr>
          <w:rFonts w:cs="Arial"/>
        </w:rPr>
        <w:t>indisputable</w:t>
      </w:r>
      <w:r w:rsidR="00485C7B" w:rsidRPr="004D6A4E">
        <w:rPr>
          <w:rFonts w:cs="Arial"/>
        </w:rPr>
        <w:t xml:space="preserve"> </w:t>
      </w:r>
      <w:r w:rsidR="00463596">
        <w:rPr>
          <w:rFonts w:cs="Arial"/>
        </w:rPr>
        <w:t>by</w:t>
      </w:r>
      <w:r w:rsidRPr="004D6A4E">
        <w:rPr>
          <w:rFonts w:cs="Arial"/>
        </w:rPr>
        <w:t xml:space="preserve"> faith </w:t>
      </w:r>
      <w:r w:rsidR="00463596">
        <w:rPr>
          <w:rFonts w:cs="Arial"/>
        </w:rPr>
        <w:t xml:space="preserve">in divine </w:t>
      </w:r>
      <w:r w:rsidR="00463596">
        <w:t>revelation</w:t>
      </w:r>
      <w:r w:rsidRPr="00DA58C0">
        <w:t>, whereas moral relativism and nihilism</w:t>
      </w:r>
      <w:r w:rsidR="00485C7B" w:rsidRPr="00DA58C0">
        <w:t xml:space="preserve"> leave us with no orie</w:t>
      </w:r>
      <w:r w:rsidRPr="00DA58C0">
        <w:t>ntation.</w:t>
      </w:r>
      <w:r w:rsidR="00485C7B" w:rsidRPr="00DA58C0">
        <w:t xml:space="preserve"> </w:t>
      </w:r>
      <w:r>
        <w:t xml:space="preserve">Science is, however, capable of reform in a way that religion is not. </w:t>
      </w:r>
      <w:r w:rsidR="00C15A72">
        <w:rPr>
          <w:rStyle w:val="mw-headline"/>
          <w:rFonts w:cs="Arial"/>
          <w:szCs w:val="18"/>
          <w:lang w:val="en"/>
        </w:rPr>
        <w:t xml:space="preserve">As science amassed a wealth of </w:t>
      </w:r>
      <w:r>
        <w:rPr>
          <w:rStyle w:val="mw-headline"/>
          <w:rFonts w:cs="Arial"/>
          <w:szCs w:val="18"/>
          <w:lang w:val="en"/>
        </w:rPr>
        <w:t xml:space="preserve">empirical data </w:t>
      </w:r>
      <w:r w:rsidR="00C15A72">
        <w:rPr>
          <w:rStyle w:val="mw-headline"/>
          <w:rFonts w:cs="Arial"/>
          <w:szCs w:val="18"/>
          <w:lang w:val="en"/>
        </w:rPr>
        <w:t xml:space="preserve">contradicting </w:t>
      </w:r>
      <w:r w:rsidR="005824FB">
        <w:rPr>
          <w:rStyle w:val="mw-headline"/>
          <w:rFonts w:cs="Arial"/>
          <w:szCs w:val="18"/>
          <w:lang w:val="en"/>
        </w:rPr>
        <w:t>scripture the metaphysics of dualism</w:t>
      </w:r>
      <w:r w:rsidR="00490732" w:rsidRPr="00490732">
        <w:t xml:space="preserve"> gav</w:t>
      </w:r>
      <w:r w:rsidR="004D6A4E">
        <w:t>e way to e</w:t>
      </w:r>
      <w:r w:rsidR="00C15A72">
        <w:t>nlightenment rationality</w:t>
      </w:r>
      <w:r w:rsidR="004D6A4E">
        <w:t xml:space="preserve">. This must, in turn, give </w:t>
      </w:r>
      <w:r w:rsidR="00490732" w:rsidRPr="00490732">
        <w:t>way to a holistic approach to cognition</w:t>
      </w:r>
      <w:r w:rsidR="00C15A72">
        <w:t xml:space="preserve"> </w:t>
      </w:r>
      <w:r w:rsidR="00463596">
        <w:t>to break</w:t>
      </w:r>
      <w:r w:rsidR="00C15A72">
        <w:t xml:space="preserve"> the scientific tradition of abstinence from teleological discourse. Ending the religious dominion of this area </w:t>
      </w:r>
      <w:r w:rsidR="00001B98">
        <w:t>is necessary for prog</w:t>
      </w:r>
      <w:r>
        <w:t>ress toward a scientific</w:t>
      </w:r>
      <w:r w:rsidR="00001B98">
        <w:t xml:space="preserve"> ethical paradigm</w:t>
      </w:r>
      <w:r w:rsidR="00490732" w:rsidRPr="00490732">
        <w:t xml:space="preserve">. </w:t>
      </w:r>
      <w:r w:rsidR="00463596">
        <w:t xml:space="preserve">As is ending the dogma of monotheistic moral ontology. </w:t>
      </w:r>
      <w:r w:rsidR="00C15A72">
        <w:t xml:space="preserve">Where </w:t>
      </w:r>
      <w:r w:rsidR="00571167">
        <w:t>religion</w:t>
      </w:r>
      <w:r w:rsidR="00C15A72">
        <w:t xml:space="preserve"> dogmatizes faith</w:t>
      </w:r>
      <w:r w:rsidR="00571167">
        <w:t>, science dogmatizes moral relativism.</w:t>
      </w:r>
      <w:r w:rsidR="00C15A72">
        <w:t xml:space="preserve"> </w:t>
      </w:r>
      <w:r w:rsidR="00490732" w:rsidRPr="00490732">
        <w:t xml:space="preserve">A </w:t>
      </w:r>
      <w:r w:rsidR="0077084A">
        <w:t>synthesis</w:t>
      </w:r>
      <w:r w:rsidR="00490732" w:rsidRPr="00490732">
        <w:t xml:space="preserve"> of these </w:t>
      </w:r>
      <w:r w:rsidR="0077084A">
        <w:t>distinct</w:t>
      </w:r>
      <w:r w:rsidR="00490732" w:rsidRPr="00490732">
        <w:t xml:space="preserve"> cognitive tools can ove</w:t>
      </w:r>
      <w:r w:rsidR="00001B98">
        <w:t xml:space="preserve">rcome the post-modern dilemma; reconciling this schism allows the folk wisdom of the monotheistic legacy to guide science into the realm of teleology. </w:t>
      </w:r>
      <w:r w:rsidR="00AD2CE5">
        <w:t>A non-dogmatic approach to both science and religion is required</w:t>
      </w:r>
      <w:r w:rsidR="00001B98">
        <w:t xml:space="preserve"> for this</w:t>
      </w:r>
      <w:r w:rsidR="00AD2CE5">
        <w:t xml:space="preserve">. </w:t>
      </w:r>
    </w:p>
    <w:p w14:paraId="0C73BBB7" w14:textId="46F11CF6" w:rsidR="001554DC" w:rsidRDefault="003D727D" w:rsidP="001554DC">
      <w:pPr>
        <w:ind w:firstLine="720"/>
        <w:rPr>
          <w:rFonts w:cs="Arial"/>
        </w:rPr>
      </w:pPr>
      <w:r>
        <w:rPr>
          <w:rFonts w:cs="Arial"/>
        </w:rPr>
        <w:t xml:space="preserve">In </w:t>
      </w:r>
      <w:r w:rsidRPr="003D727D">
        <w:rPr>
          <w:rFonts w:cs="Arial"/>
          <w:i/>
        </w:rPr>
        <w:t>The Moral L</w:t>
      </w:r>
      <w:r w:rsidR="002C7D4C" w:rsidRPr="003D727D">
        <w:rPr>
          <w:rFonts w:cs="Arial"/>
          <w:i/>
        </w:rPr>
        <w:t>andscape</w:t>
      </w:r>
      <w:r w:rsidR="004D6A4E">
        <w:rPr>
          <w:rFonts w:cs="Arial"/>
          <w:i/>
        </w:rPr>
        <w:t>,</w:t>
      </w:r>
      <w:r w:rsidR="002C7D4C" w:rsidRPr="0048012B">
        <w:rPr>
          <w:rFonts w:cs="Arial"/>
        </w:rPr>
        <w:t xml:space="preserve"> Sam Harris </w:t>
      </w:r>
      <w:r w:rsidR="004D6A4E">
        <w:rPr>
          <w:rFonts w:cs="Arial"/>
        </w:rPr>
        <w:t>offers a solid foundation for this approach</w:t>
      </w:r>
      <w:r w:rsidR="002C7D4C" w:rsidRPr="0048012B">
        <w:rPr>
          <w:rFonts w:cs="Arial"/>
        </w:rPr>
        <w:t xml:space="preserve">. </w:t>
      </w:r>
      <w:r w:rsidR="00571167">
        <w:rPr>
          <w:rFonts w:cs="Arial"/>
        </w:rPr>
        <w:t>He attempts to bridge</w:t>
      </w:r>
      <w:r w:rsidR="002C7D4C" w:rsidRPr="0048012B">
        <w:rPr>
          <w:rFonts w:cs="Arial"/>
        </w:rPr>
        <w:t xml:space="preserve"> </w:t>
      </w:r>
      <w:r w:rsidR="00C12847">
        <w:rPr>
          <w:rFonts w:cs="Arial"/>
        </w:rPr>
        <w:t>the</w:t>
      </w:r>
      <w:r w:rsidR="001554DC">
        <w:rPr>
          <w:rFonts w:cs="Arial"/>
        </w:rPr>
        <w:t xml:space="preserve"> </w:t>
      </w:r>
      <w:r w:rsidR="00571167">
        <w:rPr>
          <w:rFonts w:cs="Arial"/>
        </w:rPr>
        <w:t>fact/value gap by grounding</w:t>
      </w:r>
      <w:r w:rsidR="00C12847">
        <w:rPr>
          <w:rFonts w:cs="Arial"/>
        </w:rPr>
        <w:t xml:space="preserve"> morality in</w:t>
      </w:r>
      <w:r w:rsidR="002C7D4C" w:rsidRPr="0048012B">
        <w:rPr>
          <w:rFonts w:cs="Arial"/>
        </w:rPr>
        <w:t xml:space="preserve"> existential</w:t>
      </w:r>
      <w:r w:rsidR="00C12847">
        <w:rPr>
          <w:rFonts w:cs="Arial"/>
        </w:rPr>
        <w:t xml:space="preserve"> truisms, pointing to neuroscience as a yardstick by which to quantify </w:t>
      </w:r>
      <w:r w:rsidR="00C12847" w:rsidRPr="00244690">
        <w:rPr>
          <w:rFonts w:cs="Arial"/>
        </w:rPr>
        <w:t>them.</w:t>
      </w:r>
      <w:r w:rsidR="00485C7B" w:rsidRPr="00244690">
        <w:rPr>
          <w:rFonts w:cs="Arial"/>
        </w:rPr>
        <w:t xml:space="preserve"> </w:t>
      </w:r>
      <w:r w:rsidR="00571167">
        <w:rPr>
          <w:rFonts w:cs="Arial"/>
        </w:rPr>
        <w:t>T</w:t>
      </w:r>
      <w:r w:rsidR="00496914">
        <w:rPr>
          <w:rFonts w:cs="Arial"/>
        </w:rPr>
        <w:t xml:space="preserve">he first premise </w:t>
      </w:r>
      <w:r w:rsidR="00571167">
        <w:rPr>
          <w:rFonts w:cs="Arial"/>
        </w:rPr>
        <w:t xml:space="preserve">is that a </w:t>
      </w:r>
      <w:r w:rsidR="00496914">
        <w:rPr>
          <w:rFonts w:cs="Arial"/>
        </w:rPr>
        <w:t xml:space="preserve">definitive </w:t>
      </w:r>
      <w:r w:rsidR="00571167">
        <w:rPr>
          <w:rFonts w:cs="Arial"/>
        </w:rPr>
        <w:t>polarity exists between good and bad</w:t>
      </w:r>
      <w:r w:rsidR="00496914">
        <w:rPr>
          <w:rFonts w:cs="Arial"/>
        </w:rPr>
        <w:t>. From this it follows that</w:t>
      </w:r>
      <w:r w:rsidR="00571167">
        <w:rPr>
          <w:rFonts w:cs="Arial"/>
        </w:rPr>
        <w:t xml:space="preserve"> events that </w:t>
      </w:r>
      <w:r w:rsidR="00496914">
        <w:rPr>
          <w:rFonts w:cs="Arial"/>
        </w:rPr>
        <w:t xml:space="preserve">bring reality closer to either state can be spoken of in terms of that value, and so these valuations are cognitive realist claims. </w:t>
      </w:r>
      <w:r w:rsidR="00E657CC">
        <w:rPr>
          <w:rFonts w:cs="Arial"/>
        </w:rPr>
        <w:t xml:space="preserve">That </w:t>
      </w:r>
      <w:r w:rsidR="004C75DB">
        <w:rPr>
          <w:rFonts w:cs="Arial"/>
        </w:rPr>
        <w:t xml:space="preserve">conscious wellbeing </w:t>
      </w:r>
      <w:r w:rsidR="00E657CC">
        <w:rPr>
          <w:rFonts w:cs="Arial"/>
        </w:rPr>
        <w:t xml:space="preserve">is intrinsic to morality </w:t>
      </w:r>
      <w:r w:rsidR="00485C7B" w:rsidRPr="00244690">
        <w:rPr>
          <w:rFonts w:cs="Arial"/>
        </w:rPr>
        <w:t>is the foundational percept here.</w:t>
      </w:r>
      <w:r w:rsidR="00E657CC">
        <w:rPr>
          <w:rFonts w:cs="Arial"/>
        </w:rPr>
        <w:t xml:space="preserve"> </w:t>
      </w:r>
      <w:r w:rsidR="00496914">
        <w:rPr>
          <w:rFonts w:cs="Arial"/>
        </w:rPr>
        <w:t>He defines</w:t>
      </w:r>
      <w:r w:rsidR="004D6A4E">
        <w:rPr>
          <w:rFonts w:cs="Arial"/>
        </w:rPr>
        <w:t xml:space="preserve"> </w:t>
      </w:r>
      <w:r w:rsidR="00496914">
        <w:rPr>
          <w:rFonts w:cs="Arial"/>
        </w:rPr>
        <w:t xml:space="preserve">the </w:t>
      </w:r>
      <w:r w:rsidR="00E657CC">
        <w:rPr>
          <w:rFonts w:cs="Arial"/>
        </w:rPr>
        <w:t xml:space="preserve">hypothetical </w:t>
      </w:r>
      <w:r w:rsidR="00496914">
        <w:rPr>
          <w:rFonts w:cs="Arial"/>
        </w:rPr>
        <w:t>bad life</w:t>
      </w:r>
      <w:r w:rsidR="004D6A4E">
        <w:rPr>
          <w:rFonts w:cs="Arial"/>
        </w:rPr>
        <w:t xml:space="preserve"> as the</w:t>
      </w:r>
      <w:r w:rsidR="00801296" w:rsidRPr="00244690">
        <w:t xml:space="preserve"> </w:t>
      </w:r>
      <w:r w:rsidR="00496914">
        <w:t>worst possible misery</w:t>
      </w:r>
      <w:r w:rsidR="00E657CC">
        <w:t xml:space="preserve"> for </w:t>
      </w:r>
      <w:r w:rsidR="00496914">
        <w:t xml:space="preserve">the most possible people for </w:t>
      </w:r>
      <w:r w:rsidR="00E657CC">
        <w:t>the longest span of time</w:t>
      </w:r>
      <w:r w:rsidR="00496914">
        <w:t>,</w:t>
      </w:r>
      <w:r w:rsidR="00E657CC">
        <w:t xml:space="preserve"> </w:t>
      </w:r>
      <w:r w:rsidR="00496914">
        <w:t>and the good</w:t>
      </w:r>
      <w:r w:rsidR="00E657CC">
        <w:t xml:space="preserve"> is set</w:t>
      </w:r>
      <w:r w:rsidR="00496914">
        <w:t xml:space="preserve"> in contrast by the same token. A problem arises with defining wellbeing. He avoids this problem by admitting that one can dispute another’s notion of wellbeing, while maintaining that such disputes need not be settled to give credence to the idea that what leads us away from needless pestilence, famine, death and war</w:t>
      </w:r>
      <w:r w:rsidR="00EE2837">
        <w:t>,</w:t>
      </w:r>
      <w:r w:rsidR="00496914">
        <w:t xml:space="preserve"> are, through axiomatic necessity, better than what doesn’t</w:t>
      </w:r>
      <w:r w:rsidR="00DA689A">
        <w:rPr>
          <w:rFonts w:cs="Arial"/>
        </w:rPr>
        <w:t>. T</w:t>
      </w:r>
      <w:r w:rsidR="00496914">
        <w:rPr>
          <w:rFonts w:cs="Arial"/>
        </w:rPr>
        <w:t>he fact t</w:t>
      </w:r>
      <w:r w:rsidR="00E657CC">
        <w:rPr>
          <w:rFonts w:cs="Arial"/>
        </w:rPr>
        <w:t xml:space="preserve">hat </w:t>
      </w:r>
      <w:r w:rsidR="00DA689A">
        <w:rPr>
          <w:rFonts w:cs="Arial"/>
        </w:rPr>
        <w:t xml:space="preserve">actions promoting either pole correspond respectively to </w:t>
      </w:r>
      <w:r w:rsidR="00EE2837">
        <w:rPr>
          <w:rFonts w:cs="Arial"/>
        </w:rPr>
        <w:t>that value is</w:t>
      </w:r>
      <w:r w:rsidR="00DA689A">
        <w:rPr>
          <w:rFonts w:cs="Arial"/>
        </w:rPr>
        <w:t xml:space="preserve">, therefore, </w:t>
      </w:r>
      <w:r w:rsidR="00E657CC">
        <w:rPr>
          <w:rFonts w:cs="Arial"/>
        </w:rPr>
        <w:t>a factual claim.</w:t>
      </w:r>
      <w:r w:rsidR="00FB6C18">
        <w:rPr>
          <w:rFonts w:cs="Arial"/>
        </w:rPr>
        <w:t xml:space="preserve"> In this way a thing is only bad insofar as it manifests the bad life</w:t>
      </w:r>
      <w:r w:rsidR="00E039C8">
        <w:rPr>
          <w:rFonts w:cs="Arial"/>
        </w:rPr>
        <w:t xml:space="preserve">. </w:t>
      </w:r>
      <w:r w:rsidR="00E560C9">
        <w:rPr>
          <w:rFonts w:cs="Arial"/>
        </w:rPr>
        <w:t>T</w:t>
      </w:r>
      <w:r w:rsidR="005A58C4">
        <w:rPr>
          <w:rFonts w:cs="Arial"/>
        </w:rPr>
        <w:t>he moral landscape provides a basis of comparison for different approaches</w:t>
      </w:r>
      <w:r w:rsidR="00320282">
        <w:rPr>
          <w:rFonts w:cs="Arial"/>
        </w:rPr>
        <w:t xml:space="preserve"> </w:t>
      </w:r>
      <w:r w:rsidR="00E560C9">
        <w:rPr>
          <w:rFonts w:cs="Arial"/>
        </w:rPr>
        <w:t>to morality without defining implicit va</w:t>
      </w:r>
      <w:r w:rsidR="00C4268B">
        <w:rPr>
          <w:rFonts w:cs="Arial"/>
        </w:rPr>
        <w:t>luations</w:t>
      </w:r>
      <w:r w:rsidR="00E560C9">
        <w:rPr>
          <w:rFonts w:cs="Arial"/>
        </w:rPr>
        <w:t xml:space="preserve"> into </w:t>
      </w:r>
      <w:r w:rsidR="00C4268B">
        <w:rPr>
          <w:rFonts w:cs="Arial"/>
        </w:rPr>
        <w:t xml:space="preserve">given </w:t>
      </w:r>
      <w:r w:rsidR="00E560C9">
        <w:rPr>
          <w:rFonts w:cs="Arial"/>
        </w:rPr>
        <w:t xml:space="preserve">moral claims in a manner akin to utilitarianism, which defines what is morally appropriate as what maximizes benefits to maximal numbers of people, allowing disputes over the degree to which sacrifices can be made for the greater good. </w:t>
      </w:r>
      <w:r w:rsidR="00B304BC">
        <w:rPr>
          <w:rFonts w:cs="Arial"/>
        </w:rPr>
        <w:t xml:space="preserve">One criticism of this idea is that it suggests that daily mandatory heroin injections would be a good thing, as they would lead to a massive increase in pleasure, despite the fact that society wouldn’t function if it was constantly impaired by narcotics. </w:t>
      </w:r>
      <w:r w:rsidR="00E560C9">
        <w:rPr>
          <w:rFonts w:cs="Arial"/>
        </w:rPr>
        <w:t xml:space="preserve">A moral landscape can have multiple peaks, and the implicit notion here is that social cohesion will enable the combination of these peaks. An example of this would be </w:t>
      </w:r>
      <w:r w:rsidR="009C4231">
        <w:rPr>
          <w:rFonts w:cs="Arial"/>
        </w:rPr>
        <w:t>the creation of</w:t>
      </w:r>
      <w:r w:rsidR="00E560C9">
        <w:rPr>
          <w:rFonts w:cs="Arial"/>
        </w:rPr>
        <w:t xml:space="preserve"> free trade area</w:t>
      </w:r>
      <w:r w:rsidR="009C4231">
        <w:rPr>
          <w:rFonts w:cs="Arial"/>
        </w:rPr>
        <w:t>s</w:t>
      </w:r>
      <w:r w:rsidR="00E560C9">
        <w:rPr>
          <w:rFonts w:cs="Arial"/>
        </w:rPr>
        <w:t xml:space="preserve"> where those rich in particular resources can exploit economies of scale by specializing </w:t>
      </w:r>
      <w:r w:rsidR="009C4231">
        <w:rPr>
          <w:rFonts w:cs="Arial"/>
        </w:rPr>
        <w:t>in the use of these resources, leading to an overall increase in productive capacity, and compensating each other with the excess</w:t>
      </w:r>
      <w:r w:rsidR="005A58C4">
        <w:rPr>
          <w:rFonts w:cs="Arial"/>
        </w:rPr>
        <w:t xml:space="preserve">. </w:t>
      </w:r>
      <w:r w:rsidR="009C4231">
        <w:rPr>
          <w:rFonts w:cs="Arial"/>
        </w:rPr>
        <w:t xml:space="preserve">If the mutual development of these economies </w:t>
      </w:r>
      <w:r w:rsidR="00B304BC">
        <w:rPr>
          <w:rFonts w:cs="Arial"/>
        </w:rPr>
        <w:t xml:space="preserve">raises the ceiling of possible wellbeing, it can be considered objectively </w:t>
      </w:r>
      <w:r w:rsidR="00B304BC">
        <w:rPr>
          <w:rFonts w:cs="Arial"/>
        </w:rPr>
        <w:lastRenderedPageBreak/>
        <w:t>good. The difference between this and the heroin scenario is that it sustains improvement in a functional sense</w:t>
      </w:r>
      <w:r w:rsidR="00C4268B">
        <w:rPr>
          <w:rFonts w:cs="Arial"/>
        </w:rPr>
        <w:t>, which would be the grounds to claim that it is morally superior.</w:t>
      </w:r>
      <w:r w:rsidR="00B304BC">
        <w:rPr>
          <w:rFonts w:cs="Arial"/>
        </w:rPr>
        <w:t xml:space="preserve"> </w:t>
      </w:r>
    </w:p>
    <w:p w14:paraId="28E5D8A6" w14:textId="134EF955" w:rsidR="00E132C1" w:rsidRDefault="00A5470E" w:rsidP="005D144F">
      <w:pPr>
        <w:ind w:firstLine="720"/>
      </w:pPr>
      <w:r>
        <w:t>Harris uses the a</w:t>
      </w:r>
      <w:r w:rsidR="003632A7" w:rsidRPr="00244690">
        <w:t xml:space="preserve">nalogy </w:t>
      </w:r>
      <w:r>
        <w:t xml:space="preserve">of health that leads to an understanding of the moral landscape </w:t>
      </w:r>
      <w:r w:rsidR="00893D6D">
        <w:t xml:space="preserve">reminiscent of </w:t>
      </w:r>
      <w:r>
        <w:t>Aristotelian flourishing</w:t>
      </w:r>
      <w:r w:rsidR="00621CAF">
        <w:t>,</w:t>
      </w:r>
      <w:r>
        <w:t xml:space="preserve"> Eudemonia, in which happiness permeates the being through the healthy balance of virtue and vice. As is the case with morality, medicine </w:t>
      </w:r>
      <w:r w:rsidR="00893D6D">
        <w:t>spans spheres of value</w:t>
      </w:r>
      <w:r>
        <w:t xml:space="preserve"> that </w:t>
      </w:r>
      <w:r w:rsidR="002D0365">
        <w:t xml:space="preserve">differ in their approach, theories, methods, etc. while </w:t>
      </w:r>
      <w:r w:rsidR="00893D6D">
        <w:t>sharing</w:t>
      </w:r>
      <w:r w:rsidR="00B50090">
        <w:t xml:space="preserve"> a common basis in </w:t>
      </w:r>
      <w:r w:rsidR="002D0365">
        <w:t>wellbeing</w:t>
      </w:r>
      <w:r w:rsidR="00B50090">
        <w:t>. Western medicine is built off the notion of intervention when biological systems break down. If the heart develops arrhythmia, fix it with a pace maker. In the East, there is a deep cultural tradition in medicine of seeing such ailments as symptoms of imbalances within the being that can be resolved by introducing medicines designed to compensate the balance and by adjusting one’s mental/spiritual state so as to discourage such imbalances</w:t>
      </w:r>
      <w:r w:rsidR="002D0365">
        <w:t xml:space="preserve">. Both </w:t>
      </w:r>
      <w:r w:rsidR="00BB1317">
        <w:t xml:space="preserve">value spheres </w:t>
      </w:r>
      <w:r w:rsidR="002D0365">
        <w:t xml:space="preserve">are </w:t>
      </w:r>
      <w:r>
        <w:t>subject to myriad variables</w:t>
      </w:r>
      <w:r w:rsidR="002D0365">
        <w:t xml:space="preserve"> and change radically in response to culture, economics, technology, and so on. Despite this, </w:t>
      </w:r>
      <w:r w:rsidR="00BB1317">
        <w:t>neither side</w:t>
      </w:r>
      <w:r w:rsidR="00621CAF">
        <w:t xml:space="preserve"> bow</w:t>
      </w:r>
      <w:r w:rsidR="00BB1317">
        <w:t>s</w:t>
      </w:r>
      <w:r w:rsidR="00621CAF">
        <w:t xml:space="preserve"> out to</w:t>
      </w:r>
      <w:r w:rsidR="002D0365">
        <w:t xml:space="preserve"> medical relativists who argue that there is no ground by which to prefer Western medici</w:t>
      </w:r>
      <w:r w:rsidR="00621CAF">
        <w:t xml:space="preserve">ne or that of the East; nor </w:t>
      </w:r>
      <w:r w:rsidR="002D0365">
        <w:t xml:space="preserve">crystal healing, </w:t>
      </w:r>
      <w:r w:rsidR="00621CAF">
        <w:t xml:space="preserve">exorcism, or voodoo. No, they measure the approach and if the condition defined as disease is alleviated </w:t>
      </w:r>
      <w:r w:rsidR="00BB1317">
        <w:t xml:space="preserve">then </w:t>
      </w:r>
      <w:r w:rsidR="00621CAF">
        <w:t>the medicine is good.</w:t>
      </w:r>
      <w:r w:rsidR="00893D6D">
        <w:t xml:space="preserve"> </w:t>
      </w:r>
      <w:r w:rsidR="00276E75">
        <w:t xml:space="preserve">Morality is intuitive in the same way: there are different value spheres, but when they fail when they allow undue harm to the innocent. Though broadly disparate societies exist, the trend in policy surrounding killing is that it is a crime outside of clearly defined cases like self-defense and war. If humanity had come through evolution without the slightest inclination towards this trend it is hard to imagine how civilization could ever begin. Morality is an instinct related to the social and linguistic instincts. </w:t>
      </w:r>
      <w:r w:rsidR="00C62ACB">
        <w:t>Some people speak English, and some others speak Chinese, but no one is born with the ability to speak either. They are both learned.</w:t>
      </w:r>
      <w:r w:rsidR="00445C64">
        <w:t xml:space="preserve"> Only the potential of speech is innate. Just as we are born with the potential to speak, we framework morality upo</w:t>
      </w:r>
      <w:r w:rsidR="00D877D8">
        <w:t>n the blueprints of our nature.</w:t>
      </w:r>
    </w:p>
    <w:p w14:paraId="7CBBEDFF" w14:textId="61B8B342" w:rsidR="0094305B" w:rsidRDefault="005D144F" w:rsidP="002B0C83">
      <w:pPr>
        <w:ind w:firstLine="720"/>
        <w:rPr>
          <w:rFonts w:cs="Arial"/>
        </w:rPr>
      </w:pPr>
      <w:r>
        <w:rPr>
          <w:rFonts w:cs="Arial"/>
        </w:rPr>
        <w:t>Dr. Jordan Peterson puts forward a form of objectivism from the bases of neurobiology, wherein underlying value structures imbue experience with meaning by filtering perceptions for relevance to these values</w:t>
      </w:r>
      <w:r w:rsidR="001554DC">
        <w:rPr>
          <w:rStyle w:val="FootnoteReference"/>
          <w:rFonts w:cs="Arial"/>
        </w:rPr>
        <w:footnoteReference w:id="19"/>
      </w:r>
      <w:r>
        <w:rPr>
          <w:rFonts w:cs="Arial"/>
        </w:rPr>
        <w:t>. In this way</w:t>
      </w:r>
      <w:r w:rsidR="00E758A8">
        <w:rPr>
          <w:rFonts w:cs="Arial"/>
        </w:rPr>
        <w:t xml:space="preserve"> the world manifests itself to us through frames of reference generated by sub-components of the personality. </w:t>
      </w:r>
      <w:r>
        <w:rPr>
          <w:rFonts w:cs="Arial"/>
        </w:rPr>
        <w:t xml:space="preserve">These sub-personalities have distinct tendencies in memory access, perceptual structuring, behavior etc. They </w:t>
      </w:r>
      <w:r w:rsidR="008208CE">
        <w:rPr>
          <w:rFonts w:cs="Arial"/>
        </w:rPr>
        <w:t>compete for cortical representation, each one concerned with a particular aim</w:t>
      </w:r>
      <w:r w:rsidR="00260D2F">
        <w:rPr>
          <w:rFonts w:cs="Arial"/>
        </w:rPr>
        <w:t xml:space="preserve">, and are modulated by the </w:t>
      </w:r>
      <w:r>
        <w:rPr>
          <w:rFonts w:cs="Arial"/>
        </w:rPr>
        <w:t>hypothalamus in response to signals from the body</w:t>
      </w:r>
      <w:r w:rsidR="00260D2F">
        <w:rPr>
          <w:rFonts w:cs="Arial"/>
        </w:rPr>
        <w:t xml:space="preserve"> indicating hunger, pain, homeostatic imbalance, etc. Hunger drives the hypothalamus to suppress those value structures which do not</w:t>
      </w:r>
      <w:r>
        <w:rPr>
          <w:rFonts w:cs="Arial"/>
        </w:rPr>
        <w:t xml:space="preserve"> operate the function of eating, and so on.</w:t>
      </w:r>
      <w:r w:rsidR="002B0C83">
        <w:rPr>
          <w:rFonts w:cs="Arial"/>
        </w:rPr>
        <w:t xml:space="preserve"> Personality disorders can arise from imbalance or incoherency </w:t>
      </w:r>
      <w:r w:rsidR="001554DC">
        <w:rPr>
          <w:rFonts w:cs="Arial"/>
        </w:rPr>
        <w:t>with</w:t>
      </w:r>
      <w:r w:rsidR="002B0C83">
        <w:rPr>
          <w:rFonts w:cs="Arial"/>
        </w:rPr>
        <w:t>in these value substructures.</w:t>
      </w:r>
    </w:p>
    <w:p w14:paraId="704E6996" w14:textId="5161B4B6" w:rsidR="002B0C83" w:rsidRDefault="002B0C83" w:rsidP="002B0C83">
      <w:pPr>
        <w:ind w:firstLine="720"/>
        <w:rPr>
          <w:rFonts w:cs="Arial"/>
        </w:rPr>
      </w:pPr>
      <w:r>
        <w:rPr>
          <w:rFonts w:cs="Arial"/>
        </w:rPr>
        <w:t>“I think the right way to think about the cortex, in some ways, is actually as living space for the hypothalamus and the sub-cortical structures … …In the very early stages of development the underlying sub-cortical systems, and including the systems for the senses, more or less compete for dominion over the cortical territory… …If you take a kitten and you close one of its eyes shortly after birth and you leave it covered for a number of months, what will happen is the remaining eye will invade both hemispheres visual representation systems… …the single remaining</w:t>
      </w:r>
      <w:r w:rsidR="00D207A8">
        <w:rPr>
          <w:rFonts w:cs="Arial"/>
        </w:rPr>
        <w:t xml:space="preserve"> eye will </w:t>
      </w:r>
      <w:r>
        <w:rPr>
          <w:rFonts w:cs="Arial"/>
        </w:rPr>
        <w:t>become much more acute… … if you uncover the other eye… …after a critical period of development the cat will never learn to see out of that eye… … you’ve got these underlying biological systems, motivational and sensory, and they’re looking to expand themselves as the organism manifests itself in the world and it does that by occupying cortical territory in a competitive process</w:t>
      </w:r>
      <w:r w:rsidR="00D207A8">
        <w:rPr>
          <w:rFonts w:cs="Arial"/>
        </w:rPr>
        <w:t xml:space="preserve">… …Literacy is a relatively new invention from an evolutionary perspective… …To silent read is to use your eyes as ears… …you can hear the words, so to speak, in your head… …the part of </w:t>
      </w:r>
      <w:r w:rsidR="00D207A8">
        <w:rPr>
          <w:rFonts w:cs="Arial"/>
        </w:rPr>
        <w:lastRenderedPageBreak/>
        <w:t xml:space="preserve">the brain that you use to read silently with, is right between the visual and auditory cortexes… …You can think about these hypothalamic systems being in place, more or less ready to go, at birth, and then having to organize themselves into a sophisticated </w:t>
      </w:r>
      <w:r w:rsidR="00352BB7">
        <w:rPr>
          <w:rFonts w:cs="Arial"/>
        </w:rPr>
        <w:t xml:space="preserve">and integrated </w:t>
      </w:r>
      <w:r w:rsidR="00D207A8">
        <w:rPr>
          <w:rFonts w:cs="Arial"/>
        </w:rPr>
        <w:t>single ego that acts across time and</w:t>
      </w:r>
      <w:r w:rsidR="00352BB7">
        <w:rPr>
          <w:rFonts w:cs="Arial"/>
        </w:rPr>
        <w:t xml:space="preserve"> in</w:t>
      </w:r>
      <w:r w:rsidR="00D207A8">
        <w:rPr>
          <w:rFonts w:cs="Arial"/>
        </w:rPr>
        <w:t xml:space="preserve"> the social</w:t>
      </w:r>
      <w:r w:rsidR="00352BB7">
        <w:rPr>
          <w:rFonts w:cs="Arial"/>
        </w:rPr>
        <w:t xml:space="preserve"> environment.”</w:t>
      </w:r>
    </w:p>
    <w:p w14:paraId="3033587F" w14:textId="5D99CABA" w:rsidR="00A14C1E" w:rsidRPr="001554DC" w:rsidRDefault="00E758A8" w:rsidP="001554DC">
      <w:pPr>
        <w:ind w:firstLine="720"/>
        <w:rPr>
          <w:rFonts w:cs="Arial"/>
        </w:rPr>
      </w:pPr>
      <w:r>
        <w:rPr>
          <w:rFonts w:cs="Arial"/>
        </w:rPr>
        <w:t>We have an indeterminate role in the co-creation of our conscious experience and that of each other that depends on our moral choices</w:t>
      </w:r>
      <w:r w:rsidR="001554DC">
        <w:rPr>
          <w:rFonts w:cs="Arial"/>
        </w:rPr>
        <w:t>, which affect our value structures</w:t>
      </w:r>
      <w:r>
        <w:rPr>
          <w:rFonts w:cs="Arial"/>
        </w:rPr>
        <w:t xml:space="preserve">. These choices are conditioned by archaic neurophysiology and so, despite the indeterminacy of moral choices, there is a great deal of biological commonality that </w:t>
      </w:r>
      <w:r w:rsidR="008208CE">
        <w:rPr>
          <w:rFonts w:cs="Arial"/>
        </w:rPr>
        <w:t xml:space="preserve">acts as the platform from which we approach the world. </w:t>
      </w:r>
      <w:r w:rsidR="001554DC">
        <w:rPr>
          <w:rFonts w:cs="Arial"/>
        </w:rPr>
        <w:t>We co-inhabit a narrative patchwork with its own internal logic, where the base level is what he calls a metastory, which is a level of abstraction so deep that its structure applies to all narratives. Peterson links the notion of moral factuality with the factuality of</w:t>
      </w:r>
      <w:r w:rsidR="00A14C1E" w:rsidRPr="0048012B">
        <w:rPr>
          <w:rFonts w:cs="Arial"/>
        </w:rPr>
        <w:t xml:space="preserve"> archetypal stories. The older the story</w:t>
      </w:r>
      <w:r w:rsidR="001554DC">
        <w:rPr>
          <w:rFonts w:cs="Arial"/>
        </w:rPr>
        <w:t xml:space="preserve">, </w:t>
      </w:r>
      <w:r w:rsidR="00A14C1E" w:rsidRPr="0048012B">
        <w:rPr>
          <w:rFonts w:cs="Arial"/>
        </w:rPr>
        <w:t xml:space="preserve">the more it’s been repeated, </w:t>
      </w:r>
      <w:r w:rsidR="001554DC">
        <w:rPr>
          <w:rFonts w:cs="Arial"/>
        </w:rPr>
        <w:t xml:space="preserve">altered, </w:t>
      </w:r>
      <w:r w:rsidR="00A14C1E" w:rsidRPr="0048012B">
        <w:rPr>
          <w:rFonts w:cs="Arial"/>
        </w:rPr>
        <w:t>refined</w:t>
      </w:r>
      <w:r w:rsidR="001554DC">
        <w:rPr>
          <w:rFonts w:cs="Arial"/>
        </w:rPr>
        <w:t>, and the greater</w:t>
      </w:r>
      <w:r w:rsidR="00A14C1E" w:rsidRPr="0048012B">
        <w:rPr>
          <w:rFonts w:cs="Arial"/>
        </w:rPr>
        <w:t xml:space="preserve"> degree </w:t>
      </w:r>
      <w:r w:rsidR="001554DC">
        <w:rPr>
          <w:rFonts w:cs="Arial"/>
        </w:rPr>
        <w:t xml:space="preserve">to which </w:t>
      </w:r>
      <w:r w:rsidR="00A14C1E" w:rsidRPr="0048012B">
        <w:rPr>
          <w:rFonts w:cs="Arial"/>
        </w:rPr>
        <w:t>it embodies the archetypal facts. For instance</w:t>
      </w:r>
      <w:r w:rsidR="001554DC">
        <w:rPr>
          <w:rFonts w:cs="Arial"/>
        </w:rPr>
        <w:t xml:space="preserve">, beneath the faith of </w:t>
      </w:r>
      <w:r w:rsidR="001554DC">
        <w:rPr>
          <w:rFonts w:cs="Arial"/>
          <w:i/>
        </w:rPr>
        <w:t xml:space="preserve">the Bible, </w:t>
      </w:r>
      <w:r w:rsidR="001554DC">
        <w:rPr>
          <w:rFonts w:cs="Arial"/>
        </w:rPr>
        <w:t xml:space="preserve">there is a compilation of archetypal stories, probably far more ancient than Christianity, which have stood the test of time precisely because they deal with archetypal themes which contain truths about the human metastory. He and </w:t>
      </w:r>
      <w:r w:rsidR="00A14C1E" w:rsidRPr="0048012B">
        <w:rPr>
          <w:rFonts w:cs="Arial"/>
        </w:rPr>
        <w:t xml:space="preserve">Harris disagree on the relevance/factuality of </w:t>
      </w:r>
      <w:r w:rsidR="00E20B77" w:rsidRPr="00E20B77">
        <w:rPr>
          <w:rFonts w:cs="Arial"/>
          <w:i/>
        </w:rPr>
        <w:t>the Bible</w:t>
      </w:r>
      <w:r w:rsidR="00A14C1E" w:rsidRPr="0048012B">
        <w:rPr>
          <w:rFonts w:cs="Arial"/>
        </w:rPr>
        <w:t>. Harris claims i</w:t>
      </w:r>
      <w:r w:rsidR="001554DC">
        <w:rPr>
          <w:rFonts w:cs="Arial"/>
        </w:rPr>
        <w:t>t is obsolete moral guidance,</w:t>
      </w:r>
      <w:r w:rsidR="00A14C1E" w:rsidRPr="0048012B">
        <w:rPr>
          <w:rFonts w:cs="Arial"/>
        </w:rPr>
        <w:t xml:space="preserve"> ill-equipped to handle things now </w:t>
      </w:r>
      <w:r w:rsidR="001554DC">
        <w:rPr>
          <w:rFonts w:cs="Arial"/>
        </w:rPr>
        <w:t>if ever it was. A</w:t>
      </w:r>
      <w:r w:rsidR="00A14C1E" w:rsidRPr="0048012B">
        <w:rPr>
          <w:rFonts w:cs="Arial"/>
        </w:rPr>
        <w:t xml:space="preserve"> non-dogmatic way of understanding is needed to properly understand these moral teachings. </w:t>
      </w:r>
      <w:r w:rsidR="00C27669" w:rsidRPr="0048012B">
        <w:rPr>
          <w:rFonts w:cs="Arial"/>
        </w:rPr>
        <w:t>The biblical stories</w:t>
      </w:r>
      <w:r w:rsidR="001554DC">
        <w:rPr>
          <w:rFonts w:cs="Arial"/>
        </w:rPr>
        <w:t>, according to</w:t>
      </w:r>
      <w:r w:rsidR="00C27669" w:rsidRPr="0048012B">
        <w:rPr>
          <w:rFonts w:cs="Arial"/>
        </w:rPr>
        <w:t xml:space="preserve"> Peterson</w:t>
      </w:r>
      <w:r w:rsidR="001554DC">
        <w:rPr>
          <w:rFonts w:cs="Arial"/>
        </w:rPr>
        <w:t>,</w:t>
      </w:r>
      <w:r w:rsidR="00C27669" w:rsidRPr="0048012B">
        <w:rPr>
          <w:rFonts w:cs="Arial"/>
        </w:rPr>
        <w:t xml:space="preserve"> are a collection of architypes found in the existential narratives humans have observed in their own life cycle. These narratives derive from our social integration as an adaptive function. </w:t>
      </w:r>
      <w:r w:rsidR="001554DC">
        <w:rPr>
          <w:rFonts w:cs="Arial"/>
        </w:rPr>
        <w:t>In this way they comprise a narrative technology for orientating oneself in the world by providing a</w:t>
      </w:r>
      <w:r w:rsidR="00C27669" w:rsidRPr="0048012B">
        <w:rPr>
          <w:rFonts w:cs="Arial"/>
        </w:rPr>
        <w:t xml:space="preserve"> system </w:t>
      </w:r>
      <w:r w:rsidR="001554DC">
        <w:rPr>
          <w:rFonts w:cs="Arial"/>
        </w:rPr>
        <w:t xml:space="preserve">of value </w:t>
      </w:r>
      <w:r w:rsidR="00C27669" w:rsidRPr="0048012B">
        <w:rPr>
          <w:rFonts w:cs="Arial"/>
        </w:rPr>
        <w:t>with origins in natural facts.</w:t>
      </w:r>
    </w:p>
    <w:p w14:paraId="7F97DF23" w14:textId="53B4415B" w:rsidR="00A14C1E" w:rsidRPr="001554DC" w:rsidRDefault="00A14C1E" w:rsidP="001554DC">
      <w:pPr>
        <w:jc w:val="center"/>
      </w:pPr>
      <w:r w:rsidRPr="0030117D">
        <w:t>“Clearly I don’t understand how valuable stories are, how deep they go, the degree to which stories encode not only the wisdom of our ancestors, but, quite possibly, the wisdom born of the hard knocks of the evolution of the species. Right, so there’s no telling how deep the significance of the information encoded within stories goes. And there’s a class of stories which are religious and they’re religious for a reason: because they’re dealing with the deepest questions in human life. Questions about what constitutes a good life, what’s worth living for, dying for. These are questions which, if each individual, just thrust onto the stage of his own life, not knowing where he is and tasked with figuring out how to live, all on his own, or even in a collective of others similarly unguided by ancient wisdom, this is not knowledge we can recapitulate for ourselves easily. So we edit or ignore these ancient stories at our peril. At minimum, some considerable risk. We don’t really know what baby is in the bathwater. So we should have immense respect for these traditions</w:t>
      </w:r>
      <w:r w:rsidR="001554DC">
        <w:t xml:space="preserve">…” – Sam Harris reiterating Jordan Peterson’s stance in debate in Vancouver </w:t>
      </w:r>
      <w:r w:rsidR="001554DC" w:rsidRPr="001554DC">
        <w:t>https://www.youtube.com/watch?v=GEf6X-FueMo</w:t>
      </w:r>
    </w:p>
    <w:p w14:paraId="38A2FEF8" w14:textId="77777777" w:rsidR="001554DC" w:rsidRDefault="001554DC" w:rsidP="00387C12">
      <w:pPr>
        <w:rPr>
          <w:b/>
        </w:rPr>
      </w:pPr>
    </w:p>
    <w:p w14:paraId="3EE891AC" w14:textId="77777777" w:rsidR="001554DC" w:rsidRDefault="001554DC" w:rsidP="00387C12">
      <w:pPr>
        <w:rPr>
          <w:b/>
        </w:rPr>
      </w:pPr>
    </w:p>
    <w:p w14:paraId="65C36A5B" w14:textId="77777777" w:rsidR="001554DC" w:rsidRDefault="001554DC" w:rsidP="00387C12">
      <w:pPr>
        <w:rPr>
          <w:b/>
        </w:rPr>
      </w:pPr>
    </w:p>
    <w:p w14:paraId="2AC79208" w14:textId="77777777" w:rsidR="001554DC" w:rsidRDefault="001554DC" w:rsidP="00387C12">
      <w:pPr>
        <w:rPr>
          <w:b/>
        </w:rPr>
      </w:pPr>
    </w:p>
    <w:p w14:paraId="6FF5A91A" w14:textId="77777777" w:rsidR="001554DC" w:rsidRDefault="001554DC" w:rsidP="00387C12">
      <w:pPr>
        <w:rPr>
          <w:b/>
        </w:rPr>
      </w:pPr>
    </w:p>
    <w:p w14:paraId="1DBF6230" w14:textId="77777777" w:rsidR="001554DC" w:rsidRDefault="001554DC" w:rsidP="00387C12">
      <w:pPr>
        <w:rPr>
          <w:b/>
        </w:rPr>
      </w:pPr>
    </w:p>
    <w:p w14:paraId="7FE43368" w14:textId="77777777" w:rsidR="001554DC" w:rsidRDefault="001554DC" w:rsidP="00387C12">
      <w:pPr>
        <w:rPr>
          <w:b/>
        </w:rPr>
      </w:pPr>
    </w:p>
    <w:p w14:paraId="591AD45C" w14:textId="2229579A" w:rsidR="00387C12" w:rsidRDefault="00275A66" w:rsidP="00387C12">
      <w:pPr>
        <w:rPr>
          <w:b/>
        </w:rPr>
      </w:pPr>
      <w:r w:rsidRPr="00275A66">
        <w:rPr>
          <w:b/>
        </w:rPr>
        <w:lastRenderedPageBreak/>
        <w:t>Evolution of morality</w:t>
      </w:r>
    </w:p>
    <w:p w14:paraId="27127F58" w14:textId="33DE4033" w:rsidR="001554DC" w:rsidRPr="001554DC" w:rsidRDefault="001554DC" w:rsidP="001554DC">
      <w:pPr>
        <w:ind w:firstLine="720"/>
        <w:rPr>
          <w:rFonts w:cs="Arial"/>
        </w:rPr>
      </w:pPr>
      <w:r>
        <w:rPr>
          <w:rFonts w:cs="Arial"/>
        </w:rPr>
        <w:t>As of 2005, 33% of the world population are Christian; 21% Muslim. That’s 54% of the human race accounted for by the two major monotheisms. Among these people there are fundamentalists who lay claim, exclusively, to the holy land on behalf of their people. Endless turf wars have destroyed countless priceless sites of world heritage, also, global terrorism has arisen from the rubble of the holy land. It is hard to see how the status quo could generate world peace. It is necessary to translate the monotheistic moral ontology into rational terms. Historically, force has been necessary to defend one’s freedom from theocracy, but the scary people no longer hold sway. Perhaps the best example of this impulse is the Quaker movement. A historically Christian yet non-dogmatic approach to faith, Quakers pull the ultimate switcheroo, replacing scripture with human intuition, for they believe that the divine will can be seen in the light within. This concept of inner truth seen in the ether is older than recorded history.</w:t>
      </w:r>
    </w:p>
    <w:p w14:paraId="2D1D0116" w14:textId="77777777" w:rsidR="001554DC" w:rsidRDefault="001554DC" w:rsidP="001554DC">
      <w:pPr>
        <w:jc w:val="center"/>
      </w:pPr>
      <w:r w:rsidRPr="001554DC">
        <w:t>“If then you do not make yourself equal to God, you cannot apprehend God; for like is known by like.”</w:t>
      </w:r>
    </w:p>
    <w:p w14:paraId="4CBF7259" w14:textId="77777777" w:rsidR="001554DC" w:rsidRDefault="001554DC" w:rsidP="001554DC">
      <w:pPr>
        <w:jc w:val="center"/>
      </w:pPr>
      <w:r>
        <w:t xml:space="preserve">- </w:t>
      </w:r>
      <w:r>
        <w:rPr>
          <w:rStyle w:val="authorortitle"/>
        </w:rPr>
        <w:t>Hermes Trismegistus</w:t>
      </w:r>
    </w:p>
    <w:p w14:paraId="4CCA5457" w14:textId="77777777" w:rsidR="001554DC" w:rsidRDefault="001554DC" w:rsidP="001554DC">
      <w:pPr>
        <w:ind w:firstLine="720"/>
        <w:rPr>
          <w:rFonts w:cs="Arial"/>
        </w:rPr>
      </w:pPr>
      <w:r>
        <w:rPr>
          <w:rFonts w:cs="Arial"/>
        </w:rPr>
        <w:t xml:space="preserve">The architype of the hero involves communion with the transcendent, usually through self-sacrifice, and a subsequent revelation that gives them the strength to fight chaos. Here we have a spectrum, where, on one hand Christians place certainty in unprovable revelation, on the other, the historicity of Socrates is immaterial to his teachings. Regardless, the truth of the legend entails that Socrates, who famously proclaimed “all I know is I know nothing”, was declared the wisest man in Athens by the Delphic Oracle precisely because he was unique in his willingness to make this proclamation. On one hand, faith, on the other, skepticism; between the two: alchemy. The </w:t>
      </w:r>
      <w:r w:rsidRPr="00681F7B">
        <w:rPr>
          <w:rFonts w:cs="Arial"/>
          <w:i/>
        </w:rPr>
        <w:t>Corpus Hermeticum</w:t>
      </w:r>
      <w:r>
        <w:rPr>
          <w:rFonts w:cs="Arial"/>
        </w:rPr>
        <w:t xml:space="preserve"> is a body of texts dating back to the first century C.E. </w:t>
      </w:r>
      <w:r>
        <w:rPr>
          <w:rStyle w:val="authorortitle"/>
        </w:rPr>
        <w:t>Hermes Trismegistus</w:t>
      </w:r>
      <w:r>
        <w:rPr>
          <w:rFonts w:cs="Arial"/>
        </w:rPr>
        <w:t xml:space="preserve"> is to alchemy what Socrates is to philosophy, what Jesus is to Christianity; he was a hero. Just as the renaissance thinkers reached backward through time in search of pre-Christian truth, the Hermetic tradition picked up the arcane thread from dynastic Egypt. Commonly dismissed as a naïve effort to turn lead into gold, alchemy was an outpouring of an ancient principle from mystery religions that was abandoned by Abraham and long forgotten at the dawn of science: coincidencia oppositorum, the union of opposites. It means that things are made evident when considered in duality with their opposites (feeling heat means nothing without both hot and cold, as heat disperses down gradients, height means nothing without both up and down, and so on. As a rudimentary form of chemistry, alchemy laid the groundwork for science, which has demonstrated that lead can, indeed, be turned to gold if sufficiently bombarded by accelerated particles. But it was also an attempt to create a substance which would connect technology, philosophy and spirituality. Essentially, alchemists strove to purify substance so as to extract a pure ethereal essence, bind it, and use it to manifest destiny (the philosopher’s stone). This involved extracting mercury and smoking opium, and watching their waking dreams drift in a liquid mirror, reading back the unspeakable contents of the subconscious mind. The Hermetic corpus is a beautifully woven patchwork of ancient concepts, developing technology, and Christian imagery. Its success lay in the willingness to mash up different ways of understanding as if in a crucible, to distill the pure meaning within. </w:t>
      </w:r>
    </w:p>
    <w:p w14:paraId="2DAC34A8" w14:textId="78D02FE6" w:rsidR="001554DC" w:rsidRDefault="001554DC" w:rsidP="001554DC">
      <w:pPr>
        <w:ind w:firstLine="720"/>
      </w:pPr>
      <w:r>
        <w:t xml:space="preserve">The transcendent is used as </w:t>
      </w:r>
      <w:r w:rsidRPr="001554DC">
        <w:t xml:space="preserve">a metaphor for the </w:t>
      </w:r>
      <w:r>
        <w:t xml:space="preserve">ideals the alchemists extrapolated from their observations of </w:t>
      </w:r>
      <w:r w:rsidRPr="001554DC">
        <w:t>developing co</w:t>
      </w:r>
      <w:r>
        <w:t>nscious</w:t>
      </w:r>
      <w:r w:rsidRPr="001554DC">
        <w:t xml:space="preserve"> </w:t>
      </w:r>
      <w:r>
        <w:t>tools:</w:t>
      </w:r>
      <w:r w:rsidRPr="001554DC">
        <w:t xml:space="preserve"> abstraction, morali</w:t>
      </w:r>
      <w:r>
        <w:t xml:space="preserve">ty, language, etc. </w:t>
      </w:r>
      <w:r w:rsidRPr="008F51D9">
        <w:t>In this way religious term</w:t>
      </w:r>
      <w:r>
        <w:t xml:space="preserve">s are still functional, </w:t>
      </w:r>
      <w:r w:rsidRPr="008F51D9">
        <w:t xml:space="preserve">moving forward into an epoch beyond organized religion. </w:t>
      </w:r>
      <w:r>
        <w:t>We have only to prune away the metaphysical excess and the appeals to obedience can be understood in terms of group level Darwinism. O</w:t>
      </w:r>
      <w:r w:rsidRPr="008F51D9">
        <w:t xml:space="preserve">ne can avail oneself of Ryle’s category </w:t>
      </w:r>
      <w:r w:rsidRPr="008F51D9">
        <w:lastRenderedPageBreak/>
        <w:t xml:space="preserve">mistake </w:t>
      </w:r>
      <w:r>
        <w:t xml:space="preserve">and yet speak of God as a symbol for the ideals of higher consciousness. With this in mind, the biblical stories become a literary river of Jungian Architypes with alchemical mercury for ink. As do the works of Shakespeare, Tolstoy and Dostoyevsky, or anything else that proved itself worthy of repetition. </w:t>
      </w:r>
      <w:r>
        <w:rPr>
          <w:rFonts w:cs="Arial"/>
        </w:rPr>
        <w:t>T</w:t>
      </w:r>
      <w:r w:rsidRPr="008F51D9">
        <w:rPr>
          <w:rFonts w:cs="Arial"/>
        </w:rPr>
        <w:t xml:space="preserve">he landscape of </w:t>
      </w:r>
      <w:r>
        <w:rPr>
          <w:rFonts w:cs="Arial"/>
        </w:rPr>
        <w:t>faith</w:t>
      </w:r>
      <w:r w:rsidRPr="008F51D9">
        <w:rPr>
          <w:rFonts w:cs="Arial"/>
        </w:rPr>
        <w:t xml:space="preserve"> is square, cutting walls of dry abstr</w:t>
      </w:r>
      <w:r>
        <w:rPr>
          <w:rFonts w:cs="Arial"/>
        </w:rPr>
        <w:t>action through the gentle hills of evolutionary imperatives</w:t>
      </w:r>
      <w:r w:rsidRPr="008F51D9">
        <w:rPr>
          <w:rFonts w:cs="Arial"/>
        </w:rPr>
        <w:t>.</w:t>
      </w:r>
      <w:r>
        <w:rPr>
          <w:rFonts w:cs="Arial"/>
        </w:rPr>
        <w:t xml:space="preserve"> Wherever one searches for meaning in nature one finds a church instead.</w:t>
      </w:r>
      <w:r>
        <w:t xml:space="preserve"> The attitude needed would combine the intuition of faith with its opposite: scientific skepticism. </w:t>
      </w:r>
      <w:r>
        <w:rPr>
          <w:rFonts w:cs="Arial"/>
        </w:rPr>
        <w:t>Within the union of value frameworks and scientific facts</w:t>
      </w:r>
      <w:r w:rsidRPr="008F51D9">
        <w:rPr>
          <w:rFonts w:cs="Arial"/>
        </w:rPr>
        <w:t xml:space="preserve"> lies the </w:t>
      </w:r>
      <w:r>
        <w:rPr>
          <w:rFonts w:cs="Arial"/>
        </w:rPr>
        <w:t>arcane</w:t>
      </w:r>
      <w:r w:rsidRPr="008F51D9">
        <w:rPr>
          <w:rFonts w:cs="Arial"/>
        </w:rPr>
        <w:t xml:space="preserve"> </w:t>
      </w:r>
      <w:r>
        <w:rPr>
          <w:rFonts w:cs="Arial"/>
        </w:rPr>
        <w:t>secret</w:t>
      </w:r>
      <w:r w:rsidRPr="008F51D9">
        <w:rPr>
          <w:rFonts w:cs="Arial"/>
        </w:rPr>
        <w:t xml:space="preserve"> that </w:t>
      </w:r>
      <w:r>
        <w:rPr>
          <w:rFonts w:cs="Arial"/>
        </w:rPr>
        <w:t>is learned in learning, found in finding, become in becoming. This is the secret of human flourishing.</w:t>
      </w:r>
    </w:p>
    <w:p w14:paraId="59D4C186" w14:textId="77777777" w:rsidR="001554DC" w:rsidRDefault="001554DC" w:rsidP="001554DC">
      <w:pPr>
        <w:jc w:val="center"/>
        <w:rPr>
          <w:i/>
        </w:rPr>
      </w:pPr>
      <w:r>
        <w:t xml:space="preserve">“…my argument is that all the values on which mankind now fixes its highest aspirations are decadence values.  I call an animal, a species, an individual corrupt, when it loses its instincts, when it chooses, when it prefers, what is injurious to it.” – Nietzsche, </w:t>
      </w:r>
      <w:r>
        <w:rPr>
          <w:i/>
        </w:rPr>
        <w:t>the Antichrist</w:t>
      </w:r>
    </w:p>
    <w:p w14:paraId="39F5CE82" w14:textId="0EA2E774" w:rsidR="00275A66" w:rsidRPr="00D625F0" w:rsidRDefault="00275A66" w:rsidP="001554DC">
      <w:pPr>
        <w:ind w:firstLine="720"/>
      </w:pPr>
      <w:r>
        <w:tab/>
        <w:t>The theory of evolution by natural selection is often misapprehended as “survival of the fittest”. In fact, Darwin claimed those individuals best adapted to survive will confer this advantage to the most offspring.</w:t>
      </w:r>
      <w:r w:rsidR="00C50602">
        <w:rPr>
          <w:rStyle w:val="FootnoteReference"/>
        </w:rPr>
        <w:footnoteReference w:id="20"/>
      </w:r>
      <w:r>
        <w:t xml:space="preserve"> </w:t>
      </w:r>
      <w:r w:rsidR="001554DC">
        <w:t>This misapprehension is perpetuated by theists who fear a total breakdown of morality into pure savage chaos in lieu of adherence to Christian values. But this is a crass caricature of Darwin’s meaning, which</w:t>
      </w:r>
      <w:r>
        <w:t xml:space="preserve"> does not specify the nature of the adaptive advantage in question.</w:t>
      </w:r>
      <w:r w:rsidR="001554DC">
        <w:t xml:space="preserve"> </w:t>
      </w:r>
      <w:r>
        <w:t>In a social primate species like Homo Sapiens what constitutes fitness is not mere cut-throat self-interest, but the ability to cooperate</w:t>
      </w:r>
      <w:r w:rsidR="001554DC">
        <w:t>, the practice of the golden rule, higher consciousness.</w:t>
      </w:r>
      <w:r>
        <w:t xml:space="preserve"> </w:t>
      </w:r>
      <w:r w:rsidR="001554DC">
        <w:t xml:space="preserve">When humanity reaches this level of understanding, divisive cultural notions like religion will be upgraded to be seen as evolutionary technologies. </w:t>
      </w:r>
      <w:r w:rsidR="001554DC">
        <w:rPr>
          <w:rFonts w:cs="Arial"/>
        </w:rPr>
        <w:t xml:space="preserve">Apotheosis must be found in self-empowerment, rather than self-submission. </w:t>
      </w:r>
      <w:r w:rsidR="001554DC">
        <w:t xml:space="preserve">The following quote demonstrates how ancient religion, in promoting solidarity, conferred an adaptive advantage to human beings. </w:t>
      </w:r>
    </w:p>
    <w:p w14:paraId="6AFE0D2C" w14:textId="597AACA4" w:rsidR="0030117D" w:rsidRPr="001554DC" w:rsidRDefault="00275A66" w:rsidP="001554DC">
      <w:pPr>
        <w:rPr>
          <w:i/>
        </w:rPr>
      </w:pPr>
      <w:r>
        <w:t xml:space="preserve">“When two tribes of primeval man, living in the same country, came into competition, if (other circumstances being equal) the one tribe included a great number of courageous, sympathetic and faithful members, who were always ready to warn each other of danger, to aid and defend each other, </w:t>
      </w:r>
      <w:r w:rsidRPr="00275A66">
        <w:rPr>
          <w:i/>
        </w:rPr>
        <w:t>this tribe would succeed better and conquer the other</w:t>
      </w:r>
      <w:r>
        <w:t>. …The advantage which disciplined soldiers have over undisciplined hordes follows chiefly from the confidence which each man feels in his comrades. …</w:t>
      </w:r>
      <w:r w:rsidRPr="00275A66">
        <w:rPr>
          <w:i/>
        </w:rPr>
        <w:t>Selfish and contentious people will not cohere, and without coherence nothing can be effected. A tribe rich in the above qualities would spread and be victorious over other tribes.”</w:t>
      </w:r>
      <w:r w:rsidR="001554DC">
        <w:rPr>
          <w:rStyle w:val="FootnoteReference"/>
          <w:i/>
        </w:rPr>
        <w:footnoteReference w:id="21"/>
      </w:r>
    </w:p>
    <w:p w14:paraId="144287CA" w14:textId="4257831E" w:rsidR="001554DC" w:rsidRPr="008F51D9" w:rsidRDefault="001554DC" w:rsidP="001554DC">
      <w:pPr>
        <w:ind w:firstLine="720"/>
        <w:rPr>
          <w:rFonts w:cs="Arial"/>
        </w:rPr>
      </w:pPr>
      <w:r>
        <w:t xml:space="preserve">As human consciousness is raised, </w:t>
      </w:r>
      <w:r w:rsidR="00743701">
        <w:t xml:space="preserve">evolutionary </w:t>
      </w:r>
      <w:r>
        <w:t>morality</w:t>
      </w:r>
      <w:r w:rsidR="00743701">
        <w:t xml:space="preserve"> </w:t>
      </w:r>
      <w:r>
        <w:t>moves from</w:t>
      </w:r>
      <w:r w:rsidR="00743701">
        <w:t xml:space="preserve"> </w:t>
      </w:r>
      <w:r>
        <w:t>religious prescriptions</w:t>
      </w:r>
      <w:r w:rsidR="00743701">
        <w:t xml:space="preserve"> to biological functionality.</w:t>
      </w:r>
      <w:r w:rsidRPr="001554DC">
        <w:t xml:space="preserve"> </w:t>
      </w:r>
      <w:r>
        <w:t>This process is linked intrinsically to the evolution of language and consciousness, as if the</w:t>
      </w:r>
      <w:r w:rsidRPr="009F5FF6">
        <w:t xml:space="preserve"> very fabric of God insist</w:t>
      </w:r>
      <w:r>
        <w:t>s</w:t>
      </w:r>
      <w:r w:rsidRPr="009F5FF6">
        <w:t xml:space="preserve"> itself unto being</w:t>
      </w:r>
      <w:r>
        <w:t>.</w:t>
      </w:r>
      <w:r w:rsidR="00743701">
        <w:t xml:space="preserve"> In this way other uses of the word “good” fall under the same ontology. A good person becomes good in the same fundamental sense as a good game or even a good punch</w:t>
      </w:r>
      <w:r>
        <w:t xml:space="preserve">: it successfully accomplishes the objectives implied by its form. </w:t>
      </w:r>
      <w:r w:rsidR="00743701">
        <w:t xml:space="preserve">The notion of good violence is a good example of moral relativity, </w:t>
      </w:r>
      <w:r>
        <w:t xml:space="preserve">the victim has a bad time, society might condemn the action, the attacker may regret what they have done, but within the context only of the punch itself, it is still a good punch if it is effective (the Devil is in the details). It is good in precisely so far as it is bad, and this foundation of functionality is </w:t>
      </w:r>
      <w:r w:rsidR="00743701">
        <w:t xml:space="preserve">the underlying </w:t>
      </w:r>
      <w:r>
        <w:t>framework of realism.</w:t>
      </w:r>
    </w:p>
    <w:p w14:paraId="52315DC9" w14:textId="77777777" w:rsidR="000E10ED" w:rsidRDefault="000E10ED" w:rsidP="001554DC"/>
    <w:p w14:paraId="49D96EAD" w14:textId="77777777" w:rsidR="00743701" w:rsidRDefault="00743701" w:rsidP="00743701">
      <w:pPr>
        <w:ind w:firstLine="720"/>
      </w:pPr>
    </w:p>
    <w:p w14:paraId="2321307B" w14:textId="79C2C210" w:rsidR="001554DC" w:rsidRDefault="003A52D4" w:rsidP="00C62ACB">
      <w:pPr>
        <w:spacing w:line="259" w:lineRule="auto"/>
        <w:rPr>
          <w:rFonts w:cs="Arial"/>
          <w:sz w:val="30"/>
          <w:szCs w:val="30"/>
        </w:rPr>
      </w:pPr>
      <w:r>
        <w:rPr>
          <w:rFonts w:cs="Arial"/>
          <w:sz w:val="30"/>
          <w:szCs w:val="30"/>
        </w:rPr>
        <w:br w:type="page"/>
      </w:r>
      <w:r w:rsidR="00E03330" w:rsidRPr="002C1464">
        <w:rPr>
          <w:rFonts w:cs="Arial"/>
          <w:sz w:val="30"/>
          <w:szCs w:val="30"/>
        </w:rPr>
        <w:lastRenderedPageBreak/>
        <w:t>Bibliography</w:t>
      </w:r>
    </w:p>
    <w:p w14:paraId="6827A0F4" w14:textId="6A1504EF" w:rsidR="000F6457" w:rsidRPr="00156921" w:rsidRDefault="000F6457" w:rsidP="000F6457">
      <w:pPr>
        <w:pStyle w:val="NoSpacing"/>
        <w:rPr>
          <w:rFonts w:ascii="Arial" w:hAnsi="Arial" w:cs="Arial"/>
          <w:sz w:val="18"/>
          <w:szCs w:val="18"/>
        </w:rPr>
      </w:pPr>
      <w:r w:rsidRPr="00156921">
        <w:rPr>
          <w:rFonts w:ascii="Arial" w:hAnsi="Arial" w:cs="Arial"/>
          <w:i/>
          <w:sz w:val="18"/>
          <w:szCs w:val="18"/>
        </w:rPr>
        <w:t xml:space="preserve">The Bible - </w:t>
      </w:r>
      <w:r w:rsidRPr="00156921">
        <w:rPr>
          <w:rFonts w:ascii="Arial" w:hAnsi="Arial" w:cs="Arial"/>
          <w:sz w:val="18"/>
          <w:szCs w:val="18"/>
        </w:rPr>
        <w:t xml:space="preserve"> </w:t>
      </w:r>
      <w:r w:rsidRPr="00156921">
        <w:rPr>
          <w:rFonts w:ascii="Arial" w:hAnsi="Arial" w:cs="Arial"/>
          <w:i/>
          <w:sz w:val="18"/>
          <w:szCs w:val="18"/>
        </w:rPr>
        <w:t>1 Kings,</w:t>
      </w:r>
      <w:r w:rsidRPr="00156921">
        <w:rPr>
          <w:rFonts w:ascii="Arial" w:hAnsi="Arial" w:cs="Arial"/>
          <w:sz w:val="18"/>
          <w:szCs w:val="18"/>
        </w:rPr>
        <w:t xml:space="preserve"> 11:3; </w:t>
      </w:r>
      <w:r w:rsidRPr="00156921">
        <w:rPr>
          <w:rFonts w:ascii="Arial" w:hAnsi="Arial" w:cs="Arial"/>
          <w:i/>
          <w:sz w:val="18"/>
          <w:szCs w:val="18"/>
        </w:rPr>
        <w:t>Genesis,</w:t>
      </w:r>
      <w:r w:rsidRPr="00156921">
        <w:rPr>
          <w:rFonts w:ascii="Arial" w:hAnsi="Arial" w:cs="Arial"/>
          <w:sz w:val="18"/>
          <w:szCs w:val="18"/>
        </w:rPr>
        <w:t xml:space="preserve"> 9:25; </w:t>
      </w:r>
      <w:r w:rsidRPr="00156921">
        <w:rPr>
          <w:rFonts w:ascii="Arial" w:hAnsi="Arial" w:cs="Arial"/>
          <w:i/>
          <w:sz w:val="18"/>
          <w:szCs w:val="18"/>
        </w:rPr>
        <w:t>Exodus,</w:t>
      </w:r>
      <w:r w:rsidRPr="00156921">
        <w:rPr>
          <w:rFonts w:ascii="Arial" w:hAnsi="Arial" w:cs="Arial"/>
          <w:sz w:val="18"/>
          <w:szCs w:val="18"/>
        </w:rPr>
        <w:t xml:space="preserve"> 21:20-21; </w:t>
      </w:r>
      <w:r w:rsidRPr="00156921">
        <w:rPr>
          <w:rFonts w:ascii="Arial" w:hAnsi="Arial" w:cs="Arial"/>
          <w:i/>
          <w:sz w:val="18"/>
          <w:szCs w:val="18"/>
        </w:rPr>
        <w:t>Leviticus,</w:t>
      </w:r>
      <w:r w:rsidRPr="00156921">
        <w:rPr>
          <w:rFonts w:ascii="Arial" w:hAnsi="Arial" w:cs="Arial"/>
          <w:sz w:val="18"/>
          <w:szCs w:val="18"/>
        </w:rPr>
        <w:t xml:space="preserve"> 18:22, 20:13; </w:t>
      </w:r>
      <w:r w:rsidRPr="00156921">
        <w:rPr>
          <w:rFonts w:ascii="Arial" w:hAnsi="Arial" w:cs="Arial"/>
          <w:i/>
          <w:sz w:val="18"/>
          <w:szCs w:val="18"/>
        </w:rPr>
        <w:t>John,</w:t>
      </w:r>
      <w:r w:rsidRPr="00156921">
        <w:rPr>
          <w:rFonts w:ascii="Arial" w:hAnsi="Arial" w:cs="Arial"/>
          <w:sz w:val="18"/>
          <w:szCs w:val="18"/>
        </w:rPr>
        <w:t xml:space="preserve"> 3:16; </w:t>
      </w:r>
      <w:r w:rsidRPr="00156921">
        <w:rPr>
          <w:rFonts w:ascii="Arial" w:hAnsi="Arial" w:cs="Arial"/>
          <w:i/>
          <w:sz w:val="18"/>
          <w:szCs w:val="18"/>
        </w:rPr>
        <w:t>Mathew,</w:t>
      </w:r>
      <w:r w:rsidRPr="00156921">
        <w:rPr>
          <w:rFonts w:ascii="Arial" w:hAnsi="Arial" w:cs="Arial"/>
          <w:sz w:val="18"/>
          <w:szCs w:val="18"/>
        </w:rPr>
        <w:t xml:space="preserve"> 7:12</w:t>
      </w:r>
    </w:p>
    <w:p w14:paraId="1D3616EB" w14:textId="4893AC48" w:rsidR="001554DC" w:rsidRPr="00156921" w:rsidRDefault="001554DC" w:rsidP="000F6457">
      <w:pPr>
        <w:pStyle w:val="NoSpacing"/>
        <w:rPr>
          <w:rFonts w:ascii="Arial" w:hAnsi="Arial" w:cs="Arial"/>
          <w:sz w:val="18"/>
          <w:szCs w:val="18"/>
        </w:rPr>
      </w:pPr>
      <w:r w:rsidRPr="00156921">
        <w:rPr>
          <w:rFonts w:ascii="Arial" w:hAnsi="Arial" w:cs="Arial"/>
          <w:sz w:val="18"/>
          <w:szCs w:val="18"/>
        </w:rPr>
        <w:t xml:space="preserve">Friedrich Nietzsche, </w:t>
      </w:r>
      <w:r w:rsidRPr="00156921">
        <w:rPr>
          <w:rFonts w:ascii="Arial" w:hAnsi="Arial" w:cs="Arial"/>
          <w:i/>
          <w:sz w:val="18"/>
          <w:szCs w:val="18"/>
        </w:rPr>
        <w:t xml:space="preserve">The </w:t>
      </w:r>
      <w:r w:rsidR="000F6457" w:rsidRPr="00156921">
        <w:rPr>
          <w:rFonts w:ascii="Arial" w:hAnsi="Arial" w:cs="Arial"/>
          <w:i/>
          <w:sz w:val="18"/>
          <w:szCs w:val="18"/>
        </w:rPr>
        <w:t>Antic</w:t>
      </w:r>
      <w:r w:rsidRPr="00156921">
        <w:rPr>
          <w:rFonts w:ascii="Arial" w:hAnsi="Arial" w:cs="Arial"/>
          <w:i/>
          <w:sz w:val="18"/>
          <w:szCs w:val="18"/>
        </w:rPr>
        <w:t>hrist</w:t>
      </w:r>
      <w:r w:rsidRPr="00156921">
        <w:rPr>
          <w:rFonts w:ascii="Arial" w:hAnsi="Arial" w:cs="Arial"/>
          <w:sz w:val="18"/>
          <w:szCs w:val="18"/>
        </w:rPr>
        <w:t xml:space="preserve">, </w:t>
      </w:r>
      <w:r w:rsidR="004E2F9F" w:rsidRPr="00156921">
        <w:rPr>
          <w:rFonts w:ascii="Arial" w:hAnsi="Arial" w:cs="Arial"/>
          <w:sz w:val="18"/>
          <w:szCs w:val="18"/>
        </w:rPr>
        <w:t>1895, p.</w:t>
      </w:r>
      <w:r w:rsidRPr="00156921">
        <w:rPr>
          <w:rFonts w:ascii="Arial" w:hAnsi="Arial" w:cs="Arial"/>
          <w:sz w:val="18"/>
          <w:szCs w:val="18"/>
        </w:rPr>
        <w:t xml:space="preserve"> 1</w:t>
      </w:r>
      <w:r w:rsidR="004E2F9F" w:rsidRPr="00156921">
        <w:rPr>
          <w:rFonts w:ascii="Arial" w:hAnsi="Arial" w:cs="Arial"/>
          <w:sz w:val="18"/>
          <w:szCs w:val="18"/>
        </w:rPr>
        <w:t>.</w:t>
      </w:r>
    </w:p>
    <w:p w14:paraId="6D6F346D" w14:textId="77777777" w:rsidR="000F6457" w:rsidRPr="00156921" w:rsidRDefault="000F6457" w:rsidP="000F6457">
      <w:pPr>
        <w:pStyle w:val="NoSpacing"/>
        <w:rPr>
          <w:rFonts w:ascii="Arial" w:hAnsi="Arial" w:cs="Arial"/>
          <w:sz w:val="18"/>
          <w:szCs w:val="18"/>
        </w:rPr>
      </w:pPr>
    </w:p>
    <w:p w14:paraId="52BF0C41" w14:textId="791F842B" w:rsidR="001554DC" w:rsidRPr="00156921" w:rsidRDefault="001554DC" w:rsidP="000F6457">
      <w:pPr>
        <w:pStyle w:val="NoSpacing"/>
        <w:rPr>
          <w:rFonts w:ascii="Arial" w:hAnsi="Arial" w:cs="Arial"/>
          <w:sz w:val="18"/>
          <w:szCs w:val="18"/>
        </w:rPr>
      </w:pPr>
      <w:r w:rsidRPr="00156921">
        <w:rPr>
          <w:rFonts w:ascii="Arial" w:hAnsi="Arial" w:cs="Arial"/>
          <w:sz w:val="18"/>
          <w:szCs w:val="18"/>
        </w:rPr>
        <w:t xml:space="preserve">Michael J. </w:t>
      </w:r>
      <w:proofErr w:type="spellStart"/>
      <w:r w:rsidRPr="00156921">
        <w:rPr>
          <w:rFonts w:ascii="Arial" w:hAnsi="Arial" w:cs="Arial"/>
          <w:sz w:val="18"/>
          <w:szCs w:val="18"/>
        </w:rPr>
        <w:t>Behe</w:t>
      </w:r>
      <w:proofErr w:type="spellEnd"/>
      <w:r w:rsidRPr="00156921">
        <w:rPr>
          <w:rFonts w:ascii="Arial" w:hAnsi="Arial" w:cs="Arial"/>
          <w:sz w:val="18"/>
          <w:szCs w:val="18"/>
        </w:rPr>
        <w:t xml:space="preserve">, </w:t>
      </w:r>
      <w:r w:rsidRPr="00156921">
        <w:rPr>
          <w:rFonts w:ascii="Arial" w:hAnsi="Arial" w:cs="Arial"/>
          <w:i/>
          <w:sz w:val="18"/>
          <w:szCs w:val="18"/>
        </w:rPr>
        <w:t>Darwin's Black Box: The Biochemical Challenge to Evolution</w:t>
      </w:r>
      <w:r w:rsidRPr="00156921">
        <w:rPr>
          <w:rFonts w:ascii="Arial" w:hAnsi="Arial" w:cs="Arial"/>
          <w:sz w:val="18"/>
          <w:szCs w:val="18"/>
        </w:rPr>
        <w:t>,</w:t>
      </w:r>
      <w:r w:rsidR="00A72C15">
        <w:rPr>
          <w:rFonts w:ascii="Arial" w:hAnsi="Arial" w:cs="Arial"/>
          <w:sz w:val="18"/>
          <w:szCs w:val="18"/>
        </w:rPr>
        <w:t xml:space="preserve"> 1996</w:t>
      </w:r>
    </w:p>
    <w:p w14:paraId="46798537" w14:textId="7D53EAF2" w:rsidR="001554DC" w:rsidRPr="00156921" w:rsidRDefault="001554DC" w:rsidP="000F6457">
      <w:pPr>
        <w:pStyle w:val="NoSpacing"/>
        <w:rPr>
          <w:rFonts w:ascii="Arial" w:hAnsi="Arial" w:cs="Arial"/>
          <w:sz w:val="18"/>
          <w:szCs w:val="18"/>
        </w:rPr>
      </w:pPr>
      <w:r w:rsidRPr="00156921">
        <w:rPr>
          <w:rFonts w:ascii="Arial" w:hAnsi="Arial" w:cs="Arial"/>
          <w:sz w:val="18"/>
          <w:szCs w:val="18"/>
        </w:rPr>
        <w:t xml:space="preserve">Irenaeus, </w:t>
      </w:r>
      <w:r w:rsidRPr="00156921">
        <w:rPr>
          <w:rFonts w:ascii="Arial" w:hAnsi="Arial" w:cs="Arial"/>
          <w:i/>
          <w:sz w:val="18"/>
          <w:szCs w:val="18"/>
        </w:rPr>
        <w:t>Against Heresies</w:t>
      </w:r>
    </w:p>
    <w:p w14:paraId="357DD4F3" w14:textId="76EEEB4E" w:rsidR="001554DC" w:rsidRPr="00156921" w:rsidRDefault="000F6457" w:rsidP="000F6457">
      <w:pPr>
        <w:pStyle w:val="NoSpacing"/>
        <w:rPr>
          <w:rFonts w:ascii="Arial" w:hAnsi="Arial" w:cs="Arial"/>
          <w:sz w:val="18"/>
          <w:szCs w:val="18"/>
        </w:rPr>
      </w:pPr>
      <w:r w:rsidRPr="00156921">
        <w:rPr>
          <w:rFonts w:ascii="Arial" w:hAnsi="Arial" w:cs="Arial"/>
          <w:i/>
          <w:iCs/>
          <w:sz w:val="18"/>
          <w:szCs w:val="18"/>
        </w:rPr>
        <w:t>A</w:t>
      </w:r>
      <w:r w:rsidR="001554DC" w:rsidRPr="00156921">
        <w:rPr>
          <w:rFonts w:ascii="Arial" w:hAnsi="Arial" w:cs="Arial"/>
          <w:i/>
          <w:iCs/>
          <w:sz w:val="18"/>
          <w:szCs w:val="18"/>
        </w:rPr>
        <w:t>l-Qurʾān</w:t>
      </w:r>
      <w:r w:rsidRPr="00156921">
        <w:rPr>
          <w:rFonts w:ascii="Arial" w:hAnsi="Arial" w:cs="Arial"/>
          <w:i/>
          <w:iCs/>
          <w:sz w:val="18"/>
          <w:szCs w:val="18"/>
        </w:rPr>
        <w:t>,</w:t>
      </w:r>
      <w:r w:rsidR="001554DC" w:rsidRPr="00156921">
        <w:rPr>
          <w:rFonts w:ascii="Arial" w:hAnsi="Arial" w:cs="Arial"/>
          <w:sz w:val="18"/>
          <w:szCs w:val="18"/>
        </w:rPr>
        <w:t xml:space="preserve"> 5:33</w:t>
      </w:r>
    </w:p>
    <w:p w14:paraId="22F83981" w14:textId="77777777" w:rsidR="000F6457" w:rsidRPr="00156921" w:rsidRDefault="000F6457" w:rsidP="000F6457">
      <w:pPr>
        <w:pStyle w:val="NoSpacing"/>
        <w:rPr>
          <w:rFonts w:ascii="Arial" w:hAnsi="Arial" w:cs="Arial"/>
          <w:sz w:val="18"/>
          <w:szCs w:val="18"/>
        </w:rPr>
      </w:pPr>
    </w:p>
    <w:p w14:paraId="0C85AC0A" w14:textId="56D0CA92" w:rsidR="001554DC" w:rsidRPr="00156921" w:rsidRDefault="001554DC" w:rsidP="000F6457">
      <w:pPr>
        <w:pStyle w:val="NoSpacing"/>
        <w:rPr>
          <w:rFonts w:ascii="Arial" w:hAnsi="Arial" w:cs="Arial"/>
          <w:i/>
          <w:iCs/>
          <w:sz w:val="18"/>
          <w:szCs w:val="18"/>
        </w:rPr>
      </w:pPr>
      <w:r w:rsidRPr="00156921">
        <w:rPr>
          <w:rFonts w:ascii="Arial" w:hAnsi="Arial" w:cs="Arial"/>
          <w:sz w:val="18"/>
          <w:szCs w:val="18"/>
        </w:rPr>
        <w:t xml:space="preserve">Hippolytus, </w:t>
      </w:r>
      <w:r w:rsidRPr="00156921">
        <w:rPr>
          <w:rFonts w:ascii="Arial" w:hAnsi="Arial" w:cs="Arial"/>
          <w:i/>
          <w:iCs/>
          <w:sz w:val="18"/>
          <w:szCs w:val="18"/>
        </w:rPr>
        <w:t>Refutation of All Heresies</w:t>
      </w:r>
    </w:p>
    <w:p w14:paraId="7F25A271" w14:textId="4B416D89" w:rsidR="001554DC" w:rsidRPr="00156921" w:rsidRDefault="001554DC" w:rsidP="000F6457">
      <w:pPr>
        <w:pStyle w:val="NoSpacing"/>
        <w:rPr>
          <w:rFonts w:ascii="Arial" w:hAnsi="Arial" w:cs="Arial"/>
          <w:sz w:val="18"/>
          <w:szCs w:val="18"/>
        </w:rPr>
      </w:pPr>
      <w:r w:rsidRPr="00156921">
        <w:rPr>
          <w:rFonts w:ascii="Arial" w:hAnsi="Arial" w:cs="Arial"/>
          <w:sz w:val="18"/>
          <w:szCs w:val="18"/>
        </w:rPr>
        <w:t xml:space="preserve">Unknown scholar, </w:t>
      </w:r>
      <w:r w:rsidRPr="00156921">
        <w:rPr>
          <w:rFonts w:ascii="Arial" w:hAnsi="Arial" w:cs="Arial"/>
          <w:i/>
          <w:iCs/>
          <w:sz w:val="18"/>
          <w:szCs w:val="18"/>
          <w:lang w:val="en"/>
        </w:rPr>
        <w:t>Decretum Gelasianum</w:t>
      </w:r>
      <w:r w:rsidRPr="00156921">
        <w:rPr>
          <w:rFonts w:ascii="Arial" w:hAnsi="Arial" w:cs="Arial"/>
          <w:iCs/>
          <w:sz w:val="18"/>
          <w:szCs w:val="18"/>
          <w:lang w:val="en"/>
        </w:rPr>
        <w:t>, 6</w:t>
      </w:r>
      <w:r w:rsidRPr="00156921">
        <w:rPr>
          <w:rFonts w:ascii="Arial" w:hAnsi="Arial" w:cs="Arial"/>
          <w:iCs/>
          <w:sz w:val="18"/>
          <w:szCs w:val="18"/>
          <w:vertAlign w:val="superscript"/>
          <w:lang w:val="en"/>
        </w:rPr>
        <w:t>th</w:t>
      </w:r>
      <w:r w:rsidRPr="00156921">
        <w:rPr>
          <w:rFonts w:ascii="Arial" w:hAnsi="Arial" w:cs="Arial"/>
          <w:iCs/>
          <w:sz w:val="18"/>
          <w:szCs w:val="18"/>
          <w:lang w:val="en"/>
        </w:rPr>
        <w:t xml:space="preserve"> century</w:t>
      </w:r>
    </w:p>
    <w:p w14:paraId="61D5CCB3" w14:textId="1CCA00ED" w:rsidR="001554DC" w:rsidRPr="00156921" w:rsidRDefault="000F6457" w:rsidP="000F6457">
      <w:pPr>
        <w:pStyle w:val="NoSpacing"/>
        <w:rPr>
          <w:rFonts w:ascii="Arial" w:hAnsi="Arial" w:cs="Arial"/>
          <w:sz w:val="18"/>
          <w:szCs w:val="18"/>
        </w:rPr>
      </w:pPr>
      <w:r w:rsidRPr="00156921">
        <w:rPr>
          <w:rFonts w:ascii="Arial" w:hAnsi="Arial" w:cs="Arial"/>
          <w:sz w:val="18"/>
          <w:szCs w:val="18"/>
        </w:rPr>
        <w:t>Craig A. Evans,</w:t>
      </w:r>
      <w:r w:rsidR="001554DC" w:rsidRPr="00156921">
        <w:rPr>
          <w:rStyle w:val="HTMLCite"/>
          <w:rFonts w:ascii="Arial" w:hAnsi="Arial" w:cs="Arial"/>
          <w:sz w:val="18"/>
          <w:szCs w:val="18"/>
        </w:rPr>
        <w:t xml:space="preserve"> The Case for the Real Jesus</w:t>
      </w:r>
      <w:r w:rsidRPr="00156921">
        <w:rPr>
          <w:rStyle w:val="HTMLCite"/>
          <w:rFonts w:ascii="Arial" w:hAnsi="Arial" w:cs="Arial"/>
          <w:i w:val="0"/>
          <w:sz w:val="18"/>
          <w:szCs w:val="18"/>
        </w:rPr>
        <w:t xml:space="preserve">, </w:t>
      </w:r>
      <w:r w:rsidR="004E2F9F" w:rsidRPr="00156921">
        <w:rPr>
          <w:rStyle w:val="HTMLCite"/>
          <w:rFonts w:ascii="Arial" w:hAnsi="Arial" w:cs="Arial"/>
          <w:i w:val="0"/>
          <w:sz w:val="18"/>
          <w:szCs w:val="18"/>
        </w:rPr>
        <w:t>2007,</w:t>
      </w:r>
      <w:r w:rsidR="001554DC" w:rsidRPr="00156921">
        <w:rPr>
          <w:rStyle w:val="HTMLCite"/>
          <w:rFonts w:ascii="Arial" w:hAnsi="Arial" w:cs="Arial"/>
          <w:i w:val="0"/>
          <w:sz w:val="18"/>
          <w:szCs w:val="18"/>
        </w:rPr>
        <w:t xml:space="preserve"> United States: Zondervan. p. 36.</w:t>
      </w:r>
    </w:p>
    <w:p w14:paraId="7F85F94B" w14:textId="5F04726B" w:rsidR="001554DC" w:rsidRPr="00156921" w:rsidRDefault="001554DC" w:rsidP="000F6457">
      <w:pPr>
        <w:pStyle w:val="NoSpacing"/>
        <w:rPr>
          <w:rFonts w:ascii="Arial" w:hAnsi="Arial" w:cs="Arial"/>
          <w:sz w:val="18"/>
          <w:szCs w:val="18"/>
        </w:rPr>
      </w:pPr>
      <w:r w:rsidRPr="00156921">
        <w:rPr>
          <w:rFonts w:ascii="Arial" w:hAnsi="Arial" w:cs="Arial"/>
          <w:i/>
          <w:sz w:val="18"/>
          <w:szCs w:val="18"/>
        </w:rPr>
        <w:t>Gospel of Thomas</w:t>
      </w:r>
      <w:r w:rsidRPr="00156921">
        <w:rPr>
          <w:rFonts w:ascii="Arial" w:hAnsi="Arial" w:cs="Arial"/>
          <w:sz w:val="18"/>
          <w:szCs w:val="18"/>
        </w:rPr>
        <w:t>, Logion 3</w:t>
      </w:r>
    </w:p>
    <w:p w14:paraId="48A65327" w14:textId="77777777" w:rsidR="000F6457" w:rsidRPr="00156921" w:rsidRDefault="000F6457" w:rsidP="000F6457">
      <w:pPr>
        <w:pStyle w:val="NoSpacing"/>
        <w:rPr>
          <w:rFonts w:ascii="Arial" w:hAnsi="Arial" w:cs="Arial"/>
          <w:sz w:val="18"/>
          <w:szCs w:val="18"/>
        </w:rPr>
      </w:pPr>
    </w:p>
    <w:p w14:paraId="46D4CD5C" w14:textId="3DBC9A52" w:rsidR="00156921" w:rsidRPr="00156921" w:rsidRDefault="001554DC" w:rsidP="000F6457">
      <w:pPr>
        <w:pStyle w:val="NoSpacing"/>
        <w:rPr>
          <w:rFonts w:ascii="Arial" w:hAnsi="Arial" w:cs="Arial"/>
          <w:sz w:val="18"/>
          <w:szCs w:val="18"/>
        </w:rPr>
      </w:pPr>
      <w:r w:rsidRPr="00156921">
        <w:rPr>
          <w:rFonts w:ascii="Arial" w:hAnsi="Arial" w:cs="Arial"/>
          <w:sz w:val="18"/>
          <w:szCs w:val="18"/>
        </w:rPr>
        <w:t xml:space="preserve">Richard Dawkins, </w:t>
      </w:r>
      <w:r w:rsidR="00156921" w:rsidRPr="00156921">
        <w:rPr>
          <w:rFonts w:ascii="Arial" w:hAnsi="Arial" w:cs="Arial"/>
          <w:i/>
          <w:iCs/>
          <w:sz w:val="18"/>
          <w:szCs w:val="18"/>
        </w:rPr>
        <w:t>Dennett and His Critics: Demystifying Mind</w:t>
      </w:r>
      <w:r w:rsidR="00156921" w:rsidRPr="00156921">
        <w:rPr>
          <w:rFonts w:ascii="Arial" w:hAnsi="Arial" w:cs="Arial"/>
          <w:sz w:val="18"/>
          <w:szCs w:val="18"/>
        </w:rPr>
        <w:t>, 1993</w:t>
      </w:r>
    </w:p>
    <w:p w14:paraId="378F3D77" w14:textId="40E5B16F" w:rsidR="001554DC" w:rsidRPr="00156921" w:rsidRDefault="001554DC" w:rsidP="000F6457">
      <w:pPr>
        <w:pStyle w:val="NoSpacing"/>
        <w:rPr>
          <w:rFonts w:ascii="Arial" w:hAnsi="Arial" w:cs="Arial"/>
          <w:i/>
          <w:sz w:val="18"/>
          <w:szCs w:val="18"/>
        </w:rPr>
      </w:pPr>
      <w:r w:rsidRPr="00156921">
        <w:rPr>
          <w:rFonts w:ascii="Arial" w:hAnsi="Arial" w:cs="Arial"/>
          <w:sz w:val="18"/>
          <w:szCs w:val="18"/>
        </w:rPr>
        <w:t xml:space="preserve">Douglas </w:t>
      </w:r>
      <w:proofErr w:type="spellStart"/>
      <w:r w:rsidRPr="00156921">
        <w:rPr>
          <w:rFonts w:ascii="Arial" w:hAnsi="Arial" w:cs="Arial"/>
          <w:sz w:val="18"/>
          <w:szCs w:val="18"/>
        </w:rPr>
        <w:t>Charing</w:t>
      </w:r>
      <w:proofErr w:type="spellEnd"/>
      <w:r w:rsidRPr="00156921">
        <w:rPr>
          <w:rFonts w:ascii="Arial" w:hAnsi="Arial" w:cs="Arial"/>
          <w:sz w:val="18"/>
          <w:szCs w:val="18"/>
        </w:rPr>
        <w:t xml:space="preserve">, W. Owen Cole, </w:t>
      </w:r>
      <w:proofErr w:type="spellStart"/>
      <w:r w:rsidRPr="00156921">
        <w:rPr>
          <w:rFonts w:ascii="Arial" w:hAnsi="Arial" w:cs="Arial"/>
          <w:sz w:val="18"/>
          <w:szCs w:val="18"/>
        </w:rPr>
        <w:t>Riadh</w:t>
      </w:r>
      <w:proofErr w:type="spellEnd"/>
      <w:r w:rsidRPr="00156921">
        <w:rPr>
          <w:rFonts w:ascii="Arial" w:hAnsi="Arial" w:cs="Arial"/>
          <w:sz w:val="18"/>
          <w:szCs w:val="18"/>
        </w:rPr>
        <w:t xml:space="preserve"> El-</w:t>
      </w:r>
      <w:proofErr w:type="spellStart"/>
      <w:r w:rsidRPr="00156921">
        <w:rPr>
          <w:rFonts w:ascii="Arial" w:hAnsi="Arial" w:cs="Arial"/>
          <w:sz w:val="18"/>
          <w:szCs w:val="18"/>
        </w:rPr>
        <w:t>Droubie</w:t>
      </w:r>
      <w:proofErr w:type="spellEnd"/>
      <w:r w:rsidRPr="00156921">
        <w:rPr>
          <w:rFonts w:ascii="Arial" w:hAnsi="Arial" w:cs="Arial"/>
          <w:sz w:val="18"/>
          <w:szCs w:val="18"/>
        </w:rPr>
        <w:t xml:space="preserve">, </w:t>
      </w:r>
      <w:proofErr w:type="spellStart"/>
      <w:r w:rsidRPr="00156921">
        <w:rPr>
          <w:rFonts w:ascii="Arial" w:hAnsi="Arial" w:cs="Arial"/>
          <w:sz w:val="18"/>
          <w:szCs w:val="18"/>
        </w:rPr>
        <w:t>Nila</w:t>
      </w:r>
      <w:proofErr w:type="spellEnd"/>
      <w:r w:rsidRPr="00156921">
        <w:rPr>
          <w:rFonts w:ascii="Arial" w:hAnsi="Arial" w:cs="Arial"/>
          <w:sz w:val="18"/>
          <w:szCs w:val="18"/>
        </w:rPr>
        <w:t xml:space="preserve"> </w:t>
      </w:r>
      <w:proofErr w:type="spellStart"/>
      <w:r w:rsidRPr="00156921">
        <w:rPr>
          <w:rFonts w:ascii="Arial" w:hAnsi="Arial" w:cs="Arial"/>
          <w:sz w:val="18"/>
          <w:szCs w:val="18"/>
        </w:rPr>
        <w:t>Pancholi</w:t>
      </w:r>
      <w:proofErr w:type="spellEnd"/>
      <w:r w:rsidRPr="00156921">
        <w:rPr>
          <w:rFonts w:ascii="Arial" w:hAnsi="Arial" w:cs="Arial"/>
          <w:sz w:val="18"/>
          <w:szCs w:val="18"/>
        </w:rPr>
        <w:t xml:space="preserve">, </w:t>
      </w:r>
      <w:proofErr w:type="spellStart"/>
      <w:r w:rsidRPr="00156921">
        <w:rPr>
          <w:rFonts w:ascii="Arial" w:hAnsi="Arial" w:cs="Arial"/>
          <w:sz w:val="18"/>
          <w:szCs w:val="18"/>
        </w:rPr>
        <w:t>Piara</w:t>
      </w:r>
      <w:proofErr w:type="spellEnd"/>
      <w:r w:rsidRPr="00156921">
        <w:rPr>
          <w:rFonts w:ascii="Arial" w:hAnsi="Arial" w:cs="Arial"/>
          <w:sz w:val="18"/>
          <w:szCs w:val="18"/>
        </w:rPr>
        <w:t xml:space="preserve"> Singh </w:t>
      </w:r>
      <w:proofErr w:type="spellStart"/>
      <w:r w:rsidRPr="00156921">
        <w:rPr>
          <w:rFonts w:ascii="Arial" w:hAnsi="Arial" w:cs="Arial"/>
          <w:sz w:val="18"/>
          <w:szCs w:val="18"/>
        </w:rPr>
        <w:t>Sambhi</w:t>
      </w:r>
      <w:proofErr w:type="spellEnd"/>
      <w:r w:rsidRPr="00156921">
        <w:rPr>
          <w:rFonts w:ascii="Arial" w:hAnsi="Arial" w:cs="Arial"/>
          <w:sz w:val="18"/>
          <w:szCs w:val="18"/>
        </w:rPr>
        <w:t xml:space="preserve">, </w:t>
      </w:r>
      <w:r w:rsidRPr="00156921">
        <w:rPr>
          <w:rFonts w:ascii="Arial" w:hAnsi="Arial" w:cs="Arial"/>
          <w:i/>
          <w:sz w:val="18"/>
          <w:szCs w:val="18"/>
        </w:rPr>
        <w:t xml:space="preserve">Comparative Religions </w:t>
      </w:r>
      <w:proofErr w:type="gramStart"/>
      <w:r w:rsidRPr="00156921">
        <w:rPr>
          <w:rFonts w:ascii="Arial" w:hAnsi="Arial" w:cs="Arial"/>
          <w:i/>
          <w:sz w:val="18"/>
          <w:szCs w:val="18"/>
        </w:rPr>
        <w:t>A</w:t>
      </w:r>
      <w:proofErr w:type="gramEnd"/>
      <w:r w:rsidRPr="00156921">
        <w:rPr>
          <w:rFonts w:ascii="Arial" w:hAnsi="Arial" w:cs="Arial"/>
          <w:i/>
          <w:sz w:val="18"/>
          <w:szCs w:val="18"/>
        </w:rPr>
        <w:t xml:space="preserve"> Modern Textbook</w:t>
      </w:r>
    </w:p>
    <w:p w14:paraId="2E0DA9AE" w14:textId="77777777" w:rsidR="000F6457" w:rsidRPr="00156921" w:rsidRDefault="000F6457" w:rsidP="000F6457">
      <w:pPr>
        <w:pStyle w:val="NoSpacing"/>
        <w:rPr>
          <w:rFonts w:ascii="Arial" w:hAnsi="Arial" w:cs="Arial"/>
          <w:sz w:val="18"/>
          <w:szCs w:val="18"/>
        </w:rPr>
      </w:pPr>
    </w:p>
    <w:p w14:paraId="4471692C" w14:textId="0F84A13E" w:rsidR="001554DC" w:rsidRPr="00156921" w:rsidRDefault="001554DC" w:rsidP="000F6457">
      <w:pPr>
        <w:pStyle w:val="NoSpacing"/>
        <w:rPr>
          <w:rFonts w:ascii="Arial" w:hAnsi="Arial" w:cs="Arial"/>
          <w:iCs/>
          <w:sz w:val="18"/>
          <w:szCs w:val="18"/>
        </w:rPr>
      </w:pPr>
      <w:r w:rsidRPr="00156921">
        <w:rPr>
          <w:rFonts w:ascii="Arial" w:hAnsi="Arial" w:cs="Arial"/>
          <w:sz w:val="18"/>
          <w:szCs w:val="18"/>
        </w:rPr>
        <w:t xml:space="preserve">Thomas Hobbes, </w:t>
      </w:r>
      <w:r w:rsidRPr="00156921">
        <w:rPr>
          <w:rFonts w:ascii="Arial" w:hAnsi="Arial" w:cs="Arial"/>
          <w:i/>
          <w:iCs/>
          <w:sz w:val="18"/>
          <w:szCs w:val="18"/>
        </w:rPr>
        <w:t xml:space="preserve">Leviathan or The Matter, </w:t>
      </w:r>
      <w:proofErr w:type="spellStart"/>
      <w:r w:rsidRPr="00156921">
        <w:rPr>
          <w:rFonts w:ascii="Arial" w:hAnsi="Arial" w:cs="Arial"/>
          <w:i/>
          <w:iCs/>
          <w:sz w:val="18"/>
          <w:szCs w:val="18"/>
        </w:rPr>
        <w:t>Forme</w:t>
      </w:r>
      <w:proofErr w:type="spellEnd"/>
      <w:r w:rsidRPr="00156921">
        <w:rPr>
          <w:rFonts w:ascii="Arial" w:hAnsi="Arial" w:cs="Arial"/>
          <w:i/>
          <w:iCs/>
          <w:sz w:val="18"/>
          <w:szCs w:val="18"/>
        </w:rPr>
        <w:t xml:space="preserve"> and Power of a Common-Wealth </w:t>
      </w:r>
      <w:proofErr w:type="spellStart"/>
      <w:r w:rsidRPr="00156921">
        <w:rPr>
          <w:rFonts w:ascii="Arial" w:hAnsi="Arial" w:cs="Arial"/>
          <w:i/>
          <w:iCs/>
          <w:sz w:val="18"/>
          <w:szCs w:val="18"/>
        </w:rPr>
        <w:t>Ecclesiasticall</w:t>
      </w:r>
      <w:proofErr w:type="spellEnd"/>
      <w:r w:rsidRPr="00156921">
        <w:rPr>
          <w:rFonts w:ascii="Arial" w:hAnsi="Arial" w:cs="Arial"/>
          <w:i/>
          <w:iCs/>
          <w:sz w:val="18"/>
          <w:szCs w:val="18"/>
        </w:rPr>
        <w:t xml:space="preserve"> and Civil</w:t>
      </w:r>
    </w:p>
    <w:p w14:paraId="07CA1445" w14:textId="5DB6081F" w:rsidR="001554DC" w:rsidRPr="00156921" w:rsidRDefault="001554DC" w:rsidP="000F6457">
      <w:pPr>
        <w:pStyle w:val="NoSpacing"/>
        <w:rPr>
          <w:rFonts w:ascii="Arial" w:hAnsi="Arial" w:cs="Arial"/>
          <w:i/>
          <w:sz w:val="18"/>
          <w:szCs w:val="18"/>
        </w:rPr>
      </w:pPr>
      <w:r w:rsidRPr="00156921">
        <w:rPr>
          <w:rFonts w:ascii="Arial" w:hAnsi="Arial" w:cs="Arial"/>
          <w:sz w:val="18"/>
          <w:szCs w:val="18"/>
        </w:rPr>
        <w:t xml:space="preserve">Aldous Huxley, </w:t>
      </w:r>
      <w:r w:rsidRPr="00156921">
        <w:rPr>
          <w:rFonts w:ascii="Arial" w:hAnsi="Arial" w:cs="Arial"/>
          <w:i/>
          <w:sz w:val="18"/>
          <w:szCs w:val="18"/>
        </w:rPr>
        <w:t>The Perennial Philosophy</w:t>
      </w:r>
    </w:p>
    <w:p w14:paraId="128898F0" w14:textId="0AB7D52D" w:rsidR="001554DC" w:rsidRPr="00156921" w:rsidRDefault="001554DC" w:rsidP="000F6457">
      <w:pPr>
        <w:pStyle w:val="NoSpacing"/>
        <w:rPr>
          <w:rFonts w:ascii="Arial" w:hAnsi="Arial" w:cs="Arial"/>
          <w:sz w:val="18"/>
          <w:szCs w:val="18"/>
          <w:lang w:val="en"/>
        </w:rPr>
      </w:pPr>
      <w:r w:rsidRPr="00156921">
        <w:rPr>
          <w:rFonts w:ascii="Arial" w:hAnsi="Arial" w:cs="Arial"/>
          <w:sz w:val="18"/>
          <w:szCs w:val="18"/>
          <w:lang w:val="en"/>
        </w:rPr>
        <w:t xml:space="preserve">David Hume, </w:t>
      </w:r>
      <w:r w:rsidRPr="00156921">
        <w:rPr>
          <w:rFonts w:ascii="Arial" w:hAnsi="Arial" w:cs="Arial"/>
          <w:i/>
          <w:iCs/>
          <w:sz w:val="18"/>
          <w:szCs w:val="18"/>
          <w:lang w:val="en"/>
        </w:rPr>
        <w:t>A Treatise of Human Nature</w:t>
      </w:r>
      <w:r w:rsidR="004E2F9F" w:rsidRPr="00156921">
        <w:rPr>
          <w:rFonts w:ascii="Arial" w:hAnsi="Arial" w:cs="Arial"/>
          <w:iCs/>
          <w:sz w:val="18"/>
          <w:szCs w:val="18"/>
          <w:lang w:val="en"/>
        </w:rPr>
        <w:t xml:space="preserve">, </w:t>
      </w:r>
      <w:r w:rsidRPr="00156921">
        <w:rPr>
          <w:rFonts w:ascii="Arial" w:hAnsi="Arial" w:cs="Arial"/>
          <w:sz w:val="18"/>
          <w:szCs w:val="18"/>
          <w:lang w:val="en"/>
        </w:rPr>
        <w:t>1738–40</w:t>
      </w:r>
    </w:p>
    <w:p w14:paraId="3A12DA10" w14:textId="248556D5" w:rsidR="00131C9C" w:rsidRPr="00156921" w:rsidRDefault="001554DC" w:rsidP="000F6457">
      <w:pPr>
        <w:pStyle w:val="NoSpacing"/>
        <w:rPr>
          <w:rFonts w:ascii="Arial" w:hAnsi="Arial" w:cs="Arial"/>
          <w:sz w:val="18"/>
          <w:szCs w:val="18"/>
        </w:rPr>
      </w:pPr>
      <w:r w:rsidRPr="00156921">
        <w:rPr>
          <w:rFonts w:ascii="Arial" w:hAnsi="Arial" w:cs="Arial"/>
          <w:sz w:val="18"/>
          <w:szCs w:val="18"/>
        </w:rPr>
        <w:t xml:space="preserve">G. E. Moore, </w:t>
      </w:r>
      <w:r w:rsidRPr="00156921">
        <w:rPr>
          <w:rFonts w:ascii="Arial" w:hAnsi="Arial" w:cs="Arial"/>
          <w:i/>
          <w:sz w:val="18"/>
          <w:szCs w:val="18"/>
        </w:rPr>
        <w:t>Principia Ethica</w:t>
      </w:r>
      <w:r w:rsidRPr="00156921">
        <w:rPr>
          <w:rFonts w:ascii="Arial" w:hAnsi="Arial" w:cs="Arial"/>
          <w:sz w:val="18"/>
          <w:szCs w:val="18"/>
        </w:rPr>
        <w:t>, 1903</w:t>
      </w:r>
    </w:p>
    <w:p w14:paraId="2A60FC7A" w14:textId="77777777" w:rsidR="000F6457" w:rsidRPr="00156921" w:rsidRDefault="000F6457" w:rsidP="000F6457">
      <w:pPr>
        <w:pStyle w:val="NoSpacing"/>
        <w:rPr>
          <w:rFonts w:ascii="Arial" w:hAnsi="Arial" w:cs="Arial"/>
          <w:sz w:val="18"/>
          <w:szCs w:val="18"/>
        </w:rPr>
      </w:pPr>
    </w:p>
    <w:p w14:paraId="5E4CF3E1" w14:textId="220BBA9D" w:rsidR="00131C9C" w:rsidRPr="00156921" w:rsidRDefault="00B545E1" w:rsidP="000F6457">
      <w:pPr>
        <w:pStyle w:val="NoSpacing"/>
        <w:rPr>
          <w:rFonts w:ascii="Arial" w:hAnsi="Arial" w:cs="Arial"/>
          <w:sz w:val="18"/>
          <w:szCs w:val="18"/>
        </w:rPr>
      </w:pPr>
      <w:r w:rsidRPr="00156921">
        <w:rPr>
          <w:rFonts w:ascii="Arial" w:hAnsi="Arial" w:cs="Arial"/>
          <w:sz w:val="18"/>
          <w:szCs w:val="18"/>
        </w:rPr>
        <w:t xml:space="preserve">Gilbert Ryle, </w:t>
      </w:r>
      <w:r w:rsidRPr="00156921">
        <w:rPr>
          <w:rFonts w:ascii="Arial" w:hAnsi="Arial" w:cs="Arial"/>
          <w:i/>
          <w:sz w:val="18"/>
          <w:szCs w:val="18"/>
        </w:rPr>
        <w:t>The Concept of Mind</w:t>
      </w:r>
      <w:r w:rsidRPr="00156921">
        <w:rPr>
          <w:rFonts w:ascii="Arial" w:hAnsi="Arial" w:cs="Arial"/>
          <w:sz w:val="18"/>
          <w:szCs w:val="18"/>
        </w:rPr>
        <w:t>, University of Chicago Press, Original 1949/Current 2002</w:t>
      </w:r>
    </w:p>
    <w:p w14:paraId="3702D9D9" w14:textId="77777777" w:rsidR="000F6457" w:rsidRPr="00156921" w:rsidRDefault="000F6457" w:rsidP="000F6457">
      <w:pPr>
        <w:pStyle w:val="NoSpacing"/>
        <w:rPr>
          <w:rFonts w:ascii="Arial" w:hAnsi="Arial" w:cs="Arial"/>
          <w:sz w:val="18"/>
          <w:szCs w:val="18"/>
        </w:rPr>
      </w:pPr>
    </w:p>
    <w:p w14:paraId="4934EB3C" w14:textId="77777777" w:rsidR="00131C9C" w:rsidRPr="00156921" w:rsidRDefault="00B545E1" w:rsidP="000F6457">
      <w:pPr>
        <w:pStyle w:val="NoSpacing"/>
        <w:rPr>
          <w:rFonts w:ascii="Arial" w:hAnsi="Arial" w:cs="Arial"/>
          <w:sz w:val="18"/>
          <w:szCs w:val="18"/>
        </w:rPr>
      </w:pPr>
      <w:r w:rsidRPr="00156921">
        <w:rPr>
          <w:rFonts w:ascii="Arial" w:hAnsi="Arial" w:cs="Arial"/>
          <w:sz w:val="18"/>
          <w:szCs w:val="18"/>
        </w:rPr>
        <w:t xml:space="preserve">Sam Harris, </w:t>
      </w:r>
      <w:r w:rsidRPr="00156921">
        <w:rPr>
          <w:rFonts w:ascii="Arial" w:hAnsi="Arial" w:cs="Arial"/>
          <w:i/>
          <w:iCs/>
          <w:sz w:val="18"/>
          <w:szCs w:val="18"/>
        </w:rPr>
        <w:t>The Moral Landscape: How Science Can Determine Human Values</w:t>
      </w:r>
      <w:r w:rsidRPr="00156921">
        <w:rPr>
          <w:rFonts w:ascii="Arial" w:hAnsi="Arial" w:cs="Arial"/>
          <w:iCs/>
          <w:sz w:val="18"/>
          <w:szCs w:val="18"/>
        </w:rPr>
        <w:t>, Free Press, 2010</w:t>
      </w:r>
    </w:p>
    <w:p w14:paraId="7A9B61F4" w14:textId="62A2277D" w:rsidR="00C50602" w:rsidRPr="00156921" w:rsidRDefault="00C50602" w:rsidP="000F6457">
      <w:pPr>
        <w:pStyle w:val="NoSpacing"/>
        <w:rPr>
          <w:rFonts w:ascii="Arial" w:hAnsi="Arial" w:cs="Arial"/>
          <w:sz w:val="18"/>
          <w:szCs w:val="18"/>
        </w:rPr>
      </w:pPr>
    </w:p>
    <w:p w14:paraId="01D1C6EC" w14:textId="5D509452" w:rsidR="001554DC" w:rsidRPr="00156921" w:rsidRDefault="001554DC" w:rsidP="000F6457">
      <w:pPr>
        <w:pStyle w:val="NoSpacing"/>
        <w:rPr>
          <w:rFonts w:ascii="Arial" w:hAnsi="Arial" w:cs="Arial"/>
          <w:sz w:val="18"/>
          <w:szCs w:val="18"/>
        </w:rPr>
      </w:pPr>
      <w:r w:rsidRPr="00156921">
        <w:rPr>
          <w:rFonts w:ascii="Arial" w:hAnsi="Arial" w:cs="Arial"/>
          <w:sz w:val="18"/>
          <w:szCs w:val="18"/>
        </w:rPr>
        <w:t xml:space="preserve">Jordan Peterson, </w:t>
      </w:r>
      <w:r w:rsidRPr="00156921">
        <w:rPr>
          <w:rFonts w:ascii="Arial" w:hAnsi="Arial" w:cs="Arial"/>
          <w:i/>
          <w:iCs/>
          <w:sz w:val="18"/>
          <w:szCs w:val="18"/>
        </w:rPr>
        <w:t>Maps of Meaning: The Architecture of Belief</w:t>
      </w:r>
      <w:r w:rsidRPr="00156921">
        <w:rPr>
          <w:rFonts w:ascii="Arial" w:hAnsi="Arial" w:cs="Arial"/>
          <w:iCs/>
          <w:sz w:val="18"/>
          <w:szCs w:val="18"/>
        </w:rPr>
        <w:t xml:space="preserve">, </w:t>
      </w:r>
      <w:r w:rsidR="004E2F9F" w:rsidRPr="00156921">
        <w:rPr>
          <w:rFonts w:ascii="Arial" w:hAnsi="Arial" w:cs="Arial"/>
          <w:sz w:val="18"/>
          <w:szCs w:val="18"/>
        </w:rPr>
        <w:t>26/03/</w:t>
      </w:r>
      <w:r w:rsidRPr="00156921">
        <w:rPr>
          <w:rFonts w:ascii="Arial" w:hAnsi="Arial" w:cs="Arial"/>
          <w:sz w:val="18"/>
          <w:szCs w:val="18"/>
        </w:rPr>
        <w:t>1999, Routledge</w:t>
      </w:r>
    </w:p>
    <w:p w14:paraId="145C49BC" w14:textId="77777777" w:rsidR="001554DC" w:rsidRPr="00156921" w:rsidRDefault="001554DC" w:rsidP="000F6457">
      <w:pPr>
        <w:pStyle w:val="NoSpacing"/>
        <w:rPr>
          <w:rFonts w:ascii="Arial" w:hAnsi="Arial" w:cs="Arial"/>
          <w:sz w:val="18"/>
          <w:szCs w:val="18"/>
        </w:rPr>
      </w:pPr>
    </w:p>
    <w:p w14:paraId="3C91C439" w14:textId="50C6D04F" w:rsidR="00C50602" w:rsidRPr="00156921" w:rsidRDefault="001554DC" w:rsidP="000F6457">
      <w:pPr>
        <w:pStyle w:val="NoSpacing"/>
        <w:rPr>
          <w:rFonts w:ascii="Arial" w:hAnsi="Arial" w:cs="Arial"/>
          <w:sz w:val="18"/>
          <w:szCs w:val="18"/>
        </w:rPr>
      </w:pPr>
      <w:r w:rsidRPr="00156921">
        <w:rPr>
          <w:rFonts w:ascii="Arial" w:hAnsi="Arial" w:cs="Arial"/>
          <w:sz w:val="18"/>
          <w:szCs w:val="18"/>
        </w:rPr>
        <w:t xml:space="preserve">Charles Darwin, </w:t>
      </w:r>
      <w:r w:rsidRPr="00156921">
        <w:rPr>
          <w:rFonts w:ascii="Arial" w:hAnsi="Arial" w:cs="Arial"/>
          <w:i/>
          <w:sz w:val="18"/>
          <w:szCs w:val="18"/>
        </w:rPr>
        <w:t>On the Origin of Species</w:t>
      </w:r>
      <w:r w:rsidR="004E2F9F" w:rsidRPr="00156921">
        <w:rPr>
          <w:rFonts w:ascii="Arial" w:hAnsi="Arial" w:cs="Arial"/>
          <w:i/>
          <w:sz w:val="18"/>
          <w:szCs w:val="18"/>
        </w:rPr>
        <w:t xml:space="preserve">, </w:t>
      </w:r>
      <w:r w:rsidR="004E2F9F" w:rsidRPr="00156921">
        <w:rPr>
          <w:rFonts w:ascii="Arial" w:hAnsi="Arial" w:cs="Arial"/>
          <w:sz w:val="18"/>
          <w:szCs w:val="18"/>
        </w:rPr>
        <w:t>24/11/1859</w:t>
      </w:r>
    </w:p>
    <w:p w14:paraId="2675829F" w14:textId="3B122916" w:rsidR="00F87502" w:rsidRPr="00156921" w:rsidRDefault="001554DC" w:rsidP="000F6457">
      <w:pPr>
        <w:pStyle w:val="NoSpacing"/>
        <w:rPr>
          <w:rFonts w:ascii="Arial" w:hAnsi="Arial" w:cs="Arial"/>
          <w:sz w:val="18"/>
          <w:szCs w:val="18"/>
        </w:rPr>
      </w:pPr>
      <w:r w:rsidRPr="00156921">
        <w:rPr>
          <w:rFonts w:ascii="Arial" w:hAnsi="Arial" w:cs="Arial"/>
          <w:sz w:val="18"/>
          <w:szCs w:val="18"/>
        </w:rPr>
        <w:t xml:space="preserve">Charles Darwin, </w:t>
      </w:r>
      <w:r w:rsidR="004B652A" w:rsidRPr="00156921">
        <w:rPr>
          <w:rFonts w:ascii="Arial" w:hAnsi="Arial" w:cs="Arial"/>
          <w:bCs/>
          <w:i/>
          <w:iCs/>
          <w:sz w:val="18"/>
          <w:szCs w:val="18"/>
        </w:rPr>
        <w:t>The Descent of Man, and Selection in Relation to Sex</w:t>
      </w:r>
      <w:r w:rsidR="004E2F9F" w:rsidRPr="00156921">
        <w:rPr>
          <w:rFonts w:ascii="Arial" w:hAnsi="Arial" w:cs="Arial"/>
          <w:bCs/>
          <w:iCs/>
          <w:sz w:val="18"/>
          <w:szCs w:val="18"/>
        </w:rPr>
        <w:t xml:space="preserve">, </w:t>
      </w:r>
      <w:r w:rsidR="004E2F9F" w:rsidRPr="00156921">
        <w:rPr>
          <w:rFonts w:ascii="Arial" w:hAnsi="Arial" w:cs="Arial"/>
          <w:sz w:val="18"/>
          <w:szCs w:val="18"/>
        </w:rPr>
        <w:t>1871</w:t>
      </w:r>
    </w:p>
    <w:sectPr w:rsidR="00F87502" w:rsidRPr="00156921" w:rsidSect="005D49ED">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CB2479" w16cid:durableId="2070AF94"/>
  <w16cid:commentId w16cid:paraId="375A7F58" w16cid:durableId="2070AFF9"/>
  <w16cid:commentId w16cid:paraId="6215C536" w16cid:durableId="2070B06F"/>
  <w16cid:commentId w16cid:paraId="76B16A46" w16cid:durableId="2070B32E"/>
  <w16cid:commentId w16cid:paraId="6407D361" w16cid:durableId="2070B38F"/>
  <w16cid:commentId w16cid:paraId="6189A6B9" w16cid:durableId="2070B442"/>
  <w16cid:commentId w16cid:paraId="4EC88A6A" w16cid:durableId="2070B499"/>
  <w16cid:commentId w16cid:paraId="300772C5" w16cid:durableId="2070B537"/>
  <w16cid:commentId w16cid:paraId="025D21A6" w16cid:durableId="2070B566"/>
  <w16cid:commentId w16cid:paraId="57F408DA" w16cid:durableId="2070B5EB"/>
  <w16cid:commentId w16cid:paraId="6F305C87" w16cid:durableId="2070B61B"/>
  <w16cid:commentId w16cid:paraId="42B4483E" w16cid:durableId="2070B66A"/>
  <w16cid:commentId w16cid:paraId="57820EDD" w16cid:durableId="2070B7A6"/>
  <w16cid:commentId w16cid:paraId="3C552015" w16cid:durableId="2070B7FE"/>
  <w16cid:commentId w16cid:paraId="7A1221BF" w16cid:durableId="2070B840"/>
  <w16cid:commentId w16cid:paraId="1E9EBEB8" w16cid:durableId="2070B865"/>
  <w16cid:commentId w16cid:paraId="54EF865D" w16cid:durableId="2070B93C"/>
  <w16cid:commentId w16cid:paraId="7C47202C" w16cid:durableId="2070B984"/>
  <w16cid:commentId w16cid:paraId="7CE5B347" w16cid:durableId="2070B9B0"/>
  <w16cid:commentId w16cid:paraId="3666DA89" w16cid:durableId="2070BA3E"/>
  <w16cid:commentId w16cid:paraId="7E732504" w16cid:durableId="2070C856"/>
  <w16cid:commentId w16cid:paraId="72C7295A" w16cid:durableId="2070C8C6"/>
  <w16cid:commentId w16cid:paraId="28214456" w16cid:durableId="2070C9C6"/>
  <w16cid:commentId w16cid:paraId="089163EC" w16cid:durableId="2070CA30"/>
  <w16cid:commentId w16cid:paraId="2BC73E86" w16cid:durableId="2070CA75"/>
  <w16cid:commentId w16cid:paraId="256F7619" w16cid:durableId="2070CAF7"/>
  <w16cid:commentId w16cid:paraId="6EEDDF8D" w16cid:durableId="2070CBD4"/>
  <w16cid:commentId w16cid:paraId="128D5F96" w16cid:durableId="2070CC2B"/>
  <w16cid:commentId w16cid:paraId="23603B95" w16cid:durableId="2070D277"/>
  <w16cid:commentId w16cid:paraId="7412D418" w16cid:durableId="2070D320"/>
  <w16cid:commentId w16cid:paraId="1DA038B5" w16cid:durableId="2070D3A3"/>
  <w16cid:commentId w16cid:paraId="53A6AA47" w16cid:durableId="2070D493"/>
  <w16cid:commentId w16cid:paraId="04377167" w16cid:durableId="2070D4F0"/>
  <w16cid:commentId w16cid:paraId="6B9E4AC5" w16cid:durableId="2070D55E"/>
  <w16cid:commentId w16cid:paraId="69421E41" w16cid:durableId="2070D53C"/>
  <w16cid:commentId w16cid:paraId="0EB578D8" w16cid:durableId="2070D7A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6C74F5" w14:textId="77777777" w:rsidR="00E1585C" w:rsidRDefault="00E1585C" w:rsidP="00C1426B">
      <w:pPr>
        <w:spacing w:after="0" w:line="240" w:lineRule="auto"/>
      </w:pPr>
      <w:r>
        <w:separator/>
      </w:r>
    </w:p>
  </w:endnote>
  <w:endnote w:type="continuationSeparator" w:id="0">
    <w:p w14:paraId="078FDAAB" w14:textId="77777777" w:rsidR="00E1585C" w:rsidRDefault="00E1585C" w:rsidP="00C14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6178411"/>
      <w:docPartObj>
        <w:docPartGallery w:val="Page Numbers (Bottom of Page)"/>
        <w:docPartUnique/>
      </w:docPartObj>
    </w:sdtPr>
    <w:sdtEndPr>
      <w:rPr>
        <w:rFonts w:ascii="Comic Sans MS" w:hAnsi="Comic Sans MS"/>
        <w:noProof/>
        <w:szCs w:val="18"/>
      </w:rPr>
    </w:sdtEndPr>
    <w:sdtContent>
      <w:p w14:paraId="5245555D" w14:textId="2706AD93" w:rsidR="002C5B4C" w:rsidRPr="00C1426B" w:rsidRDefault="002C5B4C" w:rsidP="000E10ED">
        <w:pPr>
          <w:pStyle w:val="Footer"/>
          <w:tabs>
            <w:tab w:val="left" w:pos="7485"/>
          </w:tabs>
          <w:rPr>
            <w:rFonts w:ascii="Comic Sans MS" w:hAnsi="Comic Sans MS"/>
            <w:szCs w:val="18"/>
          </w:rPr>
        </w:pPr>
        <w:r>
          <w:tab/>
        </w:r>
        <w:r>
          <w:tab/>
        </w:r>
        <w:r>
          <w:tab/>
        </w:r>
        <w:r w:rsidRPr="00C1426B">
          <w:rPr>
            <w:rFonts w:ascii="Comic Sans MS" w:hAnsi="Comic Sans MS"/>
            <w:szCs w:val="18"/>
          </w:rPr>
          <w:fldChar w:fldCharType="begin"/>
        </w:r>
        <w:r w:rsidRPr="00C1426B">
          <w:rPr>
            <w:rFonts w:ascii="Comic Sans MS" w:hAnsi="Comic Sans MS"/>
            <w:szCs w:val="18"/>
          </w:rPr>
          <w:instrText xml:space="preserve"> PAGE   \* MERGEFORMAT </w:instrText>
        </w:r>
        <w:r w:rsidRPr="00C1426B">
          <w:rPr>
            <w:rFonts w:ascii="Comic Sans MS" w:hAnsi="Comic Sans MS"/>
            <w:szCs w:val="18"/>
          </w:rPr>
          <w:fldChar w:fldCharType="separate"/>
        </w:r>
        <w:r w:rsidR="00270121">
          <w:rPr>
            <w:rFonts w:ascii="Comic Sans MS" w:hAnsi="Comic Sans MS"/>
            <w:noProof/>
            <w:szCs w:val="18"/>
          </w:rPr>
          <w:t>1</w:t>
        </w:r>
        <w:r w:rsidRPr="00C1426B">
          <w:rPr>
            <w:rFonts w:ascii="Comic Sans MS" w:hAnsi="Comic Sans MS"/>
            <w:noProof/>
            <w:szCs w:val="18"/>
          </w:rPr>
          <w:fldChar w:fldCharType="end"/>
        </w:r>
      </w:p>
    </w:sdtContent>
  </w:sdt>
  <w:p w14:paraId="48E8B94F" w14:textId="77777777" w:rsidR="002C5B4C" w:rsidRDefault="002C5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1AE36" w14:textId="77777777" w:rsidR="00E1585C" w:rsidRDefault="00E1585C" w:rsidP="00C1426B">
      <w:pPr>
        <w:spacing w:after="0" w:line="240" w:lineRule="auto"/>
      </w:pPr>
      <w:r>
        <w:separator/>
      </w:r>
    </w:p>
  </w:footnote>
  <w:footnote w:type="continuationSeparator" w:id="0">
    <w:p w14:paraId="64C4907F" w14:textId="77777777" w:rsidR="00E1585C" w:rsidRDefault="00E1585C" w:rsidP="00C1426B">
      <w:pPr>
        <w:spacing w:after="0" w:line="240" w:lineRule="auto"/>
      </w:pPr>
      <w:r>
        <w:continuationSeparator/>
      </w:r>
    </w:p>
  </w:footnote>
  <w:footnote w:id="1">
    <w:p w14:paraId="3D608AC2" w14:textId="0D5EB10D" w:rsidR="001554DC" w:rsidRPr="001554DC" w:rsidRDefault="001554DC">
      <w:pPr>
        <w:pStyle w:val="FootnoteText"/>
        <w:rPr>
          <w:bCs/>
          <w:sz w:val="18"/>
          <w:szCs w:val="18"/>
        </w:rPr>
      </w:pPr>
      <w:r w:rsidRPr="001554DC">
        <w:rPr>
          <w:rStyle w:val="FootnoteReference"/>
          <w:sz w:val="18"/>
          <w:szCs w:val="18"/>
        </w:rPr>
        <w:footnoteRef/>
      </w:r>
      <w:r w:rsidRPr="001554DC">
        <w:rPr>
          <w:bCs/>
          <w:sz w:val="18"/>
          <w:szCs w:val="18"/>
        </w:rPr>
        <w:t xml:space="preserve">Friedrich Nietzsche, </w:t>
      </w:r>
      <w:r w:rsidRPr="001554DC">
        <w:rPr>
          <w:bCs/>
          <w:i/>
          <w:sz w:val="18"/>
          <w:szCs w:val="18"/>
        </w:rPr>
        <w:t xml:space="preserve">The </w:t>
      </w:r>
      <w:proofErr w:type="spellStart"/>
      <w:r w:rsidRPr="001554DC">
        <w:rPr>
          <w:bCs/>
          <w:i/>
          <w:sz w:val="18"/>
          <w:szCs w:val="18"/>
        </w:rPr>
        <w:t>AntiChrist</w:t>
      </w:r>
      <w:proofErr w:type="spellEnd"/>
      <w:r>
        <w:rPr>
          <w:bCs/>
          <w:i/>
          <w:sz w:val="18"/>
          <w:szCs w:val="18"/>
        </w:rPr>
        <w:t xml:space="preserve">, </w:t>
      </w:r>
      <w:r>
        <w:rPr>
          <w:bCs/>
          <w:sz w:val="18"/>
          <w:szCs w:val="18"/>
        </w:rPr>
        <w:t>page 1</w:t>
      </w:r>
    </w:p>
  </w:footnote>
  <w:footnote w:id="2">
    <w:p w14:paraId="0917E65D" w14:textId="1072D957" w:rsidR="001554DC" w:rsidRPr="001554DC" w:rsidRDefault="001554DC">
      <w:pPr>
        <w:pStyle w:val="FootnoteText"/>
        <w:rPr>
          <w:sz w:val="18"/>
          <w:szCs w:val="18"/>
        </w:rPr>
      </w:pPr>
      <w:r w:rsidRPr="001554DC">
        <w:rPr>
          <w:rStyle w:val="FootnoteReference"/>
          <w:sz w:val="18"/>
          <w:szCs w:val="18"/>
        </w:rPr>
        <w:footnoteRef/>
      </w:r>
      <w:r w:rsidRPr="001554DC">
        <w:rPr>
          <w:sz w:val="18"/>
          <w:szCs w:val="18"/>
        </w:rPr>
        <w:t xml:space="preserve"> Michael J. </w:t>
      </w:r>
      <w:proofErr w:type="spellStart"/>
      <w:r w:rsidRPr="001554DC">
        <w:rPr>
          <w:sz w:val="18"/>
          <w:szCs w:val="18"/>
        </w:rPr>
        <w:t>Behe</w:t>
      </w:r>
      <w:proofErr w:type="spellEnd"/>
      <w:r w:rsidRPr="001554DC">
        <w:rPr>
          <w:sz w:val="18"/>
          <w:szCs w:val="18"/>
        </w:rPr>
        <w:t xml:space="preserve">, </w:t>
      </w:r>
      <w:r w:rsidRPr="001554DC">
        <w:rPr>
          <w:bCs/>
          <w:i/>
          <w:iCs/>
          <w:sz w:val="18"/>
          <w:szCs w:val="18"/>
        </w:rPr>
        <w:t>Darwin's Black Box: The Biochemical Challenge to Evolution,</w:t>
      </w:r>
      <w:r w:rsidRPr="001554DC">
        <w:rPr>
          <w:sz w:val="18"/>
          <w:szCs w:val="18"/>
        </w:rPr>
        <w:t xml:space="preserve"> (1996; second edition 2006)</w:t>
      </w:r>
    </w:p>
  </w:footnote>
  <w:footnote w:id="3">
    <w:p w14:paraId="491257F5" w14:textId="608B04E8" w:rsidR="001554DC" w:rsidRPr="001554DC" w:rsidRDefault="001554DC">
      <w:pPr>
        <w:pStyle w:val="FootnoteText"/>
        <w:rPr>
          <w:sz w:val="18"/>
          <w:szCs w:val="18"/>
        </w:rPr>
      </w:pPr>
      <w:r w:rsidRPr="001554DC">
        <w:rPr>
          <w:rStyle w:val="FootnoteReference"/>
          <w:sz w:val="18"/>
          <w:szCs w:val="18"/>
        </w:rPr>
        <w:footnoteRef/>
      </w:r>
      <w:r w:rsidRPr="001554DC">
        <w:rPr>
          <w:sz w:val="18"/>
          <w:szCs w:val="18"/>
        </w:rPr>
        <w:t xml:space="preserve"> </w:t>
      </w:r>
      <w:r w:rsidRPr="001554DC">
        <w:rPr>
          <w:bCs/>
        </w:rPr>
        <w:t xml:space="preserve">Irenaeus, </w:t>
      </w:r>
      <w:r w:rsidRPr="001554DC">
        <w:rPr>
          <w:i/>
          <w:iCs/>
        </w:rPr>
        <w:t>Against Heresies</w:t>
      </w:r>
    </w:p>
  </w:footnote>
  <w:footnote w:id="4">
    <w:p w14:paraId="4E8E6F8A" w14:textId="27AC5185" w:rsidR="001554DC" w:rsidRPr="001554DC" w:rsidRDefault="001554DC">
      <w:pPr>
        <w:pStyle w:val="FootnoteText"/>
        <w:rPr>
          <w:sz w:val="18"/>
          <w:szCs w:val="18"/>
        </w:rPr>
      </w:pPr>
      <w:r w:rsidRPr="001554DC">
        <w:rPr>
          <w:rStyle w:val="FootnoteReference"/>
          <w:sz w:val="18"/>
          <w:szCs w:val="18"/>
        </w:rPr>
        <w:footnoteRef/>
      </w:r>
      <w:r w:rsidRPr="001554DC">
        <w:rPr>
          <w:sz w:val="18"/>
          <w:szCs w:val="18"/>
        </w:rPr>
        <w:t xml:space="preserve"> 1 </w:t>
      </w:r>
      <w:r w:rsidRPr="001554DC">
        <w:rPr>
          <w:i/>
          <w:sz w:val="18"/>
          <w:szCs w:val="18"/>
        </w:rPr>
        <w:t>Kings</w:t>
      </w:r>
      <w:r w:rsidRPr="001554DC">
        <w:rPr>
          <w:sz w:val="18"/>
          <w:szCs w:val="18"/>
        </w:rPr>
        <w:t xml:space="preserve"> 11:3, </w:t>
      </w:r>
      <w:r w:rsidRPr="001554DC">
        <w:rPr>
          <w:i/>
          <w:sz w:val="18"/>
          <w:szCs w:val="18"/>
        </w:rPr>
        <w:t>Genesis</w:t>
      </w:r>
      <w:r w:rsidRPr="001554DC">
        <w:rPr>
          <w:sz w:val="18"/>
          <w:szCs w:val="18"/>
        </w:rPr>
        <w:t xml:space="preserve"> 9:25, </w:t>
      </w:r>
      <w:r w:rsidRPr="001554DC">
        <w:rPr>
          <w:i/>
          <w:sz w:val="18"/>
          <w:szCs w:val="18"/>
        </w:rPr>
        <w:t>Exodus</w:t>
      </w:r>
      <w:r w:rsidRPr="001554DC">
        <w:rPr>
          <w:sz w:val="18"/>
          <w:szCs w:val="18"/>
        </w:rPr>
        <w:t xml:space="preserve"> 21:20-21, </w:t>
      </w:r>
      <w:r w:rsidRPr="001554DC">
        <w:rPr>
          <w:i/>
          <w:sz w:val="18"/>
          <w:szCs w:val="18"/>
        </w:rPr>
        <w:t>Leviticus</w:t>
      </w:r>
      <w:r w:rsidRPr="001554DC">
        <w:rPr>
          <w:sz w:val="18"/>
          <w:szCs w:val="18"/>
        </w:rPr>
        <w:t xml:space="preserve"> 18:22, 20:13, </w:t>
      </w:r>
      <w:r w:rsidRPr="001554DC">
        <w:rPr>
          <w:i/>
          <w:sz w:val="18"/>
          <w:szCs w:val="18"/>
        </w:rPr>
        <w:t>John</w:t>
      </w:r>
      <w:r w:rsidRPr="001554DC">
        <w:rPr>
          <w:sz w:val="18"/>
          <w:szCs w:val="18"/>
        </w:rPr>
        <w:t xml:space="preserve"> 3:16</w:t>
      </w:r>
    </w:p>
  </w:footnote>
  <w:footnote w:id="5">
    <w:p w14:paraId="2A82F3A5" w14:textId="0E2ED4A1" w:rsidR="001554DC" w:rsidRPr="001554DC" w:rsidRDefault="001554DC">
      <w:pPr>
        <w:pStyle w:val="FootnoteText"/>
        <w:rPr>
          <w:sz w:val="18"/>
          <w:szCs w:val="18"/>
        </w:rPr>
      </w:pPr>
      <w:r w:rsidRPr="001554DC">
        <w:rPr>
          <w:rStyle w:val="FootnoteReference"/>
          <w:sz w:val="18"/>
          <w:szCs w:val="18"/>
        </w:rPr>
        <w:footnoteRef/>
      </w:r>
      <w:r w:rsidRPr="001554DC">
        <w:rPr>
          <w:sz w:val="18"/>
          <w:szCs w:val="18"/>
        </w:rPr>
        <w:t xml:space="preserve"> </w:t>
      </w:r>
      <w:r>
        <w:rPr>
          <w:sz w:val="18"/>
          <w:szCs w:val="18"/>
        </w:rPr>
        <w:t>A</w:t>
      </w:r>
      <w:r w:rsidRPr="001554DC">
        <w:rPr>
          <w:i/>
          <w:iCs/>
          <w:sz w:val="18"/>
          <w:szCs w:val="18"/>
        </w:rPr>
        <w:t>l-Qurʾān</w:t>
      </w:r>
      <w:r w:rsidRPr="001554DC">
        <w:rPr>
          <w:sz w:val="18"/>
          <w:szCs w:val="18"/>
        </w:rPr>
        <w:t xml:space="preserve"> 5:33</w:t>
      </w:r>
    </w:p>
  </w:footnote>
  <w:footnote w:id="6">
    <w:p w14:paraId="300D5DB9" w14:textId="77777777" w:rsidR="001554DC" w:rsidRPr="00E20B77" w:rsidRDefault="001554DC" w:rsidP="001554DC">
      <w:pPr>
        <w:pStyle w:val="FootnoteText"/>
        <w:rPr>
          <w:iCs/>
          <w:sz w:val="18"/>
          <w:szCs w:val="18"/>
        </w:rPr>
      </w:pPr>
      <w:r w:rsidRPr="00E20B77">
        <w:rPr>
          <w:rStyle w:val="FootnoteReference"/>
          <w:sz w:val="18"/>
          <w:szCs w:val="18"/>
        </w:rPr>
        <w:footnoteRef/>
      </w:r>
      <w:r w:rsidRPr="00E20B77">
        <w:rPr>
          <w:sz w:val="18"/>
          <w:szCs w:val="18"/>
        </w:rPr>
        <w:t xml:space="preserve"> Hippolytus, </w:t>
      </w:r>
      <w:r w:rsidRPr="00E20B77">
        <w:rPr>
          <w:i/>
          <w:iCs/>
          <w:sz w:val="18"/>
          <w:szCs w:val="18"/>
        </w:rPr>
        <w:t>Refutation of All Heresies</w:t>
      </w:r>
    </w:p>
  </w:footnote>
  <w:footnote w:id="7">
    <w:p w14:paraId="4B6B9E35" w14:textId="16F0A282" w:rsidR="001554DC" w:rsidRDefault="001554DC">
      <w:pPr>
        <w:pStyle w:val="FootnoteText"/>
      </w:pPr>
      <w:r>
        <w:rPr>
          <w:rStyle w:val="FootnoteReference"/>
        </w:rPr>
        <w:footnoteRef/>
      </w:r>
      <w:r>
        <w:t xml:space="preserve"> </w:t>
      </w:r>
      <w:r w:rsidRPr="00580A0A">
        <w:rPr>
          <w:rFonts w:cs="Arial"/>
          <w:sz w:val="18"/>
          <w:szCs w:val="18"/>
        </w:rPr>
        <w:t xml:space="preserve">Unknown scholar, </w:t>
      </w:r>
      <w:r w:rsidRPr="00580A0A">
        <w:rPr>
          <w:rFonts w:cs="Arial"/>
          <w:i/>
          <w:iCs/>
          <w:sz w:val="18"/>
          <w:szCs w:val="18"/>
          <w:lang w:val="en"/>
        </w:rPr>
        <w:t>Decretum Gelasianum</w:t>
      </w:r>
      <w:r>
        <w:rPr>
          <w:rFonts w:cs="Arial"/>
          <w:i/>
          <w:iCs/>
          <w:sz w:val="18"/>
          <w:szCs w:val="18"/>
          <w:lang w:val="en"/>
        </w:rPr>
        <w:t>,</w:t>
      </w:r>
      <w:r>
        <w:rPr>
          <w:rFonts w:cs="Arial"/>
          <w:iCs/>
          <w:sz w:val="18"/>
          <w:szCs w:val="18"/>
          <w:lang w:val="en"/>
        </w:rPr>
        <w:t xml:space="preserve"> 6</w:t>
      </w:r>
      <w:r w:rsidRPr="00580A0A">
        <w:rPr>
          <w:rFonts w:cs="Arial"/>
          <w:iCs/>
          <w:sz w:val="18"/>
          <w:szCs w:val="18"/>
          <w:vertAlign w:val="superscript"/>
          <w:lang w:val="en"/>
        </w:rPr>
        <w:t>th</w:t>
      </w:r>
      <w:r>
        <w:rPr>
          <w:rFonts w:cs="Arial"/>
          <w:iCs/>
          <w:sz w:val="18"/>
          <w:szCs w:val="18"/>
          <w:lang w:val="en"/>
        </w:rPr>
        <w:t xml:space="preserve"> century</w:t>
      </w:r>
    </w:p>
  </w:footnote>
  <w:footnote w:id="8">
    <w:p w14:paraId="75B198F9" w14:textId="77777777" w:rsidR="001554DC" w:rsidRPr="007D421B" w:rsidRDefault="001554DC" w:rsidP="001554DC">
      <w:pPr>
        <w:pStyle w:val="FootnoteText"/>
        <w:rPr>
          <w:sz w:val="18"/>
          <w:szCs w:val="18"/>
        </w:rPr>
      </w:pPr>
      <w:r>
        <w:rPr>
          <w:rStyle w:val="FootnoteReference"/>
        </w:rPr>
        <w:footnoteRef/>
      </w:r>
      <w:r>
        <w:t xml:space="preserve"> </w:t>
      </w:r>
      <w:r w:rsidRPr="007D421B">
        <w:rPr>
          <w:sz w:val="18"/>
          <w:szCs w:val="18"/>
        </w:rPr>
        <w:t>Craig A. Evans</w:t>
      </w:r>
      <w:r w:rsidRPr="007D421B">
        <w:rPr>
          <w:rStyle w:val="HTMLCite"/>
          <w:sz w:val="18"/>
          <w:szCs w:val="18"/>
        </w:rPr>
        <w:t>, Strobel, Lee (2007). The Case for the Real Jesus. United States: Zondervan. p. 36.</w:t>
      </w:r>
    </w:p>
  </w:footnote>
  <w:footnote w:id="9">
    <w:p w14:paraId="394687FC" w14:textId="77777777" w:rsidR="001554DC" w:rsidRDefault="001554DC" w:rsidP="001554DC">
      <w:pPr>
        <w:pStyle w:val="FootnoteText"/>
      </w:pPr>
      <w:r w:rsidRPr="007D421B">
        <w:rPr>
          <w:rStyle w:val="FootnoteReference"/>
          <w:sz w:val="18"/>
          <w:szCs w:val="18"/>
        </w:rPr>
        <w:footnoteRef/>
      </w:r>
      <w:r w:rsidRPr="007D421B">
        <w:rPr>
          <w:sz w:val="18"/>
          <w:szCs w:val="18"/>
        </w:rPr>
        <w:t xml:space="preserve"> </w:t>
      </w:r>
      <w:r w:rsidRPr="001554DC">
        <w:rPr>
          <w:i/>
          <w:sz w:val="18"/>
          <w:szCs w:val="18"/>
        </w:rPr>
        <w:t>Gospel of Thomas</w:t>
      </w:r>
      <w:r w:rsidRPr="007D421B">
        <w:rPr>
          <w:sz w:val="18"/>
          <w:szCs w:val="18"/>
        </w:rPr>
        <w:t>, Logion 3</w:t>
      </w:r>
    </w:p>
  </w:footnote>
  <w:footnote w:id="10">
    <w:p w14:paraId="0B1634F8" w14:textId="77777777" w:rsidR="001554DC" w:rsidRPr="001554DC" w:rsidRDefault="001554DC" w:rsidP="001554DC">
      <w:pPr>
        <w:pStyle w:val="FootnoteText"/>
        <w:rPr>
          <w:sz w:val="18"/>
          <w:szCs w:val="18"/>
        </w:rPr>
      </w:pPr>
      <w:r w:rsidRPr="001554DC">
        <w:rPr>
          <w:rStyle w:val="FootnoteReference"/>
          <w:sz w:val="18"/>
          <w:szCs w:val="18"/>
        </w:rPr>
        <w:footnoteRef/>
      </w:r>
      <w:r w:rsidRPr="001554DC">
        <w:rPr>
          <w:sz w:val="18"/>
          <w:szCs w:val="18"/>
        </w:rPr>
        <w:t xml:space="preserve"> Richard Dawkins, </w:t>
      </w:r>
      <w:r w:rsidRPr="001554DC">
        <w:rPr>
          <w:i/>
          <w:sz w:val="18"/>
          <w:szCs w:val="18"/>
        </w:rPr>
        <w:t>Viruses of the Mind</w:t>
      </w:r>
    </w:p>
  </w:footnote>
  <w:footnote w:id="11">
    <w:p w14:paraId="6DFAC191" w14:textId="77777777" w:rsidR="001554DC" w:rsidRPr="001554DC" w:rsidRDefault="001554DC" w:rsidP="001554DC">
      <w:pPr>
        <w:pStyle w:val="FootnoteText"/>
        <w:rPr>
          <w:i/>
          <w:sz w:val="18"/>
          <w:szCs w:val="18"/>
        </w:rPr>
      </w:pPr>
      <w:r w:rsidRPr="001554DC">
        <w:rPr>
          <w:rStyle w:val="FootnoteReference"/>
          <w:sz w:val="18"/>
          <w:szCs w:val="18"/>
        </w:rPr>
        <w:footnoteRef/>
      </w:r>
      <w:r w:rsidRPr="001554DC">
        <w:rPr>
          <w:sz w:val="18"/>
          <w:szCs w:val="18"/>
        </w:rPr>
        <w:t xml:space="preserve"> </w:t>
      </w:r>
      <w:r w:rsidRPr="001554DC">
        <w:rPr>
          <w:i/>
          <w:sz w:val="18"/>
          <w:szCs w:val="18"/>
        </w:rPr>
        <w:t>Mathew 7:12</w:t>
      </w:r>
    </w:p>
  </w:footnote>
  <w:footnote w:id="12">
    <w:p w14:paraId="3216AC95" w14:textId="2344BA2E" w:rsidR="001554DC" w:rsidRPr="001554DC" w:rsidRDefault="001554DC">
      <w:pPr>
        <w:pStyle w:val="FootnoteText"/>
        <w:rPr>
          <w:i/>
          <w:sz w:val="18"/>
          <w:szCs w:val="18"/>
        </w:rPr>
      </w:pPr>
      <w:r w:rsidRPr="001554DC">
        <w:rPr>
          <w:rStyle w:val="FootnoteReference"/>
          <w:sz w:val="18"/>
          <w:szCs w:val="18"/>
        </w:rPr>
        <w:footnoteRef/>
      </w:r>
      <w:r w:rsidRPr="001554DC">
        <w:rPr>
          <w:sz w:val="18"/>
          <w:szCs w:val="18"/>
        </w:rPr>
        <w:t xml:space="preserve"> Douglas </w:t>
      </w:r>
      <w:proofErr w:type="spellStart"/>
      <w:r w:rsidRPr="001554DC">
        <w:rPr>
          <w:sz w:val="18"/>
          <w:szCs w:val="18"/>
        </w:rPr>
        <w:t>Charing</w:t>
      </w:r>
      <w:proofErr w:type="spellEnd"/>
      <w:r w:rsidRPr="001554DC">
        <w:rPr>
          <w:sz w:val="18"/>
          <w:szCs w:val="18"/>
        </w:rPr>
        <w:t xml:space="preserve">, W. Owen Cole, </w:t>
      </w:r>
      <w:proofErr w:type="spellStart"/>
      <w:r w:rsidRPr="001554DC">
        <w:rPr>
          <w:sz w:val="18"/>
          <w:szCs w:val="18"/>
        </w:rPr>
        <w:t>Riadh</w:t>
      </w:r>
      <w:proofErr w:type="spellEnd"/>
      <w:r w:rsidRPr="001554DC">
        <w:rPr>
          <w:sz w:val="18"/>
          <w:szCs w:val="18"/>
        </w:rPr>
        <w:t xml:space="preserve"> El-</w:t>
      </w:r>
      <w:proofErr w:type="spellStart"/>
      <w:r w:rsidRPr="001554DC">
        <w:rPr>
          <w:sz w:val="18"/>
          <w:szCs w:val="18"/>
        </w:rPr>
        <w:t>Droubie</w:t>
      </w:r>
      <w:proofErr w:type="spellEnd"/>
      <w:r w:rsidRPr="001554DC">
        <w:rPr>
          <w:sz w:val="18"/>
          <w:szCs w:val="18"/>
        </w:rPr>
        <w:t xml:space="preserve">, </w:t>
      </w:r>
      <w:proofErr w:type="spellStart"/>
      <w:r w:rsidRPr="001554DC">
        <w:rPr>
          <w:sz w:val="18"/>
          <w:szCs w:val="18"/>
        </w:rPr>
        <w:t>Nila</w:t>
      </w:r>
      <w:proofErr w:type="spellEnd"/>
      <w:r w:rsidRPr="001554DC">
        <w:rPr>
          <w:sz w:val="18"/>
          <w:szCs w:val="18"/>
        </w:rPr>
        <w:t xml:space="preserve"> </w:t>
      </w:r>
      <w:proofErr w:type="spellStart"/>
      <w:r w:rsidRPr="001554DC">
        <w:rPr>
          <w:sz w:val="18"/>
          <w:szCs w:val="18"/>
        </w:rPr>
        <w:t>Pancholi</w:t>
      </w:r>
      <w:proofErr w:type="spellEnd"/>
      <w:r w:rsidRPr="001554DC">
        <w:rPr>
          <w:sz w:val="18"/>
          <w:szCs w:val="18"/>
        </w:rPr>
        <w:t xml:space="preserve">, </w:t>
      </w:r>
      <w:proofErr w:type="spellStart"/>
      <w:r w:rsidRPr="001554DC">
        <w:rPr>
          <w:sz w:val="18"/>
          <w:szCs w:val="18"/>
        </w:rPr>
        <w:t>Piara</w:t>
      </w:r>
      <w:proofErr w:type="spellEnd"/>
      <w:r w:rsidRPr="001554DC">
        <w:rPr>
          <w:sz w:val="18"/>
          <w:szCs w:val="18"/>
        </w:rPr>
        <w:t xml:space="preserve"> Singh </w:t>
      </w:r>
      <w:proofErr w:type="spellStart"/>
      <w:r w:rsidRPr="001554DC">
        <w:rPr>
          <w:sz w:val="18"/>
          <w:szCs w:val="18"/>
        </w:rPr>
        <w:t>Sambhi</w:t>
      </w:r>
      <w:proofErr w:type="spellEnd"/>
      <w:r w:rsidRPr="001554DC">
        <w:rPr>
          <w:sz w:val="18"/>
          <w:szCs w:val="18"/>
        </w:rPr>
        <w:t xml:space="preserve">, </w:t>
      </w:r>
      <w:r w:rsidRPr="001554DC">
        <w:rPr>
          <w:i/>
          <w:sz w:val="18"/>
          <w:szCs w:val="18"/>
        </w:rPr>
        <w:t xml:space="preserve">Comparative Religions </w:t>
      </w:r>
      <w:proofErr w:type="gramStart"/>
      <w:r w:rsidRPr="001554DC">
        <w:rPr>
          <w:i/>
          <w:sz w:val="18"/>
          <w:szCs w:val="18"/>
        </w:rPr>
        <w:t>A</w:t>
      </w:r>
      <w:proofErr w:type="gramEnd"/>
      <w:r w:rsidRPr="001554DC">
        <w:rPr>
          <w:i/>
          <w:sz w:val="18"/>
          <w:szCs w:val="18"/>
        </w:rPr>
        <w:t xml:space="preserve"> Modern Textbook</w:t>
      </w:r>
    </w:p>
  </w:footnote>
  <w:footnote w:id="13">
    <w:p w14:paraId="47E0CFB6" w14:textId="77777777" w:rsidR="001554DC" w:rsidRPr="001554DC" w:rsidRDefault="001554DC" w:rsidP="001554DC">
      <w:pPr>
        <w:pStyle w:val="FootnoteText"/>
        <w:rPr>
          <w:i/>
        </w:rPr>
      </w:pPr>
      <w:r w:rsidRPr="001554DC">
        <w:rPr>
          <w:rStyle w:val="FootnoteReference"/>
          <w:sz w:val="18"/>
          <w:szCs w:val="18"/>
        </w:rPr>
        <w:footnoteRef/>
      </w:r>
      <w:r w:rsidRPr="001554DC">
        <w:rPr>
          <w:sz w:val="18"/>
          <w:szCs w:val="18"/>
        </w:rPr>
        <w:t xml:space="preserve"> Thomas Hobbes, </w:t>
      </w:r>
      <w:r w:rsidRPr="001554DC">
        <w:rPr>
          <w:bCs/>
          <w:i/>
          <w:iCs/>
          <w:sz w:val="18"/>
          <w:szCs w:val="18"/>
        </w:rPr>
        <w:t xml:space="preserve">Leviathan or The Matter, </w:t>
      </w:r>
      <w:proofErr w:type="spellStart"/>
      <w:r w:rsidRPr="001554DC">
        <w:rPr>
          <w:bCs/>
          <w:i/>
          <w:iCs/>
          <w:sz w:val="18"/>
          <w:szCs w:val="18"/>
        </w:rPr>
        <w:t>Forme</w:t>
      </w:r>
      <w:proofErr w:type="spellEnd"/>
      <w:r w:rsidRPr="001554DC">
        <w:rPr>
          <w:bCs/>
          <w:i/>
          <w:iCs/>
          <w:sz w:val="18"/>
          <w:szCs w:val="18"/>
        </w:rPr>
        <w:t xml:space="preserve"> and Power of a Common-Wealth </w:t>
      </w:r>
      <w:proofErr w:type="spellStart"/>
      <w:r w:rsidRPr="001554DC">
        <w:rPr>
          <w:bCs/>
          <w:i/>
          <w:iCs/>
          <w:sz w:val="18"/>
          <w:szCs w:val="18"/>
        </w:rPr>
        <w:t>Ecclesiasticall</w:t>
      </w:r>
      <w:proofErr w:type="spellEnd"/>
      <w:r w:rsidRPr="001554DC">
        <w:rPr>
          <w:bCs/>
          <w:i/>
          <w:iCs/>
          <w:sz w:val="18"/>
          <w:szCs w:val="18"/>
        </w:rPr>
        <w:t xml:space="preserve"> and Civil</w:t>
      </w:r>
    </w:p>
  </w:footnote>
  <w:footnote w:id="14">
    <w:p w14:paraId="4262CC2D" w14:textId="46C4E158" w:rsidR="001554DC" w:rsidRPr="001554DC" w:rsidRDefault="001554DC">
      <w:pPr>
        <w:pStyle w:val="FootnoteText"/>
        <w:rPr>
          <w:i/>
        </w:rPr>
      </w:pPr>
      <w:r>
        <w:rPr>
          <w:rStyle w:val="FootnoteReference"/>
        </w:rPr>
        <w:footnoteRef/>
      </w:r>
      <w:r>
        <w:t xml:space="preserve"> Aldous Huxley, </w:t>
      </w:r>
      <w:r>
        <w:rPr>
          <w:i/>
        </w:rPr>
        <w:t>The Perennial Philosophy</w:t>
      </w:r>
    </w:p>
  </w:footnote>
  <w:footnote w:id="15">
    <w:p w14:paraId="200A0304" w14:textId="48350FC3" w:rsidR="001554DC" w:rsidRPr="001554DC" w:rsidRDefault="001554DC" w:rsidP="001554DC">
      <w:pPr>
        <w:pStyle w:val="NoSpacing"/>
        <w:rPr>
          <w:rFonts w:ascii="Arial" w:hAnsi="Arial" w:cs="Arial"/>
          <w:sz w:val="18"/>
          <w:szCs w:val="18"/>
          <w:lang w:val="en"/>
        </w:rPr>
      </w:pPr>
      <w:r>
        <w:rPr>
          <w:rStyle w:val="FootnoteReference"/>
        </w:rPr>
        <w:footnoteRef/>
      </w:r>
      <w:r>
        <w:t xml:space="preserve"> </w:t>
      </w:r>
      <w:r w:rsidRPr="00F503CB">
        <w:rPr>
          <w:rFonts w:ascii="Arial" w:hAnsi="Arial" w:cs="Arial"/>
          <w:sz w:val="18"/>
          <w:szCs w:val="18"/>
          <w:lang w:val="en"/>
        </w:rPr>
        <w:t xml:space="preserve">David Hume, </w:t>
      </w:r>
      <w:r w:rsidRPr="00F503CB">
        <w:rPr>
          <w:rFonts w:ascii="Arial" w:hAnsi="Arial" w:cs="Arial"/>
          <w:i/>
          <w:iCs/>
          <w:sz w:val="18"/>
          <w:szCs w:val="18"/>
          <w:lang w:val="en"/>
        </w:rPr>
        <w:t>A Treatise of Human Nature</w:t>
      </w:r>
      <w:r>
        <w:rPr>
          <w:rFonts w:ascii="Arial" w:hAnsi="Arial" w:cs="Arial"/>
          <w:sz w:val="18"/>
          <w:szCs w:val="18"/>
          <w:lang w:val="en"/>
        </w:rPr>
        <w:t xml:space="preserve"> (1738–40)</w:t>
      </w:r>
    </w:p>
  </w:footnote>
  <w:footnote w:id="16">
    <w:p w14:paraId="0E74348A" w14:textId="605098A3" w:rsidR="001554DC" w:rsidRPr="001554DC" w:rsidRDefault="001554DC">
      <w:pPr>
        <w:pStyle w:val="FootnoteText"/>
        <w:rPr>
          <w:sz w:val="18"/>
          <w:szCs w:val="18"/>
        </w:rPr>
      </w:pPr>
      <w:r w:rsidRPr="001554DC">
        <w:rPr>
          <w:rStyle w:val="FootnoteReference"/>
          <w:sz w:val="18"/>
          <w:szCs w:val="18"/>
        </w:rPr>
        <w:footnoteRef/>
      </w:r>
      <w:r w:rsidRPr="001554DC">
        <w:rPr>
          <w:sz w:val="18"/>
          <w:szCs w:val="18"/>
        </w:rPr>
        <w:t xml:space="preserve"> G. E. Moore, </w:t>
      </w:r>
      <w:r w:rsidRPr="001554DC">
        <w:rPr>
          <w:i/>
          <w:sz w:val="18"/>
          <w:szCs w:val="18"/>
        </w:rPr>
        <w:t>Principia Ethica</w:t>
      </w:r>
      <w:r w:rsidRPr="001554DC">
        <w:rPr>
          <w:sz w:val="18"/>
          <w:szCs w:val="18"/>
        </w:rPr>
        <w:t>, 1903</w:t>
      </w:r>
    </w:p>
  </w:footnote>
  <w:footnote w:id="17">
    <w:p w14:paraId="10DAC58A" w14:textId="1C9F4C63" w:rsidR="001554DC" w:rsidRPr="001554DC" w:rsidRDefault="001554DC" w:rsidP="001554DC">
      <w:pPr>
        <w:pStyle w:val="NoSpacing"/>
        <w:rPr>
          <w:rFonts w:ascii="Arial" w:hAnsi="Arial" w:cs="Arial"/>
          <w:sz w:val="18"/>
          <w:szCs w:val="18"/>
        </w:rPr>
      </w:pPr>
      <w:r>
        <w:rPr>
          <w:rStyle w:val="FootnoteReference"/>
        </w:rPr>
        <w:footnoteRef/>
      </w:r>
      <w:r>
        <w:t xml:space="preserve"> </w:t>
      </w:r>
      <w:r w:rsidRPr="00F503CB">
        <w:rPr>
          <w:rFonts w:ascii="Arial" w:hAnsi="Arial" w:cs="Arial"/>
          <w:sz w:val="18"/>
          <w:szCs w:val="18"/>
        </w:rPr>
        <w:t>Gilbert Ryle, The Concept of Mind, University of Chicago Press, Original 1949/Current 2002</w:t>
      </w:r>
    </w:p>
  </w:footnote>
  <w:footnote w:id="18">
    <w:p w14:paraId="7A12DFA5" w14:textId="77777777" w:rsidR="002C5B4C" w:rsidRPr="00C12847" w:rsidRDefault="002C5B4C">
      <w:pPr>
        <w:pStyle w:val="FootnoteText"/>
      </w:pPr>
      <w:r>
        <w:rPr>
          <w:rStyle w:val="FootnoteReference"/>
        </w:rPr>
        <w:footnoteRef/>
      </w:r>
      <w:r>
        <w:t xml:space="preserve"> Sam Harris, </w:t>
      </w:r>
      <w:r>
        <w:rPr>
          <w:i/>
        </w:rPr>
        <w:t>The Moral Landscape</w:t>
      </w:r>
      <w:r>
        <w:t>, p15</w:t>
      </w:r>
    </w:p>
  </w:footnote>
  <w:footnote w:id="19">
    <w:p w14:paraId="05C1DBD3" w14:textId="519ABFEA" w:rsidR="001554DC" w:rsidRPr="001554DC" w:rsidRDefault="001554DC" w:rsidP="001554DC">
      <w:pPr>
        <w:pStyle w:val="NoSpacing"/>
        <w:rPr>
          <w:rFonts w:ascii="Arial" w:hAnsi="Arial" w:cs="Arial"/>
          <w:sz w:val="18"/>
          <w:szCs w:val="18"/>
        </w:rPr>
      </w:pPr>
      <w:r>
        <w:rPr>
          <w:rStyle w:val="FootnoteReference"/>
        </w:rPr>
        <w:footnoteRef/>
      </w:r>
      <w:r>
        <w:t xml:space="preserve"> </w:t>
      </w:r>
      <w:r w:rsidRPr="001554DC">
        <w:rPr>
          <w:rFonts w:ascii="Arial" w:hAnsi="Arial" w:cs="Arial"/>
          <w:sz w:val="18"/>
          <w:szCs w:val="18"/>
        </w:rPr>
        <w:t xml:space="preserve">Jordan Peterson, </w:t>
      </w:r>
      <w:r w:rsidRPr="001554DC">
        <w:rPr>
          <w:rFonts w:ascii="Arial" w:hAnsi="Arial" w:cs="Arial"/>
          <w:bCs/>
          <w:i/>
          <w:iCs/>
          <w:sz w:val="18"/>
          <w:szCs w:val="18"/>
        </w:rPr>
        <w:t xml:space="preserve">Maps of Meaning: The Architecture of Belief, </w:t>
      </w:r>
      <w:r w:rsidRPr="001554DC">
        <w:rPr>
          <w:rFonts w:ascii="Arial" w:hAnsi="Arial" w:cs="Arial"/>
          <w:sz w:val="18"/>
          <w:szCs w:val="18"/>
        </w:rPr>
        <w:t>26th March 1999, Routledge</w:t>
      </w:r>
    </w:p>
  </w:footnote>
  <w:footnote w:id="20">
    <w:p w14:paraId="363BC675" w14:textId="404826A7" w:rsidR="002C5B4C" w:rsidRPr="001554DC" w:rsidRDefault="002C5B4C">
      <w:pPr>
        <w:pStyle w:val="FootnoteText"/>
        <w:rPr>
          <w:i/>
          <w:sz w:val="18"/>
          <w:szCs w:val="18"/>
        </w:rPr>
      </w:pPr>
      <w:r>
        <w:rPr>
          <w:rStyle w:val="FootnoteReference"/>
        </w:rPr>
        <w:footnoteRef/>
      </w:r>
      <w:r>
        <w:t xml:space="preserve"> </w:t>
      </w:r>
      <w:r w:rsidR="001554DC" w:rsidRPr="001554DC">
        <w:rPr>
          <w:sz w:val="18"/>
          <w:szCs w:val="18"/>
        </w:rPr>
        <w:t xml:space="preserve">Charles Darwin, </w:t>
      </w:r>
      <w:r w:rsidRPr="001554DC">
        <w:rPr>
          <w:i/>
          <w:sz w:val="18"/>
          <w:szCs w:val="18"/>
        </w:rPr>
        <w:t>On the Origin of Species</w:t>
      </w:r>
    </w:p>
  </w:footnote>
  <w:footnote w:id="21">
    <w:p w14:paraId="261C6D74" w14:textId="546F6E9E" w:rsidR="001554DC" w:rsidRPr="001554DC" w:rsidRDefault="001554DC">
      <w:pPr>
        <w:pStyle w:val="FootnoteText"/>
        <w:rPr>
          <w:i/>
        </w:rPr>
      </w:pPr>
      <w:r>
        <w:rPr>
          <w:rStyle w:val="FootnoteReference"/>
        </w:rPr>
        <w:footnoteRef/>
      </w:r>
      <w:r>
        <w:t xml:space="preserve"> Charles Darwin, </w:t>
      </w:r>
      <w:r>
        <w:rPr>
          <w:i/>
        </w:rPr>
        <w:t>The Descent of Man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04F68" w14:textId="77777777" w:rsidR="002C5B4C" w:rsidRPr="00C1426B" w:rsidRDefault="002C5B4C" w:rsidP="00C1426B">
    <w:pPr>
      <w:pStyle w:val="Header"/>
      <w:jc w:val="center"/>
      <w:rPr>
        <w:rFonts w:ascii="Comic Sans MS" w:hAnsi="Comic Sans MS"/>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4E2696"/>
    <w:multiLevelType w:val="hybridMultilevel"/>
    <w:tmpl w:val="0C58C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DB4B41"/>
    <w:multiLevelType w:val="hybridMultilevel"/>
    <w:tmpl w:val="BCF4510C"/>
    <w:lvl w:ilvl="0" w:tplc="2014E04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576194"/>
    <w:multiLevelType w:val="hybridMultilevel"/>
    <w:tmpl w:val="13563B94"/>
    <w:lvl w:ilvl="0" w:tplc="8AC64AE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9B669DD"/>
    <w:multiLevelType w:val="hybridMultilevel"/>
    <w:tmpl w:val="44B41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0600FD"/>
    <w:multiLevelType w:val="hybridMultilevel"/>
    <w:tmpl w:val="49C47324"/>
    <w:lvl w:ilvl="0" w:tplc="BAA856D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262E1F"/>
    <w:multiLevelType w:val="hybridMultilevel"/>
    <w:tmpl w:val="C66480B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5E8"/>
    <w:rsid w:val="00001B98"/>
    <w:rsid w:val="000136D0"/>
    <w:rsid w:val="0001545A"/>
    <w:rsid w:val="00037AA7"/>
    <w:rsid w:val="00040383"/>
    <w:rsid w:val="000500D0"/>
    <w:rsid w:val="0007112A"/>
    <w:rsid w:val="00071C09"/>
    <w:rsid w:val="00097F92"/>
    <w:rsid w:val="000A3A98"/>
    <w:rsid w:val="000A462F"/>
    <w:rsid w:val="000A718D"/>
    <w:rsid w:val="000A75E8"/>
    <w:rsid w:val="000A7CAD"/>
    <w:rsid w:val="000C7EE1"/>
    <w:rsid w:val="000D360E"/>
    <w:rsid w:val="000D590E"/>
    <w:rsid w:val="000D697B"/>
    <w:rsid w:val="000D79ED"/>
    <w:rsid w:val="000E10ED"/>
    <w:rsid w:val="000F2FFF"/>
    <w:rsid w:val="000F4DA4"/>
    <w:rsid w:val="000F6457"/>
    <w:rsid w:val="00113AD4"/>
    <w:rsid w:val="00115EA6"/>
    <w:rsid w:val="001238B6"/>
    <w:rsid w:val="00124230"/>
    <w:rsid w:val="00124C3D"/>
    <w:rsid w:val="00124E70"/>
    <w:rsid w:val="00131C9C"/>
    <w:rsid w:val="00133D8A"/>
    <w:rsid w:val="001361D9"/>
    <w:rsid w:val="00137D3D"/>
    <w:rsid w:val="001462DF"/>
    <w:rsid w:val="001554DC"/>
    <w:rsid w:val="00156921"/>
    <w:rsid w:val="00157231"/>
    <w:rsid w:val="00163AB1"/>
    <w:rsid w:val="0017201F"/>
    <w:rsid w:val="00173E82"/>
    <w:rsid w:val="00175E70"/>
    <w:rsid w:val="00193FE8"/>
    <w:rsid w:val="001C4C57"/>
    <w:rsid w:val="001D1923"/>
    <w:rsid w:val="001D7792"/>
    <w:rsid w:val="001E017D"/>
    <w:rsid w:val="001E098E"/>
    <w:rsid w:val="001E0E0D"/>
    <w:rsid w:val="001E39FA"/>
    <w:rsid w:val="001E670E"/>
    <w:rsid w:val="001F4BB4"/>
    <w:rsid w:val="00201F23"/>
    <w:rsid w:val="00211DC0"/>
    <w:rsid w:val="00215DAB"/>
    <w:rsid w:val="002255BF"/>
    <w:rsid w:val="0023047C"/>
    <w:rsid w:val="00231BAF"/>
    <w:rsid w:val="00244690"/>
    <w:rsid w:val="00260D2F"/>
    <w:rsid w:val="002626A0"/>
    <w:rsid w:val="002646EC"/>
    <w:rsid w:val="002660ED"/>
    <w:rsid w:val="002664F8"/>
    <w:rsid w:val="00270121"/>
    <w:rsid w:val="002726A3"/>
    <w:rsid w:val="00275A66"/>
    <w:rsid w:val="00275B14"/>
    <w:rsid w:val="00276B6F"/>
    <w:rsid w:val="00276E75"/>
    <w:rsid w:val="00280A3F"/>
    <w:rsid w:val="00287F60"/>
    <w:rsid w:val="00287FA2"/>
    <w:rsid w:val="002A0D89"/>
    <w:rsid w:val="002B0C83"/>
    <w:rsid w:val="002B22C6"/>
    <w:rsid w:val="002C1464"/>
    <w:rsid w:val="002C5B4C"/>
    <w:rsid w:val="002C75A4"/>
    <w:rsid w:val="002C7D4C"/>
    <w:rsid w:val="002D0365"/>
    <w:rsid w:val="002D0AAC"/>
    <w:rsid w:val="002E22F8"/>
    <w:rsid w:val="002F064C"/>
    <w:rsid w:val="0030117D"/>
    <w:rsid w:val="0031377C"/>
    <w:rsid w:val="00314A95"/>
    <w:rsid w:val="00314ACB"/>
    <w:rsid w:val="00320282"/>
    <w:rsid w:val="0034022E"/>
    <w:rsid w:val="00340D5F"/>
    <w:rsid w:val="00350B93"/>
    <w:rsid w:val="00351608"/>
    <w:rsid w:val="00352BB7"/>
    <w:rsid w:val="0035632D"/>
    <w:rsid w:val="00362FBE"/>
    <w:rsid w:val="003632A7"/>
    <w:rsid w:val="00363377"/>
    <w:rsid w:val="00365B77"/>
    <w:rsid w:val="00367D28"/>
    <w:rsid w:val="003728BC"/>
    <w:rsid w:val="00375FE6"/>
    <w:rsid w:val="00381D96"/>
    <w:rsid w:val="00383B9D"/>
    <w:rsid w:val="00385534"/>
    <w:rsid w:val="0038788A"/>
    <w:rsid w:val="00387C12"/>
    <w:rsid w:val="00397DE5"/>
    <w:rsid w:val="003A1F53"/>
    <w:rsid w:val="003A52D4"/>
    <w:rsid w:val="003B5E6A"/>
    <w:rsid w:val="003B7824"/>
    <w:rsid w:val="003C0A2A"/>
    <w:rsid w:val="003C57FA"/>
    <w:rsid w:val="003D727D"/>
    <w:rsid w:val="003E061F"/>
    <w:rsid w:val="0040702D"/>
    <w:rsid w:val="00413B92"/>
    <w:rsid w:val="00417104"/>
    <w:rsid w:val="0044094D"/>
    <w:rsid w:val="004448F5"/>
    <w:rsid w:val="00445C64"/>
    <w:rsid w:val="00451475"/>
    <w:rsid w:val="0045168A"/>
    <w:rsid w:val="00463596"/>
    <w:rsid w:val="00464E04"/>
    <w:rsid w:val="004664A8"/>
    <w:rsid w:val="00470707"/>
    <w:rsid w:val="004774FF"/>
    <w:rsid w:val="0048012B"/>
    <w:rsid w:val="0048515B"/>
    <w:rsid w:val="00485C7B"/>
    <w:rsid w:val="00490732"/>
    <w:rsid w:val="00496914"/>
    <w:rsid w:val="004B143D"/>
    <w:rsid w:val="004B652A"/>
    <w:rsid w:val="004B6D7D"/>
    <w:rsid w:val="004C185F"/>
    <w:rsid w:val="004C75DB"/>
    <w:rsid w:val="004D6A4E"/>
    <w:rsid w:val="004E2F9F"/>
    <w:rsid w:val="004E7E80"/>
    <w:rsid w:val="004F0233"/>
    <w:rsid w:val="00501CF8"/>
    <w:rsid w:val="00510FC7"/>
    <w:rsid w:val="00516367"/>
    <w:rsid w:val="00516FA0"/>
    <w:rsid w:val="00544B30"/>
    <w:rsid w:val="00550F2A"/>
    <w:rsid w:val="00551D9F"/>
    <w:rsid w:val="00560EF0"/>
    <w:rsid w:val="00571167"/>
    <w:rsid w:val="005733A2"/>
    <w:rsid w:val="00580216"/>
    <w:rsid w:val="00580A0A"/>
    <w:rsid w:val="00581CA9"/>
    <w:rsid w:val="005824FB"/>
    <w:rsid w:val="00583C36"/>
    <w:rsid w:val="00586B1E"/>
    <w:rsid w:val="005A0609"/>
    <w:rsid w:val="005A3521"/>
    <w:rsid w:val="005A58C4"/>
    <w:rsid w:val="005B3954"/>
    <w:rsid w:val="005B579E"/>
    <w:rsid w:val="005B7725"/>
    <w:rsid w:val="005C5E03"/>
    <w:rsid w:val="005C66A2"/>
    <w:rsid w:val="005C6B32"/>
    <w:rsid w:val="005C7C68"/>
    <w:rsid w:val="005D144F"/>
    <w:rsid w:val="005D4577"/>
    <w:rsid w:val="005D49ED"/>
    <w:rsid w:val="005D4B9D"/>
    <w:rsid w:val="005E16F7"/>
    <w:rsid w:val="005E7F2B"/>
    <w:rsid w:val="005F5CE8"/>
    <w:rsid w:val="00600E0D"/>
    <w:rsid w:val="00607709"/>
    <w:rsid w:val="00621CAF"/>
    <w:rsid w:val="00621F1E"/>
    <w:rsid w:val="006318AD"/>
    <w:rsid w:val="0064550A"/>
    <w:rsid w:val="00651684"/>
    <w:rsid w:val="00651BDF"/>
    <w:rsid w:val="00662C7A"/>
    <w:rsid w:val="006631BD"/>
    <w:rsid w:val="00667696"/>
    <w:rsid w:val="00667A0C"/>
    <w:rsid w:val="00671EB8"/>
    <w:rsid w:val="006778E9"/>
    <w:rsid w:val="00680AE5"/>
    <w:rsid w:val="00681F7B"/>
    <w:rsid w:val="00683907"/>
    <w:rsid w:val="00683BF9"/>
    <w:rsid w:val="006A4733"/>
    <w:rsid w:val="006A6153"/>
    <w:rsid w:val="006A75B6"/>
    <w:rsid w:val="006C1FBA"/>
    <w:rsid w:val="006C225B"/>
    <w:rsid w:val="006D7513"/>
    <w:rsid w:val="006E6561"/>
    <w:rsid w:val="006F5D62"/>
    <w:rsid w:val="00703E09"/>
    <w:rsid w:val="0070654B"/>
    <w:rsid w:val="00711710"/>
    <w:rsid w:val="00720FD6"/>
    <w:rsid w:val="00730200"/>
    <w:rsid w:val="00730239"/>
    <w:rsid w:val="00734088"/>
    <w:rsid w:val="00736803"/>
    <w:rsid w:val="0074097E"/>
    <w:rsid w:val="00743701"/>
    <w:rsid w:val="00746A12"/>
    <w:rsid w:val="00753CED"/>
    <w:rsid w:val="0077084A"/>
    <w:rsid w:val="00771FA0"/>
    <w:rsid w:val="00780E7B"/>
    <w:rsid w:val="00783028"/>
    <w:rsid w:val="00784F4D"/>
    <w:rsid w:val="00791811"/>
    <w:rsid w:val="007C6BBA"/>
    <w:rsid w:val="007D421B"/>
    <w:rsid w:val="007E2948"/>
    <w:rsid w:val="007E74F1"/>
    <w:rsid w:val="00801296"/>
    <w:rsid w:val="00801AE0"/>
    <w:rsid w:val="008044A2"/>
    <w:rsid w:val="00804B9B"/>
    <w:rsid w:val="00815102"/>
    <w:rsid w:val="008208CE"/>
    <w:rsid w:val="00837029"/>
    <w:rsid w:val="00870E1D"/>
    <w:rsid w:val="008754CE"/>
    <w:rsid w:val="00877C12"/>
    <w:rsid w:val="00893D6D"/>
    <w:rsid w:val="008A7806"/>
    <w:rsid w:val="008B60A6"/>
    <w:rsid w:val="008C110F"/>
    <w:rsid w:val="008D29B5"/>
    <w:rsid w:val="008D324D"/>
    <w:rsid w:val="008E031C"/>
    <w:rsid w:val="008E5C44"/>
    <w:rsid w:val="008E7D09"/>
    <w:rsid w:val="008F51D9"/>
    <w:rsid w:val="008F5DA0"/>
    <w:rsid w:val="00901927"/>
    <w:rsid w:val="009115D5"/>
    <w:rsid w:val="00916A0D"/>
    <w:rsid w:val="00924019"/>
    <w:rsid w:val="0094305B"/>
    <w:rsid w:val="00946C71"/>
    <w:rsid w:val="00962A8E"/>
    <w:rsid w:val="00965FD0"/>
    <w:rsid w:val="0096744B"/>
    <w:rsid w:val="009806B4"/>
    <w:rsid w:val="009818FA"/>
    <w:rsid w:val="00981E50"/>
    <w:rsid w:val="00985101"/>
    <w:rsid w:val="00985395"/>
    <w:rsid w:val="009946A6"/>
    <w:rsid w:val="009A18DD"/>
    <w:rsid w:val="009B1559"/>
    <w:rsid w:val="009B1B8E"/>
    <w:rsid w:val="009B2337"/>
    <w:rsid w:val="009C0CF8"/>
    <w:rsid w:val="009C4231"/>
    <w:rsid w:val="009E0ADA"/>
    <w:rsid w:val="009E28BE"/>
    <w:rsid w:val="009E4D74"/>
    <w:rsid w:val="009F0660"/>
    <w:rsid w:val="009F284B"/>
    <w:rsid w:val="009F5FF6"/>
    <w:rsid w:val="009F607A"/>
    <w:rsid w:val="009F67CC"/>
    <w:rsid w:val="00A02D4D"/>
    <w:rsid w:val="00A03D7F"/>
    <w:rsid w:val="00A14C1E"/>
    <w:rsid w:val="00A2531B"/>
    <w:rsid w:val="00A3015F"/>
    <w:rsid w:val="00A37441"/>
    <w:rsid w:val="00A377CD"/>
    <w:rsid w:val="00A407F4"/>
    <w:rsid w:val="00A42560"/>
    <w:rsid w:val="00A4752F"/>
    <w:rsid w:val="00A525AB"/>
    <w:rsid w:val="00A5470E"/>
    <w:rsid w:val="00A62D94"/>
    <w:rsid w:val="00A70318"/>
    <w:rsid w:val="00A72C15"/>
    <w:rsid w:val="00A76A40"/>
    <w:rsid w:val="00A81A7A"/>
    <w:rsid w:val="00A95273"/>
    <w:rsid w:val="00A95A9A"/>
    <w:rsid w:val="00A9632A"/>
    <w:rsid w:val="00A9786D"/>
    <w:rsid w:val="00AA2D35"/>
    <w:rsid w:val="00AA7325"/>
    <w:rsid w:val="00AB33D0"/>
    <w:rsid w:val="00AC3D54"/>
    <w:rsid w:val="00AC72D0"/>
    <w:rsid w:val="00AD040E"/>
    <w:rsid w:val="00AD2CE5"/>
    <w:rsid w:val="00AD45FE"/>
    <w:rsid w:val="00AD6AAD"/>
    <w:rsid w:val="00AD78C5"/>
    <w:rsid w:val="00AE6025"/>
    <w:rsid w:val="00AF1622"/>
    <w:rsid w:val="00AF7BE8"/>
    <w:rsid w:val="00B13907"/>
    <w:rsid w:val="00B2277A"/>
    <w:rsid w:val="00B304BC"/>
    <w:rsid w:val="00B34199"/>
    <w:rsid w:val="00B402A8"/>
    <w:rsid w:val="00B4441F"/>
    <w:rsid w:val="00B44D8F"/>
    <w:rsid w:val="00B50090"/>
    <w:rsid w:val="00B52230"/>
    <w:rsid w:val="00B54365"/>
    <w:rsid w:val="00B545E1"/>
    <w:rsid w:val="00B578DC"/>
    <w:rsid w:val="00B63EEA"/>
    <w:rsid w:val="00B709AD"/>
    <w:rsid w:val="00B70DF8"/>
    <w:rsid w:val="00B71548"/>
    <w:rsid w:val="00B8755C"/>
    <w:rsid w:val="00B906A0"/>
    <w:rsid w:val="00B95028"/>
    <w:rsid w:val="00BB1317"/>
    <w:rsid w:val="00BB1E98"/>
    <w:rsid w:val="00BC4F43"/>
    <w:rsid w:val="00BE07D7"/>
    <w:rsid w:val="00BE44B7"/>
    <w:rsid w:val="00BE7605"/>
    <w:rsid w:val="00BF0CE4"/>
    <w:rsid w:val="00C01695"/>
    <w:rsid w:val="00C12847"/>
    <w:rsid w:val="00C1426B"/>
    <w:rsid w:val="00C1502F"/>
    <w:rsid w:val="00C15A72"/>
    <w:rsid w:val="00C27669"/>
    <w:rsid w:val="00C3242A"/>
    <w:rsid w:val="00C36FC2"/>
    <w:rsid w:val="00C4268B"/>
    <w:rsid w:val="00C44E8D"/>
    <w:rsid w:val="00C44F69"/>
    <w:rsid w:val="00C50602"/>
    <w:rsid w:val="00C51207"/>
    <w:rsid w:val="00C562A4"/>
    <w:rsid w:val="00C600D7"/>
    <w:rsid w:val="00C62ACB"/>
    <w:rsid w:val="00C63722"/>
    <w:rsid w:val="00C64758"/>
    <w:rsid w:val="00C6747B"/>
    <w:rsid w:val="00C8044F"/>
    <w:rsid w:val="00C90C77"/>
    <w:rsid w:val="00C977C8"/>
    <w:rsid w:val="00CA1FAD"/>
    <w:rsid w:val="00CB2A45"/>
    <w:rsid w:val="00CB6647"/>
    <w:rsid w:val="00CB7056"/>
    <w:rsid w:val="00CB711A"/>
    <w:rsid w:val="00CC5E18"/>
    <w:rsid w:val="00CD3E2E"/>
    <w:rsid w:val="00CE0FC4"/>
    <w:rsid w:val="00CE586D"/>
    <w:rsid w:val="00CF003A"/>
    <w:rsid w:val="00CF79BC"/>
    <w:rsid w:val="00D001FE"/>
    <w:rsid w:val="00D00610"/>
    <w:rsid w:val="00D033BE"/>
    <w:rsid w:val="00D04D85"/>
    <w:rsid w:val="00D17E3C"/>
    <w:rsid w:val="00D207A8"/>
    <w:rsid w:val="00D22BAE"/>
    <w:rsid w:val="00D30385"/>
    <w:rsid w:val="00D542B6"/>
    <w:rsid w:val="00D5594F"/>
    <w:rsid w:val="00D619BE"/>
    <w:rsid w:val="00D625F0"/>
    <w:rsid w:val="00D71156"/>
    <w:rsid w:val="00D877D8"/>
    <w:rsid w:val="00D935E1"/>
    <w:rsid w:val="00D96340"/>
    <w:rsid w:val="00DA0CD3"/>
    <w:rsid w:val="00DA0CE4"/>
    <w:rsid w:val="00DA4397"/>
    <w:rsid w:val="00DA58C0"/>
    <w:rsid w:val="00DA689A"/>
    <w:rsid w:val="00DD2120"/>
    <w:rsid w:val="00DE312C"/>
    <w:rsid w:val="00E03330"/>
    <w:rsid w:val="00E039C8"/>
    <w:rsid w:val="00E132C1"/>
    <w:rsid w:val="00E13530"/>
    <w:rsid w:val="00E1585C"/>
    <w:rsid w:val="00E20B77"/>
    <w:rsid w:val="00E33A19"/>
    <w:rsid w:val="00E47C3F"/>
    <w:rsid w:val="00E5554B"/>
    <w:rsid w:val="00E560C9"/>
    <w:rsid w:val="00E64022"/>
    <w:rsid w:val="00E657CC"/>
    <w:rsid w:val="00E71CCB"/>
    <w:rsid w:val="00E758A8"/>
    <w:rsid w:val="00E75CCF"/>
    <w:rsid w:val="00E75F3A"/>
    <w:rsid w:val="00E974A9"/>
    <w:rsid w:val="00EA512C"/>
    <w:rsid w:val="00EC557F"/>
    <w:rsid w:val="00EC72C7"/>
    <w:rsid w:val="00ED4A1A"/>
    <w:rsid w:val="00EE2837"/>
    <w:rsid w:val="00EF6AF6"/>
    <w:rsid w:val="00F02F15"/>
    <w:rsid w:val="00F03B2A"/>
    <w:rsid w:val="00F23566"/>
    <w:rsid w:val="00F26ABF"/>
    <w:rsid w:val="00F503CB"/>
    <w:rsid w:val="00F52F09"/>
    <w:rsid w:val="00F543A8"/>
    <w:rsid w:val="00F678BC"/>
    <w:rsid w:val="00F74F63"/>
    <w:rsid w:val="00F8230C"/>
    <w:rsid w:val="00F87502"/>
    <w:rsid w:val="00FA2C53"/>
    <w:rsid w:val="00FA7E14"/>
    <w:rsid w:val="00FB5F8A"/>
    <w:rsid w:val="00FB6C18"/>
    <w:rsid w:val="00FC3F7D"/>
    <w:rsid w:val="00FD3133"/>
    <w:rsid w:val="00FE07D0"/>
    <w:rsid w:val="00FE2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3B134"/>
  <w15:chartTrackingRefBased/>
  <w15:docId w15:val="{7CF7C984-7E5C-490C-9DB4-7A061FC7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42A"/>
    <w:pPr>
      <w:spacing w:line="360" w:lineRule="auto"/>
    </w:pPr>
    <w:rPr>
      <w:rFonts w:ascii="Arial" w:hAnsi="Arial"/>
      <w:sz w:val="18"/>
    </w:rPr>
  </w:style>
  <w:style w:type="paragraph" w:styleId="Heading1">
    <w:name w:val="heading 1"/>
    <w:basedOn w:val="Normal"/>
    <w:next w:val="Normal"/>
    <w:link w:val="Heading1Char"/>
    <w:uiPriority w:val="9"/>
    <w:qFormat/>
    <w:rsid w:val="002C75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8755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8755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49ED"/>
    <w:pPr>
      <w:spacing w:after="0" w:line="240" w:lineRule="auto"/>
    </w:pPr>
  </w:style>
  <w:style w:type="character" w:customStyle="1" w:styleId="a1">
    <w:name w:val="a1"/>
    <w:basedOn w:val="DefaultParagraphFont"/>
    <w:rsid w:val="00730239"/>
    <w:rPr>
      <w:rFonts w:ascii="Arial" w:hAnsi="Arial" w:cs="Arial" w:hint="default"/>
      <w:b w:val="0"/>
      <w:bCs w:val="0"/>
      <w:i/>
      <w:iCs/>
      <w:bdr w:val="none" w:sz="0" w:space="0" w:color="auto" w:frame="1"/>
    </w:rPr>
  </w:style>
  <w:style w:type="character" w:customStyle="1" w:styleId="l62">
    <w:name w:val="l62"/>
    <w:basedOn w:val="DefaultParagraphFont"/>
    <w:rsid w:val="00730239"/>
    <w:rPr>
      <w:rFonts w:ascii="Arial" w:hAnsi="Arial" w:cs="Arial" w:hint="default"/>
      <w:b w:val="0"/>
      <w:bCs w:val="0"/>
      <w:i/>
      <w:iCs/>
      <w:vanish w:val="0"/>
      <w:webHidden w:val="0"/>
      <w:bdr w:val="none" w:sz="0" w:space="0" w:color="auto" w:frame="1"/>
      <w:specVanish w:val="0"/>
    </w:rPr>
  </w:style>
  <w:style w:type="character" w:customStyle="1" w:styleId="l72">
    <w:name w:val="l72"/>
    <w:basedOn w:val="DefaultParagraphFont"/>
    <w:rsid w:val="00730239"/>
    <w:rPr>
      <w:rFonts w:ascii="Arial" w:hAnsi="Arial" w:cs="Arial" w:hint="default"/>
      <w:b w:val="0"/>
      <w:bCs w:val="0"/>
      <w:i/>
      <w:iCs/>
      <w:vanish w:val="0"/>
      <w:webHidden w:val="0"/>
      <w:bdr w:val="none" w:sz="0" w:space="0" w:color="auto" w:frame="1"/>
      <w:specVanish w:val="0"/>
    </w:rPr>
  </w:style>
  <w:style w:type="character" w:customStyle="1" w:styleId="a2">
    <w:name w:val="a2"/>
    <w:basedOn w:val="DefaultParagraphFont"/>
    <w:rsid w:val="00730239"/>
    <w:rPr>
      <w:rFonts w:ascii="Times New Roman" w:hAnsi="Times New Roman" w:cs="Times New Roman" w:hint="default"/>
      <w:b w:val="0"/>
      <w:bCs w:val="0"/>
      <w:i/>
      <w:iCs/>
      <w:bdr w:val="none" w:sz="0" w:space="0" w:color="auto" w:frame="1"/>
    </w:rPr>
  </w:style>
  <w:style w:type="character" w:styleId="Hyperlink">
    <w:name w:val="Hyperlink"/>
    <w:basedOn w:val="DefaultParagraphFont"/>
    <w:uiPriority w:val="99"/>
    <w:unhideWhenUsed/>
    <w:rsid w:val="00730239"/>
    <w:rPr>
      <w:color w:val="0000FF"/>
      <w:u w:val="single"/>
    </w:rPr>
  </w:style>
  <w:style w:type="paragraph" w:styleId="NormalWeb">
    <w:name w:val="Normal (Web)"/>
    <w:basedOn w:val="Normal"/>
    <w:uiPriority w:val="99"/>
    <w:semiHidden/>
    <w:unhideWhenUsed/>
    <w:rsid w:val="00730239"/>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730239"/>
    <w:rPr>
      <w:i/>
      <w:iCs/>
    </w:rPr>
  </w:style>
  <w:style w:type="character" w:styleId="FollowedHyperlink">
    <w:name w:val="FollowedHyperlink"/>
    <w:basedOn w:val="DefaultParagraphFont"/>
    <w:uiPriority w:val="99"/>
    <w:semiHidden/>
    <w:unhideWhenUsed/>
    <w:rsid w:val="00385534"/>
    <w:rPr>
      <w:color w:val="954F72" w:themeColor="followedHyperlink"/>
      <w:u w:val="single"/>
    </w:rPr>
  </w:style>
  <w:style w:type="character" w:customStyle="1" w:styleId="Heading2Char">
    <w:name w:val="Heading 2 Char"/>
    <w:basedOn w:val="DefaultParagraphFont"/>
    <w:link w:val="Heading2"/>
    <w:uiPriority w:val="9"/>
    <w:rsid w:val="00B8755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8755C"/>
    <w:rPr>
      <w:rFonts w:ascii="Times New Roman" w:eastAsia="Times New Roman" w:hAnsi="Times New Roman" w:cs="Times New Roman"/>
      <w:b/>
      <w:bCs/>
      <w:sz w:val="27"/>
      <w:szCs w:val="27"/>
    </w:rPr>
  </w:style>
  <w:style w:type="character" w:customStyle="1" w:styleId="mw-headline">
    <w:name w:val="mw-headline"/>
    <w:basedOn w:val="DefaultParagraphFont"/>
    <w:rsid w:val="00B8755C"/>
  </w:style>
  <w:style w:type="character" w:customStyle="1" w:styleId="mw-editsection1">
    <w:name w:val="mw-editsection1"/>
    <w:basedOn w:val="DefaultParagraphFont"/>
    <w:rsid w:val="00B8755C"/>
  </w:style>
  <w:style w:type="character" w:customStyle="1" w:styleId="mw-editsection-bracket">
    <w:name w:val="mw-editsection-bracket"/>
    <w:basedOn w:val="DefaultParagraphFont"/>
    <w:rsid w:val="00B8755C"/>
  </w:style>
  <w:style w:type="paragraph" w:styleId="Header">
    <w:name w:val="header"/>
    <w:basedOn w:val="Normal"/>
    <w:link w:val="HeaderChar"/>
    <w:uiPriority w:val="99"/>
    <w:unhideWhenUsed/>
    <w:rsid w:val="00C142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426B"/>
  </w:style>
  <w:style w:type="paragraph" w:styleId="Footer">
    <w:name w:val="footer"/>
    <w:basedOn w:val="Normal"/>
    <w:link w:val="FooterChar"/>
    <w:uiPriority w:val="99"/>
    <w:unhideWhenUsed/>
    <w:rsid w:val="00C142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426B"/>
  </w:style>
  <w:style w:type="paragraph" w:styleId="ListParagraph">
    <w:name w:val="List Paragraph"/>
    <w:basedOn w:val="Normal"/>
    <w:uiPriority w:val="34"/>
    <w:qFormat/>
    <w:rsid w:val="00D542B6"/>
    <w:pPr>
      <w:ind w:left="720"/>
      <w:contextualSpacing/>
    </w:pPr>
  </w:style>
  <w:style w:type="character" w:customStyle="1" w:styleId="monotypexl">
    <w:name w:val="monotypexl"/>
    <w:basedOn w:val="DefaultParagraphFont"/>
    <w:rsid w:val="0035632D"/>
  </w:style>
  <w:style w:type="character" w:customStyle="1" w:styleId="monotypexsm">
    <w:name w:val="monotypexsm"/>
    <w:basedOn w:val="DefaultParagraphFont"/>
    <w:rsid w:val="0035632D"/>
  </w:style>
  <w:style w:type="character" w:customStyle="1" w:styleId="Heading1Char">
    <w:name w:val="Heading 1 Char"/>
    <w:basedOn w:val="DefaultParagraphFont"/>
    <w:link w:val="Heading1"/>
    <w:uiPriority w:val="9"/>
    <w:rsid w:val="002C75A4"/>
    <w:rPr>
      <w:rFonts w:asciiTheme="majorHAnsi" w:eastAsiaTheme="majorEastAsia" w:hAnsiTheme="majorHAnsi" w:cstheme="majorBidi"/>
      <w:color w:val="2E74B5" w:themeColor="accent1" w:themeShade="BF"/>
      <w:sz w:val="32"/>
      <w:szCs w:val="32"/>
    </w:rPr>
  </w:style>
  <w:style w:type="character" w:customStyle="1" w:styleId="js-about-item-abstr">
    <w:name w:val="js-about-item-abstr"/>
    <w:basedOn w:val="DefaultParagraphFont"/>
    <w:rsid w:val="000D590E"/>
  </w:style>
  <w:style w:type="paragraph" w:styleId="FootnoteText">
    <w:name w:val="footnote text"/>
    <w:basedOn w:val="Normal"/>
    <w:link w:val="FootnoteTextChar"/>
    <w:uiPriority w:val="99"/>
    <w:semiHidden/>
    <w:unhideWhenUsed/>
    <w:rsid w:val="00CC5E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5E18"/>
    <w:rPr>
      <w:rFonts w:ascii="Arial" w:hAnsi="Arial"/>
      <w:sz w:val="20"/>
      <w:szCs w:val="20"/>
    </w:rPr>
  </w:style>
  <w:style w:type="character" w:styleId="FootnoteReference">
    <w:name w:val="footnote reference"/>
    <w:basedOn w:val="DefaultParagraphFont"/>
    <w:uiPriority w:val="99"/>
    <w:semiHidden/>
    <w:unhideWhenUsed/>
    <w:rsid w:val="00CC5E18"/>
    <w:rPr>
      <w:vertAlign w:val="superscript"/>
    </w:rPr>
  </w:style>
  <w:style w:type="character" w:styleId="CommentReference">
    <w:name w:val="annotation reference"/>
    <w:basedOn w:val="DefaultParagraphFont"/>
    <w:uiPriority w:val="99"/>
    <w:semiHidden/>
    <w:unhideWhenUsed/>
    <w:rsid w:val="001C4C57"/>
    <w:rPr>
      <w:sz w:val="16"/>
      <w:szCs w:val="16"/>
    </w:rPr>
  </w:style>
  <w:style w:type="paragraph" w:styleId="CommentText">
    <w:name w:val="annotation text"/>
    <w:basedOn w:val="Normal"/>
    <w:link w:val="CommentTextChar"/>
    <w:uiPriority w:val="99"/>
    <w:semiHidden/>
    <w:unhideWhenUsed/>
    <w:rsid w:val="001C4C57"/>
    <w:pPr>
      <w:spacing w:line="240" w:lineRule="auto"/>
    </w:pPr>
    <w:rPr>
      <w:sz w:val="20"/>
      <w:szCs w:val="20"/>
    </w:rPr>
  </w:style>
  <w:style w:type="character" w:customStyle="1" w:styleId="CommentTextChar">
    <w:name w:val="Comment Text Char"/>
    <w:basedOn w:val="DefaultParagraphFont"/>
    <w:link w:val="CommentText"/>
    <w:uiPriority w:val="99"/>
    <w:semiHidden/>
    <w:rsid w:val="001C4C5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C4C57"/>
    <w:rPr>
      <w:b/>
      <w:bCs/>
    </w:rPr>
  </w:style>
  <w:style w:type="character" w:customStyle="1" w:styleId="CommentSubjectChar">
    <w:name w:val="Comment Subject Char"/>
    <w:basedOn w:val="CommentTextChar"/>
    <w:link w:val="CommentSubject"/>
    <w:uiPriority w:val="99"/>
    <w:semiHidden/>
    <w:rsid w:val="001C4C57"/>
    <w:rPr>
      <w:rFonts w:ascii="Arial" w:hAnsi="Arial"/>
      <w:b/>
      <w:bCs/>
      <w:sz w:val="20"/>
      <w:szCs w:val="20"/>
    </w:rPr>
  </w:style>
  <w:style w:type="paragraph" w:styleId="BalloonText">
    <w:name w:val="Balloon Text"/>
    <w:basedOn w:val="Normal"/>
    <w:link w:val="BalloonTextChar"/>
    <w:uiPriority w:val="99"/>
    <w:semiHidden/>
    <w:unhideWhenUsed/>
    <w:rsid w:val="001C4C57"/>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C4C57"/>
    <w:rPr>
      <w:rFonts w:ascii="Segoe UI" w:hAnsi="Segoe UI" w:cs="Segoe UI"/>
      <w:sz w:val="18"/>
      <w:szCs w:val="18"/>
    </w:rPr>
  </w:style>
  <w:style w:type="character" w:customStyle="1" w:styleId="authorortitle">
    <w:name w:val="authorortitle"/>
    <w:basedOn w:val="DefaultParagraphFont"/>
    <w:rsid w:val="00155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59557">
      <w:bodyDiv w:val="1"/>
      <w:marLeft w:val="0"/>
      <w:marRight w:val="0"/>
      <w:marTop w:val="0"/>
      <w:marBottom w:val="0"/>
      <w:divBdr>
        <w:top w:val="none" w:sz="0" w:space="0" w:color="auto"/>
        <w:left w:val="none" w:sz="0" w:space="0" w:color="auto"/>
        <w:bottom w:val="none" w:sz="0" w:space="0" w:color="auto"/>
        <w:right w:val="none" w:sz="0" w:space="0" w:color="auto"/>
      </w:divBdr>
      <w:divsChild>
        <w:div w:id="1193030526">
          <w:marLeft w:val="0"/>
          <w:marRight w:val="0"/>
          <w:marTop w:val="0"/>
          <w:marBottom w:val="0"/>
          <w:divBdr>
            <w:top w:val="none" w:sz="0" w:space="0" w:color="auto"/>
            <w:left w:val="none" w:sz="0" w:space="0" w:color="auto"/>
            <w:bottom w:val="none" w:sz="0" w:space="0" w:color="auto"/>
            <w:right w:val="none" w:sz="0" w:space="0" w:color="auto"/>
          </w:divBdr>
          <w:divsChild>
            <w:div w:id="473060573">
              <w:marLeft w:val="0"/>
              <w:marRight w:val="0"/>
              <w:marTop w:val="0"/>
              <w:marBottom w:val="0"/>
              <w:divBdr>
                <w:top w:val="none" w:sz="0" w:space="0" w:color="auto"/>
                <w:left w:val="none" w:sz="0" w:space="0" w:color="auto"/>
                <w:bottom w:val="none" w:sz="0" w:space="0" w:color="auto"/>
                <w:right w:val="none" w:sz="0" w:space="0" w:color="auto"/>
              </w:divBdr>
              <w:divsChild>
                <w:div w:id="538590747">
                  <w:marLeft w:val="0"/>
                  <w:marRight w:val="0"/>
                  <w:marTop w:val="0"/>
                  <w:marBottom w:val="0"/>
                  <w:divBdr>
                    <w:top w:val="none" w:sz="0" w:space="0" w:color="auto"/>
                    <w:left w:val="none" w:sz="0" w:space="0" w:color="auto"/>
                    <w:bottom w:val="none" w:sz="0" w:space="0" w:color="auto"/>
                    <w:right w:val="none" w:sz="0" w:space="0" w:color="auto"/>
                  </w:divBdr>
                  <w:divsChild>
                    <w:div w:id="1637024452">
                      <w:marLeft w:val="0"/>
                      <w:marRight w:val="0"/>
                      <w:marTop w:val="0"/>
                      <w:marBottom w:val="0"/>
                      <w:divBdr>
                        <w:top w:val="none" w:sz="0" w:space="0" w:color="auto"/>
                        <w:left w:val="none" w:sz="0" w:space="0" w:color="auto"/>
                        <w:bottom w:val="none" w:sz="0" w:space="0" w:color="auto"/>
                        <w:right w:val="none" w:sz="0" w:space="0" w:color="auto"/>
                      </w:divBdr>
                      <w:divsChild>
                        <w:div w:id="190150306">
                          <w:blockQuote w:val="1"/>
                          <w:marLeft w:val="0"/>
                          <w:marRight w:val="0"/>
                          <w:marTop w:val="240"/>
                          <w:marBottom w:val="240"/>
                          <w:divBdr>
                            <w:top w:val="none" w:sz="0" w:space="0" w:color="auto"/>
                            <w:left w:val="none" w:sz="0" w:space="0" w:color="auto"/>
                            <w:bottom w:val="none" w:sz="0" w:space="0" w:color="auto"/>
                            <w:right w:val="none" w:sz="0" w:space="0" w:color="auto"/>
                          </w:divBdr>
                        </w:div>
                        <w:div w:id="152497445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0194796">
      <w:bodyDiv w:val="1"/>
      <w:marLeft w:val="0"/>
      <w:marRight w:val="0"/>
      <w:marTop w:val="0"/>
      <w:marBottom w:val="0"/>
      <w:divBdr>
        <w:top w:val="none" w:sz="0" w:space="0" w:color="auto"/>
        <w:left w:val="none" w:sz="0" w:space="0" w:color="auto"/>
        <w:bottom w:val="none" w:sz="0" w:space="0" w:color="auto"/>
        <w:right w:val="none" w:sz="0" w:space="0" w:color="auto"/>
      </w:divBdr>
    </w:div>
    <w:div w:id="250090273">
      <w:bodyDiv w:val="1"/>
      <w:marLeft w:val="0"/>
      <w:marRight w:val="0"/>
      <w:marTop w:val="0"/>
      <w:marBottom w:val="0"/>
      <w:divBdr>
        <w:top w:val="none" w:sz="0" w:space="0" w:color="auto"/>
        <w:left w:val="none" w:sz="0" w:space="0" w:color="auto"/>
        <w:bottom w:val="none" w:sz="0" w:space="0" w:color="auto"/>
        <w:right w:val="none" w:sz="0" w:space="0" w:color="auto"/>
      </w:divBdr>
      <w:divsChild>
        <w:div w:id="609969850">
          <w:marLeft w:val="0"/>
          <w:marRight w:val="0"/>
          <w:marTop w:val="0"/>
          <w:marBottom w:val="0"/>
          <w:divBdr>
            <w:top w:val="none" w:sz="0" w:space="0" w:color="auto"/>
            <w:left w:val="none" w:sz="0" w:space="0" w:color="auto"/>
            <w:bottom w:val="none" w:sz="0" w:space="0" w:color="auto"/>
            <w:right w:val="none" w:sz="0" w:space="0" w:color="auto"/>
          </w:divBdr>
          <w:divsChild>
            <w:div w:id="500969760">
              <w:marLeft w:val="0"/>
              <w:marRight w:val="0"/>
              <w:marTop w:val="0"/>
              <w:marBottom w:val="0"/>
              <w:divBdr>
                <w:top w:val="none" w:sz="0" w:space="0" w:color="auto"/>
                <w:left w:val="none" w:sz="0" w:space="0" w:color="auto"/>
                <w:bottom w:val="none" w:sz="0" w:space="0" w:color="auto"/>
                <w:right w:val="none" w:sz="0" w:space="0" w:color="auto"/>
              </w:divBdr>
              <w:divsChild>
                <w:div w:id="586816294">
                  <w:marLeft w:val="0"/>
                  <w:marRight w:val="0"/>
                  <w:marTop w:val="0"/>
                  <w:marBottom w:val="0"/>
                  <w:divBdr>
                    <w:top w:val="none" w:sz="0" w:space="0" w:color="auto"/>
                    <w:left w:val="none" w:sz="0" w:space="0" w:color="auto"/>
                    <w:bottom w:val="none" w:sz="0" w:space="0" w:color="auto"/>
                    <w:right w:val="none" w:sz="0" w:space="0" w:color="auto"/>
                  </w:divBdr>
                  <w:divsChild>
                    <w:div w:id="1256866094">
                      <w:marLeft w:val="0"/>
                      <w:marRight w:val="0"/>
                      <w:marTop w:val="0"/>
                      <w:marBottom w:val="0"/>
                      <w:divBdr>
                        <w:top w:val="none" w:sz="0" w:space="0" w:color="auto"/>
                        <w:left w:val="none" w:sz="0" w:space="0" w:color="auto"/>
                        <w:bottom w:val="none" w:sz="0" w:space="0" w:color="auto"/>
                        <w:right w:val="none" w:sz="0" w:space="0" w:color="auto"/>
                      </w:divBdr>
                      <w:divsChild>
                        <w:div w:id="135164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2341137">
      <w:bodyDiv w:val="1"/>
      <w:marLeft w:val="0"/>
      <w:marRight w:val="0"/>
      <w:marTop w:val="0"/>
      <w:marBottom w:val="0"/>
      <w:divBdr>
        <w:top w:val="none" w:sz="0" w:space="0" w:color="auto"/>
        <w:left w:val="none" w:sz="0" w:space="0" w:color="auto"/>
        <w:bottom w:val="none" w:sz="0" w:space="0" w:color="auto"/>
        <w:right w:val="none" w:sz="0" w:space="0" w:color="auto"/>
      </w:divBdr>
      <w:divsChild>
        <w:div w:id="347873913">
          <w:marLeft w:val="0"/>
          <w:marRight w:val="0"/>
          <w:marTop w:val="0"/>
          <w:marBottom w:val="0"/>
          <w:divBdr>
            <w:top w:val="none" w:sz="0" w:space="0" w:color="auto"/>
            <w:left w:val="none" w:sz="0" w:space="0" w:color="auto"/>
            <w:bottom w:val="none" w:sz="0" w:space="0" w:color="auto"/>
            <w:right w:val="none" w:sz="0" w:space="0" w:color="auto"/>
          </w:divBdr>
          <w:divsChild>
            <w:div w:id="161797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37389">
      <w:bodyDiv w:val="1"/>
      <w:marLeft w:val="0"/>
      <w:marRight w:val="0"/>
      <w:marTop w:val="0"/>
      <w:marBottom w:val="0"/>
      <w:divBdr>
        <w:top w:val="none" w:sz="0" w:space="0" w:color="auto"/>
        <w:left w:val="none" w:sz="0" w:space="0" w:color="auto"/>
        <w:bottom w:val="none" w:sz="0" w:space="0" w:color="auto"/>
        <w:right w:val="none" w:sz="0" w:space="0" w:color="auto"/>
      </w:divBdr>
    </w:div>
    <w:div w:id="615331139">
      <w:bodyDiv w:val="1"/>
      <w:marLeft w:val="0"/>
      <w:marRight w:val="0"/>
      <w:marTop w:val="0"/>
      <w:marBottom w:val="0"/>
      <w:divBdr>
        <w:top w:val="none" w:sz="0" w:space="0" w:color="auto"/>
        <w:left w:val="none" w:sz="0" w:space="0" w:color="auto"/>
        <w:bottom w:val="none" w:sz="0" w:space="0" w:color="auto"/>
        <w:right w:val="none" w:sz="0" w:space="0" w:color="auto"/>
      </w:divBdr>
    </w:div>
    <w:div w:id="663553168">
      <w:bodyDiv w:val="1"/>
      <w:marLeft w:val="0"/>
      <w:marRight w:val="0"/>
      <w:marTop w:val="0"/>
      <w:marBottom w:val="0"/>
      <w:divBdr>
        <w:top w:val="none" w:sz="0" w:space="0" w:color="auto"/>
        <w:left w:val="none" w:sz="0" w:space="0" w:color="auto"/>
        <w:bottom w:val="none" w:sz="0" w:space="0" w:color="auto"/>
        <w:right w:val="none" w:sz="0" w:space="0" w:color="auto"/>
      </w:divBdr>
    </w:div>
    <w:div w:id="733234911">
      <w:bodyDiv w:val="1"/>
      <w:marLeft w:val="0"/>
      <w:marRight w:val="0"/>
      <w:marTop w:val="0"/>
      <w:marBottom w:val="0"/>
      <w:divBdr>
        <w:top w:val="none" w:sz="0" w:space="0" w:color="auto"/>
        <w:left w:val="none" w:sz="0" w:space="0" w:color="auto"/>
        <w:bottom w:val="none" w:sz="0" w:space="0" w:color="auto"/>
        <w:right w:val="none" w:sz="0" w:space="0" w:color="auto"/>
      </w:divBdr>
    </w:div>
    <w:div w:id="733431829">
      <w:bodyDiv w:val="1"/>
      <w:marLeft w:val="0"/>
      <w:marRight w:val="0"/>
      <w:marTop w:val="0"/>
      <w:marBottom w:val="0"/>
      <w:divBdr>
        <w:top w:val="none" w:sz="0" w:space="0" w:color="auto"/>
        <w:left w:val="none" w:sz="0" w:space="0" w:color="auto"/>
        <w:bottom w:val="none" w:sz="0" w:space="0" w:color="auto"/>
        <w:right w:val="none" w:sz="0" w:space="0" w:color="auto"/>
      </w:divBdr>
      <w:divsChild>
        <w:div w:id="1182932014">
          <w:marLeft w:val="0"/>
          <w:marRight w:val="0"/>
          <w:marTop w:val="0"/>
          <w:marBottom w:val="0"/>
          <w:divBdr>
            <w:top w:val="none" w:sz="0" w:space="0" w:color="auto"/>
            <w:left w:val="none" w:sz="0" w:space="0" w:color="auto"/>
            <w:bottom w:val="none" w:sz="0" w:space="0" w:color="auto"/>
            <w:right w:val="none" w:sz="0" w:space="0" w:color="auto"/>
          </w:divBdr>
          <w:divsChild>
            <w:div w:id="1540047938">
              <w:marLeft w:val="0"/>
              <w:marRight w:val="0"/>
              <w:marTop w:val="0"/>
              <w:marBottom w:val="0"/>
              <w:divBdr>
                <w:top w:val="none" w:sz="0" w:space="0" w:color="auto"/>
                <w:left w:val="none" w:sz="0" w:space="0" w:color="auto"/>
                <w:bottom w:val="none" w:sz="0" w:space="0" w:color="auto"/>
                <w:right w:val="none" w:sz="0" w:space="0" w:color="auto"/>
              </w:divBdr>
              <w:divsChild>
                <w:div w:id="1637101143">
                  <w:marLeft w:val="0"/>
                  <w:marRight w:val="0"/>
                  <w:marTop w:val="0"/>
                  <w:marBottom w:val="0"/>
                  <w:divBdr>
                    <w:top w:val="none" w:sz="0" w:space="0" w:color="auto"/>
                    <w:left w:val="none" w:sz="0" w:space="0" w:color="auto"/>
                    <w:bottom w:val="none" w:sz="0" w:space="0" w:color="auto"/>
                    <w:right w:val="none" w:sz="0" w:space="0" w:color="auto"/>
                  </w:divBdr>
                  <w:divsChild>
                    <w:div w:id="1949308488">
                      <w:marLeft w:val="0"/>
                      <w:marRight w:val="0"/>
                      <w:marTop w:val="0"/>
                      <w:marBottom w:val="0"/>
                      <w:divBdr>
                        <w:top w:val="none" w:sz="0" w:space="0" w:color="auto"/>
                        <w:left w:val="none" w:sz="0" w:space="0" w:color="auto"/>
                        <w:bottom w:val="none" w:sz="0" w:space="0" w:color="auto"/>
                        <w:right w:val="none" w:sz="0" w:space="0" w:color="auto"/>
                      </w:divBdr>
                      <w:divsChild>
                        <w:div w:id="838345113">
                          <w:marLeft w:val="0"/>
                          <w:marRight w:val="0"/>
                          <w:marTop w:val="0"/>
                          <w:marBottom w:val="0"/>
                          <w:divBdr>
                            <w:top w:val="none" w:sz="0" w:space="0" w:color="auto"/>
                            <w:left w:val="none" w:sz="0" w:space="0" w:color="auto"/>
                            <w:bottom w:val="none" w:sz="0" w:space="0" w:color="auto"/>
                            <w:right w:val="none" w:sz="0" w:space="0" w:color="auto"/>
                          </w:divBdr>
                          <w:divsChild>
                            <w:div w:id="1532956658">
                              <w:marLeft w:val="-225"/>
                              <w:marRight w:val="-225"/>
                              <w:marTop w:val="0"/>
                              <w:marBottom w:val="0"/>
                              <w:divBdr>
                                <w:top w:val="none" w:sz="0" w:space="0" w:color="auto"/>
                                <w:left w:val="none" w:sz="0" w:space="0" w:color="auto"/>
                                <w:bottom w:val="none" w:sz="0" w:space="0" w:color="auto"/>
                                <w:right w:val="none" w:sz="0" w:space="0" w:color="auto"/>
                              </w:divBdr>
                              <w:divsChild>
                                <w:div w:id="838009138">
                                  <w:marLeft w:val="0"/>
                                  <w:marRight w:val="0"/>
                                  <w:marTop w:val="0"/>
                                  <w:marBottom w:val="0"/>
                                  <w:divBdr>
                                    <w:top w:val="none" w:sz="0" w:space="0" w:color="auto"/>
                                    <w:left w:val="none" w:sz="0" w:space="0" w:color="auto"/>
                                    <w:bottom w:val="none" w:sz="0" w:space="0" w:color="auto"/>
                                    <w:right w:val="none" w:sz="0" w:space="0" w:color="auto"/>
                                  </w:divBdr>
                                  <w:divsChild>
                                    <w:div w:id="278147020">
                                      <w:marLeft w:val="-150"/>
                                      <w:marRight w:val="-150"/>
                                      <w:marTop w:val="0"/>
                                      <w:marBottom w:val="0"/>
                                      <w:divBdr>
                                        <w:top w:val="none" w:sz="0" w:space="0" w:color="auto"/>
                                        <w:left w:val="none" w:sz="0" w:space="0" w:color="auto"/>
                                        <w:bottom w:val="none" w:sz="0" w:space="0" w:color="auto"/>
                                        <w:right w:val="none" w:sz="0" w:space="0" w:color="auto"/>
                                      </w:divBdr>
                                      <w:divsChild>
                                        <w:div w:id="757869751">
                                          <w:marLeft w:val="0"/>
                                          <w:marRight w:val="0"/>
                                          <w:marTop w:val="0"/>
                                          <w:marBottom w:val="0"/>
                                          <w:divBdr>
                                            <w:top w:val="none" w:sz="0" w:space="0" w:color="auto"/>
                                            <w:left w:val="none" w:sz="0" w:space="0" w:color="auto"/>
                                            <w:bottom w:val="none" w:sz="0" w:space="0" w:color="auto"/>
                                            <w:right w:val="none" w:sz="0" w:space="0" w:color="auto"/>
                                          </w:divBdr>
                                          <w:divsChild>
                                            <w:div w:id="1372075630">
                                              <w:marLeft w:val="0"/>
                                              <w:marRight w:val="0"/>
                                              <w:marTop w:val="0"/>
                                              <w:marBottom w:val="0"/>
                                              <w:divBdr>
                                                <w:top w:val="none" w:sz="0" w:space="0" w:color="auto"/>
                                                <w:left w:val="none" w:sz="0" w:space="0" w:color="auto"/>
                                                <w:bottom w:val="none" w:sz="0" w:space="0" w:color="auto"/>
                                                <w:right w:val="none" w:sz="0" w:space="0" w:color="auto"/>
                                              </w:divBdr>
                                              <w:divsChild>
                                                <w:div w:id="713964824">
                                                  <w:marLeft w:val="0"/>
                                                  <w:marRight w:val="0"/>
                                                  <w:marTop w:val="0"/>
                                                  <w:marBottom w:val="0"/>
                                                  <w:divBdr>
                                                    <w:top w:val="none" w:sz="0" w:space="0" w:color="auto"/>
                                                    <w:left w:val="none" w:sz="0" w:space="0" w:color="auto"/>
                                                    <w:bottom w:val="none" w:sz="0" w:space="0" w:color="auto"/>
                                                    <w:right w:val="none" w:sz="0" w:space="0" w:color="auto"/>
                                                  </w:divBdr>
                                                  <w:divsChild>
                                                    <w:div w:id="1564221877">
                                                      <w:marLeft w:val="0"/>
                                                      <w:marRight w:val="0"/>
                                                      <w:marTop w:val="0"/>
                                                      <w:marBottom w:val="0"/>
                                                      <w:divBdr>
                                                        <w:top w:val="none" w:sz="0" w:space="0" w:color="auto"/>
                                                        <w:left w:val="none" w:sz="0" w:space="0" w:color="auto"/>
                                                        <w:bottom w:val="none" w:sz="0" w:space="0" w:color="auto"/>
                                                        <w:right w:val="none" w:sz="0" w:space="0" w:color="auto"/>
                                                      </w:divBdr>
                                                      <w:divsChild>
                                                        <w:div w:id="1082490484">
                                                          <w:marLeft w:val="150"/>
                                                          <w:marRight w:val="150"/>
                                                          <w:marTop w:val="150"/>
                                                          <w:marBottom w:val="300"/>
                                                          <w:divBdr>
                                                            <w:top w:val="none" w:sz="0" w:space="0" w:color="auto"/>
                                                            <w:left w:val="none" w:sz="0" w:space="0" w:color="auto"/>
                                                            <w:bottom w:val="none" w:sz="0" w:space="0" w:color="auto"/>
                                                            <w:right w:val="none" w:sz="0" w:space="0" w:color="auto"/>
                                                          </w:divBdr>
                                                          <w:divsChild>
                                                            <w:div w:id="1533806607">
                                                              <w:marLeft w:val="0"/>
                                                              <w:marRight w:val="0"/>
                                                              <w:marTop w:val="0"/>
                                                              <w:marBottom w:val="0"/>
                                                              <w:divBdr>
                                                                <w:top w:val="none" w:sz="0" w:space="0" w:color="auto"/>
                                                                <w:left w:val="none" w:sz="0" w:space="0" w:color="auto"/>
                                                                <w:bottom w:val="none" w:sz="0" w:space="0" w:color="auto"/>
                                                                <w:right w:val="none" w:sz="0" w:space="0" w:color="auto"/>
                                                              </w:divBdr>
                                                              <w:divsChild>
                                                                <w:div w:id="1150635616">
                                                                  <w:marLeft w:val="0"/>
                                                                  <w:marRight w:val="0"/>
                                                                  <w:marTop w:val="0"/>
                                                                  <w:marBottom w:val="0"/>
                                                                  <w:divBdr>
                                                                    <w:top w:val="none" w:sz="0" w:space="0" w:color="auto"/>
                                                                    <w:left w:val="none" w:sz="0" w:space="0" w:color="auto"/>
                                                                    <w:bottom w:val="none" w:sz="0" w:space="0" w:color="auto"/>
                                                                    <w:right w:val="none" w:sz="0" w:space="0" w:color="auto"/>
                                                                  </w:divBdr>
                                                                  <w:divsChild>
                                                                    <w:div w:id="343677028">
                                                                      <w:marLeft w:val="0"/>
                                                                      <w:marRight w:val="0"/>
                                                                      <w:marTop w:val="0"/>
                                                                      <w:marBottom w:val="0"/>
                                                                      <w:divBdr>
                                                                        <w:top w:val="none" w:sz="0" w:space="0" w:color="auto"/>
                                                                        <w:left w:val="none" w:sz="0" w:space="0" w:color="auto"/>
                                                                        <w:bottom w:val="none" w:sz="0" w:space="0" w:color="auto"/>
                                                                        <w:right w:val="none" w:sz="0" w:space="0" w:color="auto"/>
                                                                      </w:divBdr>
                                                                      <w:divsChild>
                                                                        <w:div w:id="293174716">
                                                                          <w:marLeft w:val="0"/>
                                                                          <w:marRight w:val="0"/>
                                                                          <w:marTop w:val="0"/>
                                                                          <w:marBottom w:val="0"/>
                                                                          <w:divBdr>
                                                                            <w:top w:val="none" w:sz="0" w:space="0" w:color="auto"/>
                                                                            <w:left w:val="none" w:sz="0" w:space="0" w:color="auto"/>
                                                                            <w:bottom w:val="none" w:sz="0" w:space="0" w:color="auto"/>
                                                                            <w:right w:val="none" w:sz="0" w:space="0" w:color="auto"/>
                                                                          </w:divBdr>
                                                                        </w:div>
                                                                        <w:div w:id="892815793">
                                                                          <w:marLeft w:val="0"/>
                                                                          <w:marRight w:val="0"/>
                                                                          <w:marTop w:val="0"/>
                                                                          <w:marBottom w:val="0"/>
                                                                          <w:divBdr>
                                                                            <w:top w:val="none" w:sz="0" w:space="0" w:color="auto"/>
                                                                            <w:left w:val="none" w:sz="0" w:space="0" w:color="auto"/>
                                                                            <w:bottom w:val="none" w:sz="0" w:space="0" w:color="auto"/>
                                                                            <w:right w:val="none" w:sz="0" w:space="0" w:color="auto"/>
                                                                          </w:divBdr>
                                                                        </w:div>
                                                                        <w:div w:id="7262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157964">
      <w:bodyDiv w:val="1"/>
      <w:marLeft w:val="0"/>
      <w:marRight w:val="0"/>
      <w:marTop w:val="0"/>
      <w:marBottom w:val="0"/>
      <w:divBdr>
        <w:top w:val="none" w:sz="0" w:space="0" w:color="auto"/>
        <w:left w:val="none" w:sz="0" w:space="0" w:color="auto"/>
        <w:bottom w:val="none" w:sz="0" w:space="0" w:color="auto"/>
        <w:right w:val="none" w:sz="0" w:space="0" w:color="auto"/>
      </w:divBdr>
      <w:divsChild>
        <w:div w:id="382369148">
          <w:marLeft w:val="0"/>
          <w:marRight w:val="0"/>
          <w:marTop w:val="0"/>
          <w:marBottom w:val="0"/>
          <w:divBdr>
            <w:top w:val="none" w:sz="0" w:space="0" w:color="auto"/>
            <w:left w:val="none" w:sz="0" w:space="0" w:color="auto"/>
            <w:bottom w:val="none" w:sz="0" w:space="0" w:color="auto"/>
            <w:right w:val="none" w:sz="0" w:space="0" w:color="auto"/>
          </w:divBdr>
        </w:div>
      </w:divsChild>
    </w:div>
    <w:div w:id="864754712">
      <w:bodyDiv w:val="1"/>
      <w:marLeft w:val="0"/>
      <w:marRight w:val="0"/>
      <w:marTop w:val="0"/>
      <w:marBottom w:val="0"/>
      <w:divBdr>
        <w:top w:val="none" w:sz="0" w:space="0" w:color="auto"/>
        <w:left w:val="none" w:sz="0" w:space="0" w:color="auto"/>
        <w:bottom w:val="none" w:sz="0" w:space="0" w:color="auto"/>
        <w:right w:val="none" w:sz="0" w:space="0" w:color="auto"/>
      </w:divBdr>
    </w:div>
    <w:div w:id="868181046">
      <w:bodyDiv w:val="1"/>
      <w:marLeft w:val="0"/>
      <w:marRight w:val="0"/>
      <w:marTop w:val="0"/>
      <w:marBottom w:val="0"/>
      <w:divBdr>
        <w:top w:val="none" w:sz="0" w:space="0" w:color="auto"/>
        <w:left w:val="none" w:sz="0" w:space="0" w:color="auto"/>
        <w:bottom w:val="none" w:sz="0" w:space="0" w:color="auto"/>
        <w:right w:val="none" w:sz="0" w:space="0" w:color="auto"/>
      </w:divBdr>
    </w:div>
    <w:div w:id="972366086">
      <w:bodyDiv w:val="1"/>
      <w:marLeft w:val="0"/>
      <w:marRight w:val="0"/>
      <w:marTop w:val="0"/>
      <w:marBottom w:val="0"/>
      <w:divBdr>
        <w:top w:val="none" w:sz="0" w:space="0" w:color="auto"/>
        <w:left w:val="none" w:sz="0" w:space="0" w:color="auto"/>
        <w:bottom w:val="none" w:sz="0" w:space="0" w:color="auto"/>
        <w:right w:val="none" w:sz="0" w:space="0" w:color="auto"/>
      </w:divBdr>
    </w:div>
    <w:div w:id="1247689071">
      <w:bodyDiv w:val="1"/>
      <w:marLeft w:val="0"/>
      <w:marRight w:val="0"/>
      <w:marTop w:val="0"/>
      <w:marBottom w:val="0"/>
      <w:divBdr>
        <w:top w:val="none" w:sz="0" w:space="0" w:color="auto"/>
        <w:left w:val="none" w:sz="0" w:space="0" w:color="auto"/>
        <w:bottom w:val="none" w:sz="0" w:space="0" w:color="auto"/>
        <w:right w:val="none" w:sz="0" w:space="0" w:color="auto"/>
      </w:divBdr>
      <w:divsChild>
        <w:div w:id="939072150">
          <w:marLeft w:val="0"/>
          <w:marRight w:val="0"/>
          <w:marTop w:val="0"/>
          <w:marBottom w:val="0"/>
          <w:divBdr>
            <w:top w:val="none" w:sz="0" w:space="0" w:color="auto"/>
            <w:left w:val="none" w:sz="0" w:space="0" w:color="auto"/>
            <w:bottom w:val="none" w:sz="0" w:space="0" w:color="auto"/>
            <w:right w:val="none" w:sz="0" w:space="0" w:color="auto"/>
          </w:divBdr>
          <w:divsChild>
            <w:div w:id="865749166">
              <w:marLeft w:val="0"/>
              <w:marRight w:val="0"/>
              <w:marTop w:val="0"/>
              <w:marBottom w:val="0"/>
              <w:divBdr>
                <w:top w:val="none" w:sz="0" w:space="0" w:color="auto"/>
                <w:left w:val="none" w:sz="0" w:space="0" w:color="auto"/>
                <w:bottom w:val="none" w:sz="0" w:space="0" w:color="auto"/>
                <w:right w:val="none" w:sz="0" w:space="0" w:color="auto"/>
              </w:divBdr>
            </w:div>
            <w:div w:id="1676302480">
              <w:marLeft w:val="0"/>
              <w:marRight w:val="0"/>
              <w:marTop w:val="0"/>
              <w:marBottom w:val="0"/>
              <w:divBdr>
                <w:top w:val="none" w:sz="0" w:space="0" w:color="auto"/>
                <w:left w:val="none" w:sz="0" w:space="0" w:color="auto"/>
                <w:bottom w:val="none" w:sz="0" w:space="0" w:color="auto"/>
                <w:right w:val="none" w:sz="0" w:space="0" w:color="auto"/>
              </w:divBdr>
              <w:divsChild>
                <w:div w:id="1723365325">
                  <w:marLeft w:val="0"/>
                  <w:marRight w:val="0"/>
                  <w:marTop w:val="0"/>
                  <w:marBottom w:val="0"/>
                  <w:divBdr>
                    <w:top w:val="none" w:sz="0" w:space="0" w:color="auto"/>
                    <w:left w:val="none" w:sz="0" w:space="0" w:color="auto"/>
                    <w:bottom w:val="none" w:sz="0" w:space="0" w:color="auto"/>
                    <w:right w:val="none" w:sz="0" w:space="0" w:color="auto"/>
                  </w:divBdr>
                </w:div>
                <w:div w:id="597177137">
                  <w:marLeft w:val="0"/>
                  <w:marRight w:val="0"/>
                  <w:marTop w:val="0"/>
                  <w:marBottom w:val="0"/>
                  <w:divBdr>
                    <w:top w:val="none" w:sz="0" w:space="0" w:color="auto"/>
                    <w:left w:val="none" w:sz="0" w:space="0" w:color="auto"/>
                    <w:bottom w:val="none" w:sz="0" w:space="0" w:color="auto"/>
                    <w:right w:val="none" w:sz="0" w:space="0" w:color="auto"/>
                  </w:divBdr>
                </w:div>
              </w:divsChild>
            </w:div>
            <w:div w:id="19934950">
              <w:marLeft w:val="0"/>
              <w:marRight w:val="0"/>
              <w:marTop w:val="0"/>
              <w:marBottom w:val="0"/>
              <w:divBdr>
                <w:top w:val="none" w:sz="0" w:space="0" w:color="auto"/>
                <w:left w:val="none" w:sz="0" w:space="0" w:color="auto"/>
                <w:bottom w:val="none" w:sz="0" w:space="0" w:color="auto"/>
                <w:right w:val="none" w:sz="0" w:space="0" w:color="auto"/>
              </w:divBdr>
              <w:divsChild>
                <w:div w:id="9952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940831">
          <w:marLeft w:val="0"/>
          <w:marRight w:val="0"/>
          <w:marTop w:val="0"/>
          <w:marBottom w:val="0"/>
          <w:divBdr>
            <w:top w:val="none" w:sz="0" w:space="0" w:color="auto"/>
            <w:left w:val="none" w:sz="0" w:space="0" w:color="auto"/>
            <w:bottom w:val="none" w:sz="0" w:space="0" w:color="auto"/>
            <w:right w:val="none" w:sz="0" w:space="0" w:color="auto"/>
          </w:divBdr>
          <w:divsChild>
            <w:div w:id="967206805">
              <w:marLeft w:val="0"/>
              <w:marRight w:val="0"/>
              <w:marTop w:val="0"/>
              <w:marBottom w:val="0"/>
              <w:divBdr>
                <w:top w:val="none" w:sz="0" w:space="0" w:color="auto"/>
                <w:left w:val="none" w:sz="0" w:space="0" w:color="auto"/>
                <w:bottom w:val="none" w:sz="0" w:space="0" w:color="auto"/>
                <w:right w:val="none" w:sz="0" w:space="0" w:color="auto"/>
              </w:divBdr>
              <w:divsChild>
                <w:div w:id="384987332">
                  <w:marLeft w:val="0"/>
                  <w:marRight w:val="0"/>
                  <w:marTop w:val="0"/>
                  <w:marBottom w:val="0"/>
                  <w:divBdr>
                    <w:top w:val="none" w:sz="0" w:space="0" w:color="auto"/>
                    <w:left w:val="none" w:sz="0" w:space="0" w:color="auto"/>
                    <w:bottom w:val="none" w:sz="0" w:space="0" w:color="auto"/>
                    <w:right w:val="none" w:sz="0" w:space="0" w:color="auto"/>
                  </w:divBdr>
                  <w:divsChild>
                    <w:div w:id="291832249">
                      <w:marLeft w:val="0"/>
                      <w:marRight w:val="0"/>
                      <w:marTop w:val="0"/>
                      <w:marBottom w:val="0"/>
                      <w:divBdr>
                        <w:top w:val="none" w:sz="0" w:space="0" w:color="auto"/>
                        <w:left w:val="none" w:sz="0" w:space="0" w:color="auto"/>
                        <w:bottom w:val="none" w:sz="0" w:space="0" w:color="auto"/>
                        <w:right w:val="none" w:sz="0" w:space="0" w:color="auto"/>
                      </w:divBdr>
                      <w:divsChild>
                        <w:div w:id="146820896">
                          <w:marLeft w:val="0"/>
                          <w:marRight w:val="0"/>
                          <w:marTop w:val="0"/>
                          <w:marBottom w:val="0"/>
                          <w:divBdr>
                            <w:top w:val="none" w:sz="0" w:space="0" w:color="auto"/>
                            <w:left w:val="none" w:sz="0" w:space="0" w:color="auto"/>
                            <w:bottom w:val="none" w:sz="0" w:space="0" w:color="auto"/>
                            <w:right w:val="none" w:sz="0" w:space="0" w:color="auto"/>
                          </w:divBdr>
                          <w:divsChild>
                            <w:div w:id="491025890">
                              <w:marLeft w:val="0"/>
                              <w:marRight w:val="0"/>
                              <w:marTop w:val="0"/>
                              <w:marBottom w:val="0"/>
                              <w:divBdr>
                                <w:top w:val="none" w:sz="0" w:space="0" w:color="auto"/>
                                <w:left w:val="none" w:sz="0" w:space="0" w:color="auto"/>
                                <w:bottom w:val="none" w:sz="0" w:space="0" w:color="auto"/>
                                <w:right w:val="none" w:sz="0" w:space="0" w:color="auto"/>
                              </w:divBdr>
                              <w:divsChild>
                                <w:div w:id="607003728">
                                  <w:marLeft w:val="0"/>
                                  <w:marRight w:val="0"/>
                                  <w:marTop w:val="0"/>
                                  <w:marBottom w:val="0"/>
                                  <w:divBdr>
                                    <w:top w:val="none" w:sz="0" w:space="0" w:color="auto"/>
                                    <w:left w:val="none" w:sz="0" w:space="0" w:color="auto"/>
                                    <w:bottom w:val="none" w:sz="0" w:space="0" w:color="auto"/>
                                    <w:right w:val="none" w:sz="0" w:space="0" w:color="auto"/>
                                  </w:divBdr>
                                  <w:divsChild>
                                    <w:div w:id="209879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089573">
              <w:marLeft w:val="0"/>
              <w:marRight w:val="0"/>
              <w:marTop w:val="0"/>
              <w:marBottom w:val="0"/>
              <w:divBdr>
                <w:top w:val="none" w:sz="0" w:space="0" w:color="auto"/>
                <w:left w:val="none" w:sz="0" w:space="0" w:color="auto"/>
                <w:bottom w:val="none" w:sz="0" w:space="0" w:color="auto"/>
                <w:right w:val="none" w:sz="0" w:space="0" w:color="auto"/>
              </w:divBdr>
              <w:divsChild>
                <w:div w:id="1456559105">
                  <w:marLeft w:val="0"/>
                  <w:marRight w:val="0"/>
                  <w:marTop w:val="0"/>
                  <w:marBottom w:val="0"/>
                  <w:divBdr>
                    <w:top w:val="none" w:sz="0" w:space="0" w:color="auto"/>
                    <w:left w:val="none" w:sz="0" w:space="0" w:color="auto"/>
                    <w:bottom w:val="none" w:sz="0" w:space="0" w:color="auto"/>
                    <w:right w:val="none" w:sz="0" w:space="0" w:color="auto"/>
                  </w:divBdr>
                  <w:divsChild>
                    <w:div w:id="642320800">
                      <w:marLeft w:val="0"/>
                      <w:marRight w:val="0"/>
                      <w:marTop w:val="0"/>
                      <w:marBottom w:val="0"/>
                      <w:divBdr>
                        <w:top w:val="none" w:sz="0" w:space="0" w:color="auto"/>
                        <w:left w:val="none" w:sz="0" w:space="0" w:color="auto"/>
                        <w:bottom w:val="none" w:sz="0" w:space="0" w:color="auto"/>
                        <w:right w:val="none" w:sz="0" w:space="0" w:color="auto"/>
                      </w:divBdr>
                      <w:divsChild>
                        <w:div w:id="1137798806">
                          <w:marLeft w:val="0"/>
                          <w:marRight w:val="0"/>
                          <w:marTop w:val="0"/>
                          <w:marBottom w:val="0"/>
                          <w:divBdr>
                            <w:top w:val="none" w:sz="0" w:space="0" w:color="auto"/>
                            <w:left w:val="none" w:sz="0" w:space="0" w:color="auto"/>
                            <w:bottom w:val="none" w:sz="0" w:space="0" w:color="auto"/>
                            <w:right w:val="none" w:sz="0" w:space="0" w:color="auto"/>
                          </w:divBdr>
                          <w:divsChild>
                            <w:div w:id="1246067682">
                              <w:marLeft w:val="0"/>
                              <w:marRight w:val="0"/>
                              <w:marTop w:val="0"/>
                              <w:marBottom w:val="0"/>
                              <w:divBdr>
                                <w:top w:val="none" w:sz="0" w:space="0" w:color="auto"/>
                                <w:left w:val="none" w:sz="0" w:space="0" w:color="auto"/>
                                <w:bottom w:val="none" w:sz="0" w:space="0" w:color="auto"/>
                                <w:right w:val="none" w:sz="0" w:space="0" w:color="auto"/>
                              </w:divBdr>
                              <w:divsChild>
                                <w:div w:id="1723558431">
                                  <w:marLeft w:val="0"/>
                                  <w:marRight w:val="0"/>
                                  <w:marTop w:val="0"/>
                                  <w:marBottom w:val="0"/>
                                  <w:divBdr>
                                    <w:top w:val="none" w:sz="0" w:space="0" w:color="auto"/>
                                    <w:left w:val="none" w:sz="0" w:space="0" w:color="auto"/>
                                    <w:bottom w:val="none" w:sz="0" w:space="0" w:color="auto"/>
                                    <w:right w:val="none" w:sz="0" w:space="0" w:color="auto"/>
                                  </w:divBdr>
                                  <w:divsChild>
                                    <w:div w:id="1965845090">
                                      <w:marLeft w:val="0"/>
                                      <w:marRight w:val="0"/>
                                      <w:marTop w:val="0"/>
                                      <w:marBottom w:val="0"/>
                                      <w:divBdr>
                                        <w:top w:val="none" w:sz="0" w:space="0" w:color="auto"/>
                                        <w:left w:val="none" w:sz="0" w:space="0" w:color="auto"/>
                                        <w:bottom w:val="none" w:sz="0" w:space="0" w:color="auto"/>
                                        <w:right w:val="none" w:sz="0" w:space="0" w:color="auto"/>
                                      </w:divBdr>
                                      <w:divsChild>
                                        <w:div w:id="1236819407">
                                          <w:marLeft w:val="0"/>
                                          <w:marRight w:val="0"/>
                                          <w:marTop w:val="0"/>
                                          <w:marBottom w:val="0"/>
                                          <w:divBdr>
                                            <w:top w:val="none" w:sz="0" w:space="0" w:color="auto"/>
                                            <w:left w:val="none" w:sz="0" w:space="0" w:color="auto"/>
                                            <w:bottom w:val="none" w:sz="0" w:space="0" w:color="auto"/>
                                            <w:right w:val="none" w:sz="0" w:space="0" w:color="auto"/>
                                          </w:divBdr>
                                          <w:divsChild>
                                            <w:div w:id="198326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6734093">
      <w:bodyDiv w:val="1"/>
      <w:marLeft w:val="0"/>
      <w:marRight w:val="0"/>
      <w:marTop w:val="0"/>
      <w:marBottom w:val="0"/>
      <w:divBdr>
        <w:top w:val="none" w:sz="0" w:space="0" w:color="auto"/>
        <w:left w:val="none" w:sz="0" w:space="0" w:color="auto"/>
        <w:bottom w:val="none" w:sz="0" w:space="0" w:color="auto"/>
        <w:right w:val="none" w:sz="0" w:space="0" w:color="auto"/>
      </w:divBdr>
      <w:divsChild>
        <w:div w:id="1735005424">
          <w:marLeft w:val="0"/>
          <w:marRight w:val="0"/>
          <w:marTop w:val="0"/>
          <w:marBottom w:val="0"/>
          <w:divBdr>
            <w:top w:val="none" w:sz="0" w:space="0" w:color="auto"/>
            <w:left w:val="none" w:sz="0" w:space="0" w:color="auto"/>
            <w:bottom w:val="none" w:sz="0" w:space="0" w:color="auto"/>
            <w:right w:val="none" w:sz="0" w:space="0" w:color="auto"/>
          </w:divBdr>
          <w:divsChild>
            <w:div w:id="875123527">
              <w:marLeft w:val="0"/>
              <w:marRight w:val="0"/>
              <w:marTop w:val="0"/>
              <w:marBottom w:val="0"/>
              <w:divBdr>
                <w:top w:val="none" w:sz="0" w:space="0" w:color="auto"/>
                <w:left w:val="none" w:sz="0" w:space="0" w:color="auto"/>
                <w:bottom w:val="none" w:sz="0" w:space="0" w:color="auto"/>
                <w:right w:val="none" w:sz="0" w:space="0" w:color="auto"/>
              </w:divBdr>
              <w:divsChild>
                <w:div w:id="1465543692">
                  <w:marLeft w:val="0"/>
                  <w:marRight w:val="0"/>
                  <w:marTop w:val="0"/>
                  <w:marBottom w:val="0"/>
                  <w:divBdr>
                    <w:top w:val="none" w:sz="0" w:space="0" w:color="auto"/>
                    <w:left w:val="none" w:sz="0" w:space="0" w:color="auto"/>
                    <w:bottom w:val="none" w:sz="0" w:space="0" w:color="auto"/>
                    <w:right w:val="none" w:sz="0" w:space="0" w:color="auto"/>
                  </w:divBdr>
                  <w:divsChild>
                    <w:div w:id="142702322">
                      <w:marLeft w:val="0"/>
                      <w:marRight w:val="0"/>
                      <w:marTop w:val="0"/>
                      <w:marBottom w:val="0"/>
                      <w:divBdr>
                        <w:top w:val="none" w:sz="0" w:space="0" w:color="auto"/>
                        <w:left w:val="none" w:sz="0" w:space="0" w:color="auto"/>
                        <w:bottom w:val="none" w:sz="0" w:space="0" w:color="auto"/>
                        <w:right w:val="none" w:sz="0" w:space="0" w:color="auto"/>
                      </w:divBdr>
                      <w:divsChild>
                        <w:div w:id="1651860316">
                          <w:blockQuote w:val="1"/>
                          <w:marLeft w:val="0"/>
                          <w:marRight w:val="0"/>
                          <w:marTop w:val="240"/>
                          <w:marBottom w:val="240"/>
                          <w:divBdr>
                            <w:top w:val="none" w:sz="0" w:space="0" w:color="auto"/>
                            <w:left w:val="none" w:sz="0" w:space="0" w:color="auto"/>
                            <w:bottom w:val="none" w:sz="0" w:space="0" w:color="auto"/>
                            <w:right w:val="none" w:sz="0" w:space="0" w:color="auto"/>
                          </w:divBdr>
                          <w:divsChild>
                            <w:div w:id="1435397320">
                              <w:marLeft w:val="0"/>
                              <w:marRight w:val="0"/>
                              <w:marTop w:val="0"/>
                              <w:marBottom w:val="0"/>
                              <w:divBdr>
                                <w:top w:val="none" w:sz="0" w:space="0" w:color="auto"/>
                                <w:left w:val="none" w:sz="0" w:space="0" w:color="auto"/>
                                <w:bottom w:val="none" w:sz="0" w:space="0" w:color="auto"/>
                                <w:right w:val="none" w:sz="0" w:space="0" w:color="auto"/>
                              </w:divBdr>
                            </w:div>
                          </w:divsChild>
                        </w:div>
                        <w:div w:id="2123378878">
                          <w:blockQuote w:val="1"/>
                          <w:marLeft w:val="0"/>
                          <w:marRight w:val="0"/>
                          <w:marTop w:val="240"/>
                          <w:marBottom w:val="240"/>
                          <w:divBdr>
                            <w:top w:val="none" w:sz="0" w:space="0" w:color="auto"/>
                            <w:left w:val="none" w:sz="0" w:space="0" w:color="auto"/>
                            <w:bottom w:val="none" w:sz="0" w:space="0" w:color="auto"/>
                            <w:right w:val="none" w:sz="0" w:space="0" w:color="auto"/>
                          </w:divBdr>
                          <w:divsChild>
                            <w:div w:id="178218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8561672">
      <w:bodyDiv w:val="1"/>
      <w:marLeft w:val="0"/>
      <w:marRight w:val="0"/>
      <w:marTop w:val="0"/>
      <w:marBottom w:val="0"/>
      <w:divBdr>
        <w:top w:val="none" w:sz="0" w:space="0" w:color="auto"/>
        <w:left w:val="none" w:sz="0" w:space="0" w:color="auto"/>
        <w:bottom w:val="none" w:sz="0" w:space="0" w:color="auto"/>
        <w:right w:val="none" w:sz="0" w:space="0" w:color="auto"/>
      </w:divBdr>
    </w:div>
    <w:div w:id="183861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38"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F9B28-E1F0-423C-9B45-FE8EF3658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7681</Words>
  <Characters>43783</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UTC Oxfordshire</Company>
  <LinksUpToDate>false</LinksUpToDate>
  <CharactersWithSpaces>51362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zack_lea@protonmail.com</dc:creator>
  <cp:keywords/>
  <dc:description/>
  <cp:lastModifiedBy>zack_lea@protonmail.com</cp:lastModifiedBy>
  <cp:revision>6</cp:revision>
  <dcterms:created xsi:type="dcterms:W3CDTF">2019-05-17T10:41:00Z</dcterms:created>
  <dcterms:modified xsi:type="dcterms:W3CDTF">2019-05-17T12:40:00Z</dcterms:modified>
</cp:coreProperties>
</file>