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5572FA3" w14:textId="57239915" w:rsidR="00476BF4" w:rsidRDefault="00000000">
      <w:pPr>
        <w:spacing w:line="360" w:lineRule="auto"/>
        <w:rPr>
          <w:rFonts w:ascii="Times New Roman" w:hAnsi="Times New Roman" w:cs="Times New Roman"/>
          <w:sz w:val="24"/>
          <w:szCs w:val="24"/>
        </w:rPr>
      </w:pPr>
      <w:r>
        <w:rPr>
          <w:rFonts w:ascii="Times New Roman" w:hAnsi="Times New Roman" w:cs="Times New Roman"/>
          <w:noProof/>
          <w:sz w:val="24"/>
          <w:szCs w:val="24"/>
        </w:rPr>
        <w:pict w14:anchorId="1F468C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68.3pt;height:88.7pt;visibility:visible;mso-wrap-style:square">
            <v:imagedata r:id="rId7" o:title=""/>
            <o:lock v:ext="edit" aspectratio="f"/>
          </v:shape>
        </w:pict>
      </w:r>
    </w:p>
    <w:p w14:paraId="5CCB63CB" w14:textId="77777777" w:rsidR="00476BF4" w:rsidRDefault="00476BF4">
      <w:pPr>
        <w:spacing w:line="360" w:lineRule="auto"/>
        <w:rPr>
          <w:rFonts w:ascii="Times New Roman" w:hAnsi="Times New Roman" w:cs="Times New Roman"/>
          <w:sz w:val="24"/>
          <w:szCs w:val="24"/>
        </w:rPr>
      </w:pPr>
    </w:p>
    <w:p w14:paraId="01C04BF3" w14:textId="77777777" w:rsidR="00476BF4" w:rsidRDefault="00476BF4">
      <w:pPr>
        <w:spacing w:line="360" w:lineRule="auto"/>
        <w:rPr>
          <w:rFonts w:ascii="Times New Roman" w:hAnsi="Times New Roman" w:cs="Times New Roman"/>
          <w:sz w:val="24"/>
          <w:szCs w:val="24"/>
        </w:rPr>
      </w:pPr>
    </w:p>
    <w:p w14:paraId="492E5DA7" w14:textId="77777777" w:rsidR="00476BF4" w:rsidRDefault="00000000">
      <w:pPr>
        <w:spacing w:line="360" w:lineRule="auto"/>
        <w:jc w:val="center"/>
        <w:rPr>
          <w:rFonts w:ascii="Times New Roman" w:hAnsi="Times New Roman" w:cs="Times New Roman"/>
          <w:b/>
          <w:bCs/>
          <w:sz w:val="30"/>
          <w:szCs w:val="30"/>
        </w:rPr>
      </w:pPr>
      <w:r>
        <w:rPr>
          <w:rFonts w:ascii="Times New Roman" w:hAnsi="Times New Roman" w:cs="Times New Roman"/>
          <w:b/>
          <w:bCs/>
          <w:sz w:val="30"/>
          <w:szCs w:val="30"/>
        </w:rPr>
        <w:t>Title: Assessing the Impact of Different Leadership Styles on Team Effectiveness and Employee Morale in the Hospitality Industry</w:t>
      </w:r>
    </w:p>
    <w:p w14:paraId="12CBA83D" w14:textId="6EBCFF89"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Name</w:t>
      </w:r>
      <w:r w:rsidR="00BD2CEF">
        <w:rPr>
          <w:rFonts w:ascii="Times New Roman" w:hAnsi="Times New Roman" w:cs="Times New Roman"/>
          <w:sz w:val="24"/>
          <w:szCs w:val="24"/>
        </w:rPr>
        <w:t xml:space="preserve"> Andreea Maria Crozolo</w:t>
      </w:r>
    </w:p>
    <w:p w14:paraId="2A01EB1A" w14:textId="34AA03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Student ID</w:t>
      </w:r>
      <w:r w:rsidR="00BD2CEF">
        <w:rPr>
          <w:rFonts w:ascii="Times New Roman" w:hAnsi="Times New Roman" w:cs="Times New Roman"/>
          <w:sz w:val="24"/>
          <w:szCs w:val="24"/>
        </w:rPr>
        <w:t xml:space="preserve"> 2226837</w:t>
      </w:r>
    </w:p>
    <w:p w14:paraId="26A50E1A"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 xml:space="preserve">School of Hospitality and Tourism Management </w:t>
      </w:r>
    </w:p>
    <w:p w14:paraId="251AC421"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b/>
          <w:sz w:val="24"/>
          <w:szCs w:val="24"/>
        </w:rPr>
        <w:t xml:space="preserve">BA International Hotel Management </w:t>
      </w:r>
    </w:p>
    <w:p w14:paraId="0EE2E0CF"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b/>
          <w:sz w:val="24"/>
          <w:szCs w:val="24"/>
        </w:rPr>
        <w:t xml:space="preserve">Module Handbook Autumn Term 2024 </w:t>
      </w:r>
    </w:p>
    <w:p w14:paraId="30D72F3B"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BMIH</w:t>
      </w:r>
      <w:proofErr w:type="gramStart"/>
      <w:r>
        <w:rPr>
          <w:rFonts w:ascii="Times New Roman" w:hAnsi="Times New Roman" w:cs="Times New Roman"/>
          <w:sz w:val="24"/>
          <w:szCs w:val="24"/>
        </w:rPr>
        <w:t>5004  Management</w:t>
      </w:r>
      <w:proofErr w:type="gramEnd"/>
      <w:r>
        <w:rPr>
          <w:rFonts w:ascii="Times New Roman" w:hAnsi="Times New Roman" w:cs="Times New Roman"/>
          <w:sz w:val="24"/>
          <w:szCs w:val="24"/>
        </w:rPr>
        <w:t xml:space="preserve"> and Organisational Behaviour </w:t>
      </w:r>
    </w:p>
    <w:p w14:paraId="4A3BAF98"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LEVEL 5 </w:t>
      </w:r>
    </w:p>
    <w:p w14:paraId="5827E144" w14:textId="77777777" w:rsidR="00BD2CEF" w:rsidRDefault="00000000" w:rsidP="00BD2CEF">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Lead:  </w:t>
      </w:r>
      <w:r w:rsidR="00BD2CEF">
        <w:rPr>
          <w:rFonts w:ascii="Times New Roman" w:hAnsi="Times New Roman" w:cs="Times New Roman"/>
          <w:sz w:val="24"/>
          <w:szCs w:val="24"/>
        </w:rPr>
        <w:t xml:space="preserve">Scott James </w:t>
      </w:r>
    </w:p>
    <w:p w14:paraId="7A1A4913" w14:textId="72F5BB85" w:rsidR="00476BF4" w:rsidRDefault="00000000" w:rsidP="00BD2CEF">
      <w:pPr>
        <w:pBdr>
          <w:top w:val="none" w:sz="4" w:space="0" w:color="auto"/>
          <w:left w:val="none" w:sz="4" w:space="0" w:color="auto"/>
          <w:bottom w:val="none" w:sz="4" w:space="0" w:color="auto"/>
          <w:right w:val="none" w:sz="4" w:space="0" w:color="auto"/>
          <w:between w:val="none" w:sz="4" w:space="0" w:color="auto"/>
        </w:pBd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September 2024 </w:t>
      </w:r>
    </w:p>
    <w:p w14:paraId="5D7263DF" w14:textId="77777777" w:rsidR="00476BF4" w:rsidRDefault="00476BF4">
      <w:pPr>
        <w:spacing w:line="360" w:lineRule="auto"/>
        <w:jc w:val="center"/>
        <w:rPr>
          <w:rFonts w:ascii="Times New Roman" w:hAnsi="Times New Roman" w:cs="Times New Roman"/>
          <w:sz w:val="24"/>
          <w:szCs w:val="24"/>
        </w:rPr>
      </w:pPr>
    </w:p>
    <w:p w14:paraId="086E5987" w14:textId="77777777" w:rsidR="00476BF4" w:rsidRDefault="00476BF4">
      <w:pPr>
        <w:spacing w:line="360" w:lineRule="auto"/>
        <w:jc w:val="center"/>
        <w:rPr>
          <w:rFonts w:ascii="Times New Roman" w:hAnsi="Times New Roman" w:cs="Times New Roman"/>
          <w:sz w:val="24"/>
          <w:szCs w:val="24"/>
        </w:rPr>
      </w:pPr>
    </w:p>
    <w:p w14:paraId="0C6D38A8" w14:textId="77777777" w:rsidR="00476BF4" w:rsidRDefault="00476BF4">
      <w:pPr>
        <w:spacing w:line="360" w:lineRule="auto"/>
        <w:jc w:val="center"/>
        <w:rPr>
          <w:rFonts w:ascii="Times New Roman" w:hAnsi="Times New Roman" w:cs="Times New Roman"/>
          <w:sz w:val="24"/>
          <w:szCs w:val="24"/>
        </w:rPr>
      </w:pPr>
    </w:p>
    <w:p w14:paraId="552349BD" w14:textId="77777777" w:rsidR="00476BF4" w:rsidRDefault="00476BF4">
      <w:pPr>
        <w:spacing w:line="360" w:lineRule="auto"/>
        <w:jc w:val="center"/>
        <w:rPr>
          <w:rFonts w:ascii="Times New Roman" w:hAnsi="Times New Roman" w:cs="Times New Roman"/>
          <w:sz w:val="24"/>
          <w:szCs w:val="24"/>
        </w:rPr>
      </w:pPr>
    </w:p>
    <w:p w14:paraId="45D0C727" w14:textId="77777777" w:rsidR="00476BF4" w:rsidRDefault="00476BF4">
      <w:pPr>
        <w:spacing w:line="360" w:lineRule="auto"/>
        <w:jc w:val="center"/>
        <w:rPr>
          <w:rFonts w:ascii="Times New Roman" w:hAnsi="Times New Roman" w:cs="Times New Roman"/>
          <w:sz w:val="24"/>
          <w:szCs w:val="24"/>
        </w:rPr>
      </w:pPr>
    </w:p>
    <w:p w14:paraId="757507CB" w14:textId="77777777" w:rsidR="00476BF4" w:rsidRDefault="00476BF4">
      <w:pPr>
        <w:spacing w:line="360" w:lineRule="auto"/>
        <w:jc w:val="center"/>
        <w:rPr>
          <w:rFonts w:ascii="Times New Roman" w:hAnsi="Times New Roman" w:cs="Times New Roman"/>
          <w:sz w:val="24"/>
          <w:szCs w:val="24"/>
        </w:rPr>
      </w:pPr>
    </w:p>
    <w:p w14:paraId="25B8F4C7" w14:textId="77777777" w:rsidR="00476BF4" w:rsidRDefault="00476BF4">
      <w:pPr>
        <w:spacing w:line="360" w:lineRule="auto"/>
        <w:jc w:val="center"/>
        <w:rPr>
          <w:rFonts w:ascii="Times New Roman" w:hAnsi="Times New Roman" w:cs="Times New Roman"/>
          <w:sz w:val="24"/>
          <w:szCs w:val="24"/>
        </w:rPr>
      </w:pPr>
    </w:p>
    <w:p w14:paraId="43933DD9"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02B89995"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3DCACAD0" w14:textId="77777777" w:rsidR="00BE54DE" w:rsidRDefault="00BE54DE" w:rsidP="00BD2CEF">
      <w:pPr>
        <w:rPr>
          <w:rFonts w:ascii="Times New Roman" w:hAnsi="Times New Roman" w:cs="Times New Roman"/>
          <w:b/>
          <w:bCs/>
          <w:sz w:val="28"/>
          <w:szCs w:val="28"/>
        </w:rPr>
      </w:pPr>
    </w:p>
    <w:p w14:paraId="7AC39A68" w14:textId="7B210BB3" w:rsidR="00BD2CEF" w:rsidRPr="00BD2CEF" w:rsidRDefault="00BD2CEF" w:rsidP="00BD2CEF">
      <w:pPr>
        <w:rPr>
          <w:rFonts w:ascii="Times New Roman" w:hAnsi="Times New Roman" w:cs="Times New Roman"/>
          <w:b/>
          <w:bCs/>
          <w:sz w:val="28"/>
          <w:szCs w:val="28"/>
        </w:rPr>
      </w:pPr>
      <w:r w:rsidRPr="00BD2CEF">
        <w:rPr>
          <w:rFonts w:ascii="Times New Roman" w:hAnsi="Times New Roman" w:cs="Times New Roman"/>
          <w:b/>
          <w:bCs/>
          <w:sz w:val="28"/>
          <w:szCs w:val="28"/>
        </w:rPr>
        <w:lastRenderedPageBreak/>
        <w:t xml:space="preserve">Statement </w:t>
      </w:r>
    </w:p>
    <w:p w14:paraId="1114432E" w14:textId="2F7D7378" w:rsidR="00BD2CEF" w:rsidRPr="00BD2CEF" w:rsidRDefault="00BD2CEF" w:rsidP="00BD2CEF">
      <w:pPr>
        <w:rPr>
          <w:rFonts w:ascii="Times New Roman" w:hAnsi="Times New Roman" w:cs="Times New Roman"/>
          <w:sz w:val="24"/>
          <w:szCs w:val="24"/>
        </w:rPr>
      </w:pPr>
      <w:r w:rsidRPr="00BD2CEF">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FE2E53B" w14:textId="77777777" w:rsidR="00BD2CEF" w:rsidRDefault="00BD2CEF" w:rsidP="00BD2CEF"/>
    <w:p w14:paraId="30645564" w14:textId="77777777" w:rsidR="00BD2CEF" w:rsidRDefault="00BD2CEF" w:rsidP="00BD2CEF"/>
    <w:p w14:paraId="0DDB7394" w14:textId="77777777" w:rsidR="00BD2CEF" w:rsidRDefault="00BD2CEF" w:rsidP="00BD2CEF"/>
    <w:p w14:paraId="57C653E6" w14:textId="77777777" w:rsidR="00BD2CEF" w:rsidRDefault="00BD2CEF" w:rsidP="00BD2CEF"/>
    <w:p w14:paraId="46EB6E5C" w14:textId="77777777" w:rsidR="00BD2CEF" w:rsidRDefault="00BD2CEF" w:rsidP="00BD2CEF"/>
    <w:p w14:paraId="796CEC5A" w14:textId="77777777" w:rsidR="00BD2CEF" w:rsidRDefault="00BD2CEF" w:rsidP="00BD2CEF"/>
    <w:p w14:paraId="37A9D949" w14:textId="77777777" w:rsidR="00BD2CEF" w:rsidRDefault="00BD2CEF" w:rsidP="00BD2CEF"/>
    <w:p w14:paraId="7879DE8D" w14:textId="77777777" w:rsidR="00BD2CEF" w:rsidRDefault="00BD2CEF" w:rsidP="00BD2CEF"/>
    <w:p w14:paraId="39B695A7" w14:textId="77777777" w:rsidR="00BD2CEF" w:rsidRDefault="00BD2CEF" w:rsidP="00BD2CEF"/>
    <w:p w14:paraId="5EB8274F" w14:textId="77777777" w:rsidR="00BD2CEF" w:rsidRDefault="00BD2CEF" w:rsidP="00BD2CEF"/>
    <w:p w14:paraId="0E6F1733" w14:textId="77777777" w:rsidR="00BD2CEF" w:rsidRDefault="00BD2CEF" w:rsidP="00BD2CEF"/>
    <w:p w14:paraId="74C6FE3C"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778A0C7B"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5B18ED9B"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14C4A48E"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59CBC2DA"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6D4802E0"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5519723E"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64714E25"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62C63A04"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1AA4DE5E"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37133080"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6CBB9250"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6F7B1C73"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3F28723E" w14:textId="77777777" w:rsidR="00BD2CEF" w:rsidRDefault="00BD2CEF">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30"/>
          <w:szCs w:val="30"/>
        </w:rPr>
      </w:pPr>
    </w:p>
    <w:p w14:paraId="7EE8A43E" w14:textId="60FF59E4"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30"/>
          <w:szCs w:val="30"/>
        </w:rPr>
      </w:pPr>
      <w:r>
        <w:rPr>
          <w:rFonts w:ascii="Times New Roman" w:hAnsi="Times New Roman" w:cs="Times New Roman"/>
          <w:b/>
          <w:sz w:val="30"/>
          <w:szCs w:val="30"/>
        </w:rPr>
        <w:t>Introduction</w:t>
      </w:r>
    </w:p>
    <w:p w14:paraId="3DF1EACB"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t xml:space="preserve">Particularly in the hotel sector, which depends on providing first-rate client experiences in a dynamic and service-oriented environment, organisational success is mostly dependent on leadership. Good leadership affects team dynamics as well as employee morale, engagement, and general job satisfaction rather dramatically. The purpose of this essay is to assess, in the hotel industry, the effect of different leadership styles on team performance and employee morale. Moreover, is a priority to give a thorough knowledge of how leadership shapes organisational outcomes in the hotel sector by investigating established leadership theories, contrasting their advantages and disadvantages, and analysing their pragmatic applications through </w:t>
      </w:r>
      <w:proofErr w:type="gramStart"/>
      <w:r>
        <w:rPr>
          <w:rFonts w:ascii="Times New Roman" w:hAnsi="Times New Roman" w:cs="Times New Roman"/>
          <w:sz w:val="24"/>
          <w:szCs w:val="24"/>
        </w:rPr>
        <w:t>particular case</w:t>
      </w:r>
      <w:proofErr w:type="gramEnd"/>
      <w:r>
        <w:rPr>
          <w:rFonts w:ascii="Times New Roman" w:hAnsi="Times New Roman" w:cs="Times New Roman"/>
          <w:sz w:val="24"/>
          <w:szCs w:val="24"/>
        </w:rPr>
        <w:t xml:space="preserve"> studies.</w:t>
      </w:r>
    </w:p>
    <w:p w14:paraId="04C93981"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36AFAF7A"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30"/>
          <w:szCs w:val="30"/>
        </w:rPr>
      </w:pPr>
      <w:r>
        <w:rPr>
          <w:rFonts w:ascii="Times New Roman" w:hAnsi="Times New Roman" w:cs="Times New Roman"/>
          <w:b/>
          <w:sz w:val="30"/>
          <w:szCs w:val="30"/>
        </w:rPr>
        <w:t>Overview of Leadership Theories</w:t>
      </w:r>
    </w:p>
    <w:p w14:paraId="0CEBBC35"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t>Knowing leadership in the hotel sector requires a study of various leadership theories that present few perspectives on how leaders could lead their teams with effectiveness. Various well-known leadership ideas are reviewed in this part, combining theories found by research with those covered in academic courses. For instance, leaders that inspire and drive their staff to surpass expectations by creating an environment of trust, creativity, and personal development define t</w:t>
      </w:r>
      <w:r>
        <w:rPr>
          <w:rFonts w:ascii="Times New Roman" w:hAnsi="Times New Roman" w:cs="Times New Roman"/>
          <w:b/>
          <w:bCs/>
          <w:sz w:val="24"/>
          <w:szCs w:val="24"/>
        </w:rPr>
        <w:t>ransformational leadership</w:t>
      </w:r>
      <w:r>
        <w:rPr>
          <w:rFonts w:ascii="Times New Roman" w:hAnsi="Times New Roman" w:cs="Times New Roman"/>
          <w:sz w:val="24"/>
          <w:szCs w:val="24"/>
        </w:rPr>
        <w:t>. Key elements of this approach, according to Bass and Bruce (1983), include idealised influence, inspiring motivation, intellectual stimulation, and personalised attention (Bass, 1985). Creating a shared vision and motivating staff members to reach better degrees of performance and personal development come naturally to transformational leaders. By means of a system of rewards and penalties,</w:t>
      </w:r>
      <w:r>
        <w:rPr>
          <w:rFonts w:ascii="Times New Roman" w:hAnsi="Times New Roman" w:cs="Times New Roman"/>
          <w:b/>
          <w:bCs/>
          <w:sz w:val="24"/>
          <w:szCs w:val="24"/>
        </w:rPr>
        <w:t xml:space="preserve"> transactional leadership</w:t>
      </w:r>
      <w:r>
        <w:rPr>
          <w:rFonts w:ascii="Times New Roman" w:hAnsi="Times New Roman" w:cs="Times New Roman"/>
          <w:sz w:val="24"/>
          <w:szCs w:val="24"/>
        </w:rPr>
        <w:t xml:space="preserve">, on the other hand, emphasises the interaction between leaders and followers whereby compliance and performance are attained.  Burns (1978) first proposed this idea, stressing as its main constituents both active and passive contingent reward and administration by exception. By use of </w:t>
      </w:r>
      <w:proofErr w:type="gramStart"/>
      <w:r>
        <w:rPr>
          <w:rFonts w:ascii="Times New Roman" w:hAnsi="Times New Roman" w:cs="Times New Roman"/>
          <w:sz w:val="24"/>
          <w:szCs w:val="24"/>
        </w:rPr>
        <w:t>well defined</w:t>
      </w:r>
      <w:proofErr w:type="gramEnd"/>
      <w:r>
        <w:rPr>
          <w:rFonts w:ascii="Times New Roman" w:hAnsi="Times New Roman" w:cs="Times New Roman"/>
          <w:sz w:val="24"/>
          <w:szCs w:val="24"/>
        </w:rPr>
        <w:t xml:space="preserve"> structures and expectations, this leadership style is successful in preserving organisational order and accomplishing temporary objectives.</w:t>
      </w:r>
    </w:p>
    <w:p w14:paraId="4A9FEB69"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As stated by Greenleaf </w:t>
      </w:r>
      <w:proofErr w:type="gramStart"/>
      <w:r>
        <w:rPr>
          <w:rFonts w:ascii="Times New Roman" w:hAnsi="Times New Roman" w:cs="Times New Roman"/>
          <w:sz w:val="24"/>
          <w:szCs w:val="24"/>
        </w:rPr>
        <w:t>( 1977</w:t>
      </w:r>
      <w:proofErr w:type="gramEnd"/>
      <w:r>
        <w:rPr>
          <w:rFonts w:ascii="Times New Roman" w:hAnsi="Times New Roman" w:cs="Times New Roman"/>
          <w:sz w:val="24"/>
          <w:szCs w:val="24"/>
        </w:rPr>
        <w:t xml:space="preserve">), </w:t>
      </w:r>
      <w:r>
        <w:rPr>
          <w:rFonts w:ascii="Times New Roman" w:hAnsi="Times New Roman" w:cs="Times New Roman"/>
          <w:b/>
          <w:bCs/>
          <w:sz w:val="24"/>
          <w:szCs w:val="24"/>
        </w:rPr>
        <w:t xml:space="preserve">servant leadership </w:t>
      </w:r>
      <w:r>
        <w:rPr>
          <w:rFonts w:ascii="Times New Roman" w:hAnsi="Times New Roman" w:cs="Times New Roman"/>
          <w:sz w:val="24"/>
          <w:szCs w:val="24"/>
        </w:rPr>
        <w:t xml:space="preserve">stresses the part the leader plays as a servant who gives staff members first priority and helps them flourish and perform. Under servant leadership, key components are empathy, listening, stewardship, and community </w:t>
      </w:r>
      <w:r>
        <w:rPr>
          <w:rFonts w:ascii="Times New Roman" w:hAnsi="Times New Roman" w:cs="Times New Roman"/>
          <w:sz w:val="24"/>
          <w:szCs w:val="24"/>
        </w:rPr>
        <w:lastRenderedPageBreak/>
        <w:t>building. This strategy promotes an inclusive and encouraging workplace, therefore raising employee loyalty and happiness (Liden et al., 2008).</w:t>
      </w:r>
    </w:p>
    <w:p w14:paraId="7416F0C9"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Hersey and Blanchard's (1969) development of </w:t>
      </w:r>
      <w:r>
        <w:rPr>
          <w:rFonts w:ascii="Times New Roman" w:hAnsi="Times New Roman" w:cs="Times New Roman"/>
          <w:b/>
          <w:bCs/>
          <w:sz w:val="24"/>
          <w:szCs w:val="24"/>
        </w:rPr>
        <w:t>situational leadership</w:t>
      </w:r>
      <w:r>
        <w:rPr>
          <w:rFonts w:ascii="Times New Roman" w:hAnsi="Times New Roman" w:cs="Times New Roman"/>
          <w:sz w:val="24"/>
          <w:szCs w:val="24"/>
        </w:rPr>
        <w:t xml:space="preserve"> </w:t>
      </w:r>
      <w:proofErr w:type="gramStart"/>
      <w:r>
        <w:rPr>
          <w:rFonts w:ascii="Times New Roman" w:hAnsi="Times New Roman" w:cs="Times New Roman"/>
          <w:sz w:val="24"/>
          <w:szCs w:val="24"/>
        </w:rPr>
        <w:t>holds</w:t>
      </w:r>
      <w:proofErr w:type="gramEnd"/>
      <w:r>
        <w:rPr>
          <w:rFonts w:ascii="Times New Roman" w:hAnsi="Times New Roman" w:cs="Times New Roman"/>
          <w:sz w:val="24"/>
          <w:szCs w:val="24"/>
        </w:rPr>
        <w:t xml:space="preserve"> that good leadership depends on one's ability to modify their approach to fit the maturity and competency of subordinates. This approach combines directive and supporting actions catered to certain circumstances to let leaders be adaptable to different team dynamics and organisational requirements.</w:t>
      </w:r>
    </w:p>
    <w:p w14:paraId="2F204076"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Defined by Avolio and Gardner (2005), authentic leadership emphasises on leaders being real, open, and ethical, thereby encouraging trust and honesty inside the team. Real leadership consists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self-awareness, relational openness, balanced processing, and an internalised moral viewpoint. This kind encourages moral decision-making and a good organisational culture.</w:t>
      </w:r>
    </w:p>
    <w:p w14:paraId="0355C903"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Finally, as House </w:t>
      </w:r>
      <w:proofErr w:type="gramStart"/>
      <w:r>
        <w:rPr>
          <w:rFonts w:ascii="Times New Roman" w:hAnsi="Times New Roman" w:cs="Times New Roman"/>
          <w:sz w:val="24"/>
          <w:szCs w:val="24"/>
        </w:rPr>
        <w:t>( 1977</w:t>
      </w:r>
      <w:proofErr w:type="gramEnd"/>
      <w:r>
        <w:rPr>
          <w:rFonts w:ascii="Times New Roman" w:hAnsi="Times New Roman" w:cs="Times New Roman"/>
          <w:sz w:val="24"/>
          <w:szCs w:val="24"/>
        </w:rPr>
        <w:t>) describes, charismatic leadership depends on the charm and persuasiveness of the leader to inspire and drive his subordinates. Charismatic leaders present a convincing vision, take personal risks, and give their team members customised attention, therefore improving team cohesion and commitment.</w:t>
      </w:r>
    </w:p>
    <w:p w14:paraId="0D0D18E9"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b/>
          <w:sz w:val="30"/>
          <w:szCs w:val="30"/>
        </w:rPr>
        <w:t>Comparison of Leadership Styles: Pros and Cons</w:t>
      </w:r>
    </w:p>
    <w:p w14:paraId="4A816B8D"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When considering team dynamics and employee morale in the hotel sector especially, a thorough study of several leadership approaches exposes different strengths and shortcomings. Among the various benefits of transformational leadership are improved team enthusiasm and engagement, stimulation of innovation and creativity, and the building of a strong organisational culture supporting staff loyalty (Schein, 2010). These executives are skilled in motivating their staff to meet extraordinary service standards, which is </w:t>
      </w:r>
      <w:proofErr w:type="gramStart"/>
      <w:r>
        <w:rPr>
          <w:rFonts w:ascii="Times New Roman" w:hAnsi="Times New Roman" w:cs="Times New Roman"/>
          <w:sz w:val="24"/>
          <w:szCs w:val="24"/>
        </w:rPr>
        <w:t>absolutely vital</w:t>
      </w:r>
      <w:proofErr w:type="gramEnd"/>
      <w:r>
        <w:rPr>
          <w:rFonts w:ascii="Times New Roman" w:hAnsi="Times New Roman" w:cs="Times New Roman"/>
          <w:sz w:val="24"/>
          <w:szCs w:val="24"/>
        </w:rPr>
        <w:t xml:space="preserve"> in luxury hotels where individualised client experiences rule (Kouzes and Posner, 2023). Transformational leaders, however, could ignore operational specifics and short-term responsibilities, hence creating gaps in daily management. Leaders also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have great emotional intelligence and a clear vision including qualities that might not always be possible (Goleman, 2000).</w:t>
      </w:r>
    </w:p>
    <w:p w14:paraId="6207CFF2"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br/>
        <w:t>Effective for both short-term objectives and preserving organisational order, t</w:t>
      </w:r>
      <w:r>
        <w:rPr>
          <w:rFonts w:ascii="Times New Roman" w:hAnsi="Times New Roman" w:cs="Times New Roman"/>
          <w:b/>
          <w:bCs/>
          <w:sz w:val="24"/>
          <w:szCs w:val="24"/>
        </w:rPr>
        <w:t>ransactional leadership</w:t>
      </w:r>
      <w:r>
        <w:rPr>
          <w:rFonts w:ascii="Times New Roman" w:hAnsi="Times New Roman" w:cs="Times New Roman"/>
          <w:sz w:val="24"/>
          <w:szCs w:val="24"/>
        </w:rPr>
        <w:t xml:space="preserve"> offers a defined framework and sets unambiguous expectations (Miroslavov, 2024). In big hotel chains with uniform policies, where uniformity and efficiency are </w:t>
      </w:r>
      <w:proofErr w:type="gramStart"/>
      <w:r>
        <w:rPr>
          <w:rFonts w:ascii="Times New Roman" w:hAnsi="Times New Roman" w:cs="Times New Roman"/>
          <w:sz w:val="24"/>
          <w:szCs w:val="24"/>
        </w:rPr>
        <w:t>absolutely vital</w:t>
      </w:r>
      <w:proofErr w:type="gramEnd"/>
      <w:r>
        <w:rPr>
          <w:rFonts w:ascii="Times New Roman" w:hAnsi="Times New Roman" w:cs="Times New Roman"/>
          <w:sz w:val="24"/>
          <w:szCs w:val="24"/>
        </w:rPr>
        <w:t>, this approach is especially helpful (Lacalle, 2022). Using tried-of-course reward schemes helps staff members stay on goal performance levels. On the other hand, transactional leadership could cause employee discontent because of little chances for personal development and may impede creativity and innovation since the emphasis stays on achieving present goals instead of investigating fresh ideas (Dong, 2023).</w:t>
      </w:r>
    </w:p>
    <w:p w14:paraId="60C15AF1"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By creating a welcoming workplace, </w:t>
      </w:r>
      <w:r>
        <w:rPr>
          <w:rFonts w:ascii="Times New Roman" w:hAnsi="Times New Roman" w:cs="Times New Roman"/>
          <w:b/>
          <w:bCs/>
          <w:sz w:val="24"/>
          <w:szCs w:val="24"/>
        </w:rPr>
        <w:t>servant leadership</w:t>
      </w:r>
      <w:r>
        <w:rPr>
          <w:rFonts w:ascii="Times New Roman" w:hAnsi="Times New Roman" w:cs="Times New Roman"/>
          <w:sz w:val="24"/>
          <w:szCs w:val="24"/>
        </w:rPr>
        <w:t xml:space="preserve"> increases employee loyalty and satisfaction. Particularly helpful in boutique hotels where teamwork and personalised care are essential, servant leaders can build a cooperative and harmonic workplace by giving employee well-being top priority and supporting both personal and professional development. But in high-stress events especially, this leadership style could be seen as lacking decisiveness or authority (Liden et al., 2008). Furthermore, the great employee involvement needed can be time-consuming, therefore maybe affecting the leader's capacity to quickly handle pressing operational problems.</w:t>
      </w:r>
    </w:p>
    <w:p w14:paraId="74CABC32"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By providing flexibility and adaptability, situational leadership lets leaders customise their approach depending on the </w:t>
      </w:r>
      <w:proofErr w:type="gramStart"/>
      <w:r>
        <w:rPr>
          <w:rFonts w:ascii="Times New Roman" w:hAnsi="Times New Roman" w:cs="Times New Roman"/>
          <w:sz w:val="24"/>
          <w:szCs w:val="24"/>
        </w:rPr>
        <w:t>particular requirements</w:t>
      </w:r>
      <w:proofErr w:type="gramEnd"/>
      <w:r>
        <w:rPr>
          <w:rFonts w:ascii="Times New Roman" w:hAnsi="Times New Roman" w:cs="Times New Roman"/>
          <w:sz w:val="24"/>
          <w:szCs w:val="24"/>
        </w:rPr>
        <w:t xml:space="preserve"> of their team and the surroundings. This flexibility improves leader performance in several situations, including hotel event management when several events may call for different leadership reactions (Graeff, 1997). Situational leadership, however, calls on leaders to precisely evaluate and react to different situation for a difficult task (Main, 2024). Different leadership approaches could cause uncertainty among staff members, therefore compromising team cohesiveness and performance.</w:t>
      </w:r>
    </w:p>
    <w:p w14:paraId="20A2B28B"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Chen and Sriphon (2022) suggests that through encouraging honest communication and openness,</w:t>
      </w:r>
      <w:r>
        <w:rPr>
          <w:rFonts w:ascii="Times New Roman" w:hAnsi="Times New Roman" w:cs="Times New Roman"/>
          <w:b/>
          <w:bCs/>
          <w:sz w:val="24"/>
          <w:szCs w:val="24"/>
        </w:rPr>
        <w:t xml:space="preserve"> authentic leadershi</w:t>
      </w:r>
      <w:r>
        <w:rPr>
          <w:rFonts w:ascii="Times New Roman" w:hAnsi="Times New Roman" w:cs="Times New Roman"/>
          <w:sz w:val="24"/>
          <w:szCs w:val="24"/>
        </w:rPr>
        <w:t xml:space="preserve">p develops credibility and trust with staff members. This promotes a good workplace and moral behaviour among teams by means of integrity and </w:t>
      </w:r>
      <w:proofErr w:type="gramStart"/>
      <w:r>
        <w:rPr>
          <w:rFonts w:ascii="Times New Roman" w:hAnsi="Times New Roman" w:cs="Times New Roman"/>
          <w:sz w:val="24"/>
          <w:szCs w:val="24"/>
        </w:rPr>
        <w:t>ethics .</w:t>
      </w:r>
      <w:proofErr w:type="gramEnd"/>
      <w:r>
        <w:rPr>
          <w:rFonts w:ascii="Times New Roman" w:hAnsi="Times New Roman" w:cs="Times New Roman"/>
          <w:sz w:val="24"/>
          <w:szCs w:val="24"/>
        </w:rPr>
        <w:t xml:space="preserve"> In sustainable hotels, where environmental responsibility and moral behaviour are stressed, real leadership can improve team cohesiveness and employee pride in helping to accomplish corporate objectives (Walumbwa et al., 2008). Maintaining authenticity under </w:t>
      </w:r>
      <w:r>
        <w:rPr>
          <w:rFonts w:ascii="Times New Roman" w:hAnsi="Times New Roman" w:cs="Times New Roman"/>
          <w:sz w:val="24"/>
          <w:szCs w:val="24"/>
        </w:rPr>
        <w:lastRenderedPageBreak/>
        <w:t>duress can be difficult, though, and leaders may become vulnerable which means that a vulnerability some employees might take advantage of. Furthermore, real leaders could find it difficult to give clear direction in all circumstances, therefore resulting in uncertainty about decisions (Romero, 2023).</w:t>
      </w:r>
    </w:p>
    <w:p w14:paraId="1CA83306"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b/>
          <w:bCs/>
          <w:sz w:val="24"/>
          <w:szCs w:val="24"/>
        </w:rPr>
        <w:t>Charismatic leadershi</w:t>
      </w:r>
      <w:r>
        <w:rPr>
          <w:rFonts w:ascii="Times New Roman" w:hAnsi="Times New Roman" w:cs="Times New Roman"/>
          <w:sz w:val="24"/>
          <w:szCs w:val="24"/>
        </w:rPr>
        <w:t>p shines in motivating and inspiring teams towards a shared vision, hence strengthening team cohesion and commitment. During times of rebranding or change in hotels, where great vision and inspiration are required to properly negotiate changes, this approach is very successful. Notable organisational change and innovation driven by charismatic leaders help to create a vibrant and driven workforce (Conger and Kanungo, 1998). But this leadership style mostly relies on the presence and charm of the leader, which could cause reliance and lack of sustainability should the leader leave. Furthermore, there is a possibility for influence to be used improperly or manipulated, therefore compromising organisational integrity and employee confidence.</w:t>
      </w:r>
    </w:p>
    <w:p w14:paraId="7BBA2D51"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24"/>
          <w:szCs w:val="24"/>
        </w:rPr>
      </w:pPr>
    </w:p>
    <w:p w14:paraId="306968D9"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30"/>
          <w:szCs w:val="30"/>
        </w:rPr>
      </w:pPr>
      <w:r>
        <w:rPr>
          <w:rFonts w:ascii="Times New Roman" w:hAnsi="Times New Roman" w:cs="Times New Roman"/>
          <w:b/>
          <w:sz w:val="30"/>
          <w:szCs w:val="30"/>
        </w:rPr>
        <w:t>Application of Leadership Styles within Hotel Management</w:t>
      </w:r>
    </w:p>
    <w:p w14:paraId="56E82060"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organisational environment, size, and particular operational requirements of hotel management determine how practically different leadership styles are applied in that field. Supported by </w:t>
      </w:r>
      <w:proofErr w:type="gramStart"/>
      <w:r>
        <w:rPr>
          <w:rFonts w:ascii="Times New Roman" w:hAnsi="Times New Roman" w:cs="Times New Roman"/>
          <w:sz w:val="24"/>
          <w:szCs w:val="24"/>
        </w:rPr>
        <w:t>particular case</w:t>
      </w:r>
      <w:proofErr w:type="gramEnd"/>
      <w:r>
        <w:rPr>
          <w:rFonts w:ascii="Times New Roman" w:hAnsi="Times New Roman" w:cs="Times New Roman"/>
          <w:sz w:val="24"/>
          <w:szCs w:val="24"/>
        </w:rPr>
        <w:t xml:space="preserve"> studies and examples, this part investigates how transformational, transactional, servant, situational, authentic, and charismatic leadership styles are applied in hotel management.</w:t>
      </w:r>
    </w:p>
    <w:p w14:paraId="222EF106"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Luxury hotels that enable staff members to provide individual guest experiences like The Ritz-Carlton, showcase transformational leadership. Leaders at The Ritz- Carlton motivate staff members by means of a common vision of outstanding service, therefore promoting great employee involvement and visitor pleasure (Borzykowski, 2018). One noteworthy case study </w:t>
      </w:r>
      <w:proofErr w:type="gramStart"/>
      <w:r>
        <w:rPr>
          <w:rFonts w:ascii="Times New Roman" w:hAnsi="Times New Roman" w:cs="Times New Roman"/>
          <w:sz w:val="24"/>
          <w:szCs w:val="24"/>
        </w:rPr>
        <w:t>centres</w:t>
      </w:r>
      <w:proofErr w:type="gramEnd"/>
      <w:r>
        <w:rPr>
          <w:rFonts w:ascii="Times New Roman" w:hAnsi="Times New Roman" w:cs="Times New Roman"/>
          <w:sz w:val="24"/>
          <w:szCs w:val="24"/>
        </w:rPr>
        <w:t xml:space="preserve"> on a Ritz-Carlton manager who instituted the "Gold Standards" program, pushing staff members to be creative and surpass guest expectations (Kotler et al., 2022). This program resulted in higher employee morale and better team performance, therefore proving the potency of transformational leadership in producing a motivated and service-oriented workforce.</w:t>
      </w:r>
    </w:p>
    <w:p w14:paraId="7DE1271A"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41A60BED"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br/>
        <w:t>Transactional leadership is common in major hotel chains such Marriott International. To keep uniformity and efficiency across its worldwide operations, Marriott uses well defined performance criteria and reward systems. For cleaning personnel, Marriott's incentive schemes based on performance goals, for example, have raised output and quality standards adherence. This method guarantees strict adherence to operating guidelines, therefore preserving the brand's reputation for excellence of service (Marriott International, Inc., 2024).</w:t>
      </w:r>
    </w:p>
    <w:p w14:paraId="1A246A20"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In Boutique Hotels, where employee well-being and customised service are first priorities, servant leadership is especially successful. Hotels such as The Hoxton give servant leadership top priority since they concentrate on building a cooperative and motivating workplace. High employee satisfaction and low turnover rates result from leaders at The Hoxton supporting staff development and community building, therefore strengthening their bond. Inspired by servant leaders, open communication and team cooperation help to create a harmonic and motivated workforce which is necessary for providing distinctive guest experiences according to a case study of The Hoxton (Kazim, 2020).</w:t>
      </w:r>
    </w:p>
    <w:p w14:paraId="02081E1A"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Particularly in dynamic situations like event management, situational leadership is quite relevant in hotel operations. Hilton Hotels are prime examples of this strategy since they modify their leadership style depending on departmental requirements and staff readiness. For instance, according to a study by Lamo (2019), Hilton managers use a more directive approach in busy times to give clear directions and preserve operational effectiveness. On the other hand, experienced teams tend to be helpful, therefore encouraging autonomy and creativity. This flexibility guarantees flawless operations and helps to preserve employee morale under different degrees of demand and strain.</w:t>
      </w:r>
      <w:r>
        <w:rPr>
          <w:rFonts w:ascii="Times New Roman" w:hAnsi="Times New Roman" w:cs="Times New Roman"/>
          <w:sz w:val="24"/>
          <w:szCs w:val="24"/>
        </w:rPr>
        <w:br/>
      </w:r>
    </w:p>
    <w:p w14:paraId="0C778212"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t xml:space="preserve">Sustainable hotels welcome authentic leadership since ethical behaviour and environmental responsibility are stressed there. Promoting openness and ethical standards helps eco-friendly businesses like 1 Hotels Worldwide to practise real leadership (Hoang, Yang and Luu, 2023). Leaders regularly include staff members in green projects and freely share sustainability objectives. 1 Hotels Worldwide's case study shows how managers involve staff members in environmental initiatives, therefore improving team cohesion and fostering pride in helping to meet such goals. This real approach not only promotes a good organisational culture but also </w:t>
      </w:r>
      <w:r>
        <w:rPr>
          <w:rFonts w:ascii="Times New Roman" w:hAnsi="Times New Roman" w:cs="Times New Roman"/>
          <w:sz w:val="24"/>
          <w:szCs w:val="24"/>
        </w:rPr>
        <w:lastRenderedPageBreak/>
        <w:t>helps to match employee values with the goal of the hotel, thereby increasing job happiness and dedication (Lee and Choi, 2022).</w:t>
      </w:r>
    </w:p>
    <w:p w14:paraId="5FC5AFFA"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Hotel Start-ups generally exhibit charismatic leadership since market entry and expansion depend on a strong brand identification and motivating personnel (Murniati and Bawono, 2020). Start-up hotels depend on charismatic executives to inspire staff members to commit to the success of the hotel. They also help to communicate a convincing vision. One dynamic new boutique hotel entrepreneur, for example, motivated the staff with a vision of offering distinctive guest experiences, which resulted in great team dedication and effective market introduction (Townsend, 2024). Establishing a fresh brand in a competitive market depends on a passionate and committed team, which this leadership style helps to produce.</w:t>
      </w:r>
    </w:p>
    <w:p w14:paraId="3DFCE693"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2A265B03"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30"/>
          <w:szCs w:val="30"/>
        </w:rPr>
      </w:pPr>
      <w:r>
        <w:rPr>
          <w:rFonts w:ascii="Times New Roman" w:hAnsi="Times New Roman" w:cs="Times New Roman"/>
          <w:b/>
          <w:sz w:val="30"/>
          <w:szCs w:val="30"/>
        </w:rPr>
        <w:t>Analysis of Leadership Styles on Team Effectiveness and Employee Satisfaction</w:t>
      </w:r>
    </w:p>
    <w:p w14:paraId="1C7E521E"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t>Within the hotel sector, different leadership philosophies greatly affect team performance and employee happiness. This study explores how each leadership style could either improve or impede these results (Jaaffar et al., 2023). High degrees of team involvement and dedication encouraged by transformational leadership inspire creativity and help to produce better service quality. Transformational leaders improve employee satisfaction by creating a good work environment, which is essential to preserving high standards for services. But if not controlled properly, the great expectations placed by transformational leaders could cause employee burnout. Furthermore, the emphasis on long-term vision sometimes leads to the disregard of operational elements, therefore influencing everyday performance (Patiar and Wang, 2016).</w:t>
      </w:r>
    </w:p>
    <w:p w14:paraId="3520FC13"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Clear expectations and rewards presented by transactional leadership help to guarantee consistency and efficiency as well as drive performance. This kind of leadership helps to preserve organisational structure and accomplish temporary goals (Khairy, Baquero and Al-Romeedy, 2023). But the narrow emphasis on staff development that comes with transactional leadership can result over time poor morale and job satisfaction. Beyond their performance measures, employees may feel underappreciated, which would lower their natural drive and compromise their loyalty to the company. In comparison, servant leadership is inclusive and supportive, it greatly increases employee happiness. Strong team cohesion </w:t>
      </w:r>
      <w:r>
        <w:rPr>
          <w:rFonts w:ascii="Times New Roman" w:hAnsi="Times New Roman" w:cs="Times New Roman"/>
          <w:sz w:val="24"/>
          <w:szCs w:val="24"/>
        </w:rPr>
        <w:lastRenderedPageBreak/>
        <w:t xml:space="preserve">and loyalty are developed by servant leaders who give employee well-being </w:t>
      </w:r>
      <w:proofErr w:type="gramStart"/>
      <w:r>
        <w:rPr>
          <w:rFonts w:ascii="Times New Roman" w:hAnsi="Times New Roman" w:cs="Times New Roman"/>
          <w:sz w:val="24"/>
          <w:szCs w:val="24"/>
        </w:rPr>
        <w:t>first priority</w:t>
      </w:r>
      <w:proofErr w:type="gramEnd"/>
      <w:r>
        <w:rPr>
          <w:rFonts w:ascii="Times New Roman" w:hAnsi="Times New Roman" w:cs="Times New Roman"/>
          <w:sz w:val="24"/>
          <w:szCs w:val="24"/>
        </w:rPr>
        <w:t xml:space="preserve"> and support both personal and professional development. In settings when cooperation and teamwork are </w:t>
      </w:r>
      <w:proofErr w:type="gramStart"/>
      <w:r>
        <w:rPr>
          <w:rFonts w:ascii="Times New Roman" w:hAnsi="Times New Roman" w:cs="Times New Roman"/>
          <w:sz w:val="24"/>
          <w:szCs w:val="24"/>
        </w:rPr>
        <w:t>absolutely vital</w:t>
      </w:r>
      <w:proofErr w:type="gramEnd"/>
      <w:r>
        <w:rPr>
          <w:rFonts w:ascii="Times New Roman" w:hAnsi="Times New Roman" w:cs="Times New Roman"/>
          <w:sz w:val="24"/>
          <w:szCs w:val="24"/>
        </w:rPr>
        <w:t xml:space="preserve">, this strategy is especially helpful. Still, the supposed lack of power or decisiveness in servant leadership could impede decision-making, particularly in high-stress events when quick response is needed (Liao et al., 2020). </w:t>
      </w:r>
      <w:proofErr w:type="gramStart"/>
      <w:r>
        <w:rPr>
          <w:rFonts w:ascii="Times New Roman" w:hAnsi="Times New Roman" w:cs="Times New Roman"/>
          <w:sz w:val="24"/>
          <w:szCs w:val="24"/>
        </w:rPr>
        <w:t>Furthermore</w:t>
      </w:r>
      <w:proofErr w:type="gramEnd"/>
      <w:r>
        <w:rPr>
          <w:rFonts w:ascii="Times New Roman" w:hAnsi="Times New Roman" w:cs="Times New Roman"/>
          <w:sz w:val="24"/>
          <w:szCs w:val="24"/>
        </w:rPr>
        <w:t xml:space="preserve"> difficult to maintain regularly is the great time and effort needed to interact with staff members.</w:t>
      </w:r>
    </w:p>
    <w:p w14:paraId="4D734110"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Moreover, situational leadership improves team performance by giving the freedom to meet different operational needs and different team demands. By addressing </w:t>
      </w:r>
      <w:proofErr w:type="gramStart"/>
      <w:r>
        <w:rPr>
          <w:rFonts w:ascii="Times New Roman" w:hAnsi="Times New Roman" w:cs="Times New Roman"/>
          <w:sz w:val="24"/>
          <w:szCs w:val="24"/>
        </w:rPr>
        <w:t>particular needs</w:t>
      </w:r>
      <w:proofErr w:type="gramEnd"/>
      <w:r>
        <w:rPr>
          <w:rFonts w:ascii="Times New Roman" w:hAnsi="Times New Roman" w:cs="Times New Roman"/>
          <w:sz w:val="24"/>
          <w:szCs w:val="24"/>
        </w:rPr>
        <w:t xml:space="preserve"> and creating a conducive climate, customising leadership strategies to fit individual and team situations helps to increase employee satisfaction (Musaigwa, 2023). The possible discrepancy in leadership approaches, however, could perplex staff members and cause confusion and diminished team cohesiveness. Good situational leadership demands leaders to be extremely sensitive and flexible, which can be taxing and not always practical.</w:t>
      </w:r>
    </w:p>
    <w:p w14:paraId="5993ECAF"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r>
        <w:rPr>
          <w:rFonts w:ascii="Times New Roman" w:hAnsi="Times New Roman" w:cs="Times New Roman"/>
          <w:sz w:val="24"/>
          <w:szCs w:val="24"/>
        </w:rPr>
        <w:br/>
        <w:t xml:space="preserve">With employees, authentic leadership fosters great confidence and credibility, so improving morale and a healthy organisational culture. Real leaders encourage honest and ethical behaviour by means of open communication and moral conduct, therefore improving employee loyalty and satisfaction. Maintaining authenticity under duress can be difficult, too, and leaders could find it difficult to stay real in trying circumstances (Llopis, 2022). Furthermore, the focus on openness could occasionally result in vulnerability, which </w:t>
      </w:r>
      <w:proofErr w:type="gramStart"/>
      <w:r>
        <w:rPr>
          <w:rFonts w:ascii="Times New Roman" w:hAnsi="Times New Roman" w:cs="Times New Roman"/>
          <w:sz w:val="24"/>
          <w:szCs w:val="24"/>
        </w:rPr>
        <w:t>less</w:t>
      </w:r>
      <w:proofErr w:type="gramEnd"/>
      <w:r>
        <w:rPr>
          <w:rFonts w:ascii="Times New Roman" w:hAnsi="Times New Roman" w:cs="Times New Roman"/>
          <w:sz w:val="24"/>
          <w:szCs w:val="24"/>
        </w:rPr>
        <w:t xml:space="preserve"> moral staff members might take advantage of, therefore compromising the power of the leader. In comparison with charismatic leadership which is inspiring and encouraging groups towards common objectives, hence strengthening team cohesion and dedication. This kind of leadership is especially beneficial in times of organisational transformation or change when efficient navigation of changes depends on strong vision and inspiration (Antonakis, 2012). But depending too much on the presence and charm of the leader may cause dependency, which would expose the company should the leader leave. Moreover, charismatic leaders could occasionally abuse their power, which would result in possible team manipulation and mistrust development.</w:t>
      </w:r>
    </w:p>
    <w:p w14:paraId="1AEBE8AB"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67499B98"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0DE30E42"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24"/>
          <w:szCs w:val="24"/>
        </w:rPr>
      </w:pPr>
    </w:p>
    <w:p w14:paraId="5AA6AD00" w14:textId="77777777" w:rsidR="00476BF4" w:rsidRDefault="00476BF4">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b/>
          <w:sz w:val="24"/>
          <w:szCs w:val="24"/>
        </w:rPr>
      </w:pPr>
    </w:p>
    <w:p w14:paraId="4747CD97" w14:textId="77777777" w:rsidR="00476BF4" w:rsidRDefault="00000000">
      <w:pPr>
        <w:pBdr>
          <w:top w:val="none" w:sz="4" w:space="0" w:color="auto"/>
          <w:left w:val="none" w:sz="4" w:space="0" w:color="auto"/>
          <w:bottom w:val="none" w:sz="4" w:space="0" w:color="auto"/>
          <w:right w:val="none" w:sz="4" w:space="0" w:color="auto"/>
          <w:between w:val="none" w:sz="4" w:space="0" w:color="auto"/>
        </w:pBdr>
        <w:spacing w:after="0" w:line="360" w:lineRule="auto"/>
        <w:rPr>
          <w:rFonts w:ascii="Times New Roman" w:hAnsi="Times New Roman" w:cs="Times New Roman"/>
          <w:sz w:val="30"/>
          <w:szCs w:val="30"/>
        </w:rPr>
      </w:pPr>
      <w:r>
        <w:rPr>
          <w:rFonts w:ascii="Times New Roman" w:hAnsi="Times New Roman" w:cs="Times New Roman"/>
          <w:b/>
          <w:sz w:val="30"/>
          <w:szCs w:val="30"/>
        </w:rPr>
        <w:t>Conclusion</w:t>
      </w:r>
    </w:p>
    <w:p w14:paraId="28A6E59C" w14:textId="77777777" w:rsidR="00476BF4"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success of teams and the general operation of companies in the hotel sector depends critically on good leadership. Every leadership approach has special benefits and presents different difficulties for changing team chemistry and employee morale. Particularly successful in encouraging a motivated and positive workforce—necessary for providing outstanding visitor experiences—are transformational and servant leadership approaches. Strong organisational culture is created by these approaches improving employee engagement, contentment, and loyalty.</w:t>
      </w:r>
    </w:p>
    <w:p w14:paraId="25C35DA7" w14:textId="77777777" w:rsidR="00476BF4" w:rsidRDefault="00000000">
      <w:pPr>
        <w:spacing w:line="360" w:lineRule="auto"/>
        <w:rPr>
          <w:rFonts w:ascii="Times New Roman" w:hAnsi="Times New Roman" w:cs="Times New Roman"/>
          <w:sz w:val="24"/>
          <w:szCs w:val="24"/>
        </w:rPr>
      </w:pPr>
      <w:r>
        <w:rPr>
          <w:rFonts w:ascii="Times New Roman" w:hAnsi="Times New Roman" w:cs="Times New Roman"/>
          <w:sz w:val="24"/>
          <w:szCs w:val="24"/>
        </w:rPr>
        <w:br/>
        <w:t xml:space="preserve">On the other hand, especially in big hotel chains, transactional leadership guarantees operational efficiency and consistency that suggests that qualities are </w:t>
      </w:r>
      <w:proofErr w:type="gramStart"/>
      <w:r>
        <w:rPr>
          <w:rFonts w:ascii="Times New Roman" w:hAnsi="Times New Roman" w:cs="Times New Roman"/>
          <w:sz w:val="24"/>
          <w:szCs w:val="24"/>
        </w:rPr>
        <w:t>absolutely essential</w:t>
      </w:r>
      <w:proofErr w:type="gramEnd"/>
      <w:r>
        <w:rPr>
          <w:rFonts w:ascii="Times New Roman" w:hAnsi="Times New Roman" w:cs="Times New Roman"/>
          <w:sz w:val="24"/>
          <w:szCs w:val="24"/>
        </w:rPr>
        <w:t xml:space="preserve"> for maintaining excellent service standards. Over time, this approach might, however, limit chances for employee development and lower job satisfaction. Situational, genuine, and charismatic leadership approaches provide leaders with adaptability and inspiration so they may handle several situations and propel organisational transformation. Still, these approaches demand leaders to strike a balance between integrity and adaptation while preserving team effectiveness and employee morale.</w:t>
      </w:r>
    </w:p>
    <w:p w14:paraId="52EC8A30" w14:textId="77777777" w:rsidR="00476BF4" w:rsidRDefault="00000000">
      <w:pPr>
        <w:spacing w:line="360" w:lineRule="auto"/>
        <w:rPr>
          <w:rFonts w:ascii="Times New Roman" w:hAnsi="Times New Roman" w:cs="Times New Roman"/>
          <w:sz w:val="24"/>
          <w:szCs w:val="24"/>
        </w:rPr>
      </w:pPr>
      <w:r>
        <w:rPr>
          <w:rFonts w:ascii="Times New Roman" w:hAnsi="Times New Roman" w:cs="Times New Roman"/>
          <w:sz w:val="24"/>
          <w:szCs w:val="24"/>
        </w:rPr>
        <w:br/>
        <w:t xml:space="preserve">To choose the most suitable leadership style or a mix of several ones, hotel managers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evaluate their organisational goals, team demands, and the particular setting of their activities. Knowing the effects of different leadership styles helps hotel managers improve team performance, raise staff morale, and finally propel sustained success. Good leadership not only enhances operational performance but also creates a motivating and interesting workplace, which is </w:t>
      </w:r>
      <w:proofErr w:type="gramStart"/>
      <w:r>
        <w:rPr>
          <w:rFonts w:ascii="Times New Roman" w:hAnsi="Times New Roman" w:cs="Times New Roman"/>
          <w:sz w:val="24"/>
          <w:szCs w:val="24"/>
        </w:rPr>
        <w:t>absolutely vital</w:t>
      </w:r>
      <w:proofErr w:type="gramEnd"/>
      <w:r>
        <w:rPr>
          <w:rFonts w:ascii="Times New Roman" w:hAnsi="Times New Roman" w:cs="Times New Roman"/>
          <w:sz w:val="24"/>
          <w:szCs w:val="24"/>
        </w:rPr>
        <w:t xml:space="preserve"> for luring and keeping gifted workers in a cutthroat sector.</w:t>
      </w:r>
    </w:p>
    <w:p w14:paraId="577E27F5" w14:textId="77777777" w:rsidR="00476BF4" w:rsidRDefault="00476BF4">
      <w:pPr>
        <w:spacing w:line="360" w:lineRule="auto"/>
        <w:rPr>
          <w:rFonts w:ascii="Times New Roman" w:hAnsi="Times New Roman" w:cs="Times New Roman"/>
          <w:b/>
          <w:bCs/>
          <w:sz w:val="24"/>
          <w:szCs w:val="24"/>
        </w:rPr>
      </w:pPr>
    </w:p>
    <w:p w14:paraId="1DCFB7A6" w14:textId="77777777" w:rsidR="00476BF4" w:rsidRDefault="00476BF4">
      <w:pPr>
        <w:spacing w:line="360" w:lineRule="auto"/>
        <w:rPr>
          <w:rFonts w:ascii="Times New Roman" w:hAnsi="Times New Roman" w:cs="Times New Roman"/>
          <w:b/>
          <w:bCs/>
          <w:sz w:val="24"/>
          <w:szCs w:val="24"/>
        </w:rPr>
      </w:pPr>
    </w:p>
    <w:p w14:paraId="44C52662" w14:textId="77777777" w:rsidR="00476BF4" w:rsidRDefault="00476BF4">
      <w:pPr>
        <w:spacing w:line="360" w:lineRule="auto"/>
        <w:rPr>
          <w:rFonts w:ascii="Times New Roman" w:hAnsi="Times New Roman" w:cs="Times New Roman"/>
          <w:b/>
          <w:bCs/>
          <w:sz w:val="24"/>
          <w:szCs w:val="24"/>
        </w:rPr>
      </w:pPr>
    </w:p>
    <w:p w14:paraId="5A5E5797" w14:textId="77777777" w:rsidR="00476BF4" w:rsidRDefault="00476BF4">
      <w:pPr>
        <w:spacing w:line="360" w:lineRule="auto"/>
        <w:rPr>
          <w:rFonts w:ascii="Times New Roman" w:hAnsi="Times New Roman" w:cs="Times New Roman"/>
          <w:b/>
          <w:bCs/>
          <w:sz w:val="24"/>
          <w:szCs w:val="24"/>
        </w:rPr>
      </w:pPr>
    </w:p>
    <w:p w14:paraId="70531B76" w14:textId="77777777" w:rsidR="00476BF4" w:rsidRDefault="00000000">
      <w:pPr>
        <w:spacing w:line="360" w:lineRule="auto"/>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b/>
          <w:bCs/>
          <w:sz w:val="30"/>
          <w:szCs w:val="30"/>
        </w:rPr>
        <w:t>References</w:t>
      </w:r>
    </w:p>
    <w:p w14:paraId="3F517561"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Avolio, B. J., &amp; Gardner, W. L. (2005). Authentic leadership development: Getting to the root of positive forms of leadership. </w:t>
      </w:r>
      <w:r>
        <w:rPr>
          <w:rFonts w:ascii="Times New Roman" w:hAnsi="Times New Roman" w:cs="Times New Roman"/>
          <w:i/>
          <w:sz w:val="24"/>
          <w:szCs w:val="24"/>
          <w:lang w:val="en-US"/>
        </w:rPr>
        <w:t>The Leadership Quarterly</w:t>
      </w:r>
      <w:r>
        <w:rPr>
          <w:rFonts w:ascii="Times New Roman" w:hAnsi="Times New Roman" w:cs="Times New Roman"/>
          <w:sz w:val="24"/>
          <w:szCs w:val="24"/>
          <w:lang w:val="en-US"/>
        </w:rPr>
        <w:t>, 16(3), 315-338.</w:t>
      </w:r>
    </w:p>
    <w:p w14:paraId="3310D94A"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Bass, B. M. (1985). </w:t>
      </w:r>
      <w:r>
        <w:rPr>
          <w:rFonts w:ascii="Times New Roman" w:hAnsi="Times New Roman" w:cs="Times New Roman"/>
          <w:i/>
          <w:sz w:val="24"/>
          <w:szCs w:val="24"/>
          <w:lang w:val="en-US"/>
        </w:rPr>
        <w:t>Leadership and Performance Beyond Expectations</w:t>
      </w:r>
      <w:r>
        <w:rPr>
          <w:rFonts w:ascii="Times New Roman" w:hAnsi="Times New Roman" w:cs="Times New Roman"/>
          <w:sz w:val="24"/>
          <w:szCs w:val="24"/>
          <w:lang w:val="en-US"/>
        </w:rPr>
        <w:t>. Free Press.</w:t>
      </w:r>
    </w:p>
    <w:p w14:paraId="286CB790"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Bass, B. and Avolio, J. (1983) “TRANSFORMATIONAL LEADERSHIP AND ORGANIZATIONAL CULTURE on JSTOR,” </w:t>
      </w:r>
      <w:r>
        <w:rPr>
          <w:rFonts w:ascii="Times New Roman" w:hAnsi="Times New Roman" w:cs="Times New Roman"/>
          <w:i/>
          <w:sz w:val="24"/>
          <w:szCs w:val="24"/>
          <w:lang w:val="en-US"/>
        </w:rPr>
        <w:t>www.jstor.org</w:t>
      </w:r>
      <w:r>
        <w:rPr>
          <w:rFonts w:ascii="Times New Roman" w:hAnsi="Times New Roman" w:cs="Times New Roman"/>
          <w:sz w:val="24"/>
          <w:szCs w:val="24"/>
          <w:lang w:val="en-US"/>
        </w:rPr>
        <w:t>, 17(1). Available at: https://www.jstor.org/stable/40862298.</w:t>
      </w:r>
    </w:p>
    <w:p w14:paraId="6DCAD452"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Bass, B. M., &amp; Riggio, R. E. (2006). </w:t>
      </w:r>
      <w:r>
        <w:rPr>
          <w:rFonts w:ascii="Times New Roman" w:hAnsi="Times New Roman" w:cs="Times New Roman"/>
          <w:i/>
          <w:sz w:val="24"/>
          <w:szCs w:val="24"/>
          <w:lang w:val="en-US"/>
        </w:rPr>
        <w:t>Transformational Leadership</w:t>
      </w:r>
      <w:r>
        <w:rPr>
          <w:rFonts w:ascii="Times New Roman" w:hAnsi="Times New Roman" w:cs="Times New Roman"/>
          <w:sz w:val="24"/>
          <w:szCs w:val="24"/>
          <w:lang w:val="en-US"/>
        </w:rPr>
        <w:t xml:space="preserve"> (2nd ed.). Psychology Press.</w:t>
      </w:r>
    </w:p>
    <w:p w14:paraId="194032CC"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Burns, J. M. (1978). </w:t>
      </w:r>
      <w:r>
        <w:rPr>
          <w:rFonts w:ascii="Times New Roman" w:hAnsi="Times New Roman" w:cs="Times New Roman"/>
          <w:i/>
          <w:sz w:val="24"/>
          <w:szCs w:val="24"/>
          <w:lang w:val="en-US"/>
        </w:rPr>
        <w:t>Leadership</w:t>
      </w:r>
      <w:r>
        <w:rPr>
          <w:rFonts w:ascii="Times New Roman" w:hAnsi="Times New Roman" w:cs="Times New Roman"/>
          <w:sz w:val="24"/>
          <w:szCs w:val="24"/>
          <w:lang w:val="en-US"/>
        </w:rPr>
        <w:t>. Harper &amp; Row.</w:t>
      </w:r>
    </w:p>
    <w:p w14:paraId="4EE969E4"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Greenleaf, R. K. (1977). </w:t>
      </w:r>
      <w:r>
        <w:rPr>
          <w:rFonts w:ascii="Times New Roman" w:hAnsi="Times New Roman" w:cs="Times New Roman"/>
          <w:i/>
          <w:sz w:val="24"/>
          <w:szCs w:val="24"/>
          <w:lang w:val="en-US"/>
        </w:rPr>
        <w:t>Servant Leadership: A Journey into the Nature of Legitimate Power and Greatness</w:t>
      </w:r>
      <w:r>
        <w:rPr>
          <w:rFonts w:ascii="Times New Roman" w:hAnsi="Times New Roman" w:cs="Times New Roman"/>
          <w:sz w:val="24"/>
          <w:szCs w:val="24"/>
          <w:lang w:val="en-US"/>
        </w:rPr>
        <w:t>. Paulist Press.</w:t>
      </w:r>
    </w:p>
    <w:p w14:paraId="6B9028FE"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Hersey, P., &amp; Blanchard, K. H. (1969). </w:t>
      </w:r>
      <w:r>
        <w:rPr>
          <w:rFonts w:ascii="Times New Roman" w:hAnsi="Times New Roman" w:cs="Times New Roman"/>
          <w:i/>
          <w:sz w:val="24"/>
          <w:szCs w:val="24"/>
          <w:lang w:val="en-US"/>
        </w:rPr>
        <w:t>Management of Organizational Behavior: Utilizing Human Resources</w:t>
      </w:r>
      <w:r>
        <w:rPr>
          <w:rFonts w:ascii="Times New Roman" w:hAnsi="Times New Roman" w:cs="Times New Roman"/>
          <w:sz w:val="24"/>
          <w:szCs w:val="24"/>
          <w:lang w:val="en-US"/>
        </w:rPr>
        <w:t>. Prentice-Hall.</w:t>
      </w:r>
    </w:p>
    <w:p w14:paraId="148177F6"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House, R. J. (1977). A 1976 theory of charismatic leadership. In J. G. Hunt &amp; L. L. Larson (Eds.), </w:t>
      </w:r>
      <w:r>
        <w:rPr>
          <w:rFonts w:ascii="Times New Roman" w:hAnsi="Times New Roman" w:cs="Times New Roman"/>
          <w:i/>
          <w:sz w:val="24"/>
          <w:szCs w:val="24"/>
          <w:lang w:val="en-US"/>
        </w:rPr>
        <w:t>Leadership: The Cutting Edge</w:t>
      </w:r>
      <w:r>
        <w:rPr>
          <w:rFonts w:ascii="Times New Roman" w:hAnsi="Times New Roman" w:cs="Times New Roman"/>
          <w:sz w:val="24"/>
          <w:szCs w:val="24"/>
          <w:lang w:val="en-US"/>
        </w:rPr>
        <w:t xml:space="preserve"> (pp. 189-207). Southern Illinois University Press.</w:t>
      </w:r>
    </w:p>
    <w:p w14:paraId="45E3CA32"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Goleman, D. (2000). Leadership that gets results. </w:t>
      </w:r>
      <w:r>
        <w:rPr>
          <w:rFonts w:ascii="Times New Roman" w:hAnsi="Times New Roman" w:cs="Times New Roman"/>
          <w:i/>
          <w:sz w:val="24"/>
          <w:szCs w:val="24"/>
          <w:lang w:val="en-US"/>
        </w:rPr>
        <w:t>Harvard Business Review</w:t>
      </w:r>
      <w:r>
        <w:rPr>
          <w:rFonts w:ascii="Times New Roman" w:hAnsi="Times New Roman" w:cs="Times New Roman"/>
          <w:sz w:val="24"/>
          <w:szCs w:val="24"/>
          <w:lang w:val="en-US"/>
        </w:rPr>
        <w:t>, 78(2), 78-90.</w:t>
      </w:r>
    </w:p>
    <w:p w14:paraId="4ED0B1FC"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Northouse, P. G. (2018). </w:t>
      </w:r>
      <w:r>
        <w:rPr>
          <w:rFonts w:ascii="Times New Roman" w:hAnsi="Times New Roman" w:cs="Times New Roman"/>
          <w:i/>
          <w:sz w:val="24"/>
          <w:szCs w:val="24"/>
          <w:lang w:val="en-US"/>
        </w:rPr>
        <w:t>Leadership: Theory and Practice</w:t>
      </w:r>
      <w:r>
        <w:rPr>
          <w:rFonts w:ascii="Times New Roman" w:hAnsi="Times New Roman" w:cs="Times New Roman"/>
          <w:sz w:val="24"/>
          <w:szCs w:val="24"/>
          <w:lang w:val="en-US"/>
        </w:rPr>
        <w:t xml:space="preserve"> (8th ed.). Sage Publications.</w:t>
      </w:r>
    </w:p>
    <w:p w14:paraId="3748F7E0"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Podsakoff, P. M., MacKenzie, S. B., &amp; Bommer, W. H. (1996). Transformational leader behaviors and substitutes for leadership as determinants of employee satisfaction, commitment, trust, and organizational citizenship behaviors. </w:t>
      </w:r>
      <w:r>
        <w:rPr>
          <w:rFonts w:ascii="Times New Roman" w:hAnsi="Times New Roman" w:cs="Times New Roman"/>
          <w:i/>
          <w:sz w:val="24"/>
          <w:szCs w:val="24"/>
          <w:lang w:val="en-US"/>
        </w:rPr>
        <w:t>Journal of Management</w:t>
      </w:r>
      <w:r>
        <w:rPr>
          <w:rFonts w:ascii="Times New Roman" w:hAnsi="Times New Roman" w:cs="Times New Roman"/>
          <w:sz w:val="24"/>
          <w:szCs w:val="24"/>
          <w:lang w:val="en-US"/>
        </w:rPr>
        <w:t>, 22(2), 259-298.</w:t>
      </w:r>
    </w:p>
    <w:p w14:paraId="055A125D"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Yukl, G. (2013). </w:t>
      </w:r>
      <w:r>
        <w:rPr>
          <w:rFonts w:ascii="Times New Roman" w:hAnsi="Times New Roman" w:cs="Times New Roman"/>
          <w:i/>
          <w:sz w:val="24"/>
          <w:szCs w:val="24"/>
          <w:lang w:val="en-US"/>
        </w:rPr>
        <w:t>Leadership in Organizations</w:t>
      </w:r>
      <w:r>
        <w:rPr>
          <w:rFonts w:ascii="Times New Roman" w:hAnsi="Times New Roman" w:cs="Times New Roman"/>
          <w:sz w:val="24"/>
          <w:szCs w:val="24"/>
          <w:lang w:val="en-US"/>
        </w:rPr>
        <w:t xml:space="preserve"> (8th ed.). Pearson.</w:t>
      </w:r>
    </w:p>
    <w:p w14:paraId="6B7F1FEC"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Liden, R. C., Wayne, S. J., Zhao, H., &amp; Henderson, D. (2008). Servant leadership: Development of a multidimensional measure and multi-level assessment. </w:t>
      </w:r>
      <w:r>
        <w:rPr>
          <w:rFonts w:ascii="Times New Roman" w:hAnsi="Times New Roman" w:cs="Times New Roman"/>
          <w:i/>
          <w:sz w:val="24"/>
          <w:szCs w:val="24"/>
          <w:lang w:val="en-US"/>
        </w:rPr>
        <w:t>The Leadership Quarterly</w:t>
      </w:r>
      <w:r>
        <w:rPr>
          <w:rFonts w:ascii="Times New Roman" w:hAnsi="Times New Roman" w:cs="Times New Roman"/>
          <w:sz w:val="24"/>
          <w:szCs w:val="24"/>
          <w:lang w:val="en-US"/>
        </w:rPr>
        <w:t>, 19(2), 161-177.</w:t>
      </w:r>
    </w:p>
    <w:p w14:paraId="06F88C09"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Graeff, C. L. (1997). Evolution of situational leadership theory: A critical review. </w:t>
      </w:r>
      <w:r>
        <w:rPr>
          <w:rFonts w:ascii="Times New Roman" w:hAnsi="Times New Roman" w:cs="Times New Roman"/>
          <w:i/>
          <w:sz w:val="24"/>
          <w:szCs w:val="24"/>
          <w:lang w:val="en-US"/>
        </w:rPr>
        <w:t>Leadership Quarterly</w:t>
      </w:r>
      <w:r>
        <w:rPr>
          <w:rFonts w:ascii="Times New Roman" w:hAnsi="Times New Roman" w:cs="Times New Roman"/>
          <w:sz w:val="24"/>
          <w:szCs w:val="24"/>
          <w:lang w:val="en-US"/>
        </w:rPr>
        <w:t>, 8(2), 153-170.</w:t>
      </w:r>
    </w:p>
    <w:p w14:paraId="0820ECF2"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Walumbwa, F. O., Avolio, B. J., Gardner, W. L., Wernsing, T. S., &amp; Peterson, S. J. (2008). Authentic leadership: Development and validation of a theory-based measure. </w:t>
      </w:r>
      <w:r>
        <w:rPr>
          <w:rFonts w:ascii="Times New Roman" w:hAnsi="Times New Roman" w:cs="Times New Roman"/>
          <w:i/>
          <w:sz w:val="24"/>
          <w:szCs w:val="24"/>
          <w:lang w:val="en-US"/>
        </w:rPr>
        <w:t>Journal of Management</w:t>
      </w:r>
      <w:r>
        <w:rPr>
          <w:rFonts w:ascii="Times New Roman" w:hAnsi="Times New Roman" w:cs="Times New Roman"/>
          <w:sz w:val="24"/>
          <w:szCs w:val="24"/>
          <w:lang w:val="en-US"/>
        </w:rPr>
        <w:t>, 34(1), 89-126.</w:t>
      </w:r>
    </w:p>
    <w:p w14:paraId="722EB1D0"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Conger, J. A., &amp; Kanungo, R. N. (1998). Charismatic leadership in organizations. </w:t>
      </w:r>
      <w:r>
        <w:rPr>
          <w:rFonts w:ascii="Times New Roman" w:hAnsi="Times New Roman" w:cs="Times New Roman"/>
          <w:i/>
          <w:sz w:val="24"/>
          <w:szCs w:val="24"/>
          <w:lang w:val="en-US"/>
        </w:rPr>
        <w:t>Sage Publications</w:t>
      </w:r>
      <w:r>
        <w:rPr>
          <w:rFonts w:ascii="Times New Roman" w:hAnsi="Times New Roman" w:cs="Times New Roman"/>
          <w:sz w:val="24"/>
          <w:szCs w:val="24"/>
          <w:lang w:val="en-US"/>
        </w:rPr>
        <w:t>.</w:t>
      </w:r>
    </w:p>
    <w:p w14:paraId="046877B8"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Kouzes, J. M., &amp; Posner, B. Z. (2023). </w:t>
      </w:r>
      <w:r>
        <w:rPr>
          <w:rFonts w:ascii="Times New Roman" w:hAnsi="Times New Roman" w:cs="Times New Roman"/>
          <w:i/>
          <w:sz w:val="24"/>
          <w:szCs w:val="24"/>
          <w:lang w:val="en-US"/>
        </w:rPr>
        <w:t>The Leadership Challenge: How to Make Extraordinary Things Happen in Organizations</w:t>
      </w:r>
      <w:r>
        <w:rPr>
          <w:rFonts w:ascii="Times New Roman" w:hAnsi="Times New Roman" w:cs="Times New Roman"/>
          <w:sz w:val="24"/>
          <w:szCs w:val="24"/>
          <w:lang w:val="en-US"/>
        </w:rPr>
        <w:t>. Jossey-Bass, 7th edition.</w:t>
      </w:r>
    </w:p>
    <w:p w14:paraId="36C58AC3"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Schein, E. H. (2010). </w:t>
      </w:r>
      <w:r>
        <w:rPr>
          <w:rFonts w:ascii="Times New Roman" w:hAnsi="Times New Roman" w:cs="Times New Roman"/>
          <w:i/>
          <w:sz w:val="24"/>
          <w:szCs w:val="24"/>
          <w:lang w:val="en-US"/>
        </w:rPr>
        <w:t>Organizational Culture and Leadership</w:t>
      </w:r>
      <w:r>
        <w:rPr>
          <w:rFonts w:ascii="Times New Roman" w:hAnsi="Times New Roman" w:cs="Times New Roman"/>
          <w:sz w:val="24"/>
          <w:szCs w:val="24"/>
          <w:lang w:val="en-US"/>
        </w:rPr>
        <w:t xml:space="preserve"> (4th ed.). Jossey-Bass.</w:t>
      </w:r>
    </w:p>
    <w:p w14:paraId="5369282A"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Spears, L. C. (1995). Reflections on Robert K. Greenleaf and servant-leadership. </w:t>
      </w:r>
      <w:r>
        <w:rPr>
          <w:rFonts w:ascii="Times New Roman" w:hAnsi="Times New Roman" w:cs="Times New Roman"/>
          <w:i/>
          <w:sz w:val="24"/>
          <w:szCs w:val="24"/>
          <w:lang w:val="en-US"/>
        </w:rPr>
        <w:t>Leadership &amp; Organization Development Journal</w:t>
      </w:r>
      <w:r>
        <w:rPr>
          <w:rFonts w:ascii="Times New Roman" w:hAnsi="Times New Roman" w:cs="Times New Roman"/>
          <w:sz w:val="24"/>
          <w:szCs w:val="24"/>
          <w:lang w:val="en-US"/>
        </w:rPr>
        <w:t>, 16(4), 33-35.</w:t>
      </w:r>
    </w:p>
    <w:p w14:paraId="0436BE7C"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Tourish, D. (2013). </w:t>
      </w:r>
      <w:r>
        <w:rPr>
          <w:rFonts w:ascii="Times New Roman" w:hAnsi="Times New Roman" w:cs="Times New Roman"/>
          <w:i/>
          <w:sz w:val="24"/>
          <w:szCs w:val="24"/>
          <w:lang w:val="en-US"/>
        </w:rPr>
        <w:t>The Dark Side of Transformational Leadership: A Critical Perspective</w:t>
      </w:r>
      <w:r>
        <w:rPr>
          <w:rFonts w:ascii="Times New Roman" w:hAnsi="Times New Roman" w:cs="Times New Roman"/>
          <w:sz w:val="24"/>
          <w:szCs w:val="24"/>
          <w:lang w:val="en-US"/>
        </w:rPr>
        <w:t>. Routledge.</w:t>
      </w:r>
    </w:p>
    <w:p w14:paraId="43364BC0"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Main, P. (2024) </w:t>
      </w:r>
      <w:r>
        <w:rPr>
          <w:rFonts w:ascii="Times New Roman" w:hAnsi="Times New Roman" w:cs="Times New Roman"/>
          <w:i/>
          <w:sz w:val="24"/>
          <w:szCs w:val="24"/>
          <w:lang w:val="en-US"/>
        </w:rPr>
        <w:t>Situational Leadership Explained: Key Principles and Applications</w:t>
      </w:r>
      <w:r>
        <w:rPr>
          <w:rFonts w:ascii="Times New Roman" w:hAnsi="Times New Roman" w:cs="Times New Roman"/>
          <w:sz w:val="24"/>
          <w:szCs w:val="24"/>
          <w:lang w:val="en-US"/>
        </w:rPr>
        <w:t xml:space="preserve">, </w:t>
      </w:r>
      <w:r>
        <w:rPr>
          <w:rFonts w:ascii="Times New Roman" w:hAnsi="Times New Roman" w:cs="Times New Roman"/>
          <w:i/>
          <w:sz w:val="24"/>
          <w:szCs w:val="24"/>
          <w:lang w:val="en-US"/>
        </w:rPr>
        <w:t>Structural Learning</w:t>
      </w:r>
      <w:r>
        <w:rPr>
          <w:rFonts w:ascii="Times New Roman" w:hAnsi="Times New Roman" w:cs="Times New Roman"/>
          <w:sz w:val="24"/>
          <w:szCs w:val="24"/>
          <w:lang w:val="en-US"/>
        </w:rPr>
        <w:t>. Available at: https://www.structural-learning.com/post/situational-leadership-explained-key-principles-and-applications.</w:t>
      </w:r>
    </w:p>
    <w:p w14:paraId="1504E124"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Romero, L.E. (2023) “The Power </w:t>
      </w:r>
      <w:proofErr w:type="gramStart"/>
      <w:r>
        <w:rPr>
          <w:rFonts w:ascii="Times New Roman" w:hAnsi="Times New Roman" w:cs="Times New Roman"/>
          <w:sz w:val="24"/>
          <w:szCs w:val="24"/>
          <w:lang w:val="en-US"/>
        </w:rPr>
        <w:t>Of</w:t>
      </w:r>
      <w:proofErr w:type="gramEnd"/>
      <w:r>
        <w:rPr>
          <w:rFonts w:ascii="Times New Roman" w:hAnsi="Times New Roman" w:cs="Times New Roman"/>
          <w:sz w:val="24"/>
          <w:szCs w:val="24"/>
          <w:lang w:val="en-US"/>
        </w:rPr>
        <w:t xml:space="preserve"> Vulnerability In Leadership: Experts Say Authenticity And Honesty Can Move People And Achieve Results,” </w:t>
      </w:r>
      <w:r>
        <w:rPr>
          <w:rFonts w:ascii="Times New Roman" w:hAnsi="Times New Roman" w:cs="Times New Roman"/>
          <w:i/>
          <w:sz w:val="24"/>
          <w:szCs w:val="24"/>
          <w:lang w:val="en-US"/>
        </w:rPr>
        <w:t>Forbes</w:t>
      </w:r>
      <w:r>
        <w:rPr>
          <w:rFonts w:ascii="Times New Roman" w:hAnsi="Times New Roman" w:cs="Times New Roman"/>
          <w:sz w:val="24"/>
          <w:szCs w:val="24"/>
          <w:lang w:val="en-US"/>
        </w:rPr>
        <w:t>, 3 June. Available at: https://www.forbes.com/sites/luisromero/2023/03/08/the-power-of-vulnerability-in-leadership-experts-say-authenticity-and-honesty-can-move-people-and-achieve-results/.</w:t>
      </w:r>
    </w:p>
    <w:p w14:paraId="773DD421"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Antonakis, J. (2012) &amp;</w:t>
      </w:r>
      <w:proofErr w:type="gramStart"/>
      <w:r>
        <w:rPr>
          <w:rFonts w:ascii="Times New Roman" w:hAnsi="Times New Roman" w:cs="Times New Roman"/>
          <w:sz w:val="24"/>
          <w:szCs w:val="24"/>
        </w:rPr>
        <w:t>apos;Transformational</w:t>
      </w:r>
      <w:proofErr w:type="gramEnd"/>
      <w:r>
        <w:rPr>
          <w:rFonts w:ascii="Times New Roman" w:hAnsi="Times New Roman" w:cs="Times New Roman"/>
          <w:sz w:val="24"/>
          <w:szCs w:val="24"/>
        </w:rPr>
        <w:t xml:space="preserve"> and Charismatic Leadership,&amp;apos; </w:t>
      </w:r>
      <w:r>
        <w:rPr>
          <w:rFonts w:ascii="Times New Roman" w:hAnsi="Times New Roman" w:cs="Times New Roman"/>
          <w:i/>
          <w:iCs/>
          <w:sz w:val="24"/>
          <w:szCs w:val="24"/>
        </w:rPr>
        <w:t>ResearchGate</w:t>
      </w:r>
      <w:r>
        <w:rPr>
          <w:rFonts w:ascii="Times New Roman" w:hAnsi="Times New Roman" w:cs="Times New Roman"/>
          <w:sz w:val="24"/>
          <w:szCs w:val="24"/>
        </w:rPr>
        <w:t xml:space="preserve"> [Preprint]. https://www.researchgate.net/publication/258221547_Transformational_and_Charismatic_Leadership.</w:t>
      </w:r>
    </w:p>
    <w:p w14:paraId="19FFDCB8"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Borzykowski, B. (2018) &amp;</w:t>
      </w:r>
      <w:proofErr w:type="gramStart"/>
      <w:r>
        <w:rPr>
          <w:rFonts w:ascii="Times New Roman" w:hAnsi="Times New Roman" w:cs="Times New Roman"/>
          <w:sz w:val="24"/>
          <w:szCs w:val="24"/>
        </w:rPr>
        <w:t>apos;How</w:t>
      </w:r>
      <w:proofErr w:type="gramEnd"/>
      <w:r>
        <w:rPr>
          <w:rFonts w:ascii="Times New Roman" w:hAnsi="Times New Roman" w:cs="Times New Roman"/>
          <w:sz w:val="24"/>
          <w:szCs w:val="24"/>
        </w:rPr>
        <w:t xml:space="preserve"> The Ritz-Carlton Leadership Center Uses Employee Engagement To Drive Customer Experience,&amp;apos; </w:t>
      </w:r>
      <w:r>
        <w:rPr>
          <w:rFonts w:ascii="Times New Roman" w:hAnsi="Times New Roman" w:cs="Times New Roman"/>
          <w:i/>
          <w:iCs/>
          <w:sz w:val="24"/>
          <w:szCs w:val="24"/>
        </w:rPr>
        <w:t>Forbes</w:t>
      </w:r>
      <w:r>
        <w:rPr>
          <w:rFonts w:ascii="Times New Roman" w:hAnsi="Times New Roman" w:cs="Times New Roman"/>
          <w:sz w:val="24"/>
          <w:szCs w:val="24"/>
        </w:rPr>
        <w:t>, 7 May. https://www.forbes.com/sites/ritz-carltonleadershipcenter/2018/05/07/how-the-ritz-carlton-leadership-center-uses-employee-engagement-to-drive-customer-experience/.</w:t>
      </w:r>
    </w:p>
    <w:p w14:paraId="07C33386"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Chen, J.K.C. and Sriphon, T. (2022) &amp;</w:t>
      </w:r>
      <w:proofErr w:type="gramStart"/>
      <w:r>
        <w:rPr>
          <w:rFonts w:ascii="Times New Roman" w:hAnsi="Times New Roman" w:cs="Times New Roman"/>
          <w:sz w:val="24"/>
          <w:szCs w:val="24"/>
        </w:rPr>
        <w:t>apos;Authentic</w:t>
      </w:r>
      <w:proofErr w:type="gramEnd"/>
      <w:r>
        <w:rPr>
          <w:rFonts w:ascii="Times New Roman" w:hAnsi="Times New Roman" w:cs="Times New Roman"/>
          <w:sz w:val="24"/>
          <w:szCs w:val="24"/>
        </w:rPr>
        <w:t xml:space="preserve"> Leadership, Trust, and Social Exchange Relationships under the Influence of Leader Behavior,&amp;apos; </w:t>
      </w:r>
      <w:r>
        <w:rPr>
          <w:rFonts w:ascii="Times New Roman" w:hAnsi="Times New Roman" w:cs="Times New Roman"/>
          <w:i/>
          <w:iCs/>
          <w:sz w:val="24"/>
          <w:szCs w:val="24"/>
        </w:rPr>
        <w:t>Sustainability</w:t>
      </w:r>
      <w:r>
        <w:rPr>
          <w:rFonts w:ascii="Times New Roman" w:hAnsi="Times New Roman" w:cs="Times New Roman"/>
          <w:sz w:val="24"/>
          <w:szCs w:val="24"/>
        </w:rPr>
        <w:t>, 14(10), p. 5883. https://doi.org/10.3390/su14105883.</w:t>
      </w:r>
    </w:p>
    <w:p w14:paraId="669C4364"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Dong, B. (2023) &amp;</w:t>
      </w:r>
      <w:proofErr w:type="gramStart"/>
      <w:r>
        <w:rPr>
          <w:rFonts w:ascii="Times New Roman" w:hAnsi="Times New Roman" w:cs="Times New Roman"/>
          <w:sz w:val="24"/>
          <w:szCs w:val="24"/>
        </w:rPr>
        <w:t>apos;A</w:t>
      </w:r>
      <w:proofErr w:type="gramEnd"/>
      <w:r>
        <w:rPr>
          <w:rFonts w:ascii="Times New Roman" w:hAnsi="Times New Roman" w:cs="Times New Roman"/>
          <w:sz w:val="24"/>
          <w:szCs w:val="24"/>
        </w:rPr>
        <w:t xml:space="preserve"> Systematic Review of the Transactional Leadership Literature and Future Outlook,&amp;apos; </w:t>
      </w:r>
      <w:r>
        <w:rPr>
          <w:rFonts w:ascii="Times New Roman" w:hAnsi="Times New Roman" w:cs="Times New Roman"/>
          <w:i/>
          <w:iCs/>
          <w:sz w:val="24"/>
          <w:szCs w:val="24"/>
        </w:rPr>
        <w:t>Deleted Journal</w:t>
      </w:r>
      <w:r>
        <w:rPr>
          <w:rFonts w:ascii="Times New Roman" w:hAnsi="Times New Roman" w:cs="Times New Roman"/>
          <w:sz w:val="24"/>
          <w:szCs w:val="24"/>
        </w:rPr>
        <w:t>, 2(3), pp. 21–25. https://doi.org/10.54097/ajmss.v2i3.7972.</w:t>
      </w:r>
    </w:p>
    <w:p w14:paraId="13D23783"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Hoang, G., Yang, M. and Luu, T.T. (2023) &amp;</w:t>
      </w:r>
      <w:proofErr w:type="gramStart"/>
      <w:r>
        <w:rPr>
          <w:rFonts w:ascii="Times New Roman" w:hAnsi="Times New Roman" w:cs="Times New Roman"/>
          <w:sz w:val="24"/>
          <w:szCs w:val="24"/>
        </w:rPr>
        <w:t>apos;Ethical</w:t>
      </w:r>
      <w:proofErr w:type="gramEnd"/>
      <w:r>
        <w:rPr>
          <w:rFonts w:ascii="Times New Roman" w:hAnsi="Times New Roman" w:cs="Times New Roman"/>
          <w:sz w:val="24"/>
          <w:szCs w:val="24"/>
        </w:rPr>
        <w:t xml:space="preserve"> leadership in tourism and hospitality management: A systematic literature review and research agenda,&amp;apos;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114, p. 103563. https://doi.org/10.1016/j.ijhm.2023.103563.</w:t>
      </w:r>
    </w:p>
    <w:p w14:paraId="02A84A73"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Jaaffar, A.H. </w:t>
      </w:r>
      <w:r>
        <w:rPr>
          <w:rFonts w:ascii="Times New Roman" w:hAnsi="Times New Roman" w:cs="Times New Roman"/>
          <w:i/>
          <w:iCs/>
          <w:sz w:val="24"/>
          <w:szCs w:val="24"/>
        </w:rPr>
        <w:t>et al.</w:t>
      </w:r>
      <w:r>
        <w:rPr>
          <w:rFonts w:ascii="Times New Roman" w:hAnsi="Times New Roman" w:cs="Times New Roman"/>
          <w:sz w:val="24"/>
          <w:szCs w:val="24"/>
        </w:rPr>
        <w:t xml:space="preserve"> (2023) &amp;</w:t>
      </w:r>
      <w:proofErr w:type="gramStart"/>
      <w:r>
        <w:rPr>
          <w:rFonts w:ascii="Times New Roman" w:hAnsi="Times New Roman" w:cs="Times New Roman"/>
          <w:sz w:val="24"/>
          <w:szCs w:val="24"/>
        </w:rPr>
        <w:t>apos;Leadership</w:t>
      </w:r>
      <w:proofErr w:type="gramEnd"/>
      <w:r>
        <w:rPr>
          <w:rFonts w:ascii="Times New Roman" w:hAnsi="Times New Roman" w:cs="Times New Roman"/>
          <w:sz w:val="24"/>
          <w:szCs w:val="24"/>
        </w:rPr>
        <w:t xml:space="preserve"> and crisis management and their link to improvement of hotel performance: A study of the Jordanian hotel sector,&amp;apos; </w:t>
      </w:r>
      <w:r>
        <w:rPr>
          <w:rFonts w:ascii="Times New Roman" w:hAnsi="Times New Roman" w:cs="Times New Roman"/>
          <w:i/>
          <w:iCs/>
          <w:sz w:val="24"/>
          <w:szCs w:val="24"/>
        </w:rPr>
        <w:t>Heliyon</w:t>
      </w:r>
      <w:r>
        <w:rPr>
          <w:rFonts w:ascii="Times New Roman" w:hAnsi="Times New Roman" w:cs="Times New Roman"/>
          <w:sz w:val="24"/>
          <w:szCs w:val="24"/>
        </w:rPr>
        <w:t>, 9(7), p. e17839. https://doi.org/10.1016/j.heliyon.2023.e17839.</w:t>
      </w:r>
    </w:p>
    <w:p w14:paraId="0D3CD78D"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Kazim, A. (2021) &amp;</w:t>
      </w:r>
      <w:proofErr w:type="gramStart"/>
      <w:r>
        <w:rPr>
          <w:rFonts w:ascii="Times New Roman" w:hAnsi="Times New Roman" w:cs="Times New Roman"/>
          <w:sz w:val="24"/>
          <w:szCs w:val="24"/>
        </w:rPr>
        <w:t>apos;The</w:t>
      </w:r>
      <w:proofErr w:type="gramEnd"/>
      <w:r>
        <w:rPr>
          <w:rFonts w:ascii="Times New Roman" w:hAnsi="Times New Roman" w:cs="Times New Roman"/>
          <w:sz w:val="24"/>
          <w:szCs w:val="24"/>
        </w:rPr>
        <w:t xml:space="preserve"> Hoxton - Ali Kazim - Medium,&amp;apos; </w:t>
      </w:r>
      <w:r>
        <w:rPr>
          <w:rFonts w:ascii="Times New Roman" w:hAnsi="Times New Roman" w:cs="Times New Roman"/>
          <w:i/>
          <w:iCs/>
          <w:sz w:val="24"/>
          <w:szCs w:val="24"/>
        </w:rPr>
        <w:t>Medium</w:t>
      </w:r>
      <w:r>
        <w:rPr>
          <w:rFonts w:ascii="Times New Roman" w:hAnsi="Times New Roman" w:cs="Times New Roman"/>
          <w:sz w:val="24"/>
          <w:szCs w:val="24"/>
        </w:rPr>
        <w:t>, 13 December. https://medium.com/@ali.h.kazim/the-hoxton-33a0d310bcc4.</w:t>
      </w:r>
    </w:p>
    <w:p w14:paraId="7225F16C"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Khairy, H.A., Baquero, A. and Al-Romeedy, B.S. (2023) &amp;</w:t>
      </w:r>
      <w:proofErr w:type="gramStart"/>
      <w:r>
        <w:rPr>
          <w:rFonts w:ascii="Times New Roman" w:hAnsi="Times New Roman" w:cs="Times New Roman"/>
          <w:sz w:val="24"/>
          <w:szCs w:val="24"/>
        </w:rPr>
        <w:t>apos;The</w:t>
      </w:r>
      <w:proofErr w:type="gramEnd"/>
      <w:r>
        <w:rPr>
          <w:rFonts w:ascii="Times New Roman" w:hAnsi="Times New Roman" w:cs="Times New Roman"/>
          <w:sz w:val="24"/>
          <w:szCs w:val="24"/>
        </w:rPr>
        <w:t xml:space="preserve"> Effect of Transactional Leadership on Organizational Agility in Tourism and Hospitality Businesses: The Mediating Roles of Organizational Trust and Ambidexterity,&amp;apos; </w:t>
      </w:r>
      <w:r>
        <w:rPr>
          <w:rFonts w:ascii="Times New Roman" w:hAnsi="Times New Roman" w:cs="Times New Roman"/>
          <w:i/>
          <w:iCs/>
          <w:sz w:val="24"/>
          <w:szCs w:val="24"/>
        </w:rPr>
        <w:t>Sustainability</w:t>
      </w:r>
      <w:r>
        <w:rPr>
          <w:rFonts w:ascii="Times New Roman" w:hAnsi="Times New Roman" w:cs="Times New Roman"/>
          <w:sz w:val="24"/>
          <w:szCs w:val="24"/>
        </w:rPr>
        <w:t>, 15(19), p. 14337. https://doi.org/10.3390/su151914337.</w:t>
      </w:r>
    </w:p>
    <w:p w14:paraId="34ABABB8"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Kotler, P. </w:t>
      </w:r>
      <w:r>
        <w:rPr>
          <w:rFonts w:ascii="Times New Roman" w:hAnsi="Times New Roman" w:cs="Times New Roman"/>
          <w:i/>
          <w:iCs/>
          <w:sz w:val="24"/>
          <w:szCs w:val="24"/>
        </w:rPr>
        <w:t>et al.</w:t>
      </w:r>
      <w:r>
        <w:rPr>
          <w:rFonts w:ascii="Times New Roman" w:hAnsi="Times New Roman" w:cs="Times New Roman"/>
          <w:sz w:val="24"/>
          <w:szCs w:val="24"/>
        </w:rPr>
        <w:t xml:space="preserve"> (2022) </w:t>
      </w:r>
      <w:r>
        <w:rPr>
          <w:rFonts w:ascii="Times New Roman" w:hAnsi="Times New Roman" w:cs="Times New Roman"/>
          <w:i/>
          <w:iCs/>
          <w:sz w:val="24"/>
          <w:szCs w:val="24"/>
        </w:rPr>
        <w:t>Marketing Management</w:t>
      </w:r>
      <w:r>
        <w:rPr>
          <w:rFonts w:ascii="Times New Roman" w:hAnsi="Times New Roman" w:cs="Times New Roman"/>
          <w:sz w:val="24"/>
          <w:szCs w:val="24"/>
        </w:rPr>
        <w:t>. Pearson.</w:t>
      </w:r>
    </w:p>
    <w:p w14:paraId="38E78756"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Lacalle, E. (2022) &amp;</w:t>
      </w:r>
      <w:proofErr w:type="gramStart"/>
      <w:r>
        <w:rPr>
          <w:rFonts w:ascii="Times New Roman" w:hAnsi="Times New Roman" w:cs="Times New Roman"/>
          <w:sz w:val="24"/>
          <w:szCs w:val="24"/>
        </w:rPr>
        <w:t>apos;Independent</w:t>
      </w:r>
      <w:proofErr w:type="gramEnd"/>
      <w:r>
        <w:rPr>
          <w:rFonts w:ascii="Times New Roman" w:hAnsi="Times New Roman" w:cs="Times New Roman"/>
          <w:sz w:val="24"/>
          <w:szCs w:val="24"/>
        </w:rPr>
        <w:t xml:space="preserve"> vs chain hotels: advantages and disadvantages,&amp;apos; </w:t>
      </w:r>
      <w:r>
        <w:rPr>
          <w:rFonts w:ascii="Times New Roman" w:hAnsi="Times New Roman" w:cs="Times New Roman"/>
          <w:i/>
          <w:iCs/>
          <w:sz w:val="24"/>
          <w:szCs w:val="24"/>
        </w:rPr>
        <w:t>MEWS</w:t>
      </w:r>
      <w:r>
        <w:rPr>
          <w:rFonts w:ascii="Times New Roman" w:hAnsi="Times New Roman" w:cs="Times New Roman"/>
          <w:sz w:val="24"/>
          <w:szCs w:val="24"/>
        </w:rPr>
        <w:t>, 19 March. https://www.mews.com/en/blog/independent-vs-chain-hotels.</w:t>
      </w:r>
    </w:p>
    <w:p w14:paraId="253FD1C0"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Lamo, E. (2019) </w:t>
      </w:r>
      <w:r>
        <w:rPr>
          <w:rFonts w:ascii="Times New Roman" w:hAnsi="Times New Roman" w:cs="Times New Roman"/>
          <w:i/>
          <w:iCs/>
          <w:sz w:val="24"/>
          <w:szCs w:val="24"/>
        </w:rPr>
        <w:t>The Center of Success: A Case Study on Hilton’s Company Culture</w:t>
      </w:r>
      <w:r>
        <w:rPr>
          <w:rFonts w:ascii="Times New Roman" w:hAnsi="Times New Roman" w:cs="Times New Roman"/>
          <w:sz w:val="24"/>
          <w:szCs w:val="24"/>
        </w:rPr>
        <w:t xml:space="preserve"> [PDF], </w:t>
      </w:r>
      <w:r>
        <w:rPr>
          <w:rFonts w:ascii="Times New Roman" w:hAnsi="Times New Roman" w:cs="Times New Roman"/>
          <w:i/>
          <w:iCs/>
          <w:sz w:val="24"/>
          <w:szCs w:val="24"/>
        </w:rPr>
        <w:t>Senior Project</w:t>
      </w:r>
      <w:r>
        <w:rPr>
          <w:rFonts w:ascii="Times New Roman" w:hAnsi="Times New Roman" w:cs="Times New Roman"/>
          <w:sz w:val="24"/>
          <w:szCs w:val="24"/>
        </w:rPr>
        <w:t>. thesis. California Polytechnic State University, San Luis Obispo.</w:t>
      </w:r>
    </w:p>
    <w:p w14:paraId="1C5E6E9F"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Lee, K.-J. and Choi, S.-Y. (2022) &amp;</w:t>
      </w:r>
      <w:proofErr w:type="gramStart"/>
      <w:r>
        <w:rPr>
          <w:rFonts w:ascii="Times New Roman" w:hAnsi="Times New Roman" w:cs="Times New Roman"/>
          <w:sz w:val="24"/>
          <w:szCs w:val="24"/>
        </w:rPr>
        <w:t>apos;Effects</w:t>
      </w:r>
      <w:proofErr w:type="gramEnd"/>
      <w:r>
        <w:rPr>
          <w:rFonts w:ascii="Times New Roman" w:hAnsi="Times New Roman" w:cs="Times New Roman"/>
          <w:sz w:val="24"/>
          <w:szCs w:val="24"/>
        </w:rPr>
        <w:t xml:space="preserve"> of Organizational Culture on Employer Attractiveness of Hotel Firms: Topic Modeling Approach,&amp;apos; </w:t>
      </w:r>
      <w:r>
        <w:rPr>
          <w:rFonts w:ascii="Times New Roman" w:hAnsi="Times New Roman" w:cs="Times New Roman"/>
          <w:i/>
          <w:iCs/>
          <w:sz w:val="24"/>
          <w:szCs w:val="24"/>
        </w:rPr>
        <w:t>Complexity</w:t>
      </w:r>
      <w:r>
        <w:rPr>
          <w:rFonts w:ascii="Times New Roman" w:hAnsi="Times New Roman" w:cs="Times New Roman"/>
          <w:sz w:val="24"/>
          <w:szCs w:val="24"/>
        </w:rPr>
        <w:t>, 2022, pp. 1–12. https://doi.org/10.1155/2022/4402673.</w:t>
      </w:r>
    </w:p>
    <w:p w14:paraId="6DC68241"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Liao, C. </w:t>
      </w:r>
      <w:r>
        <w:rPr>
          <w:rFonts w:ascii="Times New Roman" w:hAnsi="Times New Roman" w:cs="Times New Roman"/>
          <w:i/>
          <w:iCs/>
          <w:sz w:val="24"/>
          <w:szCs w:val="24"/>
        </w:rPr>
        <w:t>et al.</w:t>
      </w:r>
      <w:r>
        <w:rPr>
          <w:rFonts w:ascii="Times New Roman" w:hAnsi="Times New Roman" w:cs="Times New Roman"/>
          <w:sz w:val="24"/>
          <w:szCs w:val="24"/>
        </w:rPr>
        <w:t xml:space="preserve"> (2020) &amp;</w:t>
      </w:r>
      <w:proofErr w:type="gramStart"/>
      <w:r>
        <w:rPr>
          <w:rFonts w:ascii="Times New Roman" w:hAnsi="Times New Roman" w:cs="Times New Roman"/>
          <w:sz w:val="24"/>
          <w:szCs w:val="24"/>
        </w:rPr>
        <w:t>apos;Serving</w:t>
      </w:r>
      <w:proofErr w:type="gramEnd"/>
      <w:r>
        <w:rPr>
          <w:rFonts w:ascii="Times New Roman" w:hAnsi="Times New Roman" w:cs="Times New Roman"/>
          <w:sz w:val="24"/>
          <w:szCs w:val="24"/>
        </w:rPr>
        <w:t xml:space="preserve"> You Depletes Me? A Leader-Centric Examination of Servant Leadership </w:t>
      </w:r>
      <w:proofErr w:type="gramStart"/>
      <w:r>
        <w:rPr>
          <w:rFonts w:ascii="Times New Roman" w:hAnsi="Times New Roman" w:cs="Times New Roman"/>
          <w:sz w:val="24"/>
          <w:szCs w:val="24"/>
        </w:rPr>
        <w:t>Behaviors,&amp;</w:t>
      </w:r>
      <w:proofErr w:type="gramEnd"/>
      <w:r>
        <w:rPr>
          <w:rFonts w:ascii="Times New Roman" w:hAnsi="Times New Roman" w:cs="Times New Roman"/>
          <w:sz w:val="24"/>
          <w:szCs w:val="24"/>
        </w:rPr>
        <w:t xml:space="preserve">apos; </w:t>
      </w:r>
      <w:r>
        <w:rPr>
          <w:rFonts w:ascii="Times New Roman" w:hAnsi="Times New Roman" w:cs="Times New Roman"/>
          <w:i/>
          <w:iCs/>
          <w:sz w:val="24"/>
          <w:szCs w:val="24"/>
        </w:rPr>
        <w:t>Journal of Management</w:t>
      </w:r>
      <w:r>
        <w:rPr>
          <w:rFonts w:ascii="Times New Roman" w:hAnsi="Times New Roman" w:cs="Times New Roman"/>
          <w:sz w:val="24"/>
          <w:szCs w:val="24"/>
        </w:rPr>
        <w:t>, 47(5), pp. 1185–1218. https://doi.org/10.1177/0149206320906883.</w:t>
      </w:r>
    </w:p>
    <w:p w14:paraId="737FF62A"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Llopis, G. (2022) &amp;apos;7 Ways Leaders Maintain Their Composure in Difficult </w:t>
      </w:r>
      <w:proofErr w:type="gramStart"/>
      <w:r>
        <w:rPr>
          <w:rFonts w:ascii="Times New Roman" w:hAnsi="Times New Roman" w:cs="Times New Roman"/>
          <w:sz w:val="24"/>
          <w:szCs w:val="24"/>
        </w:rPr>
        <w:t>Times,&amp;</w:t>
      </w:r>
      <w:proofErr w:type="gramEnd"/>
      <w:r>
        <w:rPr>
          <w:rFonts w:ascii="Times New Roman" w:hAnsi="Times New Roman" w:cs="Times New Roman"/>
          <w:sz w:val="24"/>
          <w:szCs w:val="24"/>
        </w:rPr>
        <w:t xml:space="preserve">apos; </w:t>
      </w:r>
      <w:r>
        <w:rPr>
          <w:rFonts w:ascii="Times New Roman" w:hAnsi="Times New Roman" w:cs="Times New Roman"/>
          <w:i/>
          <w:iCs/>
          <w:sz w:val="24"/>
          <w:szCs w:val="24"/>
        </w:rPr>
        <w:t>Forbes</w:t>
      </w:r>
      <w:r>
        <w:rPr>
          <w:rFonts w:ascii="Times New Roman" w:hAnsi="Times New Roman" w:cs="Times New Roman"/>
          <w:sz w:val="24"/>
          <w:szCs w:val="24"/>
        </w:rPr>
        <w:t>, 14 April. https://www.forbes.com/sites/glennllopis/2014/01/20/7-ways-leaders-maintain-their-composure-in-difficult-times/.</w:t>
      </w:r>
    </w:p>
    <w:p w14:paraId="0F13A185"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Marriott International, Inc. (2024) </w:t>
      </w:r>
      <w:r>
        <w:rPr>
          <w:rFonts w:ascii="Times New Roman" w:hAnsi="Times New Roman" w:cs="Times New Roman"/>
          <w:i/>
          <w:iCs/>
          <w:sz w:val="24"/>
          <w:szCs w:val="24"/>
        </w:rPr>
        <w:t xml:space="preserve">2024 SERVE 360 </w:t>
      </w:r>
      <w:proofErr w:type="gramStart"/>
      <w:r>
        <w:rPr>
          <w:rFonts w:ascii="Times New Roman" w:hAnsi="Times New Roman" w:cs="Times New Roman"/>
          <w:i/>
          <w:iCs/>
          <w:sz w:val="24"/>
          <w:szCs w:val="24"/>
        </w:rPr>
        <w:t>REPORT</w:t>
      </w:r>
      <w:proofErr w:type="gramEnd"/>
      <w:r>
        <w:rPr>
          <w:rFonts w:ascii="Times New Roman" w:hAnsi="Times New Roman" w:cs="Times New Roman"/>
          <w:sz w:val="24"/>
          <w:szCs w:val="24"/>
        </w:rPr>
        <w:t>. https://serve360.marriott.com/wp-content/uploads/2024/07/2024ESGProgress.pdf.</w:t>
      </w:r>
    </w:p>
    <w:p w14:paraId="7F283352"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Miroslavov, M. (2024) </w:t>
      </w:r>
      <w:r>
        <w:rPr>
          <w:rFonts w:ascii="Times New Roman" w:hAnsi="Times New Roman" w:cs="Times New Roman"/>
          <w:i/>
          <w:iCs/>
          <w:sz w:val="24"/>
          <w:szCs w:val="24"/>
        </w:rPr>
        <w:t>Examples of transactional leadership and how it works [2024]</w:t>
      </w:r>
      <w:r>
        <w:rPr>
          <w:rFonts w:ascii="Times New Roman" w:hAnsi="Times New Roman" w:cs="Times New Roman"/>
          <w:sz w:val="24"/>
          <w:szCs w:val="24"/>
        </w:rPr>
        <w:t>. https://www.officernd.com/blog/examples-of-transactional-leadership/.</w:t>
      </w:r>
    </w:p>
    <w:p w14:paraId="4445BFFC"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Murniati, M. and Bawono, S. (2020) </w:t>
      </w:r>
      <w:r>
        <w:rPr>
          <w:rFonts w:ascii="Times New Roman" w:hAnsi="Times New Roman" w:cs="Times New Roman"/>
          <w:i/>
          <w:iCs/>
          <w:sz w:val="24"/>
          <w:szCs w:val="24"/>
        </w:rPr>
        <w:t>Hotel Marketing Strategies in the Digital Age</w:t>
      </w:r>
      <w:r>
        <w:rPr>
          <w:rFonts w:ascii="Times New Roman" w:hAnsi="Times New Roman" w:cs="Times New Roman"/>
          <w:sz w:val="24"/>
          <w:szCs w:val="24"/>
        </w:rPr>
        <w:t xml:space="preserve">, </w:t>
      </w:r>
      <w:r>
        <w:rPr>
          <w:rFonts w:ascii="Times New Roman" w:hAnsi="Times New Roman" w:cs="Times New Roman"/>
          <w:i/>
          <w:iCs/>
          <w:sz w:val="24"/>
          <w:szCs w:val="24"/>
        </w:rPr>
        <w:t>Triple Nine Communication eBooks</w:t>
      </w:r>
      <w:r>
        <w:rPr>
          <w:rFonts w:ascii="Times New Roman" w:hAnsi="Times New Roman" w:cs="Times New Roman"/>
          <w:sz w:val="24"/>
          <w:szCs w:val="24"/>
        </w:rPr>
        <w:t>. https://doi.org/10.54204/329258.</w:t>
      </w:r>
    </w:p>
    <w:p w14:paraId="42E2EF4D"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Musaigwa, M. (2023) &amp;</w:t>
      </w:r>
      <w:proofErr w:type="gramStart"/>
      <w:r>
        <w:rPr>
          <w:rFonts w:ascii="Times New Roman" w:hAnsi="Times New Roman" w:cs="Times New Roman"/>
          <w:sz w:val="24"/>
          <w:szCs w:val="24"/>
        </w:rPr>
        <w:t>apos;The</w:t>
      </w:r>
      <w:proofErr w:type="gramEnd"/>
      <w:r>
        <w:rPr>
          <w:rFonts w:ascii="Times New Roman" w:hAnsi="Times New Roman" w:cs="Times New Roman"/>
          <w:sz w:val="24"/>
          <w:szCs w:val="24"/>
        </w:rPr>
        <w:t xml:space="preserve"> Role of Leadership in Managing Change,&amp;apos; </w:t>
      </w:r>
      <w:r>
        <w:rPr>
          <w:rFonts w:ascii="Times New Roman" w:hAnsi="Times New Roman" w:cs="Times New Roman"/>
          <w:i/>
          <w:iCs/>
          <w:sz w:val="24"/>
          <w:szCs w:val="24"/>
        </w:rPr>
        <w:t>International Review of Management and Marketing</w:t>
      </w:r>
      <w:r>
        <w:rPr>
          <w:rFonts w:ascii="Times New Roman" w:hAnsi="Times New Roman" w:cs="Times New Roman"/>
          <w:sz w:val="24"/>
          <w:szCs w:val="24"/>
        </w:rPr>
        <w:t>, 13(6), pp. 1–9. https://doi.org/10.32479/irmm.13526.</w:t>
      </w:r>
    </w:p>
    <w:p w14:paraId="17034520"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Patiar, A. and Wang, Y. (2016) &amp;</w:t>
      </w:r>
      <w:proofErr w:type="gramStart"/>
      <w:r>
        <w:rPr>
          <w:rFonts w:ascii="Times New Roman" w:hAnsi="Times New Roman" w:cs="Times New Roman"/>
          <w:sz w:val="24"/>
          <w:szCs w:val="24"/>
        </w:rPr>
        <w:t>apos;The</w:t>
      </w:r>
      <w:proofErr w:type="gramEnd"/>
      <w:r>
        <w:rPr>
          <w:rFonts w:ascii="Times New Roman" w:hAnsi="Times New Roman" w:cs="Times New Roman"/>
          <w:sz w:val="24"/>
          <w:szCs w:val="24"/>
        </w:rPr>
        <w:t xml:space="preserve"> effects of transformational leadership and organizational commitment on hotel departmental performance,&amp;apos;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28(3), pp. 586–608. https://doi.org/10.1108/ijchm-01-2014-0050.</w:t>
      </w:r>
    </w:p>
    <w:p w14:paraId="737FA288" w14:textId="77777777" w:rsidR="00476BF4" w:rsidRDefault="00000000">
      <w:pPr>
        <w:numPr>
          <w:ilvl w:val="0"/>
          <w:numId w:val="4"/>
        </w:numPr>
        <w:pBdr>
          <w:top w:val="none" w:sz="4" w:space="0" w:color="auto"/>
          <w:left w:val="none" w:sz="4" w:space="0" w:color="auto"/>
          <w:bottom w:val="none" w:sz="4" w:space="0" w:color="auto"/>
          <w:right w:val="none" w:sz="4" w:space="0" w:color="auto"/>
          <w:between w:val="none" w:sz="4" w:space="0" w:color="auto"/>
        </w:pBdr>
        <w:tabs>
          <w:tab w:val="left" w:pos="720"/>
        </w:tabs>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Townsend, L. (2024) </w:t>
      </w:r>
      <w:r>
        <w:rPr>
          <w:rFonts w:ascii="Times New Roman" w:hAnsi="Times New Roman" w:cs="Times New Roman"/>
          <w:i/>
          <w:iCs/>
          <w:sz w:val="24"/>
          <w:szCs w:val="24"/>
        </w:rPr>
        <w:t>Unveiling the Secrets of Successful Boutique Hotel Management — Lulu’s Luxury Lifestyle</w:t>
      </w:r>
      <w:r>
        <w:rPr>
          <w:rFonts w:ascii="Times New Roman" w:hAnsi="Times New Roman" w:cs="Times New Roman"/>
          <w:sz w:val="24"/>
          <w:szCs w:val="24"/>
        </w:rPr>
        <w:t>. https://www.lulusluxurylifestyle.uk/travel-and-lifestyle/unveiling-the-secrets-of-successful-boutique-hotel-management-1.</w:t>
      </w:r>
    </w:p>
    <w:p w14:paraId="028B274F" w14:textId="77777777" w:rsidR="00476BF4" w:rsidRDefault="00476BF4">
      <w:pPr>
        <w:spacing w:line="360" w:lineRule="auto"/>
        <w:rPr>
          <w:rFonts w:ascii="Times New Roman" w:hAnsi="Times New Roman" w:cs="Times New Roman"/>
          <w:sz w:val="24"/>
          <w:szCs w:val="24"/>
        </w:rPr>
      </w:pPr>
    </w:p>
    <w:sectPr w:rsidR="00476BF4">
      <w:pgSz w:w="11906" w:h="16838"/>
      <w:pgMar w:top="1440" w:right="1440" w:bottom="1440" w:left="1440" w:header="708" w:footer="708" w:gutter="0"/>
      <w:paperSrc w:first="1" w:other="1"/>
      <w:pgBorders w:offsetFrom="page">
        <w:top w:val="single" w:sz="18" w:space="24" w:color="auto"/>
        <w:left w:val="single" w:sz="18" w:space="24" w:color="auto"/>
        <w:bottom w:val="single" w:sz="18" w:space="24" w:color="auto"/>
        <w:right w:val="single" w:sz="1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056D8D" w14:textId="77777777" w:rsidR="00233282" w:rsidRDefault="00233282" w:rsidP="00BD2CEF">
      <w:pPr>
        <w:spacing w:after="0" w:line="240" w:lineRule="auto"/>
      </w:pPr>
      <w:r>
        <w:separator/>
      </w:r>
    </w:p>
  </w:endnote>
  <w:endnote w:type="continuationSeparator" w:id="0">
    <w:p w14:paraId="2EDAAAAC" w14:textId="77777777" w:rsidR="00233282" w:rsidRDefault="00233282" w:rsidP="00BD2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576C2D" w14:textId="77777777" w:rsidR="00233282" w:rsidRDefault="00233282" w:rsidP="00BD2CEF">
      <w:pPr>
        <w:spacing w:after="0" w:line="240" w:lineRule="auto"/>
      </w:pPr>
      <w:r>
        <w:separator/>
      </w:r>
    </w:p>
  </w:footnote>
  <w:footnote w:type="continuationSeparator" w:id="0">
    <w:p w14:paraId="56A02A66" w14:textId="77777777" w:rsidR="00233282" w:rsidRDefault="00233282" w:rsidP="00BD2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100C6"/>
    <w:multiLevelType w:val="hybridMultilevel"/>
    <w:tmpl w:val="A53C5BB6"/>
    <w:lvl w:ilvl="0" w:tplc="EC3C6DDE">
      <w:start w:val="1"/>
      <w:numFmt w:val="decimal"/>
      <w:lvlText w:val="%1."/>
      <w:lvlJc w:val="left"/>
      <w:pPr>
        <w:ind w:left="720" w:hanging="360"/>
      </w:pPr>
    </w:lvl>
    <w:lvl w:ilvl="1" w:tplc="4342952E" w:tentative="1">
      <w:start w:val="1"/>
      <w:numFmt w:val="lowerLetter"/>
      <w:lvlText w:val="%2."/>
      <w:lvlJc w:val="left"/>
      <w:pPr>
        <w:ind w:left="1440" w:hanging="360"/>
      </w:pPr>
    </w:lvl>
    <w:lvl w:ilvl="2" w:tplc="8A4E3A20" w:tentative="1">
      <w:start w:val="1"/>
      <w:numFmt w:val="lowerRoman"/>
      <w:lvlText w:val="%3."/>
      <w:lvlJc w:val="right"/>
      <w:pPr>
        <w:ind w:left="2160" w:hanging="360"/>
      </w:pPr>
    </w:lvl>
    <w:lvl w:ilvl="3" w:tplc="6D7EE1D6" w:tentative="1">
      <w:start w:val="1"/>
      <w:numFmt w:val="decimal"/>
      <w:lvlText w:val="%4."/>
      <w:lvlJc w:val="left"/>
      <w:pPr>
        <w:ind w:left="2880" w:hanging="360"/>
      </w:pPr>
    </w:lvl>
    <w:lvl w:ilvl="4" w:tplc="6A826448" w:tentative="1">
      <w:start w:val="1"/>
      <w:numFmt w:val="lowerLetter"/>
      <w:lvlText w:val="%5."/>
      <w:lvlJc w:val="left"/>
      <w:pPr>
        <w:ind w:left="3600" w:hanging="360"/>
      </w:pPr>
    </w:lvl>
    <w:lvl w:ilvl="5" w:tplc="BE7E61DE" w:tentative="1">
      <w:start w:val="1"/>
      <w:numFmt w:val="lowerRoman"/>
      <w:lvlText w:val="%6."/>
      <w:lvlJc w:val="right"/>
      <w:pPr>
        <w:ind w:left="4320" w:hanging="360"/>
      </w:pPr>
    </w:lvl>
    <w:lvl w:ilvl="6" w:tplc="212850A8" w:tentative="1">
      <w:start w:val="1"/>
      <w:numFmt w:val="decimal"/>
      <w:lvlText w:val="%7."/>
      <w:lvlJc w:val="left"/>
      <w:pPr>
        <w:ind w:left="5040" w:hanging="360"/>
      </w:pPr>
    </w:lvl>
    <w:lvl w:ilvl="7" w:tplc="B906B9DA" w:tentative="1">
      <w:start w:val="1"/>
      <w:numFmt w:val="lowerLetter"/>
      <w:lvlText w:val="%8."/>
      <w:lvlJc w:val="left"/>
      <w:pPr>
        <w:ind w:left="5760" w:hanging="360"/>
      </w:pPr>
    </w:lvl>
    <w:lvl w:ilvl="8" w:tplc="804422C6" w:tentative="1">
      <w:start w:val="1"/>
      <w:numFmt w:val="lowerRoman"/>
      <w:lvlText w:val="%9."/>
      <w:lvlJc w:val="right"/>
      <w:pPr>
        <w:ind w:left="6480" w:hanging="360"/>
      </w:pPr>
    </w:lvl>
  </w:abstractNum>
  <w:abstractNum w:abstractNumId="1" w15:restartNumberingAfterBreak="0">
    <w:nsid w:val="22820914"/>
    <w:multiLevelType w:val="multilevel"/>
    <w:tmpl w:val="E8C0C968"/>
    <w:lvl w:ilvl="0">
      <w:start w:val="1"/>
      <w:numFmt w:val="decimal"/>
      <w:lvlText w:val="%1."/>
      <w:lvlJc w:val="left"/>
    </w:lvl>
    <w:lvl w:ilvl="1">
      <w:start w:val="1"/>
      <w:numFmt w:val="decimal"/>
      <w:lvlText w:val="%2."/>
      <w:lvlJc w:val="left"/>
    </w:lvl>
    <w:lvl w:ilvl="2">
      <w:start w:val="1"/>
      <w:numFmt w:val="decimal"/>
      <w:lvlText w:val="%3."/>
      <w:lvlJc w:val="left"/>
    </w:lvl>
    <w:lvl w:ilvl="3">
      <w:start w:val="1"/>
      <w:numFmt w:val="decimal"/>
      <w:lvlText w:val="%4."/>
      <w:lvlJc w:val="left"/>
    </w:lvl>
    <w:lvl w:ilvl="4">
      <w:start w:val="1"/>
      <w:numFmt w:val="decimal"/>
      <w:lvlText w:val="%5."/>
      <w:lvlJc w:val="left"/>
    </w:lvl>
    <w:lvl w:ilvl="5">
      <w:start w:val="1"/>
      <w:numFmt w:val="decimal"/>
      <w:lvlText w:val="%6."/>
      <w:lvlJc w:val="left"/>
    </w:lvl>
    <w:lvl w:ilvl="6">
      <w:start w:val="1"/>
      <w:numFmt w:val="decimal"/>
      <w:lvlText w:val="%7."/>
      <w:lvlJc w:val="left"/>
    </w:lvl>
    <w:lvl w:ilvl="7">
      <w:start w:val="1"/>
      <w:numFmt w:val="decimal"/>
      <w:lvlText w:val="%8."/>
      <w:lvlJc w:val="left"/>
    </w:lvl>
    <w:lvl w:ilvl="8">
      <w:start w:val="1"/>
      <w:numFmt w:val="decimal"/>
      <w:lvlText w:val="%9."/>
      <w:lvlJc w:val="left"/>
    </w:lvl>
  </w:abstractNum>
  <w:abstractNum w:abstractNumId="2" w15:restartNumberingAfterBreak="0">
    <w:nsid w:val="699A10CE"/>
    <w:multiLevelType w:val="multilevel"/>
    <w:tmpl w:val="A9303AC6"/>
    <w:lvl w:ilvl="0">
      <w:start w:val="1"/>
      <w:numFmt w:val="decimal"/>
      <w:lvlText w:val="%1)"/>
      <w:lvlJc w:val="left"/>
      <w:pPr>
        <w:ind w:left="360" w:hanging="360"/>
      </w:pPr>
      <w:rPr>
        <w:rFonts w:hint="default"/>
      </w:rPr>
    </w:lvl>
    <w:lvl w:ilvl="1" w:tentative="1">
      <w:start w:val="1"/>
      <w:numFmt w:val="lowerLetter"/>
      <w:lvlText w:val="%2)"/>
      <w:lvlJc w:val="left"/>
      <w:pPr>
        <w:ind w:left="1080" w:hanging="360"/>
      </w:pPr>
      <w:rPr>
        <w:rFonts w:hint="default"/>
      </w:rPr>
    </w:lvl>
    <w:lvl w:ilvl="2" w:tentative="1">
      <w:start w:val="1"/>
      <w:numFmt w:val="lowerRoman"/>
      <w:lvlText w:val="%3)"/>
      <w:lvlJc w:val="left"/>
      <w:pPr>
        <w:ind w:left="1800" w:hanging="360"/>
      </w:pPr>
      <w:rPr>
        <w:rFonts w:hint="default"/>
      </w:rPr>
    </w:lvl>
    <w:lvl w:ilvl="3" w:tentative="1">
      <w:start w:val="1"/>
      <w:numFmt w:val="decimal"/>
      <w:lvlText w:val="(%4)"/>
      <w:lvlJc w:val="left"/>
      <w:pPr>
        <w:ind w:left="2520" w:hanging="360"/>
      </w:pPr>
      <w:rPr>
        <w:rFonts w:hint="default"/>
      </w:rPr>
    </w:lvl>
    <w:lvl w:ilvl="4" w:tentative="1">
      <w:start w:val="1"/>
      <w:numFmt w:val="lowerLetter"/>
      <w:lvlText w:val="(%5)"/>
      <w:lvlJc w:val="left"/>
      <w:pPr>
        <w:ind w:left="3240" w:hanging="360"/>
      </w:pPr>
      <w:rPr>
        <w:rFonts w:hint="default"/>
      </w:rPr>
    </w:lvl>
    <w:lvl w:ilvl="5" w:tentative="1">
      <w:start w:val="1"/>
      <w:numFmt w:val="lowerRoman"/>
      <w:lvlText w:val="(%6)"/>
      <w:lvlJc w:val="left"/>
      <w:pPr>
        <w:ind w:left="3960" w:hanging="360"/>
      </w:pPr>
      <w:rPr>
        <w:rFonts w:hint="default"/>
      </w:rPr>
    </w:lvl>
    <w:lvl w:ilvl="6" w:tentative="1">
      <w:start w:val="1"/>
      <w:numFmt w:val="decimal"/>
      <w:lvlText w:val="%7."/>
      <w:lvlJc w:val="left"/>
      <w:pPr>
        <w:ind w:left="4680" w:hanging="360"/>
      </w:pPr>
      <w:rPr>
        <w:rFonts w:hint="default"/>
      </w:rPr>
    </w:lvl>
    <w:lvl w:ilvl="7" w:tentative="1">
      <w:start w:val="1"/>
      <w:numFmt w:val="lowerLetter"/>
      <w:lvlText w:val="%8."/>
      <w:lvlJc w:val="left"/>
      <w:pPr>
        <w:ind w:left="5400" w:hanging="360"/>
      </w:pPr>
      <w:rPr>
        <w:rFonts w:hint="default"/>
      </w:rPr>
    </w:lvl>
    <w:lvl w:ilvl="8" w:tentative="1">
      <w:start w:val="1"/>
      <w:numFmt w:val="lowerRoman"/>
      <w:lvlText w:val="%9."/>
      <w:lvlJc w:val="left"/>
      <w:pPr>
        <w:ind w:left="6120" w:hanging="360"/>
      </w:pPr>
      <w:rPr>
        <w:rFonts w:hint="default"/>
      </w:rPr>
    </w:lvl>
  </w:abstractNum>
  <w:abstractNum w:abstractNumId="3" w15:restartNumberingAfterBreak="0">
    <w:nsid w:val="71F3509E"/>
    <w:multiLevelType w:val="multilevel"/>
    <w:tmpl w:val="1E3AF7F4"/>
    <w:lvl w:ilvl="0">
      <w:start w:val="1"/>
      <w:numFmt w:val="decimal"/>
      <w:lvlText w:val="%1)"/>
      <w:lvlJc w:val="left"/>
      <w:pPr>
        <w:ind w:left="360" w:hanging="360"/>
      </w:pPr>
      <w:rPr>
        <w:rFonts w:hint="default"/>
      </w:rPr>
    </w:lvl>
    <w:lvl w:ilvl="1" w:tentative="1">
      <w:start w:val="1"/>
      <w:numFmt w:val="lowerLetter"/>
      <w:lvlText w:val="%2)"/>
      <w:lvlJc w:val="left"/>
      <w:pPr>
        <w:ind w:left="1080" w:hanging="360"/>
      </w:pPr>
      <w:rPr>
        <w:rFonts w:hint="default"/>
      </w:rPr>
    </w:lvl>
    <w:lvl w:ilvl="2" w:tentative="1">
      <w:start w:val="1"/>
      <w:numFmt w:val="lowerRoman"/>
      <w:lvlText w:val="%3)"/>
      <w:lvlJc w:val="left"/>
      <w:pPr>
        <w:ind w:left="1800" w:hanging="360"/>
      </w:pPr>
      <w:rPr>
        <w:rFonts w:hint="default"/>
      </w:rPr>
    </w:lvl>
    <w:lvl w:ilvl="3" w:tentative="1">
      <w:start w:val="1"/>
      <w:numFmt w:val="decimal"/>
      <w:lvlText w:val="(%4)"/>
      <w:lvlJc w:val="left"/>
      <w:pPr>
        <w:ind w:left="2520" w:hanging="360"/>
      </w:pPr>
      <w:rPr>
        <w:rFonts w:hint="default"/>
      </w:rPr>
    </w:lvl>
    <w:lvl w:ilvl="4" w:tentative="1">
      <w:start w:val="1"/>
      <w:numFmt w:val="lowerLetter"/>
      <w:lvlText w:val="(%5)"/>
      <w:lvlJc w:val="left"/>
      <w:pPr>
        <w:ind w:left="3240" w:hanging="360"/>
      </w:pPr>
      <w:rPr>
        <w:rFonts w:hint="default"/>
      </w:rPr>
    </w:lvl>
    <w:lvl w:ilvl="5" w:tentative="1">
      <w:start w:val="1"/>
      <w:numFmt w:val="lowerRoman"/>
      <w:lvlText w:val="(%6)"/>
      <w:lvlJc w:val="left"/>
      <w:pPr>
        <w:ind w:left="3960" w:hanging="360"/>
      </w:pPr>
      <w:rPr>
        <w:rFonts w:hint="default"/>
      </w:rPr>
    </w:lvl>
    <w:lvl w:ilvl="6" w:tentative="1">
      <w:start w:val="1"/>
      <w:numFmt w:val="decimal"/>
      <w:lvlText w:val="%7."/>
      <w:lvlJc w:val="left"/>
      <w:pPr>
        <w:ind w:left="4680" w:hanging="360"/>
      </w:pPr>
      <w:rPr>
        <w:rFonts w:hint="default"/>
      </w:rPr>
    </w:lvl>
    <w:lvl w:ilvl="7" w:tentative="1">
      <w:start w:val="1"/>
      <w:numFmt w:val="lowerLetter"/>
      <w:lvlText w:val="%8."/>
      <w:lvlJc w:val="left"/>
      <w:pPr>
        <w:ind w:left="5400" w:hanging="360"/>
      </w:pPr>
      <w:rPr>
        <w:rFonts w:hint="default"/>
      </w:rPr>
    </w:lvl>
    <w:lvl w:ilvl="8" w:tentative="1">
      <w:start w:val="1"/>
      <w:numFmt w:val="lowerRoman"/>
      <w:lvlText w:val="%9."/>
      <w:lvlJc w:val="left"/>
      <w:pPr>
        <w:ind w:left="6120" w:hanging="360"/>
      </w:pPr>
      <w:rPr>
        <w:rFonts w:hint="default"/>
      </w:rPr>
    </w:lvl>
  </w:abstractNum>
  <w:abstractNum w:abstractNumId="4" w15:restartNumberingAfterBreak="0">
    <w:nsid w:val="72E4655E"/>
    <w:multiLevelType w:val="hybridMultilevel"/>
    <w:tmpl w:val="36F84986"/>
    <w:lvl w:ilvl="0" w:tplc="0540C3CC">
      <w:start w:val="1"/>
      <w:numFmt w:val="decimal"/>
      <w:lvlText w:val="%1."/>
      <w:lvlJc w:val="left"/>
      <w:pPr>
        <w:ind w:left="720" w:hanging="360"/>
      </w:pPr>
    </w:lvl>
    <w:lvl w:ilvl="1" w:tplc="03983D4C" w:tentative="1">
      <w:start w:val="1"/>
      <w:numFmt w:val="lowerLetter"/>
      <w:lvlText w:val="%2."/>
      <w:lvlJc w:val="left"/>
      <w:pPr>
        <w:ind w:left="1440" w:hanging="360"/>
      </w:pPr>
    </w:lvl>
    <w:lvl w:ilvl="2" w:tplc="E68ACF2A" w:tentative="1">
      <w:start w:val="1"/>
      <w:numFmt w:val="lowerRoman"/>
      <w:lvlText w:val="%3."/>
      <w:lvlJc w:val="right"/>
      <w:pPr>
        <w:ind w:left="2160" w:hanging="360"/>
      </w:pPr>
    </w:lvl>
    <w:lvl w:ilvl="3" w:tplc="06A67808" w:tentative="1">
      <w:start w:val="1"/>
      <w:numFmt w:val="decimal"/>
      <w:lvlText w:val="%4."/>
      <w:lvlJc w:val="left"/>
      <w:pPr>
        <w:ind w:left="2880" w:hanging="360"/>
      </w:pPr>
    </w:lvl>
    <w:lvl w:ilvl="4" w:tplc="51021AE0" w:tentative="1">
      <w:start w:val="1"/>
      <w:numFmt w:val="lowerLetter"/>
      <w:lvlText w:val="%5."/>
      <w:lvlJc w:val="left"/>
      <w:pPr>
        <w:ind w:left="3600" w:hanging="360"/>
      </w:pPr>
    </w:lvl>
    <w:lvl w:ilvl="5" w:tplc="76421F4E" w:tentative="1">
      <w:start w:val="1"/>
      <w:numFmt w:val="lowerRoman"/>
      <w:lvlText w:val="%6."/>
      <w:lvlJc w:val="right"/>
      <w:pPr>
        <w:ind w:left="4320" w:hanging="360"/>
      </w:pPr>
    </w:lvl>
    <w:lvl w:ilvl="6" w:tplc="5860BDCE" w:tentative="1">
      <w:start w:val="1"/>
      <w:numFmt w:val="decimal"/>
      <w:lvlText w:val="%7."/>
      <w:lvlJc w:val="left"/>
      <w:pPr>
        <w:ind w:left="5040" w:hanging="360"/>
      </w:pPr>
    </w:lvl>
    <w:lvl w:ilvl="7" w:tplc="4050B9A6" w:tentative="1">
      <w:start w:val="1"/>
      <w:numFmt w:val="lowerLetter"/>
      <w:lvlText w:val="%8."/>
      <w:lvlJc w:val="left"/>
      <w:pPr>
        <w:ind w:left="5760" w:hanging="360"/>
      </w:pPr>
    </w:lvl>
    <w:lvl w:ilvl="8" w:tplc="AAB6A11C" w:tentative="1">
      <w:start w:val="1"/>
      <w:numFmt w:val="lowerRoman"/>
      <w:lvlText w:val="%9."/>
      <w:lvlJc w:val="right"/>
      <w:pPr>
        <w:ind w:left="6480" w:hanging="360"/>
      </w:pPr>
    </w:lvl>
  </w:abstractNum>
  <w:num w:numId="1" w16cid:durableId="527186141">
    <w:abstractNumId w:val="1"/>
    <w:lvlOverride w:ilvl="0">
      <w:lvl w:ilvl="0">
        <w:start w:val="1"/>
        <w:numFmt w:val="bullet"/>
        <w:lvlText w:val="·"/>
        <w:lvlJc w:val="left"/>
        <w:rPr>
          <w:rFonts w:hint="default"/>
        </w:rPr>
      </w:lvl>
    </w:lvlOverride>
  </w:num>
  <w:num w:numId="2" w16cid:durableId="1362629969">
    <w:abstractNumId w:val="2"/>
  </w:num>
  <w:num w:numId="3" w16cid:durableId="1187911408">
    <w:abstractNumId w:val="3"/>
  </w:num>
  <w:num w:numId="4" w16cid:durableId="1334920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76BF4"/>
    <w:rsid w:val="001863E5"/>
    <w:rsid w:val="00233282"/>
    <w:rsid w:val="00476BF4"/>
    <w:rsid w:val="00BD2CEF"/>
    <w:rsid w:val="00BE54DE"/>
    <w:rsid w:val="00F1230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0DD37"/>
  <w15:docId w15:val="{1AE6741B-F794-4CD3-BC58-5B5B8909D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Segoe UI" w:eastAsia="Verdana" w:hAnsi="Segoe U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color w:val="000000"/>
      <w:sz w:val="18"/>
      <w:szCs w:val="22"/>
    </w:rPr>
  </w:style>
  <w:style w:type="paragraph" w:styleId="Heading1">
    <w:name w:val="heading 1"/>
    <w:basedOn w:val="Normal"/>
    <w:next w:val="Normal"/>
    <w:link w:val="Heading1Char"/>
    <w:uiPriority w:val="9"/>
    <w:qFormat/>
    <w:pPr>
      <w:keepNext/>
      <w:keepLines/>
      <w:spacing w:before="480" w:after="0"/>
      <w:outlineLvl w:val="0"/>
    </w:pPr>
    <w:rPr>
      <w:rFonts w:cs="Times New Roman"/>
      <w:b/>
      <w:bCs/>
      <w:color w:val="2F5395"/>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cs="Times New Roman"/>
      <w:b/>
      <w:bCs/>
      <w:color w:val="4472C4"/>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cs="Times New Roman"/>
      <w:b/>
      <w:bCs/>
      <w:color w:val="4472C4"/>
    </w:rPr>
  </w:style>
  <w:style w:type="paragraph" w:styleId="Heading4">
    <w:name w:val="heading 4"/>
    <w:basedOn w:val="Normal"/>
    <w:next w:val="Normal"/>
    <w:link w:val="Heading4Char"/>
    <w:uiPriority w:val="9"/>
    <w:semiHidden/>
    <w:unhideWhenUsed/>
    <w:qFormat/>
    <w:pPr>
      <w:keepNext/>
      <w:keepLines/>
      <w:spacing w:before="200" w:after="0"/>
      <w:outlineLvl w:val="3"/>
    </w:pPr>
    <w:rPr>
      <w:rFonts w:cs="Times New Roman"/>
      <w:b/>
      <w:bCs/>
      <w:i/>
      <w:iCs/>
      <w:color w:val="4472C4"/>
    </w:rPr>
  </w:style>
  <w:style w:type="paragraph" w:styleId="Heading5">
    <w:name w:val="heading 5"/>
    <w:basedOn w:val="Normal"/>
    <w:next w:val="Normal"/>
    <w:link w:val="Heading5Char"/>
    <w:uiPriority w:val="9"/>
    <w:semiHidden/>
    <w:unhideWhenUsed/>
    <w:qFormat/>
    <w:pPr>
      <w:keepNext/>
      <w:keepLines/>
      <w:spacing w:before="200" w:after="0"/>
      <w:outlineLvl w:val="4"/>
    </w:pPr>
    <w:rPr>
      <w:rFonts w:cs="Times New Roman"/>
      <w:color w:val="1F3763"/>
    </w:rPr>
  </w:style>
  <w:style w:type="paragraph" w:styleId="Heading6">
    <w:name w:val="heading 6"/>
    <w:basedOn w:val="Normal"/>
    <w:next w:val="Normal"/>
    <w:link w:val="Heading6Char"/>
    <w:uiPriority w:val="9"/>
    <w:semiHidden/>
    <w:unhideWhenUsed/>
    <w:qFormat/>
    <w:pPr>
      <w:keepNext/>
      <w:keepLines/>
      <w:spacing w:before="200" w:after="0"/>
      <w:outlineLvl w:val="5"/>
    </w:pPr>
    <w:rPr>
      <w:rFonts w:cs="Times New Roman"/>
      <w:i/>
      <w:iCs/>
      <w:color w:val="1F3763"/>
    </w:rPr>
  </w:style>
  <w:style w:type="paragraph" w:styleId="Heading7">
    <w:name w:val="heading 7"/>
    <w:basedOn w:val="Normal"/>
    <w:next w:val="Normal"/>
    <w:link w:val="Heading7Char"/>
    <w:uiPriority w:val="9"/>
    <w:semiHidden/>
    <w:unhideWhenUsed/>
    <w:qFormat/>
    <w:pPr>
      <w:keepNext/>
      <w:keepLines/>
      <w:spacing w:before="200" w:after="0"/>
      <w:outlineLvl w:val="6"/>
    </w:pPr>
    <w:rPr>
      <w:rFonts w:cs="Times New Roman"/>
      <w:i/>
      <w:iCs/>
      <w:color w:val="404040"/>
    </w:rPr>
  </w:style>
  <w:style w:type="paragraph" w:styleId="Heading8">
    <w:name w:val="heading 8"/>
    <w:basedOn w:val="Normal"/>
    <w:next w:val="Normal"/>
    <w:link w:val="Heading8Char"/>
    <w:uiPriority w:val="9"/>
    <w:semiHidden/>
    <w:unhideWhenUsed/>
    <w:qFormat/>
    <w:pPr>
      <w:keepNext/>
      <w:keepLines/>
      <w:spacing w:before="200" w:after="0"/>
      <w:outlineLvl w:val="7"/>
    </w:pPr>
    <w:rPr>
      <w:rFonts w:cs="Times New Roman"/>
      <w:color w:val="404040"/>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cs="Times New Roman"/>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style>
  <w:style w:type="character" w:customStyle="1" w:styleId="Heading1Char">
    <w:name w:val="Heading 1 Char"/>
    <w:link w:val="Heading1"/>
    <w:uiPriority w:val="9"/>
    <w:rPr>
      <w:rFonts w:cs="Times New Roman" w:hint="default"/>
      <w:b/>
      <w:bCs/>
      <w:color w:val="2F5395"/>
      <w:sz w:val="28"/>
      <w:szCs w:val="28"/>
    </w:rPr>
  </w:style>
  <w:style w:type="character" w:customStyle="1" w:styleId="Heading2Char">
    <w:name w:val="Heading 2 Char"/>
    <w:link w:val="Heading2"/>
    <w:uiPriority w:val="9"/>
    <w:rPr>
      <w:rFonts w:cs="Times New Roman" w:hint="default"/>
      <w:b/>
      <w:bCs/>
      <w:color w:val="4472C4"/>
      <w:sz w:val="26"/>
      <w:szCs w:val="26"/>
    </w:rPr>
  </w:style>
  <w:style w:type="character" w:customStyle="1" w:styleId="Heading3Char">
    <w:name w:val="Heading 3 Char"/>
    <w:link w:val="Heading3"/>
    <w:uiPriority w:val="9"/>
    <w:rPr>
      <w:rFonts w:cs="Times New Roman" w:hint="default"/>
      <w:b/>
      <w:bCs/>
      <w:color w:val="4472C4"/>
    </w:rPr>
  </w:style>
  <w:style w:type="character" w:customStyle="1" w:styleId="Heading4Char">
    <w:name w:val="Heading 4 Char"/>
    <w:link w:val="Heading4"/>
    <w:uiPriority w:val="9"/>
    <w:rPr>
      <w:rFonts w:cs="Times New Roman" w:hint="default"/>
      <w:b/>
      <w:bCs/>
      <w:i/>
      <w:iCs/>
      <w:color w:val="4472C4"/>
    </w:rPr>
  </w:style>
  <w:style w:type="character" w:customStyle="1" w:styleId="Heading5Char">
    <w:name w:val="Heading 5 Char"/>
    <w:link w:val="Heading5"/>
    <w:uiPriority w:val="9"/>
    <w:rPr>
      <w:rFonts w:cs="Times New Roman" w:hint="default"/>
      <w:color w:val="1F3763"/>
    </w:rPr>
  </w:style>
  <w:style w:type="character" w:customStyle="1" w:styleId="Heading6Char">
    <w:name w:val="Heading 6 Char"/>
    <w:link w:val="Heading6"/>
    <w:uiPriority w:val="9"/>
    <w:rPr>
      <w:rFonts w:cs="Times New Roman" w:hint="default"/>
      <w:i/>
      <w:iCs/>
      <w:color w:val="1F3763"/>
    </w:rPr>
  </w:style>
  <w:style w:type="character" w:customStyle="1" w:styleId="Heading7Char">
    <w:name w:val="Heading 7 Char"/>
    <w:link w:val="Heading7"/>
    <w:uiPriority w:val="9"/>
    <w:rPr>
      <w:rFonts w:cs="Times New Roman" w:hint="default"/>
      <w:i/>
      <w:iCs/>
      <w:color w:val="404040"/>
    </w:rPr>
  </w:style>
  <w:style w:type="character" w:customStyle="1" w:styleId="Heading8Char">
    <w:name w:val="Heading 8 Char"/>
    <w:link w:val="Heading8"/>
    <w:uiPriority w:val="9"/>
    <w:rPr>
      <w:rFonts w:cs="Times New Roman" w:hint="default"/>
      <w:color w:val="404040"/>
      <w:sz w:val="20"/>
      <w:szCs w:val="20"/>
    </w:rPr>
  </w:style>
  <w:style w:type="character" w:customStyle="1" w:styleId="Heading9Char">
    <w:name w:val="Heading 9 Char"/>
    <w:link w:val="Heading9"/>
    <w:uiPriority w:val="9"/>
    <w:rPr>
      <w:rFonts w:cs="Times New Roman" w:hint="default"/>
      <w:i/>
      <w:iCs/>
      <w:color w:val="404040"/>
      <w:sz w:val="20"/>
      <w:szCs w:val="20"/>
    </w:rPr>
  </w:style>
  <w:style w:type="paragraph" w:styleId="Title">
    <w:name w:val="Title"/>
    <w:basedOn w:val="Normal"/>
    <w:next w:val="Normal"/>
    <w:link w:val="TitleChar"/>
    <w:uiPriority w:val="10"/>
    <w:qFormat/>
    <w:pPr>
      <w:pBdr>
        <w:bottom w:val="single" w:sz="8" w:space="4" w:color="4472C4"/>
      </w:pBdr>
      <w:spacing w:after="300" w:line="240" w:lineRule="auto"/>
    </w:pPr>
    <w:rPr>
      <w:rFonts w:cs="Times New Roman"/>
      <w:color w:val="333F4F"/>
      <w:spacing w:val="5"/>
      <w:sz w:val="52"/>
      <w:szCs w:val="52"/>
    </w:rPr>
  </w:style>
  <w:style w:type="character" w:customStyle="1" w:styleId="TitleChar">
    <w:name w:val="Title Char"/>
    <w:link w:val="Title"/>
    <w:uiPriority w:val="10"/>
    <w:rPr>
      <w:rFonts w:cs="Times New Roman" w:hint="default"/>
      <w:color w:val="333F4F"/>
      <w:spacing w:val="5"/>
      <w:sz w:val="52"/>
      <w:szCs w:val="52"/>
    </w:rPr>
  </w:style>
  <w:style w:type="paragraph" w:styleId="Subtitle">
    <w:name w:val="Subtitle"/>
    <w:basedOn w:val="Normal"/>
    <w:next w:val="Normal"/>
    <w:link w:val="SubtitleChar"/>
    <w:uiPriority w:val="11"/>
    <w:qFormat/>
    <w:rPr>
      <w:rFonts w:cs="Times New Roman"/>
      <w:i/>
      <w:iCs/>
      <w:color w:val="4472C4"/>
      <w:spacing w:val="15"/>
      <w:sz w:val="24"/>
      <w:szCs w:val="24"/>
    </w:rPr>
  </w:style>
  <w:style w:type="character" w:customStyle="1" w:styleId="SubtitleChar">
    <w:name w:val="Subtitle Char"/>
    <w:link w:val="Subtitle"/>
    <w:uiPriority w:val="11"/>
    <w:rPr>
      <w:rFonts w:cs="Times New Roman" w:hint="default"/>
      <w:i/>
      <w:iCs/>
      <w:color w:val="4472C4"/>
      <w:spacing w:val="15"/>
      <w:sz w:val="24"/>
      <w:szCs w:val="24"/>
    </w:rPr>
  </w:style>
  <w:style w:type="character" w:styleId="SubtleEmphasis">
    <w:name w:val="Subtle Emphasis"/>
    <w:uiPriority w:val="19"/>
    <w:qFormat/>
    <w:rPr>
      <w:rFonts w:hint="default"/>
      <w:i/>
      <w:iCs/>
      <w:color w:val="808080"/>
    </w:rPr>
  </w:style>
  <w:style w:type="character" w:styleId="Emphasis">
    <w:name w:val="Emphasis"/>
    <w:uiPriority w:val="20"/>
    <w:qFormat/>
    <w:rPr>
      <w:rFonts w:hint="default"/>
      <w:i/>
      <w:iCs/>
    </w:rPr>
  </w:style>
  <w:style w:type="character" w:styleId="IntenseEmphasis">
    <w:name w:val="Intense Emphasis"/>
    <w:uiPriority w:val="21"/>
    <w:qFormat/>
    <w:rPr>
      <w:rFonts w:hint="default"/>
      <w:b/>
      <w:bCs/>
      <w:i/>
      <w:iCs/>
      <w:color w:val="4472C4"/>
    </w:rPr>
  </w:style>
  <w:style w:type="character" w:styleId="Strong">
    <w:name w:val="Strong"/>
    <w:uiPriority w:val="22"/>
    <w:qFormat/>
    <w:rPr>
      <w:rFonts w:hint="default"/>
      <w:b/>
      <w:bCs/>
    </w:rPr>
  </w:style>
  <w:style w:type="paragraph" w:styleId="Quote">
    <w:name w:val="Quote"/>
    <w:basedOn w:val="Normal"/>
    <w:next w:val="Normal"/>
    <w:link w:val="QuoteChar"/>
    <w:uiPriority w:val="29"/>
    <w:qFormat/>
    <w:rPr>
      <w:i/>
      <w:iCs/>
    </w:rPr>
  </w:style>
  <w:style w:type="character" w:customStyle="1" w:styleId="QuoteChar">
    <w:name w:val="Quote Char"/>
    <w:link w:val="Quote"/>
    <w:uiPriority w:val="29"/>
    <w:rPr>
      <w:rFonts w:hint="default"/>
      <w:i/>
      <w:iCs/>
      <w:color w:val="000000"/>
    </w:rPr>
  </w:style>
  <w:style w:type="paragraph" w:styleId="IntenseQuote">
    <w:name w:val="Intense Quote"/>
    <w:basedOn w:val="Normal"/>
    <w:next w:val="Normal"/>
    <w:link w:val="IntenseQuoteChar"/>
    <w:uiPriority w:val="30"/>
    <w:qFormat/>
    <w:pPr>
      <w:pBdr>
        <w:bottom w:val="single" w:sz="4" w:space="4" w:color="4472C4"/>
      </w:pBdr>
      <w:spacing w:before="200" w:after="280"/>
      <w:ind w:left="936" w:right="936"/>
    </w:pPr>
    <w:rPr>
      <w:b/>
      <w:bCs/>
      <w:i/>
      <w:iCs/>
      <w:color w:val="4472C4"/>
    </w:rPr>
  </w:style>
  <w:style w:type="character" w:customStyle="1" w:styleId="IntenseQuoteChar">
    <w:name w:val="Intense Quote Char"/>
    <w:link w:val="IntenseQuote"/>
    <w:uiPriority w:val="30"/>
    <w:rPr>
      <w:rFonts w:hint="default"/>
      <w:b/>
      <w:bCs/>
      <w:i/>
      <w:iCs/>
      <w:color w:val="4472C4"/>
    </w:rPr>
  </w:style>
  <w:style w:type="character" w:styleId="SubtleReference">
    <w:name w:val="Subtle Reference"/>
    <w:uiPriority w:val="31"/>
    <w:qFormat/>
    <w:rPr>
      <w:rFonts w:hint="default"/>
      <w:smallCaps/>
      <w:color w:val="ED7D31"/>
      <w:u w:val="single"/>
    </w:rPr>
  </w:style>
  <w:style w:type="character" w:styleId="IntenseReference">
    <w:name w:val="Intense Reference"/>
    <w:uiPriority w:val="32"/>
    <w:qFormat/>
    <w:rPr>
      <w:rFonts w:hint="default"/>
      <w:b/>
      <w:bCs/>
      <w:smallCaps/>
      <w:color w:val="ED7D31"/>
      <w:spacing w:val="5"/>
      <w:u w:val="single"/>
    </w:rPr>
  </w:style>
  <w:style w:type="character" w:styleId="BookTitle">
    <w:name w:val="Book Title"/>
    <w:uiPriority w:val="33"/>
    <w:qFormat/>
    <w:rPr>
      <w:rFonts w:hint="default"/>
      <w:b/>
      <w:bCs/>
      <w:smallCaps/>
      <w:spacing w:val="5"/>
    </w:rPr>
  </w:style>
  <w:style w:type="paragraph" w:styleId="ListParagraph">
    <w:name w:val="List Paragraph"/>
    <w:basedOn w:val="Normal"/>
    <w:uiPriority w:val="34"/>
    <w:qFormat/>
    <w:pPr>
      <w:ind w:left="720"/>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rPr>
      <w:rFonts w:hint="default"/>
      <w:sz w:val="20"/>
      <w:szCs w:val="20"/>
    </w:rPr>
  </w:style>
  <w:style w:type="character" w:styleId="FootnoteReference">
    <w:name w:val="footnote reference"/>
    <w:uiPriority w:val="99"/>
    <w:semiHidden/>
    <w:unhideWhenUsed/>
    <w:rPr>
      <w:rFonts w:hint="default"/>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rPr>
      <w:rFonts w:hint="default"/>
      <w:sz w:val="20"/>
      <w:szCs w:val="20"/>
    </w:rPr>
  </w:style>
  <w:style w:type="character" w:styleId="EndnoteReference">
    <w:name w:val="endnote reference"/>
    <w:uiPriority w:val="99"/>
    <w:semiHidden/>
    <w:unhideWhenUsed/>
    <w:rPr>
      <w:rFonts w:hint="default"/>
      <w:vertAlign w:val="superscript"/>
    </w:rPr>
  </w:style>
  <w:style w:type="character" w:styleId="Hyperlink">
    <w:name w:val="Hyperlink"/>
    <w:uiPriority w:val="99"/>
    <w:unhideWhenUsed/>
    <w:rPr>
      <w:rFonts w:hint="default"/>
      <w:color w:val="0563C1"/>
      <w:u w:val="single"/>
    </w:rPr>
  </w:style>
  <w:style w:type="character" w:styleId="FollowedHyperlink">
    <w:name w:val="FollowedHyperlink"/>
    <w:uiPriority w:val="99"/>
    <w:semiHidden/>
    <w:unhideWhenUsed/>
    <w:rPr>
      <w:rFonts w:hint="default"/>
      <w:color w:val="954F72"/>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link w:val="PlainText"/>
    <w:uiPriority w:val="99"/>
    <w:rPr>
      <w:rFonts w:ascii="Courier New" w:hAnsi="Courier New" w:cs="Courier New" w:hint="default"/>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szCs w:val="18"/>
    </w:rPr>
  </w:style>
  <w:style w:type="table" w:styleId="TableGrid">
    <w:name w:val="Table Grid"/>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ibliography">
    <w:name w:val="Bibliography"/>
    <w:basedOn w:val="Normal"/>
    <w:uiPriority w:val="9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3963</Words>
  <Characters>22595</Characters>
  <Application>Microsoft Office Word</Application>
  <DocSecurity>0</DocSecurity>
  <Lines>188</Lines>
  <Paragraphs>53</Paragraphs>
  <ScaleCrop>false</ScaleCrop>
  <Company/>
  <LinksUpToDate>false</LinksUpToDate>
  <CharactersWithSpaces>26505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3</cp:revision>
  <dcterms:created xsi:type="dcterms:W3CDTF">2024-10-18T10:04:00Z</dcterms:created>
  <dcterms:modified xsi:type="dcterms:W3CDTF">2024-10-18T10:11:00Z</dcterms:modified>
</cp:coreProperties>
</file>