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CEE9AD" w14:textId="518D8E12" w:rsidR="006633C6" w:rsidRDefault="00603ED5" w:rsidP="008448BE">
      <w:pPr>
        <w:rPr>
          <w:b/>
          <w:bCs/>
        </w:rPr>
      </w:pPr>
      <w:r>
        <w:rPr>
          <w:b/>
          <w:bCs/>
        </w:rPr>
        <w:t>Why would a user be able to browse to an IP address but not a FQDN?</w:t>
      </w:r>
    </w:p>
    <w:p w14:paraId="3E90321D" w14:textId="1F60CC46" w:rsidR="006633C6" w:rsidRDefault="00603ED5" w:rsidP="008448BE">
      <w:r>
        <w:t>FQDN require a DNS to be in place, whereas IP doesn’t as DNS creates the relationship between address name and IP.</w:t>
      </w:r>
    </w:p>
    <w:p w14:paraId="5F895B37" w14:textId="337D3941" w:rsidR="006633C6" w:rsidRDefault="006633C6" w:rsidP="008448BE"/>
    <w:p w14:paraId="660A3825" w14:textId="35A98560" w:rsidR="006633C6" w:rsidRDefault="00603ED5" w:rsidP="008448BE">
      <w:pPr>
        <w:rPr>
          <w:b/>
          <w:bCs/>
        </w:rPr>
      </w:pPr>
      <w:r>
        <w:rPr>
          <w:b/>
          <w:bCs/>
        </w:rPr>
        <w:t>Why is the user able to browse to an FQDN?</w:t>
      </w:r>
    </w:p>
    <w:p w14:paraId="436E780F" w14:textId="71049654" w:rsidR="006633C6" w:rsidRDefault="00603ED5" w:rsidP="008448BE">
      <w:r>
        <w:t xml:space="preserve">We have now created a DNS entry for </w:t>
      </w:r>
      <w:hyperlink r:id="rId5" w:history="1">
        <w:r w:rsidRPr="00957A07">
          <w:rPr>
            <w:rStyle w:val="Hyperlink"/>
          </w:rPr>
          <w:t>www.cisco.corp</w:t>
        </w:r>
      </w:hyperlink>
      <w:r>
        <w:t xml:space="preserve"> and mapped it to 10.44.1.254, which has enabled the FQDN to work.</w:t>
      </w:r>
    </w:p>
    <w:p w14:paraId="5807FD57" w14:textId="458ED0F1" w:rsidR="006633C6" w:rsidRDefault="006633C6" w:rsidP="008448BE"/>
    <w:p w14:paraId="12F27B54" w14:textId="015B8C8F" w:rsidR="006633C6" w:rsidRDefault="00603ED5" w:rsidP="008448BE">
      <w:pPr>
        <w:rPr>
          <w:b/>
          <w:bCs/>
        </w:rPr>
      </w:pPr>
      <w:r>
        <w:rPr>
          <w:b/>
          <w:bCs/>
        </w:rPr>
        <w:t>Why does the Email service require both SMTP and POP3 to be activated?</w:t>
      </w:r>
    </w:p>
    <w:p w14:paraId="302C05D1" w14:textId="0B9FF0A9" w:rsidR="006633C6" w:rsidRPr="008448BE" w:rsidRDefault="00603ED5" w:rsidP="008448BE">
      <w:r>
        <w:t>SMTP is responsible for the sending of the message and POP3 is responsible for the receiving of the message. So to have a successful email system you need to send and received, so require both to be activated.</w:t>
      </w:r>
    </w:p>
    <w:sectPr w:rsidR="006633C6" w:rsidRPr="008448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78723B"/>
    <w:multiLevelType w:val="hybridMultilevel"/>
    <w:tmpl w:val="DFB23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6B7598"/>
    <w:multiLevelType w:val="hybridMultilevel"/>
    <w:tmpl w:val="935C9796"/>
    <w:lvl w:ilvl="0" w:tplc="E1FE4F0A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E75"/>
    <w:rsid w:val="002626DE"/>
    <w:rsid w:val="00280D6C"/>
    <w:rsid w:val="00431D14"/>
    <w:rsid w:val="00530329"/>
    <w:rsid w:val="00603ED5"/>
    <w:rsid w:val="006633C6"/>
    <w:rsid w:val="008448BE"/>
    <w:rsid w:val="00CB7E75"/>
    <w:rsid w:val="00FF6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A1A77"/>
  <w15:chartTrackingRefBased/>
  <w15:docId w15:val="{8F978C94-5007-47B9-95E5-386D6EAAA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7E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3E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3E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cisco.corp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99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Morris</dc:creator>
  <cp:keywords/>
  <dc:description/>
  <cp:lastModifiedBy>Thomas Morris</cp:lastModifiedBy>
  <cp:revision>3</cp:revision>
  <dcterms:created xsi:type="dcterms:W3CDTF">2020-10-26T13:53:00Z</dcterms:created>
  <dcterms:modified xsi:type="dcterms:W3CDTF">2020-10-26T14:28:00Z</dcterms:modified>
</cp:coreProperties>
</file>