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6F1743" w14:textId="7048D4F3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It has been </w:t>
      </w:r>
      <w:r>
        <w:t>a rewarding</w:t>
      </w:r>
      <w:r>
        <w:t xml:space="preserve"> experience to share my insights about the full employee life cycle, from initial attraction to final separation. Thanks to this all-encompassing perspective, I can now see the ever-changing nature of the employer-employee bond.</w:t>
      </w:r>
    </w:p>
    <w:p w14:paraId="1A4FCA50" w14:textId="6C222F30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During this stage, your focus should be on developing an alluring employer brand. </w:t>
      </w:r>
      <w:r>
        <w:t>Emphasised</w:t>
      </w:r>
      <w:r>
        <w:t xml:space="preserve"> to others the value of advertising the company's core beliefs and working environment </w:t>
      </w:r>
      <w:r>
        <w:t>to</w:t>
      </w:r>
      <w:r>
        <w:t xml:space="preserve"> attract the most qualified applicants.</w:t>
      </w:r>
    </w:p>
    <w:p w14:paraId="66768D7B" w14:textId="48012ACC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After that comes recruitment, where </w:t>
      </w:r>
      <w:r>
        <w:t>it is</w:t>
      </w:r>
      <w:r>
        <w:t xml:space="preserve"> crucial to locate people who share the company's values and goals. The success of a new hire depends on their abilities and character traits being a good fit for the position.</w:t>
      </w:r>
    </w:p>
    <w:p w14:paraId="49051BB4" w14:textId="2946181C" w:rsidR="00EB0DC4" w:rsidRDefault="00EB0DC4" w:rsidP="00EB0DC4">
      <w:pPr>
        <w:pStyle w:val="ListParagraph"/>
        <w:numPr>
          <w:ilvl w:val="0"/>
          <w:numId w:val="5"/>
        </w:numPr>
      </w:pPr>
      <w:r>
        <w:t>Stressed</w:t>
      </w:r>
      <w:r>
        <w:t xml:space="preserve"> the need of an organised orientation programme </w:t>
      </w:r>
      <w:r>
        <w:t>to</w:t>
      </w:r>
      <w:r>
        <w:t xml:space="preserve"> help new employees feel welcome and a part of the team right away.</w:t>
      </w:r>
    </w:p>
    <w:p w14:paraId="22856F73" w14:textId="07FB3670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The importance of training, advancement opportunities, and employee enthusiasm has been repeatedly stressed as a means of development and retention. These factors contribute to the development of an enthusiastic and </w:t>
      </w:r>
      <w:r>
        <w:t>resolute</w:t>
      </w:r>
      <w:r>
        <w:t xml:space="preserve"> workforce.</w:t>
      </w:r>
    </w:p>
    <w:p w14:paraId="58F31D92" w14:textId="5780EAE6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Finally, the process of saying farewell has been illuminated by this discussion about parting ways. </w:t>
      </w:r>
      <w:r>
        <w:t>Emphasised</w:t>
      </w:r>
      <w:r>
        <w:t xml:space="preserve"> the value of conducting courteous farewell interviews and </w:t>
      </w:r>
      <w:r>
        <w:t>staying connected</w:t>
      </w:r>
      <w:r>
        <w:t xml:space="preserve"> with former colleagues.</w:t>
      </w:r>
    </w:p>
    <w:p w14:paraId="5FB4C064" w14:textId="41C5524F" w:rsidR="00EB0DC4" w:rsidRDefault="00EB0DC4" w:rsidP="00EB0DC4">
      <w:pPr>
        <w:pStyle w:val="ListParagraph"/>
        <w:numPr>
          <w:ilvl w:val="0"/>
          <w:numId w:val="5"/>
        </w:numPr>
      </w:pPr>
      <w:r>
        <w:t xml:space="preserve">Not only has this helped me learn more about the employee life cycle, but it has also helped create a culture of continual improvement at work. Having happy, long-lasting employees is crucial to any company's success, and that pleasure and longevity can only be achieved via </w:t>
      </w:r>
      <w:r>
        <w:t>professionally managed</w:t>
      </w:r>
      <w:r>
        <w:t xml:space="preserve"> life cycles.</w:t>
      </w:r>
    </w:p>
    <w:sectPr w:rsidR="00EB0D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3A039D"/>
    <w:multiLevelType w:val="hybridMultilevel"/>
    <w:tmpl w:val="8042F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7B590D"/>
    <w:multiLevelType w:val="hybridMultilevel"/>
    <w:tmpl w:val="25FEC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B21F2"/>
    <w:multiLevelType w:val="hybridMultilevel"/>
    <w:tmpl w:val="0B089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F85A73"/>
    <w:multiLevelType w:val="hybridMultilevel"/>
    <w:tmpl w:val="60EE1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63701C"/>
    <w:multiLevelType w:val="hybridMultilevel"/>
    <w:tmpl w:val="7EDE8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1110783">
    <w:abstractNumId w:val="2"/>
  </w:num>
  <w:num w:numId="2" w16cid:durableId="1910574348">
    <w:abstractNumId w:val="3"/>
  </w:num>
  <w:num w:numId="3" w16cid:durableId="1474179396">
    <w:abstractNumId w:val="0"/>
  </w:num>
  <w:num w:numId="4" w16cid:durableId="17439646">
    <w:abstractNumId w:val="1"/>
  </w:num>
  <w:num w:numId="5" w16cid:durableId="9269659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DC4"/>
    <w:rsid w:val="00EB0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790AA"/>
  <w15:chartTrackingRefBased/>
  <w15:docId w15:val="{A51CC6BB-A605-47EC-AE47-2BC2F8BF0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0D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235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grigore</dc:creator>
  <cp:keywords/>
  <dc:description/>
  <cp:lastModifiedBy>alina grigore</cp:lastModifiedBy>
  <cp:revision>1</cp:revision>
  <dcterms:created xsi:type="dcterms:W3CDTF">2023-10-16T12:12:00Z</dcterms:created>
  <dcterms:modified xsi:type="dcterms:W3CDTF">2023-10-16T12:24:00Z</dcterms:modified>
</cp:coreProperties>
</file>