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736933956"/>
        <w:docPartObj>
          <w:docPartGallery w:val="Cover Pages"/>
          <w:docPartUnique/>
        </w:docPartObj>
      </w:sdtPr>
      <w:sdtEndPr>
        <w:rPr>
          <w:sz w:val="22"/>
        </w:rPr>
      </w:sdtEndPr>
      <w:sdtContent>
        <w:p w14:paraId="21FCCF39" w14:textId="23BB787E" w:rsidR="00B70E8B" w:rsidRDefault="00B70E8B" w:rsidP="001D2B3B">
          <w:pPr>
            <w:pStyle w:val="NoSpacing"/>
            <w:jc w:val="both"/>
            <w:rPr>
              <w:sz w:val="2"/>
            </w:rPr>
          </w:pPr>
        </w:p>
        <w:p w14:paraId="7AA6852F" w14:textId="472B6E3F" w:rsidR="00B70E8B" w:rsidRDefault="00CE2A00" w:rsidP="001D2B3B">
          <w:pPr>
            <w:jc w:val="both"/>
          </w:pPr>
          <w:r>
            <w:rPr>
              <w:noProof/>
            </w:rPr>
            <mc:AlternateContent>
              <mc:Choice Requires="wps">
                <w:drawing>
                  <wp:anchor distT="0" distB="0" distL="114300" distR="114300" simplePos="0" relativeHeight="251669504" behindDoc="0" locked="0" layoutInCell="1" allowOverlap="1" wp14:anchorId="65EF0173" wp14:editId="46D756DC">
                    <wp:simplePos x="0" y="0"/>
                    <wp:positionH relativeFrom="column">
                      <wp:posOffset>2894965</wp:posOffset>
                    </wp:positionH>
                    <wp:positionV relativeFrom="paragraph">
                      <wp:posOffset>289560</wp:posOffset>
                    </wp:positionV>
                    <wp:extent cx="3152775" cy="1171575"/>
                    <wp:effectExtent l="0" t="0" r="0" b="9525"/>
                    <wp:wrapNone/>
                    <wp:docPr id="4" name="Text Box 4"/>
                    <wp:cNvGraphicFramePr/>
                    <a:graphic xmlns:a="http://schemas.openxmlformats.org/drawingml/2006/main">
                      <a:graphicData uri="http://schemas.microsoft.com/office/word/2010/wordprocessingShape">
                        <wps:wsp>
                          <wps:cNvSpPr txBox="1"/>
                          <wps:spPr>
                            <a:xfrm>
                              <a:off x="0" y="0"/>
                              <a:ext cx="3152775" cy="1171575"/>
                            </a:xfrm>
                            <a:prstGeom prst="rect">
                              <a:avLst/>
                            </a:prstGeom>
                            <a:noFill/>
                            <a:ln>
                              <a:noFill/>
                            </a:ln>
                          </wps:spPr>
                          <wps:txbx>
                            <w:txbxContent>
                              <w:p w14:paraId="1FDF752C" w14:textId="588C5258" w:rsidR="00CE2A00" w:rsidRPr="00CE2A00" w:rsidRDefault="00CE2A00" w:rsidP="00CE2A00">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E2A00">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GEMECHU ALIYI (2117285)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5EF0173" id="_x0000_t202" coordsize="21600,21600" o:spt="202" path="m,l,21600r21600,l21600,xe">
                    <v:stroke joinstyle="miter"/>
                    <v:path gradientshapeok="t" o:connecttype="rect"/>
                  </v:shapetype>
                  <v:shape id="Text Box 4" o:spid="_x0000_s1026" type="#_x0000_t202" style="position:absolute;left:0;text-align:left;margin-left:227.95pt;margin-top:22.8pt;width:248.25pt;height:92.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" filled="f" stroked="f">
                    <v:fill o:detectmouseclick="t"/>
                    <v:textbox>
                      <w:txbxContent>
                        <w:p w14:paraId="1FDF752C" w14:textId="588C5258" w:rsidR="00CE2A00" w:rsidRPr="00CE2A00" w:rsidRDefault="00CE2A00" w:rsidP="00CE2A00">
                          <w:pPr>
                            <w:jc w:val="center"/>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E2A00">
                            <w:rPr>
                              <w:color w:val="000000" w:themeColor="text1"/>
                              <w:sz w:val="36"/>
                              <w:szCs w:val="3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GEMECHU ALIYI (2117285)</w:t>
                          </w:r>
                        </w:p>
                      </w:txbxContent>
                    </v:textbox>
                  </v:shape>
                </w:pict>
              </mc:Fallback>
            </mc:AlternateContent>
          </w:r>
          <w:r w:rsidR="00B70E8B">
            <w:rPr>
              <w:noProof/>
            </w:rPr>
            <mc:AlternateContent>
              <mc:Choice Requires="wps">
                <w:drawing>
                  <wp:anchor distT="0" distB="0" distL="114300" distR="114300" simplePos="0" relativeHeight="251656192" behindDoc="0" locked="0" layoutInCell="1" allowOverlap="1" wp14:anchorId="61506737" wp14:editId="64948EA8">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000000" w:themeColor="text1"/>
                                    <w:sz w:val="36"/>
                                    <w:szCs w:val="3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0BEDEBF" w14:textId="1D986871" w:rsidR="00B70E8B" w:rsidRPr="00CE2A00" w:rsidRDefault="00EA507D" w:rsidP="009F4E98">
                                    <w:pPr>
                                      <w:pStyle w:val="NoSpacing"/>
                                      <w:rPr>
                                        <w:rFonts w:asciiTheme="majorHAnsi" w:eastAsiaTheme="majorEastAsia" w:hAnsiTheme="majorHAnsi" w:cstheme="majorBidi"/>
                                        <w:caps/>
                                        <w:color w:val="000000" w:themeColor="text1"/>
                                        <w:sz w:val="68"/>
                                        <w:szCs w:val="68"/>
                                      </w:rPr>
                                    </w:pPr>
                                    <w:r>
                                      <w:rPr>
                                        <w:rFonts w:asciiTheme="majorHAnsi" w:eastAsiaTheme="majorEastAsia" w:hAnsiTheme="majorHAnsi" w:cstheme="majorBidi"/>
                                        <w:caps/>
                                        <w:color w:val="000000" w:themeColor="text1"/>
                                        <w:sz w:val="36"/>
                                        <w:szCs w:val="36"/>
                                      </w:rPr>
                                      <w:t>LEARNING IN DIGITAL ERA</w:t>
                                    </w:r>
                                  </w:p>
                                </w:sdtContent>
                              </w:sdt>
                              <w:p w14:paraId="3573ED2D" w14:textId="413F3D8F" w:rsidR="00B70E8B" w:rsidRPr="00F65818" w:rsidRDefault="009F4E98">
                                <w:pPr>
                                  <w:rPr>
                                    <w:sz w:val="36"/>
                                    <w:szCs w:val="36"/>
                                  </w:rPr>
                                </w:pPr>
                                <w:r w:rsidRPr="00CE2A00">
                                  <w:rPr>
                                    <w:sz w:val="32"/>
                                    <w:szCs w:val="32"/>
                                  </w:rPr>
                                  <w:t>(</w:t>
                                </w:r>
                                <w:r w:rsidR="00CE2A00" w:rsidRPr="00CE2A00">
                                  <w:rPr>
                                    <w:sz w:val="32"/>
                                    <w:szCs w:val="32"/>
                                  </w:rPr>
                                  <w:t>REFLECTIVE REPORT</w:t>
                                </w:r>
                                <w:r w:rsidRPr="00F65818">
                                  <w:rPr>
                                    <w:sz w:val="36"/>
                                    <w:szCs w:val="3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1506737" id="_x0000_t202" coordsize="21600,21600" o:spt="202" path="m,l,21600r21600,l21600,xe">
                    <v:stroke joinstyle="miter"/>
                    <v:path gradientshapeok="t" o:connecttype="rect"/>
                  </v:shapetype>
                  <v:shape id="Text Box 62" o:spid="_x0000_s1027" type="#_x0000_t202" style="position:absolute;left:0;text-align:left;margin-left:0;margin-top:0;width:468pt;height:1in;z-index:25165619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" filled="f" stroked="f" strokeweight=".5pt">
                    <v:textbox style="mso-fit-shape-to-text:t">
                      <w:txbxContent>
                        <w:sdt>
                          <w:sdtPr>
                            <w:rPr>
                              <w:rFonts w:asciiTheme="majorHAnsi" w:eastAsiaTheme="majorEastAsia" w:hAnsiTheme="majorHAnsi" w:cstheme="majorBidi"/>
                              <w:caps/>
                              <w:color w:val="000000" w:themeColor="text1"/>
                              <w:sz w:val="36"/>
                              <w:szCs w:val="36"/>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0BEDEBF" w14:textId="1D986871" w:rsidR="00B70E8B" w:rsidRPr="00CE2A00" w:rsidRDefault="00EA507D" w:rsidP="009F4E98">
                              <w:pPr>
                                <w:pStyle w:val="NoSpacing"/>
                                <w:rPr>
                                  <w:rFonts w:asciiTheme="majorHAnsi" w:eastAsiaTheme="majorEastAsia" w:hAnsiTheme="majorHAnsi" w:cstheme="majorBidi"/>
                                  <w:caps/>
                                  <w:color w:val="000000" w:themeColor="text1"/>
                                  <w:sz w:val="68"/>
                                  <w:szCs w:val="68"/>
                                </w:rPr>
                              </w:pPr>
                              <w:r>
                                <w:rPr>
                                  <w:rFonts w:asciiTheme="majorHAnsi" w:eastAsiaTheme="majorEastAsia" w:hAnsiTheme="majorHAnsi" w:cstheme="majorBidi"/>
                                  <w:caps/>
                                  <w:color w:val="000000" w:themeColor="text1"/>
                                  <w:sz w:val="36"/>
                                  <w:szCs w:val="36"/>
                                </w:rPr>
                                <w:t>LEARNING IN DIGITAL ERA</w:t>
                              </w:r>
                            </w:p>
                          </w:sdtContent>
                        </w:sdt>
                        <w:p w14:paraId="3573ED2D" w14:textId="413F3D8F" w:rsidR="00B70E8B" w:rsidRPr="00F65818" w:rsidRDefault="009F4E98">
                          <w:pPr>
                            <w:rPr>
                              <w:sz w:val="36"/>
                              <w:szCs w:val="36"/>
                            </w:rPr>
                          </w:pPr>
                          <w:r w:rsidRPr="00CE2A00">
                            <w:rPr>
                              <w:sz w:val="32"/>
                              <w:szCs w:val="32"/>
                            </w:rPr>
                            <w:t>(</w:t>
                          </w:r>
                          <w:r w:rsidR="00CE2A00" w:rsidRPr="00CE2A00">
                            <w:rPr>
                              <w:sz w:val="32"/>
                              <w:szCs w:val="32"/>
                            </w:rPr>
                            <w:t>REFLECTIVE REPORT</w:t>
                          </w:r>
                          <w:r w:rsidRPr="00F65818">
                            <w:rPr>
                              <w:sz w:val="36"/>
                              <w:szCs w:val="36"/>
                            </w:rPr>
                            <w:t>)</w:t>
                          </w:r>
                        </w:p>
                      </w:txbxContent>
                    </v:textbox>
                    <w10:wrap anchorx="page" anchory="margin"/>
                  </v:shape>
                </w:pict>
              </mc:Fallback>
            </mc:AlternateContent>
          </w:r>
          <w:r w:rsidR="00B70E8B">
            <w:rPr>
              <w:noProof/>
              <w:color w:val="4472C4" w:themeColor="accent1"/>
              <w:sz w:val="36"/>
              <w:szCs w:val="36"/>
            </w:rPr>
            <mc:AlternateContent>
              <mc:Choice Requires="wpg">
                <w:drawing>
                  <wp:anchor distT="0" distB="0" distL="114300" distR="114300" simplePos="0" relativeHeight="251653120" behindDoc="1" locked="0" layoutInCell="1" allowOverlap="1" wp14:anchorId="3231AF87" wp14:editId="3727A87B">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0B0E3E30" id="Group 2" o:spid="_x0000_s1026" style="position:absolute;margin-left:0;margin-top:0;width:432.65pt;height:448.55pt;z-index:-251663360;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00B70E8B">
            <w:rPr>
              <w:noProof/>
            </w:rPr>
            <mc:AlternateContent>
              <mc:Choice Requires="wps">
                <w:drawing>
                  <wp:anchor distT="0" distB="0" distL="114300" distR="114300" simplePos="0" relativeHeight="251650048" behindDoc="0" locked="0" layoutInCell="1" allowOverlap="1" wp14:anchorId="077759BE" wp14:editId="08BA8673">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989FEA" w14:textId="0FFB1D39" w:rsidR="00B70E8B" w:rsidRDefault="00000000">
                                <w:pPr>
                                  <w:pStyle w:val="NoSpacing"/>
                                  <w:jc w:val="right"/>
                                  <w:rPr>
                                    <w:color w:val="4472C4" w:themeColor="accent1"/>
                                    <w:sz w:val="36"/>
                                    <w:szCs w:val="36"/>
                                  </w:rPr>
                                </w:pPr>
                                <w:sdt>
                                  <w:sdtPr>
                                    <w:rPr>
                                      <w:color w:val="000000" w:themeColor="text1"/>
                                      <w:sz w:val="32"/>
                                      <w:szCs w:val="32"/>
                                    </w:rPr>
                                    <w:alias w:val="School"/>
                                    <w:tag w:val="School"/>
                                    <w:id w:val="1850680582"/>
                                    <w:dataBinding w:prefixMappings="xmlns:ns0='http://schemas.openxmlformats.org/officeDocument/2006/extended-properties' " w:xpath="/ns0:Properties[1]/ns0:Company[1]" w:storeItemID="{6668398D-A668-4E3E-A5EB-62B293D839F1}"/>
                                    <w:text/>
                                  </w:sdtPr>
                                  <w:sdtContent>
                                    <w:r w:rsidR="00F65818" w:rsidRPr="00CE2A00">
                                      <w:rPr>
                                        <w:color w:val="000000" w:themeColor="text1"/>
                                        <w:sz w:val="32"/>
                                        <w:szCs w:val="32"/>
                                      </w:rPr>
                                      <w:t xml:space="preserve">UNIVERSITY OF </w:t>
                                    </w:r>
                                    <w:r w:rsidR="00F65EE3" w:rsidRPr="00CE2A00">
                                      <w:rPr>
                                        <w:color w:val="000000" w:themeColor="text1"/>
                                        <w:sz w:val="32"/>
                                        <w:szCs w:val="32"/>
                                      </w:rPr>
                                      <w:t>WALES TRINITY SAINT DAVID</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753BAC7F" w14:textId="77777777" w:rsidR="00B70E8B" w:rsidRDefault="00B70E8B">
                                    <w:pPr>
                                      <w:pStyle w:val="NoSpacing"/>
                                      <w:jc w:val="right"/>
                                      <w:rPr>
                                        <w:color w:val="4472C4" w:themeColor="accent1"/>
                                        <w:sz w:val="36"/>
                                        <w:szCs w:val="36"/>
                                      </w:rPr>
                                    </w:pPr>
                                    <w:r>
                                      <w:rPr>
                                        <w:color w:val="4472C4" w:themeColor="accent1"/>
                                        <w:sz w:val="36"/>
                                        <w:szCs w:val="36"/>
                                      </w:rPr>
                                      <w:t>[Course title]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77759BE" id="Text Box 69" o:spid="_x0000_s1028" type="#_x0000_t202" style="position:absolute;left:0;text-align:left;margin-left:0;margin-top:0;width:468pt;height:29.5pt;z-index:251650048;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" filled="f" stroked="f" strokeweight=".5pt">
                    <v:textbox style="mso-fit-shape-to-text:t" inset="0,0,0,0">
                      <w:txbxContent>
                        <w:p w14:paraId="37989FEA" w14:textId="0FFB1D39" w:rsidR="00B70E8B" w:rsidRDefault="00B70E8B">
                          <w:pPr>
                            <w:pStyle w:val="NoSpacing"/>
                            <w:jc w:val="right"/>
                            <w:rPr>
                              <w:color w:val="4472C4" w:themeColor="accent1"/>
                              <w:sz w:val="36"/>
                              <w:szCs w:val="36"/>
                            </w:rPr>
                          </w:pPr>
                          <w:sdt>
                            <w:sdtPr>
                              <w:rPr>
                                <w:color w:val="000000" w:themeColor="text1"/>
                                <w:sz w:val="32"/>
                                <w:szCs w:val="32"/>
                              </w:rPr>
                              <w:alias w:val="School"/>
                              <w:tag w:val="School"/>
                              <w:id w:val="1850680582"/>
                              <w:dataBinding w:prefixMappings="xmlns:ns0='http://schemas.openxmlformats.org/officeDocument/2006/extended-properties' " w:xpath="/ns0:Properties[1]/ns0:Company[1]" w:storeItemID="{6668398D-A668-4E3E-A5EB-62B293D839F1}"/>
                              <w:text/>
                            </w:sdtPr>
                            <w:sdtContent>
                              <w:r w:rsidR="00F65818" w:rsidRPr="00CE2A00">
                                <w:rPr>
                                  <w:color w:val="000000" w:themeColor="text1"/>
                                  <w:sz w:val="32"/>
                                  <w:szCs w:val="32"/>
                                </w:rPr>
                                <w:t xml:space="preserve">UNIVERSITY OF </w:t>
                              </w:r>
                              <w:r w:rsidR="00F65EE3" w:rsidRPr="00CE2A00">
                                <w:rPr>
                                  <w:color w:val="000000" w:themeColor="text1"/>
                                  <w:sz w:val="32"/>
                                  <w:szCs w:val="32"/>
                                </w:rPr>
                                <w:t>WALES TRINITY SAINT DAVID</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753BAC7F" w14:textId="77777777" w:rsidR="00B70E8B" w:rsidRDefault="00B70E8B">
                              <w:pPr>
                                <w:pStyle w:val="NoSpacing"/>
                                <w:jc w:val="right"/>
                                <w:rPr>
                                  <w:color w:val="4472C4" w:themeColor="accent1"/>
                                  <w:sz w:val="36"/>
                                  <w:szCs w:val="36"/>
                                </w:rPr>
                              </w:pPr>
                              <w:r>
                                <w:rPr>
                                  <w:color w:val="4472C4" w:themeColor="accent1"/>
                                  <w:sz w:val="36"/>
                                  <w:szCs w:val="36"/>
                                </w:rPr>
                                <w:t>[Course title]</w:t>
                              </w:r>
                            </w:p>
                          </w:sdtContent>
                        </w:sdt>
                      </w:txbxContent>
                    </v:textbox>
                    <w10:wrap anchorx="page" anchory="margin"/>
                  </v:shape>
                </w:pict>
              </mc:Fallback>
            </mc:AlternateContent>
          </w:r>
        </w:p>
        <w:p w14:paraId="2E6FFC9D" w14:textId="68315002" w:rsidR="00B70E8B" w:rsidRDefault="00CE2A00" w:rsidP="001D2B3B">
          <w:pPr>
            <w:jc w:val="both"/>
          </w:pPr>
          <w:r>
            <w:rPr>
              <w:noProof/>
            </w:rPr>
            <mc:AlternateContent>
              <mc:Choice Requires="wps">
                <w:drawing>
                  <wp:anchor distT="0" distB="0" distL="114300" distR="114300" simplePos="0" relativeHeight="251671552" behindDoc="0" locked="0" layoutInCell="1" allowOverlap="1" wp14:anchorId="3B4F7671" wp14:editId="6C8B4D5E">
                    <wp:simplePos x="0" y="0"/>
                    <wp:positionH relativeFrom="margin">
                      <wp:posOffset>-609600</wp:posOffset>
                    </wp:positionH>
                    <wp:positionV relativeFrom="paragraph">
                      <wp:posOffset>8300085</wp:posOffset>
                    </wp:positionV>
                    <wp:extent cx="2695575" cy="647700"/>
                    <wp:effectExtent l="0" t="0" r="0" b="0"/>
                    <wp:wrapNone/>
                    <wp:docPr id="5" name="Text Box 5"/>
                    <wp:cNvGraphicFramePr/>
                    <a:graphic xmlns:a="http://schemas.openxmlformats.org/drawingml/2006/main">
                      <a:graphicData uri="http://schemas.microsoft.com/office/word/2010/wordprocessingShape">
                        <wps:wsp>
                          <wps:cNvSpPr txBox="1"/>
                          <wps:spPr>
                            <a:xfrm>
                              <a:off x="0" y="0"/>
                              <a:ext cx="2695575" cy="647700"/>
                            </a:xfrm>
                            <a:prstGeom prst="rect">
                              <a:avLst/>
                            </a:prstGeom>
                            <a:noFill/>
                            <a:ln>
                              <a:noFill/>
                            </a:ln>
                          </wps:spPr>
                          <wps:txbx>
                            <w:txbxContent>
                              <w:p w14:paraId="286245F9" w14:textId="6A8C1529" w:rsidR="00CE2A00" w:rsidRPr="00CE2A00" w:rsidRDefault="00CE2A00" w:rsidP="00CE2A00">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E2A00">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TUTOR </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E2A00">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CHRISTIAN</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FELICES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4F7671" id="Text Box 5" o:spid="_x0000_s1029" type="#_x0000_t202" style="position:absolute;left:0;text-align:left;margin-left:-48pt;margin-top:653.55pt;width:212.25pt;height:51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" filled="f" stroked="f">
                    <v:fill o:detectmouseclick="t"/>
                    <v:textbox>
                      <w:txbxContent>
                        <w:p w14:paraId="286245F9" w14:textId="6A8C1529" w:rsidR="00CE2A00" w:rsidRPr="00CE2A00" w:rsidRDefault="00CE2A00" w:rsidP="00CE2A00">
                          <w:pPr>
                            <w:jc w:val="cente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E2A00">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TUTOR </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CE2A00">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CHRISTIAN</w:t>
                          </w:r>
                          <w:r>
                            <w:rPr>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FELICES</w:t>
                          </w:r>
                        </w:p>
                      </w:txbxContent>
                    </v:textbox>
                    <w10:wrap anchorx="margin"/>
                  </v:shape>
                </w:pict>
              </mc:Fallback>
            </mc:AlternateContent>
          </w:r>
          <w:r w:rsidR="00B70E8B">
            <w:br w:type="page"/>
          </w:r>
        </w:p>
      </w:sdtContent>
    </w:sdt>
    <w:sdt>
      <w:sdtPr>
        <w:rPr>
          <w:rFonts w:asciiTheme="minorHAnsi" w:eastAsiaTheme="minorHAnsi" w:hAnsiTheme="minorHAnsi" w:cstheme="minorBidi"/>
          <w:color w:val="auto"/>
          <w:sz w:val="22"/>
          <w:szCs w:val="22"/>
          <w:lang w:val="en-GB"/>
        </w:rPr>
        <w:id w:val="-1495947407"/>
        <w:docPartObj>
          <w:docPartGallery w:val="Table of Contents"/>
          <w:docPartUnique/>
        </w:docPartObj>
      </w:sdtPr>
      <w:sdtEndPr>
        <w:rPr>
          <w:b/>
          <w:bCs/>
          <w:noProof/>
        </w:rPr>
      </w:sdtEndPr>
      <w:sdtContent>
        <w:p w14:paraId="0517A4FB" w14:textId="486485BB" w:rsidR="006C7299" w:rsidRDefault="006C7299">
          <w:pPr>
            <w:pStyle w:val="TOCHeading"/>
          </w:pPr>
          <w:r>
            <w:t>Contents</w:t>
          </w:r>
        </w:p>
        <w:p w14:paraId="4BAF0B7F" w14:textId="79F8F77E" w:rsidR="00365A0A" w:rsidRDefault="006C729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1957897" w:history="1">
            <w:r w:rsidR="00365A0A" w:rsidRPr="00E85FD8">
              <w:rPr>
                <w:rStyle w:val="Hyperlink"/>
                <w:noProof/>
              </w:rPr>
              <w:t>INTRODUCTION</w:t>
            </w:r>
            <w:r w:rsidR="00365A0A">
              <w:rPr>
                <w:noProof/>
                <w:webHidden/>
              </w:rPr>
              <w:tab/>
            </w:r>
            <w:r w:rsidR="00365A0A">
              <w:rPr>
                <w:noProof/>
                <w:webHidden/>
              </w:rPr>
              <w:fldChar w:fldCharType="begin"/>
            </w:r>
            <w:r w:rsidR="00365A0A">
              <w:rPr>
                <w:noProof/>
                <w:webHidden/>
              </w:rPr>
              <w:instrText xml:space="preserve"> PAGEREF _Toc121957897 \h </w:instrText>
            </w:r>
            <w:r w:rsidR="00365A0A">
              <w:rPr>
                <w:noProof/>
                <w:webHidden/>
              </w:rPr>
            </w:r>
            <w:r w:rsidR="00365A0A">
              <w:rPr>
                <w:noProof/>
                <w:webHidden/>
              </w:rPr>
              <w:fldChar w:fldCharType="separate"/>
            </w:r>
            <w:r w:rsidR="00365A0A">
              <w:rPr>
                <w:noProof/>
                <w:webHidden/>
              </w:rPr>
              <w:t>2</w:t>
            </w:r>
            <w:r w:rsidR="00365A0A">
              <w:rPr>
                <w:noProof/>
                <w:webHidden/>
              </w:rPr>
              <w:fldChar w:fldCharType="end"/>
            </w:r>
          </w:hyperlink>
        </w:p>
        <w:p w14:paraId="1558EA32" w14:textId="1AE7FF75" w:rsidR="00365A0A" w:rsidRDefault="00000000">
          <w:pPr>
            <w:pStyle w:val="TOC1"/>
            <w:tabs>
              <w:tab w:val="right" w:leader="dot" w:pos="9016"/>
            </w:tabs>
            <w:rPr>
              <w:rFonts w:eastAsiaTheme="minorEastAsia"/>
              <w:noProof/>
              <w:lang w:eastAsia="en-GB"/>
            </w:rPr>
          </w:pPr>
          <w:hyperlink w:anchor="_Toc121957898" w:history="1">
            <w:r w:rsidR="00365A0A" w:rsidRPr="00E85FD8">
              <w:rPr>
                <w:rStyle w:val="Hyperlink"/>
                <w:noProof/>
              </w:rPr>
              <w:t>GIBBS’ REFLECTIVE CYCLE</w:t>
            </w:r>
            <w:r w:rsidR="00365A0A">
              <w:rPr>
                <w:noProof/>
                <w:webHidden/>
              </w:rPr>
              <w:tab/>
            </w:r>
            <w:r w:rsidR="00365A0A">
              <w:rPr>
                <w:noProof/>
                <w:webHidden/>
              </w:rPr>
              <w:fldChar w:fldCharType="begin"/>
            </w:r>
            <w:r w:rsidR="00365A0A">
              <w:rPr>
                <w:noProof/>
                <w:webHidden/>
              </w:rPr>
              <w:instrText xml:space="preserve"> PAGEREF _Toc121957898 \h </w:instrText>
            </w:r>
            <w:r w:rsidR="00365A0A">
              <w:rPr>
                <w:noProof/>
                <w:webHidden/>
              </w:rPr>
            </w:r>
            <w:r w:rsidR="00365A0A">
              <w:rPr>
                <w:noProof/>
                <w:webHidden/>
              </w:rPr>
              <w:fldChar w:fldCharType="separate"/>
            </w:r>
            <w:r w:rsidR="00365A0A">
              <w:rPr>
                <w:noProof/>
                <w:webHidden/>
              </w:rPr>
              <w:t>2</w:t>
            </w:r>
            <w:r w:rsidR="00365A0A">
              <w:rPr>
                <w:noProof/>
                <w:webHidden/>
              </w:rPr>
              <w:fldChar w:fldCharType="end"/>
            </w:r>
          </w:hyperlink>
        </w:p>
        <w:p w14:paraId="0F1D3897" w14:textId="5123B4AE" w:rsidR="00365A0A" w:rsidRDefault="00000000">
          <w:pPr>
            <w:pStyle w:val="TOC1"/>
            <w:tabs>
              <w:tab w:val="right" w:leader="dot" w:pos="9016"/>
            </w:tabs>
            <w:rPr>
              <w:rFonts w:eastAsiaTheme="minorEastAsia"/>
              <w:noProof/>
              <w:lang w:eastAsia="en-GB"/>
            </w:rPr>
          </w:pPr>
          <w:hyperlink w:anchor="_Toc121957899" w:history="1">
            <w:r w:rsidR="00365A0A" w:rsidRPr="00E85FD8">
              <w:rPr>
                <w:rStyle w:val="Hyperlink"/>
                <w:noProof/>
              </w:rPr>
              <w:t>DESCRIPTION</w:t>
            </w:r>
            <w:r w:rsidR="00365A0A">
              <w:rPr>
                <w:noProof/>
                <w:webHidden/>
              </w:rPr>
              <w:tab/>
            </w:r>
            <w:r w:rsidR="00365A0A">
              <w:rPr>
                <w:noProof/>
                <w:webHidden/>
              </w:rPr>
              <w:fldChar w:fldCharType="begin"/>
            </w:r>
            <w:r w:rsidR="00365A0A">
              <w:rPr>
                <w:noProof/>
                <w:webHidden/>
              </w:rPr>
              <w:instrText xml:space="preserve"> PAGEREF _Toc121957899 \h </w:instrText>
            </w:r>
            <w:r w:rsidR="00365A0A">
              <w:rPr>
                <w:noProof/>
                <w:webHidden/>
              </w:rPr>
            </w:r>
            <w:r w:rsidR="00365A0A">
              <w:rPr>
                <w:noProof/>
                <w:webHidden/>
              </w:rPr>
              <w:fldChar w:fldCharType="separate"/>
            </w:r>
            <w:r w:rsidR="00365A0A">
              <w:rPr>
                <w:noProof/>
                <w:webHidden/>
              </w:rPr>
              <w:t>3</w:t>
            </w:r>
            <w:r w:rsidR="00365A0A">
              <w:rPr>
                <w:noProof/>
                <w:webHidden/>
              </w:rPr>
              <w:fldChar w:fldCharType="end"/>
            </w:r>
          </w:hyperlink>
        </w:p>
        <w:p w14:paraId="6F10A3B6" w14:textId="42A730A1" w:rsidR="00365A0A" w:rsidRDefault="00000000">
          <w:pPr>
            <w:pStyle w:val="TOC1"/>
            <w:tabs>
              <w:tab w:val="right" w:leader="dot" w:pos="9016"/>
            </w:tabs>
            <w:rPr>
              <w:rFonts w:eastAsiaTheme="minorEastAsia"/>
              <w:noProof/>
              <w:lang w:eastAsia="en-GB"/>
            </w:rPr>
          </w:pPr>
          <w:hyperlink w:anchor="_Toc121957900" w:history="1">
            <w:r w:rsidR="00365A0A" w:rsidRPr="00E85FD8">
              <w:rPr>
                <w:rStyle w:val="Hyperlink"/>
                <w:noProof/>
              </w:rPr>
              <w:t>FEELING’S</w:t>
            </w:r>
            <w:r w:rsidR="00365A0A">
              <w:rPr>
                <w:noProof/>
                <w:webHidden/>
              </w:rPr>
              <w:tab/>
            </w:r>
            <w:r w:rsidR="00365A0A">
              <w:rPr>
                <w:noProof/>
                <w:webHidden/>
              </w:rPr>
              <w:fldChar w:fldCharType="begin"/>
            </w:r>
            <w:r w:rsidR="00365A0A">
              <w:rPr>
                <w:noProof/>
                <w:webHidden/>
              </w:rPr>
              <w:instrText xml:space="preserve"> PAGEREF _Toc121957900 \h </w:instrText>
            </w:r>
            <w:r w:rsidR="00365A0A">
              <w:rPr>
                <w:noProof/>
                <w:webHidden/>
              </w:rPr>
            </w:r>
            <w:r w:rsidR="00365A0A">
              <w:rPr>
                <w:noProof/>
                <w:webHidden/>
              </w:rPr>
              <w:fldChar w:fldCharType="separate"/>
            </w:r>
            <w:r w:rsidR="00365A0A">
              <w:rPr>
                <w:noProof/>
                <w:webHidden/>
              </w:rPr>
              <w:t>3</w:t>
            </w:r>
            <w:r w:rsidR="00365A0A">
              <w:rPr>
                <w:noProof/>
                <w:webHidden/>
              </w:rPr>
              <w:fldChar w:fldCharType="end"/>
            </w:r>
          </w:hyperlink>
        </w:p>
        <w:p w14:paraId="6C65796C" w14:textId="249EF586" w:rsidR="00365A0A" w:rsidRDefault="00000000">
          <w:pPr>
            <w:pStyle w:val="TOC1"/>
            <w:tabs>
              <w:tab w:val="right" w:leader="dot" w:pos="9016"/>
            </w:tabs>
            <w:rPr>
              <w:rFonts w:eastAsiaTheme="minorEastAsia"/>
              <w:noProof/>
              <w:lang w:eastAsia="en-GB"/>
            </w:rPr>
          </w:pPr>
          <w:hyperlink w:anchor="_Toc121957901" w:history="1">
            <w:r w:rsidR="00365A0A" w:rsidRPr="00E85FD8">
              <w:rPr>
                <w:rStyle w:val="Hyperlink"/>
                <w:noProof/>
              </w:rPr>
              <w:t>EVALUTION</w:t>
            </w:r>
            <w:r w:rsidR="00365A0A">
              <w:rPr>
                <w:noProof/>
                <w:webHidden/>
              </w:rPr>
              <w:tab/>
            </w:r>
            <w:r w:rsidR="00365A0A">
              <w:rPr>
                <w:noProof/>
                <w:webHidden/>
              </w:rPr>
              <w:fldChar w:fldCharType="begin"/>
            </w:r>
            <w:r w:rsidR="00365A0A">
              <w:rPr>
                <w:noProof/>
                <w:webHidden/>
              </w:rPr>
              <w:instrText xml:space="preserve"> PAGEREF _Toc121957901 \h </w:instrText>
            </w:r>
            <w:r w:rsidR="00365A0A">
              <w:rPr>
                <w:noProof/>
                <w:webHidden/>
              </w:rPr>
            </w:r>
            <w:r w:rsidR="00365A0A">
              <w:rPr>
                <w:noProof/>
                <w:webHidden/>
              </w:rPr>
              <w:fldChar w:fldCharType="separate"/>
            </w:r>
            <w:r w:rsidR="00365A0A">
              <w:rPr>
                <w:noProof/>
                <w:webHidden/>
              </w:rPr>
              <w:t>3</w:t>
            </w:r>
            <w:r w:rsidR="00365A0A">
              <w:rPr>
                <w:noProof/>
                <w:webHidden/>
              </w:rPr>
              <w:fldChar w:fldCharType="end"/>
            </w:r>
          </w:hyperlink>
        </w:p>
        <w:p w14:paraId="0BF00B44" w14:textId="00C5ABAD" w:rsidR="00365A0A" w:rsidRDefault="00000000">
          <w:pPr>
            <w:pStyle w:val="TOC1"/>
            <w:tabs>
              <w:tab w:val="right" w:leader="dot" w:pos="9016"/>
            </w:tabs>
            <w:rPr>
              <w:rFonts w:eastAsiaTheme="minorEastAsia"/>
              <w:noProof/>
              <w:lang w:eastAsia="en-GB"/>
            </w:rPr>
          </w:pPr>
          <w:hyperlink w:anchor="_Toc121957902" w:history="1">
            <w:r w:rsidR="00365A0A" w:rsidRPr="00E85FD8">
              <w:rPr>
                <w:rStyle w:val="Hyperlink"/>
                <w:noProof/>
              </w:rPr>
              <w:t>ANALYSIS</w:t>
            </w:r>
            <w:r w:rsidR="00365A0A">
              <w:rPr>
                <w:noProof/>
                <w:webHidden/>
              </w:rPr>
              <w:tab/>
            </w:r>
            <w:r w:rsidR="00365A0A">
              <w:rPr>
                <w:noProof/>
                <w:webHidden/>
              </w:rPr>
              <w:fldChar w:fldCharType="begin"/>
            </w:r>
            <w:r w:rsidR="00365A0A">
              <w:rPr>
                <w:noProof/>
                <w:webHidden/>
              </w:rPr>
              <w:instrText xml:space="preserve"> PAGEREF _Toc121957902 \h </w:instrText>
            </w:r>
            <w:r w:rsidR="00365A0A">
              <w:rPr>
                <w:noProof/>
                <w:webHidden/>
              </w:rPr>
            </w:r>
            <w:r w:rsidR="00365A0A">
              <w:rPr>
                <w:noProof/>
                <w:webHidden/>
              </w:rPr>
              <w:fldChar w:fldCharType="separate"/>
            </w:r>
            <w:r w:rsidR="00365A0A">
              <w:rPr>
                <w:noProof/>
                <w:webHidden/>
              </w:rPr>
              <w:t>3</w:t>
            </w:r>
            <w:r w:rsidR="00365A0A">
              <w:rPr>
                <w:noProof/>
                <w:webHidden/>
              </w:rPr>
              <w:fldChar w:fldCharType="end"/>
            </w:r>
          </w:hyperlink>
        </w:p>
        <w:p w14:paraId="12ECD9E4" w14:textId="01BC83B0" w:rsidR="00365A0A" w:rsidRDefault="00000000">
          <w:pPr>
            <w:pStyle w:val="TOC1"/>
            <w:tabs>
              <w:tab w:val="right" w:leader="dot" w:pos="9016"/>
            </w:tabs>
            <w:rPr>
              <w:rFonts w:eastAsiaTheme="minorEastAsia"/>
              <w:noProof/>
              <w:lang w:eastAsia="en-GB"/>
            </w:rPr>
          </w:pPr>
          <w:hyperlink w:anchor="_Toc121957903" w:history="1">
            <w:r w:rsidR="00365A0A" w:rsidRPr="00E85FD8">
              <w:rPr>
                <w:rStyle w:val="Hyperlink"/>
                <w:noProof/>
              </w:rPr>
              <w:t>CONCLUSION</w:t>
            </w:r>
            <w:r w:rsidR="00365A0A">
              <w:rPr>
                <w:noProof/>
                <w:webHidden/>
              </w:rPr>
              <w:tab/>
            </w:r>
            <w:r w:rsidR="00365A0A">
              <w:rPr>
                <w:noProof/>
                <w:webHidden/>
              </w:rPr>
              <w:fldChar w:fldCharType="begin"/>
            </w:r>
            <w:r w:rsidR="00365A0A">
              <w:rPr>
                <w:noProof/>
                <w:webHidden/>
              </w:rPr>
              <w:instrText xml:space="preserve"> PAGEREF _Toc121957903 \h </w:instrText>
            </w:r>
            <w:r w:rsidR="00365A0A">
              <w:rPr>
                <w:noProof/>
                <w:webHidden/>
              </w:rPr>
            </w:r>
            <w:r w:rsidR="00365A0A">
              <w:rPr>
                <w:noProof/>
                <w:webHidden/>
              </w:rPr>
              <w:fldChar w:fldCharType="separate"/>
            </w:r>
            <w:r w:rsidR="00365A0A">
              <w:rPr>
                <w:noProof/>
                <w:webHidden/>
              </w:rPr>
              <w:t>4</w:t>
            </w:r>
            <w:r w:rsidR="00365A0A">
              <w:rPr>
                <w:noProof/>
                <w:webHidden/>
              </w:rPr>
              <w:fldChar w:fldCharType="end"/>
            </w:r>
          </w:hyperlink>
        </w:p>
        <w:p w14:paraId="7720F4FE" w14:textId="236FBD6C" w:rsidR="006C7299" w:rsidRDefault="006C7299">
          <w:r>
            <w:rPr>
              <w:b/>
              <w:bCs/>
              <w:noProof/>
            </w:rPr>
            <w:fldChar w:fldCharType="end"/>
          </w:r>
        </w:p>
      </w:sdtContent>
    </w:sdt>
    <w:p w14:paraId="51F03948" w14:textId="07D2630A" w:rsidR="001D46F0" w:rsidRDefault="001D46F0" w:rsidP="001D46F0">
      <w:pPr>
        <w:rPr>
          <w:lang w:val="en-US"/>
        </w:rPr>
      </w:pPr>
    </w:p>
    <w:p w14:paraId="2D2E2EFB" w14:textId="5FCD1D70" w:rsidR="001D46F0" w:rsidRDefault="001D46F0" w:rsidP="001D46F0">
      <w:pPr>
        <w:rPr>
          <w:lang w:val="en-US"/>
        </w:rPr>
      </w:pPr>
    </w:p>
    <w:p w14:paraId="5AEF2BC0" w14:textId="246E4B54" w:rsidR="001D46F0" w:rsidRDefault="001D46F0" w:rsidP="001D46F0">
      <w:pPr>
        <w:rPr>
          <w:lang w:val="en-US"/>
        </w:rPr>
      </w:pPr>
    </w:p>
    <w:p w14:paraId="364CA28B" w14:textId="35047DD9" w:rsidR="001D46F0" w:rsidRDefault="001D46F0" w:rsidP="001D46F0">
      <w:pPr>
        <w:rPr>
          <w:lang w:val="en-US"/>
        </w:rPr>
      </w:pPr>
    </w:p>
    <w:p w14:paraId="085CAF06" w14:textId="66B32DB4" w:rsidR="001D46F0" w:rsidRDefault="001D46F0" w:rsidP="001D46F0">
      <w:pPr>
        <w:rPr>
          <w:lang w:val="en-US"/>
        </w:rPr>
      </w:pPr>
    </w:p>
    <w:p w14:paraId="02ED38E6" w14:textId="61AC6F3F" w:rsidR="001D46F0" w:rsidRDefault="001D46F0" w:rsidP="001D46F0">
      <w:pPr>
        <w:rPr>
          <w:lang w:val="en-US"/>
        </w:rPr>
      </w:pPr>
    </w:p>
    <w:p w14:paraId="2F34BDB9" w14:textId="155F3A07" w:rsidR="001D46F0" w:rsidRDefault="001D46F0" w:rsidP="001D46F0">
      <w:pPr>
        <w:rPr>
          <w:lang w:val="en-US"/>
        </w:rPr>
      </w:pPr>
    </w:p>
    <w:p w14:paraId="0141CD87" w14:textId="5476633F" w:rsidR="001D46F0" w:rsidRDefault="001D46F0" w:rsidP="001D46F0">
      <w:pPr>
        <w:rPr>
          <w:lang w:val="en-US"/>
        </w:rPr>
      </w:pPr>
    </w:p>
    <w:p w14:paraId="5CCA525C" w14:textId="58C67CFF" w:rsidR="001D46F0" w:rsidRDefault="001D46F0" w:rsidP="001D46F0">
      <w:pPr>
        <w:rPr>
          <w:lang w:val="en-US"/>
        </w:rPr>
      </w:pPr>
    </w:p>
    <w:p w14:paraId="51B619DA" w14:textId="520AAA85" w:rsidR="001D46F0" w:rsidRDefault="001D46F0" w:rsidP="001D46F0">
      <w:pPr>
        <w:rPr>
          <w:lang w:val="en-US"/>
        </w:rPr>
      </w:pPr>
    </w:p>
    <w:p w14:paraId="7E3C807C" w14:textId="721A22E2" w:rsidR="001D46F0" w:rsidRDefault="001D46F0" w:rsidP="001D46F0">
      <w:pPr>
        <w:rPr>
          <w:lang w:val="en-US"/>
        </w:rPr>
      </w:pPr>
    </w:p>
    <w:p w14:paraId="6FB93275" w14:textId="2ED1A42C" w:rsidR="001D46F0" w:rsidRDefault="001D46F0" w:rsidP="001D46F0">
      <w:pPr>
        <w:rPr>
          <w:lang w:val="en-US"/>
        </w:rPr>
      </w:pPr>
    </w:p>
    <w:p w14:paraId="3B93F497" w14:textId="361B1F12" w:rsidR="001D46F0" w:rsidRDefault="001D46F0" w:rsidP="001D46F0">
      <w:pPr>
        <w:rPr>
          <w:lang w:val="en-US"/>
        </w:rPr>
      </w:pPr>
    </w:p>
    <w:p w14:paraId="4983C3B0" w14:textId="5EF72215" w:rsidR="001D46F0" w:rsidRDefault="001D46F0" w:rsidP="001D46F0">
      <w:pPr>
        <w:rPr>
          <w:lang w:val="en-US"/>
        </w:rPr>
      </w:pPr>
    </w:p>
    <w:p w14:paraId="49E37617" w14:textId="363630DD" w:rsidR="001D46F0" w:rsidRDefault="001D46F0" w:rsidP="001D46F0">
      <w:pPr>
        <w:rPr>
          <w:lang w:val="en-US"/>
        </w:rPr>
      </w:pPr>
    </w:p>
    <w:p w14:paraId="57FD6653" w14:textId="2F4B6867" w:rsidR="001D46F0" w:rsidRDefault="001D46F0" w:rsidP="001D46F0">
      <w:pPr>
        <w:rPr>
          <w:lang w:val="en-US"/>
        </w:rPr>
      </w:pPr>
    </w:p>
    <w:p w14:paraId="7AF1009F" w14:textId="0AB1BF5D" w:rsidR="001D46F0" w:rsidRDefault="001D46F0" w:rsidP="001D46F0">
      <w:pPr>
        <w:rPr>
          <w:lang w:val="en-US"/>
        </w:rPr>
      </w:pPr>
    </w:p>
    <w:p w14:paraId="6006FFF7" w14:textId="079694E1" w:rsidR="001D46F0" w:rsidRDefault="001D46F0" w:rsidP="001D46F0">
      <w:pPr>
        <w:rPr>
          <w:lang w:val="en-US"/>
        </w:rPr>
      </w:pPr>
    </w:p>
    <w:p w14:paraId="36DA2FAA" w14:textId="6B6361E0" w:rsidR="001D46F0" w:rsidRDefault="001D46F0" w:rsidP="001D46F0">
      <w:pPr>
        <w:rPr>
          <w:lang w:val="en-US"/>
        </w:rPr>
      </w:pPr>
    </w:p>
    <w:p w14:paraId="5EAEB566" w14:textId="6F7200F7" w:rsidR="001D46F0" w:rsidRDefault="001D46F0" w:rsidP="001D46F0">
      <w:pPr>
        <w:rPr>
          <w:lang w:val="en-US"/>
        </w:rPr>
      </w:pPr>
    </w:p>
    <w:p w14:paraId="039BE7B0" w14:textId="0F140A68" w:rsidR="001D46F0" w:rsidRDefault="001D46F0" w:rsidP="001D46F0">
      <w:pPr>
        <w:rPr>
          <w:lang w:val="en-US"/>
        </w:rPr>
      </w:pPr>
    </w:p>
    <w:p w14:paraId="0EDFE57E" w14:textId="3E73BE9B" w:rsidR="001D46F0" w:rsidRDefault="001D46F0" w:rsidP="001D46F0">
      <w:pPr>
        <w:rPr>
          <w:lang w:val="en-US"/>
        </w:rPr>
      </w:pPr>
    </w:p>
    <w:p w14:paraId="49293FB0" w14:textId="77777777" w:rsidR="001D46F0" w:rsidRPr="001D46F0" w:rsidRDefault="001D46F0" w:rsidP="001D46F0">
      <w:pPr>
        <w:rPr>
          <w:lang w:val="en-US"/>
        </w:rPr>
      </w:pPr>
    </w:p>
    <w:p w14:paraId="25D4F777" w14:textId="77777777" w:rsidR="001D46F0" w:rsidRDefault="001D46F0" w:rsidP="001D2B3B">
      <w:pPr>
        <w:jc w:val="both"/>
      </w:pPr>
    </w:p>
    <w:p w14:paraId="2F766DA9" w14:textId="6D59B72C" w:rsidR="001D46F0" w:rsidRPr="00365A0A" w:rsidRDefault="001D46F0" w:rsidP="00365A0A">
      <w:pPr>
        <w:pStyle w:val="Heading1"/>
        <w:rPr>
          <w:color w:val="000000" w:themeColor="text1"/>
          <w:sz w:val="28"/>
          <w:szCs w:val="28"/>
        </w:rPr>
      </w:pPr>
      <w:bookmarkStart w:id="0" w:name="_Toc121957897"/>
      <w:r w:rsidRPr="00365A0A">
        <w:rPr>
          <w:color w:val="000000" w:themeColor="text1"/>
          <w:sz w:val="28"/>
          <w:szCs w:val="28"/>
        </w:rPr>
        <w:t>INTRODUCTION</w:t>
      </w:r>
      <w:bookmarkEnd w:id="0"/>
    </w:p>
    <w:p w14:paraId="5B6ED274" w14:textId="200339C4" w:rsidR="00B60CE4" w:rsidRDefault="00EA507D" w:rsidP="001D2B3B">
      <w:pPr>
        <w:jc w:val="both"/>
      </w:pPr>
      <w:r w:rsidRPr="00EA507D">
        <w:t>In order to achieve and sustain competency throughout the course of learning in the digital era, self-reflection is a critical part of acquiring knowledge from situations. Despite the lack of concrete evidence from the literature connecting reflective practise to competences, professional associations and governmental authorities mandate that it be a component of work.</w:t>
      </w:r>
      <w:r>
        <w:t xml:space="preserve"> </w:t>
      </w:r>
      <w:r w:rsidR="004534BF" w:rsidRPr="004534BF">
        <w:t xml:space="preserve">The reader's understanding of reflection as well as its use will be updated by this essay. By including elements of an educational tradition of self-cultivation, it will demonstrate the value of reflection and help the reader employ common reflecting models </w:t>
      </w:r>
      <w:r w:rsidR="006078B0">
        <w:t xml:space="preserve">of </w:t>
      </w:r>
      <w:r w:rsidR="004534BF" w:rsidRPr="004534BF">
        <w:t xml:space="preserve">Gibbs </w:t>
      </w:r>
      <w:r w:rsidR="004D3D1B">
        <w:t>(</w:t>
      </w:r>
      <w:r w:rsidR="0003302A">
        <w:t>“</w:t>
      </w:r>
      <w:r w:rsidR="004D3D1B">
        <w:t>Description, feeling, abstract, Eva</w:t>
      </w:r>
      <w:r w:rsidR="00326F38">
        <w:t xml:space="preserve">luation, Analysis, </w:t>
      </w:r>
      <w:r w:rsidR="00AF32CD">
        <w:t>conclusion,</w:t>
      </w:r>
      <w:r w:rsidR="00326F38">
        <w:t xml:space="preserve"> and action plan</w:t>
      </w:r>
      <w:r w:rsidR="00A242C0">
        <w:t>”</w:t>
      </w:r>
      <w:r w:rsidR="00326F38">
        <w:t>)</w:t>
      </w:r>
      <w:r w:rsidR="004534BF" w:rsidRPr="004534BF">
        <w:t xml:space="preserve"> to foster greater levels of knowledge. To demonstrate how the ideas covered in this article can be implemented in practise, an example situation will be used.</w:t>
      </w:r>
      <w:r w:rsidR="00CB782E" w:rsidRPr="00CB782E">
        <w:t xml:space="preserve"> The justification for using reflection in professional practise has been covered in this </w:t>
      </w:r>
      <w:r w:rsidR="00E47A08">
        <w:t>reflective report</w:t>
      </w:r>
      <w:r w:rsidR="00CB782E" w:rsidRPr="00CB782E">
        <w:t>.</w:t>
      </w:r>
      <w:sdt>
        <w:sdtPr>
          <w:id w:val="-1289121628"/>
          <w:citation/>
        </w:sdtPr>
        <w:sdtContent>
          <w:r w:rsidR="00966193">
            <w:fldChar w:fldCharType="begin"/>
          </w:r>
          <w:r w:rsidR="00966193">
            <w:instrText xml:space="preserve"> CITATION CHA13 \l 2057 </w:instrText>
          </w:r>
          <w:r w:rsidR="00966193">
            <w:fldChar w:fldCharType="separate"/>
          </w:r>
          <w:r w:rsidR="00F64B5A">
            <w:rPr>
              <w:noProof/>
            </w:rPr>
            <w:t xml:space="preserve"> </w:t>
          </w:r>
          <w:r w:rsidR="00F64B5A" w:rsidRPr="00F64B5A">
            <w:rPr>
              <w:noProof/>
            </w:rPr>
            <w:t>(CHAPMAN, 2013)</w:t>
          </w:r>
          <w:r w:rsidR="00966193">
            <w:fldChar w:fldCharType="end"/>
          </w:r>
        </w:sdtContent>
      </w:sdt>
    </w:p>
    <w:p w14:paraId="46D3ED71" w14:textId="4F497C22" w:rsidR="00675DC8" w:rsidRPr="000B268A" w:rsidRDefault="00675DC8" w:rsidP="001D2B3B">
      <w:pPr>
        <w:pStyle w:val="Heading1"/>
        <w:jc w:val="both"/>
        <w:rPr>
          <w:color w:val="000000" w:themeColor="text1"/>
          <w:sz w:val="28"/>
          <w:szCs w:val="28"/>
        </w:rPr>
      </w:pPr>
      <w:bookmarkStart w:id="1" w:name="_Toc121957898"/>
      <w:r w:rsidRPr="000B268A">
        <w:rPr>
          <w:color w:val="000000" w:themeColor="text1"/>
          <w:sz w:val="28"/>
          <w:szCs w:val="28"/>
        </w:rPr>
        <w:t>GIBBS</w:t>
      </w:r>
      <w:r w:rsidR="00507CA2" w:rsidRPr="000B268A">
        <w:rPr>
          <w:color w:val="000000" w:themeColor="text1"/>
          <w:sz w:val="28"/>
          <w:szCs w:val="28"/>
        </w:rPr>
        <w:t>’</w:t>
      </w:r>
      <w:r w:rsidRPr="000B268A">
        <w:rPr>
          <w:color w:val="000000" w:themeColor="text1"/>
          <w:sz w:val="28"/>
          <w:szCs w:val="28"/>
        </w:rPr>
        <w:t xml:space="preserve"> REF</w:t>
      </w:r>
      <w:r w:rsidR="00507CA2" w:rsidRPr="000B268A">
        <w:rPr>
          <w:color w:val="000000" w:themeColor="text1"/>
          <w:sz w:val="28"/>
          <w:szCs w:val="28"/>
        </w:rPr>
        <w:t>LECTIVE CYCLE</w:t>
      </w:r>
      <w:bookmarkEnd w:id="1"/>
    </w:p>
    <w:p w14:paraId="26FCD928" w14:textId="79A97D9B" w:rsidR="00B70E8B" w:rsidRDefault="000C52FE" w:rsidP="001D2B3B">
      <w:pPr>
        <w:jc w:val="both"/>
      </w:pPr>
      <w:r w:rsidRPr="000C52FE">
        <w:t>Graham Gibbs developed the Gibbs-Reflective Cycle in 1988 to offer learning from experiences structure. It offers a tool for assessing events, and because it is cyclical, it is especially suited to recurrent interactions. Making strategies for the future is made possible by being able to learn from both positive and negative endeavours. Covered are six steps.</w:t>
      </w:r>
      <w:r w:rsidR="00202A76">
        <w:rPr>
          <w:noProof/>
        </w:rPr>
        <mc:AlternateContent>
          <mc:Choice Requires="wps">
            <w:drawing>
              <wp:anchor distT="0" distB="0" distL="114300" distR="114300" simplePos="0" relativeHeight="251662336" behindDoc="0" locked="0" layoutInCell="1" allowOverlap="1" wp14:anchorId="781DDFED" wp14:editId="15043A91">
                <wp:simplePos x="0" y="0"/>
                <wp:positionH relativeFrom="margin">
                  <wp:posOffset>1066800</wp:posOffset>
                </wp:positionH>
                <wp:positionV relativeFrom="paragraph">
                  <wp:posOffset>5065395</wp:posOffset>
                </wp:positionV>
                <wp:extent cx="4295775" cy="638175"/>
                <wp:effectExtent l="0" t="0" r="0" b="9525"/>
                <wp:wrapNone/>
                <wp:docPr id="1" name="Text Box 1"/>
                <wp:cNvGraphicFramePr/>
                <a:graphic xmlns:a="http://schemas.openxmlformats.org/drawingml/2006/main">
                  <a:graphicData uri="http://schemas.microsoft.com/office/word/2010/wordprocessingShape">
                    <wps:wsp>
                      <wps:cNvSpPr txBox="1"/>
                      <wps:spPr>
                        <a:xfrm>
                          <a:off x="0" y="0"/>
                          <a:ext cx="4295775" cy="638175"/>
                        </a:xfrm>
                        <a:prstGeom prst="rect">
                          <a:avLst/>
                        </a:prstGeom>
                        <a:noFill/>
                        <a:ln>
                          <a:noFill/>
                        </a:ln>
                      </wps:spPr>
                      <wps:txbx>
                        <w:txbxContent>
                          <w:p w14:paraId="19EBC285" w14:textId="6D983DB0" w:rsidR="00202A76" w:rsidRPr="00943813" w:rsidRDefault="005C78D2" w:rsidP="0064167D">
                            <w:pPr>
                              <w:rPr>
                                <w:color w:val="000000" w:themeColor="text1"/>
                                <w:sz w:val="28"/>
                                <w:szCs w:val="28"/>
                                <w14:textOutline w14:w="0" w14:cap="flat" w14:cmpd="sng" w14:algn="ctr">
                                  <w14:noFill/>
                                  <w14:prstDash w14:val="solid"/>
                                  <w14:round/>
                                </w14:textOutline>
                              </w:rPr>
                            </w:pPr>
                            <w:r w:rsidRPr="00943813">
                              <w:rPr>
                                <w:color w:val="000000" w:themeColor="text1"/>
                                <w:sz w:val="28"/>
                                <w:szCs w:val="28"/>
                                <w14:textOutline w14:w="0" w14:cap="flat" w14:cmpd="sng" w14:algn="ctr">
                                  <w14:noFill/>
                                  <w14:prstDash w14:val="solid"/>
                                  <w14:round/>
                                </w14:textOutline>
                              </w:rPr>
                              <w:t>Gibbs’ reflective</w:t>
                            </w:r>
                            <w:r w:rsidR="00943813" w:rsidRPr="00943813">
                              <w:rPr>
                                <w:color w:val="000000" w:themeColor="text1"/>
                                <w:sz w:val="28"/>
                                <w:szCs w:val="28"/>
                                <w14:textOutline w14:w="0" w14:cap="flat" w14:cmpd="sng" w14:algn="ctr">
                                  <w14:noFill/>
                                  <w14:prstDash w14:val="solid"/>
                                  <w14:round/>
                                </w14:textOutline>
                              </w:rPr>
                              <w:t xml:space="preserve"> cycle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1DDFED" id="Text Box 1" o:spid="_x0000_s1030" type="#_x0000_t202" style="position:absolute;left:0;text-align:left;margin-left:84pt;margin-top:398.85pt;width:338.25pt;height:50.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" filled="f" stroked="f">
                <v:fill o:detectmouseclick="t"/>
                <v:textbox>
                  <w:txbxContent>
                    <w:p w14:paraId="19EBC285" w14:textId="6D983DB0" w:rsidR="00202A76" w:rsidRPr="00943813" w:rsidRDefault="005C78D2" w:rsidP="0064167D">
                      <w:pPr>
                        <w:rPr>
                          <w:color w:val="000000" w:themeColor="text1"/>
                          <w:sz w:val="28"/>
                          <w:szCs w:val="28"/>
                          <w14:textOutline w14:w="0" w14:cap="flat" w14:cmpd="sng" w14:algn="ctr">
                            <w14:noFill/>
                            <w14:prstDash w14:val="solid"/>
                            <w14:round/>
                          </w14:textOutline>
                        </w:rPr>
                      </w:pPr>
                      <w:r w:rsidRPr="00943813">
                        <w:rPr>
                          <w:color w:val="000000" w:themeColor="text1"/>
                          <w:sz w:val="28"/>
                          <w:szCs w:val="28"/>
                          <w14:textOutline w14:w="0" w14:cap="flat" w14:cmpd="sng" w14:algn="ctr">
                            <w14:noFill/>
                            <w14:prstDash w14:val="solid"/>
                            <w14:round/>
                          </w14:textOutline>
                        </w:rPr>
                        <w:t>Gibbs’ reflective</w:t>
                      </w:r>
                      <w:r w:rsidR="00943813" w:rsidRPr="00943813">
                        <w:rPr>
                          <w:color w:val="000000" w:themeColor="text1"/>
                          <w:sz w:val="28"/>
                          <w:szCs w:val="28"/>
                          <w14:textOutline w14:w="0" w14:cap="flat" w14:cmpd="sng" w14:algn="ctr">
                            <w14:noFill/>
                            <w14:prstDash w14:val="solid"/>
                            <w14:round/>
                          </w14:textOutline>
                        </w:rPr>
                        <w:t xml:space="preserve"> cycle</w:t>
                      </w:r>
                    </w:p>
                  </w:txbxContent>
                </v:textbox>
                <w10:wrap anchorx="margin"/>
              </v:shape>
            </w:pict>
          </mc:Fallback>
        </mc:AlternateContent>
      </w:r>
      <w:r w:rsidR="006C7972">
        <w:rPr>
          <w:noProof/>
        </w:rPr>
        <w:drawing>
          <wp:anchor distT="0" distB="0" distL="114300" distR="114300" simplePos="0" relativeHeight="251667456" behindDoc="1" locked="0" layoutInCell="1" allowOverlap="1" wp14:anchorId="07FDB049" wp14:editId="21835812">
            <wp:simplePos x="0" y="0"/>
            <wp:positionH relativeFrom="column">
              <wp:posOffset>152400</wp:posOffset>
            </wp:positionH>
            <wp:positionV relativeFrom="paragraph">
              <wp:posOffset>883920</wp:posOffset>
            </wp:positionV>
            <wp:extent cx="3867150" cy="3752215"/>
            <wp:effectExtent l="152400" t="152400" r="361950" b="36258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67150" cy="3752215"/>
                    </a:xfrm>
                    <a:prstGeom prst="rect">
                      <a:avLst/>
                    </a:prstGeom>
                    <a:ln>
                      <a:noFill/>
                    </a:ln>
                    <a:effectLst>
                      <a:outerShdw blurRad="292100" dist="139700" dir="2700000" algn="tl" rotWithShape="0">
                        <a:srgbClr val="333333">
                          <a:alpha val="65000"/>
                        </a:srgbClr>
                      </a:outerShdw>
                    </a:effectLst>
                  </pic:spPr>
                </pic:pic>
              </a:graphicData>
            </a:graphic>
          </wp:anchor>
        </w:drawing>
      </w:r>
      <w:r w:rsidR="00B70E8B">
        <w:br w:type="page"/>
      </w:r>
    </w:p>
    <w:p w14:paraId="6EA61A1F" w14:textId="59C286C9" w:rsidR="00D73747" w:rsidRPr="00D73747" w:rsidRDefault="00B70E8B" w:rsidP="001D2B3B">
      <w:pPr>
        <w:shd w:val="clear" w:color="auto" w:fill="FFFFFF"/>
        <w:spacing w:line="0" w:lineRule="auto"/>
        <w:jc w:val="both"/>
        <w:rPr>
          <w:rFonts w:ascii="ff1" w:eastAsia="Times New Roman" w:hAnsi="ff1" w:cs="Times New Roman"/>
          <w:color w:val="000000"/>
          <w:sz w:val="60"/>
          <w:szCs w:val="60"/>
          <w:lang w:eastAsia="en-GB"/>
        </w:rPr>
      </w:pPr>
      <w:r>
        <w:lastRenderedPageBreak/>
        <w:t>GIBCYLE</w:t>
      </w:r>
      <w:r w:rsidR="00D73747" w:rsidRPr="00D73747">
        <w:rPr>
          <w:rFonts w:ascii="ff1" w:eastAsia="Times New Roman" w:hAnsi="ff1" w:cs="Times New Roman"/>
          <w:color w:val="000000"/>
          <w:sz w:val="60"/>
          <w:szCs w:val="60"/>
          <w:lang w:eastAsia="en-GB"/>
        </w:rPr>
        <w:t xml:space="preserve"> </w:t>
      </w:r>
    </w:p>
    <w:p w14:paraId="754515BD" w14:textId="77777777" w:rsidR="00D73747" w:rsidRPr="00D73747" w:rsidRDefault="00D73747" w:rsidP="001D2B3B">
      <w:pPr>
        <w:shd w:val="clear" w:color="auto" w:fill="FFFFFF"/>
        <w:spacing w:after="0" w:line="0" w:lineRule="auto"/>
        <w:jc w:val="both"/>
        <w:rPr>
          <w:rFonts w:ascii="ff1" w:eastAsia="Times New Roman" w:hAnsi="ff1" w:cs="Times New Roman"/>
          <w:color w:val="000000"/>
          <w:sz w:val="60"/>
          <w:szCs w:val="60"/>
          <w:lang w:eastAsia="en-GB"/>
        </w:rPr>
      </w:pPr>
      <w:r w:rsidRPr="00D73747">
        <w:rPr>
          <w:rFonts w:ascii="ff1" w:eastAsia="Times New Roman" w:hAnsi="ff1" w:cs="Times New Roman"/>
          <w:color w:val="000000"/>
          <w:sz w:val="60"/>
          <w:szCs w:val="60"/>
          <w:lang w:eastAsia="en-GB"/>
        </w:rPr>
        <w:t>Description</w:t>
      </w:r>
    </w:p>
    <w:p w14:paraId="765FE4E0" w14:textId="77777777" w:rsidR="00D73747" w:rsidRPr="00D73747" w:rsidRDefault="00D73747" w:rsidP="001D2B3B">
      <w:pPr>
        <w:shd w:val="clear" w:color="auto" w:fill="FFFFFF"/>
        <w:spacing w:after="0" w:line="0" w:lineRule="auto"/>
        <w:jc w:val="both"/>
        <w:rPr>
          <w:rFonts w:ascii="ff1" w:eastAsia="Times New Roman" w:hAnsi="ff1" w:cs="Times New Roman"/>
          <w:color w:val="000000"/>
          <w:sz w:val="60"/>
          <w:szCs w:val="60"/>
          <w:lang w:eastAsia="en-GB"/>
        </w:rPr>
      </w:pPr>
      <w:r w:rsidRPr="00D73747">
        <w:rPr>
          <w:rFonts w:ascii="ff1" w:eastAsia="Times New Roman" w:hAnsi="ff1" w:cs="Times New Roman"/>
          <w:color w:val="000000"/>
          <w:sz w:val="60"/>
          <w:szCs w:val="60"/>
          <w:lang w:eastAsia="en-GB"/>
        </w:rPr>
        <w:t xml:space="preserve">I am reflecting upon the Assessment Day which offered me a clear insight of what placements require when </w:t>
      </w:r>
    </w:p>
    <w:p w14:paraId="57DC50E5" w14:textId="77777777" w:rsidR="00D73747" w:rsidRPr="00D73747" w:rsidRDefault="00D73747" w:rsidP="001D2B3B">
      <w:pPr>
        <w:shd w:val="clear" w:color="auto" w:fill="FFFFFF"/>
        <w:spacing w:after="0" w:line="0" w:lineRule="auto"/>
        <w:jc w:val="both"/>
        <w:rPr>
          <w:rFonts w:ascii="ff1" w:eastAsia="Times New Roman" w:hAnsi="ff1" w:cs="Times New Roman"/>
          <w:color w:val="000000"/>
          <w:sz w:val="60"/>
          <w:szCs w:val="60"/>
          <w:lang w:eastAsia="en-GB"/>
        </w:rPr>
      </w:pPr>
      <w:r w:rsidRPr="00D73747">
        <w:rPr>
          <w:rFonts w:ascii="ff1" w:eastAsia="Times New Roman" w:hAnsi="ff1" w:cs="Times New Roman"/>
          <w:color w:val="000000"/>
          <w:sz w:val="60"/>
          <w:szCs w:val="60"/>
          <w:lang w:eastAsia="en-GB"/>
        </w:rPr>
        <w:t>applying, and the focal points which were group tasks and presentations</w:t>
      </w:r>
    </w:p>
    <w:p w14:paraId="2E24F84C" w14:textId="77777777" w:rsidR="00D73747" w:rsidRPr="00D73747" w:rsidRDefault="00D73747" w:rsidP="001D2B3B">
      <w:pPr>
        <w:shd w:val="clear" w:color="auto" w:fill="FFFFFF"/>
        <w:spacing w:after="0" w:line="0" w:lineRule="auto"/>
        <w:jc w:val="both"/>
        <w:rPr>
          <w:rFonts w:ascii="ff1" w:eastAsia="Times New Roman" w:hAnsi="ff1" w:cs="Times New Roman"/>
          <w:color w:val="000000"/>
          <w:sz w:val="60"/>
          <w:szCs w:val="60"/>
          <w:lang w:eastAsia="en-GB"/>
        </w:rPr>
      </w:pPr>
      <w:r w:rsidRPr="00D73747">
        <w:rPr>
          <w:rFonts w:ascii="ff1" w:eastAsia="Times New Roman" w:hAnsi="ff1" w:cs="Times New Roman"/>
          <w:color w:val="000000"/>
          <w:sz w:val="60"/>
          <w:szCs w:val="60"/>
          <w:lang w:eastAsia="en-GB"/>
        </w:rPr>
        <w:t>Blog 3 – A Reflection on Assessment Day 1 (Gibbs Reflective Cycle)</w:t>
      </w:r>
    </w:p>
    <w:p w14:paraId="5B565260" w14:textId="77777777" w:rsidR="00D73747" w:rsidRPr="00D73747" w:rsidRDefault="00D73747" w:rsidP="001D2B3B">
      <w:pPr>
        <w:shd w:val="clear" w:color="auto" w:fill="FFFFFF"/>
        <w:spacing w:after="0" w:line="0" w:lineRule="auto"/>
        <w:jc w:val="both"/>
        <w:rPr>
          <w:rFonts w:ascii="ff1" w:eastAsia="Times New Roman" w:hAnsi="ff1" w:cs="Times New Roman"/>
          <w:color w:val="000000"/>
          <w:sz w:val="60"/>
          <w:szCs w:val="60"/>
          <w:lang w:eastAsia="en-GB"/>
        </w:rPr>
      </w:pPr>
      <w:r w:rsidRPr="00D73747">
        <w:rPr>
          <w:rFonts w:ascii="ff1" w:eastAsia="Times New Roman" w:hAnsi="ff1" w:cs="Times New Roman"/>
          <w:color w:val="000000"/>
          <w:sz w:val="60"/>
          <w:szCs w:val="60"/>
          <w:lang w:eastAsia="en-GB"/>
        </w:rPr>
        <w:t>Description</w:t>
      </w:r>
    </w:p>
    <w:p w14:paraId="19A313C1" w14:textId="77777777" w:rsidR="00D73747" w:rsidRPr="00D73747" w:rsidRDefault="00D73747" w:rsidP="001D2B3B">
      <w:pPr>
        <w:shd w:val="clear" w:color="auto" w:fill="FFFFFF"/>
        <w:spacing w:after="0" w:line="0" w:lineRule="auto"/>
        <w:jc w:val="both"/>
        <w:rPr>
          <w:rFonts w:ascii="ff1" w:eastAsia="Times New Roman" w:hAnsi="ff1" w:cs="Times New Roman"/>
          <w:color w:val="000000"/>
          <w:sz w:val="60"/>
          <w:szCs w:val="60"/>
          <w:lang w:eastAsia="en-GB"/>
        </w:rPr>
      </w:pPr>
      <w:r w:rsidRPr="00D73747">
        <w:rPr>
          <w:rFonts w:ascii="ff1" w:eastAsia="Times New Roman" w:hAnsi="ff1" w:cs="Times New Roman"/>
          <w:color w:val="000000"/>
          <w:sz w:val="60"/>
          <w:szCs w:val="60"/>
          <w:lang w:eastAsia="en-GB"/>
        </w:rPr>
        <w:t xml:space="preserve">I am reflecting upon the Assessment Day which offered me a clear insight of what placements require when </w:t>
      </w:r>
    </w:p>
    <w:p w14:paraId="5D4CF899" w14:textId="71A4CBDE" w:rsidR="003D5A97" w:rsidRPr="003B1C54" w:rsidRDefault="00D73747" w:rsidP="001D2B3B">
      <w:pPr>
        <w:shd w:val="clear" w:color="auto" w:fill="FFFFFF"/>
        <w:spacing w:after="0" w:line="0" w:lineRule="auto"/>
        <w:jc w:val="both"/>
        <w:rPr>
          <w:rFonts w:ascii="ff1" w:eastAsia="Times New Roman" w:hAnsi="ff1" w:cs="Times New Roman"/>
          <w:color w:val="000000"/>
          <w:sz w:val="60"/>
          <w:szCs w:val="60"/>
          <w:lang w:eastAsia="en-GB"/>
        </w:rPr>
      </w:pPr>
      <w:r w:rsidRPr="00D73747">
        <w:rPr>
          <w:rFonts w:ascii="ff1" w:eastAsia="Times New Roman" w:hAnsi="ff1" w:cs="Times New Roman"/>
          <w:color w:val="000000"/>
          <w:sz w:val="60"/>
          <w:szCs w:val="60"/>
          <w:lang w:eastAsia="en-GB"/>
        </w:rPr>
        <w:t>applying, and the focal points which were group tasks and present</w:t>
      </w:r>
    </w:p>
    <w:p w14:paraId="2A108723" w14:textId="77777777" w:rsidR="0001079A" w:rsidRPr="00BB47AD" w:rsidRDefault="0001079A" w:rsidP="001D2B3B">
      <w:pPr>
        <w:pStyle w:val="Heading1"/>
        <w:jc w:val="both"/>
        <w:rPr>
          <w:color w:val="000000" w:themeColor="text1"/>
          <w:sz w:val="28"/>
          <w:szCs w:val="28"/>
        </w:rPr>
      </w:pPr>
      <w:bookmarkStart w:id="2" w:name="_Toc121957899"/>
      <w:r w:rsidRPr="00BB47AD">
        <w:rPr>
          <w:color w:val="000000" w:themeColor="text1"/>
          <w:sz w:val="28"/>
          <w:szCs w:val="28"/>
        </w:rPr>
        <w:t>DESCRIPTION</w:t>
      </w:r>
      <w:bookmarkEnd w:id="2"/>
    </w:p>
    <w:p w14:paraId="742DA92C" w14:textId="23D31631" w:rsidR="003D5A97" w:rsidRDefault="000C52FE" w:rsidP="001D2B3B">
      <w:pPr>
        <w:jc w:val="both"/>
      </w:pPr>
      <w:r w:rsidRPr="000C52FE">
        <w:t>I am remembering the assignment session, which offered me a strong sense of what was expected of candidates for coursework and consisted primarily of team tasks and presentations.</w:t>
      </w:r>
      <w:r>
        <w:t xml:space="preserve"> </w:t>
      </w:r>
      <w:r w:rsidR="00625DB7" w:rsidRPr="00625DB7">
        <w:t xml:space="preserve">I already gave a </w:t>
      </w:r>
      <w:r w:rsidR="00EA507D" w:rsidRPr="00625DB7">
        <w:t>presentation;</w:t>
      </w:r>
      <w:r w:rsidR="00625DB7" w:rsidRPr="00625DB7">
        <w:t xml:space="preserve"> </w:t>
      </w:r>
      <w:r w:rsidR="00EA507D" w:rsidRPr="00625DB7">
        <w:t>therefore,</w:t>
      </w:r>
      <w:r w:rsidR="00625DB7" w:rsidRPr="00625DB7">
        <w:t xml:space="preserve"> I used my acting abilities. in spite of  the acting, I put a lot of time into preparing it the way I have seen others put their presentations together. My colleague's presentation at the most recent team meeting went well; she used PowerPoint, so I chose to utilise it as well. I made the decision that having all the information someone would need and doing thorough planning are the keys to a successful presentation, so I invested a lot of time in the preparing and walked into the presentation with confidence.</w:t>
      </w:r>
    </w:p>
    <w:p w14:paraId="18165D27" w14:textId="77777777" w:rsidR="00D73747" w:rsidRPr="00D73747" w:rsidRDefault="00D73747" w:rsidP="001D2B3B">
      <w:pPr>
        <w:shd w:val="clear" w:color="auto" w:fill="FFFFFF"/>
        <w:spacing w:after="0" w:line="0" w:lineRule="auto"/>
        <w:jc w:val="both"/>
        <w:rPr>
          <w:rFonts w:ascii="ff1" w:eastAsia="Times New Roman" w:hAnsi="ff1" w:cs="Times New Roman"/>
          <w:color w:val="000000"/>
          <w:sz w:val="60"/>
          <w:szCs w:val="60"/>
          <w:lang w:eastAsia="en-GB"/>
        </w:rPr>
      </w:pPr>
      <w:r w:rsidRPr="00D73747">
        <w:rPr>
          <w:rFonts w:ascii="ff1" w:eastAsia="Times New Roman" w:hAnsi="ff1" w:cs="Times New Roman"/>
          <w:color w:val="000000"/>
          <w:sz w:val="60"/>
          <w:szCs w:val="60"/>
          <w:lang w:eastAsia="en-GB"/>
        </w:rPr>
        <w:t>Blog 3 – A Reflection on Assessment Day 1 (Gibbs Reflective Cycle)</w:t>
      </w:r>
    </w:p>
    <w:p w14:paraId="2D0064FB" w14:textId="77777777" w:rsidR="00D73747" w:rsidRPr="00D73747" w:rsidRDefault="00D73747" w:rsidP="001D2B3B">
      <w:pPr>
        <w:shd w:val="clear" w:color="auto" w:fill="FFFFFF"/>
        <w:spacing w:after="0" w:line="0" w:lineRule="auto"/>
        <w:jc w:val="both"/>
        <w:rPr>
          <w:rFonts w:ascii="ff1" w:eastAsia="Times New Roman" w:hAnsi="ff1" w:cs="Times New Roman"/>
          <w:color w:val="000000"/>
          <w:sz w:val="60"/>
          <w:szCs w:val="60"/>
          <w:lang w:eastAsia="en-GB"/>
        </w:rPr>
      </w:pPr>
      <w:r w:rsidRPr="00D73747">
        <w:rPr>
          <w:rFonts w:ascii="ff1" w:eastAsia="Times New Roman" w:hAnsi="ff1" w:cs="Times New Roman"/>
          <w:color w:val="000000"/>
          <w:sz w:val="60"/>
          <w:szCs w:val="60"/>
          <w:lang w:eastAsia="en-GB"/>
        </w:rPr>
        <w:t>Description</w:t>
      </w:r>
    </w:p>
    <w:p w14:paraId="032EB36D" w14:textId="77777777" w:rsidR="00D73747" w:rsidRPr="00D73747" w:rsidRDefault="00D73747" w:rsidP="001D2B3B">
      <w:pPr>
        <w:shd w:val="clear" w:color="auto" w:fill="FFFFFF"/>
        <w:spacing w:after="0" w:line="0" w:lineRule="auto"/>
        <w:jc w:val="both"/>
        <w:rPr>
          <w:rFonts w:ascii="ff1" w:eastAsia="Times New Roman" w:hAnsi="ff1" w:cs="Times New Roman"/>
          <w:color w:val="000000"/>
          <w:sz w:val="60"/>
          <w:szCs w:val="60"/>
          <w:lang w:eastAsia="en-GB"/>
        </w:rPr>
      </w:pPr>
      <w:r w:rsidRPr="00D73747">
        <w:rPr>
          <w:rFonts w:ascii="ff1" w:eastAsia="Times New Roman" w:hAnsi="ff1" w:cs="Times New Roman"/>
          <w:color w:val="000000"/>
          <w:sz w:val="60"/>
          <w:szCs w:val="60"/>
          <w:lang w:eastAsia="en-GB"/>
        </w:rPr>
        <w:t xml:space="preserve">I am reflecting upon the Assessment Day which offered me a clear insight of what placements require when </w:t>
      </w:r>
    </w:p>
    <w:p w14:paraId="31A5FF97" w14:textId="77777777" w:rsidR="00D73747" w:rsidRPr="00D73747" w:rsidRDefault="00D73747" w:rsidP="001D2B3B">
      <w:pPr>
        <w:shd w:val="clear" w:color="auto" w:fill="FFFFFF"/>
        <w:spacing w:after="0" w:line="0" w:lineRule="auto"/>
        <w:jc w:val="both"/>
        <w:rPr>
          <w:rFonts w:ascii="ff1" w:eastAsia="Times New Roman" w:hAnsi="ff1" w:cs="Times New Roman"/>
          <w:color w:val="000000"/>
          <w:sz w:val="60"/>
          <w:szCs w:val="60"/>
          <w:lang w:eastAsia="en-GB"/>
        </w:rPr>
      </w:pPr>
      <w:r w:rsidRPr="00D73747">
        <w:rPr>
          <w:rFonts w:ascii="ff1" w:eastAsia="Times New Roman" w:hAnsi="ff1" w:cs="Times New Roman"/>
          <w:color w:val="000000"/>
          <w:sz w:val="60"/>
          <w:szCs w:val="60"/>
          <w:lang w:eastAsia="en-GB"/>
        </w:rPr>
        <w:t>applying, and the focal points which were group tasks and presentations</w:t>
      </w:r>
    </w:p>
    <w:p w14:paraId="206F7EBF" w14:textId="77777777" w:rsidR="00D73747" w:rsidRPr="00D73747" w:rsidRDefault="00D73747" w:rsidP="001D2B3B">
      <w:pPr>
        <w:shd w:val="clear" w:color="auto" w:fill="FFFFFF"/>
        <w:spacing w:after="0" w:line="0" w:lineRule="auto"/>
        <w:jc w:val="both"/>
        <w:rPr>
          <w:rFonts w:ascii="ff1" w:eastAsia="Times New Roman" w:hAnsi="ff1" w:cs="Times New Roman"/>
          <w:color w:val="000000"/>
          <w:sz w:val="60"/>
          <w:szCs w:val="60"/>
          <w:lang w:eastAsia="en-GB"/>
        </w:rPr>
      </w:pPr>
      <w:r w:rsidRPr="00D73747">
        <w:rPr>
          <w:rFonts w:ascii="ff1" w:eastAsia="Times New Roman" w:hAnsi="ff1" w:cs="Times New Roman"/>
          <w:color w:val="000000"/>
          <w:sz w:val="60"/>
          <w:szCs w:val="60"/>
          <w:lang w:eastAsia="en-GB"/>
        </w:rPr>
        <w:t>Blog 3 – A Reflection on Assessment Day 1 (Gibbs Reflective Cycle)</w:t>
      </w:r>
    </w:p>
    <w:p w14:paraId="705E2D64" w14:textId="77777777" w:rsidR="00D73747" w:rsidRPr="00D73747" w:rsidRDefault="00D73747" w:rsidP="001D2B3B">
      <w:pPr>
        <w:shd w:val="clear" w:color="auto" w:fill="FFFFFF"/>
        <w:spacing w:after="0" w:line="0" w:lineRule="auto"/>
        <w:jc w:val="both"/>
        <w:rPr>
          <w:rFonts w:ascii="ff1" w:eastAsia="Times New Roman" w:hAnsi="ff1" w:cs="Times New Roman"/>
          <w:color w:val="000000"/>
          <w:sz w:val="60"/>
          <w:szCs w:val="60"/>
          <w:lang w:eastAsia="en-GB"/>
        </w:rPr>
      </w:pPr>
      <w:r w:rsidRPr="00D73747">
        <w:rPr>
          <w:rFonts w:ascii="ff1" w:eastAsia="Times New Roman" w:hAnsi="ff1" w:cs="Times New Roman"/>
          <w:color w:val="000000"/>
          <w:sz w:val="60"/>
          <w:szCs w:val="60"/>
          <w:lang w:eastAsia="en-GB"/>
        </w:rPr>
        <w:t>Description</w:t>
      </w:r>
    </w:p>
    <w:p w14:paraId="68004485" w14:textId="77777777" w:rsidR="00D73747" w:rsidRPr="00D73747" w:rsidRDefault="00D73747" w:rsidP="001D2B3B">
      <w:pPr>
        <w:shd w:val="clear" w:color="auto" w:fill="FFFFFF"/>
        <w:spacing w:after="0" w:line="0" w:lineRule="auto"/>
        <w:jc w:val="both"/>
        <w:rPr>
          <w:rFonts w:ascii="ff1" w:eastAsia="Times New Roman" w:hAnsi="ff1" w:cs="Times New Roman"/>
          <w:color w:val="000000"/>
          <w:sz w:val="60"/>
          <w:szCs w:val="60"/>
          <w:lang w:eastAsia="en-GB"/>
        </w:rPr>
      </w:pPr>
      <w:r w:rsidRPr="00D73747">
        <w:rPr>
          <w:rFonts w:ascii="ff1" w:eastAsia="Times New Roman" w:hAnsi="ff1" w:cs="Times New Roman"/>
          <w:color w:val="000000"/>
          <w:sz w:val="60"/>
          <w:szCs w:val="60"/>
          <w:lang w:eastAsia="en-GB"/>
        </w:rPr>
        <w:t xml:space="preserve">I am reflecting upon the Assessment Day which offered me a clear insight of what placements require when </w:t>
      </w:r>
    </w:p>
    <w:p w14:paraId="6D51916F" w14:textId="77777777" w:rsidR="00D73747" w:rsidRPr="00D73747" w:rsidRDefault="00D73747" w:rsidP="001D2B3B">
      <w:pPr>
        <w:shd w:val="clear" w:color="auto" w:fill="FFFFFF"/>
        <w:spacing w:after="0" w:line="0" w:lineRule="auto"/>
        <w:jc w:val="both"/>
        <w:rPr>
          <w:rFonts w:ascii="ff1" w:eastAsia="Times New Roman" w:hAnsi="ff1" w:cs="Times New Roman"/>
          <w:color w:val="000000"/>
          <w:sz w:val="60"/>
          <w:szCs w:val="60"/>
          <w:lang w:eastAsia="en-GB"/>
        </w:rPr>
      </w:pPr>
      <w:r w:rsidRPr="00D73747">
        <w:rPr>
          <w:rFonts w:ascii="ff1" w:eastAsia="Times New Roman" w:hAnsi="ff1" w:cs="Times New Roman"/>
          <w:color w:val="000000"/>
          <w:sz w:val="60"/>
          <w:szCs w:val="60"/>
          <w:lang w:eastAsia="en-GB"/>
        </w:rPr>
        <w:t>applying, and the focal points which were group tasks and presentations</w:t>
      </w:r>
    </w:p>
    <w:p w14:paraId="44049FF4" w14:textId="11E35029" w:rsidR="00880049" w:rsidRPr="00023702" w:rsidRDefault="00933E95" w:rsidP="001D2B3B">
      <w:pPr>
        <w:pStyle w:val="Heading1"/>
        <w:jc w:val="both"/>
        <w:rPr>
          <w:sz w:val="28"/>
          <w:szCs w:val="28"/>
        </w:rPr>
      </w:pPr>
      <w:r w:rsidRPr="00A30F06">
        <w:t xml:space="preserve"> </w:t>
      </w:r>
      <w:bookmarkStart w:id="3" w:name="_Toc121957900"/>
      <w:r w:rsidRPr="00023702">
        <w:rPr>
          <w:color w:val="000000" w:themeColor="text1"/>
          <w:sz w:val="28"/>
          <w:szCs w:val="28"/>
        </w:rPr>
        <w:t>FEELING</w:t>
      </w:r>
      <w:r w:rsidR="00BB47AD" w:rsidRPr="00023702">
        <w:rPr>
          <w:color w:val="000000" w:themeColor="text1"/>
          <w:sz w:val="28"/>
          <w:szCs w:val="28"/>
        </w:rPr>
        <w:t>’</w:t>
      </w:r>
      <w:r w:rsidRPr="00023702">
        <w:rPr>
          <w:color w:val="000000" w:themeColor="text1"/>
          <w:sz w:val="28"/>
          <w:szCs w:val="28"/>
        </w:rPr>
        <w:t>S</w:t>
      </w:r>
      <w:bookmarkEnd w:id="3"/>
      <w:r w:rsidR="003D5A97" w:rsidRPr="00023702">
        <w:rPr>
          <w:color w:val="000000" w:themeColor="text1"/>
          <w:sz w:val="28"/>
          <w:szCs w:val="28"/>
        </w:rPr>
        <w:t xml:space="preserve"> </w:t>
      </w:r>
    </w:p>
    <w:p w14:paraId="00D6734E" w14:textId="42B1069B" w:rsidR="003D5A97" w:rsidRDefault="00081932" w:rsidP="001D2B3B">
      <w:pPr>
        <w:jc w:val="both"/>
      </w:pPr>
      <w:r w:rsidRPr="00081932">
        <w:t>when I noticed that everyone was waiting for me to talk, my voice began to tremble from anxiety. I had no idea how to put a stop to it. I soon became aware that without the PowerPoint, folks did not appear to recognize what I was speaking. By using PowerPoint, I ensured that my audience understood both what I was speaking and the information on the prepared slides. In a way, this meant they heard it two times, but I noticed Dear Melanie repeating parts of my words repeatedly and occasionally filling in for me when I was unable to. I was uneasy about this. I was irritated because I thought it was extremely patronising</w:t>
      </w:r>
      <w:r w:rsidR="00D124B0">
        <w:t>.</w:t>
      </w:r>
      <w:r w:rsidR="003D5A97" w:rsidRPr="003D5A97">
        <w:t xml:space="preserve"> </w:t>
      </w:r>
      <w:r w:rsidR="007302C8" w:rsidRPr="007302C8">
        <w:t xml:space="preserve">Thereafter, my co-workers told me that she usually does that. I was upset that my presentation did not appear to have gone well. </w:t>
      </w:r>
      <w:r w:rsidR="00190E71" w:rsidRPr="00190E71">
        <w:t>I experienced a range of feelings during the final presentation, particularly emotional agony and resentment at the individuals from my group who did not attend. My heart rate started to increase along with the tense energy because there was not adequate individual thoughts or commitment. At this time, my negative thoughts overcame me because of the poor contributions, and I lost the courage to speak out.</w:t>
      </w:r>
      <w:r w:rsidR="00190E71">
        <w:t xml:space="preserve"> </w:t>
      </w:r>
      <w:r w:rsidR="00436B4F" w:rsidRPr="00436B4F">
        <w:t>While there was still a worry concerning discomfort when I used hand movements, my strength was the quick awareness that I am in control. I thought that if individuals became inactive, my hands would act as a barrier to keep me safe. I assumed control as the dominant participant and encouraged others to share their thoughts and feelings around the Next Sales. Even if there was not a full collective effort, I believe that my happy attitude contributed to creating a nice atmosphere.</w:t>
      </w:r>
    </w:p>
    <w:p w14:paraId="3C480783" w14:textId="16E74511" w:rsidR="003D5A97" w:rsidRPr="00720840" w:rsidRDefault="003D5A97" w:rsidP="001D2B3B">
      <w:pPr>
        <w:pStyle w:val="Heading1"/>
        <w:jc w:val="both"/>
        <w:rPr>
          <w:color w:val="000000" w:themeColor="text1"/>
          <w:sz w:val="28"/>
          <w:szCs w:val="28"/>
        </w:rPr>
      </w:pPr>
      <w:bookmarkStart w:id="4" w:name="_Toc121957901"/>
      <w:r w:rsidRPr="00720840">
        <w:rPr>
          <w:color w:val="000000" w:themeColor="text1"/>
          <w:sz w:val="28"/>
          <w:szCs w:val="28"/>
        </w:rPr>
        <w:t>E</w:t>
      </w:r>
      <w:r w:rsidR="00720840" w:rsidRPr="00720840">
        <w:rPr>
          <w:color w:val="000000" w:themeColor="text1"/>
          <w:sz w:val="28"/>
          <w:szCs w:val="28"/>
        </w:rPr>
        <w:t>VALUTION</w:t>
      </w:r>
      <w:bookmarkEnd w:id="4"/>
    </w:p>
    <w:p w14:paraId="2F218A43" w14:textId="76114000" w:rsidR="00F65EE3" w:rsidRDefault="00696F70" w:rsidP="001D2B3B">
      <w:pPr>
        <w:jc w:val="both"/>
      </w:pPr>
      <w:r w:rsidRPr="00696F70">
        <w:t>My team was enthusiastic and complimented me for acting as the representative; this made me feel valued and like the group recognised my efforts.</w:t>
      </w:r>
      <w:r>
        <w:t xml:space="preserve"> </w:t>
      </w:r>
      <w:r w:rsidR="00436B4F" w:rsidRPr="00436B4F">
        <w:t>Self-disappointment was a shortcoming; I lacked the courage to talk about my ineffectiveness and lack of personal responsibility. I regret forcing myself to collaborate with those I did not believe were capable of the job in the past. I have learned from this situation that I need to focus on increasing my confidence.</w:t>
      </w:r>
    </w:p>
    <w:p w14:paraId="0C7FAE42" w14:textId="487CC2FD" w:rsidR="00D405B6" w:rsidRPr="00630DC1" w:rsidRDefault="003D5A97" w:rsidP="001D2B3B">
      <w:pPr>
        <w:pStyle w:val="Heading1"/>
        <w:jc w:val="both"/>
        <w:rPr>
          <w:color w:val="000000" w:themeColor="text1"/>
        </w:rPr>
      </w:pPr>
      <w:bookmarkStart w:id="5" w:name="_Toc121957902"/>
      <w:r w:rsidRPr="00630DC1">
        <w:rPr>
          <w:color w:val="000000" w:themeColor="text1"/>
        </w:rPr>
        <w:t>A</w:t>
      </w:r>
      <w:r w:rsidR="00630DC1" w:rsidRPr="00630DC1">
        <w:rPr>
          <w:color w:val="000000" w:themeColor="text1"/>
        </w:rPr>
        <w:t>NALYSIS</w:t>
      </w:r>
      <w:bookmarkEnd w:id="5"/>
    </w:p>
    <w:p w14:paraId="4A913321" w14:textId="4EF117B6" w:rsidR="003D5A97" w:rsidRDefault="00D405B6" w:rsidP="001D2B3B">
      <w:pPr>
        <w:jc w:val="both"/>
      </w:pPr>
      <w:r w:rsidRPr="00D405B6">
        <w:t xml:space="preserve">My own experience supports the social loafing theory, according to which motivation wanes when working alone rather than in a group to accomplish a task. </w:t>
      </w:r>
      <w:r w:rsidR="00696F70" w:rsidRPr="00696F70">
        <w:t>The fact that I was given more responsibility led me to believe that the bad outweighed the good. After considering the situation, my skills act as role models, openness, and patience. In addition, I believe that one outcome of my feelings could be that we lost an effective leadership to monitor and evaluate progress, which diminished my individual actions in the latter stages.</w:t>
      </w:r>
      <w:r w:rsidR="00696F70">
        <w:t xml:space="preserve"> </w:t>
      </w:r>
      <w:r w:rsidR="004E2F2C" w:rsidRPr="004E2F2C">
        <w:t xml:space="preserve">It emphasises the nature of experience-based learning and the significance of fusing propositional knowledge with specialised expertise and individualised knowledge. To </w:t>
      </w:r>
      <w:r w:rsidR="004E2F2C" w:rsidRPr="004E2F2C">
        <w:lastRenderedPageBreak/>
        <w:t xml:space="preserve">progress </w:t>
      </w:r>
      <w:r w:rsidR="00A15B6B">
        <w:t>my</w:t>
      </w:r>
      <w:r w:rsidR="004E2F2C" w:rsidRPr="004E2F2C">
        <w:t xml:space="preserve"> craft and deliver higher levels of service, </w:t>
      </w:r>
      <w:r w:rsidR="001A15FA">
        <w:t xml:space="preserve">I </w:t>
      </w:r>
      <w:r w:rsidR="001A15FA" w:rsidRPr="004E2F2C">
        <w:t>must</w:t>
      </w:r>
      <w:r w:rsidR="004E2F2C" w:rsidRPr="004E2F2C">
        <w:t xml:space="preserve"> build critical reflection abilities as </w:t>
      </w:r>
      <w:r w:rsidR="009209CD">
        <w:t xml:space="preserve">I </w:t>
      </w:r>
      <w:r w:rsidR="009209CD" w:rsidRPr="004E2F2C">
        <w:t>go</w:t>
      </w:r>
      <w:r w:rsidR="004E2F2C" w:rsidRPr="004E2F2C">
        <w:t xml:space="preserve"> from being novices to experts.</w:t>
      </w:r>
    </w:p>
    <w:p w14:paraId="6E3CC5C7" w14:textId="17B58E8B" w:rsidR="003D5A97" w:rsidRPr="00630DC1" w:rsidRDefault="003D5A97" w:rsidP="001D2B3B">
      <w:pPr>
        <w:pStyle w:val="Heading1"/>
        <w:jc w:val="both"/>
        <w:rPr>
          <w:color w:val="000000" w:themeColor="text1"/>
          <w:sz w:val="28"/>
          <w:szCs w:val="28"/>
        </w:rPr>
      </w:pPr>
      <w:bookmarkStart w:id="6" w:name="_Toc121957903"/>
      <w:r w:rsidRPr="00630DC1">
        <w:rPr>
          <w:color w:val="000000" w:themeColor="text1"/>
          <w:sz w:val="28"/>
          <w:szCs w:val="28"/>
        </w:rPr>
        <w:t>C</w:t>
      </w:r>
      <w:r w:rsidR="00630DC1" w:rsidRPr="00630DC1">
        <w:rPr>
          <w:color w:val="000000" w:themeColor="text1"/>
          <w:sz w:val="28"/>
          <w:szCs w:val="28"/>
        </w:rPr>
        <w:t>ONCLUSION</w:t>
      </w:r>
      <w:bookmarkEnd w:id="6"/>
    </w:p>
    <w:p w14:paraId="1751FA16" w14:textId="41C4BC8E" w:rsidR="003D5A97" w:rsidRDefault="00685FE7" w:rsidP="001D2B3B">
      <w:pPr>
        <w:jc w:val="both"/>
      </w:pPr>
      <w:r w:rsidRPr="00685FE7">
        <w:t>I will handle stress in the future in a non-defensive and open way rather than making excuses by revealing all of my beliefs. I might pay more attention to my surroundings and incorporate the opinions of classmates who do not add anything to the group's satisfaction.</w:t>
      </w:r>
      <w:r>
        <w:t xml:space="preserve"> </w:t>
      </w:r>
      <w:r w:rsidR="00782B35">
        <w:t xml:space="preserve">Furthermore, </w:t>
      </w:r>
      <w:r w:rsidR="00B94AC6" w:rsidRPr="00B94AC6">
        <w:t>I must begin by considering the steps involved in making a strong presentation. My confidence on my acting abilities may not have been all that useful. Acting made my voice stronger and faster, but I was not simply trying to say someone else's lines; I had my own, and I wanted to be able to go into more detail rather than just say the line.</w:t>
      </w:r>
      <w:r w:rsidR="00E04DB5">
        <w:t xml:space="preserve"> </w:t>
      </w:r>
      <w:sdt>
        <w:sdtPr>
          <w:id w:val="-840933476"/>
          <w:citation/>
        </w:sdtPr>
        <w:sdtContent>
          <w:r w:rsidR="004C2B1B">
            <w:fldChar w:fldCharType="begin"/>
          </w:r>
          <w:r w:rsidR="004C2B1B">
            <w:instrText xml:space="preserve"> CITATION SHE19 \l 2057 </w:instrText>
          </w:r>
          <w:r w:rsidR="004C2B1B">
            <w:fldChar w:fldCharType="separate"/>
          </w:r>
          <w:r w:rsidR="00F64B5A" w:rsidRPr="00F64B5A">
            <w:rPr>
              <w:noProof/>
            </w:rPr>
            <w:t>(UNIVERSITY, 2018/2019)</w:t>
          </w:r>
          <w:r w:rsidR="004C2B1B">
            <w:fldChar w:fldCharType="end"/>
          </w:r>
        </w:sdtContent>
      </w:sdt>
    </w:p>
    <w:p w14:paraId="0D66A991" w14:textId="6B2C9A28" w:rsidR="003D5A97" w:rsidRDefault="003D5A97" w:rsidP="001D2B3B">
      <w:pPr>
        <w:jc w:val="both"/>
      </w:pPr>
      <w:r w:rsidRPr="003D5A97">
        <w:t>A</w:t>
      </w:r>
      <w:r w:rsidR="00045D5D">
        <w:t>CTION- PLAN</w:t>
      </w:r>
    </w:p>
    <w:p w14:paraId="37F19A47" w14:textId="71532237" w:rsidR="00B70E8B" w:rsidRDefault="00685FE7" w:rsidP="001D2B3B">
      <w:pPr>
        <w:jc w:val="both"/>
      </w:pPr>
      <w:r w:rsidRPr="00685FE7">
        <w:t>I need to work on increasing my self-confidence in the future, therefore I must set SMART goals. Example, I will concentrate on advantageous outcomes and activities.  I will learn how to use emotional self-regulation, a technique that identifies my attitudes, emotions, and behaviours and transforms my action drive into meaningful action, in order to avoid experiencing unpleasant emotions.</w:t>
      </w:r>
      <w:r>
        <w:t xml:space="preserve"> </w:t>
      </w:r>
      <w:r w:rsidR="001C2539" w:rsidRPr="001C2539">
        <w:t>After contemplating the presentation for a few days, I discussed it with Dear Melanie. She provided me a list of things to work on for the next time. They included dialling back the PowerPoint presentation, speaking more slowly, and finding a way to relax</w:t>
      </w:r>
      <w:r w:rsidR="00EF16E6">
        <w:t>.</w:t>
      </w:r>
      <w:r w:rsidR="00EF16E6" w:rsidRPr="00EF16E6">
        <w:t xml:space="preserve"> </w:t>
      </w:r>
      <w:r w:rsidR="007D7E23" w:rsidRPr="00EF16E6">
        <w:t>For</w:t>
      </w:r>
      <w:r w:rsidR="00EF16E6" w:rsidRPr="00EF16E6">
        <w:t xml:space="preserve"> the figures to be more easily understood, I also need to rewrite them. She advised me to give a presentation to a few team members perhaps next week so I can get better at what I do.</w:t>
      </w:r>
      <w:r w:rsidR="00C94866" w:rsidRPr="00C94866">
        <w:t xml:space="preserve"> It seems to me as I write this how helpful it is to review earlier writings on the subject. I ha</w:t>
      </w:r>
      <w:r w:rsidR="00571166">
        <w:t>d</w:t>
      </w:r>
      <w:r w:rsidR="00C94866" w:rsidRPr="00C94866">
        <w:t xml:space="preserve"> the ability to see things differently, it seems. When I first wrote this, I believed the presentation to be terrible and that there was nothing I could have done to make it better. I later came to understand that there </w:t>
      </w:r>
      <w:r w:rsidR="00241865" w:rsidRPr="00C94866">
        <w:t>were</w:t>
      </w:r>
      <w:r w:rsidR="00C94866" w:rsidRPr="00C94866">
        <w:t xml:space="preserve"> things I was not aware of at the time.  Additionally, I am aware of some of my mistakes. I was blind to that at the time. Like my low self-worth got in the way. Realizing where I went so wrong and admitting my mistakes to myself offers me the ability to do better the next time - and maybe even help.</w:t>
      </w:r>
      <w:sdt>
        <w:sdtPr>
          <w:id w:val="-976522230"/>
          <w:citation/>
        </w:sdtPr>
        <w:sdtContent>
          <w:r w:rsidR="00B5040E">
            <w:fldChar w:fldCharType="begin"/>
          </w:r>
          <w:r w:rsidR="00B5040E">
            <w:instrText xml:space="preserve"> CITATION PHI04 \l 2057 </w:instrText>
          </w:r>
          <w:r w:rsidR="00B5040E">
            <w:fldChar w:fldCharType="separate"/>
          </w:r>
          <w:r w:rsidR="00F64B5A">
            <w:rPr>
              <w:noProof/>
            </w:rPr>
            <w:t xml:space="preserve"> </w:t>
          </w:r>
          <w:r w:rsidR="00F64B5A" w:rsidRPr="00F64B5A">
            <w:rPr>
              <w:noProof/>
            </w:rPr>
            <w:t>(R.GORDIN, 2004)</w:t>
          </w:r>
          <w:r w:rsidR="00B5040E">
            <w:fldChar w:fldCharType="end"/>
          </w:r>
        </w:sdtContent>
      </w:sdt>
    </w:p>
    <w:p w14:paraId="7F0BA2F3" w14:textId="4BA35925" w:rsidR="008E20C0" w:rsidRDefault="008E20C0" w:rsidP="001D2B3B">
      <w:pPr>
        <w:jc w:val="both"/>
      </w:pPr>
      <w:r>
        <w:t>CONCLUSION</w:t>
      </w:r>
    </w:p>
    <w:p w14:paraId="549FBFAD" w14:textId="60B34053" w:rsidR="008E20C0" w:rsidRDefault="008E20C0" w:rsidP="001D2B3B">
      <w:pPr>
        <w:jc w:val="both"/>
      </w:pPr>
      <w:r w:rsidRPr="008E20C0">
        <w:t xml:space="preserve">The justification for using reflection in professional practise has been covered in this </w:t>
      </w:r>
      <w:r w:rsidR="009667BF">
        <w:t>reflective report</w:t>
      </w:r>
      <w:r w:rsidRPr="008E20C0">
        <w:t xml:space="preserve">. It emphasises the nature of experience-based learning and the significance of fusing propositional knowledge with specialised expertise and individualised knowledge. To progress </w:t>
      </w:r>
      <w:r w:rsidR="00ED4731">
        <w:t>my</w:t>
      </w:r>
      <w:r w:rsidRPr="008E20C0">
        <w:t xml:space="preserve"> craft and deliver higher levels of service, </w:t>
      </w:r>
      <w:r w:rsidR="00EA507D">
        <w:t xml:space="preserve">I </w:t>
      </w:r>
      <w:r w:rsidR="00EA507D" w:rsidRPr="008E20C0">
        <w:t>must</w:t>
      </w:r>
      <w:r w:rsidRPr="008E20C0">
        <w:t xml:space="preserve"> build critical reflection abilities as </w:t>
      </w:r>
      <w:r w:rsidR="00A76CC3">
        <w:t xml:space="preserve">I </w:t>
      </w:r>
      <w:r w:rsidRPr="008E20C0">
        <w:t xml:space="preserve"> go from being novices to experts.</w:t>
      </w:r>
    </w:p>
    <w:p w14:paraId="272E1639" w14:textId="77777777" w:rsidR="000F6E5C" w:rsidRDefault="000F6E5C" w:rsidP="001D2B3B">
      <w:pPr>
        <w:jc w:val="both"/>
      </w:pPr>
    </w:p>
    <w:p w14:paraId="4C97C6CE" w14:textId="77777777" w:rsidR="000F6E5C" w:rsidRDefault="000F6E5C" w:rsidP="001D2B3B">
      <w:pPr>
        <w:jc w:val="both"/>
      </w:pPr>
    </w:p>
    <w:p w14:paraId="63DBD38F" w14:textId="77777777" w:rsidR="000F6E5C" w:rsidRDefault="000F6E5C" w:rsidP="001D2B3B">
      <w:pPr>
        <w:jc w:val="both"/>
      </w:pPr>
    </w:p>
    <w:p w14:paraId="2E03FBFC" w14:textId="77777777" w:rsidR="000F6E5C" w:rsidRDefault="000F6E5C" w:rsidP="001D2B3B">
      <w:pPr>
        <w:jc w:val="both"/>
      </w:pPr>
    </w:p>
    <w:p w14:paraId="55222750" w14:textId="77777777" w:rsidR="000F6E5C" w:rsidRDefault="000F6E5C" w:rsidP="001D2B3B">
      <w:pPr>
        <w:jc w:val="both"/>
      </w:pPr>
    </w:p>
    <w:p w14:paraId="4C2FDA19" w14:textId="77777777" w:rsidR="000F6E5C" w:rsidRDefault="000F6E5C" w:rsidP="001D2B3B">
      <w:pPr>
        <w:jc w:val="both"/>
      </w:pPr>
    </w:p>
    <w:p w14:paraId="30268A1C" w14:textId="77777777" w:rsidR="000F6E5C" w:rsidRDefault="000F6E5C" w:rsidP="001D2B3B">
      <w:pPr>
        <w:jc w:val="both"/>
      </w:pPr>
    </w:p>
    <w:p w14:paraId="20819FDE" w14:textId="77777777" w:rsidR="00786A62" w:rsidRDefault="00786A62" w:rsidP="001D2B3B">
      <w:pPr>
        <w:jc w:val="both"/>
      </w:pPr>
    </w:p>
    <w:p w14:paraId="753F748E" w14:textId="74F9716F" w:rsidR="000A482F" w:rsidRPr="00786A62" w:rsidRDefault="00966193" w:rsidP="00786A62">
      <w:pPr>
        <w:pStyle w:val="Heading1"/>
        <w:rPr>
          <w:color w:val="000000" w:themeColor="text1"/>
          <w:sz w:val="28"/>
          <w:szCs w:val="28"/>
        </w:rPr>
      </w:pPr>
      <w:r w:rsidRPr="00786A62">
        <w:rPr>
          <w:color w:val="000000" w:themeColor="text1"/>
          <w:sz w:val="28"/>
          <w:szCs w:val="28"/>
        </w:rPr>
        <w:lastRenderedPageBreak/>
        <w:t>REFERENCES</w:t>
      </w:r>
    </w:p>
    <w:sdt>
      <w:sdtPr>
        <w:rPr>
          <w:rFonts w:asciiTheme="minorHAnsi" w:eastAsiaTheme="minorHAnsi" w:hAnsiTheme="minorHAnsi" w:cstheme="minorBidi"/>
          <w:color w:val="auto"/>
          <w:sz w:val="22"/>
          <w:szCs w:val="22"/>
          <w:lang w:val="en-GB"/>
        </w:rPr>
        <w:id w:val="1643379789"/>
        <w:docPartObj>
          <w:docPartGallery w:val="Bibliographies"/>
          <w:docPartUnique/>
        </w:docPartObj>
      </w:sdtPr>
      <w:sdtContent>
        <w:p w14:paraId="1E6760B4" w14:textId="7DBD43A7" w:rsidR="000A482F" w:rsidRDefault="000A482F" w:rsidP="001D2B3B">
          <w:pPr>
            <w:pStyle w:val="Heading1"/>
            <w:jc w:val="both"/>
          </w:pPr>
        </w:p>
        <w:sdt>
          <w:sdtPr>
            <w:id w:val="111145805"/>
            <w:bibliography/>
          </w:sdtPr>
          <w:sdtContent>
            <w:p w14:paraId="17F7F332" w14:textId="77777777" w:rsidR="00F64B5A" w:rsidRDefault="000A482F" w:rsidP="00F64B5A">
              <w:pPr>
                <w:pStyle w:val="Bibliography"/>
                <w:rPr>
                  <w:noProof/>
                  <w:sz w:val="24"/>
                  <w:szCs w:val="24"/>
                  <w:lang w:val="en-US"/>
                </w:rPr>
              </w:pPr>
              <w:r>
                <w:fldChar w:fldCharType="begin"/>
              </w:r>
              <w:r>
                <w:instrText xml:space="preserve"> BIBLIOGRAPHY </w:instrText>
              </w:r>
              <w:r>
                <w:fldChar w:fldCharType="separate"/>
              </w:r>
              <w:r w:rsidR="00F64B5A">
                <w:rPr>
                  <w:noProof/>
                  <w:lang w:val="en-US"/>
                </w:rPr>
                <w:t xml:space="preserve">cardiffmet, n.d. [Online] </w:t>
              </w:r>
              <w:r w:rsidR="00F64B5A">
                <w:rPr>
                  <w:noProof/>
                  <w:lang w:val="en-US"/>
                </w:rPr>
                <w:br/>
                <w:t xml:space="preserve">Available at: </w:t>
              </w:r>
              <w:r w:rsidR="00F64B5A">
                <w:rPr>
                  <w:noProof/>
                  <w:u w:val="single"/>
                  <w:lang w:val="en-US"/>
                </w:rPr>
                <w:t>https://study.cardiffmet.ac.uk/AcSkills/Documents/Guides/AS_Guide_Reflective_writing_Kolb.pdf</w:t>
              </w:r>
            </w:p>
            <w:p w14:paraId="1E39768B" w14:textId="77777777" w:rsidR="00F64B5A" w:rsidRDefault="00F64B5A" w:rsidP="00F64B5A">
              <w:pPr>
                <w:pStyle w:val="Bibliography"/>
                <w:rPr>
                  <w:noProof/>
                  <w:lang w:val="en-US"/>
                </w:rPr>
              </w:pPr>
              <w:r>
                <w:rPr>
                  <w:noProof/>
                  <w:lang w:val="en-US"/>
                </w:rPr>
                <w:t xml:space="preserve">CHAPMAN, J., 2013. Enhancing skills of critical reflection to evidence learning in professional practice. </w:t>
              </w:r>
              <w:r>
                <w:rPr>
                  <w:i/>
                  <w:iCs/>
                  <w:noProof/>
                  <w:lang w:val="en-US"/>
                </w:rPr>
                <w:t xml:space="preserve">SCIENCE DIRECT, </w:t>
              </w:r>
              <w:r>
                <w:rPr>
                  <w:noProof/>
                  <w:lang w:val="en-US"/>
                </w:rPr>
                <w:t>AUGUST.Volume VOL 14.</w:t>
              </w:r>
            </w:p>
            <w:p w14:paraId="1D8580E0" w14:textId="77777777" w:rsidR="00F64B5A" w:rsidRDefault="00F64B5A" w:rsidP="00F64B5A">
              <w:pPr>
                <w:pStyle w:val="Bibliography"/>
                <w:rPr>
                  <w:noProof/>
                  <w:lang w:val="en-US"/>
                </w:rPr>
              </w:pPr>
              <w:r>
                <w:rPr>
                  <w:noProof/>
                  <w:lang w:val="en-US"/>
                </w:rPr>
                <w:t xml:space="preserve">R.GORDIN, P., 2004. </w:t>
              </w:r>
              <w:r>
                <w:rPr>
                  <w:i/>
                  <w:iCs/>
                  <w:noProof/>
                  <w:lang w:val="en-US"/>
                </w:rPr>
                <w:t xml:space="preserve">SPRINGER LINK. </w:t>
              </w:r>
              <w:r>
                <w:rPr>
                  <w:noProof/>
                  <w:lang w:val="en-US"/>
                </w:rPr>
                <w:t xml:space="preserve">[Online] </w:t>
              </w:r>
              <w:r>
                <w:rPr>
                  <w:noProof/>
                  <w:lang w:val="en-US"/>
                </w:rPr>
                <w:br/>
                <w:t xml:space="preserve">Available at: </w:t>
              </w:r>
              <w:r>
                <w:rPr>
                  <w:noProof/>
                  <w:u w:val="single"/>
                  <w:lang w:val="en-US"/>
                </w:rPr>
                <w:t>https://link.springer.com/article/10.1023/B:COTR.0000045557.15923.96</w:t>
              </w:r>
            </w:p>
            <w:p w14:paraId="25ADC4B4" w14:textId="77777777" w:rsidR="00F64B5A" w:rsidRDefault="00F64B5A" w:rsidP="00F64B5A">
              <w:pPr>
                <w:pStyle w:val="Bibliography"/>
                <w:rPr>
                  <w:noProof/>
                  <w:lang w:val="en-US"/>
                </w:rPr>
              </w:pPr>
              <w:r>
                <w:rPr>
                  <w:noProof/>
                  <w:lang w:val="en-US"/>
                </w:rPr>
                <w:t xml:space="preserve">UNIVERSITY, S. H., 2018/2019. </w:t>
              </w:r>
              <w:r>
                <w:rPr>
                  <w:i/>
                  <w:iCs/>
                  <w:noProof/>
                  <w:lang w:val="en-US"/>
                </w:rPr>
                <w:t xml:space="preserve">STUDOCU. </w:t>
              </w:r>
              <w:r>
                <w:rPr>
                  <w:noProof/>
                  <w:lang w:val="en-US"/>
                </w:rPr>
                <w:t xml:space="preserve">[Online] </w:t>
              </w:r>
              <w:r>
                <w:rPr>
                  <w:noProof/>
                  <w:lang w:val="en-US"/>
                </w:rPr>
                <w:br/>
                <w:t xml:space="preserve">Available at: </w:t>
              </w:r>
              <w:r>
                <w:rPr>
                  <w:noProof/>
                  <w:u w:val="single"/>
                  <w:lang w:val="en-US"/>
                </w:rPr>
                <w:t>https://www.studocu.com/en-gb/document/sheffield-hallam-university/understanding-and-managing-financial-roles/blog-3-a-reflection-on-assessment-day-1-gibbs-reflective-cycle/1672009</w:t>
              </w:r>
            </w:p>
            <w:p w14:paraId="7EF58944" w14:textId="3540160E" w:rsidR="000A482F" w:rsidRDefault="000A482F" w:rsidP="00F64B5A">
              <w:pPr>
                <w:jc w:val="both"/>
              </w:pPr>
              <w:r>
                <w:rPr>
                  <w:b/>
                  <w:bCs/>
                  <w:noProof/>
                </w:rPr>
                <w:fldChar w:fldCharType="end"/>
              </w:r>
            </w:p>
          </w:sdtContent>
        </w:sdt>
      </w:sdtContent>
    </w:sdt>
    <w:p w14:paraId="1EBCA243" w14:textId="4A5335B0" w:rsidR="00966193" w:rsidRDefault="00966193" w:rsidP="001D2B3B">
      <w:pPr>
        <w:jc w:val="both"/>
      </w:pPr>
    </w:p>
    <w:sectPr w:rsidR="00966193" w:rsidSect="00B70E8B">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DBC01" w14:textId="77777777" w:rsidR="004B7D4A" w:rsidRDefault="004B7D4A" w:rsidP="004C67C0">
      <w:pPr>
        <w:spacing w:after="0" w:line="240" w:lineRule="auto"/>
      </w:pPr>
      <w:r>
        <w:separator/>
      </w:r>
    </w:p>
  </w:endnote>
  <w:endnote w:type="continuationSeparator" w:id="0">
    <w:p w14:paraId="5C0CF0F2" w14:textId="77777777" w:rsidR="004B7D4A" w:rsidRDefault="004B7D4A" w:rsidP="004C67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f1">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E79A0" w14:textId="77777777" w:rsidR="004B7D4A" w:rsidRDefault="004B7D4A" w:rsidP="004C67C0">
      <w:pPr>
        <w:spacing w:after="0" w:line="240" w:lineRule="auto"/>
      </w:pPr>
      <w:r>
        <w:separator/>
      </w:r>
    </w:p>
  </w:footnote>
  <w:footnote w:type="continuationSeparator" w:id="0">
    <w:p w14:paraId="441D6BD0" w14:textId="77777777" w:rsidR="004B7D4A" w:rsidRDefault="004B7D4A" w:rsidP="004C67C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0E8B"/>
    <w:rsid w:val="0001079A"/>
    <w:rsid w:val="00023702"/>
    <w:rsid w:val="0002536F"/>
    <w:rsid w:val="0003302A"/>
    <w:rsid w:val="00045D5D"/>
    <w:rsid w:val="00081932"/>
    <w:rsid w:val="000A482F"/>
    <w:rsid w:val="000B268A"/>
    <w:rsid w:val="000C52FE"/>
    <w:rsid w:val="000E2056"/>
    <w:rsid w:val="000F6E5C"/>
    <w:rsid w:val="001026D2"/>
    <w:rsid w:val="00190E71"/>
    <w:rsid w:val="00196AD3"/>
    <w:rsid w:val="001A15FA"/>
    <w:rsid w:val="001A593A"/>
    <w:rsid w:val="001C2539"/>
    <w:rsid w:val="001D2B3B"/>
    <w:rsid w:val="001D46F0"/>
    <w:rsid w:val="00202A76"/>
    <w:rsid w:val="00226ED4"/>
    <w:rsid w:val="00241865"/>
    <w:rsid w:val="0024432E"/>
    <w:rsid w:val="002450DF"/>
    <w:rsid w:val="00265F48"/>
    <w:rsid w:val="002A2D25"/>
    <w:rsid w:val="002C6254"/>
    <w:rsid w:val="002E6C2F"/>
    <w:rsid w:val="00326F38"/>
    <w:rsid w:val="00365A0A"/>
    <w:rsid w:val="003B1C54"/>
    <w:rsid w:val="003C5119"/>
    <w:rsid w:val="003D5A97"/>
    <w:rsid w:val="004346DA"/>
    <w:rsid w:val="00436B4F"/>
    <w:rsid w:val="00446409"/>
    <w:rsid w:val="004532EE"/>
    <w:rsid w:val="004534BF"/>
    <w:rsid w:val="004A0A20"/>
    <w:rsid w:val="004B7D4A"/>
    <w:rsid w:val="004C2B1B"/>
    <w:rsid w:val="004C67C0"/>
    <w:rsid w:val="004D3D1B"/>
    <w:rsid w:val="004E2F2C"/>
    <w:rsid w:val="00507CA2"/>
    <w:rsid w:val="00541F70"/>
    <w:rsid w:val="00557068"/>
    <w:rsid w:val="00571166"/>
    <w:rsid w:val="005C78D2"/>
    <w:rsid w:val="005E6C08"/>
    <w:rsid w:val="00602338"/>
    <w:rsid w:val="006078B0"/>
    <w:rsid w:val="00620D83"/>
    <w:rsid w:val="00625DB7"/>
    <w:rsid w:val="00630DC1"/>
    <w:rsid w:val="0064167D"/>
    <w:rsid w:val="00675DC8"/>
    <w:rsid w:val="00685FE7"/>
    <w:rsid w:val="00696F70"/>
    <w:rsid w:val="006B22CD"/>
    <w:rsid w:val="006C7299"/>
    <w:rsid w:val="006C7972"/>
    <w:rsid w:val="00701CDA"/>
    <w:rsid w:val="00720840"/>
    <w:rsid w:val="00727297"/>
    <w:rsid w:val="007302C8"/>
    <w:rsid w:val="00736A8D"/>
    <w:rsid w:val="00782B35"/>
    <w:rsid w:val="00786A62"/>
    <w:rsid w:val="007A31C6"/>
    <w:rsid w:val="007D7E23"/>
    <w:rsid w:val="0081392B"/>
    <w:rsid w:val="00880049"/>
    <w:rsid w:val="008E20C0"/>
    <w:rsid w:val="0091024D"/>
    <w:rsid w:val="00917628"/>
    <w:rsid w:val="009209CD"/>
    <w:rsid w:val="00933E95"/>
    <w:rsid w:val="00943813"/>
    <w:rsid w:val="009539C1"/>
    <w:rsid w:val="00966193"/>
    <w:rsid w:val="009667BF"/>
    <w:rsid w:val="0097362C"/>
    <w:rsid w:val="00985CF2"/>
    <w:rsid w:val="00987E2A"/>
    <w:rsid w:val="00995611"/>
    <w:rsid w:val="009A5E3B"/>
    <w:rsid w:val="009F4E98"/>
    <w:rsid w:val="00A15B6B"/>
    <w:rsid w:val="00A242C0"/>
    <w:rsid w:val="00A30F06"/>
    <w:rsid w:val="00A76CC3"/>
    <w:rsid w:val="00AA6BFF"/>
    <w:rsid w:val="00AF32CD"/>
    <w:rsid w:val="00B047C4"/>
    <w:rsid w:val="00B5040E"/>
    <w:rsid w:val="00B60CE4"/>
    <w:rsid w:val="00B70E8B"/>
    <w:rsid w:val="00B87CAF"/>
    <w:rsid w:val="00B94AC6"/>
    <w:rsid w:val="00BB47AD"/>
    <w:rsid w:val="00BF51DC"/>
    <w:rsid w:val="00BF73D6"/>
    <w:rsid w:val="00C17932"/>
    <w:rsid w:val="00C639FC"/>
    <w:rsid w:val="00C90E24"/>
    <w:rsid w:val="00C94866"/>
    <w:rsid w:val="00CB782E"/>
    <w:rsid w:val="00CE2A00"/>
    <w:rsid w:val="00D00475"/>
    <w:rsid w:val="00D124B0"/>
    <w:rsid w:val="00D405B6"/>
    <w:rsid w:val="00D73747"/>
    <w:rsid w:val="00DF1029"/>
    <w:rsid w:val="00E04DB5"/>
    <w:rsid w:val="00E249AF"/>
    <w:rsid w:val="00E3373D"/>
    <w:rsid w:val="00E47A08"/>
    <w:rsid w:val="00E62E2D"/>
    <w:rsid w:val="00EA507D"/>
    <w:rsid w:val="00EB2241"/>
    <w:rsid w:val="00ED4731"/>
    <w:rsid w:val="00EE19C2"/>
    <w:rsid w:val="00EF16E6"/>
    <w:rsid w:val="00F64B5A"/>
    <w:rsid w:val="00F65818"/>
    <w:rsid w:val="00F65EE3"/>
    <w:rsid w:val="00F9274E"/>
    <w:rsid w:val="00FC0426"/>
    <w:rsid w:val="00FC30A3"/>
    <w:rsid w:val="00FC336C"/>
    <w:rsid w:val="00FF0F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E9B53B"/>
  <w15:chartTrackingRefBased/>
  <w15:docId w15:val="{ECD8B262-8BD4-434C-A965-62BBB415D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482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70E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70E8B"/>
    <w:rPr>
      <w:rFonts w:eastAsiaTheme="minorEastAsia"/>
      <w:lang w:val="en-US"/>
    </w:rPr>
  </w:style>
  <w:style w:type="character" w:customStyle="1" w:styleId="Heading1Char">
    <w:name w:val="Heading 1 Char"/>
    <w:basedOn w:val="DefaultParagraphFont"/>
    <w:link w:val="Heading1"/>
    <w:uiPriority w:val="9"/>
    <w:rsid w:val="000A482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0A482F"/>
  </w:style>
  <w:style w:type="paragraph" w:styleId="Header">
    <w:name w:val="header"/>
    <w:basedOn w:val="Normal"/>
    <w:link w:val="HeaderChar"/>
    <w:uiPriority w:val="99"/>
    <w:unhideWhenUsed/>
    <w:rsid w:val="004C67C0"/>
    <w:pPr>
      <w:tabs>
        <w:tab w:val="center" w:pos="4680"/>
        <w:tab w:val="right" w:pos="9360"/>
      </w:tabs>
      <w:spacing w:after="0" w:line="240" w:lineRule="auto"/>
    </w:pPr>
    <w:rPr>
      <w:rFonts w:eastAsiaTheme="minorEastAsia" w:cs="Times New Roman"/>
      <w:lang w:val="en-US"/>
    </w:rPr>
  </w:style>
  <w:style w:type="character" w:customStyle="1" w:styleId="HeaderChar">
    <w:name w:val="Header Char"/>
    <w:basedOn w:val="DefaultParagraphFont"/>
    <w:link w:val="Header"/>
    <w:uiPriority w:val="99"/>
    <w:rsid w:val="004C67C0"/>
    <w:rPr>
      <w:rFonts w:eastAsiaTheme="minorEastAsia" w:cs="Times New Roman"/>
      <w:lang w:val="en-US"/>
    </w:rPr>
  </w:style>
  <w:style w:type="paragraph" w:styleId="TOCHeading">
    <w:name w:val="TOC Heading"/>
    <w:basedOn w:val="Heading1"/>
    <w:next w:val="Normal"/>
    <w:uiPriority w:val="39"/>
    <w:unhideWhenUsed/>
    <w:qFormat/>
    <w:rsid w:val="001D2B3B"/>
    <w:pPr>
      <w:outlineLvl w:val="9"/>
    </w:pPr>
  </w:style>
  <w:style w:type="paragraph" w:styleId="TOC1">
    <w:name w:val="toc 1"/>
    <w:basedOn w:val="Normal"/>
    <w:next w:val="Normal"/>
    <w:autoRedefine/>
    <w:uiPriority w:val="39"/>
    <w:unhideWhenUsed/>
    <w:rsid w:val="001D2B3B"/>
    <w:pPr>
      <w:spacing w:after="100"/>
    </w:pPr>
  </w:style>
  <w:style w:type="character" w:styleId="Hyperlink">
    <w:name w:val="Hyperlink"/>
    <w:basedOn w:val="DefaultParagraphFont"/>
    <w:uiPriority w:val="99"/>
    <w:unhideWhenUsed/>
    <w:rsid w:val="001D2B3B"/>
    <w:rPr>
      <w:color w:val="0563C1" w:themeColor="hyperlink"/>
      <w:u w:val="single"/>
    </w:rPr>
  </w:style>
  <w:style w:type="paragraph" w:styleId="Footer">
    <w:name w:val="footer"/>
    <w:basedOn w:val="Normal"/>
    <w:link w:val="FooterChar"/>
    <w:uiPriority w:val="99"/>
    <w:unhideWhenUsed/>
    <w:rsid w:val="001D2B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2B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227575">
      <w:bodyDiv w:val="1"/>
      <w:marLeft w:val="0"/>
      <w:marRight w:val="0"/>
      <w:marTop w:val="0"/>
      <w:marBottom w:val="0"/>
      <w:divBdr>
        <w:top w:val="none" w:sz="0" w:space="0" w:color="auto"/>
        <w:left w:val="none" w:sz="0" w:space="0" w:color="auto"/>
        <w:bottom w:val="none" w:sz="0" w:space="0" w:color="auto"/>
        <w:right w:val="none" w:sz="0" w:space="0" w:color="auto"/>
      </w:divBdr>
    </w:div>
    <w:div w:id="120734399">
      <w:bodyDiv w:val="1"/>
      <w:marLeft w:val="0"/>
      <w:marRight w:val="0"/>
      <w:marTop w:val="0"/>
      <w:marBottom w:val="0"/>
      <w:divBdr>
        <w:top w:val="none" w:sz="0" w:space="0" w:color="auto"/>
        <w:left w:val="none" w:sz="0" w:space="0" w:color="auto"/>
        <w:bottom w:val="none" w:sz="0" w:space="0" w:color="auto"/>
        <w:right w:val="none" w:sz="0" w:space="0" w:color="auto"/>
      </w:divBdr>
    </w:div>
    <w:div w:id="376046652">
      <w:bodyDiv w:val="1"/>
      <w:marLeft w:val="0"/>
      <w:marRight w:val="0"/>
      <w:marTop w:val="0"/>
      <w:marBottom w:val="0"/>
      <w:divBdr>
        <w:top w:val="none" w:sz="0" w:space="0" w:color="auto"/>
        <w:left w:val="none" w:sz="0" w:space="0" w:color="auto"/>
        <w:bottom w:val="none" w:sz="0" w:space="0" w:color="auto"/>
        <w:right w:val="none" w:sz="0" w:space="0" w:color="auto"/>
      </w:divBdr>
    </w:div>
    <w:div w:id="459030200">
      <w:bodyDiv w:val="1"/>
      <w:marLeft w:val="0"/>
      <w:marRight w:val="0"/>
      <w:marTop w:val="0"/>
      <w:marBottom w:val="0"/>
      <w:divBdr>
        <w:top w:val="none" w:sz="0" w:space="0" w:color="auto"/>
        <w:left w:val="none" w:sz="0" w:space="0" w:color="auto"/>
        <w:bottom w:val="none" w:sz="0" w:space="0" w:color="auto"/>
        <w:right w:val="none" w:sz="0" w:space="0" w:color="auto"/>
      </w:divBdr>
    </w:div>
    <w:div w:id="748621839">
      <w:bodyDiv w:val="1"/>
      <w:marLeft w:val="0"/>
      <w:marRight w:val="0"/>
      <w:marTop w:val="0"/>
      <w:marBottom w:val="0"/>
      <w:divBdr>
        <w:top w:val="none" w:sz="0" w:space="0" w:color="auto"/>
        <w:left w:val="none" w:sz="0" w:space="0" w:color="auto"/>
        <w:bottom w:val="none" w:sz="0" w:space="0" w:color="auto"/>
        <w:right w:val="none" w:sz="0" w:space="0" w:color="auto"/>
      </w:divBdr>
    </w:div>
    <w:div w:id="848643236">
      <w:bodyDiv w:val="1"/>
      <w:marLeft w:val="0"/>
      <w:marRight w:val="0"/>
      <w:marTop w:val="0"/>
      <w:marBottom w:val="0"/>
      <w:divBdr>
        <w:top w:val="none" w:sz="0" w:space="0" w:color="auto"/>
        <w:left w:val="none" w:sz="0" w:space="0" w:color="auto"/>
        <w:bottom w:val="none" w:sz="0" w:space="0" w:color="auto"/>
        <w:right w:val="none" w:sz="0" w:space="0" w:color="auto"/>
      </w:divBdr>
    </w:div>
    <w:div w:id="930314678">
      <w:bodyDiv w:val="1"/>
      <w:marLeft w:val="0"/>
      <w:marRight w:val="0"/>
      <w:marTop w:val="0"/>
      <w:marBottom w:val="0"/>
      <w:divBdr>
        <w:top w:val="none" w:sz="0" w:space="0" w:color="auto"/>
        <w:left w:val="none" w:sz="0" w:space="0" w:color="auto"/>
        <w:bottom w:val="none" w:sz="0" w:space="0" w:color="auto"/>
        <w:right w:val="none" w:sz="0" w:space="0" w:color="auto"/>
      </w:divBdr>
    </w:div>
    <w:div w:id="1186214633">
      <w:bodyDiv w:val="1"/>
      <w:marLeft w:val="0"/>
      <w:marRight w:val="0"/>
      <w:marTop w:val="0"/>
      <w:marBottom w:val="0"/>
      <w:divBdr>
        <w:top w:val="none" w:sz="0" w:space="0" w:color="auto"/>
        <w:left w:val="none" w:sz="0" w:space="0" w:color="auto"/>
        <w:bottom w:val="none" w:sz="0" w:space="0" w:color="auto"/>
        <w:right w:val="none" w:sz="0" w:space="0" w:color="auto"/>
      </w:divBdr>
    </w:div>
    <w:div w:id="1228030081">
      <w:bodyDiv w:val="1"/>
      <w:marLeft w:val="0"/>
      <w:marRight w:val="0"/>
      <w:marTop w:val="0"/>
      <w:marBottom w:val="0"/>
      <w:divBdr>
        <w:top w:val="none" w:sz="0" w:space="0" w:color="auto"/>
        <w:left w:val="none" w:sz="0" w:space="0" w:color="auto"/>
        <w:bottom w:val="none" w:sz="0" w:space="0" w:color="auto"/>
        <w:right w:val="none" w:sz="0" w:space="0" w:color="auto"/>
      </w:divBdr>
    </w:div>
    <w:div w:id="1275749364">
      <w:bodyDiv w:val="1"/>
      <w:marLeft w:val="0"/>
      <w:marRight w:val="0"/>
      <w:marTop w:val="0"/>
      <w:marBottom w:val="0"/>
      <w:divBdr>
        <w:top w:val="none" w:sz="0" w:space="0" w:color="auto"/>
        <w:left w:val="none" w:sz="0" w:space="0" w:color="auto"/>
        <w:bottom w:val="none" w:sz="0" w:space="0" w:color="auto"/>
        <w:right w:val="none" w:sz="0" w:space="0" w:color="auto"/>
      </w:divBdr>
      <w:divsChild>
        <w:div w:id="1116022264">
          <w:marLeft w:val="0"/>
          <w:marRight w:val="0"/>
          <w:marTop w:val="0"/>
          <w:marBottom w:val="0"/>
          <w:divBdr>
            <w:top w:val="none" w:sz="0" w:space="0" w:color="auto"/>
            <w:left w:val="none" w:sz="0" w:space="0" w:color="auto"/>
            <w:bottom w:val="none" w:sz="0" w:space="0" w:color="auto"/>
            <w:right w:val="none" w:sz="0" w:space="0" w:color="auto"/>
          </w:divBdr>
        </w:div>
        <w:div w:id="516693644">
          <w:marLeft w:val="0"/>
          <w:marRight w:val="0"/>
          <w:marTop w:val="0"/>
          <w:marBottom w:val="0"/>
          <w:divBdr>
            <w:top w:val="none" w:sz="0" w:space="0" w:color="auto"/>
            <w:left w:val="none" w:sz="0" w:space="0" w:color="auto"/>
            <w:bottom w:val="none" w:sz="0" w:space="0" w:color="auto"/>
            <w:right w:val="none" w:sz="0" w:space="0" w:color="auto"/>
          </w:divBdr>
        </w:div>
        <w:div w:id="1756782796">
          <w:marLeft w:val="0"/>
          <w:marRight w:val="0"/>
          <w:marTop w:val="0"/>
          <w:marBottom w:val="0"/>
          <w:divBdr>
            <w:top w:val="none" w:sz="0" w:space="0" w:color="auto"/>
            <w:left w:val="none" w:sz="0" w:space="0" w:color="auto"/>
            <w:bottom w:val="none" w:sz="0" w:space="0" w:color="auto"/>
            <w:right w:val="none" w:sz="0" w:space="0" w:color="auto"/>
          </w:divBdr>
        </w:div>
        <w:div w:id="383019201">
          <w:marLeft w:val="0"/>
          <w:marRight w:val="0"/>
          <w:marTop w:val="0"/>
          <w:marBottom w:val="0"/>
          <w:divBdr>
            <w:top w:val="none" w:sz="0" w:space="0" w:color="auto"/>
            <w:left w:val="none" w:sz="0" w:space="0" w:color="auto"/>
            <w:bottom w:val="none" w:sz="0" w:space="0" w:color="auto"/>
            <w:right w:val="none" w:sz="0" w:space="0" w:color="auto"/>
          </w:divBdr>
        </w:div>
      </w:divsChild>
    </w:div>
    <w:div w:id="1417625953">
      <w:bodyDiv w:val="1"/>
      <w:marLeft w:val="0"/>
      <w:marRight w:val="0"/>
      <w:marTop w:val="0"/>
      <w:marBottom w:val="0"/>
      <w:divBdr>
        <w:top w:val="none" w:sz="0" w:space="0" w:color="auto"/>
        <w:left w:val="none" w:sz="0" w:space="0" w:color="auto"/>
        <w:bottom w:val="none" w:sz="0" w:space="0" w:color="auto"/>
        <w:right w:val="none" w:sz="0" w:space="0" w:color="auto"/>
      </w:divBdr>
      <w:divsChild>
        <w:div w:id="875699568">
          <w:marLeft w:val="0"/>
          <w:marRight w:val="0"/>
          <w:marTop w:val="0"/>
          <w:marBottom w:val="0"/>
          <w:divBdr>
            <w:top w:val="none" w:sz="0" w:space="0" w:color="auto"/>
            <w:left w:val="none" w:sz="0" w:space="0" w:color="auto"/>
            <w:bottom w:val="none" w:sz="0" w:space="0" w:color="auto"/>
            <w:right w:val="none" w:sz="0" w:space="0" w:color="auto"/>
          </w:divBdr>
        </w:div>
        <w:div w:id="1806269069">
          <w:marLeft w:val="0"/>
          <w:marRight w:val="0"/>
          <w:marTop w:val="0"/>
          <w:marBottom w:val="0"/>
          <w:divBdr>
            <w:top w:val="none" w:sz="0" w:space="0" w:color="auto"/>
            <w:left w:val="none" w:sz="0" w:space="0" w:color="auto"/>
            <w:bottom w:val="none" w:sz="0" w:space="0" w:color="auto"/>
            <w:right w:val="none" w:sz="0" w:space="0" w:color="auto"/>
          </w:divBdr>
        </w:div>
        <w:div w:id="775639799">
          <w:marLeft w:val="0"/>
          <w:marRight w:val="0"/>
          <w:marTop w:val="0"/>
          <w:marBottom w:val="0"/>
          <w:divBdr>
            <w:top w:val="none" w:sz="0" w:space="0" w:color="auto"/>
            <w:left w:val="none" w:sz="0" w:space="0" w:color="auto"/>
            <w:bottom w:val="none" w:sz="0" w:space="0" w:color="auto"/>
            <w:right w:val="none" w:sz="0" w:space="0" w:color="auto"/>
          </w:divBdr>
        </w:div>
        <w:div w:id="1651212065">
          <w:marLeft w:val="0"/>
          <w:marRight w:val="0"/>
          <w:marTop w:val="0"/>
          <w:marBottom w:val="0"/>
          <w:divBdr>
            <w:top w:val="none" w:sz="0" w:space="0" w:color="auto"/>
            <w:left w:val="none" w:sz="0" w:space="0" w:color="auto"/>
            <w:bottom w:val="none" w:sz="0" w:space="0" w:color="auto"/>
            <w:right w:val="none" w:sz="0" w:space="0" w:color="auto"/>
          </w:divBdr>
        </w:div>
      </w:divsChild>
    </w:div>
    <w:div w:id="1620068058">
      <w:bodyDiv w:val="1"/>
      <w:marLeft w:val="0"/>
      <w:marRight w:val="0"/>
      <w:marTop w:val="0"/>
      <w:marBottom w:val="0"/>
      <w:divBdr>
        <w:top w:val="none" w:sz="0" w:space="0" w:color="auto"/>
        <w:left w:val="none" w:sz="0" w:space="0" w:color="auto"/>
        <w:bottom w:val="none" w:sz="0" w:space="0" w:color="auto"/>
        <w:right w:val="none" w:sz="0" w:space="0" w:color="auto"/>
      </w:divBdr>
      <w:divsChild>
        <w:div w:id="2137602253">
          <w:marLeft w:val="0"/>
          <w:marRight w:val="0"/>
          <w:marTop w:val="0"/>
          <w:marBottom w:val="0"/>
          <w:divBdr>
            <w:top w:val="none" w:sz="0" w:space="0" w:color="auto"/>
            <w:left w:val="none" w:sz="0" w:space="0" w:color="auto"/>
            <w:bottom w:val="none" w:sz="0" w:space="0" w:color="auto"/>
            <w:right w:val="none" w:sz="0" w:space="0" w:color="auto"/>
          </w:divBdr>
        </w:div>
        <w:div w:id="981076490">
          <w:marLeft w:val="0"/>
          <w:marRight w:val="0"/>
          <w:marTop w:val="0"/>
          <w:marBottom w:val="0"/>
          <w:divBdr>
            <w:top w:val="none" w:sz="0" w:space="0" w:color="auto"/>
            <w:left w:val="none" w:sz="0" w:space="0" w:color="auto"/>
            <w:bottom w:val="none" w:sz="0" w:space="0" w:color="auto"/>
            <w:right w:val="none" w:sz="0" w:space="0" w:color="auto"/>
          </w:divBdr>
        </w:div>
        <w:div w:id="743259435">
          <w:marLeft w:val="0"/>
          <w:marRight w:val="0"/>
          <w:marTop w:val="0"/>
          <w:marBottom w:val="0"/>
          <w:divBdr>
            <w:top w:val="none" w:sz="0" w:space="0" w:color="auto"/>
            <w:left w:val="none" w:sz="0" w:space="0" w:color="auto"/>
            <w:bottom w:val="none" w:sz="0" w:space="0" w:color="auto"/>
            <w:right w:val="none" w:sz="0" w:space="0" w:color="auto"/>
          </w:divBdr>
        </w:div>
        <w:div w:id="849569078">
          <w:marLeft w:val="0"/>
          <w:marRight w:val="0"/>
          <w:marTop w:val="0"/>
          <w:marBottom w:val="0"/>
          <w:divBdr>
            <w:top w:val="none" w:sz="0" w:space="0" w:color="auto"/>
            <w:left w:val="none" w:sz="0" w:space="0" w:color="auto"/>
            <w:bottom w:val="none" w:sz="0" w:space="0" w:color="auto"/>
            <w:right w:val="none" w:sz="0" w:space="0" w:color="auto"/>
          </w:divBdr>
        </w:div>
      </w:divsChild>
    </w:div>
    <w:div w:id="1625232121">
      <w:bodyDiv w:val="1"/>
      <w:marLeft w:val="0"/>
      <w:marRight w:val="0"/>
      <w:marTop w:val="0"/>
      <w:marBottom w:val="0"/>
      <w:divBdr>
        <w:top w:val="none" w:sz="0" w:space="0" w:color="auto"/>
        <w:left w:val="none" w:sz="0" w:space="0" w:color="auto"/>
        <w:bottom w:val="none" w:sz="0" w:space="0" w:color="auto"/>
        <w:right w:val="none" w:sz="0" w:space="0" w:color="auto"/>
      </w:divBdr>
      <w:divsChild>
        <w:div w:id="425228337">
          <w:marLeft w:val="0"/>
          <w:marRight w:val="0"/>
          <w:marTop w:val="0"/>
          <w:marBottom w:val="0"/>
          <w:divBdr>
            <w:top w:val="none" w:sz="0" w:space="0" w:color="auto"/>
            <w:left w:val="none" w:sz="0" w:space="0" w:color="auto"/>
            <w:bottom w:val="none" w:sz="0" w:space="0" w:color="auto"/>
            <w:right w:val="none" w:sz="0" w:space="0" w:color="auto"/>
          </w:divBdr>
        </w:div>
        <w:div w:id="780807216">
          <w:marLeft w:val="0"/>
          <w:marRight w:val="0"/>
          <w:marTop w:val="0"/>
          <w:marBottom w:val="0"/>
          <w:divBdr>
            <w:top w:val="none" w:sz="0" w:space="0" w:color="auto"/>
            <w:left w:val="none" w:sz="0" w:space="0" w:color="auto"/>
            <w:bottom w:val="none" w:sz="0" w:space="0" w:color="auto"/>
            <w:right w:val="none" w:sz="0" w:space="0" w:color="auto"/>
          </w:divBdr>
        </w:div>
        <w:div w:id="987787174">
          <w:marLeft w:val="0"/>
          <w:marRight w:val="0"/>
          <w:marTop w:val="0"/>
          <w:marBottom w:val="0"/>
          <w:divBdr>
            <w:top w:val="none" w:sz="0" w:space="0" w:color="auto"/>
            <w:left w:val="none" w:sz="0" w:space="0" w:color="auto"/>
            <w:bottom w:val="none" w:sz="0" w:space="0" w:color="auto"/>
            <w:right w:val="none" w:sz="0" w:space="0" w:color="auto"/>
          </w:divBdr>
        </w:div>
        <w:div w:id="1550655066">
          <w:marLeft w:val="0"/>
          <w:marRight w:val="0"/>
          <w:marTop w:val="0"/>
          <w:marBottom w:val="0"/>
          <w:divBdr>
            <w:top w:val="none" w:sz="0" w:space="0" w:color="auto"/>
            <w:left w:val="none" w:sz="0" w:space="0" w:color="auto"/>
            <w:bottom w:val="none" w:sz="0" w:space="0" w:color="auto"/>
            <w:right w:val="none" w:sz="0" w:space="0" w:color="auto"/>
          </w:divBdr>
        </w:div>
      </w:divsChild>
    </w:div>
    <w:div w:id="1785225259">
      <w:bodyDiv w:val="1"/>
      <w:marLeft w:val="0"/>
      <w:marRight w:val="0"/>
      <w:marTop w:val="0"/>
      <w:marBottom w:val="0"/>
      <w:divBdr>
        <w:top w:val="none" w:sz="0" w:space="0" w:color="auto"/>
        <w:left w:val="none" w:sz="0" w:space="0" w:color="auto"/>
        <w:bottom w:val="none" w:sz="0" w:space="0" w:color="auto"/>
        <w:right w:val="none" w:sz="0" w:space="0" w:color="auto"/>
      </w:divBdr>
    </w:div>
    <w:div w:id="1824810904">
      <w:bodyDiv w:val="1"/>
      <w:marLeft w:val="0"/>
      <w:marRight w:val="0"/>
      <w:marTop w:val="0"/>
      <w:marBottom w:val="0"/>
      <w:divBdr>
        <w:top w:val="none" w:sz="0" w:space="0" w:color="auto"/>
        <w:left w:val="none" w:sz="0" w:space="0" w:color="auto"/>
        <w:bottom w:val="none" w:sz="0" w:space="0" w:color="auto"/>
        <w:right w:val="none" w:sz="0" w:space="0" w:color="auto"/>
      </w:divBdr>
    </w:div>
    <w:div w:id="1982614054">
      <w:bodyDiv w:val="1"/>
      <w:marLeft w:val="0"/>
      <w:marRight w:val="0"/>
      <w:marTop w:val="0"/>
      <w:marBottom w:val="0"/>
      <w:divBdr>
        <w:top w:val="none" w:sz="0" w:space="0" w:color="auto"/>
        <w:left w:val="none" w:sz="0" w:space="0" w:color="auto"/>
        <w:bottom w:val="none" w:sz="0" w:space="0" w:color="auto"/>
        <w:right w:val="none" w:sz="0" w:space="0" w:color="auto"/>
      </w:divBdr>
    </w:div>
    <w:div w:id="2062710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4D5405A9569B149A6290092CFD147F8" ma:contentTypeVersion="8" ma:contentTypeDescription="Create a new document." ma:contentTypeScope="" ma:versionID="d791b429b268c09b3819debf7f286d2a">
  <xsd:schema xmlns:xsd="http://www.w3.org/2001/XMLSchema" xmlns:xs="http://www.w3.org/2001/XMLSchema" xmlns:p="http://schemas.microsoft.com/office/2006/metadata/properties" xmlns:ns3="8037f1ae-8227-4d98-9712-32142d774c3b" xmlns:ns4="6a54e978-cb18-42b6-abb5-328168dae7a5" targetNamespace="http://schemas.microsoft.com/office/2006/metadata/properties" ma:root="true" ma:fieldsID="14fa4acc7cf09761fa93f460d8dc6abf" ns3:_="" ns4:_="">
    <xsd:import namespace="8037f1ae-8227-4d98-9712-32142d774c3b"/>
    <xsd:import namespace="6a54e978-cb18-42b6-abb5-328168dae7a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37f1ae-8227-4d98-9712-32142d774c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a54e978-cb18-42b6-abb5-328168dae7a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car</b:Tag>
    <b:SourceType>InternetSite</b:SourceType>
    <b:Guid>{C0011604-9B39-4EC9-A4EE-6E49281AD554}</b:Guid>
    <b:Author>
      <b:Author>
        <b:NameList>
          <b:Person>
            <b:Last>cardiffmet</b:Last>
          </b:Person>
        </b:NameList>
      </b:Author>
    </b:Author>
    <b:URL>https://study.cardiffmet.ac.uk/AcSkills/Documents/Guides/AS_Guide_Reflective_writing_Kolb.pdf</b:URL>
    <b:RefOrder>4</b:RefOrder>
  </b:Source>
  <b:Source>
    <b:Tag>PHI04</b:Tag>
    <b:SourceType>InternetSite</b:SourceType>
    <b:Guid>{51354643-D21A-41E7-A458-1A111362E595}</b:Guid>
    <b:Author>
      <b:Author>
        <b:NameList>
          <b:Person>
            <b:Last>R.GORDIN</b:Last>
            <b:First>PHILIPPE</b:First>
          </b:Person>
        </b:NameList>
      </b:Author>
    </b:Author>
    <b:Title>SPRINGER LINK</b:Title>
    <b:Year>2004</b:Year>
    <b:URL>https://link.springer.com/article/10.1023/B:COTR.0000045557.15923.96</b:URL>
    <b:RefOrder>3</b:RefOrder>
  </b:Source>
  <b:Source>
    <b:Tag>CHA13</b:Tag>
    <b:SourceType>JournalArticle</b:SourceType>
    <b:Guid>{1FEC9851-E01F-426C-9E1B-E90A97545D43}</b:Guid>
    <b:Title>Enhancing skills of critical reflection to evidence learning in professional practice</b:Title>
    <b:Year>2013</b:Year>
    <b:URL>https://www.sciencedirect.com/science/article/pii/S1466853X13000163?casa_token=3FWGlgD2QrAAAAAA:NLoWK8TuWoQQOsfG-a8E9HQwq7IWABrrggSyD-pVhPCxt-JmuiSWgACy4xZw74E0Tg2Swv6gvgaMYw</b:URL>
    <b:Author>
      <b:Author>
        <b:NameList>
          <b:Person>
            <b:Last>CHAPMAN</b:Last>
            <b:First>JUDITH</b:First>
          </b:Person>
        </b:NameList>
      </b:Author>
    </b:Author>
    <b:JournalName>SCIENCE DIRECT</b:JournalName>
    <b:Volume>VOL 14</b:Volume>
    <b:Month>AUGUST</b:Month>
    <b:RefOrder>1</b:RefOrder>
  </b:Source>
  <b:Source>
    <b:Tag>SHE19</b:Tag>
    <b:SourceType>InternetSite</b:SourceType>
    <b:Guid>{93A0E2D6-5403-4F6C-9D86-71EE7FAC2B9A}</b:Guid>
    <b:Title>STUDOCU</b:Title>
    <b:Year>2018/2019</b:Year>
    <b:Author>
      <b:Author>
        <b:NameList>
          <b:Person>
            <b:Last>UNIVERSITY</b:Last>
            <b:First>SHEIFFIELD</b:First>
            <b:Middle>HALLAM</b:Middle>
          </b:Person>
        </b:NameList>
      </b:Author>
    </b:Author>
    <b:URL>https://www.studocu.com/en-gb/document/sheffield-hallam-university/understanding-and-managing-financial-roles/blog-3-a-reflection-on-assessment-day-1-gibbs-reflective-cycle/1672009</b:URL>
    <b:RefOrder>2</b:RefOrder>
  </b:Source>
</b:Sources>
</file>

<file path=customXml/itemProps1.xml><?xml version="1.0" encoding="utf-8"?>
<ds:datastoreItem xmlns:ds="http://schemas.openxmlformats.org/officeDocument/2006/customXml" ds:itemID="{695B9178-2127-4C44-9133-FF2B7773A99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B1334DE-FF00-4040-A787-698049C45A3F}">
  <ds:schemaRefs>
    <ds:schemaRef ds:uri="http://schemas.microsoft.com/sharepoint/v3/contenttype/forms"/>
  </ds:schemaRefs>
</ds:datastoreItem>
</file>

<file path=customXml/itemProps3.xml><?xml version="1.0" encoding="utf-8"?>
<ds:datastoreItem xmlns:ds="http://schemas.openxmlformats.org/officeDocument/2006/customXml" ds:itemID="{9D8A94DB-D988-4CE2-8945-D86DBB467B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37f1ae-8227-4d98-9712-32142d774c3b"/>
    <ds:schemaRef ds:uri="6a54e978-cb18-42b6-abb5-328168dae7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1D70A65-34FB-402E-A489-474014792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1504</Words>
  <Characters>8574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LEARNING IN DIGITAL ERA</vt:lpstr>
    </vt:vector>
  </TitlesOfParts>
  <Company>UNIVERSITY OF WALES TRINITY SAINT DAVID</Company>
  <LinksUpToDate>false</LinksUpToDate>
  <CharactersWithSpaces>10058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DIGITAL ERA</dc:title>
  <dc:subject/>
  <dc:creator>Gemechu</dc:creator>
  <cp:keywords/>
  <dc:description/>
  <cp:lastModifiedBy>Gemechu</cp:lastModifiedBy>
  <cp:revision>2</cp:revision>
  <dcterms:created xsi:type="dcterms:W3CDTF">2022-12-15T02:23:00Z</dcterms:created>
  <dcterms:modified xsi:type="dcterms:W3CDTF">2022-12-15T02:23:00Z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0x01010064D5405A9569B149A6290092CFD147F8</vt:lpwstr>
  </property>
</Properties>
</file>