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93A16" w14:textId="77777777" w:rsidR="001D63C3" w:rsidRDefault="001D63C3" w:rsidP="001D63C3">
      <w:pPr>
        <w:jc w:val="both"/>
        <w:rPr>
          <w:rFonts w:ascii="Arial" w:hAnsi="Arial" w:cs="Arial"/>
          <w:b/>
          <w:bCs/>
          <w:sz w:val="22"/>
          <w:szCs w:val="22"/>
        </w:rPr>
      </w:pPr>
    </w:p>
    <w:p w14:paraId="64E630C9" w14:textId="77777777" w:rsidR="001D63C3" w:rsidRDefault="001D63C3" w:rsidP="001D63C3">
      <w:pPr>
        <w:jc w:val="both"/>
        <w:rPr>
          <w:rFonts w:ascii="Arial" w:hAnsi="Arial" w:cs="Arial"/>
          <w:b/>
          <w:bCs/>
          <w:sz w:val="22"/>
          <w:szCs w:val="22"/>
        </w:rPr>
      </w:pPr>
      <w:r w:rsidRPr="00EC19AE">
        <w:rPr>
          <w:rFonts w:ascii="Arial" w:hAnsi="Arial" w:cs="Arial"/>
          <w:noProof/>
          <w:color w:val="000000" w:themeColor="text1"/>
        </w:rPr>
        <w:drawing>
          <wp:inline distT="0" distB="0" distL="85723" distR="85723" wp14:anchorId="7956AC1B" wp14:editId="0D157D3A">
            <wp:extent cx="2650417" cy="969560"/>
            <wp:effectExtent l="0" t="0" r="0" b="0"/>
            <wp:docPr id="420514022" name="Picture 42051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6DEA8434" w14:textId="77777777" w:rsidR="001D63C3" w:rsidRDefault="001D63C3" w:rsidP="001D63C3">
      <w:pPr>
        <w:jc w:val="both"/>
        <w:rPr>
          <w:rFonts w:ascii="Arial" w:hAnsi="Arial" w:cs="Arial"/>
          <w:b/>
          <w:bCs/>
          <w:sz w:val="22"/>
          <w:szCs w:val="22"/>
        </w:rPr>
      </w:pPr>
    </w:p>
    <w:p w14:paraId="58DEC263" w14:textId="77777777" w:rsidR="001D63C3" w:rsidRDefault="001D63C3" w:rsidP="001D63C3">
      <w:pPr>
        <w:jc w:val="both"/>
        <w:rPr>
          <w:rFonts w:ascii="Arial" w:hAnsi="Arial" w:cs="Arial"/>
          <w:b/>
          <w:bCs/>
          <w:sz w:val="22"/>
          <w:szCs w:val="22"/>
        </w:rPr>
      </w:pPr>
    </w:p>
    <w:p w14:paraId="74D447C6" w14:textId="77777777" w:rsidR="001D63C3" w:rsidRDefault="001D63C3" w:rsidP="001D63C3">
      <w:pPr>
        <w:jc w:val="both"/>
        <w:rPr>
          <w:rFonts w:ascii="Arial" w:hAnsi="Arial" w:cs="Arial"/>
          <w:b/>
          <w:bCs/>
          <w:sz w:val="22"/>
          <w:szCs w:val="22"/>
        </w:rPr>
      </w:pPr>
    </w:p>
    <w:p w14:paraId="0ED261C8" w14:textId="77777777" w:rsidR="001D63C3" w:rsidRPr="003C0959" w:rsidRDefault="001D63C3" w:rsidP="001D63C3">
      <w:pPr>
        <w:spacing w:line="360" w:lineRule="auto"/>
        <w:jc w:val="center"/>
        <w:rPr>
          <w:rFonts w:ascii="Arial" w:hAnsi="Arial" w:cs="Arial"/>
        </w:rPr>
      </w:pPr>
      <w:r w:rsidRPr="00056E11">
        <w:rPr>
          <w:rFonts w:ascii="Arial" w:hAnsi="Arial" w:cs="Arial"/>
          <w:b/>
          <w:bCs/>
        </w:rPr>
        <w:t>DISSERTATION TITLE:</w:t>
      </w:r>
      <w:r w:rsidRPr="003C0959">
        <w:rPr>
          <w:rFonts w:ascii="Arial" w:hAnsi="Arial" w:cs="Arial"/>
        </w:rPr>
        <w:t xml:space="preserve"> Barriers to Cervical Cancer Early Detection and the Efficacy of Preventive Measures: A Critical Analysis of UK Adult Women (Aged 25–60 Years)</w:t>
      </w:r>
    </w:p>
    <w:p w14:paraId="37FDEA08" w14:textId="77777777" w:rsidR="001D63C3" w:rsidRDefault="001D63C3" w:rsidP="001D63C3">
      <w:pPr>
        <w:jc w:val="center"/>
        <w:rPr>
          <w:rFonts w:ascii="Arial" w:hAnsi="Arial" w:cs="Arial"/>
          <w:sz w:val="22"/>
          <w:szCs w:val="22"/>
        </w:rPr>
      </w:pPr>
    </w:p>
    <w:p w14:paraId="23080D79" w14:textId="77777777" w:rsidR="001D63C3" w:rsidRPr="006F37E4" w:rsidRDefault="001D63C3" w:rsidP="001D63C3">
      <w:pPr>
        <w:jc w:val="center"/>
        <w:rPr>
          <w:rFonts w:ascii="Arial" w:hAnsi="Arial" w:cs="Arial"/>
        </w:rPr>
      </w:pPr>
      <w:r w:rsidRPr="006F37E4">
        <w:rPr>
          <w:rFonts w:ascii="Arial" w:hAnsi="Arial" w:cs="Arial"/>
        </w:rPr>
        <w:t>by</w:t>
      </w:r>
    </w:p>
    <w:p w14:paraId="06F9A943" w14:textId="77777777" w:rsidR="001D63C3" w:rsidRDefault="001D63C3" w:rsidP="001D63C3">
      <w:pPr>
        <w:jc w:val="center"/>
        <w:rPr>
          <w:rFonts w:ascii="Arial" w:hAnsi="Arial" w:cs="Arial"/>
          <w:b/>
          <w:bCs/>
          <w:sz w:val="22"/>
          <w:szCs w:val="22"/>
        </w:rPr>
      </w:pPr>
    </w:p>
    <w:p w14:paraId="32DF1BB3" w14:textId="77777777" w:rsidR="001D63C3" w:rsidRPr="00EC19AE" w:rsidRDefault="001D63C3" w:rsidP="001D63C3">
      <w:pPr>
        <w:jc w:val="center"/>
        <w:rPr>
          <w:rFonts w:ascii="Arial" w:hAnsi="Arial" w:cs="Arial"/>
          <w:color w:val="000000" w:themeColor="text1"/>
        </w:rPr>
      </w:pPr>
      <w:proofErr w:type="spellStart"/>
      <w:r>
        <w:rPr>
          <w:rFonts w:ascii="Arial" w:hAnsi="Arial" w:cs="Arial"/>
          <w:color w:val="000000" w:themeColor="text1"/>
        </w:rPr>
        <w:t>Dishali</w:t>
      </w:r>
      <w:proofErr w:type="spellEnd"/>
      <w:r>
        <w:rPr>
          <w:rFonts w:ascii="Arial" w:hAnsi="Arial" w:cs="Arial"/>
          <w:color w:val="000000" w:themeColor="text1"/>
        </w:rPr>
        <w:t xml:space="preserve"> </w:t>
      </w:r>
      <w:proofErr w:type="spellStart"/>
      <w:r>
        <w:rPr>
          <w:rFonts w:ascii="Arial" w:hAnsi="Arial" w:cs="Arial"/>
          <w:color w:val="000000" w:themeColor="text1"/>
        </w:rPr>
        <w:t>Rameshbhai</w:t>
      </w:r>
      <w:proofErr w:type="spellEnd"/>
      <w:r>
        <w:rPr>
          <w:rFonts w:ascii="Arial" w:hAnsi="Arial" w:cs="Arial"/>
          <w:color w:val="000000" w:themeColor="text1"/>
        </w:rPr>
        <w:t xml:space="preserve"> </w:t>
      </w:r>
      <w:proofErr w:type="spellStart"/>
      <w:r>
        <w:rPr>
          <w:rFonts w:ascii="Arial" w:hAnsi="Arial" w:cs="Arial"/>
          <w:color w:val="000000" w:themeColor="text1"/>
        </w:rPr>
        <w:t>Bhuva</w:t>
      </w:r>
      <w:proofErr w:type="spellEnd"/>
    </w:p>
    <w:p w14:paraId="343669E2" w14:textId="77777777" w:rsidR="001D63C3" w:rsidRDefault="001D63C3" w:rsidP="001D63C3">
      <w:pPr>
        <w:jc w:val="center"/>
        <w:rPr>
          <w:rFonts w:ascii="Arial" w:hAnsi="Arial" w:cs="Arial"/>
          <w:color w:val="000000" w:themeColor="text1"/>
        </w:rPr>
      </w:pPr>
    </w:p>
    <w:p w14:paraId="2688E45C" w14:textId="77777777" w:rsidR="001D63C3" w:rsidRDefault="001D63C3" w:rsidP="001D63C3">
      <w:pPr>
        <w:jc w:val="center"/>
        <w:rPr>
          <w:rFonts w:ascii="Arial" w:hAnsi="Arial" w:cs="Arial"/>
          <w:color w:val="000000" w:themeColor="text1"/>
        </w:rPr>
      </w:pPr>
    </w:p>
    <w:p w14:paraId="6CAD6E6B" w14:textId="77777777" w:rsidR="001D63C3" w:rsidRDefault="001D63C3" w:rsidP="001D63C3">
      <w:pPr>
        <w:jc w:val="center"/>
        <w:rPr>
          <w:rFonts w:ascii="Arial" w:hAnsi="Arial" w:cs="Arial"/>
          <w:color w:val="000000" w:themeColor="text1"/>
        </w:rPr>
      </w:pPr>
    </w:p>
    <w:p w14:paraId="5471E645" w14:textId="77777777" w:rsidR="001D63C3" w:rsidRDefault="001D63C3" w:rsidP="001D63C3">
      <w:pPr>
        <w:jc w:val="center"/>
        <w:rPr>
          <w:rFonts w:ascii="Arial" w:hAnsi="Arial" w:cs="Arial"/>
          <w:color w:val="000000" w:themeColor="text1"/>
        </w:rPr>
      </w:pPr>
    </w:p>
    <w:p w14:paraId="309BD862" w14:textId="77777777" w:rsidR="001D63C3" w:rsidRDefault="001D63C3" w:rsidP="001D63C3">
      <w:pPr>
        <w:jc w:val="center"/>
        <w:rPr>
          <w:rFonts w:ascii="Arial" w:hAnsi="Arial" w:cs="Arial"/>
          <w:color w:val="000000" w:themeColor="text1"/>
        </w:rPr>
      </w:pPr>
      <w:r w:rsidRPr="003C0959">
        <w:rPr>
          <w:rFonts w:ascii="Arial" w:hAnsi="Arial" w:cs="Arial"/>
          <w:color w:val="000000" w:themeColor="text1"/>
        </w:rPr>
        <w:t>A Dissertation submitted in partial fulfilment of the requirements for the degree of Master of Science in Public Health and Social Care in Practice</w:t>
      </w:r>
    </w:p>
    <w:p w14:paraId="65C8EFFB" w14:textId="77777777" w:rsidR="001D63C3" w:rsidRDefault="001D63C3" w:rsidP="001D63C3">
      <w:pPr>
        <w:jc w:val="center"/>
        <w:rPr>
          <w:rFonts w:ascii="Arial" w:hAnsi="Arial" w:cs="Arial"/>
          <w:color w:val="000000" w:themeColor="text1"/>
        </w:rPr>
      </w:pPr>
    </w:p>
    <w:p w14:paraId="68AB5BDA" w14:textId="77777777" w:rsidR="001D63C3" w:rsidRDefault="001D63C3" w:rsidP="001D63C3">
      <w:pPr>
        <w:jc w:val="center"/>
        <w:rPr>
          <w:rFonts w:ascii="Arial" w:hAnsi="Arial" w:cs="Arial"/>
          <w:color w:val="000000" w:themeColor="text1"/>
        </w:rPr>
      </w:pPr>
    </w:p>
    <w:p w14:paraId="10EFBB13" w14:textId="77777777" w:rsidR="001D63C3" w:rsidRDefault="001D63C3" w:rsidP="001D63C3">
      <w:pPr>
        <w:jc w:val="center"/>
        <w:rPr>
          <w:rFonts w:ascii="Arial" w:hAnsi="Arial" w:cs="Arial"/>
          <w:color w:val="000000" w:themeColor="text1"/>
        </w:rPr>
      </w:pPr>
    </w:p>
    <w:p w14:paraId="57E88B90" w14:textId="77777777" w:rsidR="001D63C3" w:rsidRDefault="001D63C3" w:rsidP="001D63C3">
      <w:pPr>
        <w:jc w:val="center"/>
        <w:rPr>
          <w:rFonts w:ascii="Arial" w:hAnsi="Arial" w:cs="Arial"/>
          <w:b/>
          <w:bCs/>
          <w:color w:val="000000" w:themeColor="text1"/>
        </w:rPr>
      </w:pPr>
      <w:r w:rsidRPr="00F64B96">
        <w:rPr>
          <w:rFonts w:ascii="Arial" w:hAnsi="Arial" w:cs="Arial"/>
          <w:b/>
          <w:bCs/>
          <w:color w:val="000000" w:themeColor="text1"/>
        </w:rPr>
        <w:t>The Institute of Inner-City Learning</w:t>
      </w:r>
    </w:p>
    <w:p w14:paraId="0F3EEDFB" w14:textId="77777777" w:rsidR="001D63C3" w:rsidRPr="00F64B96" w:rsidRDefault="001D63C3" w:rsidP="001D63C3">
      <w:pPr>
        <w:jc w:val="center"/>
        <w:rPr>
          <w:rFonts w:ascii="Arial" w:hAnsi="Arial" w:cs="Arial"/>
          <w:b/>
          <w:bCs/>
          <w:color w:val="000000" w:themeColor="text1"/>
        </w:rPr>
      </w:pPr>
      <w:r w:rsidRPr="00F64B96">
        <w:rPr>
          <w:rFonts w:ascii="Arial" w:hAnsi="Arial" w:cs="Arial"/>
          <w:b/>
          <w:bCs/>
          <w:color w:val="000000" w:themeColor="text1"/>
        </w:rPr>
        <w:t xml:space="preserve"> University of Wales Trinity Saint David – London Campus</w:t>
      </w:r>
    </w:p>
    <w:p w14:paraId="7C3C616A" w14:textId="77777777" w:rsidR="001D63C3" w:rsidRDefault="001D63C3" w:rsidP="001D63C3">
      <w:pPr>
        <w:jc w:val="center"/>
        <w:rPr>
          <w:rFonts w:ascii="Arial" w:hAnsi="Arial" w:cs="Arial"/>
          <w:color w:val="000000" w:themeColor="text1"/>
        </w:rPr>
      </w:pPr>
    </w:p>
    <w:p w14:paraId="3372184B" w14:textId="77777777" w:rsidR="001D63C3" w:rsidRDefault="001D63C3" w:rsidP="001D63C3">
      <w:pPr>
        <w:jc w:val="center"/>
        <w:rPr>
          <w:rFonts w:ascii="Arial" w:hAnsi="Arial" w:cs="Arial"/>
          <w:color w:val="000000" w:themeColor="text1"/>
        </w:rPr>
      </w:pPr>
    </w:p>
    <w:p w14:paraId="3B1AC798" w14:textId="77777777" w:rsidR="001D63C3" w:rsidRDefault="001D63C3" w:rsidP="001D63C3">
      <w:pPr>
        <w:jc w:val="center"/>
        <w:rPr>
          <w:rFonts w:ascii="Arial" w:hAnsi="Arial" w:cs="Arial"/>
          <w:color w:val="000000" w:themeColor="text1"/>
        </w:rPr>
      </w:pPr>
    </w:p>
    <w:p w14:paraId="5C839BF3" w14:textId="0ECCB89F" w:rsidR="00C35B9B" w:rsidRDefault="001D63C3" w:rsidP="002208DC">
      <w:pPr>
        <w:jc w:val="center"/>
        <w:rPr>
          <w:rFonts w:ascii="Arial" w:hAnsi="Arial" w:cs="Arial"/>
          <w:b/>
          <w:bCs/>
          <w:color w:val="000000" w:themeColor="text1"/>
        </w:rPr>
      </w:pPr>
      <w:r w:rsidRPr="00F64B96">
        <w:rPr>
          <w:rFonts w:ascii="Arial" w:hAnsi="Arial" w:cs="Arial"/>
          <w:b/>
          <w:bCs/>
          <w:color w:val="000000" w:themeColor="text1"/>
        </w:rPr>
        <w:t>[September 2026]</w:t>
      </w:r>
    </w:p>
    <w:sdt>
      <w:sdtPr>
        <w:rPr>
          <w:rFonts w:asciiTheme="minorHAnsi" w:eastAsiaTheme="minorHAnsi" w:hAnsiTheme="minorHAnsi" w:cstheme="minorBidi"/>
          <w:color w:val="auto"/>
          <w:kern w:val="2"/>
          <w:sz w:val="24"/>
          <w:szCs w:val="24"/>
          <w:lang w:val="en-GB"/>
          <w14:ligatures w14:val="standardContextual"/>
        </w:rPr>
        <w:id w:val="-1400519453"/>
        <w:docPartObj>
          <w:docPartGallery w:val="Table of Contents"/>
          <w:docPartUnique/>
        </w:docPartObj>
      </w:sdtPr>
      <w:sdtContent>
        <w:p w14:paraId="621F4DEB" w14:textId="54DDA655" w:rsidR="00C35B9B" w:rsidRPr="007D679E" w:rsidRDefault="00C35B9B" w:rsidP="007D679E">
          <w:pPr>
            <w:pStyle w:val="TOCHeading"/>
            <w:jc w:val="center"/>
            <w:rPr>
              <w:b/>
              <w:bCs/>
              <w:color w:val="000000" w:themeColor="text1"/>
            </w:rPr>
          </w:pPr>
          <w:r w:rsidRPr="007D679E">
            <w:rPr>
              <w:b/>
              <w:bCs/>
              <w:color w:val="000000" w:themeColor="text1"/>
              <w:lang w:val="en-GB"/>
            </w:rPr>
            <w:t>Table of Contents</w:t>
          </w:r>
        </w:p>
        <w:p w14:paraId="377A8292" w14:textId="7102EF14" w:rsidR="007D679E" w:rsidRDefault="00C35B9B">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239942947" w:history="1">
            <w:r w:rsidR="007D679E" w:rsidRPr="00D7591D">
              <w:rPr>
                <w:rStyle w:val="Hyperlink"/>
                <w:noProof/>
                <w:lang w:val="en-US"/>
              </w:rPr>
              <w:t>Abstract</w:t>
            </w:r>
            <w:r w:rsidR="007D679E">
              <w:rPr>
                <w:noProof/>
                <w:webHidden/>
              </w:rPr>
              <w:tab/>
            </w:r>
            <w:r w:rsidR="007D679E">
              <w:rPr>
                <w:rStyle w:val="Hyperlink"/>
                <w:noProof/>
              </w:rPr>
              <w:fldChar w:fldCharType="begin"/>
            </w:r>
            <w:r w:rsidR="007D679E">
              <w:rPr>
                <w:noProof/>
                <w:webHidden/>
              </w:rPr>
              <w:instrText xml:space="preserve"> PAGEREF _Toc239942947 \h </w:instrText>
            </w:r>
            <w:r w:rsidR="007D679E">
              <w:rPr>
                <w:rStyle w:val="Hyperlink"/>
                <w:noProof/>
              </w:rPr>
            </w:r>
            <w:r w:rsidR="007D679E">
              <w:rPr>
                <w:rStyle w:val="Hyperlink"/>
                <w:noProof/>
              </w:rPr>
              <w:fldChar w:fldCharType="separate"/>
            </w:r>
            <w:r w:rsidR="0061089D">
              <w:rPr>
                <w:noProof/>
                <w:webHidden/>
              </w:rPr>
              <w:t>5</w:t>
            </w:r>
            <w:r w:rsidR="007D679E">
              <w:rPr>
                <w:rStyle w:val="Hyperlink"/>
                <w:noProof/>
              </w:rPr>
              <w:fldChar w:fldCharType="end"/>
            </w:r>
          </w:hyperlink>
        </w:p>
        <w:p w14:paraId="71EFD9AD" w14:textId="6B1A20D8" w:rsidR="007D679E" w:rsidRDefault="007D679E">
          <w:pPr>
            <w:pStyle w:val="TOC1"/>
            <w:tabs>
              <w:tab w:val="right" w:leader="dot" w:pos="9016"/>
            </w:tabs>
            <w:rPr>
              <w:rFonts w:eastAsiaTheme="minorEastAsia"/>
              <w:noProof/>
              <w:lang w:val="en-US"/>
            </w:rPr>
          </w:pPr>
          <w:hyperlink w:anchor="_Toc239942948" w:history="1">
            <w:r w:rsidRPr="00D7591D">
              <w:rPr>
                <w:rStyle w:val="Hyperlink"/>
                <w:noProof/>
                <w:lang w:val="en-US"/>
              </w:rPr>
              <w:t>CHAPTER 1: INTRODUCTION</w:t>
            </w:r>
            <w:r>
              <w:rPr>
                <w:noProof/>
                <w:webHidden/>
              </w:rPr>
              <w:tab/>
            </w:r>
            <w:r>
              <w:rPr>
                <w:rStyle w:val="Hyperlink"/>
                <w:noProof/>
              </w:rPr>
              <w:fldChar w:fldCharType="begin"/>
            </w:r>
            <w:r>
              <w:rPr>
                <w:noProof/>
                <w:webHidden/>
              </w:rPr>
              <w:instrText xml:space="preserve"> PAGEREF _Toc239942948 \h </w:instrText>
            </w:r>
            <w:r>
              <w:rPr>
                <w:rStyle w:val="Hyperlink"/>
                <w:noProof/>
              </w:rPr>
            </w:r>
            <w:r>
              <w:rPr>
                <w:rStyle w:val="Hyperlink"/>
                <w:noProof/>
              </w:rPr>
              <w:fldChar w:fldCharType="separate"/>
            </w:r>
            <w:r w:rsidR="0061089D">
              <w:rPr>
                <w:noProof/>
                <w:webHidden/>
              </w:rPr>
              <w:t>7</w:t>
            </w:r>
            <w:r>
              <w:rPr>
                <w:rStyle w:val="Hyperlink"/>
                <w:noProof/>
              </w:rPr>
              <w:fldChar w:fldCharType="end"/>
            </w:r>
          </w:hyperlink>
        </w:p>
        <w:p w14:paraId="197EBC5C" w14:textId="5671D517" w:rsidR="007D679E" w:rsidRDefault="007D679E">
          <w:pPr>
            <w:pStyle w:val="TOC1"/>
            <w:tabs>
              <w:tab w:val="right" w:leader="dot" w:pos="9016"/>
            </w:tabs>
            <w:rPr>
              <w:rFonts w:eastAsiaTheme="minorEastAsia"/>
              <w:noProof/>
              <w:lang w:val="en-US"/>
            </w:rPr>
          </w:pPr>
          <w:hyperlink w:anchor="_Toc239942949" w:history="1">
            <w:r w:rsidRPr="00D7591D">
              <w:rPr>
                <w:rStyle w:val="Hyperlink"/>
                <w:noProof/>
                <w:lang w:val="en-US"/>
              </w:rPr>
              <w:t>1.1 Introduction</w:t>
            </w:r>
            <w:r>
              <w:rPr>
                <w:noProof/>
                <w:webHidden/>
              </w:rPr>
              <w:tab/>
            </w:r>
            <w:r>
              <w:rPr>
                <w:rStyle w:val="Hyperlink"/>
                <w:noProof/>
              </w:rPr>
              <w:fldChar w:fldCharType="begin"/>
            </w:r>
            <w:r>
              <w:rPr>
                <w:noProof/>
                <w:webHidden/>
              </w:rPr>
              <w:instrText xml:space="preserve"> PAGEREF _Toc239942949 \h </w:instrText>
            </w:r>
            <w:r>
              <w:rPr>
                <w:rStyle w:val="Hyperlink"/>
                <w:noProof/>
              </w:rPr>
            </w:r>
            <w:r>
              <w:rPr>
                <w:rStyle w:val="Hyperlink"/>
                <w:noProof/>
              </w:rPr>
              <w:fldChar w:fldCharType="separate"/>
            </w:r>
            <w:r w:rsidR="0061089D">
              <w:rPr>
                <w:noProof/>
                <w:webHidden/>
              </w:rPr>
              <w:t>7</w:t>
            </w:r>
            <w:r>
              <w:rPr>
                <w:rStyle w:val="Hyperlink"/>
                <w:noProof/>
              </w:rPr>
              <w:fldChar w:fldCharType="end"/>
            </w:r>
          </w:hyperlink>
        </w:p>
        <w:p w14:paraId="2E0CC84D" w14:textId="1F2A73C4" w:rsidR="007D679E" w:rsidRDefault="007D679E">
          <w:pPr>
            <w:pStyle w:val="TOC1"/>
            <w:tabs>
              <w:tab w:val="right" w:leader="dot" w:pos="9016"/>
            </w:tabs>
            <w:rPr>
              <w:rFonts w:eastAsiaTheme="minorEastAsia"/>
              <w:noProof/>
              <w:lang w:val="en-US"/>
            </w:rPr>
          </w:pPr>
          <w:hyperlink w:anchor="_Toc239942950" w:history="1">
            <w:r w:rsidRPr="00D7591D">
              <w:rPr>
                <w:rStyle w:val="Hyperlink"/>
                <w:noProof/>
                <w:lang w:val="en-US"/>
              </w:rPr>
              <w:t>1.2 Background of the Study</w:t>
            </w:r>
            <w:r>
              <w:rPr>
                <w:noProof/>
                <w:webHidden/>
              </w:rPr>
              <w:tab/>
            </w:r>
            <w:r>
              <w:rPr>
                <w:rStyle w:val="Hyperlink"/>
                <w:noProof/>
              </w:rPr>
              <w:fldChar w:fldCharType="begin"/>
            </w:r>
            <w:r>
              <w:rPr>
                <w:noProof/>
                <w:webHidden/>
              </w:rPr>
              <w:instrText xml:space="preserve"> PAGEREF _Toc239942950 \h </w:instrText>
            </w:r>
            <w:r>
              <w:rPr>
                <w:rStyle w:val="Hyperlink"/>
                <w:noProof/>
              </w:rPr>
            </w:r>
            <w:r>
              <w:rPr>
                <w:rStyle w:val="Hyperlink"/>
                <w:noProof/>
              </w:rPr>
              <w:fldChar w:fldCharType="separate"/>
            </w:r>
            <w:r w:rsidR="0061089D">
              <w:rPr>
                <w:noProof/>
                <w:webHidden/>
              </w:rPr>
              <w:t>7</w:t>
            </w:r>
            <w:r>
              <w:rPr>
                <w:rStyle w:val="Hyperlink"/>
                <w:noProof/>
              </w:rPr>
              <w:fldChar w:fldCharType="end"/>
            </w:r>
          </w:hyperlink>
        </w:p>
        <w:p w14:paraId="3B6CF243" w14:textId="01C2092A" w:rsidR="007D679E" w:rsidRDefault="007D679E">
          <w:pPr>
            <w:pStyle w:val="TOC1"/>
            <w:tabs>
              <w:tab w:val="right" w:leader="dot" w:pos="9016"/>
            </w:tabs>
            <w:rPr>
              <w:rFonts w:eastAsiaTheme="minorEastAsia"/>
              <w:noProof/>
              <w:lang w:val="en-US"/>
            </w:rPr>
          </w:pPr>
          <w:hyperlink w:anchor="_Toc239942951" w:history="1">
            <w:r w:rsidRPr="00D7591D">
              <w:rPr>
                <w:rStyle w:val="Hyperlink"/>
                <w:noProof/>
                <w:lang w:val="en-US"/>
              </w:rPr>
              <w:t>1.3 Statement of the Problem</w:t>
            </w:r>
            <w:r>
              <w:rPr>
                <w:noProof/>
                <w:webHidden/>
              </w:rPr>
              <w:tab/>
            </w:r>
            <w:r>
              <w:rPr>
                <w:rStyle w:val="Hyperlink"/>
                <w:noProof/>
              </w:rPr>
              <w:fldChar w:fldCharType="begin"/>
            </w:r>
            <w:r>
              <w:rPr>
                <w:noProof/>
                <w:webHidden/>
              </w:rPr>
              <w:instrText xml:space="preserve"> PAGEREF _Toc239942951 \h </w:instrText>
            </w:r>
            <w:r>
              <w:rPr>
                <w:rStyle w:val="Hyperlink"/>
                <w:noProof/>
              </w:rPr>
            </w:r>
            <w:r>
              <w:rPr>
                <w:rStyle w:val="Hyperlink"/>
                <w:noProof/>
              </w:rPr>
              <w:fldChar w:fldCharType="separate"/>
            </w:r>
            <w:r w:rsidR="0061089D">
              <w:rPr>
                <w:noProof/>
                <w:webHidden/>
              </w:rPr>
              <w:t>8</w:t>
            </w:r>
            <w:r>
              <w:rPr>
                <w:rStyle w:val="Hyperlink"/>
                <w:noProof/>
              </w:rPr>
              <w:fldChar w:fldCharType="end"/>
            </w:r>
          </w:hyperlink>
        </w:p>
        <w:p w14:paraId="5D96C855" w14:textId="13786215" w:rsidR="007D679E" w:rsidRDefault="007D679E">
          <w:pPr>
            <w:pStyle w:val="TOC1"/>
            <w:tabs>
              <w:tab w:val="right" w:leader="dot" w:pos="9016"/>
            </w:tabs>
            <w:rPr>
              <w:rFonts w:eastAsiaTheme="minorEastAsia"/>
              <w:noProof/>
              <w:lang w:val="en-US"/>
            </w:rPr>
          </w:pPr>
          <w:hyperlink w:anchor="_Toc239942952" w:history="1">
            <w:r w:rsidRPr="00D7591D">
              <w:rPr>
                <w:rStyle w:val="Hyperlink"/>
                <w:noProof/>
                <w:lang w:val="en-US"/>
              </w:rPr>
              <w:t>1.4 Rationale of the Research</w:t>
            </w:r>
            <w:r>
              <w:rPr>
                <w:noProof/>
                <w:webHidden/>
              </w:rPr>
              <w:tab/>
            </w:r>
            <w:r>
              <w:rPr>
                <w:rStyle w:val="Hyperlink"/>
                <w:noProof/>
              </w:rPr>
              <w:fldChar w:fldCharType="begin"/>
            </w:r>
            <w:r>
              <w:rPr>
                <w:noProof/>
                <w:webHidden/>
              </w:rPr>
              <w:instrText xml:space="preserve"> PAGEREF _Toc239942952 \h </w:instrText>
            </w:r>
            <w:r>
              <w:rPr>
                <w:rStyle w:val="Hyperlink"/>
                <w:noProof/>
              </w:rPr>
            </w:r>
            <w:r>
              <w:rPr>
                <w:rStyle w:val="Hyperlink"/>
                <w:noProof/>
              </w:rPr>
              <w:fldChar w:fldCharType="separate"/>
            </w:r>
            <w:r w:rsidR="0061089D">
              <w:rPr>
                <w:noProof/>
                <w:webHidden/>
              </w:rPr>
              <w:t>8</w:t>
            </w:r>
            <w:r>
              <w:rPr>
                <w:rStyle w:val="Hyperlink"/>
                <w:noProof/>
              </w:rPr>
              <w:fldChar w:fldCharType="end"/>
            </w:r>
          </w:hyperlink>
        </w:p>
        <w:p w14:paraId="7C905678" w14:textId="54EBC7CA" w:rsidR="007D679E" w:rsidRDefault="007D679E">
          <w:pPr>
            <w:pStyle w:val="TOC1"/>
            <w:tabs>
              <w:tab w:val="right" w:leader="dot" w:pos="9016"/>
            </w:tabs>
            <w:rPr>
              <w:rFonts w:eastAsiaTheme="minorEastAsia"/>
              <w:noProof/>
              <w:lang w:val="en-US"/>
            </w:rPr>
          </w:pPr>
          <w:hyperlink w:anchor="_Toc239942953" w:history="1">
            <w:r w:rsidRPr="00D7591D">
              <w:rPr>
                <w:rStyle w:val="Hyperlink"/>
                <w:noProof/>
                <w:lang w:val="en-US"/>
              </w:rPr>
              <w:t>1.5 Research Question</w:t>
            </w:r>
            <w:r>
              <w:rPr>
                <w:noProof/>
                <w:webHidden/>
              </w:rPr>
              <w:tab/>
            </w:r>
            <w:r>
              <w:rPr>
                <w:rStyle w:val="Hyperlink"/>
                <w:noProof/>
              </w:rPr>
              <w:fldChar w:fldCharType="begin"/>
            </w:r>
            <w:r>
              <w:rPr>
                <w:noProof/>
                <w:webHidden/>
              </w:rPr>
              <w:instrText xml:space="preserve"> PAGEREF _Toc239942953 \h </w:instrText>
            </w:r>
            <w:r>
              <w:rPr>
                <w:rStyle w:val="Hyperlink"/>
                <w:noProof/>
              </w:rPr>
            </w:r>
            <w:r>
              <w:rPr>
                <w:rStyle w:val="Hyperlink"/>
                <w:noProof/>
              </w:rPr>
              <w:fldChar w:fldCharType="separate"/>
            </w:r>
            <w:r w:rsidR="0061089D">
              <w:rPr>
                <w:noProof/>
                <w:webHidden/>
              </w:rPr>
              <w:t>10</w:t>
            </w:r>
            <w:r>
              <w:rPr>
                <w:rStyle w:val="Hyperlink"/>
                <w:noProof/>
              </w:rPr>
              <w:fldChar w:fldCharType="end"/>
            </w:r>
          </w:hyperlink>
        </w:p>
        <w:p w14:paraId="48522185" w14:textId="788D5CB8" w:rsidR="007D679E" w:rsidRDefault="007D679E">
          <w:pPr>
            <w:pStyle w:val="TOC1"/>
            <w:tabs>
              <w:tab w:val="right" w:leader="dot" w:pos="9016"/>
            </w:tabs>
            <w:rPr>
              <w:rFonts w:eastAsiaTheme="minorEastAsia"/>
              <w:noProof/>
              <w:lang w:val="en-US"/>
            </w:rPr>
          </w:pPr>
          <w:hyperlink w:anchor="_Toc239942954" w:history="1">
            <w:r w:rsidRPr="00D7591D">
              <w:rPr>
                <w:rStyle w:val="Hyperlink"/>
                <w:noProof/>
                <w:lang w:val="en-US"/>
              </w:rPr>
              <w:t>1.6 Research Aim</w:t>
            </w:r>
            <w:r>
              <w:rPr>
                <w:noProof/>
                <w:webHidden/>
              </w:rPr>
              <w:tab/>
            </w:r>
            <w:r>
              <w:rPr>
                <w:rStyle w:val="Hyperlink"/>
                <w:noProof/>
              </w:rPr>
              <w:fldChar w:fldCharType="begin"/>
            </w:r>
            <w:r>
              <w:rPr>
                <w:noProof/>
                <w:webHidden/>
              </w:rPr>
              <w:instrText xml:space="preserve"> PAGEREF _Toc239942954 \h </w:instrText>
            </w:r>
            <w:r>
              <w:rPr>
                <w:rStyle w:val="Hyperlink"/>
                <w:noProof/>
              </w:rPr>
            </w:r>
            <w:r>
              <w:rPr>
                <w:rStyle w:val="Hyperlink"/>
                <w:noProof/>
              </w:rPr>
              <w:fldChar w:fldCharType="separate"/>
            </w:r>
            <w:r w:rsidR="0061089D">
              <w:rPr>
                <w:noProof/>
                <w:webHidden/>
              </w:rPr>
              <w:t>10</w:t>
            </w:r>
            <w:r>
              <w:rPr>
                <w:rStyle w:val="Hyperlink"/>
                <w:noProof/>
              </w:rPr>
              <w:fldChar w:fldCharType="end"/>
            </w:r>
          </w:hyperlink>
        </w:p>
        <w:p w14:paraId="11DCC2C3" w14:textId="27D28259" w:rsidR="007D679E" w:rsidRDefault="007D679E">
          <w:pPr>
            <w:pStyle w:val="TOC1"/>
            <w:tabs>
              <w:tab w:val="right" w:leader="dot" w:pos="9016"/>
            </w:tabs>
            <w:rPr>
              <w:rFonts w:eastAsiaTheme="minorEastAsia"/>
              <w:noProof/>
              <w:lang w:val="en-US"/>
            </w:rPr>
          </w:pPr>
          <w:hyperlink w:anchor="_Toc239942955" w:history="1">
            <w:r w:rsidRPr="00D7591D">
              <w:rPr>
                <w:rStyle w:val="Hyperlink"/>
                <w:noProof/>
                <w:lang w:val="en-US"/>
              </w:rPr>
              <w:t>1.7 Research Objectives</w:t>
            </w:r>
            <w:r>
              <w:rPr>
                <w:noProof/>
                <w:webHidden/>
              </w:rPr>
              <w:tab/>
            </w:r>
            <w:r>
              <w:rPr>
                <w:rStyle w:val="Hyperlink"/>
                <w:noProof/>
              </w:rPr>
              <w:fldChar w:fldCharType="begin"/>
            </w:r>
            <w:r>
              <w:rPr>
                <w:noProof/>
                <w:webHidden/>
              </w:rPr>
              <w:instrText xml:space="preserve"> PAGEREF _Toc239942955 \h </w:instrText>
            </w:r>
            <w:r>
              <w:rPr>
                <w:rStyle w:val="Hyperlink"/>
                <w:noProof/>
              </w:rPr>
            </w:r>
            <w:r>
              <w:rPr>
                <w:rStyle w:val="Hyperlink"/>
                <w:noProof/>
              </w:rPr>
              <w:fldChar w:fldCharType="separate"/>
            </w:r>
            <w:r w:rsidR="0061089D">
              <w:rPr>
                <w:noProof/>
                <w:webHidden/>
              </w:rPr>
              <w:t>10</w:t>
            </w:r>
            <w:r>
              <w:rPr>
                <w:rStyle w:val="Hyperlink"/>
                <w:noProof/>
              </w:rPr>
              <w:fldChar w:fldCharType="end"/>
            </w:r>
          </w:hyperlink>
        </w:p>
        <w:p w14:paraId="5D286557" w14:textId="71BDF4EE" w:rsidR="007D679E" w:rsidRDefault="007D679E">
          <w:pPr>
            <w:pStyle w:val="TOC1"/>
            <w:tabs>
              <w:tab w:val="right" w:leader="dot" w:pos="9016"/>
            </w:tabs>
            <w:rPr>
              <w:rFonts w:eastAsiaTheme="minorEastAsia"/>
              <w:noProof/>
              <w:lang w:val="en-US"/>
            </w:rPr>
          </w:pPr>
          <w:hyperlink w:anchor="_Toc239942956" w:history="1">
            <w:r w:rsidRPr="00D7591D">
              <w:rPr>
                <w:rStyle w:val="Hyperlink"/>
                <w:noProof/>
                <w:lang w:val="en-US"/>
              </w:rPr>
              <w:t>1.8 Significance of the Study</w:t>
            </w:r>
            <w:r>
              <w:rPr>
                <w:noProof/>
                <w:webHidden/>
              </w:rPr>
              <w:tab/>
            </w:r>
            <w:r>
              <w:rPr>
                <w:rStyle w:val="Hyperlink"/>
                <w:noProof/>
              </w:rPr>
              <w:fldChar w:fldCharType="begin"/>
            </w:r>
            <w:r>
              <w:rPr>
                <w:noProof/>
                <w:webHidden/>
              </w:rPr>
              <w:instrText xml:space="preserve"> PAGEREF _Toc239942956 \h </w:instrText>
            </w:r>
            <w:r>
              <w:rPr>
                <w:rStyle w:val="Hyperlink"/>
                <w:noProof/>
              </w:rPr>
            </w:r>
            <w:r>
              <w:rPr>
                <w:rStyle w:val="Hyperlink"/>
                <w:noProof/>
              </w:rPr>
              <w:fldChar w:fldCharType="separate"/>
            </w:r>
            <w:r w:rsidR="0061089D">
              <w:rPr>
                <w:noProof/>
                <w:webHidden/>
              </w:rPr>
              <w:t>10</w:t>
            </w:r>
            <w:r>
              <w:rPr>
                <w:rStyle w:val="Hyperlink"/>
                <w:noProof/>
              </w:rPr>
              <w:fldChar w:fldCharType="end"/>
            </w:r>
          </w:hyperlink>
        </w:p>
        <w:p w14:paraId="71C4A4C7" w14:textId="3FF14FC5" w:rsidR="007D679E" w:rsidRDefault="007D679E">
          <w:pPr>
            <w:pStyle w:val="TOC1"/>
            <w:tabs>
              <w:tab w:val="right" w:leader="dot" w:pos="9016"/>
            </w:tabs>
            <w:rPr>
              <w:rFonts w:eastAsiaTheme="minorEastAsia"/>
              <w:noProof/>
              <w:lang w:val="en-US"/>
            </w:rPr>
          </w:pPr>
          <w:hyperlink w:anchor="_Toc239942957" w:history="1">
            <w:r w:rsidRPr="00D7591D">
              <w:rPr>
                <w:rStyle w:val="Hyperlink"/>
                <w:noProof/>
                <w:lang w:val="en-US"/>
              </w:rPr>
              <w:t>1.9 Summary of the Chapter</w:t>
            </w:r>
            <w:r>
              <w:rPr>
                <w:noProof/>
                <w:webHidden/>
              </w:rPr>
              <w:tab/>
            </w:r>
            <w:r>
              <w:rPr>
                <w:rStyle w:val="Hyperlink"/>
                <w:noProof/>
              </w:rPr>
              <w:fldChar w:fldCharType="begin"/>
            </w:r>
            <w:r>
              <w:rPr>
                <w:noProof/>
                <w:webHidden/>
              </w:rPr>
              <w:instrText xml:space="preserve"> PAGEREF _Toc239942957 \h </w:instrText>
            </w:r>
            <w:r>
              <w:rPr>
                <w:rStyle w:val="Hyperlink"/>
                <w:noProof/>
              </w:rPr>
            </w:r>
            <w:r>
              <w:rPr>
                <w:rStyle w:val="Hyperlink"/>
                <w:noProof/>
              </w:rPr>
              <w:fldChar w:fldCharType="separate"/>
            </w:r>
            <w:r w:rsidR="0061089D">
              <w:rPr>
                <w:noProof/>
                <w:webHidden/>
              </w:rPr>
              <w:t>11</w:t>
            </w:r>
            <w:r>
              <w:rPr>
                <w:rStyle w:val="Hyperlink"/>
                <w:noProof/>
              </w:rPr>
              <w:fldChar w:fldCharType="end"/>
            </w:r>
          </w:hyperlink>
        </w:p>
        <w:p w14:paraId="1FF24EE5" w14:textId="3FCF2159" w:rsidR="007D679E" w:rsidRDefault="007D679E">
          <w:pPr>
            <w:pStyle w:val="TOC1"/>
            <w:tabs>
              <w:tab w:val="right" w:leader="dot" w:pos="9016"/>
            </w:tabs>
            <w:rPr>
              <w:rFonts w:eastAsiaTheme="minorEastAsia"/>
              <w:noProof/>
              <w:lang w:val="en-US"/>
            </w:rPr>
          </w:pPr>
          <w:hyperlink w:anchor="_Toc239942958" w:history="1">
            <w:r w:rsidRPr="00D7591D">
              <w:rPr>
                <w:rStyle w:val="Hyperlink"/>
                <w:noProof/>
              </w:rPr>
              <w:t>1.10. Structure of the study</w:t>
            </w:r>
            <w:r>
              <w:rPr>
                <w:noProof/>
                <w:webHidden/>
              </w:rPr>
              <w:tab/>
            </w:r>
            <w:r>
              <w:rPr>
                <w:rStyle w:val="Hyperlink"/>
                <w:noProof/>
              </w:rPr>
              <w:fldChar w:fldCharType="begin"/>
            </w:r>
            <w:r>
              <w:rPr>
                <w:noProof/>
                <w:webHidden/>
              </w:rPr>
              <w:instrText xml:space="preserve"> PAGEREF _Toc239942958 \h </w:instrText>
            </w:r>
            <w:r>
              <w:rPr>
                <w:rStyle w:val="Hyperlink"/>
                <w:noProof/>
              </w:rPr>
            </w:r>
            <w:r>
              <w:rPr>
                <w:rStyle w:val="Hyperlink"/>
                <w:noProof/>
              </w:rPr>
              <w:fldChar w:fldCharType="separate"/>
            </w:r>
            <w:r w:rsidR="0061089D">
              <w:rPr>
                <w:noProof/>
                <w:webHidden/>
              </w:rPr>
              <w:t>11</w:t>
            </w:r>
            <w:r>
              <w:rPr>
                <w:rStyle w:val="Hyperlink"/>
                <w:noProof/>
              </w:rPr>
              <w:fldChar w:fldCharType="end"/>
            </w:r>
          </w:hyperlink>
        </w:p>
        <w:p w14:paraId="2DC9708C" w14:textId="355FD779" w:rsidR="007D679E" w:rsidRDefault="007D679E">
          <w:pPr>
            <w:pStyle w:val="TOC1"/>
            <w:tabs>
              <w:tab w:val="right" w:leader="dot" w:pos="9016"/>
            </w:tabs>
            <w:rPr>
              <w:rFonts w:eastAsiaTheme="minorEastAsia"/>
              <w:noProof/>
              <w:lang w:val="en-US"/>
            </w:rPr>
          </w:pPr>
          <w:hyperlink w:anchor="_Toc239942959" w:history="1">
            <w:r w:rsidRPr="00D7591D">
              <w:rPr>
                <w:rStyle w:val="Hyperlink"/>
                <w:noProof/>
                <w:lang w:val="en-US"/>
              </w:rPr>
              <w:t>CHAPTER 2: LITERATURE REVIEW</w:t>
            </w:r>
            <w:r>
              <w:rPr>
                <w:noProof/>
                <w:webHidden/>
              </w:rPr>
              <w:tab/>
            </w:r>
            <w:r>
              <w:rPr>
                <w:rStyle w:val="Hyperlink"/>
                <w:noProof/>
              </w:rPr>
              <w:fldChar w:fldCharType="begin"/>
            </w:r>
            <w:r>
              <w:rPr>
                <w:noProof/>
                <w:webHidden/>
              </w:rPr>
              <w:instrText xml:space="preserve"> PAGEREF _Toc239942959 \h </w:instrText>
            </w:r>
            <w:r>
              <w:rPr>
                <w:rStyle w:val="Hyperlink"/>
                <w:noProof/>
              </w:rPr>
            </w:r>
            <w:r>
              <w:rPr>
                <w:rStyle w:val="Hyperlink"/>
                <w:noProof/>
              </w:rPr>
              <w:fldChar w:fldCharType="separate"/>
            </w:r>
            <w:r w:rsidR="0061089D">
              <w:rPr>
                <w:noProof/>
                <w:webHidden/>
              </w:rPr>
              <w:t>12</w:t>
            </w:r>
            <w:r>
              <w:rPr>
                <w:rStyle w:val="Hyperlink"/>
                <w:noProof/>
              </w:rPr>
              <w:fldChar w:fldCharType="end"/>
            </w:r>
          </w:hyperlink>
        </w:p>
        <w:p w14:paraId="23EF7E08" w14:textId="20C7354B" w:rsidR="007D679E" w:rsidRDefault="007D679E">
          <w:pPr>
            <w:pStyle w:val="TOC1"/>
            <w:tabs>
              <w:tab w:val="right" w:leader="dot" w:pos="9016"/>
            </w:tabs>
            <w:rPr>
              <w:rFonts w:eastAsiaTheme="minorEastAsia"/>
              <w:noProof/>
              <w:lang w:val="en-US"/>
            </w:rPr>
          </w:pPr>
          <w:hyperlink w:anchor="_Toc239942960" w:history="1">
            <w:r w:rsidRPr="00D7591D">
              <w:rPr>
                <w:rStyle w:val="Hyperlink"/>
                <w:noProof/>
                <w:lang w:val="en-US"/>
              </w:rPr>
              <w:t>2.1 Introduction</w:t>
            </w:r>
            <w:r>
              <w:rPr>
                <w:noProof/>
                <w:webHidden/>
              </w:rPr>
              <w:tab/>
            </w:r>
            <w:r>
              <w:rPr>
                <w:rStyle w:val="Hyperlink"/>
                <w:noProof/>
              </w:rPr>
              <w:fldChar w:fldCharType="begin"/>
            </w:r>
            <w:r>
              <w:rPr>
                <w:noProof/>
                <w:webHidden/>
              </w:rPr>
              <w:instrText xml:space="preserve"> PAGEREF _Toc239942960 \h </w:instrText>
            </w:r>
            <w:r>
              <w:rPr>
                <w:rStyle w:val="Hyperlink"/>
                <w:noProof/>
              </w:rPr>
            </w:r>
            <w:r>
              <w:rPr>
                <w:rStyle w:val="Hyperlink"/>
                <w:noProof/>
              </w:rPr>
              <w:fldChar w:fldCharType="separate"/>
            </w:r>
            <w:r w:rsidR="0061089D">
              <w:rPr>
                <w:noProof/>
                <w:webHidden/>
              </w:rPr>
              <w:t>12</w:t>
            </w:r>
            <w:r>
              <w:rPr>
                <w:rStyle w:val="Hyperlink"/>
                <w:noProof/>
              </w:rPr>
              <w:fldChar w:fldCharType="end"/>
            </w:r>
          </w:hyperlink>
        </w:p>
        <w:p w14:paraId="35C2C436" w14:textId="2327B66F" w:rsidR="007D679E" w:rsidRDefault="007D679E">
          <w:pPr>
            <w:pStyle w:val="TOC1"/>
            <w:tabs>
              <w:tab w:val="right" w:leader="dot" w:pos="9016"/>
            </w:tabs>
            <w:rPr>
              <w:rFonts w:eastAsiaTheme="minorEastAsia"/>
              <w:noProof/>
              <w:lang w:val="en-US"/>
            </w:rPr>
          </w:pPr>
          <w:hyperlink w:anchor="_Toc239942961" w:history="1">
            <w:r w:rsidRPr="00D7591D">
              <w:rPr>
                <w:rStyle w:val="Hyperlink"/>
                <w:noProof/>
                <w:lang w:val="en-US"/>
              </w:rPr>
              <w:t>2.2 Literature Search Strategy</w:t>
            </w:r>
            <w:r>
              <w:rPr>
                <w:noProof/>
                <w:webHidden/>
              </w:rPr>
              <w:tab/>
            </w:r>
            <w:r>
              <w:rPr>
                <w:rStyle w:val="Hyperlink"/>
                <w:noProof/>
              </w:rPr>
              <w:fldChar w:fldCharType="begin"/>
            </w:r>
            <w:r>
              <w:rPr>
                <w:noProof/>
                <w:webHidden/>
              </w:rPr>
              <w:instrText xml:space="preserve"> PAGEREF _Toc239942961 \h </w:instrText>
            </w:r>
            <w:r>
              <w:rPr>
                <w:rStyle w:val="Hyperlink"/>
                <w:noProof/>
              </w:rPr>
            </w:r>
            <w:r>
              <w:rPr>
                <w:rStyle w:val="Hyperlink"/>
                <w:noProof/>
              </w:rPr>
              <w:fldChar w:fldCharType="separate"/>
            </w:r>
            <w:r w:rsidR="0061089D">
              <w:rPr>
                <w:noProof/>
                <w:webHidden/>
              </w:rPr>
              <w:t>12</w:t>
            </w:r>
            <w:r>
              <w:rPr>
                <w:rStyle w:val="Hyperlink"/>
                <w:noProof/>
              </w:rPr>
              <w:fldChar w:fldCharType="end"/>
            </w:r>
          </w:hyperlink>
        </w:p>
        <w:p w14:paraId="0BEE1427" w14:textId="504772C5" w:rsidR="007D679E" w:rsidRDefault="007D679E">
          <w:pPr>
            <w:pStyle w:val="TOC1"/>
            <w:tabs>
              <w:tab w:val="right" w:leader="dot" w:pos="9016"/>
            </w:tabs>
            <w:rPr>
              <w:rFonts w:eastAsiaTheme="minorEastAsia"/>
              <w:noProof/>
              <w:lang w:val="en-US"/>
            </w:rPr>
          </w:pPr>
          <w:hyperlink w:anchor="_Toc239942962" w:history="1">
            <w:r w:rsidRPr="00D7591D">
              <w:rPr>
                <w:rStyle w:val="Hyperlink"/>
                <w:noProof/>
              </w:rPr>
              <w:t>2.3 Literature Review</w:t>
            </w:r>
            <w:r>
              <w:rPr>
                <w:noProof/>
                <w:webHidden/>
              </w:rPr>
              <w:tab/>
            </w:r>
            <w:r>
              <w:rPr>
                <w:rStyle w:val="Hyperlink"/>
                <w:noProof/>
              </w:rPr>
              <w:fldChar w:fldCharType="begin"/>
            </w:r>
            <w:r>
              <w:rPr>
                <w:noProof/>
                <w:webHidden/>
              </w:rPr>
              <w:instrText xml:space="preserve"> PAGEREF _Toc239942962 \h </w:instrText>
            </w:r>
            <w:r>
              <w:rPr>
                <w:rStyle w:val="Hyperlink"/>
                <w:noProof/>
              </w:rPr>
            </w:r>
            <w:r>
              <w:rPr>
                <w:rStyle w:val="Hyperlink"/>
                <w:noProof/>
              </w:rPr>
              <w:fldChar w:fldCharType="separate"/>
            </w:r>
            <w:r w:rsidR="0061089D">
              <w:rPr>
                <w:noProof/>
                <w:webHidden/>
              </w:rPr>
              <w:t>13</w:t>
            </w:r>
            <w:r>
              <w:rPr>
                <w:rStyle w:val="Hyperlink"/>
                <w:noProof/>
              </w:rPr>
              <w:fldChar w:fldCharType="end"/>
            </w:r>
          </w:hyperlink>
        </w:p>
        <w:p w14:paraId="4787C90D" w14:textId="5788779B" w:rsidR="007D679E" w:rsidRDefault="007D679E">
          <w:pPr>
            <w:pStyle w:val="TOC2"/>
            <w:tabs>
              <w:tab w:val="right" w:leader="dot" w:pos="9016"/>
            </w:tabs>
            <w:rPr>
              <w:rFonts w:eastAsiaTheme="minorEastAsia"/>
              <w:noProof/>
              <w:lang w:val="en-US"/>
            </w:rPr>
          </w:pPr>
          <w:hyperlink w:anchor="_Toc239942963" w:history="1">
            <w:r w:rsidRPr="00D7591D">
              <w:rPr>
                <w:rStyle w:val="Hyperlink"/>
                <w:noProof/>
                <w:lang w:val="en-US"/>
              </w:rPr>
              <w:t>2.3.1 Definition of Cervical Cancer</w:t>
            </w:r>
            <w:r>
              <w:rPr>
                <w:noProof/>
                <w:webHidden/>
              </w:rPr>
              <w:tab/>
            </w:r>
            <w:r>
              <w:rPr>
                <w:rStyle w:val="Hyperlink"/>
                <w:noProof/>
              </w:rPr>
              <w:fldChar w:fldCharType="begin"/>
            </w:r>
            <w:r>
              <w:rPr>
                <w:noProof/>
                <w:webHidden/>
              </w:rPr>
              <w:instrText xml:space="preserve"> PAGEREF _Toc239942963 \h </w:instrText>
            </w:r>
            <w:r>
              <w:rPr>
                <w:rStyle w:val="Hyperlink"/>
                <w:noProof/>
              </w:rPr>
            </w:r>
            <w:r>
              <w:rPr>
                <w:rStyle w:val="Hyperlink"/>
                <w:noProof/>
              </w:rPr>
              <w:fldChar w:fldCharType="separate"/>
            </w:r>
            <w:r w:rsidR="0061089D">
              <w:rPr>
                <w:noProof/>
                <w:webHidden/>
              </w:rPr>
              <w:t>14</w:t>
            </w:r>
            <w:r>
              <w:rPr>
                <w:rStyle w:val="Hyperlink"/>
                <w:noProof/>
              </w:rPr>
              <w:fldChar w:fldCharType="end"/>
            </w:r>
          </w:hyperlink>
        </w:p>
        <w:p w14:paraId="3F38C9FF" w14:textId="2EE50604" w:rsidR="007D679E" w:rsidRDefault="007D679E">
          <w:pPr>
            <w:pStyle w:val="TOC2"/>
            <w:tabs>
              <w:tab w:val="right" w:leader="dot" w:pos="9016"/>
            </w:tabs>
            <w:rPr>
              <w:rFonts w:eastAsiaTheme="minorEastAsia"/>
              <w:noProof/>
              <w:lang w:val="en-US"/>
            </w:rPr>
          </w:pPr>
          <w:hyperlink w:anchor="_Toc239942964" w:history="1">
            <w:r w:rsidRPr="00D7591D">
              <w:rPr>
                <w:rStyle w:val="Hyperlink"/>
                <w:noProof/>
                <w:lang w:val="en-US"/>
              </w:rPr>
              <w:t>2.3.2 Epidemiology</w:t>
            </w:r>
            <w:r>
              <w:rPr>
                <w:noProof/>
                <w:webHidden/>
              </w:rPr>
              <w:tab/>
            </w:r>
            <w:r>
              <w:rPr>
                <w:rStyle w:val="Hyperlink"/>
                <w:noProof/>
              </w:rPr>
              <w:fldChar w:fldCharType="begin"/>
            </w:r>
            <w:r>
              <w:rPr>
                <w:noProof/>
                <w:webHidden/>
              </w:rPr>
              <w:instrText xml:space="preserve"> PAGEREF _Toc239942964 \h </w:instrText>
            </w:r>
            <w:r>
              <w:rPr>
                <w:rStyle w:val="Hyperlink"/>
                <w:noProof/>
              </w:rPr>
            </w:r>
            <w:r>
              <w:rPr>
                <w:rStyle w:val="Hyperlink"/>
                <w:noProof/>
              </w:rPr>
              <w:fldChar w:fldCharType="separate"/>
            </w:r>
            <w:r w:rsidR="0061089D">
              <w:rPr>
                <w:noProof/>
                <w:webHidden/>
              </w:rPr>
              <w:t>14</w:t>
            </w:r>
            <w:r>
              <w:rPr>
                <w:rStyle w:val="Hyperlink"/>
                <w:noProof/>
              </w:rPr>
              <w:fldChar w:fldCharType="end"/>
            </w:r>
          </w:hyperlink>
        </w:p>
        <w:p w14:paraId="00AA000D" w14:textId="331A7BB0" w:rsidR="007D679E" w:rsidRDefault="007D679E">
          <w:pPr>
            <w:pStyle w:val="TOC2"/>
            <w:tabs>
              <w:tab w:val="right" w:leader="dot" w:pos="9016"/>
            </w:tabs>
            <w:rPr>
              <w:rFonts w:eastAsiaTheme="minorEastAsia"/>
              <w:noProof/>
              <w:lang w:val="en-US"/>
            </w:rPr>
          </w:pPr>
          <w:hyperlink w:anchor="_Toc239942965" w:history="1">
            <w:r w:rsidRPr="00D7591D">
              <w:rPr>
                <w:rStyle w:val="Hyperlink"/>
                <w:noProof/>
                <w:lang w:val="en-US"/>
              </w:rPr>
              <w:t>2.3.3 Aetiology of Cervical Cancer</w:t>
            </w:r>
            <w:r>
              <w:rPr>
                <w:noProof/>
                <w:webHidden/>
              </w:rPr>
              <w:tab/>
            </w:r>
            <w:r>
              <w:rPr>
                <w:rStyle w:val="Hyperlink"/>
                <w:noProof/>
              </w:rPr>
              <w:fldChar w:fldCharType="begin"/>
            </w:r>
            <w:r>
              <w:rPr>
                <w:noProof/>
                <w:webHidden/>
              </w:rPr>
              <w:instrText xml:space="preserve"> PAGEREF _Toc239942965 \h </w:instrText>
            </w:r>
            <w:r>
              <w:rPr>
                <w:rStyle w:val="Hyperlink"/>
                <w:noProof/>
              </w:rPr>
            </w:r>
            <w:r>
              <w:rPr>
                <w:rStyle w:val="Hyperlink"/>
                <w:noProof/>
              </w:rPr>
              <w:fldChar w:fldCharType="separate"/>
            </w:r>
            <w:r w:rsidR="0061089D">
              <w:rPr>
                <w:noProof/>
                <w:webHidden/>
              </w:rPr>
              <w:t>15</w:t>
            </w:r>
            <w:r>
              <w:rPr>
                <w:rStyle w:val="Hyperlink"/>
                <w:noProof/>
              </w:rPr>
              <w:fldChar w:fldCharType="end"/>
            </w:r>
          </w:hyperlink>
        </w:p>
        <w:p w14:paraId="14D09FFB" w14:textId="3BE472B1" w:rsidR="007D679E" w:rsidRDefault="00F972B0">
          <w:pPr>
            <w:pStyle w:val="TOC3"/>
            <w:tabs>
              <w:tab w:val="right" w:leader="dot" w:pos="9016"/>
            </w:tabs>
            <w:rPr>
              <w:rFonts w:eastAsiaTheme="minorEastAsia"/>
              <w:noProof/>
              <w:lang w:val="en-US"/>
            </w:rPr>
          </w:pPr>
          <w:hyperlink w:anchor="_Toc239942966" w:history="1">
            <w:r>
              <w:rPr>
                <w:rStyle w:val="Hyperlink"/>
                <w:noProof/>
                <w:lang w:val="en-US"/>
              </w:rPr>
              <w:t>2.3.4 Psychological Barriers to Cervical Screening</w:t>
            </w:r>
            <w:r>
              <w:rPr>
                <w:rStyle w:val="Hyperlink"/>
                <w:noProof/>
                <w:lang w:val="en-US"/>
              </w:rPr>
              <w:tab/>
              <w:t>17</w:t>
            </w:r>
          </w:hyperlink>
        </w:p>
        <w:p w14:paraId="22962EF0" w14:textId="4F1D0219" w:rsidR="007D679E" w:rsidRDefault="007D679E">
          <w:pPr>
            <w:pStyle w:val="TOC3"/>
            <w:tabs>
              <w:tab w:val="right" w:leader="dot" w:pos="9016"/>
            </w:tabs>
            <w:rPr>
              <w:rFonts w:eastAsiaTheme="minorEastAsia"/>
              <w:noProof/>
              <w:lang w:val="en-US"/>
            </w:rPr>
          </w:pPr>
          <w:hyperlink w:anchor="_Toc239942967" w:history="1">
            <w:r w:rsidRPr="00D7591D">
              <w:rPr>
                <w:rStyle w:val="Hyperlink"/>
                <w:noProof/>
                <w:lang w:val="en-US"/>
              </w:rPr>
              <w:t>2.3.5 Socio-economic Barriers to Cervical Screening</w:t>
            </w:r>
            <w:r>
              <w:rPr>
                <w:noProof/>
                <w:webHidden/>
              </w:rPr>
              <w:tab/>
            </w:r>
            <w:r>
              <w:rPr>
                <w:rStyle w:val="Hyperlink"/>
                <w:noProof/>
              </w:rPr>
              <w:fldChar w:fldCharType="begin"/>
            </w:r>
            <w:r>
              <w:rPr>
                <w:noProof/>
                <w:webHidden/>
              </w:rPr>
              <w:instrText xml:space="preserve"> PAGEREF _Toc239942967 \h </w:instrText>
            </w:r>
            <w:r>
              <w:rPr>
                <w:rStyle w:val="Hyperlink"/>
                <w:noProof/>
              </w:rPr>
            </w:r>
            <w:r>
              <w:rPr>
                <w:rStyle w:val="Hyperlink"/>
                <w:noProof/>
              </w:rPr>
              <w:fldChar w:fldCharType="separate"/>
            </w:r>
            <w:r w:rsidR="0061089D">
              <w:rPr>
                <w:noProof/>
                <w:webHidden/>
              </w:rPr>
              <w:t>17</w:t>
            </w:r>
            <w:r>
              <w:rPr>
                <w:rStyle w:val="Hyperlink"/>
                <w:noProof/>
              </w:rPr>
              <w:fldChar w:fldCharType="end"/>
            </w:r>
          </w:hyperlink>
        </w:p>
        <w:p w14:paraId="7693687E" w14:textId="32589D33" w:rsidR="007D679E" w:rsidRDefault="007D679E">
          <w:pPr>
            <w:pStyle w:val="TOC3"/>
            <w:tabs>
              <w:tab w:val="right" w:leader="dot" w:pos="9016"/>
            </w:tabs>
            <w:rPr>
              <w:rFonts w:eastAsiaTheme="minorEastAsia"/>
              <w:noProof/>
              <w:lang w:val="en-US"/>
            </w:rPr>
          </w:pPr>
          <w:hyperlink w:anchor="_Toc239942968" w:history="1">
            <w:r w:rsidRPr="00D7591D">
              <w:rPr>
                <w:rStyle w:val="Hyperlink"/>
                <w:noProof/>
                <w:lang w:val="en-US"/>
              </w:rPr>
              <w:t>2.3.6 Healthcare System Barriers to Cervical Screening</w:t>
            </w:r>
            <w:r>
              <w:rPr>
                <w:noProof/>
                <w:webHidden/>
              </w:rPr>
              <w:tab/>
            </w:r>
            <w:r>
              <w:rPr>
                <w:rStyle w:val="Hyperlink"/>
                <w:noProof/>
              </w:rPr>
              <w:fldChar w:fldCharType="begin"/>
            </w:r>
            <w:r>
              <w:rPr>
                <w:noProof/>
                <w:webHidden/>
              </w:rPr>
              <w:instrText xml:space="preserve"> PAGEREF _Toc239942968 \h </w:instrText>
            </w:r>
            <w:r>
              <w:rPr>
                <w:rStyle w:val="Hyperlink"/>
                <w:noProof/>
              </w:rPr>
            </w:r>
            <w:r>
              <w:rPr>
                <w:rStyle w:val="Hyperlink"/>
                <w:noProof/>
              </w:rPr>
              <w:fldChar w:fldCharType="separate"/>
            </w:r>
            <w:r w:rsidR="0061089D">
              <w:rPr>
                <w:noProof/>
                <w:webHidden/>
              </w:rPr>
              <w:t>18</w:t>
            </w:r>
            <w:r>
              <w:rPr>
                <w:rStyle w:val="Hyperlink"/>
                <w:noProof/>
              </w:rPr>
              <w:fldChar w:fldCharType="end"/>
            </w:r>
          </w:hyperlink>
        </w:p>
        <w:p w14:paraId="101C8DEB" w14:textId="29418EC3" w:rsidR="007D679E" w:rsidRDefault="007D679E">
          <w:pPr>
            <w:pStyle w:val="TOC3"/>
            <w:tabs>
              <w:tab w:val="right" w:leader="dot" w:pos="9016"/>
            </w:tabs>
            <w:rPr>
              <w:rFonts w:eastAsiaTheme="minorEastAsia"/>
              <w:noProof/>
              <w:lang w:val="en-US"/>
            </w:rPr>
          </w:pPr>
          <w:hyperlink w:anchor="_Toc239942969" w:history="1">
            <w:r w:rsidRPr="00D7591D">
              <w:rPr>
                <w:rStyle w:val="Hyperlink"/>
                <w:noProof/>
                <w:lang w:val="en-US"/>
              </w:rPr>
              <w:t>2.3.7 Effectiveness of HPV Vaccination</w:t>
            </w:r>
            <w:r>
              <w:rPr>
                <w:noProof/>
                <w:webHidden/>
              </w:rPr>
              <w:tab/>
            </w:r>
            <w:r>
              <w:rPr>
                <w:rStyle w:val="Hyperlink"/>
                <w:noProof/>
              </w:rPr>
              <w:fldChar w:fldCharType="begin"/>
            </w:r>
            <w:r>
              <w:rPr>
                <w:noProof/>
                <w:webHidden/>
              </w:rPr>
              <w:instrText xml:space="preserve"> PAGEREF _Toc239942969 \h </w:instrText>
            </w:r>
            <w:r>
              <w:rPr>
                <w:rStyle w:val="Hyperlink"/>
                <w:noProof/>
              </w:rPr>
            </w:r>
            <w:r>
              <w:rPr>
                <w:rStyle w:val="Hyperlink"/>
                <w:noProof/>
              </w:rPr>
              <w:fldChar w:fldCharType="separate"/>
            </w:r>
            <w:r w:rsidR="0061089D">
              <w:rPr>
                <w:noProof/>
                <w:webHidden/>
              </w:rPr>
              <w:t>19</w:t>
            </w:r>
            <w:r>
              <w:rPr>
                <w:rStyle w:val="Hyperlink"/>
                <w:noProof/>
              </w:rPr>
              <w:fldChar w:fldCharType="end"/>
            </w:r>
          </w:hyperlink>
        </w:p>
        <w:p w14:paraId="327D2E0A" w14:textId="531C1C3C" w:rsidR="007D679E" w:rsidRDefault="007D679E">
          <w:pPr>
            <w:pStyle w:val="TOC3"/>
            <w:tabs>
              <w:tab w:val="right" w:leader="dot" w:pos="9016"/>
            </w:tabs>
            <w:rPr>
              <w:rFonts w:eastAsiaTheme="minorEastAsia"/>
              <w:noProof/>
              <w:lang w:val="en-US"/>
            </w:rPr>
          </w:pPr>
          <w:hyperlink w:anchor="_Toc239942970" w:history="1">
            <w:r w:rsidRPr="00D7591D">
              <w:rPr>
                <w:rStyle w:val="Hyperlink"/>
                <w:noProof/>
                <w:lang w:val="en-US"/>
              </w:rPr>
              <w:t>2.3.8 Effectiveness of Primary HPV Testing</w:t>
            </w:r>
            <w:r>
              <w:rPr>
                <w:noProof/>
                <w:webHidden/>
              </w:rPr>
              <w:tab/>
            </w:r>
            <w:r>
              <w:rPr>
                <w:rStyle w:val="Hyperlink"/>
                <w:noProof/>
              </w:rPr>
              <w:fldChar w:fldCharType="begin"/>
            </w:r>
            <w:r>
              <w:rPr>
                <w:noProof/>
                <w:webHidden/>
              </w:rPr>
              <w:instrText xml:space="preserve"> PAGEREF _Toc239942970 \h </w:instrText>
            </w:r>
            <w:r>
              <w:rPr>
                <w:rStyle w:val="Hyperlink"/>
                <w:noProof/>
              </w:rPr>
            </w:r>
            <w:r>
              <w:rPr>
                <w:rStyle w:val="Hyperlink"/>
                <w:noProof/>
              </w:rPr>
              <w:fldChar w:fldCharType="separate"/>
            </w:r>
            <w:r w:rsidR="0061089D">
              <w:rPr>
                <w:noProof/>
                <w:webHidden/>
              </w:rPr>
              <w:t>20</w:t>
            </w:r>
            <w:r>
              <w:rPr>
                <w:rStyle w:val="Hyperlink"/>
                <w:noProof/>
              </w:rPr>
              <w:fldChar w:fldCharType="end"/>
            </w:r>
          </w:hyperlink>
        </w:p>
        <w:p w14:paraId="075BFBEB" w14:textId="1066CF5F" w:rsidR="007D679E" w:rsidRDefault="007D679E">
          <w:pPr>
            <w:pStyle w:val="TOC3"/>
            <w:tabs>
              <w:tab w:val="right" w:leader="dot" w:pos="9016"/>
            </w:tabs>
            <w:rPr>
              <w:rFonts w:eastAsiaTheme="minorEastAsia"/>
              <w:noProof/>
              <w:lang w:val="en-US"/>
            </w:rPr>
          </w:pPr>
          <w:hyperlink w:anchor="_Toc239942971" w:history="1">
            <w:r w:rsidRPr="00D7591D">
              <w:rPr>
                <w:rStyle w:val="Hyperlink"/>
                <w:noProof/>
                <w:lang w:val="en-US"/>
              </w:rPr>
              <w:t>2.3.9 Delayed Diagnosis and Clinical Outcomes</w:t>
            </w:r>
            <w:r>
              <w:rPr>
                <w:noProof/>
                <w:webHidden/>
              </w:rPr>
              <w:tab/>
            </w:r>
            <w:r>
              <w:rPr>
                <w:rStyle w:val="Hyperlink"/>
                <w:noProof/>
              </w:rPr>
              <w:fldChar w:fldCharType="begin"/>
            </w:r>
            <w:r>
              <w:rPr>
                <w:noProof/>
                <w:webHidden/>
              </w:rPr>
              <w:instrText xml:space="preserve"> PAGEREF _Toc239942971 \h </w:instrText>
            </w:r>
            <w:r>
              <w:rPr>
                <w:rStyle w:val="Hyperlink"/>
                <w:noProof/>
              </w:rPr>
            </w:r>
            <w:r>
              <w:rPr>
                <w:rStyle w:val="Hyperlink"/>
                <w:noProof/>
              </w:rPr>
              <w:fldChar w:fldCharType="separate"/>
            </w:r>
            <w:r w:rsidR="0061089D">
              <w:rPr>
                <w:noProof/>
                <w:webHidden/>
              </w:rPr>
              <w:t>20</w:t>
            </w:r>
            <w:r>
              <w:rPr>
                <w:rStyle w:val="Hyperlink"/>
                <w:noProof/>
              </w:rPr>
              <w:fldChar w:fldCharType="end"/>
            </w:r>
          </w:hyperlink>
        </w:p>
        <w:p w14:paraId="6EDC2861" w14:textId="26941912" w:rsidR="007D679E" w:rsidRDefault="007D679E">
          <w:pPr>
            <w:pStyle w:val="TOC1"/>
            <w:tabs>
              <w:tab w:val="right" w:leader="dot" w:pos="9016"/>
            </w:tabs>
            <w:rPr>
              <w:rFonts w:eastAsiaTheme="minorEastAsia"/>
              <w:noProof/>
              <w:lang w:val="en-US"/>
            </w:rPr>
          </w:pPr>
          <w:hyperlink w:anchor="_Toc239942972" w:history="1">
            <w:r w:rsidRPr="00D7591D">
              <w:rPr>
                <w:rStyle w:val="Hyperlink"/>
                <w:noProof/>
                <w:lang w:val="en-US"/>
              </w:rPr>
              <w:t>2.4 Gaps in Literature</w:t>
            </w:r>
            <w:r>
              <w:rPr>
                <w:noProof/>
                <w:webHidden/>
              </w:rPr>
              <w:tab/>
            </w:r>
            <w:r>
              <w:rPr>
                <w:rStyle w:val="Hyperlink"/>
                <w:noProof/>
              </w:rPr>
              <w:fldChar w:fldCharType="begin"/>
            </w:r>
            <w:r>
              <w:rPr>
                <w:noProof/>
                <w:webHidden/>
              </w:rPr>
              <w:instrText xml:space="preserve"> PAGEREF _Toc239942972 \h </w:instrText>
            </w:r>
            <w:r>
              <w:rPr>
                <w:rStyle w:val="Hyperlink"/>
                <w:noProof/>
              </w:rPr>
            </w:r>
            <w:r>
              <w:rPr>
                <w:rStyle w:val="Hyperlink"/>
                <w:noProof/>
              </w:rPr>
              <w:fldChar w:fldCharType="separate"/>
            </w:r>
            <w:r w:rsidR="0061089D">
              <w:rPr>
                <w:noProof/>
                <w:webHidden/>
              </w:rPr>
              <w:t>21</w:t>
            </w:r>
            <w:r>
              <w:rPr>
                <w:rStyle w:val="Hyperlink"/>
                <w:noProof/>
              </w:rPr>
              <w:fldChar w:fldCharType="end"/>
            </w:r>
          </w:hyperlink>
        </w:p>
        <w:p w14:paraId="0F06126B" w14:textId="22A7768D" w:rsidR="007D679E" w:rsidRDefault="007D679E">
          <w:pPr>
            <w:pStyle w:val="TOC1"/>
            <w:tabs>
              <w:tab w:val="right" w:leader="dot" w:pos="9016"/>
            </w:tabs>
            <w:rPr>
              <w:rFonts w:eastAsiaTheme="minorEastAsia"/>
              <w:noProof/>
              <w:lang w:val="en-US"/>
            </w:rPr>
          </w:pPr>
          <w:hyperlink w:anchor="_Toc239942973" w:history="1">
            <w:r w:rsidRPr="00D7591D">
              <w:rPr>
                <w:rStyle w:val="Hyperlink"/>
                <w:noProof/>
                <w:lang w:val="en-US"/>
              </w:rPr>
              <w:t>2.5 Theoretical Framework</w:t>
            </w:r>
            <w:r>
              <w:rPr>
                <w:noProof/>
                <w:webHidden/>
              </w:rPr>
              <w:tab/>
            </w:r>
            <w:r>
              <w:rPr>
                <w:rStyle w:val="Hyperlink"/>
                <w:noProof/>
              </w:rPr>
              <w:fldChar w:fldCharType="begin"/>
            </w:r>
            <w:r>
              <w:rPr>
                <w:noProof/>
                <w:webHidden/>
              </w:rPr>
              <w:instrText xml:space="preserve"> PAGEREF _Toc239942973 \h </w:instrText>
            </w:r>
            <w:r>
              <w:rPr>
                <w:rStyle w:val="Hyperlink"/>
                <w:noProof/>
              </w:rPr>
            </w:r>
            <w:r>
              <w:rPr>
                <w:rStyle w:val="Hyperlink"/>
                <w:noProof/>
              </w:rPr>
              <w:fldChar w:fldCharType="separate"/>
            </w:r>
            <w:r w:rsidR="0061089D">
              <w:rPr>
                <w:noProof/>
                <w:webHidden/>
              </w:rPr>
              <w:t>22</w:t>
            </w:r>
            <w:r>
              <w:rPr>
                <w:rStyle w:val="Hyperlink"/>
                <w:noProof/>
              </w:rPr>
              <w:fldChar w:fldCharType="end"/>
            </w:r>
          </w:hyperlink>
        </w:p>
        <w:p w14:paraId="76FD4C0A" w14:textId="1686A239" w:rsidR="007D679E" w:rsidRDefault="007D679E">
          <w:pPr>
            <w:pStyle w:val="TOC2"/>
            <w:tabs>
              <w:tab w:val="right" w:leader="dot" w:pos="9016"/>
            </w:tabs>
            <w:rPr>
              <w:rFonts w:eastAsiaTheme="minorEastAsia"/>
              <w:noProof/>
              <w:lang w:val="en-US"/>
            </w:rPr>
          </w:pPr>
          <w:hyperlink w:anchor="_Toc239942974" w:history="1">
            <w:r w:rsidRPr="00D7591D">
              <w:rPr>
                <w:rStyle w:val="Hyperlink"/>
                <w:noProof/>
                <w:lang w:val="en-US"/>
              </w:rPr>
              <w:t>2.5.1 Health Belief Model (HBM)</w:t>
            </w:r>
            <w:r>
              <w:rPr>
                <w:noProof/>
                <w:webHidden/>
              </w:rPr>
              <w:tab/>
            </w:r>
            <w:r>
              <w:rPr>
                <w:rStyle w:val="Hyperlink"/>
                <w:noProof/>
              </w:rPr>
              <w:fldChar w:fldCharType="begin"/>
            </w:r>
            <w:r>
              <w:rPr>
                <w:noProof/>
                <w:webHidden/>
              </w:rPr>
              <w:instrText xml:space="preserve"> PAGEREF _Toc239942974 \h </w:instrText>
            </w:r>
            <w:r>
              <w:rPr>
                <w:rStyle w:val="Hyperlink"/>
                <w:noProof/>
              </w:rPr>
            </w:r>
            <w:r>
              <w:rPr>
                <w:rStyle w:val="Hyperlink"/>
                <w:noProof/>
              </w:rPr>
              <w:fldChar w:fldCharType="separate"/>
            </w:r>
            <w:r w:rsidR="0061089D">
              <w:rPr>
                <w:noProof/>
                <w:webHidden/>
              </w:rPr>
              <w:t>22</w:t>
            </w:r>
            <w:r>
              <w:rPr>
                <w:rStyle w:val="Hyperlink"/>
                <w:noProof/>
              </w:rPr>
              <w:fldChar w:fldCharType="end"/>
            </w:r>
          </w:hyperlink>
        </w:p>
        <w:p w14:paraId="6E5B0C2C" w14:textId="180FA142" w:rsidR="007D679E" w:rsidRDefault="007D679E">
          <w:pPr>
            <w:pStyle w:val="TOC2"/>
            <w:tabs>
              <w:tab w:val="right" w:leader="dot" w:pos="9016"/>
            </w:tabs>
            <w:rPr>
              <w:rFonts w:eastAsiaTheme="minorEastAsia"/>
              <w:noProof/>
              <w:lang w:val="en-US"/>
            </w:rPr>
          </w:pPr>
          <w:hyperlink w:anchor="_Toc239942975" w:history="1">
            <w:r w:rsidRPr="00D7591D">
              <w:rPr>
                <w:rStyle w:val="Hyperlink"/>
                <w:noProof/>
                <w:lang w:val="en-US"/>
              </w:rPr>
              <w:t>2.5.2 Social Ecological Model (SEM)</w:t>
            </w:r>
            <w:r>
              <w:rPr>
                <w:noProof/>
                <w:webHidden/>
              </w:rPr>
              <w:tab/>
            </w:r>
            <w:r>
              <w:rPr>
                <w:rStyle w:val="Hyperlink"/>
                <w:noProof/>
              </w:rPr>
              <w:fldChar w:fldCharType="begin"/>
            </w:r>
            <w:r>
              <w:rPr>
                <w:noProof/>
                <w:webHidden/>
              </w:rPr>
              <w:instrText xml:space="preserve"> PAGEREF _Toc239942975 \h </w:instrText>
            </w:r>
            <w:r>
              <w:rPr>
                <w:rStyle w:val="Hyperlink"/>
                <w:noProof/>
              </w:rPr>
            </w:r>
            <w:r>
              <w:rPr>
                <w:rStyle w:val="Hyperlink"/>
                <w:noProof/>
              </w:rPr>
              <w:fldChar w:fldCharType="separate"/>
            </w:r>
            <w:r w:rsidR="0061089D">
              <w:rPr>
                <w:noProof/>
                <w:webHidden/>
              </w:rPr>
              <w:t>24</w:t>
            </w:r>
            <w:r>
              <w:rPr>
                <w:rStyle w:val="Hyperlink"/>
                <w:noProof/>
              </w:rPr>
              <w:fldChar w:fldCharType="end"/>
            </w:r>
          </w:hyperlink>
        </w:p>
        <w:p w14:paraId="35EEED98" w14:textId="3A7CA732" w:rsidR="007D679E" w:rsidRDefault="007D679E">
          <w:pPr>
            <w:pStyle w:val="TOC1"/>
            <w:tabs>
              <w:tab w:val="right" w:leader="dot" w:pos="9016"/>
            </w:tabs>
            <w:rPr>
              <w:rFonts w:eastAsiaTheme="minorEastAsia"/>
              <w:noProof/>
              <w:lang w:val="en-US"/>
            </w:rPr>
          </w:pPr>
          <w:hyperlink w:anchor="_Toc239942976" w:history="1">
            <w:r w:rsidRPr="00D7591D">
              <w:rPr>
                <w:rStyle w:val="Hyperlink"/>
                <w:noProof/>
                <w:lang w:val="en-US"/>
              </w:rPr>
              <w:t>2.6 Summary of the Chapter</w:t>
            </w:r>
            <w:r>
              <w:rPr>
                <w:noProof/>
                <w:webHidden/>
              </w:rPr>
              <w:tab/>
            </w:r>
            <w:r>
              <w:rPr>
                <w:rStyle w:val="Hyperlink"/>
                <w:noProof/>
              </w:rPr>
              <w:fldChar w:fldCharType="begin"/>
            </w:r>
            <w:r>
              <w:rPr>
                <w:noProof/>
                <w:webHidden/>
              </w:rPr>
              <w:instrText xml:space="preserve"> PAGEREF _Toc239942976 \h </w:instrText>
            </w:r>
            <w:r>
              <w:rPr>
                <w:rStyle w:val="Hyperlink"/>
                <w:noProof/>
              </w:rPr>
            </w:r>
            <w:r>
              <w:rPr>
                <w:rStyle w:val="Hyperlink"/>
                <w:noProof/>
              </w:rPr>
              <w:fldChar w:fldCharType="separate"/>
            </w:r>
            <w:r w:rsidR="0061089D">
              <w:rPr>
                <w:noProof/>
                <w:webHidden/>
              </w:rPr>
              <w:t>25</w:t>
            </w:r>
            <w:r>
              <w:rPr>
                <w:rStyle w:val="Hyperlink"/>
                <w:noProof/>
              </w:rPr>
              <w:fldChar w:fldCharType="end"/>
            </w:r>
          </w:hyperlink>
        </w:p>
        <w:p w14:paraId="2A1DB291" w14:textId="414E4DB3" w:rsidR="007D679E" w:rsidRDefault="007D679E">
          <w:pPr>
            <w:pStyle w:val="TOC1"/>
            <w:tabs>
              <w:tab w:val="right" w:leader="dot" w:pos="9016"/>
            </w:tabs>
            <w:rPr>
              <w:rFonts w:eastAsiaTheme="minorEastAsia"/>
              <w:noProof/>
              <w:lang w:val="en-US"/>
            </w:rPr>
          </w:pPr>
          <w:hyperlink w:anchor="_Toc239942977" w:history="1">
            <w:r w:rsidRPr="00D7591D">
              <w:rPr>
                <w:rStyle w:val="Hyperlink"/>
                <w:noProof/>
                <w:lang w:val="en-US"/>
              </w:rPr>
              <w:t>CHAPTER 3: RESEARCH METHODOLOGY</w:t>
            </w:r>
            <w:r>
              <w:rPr>
                <w:noProof/>
                <w:webHidden/>
              </w:rPr>
              <w:tab/>
            </w:r>
            <w:r>
              <w:rPr>
                <w:rStyle w:val="Hyperlink"/>
                <w:noProof/>
              </w:rPr>
              <w:fldChar w:fldCharType="begin"/>
            </w:r>
            <w:r>
              <w:rPr>
                <w:noProof/>
                <w:webHidden/>
              </w:rPr>
              <w:instrText xml:space="preserve"> PAGEREF _Toc239942977 \h </w:instrText>
            </w:r>
            <w:r>
              <w:rPr>
                <w:rStyle w:val="Hyperlink"/>
                <w:noProof/>
              </w:rPr>
            </w:r>
            <w:r>
              <w:rPr>
                <w:rStyle w:val="Hyperlink"/>
                <w:noProof/>
              </w:rPr>
              <w:fldChar w:fldCharType="separate"/>
            </w:r>
            <w:r w:rsidR="0061089D">
              <w:rPr>
                <w:noProof/>
                <w:webHidden/>
              </w:rPr>
              <w:t>27</w:t>
            </w:r>
            <w:r>
              <w:rPr>
                <w:rStyle w:val="Hyperlink"/>
                <w:noProof/>
              </w:rPr>
              <w:fldChar w:fldCharType="end"/>
            </w:r>
          </w:hyperlink>
        </w:p>
        <w:p w14:paraId="5058300E" w14:textId="00984E6F" w:rsidR="007D679E" w:rsidRDefault="007D679E">
          <w:pPr>
            <w:pStyle w:val="TOC1"/>
            <w:tabs>
              <w:tab w:val="right" w:leader="dot" w:pos="9016"/>
            </w:tabs>
            <w:rPr>
              <w:rFonts w:eastAsiaTheme="minorEastAsia"/>
              <w:noProof/>
              <w:lang w:val="en-US"/>
            </w:rPr>
          </w:pPr>
          <w:hyperlink w:anchor="_Toc239942978" w:history="1">
            <w:r w:rsidRPr="00D7591D">
              <w:rPr>
                <w:rStyle w:val="Hyperlink"/>
                <w:noProof/>
                <w:lang w:val="en-US"/>
              </w:rPr>
              <w:t>3.1 Introduction</w:t>
            </w:r>
            <w:r>
              <w:rPr>
                <w:noProof/>
                <w:webHidden/>
              </w:rPr>
              <w:tab/>
            </w:r>
            <w:r>
              <w:rPr>
                <w:rStyle w:val="Hyperlink"/>
                <w:noProof/>
              </w:rPr>
              <w:fldChar w:fldCharType="begin"/>
            </w:r>
            <w:r>
              <w:rPr>
                <w:noProof/>
                <w:webHidden/>
              </w:rPr>
              <w:instrText xml:space="preserve"> PAGEREF _Toc239942978 \h </w:instrText>
            </w:r>
            <w:r>
              <w:rPr>
                <w:rStyle w:val="Hyperlink"/>
                <w:noProof/>
              </w:rPr>
            </w:r>
            <w:r>
              <w:rPr>
                <w:rStyle w:val="Hyperlink"/>
                <w:noProof/>
              </w:rPr>
              <w:fldChar w:fldCharType="separate"/>
            </w:r>
            <w:r w:rsidR="0061089D">
              <w:rPr>
                <w:noProof/>
                <w:webHidden/>
              </w:rPr>
              <w:t>27</w:t>
            </w:r>
            <w:r>
              <w:rPr>
                <w:rStyle w:val="Hyperlink"/>
                <w:noProof/>
              </w:rPr>
              <w:fldChar w:fldCharType="end"/>
            </w:r>
          </w:hyperlink>
        </w:p>
        <w:p w14:paraId="62385895" w14:textId="3A150CAE" w:rsidR="007D679E" w:rsidRDefault="007D679E">
          <w:pPr>
            <w:pStyle w:val="TOC1"/>
            <w:tabs>
              <w:tab w:val="right" w:leader="dot" w:pos="9016"/>
            </w:tabs>
            <w:rPr>
              <w:rFonts w:eastAsiaTheme="minorEastAsia"/>
              <w:noProof/>
              <w:lang w:val="en-US"/>
            </w:rPr>
          </w:pPr>
          <w:hyperlink w:anchor="_Toc239942979" w:history="1">
            <w:r w:rsidRPr="00D7591D">
              <w:rPr>
                <w:rStyle w:val="Hyperlink"/>
                <w:noProof/>
                <w:lang w:val="en-US"/>
              </w:rPr>
              <w:t>3.2 Research Philosophy</w:t>
            </w:r>
            <w:r>
              <w:rPr>
                <w:noProof/>
                <w:webHidden/>
              </w:rPr>
              <w:tab/>
            </w:r>
            <w:r>
              <w:rPr>
                <w:rStyle w:val="Hyperlink"/>
                <w:noProof/>
              </w:rPr>
              <w:fldChar w:fldCharType="begin"/>
            </w:r>
            <w:r>
              <w:rPr>
                <w:noProof/>
                <w:webHidden/>
              </w:rPr>
              <w:instrText xml:space="preserve"> PAGEREF _Toc239942979 \h </w:instrText>
            </w:r>
            <w:r>
              <w:rPr>
                <w:rStyle w:val="Hyperlink"/>
                <w:noProof/>
              </w:rPr>
            </w:r>
            <w:r>
              <w:rPr>
                <w:rStyle w:val="Hyperlink"/>
                <w:noProof/>
              </w:rPr>
              <w:fldChar w:fldCharType="separate"/>
            </w:r>
            <w:r w:rsidR="0061089D">
              <w:rPr>
                <w:noProof/>
                <w:webHidden/>
              </w:rPr>
              <w:t>27</w:t>
            </w:r>
            <w:r>
              <w:rPr>
                <w:rStyle w:val="Hyperlink"/>
                <w:noProof/>
              </w:rPr>
              <w:fldChar w:fldCharType="end"/>
            </w:r>
          </w:hyperlink>
        </w:p>
        <w:p w14:paraId="26AB419E" w14:textId="045FCF33" w:rsidR="007D679E" w:rsidRDefault="007D679E">
          <w:pPr>
            <w:pStyle w:val="TOC1"/>
            <w:tabs>
              <w:tab w:val="right" w:leader="dot" w:pos="9016"/>
            </w:tabs>
            <w:rPr>
              <w:rFonts w:eastAsiaTheme="minorEastAsia"/>
              <w:noProof/>
              <w:lang w:val="en-US"/>
            </w:rPr>
          </w:pPr>
          <w:hyperlink w:anchor="_Toc239942980" w:history="1">
            <w:r w:rsidRPr="00D7591D">
              <w:rPr>
                <w:rStyle w:val="Hyperlink"/>
                <w:noProof/>
                <w:lang w:val="en-US"/>
              </w:rPr>
              <w:t>3.3 Ethical Considerations</w:t>
            </w:r>
            <w:r>
              <w:rPr>
                <w:noProof/>
                <w:webHidden/>
              </w:rPr>
              <w:tab/>
            </w:r>
            <w:r>
              <w:rPr>
                <w:rStyle w:val="Hyperlink"/>
                <w:noProof/>
              </w:rPr>
              <w:fldChar w:fldCharType="begin"/>
            </w:r>
            <w:r>
              <w:rPr>
                <w:noProof/>
                <w:webHidden/>
              </w:rPr>
              <w:instrText xml:space="preserve"> PAGEREF _Toc239942980 \h </w:instrText>
            </w:r>
            <w:r>
              <w:rPr>
                <w:rStyle w:val="Hyperlink"/>
                <w:noProof/>
              </w:rPr>
            </w:r>
            <w:r>
              <w:rPr>
                <w:rStyle w:val="Hyperlink"/>
                <w:noProof/>
              </w:rPr>
              <w:fldChar w:fldCharType="separate"/>
            </w:r>
            <w:r w:rsidR="0061089D">
              <w:rPr>
                <w:noProof/>
                <w:webHidden/>
              </w:rPr>
              <w:t>28</w:t>
            </w:r>
            <w:r>
              <w:rPr>
                <w:rStyle w:val="Hyperlink"/>
                <w:noProof/>
              </w:rPr>
              <w:fldChar w:fldCharType="end"/>
            </w:r>
          </w:hyperlink>
        </w:p>
        <w:p w14:paraId="13011D0C" w14:textId="0293ADA6" w:rsidR="007D679E" w:rsidRDefault="007D679E">
          <w:pPr>
            <w:pStyle w:val="TOC1"/>
            <w:tabs>
              <w:tab w:val="right" w:leader="dot" w:pos="9016"/>
            </w:tabs>
            <w:rPr>
              <w:rFonts w:eastAsiaTheme="minorEastAsia"/>
              <w:noProof/>
              <w:lang w:val="en-US"/>
            </w:rPr>
          </w:pPr>
          <w:hyperlink w:anchor="_Toc239942981" w:history="1">
            <w:r w:rsidRPr="00D7591D">
              <w:rPr>
                <w:rStyle w:val="Hyperlink"/>
                <w:noProof/>
                <w:lang w:val="en-US"/>
              </w:rPr>
              <w:t>3.4 Research Approach</w:t>
            </w:r>
            <w:r>
              <w:rPr>
                <w:noProof/>
                <w:webHidden/>
              </w:rPr>
              <w:tab/>
            </w:r>
            <w:r>
              <w:rPr>
                <w:rStyle w:val="Hyperlink"/>
                <w:noProof/>
              </w:rPr>
              <w:fldChar w:fldCharType="begin"/>
            </w:r>
            <w:r>
              <w:rPr>
                <w:noProof/>
                <w:webHidden/>
              </w:rPr>
              <w:instrText xml:space="preserve"> PAGEREF _Toc239942981 \h </w:instrText>
            </w:r>
            <w:r>
              <w:rPr>
                <w:rStyle w:val="Hyperlink"/>
                <w:noProof/>
              </w:rPr>
            </w:r>
            <w:r>
              <w:rPr>
                <w:rStyle w:val="Hyperlink"/>
                <w:noProof/>
              </w:rPr>
              <w:fldChar w:fldCharType="separate"/>
            </w:r>
            <w:r w:rsidR="0061089D">
              <w:rPr>
                <w:noProof/>
                <w:webHidden/>
              </w:rPr>
              <w:t>29</w:t>
            </w:r>
            <w:r>
              <w:rPr>
                <w:rStyle w:val="Hyperlink"/>
                <w:noProof/>
              </w:rPr>
              <w:fldChar w:fldCharType="end"/>
            </w:r>
          </w:hyperlink>
        </w:p>
        <w:p w14:paraId="2CC41640" w14:textId="50B70094" w:rsidR="007D679E" w:rsidRDefault="007D679E">
          <w:pPr>
            <w:pStyle w:val="TOC1"/>
            <w:tabs>
              <w:tab w:val="right" w:leader="dot" w:pos="9016"/>
            </w:tabs>
            <w:rPr>
              <w:rFonts w:eastAsiaTheme="minorEastAsia"/>
              <w:noProof/>
              <w:lang w:val="en-US"/>
            </w:rPr>
          </w:pPr>
          <w:hyperlink w:anchor="_Toc239942982" w:history="1">
            <w:r w:rsidRPr="00D7591D">
              <w:rPr>
                <w:rStyle w:val="Hyperlink"/>
                <w:noProof/>
                <w:lang w:val="en-US"/>
              </w:rPr>
              <w:t>3.5 Research Strategy</w:t>
            </w:r>
            <w:r>
              <w:rPr>
                <w:noProof/>
                <w:webHidden/>
              </w:rPr>
              <w:tab/>
            </w:r>
            <w:r>
              <w:rPr>
                <w:rStyle w:val="Hyperlink"/>
                <w:noProof/>
              </w:rPr>
              <w:fldChar w:fldCharType="begin"/>
            </w:r>
            <w:r>
              <w:rPr>
                <w:noProof/>
                <w:webHidden/>
              </w:rPr>
              <w:instrText xml:space="preserve"> PAGEREF _Toc239942982 \h </w:instrText>
            </w:r>
            <w:r>
              <w:rPr>
                <w:rStyle w:val="Hyperlink"/>
                <w:noProof/>
              </w:rPr>
            </w:r>
            <w:r>
              <w:rPr>
                <w:rStyle w:val="Hyperlink"/>
                <w:noProof/>
              </w:rPr>
              <w:fldChar w:fldCharType="separate"/>
            </w:r>
            <w:r w:rsidR="0061089D">
              <w:rPr>
                <w:noProof/>
                <w:webHidden/>
              </w:rPr>
              <w:t>29</w:t>
            </w:r>
            <w:r>
              <w:rPr>
                <w:rStyle w:val="Hyperlink"/>
                <w:noProof/>
              </w:rPr>
              <w:fldChar w:fldCharType="end"/>
            </w:r>
          </w:hyperlink>
        </w:p>
        <w:p w14:paraId="79965443" w14:textId="2E121860" w:rsidR="007D679E" w:rsidRDefault="007D679E">
          <w:pPr>
            <w:pStyle w:val="TOC1"/>
            <w:tabs>
              <w:tab w:val="right" w:leader="dot" w:pos="9016"/>
            </w:tabs>
            <w:rPr>
              <w:rFonts w:eastAsiaTheme="minorEastAsia"/>
              <w:noProof/>
              <w:lang w:val="en-US"/>
            </w:rPr>
          </w:pPr>
          <w:hyperlink w:anchor="_Toc239942983" w:history="1">
            <w:r w:rsidRPr="00D7591D">
              <w:rPr>
                <w:rStyle w:val="Hyperlink"/>
                <w:noProof/>
                <w:lang w:val="en-US"/>
              </w:rPr>
              <w:t>3.6 Study Design</w:t>
            </w:r>
            <w:r>
              <w:rPr>
                <w:noProof/>
                <w:webHidden/>
              </w:rPr>
              <w:tab/>
            </w:r>
            <w:r>
              <w:rPr>
                <w:rStyle w:val="Hyperlink"/>
                <w:noProof/>
              </w:rPr>
              <w:fldChar w:fldCharType="begin"/>
            </w:r>
            <w:r>
              <w:rPr>
                <w:noProof/>
                <w:webHidden/>
              </w:rPr>
              <w:instrText xml:space="preserve"> PAGEREF _Toc239942983 \h </w:instrText>
            </w:r>
            <w:r>
              <w:rPr>
                <w:rStyle w:val="Hyperlink"/>
                <w:noProof/>
              </w:rPr>
            </w:r>
            <w:r>
              <w:rPr>
                <w:rStyle w:val="Hyperlink"/>
                <w:noProof/>
              </w:rPr>
              <w:fldChar w:fldCharType="separate"/>
            </w:r>
            <w:r w:rsidR="0061089D">
              <w:rPr>
                <w:noProof/>
                <w:webHidden/>
              </w:rPr>
              <w:t>30</w:t>
            </w:r>
            <w:r>
              <w:rPr>
                <w:rStyle w:val="Hyperlink"/>
                <w:noProof/>
              </w:rPr>
              <w:fldChar w:fldCharType="end"/>
            </w:r>
          </w:hyperlink>
        </w:p>
        <w:p w14:paraId="172B8554" w14:textId="18B4DACF" w:rsidR="007D679E" w:rsidRDefault="007D679E">
          <w:pPr>
            <w:pStyle w:val="TOC2"/>
            <w:tabs>
              <w:tab w:val="right" w:leader="dot" w:pos="9016"/>
            </w:tabs>
            <w:rPr>
              <w:rFonts w:eastAsiaTheme="minorEastAsia"/>
              <w:noProof/>
              <w:lang w:val="en-US"/>
            </w:rPr>
          </w:pPr>
          <w:hyperlink w:anchor="_Toc239942984" w:history="1">
            <w:r w:rsidRPr="00D7591D">
              <w:rPr>
                <w:rStyle w:val="Hyperlink"/>
                <w:noProof/>
                <w:lang w:val="en-US"/>
              </w:rPr>
              <w:t>3.6.1 Study Design</w:t>
            </w:r>
            <w:r>
              <w:rPr>
                <w:noProof/>
                <w:webHidden/>
              </w:rPr>
              <w:tab/>
            </w:r>
            <w:r>
              <w:rPr>
                <w:rStyle w:val="Hyperlink"/>
                <w:noProof/>
              </w:rPr>
              <w:fldChar w:fldCharType="begin"/>
            </w:r>
            <w:r>
              <w:rPr>
                <w:noProof/>
                <w:webHidden/>
              </w:rPr>
              <w:instrText xml:space="preserve"> PAGEREF _Toc239942984 \h </w:instrText>
            </w:r>
            <w:r>
              <w:rPr>
                <w:rStyle w:val="Hyperlink"/>
                <w:noProof/>
              </w:rPr>
            </w:r>
            <w:r>
              <w:rPr>
                <w:rStyle w:val="Hyperlink"/>
                <w:noProof/>
              </w:rPr>
              <w:fldChar w:fldCharType="separate"/>
            </w:r>
            <w:r w:rsidR="0061089D">
              <w:rPr>
                <w:noProof/>
                <w:webHidden/>
              </w:rPr>
              <w:t>30</w:t>
            </w:r>
            <w:r>
              <w:rPr>
                <w:rStyle w:val="Hyperlink"/>
                <w:noProof/>
              </w:rPr>
              <w:fldChar w:fldCharType="end"/>
            </w:r>
          </w:hyperlink>
        </w:p>
        <w:p w14:paraId="7BA6AC12" w14:textId="5B2ACD4B" w:rsidR="007D679E" w:rsidRDefault="007D679E">
          <w:pPr>
            <w:pStyle w:val="TOC1"/>
            <w:tabs>
              <w:tab w:val="right" w:leader="dot" w:pos="9016"/>
            </w:tabs>
            <w:rPr>
              <w:rFonts w:eastAsiaTheme="minorEastAsia"/>
              <w:noProof/>
              <w:lang w:val="en-US"/>
            </w:rPr>
          </w:pPr>
          <w:hyperlink w:anchor="_Toc239942985" w:history="1">
            <w:r w:rsidRPr="00D7591D">
              <w:rPr>
                <w:rStyle w:val="Hyperlink"/>
                <w:noProof/>
                <w:lang w:val="en-US"/>
              </w:rPr>
              <w:t>3.7 Method of Data Collection</w:t>
            </w:r>
            <w:r>
              <w:rPr>
                <w:noProof/>
                <w:webHidden/>
              </w:rPr>
              <w:tab/>
            </w:r>
            <w:r>
              <w:rPr>
                <w:rStyle w:val="Hyperlink"/>
                <w:noProof/>
              </w:rPr>
              <w:fldChar w:fldCharType="begin"/>
            </w:r>
            <w:r>
              <w:rPr>
                <w:noProof/>
                <w:webHidden/>
              </w:rPr>
              <w:instrText xml:space="preserve"> PAGEREF _Toc239942985 \h </w:instrText>
            </w:r>
            <w:r>
              <w:rPr>
                <w:rStyle w:val="Hyperlink"/>
                <w:noProof/>
              </w:rPr>
            </w:r>
            <w:r>
              <w:rPr>
                <w:rStyle w:val="Hyperlink"/>
                <w:noProof/>
              </w:rPr>
              <w:fldChar w:fldCharType="separate"/>
            </w:r>
            <w:r w:rsidR="0061089D">
              <w:rPr>
                <w:noProof/>
                <w:webHidden/>
              </w:rPr>
              <w:t>31</w:t>
            </w:r>
            <w:r>
              <w:rPr>
                <w:rStyle w:val="Hyperlink"/>
                <w:noProof/>
              </w:rPr>
              <w:fldChar w:fldCharType="end"/>
            </w:r>
          </w:hyperlink>
        </w:p>
        <w:p w14:paraId="44243676" w14:textId="2F7D16C2" w:rsidR="007D679E" w:rsidRDefault="007D679E">
          <w:pPr>
            <w:pStyle w:val="TOC2"/>
            <w:tabs>
              <w:tab w:val="right" w:leader="dot" w:pos="9016"/>
            </w:tabs>
            <w:rPr>
              <w:rFonts w:eastAsiaTheme="minorEastAsia"/>
              <w:noProof/>
              <w:lang w:val="en-US"/>
            </w:rPr>
          </w:pPr>
          <w:hyperlink w:anchor="_Toc239942986" w:history="1">
            <w:r w:rsidRPr="00D7591D">
              <w:rPr>
                <w:rStyle w:val="Hyperlink"/>
                <w:noProof/>
                <w:lang w:val="en-US"/>
              </w:rPr>
              <w:t>3.7.1 Search Strategy</w:t>
            </w:r>
            <w:r>
              <w:rPr>
                <w:noProof/>
                <w:webHidden/>
              </w:rPr>
              <w:tab/>
            </w:r>
            <w:r>
              <w:rPr>
                <w:rStyle w:val="Hyperlink"/>
                <w:noProof/>
              </w:rPr>
              <w:fldChar w:fldCharType="begin"/>
            </w:r>
            <w:r>
              <w:rPr>
                <w:noProof/>
                <w:webHidden/>
              </w:rPr>
              <w:instrText xml:space="preserve"> PAGEREF _Toc239942986 \h </w:instrText>
            </w:r>
            <w:r>
              <w:rPr>
                <w:rStyle w:val="Hyperlink"/>
                <w:noProof/>
              </w:rPr>
            </w:r>
            <w:r>
              <w:rPr>
                <w:rStyle w:val="Hyperlink"/>
                <w:noProof/>
              </w:rPr>
              <w:fldChar w:fldCharType="separate"/>
            </w:r>
            <w:r w:rsidR="0061089D">
              <w:rPr>
                <w:noProof/>
                <w:webHidden/>
              </w:rPr>
              <w:t>31</w:t>
            </w:r>
            <w:r>
              <w:rPr>
                <w:rStyle w:val="Hyperlink"/>
                <w:noProof/>
              </w:rPr>
              <w:fldChar w:fldCharType="end"/>
            </w:r>
          </w:hyperlink>
        </w:p>
        <w:p w14:paraId="3C4A1386" w14:textId="2B553936" w:rsidR="007D679E" w:rsidRDefault="007D679E">
          <w:pPr>
            <w:pStyle w:val="TOC2"/>
            <w:tabs>
              <w:tab w:val="right" w:leader="dot" w:pos="9016"/>
            </w:tabs>
            <w:rPr>
              <w:rFonts w:eastAsiaTheme="minorEastAsia"/>
              <w:noProof/>
              <w:lang w:val="en-US"/>
            </w:rPr>
          </w:pPr>
          <w:hyperlink w:anchor="_Toc239942987" w:history="1">
            <w:r w:rsidRPr="00D7591D">
              <w:rPr>
                <w:rStyle w:val="Hyperlink"/>
                <w:noProof/>
                <w:lang w:val="en-US"/>
              </w:rPr>
              <w:t>3.7.2 Framing the Research Question (PICO)</w:t>
            </w:r>
            <w:r>
              <w:rPr>
                <w:noProof/>
                <w:webHidden/>
              </w:rPr>
              <w:tab/>
            </w:r>
            <w:r>
              <w:rPr>
                <w:rStyle w:val="Hyperlink"/>
                <w:noProof/>
              </w:rPr>
              <w:fldChar w:fldCharType="begin"/>
            </w:r>
            <w:r>
              <w:rPr>
                <w:noProof/>
                <w:webHidden/>
              </w:rPr>
              <w:instrText xml:space="preserve"> PAGEREF _Toc239942987 \h </w:instrText>
            </w:r>
            <w:r>
              <w:rPr>
                <w:rStyle w:val="Hyperlink"/>
                <w:noProof/>
              </w:rPr>
            </w:r>
            <w:r>
              <w:rPr>
                <w:rStyle w:val="Hyperlink"/>
                <w:noProof/>
              </w:rPr>
              <w:fldChar w:fldCharType="separate"/>
            </w:r>
            <w:r w:rsidR="0061089D">
              <w:rPr>
                <w:noProof/>
                <w:webHidden/>
              </w:rPr>
              <w:t>32</w:t>
            </w:r>
            <w:r>
              <w:rPr>
                <w:rStyle w:val="Hyperlink"/>
                <w:noProof/>
              </w:rPr>
              <w:fldChar w:fldCharType="end"/>
            </w:r>
          </w:hyperlink>
        </w:p>
        <w:p w14:paraId="00DBE08A" w14:textId="22A52649" w:rsidR="007D679E" w:rsidRDefault="007D679E">
          <w:pPr>
            <w:pStyle w:val="TOC2"/>
            <w:tabs>
              <w:tab w:val="right" w:leader="dot" w:pos="9016"/>
            </w:tabs>
            <w:rPr>
              <w:rFonts w:eastAsiaTheme="minorEastAsia"/>
              <w:noProof/>
              <w:lang w:val="en-US"/>
            </w:rPr>
          </w:pPr>
          <w:hyperlink w:anchor="_Toc239942988" w:history="1">
            <w:r w:rsidRPr="00D7591D">
              <w:rPr>
                <w:rStyle w:val="Hyperlink"/>
                <w:noProof/>
                <w:lang w:val="en-US"/>
              </w:rPr>
              <w:t>3.7.3 Database Search Procedure</w:t>
            </w:r>
            <w:r>
              <w:rPr>
                <w:noProof/>
                <w:webHidden/>
              </w:rPr>
              <w:tab/>
            </w:r>
            <w:r>
              <w:rPr>
                <w:rStyle w:val="Hyperlink"/>
                <w:noProof/>
              </w:rPr>
              <w:fldChar w:fldCharType="begin"/>
            </w:r>
            <w:r>
              <w:rPr>
                <w:noProof/>
                <w:webHidden/>
              </w:rPr>
              <w:instrText xml:space="preserve"> PAGEREF _Toc239942988 \h </w:instrText>
            </w:r>
            <w:r>
              <w:rPr>
                <w:rStyle w:val="Hyperlink"/>
                <w:noProof/>
              </w:rPr>
            </w:r>
            <w:r>
              <w:rPr>
                <w:rStyle w:val="Hyperlink"/>
                <w:noProof/>
              </w:rPr>
              <w:fldChar w:fldCharType="separate"/>
            </w:r>
            <w:r w:rsidR="0061089D">
              <w:rPr>
                <w:noProof/>
                <w:webHidden/>
              </w:rPr>
              <w:t>33</w:t>
            </w:r>
            <w:r>
              <w:rPr>
                <w:rStyle w:val="Hyperlink"/>
                <w:noProof/>
              </w:rPr>
              <w:fldChar w:fldCharType="end"/>
            </w:r>
          </w:hyperlink>
        </w:p>
        <w:p w14:paraId="0E41ADFB" w14:textId="69DC4DD0" w:rsidR="007D679E" w:rsidRDefault="007D679E">
          <w:pPr>
            <w:pStyle w:val="TOC2"/>
            <w:tabs>
              <w:tab w:val="right" w:leader="dot" w:pos="9016"/>
            </w:tabs>
            <w:rPr>
              <w:rFonts w:eastAsiaTheme="minorEastAsia"/>
              <w:noProof/>
              <w:lang w:val="en-US"/>
            </w:rPr>
          </w:pPr>
          <w:hyperlink w:anchor="_Toc239942989" w:history="1">
            <w:r w:rsidRPr="00D7591D">
              <w:rPr>
                <w:rStyle w:val="Hyperlink"/>
                <w:noProof/>
                <w:lang w:val="en-US"/>
              </w:rPr>
              <w:t>3.7.4 Hand Search</w:t>
            </w:r>
            <w:r>
              <w:rPr>
                <w:noProof/>
                <w:webHidden/>
              </w:rPr>
              <w:tab/>
            </w:r>
            <w:r>
              <w:rPr>
                <w:rStyle w:val="Hyperlink"/>
                <w:noProof/>
              </w:rPr>
              <w:fldChar w:fldCharType="begin"/>
            </w:r>
            <w:r>
              <w:rPr>
                <w:noProof/>
                <w:webHidden/>
              </w:rPr>
              <w:instrText xml:space="preserve"> PAGEREF _Toc239942989 \h </w:instrText>
            </w:r>
            <w:r>
              <w:rPr>
                <w:rStyle w:val="Hyperlink"/>
                <w:noProof/>
              </w:rPr>
            </w:r>
            <w:r>
              <w:rPr>
                <w:rStyle w:val="Hyperlink"/>
                <w:noProof/>
              </w:rPr>
              <w:fldChar w:fldCharType="separate"/>
            </w:r>
            <w:r w:rsidR="0061089D">
              <w:rPr>
                <w:noProof/>
                <w:webHidden/>
              </w:rPr>
              <w:t>33</w:t>
            </w:r>
            <w:r>
              <w:rPr>
                <w:rStyle w:val="Hyperlink"/>
                <w:noProof/>
              </w:rPr>
              <w:fldChar w:fldCharType="end"/>
            </w:r>
          </w:hyperlink>
        </w:p>
        <w:p w14:paraId="08BC313B" w14:textId="7B277F18" w:rsidR="007D679E" w:rsidRDefault="007D679E">
          <w:pPr>
            <w:pStyle w:val="TOC2"/>
            <w:tabs>
              <w:tab w:val="right" w:leader="dot" w:pos="9016"/>
            </w:tabs>
            <w:rPr>
              <w:rFonts w:eastAsiaTheme="minorEastAsia"/>
              <w:noProof/>
              <w:lang w:val="en-US"/>
            </w:rPr>
          </w:pPr>
          <w:hyperlink w:anchor="_Toc239942990" w:history="1">
            <w:r w:rsidRPr="00D7591D">
              <w:rPr>
                <w:rStyle w:val="Hyperlink"/>
                <w:noProof/>
                <w:lang w:val="en-US"/>
              </w:rPr>
              <w:t>3.7.5 Grey Literature</w:t>
            </w:r>
            <w:r>
              <w:rPr>
                <w:noProof/>
                <w:webHidden/>
              </w:rPr>
              <w:tab/>
            </w:r>
            <w:r>
              <w:rPr>
                <w:rStyle w:val="Hyperlink"/>
                <w:noProof/>
              </w:rPr>
              <w:fldChar w:fldCharType="begin"/>
            </w:r>
            <w:r>
              <w:rPr>
                <w:noProof/>
                <w:webHidden/>
              </w:rPr>
              <w:instrText xml:space="preserve"> PAGEREF _Toc239942990 \h </w:instrText>
            </w:r>
            <w:r>
              <w:rPr>
                <w:rStyle w:val="Hyperlink"/>
                <w:noProof/>
              </w:rPr>
            </w:r>
            <w:r>
              <w:rPr>
                <w:rStyle w:val="Hyperlink"/>
                <w:noProof/>
              </w:rPr>
              <w:fldChar w:fldCharType="separate"/>
            </w:r>
            <w:r w:rsidR="0061089D">
              <w:rPr>
                <w:noProof/>
                <w:webHidden/>
              </w:rPr>
              <w:t>34</w:t>
            </w:r>
            <w:r>
              <w:rPr>
                <w:rStyle w:val="Hyperlink"/>
                <w:noProof/>
              </w:rPr>
              <w:fldChar w:fldCharType="end"/>
            </w:r>
          </w:hyperlink>
        </w:p>
        <w:p w14:paraId="36B96882" w14:textId="427FDE2E" w:rsidR="007D679E" w:rsidRDefault="007D679E">
          <w:pPr>
            <w:pStyle w:val="TOC1"/>
            <w:tabs>
              <w:tab w:val="right" w:leader="dot" w:pos="9016"/>
            </w:tabs>
            <w:rPr>
              <w:rFonts w:eastAsiaTheme="minorEastAsia"/>
              <w:noProof/>
              <w:lang w:val="en-US"/>
            </w:rPr>
          </w:pPr>
          <w:hyperlink w:anchor="_Toc239942991" w:history="1">
            <w:r w:rsidRPr="00D7591D">
              <w:rPr>
                <w:rStyle w:val="Hyperlink"/>
                <w:noProof/>
                <w:lang w:val="en-US"/>
              </w:rPr>
              <w:t>3.8 Inclusion and Exclusion Criteria</w:t>
            </w:r>
            <w:r>
              <w:rPr>
                <w:noProof/>
                <w:webHidden/>
              </w:rPr>
              <w:tab/>
            </w:r>
            <w:r>
              <w:rPr>
                <w:rStyle w:val="Hyperlink"/>
                <w:noProof/>
              </w:rPr>
              <w:fldChar w:fldCharType="begin"/>
            </w:r>
            <w:r>
              <w:rPr>
                <w:noProof/>
                <w:webHidden/>
              </w:rPr>
              <w:instrText xml:space="preserve"> PAGEREF _Toc239942991 \h </w:instrText>
            </w:r>
            <w:r>
              <w:rPr>
                <w:rStyle w:val="Hyperlink"/>
                <w:noProof/>
              </w:rPr>
            </w:r>
            <w:r>
              <w:rPr>
                <w:rStyle w:val="Hyperlink"/>
                <w:noProof/>
              </w:rPr>
              <w:fldChar w:fldCharType="separate"/>
            </w:r>
            <w:r w:rsidR="0061089D">
              <w:rPr>
                <w:noProof/>
                <w:webHidden/>
              </w:rPr>
              <w:t>34</w:t>
            </w:r>
            <w:r>
              <w:rPr>
                <w:rStyle w:val="Hyperlink"/>
                <w:noProof/>
              </w:rPr>
              <w:fldChar w:fldCharType="end"/>
            </w:r>
          </w:hyperlink>
        </w:p>
        <w:p w14:paraId="01EB0AAD" w14:textId="635EA8F8" w:rsidR="007D679E" w:rsidRDefault="007D679E">
          <w:pPr>
            <w:pStyle w:val="TOC1"/>
            <w:tabs>
              <w:tab w:val="right" w:leader="dot" w:pos="9016"/>
            </w:tabs>
            <w:rPr>
              <w:rFonts w:eastAsiaTheme="minorEastAsia"/>
              <w:noProof/>
              <w:lang w:val="en-US"/>
            </w:rPr>
          </w:pPr>
          <w:hyperlink w:anchor="_Toc239942992" w:history="1">
            <w:r w:rsidRPr="00D7591D">
              <w:rPr>
                <w:rStyle w:val="Hyperlink"/>
                <w:noProof/>
                <w:lang w:val="en-US"/>
              </w:rPr>
              <w:t>3.9 Screening Results</w:t>
            </w:r>
            <w:r>
              <w:rPr>
                <w:noProof/>
                <w:webHidden/>
              </w:rPr>
              <w:tab/>
            </w:r>
            <w:r>
              <w:rPr>
                <w:rStyle w:val="Hyperlink"/>
                <w:noProof/>
              </w:rPr>
              <w:fldChar w:fldCharType="begin"/>
            </w:r>
            <w:r>
              <w:rPr>
                <w:noProof/>
                <w:webHidden/>
              </w:rPr>
              <w:instrText xml:space="preserve"> PAGEREF _Toc239942992 \h </w:instrText>
            </w:r>
            <w:r>
              <w:rPr>
                <w:rStyle w:val="Hyperlink"/>
                <w:noProof/>
              </w:rPr>
            </w:r>
            <w:r>
              <w:rPr>
                <w:rStyle w:val="Hyperlink"/>
                <w:noProof/>
              </w:rPr>
              <w:fldChar w:fldCharType="separate"/>
            </w:r>
            <w:r w:rsidR="0061089D">
              <w:rPr>
                <w:noProof/>
                <w:webHidden/>
              </w:rPr>
              <w:t>35</w:t>
            </w:r>
            <w:r>
              <w:rPr>
                <w:rStyle w:val="Hyperlink"/>
                <w:noProof/>
              </w:rPr>
              <w:fldChar w:fldCharType="end"/>
            </w:r>
          </w:hyperlink>
        </w:p>
        <w:p w14:paraId="31053690" w14:textId="2FD5EF5D" w:rsidR="007D679E" w:rsidRDefault="007D679E">
          <w:pPr>
            <w:pStyle w:val="TOC1"/>
            <w:tabs>
              <w:tab w:val="right" w:leader="dot" w:pos="9016"/>
            </w:tabs>
            <w:rPr>
              <w:rFonts w:eastAsiaTheme="minorEastAsia"/>
              <w:noProof/>
              <w:lang w:val="en-US"/>
            </w:rPr>
          </w:pPr>
          <w:hyperlink w:anchor="_Toc239942993" w:history="1">
            <w:r w:rsidRPr="00D7591D">
              <w:rPr>
                <w:rStyle w:val="Hyperlink"/>
                <w:noProof/>
                <w:lang w:val="en-US"/>
              </w:rPr>
              <w:t>3.10 Study Selection</w:t>
            </w:r>
            <w:r>
              <w:rPr>
                <w:noProof/>
                <w:webHidden/>
              </w:rPr>
              <w:tab/>
            </w:r>
            <w:r>
              <w:rPr>
                <w:rStyle w:val="Hyperlink"/>
                <w:noProof/>
              </w:rPr>
              <w:fldChar w:fldCharType="begin"/>
            </w:r>
            <w:r>
              <w:rPr>
                <w:noProof/>
                <w:webHidden/>
              </w:rPr>
              <w:instrText xml:space="preserve"> PAGEREF _Toc239942993 \h </w:instrText>
            </w:r>
            <w:r>
              <w:rPr>
                <w:rStyle w:val="Hyperlink"/>
                <w:noProof/>
              </w:rPr>
            </w:r>
            <w:r>
              <w:rPr>
                <w:rStyle w:val="Hyperlink"/>
                <w:noProof/>
              </w:rPr>
              <w:fldChar w:fldCharType="separate"/>
            </w:r>
            <w:r w:rsidR="0061089D">
              <w:rPr>
                <w:noProof/>
                <w:webHidden/>
              </w:rPr>
              <w:t>36</w:t>
            </w:r>
            <w:r>
              <w:rPr>
                <w:rStyle w:val="Hyperlink"/>
                <w:noProof/>
              </w:rPr>
              <w:fldChar w:fldCharType="end"/>
            </w:r>
          </w:hyperlink>
        </w:p>
        <w:p w14:paraId="300AF022" w14:textId="5838B9A3" w:rsidR="007D679E" w:rsidRDefault="007D679E">
          <w:pPr>
            <w:pStyle w:val="TOC1"/>
            <w:tabs>
              <w:tab w:val="right" w:leader="dot" w:pos="9016"/>
            </w:tabs>
            <w:rPr>
              <w:rFonts w:eastAsiaTheme="minorEastAsia"/>
              <w:noProof/>
              <w:lang w:val="en-US"/>
            </w:rPr>
          </w:pPr>
          <w:hyperlink w:anchor="_Toc239942994" w:history="1">
            <w:r w:rsidRPr="00D7591D">
              <w:rPr>
                <w:rStyle w:val="Hyperlink"/>
                <w:noProof/>
                <w:lang w:val="en-US"/>
              </w:rPr>
              <w:t>3.11 Quality Assessment</w:t>
            </w:r>
            <w:r>
              <w:rPr>
                <w:noProof/>
                <w:webHidden/>
              </w:rPr>
              <w:tab/>
            </w:r>
            <w:r>
              <w:rPr>
                <w:rStyle w:val="Hyperlink"/>
                <w:noProof/>
              </w:rPr>
              <w:fldChar w:fldCharType="begin"/>
            </w:r>
            <w:r>
              <w:rPr>
                <w:noProof/>
                <w:webHidden/>
              </w:rPr>
              <w:instrText xml:space="preserve"> PAGEREF _Toc239942994 \h </w:instrText>
            </w:r>
            <w:r>
              <w:rPr>
                <w:rStyle w:val="Hyperlink"/>
                <w:noProof/>
              </w:rPr>
            </w:r>
            <w:r>
              <w:rPr>
                <w:rStyle w:val="Hyperlink"/>
                <w:noProof/>
              </w:rPr>
              <w:fldChar w:fldCharType="separate"/>
            </w:r>
            <w:r w:rsidR="0061089D">
              <w:rPr>
                <w:noProof/>
                <w:webHidden/>
              </w:rPr>
              <w:t>38</w:t>
            </w:r>
            <w:r>
              <w:rPr>
                <w:rStyle w:val="Hyperlink"/>
                <w:noProof/>
              </w:rPr>
              <w:fldChar w:fldCharType="end"/>
            </w:r>
          </w:hyperlink>
        </w:p>
        <w:p w14:paraId="2EAB0D36" w14:textId="56E69237" w:rsidR="007D679E" w:rsidRDefault="007D679E">
          <w:pPr>
            <w:pStyle w:val="TOC1"/>
            <w:tabs>
              <w:tab w:val="right" w:leader="dot" w:pos="9016"/>
            </w:tabs>
            <w:rPr>
              <w:rFonts w:eastAsiaTheme="minorEastAsia"/>
              <w:noProof/>
              <w:lang w:val="en-US"/>
            </w:rPr>
          </w:pPr>
          <w:hyperlink w:anchor="_Toc239942995" w:history="1">
            <w:r w:rsidRPr="00D7591D">
              <w:rPr>
                <w:rStyle w:val="Hyperlink"/>
                <w:noProof/>
              </w:rPr>
              <w:t>3.12 Data Extraction</w:t>
            </w:r>
            <w:r>
              <w:rPr>
                <w:noProof/>
                <w:webHidden/>
              </w:rPr>
              <w:tab/>
            </w:r>
            <w:r>
              <w:rPr>
                <w:rStyle w:val="Hyperlink"/>
                <w:noProof/>
              </w:rPr>
              <w:fldChar w:fldCharType="begin"/>
            </w:r>
            <w:r>
              <w:rPr>
                <w:noProof/>
                <w:webHidden/>
              </w:rPr>
              <w:instrText xml:space="preserve"> PAGEREF _Toc239942995 \h </w:instrText>
            </w:r>
            <w:r>
              <w:rPr>
                <w:rStyle w:val="Hyperlink"/>
                <w:noProof/>
              </w:rPr>
            </w:r>
            <w:r>
              <w:rPr>
                <w:rStyle w:val="Hyperlink"/>
                <w:noProof/>
              </w:rPr>
              <w:fldChar w:fldCharType="separate"/>
            </w:r>
            <w:r w:rsidR="0061089D">
              <w:rPr>
                <w:noProof/>
                <w:webHidden/>
              </w:rPr>
              <w:t>40</w:t>
            </w:r>
            <w:r>
              <w:rPr>
                <w:rStyle w:val="Hyperlink"/>
                <w:noProof/>
              </w:rPr>
              <w:fldChar w:fldCharType="end"/>
            </w:r>
          </w:hyperlink>
        </w:p>
        <w:p w14:paraId="7326A7AE" w14:textId="7A1C6FE8" w:rsidR="007D679E" w:rsidRDefault="007D679E">
          <w:pPr>
            <w:pStyle w:val="TOC1"/>
            <w:tabs>
              <w:tab w:val="right" w:leader="dot" w:pos="9016"/>
            </w:tabs>
            <w:rPr>
              <w:rFonts w:eastAsiaTheme="minorEastAsia"/>
              <w:noProof/>
              <w:lang w:val="en-US"/>
            </w:rPr>
          </w:pPr>
          <w:hyperlink w:anchor="_Toc239942996" w:history="1">
            <w:r w:rsidRPr="00D7591D">
              <w:rPr>
                <w:rStyle w:val="Hyperlink"/>
                <w:noProof/>
                <w:lang w:val="en-US"/>
              </w:rPr>
              <w:t>3.1</w:t>
            </w:r>
            <w:r w:rsidRPr="00D7591D">
              <w:rPr>
                <w:rStyle w:val="Hyperlink"/>
                <w:noProof/>
              </w:rPr>
              <w:t>3</w:t>
            </w:r>
            <w:r w:rsidRPr="00D7591D">
              <w:rPr>
                <w:rStyle w:val="Hyperlink"/>
                <w:noProof/>
                <w:lang w:val="en-US"/>
              </w:rPr>
              <w:t xml:space="preserve"> Chapter Summary</w:t>
            </w:r>
            <w:r>
              <w:rPr>
                <w:noProof/>
                <w:webHidden/>
              </w:rPr>
              <w:tab/>
            </w:r>
            <w:r>
              <w:rPr>
                <w:rStyle w:val="Hyperlink"/>
                <w:noProof/>
              </w:rPr>
              <w:fldChar w:fldCharType="begin"/>
            </w:r>
            <w:r>
              <w:rPr>
                <w:noProof/>
                <w:webHidden/>
              </w:rPr>
              <w:instrText xml:space="preserve"> PAGEREF _Toc239942996 \h </w:instrText>
            </w:r>
            <w:r>
              <w:rPr>
                <w:rStyle w:val="Hyperlink"/>
                <w:noProof/>
              </w:rPr>
            </w:r>
            <w:r>
              <w:rPr>
                <w:rStyle w:val="Hyperlink"/>
                <w:noProof/>
              </w:rPr>
              <w:fldChar w:fldCharType="separate"/>
            </w:r>
            <w:r w:rsidR="0061089D">
              <w:rPr>
                <w:noProof/>
                <w:webHidden/>
              </w:rPr>
              <w:t>46</w:t>
            </w:r>
            <w:r>
              <w:rPr>
                <w:rStyle w:val="Hyperlink"/>
                <w:noProof/>
              </w:rPr>
              <w:fldChar w:fldCharType="end"/>
            </w:r>
          </w:hyperlink>
        </w:p>
        <w:p w14:paraId="2CFBC0F6" w14:textId="115F62DA" w:rsidR="007D679E" w:rsidRDefault="007D679E">
          <w:pPr>
            <w:pStyle w:val="TOC1"/>
            <w:tabs>
              <w:tab w:val="right" w:leader="dot" w:pos="9016"/>
            </w:tabs>
            <w:rPr>
              <w:rFonts w:eastAsiaTheme="minorEastAsia"/>
              <w:noProof/>
              <w:lang w:val="en-US"/>
            </w:rPr>
          </w:pPr>
          <w:hyperlink w:anchor="_Toc239942997" w:history="1">
            <w:r w:rsidRPr="00D7591D">
              <w:rPr>
                <w:rStyle w:val="Hyperlink"/>
                <w:noProof/>
                <w:lang w:val="en-US"/>
              </w:rPr>
              <w:t>CHAPTER 4: RESULTS</w:t>
            </w:r>
            <w:r>
              <w:rPr>
                <w:noProof/>
                <w:webHidden/>
              </w:rPr>
              <w:tab/>
            </w:r>
            <w:r>
              <w:rPr>
                <w:rStyle w:val="Hyperlink"/>
                <w:noProof/>
              </w:rPr>
              <w:fldChar w:fldCharType="begin"/>
            </w:r>
            <w:r>
              <w:rPr>
                <w:noProof/>
                <w:webHidden/>
              </w:rPr>
              <w:instrText xml:space="preserve"> PAGEREF _Toc239942997 \h </w:instrText>
            </w:r>
            <w:r>
              <w:rPr>
                <w:rStyle w:val="Hyperlink"/>
                <w:noProof/>
              </w:rPr>
            </w:r>
            <w:r>
              <w:rPr>
                <w:rStyle w:val="Hyperlink"/>
                <w:noProof/>
              </w:rPr>
              <w:fldChar w:fldCharType="separate"/>
            </w:r>
            <w:r w:rsidR="0061089D">
              <w:rPr>
                <w:noProof/>
                <w:webHidden/>
              </w:rPr>
              <w:t>47</w:t>
            </w:r>
            <w:r>
              <w:rPr>
                <w:rStyle w:val="Hyperlink"/>
                <w:noProof/>
              </w:rPr>
              <w:fldChar w:fldCharType="end"/>
            </w:r>
          </w:hyperlink>
        </w:p>
        <w:p w14:paraId="512675DB" w14:textId="73E0C316" w:rsidR="007D679E" w:rsidRDefault="007D679E">
          <w:pPr>
            <w:pStyle w:val="TOC1"/>
            <w:tabs>
              <w:tab w:val="right" w:leader="dot" w:pos="9016"/>
            </w:tabs>
            <w:rPr>
              <w:rFonts w:eastAsiaTheme="minorEastAsia"/>
              <w:noProof/>
              <w:lang w:val="en-US"/>
            </w:rPr>
          </w:pPr>
          <w:hyperlink w:anchor="_Toc239942998" w:history="1">
            <w:r w:rsidRPr="00D7591D">
              <w:rPr>
                <w:rStyle w:val="Hyperlink"/>
                <w:noProof/>
                <w:lang w:val="en-US"/>
              </w:rPr>
              <w:t>4.1 Introduction</w:t>
            </w:r>
            <w:r>
              <w:rPr>
                <w:noProof/>
                <w:webHidden/>
              </w:rPr>
              <w:tab/>
            </w:r>
            <w:r>
              <w:rPr>
                <w:rStyle w:val="Hyperlink"/>
                <w:noProof/>
              </w:rPr>
              <w:fldChar w:fldCharType="begin"/>
            </w:r>
            <w:r>
              <w:rPr>
                <w:noProof/>
                <w:webHidden/>
              </w:rPr>
              <w:instrText xml:space="preserve"> PAGEREF _Toc239942998 \h </w:instrText>
            </w:r>
            <w:r>
              <w:rPr>
                <w:rStyle w:val="Hyperlink"/>
                <w:noProof/>
              </w:rPr>
            </w:r>
            <w:r>
              <w:rPr>
                <w:rStyle w:val="Hyperlink"/>
                <w:noProof/>
              </w:rPr>
              <w:fldChar w:fldCharType="separate"/>
            </w:r>
            <w:r w:rsidR="0061089D">
              <w:rPr>
                <w:noProof/>
                <w:webHidden/>
              </w:rPr>
              <w:t>47</w:t>
            </w:r>
            <w:r>
              <w:rPr>
                <w:rStyle w:val="Hyperlink"/>
                <w:noProof/>
              </w:rPr>
              <w:fldChar w:fldCharType="end"/>
            </w:r>
          </w:hyperlink>
        </w:p>
        <w:p w14:paraId="4B844041" w14:textId="22D2DEF2" w:rsidR="007D679E" w:rsidRDefault="007D679E">
          <w:pPr>
            <w:pStyle w:val="TOC1"/>
            <w:tabs>
              <w:tab w:val="right" w:leader="dot" w:pos="9016"/>
            </w:tabs>
            <w:rPr>
              <w:rFonts w:eastAsiaTheme="minorEastAsia"/>
              <w:noProof/>
              <w:lang w:val="en-US"/>
            </w:rPr>
          </w:pPr>
          <w:hyperlink w:anchor="_Toc239942999" w:history="1">
            <w:r w:rsidRPr="00D7591D">
              <w:rPr>
                <w:rStyle w:val="Hyperlink"/>
                <w:noProof/>
                <w:lang w:val="en-US"/>
              </w:rPr>
              <w:t>4.2 Thematic Analysis</w:t>
            </w:r>
            <w:r>
              <w:rPr>
                <w:noProof/>
                <w:webHidden/>
              </w:rPr>
              <w:tab/>
            </w:r>
            <w:r>
              <w:rPr>
                <w:rStyle w:val="Hyperlink"/>
                <w:noProof/>
              </w:rPr>
              <w:fldChar w:fldCharType="begin"/>
            </w:r>
            <w:r>
              <w:rPr>
                <w:noProof/>
                <w:webHidden/>
              </w:rPr>
              <w:instrText xml:space="preserve"> PAGEREF _Toc239942999 \h </w:instrText>
            </w:r>
            <w:r>
              <w:rPr>
                <w:rStyle w:val="Hyperlink"/>
                <w:noProof/>
              </w:rPr>
            </w:r>
            <w:r>
              <w:rPr>
                <w:rStyle w:val="Hyperlink"/>
                <w:noProof/>
              </w:rPr>
              <w:fldChar w:fldCharType="separate"/>
            </w:r>
            <w:r w:rsidR="0061089D">
              <w:rPr>
                <w:noProof/>
                <w:webHidden/>
              </w:rPr>
              <w:t>48</w:t>
            </w:r>
            <w:r>
              <w:rPr>
                <w:rStyle w:val="Hyperlink"/>
                <w:noProof/>
              </w:rPr>
              <w:fldChar w:fldCharType="end"/>
            </w:r>
          </w:hyperlink>
        </w:p>
        <w:p w14:paraId="2BA1D475" w14:textId="4A1EE746" w:rsidR="007D679E" w:rsidRDefault="007D679E">
          <w:pPr>
            <w:pStyle w:val="TOC2"/>
            <w:tabs>
              <w:tab w:val="right" w:leader="dot" w:pos="9016"/>
            </w:tabs>
            <w:rPr>
              <w:rFonts w:eastAsiaTheme="minorEastAsia"/>
              <w:noProof/>
              <w:lang w:val="en-US"/>
            </w:rPr>
          </w:pPr>
          <w:hyperlink w:anchor="_Toc239943000" w:history="1">
            <w:r w:rsidRPr="00D7591D">
              <w:rPr>
                <w:rStyle w:val="Hyperlink"/>
                <w:noProof/>
                <w:lang w:val="en-US"/>
              </w:rPr>
              <w:t>4.2.1 Theme 1: Psychological and Practical Barriers to Cervical Screening Participation</w:t>
            </w:r>
            <w:r>
              <w:rPr>
                <w:noProof/>
                <w:webHidden/>
              </w:rPr>
              <w:tab/>
            </w:r>
            <w:r>
              <w:rPr>
                <w:rStyle w:val="Hyperlink"/>
                <w:noProof/>
              </w:rPr>
              <w:fldChar w:fldCharType="begin"/>
            </w:r>
            <w:r>
              <w:rPr>
                <w:noProof/>
                <w:webHidden/>
              </w:rPr>
              <w:instrText xml:space="preserve"> PAGEREF _Toc239943000 \h </w:instrText>
            </w:r>
            <w:r>
              <w:rPr>
                <w:rStyle w:val="Hyperlink"/>
                <w:noProof/>
              </w:rPr>
            </w:r>
            <w:r>
              <w:rPr>
                <w:rStyle w:val="Hyperlink"/>
                <w:noProof/>
              </w:rPr>
              <w:fldChar w:fldCharType="separate"/>
            </w:r>
            <w:r w:rsidR="0061089D">
              <w:rPr>
                <w:noProof/>
                <w:webHidden/>
              </w:rPr>
              <w:t>49</w:t>
            </w:r>
            <w:r>
              <w:rPr>
                <w:rStyle w:val="Hyperlink"/>
                <w:noProof/>
              </w:rPr>
              <w:fldChar w:fldCharType="end"/>
            </w:r>
          </w:hyperlink>
        </w:p>
        <w:p w14:paraId="7A6053FB" w14:textId="02DBFE4E" w:rsidR="007D679E" w:rsidRDefault="007D679E">
          <w:pPr>
            <w:pStyle w:val="TOC2"/>
            <w:tabs>
              <w:tab w:val="right" w:leader="dot" w:pos="9016"/>
            </w:tabs>
            <w:rPr>
              <w:rFonts w:eastAsiaTheme="minorEastAsia"/>
              <w:noProof/>
              <w:lang w:val="en-US"/>
            </w:rPr>
          </w:pPr>
          <w:hyperlink w:anchor="_Toc239943001" w:history="1">
            <w:r w:rsidRPr="00D7591D">
              <w:rPr>
                <w:rStyle w:val="Hyperlink"/>
                <w:noProof/>
                <w:lang w:val="en-US"/>
              </w:rPr>
              <w:t>4.2.2 Theme 2: Socio-cultural, Educational and Inequality-related Barriers</w:t>
            </w:r>
            <w:r>
              <w:rPr>
                <w:noProof/>
                <w:webHidden/>
              </w:rPr>
              <w:tab/>
            </w:r>
            <w:r>
              <w:rPr>
                <w:rStyle w:val="Hyperlink"/>
                <w:noProof/>
              </w:rPr>
              <w:fldChar w:fldCharType="begin"/>
            </w:r>
            <w:r>
              <w:rPr>
                <w:noProof/>
                <w:webHidden/>
              </w:rPr>
              <w:instrText xml:space="preserve"> PAGEREF _Toc239943001 \h </w:instrText>
            </w:r>
            <w:r>
              <w:rPr>
                <w:rStyle w:val="Hyperlink"/>
                <w:noProof/>
              </w:rPr>
            </w:r>
            <w:r>
              <w:rPr>
                <w:rStyle w:val="Hyperlink"/>
                <w:noProof/>
              </w:rPr>
              <w:fldChar w:fldCharType="separate"/>
            </w:r>
            <w:r w:rsidR="0061089D">
              <w:rPr>
                <w:noProof/>
                <w:webHidden/>
              </w:rPr>
              <w:t>50</w:t>
            </w:r>
            <w:r>
              <w:rPr>
                <w:rStyle w:val="Hyperlink"/>
                <w:noProof/>
              </w:rPr>
              <w:fldChar w:fldCharType="end"/>
            </w:r>
          </w:hyperlink>
        </w:p>
        <w:p w14:paraId="5C82CF53" w14:textId="4782EFF2" w:rsidR="007D679E" w:rsidRDefault="007D679E">
          <w:pPr>
            <w:pStyle w:val="TOC2"/>
            <w:tabs>
              <w:tab w:val="right" w:leader="dot" w:pos="9016"/>
            </w:tabs>
            <w:rPr>
              <w:rFonts w:eastAsiaTheme="minorEastAsia"/>
              <w:noProof/>
              <w:lang w:val="en-US"/>
            </w:rPr>
          </w:pPr>
          <w:hyperlink w:anchor="_Toc239943002" w:history="1">
            <w:r w:rsidRPr="00D7591D">
              <w:rPr>
                <w:rStyle w:val="Hyperlink"/>
                <w:noProof/>
                <w:lang w:val="en-US"/>
              </w:rPr>
              <w:t>4.2.3 Theme 3: Effectiveness of Cervical Screening, HPV Vaccination and Preventive Approaches</w:t>
            </w:r>
            <w:r>
              <w:rPr>
                <w:noProof/>
                <w:webHidden/>
              </w:rPr>
              <w:tab/>
            </w:r>
            <w:r>
              <w:rPr>
                <w:rStyle w:val="Hyperlink"/>
                <w:noProof/>
              </w:rPr>
              <w:fldChar w:fldCharType="begin"/>
            </w:r>
            <w:r>
              <w:rPr>
                <w:noProof/>
                <w:webHidden/>
              </w:rPr>
              <w:instrText xml:space="preserve"> PAGEREF _Toc239943002 \h </w:instrText>
            </w:r>
            <w:r>
              <w:rPr>
                <w:rStyle w:val="Hyperlink"/>
                <w:noProof/>
              </w:rPr>
            </w:r>
            <w:r>
              <w:rPr>
                <w:rStyle w:val="Hyperlink"/>
                <w:noProof/>
              </w:rPr>
              <w:fldChar w:fldCharType="separate"/>
            </w:r>
            <w:r w:rsidR="0061089D">
              <w:rPr>
                <w:noProof/>
                <w:webHidden/>
              </w:rPr>
              <w:t>50</w:t>
            </w:r>
            <w:r>
              <w:rPr>
                <w:rStyle w:val="Hyperlink"/>
                <w:noProof/>
              </w:rPr>
              <w:fldChar w:fldCharType="end"/>
            </w:r>
          </w:hyperlink>
        </w:p>
        <w:p w14:paraId="215888D5" w14:textId="0605BB73" w:rsidR="007D679E" w:rsidRDefault="007D679E">
          <w:pPr>
            <w:pStyle w:val="TOC2"/>
            <w:tabs>
              <w:tab w:val="right" w:leader="dot" w:pos="9016"/>
            </w:tabs>
            <w:rPr>
              <w:rFonts w:eastAsiaTheme="minorEastAsia"/>
              <w:noProof/>
              <w:lang w:val="en-US"/>
            </w:rPr>
          </w:pPr>
          <w:hyperlink w:anchor="_Toc239943003" w:history="1">
            <w:r w:rsidRPr="00D7591D">
              <w:rPr>
                <w:rStyle w:val="Hyperlink"/>
                <w:noProof/>
                <w:lang w:val="en-US"/>
              </w:rPr>
              <w:t>4.2.4 Theme 4: Screening Participation, Early Detection and Clinical Outcomes</w:t>
            </w:r>
            <w:r>
              <w:rPr>
                <w:noProof/>
                <w:webHidden/>
              </w:rPr>
              <w:tab/>
            </w:r>
            <w:r>
              <w:rPr>
                <w:rStyle w:val="Hyperlink"/>
                <w:noProof/>
              </w:rPr>
              <w:fldChar w:fldCharType="begin"/>
            </w:r>
            <w:r>
              <w:rPr>
                <w:noProof/>
                <w:webHidden/>
              </w:rPr>
              <w:instrText xml:space="preserve"> PAGEREF _Toc239943003 \h </w:instrText>
            </w:r>
            <w:r>
              <w:rPr>
                <w:rStyle w:val="Hyperlink"/>
                <w:noProof/>
              </w:rPr>
            </w:r>
            <w:r>
              <w:rPr>
                <w:rStyle w:val="Hyperlink"/>
                <w:noProof/>
              </w:rPr>
              <w:fldChar w:fldCharType="separate"/>
            </w:r>
            <w:r w:rsidR="0061089D">
              <w:rPr>
                <w:noProof/>
                <w:webHidden/>
              </w:rPr>
              <w:t>51</w:t>
            </w:r>
            <w:r>
              <w:rPr>
                <w:rStyle w:val="Hyperlink"/>
                <w:noProof/>
              </w:rPr>
              <w:fldChar w:fldCharType="end"/>
            </w:r>
          </w:hyperlink>
        </w:p>
        <w:p w14:paraId="5C861983" w14:textId="17B65BA1" w:rsidR="007D679E" w:rsidRDefault="007D679E">
          <w:pPr>
            <w:pStyle w:val="TOC1"/>
            <w:tabs>
              <w:tab w:val="right" w:leader="dot" w:pos="9016"/>
            </w:tabs>
            <w:rPr>
              <w:rFonts w:eastAsiaTheme="minorEastAsia"/>
              <w:noProof/>
              <w:lang w:val="en-US"/>
            </w:rPr>
          </w:pPr>
          <w:hyperlink w:anchor="_Toc239943004" w:history="1">
            <w:r w:rsidRPr="00D7591D">
              <w:rPr>
                <w:rStyle w:val="Hyperlink"/>
                <w:noProof/>
                <w:lang w:val="en-US"/>
              </w:rPr>
              <w:t>4.3 Summary</w:t>
            </w:r>
            <w:r>
              <w:rPr>
                <w:noProof/>
                <w:webHidden/>
              </w:rPr>
              <w:tab/>
            </w:r>
            <w:r>
              <w:rPr>
                <w:rStyle w:val="Hyperlink"/>
                <w:noProof/>
              </w:rPr>
              <w:fldChar w:fldCharType="begin"/>
            </w:r>
            <w:r>
              <w:rPr>
                <w:noProof/>
                <w:webHidden/>
              </w:rPr>
              <w:instrText xml:space="preserve"> PAGEREF _Toc239943004 \h </w:instrText>
            </w:r>
            <w:r>
              <w:rPr>
                <w:rStyle w:val="Hyperlink"/>
                <w:noProof/>
              </w:rPr>
            </w:r>
            <w:r>
              <w:rPr>
                <w:rStyle w:val="Hyperlink"/>
                <w:noProof/>
              </w:rPr>
              <w:fldChar w:fldCharType="separate"/>
            </w:r>
            <w:r w:rsidR="0061089D">
              <w:rPr>
                <w:noProof/>
                <w:webHidden/>
              </w:rPr>
              <w:t>52</w:t>
            </w:r>
            <w:r>
              <w:rPr>
                <w:rStyle w:val="Hyperlink"/>
                <w:noProof/>
              </w:rPr>
              <w:fldChar w:fldCharType="end"/>
            </w:r>
          </w:hyperlink>
        </w:p>
        <w:p w14:paraId="1F8D9108" w14:textId="2AD814A8" w:rsidR="007D679E" w:rsidRDefault="007D679E">
          <w:pPr>
            <w:pStyle w:val="TOC1"/>
            <w:tabs>
              <w:tab w:val="right" w:leader="dot" w:pos="9016"/>
            </w:tabs>
            <w:rPr>
              <w:rFonts w:eastAsiaTheme="minorEastAsia"/>
              <w:noProof/>
              <w:lang w:val="en-US"/>
            </w:rPr>
          </w:pPr>
          <w:hyperlink w:anchor="_Toc239943005" w:history="1">
            <w:r w:rsidRPr="00D7591D">
              <w:rPr>
                <w:rStyle w:val="Hyperlink"/>
                <w:noProof/>
                <w:lang w:val="en-US"/>
              </w:rPr>
              <w:t>4.4 Homogeneity and Heterogeneity Between Studies</w:t>
            </w:r>
            <w:r>
              <w:rPr>
                <w:noProof/>
                <w:webHidden/>
              </w:rPr>
              <w:tab/>
            </w:r>
            <w:r>
              <w:rPr>
                <w:rStyle w:val="Hyperlink"/>
                <w:noProof/>
              </w:rPr>
              <w:fldChar w:fldCharType="begin"/>
            </w:r>
            <w:r>
              <w:rPr>
                <w:noProof/>
                <w:webHidden/>
              </w:rPr>
              <w:instrText xml:space="preserve"> PAGEREF _Toc239943005 \h </w:instrText>
            </w:r>
            <w:r>
              <w:rPr>
                <w:rStyle w:val="Hyperlink"/>
                <w:noProof/>
              </w:rPr>
            </w:r>
            <w:r>
              <w:rPr>
                <w:rStyle w:val="Hyperlink"/>
                <w:noProof/>
              </w:rPr>
              <w:fldChar w:fldCharType="separate"/>
            </w:r>
            <w:r w:rsidR="0061089D">
              <w:rPr>
                <w:noProof/>
                <w:webHidden/>
              </w:rPr>
              <w:t>53</w:t>
            </w:r>
            <w:r>
              <w:rPr>
                <w:rStyle w:val="Hyperlink"/>
                <w:noProof/>
              </w:rPr>
              <w:fldChar w:fldCharType="end"/>
            </w:r>
          </w:hyperlink>
        </w:p>
        <w:p w14:paraId="15019C9A" w14:textId="224EC307" w:rsidR="007D679E" w:rsidRDefault="007D679E">
          <w:pPr>
            <w:pStyle w:val="TOC1"/>
            <w:tabs>
              <w:tab w:val="right" w:leader="dot" w:pos="9016"/>
            </w:tabs>
            <w:rPr>
              <w:rFonts w:eastAsiaTheme="minorEastAsia"/>
              <w:noProof/>
              <w:lang w:val="en-US"/>
            </w:rPr>
          </w:pPr>
          <w:hyperlink w:anchor="_Toc239943006" w:history="1">
            <w:r w:rsidRPr="00D7591D">
              <w:rPr>
                <w:rStyle w:val="Hyperlink"/>
                <w:bCs/>
                <w:noProof/>
                <w:lang w:val="en-US"/>
              </w:rPr>
              <w:t xml:space="preserve">4.5 </w:t>
            </w:r>
            <w:r w:rsidRPr="00D7591D">
              <w:rPr>
                <w:rStyle w:val="Hyperlink"/>
                <w:noProof/>
                <w:lang w:val="en-US"/>
              </w:rPr>
              <w:t>Chapter Summary</w:t>
            </w:r>
            <w:r>
              <w:rPr>
                <w:noProof/>
                <w:webHidden/>
              </w:rPr>
              <w:tab/>
            </w:r>
            <w:r>
              <w:rPr>
                <w:rStyle w:val="Hyperlink"/>
                <w:noProof/>
              </w:rPr>
              <w:fldChar w:fldCharType="begin"/>
            </w:r>
            <w:r>
              <w:rPr>
                <w:noProof/>
                <w:webHidden/>
              </w:rPr>
              <w:instrText xml:space="preserve"> PAGEREF _Toc239943006 \h </w:instrText>
            </w:r>
            <w:r>
              <w:rPr>
                <w:rStyle w:val="Hyperlink"/>
                <w:noProof/>
              </w:rPr>
            </w:r>
            <w:r>
              <w:rPr>
                <w:rStyle w:val="Hyperlink"/>
                <w:noProof/>
              </w:rPr>
              <w:fldChar w:fldCharType="separate"/>
            </w:r>
            <w:r w:rsidR="0061089D">
              <w:rPr>
                <w:noProof/>
                <w:webHidden/>
              </w:rPr>
              <w:t>53</w:t>
            </w:r>
            <w:r>
              <w:rPr>
                <w:rStyle w:val="Hyperlink"/>
                <w:noProof/>
              </w:rPr>
              <w:fldChar w:fldCharType="end"/>
            </w:r>
          </w:hyperlink>
        </w:p>
        <w:p w14:paraId="79E1785D" w14:textId="61B07176" w:rsidR="007D679E" w:rsidRDefault="007D679E">
          <w:pPr>
            <w:pStyle w:val="TOC1"/>
            <w:tabs>
              <w:tab w:val="right" w:leader="dot" w:pos="9016"/>
            </w:tabs>
            <w:rPr>
              <w:rFonts w:eastAsiaTheme="minorEastAsia"/>
              <w:noProof/>
              <w:lang w:val="en-US"/>
            </w:rPr>
          </w:pPr>
          <w:hyperlink w:anchor="_Toc239943007" w:history="1">
            <w:r w:rsidRPr="00D7591D">
              <w:rPr>
                <w:rStyle w:val="Hyperlink"/>
                <w:noProof/>
                <w:lang w:val="en-US"/>
              </w:rPr>
              <w:t>Chapter 5: Discussion</w:t>
            </w:r>
            <w:r>
              <w:rPr>
                <w:noProof/>
                <w:webHidden/>
              </w:rPr>
              <w:tab/>
            </w:r>
            <w:r>
              <w:rPr>
                <w:rStyle w:val="Hyperlink"/>
                <w:noProof/>
              </w:rPr>
              <w:fldChar w:fldCharType="begin"/>
            </w:r>
            <w:r>
              <w:rPr>
                <w:noProof/>
                <w:webHidden/>
              </w:rPr>
              <w:instrText xml:space="preserve"> PAGEREF _Toc239943007 \h </w:instrText>
            </w:r>
            <w:r>
              <w:rPr>
                <w:rStyle w:val="Hyperlink"/>
                <w:noProof/>
              </w:rPr>
            </w:r>
            <w:r>
              <w:rPr>
                <w:rStyle w:val="Hyperlink"/>
                <w:noProof/>
              </w:rPr>
              <w:fldChar w:fldCharType="separate"/>
            </w:r>
            <w:r w:rsidR="0061089D">
              <w:rPr>
                <w:noProof/>
                <w:webHidden/>
              </w:rPr>
              <w:t>54</w:t>
            </w:r>
            <w:r>
              <w:rPr>
                <w:rStyle w:val="Hyperlink"/>
                <w:noProof/>
              </w:rPr>
              <w:fldChar w:fldCharType="end"/>
            </w:r>
          </w:hyperlink>
        </w:p>
        <w:p w14:paraId="59D37F5F" w14:textId="26F845AB" w:rsidR="007D679E" w:rsidRDefault="007D679E">
          <w:pPr>
            <w:pStyle w:val="TOC1"/>
            <w:tabs>
              <w:tab w:val="right" w:leader="dot" w:pos="9016"/>
            </w:tabs>
            <w:rPr>
              <w:rFonts w:eastAsiaTheme="minorEastAsia"/>
              <w:noProof/>
              <w:lang w:val="en-US"/>
            </w:rPr>
          </w:pPr>
          <w:hyperlink w:anchor="_Toc239943008" w:history="1">
            <w:r w:rsidRPr="00D7591D">
              <w:rPr>
                <w:rStyle w:val="Hyperlink"/>
                <w:noProof/>
                <w:lang w:val="en-US"/>
              </w:rPr>
              <w:t>5.1 Introduction</w:t>
            </w:r>
            <w:r>
              <w:rPr>
                <w:noProof/>
                <w:webHidden/>
              </w:rPr>
              <w:tab/>
            </w:r>
            <w:r>
              <w:rPr>
                <w:rStyle w:val="Hyperlink"/>
                <w:noProof/>
              </w:rPr>
              <w:fldChar w:fldCharType="begin"/>
            </w:r>
            <w:r>
              <w:rPr>
                <w:noProof/>
                <w:webHidden/>
              </w:rPr>
              <w:instrText xml:space="preserve"> PAGEREF _Toc239943008 \h </w:instrText>
            </w:r>
            <w:r>
              <w:rPr>
                <w:rStyle w:val="Hyperlink"/>
                <w:noProof/>
              </w:rPr>
            </w:r>
            <w:r>
              <w:rPr>
                <w:rStyle w:val="Hyperlink"/>
                <w:noProof/>
              </w:rPr>
              <w:fldChar w:fldCharType="separate"/>
            </w:r>
            <w:r w:rsidR="0061089D">
              <w:rPr>
                <w:noProof/>
                <w:webHidden/>
              </w:rPr>
              <w:t>54</w:t>
            </w:r>
            <w:r>
              <w:rPr>
                <w:rStyle w:val="Hyperlink"/>
                <w:noProof/>
              </w:rPr>
              <w:fldChar w:fldCharType="end"/>
            </w:r>
          </w:hyperlink>
        </w:p>
        <w:p w14:paraId="21CA3575" w14:textId="579AA3F4" w:rsidR="007D679E" w:rsidRDefault="007D679E">
          <w:pPr>
            <w:pStyle w:val="TOC1"/>
            <w:tabs>
              <w:tab w:val="right" w:leader="dot" w:pos="9016"/>
            </w:tabs>
            <w:rPr>
              <w:rFonts w:eastAsiaTheme="minorEastAsia"/>
              <w:noProof/>
              <w:lang w:val="en-US"/>
            </w:rPr>
          </w:pPr>
          <w:hyperlink w:anchor="_Toc239943009" w:history="1">
            <w:r w:rsidRPr="00D7591D">
              <w:rPr>
                <w:rStyle w:val="Hyperlink"/>
                <w:noProof/>
              </w:rPr>
              <w:t>5.2 Discussion of results themes</w:t>
            </w:r>
            <w:r>
              <w:rPr>
                <w:noProof/>
                <w:webHidden/>
              </w:rPr>
              <w:tab/>
            </w:r>
            <w:r>
              <w:rPr>
                <w:rStyle w:val="Hyperlink"/>
                <w:noProof/>
              </w:rPr>
              <w:fldChar w:fldCharType="begin"/>
            </w:r>
            <w:r>
              <w:rPr>
                <w:noProof/>
                <w:webHidden/>
              </w:rPr>
              <w:instrText xml:space="preserve"> PAGEREF _Toc239943009 \h </w:instrText>
            </w:r>
            <w:r>
              <w:rPr>
                <w:rStyle w:val="Hyperlink"/>
                <w:noProof/>
              </w:rPr>
            </w:r>
            <w:r>
              <w:rPr>
                <w:rStyle w:val="Hyperlink"/>
                <w:noProof/>
              </w:rPr>
              <w:fldChar w:fldCharType="separate"/>
            </w:r>
            <w:r w:rsidR="0061089D">
              <w:rPr>
                <w:noProof/>
                <w:webHidden/>
              </w:rPr>
              <w:t>54</w:t>
            </w:r>
            <w:r>
              <w:rPr>
                <w:rStyle w:val="Hyperlink"/>
                <w:noProof/>
              </w:rPr>
              <w:fldChar w:fldCharType="end"/>
            </w:r>
          </w:hyperlink>
        </w:p>
        <w:p w14:paraId="65718A17" w14:textId="7F3A7144" w:rsidR="007D679E" w:rsidRDefault="007D679E">
          <w:pPr>
            <w:pStyle w:val="TOC1"/>
            <w:tabs>
              <w:tab w:val="right" w:leader="dot" w:pos="9016"/>
            </w:tabs>
            <w:rPr>
              <w:rFonts w:eastAsiaTheme="minorEastAsia"/>
              <w:noProof/>
              <w:lang w:val="en-US"/>
            </w:rPr>
          </w:pPr>
          <w:hyperlink w:anchor="_Toc239943010" w:history="1">
            <w:r w:rsidRPr="00D7591D">
              <w:rPr>
                <w:rStyle w:val="Hyperlink"/>
                <w:noProof/>
                <w:lang w:val="en-US"/>
              </w:rPr>
              <w:t>5.3 Implications of the Study</w:t>
            </w:r>
            <w:r>
              <w:rPr>
                <w:noProof/>
                <w:webHidden/>
              </w:rPr>
              <w:tab/>
            </w:r>
            <w:r>
              <w:rPr>
                <w:rStyle w:val="Hyperlink"/>
                <w:noProof/>
              </w:rPr>
              <w:fldChar w:fldCharType="begin"/>
            </w:r>
            <w:r>
              <w:rPr>
                <w:noProof/>
                <w:webHidden/>
              </w:rPr>
              <w:instrText xml:space="preserve"> PAGEREF _Toc239943010 \h </w:instrText>
            </w:r>
            <w:r>
              <w:rPr>
                <w:rStyle w:val="Hyperlink"/>
                <w:noProof/>
              </w:rPr>
            </w:r>
            <w:r>
              <w:rPr>
                <w:rStyle w:val="Hyperlink"/>
                <w:noProof/>
              </w:rPr>
              <w:fldChar w:fldCharType="separate"/>
            </w:r>
            <w:r w:rsidR="0061089D">
              <w:rPr>
                <w:noProof/>
                <w:webHidden/>
              </w:rPr>
              <w:t>59</w:t>
            </w:r>
            <w:r>
              <w:rPr>
                <w:rStyle w:val="Hyperlink"/>
                <w:noProof/>
              </w:rPr>
              <w:fldChar w:fldCharType="end"/>
            </w:r>
          </w:hyperlink>
        </w:p>
        <w:p w14:paraId="4FCB8439" w14:textId="5D786CB6" w:rsidR="007D679E" w:rsidRDefault="007D679E">
          <w:pPr>
            <w:pStyle w:val="TOC1"/>
            <w:tabs>
              <w:tab w:val="right" w:leader="dot" w:pos="9016"/>
            </w:tabs>
            <w:rPr>
              <w:rFonts w:eastAsiaTheme="minorEastAsia"/>
              <w:noProof/>
              <w:lang w:val="en-US"/>
            </w:rPr>
          </w:pPr>
          <w:hyperlink w:anchor="_Toc239943011" w:history="1">
            <w:r w:rsidRPr="00D7591D">
              <w:rPr>
                <w:rStyle w:val="Hyperlink"/>
                <w:noProof/>
                <w:lang w:val="en-US"/>
              </w:rPr>
              <w:t>5.3 Strengths and Limitations of the Study</w:t>
            </w:r>
            <w:r>
              <w:rPr>
                <w:noProof/>
                <w:webHidden/>
              </w:rPr>
              <w:tab/>
            </w:r>
            <w:r>
              <w:rPr>
                <w:rStyle w:val="Hyperlink"/>
                <w:noProof/>
              </w:rPr>
              <w:fldChar w:fldCharType="begin"/>
            </w:r>
            <w:r>
              <w:rPr>
                <w:noProof/>
                <w:webHidden/>
              </w:rPr>
              <w:instrText xml:space="preserve"> PAGEREF _Toc239943011 \h </w:instrText>
            </w:r>
            <w:r>
              <w:rPr>
                <w:rStyle w:val="Hyperlink"/>
                <w:noProof/>
              </w:rPr>
            </w:r>
            <w:r>
              <w:rPr>
                <w:rStyle w:val="Hyperlink"/>
                <w:noProof/>
              </w:rPr>
              <w:fldChar w:fldCharType="separate"/>
            </w:r>
            <w:r w:rsidR="0061089D">
              <w:rPr>
                <w:noProof/>
                <w:webHidden/>
              </w:rPr>
              <w:t>60</w:t>
            </w:r>
            <w:r>
              <w:rPr>
                <w:rStyle w:val="Hyperlink"/>
                <w:noProof/>
              </w:rPr>
              <w:fldChar w:fldCharType="end"/>
            </w:r>
          </w:hyperlink>
        </w:p>
        <w:p w14:paraId="4D9C5FD0" w14:textId="01B21916" w:rsidR="007D679E" w:rsidRDefault="007D679E">
          <w:pPr>
            <w:pStyle w:val="TOC1"/>
            <w:tabs>
              <w:tab w:val="right" w:leader="dot" w:pos="9016"/>
            </w:tabs>
            <w:rPr>
              <w:rFonts w:eastAsiaTheme="minorEastAsia"/>
              <w:noProof/>
              <w:lang w:val="en-US"/>
            </w:rPr>
          </w:pPr>
          <w:hyperlink w:anchor="_Toc239943012" w:history="1">
            <w:r w:rsidRPr="00D7591D">
              <w:rPr>
                <w:rStyle w:val="Hyperlink"/>
                <w:noProof/>
                <w:lang w:val="en-US"/>
              </w:rPr>
              <w:t>5.4 Conclusion</w:t>
            </w:r>
            <w:r>
              <w:rPr>
                <w:noProof/>
                <w:webHidden/>
              </w:rPr>
              <w:tab/>
            </w:r>
            <w:r>
              <w:rPr>
                <w:rStyle w:val="Hyperlink"/>
                <w:noProof/>
              </w:rPr>
              <w:fldChar w:fldCharType="begin"/>
            </w:r>
            <w:r>
              <w:rPr>
                <w:noProof/>
                <w:webHidden/>
              </w:rPr>
              <w:instrText xml:space="preserve"> PAGEREF _Toc239943012 \h </w:instrText>
            </w:r>
            <w:r>
              <w:rPr>
                <w:rStyle w:val="Hyperlink"/>
                <w:noProof/>
              </w:rPr>
            </w:r>
            <w:r>
              <w:rPr>
                <w:rStyle w:val="Hyperlink"/>
                <w:noProof/>
              </w:rPr>
              <w:fldChar w:fldCharType="separate"/>
            </w:r>
            <w:r w:rsidR="0061089D">
              <w:rPr>
                <w:noProof/>
                <w:webHidden/>
              </w:rPr>
              <w:t>60</w:t>
            </w:r>
            <w:r>
              <w:rPr>
                <w:rStyle w:val="Hyperlink"/>
                <w:noProof/>
              </w:rPr>
              <w:fldChar w:fldCharType="end"/>
            </w:r>
          </w:hyperlink>
        </w:p>
        <w:p w14:paraId="031497FE" w14:textId="4D6C4BA4" w:rsidR="007D679E" w:rsidRDefault="007D679E">
          <w:pPr>
            <w:pStyle w:val="TOC1"/>
            <w:tabs>
              <w:tab w:val="right" w:leader="dot" w:pos="9016"/>
            </w:tabs>
            <w:rPr>
              <w:rFonts w:eastAsiaTheme="minorEastAsia"/>
              <w:noProof/>
              <w:lang w:val="en-US"/>
            </w:rPr>
          </w:pPr>
          <w:hyperlink w:anchor="_Toc239943013" w:history="1">
            <w:r w:rsidRPr="00D7591D">
              <w:rPr>
                <w:rStyle w:val="Hyperlink"/>
                <w:noProof/>
                <w:lang w:val="en-US"/>
              </w:rPr>
              <w:t>5.6 Recommendations for Future Research</w:t>
            </w:r>
            <w:r>
              <w:rPr>
                <w:noProof/>
                <w:webHidden/>
              </w:rPr>
              <w:tab/>
            </w:r>
            <w:r>
              <w:rPr>
                <w:rStyle w:val="Hyperlink"/>
                <w:noProof/>
              </w:rPr>
              <w:fldChar w:fldCharType="begin"/>
            </w:r>
            <w:r>
              <w:rPr>
                <w:noProof/>
                <w:webHidden/>
              </w:rPr>
              <w:instrText xml:space="preserve"> PAGEREF _Toc239943013 \h </w:instrText>
            </w:r>
            <w:r>
              <w:rPr>
                <w:rStyle w:val="Hyperlink"/>
                <w:noProof/>
              </w:rPr>
            </w:r>
            <w:r>
              <w:rPr>
                <w:rStyle w:val="Hyperlink"/>
                <w:noProof/>
              </w:rPr>
              <w:fldChar w:fldCharType="separate"/>
            </w:r>
            <w:r w:rsidR="0061089D">
              <w:rPr>
                <w:noProof/>
                <w:webHidden/>
              </w:rPr>
              <w:t>62</w:t>
            </w:r>
            <w:r>
              <w:rPr>
                <w:rStyle w:val="Hyperlink"/>
                <w:noProof/>
              </w:rPr>
              <w:fldChar w:fldCharType="end"/>
            </w:r>
          </w:hyperlink>
        </w:p>
        <w:p w14:paraId="48178E31" w14:textId="33697D11" w:rsidR="007D679E" w:rsidRDefault="007D679E">
          <w:pPr>
            <w:pStyle w:val="TOC1"/>
            <w:tabs>
              <w:tab w:val="right" w:leader="dot" w:pos="9016"/>
            </w:tabs>
            <w:rPr>
              <w:rFonts w:eastAsiaTheme="minorEastAsia"/>
              <w:noProof/>
              <w:lang w:val="en-US"/>
            </w:rPr>
          </w:pPr>
          <w:hyperlink w:anchor="_Toc239943014" w:history="1">
            <w:r w:rsidRPr="00D7591D">
              <w:rPr>
                <w:rStyle w:val="Hyperlink"/>
                <w:noProof/>
              </w:rPr>
              <w:t>References</w:t>
            </w:r>
            <w:r>
              <w:rPr>
                <w:noProof/>
                <w:webHidden/>
              </w:rPr>
              <w:tab/>
            </w:r>
            <w:r>
              <w:rPr>
                <w:rStyle w:val="Hyperlink"/>
                <w:noProof/>
              </w:rPr>
              <w:fldChar w:fldCharType="begin"/>
            </w:r>
            <w:r>
              <w:rPr>
                <w:noProof/>
                <w:webHidden/>
              </w:rPr>
              <w:instrText xml:space="preserve"> PAGEREF _Toc239943014 \h </w:instrText>
            </w:r>
            <w:r>
              <w:rPr>
                <w:rStyle w:val="Hyperlink"/>
                <w:noProof/>
              </w:rPr>
            </w:r>
            <w:r>
              <w:rPr>
                <w:rStyle w:val="Hyperlink"/>
                <w:noProof/>
              </w:rPr>
              <w:fldChar w:fldCharType="separate"/>
            </w:r>
            <w:r w:rsidR="0061089D">
              <w:rPr>
                <w:noProof/>
                <w:webHidden/>
              </w:rPr>
              <w:t>64</w:t>
            </w:r>
            <w:r>
              <w:rPr>
                <w:rStyle w:val="Hyperlink"/>
                <w:noProof/>
              </w:rPr>
              <w:fldChar w:fldCharType="end"/>
            </w:r>
          </w:hyperlink>
        </w:p>
        <w:p w14:paraId="5C629AD6" w14:textId="4AB6BA01" w:rsidR="00392F2B" w:rsidRDefault="00C35B9B" w:rsidP="00392F2B">
          <w:r>
            <w:rPr>
              <w:b/>
              <w:bCs/>
            </w:rPr>
            <w:fldChar w:fldCharType="end"/>
          </w:r>
        </w:p>
      </w:sdtContent>
    </w:sdt>
    <w:p w14:paraId="4D590BCC" w14:textId="77777777" w:rsidR="00561F19" w:rsidRDefault="00561F19" w:rsidP="00561F19">
      <w:pPr>
        <w:rPr>
          <w:lang w:val="en-US"/>
        </w:rPr>
      </w:pPr>
      <w:bookmarkStart w:id="0" w:name="_Toc239942947"/>
    </w:p>
    <w:p w14:paraId="26E811D0" w14:textId="77777777" w:rsidR="00561F19" w:rsidRDefault="00561F19" w:rsidP="00561F19">
      <w:pPr>
        <w:rPr>
          <w:lang w:val="en-US"/>
        </w:rPr>
      </w:pPr>
    </w:p>
    <w:p w14:paraId="0D508801" w14:textId="77777777" w:rsidR="00561F19" w:rsidRDefault="00561F19" w:rsidP="00561F19">
      <w:pPr>
        <w:rPr>
          <w:lang w:val="en-US"/>
        </w:rPr>
      </w:pPr>
    </w:p>
    <w:p w14:paraId="3B0C201C" w14:textId="77777777" w:rsidR="00561F19" w:rsidRDefault="00561F19" w:rsidP="00561F19">
      <w:pPr>
        <w:rPr>
          <w:lang w:val="en-US"/>
        </w:rPr>
      </w:pPr>
    </w:p>
    <w:p w14:paraId="276B296E" w14:textId="77777777" w:rsidR="00561F19" w:rsidRDefault="00561F19" w:rsidP="00561F19">
      <w:pPr>
        <w:rPr>
          <w:lang w:val="en-US"/>
        </w:rPr>
      </w:pPr>
    </w:p>
    <w:p w14:paraId="722AF212" w14:textId="77777777" w:rsidR="00561F19" w:rsidRDefault="00561F19" w:rsidP="00561F19">
      <w:pPr>
        <w:rPr>
          <w:lang w:val="en-US"/>
        </w:rPr>
      </w:pPr>
    </w:p>
    <w:p w14:paraId="296BE50D" w14:textId="77777777" w:rsidR="00561F19" w:rsidRDefault="00561F19" w:rsidP="00561F19">
      <w:pPr>
        <w:rPr>
          <w:lang w:val="en-US"/>
        </w:rPr>
      </w:pPr>
    </w:p>
    <w:p w14:paraId="2A13D4AD" w14:textId="77777777" w:rsidR="00561F19" w:rsidRDefault="00561F19" w:rsidP="00561F19">
      <w:pPr>
        <w:rPr>
          <w:lang w:val="en-US"/>
        </w:rPr>
      </w:pPr>
    </w:p>
    <w:p w14:paraId="1112E67E" w14:textId="77777777" w:rsidR="00561F19" w:rsidRDefault="00561F19" w:rsidP="00561F19">
      <w:pPr>
        <w:rPr>
          <w:lang w:val="en-US"/>
        </w:rPr>
      </w:pPr>
    </w:p>
    <w:p w14:paraId="1F2EF370" w14:textId="77777777" w:rsidR="00561F19" w:rsidRDefault="00561F19" w:rsidP="00561F19">
      <w:pPr>
        <w:rPr>
          <w:lang w:val="en-US"/>
        </w:rPr>
      </w:pPr>
    </w:p>
    <w:p w14:paraId="47A8B19A" w14:textId="77777777" w:rsidR="00561F19" w:rsidRDefault="00561F19" w:rsidP="00561F19">
      <w:pPr>
        <w:rPr>
          <w:lang w:val="en-US"/>
        </w:rPr>
      </w:pPr>
    </w:p>
    <w:p w14:paraId="29D67F12" w14:textId="77777777" w:rsidR="00561F19" w:rsidRDefault="00561F19" w:rsidP="00561F19">
      <w:pPr>
        <w:rPr>
          <w:lang w:val="en-US"/>
        </w:rPr>
      </w:pPr>
    </w:p>
    <w:p w14:paraId="34992F34" w14:textId="77777777" w:rsidR="00561F19" w:rsidRDefault="00561F19" w:rsidP="00561F19">
      <w:pPr>
        <w:rPr>
          <w:lang w:val="en-US"/>
        </w:rPr>
      </w:pPr>
    </w:p>
    <w:p w14:paraId="4109BCB1" w14:textId="77777777" w:rsidR="0009437F" w:rsidRDefault="0009437F" w:rsidP="00561F19">
      <w:pPr>
        <w:rPr>
          <w:lang w:val="en-US"/>
        </w:rPr>
      </w:pPr>
    </w:p>
    <w:p w14:paraId="5378851D" w14:textId="77777777" w:rsidR="0009437F" w:rsidRDefault="0009437F" w:rsidP="00561F19">
      <w:pPr>
        <w:rPr>
          <w:lang w:val="en-US"/>
        </w:rPr>
      </w:pPr>
    </w:p>
    <w:p w14:paraId="3DFC3B83" w14:textId="77777777" w:rsidR="0009437F" w:rsidRDefault="0009437F" w:rsidP="00561F19">
      <w:pPr>
        <w:rPr>
          <w:lang w:val="en-US"/>
        </w:rPr>
      </w:pPr>
    </w:p>
    <w:p w14:paraId="2DDCA59F" w14:textId="77777777" w:rsidR="0009437F" w:rsidRDefault="0009437F" w:rsidP="00561F19">
      <w:pPr>
        <w:rPr>
          <w:lang w:val="en-US"/>
        </w:rPr>
      </w:pPr>
    </w:p>
    <w:p w14:paraId="67E37D47" w14:textId="77777777" w:rsidR="0009437F" w:rsidRDefault="0009437F" w:rsidP="00561F19">
      <w:pPr>
        <w:rPr>
          <w:lang w:val="en-US"/>
        </w:rPr>
      </w:pPr>
    </w:p>
    <w:p w14:paraId="77554E77" w14:textId="77777777" w:rsidR="00561F19" w:rsidRDefault="00561F19" w:rsidP="00561F19">
      <w:pPr>
        <w:rPr>
          <w:lang w:val="en-US"/>
        </w:rPr>
      </w:pPr>
    </w:p>
    <w:p w14:paraId="64EFB08E" w14:textId="77777777" w:rsidR="00561F19" w:rsidRDefault="00561F19" w:rsidP="00561F19">
      <w:pPr>
        <w:rPr>
          <w:lang w:val="en-US"/>
        </w:rPr>
      </w:pPr>
    </w:p>
    <w:p w14:paraId="1058C86E" w14:textId="77777777" w:rsidR="00561F19" w:rsidRDefault="00561F19" w:rsidP="00561F19">
      <w:pPr>
        <w:rPr>
          <w:lang w:val="en-US"/>
        </w:rPr>
      </w:pPr>
    </w:p>
    <w:p w14:paraId="1D49EFC7" w14:textId="77777777" w:rsidR="0009437F" w:rsidRPr="007200C7" w:rsidRDefault="0009437F" w:rsidP="0009437F">
      <w:pPr>
        <w:spacing w:line="360" w:lineRule="auto"/>
        <w:jc w:val="both"/>
        <w:rPr>
          <w:rFonts w:ascii="Arial" w:hAnsi="Arial" w:cs="Arial"/>
          <w:b/>
          <w:bCs/>
          <w:lang w:val="hr-HR"/>
        </w:rPr>
      </w:pPr>
      <w:r w:rsidRPr="007200C7">
        <w:rPr>
          <w:rFonts w:ascii="Arial" w:hAnsi="Arial" w:cs="Arial"/>
          <w:b/>
          <w:bCs/>
          <w:lang w:val="hr-HR"/>
        </w:rPr>
        <w:lastRenderedPageBreak/>
        <w:t>DECLARATION</w:t>
      </w:r>
    </w:p>
    <w:p w14:paraId="388056BF" w14:textId="77777777" w:rsidR="0009437F" w:rsidRPr="007200C7" w:rsidRDefault="0009437F" w:rsidP="0009437F">
      <w:pPr>
        <w:spacing w:line="360" w:lineRule="auto"/>
        <w:jc w:val="both"/>
        <w:rPr>
          <w:rFonts w:ascii="Arial" w:hAnsi="Arial" w:cs="Arial"/>
          <w:b/>
          <w:bCs/>
          <w:lang w:val="hr-HR"/>
        </w:rPr>
      </w:pPr>
    </w:p>
    <w:p w14:paraId="2E8CB2BB" w14:textId="0B7A6015" w:rsidR="0009437F" w:rsidRPr="006D1044" w:rsidRDefault="0009437F" w:rsidP="00DD280A">
      <w:pPr>
        <w:spacing w:line="360" w:lineRule="auto"/>
        <w:jc w:val="both"/>
        <w:rPr>
          <w:rFonts w:ascii="Arial" w:hAnsi="Arial" w:cs="Arial"/>
          <w:lang w:val="en-US"/>
        </w:rPr>
      </w:pPr>
      <w:r w:rsidRPr="007200C7">
        <w:rPr>
          <w:rFonts w:ascii="Arial" w:hAnsi="Arial" w:cs="Arial"/>
          <w:noProof/>
        </w:rPr>
        <mc:AlternateContent>
          <mc:Choice Requires="wpi">
            <w:drawing>
              <wp:anchor distT="0" distB="0" distL="114300" distR="114300" simplePos="0" relativeHeight="251687936" behindDoc="0" locked="0" layoutInCell="1" allowOverlap="1" wp14:anchorId="16ADA369" wp14:editId="1E62AD71">
                <wp:simplePos x="0" y="0"/>
                <wp:positionH relativeFrom="column">
                  <wp:posOffset>-2084070</wp:posOffset>
                </wp:positionH>
                <wp:positionV relativeFrom="paragraph">
                  <wp:posOffset>-224790</wp:posOffset>
                </wp:positionV>
                <wp:extent cx="920750" cy="920750"/>
                <wp:effectExtent l="1905" t="3810" r="1270" b="0"/>
                <wp:wrapNone/>
                <wp:docPr id="178200571" name="Ink 2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AlternateContent>
      </w:r>
      <w:r w:rsidRPr="007200C7">
        <w:rPr>
          <w:rFonts w:ascii="Arial" w:hAnsi="Arial" w:cs="Arial"/>
          <w:noProof/>
        </w:rPr>
        <mc:AlternateContent>
          <mc:Choice Requires="wpi">
            <w:drawing>
              <wp:anchor distT="0" distB="0" distL="114300" distR="114300" simplePos="0" relativeHeight="251688960" behindDoc="0" locked="0" layoutInCell="1" allowOverlap="1" wp14:anchorId="4AA487AA" wp14:editId="24F566C4">
                <wp:simplePos x="0" y="0"/>
                <wp:positionH relativeFrom="column">
                  <wp:posOffset>-2084070</wp:posOffset>
                </wp:positionH>
                <wp:positionV relativeFrom="paragraph">
                  <wp:posOffset>233045</wp:posOffset>
                </wp:positionV>
                <wp:extent cx="920750" cy="40640"/>
                <wp:effectExtent l="1905" t="4445" r="1270" b="2540"/>
                <wp:wrapNone/>
                <wp:docPr id="1375969052" name="Ink 2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920750" cy="40640"/>
                      </w14:xfrm>
                    </w14:contentPart>
                  </a:graphicData>
                </a:graphic>
                <wp14:sizeRelH relativeFrom="page">
                  <wp14:pctWidth>0</wp14:pctWidth>
                </wp14:sizeRelH>
                <wp14:sizeRelV relativeFrom="page">
                  <wp14:pctHeight>0</wp14:pctHeight>
                </wp14:sizeRelV>
              </wp:anchor>
            </w:drawing>
          </mc:Choice>
        </mc:AlternateContent>
      </w:r>
      <w:r w:rsidRPr="007200C7">
        <w:rPr>
          <w:rFonts w:ascii="Arial" w:hAnsi="Arial" w:cs="Arial"/>
          <w:noProof/>
        </w:rPr>
        <mc:AlternateContent>
          <mc:Choice Requires="wpi">
            <w:drawing>
              <wp:anchor distT="0" distB="0" distL="114300" distR="114300" simplePos="0" relativeHeight="251689984" behindDoc="0" locked="0" layoutInCell="1" allowOverlap="1" wp14:anchorId="75743728" wp14:editId="0674DE17">
                <wp:simplePos x="0" y="0"/>
                <wp:positionH relativeFrom="column">
                  <wp:posOffset>-2084070</wp:posOffset>
                </wp:positionH>
                <wp:positionV relativeFrom="paragraph">
                  <wp:posOffset>-214630</wp:posOffset>
                </wp:positionV>
                <wp:extent cx="920750" cy="920750"/>
                <wp:effectExtent l="1905" t="4445" r="1270" b="0"/>
                <wp:wrapNone/>
                <wp:docPr id="1723380948" name="Ink 2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AlternateContent>
      </w:r>
      <w:r w:rsidRPr="007200C7">
        <w:rPr>
          <w:rFonts w:ascii="Arial" w:hAnsi="Arial" w:cs="Arial"/>
          <w:noProof/>
        </w:rPr>
        <mc:AlternateContent>
          <mc:Choice Requires="wpi">
            <w:drawing>
              <wp:anchor distT="0" distB="0" distL="114300" distR="114300" simplePos="0" relativeHeight="251691008" behindDoc="0" locked="0" layoutInCell="1" allowOverlap="1" wp14:anchorId="4C78C2D7" wp14:editId="4FD78B92">
                <wp:simplePos x="0" y="0"/>
                <wp:positionH relativeFrom="column">
                  <wp:posOffset>-2395855</wp:posOffset>
                </wp:positionH>
                <wp:positionV relativeFrom="paragraph">
                  <wp:posOffset>-216535</wp:posOffset>
                </wp:positionV>
                <wp:extent cx="920750" cy="920750"/>
                <wp:effectExtent l="4445" t="2540" r="0" b="635"/>
                <wp:wrapNone/>
                <wp:docPr id="2091098555" name="Ink 2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AlternateContent>
      </w:r>
      <w:r w:rsidR="006D1044" w:rsidRPr="006D1044">
        <w:rPr>
          <w:rFonts w:ascii="Arial" w:hAnsi="Arial" w:cs="Arial"/>
          <w:lang w:val="en-US"/>
        </w:rPr>
        <w:t xml:space="preserve">I, </w:t>
      </w:r>
      <w:proofErr w:type="spellStart"/>
      <w:r w:rsidR="006D1044" w:rsidRPr="006D1044">
        <w:rPr>
          <w:rFonts w:ascii="Arial" w:hAnsi="Arial" w:cs="Arial"/>
          <w:lang w:val="en-US"/>
        </w:rPr>
        <w:t>Dishali</w:t>
      </w:r>
      <w:proofErr w:type="spellEnd"/>
      <w:r w:rsidR="006D1044" w:rsidRPr="006D1044">
        <w:rPr>
          <w:rFonts w:ascii="Arial" w:hAnsi="Arial" w:cs="Arial"/>
          <w:lang w:val="en-US"/>
        </w:rPr>
        <w:t xml:space="preserve"> </w:t>
      </w:r>
      <w:proofErr w:type="spellStart"/>
      <w:r w:rsidR="006D1044" w:rsidRPr="006D1044">
        <w:rPr>
          <w:rFonts w:ascii="Arial" w:hAnsi="Arial" w:cs="Arial"/>
          <w:lang w:val="en-US"/>
        </w:rPr>
        <w:t>Bhuva</w:t>
      </w:r>
      <w:proofErr w:type="spellEnd"/>
      <w:r w:rsidR="006D1044" w:rsidRPr="006D1044">
        <w:rPr>
          <w:rFonts w:ascii="Arial" w:hAnsi="Arial" w:cs="Arial"/>
          <w:lang w:val="en-US"/>
        </w:rPr>
        <w:t xml:space="preserve">, certify that I am the author of this dissertation, that all </w:t>
      </w:r>
      <w:r w:rsidR="00E24415">
        <w:rPr>
          <w:rFonts w:ascii="Arial" w:hAnsi="Arial" w:cs="Arial"/>
          <w:lang w:val="en-US"/>
        </w:rPr>
        <w:t>work in it is original to me unless otherwise noted in the text, and that I have not submitted this work</w:t>
      </w:r>
      <w:r w:rsidR="006D1044" w:rsidRPr="006D1044">
        <w:rPr>
          <w:rFonts w:ascii="Arial" w:hAnsi="Arial" w:cs="Arial"/>
          <w:lang w:val="en-US"/>
        </w:rPr>
        <w:t>, in whole or in part, for any other degree or qualification except as described</w:t>
      </w:r>
      <w:r w:rsidRPr="007200C7">
        <w:rPr>
          <w:rFonts w:ascii="Arial" w:hAnsi="Arial" w:cs="Arial"/>
          <w:lang w:val="hr-HR"/>
        </w:rPr>
        <w:t>.</w:t>
      </w:r>
    </w:p>
    <w:p w14:paraId="66B18580" w14:textId="77777777" w:rsidR="0009437F" w:rsidRPr="007200C7" w:rsidRDefault="0009437F" w:rsidP="0009437F">
      <w:pPr>
        <w:spacing w:line="360" w:lineRule="auto"/>
        <w:jc w:val="both"/>
        <w:rPr>
          <w:rFonts w:ascii="Arial" w:hAnsi="Arial" w:cs="Arial"/>
          <w:lang w:val="hr-HR"/>
        </w:rPr>
      </w:pPr>
    </w:p>
    <w:p w14:paraId="435B69F9" w14:textId="77777777" w:rsidR="0009437F" w:rsidRPr="007200C7" w:rsidRDefault="0009437F" w:rsidP="0009437F">
      <w:pPr>
        <w:spacing w:line="360" w:lineRule="auto"/>
        <w:jc w:val="both"/>
        <w:rPr>
          <w:rFonts w:ascii="Arial" w:hAnsi="Arial" w:cs="Arial"/>
          <w:lang w:val="hr-HR"/>
        </w:rPr>
      </w:pPr>
    </w:p>
    <w:p w14:paraId="24FD5392" w14:textId="7A2874AC" w:rsidR="0009437F" w:rsidRPr="007200C7" w:rsidRDefault="0009437F" w:rsidP="0009437F">
      <w:pPr>
        <w:spacing w:line="360" w:lineRule="auto"/>
        <w:jc w:val="both"/>
        <w:rPr>
          <w:rFonts w:ascii="Arial" w:hAnsi="Arial" w:cs="Arial"/>
          <w:lang w:val="hr-HR"/>
        </w:rPr>
      </w:pPr>
      <w:r w:rsidRPr="007200C7">
        <w:rPr>
          <w:rFonts w:ascii="Arial" w:hAnsi="Arial" w:cs="Arial"/>
          <w:lang w:val="hr-HR"/>
        </w:rPr>
        <w:t>Signed:…</w:t>
      </w:r>
      <w:r w:rsidR="00186F40">
        <w:rPr>
          <w:rFonts w:ascii="Arial" w:hAnsi="Arial" w:cs="Arial"/>
          <w:lang w:val="hr-HR"/>
        </w:rPr>
        <w:t>DISHALI BHUVA</w:t>
      </w:r>
      <w:r w:rsidRPr="007200C7">
        <w:rPr>
          <w:rFonts w:ascii="Arial" w:hAnsi="Arial" w:cs="Arial"/>
          <w:lang w:val="hr-HR"/>
        </w:rPr>
        <w:t>……………………………………………</w:t>
      </w:r>
    </w:p>
    <w:p w14:paraId="7535F7C9" w14:textId="77777777" w:rsidR="002923A1" w:rsidRPr="007200C7" w:rsidRDefault="002923A1" w:rsidP="0009437F">
      <w:pPr>
        <w:spacing w:line="360" w:lineRule="auto"/>
        <w:jc w:val="both"/>
        <w:rPr>
          <w:rFonts w:ascii="Arial" w:hAnsi="Arial" w:cs="Arial"/>
          <w:lang w:val="hr-HR"/>
        </w:rPr>
      </w:pPr>
    </w:p>
    <w:p w14:paraId="17A47F51" w14:textId="7EEBEE5B" w:rsidR="0009437F" w:rsidRPr="007200C7" w:rsidRDefault="0009437F" w:rsidP="0009437F">
      <w:pPr>
        <w:spacing w:line="360" w:lineRule="auto"/>
        <w:jc w:val="both"/>
        <w:rPr>
          <w:rFonts w:ascii="Arial" w:hAnsi="Arial" w:cs="Arial"/>
          <w:lang w:val="hr-HR"/>
        </w:rPr>
      </w:pPr>
      <w:r w:rsidRPr="007200C7">
        <w:rPr>
          <w:rFonts w:ascii="Arial" w:hAnsi="Arial" w:cs="Arial"/>
          <w:lang w:val="hr-HR"/>
        </w:rPr>
        <w:t>Date:...</w:t>
      </w:r>
      <w:r w:rsidR="00186F40">
        <w:rPr>
          <w:rFonts w:ascii="Arial" w:hAnsi="Arial" w:cs="Arial"/>
          <w:lang w:val="hr-HR"/>
        </w:rPr>
        <w:t>19/09/2026</w:t>
      </w:r>
      <w:r w:rsidRPr="007200C7">
        <w:rPr>
          <w:rFonts w:ascii="Arial" w:hAnsi="Arial" w:cs="Arial"/>
          <w:lang w:val="hr-HR"/>
        </w:rPr>
        <w:t>………………………………………………</w:t>
      </w:r>
    </w:p>
    <w:p w14:paraId="1CB503A5" w14:textId="77777777" w:rsidR="0009437F" w:rsidRDefault="0009437F" w:rsidP="0009437F">
      <w:pPr>
        <w:spacing w:line="360" w:lineRule="auto"/>
        <w:jc w:val="both"/>
        <w:rPr>
          <w:rFonts w:ascii="Arial" w:hAnsi="Arial" w:cs="Arial"/>
          <w:b/>
          <w:bCs/>
        </w:rPr>
      </w:pPr>
    </w:p>
    <w:p w14:paraId="675993C6" w14:textId="77777777" w:rsidR="0009437F" w:rsidRDefault="0009437F" w:rsidP="0009437F">
      <w:pPr>
        <w:spacing w:line="360" w:lineRule="auto"/>
        <w:jc w:val="both"/>
        <w:rPr>
          <w:rFonts w:ascii="Arial" w:hAnsi="Arial" w:cs="Arial"/>
          <w:b/>
          <w:bCs/>
        </w:rPr>
      </w:pPr>
    </w:p>
    <w:p w14:paraId="72871407" w14:textId="77777777" w:rsidR="0009437F" w:rsidRDefault="0009437F" w:rsidP="0009437F">
      <w:pPr>
        <w:spacing w:line="360" w:lineRule="auto"/>
        <w:jc w:val="both"/>
        <w:rPr>
          <w:rFonts w:ascii="Arial" w:hAnsi="Arial" w:cs="Arial"/>
          <w:b/>
          <w:bCs/>
        </w:rPr>
      </w:pPr>
    </w:p>
    <w:p w14:paraId="43184F79" w14:textId="77777777" w:rsidR="0009437F" w:rsidRDefault="0009437F" w:rsidP="0009437F">
      <w:pPr>
        <w:spacing w:line="360" w:lineRule="auto"/>
        <w:jc w:val="both"/>
        <w:rPr>
          <w:rFonts w:ascii="Arial" w:hAnsi="Arial" w:cs="Arial"/>
          <w:b/>
          <w:bCs/>
        </w:rPr>
      </w:pPr>
    </w:p>
    <w:p w14:paraId="6658EF77" w14:textId="77777777" w:rsidR="00561F19" w:rsidRDefault="00561F19" w:rsidP="00561F19">
      <w:pPr>
        <w:rPr>
          <w:lang w:val="en-US"/>
        </w:rPr>
      </w:pPr>
    </w:p>
    <w:p w14:paraId="74DA0C16" w14:textId="77777777" w:rsidR="0009437F" w:rsidRDefault="0009437F" w:rsidP="00561F19">
      <w:pPr>
        <w:rPr>
          <w:lang w:val="en-US"/>
        </w:rPr>
      </w:pPr>
    </w:p>
    <w:p w14:paraId="09ECD131" w14:textId="77777777" w:rsidR="0009437F" w:rsidRDefault="0009437F" w:rsidP="00561F19">
      <w:pPr>
        <w:rPr>
          <w:lang w:val="en-US"/>
        </w:rPr>
      </w:pPr>
    </w:p>
    <w:p w14:paraId="05C928D7" w14:textId="77777777" w:rsidR="002923A1" w:rsidRDefault="002923A1" w:rsidP="00561F19">
      <w:pPr>
        <w:rPr>
          <w:lang w:val="en-US"/>
        </w:rPr>
      </w:pPr>
    </w:p>
    <w:p w14:paraId="78DD28E1" w14:textId="77777777" w:rsidR="0009437F" w:rsidRDefault="0009437F" w:rsidP="00561F19">
      <w:pPr>
        <w:rPr>
          <w:lang w:val="en-US"/>
        </w:rPr>
      </w:pPr>
    </w:p>
    <w:p w14:paraId="6D212213" w14:textId="77777777" w:rsidR="0009437F" w:rsidRDefault="0009437F" w:rsidP="00561F19">
      <w:pPr>
        <w:rPr>
          <w:lang w:val="en-US"/>
        </w:rPr>
      </w:pPr>
    </w:p>
    <w:p w14:paraId="48FBF476" w14:textId="77777777" w:rsidR="0009437F" w:rsidRDefault="0009437F" w:rsidP="00561F19">
      <w:pPr>
        <w:rPr>
          <w:lang w:val="en-US"/>
        </w:rPr>
      </w:pPr>
    </w:p>
    <w:p w14:paraId="597D17E6" w14:textId="77777777" w:rsidR="0009437F" w:rsidRDefault="0009437F" w:rsidP="00561F19">
      <w:pPr>
        <w:rPr>
          <w:lang w:val="en-US"/>
        </w:rPr>
      </w:pPr>
    </w:p>
    <w:p w14:paraId="5B69BC32" w14:textId="77777777" w:rsidR="00561F19" w:rsidRDefault="00561F19" w:rsidP="00561F19">
      <w:pPr>
        <w:rPr>
          <w:lang w:val="en-US"/>
        </w:rPr>
      </w:pPr>
    </w:p>
    <w:p w14:paraId="14901B27" w14:textId="77777777" w:rsidR="00561F19" w:rsidRDefault="00561F19" w:rsidP="00561F19">
      <w:pPr>
        <w:rPr>
          <w:lang w:val="en-US"/>
        </w:rPr>
      </w:pPr>
    </w:p>
    <w:p w14:paraId="2DA8AADB" w14:textId="335E8D21" w:rsidR="00392F2B" w:rsidRPr="00392F2B" w:rsidRDefault="00392F2B" w:rsidP="0070702A">
      <w:pPr>
        <w:pStyle w:val="Heading1"/>
        <w:jc w:val="center"/>
        <w:rPr>
          <w:rFonts w:asciiTheme="minorHAnsi" w:hAnsiTheme="minorHAnsi" w:cstheme="minorBidi"/>
        </w:rPr>
      </w:pPr>
      <w:r w:rsidRPr="00392F2B">
        <w:rPr>
          <w:lang w:val="en-US"/>
        </w:rPr>
        <w:lastRenderedPageBreak/>
        <w:t>Abstract</w:t>
      </w:r>
      <w:bookmarkEnd w:id="0"/>
    </w:p>
    <w:p w14:paraId="728F8711" w14:textId="62E8CC81" w:rsidR="00392F2B" w:rsidRPr="00392F2B" w:rsidRDefault="00392F2B" w:rsidP="00392F2B">
      <w:pPr>
        <w:spacing w:line="360" w:lineRule="auto"/>
        <w:jc w:val="both"/>
        <w:rPr>
          <w:rFonts w:ascii="Arial" w:hAnsi="Arial" w:cs="Arial"/>
          <w:b/>
          <w:bCs/>
          <w:lang w:val="en-US"/>
        </w:rPr>
      </w:pPr>
      <w:r w:rsidRPr="00392F2B">
        <w:rPr>
          <w:rFonts w:ascii="Arial" w:hAnsi="Arial" w:cs="Arial"/>
          <w:b/>
          <w:bCs/>
          <w:lang w:val="en-US"/>
        </w:rPr>
        <w:t>Background</w:t>
      </w:r>
      <w:r>
        <w:rPr>
          <w:rFonts w:ascii="Arial" w:hAnsi="Arial" w:cs="Arial"/>
          <w:b/>
          <w:bCs/>
          <w:lang w:val="en-US"/>
        </w:rPr>
        <w:t xml:space="preserve">: </w:t>
      </w:r>
      <w:r w:rsidRPr="00392F2B">
        <w:rPr>
          <w:rFonts w:ascii="Arial" w:hAnsi="Arial" w:cs="Arial"/>
          <w:lang w:val="en-US"/>
        </w:rPr>
        <w:t>Cervical cancer remains an important public health concern despite the availability of effective screening and HPV vaccination. Barriers to screening participation may create missed opportunities for early detection, particularly among women experiencing psychological, practical, socio-cultural and educational difficulties.</w:t>
      </w:r>
    </w:p>
    <w:p w14:paraId="5ECBAE18" w14:textId="778D525C" w:rsidR="00392F2B" w:rsidRPr="00392F2B" w:rsidRDefault="00392F2B" w:rsidP="00392F2B">
      <w:pPr>
        <w:spacing w:line="360" w:lineRule="auto"/>
        <w:jc w:val="both"/>
        <w:rPr>
          <w:rFonts w:ascii="Arial" w:hAnsi="Arial" w:cs="Arial"/>
          <w:b/>
          <w:bCs/>
          <w:lang w:val="en-US"/>
        </w:rPr>
      </w:pPr>
      <w:r w:rsidRPr="00392F2B">
        <w:rPr>
          <w:rFonts w:ascii="Arial" w:hAnsi="Arial" w:cs="Arial"/>
          <w:b/>
          <w:bCs/>
          <w:lang w:val="en-US"/>
        </w:rPr>
        <w:t>Aim</w:t>
      </w:r>
      <w:r>
        <w:rPr>
          <w:rFonts w:ascii="Arial" w:hAnsi="Arial" w:cs="Arial"/>
          <w:b/>
          <w:bCs/>
          <w:lang w:val="en-US"/>
        </w:rPr>
        <w:t xml:space="preserve">: </w:t>
      </w:r>
      <w:r w:rsidRPr="00392F2B">
        <w:rPr>
          <w:rFonts w:ascii="Arial" w:hAnsi="Arial" w:cs="Arial"/>
          <w:lang w:val="en-US"/>
        </w:rPr>
        <w:t>This systematic review examined how barriers to cervical cancer screening affect early detection among women aged 25–60 years in the UK and considered the effectiveness of preventive approaches.</w:t>
      </w:r>
    </w:p>
    <w:p w14:paraId="00D96295" w14:textId="06287C4F" w:rsidR="00392F2B" w:rsidRPr="00392F2B" w:rsidRDefault="00392F2B" w:rsidP="00392F2B">
      <w:pPr>
        <w:spacing w:line="360" w:lineRule="auto"/>
        <w:jc w:val="both"/>
        <w:rPr>
          <w:rFonts w:ascii="Arial" w:hAnsi="Arial" w:cs="Arial"/>
          <w:b/>
          <w:bCs/>
          <w:lang w:val="en-US"/>
        </w:rPr>
      </w:pPr>
      <w:r w:rsidRPr="00392F2B">
        <w:rPr>
          <w:rFonts w:ascii="Arial" w:hAnsi="Arial" w:cs="Arial"/>
          <w:b/>
          <w:bCs/>
          <w:lang w:val="en-US"/>
        </w:rPr>
        <w:t>Methods</w:t>
      </w:r>
      <w:r>
        <w:rPr>
          <w:rFonts w:ascii="Arial" w:hAnsi="Arial" w:cs="Arial"/>
          <w:b/>
          <w:bCs/>
          <w:lang w:val="en-US"/>
        </w:rPr>
        <w:t xml:space="preserve">: </w:t>
      </w:r>
      <w:r w:rsidR="00E24415" w:rsidRPr="00E24415">
        <w:rPr>
          <w:rFonts w:ascii="Arial" w:hAnsi="Arial" w:cs="Arial"/>
        </w:rPr>
        <w:t>A systematic review was conducted using PubMed, Scopus and Google Scholar. Relevant UK-based primary studies were identified using defined inclusion and exclusion criteria. The review followed PRISMA principles, and the included studies were critically assessed for methodological quality using appropriate appraisal tools. Findings were systematically extracted and synthesised thematically.</w:t>
      </w:r>
    </w:p>
    <w:p w14:paraId="6EC7764D" w14:textId="55BF83B5" w:rsidR="00392F2B" w:rsidRPr="00392F2B" w:rsidRDefault="00392F2B" w:rsidP="00392F2B">
      <w:pPr>
        <w:spacing w:line="360" w:lineRule="auto"/>
        <w:jc w:val="both"/>
        <w:rPr>
          <w:rFonts w:ascii="Arial" w:hAnsi="Arial" w:cs="Arial"/>
          <w:b/>
          <w:bCs/>
          <w:lang w:val="en-US"/>
        </w:rPr>
      </w:pPr>
      <w:r w:rsidRPr="00392F2B">
        <w:rPr>
          <w:rFonts w:ascii="Arial" w:hAnsi="Arial" w:cs="Arial"/>
          <w:b/>
          <w:bCs/>
          <w:lang w:val="en-US"/>
        </w:rPr>
        <w:t>Results</w:t>
      </w:r>
      <w:r>
        <w:rPr>
          <w:rFonts w:ascii="Arial" w:hAnsi="Arial" w:cs="Arial"/>
          <w:b/>
          <w:bCs/>
          <w:lang w:val="en-US"/>
        </w:rPr>
        <w:t xml:space="preserve">: </w:t>
      </w:r>
      <w:r w:rsidRPr="00392F2B">
        <w:rPr>
          <w:rFonts w:ascii="Arial" w:hAnsi="Arial" w:cs="Arial"/>
          <w:lang w:val="en-US"/>
        </w:rPr>
        <w:t xml:space="preserve">Four themes were identified: psychological and practical barriers; socio-cultural, educational and inequality-related barriers; effectiveness of cervical screening, HPV vaccination and preventive approaches; and screening participation, early detection and clinical outcomes. Fear, embarrassment, discomfort, limited knowledge, perceived low risk, practical difficulties and uncertainty about booking influenced screening participation. Regular screening was associated with reduced cervical cancer incidence and advanced-stage disease, while HPV vaccination reduced high-grade cervical abnormalities. </w:t>
      </w:r>
      <w:proofErr w:type="spellStart"/>
      <w:r w:rsidRPr="00392F2B">
        <w:rPr>
          <w:rFonts w:ascii="Arial" w:hAnsi="Arial" w:cs="Arial"/>
          <w:lang w:val="en-US"/>
        </w:rPr>
        <w:t>Organised</w:t>
      </w:r>
      <w:proofErr w:type="spellEnd"/>
      <w:r w:rsidRPr="00392F2B">
        <w:rPr>
          <w:rFonts w:ascii="Arial" w:hAnsi="Arial" w:cs="Arial"/>
          <w:lang w:val="en-US"/>
        </w:rPr>
        <w:t xml:space="preserve"> screening, reminders, flexible access, HPV self-sampling and effective follow-up supported improved participation and prevention.</w:t>
      </w:r>
    </w:p>
    <w:p w14:paraId="5A7A72ED" w14:textId="180164A5" w:rsidR="00392F2B" w:rsidRPr="00392F2B" w:rsidRDefault="00392F2B" w:rsidP="00392F2B">
      <w:pPr>
        <w:spacing w:line="360" w:lineRule="auto"/>
        <w:jc w:val="both"/>
        <w:rPr>
          <w:rFonts w:ascii="Arial" w:hAnsi="Arial" w:cs="Arial"/>
          <w:b/>
          <w:bCs/>
          <w:lang w:val="en-US"/>
        </w:rPr>
      </w:pPr>
      <w:r w:rsidRPr="00392F2B">
        <w:rPr>
          <w:rFonts w:ascii="Arial" w:hAnsi="Arial" w:cs="Arial"/>
          <w:b/>
          <w:bCs/>
          <w:lang w:val="en-US"/>
        </w:rPr>
        <w:t>Conclusion</w:t>
      </w:r>
      <w:r>
        <w:rPr>
          <w:rFonts w:ascii="Arial" w:hAnsi="Arial" w:cs="Arial"/>
          <w:b/>
          <w:bCs/>
          <w:lang w:val="en-US"/>
        </w:rPr>
        <w:t xml:space="preserve">: </w:t>
      </w:r>
      <w:r w:rsidRPr="00392F2B">
        <w:rPr>
          <w:rFonts w:ascii="Arial" w:hAnsi="Arial" w:cs="Arial"/>
          <w:lang w:val="en-US"/>
        </w:rPr>
        <w:t xml:space="preserve">The findings demonstrate that cervical cancer prevention requires more than the availability of screening services. Addressing emotional, practical and social barriers, improving health communication and ensuring equitable access can strengthen screening participation and early detection. Integrating HPV vaccination, </w:t>
      </w:r>
      <w:proofErr w:type="spellStart"/>
      <w:r w:rsidRPr="00392F2B">
        <w:rPr>
          <w:rFonts w:ascii="Arial" w:hAnsi="Arial" w:cs="Arial"/>
          <w:lang w:val="en-US"/>
        </w:rPr>
        <w:t>organised</w:t>
      </w:r>
      <w:proofErr w:type="spellEnd"/>
      <w:r w:rsidRPr="00392F2B">
        <w:rPr>
          <w:rFonts w:ascii="Arial" w:hAnsi="Arial" w:cs="Arial"/>
          <w:lang w:val="en-US"/>
        </w:rPr>
        <w:t xml:space="preserve"> screening and timely follow-up provides an important approach to reducing cervical cancer burden in the UK.</w:t>
      </w:r>
    </w:p>
    <w:p w14:paraId="6282FA75" w14:textId="77777777" w:rsidR="00392F2B" w:rsidRPr="00392F2B" w:rsidRDefault="00392F2B" w:rsidP="00392F2B">
      <w:pPr>
        <w:rPr>
          <w:rFonts w:ascii="Arial" w:hAnsi="Arial" w:cs="Arial"/>
          <w:lang w:val="en-US"/>
        </w:rPr>
      </w:pPr>
    </w:p>
    <w:p w14:paraId="5CCF22C0" w14:textId="4FBB60F2" w:rsidR="001D63C3" w:rsidRPr="00464297" w:rsidRDefault="001D63C3" w:rsidP="001D63C3">
      <w:pPr>
        <w:pStyle w:val="Heading1"/>
        <w:rPr>
          <w:lang w:val="en-US"/>
        </w:rPr>
      </w:pPr>
      <w:bookmarkStart w:id="1" w:name="_Toc239942948"/>
      <w:r w:rsidRPr="00464297">
        <w:rPr>
          <w:lang w:val="en-US"/>
        </w:rPr>
        <w:lastRenderedPageBreak/>
        <w:t>CHAPTER 1: INTRODUCTION</w:t>
      </w:r>
      <w:bookmarkEnd w:id="1"/>
    </w:p>
    <w:p w14:paraId="117518C3" w14:textId="77777777" w:rsidR="001D63C3" w:rsidRPr="00464297" w:rsidRDefault="001D63C3" w:rsidP="001D63C3">
      <w:pPr>
        <w:pStyle w:val="Heading1"/>
        <w:rPr>
          <w:lang w:val="en-US"/>
        </w:rPr>
      </w:pPr>
      <w:bookmarkStart w:id="2" w:name="_Toc239942949"/>
      <w:r w:rsidRPr="00464297">
        <w:rPr>
          <w:lang w:val="en-US"/>
        </w:rPr>
        <w:t>1.1 Introduction</w:t>
      </w:r>
      <w:bookmarkEnd w:id="2"/>
    </w:p>
    <w:p w14:paraId="5443B1BA" w14:textId="6A7BE4F2" w:rsidR="001D63C3" w:rsidRPr="00464297" w:rsidRDefault="00E8733A" w:rsidP="001D63C3">
      <w:pPr>
        <w:spacing w:before="240" w:after="0" w:line="360" w:lineRule="auto"/>
        <w:jc w:val="both"/>
        <w:rPr>
          <w:rFonts w:ascii="Arial" w:hAnsi="Arial" w:cs="Arial"/>
          <w:lang w:val="en-US"/>
        </w:rPr>
      </w:pPr>
      <w:r w:rsidRPr="00E8733A">
        <w:rPr>
          <w:rFonts w:ascii="Arial" w:hAnsi="Arial" w:cs="Arial"/>
          <w:lang w:val="en-US"/>
        </w:rPr>
        <w:t>The research issue of obstacles to early identification of cervical cancer and the effectiveness of preventative strategies among women in the United Kingdom aged 25 to 60 will be introduced in this chapter. In addition to highlighting the significance of early detection through the NHS Cervical Screening Program and HPV vaccine campaigns, it will give an overview of cervical cancer as a major public health concern.</w:t>
      </w:r>
      <w:r>
        <w:rPr>
          <w:rFonts w:ascii="Arial" w:hAnsi="Arial" w:cs="Arial"/>
          <w:lang w:val="en-US"/>
        </w:rPr>
        <w:t xml:space="preserve"> </w:t>
      </w:r>
      <w:r w:rsidR="001D63C3" w:rsidRPr="00300C25">
        <w:rPr>
          <w:rFonts w:ascii="Arial" w:hAnsi="Arial" w:cs="Arial"/>
        </w:rPr>
        <w:t>The chapter will discuss the background of the study, identify the key issues associated with declining screening uptake, and present the problem requiring investigation. In addition, the rationale for conducting the research will be explained by highlighting existing gaps in the literature. Finally, the research question, aim, objectives, and significance of the study will be outlined, establishing the foundation for the systematic review presented in subsequent chapters</w:t>
      </w:r>
      <w:r w:rsidR="001D63C3" w:rsidRPr="00464297">
        <w:rPr>
          <w:rFonts w:ascii="Arial" w:hAnsi="Arial" w:cs="Arial"/>
          <w:lang w:val="en-US"/>
        </w:rPr>
        <w:t>.</w:t>
      </w:r>
    </w:p>
    <w:p w14:paraId="440611F3" w14:textId="77777777" w:rsidR="001D63C3" w:rsidRPr="00464297" w:rsidRDefault="001D63C3" w:rsidP="001D63C3">
      <w:pPr>
        <w:pStyle w:val="Heading1"/>
        <w:rPr>
          <w:lang w:val="en-US"/>
        </w:rPr>
      </w:pPr>
      <w:bookmarkStart w:id="3" w:name="_Toc239942950"/>
      <w:r w:rsidRPr="00464297">
        <w:rPr>
          <w:lang w:val="en-US"/>
        </w:rPr>
        <w:t>1.2 Background of the Study</w:t>
      </w:r>
      <w:bookmarkEnd w:id="3"/>
    </w:p>
    <w:p w14:paraId="37EB67E7" w14:textId="4E908FA3" w:rsidR="001D63C3" w:rsidRPr="00464297" w:rsidRDefault="00DE30DF" w:rsidP="001D63C3">
      <w:pPr>
        <w:spacing w:before="240" w:after="0" w:line="360" w:lineRule="auto"/>
        <w:jc w:val="both"/>
        <w:rPr>
          <w:rFonts w:ascii="Arial" w:hAnsi="Arial" w:cs="Arial"/>
          <w:lang w:val="en-US"/>
        </w:rPr>
      </w:pPr>
      <w:r w:rsidRPr="00DE30DF">
        <w:rPr>
          <w:rFonts w:ascii="Arial" w:hAnsi="Arial" w:cs="Arial"/>
          <w:lang w:val="en-US"/>
        </w:rPr>
        <w:t xml:space="preserve">Despite being one of the most preventable types of cancer with excellent </w:t>
      </w:r>
      <w:proofErr w:type="spellStart"/>
      <w:r w:rsidRPr="00DE30DF">
        <w:rPr>
          <w:rFonts w:ascii="Arial" w:hAnsi="Arial" w:cs="Arial"/>
          <w:lang w:val="en-US"/>
        </w:rPr>
        <w:t>immunisation</w:t>
      </w:r>
      <w:proofErr w:type="spellEnd"/>
      <w:r w:rsidRPr="00DE30DF">
        <w:rPr>
          <w:rFonts w:ascii="Arial" w:hAnsi="Arial" w:cs="Arial"/>
          <w:lang w:val="en-US"/>
        </w:rPr>
        <w:t xml:space="preserve"> and routine screening programs, cervical cancer continues to be a significant public health concern. </w:t>
      </w:r>
      <w:r w:rsidR="00E24415" w:rsidRPr="00E24415">
        <w:rPr>
          <w:rFonts w:ascii="Arial" w:hAnsi="Arial" w:cs="Arial"/>
          <w:lang w:val="en-US"/>
        </w:rPr>
        <w:t xml:space="preserve">According to the World Health </w:t>
      </w:r>
      <w:proofErr w:type="spellStart"/>
      <w:r w:rsidR="00977B60">
        <w:rPr>
          <w:rFonts w:ascii="Arial" w:hAnsi="Arial" w:cs="Arial"/>
          <w:lang w:val="en-US"/>
        </w:rPr>
        <w:t>Organisation</w:t>
      </w:r>
      <w:proofErr w:type="spellEnd"/>
      <w:r w:rsidR="00E24415" w:rsidRPr="00E24415">
        <w:rPr>
          <w:rFonts w:ascii="Arial" w:hAnsi="Arial" w:cs="Arial"/>
          <w:lang w:val="en-US"/>
        </w:rPr>
        <w:t xml:space="preserve"> (WHO, 2020), cervical cancer is a leading cause of cancer-related morbidity and mortality among women globally</w:t>
      </w:r>
      <w:r w:rsidRPr="00DE30DF">
        <w:rPr>
          <w:rFonts w:ascii="Arial" w:hAnsi="Arial" w:cs="Arial"/>
          <w:lang w:val="en-US"/>
        </w:rPr>
        <w:t>. Nine cases per day, or about 3,300 new cases, are diagnosed in the UK each year (Cancer Research UK, 2024). Cervical cancer is still one of the most prevalent cancers diagnosed in women under 35, despite being the fourteenth most common disease overall (NHS, 2024).</w:t>
      </w:r>
      <w:r>
        <w:rPr>
          <w:rFonts w:ascii="Arial" w:hAnsi="Arial" w:cs="Arial"/>
          <w:lang w:val="en-US"/>
        </w:rPr>
        <w:t xml:space="preserve"> </w:t>
      </w:r>
      <w:r w:rsidR="00EE53C0" w:rsidRPr="00EE53C0">
        <w:rPr>
          <w:rFonts w:ascii="Arial" w:hAnsi="Arial" w:cs="Arial"/>
          <w:lang w:val="en-US"/>
        </w:rPr>
        <w:t>Preventive treatments like HPV vaccination and cervical screening are crucial parts of public health policies since persistent infection with high-risk Human Papillomavirus (HPV) is acknowledged as the principal cause of cervical cancer (Ramirez et al., 2023).</w:t>
      </w:r>
      <w:r w:rsidR="00EE53C0">
        <w:rPr>
          <w:rFonts w:ascii="Arial" w:hAnsi="Arial" w:cs="Arial"/>
          <w:lang w:val="en-US"/>
        </w:rPr>
        <w:t xml:space="preserve"> </w:t>
      </w:r>
      <w:r w:rsidR="001D63C3" w:rsidRPr="00464297">
        <w:rPr>
          <w:rFonts w:ascii="Arial" w:hAnsi="Arial" w:cs="Arial"/>
          <w:lang w:val="en-US"/>
        </w:rPr>
        <w:t>Early detection through screening enables the identification and treatment of abnormal cervical cells before they progress to invasive cancer, significantly improving clinical outcomes</w:t>
      </w:r>
      <w:r w:rsidR="001D63C3">
        <w:rPr>
          <w:rFonts w:ascii="Arial" w:hAnsi="Arial" w:cs="Arial"/>
          <w:lang w:val="en-US"/>
        </w:rPr>
        <w:t xml:space="preserve"> (</w:t>
      </w:r>
      <w:r w:rsidR="001D63C3" w:rsidRPr="00C31030">
        <w:rPr>
          <w:rFonts w:ascii="Arial" w:hAnsi="Arial" w:cs="Arial"/>
        </w:rPr>
        <w:t>Alshammari</w:t>
      </w:r>
      <w:r w:rsidR="001D63C3">
        <w:rPr>
          <w:rFonts w:ascii="Arial" w:hAnsi="Arial" w:cs="Arial"/>
        </w:rPr>
        <w:t xml:space="preserve"> et al</w:t>
      </w:r>
      <w:r w:rsidR="00B0555E">
        <w:rPr>
          <w:rFonts w:ascii="Arial" w:hAnsi="Arial" w:cs="Arial"/>
        </w:rPr>
        <w:t>.</w:t>
      </w:r>
      <w:r w:rsidR="001D63C3">
        <w:rPr>
          <w:rFonts w:ascii="Arial" w:hAnsi="Arial" w:cs="Arial"/>
        </w:rPr>
        <w:t>, 2024)</w:t>
      </w:r>
      <w:r w:rsidR="001D63C3" w:rsidRPr="00464297">
        <w:rPr>
          <w:rFonts w:ascii="Arial" w:hAnsi="Arial" w:cs="Arial"/>
          <w:lang w:val="en-US"/>
        </w:rPr>
        <w:t>.</w:t>
      </w:r>
    </w:p>
    <w:p w14:paraId="5CFDCD7A" w14:textId="51E98975" w:rsidR="001D63C3" w:rsidRPr="00464297" w:rsidRDefault="001D63C3" w:rsidP="001D63C3">
      <w:pPr>
        <w:spacing w:before="240" w:after="0" w:line="360" w:lineRule="auto"/>
        <w:jc w:val="both"/>
        <w:rPr>
          <w:rFonts w:ascii="Arial" w:hAnsi="Arial" w:cs="Arial"/>
          <w:lang w:val="en-US"/>
        </w:rPr>
      </w:pPr>
      <w:r w:rsidRPr="00464297">
        <w:rPr>
          <w:rFonts w:ascii="Arial" w:hAnsi="Arial" w:cs="Arial"/>
          <w:lang w:val="en-US"/>
        </w:rPr>
        <w:t xml:space="preserve">The NHS Cervical Screening </w:t>
      </w:r>
      <w:proofErr w:type="spellStart"/>
      <w:r w:rsidRPr="00464297">
        <w:rPr>
          <w:rFonts w:ascii="Arial" w:hAnsi="Arial" w:cs="Arial"/>
          <w:lang w:val="en-US"/>
        </w:rPr>
        <w:t>Programme</w:t>
      </w:r>
      <w:proofErr w:type="spellEnd"/>
      <w:r w:rsidRPr="00464297">
        <w:rPr>
          <w:rFonts w:ascii="Arial" w:hAnsi="Arial" w:cs="Arial"/>
          <w:lang w:val="en-US"/>
        </w:rPr>
        <w:t xml:space="preserve"> has been instrumental in reducing cervical cancer incidence and mortality through the early detection of pre-cancerous changes (Bolarinwa and Holt, 2023). </w:t>
      </w:r>
      <w:r w:rsidR="00F21D20" w:rsidRPr="00F21D20">
        <w:rPr>
          <w:rFonts w:ascii="Arial" w:hAnsi="Arial" w:cs="Arial"/>
          <w:lang w:val="en-US"/>
        </w:rPr>
        <w:t xml:space="preserve">Additionally, developments like the HPV vaccination and </w:t>
      </w:r>
      <w:r w:rsidR="00F21D20" w:rsidRPr="00F21D20">
        <w:rPr>
          <w:rFonts w:ascii="Arial" w:hAnsi="Arial" w:cs="Arial"/>
          <w:lang w:val="en-US"/>
        </w:rPr>
        <w:lastRenderedPageBreak/>
        <w:t>the transition to primary HPV testing have improved screening accuracy and reinforced preventative efforts (</w:t>
      </w:r>
      <w:proofErr w:type="spellStart"/>
      <w:r w:rsidR="00F21D20" w:rsidRPr="00F21D20">
        <w:rPr>
          <w:rFonts w:ascii="Arial" w:hAnsi="Arial" w:cs="Arial"/>
          <w:lang w:val="en-US"/>
        </w:rPr>
        <w:t>Farajimakin</w:t>
      </w:r>
      <w:proofErr w:type="spellEnd"/>
      <w:r w:rsidR="00F21D20" w:rsidRPr="00F21D20">
        <w:rPr>
          <w:rFonts w:ascii="Arial" w:hAnsi="Arial" w:cs="Arial"/>
          <w:lang w:val="en-US"/>
        </w:rPr>
        <w:t>, 2024).</w:t>
      </w:r>
      <w:r w:rsidR="00F21D20">
        <w:rPr>
          <w:rFonts w:ascii="Arial" w:hAnsi="Arial" w:cs="Arial"/>
          <w:lang w:val="en-US"/>
        </w:rPr>
        <w:t xml:space="preserve"> </w:t>
      </w:r>
      <w:r w:rsidRPr="00464297">
        <w:rPr>
          <w:rFonts w:ascii="Arial" w:hAnsi="Arial" w:cs="Arial"/>
          <w:lang w:val="en-US"/>
        </w:rPr>
        <w:t>However, screening uptake has de</w:t>
      </w:r>
      <w:r w:rsidR="00977B60">
        <w:rPr>
          <w:rFonts w:ascii="Arial" w:hAnsi="Arial" w:cs="Arial"/>
          <w:lang w:val="en-US"/>
        </w:rPr>
        <w:t>creas</w:t>
      </w:r>
      <w:r w:rsidRPr="00464297">
        <w:rPr>
          <w:rFonts w:ascii="Arial" w:hAnsi="Arial" w:cs="Arial"/>
          <w:lang w:val="en-US"/>
        </w:rPr>
        <w:t>ed in recent years, with participation rates among women aged 25–60 years remaining below the national target of 80% (Choi et al., 2023). Research indicates that psychological barriers, including embarrassment, fear, and anxiety, alongside socio-economic inequalities, healthcare accessibility challenges, and cultural stigma, continue to hinder screening participation (Judah et al., 2022). These barriers contribute to delayed diagnosis, which is associated with advanced-stage disease, more intensive treatment requirements, and poorer survival outcomes (</w:t>
      </w:r>
      <w:proofErr w:type="spellStart"/>
      <w:r w:rsidRPr="00464297">
        <w:rPr>
          <w:rFonts w:ascii="Arial" w:hAnsi="Arial" w:cs="Arial"/>
          <w:lang w:val="en-US"/>
        </w:rPr>
        <w:t>Shpendi</w:t>
      </w:r>
      <w:proofErr w:type="spellEnd"/>
      <w:r w:rsidRPr="00464297">
        <w:rPr>
          <w:rFonts w:ascii="Arial" w:hAnsi="Arial" w:cs="Arial"/>
          <w:lang w:val="en-US"/>
        </w:rPr>
        <w:t xml:space="preserve"> et al., 2025).</w:t>
      </w:r>
    </w:p>
    <w:p w14:paraId="0FC0A2E1" w14:textId="77777777" w:rsidR="001D63C3" w:rsidRPr="00464297" w:rsidRDefault="001D63C3" w:rsidP="001D63C3">
      <w:pPr>
        <w:pStyle w:val="Heading1"/>
        <w:rPr>
          <w:lang w:val="en-US"/>
        </w:rPr>
      </w:pPr>
      <w:bookmarkStart w:id="4" w:name="_Toc239942951"/>
      <w:r w:rsidRPr="00464297">
        <w:rPr>
          <w:lang w:val="en-US"/>
        </w:rPr>
        <w:t>1.3 Statement of the Problem</w:t>
      </w:r>
      <w:bookmarkEnd w:id="4"/>
    </w:p>
    <w:p w14:paraId="6C35583E" w14:textId="54221DDB" w:rsidR="001D63C3" w:rsidRPr="00464297" w:rsidRDefault="001D63C3" w:rsidP="001D63C3">
      <w:pPr>
        <w:spacing w:before="240" w:after="0" w:line="360" w:lineRule="auto"/>
        <w:jc w:val="both"/>
        <w:rPr>
          <w:rFonts w:ascii="Arial" w:hAnsi="Arial" w:cs="Arial"/>
          <w:lang w:val="en-US"/>
        </w:rPr>
      </w:pPr>
      <w:r w:rsidRPr="00464297">
        <w:rPr>
          <w:rFonts w:ascii="Arial" w:hAnsi="Arial" w:cs="Arial"/>
          <w:lang w:val="en-US"/>
        </w:rPr>
        <w:t xml:space="preserve">Despite significant advancements in cervical cancer prevention through HPV vaccination and the NHS Cervical Screening </w:t>
      </w:r>
      <w:proofErr w:type="spellStart"/>
      <w:r w:rsidRPr="00464297">
        <w:rPr>
          <w:rFonts w:ascii="Arial" w:hAnsi="Arial" w:cs="Arial"/>
          <w:lang w:val="en-US"/>
        </w:rPr>
        <w:t>Programme</w:t>
      </w:r>
      <w:proofErr w:type="spellEnd"/>
      <w:r w:rsidRPr="00464297">
        <w:rPr>
          <w:rFonts w:ascii="Arial" w:hAnsi="Arial" w:cs="Arial"/>
          <w:lang w:val="en-US"/>
        </w:rPr>
        <w:t>, cervical cancer continues to affect thousands of women across the United Kingdom annually (Cancer Research UK, 2024). A major concern is the decline in screening participation, which reduces opportunities for early detection and increases the likelihood of disease progression</w:t>
      </w:r>
      <w:r>
        <w:rPr>
          <w:rFonts w:ascii="Arial" w:hAnsi="Arial" w:cs="Arial"/>
          <w:lang w:val="en-US"/>
        </w:rPr>
        <w:t xml:space="preserve"> </w:t>
      </w:r>
      <w:r w:rsidRPr="00464297">
        <w:rPr>
          <w:rFonts w:ascii="Arial" w:hAnsi="Arial" w:cs="Arial"/>
          <w:lang w:val="en-US"/>
        </w:rPr>
        <w:t>(Ramirez et al., 2023). Evidence suggests that many women avoid routine screening due to psychological barriers such as embarrassment, anxiety about test results,</w:t>
      </w:r>
      <w:r w:rsidR="00977B60">
        <w:rPr>
          <w:rFonts w:ascii="Arial" w:hAnsi="Arial" w:cs="Arial"/>
          <w:lang w:val="en-US"/>
        </w:rPr>
        <w:t xml:space="preserve"> </w:t>
      </w:r>
      <w:r w:rsidR="00977B60" w:rsidRPr="00464297">
        <w:rPr>
          <w:rFonts w:ascii="Arial" w:hAnsi="Arial" w:cs="Arial"/>
          <w:lang w:val="en-US"/>
        </w:rPr>
        <w:t>fear of pain</w:t>
      </w:r>
      <w:r w:rsidRPr="00464297">
        <w:rPr>
          <w:rFonts w:ascii="Arial" w:hAnsi="Arial" w:cs="Arial"/>
          <w:lang w:val="en-US"/>
        </w:rPr>
        <w:t xml:space="preserve"> and </w:t>
      </w:r>
      <w:r>
        <w:rPr>
          <w:rFonts w:ascii="Arial" w:hAnsi="Arial" w:cs="Arial"/>
          <w:lang w:val="en-US"/>
        </w:rPr>
        <w:t>privacy concerns</w:t>
      </w:r>
      <w:r w:rsidRPr="00464297">
        <w:rPr>
          <w:rFonts w:ascii="Arial" w:hAnsi="Arial" w:cs="Arial"/>
          <w:lang w:val="en-US"/>
        </w:rPr>
        <w:t xml:space="preserve"> (Judah et al., 2022). Additionally, socio-economic deprivation, limited access to healthcare services, and cultural misconceptions contribute to inequalities in screening uptake among different population groups (Groves and Brooks, 2022). Consequently, women who do not engage with screening </w:t>
      </w:r>
      <w:proofErr w:type="spellStart"/>
      <w:r w:rsidRPr="00464297">
        <w:rPr>
          <w:rFonts w:ascii="Arial" w:hAnsi="Arial" w:cs="Arial"/>
          <w:lang w:val="en-US"/>
        </w:rPr>
        <w:t>programmes</w:t>
      </w:r>
      <w:proofErr w:type="spellEnd"/>
      <w:r w:rsidRPr="00464297">
        <w:rPr>
          <w:rFonts w:ascii="Arial" w:hAnsi="Arial" w:cs="Arial"/>
          <w:lang w:val="en-US"/>
        </w:rPr>
        <w:t xml:space="preserve"> are at greater risk of delayed diagnosis, advanced-stage disease, more invasive treatment pathways, and poorer survival outcomes (</w:t>
      </w:r>
      <w:r w:rsidRPr="00C31030">
        <w:rPr>
          <w:rFonts w:ascii="Arial" w:hAnsi="Arial" w:cs="Arial"/>
        </w:rPr>
        <w:t>Alshammari</w:t>
      </w:r>
      <w:r>
        <w:rPr>
          <w:rFonts w:ascii="Arial" w:hAnsi="Arial" w:cs="Arial"/>
        </w:rPr>
        <w:t xml:space="preserve"> et al</w:t>
      </w:r>
      <w:r w:rsidR="00B0555E">
        <w:rPr>
          <w:rFonts w:ascii="Arial" w:hAnsi="Arial" w:cs="Arial"/>
        </w:rPr>
        <w:t>.</w:t>
      </w:r>
      <w:r>
        <w:rPr>
          <w:rFonts w:ascii="Arial" w:hAnsi="Arial" w:cs="Arial"/>
        </w:rPr>
        <w:t>, 2024</w:t>
      </w:r>
      <w:r w:rsidRPr="00464297">
        <w:rPr>
          <w:rFonts w:ascii="Arial" w:hAnsi="Arial" w:cs="Arial"/>
          <w:lang w:val="en-US"/>
        </w:rPr>
        <w:t>). If these barriers remain unresolved, the burden of cervical cancer will continue to disproportionately affect vulnerable populations, highlighting the need to investigate their impact on early detection, treatment efficacy, and overall health outcomes.</w:t>
      </w:r>
    </w:p>
    <w:p w14:paraId="55873FCD" w14:textId="77777777" w:rsidR="001D63C3" w:rsidRPr="00464297" w:rsidRDefault="001D63C3" w:rsidP="001D63C3">
      <w:pPr>
        <w:pStyle w:val="Heading1"/>
        <w:rPr>
          <w:lang w:val="en-US"/>
        </w:rPr>
      </w:pPr>
      <w:bookmarkStart w:id="5" w:name="_Toc239942952"/>
      <w:r w:rsidRPr="00464297">
        <w:rPr>
          <w:lang w:val="en-US"/>
        </w:rPr>
        <w:t>1.4 Rationale of the Research</w:t>
      </w:r>
      <w:bookmarkEnd w:id="5"/>
    </w:p>
    <w:p w14:paraId="40A79049" w14:textId="3571A9BE" w:rsidR="001D63C3" w:rsidRPr="00464297" w:rsidRDefault="001D63C3" w:rsidP="001D63C3">
      <w:pPr>
        <w:spacing w:before="240" w:after="0" w:line="360" w:lineRule="auto"/>
        <w:jc w:val="both"/>
        <w:rPr>
          <w:rFonts w:ascii="Arial" w:hAnsi="Arial" w:cs="Arial"/>
          <w:lang w:val="en-US"/>
        </w:rPr>
      </w:pPr>
      <w:r w:rsidRPr="00464297">
        <w:rPr>
          <w:rFonts w:ascii="Arial" w:hAnsi="Arial" w:cs="Arial"/>
          <w:lang w:val="en-US"/>
        </w:rPr>
        <w:t xml:space="preserve">The rationale for this study arises from the persistent burden of cervical cancer despite the existence of effective preventive interventions. The implementation of HPV vaccination </w:t>
      </w:r>
      <w:proofErr w:type="spellStart"/>
      <w:r w:rsidRPr="00464297">
        <w:rPr>
          <w:rFonts w:ascii="Arial" w:hAnsi="Arial" w:cs="Arial"/>
          <w:lang w:val="en-US"/>
        </w:rPr>
        <w:t>programmes</w:t>
      </w:r>
      <w:proofErr w:type="spellEnd"/>
      <w:r w:rsidRPr="00464297">
        <w:rPr>
          <w:rFonts w:ascii="Arial" w:hAnsi="Arial" w:cs="Arial"/>
          <w:lang w:val="en-US"/>
        </w:rPr>
        <w:t xml:space="preserve"> and advancements in cervical screening technologies have </w:t>
      </w:r>
      <w:r w:rsidRPr="00464297">
        <w:rPr>
          <w:rFonts w:ascii="Arial" w:hAnsi="Arial" w:cs="Arial"/>
          <w:lang w:val="en-US"/>
        </w:rPr>
        <w:lastRenderedPageBreak/>
        <w:t>significantly improved opportunities for prevention and early detection (</w:t>
      </w:r>
      <w:r w:rsidRPr="00086FB0">
        <w:rPr>
          <w:rFonts w:ascii="Arial" w:hAnsi="Arial" w:cs="Arial"/>
        </w:rPr>
        <w:t>Galani</w:t>
      </w:r>
      <w:r>
        <w:rPr>
          <w:rFonts w:ascii="Arial" w:hAnsi="Arial" w:cs="Arial"/>
          <w:lang w:val="en-US"/>
        </w:rPr>
        <w:t xml:space="preserve"> et al</w:t>
      </w:r>
      <w:r w:rsidR="00B0555E">
        <w:rPr>
          <w:rFonts w:ascii="Arial" w:hAnsi="Arial" w:cs="Arial"/>
          <w:lang w:val="en-US"/>
        </w:rPr>
        <w:t>.</w:t>
      </w:r>
      <w:r w:rsidRPr="00464297">
        <w:rPr>
          <w:rFonts w:ascii="Arial" w:hAnsi="Arial" w:cs="Arial"/>
          <w:lang w:val="en-US"/>
        </w:rPr>
        <w:t>, 202</w:t>
      </w:r>
      <w:r>
        <w:rPr>
          <w:rFonts w:ascii="Arial" w:hAnsi="Arial" w:cs="Arial"/>
          <w:lang w:val="en-US"/>
        </w:rPr>
        <w:t>5</w:t>
      </w:r>
      <w:r w:rsidRPr="00464297">
        <w:rPr>
          <w:rFonts w:ascii="Arial" w:hAnsi="Arial" w:cs="Arial"/>
          <w:lang w:val="en-US"/>
        </w:rPr>
        <w:t>). However, declining screening uptake indicates that many women remain disengaged from preventive services</w:t>
      </w:r>
      <w:r>
        <w:rPr>
          <w:rFonts w:ascii="Arial" w:hAnsi="Arial" w:cs="Arial"/>
          <w:lang w:val="en-US"/>
        </w:rPr>
        <w:t xml:space="preserve"> (</w:t>
      </w:r>
      <w:r w:rsidRPr="00EF5C6D">
        <w:rPr>
          <w:rFonts w:ascii="Arial" w:hAnsi="Arial" w:cs="Arial"/>
        </w:rPr>
        <w:t>Alfaro</w:t>
      </w:r>
      <w:r>
        <w:rPr>
          <w:rFonts w:ascii="Arial" w:hAnsi="Arial" w:cs="Arial"/>
        </w:rPr>
        <w:t xml:space="preserve"> et al</w:t>
      </w:r>
      <w:r w:rsidR="00B0555E">
        <w:rPr>
          <w:rFonts w:ascii="Arial" w:hAnsi="Arial" w:cs="Arial"/>
        </w:rPr>
        <w:t>.</w:t>
      </w:r>
      <w:r>
        <w:rPr>
          <w:rFonts w:ascii="Arial" w:hAnsi="Arial" w:cs="Arial"/>
        </w:rPr>
        <w:t>, 2022)</w:t>
      </w:r>
      <w:r w:rsidRPr="00464297">
        <w:rPr>
          <w:rFonts w:ascii="Arial" w:hAnsi="Arial" w:cs="Arial"/>
          <w:lang w:val="en-US"/>
        </w:rPr>
        <w:t xml:space="preserve">. While previous studies have identified individual barriers to screening participation, the available evidence remains fragmented, with limited synthesis of how psychological, socio-economic, and healthcare system factors collectively influence screening </w:t>
      </w:r>
      <w:proofErr w:type="spellStart"/>
      <w:r w:rsidRPr="00464297">
        <w:rPr>
          <w:rFonts w:ascii="Arial" w:hAnsi="Arial" w:cs="Arial"/>
          <w:lang w:val="en-US"/>
        </w:rPr>
        <w:t>behaviours</w:t>
      </w:r>
      <w:proofErr w:type="spellEnd"/>
      <w:r w:rsidRPr="00464297">
        <w:rPr>
          <w:rFonts w:ascii="Arial" w:hAnsi="Arial" w:cs="Arial"/>
          <w:lang w:val="en-US"/>
        </w:rPr>
        <w:t xml:space="preserve"> and subsequent clinical outcomes</w:t>
      </w:r>
      <w:r>
        <w:rPr>
          <w:rFonts w:ascii="Arial" w:hAnsi="Arial" w:cs="Arial"/>
          <w:lang w:val="en-US"/>
        </w:rPr>
        <w:t xml:space="preserve"> (</w:t>
      </w:r>
      <w:r w:rsidRPr="00C00A56">
        <w:rPr>
          <w:rFonts w:ascii="Arial" w:hAnsi="Arial" w:cs="Arial"/>
        </w:rPr>
        <w:t>Charlton</w:t>
      </w:r>
      <w:r>
        <w:rPr>
          <w:rFonts w:ascii="Arial" w:hAnsi="Arial" w:cs="Arial"/>
        </w:rPr>
        <w:t xml:space="preserve"> and </w:t>
      </w:r>
      <w:r w:rsidRPr="00C00A56">
        <w:rPr>
          <w:rFonts w:ascii="Arial" w:hAnsi="Arial" w:cs="Arial"/>
        </w:rPr>
        <w:t>Rodrigues</w:t>
      </w:r>
      <w:r>
        <w:rPr>
          <w:rFonts w:ascii="Arial" w:hAnsi="Arial" w:cs="Arial"/>
        </w:rPr>
        <w:t>, 2024)</w:t>
      </w:r>
      <w:r w:rsidRPr="00464297">
        <w:rPr>
          <w:rFonts w:ascii="Arial" w:hAnsi="Arial" w:cs="Arial"/>
          <w:lang w:val="en-US"/>
        </w:rPr>
        <w:t>.</w:t>
      </w:r>
    </w:p>
    <w:p w14:paraId="7757212D" w14:textId="57496F84" w:rsidR="001D63C3" w:rsidRPr="00464297" w:rsidRDefault="001D63C3" w:rsidP="001D63C3">
      <w:pPr>
        <w:spacing w:before="240" w:after="0" w:line="360" w:lineRule="auto"/>
        <w:jc w:val="both"/>
        <w:rPr>
          <w:rFonts w:ascii="Arial" w:hAnsi="Arial" w:cs="Arial"/>
          <w:lang w:val="en-US"/>
        </w:rPr>
      </w:pPr>
      <w:r w:rsidRPr="00464297">
        <w:rPr>
          <w:rFonts w:ascii="Arial" w:hAnsi="Arial" w:cs="Arial"/>
          <w:lang w:val="en-US"/>
        </w:rPr>
        <w:t>A further gap within the literature concerns the relationship between screening barriers and treatment efficacy. Existing studies frequently focus on screening uptake or vaccination effectiveness independently, rather than examining how barriers to participation contribute to delayed diagnosis and influence treatment pathways and survival outcomes</w:t>
      </w:r>
      <w:r>
        <w:rPr>
          <w:rFonts w:ascii="Arial" w:hAnsi="Arial" w:cs="Arial"/>
          <w:lang w:val="en-US"/>
        </w:rPr>
        <w:t xml:space="preserve"> </w:t>
      </w:r>
      <w:r w:rsidRPr="00464297">
        <w:rPr>
          <w:rFonts w:ascii="Arial" w:hAnsi="Arial" w:cs="Arial"/>
          <w:lang w:val="en-US"/>
        </w:rPr>
        <w:t>(</w:t>
      </w:r>
      <w:r w:rsidRPr="00086FB0">
        <w:rPr>
          <w:rFonts w:ascii="Arial" w:hAnsi="Arial" w:cs="Arial"/>
        </w:rPr>
        <w:t>Galani</w:t>
      </w:r>
      <w:r>
        <w:rPr>
          <w:rFonts w:ascii="Arial" w:hAnsi="Arial" w:cs="Arial"/>
          <w:lang w:val="en-US"/>
        </w:rPr>
        <w:t xml:space="preserve"> et al</w:t>
      </w:r>
      <w:r w:rsidR="00B0555E">
        <w:rPr>
          <w:rFonts w:ascii="Arial" w:hAnsi="Arial" w:cs="Arial"/>
          <w:lang w:val="en-US"/>
        </w:rPr>
        <w:t>.</w:t>
      </w:r>
      <w:r w:rsidRPr="00464297">
        <w:rPr>
          <w:rFonts w:ascii="Arial" w:hAnsi="Arial" w:cs="Arial"/>
          <w:lang w:val="en-US"/>
        </w:rPr>
        <w:t>, 202</w:t>
      </w:r>
      <w:r>
        <w:rPr>
          <w:rFonts w:ascii="Arial" w:hAnsi="Arial" w:cs="Arial"/>
          <w:lang w:val="en-US"/>
        </w:rPr>
        <w:t>5</w:t>
      </w:r>
      <w:r w:rsidRPr="00464297">
        <w:rPr>
          <w:rFonts w:ascii="Arial" w:hAnsi="Arial" w:cs="Arial"/>
          <w:lang w:val="en-US"/>
        </w:rPr>
        <w:t>). Although research has acknowledged that late-stage diagnosis is associated with poorer prognosis, there remains insufficient systematic analysis of the extent to which specific barriers contribute to this phenomenon within the UK healthcare system</w:t>
      </w:r>
      <w:r>
        <w:rPr>
          <w:rFonts w:ascii="Arial" w:hAnsi="Arial" w:cs="Arial"/>
          <w:lang w:val="en-US"/>
        </w:rPr>
        <w:t xml:space="preserve"> </w:t>
      </w:r>
      <w:r w:rsidRPr="00464297">
        <w:rPr>
          <w:rFonts w:ascii="Arial" w:hAnsi="Arial" w:cs="Arial"/>
          <w:lang w:val="en-US"/>
        </w:rPr>
        <w:t>(</w:t>
      </w:r>
      <w:r w:rsidRPr="00F23932">
        <w:rPr>
          <w:rFonts w:ascii="Arial" w:hAnsi="Arial" w:cs="Arial"/>
        </w:rPr>
        <w:t>Alfaro</w:t>
      </w:r>
      <w:r>
        <w:rPr>
          <w:rFonts w:ascii="Arial" w:hAnsi="Arial" w:cs="Arial"/>
          <w:lang w:val="en-US"/>
        </w:rPr>
        <w:t xml:space="preserve"> et al</w:t>
      </w:r>
      <w:r w:rsidR="00B0555E">
        <w:rPr>
          <w:rFonts w:ascii="Arial" w:hAnsi="Arial" w:cs="Arial"/>
          <w:lang w:val="en-US"/>
        </w:rPr>
        <w:t>.</w:t>
      </w:r>
      <w:r>
        <w:rPr>
          <w:rFonts w:ascii="Arial" w:hAnsi="Arial" w:cs="Arial"/>
          <w:lang w:val="en-US"/>
        </w:rPr>
        <w:t>, 2021)</w:t>
      </w:r>
      <w:r w:rsidRPr="00464297">
        <w:rPr>
          <w:rFonts w:ascii="Arial" w:hAnsi="Arial" w:cs="Arial"/>
          <w:lang w:val="en-US"/>
        </w:rPr>
        <w:t>. Furthermore, the recent transition to primary HPV testing represents a significant development in cervical cancer prevention, yet evidence regarding its long-term effectiveness in reducing incidence and improving outcomes remains limited (</w:t>
      </w:r>
      <w:r w:rsidRPr="00086FB0">
        <w:rPr>
          <w:rFonts w:ascii="Arial" w:hAnsi="Arial" w:cs="Arial"/>
        </w:rPr>
        <w:t>Galani</w:t>
      </w:r>
      <w:r>
        <w:rPr>
          <w:rFonts w:ascii="Arial" w:hAnsi="Arial" w:cs="Arial"/>
          <w:lang w:val="en-US"/>
        </w:rPr>
        <w:t xml:space="preserve"> et al</w:t>
      </w:r>
      <w:r w:rsidR="00B0555E">
        <w:rPr>
          <w:rFonts w:ascii="Arial" w:hAnsi="Arial" w:cs="Arial"/>
          <w:lang w:val="en-US"/>
        </w:rPr>
        <w:t>.</w:t>
      </w:r>
      <w:r w:rsidRPr="00464297">
        <w:rPr>
          <w:rFonts w:ascii="Arial" w:hAnsi="Arial" w:cs="Arial"/>
          <w:lang w:val="en-US"/>
        </w:rPr>
        <w:t>, 202</w:t>
      </w:r>
      <w:r>
        <w:rPr>
          <w:rFonts w:ascii="Arial" w:hAnsi="Arial" w:cs="Arial"/>
          <w:lang w:val="en-US"/>
        </w:rPr>
        <w:t>5</w:t>
      </w:r>
      <w:r w:rsidRPr="00464297">
        <w:rPr>
          <w:rFonts w:ascii="Arial" w:hAnsi="Arial" w:cs="Arial"/>
          <w:lang w:val="en-US"/>
        </w:rPr>
        <w:t>).</w:t>
      </w:r>
    </w:p>
    <w:p w14:paraId="64A0A153" w14:textId="77777777" w:rsidR="001D63C3" w:rsidRPr="00464297" w:rsidRDefault="001D63C3" w:rsidP="001D63C3">
      <w:pPr>
        <w:spacing w:before="240" w:after="0" w:line="360" w:lineRule="auto"/>
        <w:jc w:val="both"/>
        <w:rPr>
          <w:rFonts w:ascii="Arial" w:hAnsi="Arial" w:cs="Arial"/>
          <w:lang w:val="en-US"/>
        </w:rPr>
      </w:pPr>
      <w:r w:rsidRPr="00464297">
        <w:rPr>
          <w:rFonts w:ascii="Arial" w:hAnsi="Arial" w:cs="Arial"/>
          <w:lang w:val="en-US"/>
        </w:rPr>
        <w:t xml:space="preserve">This systematic review is therefore necessary to consolidate current evidence and provide a comprehensive understanding of the factors influencing cervical cancer prevention and detection among women aged 25–60 years in the United Kingdom. By critically evaluating the effectiveness of current preventive measures and identifying the most significant barriers to screening engagement, the study will contribute to the existing body of knowledge and address important gaps in the literature. The findings may support healthcare professionals, policymakers, and public health </w:t>
      </w:r>
      <w:proofErr w:type="spellStart"/>
      <w:r w:rsidRPr="00464297">
        <w:rPr>
          <w:rFonts w:ascii="Arial" w:hAnsi="Arial" w:cs="Arial"/>
          <w:lang w:val="en-US"/>
        </w:rPr>
        <w:t>organisations</w:t>
      </w:r>
      <w:proofErr w:type="spellEnd"/>
      <w:r w:rsidRPr="00464297">
        <w:rPr>
          <w:rFonts w:ascii="Arial" w:hAnsi="Arial" w:cs="Arial"/>
          <w:lang w:val="en-US"/>
        </w:rPr>
        <w:t xml:space="preserve"> in developing targeted interventions that improve screening participation, reduce health inequalities, and enhance early detection outcomes. Ultimately, the research seeks to generate evidence that can contribute towards reducing cervical cancer incidence and mortality while strengthening preventive healthcare strategies across the UK population.</w:t>
      </w:r>
    </w:p>
    <w:p w14:paraId="0159CF3D" w14:textId="77777777" w:rsidR="001D63C3" w:rsidRPr="00464297" w:rsidRDefault="001D63C3" w:rsidP="001D63C3">
      <w:pPr>
        <w:pStyle w:val="Heading1"/>
        <w:rPr>
          <w:lang w:val="en-US"/>
        </w:rPr>
      </w:pPr>
      <w:bookmarkStart w:id="6" w:name="_Toc239942953"/>
      <w:r w:rsidRPr="00464297">
        <w:rPr>
          <w:lang w:val="en-US"/>
        </w:rPr>
        <w:lastRenderedPageBreak/>
        <w:t>1.5 Research Question</w:t>
      </w:r>
      <w:bookmarkEnd w:id="6"/>
    </w:p>
    <w:p w14:paraId="6D7001B8" w14:textId="77777777" w:rsidR="001D63C3" w:rsidRPr="00464297" w:rsidRDefault="001D63C3" w:rsidP="001D63C3">
      <w:pPr>
        <w:spacing w:before="240" w:after="0" w:line="360" w:lineRule="auto"/>
        <w:jc w:val="both"/>
        <w:rPr>
          <w:rFonts w:ascii="Arial" w:hAnsi="Arial" w:cs="Arial"/>
          <w:lang w:val="en-US"/>
        </w:rPr>
      </w:pPr>
      <w:r w:rsidRPr="00464297">
        <w:rPr>
          <w:rFonts w:ascii="Arial" w:hAnsi="Arial" w:cs="Arial"/>
          <w:lang w:val="en-US"/>
        </w:rPr>
        <w:t xml:space="preserve">To what extent do barriers to the NHS Cervical Screening </w:t>
      </w:r>
      <w:proofErr w:type="spellStart"/>
      <w:r w:rsidRPr="00464297">
        <w:rPr>
          <w:rFonts w:ascii="Arial" w:hAnsi="Arial" w:cs="Arial"/>
          <w:lang w:val="en-US"/>
        </w:rPr>
        <w:t>Programme</w:t>
      </w:r>
      <w:proofErr w:type="spellEnd"/>
      <w:r w:rsidRPr="00464297">
        <w:rPr>
          <w:rFonts w:ascii="Arial" w:hAnsi="Arial" w:cs="Arial"/>
          <w:lang w:val="en-US"/>
        </w:rPr>
        <w:t xml:space="preserve"> correlate with late-stage diagnosis and reduced treatment efficacy in women of reproductive age (25–60 years)?</w:t>
      </w:r>
    </w:p>
    <w:p w14:paraId="7CFED046" w14:textId="77777777" w:rsidR="001D63C3" w:rsidRPr="00464297" w:rsidRDefault="001D63C3" w:rsidP="001D63C3">
      <w:pPr>
        <w:pStyle w:val="Heading1"/>
        <w:rPr>
          <w:lang w:val="en-US"/>
        </w:rPr>
      </w:pPr>
      <w:bookmarkStart w:id="7" w:name="_Toc239942954"/>
      <w:r w:rsidRPr="00464297">
        <w:rPr>
          <w:lang w:val="en-US"/>
        </w:rPr>
        <w:t>1.6 Research Aim</w:t>
      </w:r>
      <w:bookmarkEnd w:id="7"/>
    </w:p>
    <w:p w14:paraId="5689107A" w14:textId="77777777" w:rsidR="001D63C3" w:rsidRPr="00464297" w:rsidRDefault="001D63C3" w:rsidP="001D63C3">
      <w:pPr>
        <w:spacing w:before="240" w:after="0" w:line="360" w:lineRule="auto"/>
        <w:jc w:val="both"/>
        <w:rPr>
          <w:rFonts w:ascii="Arial" w:hAnsi="Arial" w:cs="Arial"/>
          <w:lang w:val="en-US"/>
        </w:rPr>
      </w:pPr>
      <w:r w:rsidRPr="00464297">
        <w:rPr>
          <w:rFonts w:ascii="Arial" w:hAnsi="Arial" w:cs="Arial"/>
          <w:lang w:val="en-US"/>
        </w:rPr>
        <w:t>To critically evaluate how socio-cultural and systemic barriers to early detection influence the efficacy of preventative measures and clinical outcomes for adult women aged 25–60 years in the United Kingdom.</w:t>
      </w:r>
    </w:p>
    <w:p w14:paraId="634A0CAF" w14:textId="77777777" w:rsidR="001D63C3" w:rsidRPr="00464297" w:rsidRDefault="001D63C3" w:rsidP="001D63C3">
      <w:pPr>
        <w:pStyle w:val="Heading1"/>
        <w:rPr>
          <w:lang w:val="en-US"/>
        </w:rPr>
      </w:pPr>
      <w:bookmarkStart w:id="8" w:name="_Toc239942955"/>
      <w:r w:rsidRPr="00464297">
        <w:rPr>
          <w:lang w:val="en-US"/>
        </w:rPr>
        <w:t>1.7 Research Objectives</w:t>
      </w:r>
      <w:bookmarkEnd w:id="8"/>
    </w:p>
    <w:p w14:paraId="2AD572C9" w14:textId="77777777" w:rsidR="001D63C3" w:rsidRPr="00464297" w:rsidRDefault="001D63C3" w:rsidP="001D63C3">
      <w:pPr>
        <w:numPr>
          <w:ilvl w:val="0"/>
          <w:numId w:val="1"/>
        </w:numPr>
        <w:spacing w:before="240" w:after="0" w:line="360" w:lineRule="auto"/>
        <w:jc w:val="both"/>
        <w:rPr>
          <w:rFonts w:ascii="Arial" w:hAnsi="Arial" w:cs="Arial"/>
          <w:lang w:val="en-US"/>
        </w:rPr>
      </w:pPr>
      <w:r w:rsidRPr="00464297">
        <w:rPr>
          <w:rFonts w:ascii="Arial" w:hAnsi="Arial" w:cs="Arial"/>
          <w:lang w:val="en-US"/>
        </w:rPr>
        <w:t>To identify the primary psychological and socio-economic barriers that prevent consistent engagement with cervical screening among adult women aged 25–60 years in the UK.</w:t>
      </w:r>
    </w:p>
    <w:p w14:paraId="59A1615C" w14:textId="77777777" w:rsidR="001D63C3" w:rsidRPr="00464297" w:rsidRDefault="001D63C3" w:rsidP="001D63C3">
      <w:pPr>
        <w:numPr>
          <w:ilvl w:val="0"/>
          <w:numId w:val="1"/>
        </w:numPr>
        <w:spacing w:before="240" w:after="0" w:line="360" w:lineRule="auto"/>
        <w:jc w:val="both"/>
        <w:rPr>
          <w:rFonts w:ascii="Arial" w:hAnsi="Arial" w:cs="Arial"/>
          <w:lang w:val="en-US"/>
        </w:rPr>
      </w:pPr>
      <w:r w:rsidRPr="00464297">
        <w:rPr>
          <w:rFonts w:ascii="Arial" w:hAnsi="Arial" w:cs="Arial"/>
          <w:lang w:val="en-US"/>
        </w:rPr>
        <w:t>To assess the effectiveness of current UK primary prevention strategies, specifically HPV vaccination and the transition to primary HPV testing, in reducing cervical cancer incidence.</w:t>
      </w:r>
    </w:p>
    <w:p w14:paraId="1F20E62F" w14:textId="77777777" w:rsidR="001D63C3" w:rsidRPr="00464297" w:rsidRDefault="001D63C3" w:rsidP="001D63C3">
      <w:pPr>
        <w:numPr>
          <w:ilvl w:val="0"/>
          <w:numId w:val="1"/>
        </w:numPr>
        <w:spacing w:before="240" w:after="0" w:line="360" w:lineRule="auto"/>
        <w:jc w:val="both"/>
        <w:rPr>
          <w:rFonts w:ascii="Arial" w:hAnsi="Arial" w:cs="Arial"/>
          <w:lang w:val="en-US"/>
        </w:rPr>
      </w:pPr>
      <w:r w:rsidRPr="00464297">
        <w:rPr>
          <w:rFonts w:ascii="Arial" w:hAnsi="Arial" w:cs="Arial"/>
          <w:lang w:val="en-US"/>
        </w:rPr>
        <w:t xml:space="preserve">To </w:t>
      </w:r>
      <w:proofErr w:type="spellStart"/>
      <w:r w:rsidRPr="00464297">
        <w:rPr>
          <w:rFonts w:ascii="Arial" w:hAnsi="Arial" w:cs="Arial"/>
          <w:lang w:val="en-US"/>
        </w:rPr>
        <w:t>analyse</w:t>
      </w:r>
      <w:proofErr w:type="spellEnd"/>
      <w:r w:rsidRPr="00464297">
        <w:rPr>
          <w:rFonts w:ascii="Arial" w:hAnsi="Arial" w:cs="Arial"/>
          <w:lang w:val="en-US"/>
        </w:rPr>
        <w:t xml:space="preserve"> the impact of delayed detection on survival rates and treatment pathways for women within the UK healthcare system.</w:t>
      </w:r>
    </w:p>
    <w:p w14:paraId="4C2B51CB" w14:textId="77777777" w:rsidR="001D63C3" w:rsidRPr="00464297" w:rsidRDefault="001D63C3" w:rsidP="001D63C3">
      <w:pPr>
        <w:numPr>
          <w:ilvl w:val="0"/>
          <w:numId w:val="1"/>
        </w:numPr>
        <w:spacing w:before="240" w:after="0" w:line="360" w:lineRule="auto"/>
        <w:jc w:val="both"/>
        <w:rPr>
          <w:rFonts w:ascii="Arial" w:hAnsi="Arial" w:cs="Arial"/>
          <w:lang w:val="en-US"/>
        </w:rPr>
      </w:pPr>
      <w:r w:rsidRPr="00464297">
        <w:rPr>
          <w:rFonts w:ascii="Arial" w:hAnsi="Arial" w:cs="Arial"/>
          <w:lang w:val="en-US"/>
        </w:rPr>
        <w:t>To critically evaluate the relationship between screening barriers, late-stage diagnosis, and treatment efficacy among women aged 25–60 years.</w:t>
      </w:r>
    </w:p>
    <w:p w14:paraId="34EDC5D8" w14:textId="77777777" w:rsidR="001D63C3" w:rsidRPr="00464297" w:rsidRDefault="001D63C3" w:rsidP="001D63C3">
      <w:pPr>
        <w:pStyle w:val="Heading1"/>
        <w:rPr>
          <w:lang w:val="en-US"/>
        </w:rPr>
      </w:pPr>
      <w:bookmarkStart w:id="9" w:name="_Toc239942956"/>
      <w:r w:rsidRPr="00464297">
        <w:rPr>
          <w:lang w:val="en-US"/>
        </w:rPr>
        <w:t>1.8 Significance of the Study</w:t>
      </w:r>
      <w:bookmarkEnd w:id="9"/>
    </w:p>
    <w:p w14:paraId="20CBB4EE" w14:textId="3704162D" w:rsidR="001D63C3" w:rsidRPr="00464297" w:rsidRDefault="001D63C3" w:rsidP="001D63C3">
      <w:pPr>
        <w:spacing w:before="240" w:after="0" w:line="360" w:lineRule="auto"/>
        <w:jc w:val="both"/>
        <w:rPr>
          <w:rFonts w:ascii="Arial" w:hAnsi="Arial" w:cs="Arial"/>
          <w:lang w:val="en-US"/>
        </w:rPr>
      </w:pPr>
      <w:r w:rsidRPr="00E04663">
        <w:rPr>
          <w:rFonts w:ascii="Arial" w:hAnsi="Arial" w:cs="Arial"/>
        </w:rPr>
        <w:t xml:space="preserve">This study is significant as it addresses a key public health concern in the United Kingdom, where cervical cancer remains prevalent despite effective preventive strategies such as HPV vaccination and routine screening. Declining participation rates highlight persistent barriers to early detection (Choi et al., 2023). By systematically reviewing existing literature, this research will enhance understanding of psychological, socio-economic, and healthcare system factors influencing screening uptake. The findings will support healthcare professionals, policymakers, </w:t>
      </w:r>
      <w:r w:rsidRPr="00E04663">
        <w:rPr>
          <w:rFonts w:ascii="Arial" w:hAnsi="Arial" w:cs="Arial"/>
        </w:rPr>
        <w:lastRenderedPageBreak/>
        <w:t xml:space="preserve">and public health organisations in developing targeted interventions to improve participation, reduce inequalities, and strengthen preventive strategies. Ultimately, the study aims to improve early detection and reduce </w:t>
      </w:r>
      <w:r w:rsidR="004D3780">
        <w:rPr>
          <w:rFonts w:ascii="Arial" w:hAnsi="Arial" w:cs="Arial"/>
        </w:rPr>
        <w:t xml:space="preserve">the </w:t>
      </w:r>
      <w:r w:rsidRPr="00E04663">
        <w:rPr>
          <w:rFonts w:ascii="Arial" w:hAnsi="Arial" w:cs="Arial"/>
        </w:rPr>
        <w:t>cervical cancer burden</w:t>
      </w:r>
      <w:r w:rsidRPr="00464297">
        <w:rPr>
          <w:rFonts w:ascii="Arial" w:hAnsi="Arial" w:cs="Arial"/>
          <w:lang w:val="en-US"/>
        </w:rPr>
        <w:t>.</w:t>
      </w:r>
    </w:p>
    <w:p w14:paraId="41E8D08C" w14:textId="77777777" w:rsidR="001D63C3" w:rsidRPr="00464297" w:rsidRDefault="001D63C3" w:rsidP="001D63C3">
      <w:pPr>
        <w:pStyle w:val="Heading1"/>
        <w:rPr>
          <w:lang w:val="en-US"/>
        </w:rPr>
      </w:pPr>
      <w:bookmarkStart w:id="10" w:name="_Toc239942957"/>
      <w:r w:rsidRPr="00464297">
        <w:rPr>
          <w:lang w:val="en-US"/>
        </w:rPr>
        <w:t>1.9 Summary of the Chapter</w:t>
      </w:r>
      <w:bookmarkEnd w:id="10"/>
    </w:p>
    <w:p w14:paraId="1B956CA5" w14:textId="2B70073F" w:rsidR="001D63C3" w:rsidRPr="00977B60" w:rsidRDefault="001D63C3" w:rsidP="001D63C3">
      <w:pPr>
        <w:spacing w:before="240" w:after="0" w:line="360" w:lineRule="auto"/>
        <w:jc w:val="both"/>
        <w:rPr>
          <w:rFonts w:ascii="Arial" w:hAnsi="Arial" w:cs="Arial"/>
          <w:lang w:val="en-US"/>
        </w:rPr>
      </w:pPr>
      <w:r w:rsidRPr="00300C25">
        <w:rPr>
          <w:rFonts w:ascii="Arial" w:hAnsi="Arial" w:cs="Arial"/>
        </w:rPr>
        <w:t xml:space="preserve">This chapter </w:t>
      </w:r>
      <w:r w:rsidR="00977B60" w:rsidRPr="00977B60">
        <w:rPr>
          <w:rFonts w:ascii="Arial" w:hAnsi="Arial" w:cs="Arial"/>
          <w:lang w:val="en-US"/>
        </w:rPr>
        <w:t>presented</w:t>
      </w:r>
      <w:r w:rsidR="00977B60">
        <w:rPr>
          <w:rFonts w:ascii="Arial" w:hAnsi="Arial" w:cs="Arial"/>
          <w:lang w:val="en-US"/>
        </w:rPr>
        <w:t xml:space="preserve"> </w:t>
      </w:r>
      <w:r w:rsidRPr="00300C25">
        <w:rPr>
          <w:rFonts w:ascii="Arial" w:hAnsi="Arial" w:cs="Arial"/>
        </w:rPr>
        <w:t xml:space="preserve">the study by examining cervical cancer as a significant public health concern in the United Kingdom. It provided background information on the role of HPV infection, cervical screening, and vaccination in reducing disease incidence and improving early detection. The chapter identified declining screening uptake as a key issue and discussed the psychological, socio-economic, and systemic barriers that contribute to delayed diagnosis and poorer health outcomes. The rationale highlighted gaps in existing literature concerning the relationship between screening barriers, preventive measures, and treatment effectiveness. Furthermore, the research question, aim, and objectives were outlined to guide the study. Finally, the significance of the research was presented, </w:t>
      </w:r>
      <w:r>
        <w:rPr>
          <w:rFonts w:ascii="Arial" w:hAnsi="Arial" w:cs="Arial"/>
        </w:rPr>
        <w:t>emphasising</w:t>
      </w:r>
      <w:r w:rsidRPr="00300C25">
        <w:rPr>
          <w:rFonts w:ascii="Arial" w:hAnsi="Arial" w:cs="Arial"/>
        </w:rPr>
        <w:t xml:space="preserve"> its potential contribution to policy, practice, and future cervical cancer prevention strategies.</w:t>
      </w:r>
    </w:p>
    <w:p w14:paraId="4E75AAFD" w14:textId="77777777" w:rsidR="001D63C3" w:rsidRDefault="001D63C3" w:rsidP="001D63C3">
      <w:pPr>
        <w:pStyle w:val="Heading1"/>
      </w:pPr>
      <w:bookmarkStart w:id="11" w:name="_Toc239942958"/>
      <w:r w:rsidRPr="0021409A">
        <w:t>1.</w:t>
      </w:r>
      <w:r>
        <w:t>10</w:t>
      </w:r>
      <w:r w:rsidRPr="0021409A">
        <w:t>. Structure of the study</w:t>
      </w:r>
      <w:bookmarkEnd w:id="11"/>
    </w:p>
    <w:p w14:paraId="132D9CD5" w14:textId="2CE52331" w:rsidR="001D63C3" w:rsidRPr="00977B60" w:rsidRDefault="008227EF" w:rsidP="001D63C3">
      <w:pPr>
        <w:spacing w:before="240" w:after="0" w:line="360" w:lineRule="auto"/>
        <w:jc w:val="both"/>
        <w:rPr>
          <w:rFonts w:ascii="Arial" w:hAnsi="Arial" w:cs="Arial"/>
          <w:lang w:val="en-US"/>
        </w:rPr>
      </w:pPr>
      <w:r w:rsidRPr="008227EF">
        <w:rPr>
          <w:rFonts w:ascii="Arial" w:hAnsi="Arial" w:cs="Arial"/>
          <w:lang w:val="en-US"/>
        </w:rPr>
        <w:t xml:space="preserve">There are six chapters in this dissertation. The study's background, problem statement, justification, research question, goals, objectives, and significance are all presented in Chapter 1, which also highlights the importance of cervical cancer as a public health issue in the UK. A thorough analysis of the </w:t>
      </w:r>
      <w:r w:rsidR="00F3624B" w:rsidRPr="008227EF">
        <w:rPr>
          <w:rFonts w:ascii="Arial" w:hAnsi="Arial" w:cs="Arial"/>
          <w:lang w:val="en-US"/>
        </w:rPr>
        <w:t>body</w:t>
      </w:r>
      <w:r w:rsidR="002F33C9">
        <w:rPr>
          <w:rFonts w:ascii="Arial" w:hAnsi="Arial" w:cs="Arial"/>
          <w:lang w:val="en-US"/>
        </w:rPr>
        <w:t xml:space="preserve"> </w:t>
      </w:r>
      <w:r w:rsidR="00F3624B">
        <w:rPr>
          <w:rFonts w:ascii="Arial" w:hAnsi="Arial" w:cs="Arial"/>
          <w:lang w:val="en-US"/>
        </w:rPr>
        <w:t xml:space="preserve">of </w:t>
      </w:r>
      <w:r w:rsidRPr="008227EF">
        <w:rPr>
          <w:rFonts w:ascii="Arial" w:hAnsi="Arial" w:cs="Arial"/>
          <w:lang w:val="en-US"/>
        </w:rPr>
        <w:t xml:space="preserve">research on cervical cancer prevention, screening uptake, and related obstacles is provided in Chapter 2. The methodology for </w:t>
      </w:r>
      <w:r w:rsidR="00F3624B">
        <w:rPr>
          <w:rFonts w:ascii="Arial" w:hAnsi="Arial" w:cs="Arial"/>
          <w:lang w:val="en-US"/>
        </w:rPr>
        <w:t>the systematic</w:t>
      </w:r>
      <w:r w:rsidRPr="008227EF">
        <w:rPr>
          <w:rFonts w:ascii="Arial" w:hAnsi="Arial" w:cs="Arial"/>
          <w:lang w:val="en-US"/>
        </w:rPr>
        <w:t xml:space="preserve"> review, including the search strategy, inclusion and exclusion criteria, and data processing methods, is described in Chapter 3.</w:t>
      </w:r>
      <w:r>
        <w:rPr>
          <w:rFonts w:ascii="Arial" w:hAnsi="Arial" w:cs="Arial"/>
          <w:lang w:val="en-US"/>
        </w:rPr>
        <w:t xml:space="preserve"> </w:t>
      </w:r>
      <w:r w:rsidR="001D63C3" w:rsidRPr="0021409A">
        <w:rPr>
          <w:rFonts w:ascii="Arial" w:hAnsi="Arial" w:cs="Arial"/>
        </w:rPr>
        <w:t xml:space="preserve">Chapter 4 presents the findings of the reviewed studies, while Chapter 5 provides a critical discussion of the results in relation to existing literature and research objectives. </w:t>
      </w:r>
      <w:r w:rsidR="00977B60" w:rsidRPr="00977B60">
        <w:rPr>
          <w:rFonts w:ascii="Arial" w:hAnsi="Arial" w:cs="Arial"/>
          <w:lang w:val="en-US"/>
        </w:rPr>
        <w:t xml:space="preserve">The dissertation is finally concluded in Chapter 6, which </w:t>
      </w:r>
      <w:proofErr w:type="spellStart"/>
      <w:r w:rsidR="00977B60" w:rsidRPr="00977B60">
        <w:rPr>
          <w:rFonts w:ascii="Arial" w:hAnsi="Arial" w:cs="Arial"/>
          <w:lang w:val="en-US"/>
        </w:rPr>
        <w:t>summarises</w:t>
      </w:r>
      <w:proofErr w:type="spellEnd"/>
      <w:r w:rsidR="00977B60" w:rsidRPr="00977B60">
        <w:rPr>
          <w:rFonts w:ascii="Arial" w:hAnsi="Arial" w:cs="Arial"/>
          <w:lang w:val="en-US"/>
        </w:rPr>
        <w:t xml:space="preserve"> the main conclusions, </w:t>
      </w:r>
      <w:proofErr w:type="spellStart"/>
      <w:r w:rsidR="00977B60" w:rsidRPr="00977B60">
        <w:rPr>
          <w:rFonts w:ascii="Arial" w:hAnsi="Arial" w:cs="Arial"/>
          <w:lang w:val="en-US"/>
        </w:rPr>
        <w:t>emphasises</w:t>
      </w:r>
      <w:proofErr w:type="spellEnd"/>
      <w:r w:rsidR="00977B60" w:rsidRPr="00977B60">
        <w:rPr>
          <w:rFonts w:ascii="Arial" w:hAnsi="Arial" w:cs="Arial"/>
          <w:lang w:val="en-US"/>
        </w:rPr>
        <w:t xml:space="preserve"> the implications for practice and policy, acknowledges the limitations, and makes suggestions for further study to enhance cervical cancer prevention and screening outcomes.</w:t>
      </w:r>
    </w:p>
    <w:p w14:paraId="57E64097" w14:textId="77777777" w:rsidR="001D63C3" w:rsidRDefault="001D63C3" w:rsidP="001D63C3">
      <w:pPr>
        <w:spacing w:before="240" w:after="0" w:line="360" w:lineRule="auto"/>
        <w:jc w:val="both"/>
        <w:rPr>
          <w:rFonts w:ascii="Arial" w:hAnsi="Arial" w:cs="Arial"/>
        </w:rPr>
      </w:pPr>
    </w:p>
    <w:p w14:paraId="740A09CD" w14:textId="6F8AB340" w:rsidR="006B49F2" w:rsidRDefault="00656F6D" w:rsidP="006B49F2">
      <w:pPr>
        <w:pStyle w:val="Heading1"/>
        <w:rPr>
          <w:lang w:val="en-US"/>
        </w:rPr>
      </w:pPr>
      <w:bookmarkStart w:id="12" w:name="_Toc239942959"/>
      <w:r>
        <w:rPr>
          <w:lang w:val="en-US"/>
        </w:rPr>
        <w:lastRenderedPageBreak/>
        <w:t>CHAPTER 2: LITERATURE REVIEW</w:t>
      </w:r>
      <w:bookmarkEnd w:id="12"/>
    </w:p>
    <w:p w14:paraId="0189DFD1" w14:textId="174603BC" w:rsidR="00922CC1" w:rsidRPr="006B49F2" w:rsidRDefault="00922CC1" w:rsidP="006B49F2">
      <w:pPr>
        <w:pStyle w:val="Heading1"/>
        <w:rPr>
          <w:lang w:val="en-US"/>
        </w:rPr>
      </w:pPr>
      <w:bookmarkStart w:id="13" w:name="_Toc239942960"/>
      <w:r w:rsidRPr="006B49F2">
        <w:rPr>
          <w:lang w:val="en-US"/>
        </w:rPr>
        <w:t>2.1 Introduction</w:t>
      </w:r>
      <w:bookmarkEnd w:id="13"/>
    </w:p>
    <w:p w14:paraId="0E782F89" w14:textId="77777777" w:rsidR="006B49F2" w:rsidRPr="006B49F2" w:rsidRDefault="006B49F2" w:rsidP="006B49F2">
      <w:pPr>
        <w:spacing w:before="240" w:line="360" w:lineRule="auto"/>
        <w:jc w:val="both"/>
        <w:rPr>
          <w:rFonts w:ascii="Arial" w:hAnsi="Arial" w:cs="Arial"/>
          <w:b/>
          <w:bCs/>
        </w:rPr>
      </w:pPr>
      <w:r w:rsidRPr="006B49F2">
        <w:rPr>
          <w:rFonts w:ascii="Arial" w:hAnsi="Arial" w:cs="Arial"/>
        </w:rPr>
        <w:t>This chapter will critically review the existing literature relating to cervical cancer early detection and the efficacy of preventive measures among women aged 25–60 years in the United Kingdom. It will outline the literature search strategy used to identify relevant evidence and examine the definition, epidemiology, and aetiology of cervical cancer. The chapter will also critically evaluate psychological, socio-economic, and healthcare system barriers to cervical screening, together with the effectiveness of HPV vaccination and primary HPV testing. Furthermore, gaps within the existing literature will be identified, and relevant theoretical frameworks will be discussed to provide a comprehensive understanding of the factors influencing cervical cancer prevention and early detection.</w:t>
      </w:r>
    </w:p>
    <w:p w14:paraId="3DCF6C86" w14:textId="4555FA82" w:rsidR="00922CC1" w:rsidRPr="006B49F2" w:rsidRDefault="00922CC1" w:rsidP="006B49F2">
      <w:pPr>
        <w:pStyle w:val="Heading1"/>
        <w:rPr>
          <w:lang w:val="en-US"/>
        </w:rPr>
      </w:pPr>
      <w:bookmarkStart w:id="14" w:name="_Toc239942961"/>
      <w:r w:rsidRPr="006B49F2">
        <w:rPr>
          <w:lang w:val="en-US"/>
        </w:rPr>
        <w:t>2.2 Literature Search Strategy</w:t>
      </w:r>
      <w:bookmarkEnd w:id="14"/>
    </w:p>
    <w:p w14:paraId="59831E3B" w14:textId="77777777"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A scoping literature search was undertaken to identify key publications that informed the development of this systematic review and the background discussion presented in Chapter One. The purpose of the scoping search was to obtain an overview of the existing evidence relating to cervical cancer prevention, early detection, screening barriers, HPV vaccination, primary HPV testing, and clinical outcomes among women aged 25–60 years in the United Kingdom. This preliminary exploration enabled the identification of recurring themes, influential studies, and relevant gaps in the literature that shaped the focus of the review.</w:t>
      </w:r>
    </w:p>
    <w:p w14:paraId="162B9733" w14:textId="77777777"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 xml:space="preserve">The search strategy was derived from the research question: “To what extent do barriers to the NHS Cervical Screening </w:t>
      </w:r>
      <w:proofErr w:type="spellStart"/>
      <w:r w:rsidRPr="006B49F2">
        <w:rPr>
          <w:rFonts w:ascii="Arial" w:hAnsi="Arial" w:cs="Arial"/>
          <w:lang w:val="en-US"/>
        </w:rPr>
        <w:t>Programme</w:t>
      </w:r>
      <w:proofErr w:type="spellEnd"/>
      <w:r w:rsidRPr="006B49F2">
        <w:rPr>
          <w:rFonts w:ascii="Arial" w:hAnsi="Arial" w:cs="Arial"/>
          <w:lang w:val="en-US"/>
        </w:rPr>
        <w:t xml:space="preserve"> correlate with late-stage diagnosis and reduced treatment efficacy in women of reproductive age (25–60 years)?” Key search terms included “cervical cancer,” “cervical screening,” “NHS Cervical Screening </w:t>
      </w:r>
      <w:proofErr w:type="spellStart"/>
      <w:r w:rsidRPr="006B49F2">
        <w:rPr>
          <w:rFonts w:ascii="Arial" w:hAnsi="Arial" w:cs="Arial"/>
          <w:lang w:val="en-US"/>
        </w:rPr>
        <w:t>Programme</w:t>
      </w:r>
      <w:proofErr w:type="spellEnd"/>
      <w:r w:rsidRPr="006B49F2">
        <w:rPr>
          <w:rFonts w:ascii="Arial" w:hAnsi="Arial" w:cs="Arial"/>
          <w:lang w:val="en-US"/>
        </w:rPr>
        <w:t xml:space="preserve">,” “HPV vaccination,” “primary HPV testing,” “early detection,” “screening barriers,” “psychological barriers,” “socio-economic barriers,” “late-stage diagnosis,” “treatment outcomes,” “United Kingdom,” and “women aged 25–60 years.” Boolean operators such as AND </w:t>
      </w:r>
      <w:proofErr w:type="spellStart"/>
      <w:r w:rsidRPr="006B49F2">
        <w:rPr>
          <w:rFonts w:ascii="Arial" w:hAnsi="Arial" w:cs="Arial"/>
          <w:lang w:val="en-US"/>
        </w:rPr>
        <w:t>and</w:t>
      </w:r>
      <w:proofErr w:type="spellEnd"/>
      <w:r w:rsidRPr="006B49F2">
        <w:rPr>
          <w:rFonts w:ascii="Arial" w:hAnsi="Arial" w:cs="Arial"/>
          <w:lang w:val="en-US"/>
        </w:rPr>
        <w:t xml:space="preserve"> OR were used to combine search terms and refine the search results.</w:t>
      </w:r>
    </w:p>
    <w:p w14:paraId="21544A3C" w14:textId="111354C9"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lastRenderedPageBreak/>
        <w:t xml:space="preserve">Several electronic databases were used to identify relevant literature, including PubMed, MEDLINE, CINAHL, Scopus, Web of Science, Google Scholar, and the Cochrane Library. These databases were selected because they provide access to peer-reviewed journal articles, systematic reviews, clinical studies, and public health research related to cervical cancer and screening practices. Additional sources included reports and guidance documents from </w:t>
      </w:r>
      <w:proofErr w:type="spellStart"/>
      <w:r w:rsidRPr="006B49F2">
        <w:rPr>
          <w:rFonts w:ascii="Arial" w:hAnsi="Arial" w:cs="Arial"/>
          <w:lang w:val="en-US"/>
        </w:rPr>
        <w:t>organisations</w:t>
      </w:r>
      <w:proofErr w:type="spellEnd"/>
      <w:r w:rsidRPr="006B49F2">
        <w:rPr>
          <w:rFonts w:ascii="Arial" w:hAnsi="Arial" w:cs="Arial"/>
          <w:lang w:val="en-US"/>
        </w:rPr>
        <w:t xml:space="preserve"> such as the World Health </w:t>
      </w:r>
      <w:proofErr w:type="spellStart"/>
      <w:r w:rsidR="006B49F2">
        <w:rPr>
          <w:rFonts w:ascii="Arial" w:hAnsi="Arial" w:cs="Arial"/>
          <w:lang w:val="en-US"/>
        </w:rPr>
        <w:t>Organisation</w:t>
      </w:r>
      <w:proofErr w:type="spellEnd"/>
      <w:r w:rsidRPr="006B49F2">
        <w:rPr>
          <w:rFonts w:ascii="Arial" w:hAnsi="Arial" w:cs="Arial"/>
          <w:lang w:val="en-US"/>
        </w:rPr>
        <w:t xml:space="preserve"> (WHO), NHS England, Cancer Research UK, and the UK Health Security Agency.</w:t>
      </w:r>
    </w:p>
    <w:p w14:paraId="39B096F2" w14:textId="153118CA"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The scoping search primarily focused on literature published in English between 201</w:t>
      </w:r>
      <w:r w:rsidR="00ED70BF">
        <w:rPr>
          <w:rFonts w:ascii="Arial" w:hAnsi="Arial" w:cs="Arial"/>
          <w:lang w:val="en-US"/>
        </w:rPr>
        <w:t>6</w:t>
      </w:r>
      <w:r w:rsidRPr="006B49F2">
        <w:rPr>
          <w:rFonts w:ascii="Arial" w:hAnsi="Arial" w:cs="Arial"/>
          <w:lang w:val="en-US"/>
        </w:rPr>
        <w:t xml:space="preserve"> and 202</w:t>
      </w:r>
      <w:r w:rsidR="00ED70BF">
        <w:rPr>
          <w:rFonts w:ascii="Arial" w:hAnsi="Arial" w:cs="Arial"/>
          <w:lang w:val="en-US"/>
        </w:rPr>
        <w:t>6</w:t>
      </w:r>
      <w:r w:rsidRPr="006B49F2">
        <w:rPr>
          <w:rFonts w:ascii="Arial" w:hAnsi="Arial" w:cs="Arial"/>
          <w:lang w:val="en-US"/>
        </w:rPr>
        <w:t xml:space="preserve">, with particular emphasis on UK-based studies. However, seminal international studies and landmark reviews were also considered where they contributed significantly to the understanding of cervical cancer prevention and screening </w:t>
      </w:r>
      <w:proofErr w:type="spellStart"/>
      <w:r w:rsidRPr="006B49F2">
        <w:rPr>
          <w:rFonts w:ascii="Arial" w:hAnsi="Arial" w:cs="Arial"/>
          <w:lang w:val="en-US"/>
        </w:rPr>
        <w:t>behaviour</w:t>
      </w:r>
      <w:proofErr w:type="spellEnd"/>
      <w:r w:rsidRPr="006B49F2">
        <w:rPr>
          <w:rFonts w:ascii="Arial" w:hAnsi="Arial" w:cs="Arial"/>
          <w:lang w:val="en-US"/>
        </w:rPr>
        <w:t>. Studies were included if they addressed barriers to cervical screening, the effectiveness of HPV vaccination or primary HPV testing, or the relationship between early detection and treatment outcomes. Literature that was not directly relevant to the UK context, did not focus on women aged 25–60 years, or lacked sufficient methodological detail was excluded from the background review.</w:t>
      </w:r>
    </w:p>
    <w:p w14:paraId="469B8FC4" w14:textId="77777777"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The identified literature was screened for relevance by reviewing titles, abstracts, and full-text articles where necessary. This process enabled the selection of key studies that provided the foundation for the literature review and helped to establish the rationale for the present systematic review. The scoping search therefore ensured that the chapter was informed by current, credible, and contextually relevant evidence concerning cervical cancer prevention and early detection in the United Kingdom.</w:t>
      </w:r>
    </w:p>
    <w:p w14:paraId="5EDCA41E" w14:textId="633893C9" w:rsidR="00C974F8" w:rsidRPr="006B49F2" w:rsidRDefault="00922CC1" w:rsidP="006B49F2">
      <w:pPr>
        <w:pStyle w:val="Heading1"/>
        <w:rPr>
          <w:lang w:val="en-US"/>
        </w:rPr>
      </w:pPr>
      <w:bookmarkStart w:id="15" w:name="_Toc239942962"/>
      <w:r w:rsidRPr="006B49F2">
        <w:t>2.3 Literature Review</w:t>
      </w:r>
      <w:bookmarkEnd w:id="15"/>
    </w:p>
    <w:p w14:paraId="39E51C01" w14:textId="28008D6F" w:rsidR="00922CC1" w:rsidRPr="006B49F2" w:rsidRDefault="00922CC1" w:rsidP="006B49F2">
      <w:pPr>
        <w:spacing w:before="240" w:line="360" w:lineRule="auto"/>
        <w:jc w:val="both"/>
        <w:rPr>
          <w:rFonts w:ascii="Arial" w:hAnsi="Arial" w:cs="Arial"/>
        </w:rPr>
      </w:pPr>
      <w:r w:rsidRPr="006B49F2">
        <w:rPr>
          <w:rFonts w:ascii="Arial" w:hAnsi="Arial" w:cs="Arial"/>
        </w:rPr>
        <w:t xml:space="preserve">The literature relating to cervical cancer prevention and early detection will be critically reviewed in this section to establish the current state of knowledge and identify areas requiring further investigation. Existing evidence demonstrates that cervical cancer is largely preventable through HPV vaccination and participation in organised screening programmes; however, disparities in screening uptake continue to contribute to delayed diagnosis and poorer clinical outcomes. The literature will examine the epidemiology and aetiology of cervical cancer, followed by a critical analysis of the </w:t>
      </w:r>
      <w:r w:rsidRPr="006B49F2">
        <w:rPr>
          <w:rFonts w:ascii="Arial" w:hAnsi="Arial" w:cs="Arial"/>
        </w:rPr>
        <w:lastRenderedPageBreak/>
        <w:t xml:space="preserve">psychological, socio-economic, and </w:t>
      </w:r>
      <w:r w:rsidR="00103DF1">
        <w:rPr>
          <w:rFonts w:ascii="Arial" w:hAnsi="Arial" w:cs="Arial"/>
        </w:rPr>
        <w:t>healthcare-system barriers that influence</w:t>
      </w:r>
      <w:r w:rsidRPr="006B49F2">
        <w:rPr>
          <w:rFonts w:ascii="Arial" w:hAnsi="Arial" w:cs="Arial"/>
        </w:rPr>
        <w:t xml:space="preserve"> participation in the NHS Cervical Screening Programme. Furthermore, the effectiveness of HPV vaccination and primary HPV testing will be evaluated alongside evidence relating to delayed diagnosis and treatment outcomes. By comparing and synthesising findings from previous studies, this review will identify inconsistencies and research gaps that justify the need for the present systematic review.</w:t>
      </w:r>
    </w:p>
    <w:p w14:paraId="40FC1BA9" w14:textId="77777777" w:rsidR="00922CC1" w:rsidRPr="006B49F2" w:rsidRDefault="00922CC1" w:rsidP="006B49F2">
      <w:pPr>
        <w:pStyle w:val="Heading2"/>
        <w:rPr>
          <w:lang w:val="en-US"/>
        </w:rPr>
      </w:pPr>
      <w:bookmarkStart w:id="16" w:name="_Toc239942963"/>
      <w:r w:rsidRPr="006B49F2">
        <w:rPr>
          <w:lang w:val="en-US"/>
        </w:rPr>
        <w:t>2.3.1 Definition of Cervical Cancer</w:t>
      </w:r>
      <w:bookmarkEnd w:id="16"/>
    </w:p>
    <w:p w14:paraId="40954BB8" w14:textId="1A80F23B" w:rsidR="006B49F2" w:rsidRPr="00032BEF" w:rsidRDefault="00032BEF" w:rsidP="006B49F2">
      <w:pPr>
        <w:spacing w:before="240" w:line="360" w:lineRule="auto"/>
        <w:jc w:val="both"/>
        <w:rPr>
          <w:rFonts w:ascii="Arial" w:hAnsi="Arial" w:cs="Arial"/>
          <w:lang w:val="en-US"/>
        </w:rPr>
      </w:pPr>
      <w:r w:rsidRPr="00032BEF">
        <w:rPr>
          <w:rFonts w:ascii="Arial" w:hAnsi="Arial" w:cs="Arial"/>
          <w:lang w:val="en-US"/>
        </w:rPr>
        <w:t>According to Johnson et al. (2019), persistent infection with high-risk Human Papillomavirus (HPV), specifically HPV-16 and HPV-18, is the primary cause of cervical cancer, a malignant illness that arises in the cells of the cervix</w:t>
      </w:r>
      <w:r w:rsidR="006B49F2" w:rsidRPr="006B49F2">
        <w:rPr>
          <w:rFonts w:ascii="Arial" w:hAnsi="Arial" w:cs="Arial"/>
        </w:rPr>
        <w:t>. The disease usually progresses slowly through pre-cancerous changes known as cervical intraepithelial neoplasia (CIN), creating opportunities for early detection through organised screening programmes such as the NHS Cervical Screening Programme</w:t>
      </w:r>
      <w:r w:rsidR="008034B5">
        <w:rPr>
          <w:rFonts w:ascii="Arial" w:hAnsi="Arial" w:cs="Arial"/>
        </w:rPr>
        <w:t xml:space="preserve"> (</w:t>
      </w:r>
      <w:r w:rsidR="008034B5" w:rsidRPr="008034B5">
        <w:rPr>
          <w:rFonts w:ascii="Arial" w:hAnsi="Arial" w:cs="Arial"/>
        </w:rPr>
        <w:t>Cohen</w:t>
      </w:r>
      <w:r w:rsidR="008034B5">
        <w:rPr>
          <w:rFonts w:ascii="Arial" w:hAnsi="Arial" w:cs="Arial"/>
        </w:rPr>
        <w:t xml:space="preserve"> et al</w:t>
      </w:r>
      <w:r w:rsidR="00B0555E">
        <w:rPr>
          <w:rFonts w:ascii="Arial" w:hAnsi="Arial" w:cs="Arial"/>
        </w:rPr>
        <w:t>.</w:t>
      </w:r>
      <w:r w:rsidR="008034B5">
        <w:rPr>
          <w:rFonts w:ascii="Arial" w:hAnsi="Arial" w:cs="Arial"/>
        </w:rPr>
        <w:t>, 2019)</w:t>
      </w:r>
      <w:r w:rsidR="006B49F2" w:rsidRPr="006B49F2">
        <w:rPr>
          <w:rFonts w:ascii="Arial" w:hAnsi="Arial" w:cs="Arial"/>
        </w:rPr>
        <w:t>. Although cervical cancer is considered highly preventable through HPV vaccination and routine screening, prevention alone cannot eliminate the disease where psychological, socio-economic, and healthcare system barriers reduce screening participation</w:t>
      </w:r>
      <w:r w:rsidR="00A83B11">
        <w:rPr>
          <w:rFonts w:ascii="Arial" w:hAnsi="Arial" w:cs="Arial"/>
        </w:rPr>
        <w:t xml:space="preserve"> (</w:t>
      </w:r>
      <w:r w:rsidR="00A83B11" w:rsidRPr="00A83B11">
        <w:rPr>
          <w:rFonts w:ascii="Arial" w:hAnsi="Arial" w:cs="Arial"/>
        </w:rPr>
        <w:t>Tanimu</w:t>
      </w:r>
      <w:r w:rsidR="00A83B11">
        <w:rPr>
          <w:rFonts w:ascii="Arial" w:hAnsi="Arial" w:cs="Arial"/>
        </w:rPr>
        <w:t xml:space="preserve"> et al</w:t>
      </w:r>
      <w:r w:rsidR="00B0555E">
        <w:rPr>
          <w:rFonts w:ascii="Arial" w:hAnsi="Arial" w:cs="Arial"/>
        </w:rPr>
        <w:t>.</w:t>
      </w:r>
      <w:r w:rsidR="00A83B11">
        <w:rPr>
          <w:rFonts w:ascii="Arial" w:hAnsi="Arial" w:cs="Arial"/>
        </w:rPr>
        <w:t>, 2022)</w:t>
      </w:r>
      <w:r w:rsidR="006B49F2" w:rsidRPr="006B49F2">
        <w:rPr>
          <w:rFonts w:ascii="Arial" w:hAnsi="Arial" w:cs="Arial"/>
        </w:rPr>
        <w:t>. Therefore, cervical cancer is recognised not only as an HPV-associated malignancy but also as a significant public health issue influenced by behavioural, social, and healthcare system determinants</w:t>
      </w:r>
      <w:r w:rsidR="00043085">
        <w:rPr>
          <w:rFonts w:ascii="Arial" w:hAnsi="Arial" w:cs="Arial"/>
        </w:rPr>
        <w:t xml:space="preserve"> (</w:t>
      </w:r>
      <w:r w:rsidR="00043085" w:rsidRPr="00A83B11">
        <w:rPr>
          <w:rFonts w:ascii="Arial" w:hAnsi="Arial" w:cs="Arial"/>
        </w:rPr>
        <w:t>Tanimu</w:t>
      </w:r>
      <w:r w:rsidR="00043085">
        <w:rPr>
          <w:rFonts w:ascii="Arial" w:hAnsi="Arial" w:cs="Arial"/>
        </w:rPr>
        <w:t xml:space="preserve"> et al</w:t>
      </w:r>
      <w:r w:rsidR="00B0555E">
        <w:rPr>
          <w:rFonts w:ascii="Arial" w:hAnsi="Arial" w:cs="Arial"/>
        </w:rPr>
        <w:t>.</w:t>
      </w:r>
      <w:r w:rsidR="00043085">
        <w:rPr>
          <w:rFonts w:ascii="Arial" w:hAnsi="Arial" w:cs="Arial"/>
        </w:rPr>
        <w:t>, 2022</w:t>
      </w:r>
      <w:r w:rsidR="00ED70BF">
        <w:rPr>
          <w:rFonts w:ascii="Arial" w:hAnsi="Arial" w:cs="Arial"/>
        </w:rPr>
        <w:t xml:space="preserve">; </w:t>
      </w:r>
      <w:r w:rsidR="00ED70BF" w:rsidRPr="00ED70BF">
        <w:rPr>
          <w:rFonts w:ascii="Arial" w:hAnsi="Arial" w:cs="Arial"/>
        </w:rPr>
        <w:t>Tewari</w:t>
      </w:r>
      <w:r w:rsidR="00ED70BF">
        <w:rPr>
          <w:rFonts w:ascii="Arial" w:hAnsi="Arial" w:cs="Arial"/>
        </w:rPr>
        <w:t>, 2025</w:t>
      </w:r>
      <w:r w:rsidR="00043085">
        <w:rPr>
          <w:rFonts w:ascii="Arial" w:hAnsi="Arial" w:cs="Arial"/>
        </w:rPr>
        <w:t>)</w:t>
      </w:r>
      <w:r w:rsidR="006B49F2" w:rsidRPr="006B49F2">
        <w:rPr>
          <w:rFonts w:ascii="Arial" w:hAnsi="Arial" w:cs="Arial"/>
        </w:rPr>
        <w:t>.</w:t>
      </w:r>
    </w:p>
    <w:p w14:paraId="3FF0BC0A" w14:textId="1ADA37A4" w:rsidR="00922CC1" w:rsidRPr="006B49F2" w:rsidRDefault="00922CC1" w:rsidP="006B49F2">
      <w:pPr>
        <w:pStyle w:val="Heading2"/>
        <w:rPr>
          <w:lang w:val="en-US"/>
        </w:rPr>
      </w:pPr>
      <w:bookmarkStart w:id="17" w:name="_Toc239942964"/>
      <w:r w:rsidRPr="006B49F2">
        <w:rPr>
          <w:lang w:val="en-US"/>
        </w:rPr>
        <w:t>2.3.2 Epidemiology</w:t>
      </w:r>
      <w:bookmarkEnd w:id="17"/>
    </w:p>
    <w:p w14:paraId="763141B4" w14:textId="58E07801" w:rsidR="006B49F2" w:rsidRPr="006B49F2" w:rsidRDefault="006B49F2" w:rsidP="006B49F2">
      <w:pPr>
        <w:spacing w:before="240" w:line="360" w:lineRule="auto"/>
        <w:jc w:val="both"/>
        <w:rPr>
          <w:rFonts w:ascii="Arial" w:hAnsi="Arial" w:cs="Arial"/>
          <w:lang w:val="en-US"/>
        </w:rPr>
      </w:pPr>
      <w:r w:rsidRPr="006B49F2">
        <w:rPr>
          <w:rFonts w:ascii="Arial" w:hAnsi="Arial" w:cs="Arial"/>
          <w:lang w:val="en-US"/>
        </w:rPr>
        <w:t>Cervical cancer remains a significant global public health concern despite major advances in prevention and early detection</w:t>
      </w:r>
      <w:r w:rsidR="00103DF1">
        <w:rPr>
          <w:rFonts w:ascii="Arial" w:hAnsi="Arial" w:cs="Arial"/>
          <w:lang w:val="en-US"/>
        </w:rPr>
        <w:t xml:space="preserve"> (</w:t>
      </w:r>
      <w:r w:rsidR="00103DF1" w:rsidRPr="00103DF1">
        <w:rPr>
          <w:rFonts w:ascii="Arial" w:hAnsi="Arial" w:cs="Arial"/>
        </w:rPr>
        <w:t>Castanon</w:t>
      </w:r>
      <w:r w:rsidR="00103DF1">
        <w:rPr>
          <w:rFonts w:ascii="Arial" w:hAnsi="Arial" w:cs="Arial"/>
        </w:rPr>
        <w:t xml:space="preserve"> et al</w:t>
      </w:r>
      <w:r w:rsidR="00AE3816">
        <w:rPr>
          <w:rFonts w:ascii="Arial" w:hAnsi="Arial" w:cs="Arial"/>
        </w:rPr>
        <w:t>.</w:t>
      </w:r>
      <w:r w:rsidR="00103DF1">
        <w:rPr>
          <w:rFonts w:ascii="Arial" w:hAnsi="Arial" w:cs="Arial"/>
        </w:rPr>
        <w:t>, 2018)</w:t>
      </w:r>
      <w:r w:rsidRPr="006B49F2">
        <w:rPr>
          <w:rFonts w:ascii="Arial" w:hAnsi="Arial" w:cs="Arial"/>
          <w:lang w:val="en-US"/>
        </w:rPr>
        <w:t xml:space="preserve">. It is among the most common cancers affecting women worldwide, with the burden being considerably greater in low- and middle-income countries where access to </w:t>
      </w:r>
      <w:proofErr w:type="spellStart"/>
      <w:r w:rsidRPr="006B49F2">
        <w:rPr>
          <w:rFonts w:ascii="Arial" w:hAnsi="Arial" w:cs="Arial"/>
          <w:lang w:val="en-US"/>
        </w:rPr>
        <w:t>organised</w:t>
      </w:r>
      <w:proofErr w:type="spellEnd"/>
      <w:r w:rsidRPr="006B49F2">
        <w:rPr>
          <w:rFonts w:ascii="Arial" w:hAnsi="Arial" w:cs="Arial"/>
          <w:lang w:val="en-US"/>
        </w:rPr>
        <w:t xml:space="preserve"> screening </w:t>
      </w:r>
      <w:proofErr w:type="spellStart"/>
      <w:r w:rsidRPr="006B49F2">
        <w:rPr>
          <w:rFonts w:ascii="Arial" w:hAnsi="Arial" w:cs="Arial"/>
          <w:lang w:val="en-US"/>
        </w:rPr>
        <w:t>programmes</w:t>
      </w:r>
      <w:proofErr w:type="spellEnd"/>
      <w:r w:rsidRPr="006B49F2">
        <w:rPr>
          <w:rFonts w:ascii="Arial" w:hAnsi="Arial" w:cs="Arial"/>
          <w:lang w:val="en-US"/>
        </w:rPr>
        <w:t xml:space="preserve"> and HPV vaccination remains limited (WHO, 2020). In contrast, high-income countries such as the United Kingdom have experienced notable reductions in cervical cancer incidence and mortality following the introduction of national screening </w:t>
      </w:r>
      <w:proofErr w:type="spellStart"/>
      <w:r w:rsidRPr="006B49F2">
        <w:rPr>
          <w:rFonts w:ascii="Arial" w:hAnsi="Arial" w:cs="Arial"/>
          <w:lang w:val="en-US"/>
        </w:rPr>
        <w:t>programmes</w:t>
      </w:r>
      <w:proofErr w:type="spellEnd"/>
      <w:r w:rsidRPr="006B49F2">
        <w:rPr>
          <w:rFonts w:ascii="Arial" w:hAnsi="Arial" w:cs="Arial"/>
          <w:lang w:val="en-US"/>
        </w:rPr>
        <w:t xml:space="preserve"> and HPV </w:t>
      </w:r>
      <w:proofErr w:type="spellStart"/>
      <w:r w:rsidR="0037119F">
        <w:rPr>
          <w:rFonts w:ascii="Arial" w:hAnsi="Arial" w:cs="Arial"/>
          <w:lang w:val="en-US"/>
        </w:rPr>
        <w:t>immunisation</w:t>
      </w:r>
      <w:proofErr w:type="spellEnd"/>
      <w:r w:rsidR="006333C7">
        <w:rPr>
          <w:rFonts w:ascii="Arial" w:hAnsi="Arial" w:cs="Arial"/>
          <w:lang w:val="en-US"/>
        </w:rPr>
        <w:t xml:space="preserve"> (</w:t>
      </w:r>
      <w:r w:rsidR="006333C7" w:rsidRPr="009804F0">
        <w:rPr>
          <w:rFonts w:ascii="Arial" w:hAnsi="Arial" w:cs="Arial"/>
        </w:rPr>
        <w:t>Memon</w:t>
      </w:r>
      <w:r w:rsidR="006333C7">
        <w:rPr>
          <w:rFonts w:ascii="Arial" w:hAnsi="Arial" w:cs="Arial"/>
          <w:lang w:val="en-US"/>
        </w:rPr>
        <w:t xml:space="preserve"> and </w:t>
      </w:r>
      <w:r w:rsidR="006B0682" w:rsidRPr="006B0682">
        <w:rPr>
          <w:rFonts w:ascii="Arial" w:hAnsi="Arial" w:cs="Arial"/>
        </w:rPr>
        <w:t>Bannister</w:t>
      </w:r>
      <w:r w:rsidR="006333C7" w:rsidRPr="006B49F2">
        <w:rPr>
          <w:rFonts w:ascii="Arial" w:hAnsi="Arial" w:cs="Arial"/>
          <w:lang w:val="en-US"/>
        </w:rPr>
        <w:t>, 20</w:t>
      </w:r>
      <w:r w:rsidR="006333C7">
        <w:rPr>
          <w:rFonts w:ascii="Arial" w:hAnsi="Arial" w:cs="Arial"/>
          <w:lang w:val="en-US"/>
        </w:rPr>
        <w:t>19)</w:t>
      </w:r>
      <w:r w:rsidRPr="006B49F2">
        <w:rPr>
          <w:rFonts w:ascii="Arial" w:hAnsi="Arial" w:cs="Arial"/>
          <w:lang w:val="en-US"/>
        </w:rPr>
        <w:t xml:space="preserve">. However, international evidence indicates that inequalities in healthcare access, vaccination uptake, and screening participation continue to influence disease </w:t>
      </w:r>
      <w:r w:rsidRPr="006B49F2">
        <w:rPr>
          <w:rFonts w:ascii="Arial" w:hAnsi="Arial" w:cs="Arial"/>
          <w:lang w:val="en-US"/>
        </w:rPr>
        <w:lastRenderedPageBreak/>
        <w:t>patterns, suggesting that the effectiveness of preventive interventions depends on equitable healthcare provision and sustained public engagement</w:t>
      </w:r>
      <w:r w:rsidR="0037119F">
        <w:rPr>
          <w:rFonts w:ascii="Arial" w:hAnsi="Arial" w:cs="Arial"/>
          <w:lang w:val="en-US"/>
        </w:rPr>
        <w:t xml:space="preserve"> </w:t>
      </w:r>
      <w:r w:rsidR="00066D3E">
        <w:rPr>
          <w:rFonts w:ascii="Arial" w:hAnsi="Arial" w:cs="Arial"/>
        </w:rPr>
        <w:t>(</w:t>
      </w:r>
      <w:r w:rsidR="00C87638" w:rsidRPr="00C87638">
        <w:rPr>
          <w:rFonts w:ascii="Arial" w:hAnsi="Arial" w:cs="Arial"/>
        </w:rPr>
        <w:t>Zhang</w:t>
      </w:r>
      <w:r w:rsidR="00C87638">
        <w:rPr>
          <w:rFonts w:ascii="Arial" w:hAnsi="Arial" w:cs="Arial"/>
          <w:lang w:val="en-US"/>
        </w:rPr>
        <w:t xml:space="preserve"> et al.</w:t>
      </w:r>
      <w:r w:rsidR="0037119F" w:rsidRPr="006B49F2">
        <w:rPr>
          <w:rFonts w:ascii="Arial" w:hAnsi="Arial" w:cs="Arial"/>
          <w:lang w:val="en-US"/>
        </w:rPr>
        <w:t>, 20</w:t>
      </w:r>
      <w:r w:rsidR="00C87638">
        <w:rPr>
          <w:rFonts w:ascii="Arial" w:hAnsi="Arial" w:cs="Arial"/>
          <w:lang w:val="en-US"/>
        </w:rPr>
        <w:t>20</w:t>
      </w:r>
      <w:r w:rsidR="00066D3E">
        <w:rPr>
          <w:rFonts w:ascii="Arial" w:hAnsi="Arial" w:cs="Arial"/>
          <w:lang w:val="en-US"/>
        </w:rPr>
        <w:t>)</w:t>
      </w:r>
      <w:r w:rsidRPr="006B49F2">
        <w:rPr>
          <w:rFonts w:ascii="Arial" w:hAnsi="Arial" w:cs="Arial"/>
          <w:lang w:val="en-US"/>
        </w:rPr>
        <w:t>.</w:t>
      </w:r>
    </w:p>
    <w:p w14:paraId="5AB28E6D" w14:textId="0EDCDDEB" w:rsidR="006B49F2" w:rsidRPr="006B49F2" w:rsidRDefault="006B49F2" w:rsidP="006B49F2">
      <w:pPr>
        <w:spacing w:before="240" w:line="360" w:lineRule="auto"/>
        <w:jc w:val="both"/>
        <w:rPr>
          <w:rFonts w:ascii="Arial" w:hAnsi="Arial" w:cs="Arial"/>
          <w:lang w:val="en-US"/>
        </w:rPr>
      </w:pPr>
      <w:r w:rsidRPr="006B49F2">
        <w:rPr>
          <w:rFonts w:ascii="Arial" w:hAnsi="Arial" w:cs="Arial"/>
          <w:lang w:val="en-US"/>
        </w:rPr>
        <w:t>Within the United Kingdom, cervical cancer continues to represent an important public health issue despite improvements in prevention strategies</w:t>
      </w:r>
      <w:r w:rsidR="006307E6">
        <w:rPr>
          <w:rFonts w:ascii="Arial" w:hAnsi="Arial" w:cs="Arial"/>
          <w:lang w:val="en-US"/>
        </w:rPr>
        <w:t xml:space="preserve"> (</w:t>
      </w:r>
      <w:r w:rsidR="006307E6" w:rsidRPr="00103DF1">
        <w:rPr>
          <w:rFonts w:ascii="Arial" w:hAnsi="Arial" w:cs="Arial"/>
        </w:rPr>
        <w:t>Castanon</w:t>
      </w:r>
      <w:r w:rsidR="006307E6">
        <w:rPr>
          <w:rFonts w:ascii="Arial" w:hAnsi="Arial" w:cs="Arial"/>
        </w:rPr>
        <w:t xml:space="preserve"> et al</w:t>
      </w:r>
      <w:r w:rsidR="001242A1">
        <w:rPr>
          <w:rFonts w:ascii="Arial" w:hAnsi="Arial" w:cs="Arial"/>
        </w:rPr>
        <w:t>.</w:t>
      </w:r>
      <w:r w:rsidR="006307E6">
        <w:rPr>
          <w:rFonts w:ascii="Arial" w:hAnsi="Arial" w:cs="Arial"/>
        </w:rPr>
        <w:t>, 2018)</w:t>
      </w:r>
      <w:r w:rsidRPr="006B49F2">
        <w:rPr>
          <w:rFonts w:ascii="Arial" w:hAnsi="Arial" w:cs="Arial"/>
          <w:lang w:val="en-US"/>
        </w:rPr>
        <w:t xml:space="preserve">. Approximately 3,300 women are diagnosed with cervical cancer annually, with around nine new cases reported each day (Cancer Research UK, 2024). </w:t>
      </w:r>
      <w:r w:rsidR="00EA3F25" w:rsidRPr="00EA3F25">
        <w:rPr>
          <w:rFonts w:ascii="Arial" w:hAnsi="Arial" w:cs="Arial"/>
          <w:lang w:val="en-US"/>
        </w:rPr>
        <w:t>While cervical cancer is the 14th most commonly diagnosed cancer among women overall, it represents a particularly important cancer burden among women younger than 35 years (NHS, 2024).</w:t>
      </w:r>
      <w:r w:rsidR="00EA3F25">
        <w:rPr>
          <w:rFonts w:ascii="Arial" w:hAnsi="Arial" w:cs="Arial"/>
          <w:lang w:val="en-US"/>
        </w:rPr>
        <w:t xml:space="preserve"> </w:t>
      </w:r>
      <w:r w:rsidRPr="006B49F2">
        <w:rPr>
          <w:rFonts w:ascii="Arial" w:hAnsi="Arial" w:cs="Arial"/>
          <w:lang w:val="en-US"/>
        </w:rPr>
        <w:t xml:space="preserve">Around 850 women die from the disease each year despite the availability of effective screening and vaccination </w:t>
      </w:r>
      <w:proofErr w:type="spellStart"/>
      <w:r w:rsidRPr="006B49F2">
        <w:rPr>
          <w:rFonts w:ascii="Arial" w:hAnsi="Arial" w:cs="Arial"/>
          <w:lang w:val="en-US"/>
        </w:rPr>
        <w:t>programmes</w:t>
      </w:r>
      <w:proofErr w:type="spellEnd"/>
      <w:r w:rsidRPr="006B49F2">
        <w:rPr>
          <w:rFonts w:ascii="Arial" w:hAnsi="Arial" w:cs="Arial"/>
          <w:lang w:val="en-US"/>
        </w:rPr>
        <w:t xml:space="preserve"> (Choi et al., 2023). These findings demonstrate that while national prevention initiatives have reduced disease incidence, cervical cancer continues to affect a considerable number of women, particularly those who do not engage with routine screening</w:t>
      </w:r>
      <w:r w:rsidR="006307E6">
        <w:rPr>
          <w:rFonts w:ascii="Arial" w:hAnsi="Arial" w:cs="Arial"/>
          <w:lang w:val="en-US"/>
        </w:rPr>
        <w:t xml:space="preserve"> (</w:t>
      </w:r>
      <w:proofErr w:type="spellStart"/>
      <w:r w:rsidR="00092A55" w:rsidRPr="00092A55">
        <w:rPr>
          <w:rFonts w:ascii="Arial" w:hAnsi="Arial" w:cs="Arial"/>
        </w:rPr>
        <w:t>Arbyn</w:t>
      </w:r>
      <w:proofErr w:type="spellEnd"/>
      <w:r w:rsidR="00092A55">
        <w:rPr>
          <w:rFonts w:ascii="Arial" w:hAnsi="Arial" w:cs="Arial"/>
        </w:rPr>
        <w:t xml:space="preserve"> </w:t>
      </w:r>
      <w:r w:rsidR="006307E6">
        <w:rPr>
          <w:rFonts w:ascii="Arial" w:hAnsi="Arial" w:cs="Arial"/>
        </w:rPr>
        <w:t>et al</w:t>
      </w:r>
      <w:r w:rsidR="001242A1">
        <w:rPr>
          <w:rFonts w:ascii="Arial" w:hAnsi="Arial" w:cs="Arial"/>
        </w:rPr>
        <w:t>.</w:t>
      </w:r>
      <w:r w:rsidR="006307E6">
        <w:rPr>
          <w:rFonts w:ascii="Arial" w:hAnsi="Arial" w:cs="Arial"/>
        </w:rPr>
        <w:t>, 20</w:t>
      </w:r>
      <w:r w:rsidR="00092A55">
        <w:rPr>
          <w:rFonts w:ascii="Arial" w:hAnsi="Arial" w:cs="Arial"/>
        </w:rPr>
        <w:t>20</w:t>
      </w:r>
      <w:r w:rsidR="006307E6">
        <w:rPr>
          <w:rFonts w:ascii="Arial" w:hAnsi="Arial" w:cs="Arial"/>
        </w:rPr>
        <w:t>)</w:t>
      </w:r>
      <w:r w:rsidRPr="006B49F2">
        <w:rPr>
          <w:rFonts w:ascii="Arial" w:hAnsi="Arial" w:cs="Arial"/>
          <w:lang w:val="en-US"/>
        </w:rPr>
        <w:t>.</w:t>
      </w:r>
    </w:p>
    <w:p w14:paraId="0F0EC524" w14:textId="6D03F7A4" w:rsidR="006B49F2" w:rsidRPr="006B49F2" w:rsidRDefault="006B49F2" w:rsidP="006B49F2">
      <w:pPr>
        <w:spacing w:before="240" w:line="360" w:lineRule="auto"/>
        <w:jc w:val="both"/>
        <w:rPr>
          <w:rFonts w:ascii="Arial" w:hAnsi="Arial" w:cs="Arial"/>
          <w:lang w:val="en-US"/>
        </w:rPr>
      </w:pPr>
      <w:r w:rsidRPr="006B49F2">
        <w:rPr>
          <w:rFonts w:ascii="Arial" w:hAnsi="Arial" w:cs="Arial"/>
          <w:lang w:val="en-US"/>
        </w:rPr>
        <w:t xml:space="preserve">Epidemiological evidence further indicates that women aged 25–60 years remain the primary target group for the NHS Cervical Screening </w:t>
      </w:r>
      <w:proofErr w:type="spellStart"/>
      <w:r w:rsidRPr="006B49F2">
        <w:rPr>
          <w:rFonts w:ascii="Arial" w:hAnsi="Arial" w:cs="Arial"/>
          <w:lang w:val="en-US"/>
        </w:rPr>
        <w:t>Programme</w:t>
      </w:r>
      <w:proofErr w:type="spellEnd"/>
      <w:r w:rsidRPr="006B49F2">
        <w:rPr>
          <w:rFonts w:ascii="Arial" w:hAnsi="Arial" w:cs="Arial"/>
          <w:lang w:val="en-US"/>
        </w:rPr>
        <w:t xml:space="preserve"> because they are at increased risk of persistent high-risk HPV infection and cervical abnormalities</w:t>
      </w:r>
      <w:r w:rsidR="00ED4D80">
        <w:rPr>
          <w:rFonts w:ascii="Arial" w:hAnsi="Arial" w:cs="Arial"/>
          <w:lang w:val="en-US"/>
        </w:rPr>
        <w:t xml:space="preserve"> (</w:t>
      </w:r>
      <w:r w:rsidR="00ED4D80" w:rsidRPr="00103DF1">
        <w:rPr>
          <w:rFonts w:ascii="Arial" w:hAnsi="Arial" w:cs="Arial"/>
        </w:rPr>
        <w:t>Castanon</w:t>
      </w:r>
      <w:r w:rsidR="00ED4D80">
        <w:rPr>
          <w:rFonts w:ascii="Arial" w:hAnsi="Arial" w:cs="Arial"/>
        </w:rPr>
        <w:t xml:space="preserve"> et al</w:t>
      </w:r>
      <w:r w:rsidR="001242A1">
        <w:rPr>
          <w:rFonts w:ascii="Arial" w:hAnsi="Arial" w:cs="Arial"/>
        </w:rPr>
        <w:t>.</w:t>
      </w:r>
      <w:r w:rsidR="00ED4D80">
        <w:rPr>
          <w:rFonts w:ascii="Arial" w:hAnsi="Arial" w:cs="Arial"/>
        </w:rPr>
        <w:t>, 2018</w:t>
      </w:r>
      <w:r w:rsidR="00092A55">
        <w:rPr>
          <w:rFonts w:ascii="Arial" w:hAnsi="Arial" w:cs="Arial"/>
        </w:rPr>
        <w:t xml:space="preserve">; </w:t>
      </w:r>
      <w:r w:rsidR="00092A55" w:rsidRPr="00092A55">
        <w:rPr>
          <w:rFonts w:ascii="Arial" w:hAnsi="Arial" w:cs="Arial"/>
        </w:rPr>
        <w:t>Pimple</w:t>
      </w:r>
      <w:r w:rsidR="00092A55">
        <w:rPr>
          <w:rFonts w:ascii="Arial" w:hAnsi="Arial" w:cs="Arial"/>
        </w:rPr>
        <w:t xml:space="preserve"> and </w:t>
      </w:r>
      <w:r w:rsidR="00092A55" w:rsidRPr="00092A55">
        <w:rPr>
          <w:rFonts w:ascii="Arial" w:hAnsi="Arial" w:cs="Arial"/>
        </w:rPr>
        <w:t>Mishra</w:t>
      </w:r>
      <w:r w:rsidR="00092A55">
        <w:rPr>
          <w:rFonts w:ascii="Arial" w:hAnsi="Arial" w:cs="Arial"/>
        </w:rPr>
        <w:t>, 2022</w:t>
      </w:r>
      <w:r w:rsidR="00ED4D80">
        <w:rPr>
          <w:rFonts w:ascii="Arial" w:hAnsi="Arial" w:cs="Arial"/>
        </w:rPr>
        <w:t>)</w:t>
      </w:r>
      <w:r w:rsidRPr="006B49F2">
        <w:rPr>
          <w:rFonts w:ascii="Arial" w:hAnsi="Arial" w:cs="Arial"/>
          <w:lang w:val="en-US"/>
        </w:rPr>
        <w:t>. Nevertheless, screening uptake has declined to approximately 70–72%, remaining below the national target of 80% (Choi et al., 2023). Research also highlights that socio-economic deprivation, ethnicity, educational attainment, and healthcare accessibility significantly influence screening participation and disease incidence (Groves and Brooks, 2022). Consequently, reducing the burden of cervical cancer requires not only effective preventive interventions but also targeted public health strategies that address inequalities and improve screening engagement across diverse population groups</w:t>
      </w:r>
      <w:r w:rsidR="00ED4D80">
        <w:rPr>
          <w:rFonts w:ascii="Arial" w:hAnsi="Arial" w:cs="Arial"/>
          <w:lang w:val="en-US"/>
        </w:rPr>
        <w:t xml:space="preserve"> (</w:t>
      </w:r>
      <w:r w:rsidR="00ED4D80" w:rsidRPr="00103DF1">
        <w:rPr>
          <w:rFonts w:ascii="Arial" w:hAnsi="Arial" w:cs="Arial"/>
        </w:rPr>
        <w:t>Castanon</w:t>
      </w:r>
      <w:r w:rsidR="00ED4D80">
        <w:rPr>
          <w:rFonts w:ascii="Arial" w:hAnsi="Arial" w:cs="Arial"/>
        </w:rPr>
        <w:t xml:space="preserve"> et al</w:t>
      </w:r>
      <w:r w:rsidR="001242A1">
        <w:rPr>
          <w:rFonts w:ascii="Arial" w:hAnsi="Arial" w:cs="Arial"/>
        </w:rPr>
        <w:t>.</w:t>
      </w:r>
      <w:r w:rsidR="00ED4D80">
        <w:rPr>
          <w:rFonts w:ascii="Arial" w:hAnsi="Arial" w:cs="Arial"/>
        </w:rPr>
        <w:t>, 2018)</w:t>
      </w:r>
      <w:r w:rsidRPr="006B49F2">
        <w:rPr>
          <w:rFonts w:ascii="Arial" w:hAnsi="Arial" w:cs="Arial"/>
          <w:lang w:val="en-US"/>
        </w:rPr>
        <w:t>.</w:t>
      </w:r>
    </w:p>
    <w:p w14:paraId="1272A0DE" w14:textId="77777777" w:rsidR="00922CC1" w:rsidRPr="006B49F2" w:rsidRDefault="00922CC1" w:rsidP="00D91624">
      <w:pPr>
        <w:pStyle w:val="Heading2"/>
        <w:rPr>
          <w:lang w:val="en-US"/>
        </w:rPr>
      </w:pPr>
      <w:bookmarkStart w:id="18" w:name="_Toc239942965"/>
      <w:r w:rsidRPr="006B49F2">
        <w:rPr>
          <w:lang w:val="en-US"/>
        </w:rPr>
        <w:t xml:space="preserve">2.3.3 </w:t>
      </w:r>
      <w:proofErr w:type="spellStart"/>
      <w:r w:rsidRPr="006B49F2">
        <w:rPr>
          <w:lang w:val="en-US"/>
        </w:rPr>
        <w:t>Aetiology</w:t>
      </w:r>
      <w:proofErr w:type="spellEnd"/>
      <w:r w:rsidRPr="006B49F2">
        <w:rPr>
          <w:lang w:val="en-US"/>
        </w:rPr>
        <w:t xml:space="preserve"> of Cervical Cancer</w:t>
      </w:r>
      <w:bookmarkEnd w:id="18"/>
    </w:p>
    <w:p w14:paraId="16CA153A" w14:textId="2B0C23F6" w:rsidR="006B49F2" w:rsidRPr="006B49F2" w:rsidRDefault="006B49F2" w:rsidP="006B49F2">
      <w:pPr>
        <w:spacing w:before="240" w:line="360" w:lineRule="auto"/>
        <w:jc w:val="both"/>
        <w:rPr>
          <w:rFonts w:ascii="Arial" w:hAnsi="Arial" w:cs="Arial"/>
          <w:lang w:val="en-US"/>
        </w:rPr>
      </w:pPr>
      <w:r w:rsidRPr="006B49F2">
        <w:rPr>
          <w:rFonts w:ascii="Arial" w:hAnsi="Arial" w:cs="Arial"/>
          <w:lang w:val="en-US"/>
        </w:rPr>
        <w:t xml:space="preserve">Cervical cancer develops through a complex interaction of biological, </w:t>
      </w:r>
      <w:proofErr w:type="spellStart"/>
      <w:r w:rsidRPr="006B49F2">
        <w:rPr>
          <w:rFonts w:ascii="Arial" w:hAnsi="Arial" w:cs="Arial"/>
          <w:lang w:val="en-US"/>
        </w:rPr>
        <w:t>behavioural</w:t>
      </w:r>
      <w:proofErr w:type="spellEnd"/>
      <w:r w:rsidRPr="006B49F2">
        <w:rPr>
          <w:rFonts w:ascii="Arial" w:hAnsi="Arial" w:cs="Arial"/>
          <w:lang w:val="en-US"/>
        </w:rPr>
        <w:t xml:space="preserve">, environmental, and socio-economic factors. Persistent infection with high-risk Human Papillomavirus (HPV), particularly HPV-16 and HPV-18, is </w:t>
      </w:r>
      <w:proofErr w:type="spellStart"/>
      <w:r w:rsidRPr="006B49F2">
        <w:rPr>
          <w:rFonts w:ascii="Arial" w:hAnsi="Arial" w:cs="Arial"/>
          <w:lang w:val="en-US"/>
        </w:rPr>
        <w:t>recognised</w:t>
      </w:r>
      <w:proofErr w:type="spellEnd"/>
      <w:r w:rsidRPr="006B49F2">
        <w:rPr>
          <w:rFonts w:ascii="Arial" w:hAnsi="Arial" w:cs="Arial"/>
          <w:lang w:val="en-US"/>
        </w:rPr>
        <w:t xml:space="preserve"> as the primary cause of most cervical cancer cases</w:t>
      </w:r>
      <w:r w:rsidR="00B55C3F">
        <w:rPr>
          <w:rFonts w:ascii="Arial" w:hAnsi="Arial" w:cs="Arial"/>
          <w:lang w:val="en-US"/>
        </w:rPr>
        <w:t xml:space="preserve"> (</w:t>
      </w:r>
      <w:proofErr w:type="spellStart"/>
      <w:r w:rsidR="00B55C3F" w:rsidRPr="00B55C3F">
        <w:rPr>
          <w:rFonts w:ascii="Arial" w:hAnsi="Arial" w:cs="Arial"/>
        </w:rPr>
        <w:t>Momenimovahed</w:t>
      </w:r>
      <w:proofErr w:type="spellEnd"/>
      <w:r w:rsidR="00B55C3F">
        <w:rPr>
          <w:rFonts w:ascii="Arial" w:hAnsi="Arial" w:cs="Arial"/>
        </w:rPr>
        <w:t xml:space="preserve"> and </w:t>
      </w:r>
      <w:proofErr w:type="spellStart"/>
      <w:r w:rsidR="00B55C3F" w:rsidRPr="00B55C3F">
        <w:rPr>
          <w:rFonts w:ascii="Arial" w:hAnsi="Arial" w:cs="Arial"/>
        </w:rPr>
        <w:t>Salehiniya</w:t>
      </w:r>
      <w:proofErr w:type="spellEnd"/>
      <w:r w:rsidR="00B55C3F">
        <w:rPr>
          <w:rFonts w:ascii="Arial" w:hAnsi="Arial" w:cs="Arial"/>
        </w:rPr>
        <w:t>, 2017</w:t>
      </w:r>
      <w:r w:rsidR="008F723C">
        <w:rPr>
          <w:rFonts w:ascii="Arial" w:hAnsi="Arial" w:cs="Arial"/>
        </w:rPr>
        <w:t xml:space="preserve">; </w:t>
      </w:r>
      <w:proofErr w:type="spellStart"/>
      <w:r w:rsidR="008F723C" w:rsidRPr="008F723C">
        <w:rPr>
          <w:rFonts w:ascii="Arial" w:hAnsi="Arial" w:cs="Arial"/>
        </w:rPr>
        <w:t>Okunade</w:t>
      </w:r>
      <w:proofErr w:type="spellEnd"/>
      <w:r w:rsidR="008F723C">
        <w:rPr>
          <w:rFonts w:ascii="Arial" w:hAnsi="Arial" w:cs="Arial"/>
        </w:rPr>
        <w:t>, 2020</w:t>
      </w:r>
      <w:r w:rsidR="00B55C3F">
        <w:rPr>
          <w:rFonts w:ascii="Arial" w:hAnsi="Arial" w:cs="Arial"/>
        </w:rPr>
        <w:t>)</w:t>
      </w:r>
      <w:r w:rsidRPr="006B49F2">
        <w:rPr>
          <w:rFonts w:ascii="Arial" w:hAnsi="Arial" w:cs="Arial"/>
          <w:lang w:val="en-US"/>
        </w:rPr>
        <w:t xml:space="preserve">. Although HPV infection is common and often cleared naturally by the </w:t>
      </w:r>
      <w:r w:rsidRPr="006B49F2">
        <w:rPr>
          <w:rFonts w:ascii="Arial" w:hAnsi="Arial" w:cs="Arial"/>
          <w:lang w:val="en-US"/>
        </w:rPr>
        <w:lastRenderedPageBreak/>
        <w:t>immune system, persistent infection can lead to progressive cellular abnormalities that may develop into invasive cervical cancer if left untreated</w:t>
      </w:r>
      <w:r w:rsidR="005C2BD3">
        <w:rPr>
          <w:rFonts w:ascii="Arial" w:hAnsi="Arial" w:cs="Arial"/>
          <w:lang w:val="en-US"/>
        </w:rPr>
        <w:t xml:space="preserve"> (</w:t>
      </w:r>
      <w:r w:rsidR="005C2BD3" w:rsidRPr="005C2BD3">
        <w:rPr>
          <w:rFonts w:ascii="Arial" w:hAnsi="Arial" w:cs="Arial"/>
        </w:rPr>
        <w:t>Luvian-Morales</w:t>
      </w:r>
      <w:r w:rsidR="005C2BD3">
        <w:rPr>
          <w:rFonts w:ascii="Arial" w:hAnsi="Arial" w:cs="Arial"/>
        </w:rPr>
        <w:t xml:space="preserve"> et al</w:t>
      </w:r>
      <w:r w:rsidR="001242A1">
        <w:rPr>
          <w:rFonts w:ascii="Arial" w:hAnsi="Arial" w:cs="Arial"/>
        </w:rPr>
        <w:t>.</w:t>
      </w:r>
      <w:r w:rsidR="005C2BD3">
        <w:rPr>
          <w:rFonts w:ascii="Arial" w:hAnsi="Arial" w:cs="Arial"/>
        </w:rPr>
        <w:t>, 2024)</w:t>
      </w:r>
      <w:r w:rsidRPr="006B49F2">
        <w:rPr>
          <w:rFonts w:ascii="Arial" w:hAnsi="Arial" w:cs="Arial"/>
          <w:lang w:val="en-US"/>
        </w:rPr>
        <w:t>. The introduction of HPV vaccination has significantly reduced the prevalence of high-risk HPV infections and strengthened primary prevention</w:t>
      </w:r>
      <w:r w:rsidR="008859B7">
        <w:rPr>
          <w:rFonts w:ascii="Arial" w:hAnsi="Arial" w:cs="Arial"/>
          <w:lang w:val="en-US"/>
        </w:rPr>
        <w:t xml:space="preserve"> (</w:t>
      </w:r>
      <w:r w:rsidR="008859B7" w:rsidRPr="008859B7">
        <w:rPr>
          <w:rFonts w:ascii="Arial" w:hAnsi="Arial" w:cs="Arial"/>
        </w:rPr>
        <w:t>Sahasrabuddhe</w:t>
      </w:r>
      <w:r w:rsidR="008859B7">
        <w:rPr>
          <w:rFonts w:ascii="Arial" w:hAnsi="Arial" w:cs="Arial"/>
        </w:rPr>
        <w:t xml:space="preserve"> et al</w:t>
      </w:r>
      <w:r w:rsidR="001242A1">
        <w:rPr>
          <w:rFonts w:ascii="Arial" w:hAnsi="Arial" w:cs="Arial"/>
        </w:rPr>
        <w:t>.</w:t>
      </w:r>
      <w:r w:rsidR="008859B7">
        <w:rPr>
          <w:rFonts w:ascii="Arial" w:hAnsi="Arial" w:cs="Arial"/>
        </w:rPr>
        <w:t>, 2024)</w:t>
      </w:r>
      <w:r w:rsidRPr="006B49F2">
        <w:rPr>
          <w:rFonts w:ascii="Arial" w:hAnsi="Arial" w:cs="Arial"/>
          <w:lang w:val="en-US"/>
        </w:rPr>
        <w:t>. However, HPV infection alone does not fully explain disease development, as only a small proportion of infected women progress to cervical cancer</w:t>
      </w:r>
      <w:r w:rsidR="00DB3F0D">
        <w:rPr>
          <w:rFonts w:ascii="Arial" w:hAnsi="Arial" w:cs="Arial"/>
          <w:lang w:val="en-US"/>
        </w:rPr>
        <w:t xml:space="preserve"> (</w:t>
      </w:r>
      <w:proofErr w:type="spellStart"/>
      <w:r w:rsidR="00DB3F0D" w:rsidRPr="008F723C">
        <w:rPr>
          <w:rFonts w:ascii="Arial" w:hAnsi="Arial" w:cs="Arial"/>
        </w:rPr>
        <w:t>Okunade</w:t>
      </w:r>
      <w:proofErr w:type="spellEnd"/>
      <w:r w:rsidR="00DB3F0D">
        <w:rPr>
          <w:rFonts w:ascii="Arial" w:hAnsi="Arial" w:cs="Arial"/>
        </w:rPr>
        <w:t>, 2020)</w:t>
      </w:r>
      <w:r w:rsidRPr="006B49F2">
        <w:rPr>
          <w:rFonts w:ascii="Arial" w:hAnsi="Arial" w:cs="Arial"/>
          <w:lang w:val="en-US"/>
        </w:rPr>
        <w:t xml:space="preserve">. Additional </w:t>
      </w:r>
      <w:proofErr w:type="spellStart"/>
      <w:r w:rsidRPr="006B49F2">
        <w:rPr>
          <w:rFonts w:ascii="Arial" w:hAnsi="Arial" w:cs="Arial"/>
          <w:lang w:val="en-US"/>
        </w:rPr>
        <w:t>behavioural</w:t>
      </w:r>
      <w:proofErr w:type="spellEnd"/>
      <w:r w:rsidRPr="006B49F2">
        <w:rPr>
          <w:rFonts w:ascii="Arial" w:hAnsi="Arial" w:cs="Arial"/>
          <w:lang w:val="en-US"/>
        </w:rPr>
        <w:t xml:space="preserve"> factors, including smoking, early sexual activity, multiple sexual partners, and weakened immune function, have also been associated with increased disease risk</w:t>
      </w:r>
      <w:r w:rsidR="00DA7954">
        <w:rPr>
          <w:rFonts w:ascii="Arial" w:hAnsi="Arial" w:cs="Arial"/>
          <w:lang w:val="en-US"/>
        </w:rPr>
        <w:t xml:space="preserve"> (</w:t>
      </w:r>
      <w:r w:rsidR="0038732B" w:rsidRPr="0038732B">
        <w:rPr>
          <w:rFonts w:ascii="Arial" w:hAnsi="Arial" w:cs="Arial"/>
        </w:rPr>
        <w:t>Meijer</w:t>
      </w:r>
      <w:r w:rsidR="0038732B">
        <w:rPr>
          <w:rFonts w:ascii="Arial" w:hAnsi="Arial" w:cs="Arial"/>
        </w:rPr>
        <w:t xml:space="preserve"> and </w:t>
      </w:r>
      <w:r w:rsidR="0038732B" w:rsidRPr="0038732B">
        <w:rPr>
          <w:rFonts w:ascii="Arial" w:hAnsi="Arial" w:cs="Arial"/>
        </w:rPr>
        <w:t>Steenbergen</w:t>
      </w:r>
      <w:r w:rsidR="00DA7954">
        <w:rPr>
          <w:rFonts w:ascii="Arial" w:hAnsi="Arial" w:cs="Arial"/>
        </w:rPr>
        <w:t>, 20</w:t>
      </w:r>
      <w:r w:rsidR="0038732B">
        <w:rPr>
          <w:rFonts w:ascii="Arial" w:hAnsi="Arial" w:cs="Arial"/>
        </w:rPr>
        <w:t>17</w:t>
      </w:r>
      <w:r w:rsidR="00DA7954">
        <w:rPr>
          <w:rFonts w:ascii="Arial" w:hAnsi="Arial" w:cs="Arial"/>
        </w:rPr>
        <w:t>)</w:t>
      </w:r>
      <w:r w:rsidRPr="006B49F2">
        <w:rPr>
          <w:rFonts w:ascii="Arial" w:hAnsi="Arial" w:cs="Arial"/>
          <w:lang w:val="en-US"/>
        </w:rPr>
        <w:t>. These findings indicate that cervical cancer develops through the interaction of viral infection with other biological and lifestyle influences.</w:t>
      </w:r>
    </w:p>
    <w:p w14:paraId="619D064B" w14:textId="14968F92" w:rsidR="006B49F2" w:rsidRPr="006B49F2" w:rsidRDefault="006B49F2" w:rsidP="006B49F2">
      <w:pPr>
        <w:spacing w:before="240" w:line="360" w:lineRule="auto"/>
        <w:jc w:val="both"/>
        <w:rPr>
          <w:rFonts w:ascii="Arial" w:hAnsi="Arial" w:cs="Arial"/>
          <w:lang w:val="en-US"/>
        </w:rPr>
      </w:pPr>
      <w:r w:rsidRPr="006B49F2">
        <w:rPr>
          <w:rFonts w:ascii="Arial" w:hAnsi="Arial" w:cs="Arial"/>
          <w:lang w:val="en-US"/>
        </w:rPr>
        <w:t xml:space="preserve">Recent evidence has increasingly </w:t>
      </w:r>
      <w:proofErr w:type="spellStart"/>
      <w:r w:rsidRPr="006B49F2">
        <w:rPr>
          <w:rFonts w:ascii="Arial" w:hAnsi="Arial" w:cs="Arial"/>
          <w:lang w:val="en-US"/>
        </w:rPr>
        <w:t>recognised</w:t>
      </w:r>
      <w:proofErr w:type="spellEnd"/>
      <w:r w:rsidRPr="006B49F2">
        <w:rPr>
          <w:rFonts w:ascii="Arial" w:hAnsi="Arial" w:cs="Arial"/>
          <w:lang w:val="en-US"/>
        </w:rPr>
        <w:t xml:space="preserve"> the contribution of socio-economic and healthcare factors to cervical cancer development and progression</w:t>
      </w:r>
      <w:r w:rsidR="00D34341">
        <w:rPr>
          <w:rFonts w:ascii="Arial" w:hAnsi="Arial" w:cs="Arial"/>
          <w:lang w:val="en-US"/>
        </w:rPr>
        <w:t xml:space="preserve"> (</w:t>
      </w:r>
      <w:proofErr w:type="spellStart"/>
      <w:r w:rsidR="00D34341" w:rsidRPr="00B55C3F">
        <w:rPr>
          <w:rFonts w:ascii="Arial" w:hAnsi="Arial" w:cs="Arial"/>
        </w:rPr>
        <w:t>Momenimovahed</w:t>
      </w:r>
      <w:proofErr w:type="spellEnd"/>
      <w:r w:rsidR="00D34341">
        <w:rPr>
          <w:rFonts w:ascii="Arial" w:hAnsi="Arial" w:cs="Arial"/>
        </w:rPr>
        <w:t xml:space="preserve"> and </w:t>
      </w:r>
      <w:proofErr w:type="spellStart"/>
      <w:r w:rsidR="00D34341" w:rsidRPr="00B55C3F">
        <w:rPr>
          <w:rFonts w:ascii="Arial" w:hAnsi="Arial" w:cs="Arial"/>
        </w:rPr>
        <w:t>Salehiniya</w:t>
      </w:r>
      <w:proofErr w:type="spellEnd"/>
      <w:r w:rsidR="00D34341">
        <w:rPr>
          <w:rFonts w:ascii="Arial" w:hAnsi="Arial" w:cs="Arial"/>
        </w:rPr>
        <w:t>, 2017)</w:t>
      </w:r>
      <w:r w:rsidRPr="006B49F2">
        <w:rPr>
          <w:rFonts w:ascii="Arial" w:hAnsi="Arial" w:cs="Arial"/>
          <w:lang w:val="en-US"/>
        </w:rPr>
        <w:t>. Women experiencing deprivation, limited access to healthcare services, or poor engagement with cervical screening are more likely to experience delayed detection of pre-cancerous abnormalities</w:t>
      </w:r>
      <w:r w:rsidR="00801925">
        <w:rPr>
          <w:rFonts w:ascii="Arial" w:hAnsi="Arial" w:cs="Arial"/>
          <w:lang w:val="en-US"/>
        </w:rPr>
        <w:t xml:space="preserve"> (</w:t>
      </w:r>
      <w:r w:rsidR="00801925" w:rsidRPr="008859B7">
        <w:rPr>
          <w:rFonts w:ascii="Arial" w:hAnsi="Arial" w:cs="Arial"/>
        </w:rPr>
        <w:t>Sahasrabuddhe</w:t>
      </w:r>
      <w:r w:rsidR="00801925">
        <w:rPr>
          <w:rFonts w:ascii="Arial" w:hAnsi="Arial" w:cs="Arial"/>
        </w:rPr>
        <w:t xml:space="preserve"> et al</w:t>
      </w:r>
      <w:r w:rsidR="001242A1">
        <w:rPr>
          <w:rFonts w:ascii="Arial" w:hAnsi="Arial" w:cs="Arial"/>
        </w:rPr>
        <w:t>.</w:t>
      </w:r>
      <w:r w:rsidR="00801925">
        <w:rPr>
          <w:rFonts w:ascii="Arial" w:hAnsi="Arial" w:cs="Arial"/>
        </w:rPr>
        <w:t>, 2024)</w:t>
      </w:r>
      <w:r w:rsidRPr="006B49F2">
        <w:rPr>
          <w:rFonts w:ascii="Arial" w:hAnsi="Arial" w:cs="Arial"/>
          <w:lang w:val="en-US"/>
        </w:rPr>
        <w:t>. Psychological barriers, including embarrassment, fear, anxiety, and cultural stigma, may further discourage participation in preventive services, indirectly increasing the risk of invasive disease</w:t>
      </w:r>
      <w:r w:rsidR="00801925">
        <w:rPr>
          <w:rFonts w:ascii="Arial" w:hAnsi="Arial" w:cs="Arial"/>
          <w:lang w:val="en-US"/>
        </w:rPr>
        <w:t xml:space="preserve"> (</w:t>
      </w:r>
      <w:proofErr w:type="spellStart"/>
      <w:r w:rsidR="00801925" w:rsidRPr="00B55C3F">
        <w:rPr>
          <w:rFonts w:ascii="Arial" w:hAnsi="Arial" w:cs="Arial"/>
        </w:rPr>
        <w:t>Momenimovahed</w:t>
      </w:r>
      <w:proofErr w:type="spellEnd"/>
      <w:r w:rsidR="00801925">
        <w:rPr>
          <w:rFonts w:ascii="Arial" w:hAnsi="Arial" w:cs="Arial"/>
        </w:rPr>
        <w:t xml:space="preserve"> and </w:t>
      </w:r>
      <w:proofErr w:type="spellStart"/>
      <w:r w:rsidR="00801925" w:rsidRPr="00B55C3F">
        <w:rPr>
          <w:rFonts w:ascii="Arial" w:hAnsi="Arial" w:cs="Arial"/>
        </w:rPr>
        <w:t>Salehiniya</w:t>
      </w:r>
      <w:proofErr w:type="spellEnd"/>
      <w:r w:rsidR="00801925">
        <w:rPr>
          <w:rFonts w:ascii="Arial" w:hAnsi="Arial" w:cs="Arial"/>
        </w:rPr>
        <w:t>, 2017)</w:t>
      </w:r>
      <w:r w:rsidRPr="006B49F2">
        <w:rPr>
          <w:rFonts w:ascii="Arial" w:hAnsi="Arial" w:cs="Arial"/>
          <w:lang w:val="en-US"/>
        </w:rPr>
        <w:t xml:space="preserve">. Consequently, cervical cancer is now understood through a biopsychosocial perspective that considers biological susceptibility alongside </w:t>
      </w:r>
      <w:proofErr w:type="spellStart"/>
      <w:r w:rsidRPr="006B49F2">
        <w:rPr>
          <w:rFonts w:ascii="Arial" w:hAnsi="Arial" w:cs="Arial"/>
          <w:lang w:val="en-US"/>
        </w:rPr>
        <w:t>behavioural</w:t>
      </w:r>
      <w:proofErr w:type="spellEnd"/>
      <w:r w:rsidRPr="006B49F2">
        <w:rPr>
          <w:rFonts w:ascii="Arial" w:hAnsi="Arial" w:cs="Arial"/>
          <w:lang w:val="en-US"/>
        </w:rPr>
        <w:t xml:space="preserve"> and social determinants of health</w:t>
      </w:r>
      <w:r w:rsidR="00334409">
        <w:rPr>
          <w:rFonts w:ascii="Arial" w:hAnsi="Arial" w:cs="Arial"/>
          <w:lang w:val="en-US"/>
        </w:rPr>
        <w:t xml:space="preserve"> (</w:t>
      </w:r>
      <w:proofErr w:type="spellStart"/>
      <w:r w:rsidR="00334409" w:rsidRPr="008F723C">
        <w:rPr>
          <w:rFonts w:ascii="Arial" w:hAnsi="Arial" w:cs="Arial"/>
        </w:rPr>
        <w:t>Okunade</w:t>
      </w:r>
      <w:proofErr w:type="spellEnd"/>
      <w:r w:rsidR="00334409">
        <w:rPr>
          <w:rFonts w:ascii="Arial" w:hAnsi="Arial" w:cs="Arial"/>
        </w:rPr>
        <w:t>, 2020)</w:t>
      </w:r>
      <w:r w:rsidRPr="006B49F2">
        <w:rPr>
          <w:rFonts w:ascii="Arial" w:hAnsi="Arial" w:cs="Arial"/>
          <w:lang w:val="en-US"/>
        </w:rPr>
        <w:t xml:space="preserve">. This broader understanding highlights that effective prevention requires not only vaccination and screening but also interventions that address inequalities, improve healthcare accessibility, and encourage greater participation in cervical cancer prevention </w:t>
      </w:r>
      <w:proofErr w:type="spellStart"/>
      <w:r w:rsidRPr="006B49F2">
        <w:rPr>
          <w:rFonts w:ascii="Arial" w:hAnsi="Arial" w:cs="Arial"/>
          <w:lang w:val="en-US"/>
        </w:rPr>
        <w:t>programmes</w:t>
      </w:r>
      <w:proofErr w:type="spellEnd"/>
      <w:r w:rsidR="001A0B76">
        <w:rPr>
          <w:rFonts w:ascii="Arial" w:hAnsi="Arial" w:cs="Arial"/>
          <w:lang w:val="en-US"/>
        </w:rPr>
        <w:t xml:space="preserve"> (</w:t>
      </w:r>
      <w:r w:rsidR="001A0B76" w:rsidRPr="008859B7">
        <w:rPr>
          <w:rFonts w:ascii="Arial" w:hAnsi="Arial" w:cs="Arial"/>
        </w:rPr>
        <w:t>Sahasrabuddhe</w:t>
      </w:r>
      <w:r w:rsidR="001A0B76">
        <w:rPr>
          <w:rFonts w:ascii="Arial" w:hAnsi="Arial" w:cs="Arial"/>
        </w:rPr>
        <w:t xml:space="preserve"> et al</w:t>
      </w:r>
      <w:r w:rsidR="001242A1">
        <w:rPr>
          <w:rFonts w:ascii="Arial" w:hAnsi="Arial" w:cs="Arial"/>
        </w:rPr>
        <w:t>.</w:t>
      </w:r>
      <w:r w:rsidR="001A0B76">
        <w:rPr>
          <w:rFonts w:ascii="Arial" w:hAnsi="Arial" w:cs="Arial"/>
        </w:rPr>
        <w:t>, 2024)</w:t>
      </w:r>
      <w:r w:rsidRPr="006B49F2">
        <w:rPr>
          <w:rFonts w:ascii="Arial" w:hAnsi="Arial" w:cs="Arial"/>
          <w:lang w:val="en-US"/>
        </w:rPr>
        <w:t>.</w:t>
      </w:r>
    </w:p>
    <w:p w14:paraId="338F6A14" w14:textId="3B9110E7" w:rsidR="00922CC1" w:rsidRPr="006B49F2" w:rsidRDefault="00922CC1" w:rsidP="00D91624">
      <w:pPr>
        <w:pStyle w:val="Heading3"/>
        <w:rPr>
          <w:lang w:val="en-US"/>
        </w:rPr>
      </w:pPr>
      <w:bookmarkStart w:id="19" w:name="_Toc239942966"/>
      <w:r w:rsidRPr="006B49F2">
        <w:rPr>
          <w:lang w:val="en-US"/>
        </w:rPr>
        <w:t>2.3.4. Psychological Barriers to Cervical Screening</w:t>
      </w:r>
      <w:bookmarkEnd w:id="19"/>
    </w:p>
    <w:p w14:paraId="1FE54048" w14:textId="035B3AF6"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 xml:space="preserve">Psychological barriers are among the most frequently reported factors influencing women's participation in cervical screening </w:t>
      </w:r>
      <w:proofErr w:type="spellStart"/>
      <w:r w:rsidRPr="006B49F2">
        <w:rPr>
          <w:rFonts w:ascii="Arial" w:hAnsi="Arial" w:cs="Arial"/>
          <w:lang w:val="en-US"/>
        </w:rPr>
        <w:t>programmes</w:t>
      </w:r>
      <w:proofErr w:type="spellEnd"/>
      <w:r w:rsidR="00D86F6E">
        <w:rPr>
          <w:rFonts w:ascii="Arial" w:hAnsi="Arial" w:cs="Arial"/>
          <w:lang w:val="en-US"/>
        </w:rPr>
        <w:t xml:space="preserve"> (</w:t>
      </w:r>
      <w:r w:rsidR="00D86F6E" w:rsidRPr="00D86F6E">
        <w:rPr>
          <w:rFonts w:ascii="Arial" w:hAnsi="Arial" w:cs="Arial"/>
        </w:rPr>
        <w:t>Lunsford</w:t>
      </w:r>
      <w:r w:rsidR="00D86F6E">
        <w:rPr>
          <w:rFonts w:ascii="Arial" w:hAnsi="Arial" w:cs="Arial"/>
        </w:rPr>
        <w:t xml:space="preserve"> et al</w:t>
      </w:r>
      <w:r w:rsidR="00004DCC">
        <w:rPr>
          <w:rFonts w:ascii="Arial" w:hAnsi="Arial" w:cs="Arial"/>
        </w:rPr>
        <w:t>.</w:t>
      </w:r>
      <w:r w:rsidR="00D86F6E">
        <w:rPr>
          <w:rFonts w:ascii="Arial" w:hAnsi="Arial" w:cs="Arial"/>
        </w:rPr>
        <w:t>, 2017)</w:t>
      </w:r>
      <w:r w:rsidRPr="006B49F2">
        <w:rPr>
          <w:rFonts w:ascii="Arial" w:hAnsi="Arial" w:cs="Arial"/>
          <w:lang w:val="en-US"/>
        </w:rPr>
        <w:t xml:space="preserve">. Numerous studies have identified embarrassment, fear of pain, anxiety regarding abnormal results, and concerns about exposing intimate body parts as major reasons for avoiding cervical screening (Judah et al., 2022). Women who have previously experienced discomfort during screening or who possess limited knowledge about the </w:t>
      </w:r>
      <w:r w:rsidRPr="006B49F2">
        <w:rPr>
          <w:rFonts w:ascii="Arial" w:hAnsi="Arial" w:cs="Arial"/>
          <w:lang w:val="en-US"/>
        </w:rPr>
        <w:lastRenderedPageBreak/>
        <w:t>procedure often perceive cervical screening as physically and emotionally distressing</w:t>
      </w:r>
      <w:r w:rsidR="00EE156C">
        <w:rPr>
          <w:rFonts w:ascii="Arial" w:hAnsi="Arial" w:cs="Arial"/>
          <w:lang w:val="en-US"/>
        </w:rPr>
        <w:t xml:space="preserve"> (</w:t>
      </w:r>
      <w:r w:rsidR="00EE156C" w:rsidRPr="00EE156C">
        <w:rPr>
          <w:rFonts w:ascii="Arial" w:hAnsi="Arial" w:cs="Arial"/>
        </w:rPr>
        <w:t>Shariati-</w:t>
      </w:r>
      <w:proofErr w:type="spellStart"/>
      <w:r w:rsidR="00EE156C" w:rsidRPr="00EE156C">
        <w:rPr>
          <w:rFonts w:ascii="Arial" w:hAnsi="Arial" w:cs="Arial"/>
        </w:rPr>
        <w:t>Sarcheshme</w:t>
      </w:r>
      <w:proofErr w:type="spellEnd"/>
      <w:r w:rsidR="00EE156C">
        <w:rPr>
          <w:rFonts w:ascii="Arial" w:hAnsi="Arial" w:cs="Arial"/>
        </w:rPr>
        <w:t xml:space="preserve"> et al</w:t>
      </w:r>
      <w:r w:rsidR="001242A1">
        <w:rPr>
          <w:rFonts w:ascii="Arial" w:hAnsi="Arial" w:cs="Arial"/>
        </w:rPr>
        <w:t>.</w:t>
      </w:r>
      <w:r w:rsidR="00EE156C">
        <w:rPr>
          <w:rFonts w:ascii="Arial" w:hAnsi="Arial" w:cs="Arial"/>
        </w:rPr>
        <w:t>, 2024)</w:t>
      </w:r>
      <w:r w:rsidRPr="006B49F2">
        <w:rPr>
          <w:rFonts w:ascii="Arial" w:hAnsi="Arial" w:cs="Arial"/>
          <w:lang w:val="en-US"/>
        </w:rPr>
        <w:t>. These perceptions are further reinforced by cultural beliefs and social stigma surrounding sexual and reproductive health, particularly among women from conservative communities</w:t>
      </w:r>
      <w:r w:rsidR="00BC7012">
        <w:rPr>
          <w:rFonts w:ascii="Arial" w:hAnsi="Arial" w:cs="Arial"/>
          <w:lang w:val="en-US"/>
        </w:rPr>
        <w:t xml:space="preserve"> (</w:t>
      </w:r>
      <w:r w:rsidR="00004DCC" w:rsidRPr="00004DCC">
        <w:rPr>
          <w:rFonts w:ascii="Arial" w:hAnsi="Arial" w:cs="Arial"/>
        </w:rPr>
        <w:t>Stuart</w:t>
      </w:r>
      <w:r w:rsidR="00004DCC">
        <w:rPr>
          <w:rFonts w:ascii="Arial" w:hAnsi="Arial" w:cs="Arial"/>
        </w:rPr>
        <w:t xml:space="preserve"> and </w:t>
      </w:r>
      <w:proofErr w:type="spellStart"/>
      <w:r w:rsidR="00004DCC" w:rsidRPr="00004DCC">
        <w:rPr>
          <w:rFonts w:ascii="Arial" w:hAnsi="Arial" w:cs="Arial"/>
        </w:rPr>
        <w:t>D’Lima</w:t>
      </w:r>
      <w:proofErr w:type="spellEnd"/>
      <w:r w:rsidR="00BC7012">
        <w:rPr>
          <w:rFonts w:ascii="Arial" w:hAnsi="Arial" w:cs="Arial"/>
        </w:rPr>
        <w:t>, 20</w:t>
      </w:r>
      <w:r w:rsidR="00004DCC">
        <w:rPr>
          <w:rFonts w:ascii="Arial" w:hAnsi="Arial" w:cs="Arial"/>
        </w:rPr>
        <w:t>22</w:t>
      </w:r>
      <w:r w:rsidR="00BC7012">
        <w:rPr>
          <w:rFonts w:ascii="Arial" w:hAnsi="Arial" w:cs="Arial"/>
        </w:rPr>
        <w:t>)</w:t>
      </w:r>
      <w:r w:rsidRPr="006B49F2">
        <w:rPr>
          <w:rFonts w:ascii="Arial" w:hAnsi="Arial" w:cs="Arial"/>
          <w:lang w:val="en-US"/>
        </w:rPr>
        <w:t>. Consequently, psychological distress frequently delays screening attendance, reducing opportunities for early detection and increasing the likelihood of disease progression</w:t>
      </w:r>
      <w:r w:rsidR="00BC7012">
        <w:rPr>
          <w:rFonts w:ascii="Arial" w:hAnsi="Arial" w:cs="Arial"/>
          <w:lang w:val="en-US"/>
        </w:rPr>
        <w:t xml:space="preserve"> (</w:t>
      </w:r>
      <w:r w:rsidR="00BC7012" w:rsidRPr="00EE156C">
        <w:rPr>
          <w:rFonts w:ascii="Arial" w:hAnsi="Arial" w:cs="Arial"/>
        </w:rPr>
        <w:t>Shariati-</w:t>
      </w:r>
      <w:proofErr w:type="spellStart"/>
      <w:r w:rsidR="00BC7012" w:rsidRPr="00EE156C">
        <w:rPr>
          <w:rFonts w:ascii="Arial" w:hAnsi="Arial" w:cs="Arial"/>
        </w:rPr>
        <w:t>Sarcheshme</w:t>
      </w:r>
      <w:proofErr w:type="spellEnd"/>
      <w:r w:rsidR="00BC7012">
        <w:rPr>
          <w:rFonts w:ascii="Arial" w:hAnsi="Arial" w:cs="Arial"/>
        </w:rPr>
        <w:t xml:space="preserve"> et al</w:t>
      </w:r>
      <w:r w:rsidR="006A188B">
        <w:rPr>
          <w:rFonts w:ascii="Arial" w:hAnsi="Arial" w:cs="Arial"/>
        </w:rPr>
        <w:t>.</w:t>
      </w:r>
      <w:r w:rsidR="00BC7012">
        <w:rPr>
          <w:rFonts w:ascii="Arial" w:hAnsi="Arial" w:cs="Arial"/>
        </w:rPr>
        <w:t>, 2024)</w:t>
      </w:r>
      <w:r w:rsidRPr="006B49F2">
        <w:rPr>
          <w:rFonts w:ascii="Arial" w:hAnsi="Arial" w:cs="Arial"/>
          <w:lang w:val="en-US"/>
        </w:rPr>
        <w:t>.</w:t>
      </w:r>
    </w:p>
    <w:p w14:paraId="38DFDAC8" w14:textId="05D7B709"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 xml:space="preserve">Although the importance of psychological barriers is consistently </w:t>
      </w:r>
      <w:proofErr w:type="spellStart"/>
      <w:r w:rsidRPr="006B49F2">
        <w:rPr>
          <w:rFonts w:ascii="Arial" w:hAnsi="Arial" w:cs="Arial"/>
          <w:lang w:val="en-US"/>
        </w:rPr>
        <w:t>recognised</w:t>
      </w:r>
      <w:proofErr w:type="spellEnd"/>
      <w:r w:rsidRPr="006B49F2">
        <w:rPr>
          <w:rFonts w:ascii="Arial" w:hAnsi="Arial" w:cs="Arial"/>
          <w:lang w:val="en-US"/>
        </w:rPr>
        <w:t xml:space="preserve"> within the literature, researchers differ regarding the most effective strategies for addressing these challenges</w:t>
      </w:r>
      <w:r w:rsidR="00BC7012">
        <w:rPr>
          <w:rFonts w:ascii="Arial" w:hAnsi="Arial" w:cs="Arial"/>
          <w:lang w:val="en-US"/>
        </w:rPr>
        <w:t xml:space="preserve"> </w:t>
      </w:r>
      <w:r w:rsidR="00BC7012" w:rsidRPr="006B49F2">
        <w:rPr>
          <w:rFonts w:ascii="Arial" w:hAnsi="Arial" w:cs="Arial"/>
          <w:lang w:val="en-US"/>
        </w:rPr>
        <w:t>(</w:t>
      </w:r>
      <w:r w:rsidR="00F12AEF" w:rsidRPr="00F12AEF">
        <w:rPr>
          <w:rFonts w:ascii="Arial" w:hAnsi="Arial" w:cs="Arial"/>
        </w:rPr>
        <w:t>Ramachandran</w:t>
      </w:r>
      <w:r w:rsidR="00F12AEF">
        <w:rPr>
          <w:rFonts w:ascii="Arial" w:hAnsi="Arial" w:cs="Arial"/>
          <w:lang w:val="en-US"/>
        </w:rPr>
        <w:t xml:space="preserve"> and </w:t>
      </w:r>
      <w:proofErr w:type="spellStart"/>
      <w:r w:rsidR="00F12AEF" w:rsidRPr="00F12AEF">
        <w:rPr>
          <w:rFonts w:ascii="Arial" w:hAnsi="Arial" w:cs="Arial"/>
        </w:rPr>
        <w:t>Dörk</w:t>
      </w:r>
      <w:proofErr w:type="spellEnd"/>
      <w:r w:rsidR="00BC7012" w:rsidRPr="006B49F2">
        <w:rPr>
          <w:rFonts w:ascii="Arial" w:hAnsi="Arial" w:cs="Arial"/>
          <w:lang w:val="en-US"/>
        </w:rPr>
        <w:t>et, 202</w:t>
      </w:r>
      <w:r w:rsidR="00F12AEF">
        <w:rPr>
          <w:rFonts w:ascii="Arial" w:hAnsi="Arial" w:cs="Arial"/>
          <w:lang w:val="en-US"/>
        </w:rPr>
        <w:t>1)</w:t>
      </w:r>
      <w:r w:rsidRPr="006B49F2">
        <w:rPr>
          <w:rFonts w:ascii="Arial" w:hAnsi="Arial" w:cs="Arial"/>
          <w:lang w:val="en-US"/>
        </w:rPr>
        <w:t>. Some studies suggest that improving public education and awareness campaigns can reduce fear and misconceptions surrounding cervical screening, thereby increasing participation rates</w:t>
      </w:r>
      <w:r w:rsidR="00BF3CFE">
        <w:rPr>
          <w:rFonts w:ascii="Arial" w:hAnsi="Arial" w:cs="Arial"/>
          <w:lang w:val="en-US"/>
        </w:rPr>
        <w:t xml:space="preserve"> (</w:t>
      </w:r>
      <w:r w:rsidR="00BF3CFE" w:rsidRPr="00D86F6E">
        <w:rPr>
          <w:rFonts w:ascii="Arial" w:hAnsi="Arial" w:cs="Arial"/>
        </w:rPr>
        <w:t>Lunsford</w:t>
      </w:r>
      <w:r w:rsidR="00BF3CFE">
        <w:rPr>
          <w:rFonts w:ascii="Arial" w:hAnsi="Arial" w:cs="Arial"/>
        </w:rPr>
        <w:t xml:space="preserve"> et al</w:t>
      </w:r>
      <w:r w:rsidR="006A188B">
        <w:rPr>
          <w:rFonts w:ascii="Arial" w:hAnsi="Arial" w:cs="Arial"/>
        </w:rPr>
        <w:t>.</w:t>
      </w:r>
      <w:r w:rsidR="00BF3CFE">
        <w:rPr>
          <w:rFonts w:ascii="Arial" w:hAnsi="Arial" w:cs="Arial"/>
        </w:rPr>
        <w:t>, 2017)</w:t>
      </w:r>
      <w:r w:rsidRPr="006B49F2">
        <w:rPr>
          <w:rFonts w:ascii="Arial" w:hAnsi="Arial" w:cs="Arial"/>
          <w:lang w:val="en-US"/>
        </w:rPr>
        <w:t>. Others argue that education alone is insufficient because emotional responses are often influenced by previous healthcare experiences, cultural norms, and trust in healthcare professionals</w:t>
      </w:r>
      <w:r w:rsidR="00BC7012">
        <w:rPr>
          <w:rFonts w:ascii="Arial" w:hAnsi="Arial" w:cs="Arial"/>
          <w:lang w:val="en-US"/>
        </w:rPr>
        <w:t xml:space="preserve"> (</w:t>
      </w:r>
      <w:r w:rsidR="006A188B" w:rsidRPr="006A188B">
        <w:rPr>
          <w:rFonts w:ascii="Arial" w:hAnsi="Arial" w:cs="Arial"/>
        </w:rPr>
        <w:t>Lemmo</w:t>
      </w:r>
      <w:r w:rsidR="006A188B">
        <w:rPr>
          <w:rFonts w:ascii="Arial" w:hAnsi="Arial" w:cs="Arial"/>
        </w:rPr>
        <w:t xml:space="preserve"> </w:t>
      </w:r>
      <w:r w:rsidR="00BC7012">
        <w:rPr>
          <w:rFonts w:ascii="Arial" w:hAnsi="Arial" w:cs="Arial"/>
        </w:rPr>
        <w:t>et al</w:t>
      </w:r>
      <w:r w:rsidR="006A188B">
        <w:rPr>
          <w:rFonts w:ascii="Arial" w:hAnsi="Arial" w:cs="Arial"/>
        </w:rPr>
        <w:t>.</w:t>
      </w:r>
      <w:r w:rsidR="00BC7012">
        <w:rPr>
          <w:rFonts w:ascii="Arial" w:hAnsi="Arial" w:cs="Arial"/>
        </w:rPr>
        <w:t>, 20</w:t>
      </w:r>
      <w:r w:rsidR="006A188B">
        <w:rPr>
          <w:rFonts w:ascii="Arial" w:hAnsi="Arial" w:cs="Arial"/>
        </w:rPr>
        <w:t>21</w:t>
      </w:r>
      <w:r w:rsidR="00BC7012">
        <w:rPr>
          <w:rFonts w:ascii="Arial" w:hAnsi="Arial" w:cs="Arial"/>
        </w:rPr>
        <w:t>)</w:t>
      </w:r>
      <w:r w:rsidRPr="006B49F2">
        <w:rPr>
          <w:rFonts w:ascii="Arial" w:hAnsi="Arial" w:cs="Arial"/>
          <w:lang w:val="en-US"/>
        </w:rPr>
        <w:t>. This indicates that psychological barriers should be addressed through multifaceted interventions combining health education, effective communication, culturally sensitive services, and patient-</w:t>
      </w:r>
      <w:proofErr w:type="spellStart"/>
      <w:r w:rsidRPr="006B49F2">
        <w:rPr>
          <w:rFonts w:ascii="Arial" w:hAnsi="Arial" w:cs="Arial"/>
          <w:lang w:val="en-US"/>
        </w:rPr>
        <w:t>centred</w:t>
      </w:r>
      <w:proofErr w:type="spellEnd"/>
      <w:r w:rsidRPr="006B49F2">
        <w:rPr>
          <w:rFonts w:ascii="Arial" w:hAnsi="Arial" w:cs="Arial"/>
          <w:lang w:val="en-US"/>
        </w:rPr>
        <w:t xml:space="preserve"> care rather than relying solely on information provision</w:t>
      </w:r>
      <w:r w:rsidR="00BC7012">
        <w:rPr>
          <w:rFonts w:ascii="Arial" w:hAnsi="Arial" w:cs="Arial"/>
          <w:lang w:val="en-US"/>
        </w:rPr>
        <w:t xml:space="preserve"> </w:t>
      </w:r>
      <w:r w:rsidR="00BC7012" w:rsidRPr="006B49F2">
        <w:rPr>
          <w:rFonts w:ascii="Arial" w:hAnsi="Arial" w:cs="Arial"/>
          <w:lang w:val="en-US"/>
        </w:rPr>
        <w:t>(Judah et al., 2022)</w:t>
      </w:r>
      <w:r w:rsidRPr="006B49F2">
        <w:rPr>
          <w:rFonts w:ascii="Arial" w:hAnsi="Arial" w:cs="Arial"/>
          <w:lang w:val="en-US"/>
        </w:rPr>
        <w:t>. Such findings demonstrate that improving screening uptake requires greater attention to women's emotional experiences alongside biomedical prevention strategies</w:t>
      </w:r>
      <w:r w:rsidR="00BC7012">
        <w:rPr>
          <w:rFonts w:ascii="Arial" w:hAnsi="Arial" w:cs="Arial"/>
          <w:lang w:val="en-US"/>
        </w:rPr>
        <w:t xml:space="preserve"> (</w:t>
      </w:r>
      <w:r w:rsidR="00BC7012" w:rsidRPr="00EE156C">
        <w:rPr>
          <w:rFonts w:ascii="Arial" w:hAnsi="Arial" w:cs="Arial"/>
        </w:rPr>
        <w:t>Shariati-</w:t>
      </w:r>
      <w:proofErr w:type="spellStart"/>
      <w:r w:rsidR="00BC7012" w:rsidRPr="00EE156C">
        <w:rPr>
          <w:rFonts w:ascii="Arial" w:hAnsi="Arial" w:cs="Arial"/>
        </w:rPr>
        <w:t>Sarcheshme</w:t>
      </w:r>
      <w:proofErr w:type="spellEnd"/>
      <w:r w:rsidR="00BC7012">
        <w:rPr>
          <w:rFonts w:ascii="Arial" w:hAnsi="Arial" w:cs="Arial"/>
        </w:rPr>
        <w:t xml:space="preserve"> et al</w:t>
      </w:r>
      <w:r w:rsidR="006A188B">
        <w:rPr>
          <w:rFonts w:ascii="Arial" w:hAnsi="Arial" w:cs="Arial"/>
        </w:rPr>
        <w:t>.</w:t>
      </w:r>
      <w:r w:rsidR="00BC7012">
        <w:rPr>
          <w:rFonts w:ascii="Arial" w:hAnsi="Arial" w:cs="Arial"/>
        </w:rPr>
        <w:t>, 2024).</w:t>
      </w:r>
    </w:p>
    <w:p w14:paraId="763AB304" w14:textId="36C9B199" w:rsidR="00922CC1" w:rsidRPr="006B49F2" w:rsidRDefault="00922CC1" w:rsidP="00D91624">
      <w:pPr>
        <w:pStyle w:val="Heading3"/>
        <w:rPr>
          <w:lang w:val="en-US"/>
        </w:rPr>
      </w:pPr>
      <w:bookmarkStart w:id="20" w:name="_Toc239942967"/>
      <w:r w:rsidRPr="006B49F2">
        <w:rPr>
          <w:lang w:val="en-US"/>
        </w:rPr>
        <w:t>2.3.</w:t>
      </w:r>
      <w:r w:rsidR="00B347FA">
        <w:rPr>
          <w:lang w:val="en-US"/>
        </w:rPr>
        <w:t>5</w:t>
      </w:r>
      <w:r w:rsidRPr="006B49F2">
        <w:rPr>
          <w:lang w:val="en-US"/>
        </w:rPr>
        <w:t xml:space="preserve"> Socio-economic Barriers to Cervical Screening</w:t>
      </w:r>
      <w:bookmarkEnd w:id="20"/>
    </w:p>
    <w:p w14:paraId="44F29185" w14:textId="13F025D5"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Socio-economic factors have been consistently identified as significant determinants of cervical screening participation and early cancer detection</w:t>
      </w:r>
      <w:r w:rsidR="00F83A0A">
        <w:rPr>
          <w:rFonts w:ascii="Arial" w:hAnsi="Arial" w:cs="Arial"/>
          <w:lang w:val="en-US"/>
        </w:rPr>
        <w:t xml:space="preserve"> (</w:t>
      </w:r>
      <w:r w:rsidR="00F83A0A" w:rsidRPr="00F83A0A">
        <w:rPr>
          <w:rFonts w:ascii="Arial" w:hAnsi="Arial" w:cs="Arial"/>
        </w:rPr>
        <w:t>Marlow</w:t>
      </w:r>
      <w:r w:rsidR="00F83A0A">
        <w:rPr>
          <w:rFonts w:ascii="Arial" w:hAnsi="Arial" w:cs="Arial"/>
        </w:rPr>
        <w:t xml:space="preserve"> et al</w:t>
      </w:r>
      <w:r w:rsidR="001242A1">
        <w:rPr>
          <w:rFonts w:ascii="Arial" w:hAnsi="Arial" w:cs="Arial"/>
        </w:rPr>
        <w:t>.</w:t>
      </w:r>
      <w:r w:rsidR="00F83A0A">
        <w:rPr>
          <w:rFonts w:ascii="Arial" w:hAnsi="Arial" w:cs="Arial"/>
        </w:rPr>
        <w:t>, 2019)</w:t>
      </w:r>
      <w:r w:rsidRPr="006B49F2">
        <w:rPr>
          <w:rFonts w:ascii="Arial" w:hAnsi="Arial" w:cs="Arial"/>
          <w:lang w:val="en-US"/>
        </w:rPr>
        <w:t>. Women from lower-income households, those with limited educational attainment, and individuals residing in deprived communities are less likely to participate in routine cervical screening than women from more affluent backgrounds (Groves and Brooks, 2022). Financial constraints, inflexible working hours, transport difficulties, and competing family responsibilities often reduce the ability to attend screening appointments despite services being available through the NHS</w:t>
      </w:r>
      <w:r w:rsidR="002F4795">
        <w:rPr>
          <w:rFonts w:ascii="Arial" w:hAnsi="Arial" w:cs="Arial"/>
          <w:lang w:val="en-US"/>
        </w:rPr>
        <w:t xml:space="preserve"> (</w:t>
      </w:r>
      <w:r w:rsidR="002F4795" w:rsidRPr="002F4795">
        <w:rPr>
          <w:rFonts w:ascii="Arial" w:hAnsi="Arial" w:cs="Arial"/>
        </w:rPr>
        <w:t>Urwin</w:t>
      </w:r>
      <w:r w:rsidR="002F4795">
        <w:rPr>
          <w:rFonts w:ascii="Arial" w:hAnsi="Arial" w:cs="Arial"/>
        </w:rPr>
        <w:t xml:space="preserve"> et al</w:t>
      </w:r>
      <w:r w:rsidR="001242A1">
        <w:rPr>
          <w:rFonts w:ascii="Arial" w:hAnsi="Arial" w:cs="Arial"/>
        </w:rPr>
        <w:t>.</w:t>
      </w:r>
      <w:r w:rsidR="002F4795">
        <w:rPr>
          <w:rFonts w:ascii="Arial" w:hAnsi="Arial" w:cs="Arial"/>
        </w:rPr>
        <w:t>, 2024)</w:t>
      </w:r>
      <w:r w:rsidRPr="006B49F2">
        <w:rPr>
          <w:rFonts w:ascii="Arial" w:hAnsi="Arial" w:cs="Arial"/>
          <w:lang w:val="en-US"/>
        </w:rPr>
        <w:t xml:space="preserve">. Furthermore, women from minority ethnic communities may experience language barriers, lower levels of health literacy, and cultural beliefs that discourage </w:t>
      </w:r>
      <w:r w:rsidRPr="006B49F2">
        <w:rPr>
          <w:rFonts w:ascii="Arial" w:hAnsi="Arial" w:cs="Arial"/>
          <w:lang w:val="en-US"/>
        </w:rPr>
        <w:lastRenderedPageBreak/>
        <w:t>engagement with preventive healthcare</w:t>
      </w:r>
      <w:r w:rsidR="000C301D">
        <w:rPr>
          <w:rFonts w:ascii="Arial" w:hAnsi="Arial" w:cs="Arial"/>
          <w:lang w:val="en-US"/>
        </w:rPr>
        <w:t xml:space="preserve"> (</w:t>
      </w:r>
      <w:r w:rsidR="000C301D" w:rsidRPr="00F83A0A">
        <w:rPr>
          <w:rFonts w:ascii="Arial" w:hAnsi="Arial" w:cs="Arial"/>
        </w:rPr>
        <w:t>Marlow</w:t>
      </w:r>
      <w:r w:rsidR="000C301D">
        <w:rPr>
          <w:rFonts w:ascii="Arial" w:hAnsi="Arial" w:cs="Arial"/>
        </w:rPr>
        <w:t xml:space="preserve"> et al</w:t>
      </w:r>
      <w:r w:rsidR="001242A1">
        <w:rPr>
          <w:rFonts w:ascii="Arial" w:hAnsi="Arial" w:cs="Arial"/>
        </w:rPr>
        <w:t>.</w:t>
      </w:r>
      <w:r w:rsidR="000C301D">
        <w:rPr>
          <w:rFonts w:ascii="Arial" w:hAnsi="Arial" w:cs="Arial"/>
        </w:rPr>
        <w:t>, 2019)</w:t>
      </w:r>
      <w:r w:rsidRPr="006B49F2">
        <w:rPr>
          <w:rFonts w:ascii="Arial" w:hAnsi="Arial" w:cs="Arial"/>
          <w:lang w:val="en-US"/>
        </w:rPr>
        <w:t>. These inequalities contribute to delayed diagnosis, resulting in more advanced disease and poorer treatment outcomes</w:t>
      </w:r>
      <w:r w:rsidR="00BF3CFE">
        <w:rPr>
          <w:rFonts w:ascii="Arial" w:hAnsi="Arial" w:cs="Arial"/>
          <w:lang w:val="en-US"/>
        </w:rPr>
        <w:t xml:space="preserve"> (</w:t>
      </w:r>
      <w:proofErr w:type="spellStart"/>
      <w:r w:rsidR="004A6B7E" w:rsidRPr="004A6B7E">
        <w:rPr>
          <w:rFonts w:ascii="Arial" w:hAnsi="Arial" w:cs="Arial"/>
        </w:rPr>
        <w:t>Bozhar</w:t>
      </w:r>
      <w:proofErr w:type="spellEnd"/>
      <w:r w:rsidR="004A6B7E">
        <w:rPr>
          <w:rFonts w:ascii="Arial" w:hAnsi="Arial" w:cs="Arial"/>
        </w:rPr>
        <w:t xml:space="preserve"> </w:t>
      </w:r>
      <w:r w:rsidR="00BF3CFE">
        <w:rPr>
          <w:rFonts w:ascii="Arial" w:hAnsi="Arial" w:cs="Arial"/>
        </w:rPr>
        <w:t>et al</w:t>
      </w:r>
      <w:r w:rsidR="004A6B7E">
        <w:rPr>
          <w:rFonts w:ascii="Arial" w:hAnsi="Arial" w:cs="Arial"/>
        </w:rPr>
        <w:t>.</w:t>
      </w:r>
      <w:r w:rsidR="00BF3CFE">
        <w:rPr>
          <w:rFonts w:ascii="Arial" w:hAnsi="Arial" w:cs="Arial"/>
        </w:rPr>
        <w:t>, 20</w:t>
      </w:r>
      <w:r w:rsidR="004A6B7E">
        <w:rPr>
          <w:rFonts w:ascii="Arial" w:hAnsi="Arial" w:cs="Arial"/>
        </w:rPr>
        <w:t>22</w:t>
      </w:r>
      <w:r w:rsidR="00BF3CFE">
        <w:rPr>
          <w:rFonts w:ascii="Arial" w:hAnsi="Arial" w:cs="Arial"/>
        </w:rPr>
        <w:t>)</w:t>
      </w:r>
      <w:r w:rsidRPr="006B49F2">
        <w:rPr>
          <w:rFonts w:ascii="Arial" w:hAnsi="Arial" w:cs="Arial"/>
          <w:lang w:val="en-US"/>
        </w:rPr>
        <w:t>. Consequently, socio-economic disadvantage continues to undermine the effectiveness of national cervical cancer prevention strategies</w:t>
      </w:r>
      <w:r w:rsidR="002E541F">
        <w:rPr>
          <w:rFonts w:ascii="Arial" w:hAnsi="Arial" w:cs="Arial"/>
          <w:lang w:val="en-US"/>
        </w:rPr>
        <w:t xml:space="preserve"> (</w:t>
      </w:r>
      <w:r w:rsidR="002E541F" w:rsidRPr="002F4795">
        <w:rPr>
          <w:rFonts w:ascii="Arial" w:hAnsi="Arial" w:cs="Arial"/>
        </w:rPr>
        <w:t>Urwin</w:t>
      </w:r>
      <w:r w:rsidR="002E541F">
        <w:rPr>
          <w:rFonts w:ascii="Arial" w:hAnsi="Arial" w:cs="Arial"/>
        </w:rPr>
        <w:t xml:space="preserve"> et al</w:t>
      </w:r>
      <w:r w:rsidR="001242A1">
        <w:rPr>
          <w:rFonts w:ascii="Arial" w:hAnsi="Arial" w:cs="Arial"/>
        </w:rPr>
        <w:t>.</w:t>
      </w:r>
      <w:r w:rsidR="002E541F">
        <w:rPr>
          <w:rFonts w:ascii="Arial" w:hAnsi="Arial" w:cs="Arial"/>
        </w:rPr>
        <w:t>, 2024)</w:t>
      </w:r>
      <w:r w:rsidRPr="006B49F2">
        <w:rPr>
          <w:rFonts w:ascii="Arial" w:hAnsi="Arial" w:cs="Arial"/>
          <w:lang w:val="en-US"/>
        </w:rPr>
        <w:t>.</w:t>
      </w:r>
    </w:p>
    <w:p w14:paraId="28C578E7" w14:textId="49CF8D69"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 xml:space="preserve">The literature increasingly </w:t>
      </w:r>
      <w:proofErr w:type="spellStart"/>
      <w:r w:rsidRPr="006B49F2">
        <w:rPr>
          <w:rFonts w:ascii="Arial" w:hAnsi="Arial" w:cs="Arial"/>
          <w:lang w:val="en-US"/>
        </w:rPr>
        <w:t>recognises</w:t>
      </w:r>
      <w:proofErr w:type="spellEnd"/>
      <w:r w:rsidRPr="006B49F2">
        <w:rPr>
          <w:rFonts w:ascii="Arial" w:hAnsi="Arial" w:cs="Arial"/>
          <w:lang w:val="en-US"/>
        </w:rPr>
        <w:t xml:space="preserve"> that socio-economic barriers extend beyond individual financial circumstances and reflect broader structural inequalities within society</w:t>
      </w:r>
      <w:r w:rsidR="00DE0345">
        <w:rPr>
          <w:rFonts w:ascii="Arial" w:hAnsi="Arial" w:cs="Arial"/>
          <w:lang w:val="en-US"/>
        </w:rPr>
        <w:t xml:space="preserve"> (</w:t>
      </w:r>
      <w:r w:rsidR="00DE0345" w:rsidRPr="00F83A0A">
        <w:rPr>
          <w:rFonts w:ascii="Arial" w:hAnsi="Arial" w:cs="Arial"/>
        </w:rPr>
        <w:t>Marlow</w:t>
      </w:r>
      <w:r w:rsidR="00DE0345">
        <w:rPr>
          <w:rFonts w:ascii="Arial" w:hAnsi="Arial" w:cs="Arial"/>
        </w:rPr>
        <w:t xml:space="preserve"> et al</w:t>
      </w:r>
      <w:r w:rsidR="001242A1">
        <w:rPr>
          <w:rFonts w:ascii="Arial" w:hAnsi="Arial" w:cs="Arial"/>
        </w:rPr>
        <w:t>.</w:t>
      </w:r>
      <w:r w:rsidR="00DE0345">
        <w:rPr>
          <w:rFonts w:ascii="Arial" w:hAnsi="Arial" w:cs="Arial"/>
        </w:rPr>
        <w:t>, 2019)</w:t>
      </w:r>
      <w:r w:rsidRPr="006B49F2">
        <w:rPr>
          <w:rFonts w:ascii="Arial" w:hAnsi="Arial" w:cs="Arial"/>
          <w:lang w:val="en-US"/>
        </w:rPr>
        <w:t xml:space="preserve">. While some researchers argue that improving public awareness may encourage greater </w:t>
      </w:r>
      <w:r w:rsidR="00BF3CFE">
        <w:rPr>
          <w:rFonts w:ascii="Arial" w:hAnsi="Arial" w:cs="Arial"/>
          <w:lang w:val="en-US"/>
        </w:rPr>
        <w:t>participation in screening</w:t>
      </w:r>
      <w:r w:rsidRPr="006B49F2">
        <w:rPr>
          <w:rFonts w:ascii="Arial" w:hAnsi="Arial" w:cs="Arial"/>
          <w:lang w:val="en-US"/>
        </w:rPr>
        <w:t>, others contend that educational interventions alone cannot overcome persistent inequalities in healthcare access</w:t>
      </w:r>
      <w:r w:rsidR="00ED74EB">
        <w:rPr>
          <w:rFonts w:ascii="Arial" w:hAnsi="Arial" w:cs="Arial"/>
          <w:lang w:val="en-US"/>
        </w:rPr>
        <w:t xml:space="preserve"> (</w:t>
      </w:r>
      <w:r w:rsidR="00332FB2" w:rsidRPr="00332FB2">
        <w:rPr>
          <w:rFonts w:ascii="Arial" w:hAnsi="Arial" w:cs="Arial"/>
        </w:rPr>
        <w:t>Broberg</w:t>
      </w:r>
      <w:r w:rsidR="00332FB2">
        <w:rPr>
          <w:rFonts w:ascii="Arial" w:hAnsi="Arial" w:cs="Arial"/>
        </w:rPr>
        <w:t xml:space="preserve"> </w:t>
      </w:r>
      <w:r w:rsidR="00ED74EB">
        <w:rPr>
          <w:rFonts w:ascii="Arial" w:hAnsi="Arial" w:cs="Arial"/>
        </w:rPr>
        <w:t>et al</w:t>
      </w:r>
      <w:r w:rsidR="001242A1">
        <w:rPr>
          <w:rFonts w:ascii="Arial" w:hAnsi="Arial" w:cs="Arial"/>
        </w:rPr>
        <w:t>.</w:t>
      </w:r>
      <w:r w:rsidR="00ED74EB">
        <w:rPr>
          <w:rFonts w:ascii="Arial" w:hAnsi="Arial" w:cs="Arial"/>
        </w:rPr>
        <w:t>, 20</w:t>
      </w:r>
      <w:r w:rsidR="00332FB2">
        <w:rPr>
          <w:rFonts w:ascii="Arial" w:hAnsi="Arial" w:cs="Arial"/>
        </w:rPr>
        <w:t>18</w:t>
      </w:r>
      <w:r w:rsidR="00ED74EB">
        <w:rPr>
          <w:rFonts w:ascii="Arial" w:hAnsi="Arial" w:cs="Arial"/>
        </w:rPr>
        <w:t>)</w:t>
      </w:r>
      <w:r w:rsidRPr="006B49F2">
        <w:rPr>
          <w:rFonts w:ascii="Arial" w:hAnsi="Arial" w:cs="Arial"/>
          <w:lang w:val="en-US"/>
        </w:rPr>
        <w:t xml:space="preserve">. Evidence suggests that targeted community outreach </w:t>
      </w:r>
      <w:proofErr w:type="spellStart"/>
      <w:r w:rsidRPr="006B49F2">
        <w:rPr>
          <w:rFonts w:ascii="Arial" w:hAnsi="Arial" w:cs="Arial"/>
          <w:lang w:val="en-US"/>
        </w:rPr>
        <w:t>programmes</w:t>
      </w:r>
      <w:proofErr w:type="spellEnd"/>
      <w:r w:rsidRPr="006B49F2">
        <w:rPr>
          <w:rFonts w:ascii="Arial" w:hAnsi="Arial" w:cs="Arial"/>
          <w:lang w:val="en-US"/>
        </w:rPr>
        <w:t>, culturally appropriate health promotion initiatives, and policies designed to improve accessibility are more effective in reducing disparities among underserved populations</w:t>
      </w:r>
      <w:r w:rsidR="002E541F">
        <w:rPr>
          <w:rFonts w:ascii="Arial" w:hAnsi="Arial" w:cs="Arial"/>
          <w:lang w:val="en-US"/>
        </w:rPr>
        <w:t xml:space="preserve"> (</w:t>
      </w:r>
      <w:r w:rsidR="002E541F" w:rsidRPr="002F4795">
        <w:rPr>
          <w:rFonts w:ascii="Arial" w:hAnsi="Arial" w:cs="Arial"/>
        </w:rPr>
        <w:t>Urwin</w:t>
      </w:r>
      <w:r w:rsidR="002E541F">
        <w:rPr>
          <w:rFonts w:ascii="Arial" w:hAnsi="Arial" w:cs="Arial"/>
        </w:rPr>
        <w:t xml:space="preserve"> et al</w:t>
      </w:r>
      <w:r w:rsidR="001242A1">
        <w:rPr>
          <w:rFonts w:ascii="Arial" w:hAnsi="Arial" w:cs="Arial"/>
        </w:rPr>
        <w:t>.</w:t>
      </w:r>
      <w:r w:rsidR="002E541F">
        <w:rPr>
          <w:rFonts w:ascii="Arial" w:hAnsi="Arial" w:cs="Arial"/>
        </w:rPr>
        <w:t>, 2024)</w:t>
      </w:r>
      <w:r w:rsidRPr="006B49F2">
        <w:rPr>
          <w:rFonts w:ascii="Arial" w:hAnsi="Arial" w:cs="Arial"/>
          <w:lang w:val="en-US"/>
        </w:rPr>
        <w:t>. Nevertheless, several studies acknowledge that socio-economic inequalities remain deeply embedded within healthcare systems, making them difficult to eliminate through isolated interventions</w:t>
      </w:r>
      <w:r w:rsidR="00BF3CFE">
        <w:rPr>
          <w:rFonts w:ascii="Arial" w:hAnsi="Arial" w:cs="Arial"/>
          <w:lang w:val="en-US"/>
        </w:rPr>
        <w:t xml:space="preserve"> (</w:t>
      </w:r>
      <w:r w:rsidR="00BF3CFE" w:rsidRPr="00D86F6E">
        <w:rPr>
          <w:rFonts w:ascii="Arial" w:hAnsi="Arial" w:cs="Arial"/>
        </w:rPr>
        <w:t>Lunsford</w:t>
      </w:r>
      <w:r w:rsidR="00BF3CFE">
        <w:rPr>
          <w:rFonts w:ascii="Arial" w:hAnsi="Arial" w:cs="Arial"/>
        </w:rPr>
        <w:t xml:space="preserve"> et al</w:t>
      </w:r>
      <w:r w:rsidR="001242A1">
        <w:rPr>
          <w:rFonts w:ascii="Arial" w:hAnsi="Arial" w:cs="Arial"/>
        </w:rPr>
        <w:t>.</w:t>
      </w:r>
      <w:r w:rsidR="00BF3CFE">
        <w:rPr>
          <w:rFonts w:ascii="Arial" w:hAnsi="Arial" w:cs="Arial"/>
        </w:rPr>
        <w:t>, 2017)</w:t>
      </w:r>
      <w:r w:rsidRPr="006B49F2">
        <w:rPr>
          <w:rFonts w:ascii="Arial" w:hAnsi="Arial" w:cs="Arial"/>
          <w:lang w:val="en-US"/>
        </w:rPr>
        <w:t>. This highlights the need for comprehensive public health strategies that address both individual and structural determinants of health to improve cervical screening uptake and reduce inequalities in cervical cancer outcomes</w:t>
      </w:r>
      <w:r w:rsidR="00ED74EB">
        <w:rPr>
          <w:rFonts w:ascii="Arial" w:hAnsi="Arial" w:cs="Arial"/>
          <w:lang w:val="en-US"/>
        </w:rPr>
        <w:t xml:space="preserve"> (</w:t>
      </w:r>
      <w:r w:rsidR="00D06842" w:rsidRPr="00D06842">
        <w:rPr>
          <w:rFonts w:ascii="Arial" w:hAnsi="Arial" w:cs="Arial"/>
        </w:rPr>
        <w:t>Broberg</w:t>
      </w:r>
      <w:r w:rsidR="00D06842">
        <w:rPr>
          <w:rFonts w:ascii="Arial" w:hAnsi="Arial" w:cs="Arial"/>
        </w:rPr>
        <w:t xml:space="preserve"> </w:t>
      </w:r>
      <w:r w:rsidR="00ED74EB">
        <w:rPr>
          <w:rFonts w:ascii="Arial" w:hAnsi="Arial" w:cs="Arial"/>
        </w:rPr>
        <w:t>et al</w:t>
      </w:r>
      <w:r w:rsidR="001242A1">
        <w:rPr>
          <w:rFonts w:ascii="Arial" w:hAnsi="Arial" w:cs="Arial"/>
        </w:rPr>
        <w:t>.</w:t>
      </w:r>
      <w:r w:rsidR="00ED74EB">
        <w:rPr>
          <w:rFonts w:ascii="Arial" w:hAnsi="Arial" w:cs="Arial"/>
        </w:rPr>
        <w:t>, 20</w:t>
      </w:r>
      <w:r w:rsidR="00D06842">
        <w:rPr>
          <w:rFonts w:ascii="Arial" w:hAnsi="Arial" w:cs="Arial"/>
        </w:rPr>
        <w:t>18</w:t>
      </w:r>
      <w:r w:rsidR="00ED74EB">
        <w:rPr>
          <w:rFonts w:ascii="Arial" w:hAnsi="Arial" w:cs="Arial"/>
        </w:rPr>
        <w:t>)</w:t>
      </w:r>
      <w:r w:rsidRPr="006B49F2">
        <w:rPr>
          <w:rFonts w:ascii="Arial" w:hAnsi="Arial" w:cs="Arial"/>
          <w:lang w:val="en-US"/>
        </w:rPr>
        <w:t>.</w:t>
      </w:r>
    </w:p>
    <w:p w14:paraId="29C65F48" w14:textId="171F776D" w:rsidR="00922CC1" w:rsidRPr="006B49F2" w:rsidRDefault="00922CC1" w:rsidP="00D91624">
      <w:pPr>
        <w:pStyle w:val="Heading3"/>
        <w:rPr>
          <w:lang w:val="en-US"/>
        </w:rPr>
      </w:pPr>
      <w:bookmarkStart w:id="21" w:name="_Toc239942968"/>
      <w:r w:rsidRPr="006B49F2">
        <w:rPr>
          <w:lang w:val="en-US"/>
        </w:rPr>
        <w:t>2.3.</w:t>
      </w:r>
      <w:r w:rsidR="00B347FA">
        <w:rPr>
          <w:lang w:val="en-US"/>
        </w:rPr>
        <w:t>6</w:t>
      </w:r>
      <w:r w:rsidRPr="006B49F2">
        <w:rPr>
          <w:lang w:val="en-US"/>
        </w:rPr>
        <w:t xml:space="preserve"> Healthcare System Barriers to Cervical Screening</w:t>
      </w:r>
      <w:bookmarkEnd w:id="21"/>
    </w:p>
    <w:p w14:paraId="3A4227D2" w14:textId="0A89AEBE"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 xml:space="preserve">Healthcare system factors play a crucial role in determining women's participation in cervical screening </w:t>
      </w:r>
      <w:proofErr w:type="spellStart"/>
      <w:r w:rsidRPr="006B49F2">
        <w:rPr>
          <w:rFonts w:ascii="Arial" w:hAnsi="Arial" w:cs="Arial"/>
          <w:lang w:val="en-US"/>
        </w:rPr>
        <w:t>programmes</w:t>
      </w:r>
      <w:proofErr w:type="spellEnd"/>
      <w:r w:rsidR="00803DC2">
        <w:rPr>
          <w:rFonts w:ascii="Arial" w:hAnsi="Arial" w:cs="Arial"/>
          <w:lang w:val="en-US"/>
        </w:rPr>
        <w:t xml:space="preserve"> (</w:t>
      </w:r>
      <w:r w:rsidR="00803DC2" w:rsidRPr="00803DC2">
        <w:rPr>
          <w:rFonts w:ascii="Arial" w:hAnsi="Arial" w:cs="Arial"/>
        </w:rPr>
        <w:t>Douglas</w:t>
      </w:r>
      <w:r w:rsidR="00803DC2">
        <w:rPr>
          <w:rFonts w:ascii="Arial" w:hAnsi="Arial" w:cs="Arial"/>
        </w:rPr>
        <w:t xml:space="preserve"> et al</w:t>
      </w:r>
      <w:r w:rsidR="001242A1">
        <w:rPr>
          <w:rFonts w:ascii="Arial" w:hAnsi="Arial" w:cs="Arial"/>
        </w:rPr>
        <w:t>.</w:t>
      </w:r>
      <w:r w:rsidR="00803DC2">
        <w:rPr>
          <w:rFonts w:ascii="Arial" w:hAnsi="Arial" w:cs="Arial"/>
        </w:rPr>
        <w:t>, 2016)</w:t>
      </w:r>
      <w:r w:rsidRPr="006B49F2">
        <w:rPr>
          <w:rFonts w:ascii="Arial" w:hAnsi="Arial" w:cs="Arial"/>
          <w:lang w:val="en-US"/>
        </w:rPr>
        <w:t xml:space="preserve">. Although the NHS Cervical Screening </w:t>
      </w:r>
      <w:proofErr w:type="spellStart"/>
      <w:r w:rsidRPr="006B49F2">
        <w:rPr>
          <w:rFonts w:ascii="Arial" w:hAnsi="Arial" w:cs="Arial"/>
          <w:lang w:val="en-US"/>
        </w:rPr>
        <w:t>Programme</w:t>
      </w:r>
      <w:proofErr w:type="spellEnd"/>
      <w:r w:rsidRPr="006B49F2">
        <w:rPr>
          <w:rFonts w:ascii="Arial" w:hAnsi="Arial" w:cs="Arial"/>
          <w:lang w:val="en-US"/>
        </w:rPr>
        <w:t xml:space="preserve"> provides free screening services, evidence suggests that </w:t>
      </w:r>
      <w:proofErr w:type="spellStart"/>
      <w:r w:rsidRPr="006B49F2">
        <w:rPr>
          <w:rFonts w:ascii="Arial" w:hAnsi="Arial" w:cs="Arial"/>
          <w:lang w:val="en-US"/>
        </w:rPr>
        <w:t>organisational</w:t>
      </w:r>
      <w:proofErr w:type="spellEnd"/>
      <w:r w:rsidRPr="006B49F2">
        <w:rPr>
          <w:rFonts w:ascii="Arial" w:hAnsi="Arial" w:cs="Arial"/>
          <w:lang w:val="en-US"/>
        </w:rPr>
        <w:t xml:space="preserve"> barriers continue to limit accessibility for many eligible women (Bolarinwa and Holt, 2023). Difficulties in obtaining convenient appointments, long waiting times, limited clinic opening hours, and shortages of female healthcare professionals have been identified as common reasons for non-attendance</w:t>
      </w:r>
      <w:r w:rsidR="00CE6BC8">
        <w:rPr>
          <w:rFonts w:ascii="Arial" w:hAnsi="Arial" w:cs="Arial"/>
          <w:lang w:val="en-US"/>
        </w:rPr>
        <w:t xml:space="preserve"> (</w:t>
      </w:r>
      <w:r w:rsidR="00CE6BC8" w:rsidRPr="00803DC2">
        <w:rPr>
          <w:rFonts w:ascii="Arial" w:hAnsi="Arial" w:cs="Arial"/>
        </w:rPr>
        <w:t>Douglas</w:t>
      </w:r>
      <w:r w:rsidR="00CE6BC8">
        <w:rPr>
          <w:rFonts w:ascii="Arial" w:hAnsi="Arial" w:cs="Arial"/>
        </w:rPr>
        <w:t xml:space="preserve"> et al</w:t>
      </w:r>
      <w:r w:rsidR="001242A1">
        <w:rPr>
          <w:rFonts w:ascii="Arial" w:hAnsi="Arial" w:cs="Arial"/>
        </w:rPr>
        <w:t>.</w:t>
      </w:r>
      <w:r w:rsidR="00CE6BC8">
        <w:rPr>
          <w:rFonts w:ascii="Arial" w:hAnsi="Arial" w:cs="Arial"/>
        </w:rPr>
        <w:t>, 2016</w:t>
      </w:r>
      <w:r w:rsidR="00315C9B">
        <w:rPr>
          <w:rFonts w:ascii="Arial" w:hAnsi="Arial" w:cs="Arial"/>
        </w:rPr>
        <w:t>)</w:t>
      </w:r>
      <w:r w:rsidRPr="006B49F2">
        <w:rPr>
          <w:rFonts w:ascii="Arial" w:hAnsi="Arial" w:cs="Arial"/>
          <w:lang w:val="en-US"/>
        </w:rPr>
        <w:t>. Furthermore, inadequate communication regarding screening invitations, follow-up appointments, and test results may create confusion and reduce women's confidence in the screening process</w:t>
      </w:r>
      <w:r w:rsidR="00CF02F2">
        <w:rPr>
          <w:rFonts w:ascii="Arial" w:hAnsi="Arial" w:cs="Arial"/>
          <w:lang w:val="en-US"/>
        </w:rPr>
        <w:t xml:space="preserve"> (</w:t>
      </w:r>
      <w:r w:rsidR="00CF02F2" w:rsidRPr="00CF02F2">
        <w:rPr>
          <w:rFonts w:ascii="Arial" w:hAnsi="Arial" w:cs="Arial"/>
        </w:rPr>
        <w:t>Connolly</w:t>
      </w:r>
      <w:r w:rsidR="00CF02F2">
        <w:rPr>
          <w:rFonts w:ascii="Arial" w:hAnsi="Arial" w:cs="Arial"/>
        </w:rPr>
        <w:t xml:space="preserve"> et al</w:t>
      </w:r>
      <w:r w:rsidR="001242A1">
        <w:rPr>
          <w:rFonts w:ascii="Arial" w:hAnsi="Arial" w:cs="Arial"/>
        </w:rPr>
        <w:t>.</w:t>
      </w:r>
      <w:r w:rsidR="00CF02F2">
        <w:rPr>
          <w:rFonts w:ascii="Arial" w:hAnsi="Arial" w:cs="Arial"/>
        </w:rPr>
        <w:t>, 2020)</w:t>
      </w:r>
      <w:r w:rsidRPr="006B49F2">
        <w:rPr>
          <w:rFonts w:ascii="Arial" w:hAnsi="Arial" w:cs="Arial"/>
          <w:lang w:val="en-US"/>
        </w:rPr>
        <w:t xml:space="preserve">. These barriers are particularly evident among women with demanding work schedules, caring responsibilities, or those living in geographically underserved areas, increasing the </w:t>
      </w:r>
      <w:r w:rsidRPr="006B49F2">
        <w:rPr>
          <w:rFonts w:ascii="Arial" w:hAnsi="Arial" w:cs="Arial"/>
          <w:lang w:val="en-US"/>
        </w:rPr>
        <w:lastRenderedPageBreak/>
        <w:t>likelihood of missed screening opportunities and delayed diagnosis</w:t>
      </w:r>
      <w:r w:rsidR="00B13AC3">
        <w:rPr>
          <w:rFonts w:ascii="Arial" w:hAnsi="Arial" w:cs="Arial"/>
          <w:lang w:val="en-US"/>
        </w:rPr>
        <w:t xml:space="preserve"> (</w:t>
      </w:r>
      <w:r w:rsidR="00B13AC3" w:rsidRPr="00803DC2">
        <w:rPr>
          <w:rFonts w:ascii="Arial" w:hAnsi="Arial" w:cs="Arial"/>
        </w:rPr>
        <w:t>Douglas</w:t>
      </w:r>
      <w:r w:rsidR="00B13AC3">
        <w:rPr>
          <w:rFonts w:ascii="Arial" w:hAnsi="Arial" w:cs="Arial"/>
        </w:rPr>
        <w:t xml:space="preserve"> et al</w:t>
      </w:r>
      <w:r w:rsidR="001242A1">
        <w:rPr>
          <w:rFonts w:ascii="Arial" w:hAnsi="Arial" w:cs="Arial"/>
        </w:rPr>
        <w:t>.</w:t>
      </w:r>
      <w:r w:rsidR="00B13AC3">
        <w:rPr>
          <w:rFonts w:ascii="Arial" w:hAnsi="Arial" w:cs="Arial"/>
        </w:rPr>
        <w:t>, 2016)</w:t>
      </w:r>
      <w:r w:rsidRPr="006B49F2">
        <w:rPr>
          <w:rFonts w:ascii="Arial" w:hAnsi="Arial" w:cs="Arial"/>
          <w:lang w:val="en-US"/>
        </w:rPr>
        <w:t>.</w:t>
      </w:r>
    </w:p>
    <w:p w14:paraId="16FE74E4" w14:textId="74AD68DC"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Current literature indicates that improving healthcare accessibility requires more than increasing service availability</w:t>
      </w:r>
      <w:r w:rsidR="00B13AC3">
        <w:rPr>
          <w:rFonts w:ascii="Arial" w:hAnsi="Arial" w:cs="Arial"/>
          <w:lang w:val="en-US"/>
        </w:rPr>
        <w:t xml:space="preserve"> </w:t>
      </w:r>
      <w:r w:rsidR="00B13AC3" w:rsidRPr="006B49F2">
        <w:rPr>
          <w:rFonts w:ascii="Arial" w:hAnsi="Arial" w:cs="Arial"/>
          <w:lang w:val="en-US"/>
        </w:rPr>
        <w:t>(Bolarinwa and Holt, 2023)</w:t>
      </w:r>
      <w:r w:rsidRPr="006B49F2">
        <w:rPr>
          <w:rFonts w:ascii="Arial" w:hAnsi="Arial" w:cs="Arial"/>
          <w:lang w:val="en-US"/>
        </w:rPr>
        <w:t>. Some researchers argue that extending clinic hours, introducing flexible appointment systems, and expanding self-sampling options could significantly improve screening participation</w:t>
      </w:r>
      <w:r w:rsidR="000614C0">
        <w:rPr>
          <w:rFonts w:ascii="Arial" w:hAnsi="Arial" w:cs="Arial"/>
          <w:lang w:val="en-US"/>
        </w:rPr>
        <w:t xml:space="preserve"> (</w:t>
      </w:r>
      <w:r w:rsidR="000614C0" w:rsidRPr="00CF02F2">
        <w:rPr>
          <w:rFonts w:ascii="Arial" w:hAnsi="Arial" w:cs="Arial"/>
        </w:rPr>
        <w:t>Connolly</w:t>
      </w:r>
      <w:r w:rsidR="000614C0">
        <w:rPr>
          <w:rFonts w:ascii="Arial" w:hAnsi="Arial" w:cs="Arial"/>
        </w:rPr>
        <w:t xml:space="preserve"> et al</w:t>
      </w:r>
      <w:r w:rsidR="001242A1">
        <w:rPr>
          <w:rFonts w:ascii="Arial" w:hAnsi="Arial" w:cs="Arial"/>
        </w:rPr>
        <w:t>.</w:t>
      </w:r>
      <w:r w:rsidR="000614C0">
        <w:rPr>
          <w:rFonts w:ascii="Arial" w:hAnsi="Arial" w:cs="Arial"/>
        </w:rPr>
        <w:t>, 2020).</w:t>
      </w:r>
      <w:r w:rsidRPr="006B49F2">
        <w:rPr>
          <w:rFonts w:ascii="Arial" w:hAnsi="Arial" w:cs="Arial"/>
          <w:lang w:val="en-US"/>
        </w:rPr>
        <w:t xml:space="preserve"> Others suggest that </w:t>
      </w:r>
      <w:proofErr w:type="spellStart"/>
      <w:r w:rsidRPr="006B49F2">
        <w:rPr>
          <w:rFonts w:ascii="Arial" w:hAnsi="Arial" w:cs="Arial"/>
          <w:lang w:val="en-US"/>
        </w:rPr>
        <w:t>organisational</w:t>
      </w:r>
      <w:proofErr w:type="spellEnd"/>
      <w:r w:rsidRPr="006B49F2">
        <w:rPr>
          <w:rFonts w:ascii="Arial" w:hAnsi="Arial" w:cs="Arial"/>
          <w:lang w:val="en-US"/>
        </w:rPr>
        <w:t xml:space="preserve"> changes alone are unlikely to eliminate inequalities unless accompanied by effective patient communication, culturally competent care, and stronger engagement between healthcare professionals and local communities</w:t>
      </w:r>
      <w:r w:rsidR="00B13AC3">
        <w:rPr>
          <w:rFonts w:ascii="Arial" w:hAnsi="Arial" w:cs="Arial"/>
          <w:lang w:val="en-US"/>
        </w:rPr>
        <w:t xml:space="preserve"> (</w:t>
      </w:r>
      <w:r w:rsidR="00B13AC3" w:rsidRPr="00803DC2">
        <w:rPr>
          <w:rFonts w:ascii="Arial" w:hAnsi="Arial" w:cs="Arial"/>
        </w:rPr>
        <w:t>Douglas</w:t>
      </w:r>
      <w:r w:rsidR="00B13AC3">
        <w:rPr>
          <w:rFonts w:ascii="Arial" w:hAnsi="Arial" w:cs="Arial"/>
        </w:rPr>
        <w:t xml:space="preserve"> et al</w:t>
      </w:r>
      <w:r w:rsidR="001242A1">
        <w:rPr>
          <w:rFonts w:ascii="Arial" w:hAnsi="Arial" w:cs="Arial"/>
        </w:rPr>
        <w:t>.</w:t>
      </w:r>
      <w:r w:rsidR="00B13AC3">
        <w:rPr>
          <w:rFonts w:ascii="Arial" w:hAnsi="Arial" w:cs="Arial"/>
        </w:rPr>
        <w:t>, 2016)</w:t>
      </w:r>
      <w:r w:rsidRPr="006B49F2">
        <w:rPr>
          <w:rFonts w:ascii="Arial" w:hAnsi="Arial" w:cs="Arial"/>
          <w:lang w:val="en-US"/>
        </w:rPr>
        <w:t xml:space="preserve">. The recent introduction of primary HPV testing has </w:t>
      </w:r>
      <w:r w:rsidR="00F3624B">
        <w:rPr>
          <w:rFonts w:ascii="Arial" w:hAnsi="Arial" w:cs="Arial"/>
          <w:lang w:val="en-US"/>
        </w:rPr>
        <w:t>improved diagnostic accuracy and screening effectiveness; however, its success still depends</w:t>
      </w:r>
      <w:r w:rsidRPr="006B49F2">
        <w:rPr>
          <w:rFonts w:ascii="Arial" w:hAnsi="Arial" w:cs="Arial"/>
          <w:lang w:val="en-US"/>
        </w:rPr>
        <w:t xml:space="preserve"> on women's willingness and ability to access screening services</w:t>
      </w:r>
      <w:r w:rsidR="00B13AC3">
        <w:rPr>
          <w:rFonts w:ascii="Arial" w:hAnsi="Arial" w:cs="Arial"/>
          <w:lang w:val="en-US"/>
        </w:rPr>
        <w:t xml:space="preserve"> </w:t>
      </w:r>
      <w:r w:rsidR="00B13AC3" w:rsidRPr="006B49F2">
        <w:rPr>
          <w:rFonts w:ascii="Arial" w:hAnsi="Arial" w:cs="Arial"/>
          <w:lang w:val="en-US"/>
        </w:rPr>
        <w:t>(Bolarinwa and Holt, 2023)</w:t>
      </w:r>
      <w:r w:rsidRPr="006B49F2">
        <w:rPr>
          <w:rFonts w:ascii="Arial" w:hAnsi="Arial" w:cs="Arial"/>
          <w:lang w:val="en-US"/>
        </w:rPr>
        <w:t xml:space="preserve">. Therefore, existing evidence highlights that healthcare system improvements must be integrated with </w:t>
      </w:r>
      <w:proofErr w:type="spellStart"/>
      <w:r w:rsidRPr="006B49F2">
        <w:rPr>
          <w:rFonts w:ascii="Arial" w:hAnsi="Arial" w:cs="Arial"/>
          <w:lang w:val="en-US"/>
        </w:rPr>
        <w:t>behavioural</w:t>
      </w:r>
      <w:proofErr w:type="spellEnd"/>
      <w:r w:rsidRPr="006B49F2">
        <w:rPr>
          <w:rFonts w:ascii="Arial" w:hAnsi="Arial" w:cs="Arial"/>
          <w:lang w:val="en-US"/>
        </w:rPr>
        <w:t xml:space="preserve"> and public health interventions to </w:t>
      </w:r>
      <w:proofErr w:type="spellStart"/>
      <w:r w:rsidRPr="006B49F2">
        <w:rPr>
          <w:rFonts w:ascii="Arial" w:hAnsi="Arial" w:cs="Arial"/>
          <w:lang w:val="en-US"/>
        </w:rPr>
        <w:t>maximise</w:t>
      </w:r>
      <w:proofErr w:type="spellEnd"/>
      <w:r w:rsidRPr="006B49F2">
        <w:rPr>
          <w:rFonts w:ascii="Arial" w:hAnsi="Arial" w:cs="Arial"/>
          <w:lang w:val="en-US"/>
        </w:rPr>
        <w:t xml:space="preserve"> the effectiveness of cervical cancer prevention </w:t>
      </w:r>
      <w:proofErr w:type="spellStart"/>
      <w:r w:rsidRPr="006B49F2">
        <w:rPr>
          <w:rFonts w:ascii="Arial" w:hAnsi="Arial" w:cs="Arial"/>
          <w:lang w:val="en-US"/>
        </w:rPr>
        <w:t>programmes</w:t>
      </w:r>
      <w:proofErr w:type="spellEnd"/>
      <w:r w:rsidRPr="006B49F2">
        <w:rPr>
          <w:rFonts w:ascii="Arial" w:hAnsi="Arial" w:cs="Arial"/>
          <w:lang w:val="en-US"/>
        </w:rPr>
        <w:t xml:space="preserve"> and reduce disparities in screening uptake across the United Kingdom</w:t>
      </w:r>
      <w:r w:rsidR="00B13AC3">
        <w:rPr>
          <w:rFonts w:ascii="Arial" w:hAnsi="Arial" w:cs="Arial"/>
          <w:lang w:val="en-US"/>
        </w:rPr>
        <w:t xml:space="preserve"> (</w:t>
      </w:r>
      <w:r w:rsidR="00B13AC3" w:rsidRPr="00803DC2">
        <w:rPr>
          <w:rFonts w:ascii="Arial" w:hAnsi="Arial" w:cs="Arial"/>
        </w:rPr>
        <w:t>Douglas</w:t>
      </w:r>
      <w:r w:rsidR="00B13AC3">
        <w:rPr>
          <w:rFonts w:ascii="Arial" w:hAnsi="Arial" w:cs="Arial"/>
        </w:rPr>
        <w:t xml:space="preserve"> et al</w:t>
      </w:r>
      <w:r w:rsidR="001242A1">
        <w:rPr>
          <w:rFonts w:ascii="Arial" w:hAnsi="Arial" w:cs="Arial"/>
        </w:rPr>
        <w:t>.</w:t>
      </w:r>
      <w:r w:rsidR="00B13AC3">
        <w:rPr>
          <w:rFonts w:ascii="Arial" w:hAnsi="Arial" w:cs="Arial"/>
        </w:rPr>
        <w:t>, 2016)</w:t>
      </w:r>
      <w:r w:rsidRPr="006B49F2">
        <w:rPr>
          <w:rFonts w:ascii="Arial" w:hAnsi="Arial" w:cs="Arial"/>
          <w:lang w:val="en-US"/>
        </w:rPr>
        <w:t>.</w:t>
      </w:r>
    </w:p>
    <w:p w14:paraId="28AFA22A" w14:textId="411A4E2B" w:rsidR="00922CC1" w:rsidRPr="006B49F2" w:rsidRDefault="00922CC1" w:rsidP="00D91624">
      <w:pPr>
        <w:pStyle w:val="Heading3"/>
        <w:rPr>
          <w:lang w:val="en-US"/>
        </w:rPr>
      </w:pPr>
      <w:bookmarkStart w:id="22" w:name="_Toc239942969"/>
      <w:r w:rsidRPr="006B49F2">
        <w:rPr>
          <w:lang w:val="en-US"/>
        </w:rPr>
        <w:t>2.3.</w:t>
      </w:r>
      <w:r w:rsidR="00B347FA">
        <w:rPr>
          <w:lang w:val="en-US"/>
        </w:rPr>
        <w:t>7</w:t>
      </w:r>
      <w:r w:rsidRPr="006B49F2">
        <w:rPr>
          <w:lang w:val="en-US"/>
        </w:rPr>
        <w:t xml:space="preserve"> Effectiveness of HPV Vaccination</w:t>
      </w:r>
      <w:bookmarkEnd w:id="22"/>
    </w:p>
    <w:p w14:paraId="27AD6C39" w14:textId="2DD42006" w:rsidR="006B49F2" w:rsidRDefault="006B49F2" w:rsidP="006B49F2">
      <w:pPr>
        <w:spacing w:before="240" w:line="360" w:lineRule="auto"/>
        <w:jc w:val="both"/>
        <w:rPr>
          <w:rFonts w:ascii="Arial" w:hAnsi="Arial" w:cs="Arial"/>
          <w:b/>
          <w:bCs/>
        </w:rPr>
      </w:pPr>
      <w:r w:rsidRPr="006B49F2">
        <w:rPr>
          <w:rFonts w:ascii="Arial" w:hAnsi="Arial" w:cs="Arial"/>
        </w:rPr>
        <w:t>The Human Papillomavirus (HPV) vaccination programme is recognised as one of the most effective primary prevention strategies for reducing cervical cancer</w:t>
      </w:r>
      <w:r w:rsidR="00497985">
        <w:rPr>
          <w:rFonts w:ascii="Arial" w:hAnsi="Arial" w:cs="Arial"/>
        </w:rPr>
        <w:t xml:space="preserve"> (</w:t>
      </w:r>
      <w:proofErr w:type="spellStart"/>
      <w:r w:rsidR="00497985" w:rsidRPr="00497985">
        <w:rPr>
          <w:rFonts w:ascii="Arial" w:hAnsi="Arial" w:cs="Arial"/>
        </w:rPr>
        <w:t>Falcaro</w:t>
      </w:r>
      <w:proofErr w:type="spellEnd"/>
      <w:r w:rsidR="00497985">
        <w:rPr>
          <w:rFonts w:ascii="Arial" w:hAnsi="Arial" w:cs="Arial"/>
        </w:rPr>
        <w:t xml:space="preserve"> et al</w:t>
      </w:r>
      <w:r w:rsidR="004D3780">
        <w:rPr>
          <w:rFonts w:ascii="Arial" w:hAnsi="Arial" w:cs="Arial"/>
        </w:rPr>
        <w:t>.</w:t>
      </w:r>
      <w:r w:rsidR="00497985">
        <w:rPr>
          <w:rFonts w:ascii="Arial" w:hAnsi="Arial" w:cs="Arial"/>
        </w:rPr>
        <w:t>, 2024)</w:t>
      </w:r>
      <w:r w:rsidRPr="006B49F2">
        <w:rPr>
          <w:rFonts w:ascii="Arial" w:hAnsi="Arial" w:cs="Arial"/>
        </w:rPr>
        <w:t xml:space="preserve">. Introduced in the United Kingdom in 2008, the programme protects against high-risk HPV types responsible for </w:t>
      </w:r>
      <w:r w:rsidR="00497985" w:rsidRPr="006B49F2">
        <w:rPr>
          <w:rFonts w:ascii="Arial" w:hAnsi="Arial" w:cs="Arial"/>
        </w:rPr>
        <w:t>most</w:t>
      </w:r>
      <w:r w:rsidRPr="006B49F2">
        <w:rPr>
          <w:rFonts w:ascii="Arial" w:hAnsi="Arial" w:cs="Arial"/>
        </w:rPr>
        <w:t xml:space="preserve"> cervical cancer cases</w:t>
      </w:r>
      <w:r w:rsidR="00EE4105">
        <w:rPr>
          <w:rFonts w:ascii="Arial" w:hAnsi="Arial" w:cs="Arial"/>
        </w:rPr>
        <w:t xml:space="preserve"> (</w:t>
      </w:r>
      <w:proofErr w:type="spellStart"/>
      <w:r w:rsidR="00EA41DF" w:rsidRPr="00EA41DF">
        <w:rPr>
          <w:rFonts w:ascii="Arial" w:hAnsi="Arial" w:cs="Arial"/>
        </w:rPr>
        <w:t>Kamolratanakul</w:t>
      </w:r>
      <w:proofErr w:type="spellEnd"/>
      <w:r w:rsidR="00EA41DF">
        <w:rPr>
          <w:rFonts w:ascii="Arial" w:hAnsi="Arial" w:cs="Arial"/>
        </w:rPr>
        <w:t xml:space="preserve"> </w:t>
      </w:r>
      <w:r w:rsidR="00EE4105" w:rsidRPr="00EE4105">
        <w:rPr>
          <w:rFonts w:ascii="Arial" w:hAnsi="Arial" w:cs="Arial"/>
        </w:rPr>
        <w:t xml:space="preserve">and </w:t>
      </w:r>
      <w:proofErr w:type="spellStart"/>
      <w:r w:rsidR="00EA41DF" w:rsidRPr="00EA41DF">
        <w:rPr>
          <w:rFonts w:ascii="Arial" w:hAnsi="Arial" w:cs="Arial"/>
        </w:rPr>
        <w:t>Pitisuttithum</w:t>
      </w:r>
      <w:proofErr w:type="spellEnd"/>
      <w:r w:rsidR="00EE4105">
        <w:rPr>
          <w:rFonts w:ascii="Arial" w:hAnsi="Arial" w:cs="Arial"/>
        </w:rPr>
        <w:t>, 202</w:t>
      </w:r>
      <w:r w:rsidR="00EA41DF">
        <w:rPr>
          <w:rFonts w:ascii="Arial" w:hAnsi="Arial" w:cs="Arial"/>
        </w:rPr>
        <w:t>1</w:t>
      </w:r>
      <w:r w:rsidR="00EE4105">
        <w:rPr>
          <w:rFonts w:ascii="Arial" w:hAnsi="Arial" w:cs="Arial"/>
        </w:rPr>
        <w:t>)</w:t>
      </w:r>
      <w:r w:rsidRPr="006B49F2">
        <w:rPr>
          <w:rFonts w:ascii="Arial" w:hAnsi="Arial" w:cs="Arial"/>
        </w:rPr>
        <w:t>. Evidence indicates that widespread vaccination has significantly reduced HPV infections, pre-cancerous cervical abnormalities, and the incidence of cervical cancer, while high vaccination coverage has also contributed to herd immunity</w:t>
      </w:r>
      <w:r w:rsidR="006B0335">
        <w:rPr>
          <w:rFonts w:ascii="Arial" w:hAnsi="Arial" w:cs="Arial"/>
        </w:rPr>
        <w:t xml:space="preserve"> (</w:t>
      </w:r>
      <w:proofErr w:type="spellStart"/>
      <w:r w:rsidR="006B0335" w:rsidRPr="00497985">
        <w:rPr>
          <w:rFonts w:ascii="Arial" w:hAnsi="Arial" w:cs="Arial"/>
        </w:rPr>
        <w:t>Falcaro</w:t>
      </w:r>
      <w:proofErr w:type="spellEnd"/>
      <w:r w:rsidR="006B0335">
        <w:rPr>
          <w:rFonts w:ascii="Arial" w:hAnsi="Arial" w:cs="Arial"/>
        </w:rPr>
        <w:t xml:space="preserve"> et al</w:t>
      </w:r>
      <w:r w:rsidR="004D3780">
        <w:rPr>
          <w:rFonts w:ascii="Arial" w:hAnsi="Arial" w:cs="Arial"/>
        </w:rPr>
        <w:t>.</w:t>
      </w:r>
      <w:r w:rsidR="006B0335">
        <w:rPr>
          <w:rFonts w:ascii="Arial" w:hAnsi="Arial" w:cs="Arial"/>
        </w:rPr>
        <w:t>, 2024)</w:t>
      </w:r>
      <w:r w:rsidRPr="006B49F2">
        <w:rPr>
          <w:rFonts w:ascii="Arial" w:hAnsi="Arial" w:cs="Arial"/>
        </w:rPr>
        <w:t>. Despite these achievements, challenges remain in ensuring equal vaccine uptake across all population groups</w:t>
      </w:r>
      <w:r w:rsidR="00E87E14">
        <w:rPr>
          <w:rFonts w:ascii="Arial" w:hAnsi="Arial" w:cs="Arial"/>
        </w:rPr>
        <w:t xml:space="preserve"> (</w:t>
      </w:r>
      <w:r w:rsidR="00EA41DF" w:rsidRPr="00EA41DF">
        <w:rPr>
          <w:rFonts w:ascii="Arial" w:hAnsi="Arial" w:cs="Arial"/>
        </w:rPr>
        <w:t>Laurent</w:t>
      </w:r>
      <w:r w:rsidR="00EA41DF">
        <w:rPr>
          <w:rFonts w:ascii="Arial" w:hAnsi="Arial" w:cs="Arial"/>
        </w:rPr>
        <w:t xml:space="preserve"> et al</w:t>
      </w:r>
      <w:r w:rsidR="004D3780">
        <w:rPr>
          <w:rFonts w:ascii="Arial" w:hAnsi="Arial" w:cs="Arial"/>
        </w:rPr>
        <w:t>.</w:t>
      </w:r>
      <w:r w:rsidR="00E87E14">
        <w:rPr>
          <w:rFonts w:ascii="Arial" w:hAnsi="Arial" w:cs="Arial"/>
        </w:rPr>
        <w:t>, 20</w:t>
      </w:r>
      <w:r w:rsidR="00EA41DF">
        <w:rPr>
          <w:rFonts w:ascii="Arial" w:hAnsi="Arial" w:cs="Arial"/>
        </w:rPr>
        <w:t>18</w:t>
      </w:r>
      <w:r w:rsidR="00E87E14">
        <w:rPr>
          <w:rFonts w:ascii="Arial" w:hAnsi="Arial" w:cs="Arial"/>
        </w:rPr>
        <w:t>)</w:t>
      </w:r>
      <w:r w:rsidRPr="006B49F2">
        <w:rPr>
          <w:rFonts w:ascii="Arial" w:hAnsi="Arial" w:cs="Arial"/>
        </w:rPr>
        <w:t xml:space="preserve">. Vaccination rates vary </w:t>
      </w:r>
      <w:r w:rsidR="00F3624B">
        <w:rPr>
          <w:rFonts w:ascii="Arial" w:hAnsi="Arial" w:cs="Arial"/>
        </w:rPr>
        <w:t>by socio-economic status, ethnicity, and geography</w:t>
      </w:r>
      <w:r w:rsidRPr="006B49F2">
        <w:rPr>
          <w:rFonts w:ascii="Arial" w:hAnsi="Arial" w:cs="Arial"/>
        </w:rPr>
        <w:t>, with disadvantaged communities often reporting lower coverage</w:t>
      </w:r>
      <w:r w:rsidR="00E87E14">
        <w:rPr>
          <w:rFonts w:ascii="Arial" w:hAnsi="Arial" w:cs="Arial"/>
        </w:rPr>
        <w:t xml:space="preserve"> (</w:t>
      </w:r>
      <w:proofErr w:type="spellStart"/>
      <w:r w:rsidR="00E87E14" w:rsidRPr="00EE4105">
        <w:rPr>
          <w:rFonts w:ascii="Arial" w:hAnsi="Arial" w:cs="Arial"/>
        </w:rPr>
        <w:t>Sasieni</w:t>
      </w:r>
      <w:proofErr w:type="spellEnd"/>
      <w:r w:rsidR="00E87E14">
        <w:rPr>
          <w:rFonts w:ascii="Arial" w:hAnsi="Arial" w:cs="Arial"/>
        </w:rPr>
        <w:t xml:space="preserve"> </w:t>
      </w:r>
      <w:r w:rsidR="00E87E14" w:rsidRPr="00EE4105">
        <w:rPr>
          <w:rFonts w:ascii="Arial" w:hAnsi="Arial" w:cs="Arial"/>
        </w:rPr>
        <w:t xml:space="preserve">and </w:t>
      </w:r>
      <w:proofErr w:type="spellStart"/>
      <w:r w:rsidR="00E87E14" w:rsidRPr="00EE4105">
        <w:rPr>
          <w:rFonts w:ascii="Arial" w:hAnsi="Arial" w:cs="Arial"/>
        </w:rPr>
        <w:t>Falcaro</w:t>
      </w:r>
      <w:proofErr w:type="spellEnd"/>
      <w:r w:rsidR="00E87E14">
        <w:rPr>
          <w:rFonts w:ascii="Arial" w:hAnsi="Arial" w:cs="Arial"/>
        </w:rPr>
        <w:t>, 2026)</w:t>
      </w:r>
      <w:r w:rsidRPr="006B49F2">
        <w:rPr>
          <w:rFonts w:ascii="Arial" w:hAnsi="Arial" w:cs="Arial"/>
        </w:rPr>
        <w:t>. In addition, misinformation, cultural beliefs, and concerns regarding vaccine safety continue to contribute to vaccine hesitancy</w:t>
      </w:r>
      <w:r w:rsidR="00E87E14">
        <w:rPr>
          <w:rFonts w:ascii="Arial" w:hAnsi="Arial" w:cs="Arial"/>
        </w:rPr>
        <w:t xml:space="preserve"> (</w:t>
      </w:r>
      <w:r w:rsidR="00EA41DF" w:rsidRPr="00EA41DF">
        <w:rPr>
          <w:rFonts w:ascii="Arial" w:hAnsi="Arial" w:cs="Arial"/>
        </w:rPr>
        <w:t>Laurent</w:t>
      </w:r>
      <w:r w:rsidR="00EA41DF">
        <w:rPr>
          <w:rFonts w:ascii="Arial" w:hAnsi="Arial" w:cs="Arial"/>
        </w:rPr>
        <w:t xml:space="preserve"> </w:t>
      </w:r>
      <w:r w:rsidR="00E87E14">
        <w:rPr>
          <w:rFonts w:ascii="Arial" w:hAnsi="Arial" w:cs="Arial"/>
        </w:rPr>
        <w:t>et al</w:t>
      </w:r>
      <w:r w:rsidR="004D3780">
        <w:rPr>
          <w:rFonts w:ascii="Arial" w:hAnsi="Arial" w:cs="Arial"/>
        </w:rPr>
        <w:t>.</w:t>
      </w:r>
      <w:r w:rsidR="00E87E14">
        <w:rPr>
          <w:rFonts w:ascii="Arial" w:hAnsi="Arial" w:cs="Arial"/>
        </w:rPr>
        <w:t>, 20</w:t>
      </w:r>
      <w:r w:rsidR="00EA41DF">
        <w:rPr>
          <w:rFonts w:ascii="Arial" w:hAnsi="Arial" w:cs="Arial"/>
        </w:rPr>
        <w:t>18</w:t>
      </w:r>
      <w:r w:rsidR="00E87E14">
        <w:rPr>
          <w:rFonts w:ascii="Arial" w:hAnsi="Arial" w:cs="Arial"/>
        </w:rPr>
        <w:t>)</w:t>
      </w:r>
      <w:r w:rsidRPr="006B49F2">
        <w:rPr>
          <w:rFonts w:ascii="Arial" w:hAnsi="Arial" w:cs="Arial"/>
        </w:rPr>
        <w:t xml:space="preserve">. Therefore, although HPV vaccination has substantially strengthened cervical cancer prevention, its long-term </w:t>
      </w:r>
      <w:r w:rsidRPr="006B49F2">
        <w:rPr>
          <w:rFonts w:ascii="Arial" w:hAnsi="Arial" w:cs="Arial"/>
        </w:rPr>
        <w:lastRenderedPageBreak/>
        <w:t>success depends on equitable access, improved public awareness, and continued participation in routine cervical screening programmes</w:t>
      </w:r>
      <w:r w:rsidR="00FA79EC">
        <w:rPr>
          <w:rFonts w:ascii="Arial" w:hAnsi="Arial" w:cs="Arial"/>
        </w:rPr>
        <w:t xml:space="preserve"> (</w:t>
      </w:r>
      <w:proofErr w:type="spellStart"/>
      <w:r w:rsidR="00FA79EC" w:rsidRPr="00497985">
        <w:rPr>
          <w:rFonts w:ascii="Arial" w:hAnsi="Arial" w:cs="Arial"/>
        </w:rPr>
        <w:t>Falcaro</w:t>
      </w:r>
      <w:proofErr w:type="spellEnd"/>
      <w:r w:rsidR="00FA79EC">
        <w:rPr>
          <w:rFonts w:ascii="Arial" w:hAnsi="Arial" w:cs="Arial"/>
        </w:rPr>
        <w:t xml:space="preserve"> et al</w:t>
      </w:r>
      <w:r w:rsidR="004D3780">
        <w:rPr>
          <w:rFonts w:ascii="Arial" w:hAnsi="Arial" w:cs="Arial"/>
        </w:rPr>
        <w:t>.</w:t>
      </w:r>
      <w:r w:rsidR="00FA79EC">
        <w:rPr>
          <w:rFonts w:ascii="Arial" w:hAnsi="Arial" w:cs="Arial"/>
        </w:rPr>
        <w:t>, 2024)</w:t>
      </w:r>
      <w:r w:rsidRPr="006B49F2">
        <w:rPr>
          <w:rFonts w:ascii="Arial" w:hAnsi="Arial" w:cs="Arial"/>
        </w:rPr>
        <w:t>.</w:t>
      </w:r>
    </w:p>
    <w:p w14:paraId="1E2C2876" w14:textId="39F474E1" w:rsidR="00922CC1" w:rsidRPr="006B49F2" w:rsidRDefault="00922CC1" w:rsidP="00D91624">
      <w:pPr>
        <w:pStyle w:val="Heading3"/>
        <w:rPr>
          <w:lang w:val="en-US"/>
        </w:rPr>
      </w:pPr>
      <w:bookmarkStart w:id="23" w:name="_Toc239942970"/>
      <w:r w:rsidRPr="006B49F2">
        <w:rPr>
          <w:lang w:val="en-US"/>
        </w:rPr>
        <w:t>2.3.</w:t>
      </w:r>
      <w:r w:rsidR="00B347FA">
        <w:rPr>
          <w:lang w:val="en-US"/>
        </w:rPr>
        <w:t>8</w:t>
      </w:r>
      <w:r w:rsidRPr="006B49F2">
        <w:rPr>
          <w:lang w:val="en-US"/>
        </w:rPr>
        <w:t xml:space="preserve"> Effectiveness of Primary HPV Testing</w:t>
      </w:r>
      <w:bookmarkEnd w:id="23"/>
    </w:p>
    <w:p w14:paraId="684BFE41" w14:textId="2FFFF67C" w:rsidR="006B49F2" w:rsidRPr="006B49F2" w:rsidRDefault="006B49F2" w:rsidP="006B49F2">
      <w:pPr>
        <w:spacing w:before="240" w:line="360" w:lineRule="auto"/>
        <w:jc w:val="both"/>
        <w:rPr>
          <w:rFonts w:ascii="Arial" w:hAnsi="Arial" w:cs="Arial"/>
          <w:lang w:val="en-US"/>
        </w:rPr>
      </w:pPr>
      <w:r w:rsidRPr="006B49F2">
        <w:rPr>
          <w:rFonts w:ascii="Arial" w:hAnsi="Arial" w:cs="Arial"/>
          <w:lang w:val="en-US"/>
        </w:rPr>
        <w:t xml:space="preserve">The transition from cytology-based screening to primary HPV testing represents a significant advancement in the NHS Cervical Screening </w:t>
      </w:r>
      <w:proofErr w:type="spellStart"/>
      <w:r w:rsidRPr="006B49F2">
        <w:rPr>
          <w:rFonts w:ascii="Arial" w:hAnsi="Arial" w:cs="Arial"/>
          <w:lang w:val="en-US"/>
        </w:rPr>
        <w:t>Programme</w:t>
      </w:r>
      <w:proofErr w:type="spellEnd"/>
      <w:r w:rsidR="00314A7F">
        <w:rPr>
          <w:rFonts w:ascii="Arial" w:hAnsi="Arial" w:cs="Arial"/>
          <w:lang w:val="en-US"/>
        </w:rPr>
        <w:t xml:space="preserve"> (</w:t>
      </w:r>
      <w:r w:rsidR="00314A7F" w:rsidRPr="00314A7F">
        <w:rPr>
          <w:rFonts w:ascii="Arial" w:hAnsi="Arial" w:cs="Arial"/>
        </w:rPr>
        <w:t>Rebolj</w:t>
      </w:r>
      <w:r w:rsidR="00314A7F">
        <w:rPr>
          <w:rFonts w:ascii="Arial" w:hAnsi="Arial" w:cs="Arial"/>
        </w:rPr>
        <w:t xml:space="preserve"> et al</w:t>
      </w:r>
      <w:r w:rsidR="004D3780">
        <w:rPr>
          <w:rFonts w:ascii="Arial" w:hAnsi="Arial" w:cs="Arial"/>
        </w:rPr>
        <w:t>.</w:t>
      </w:r>
      <w:r w:rsidR="00314A7F">
        <w:rPr>
          <w:rFonts w:ascii="Arial" w:hAnsi="Arial" w:cs="Arial"/>
        </w:rPr>
        <w:t>, 2019)</w:t>
      </w:r>
      <w:r w:rsidRPr="006B49F2">
        <w:rPr>
          <w:rFonts w:ascii="Arial" w:hAnsi="Arial" w:cs="Arial"/>
          <w:lang w:val="en-US"/>
        </w:rPr>
        <w:t>. Unlike conventional cytology, which identifies abnormal cervical cells, primary HPV testing detects high-risk HPV infection before cellular changes occur, allowing earlier identification of women at increased risk of developing cervical cancer</w:t>
      </w:r>
      <w:r w:rsidR="00001899">
        <w:rPr>
          <w:rFonts w:ascii="Arial" w:hAnsi="Arial" w:cs="Arial"/>
          <w:lang w:val="en-US"/>
        </w:rPr>
        <w:t xml:space="preserve"> (</w:t>
      </w:r>
      <w:r w:rsidR="00001899" w:rsidRPr="00001899">
        <w:rPr>
          <w:rFonts w:ascii="Arial" w:hAnsi="Arial" w:cs="Arial"/>
        </w:rPr>
        <w:t>Aref</w:t>
      </w:r>
      <w:r w:rsidR="00001899" w:rsidRPr="00001899">
        <w:rPr>
          <w:rFonts w:ascii="Cambria Math" w:hAnsi="Cambria Math" w:cs="Cambria Math"/>
        </w:rPr>
        <w:t>‐</w:t>
      </w:r>
      <w:r w:rsidR="00001899" w:rsidRPr="00001899">
        <w:rPr>
          <w:rFonts w:ascii="Arial" w:hAnsi="Arial" w:cs="Arial"/>
        </w:rPr>
        <w:t>Adib</w:t>
      </w:r>
      <w:r w:rsidR="00001899">
        <w:rPr>
          <w:rFonts w:ascii="Arial" w:hAnsi="Arial" w:cs="Arial"/>
        </w:rPr>
        <w:t xml:space="preserve"> et al</w:t>
      </w:r>
      <w:r w:rsidR="004D3780">
        <w:rPr>
          <w:rFonts w:ascii="Arial" w:hAnsi="Arial" w:cs="Arial"/>
        </w:rPr>
        <w:t>.</w:t>
      </w:r>
      <w:r w:rsidR="00001899">
        <w:rPr>
          <w:rFonts w:ascii="Arial" w:hAnsi="Arial" w:cs="Arial"/>
        </w:rPr>
        <w:t>, 2016)</w:t>
      </w:r>
      <w:r w:rsidRPr="006B49F2">
        <w:rPr>
          <w:rFonts w:ascii="Arial" w:hAnsi="Arial" w:cs="Arial"/>
          <w:lang w:val="en-US"/>
        </w:rPr>
        <w:t>. Evidence suggests that primary HPV testing has greater sensitivity in detecting pre-cancerous lesions, reducing the likelihood of missed diagnoses and improving opportunities for early intervention</w:t>
      </w:r>
      <w:r w:rsidR="00857F35">
        <w:rPr>
          <w:rFonts w:ascii="Arial" w:hAnsi="Arial" w:cs="Arial"/>
          <w:lang w:val="en-US"/>
        </w:rPr>
        <w:t xml:space="preserve"> (</w:t>
      </w:r>
      <w:r w:rsidR="009A4CC1" w:rsidRPr="009A4CC1">
        <w:rPr>
          <w:rFonts w:ascii="Arial" w:hAnsi="Arial" w:cs="Arial"/>
        </w:rPr>
        <w:t>Ellingson</w:t>
      </w:r>
      <w:r w:rsidR="009A4CC1">
        <w:rPr>
          <w:rFonts w:ascii="Arial" w:hAnsi="Arial" w:cs="Arial"/>
        </w:rPr>
        <w:t xml:space="preserve"> </w:t>
      </w:r>
      <w:r w:rsidR="00857F35">
        <w:rPr>
          <w:rFonts w:ascii="Arial" w:hAnsi="Arial" w:cs="Arial"/>
        </w:rPr>
        <w:t>et al</w:t>
      </w:r>
      <w:r w:rsidR="004D3780">
        <w:rPr>
          <w:rFonts w:ascii="Arial" w:hAnsi="Arial" w:cs="Arial"/>
        </w:rPr>
        <w:t>.</w:t>
      </w:r>
      <w:r w:rsidR="00857F35">
        <w:rPr>
          <w:rFonts w:ascii="Arial" w:hAnsi="Arial" w:cs="Arial"/>
        </w:rPr>
        <w:t>, 20</w:t>
      </w:r>
      <w:r w:rsidR="009A4CC1">
        <w:rPr>
          <w:rFonts w:ascii="Arial" w:hAnsi="Arial" w:cs="Arial"/>
        </w:rPr>
        <w:t>23</w:t>
      </w:r>
      <w:r w:rsidR="00857F35">
        <w:rPr>
          <w:rFonts w:ascii="Arial" w:hAnsi="Arial" w:cs="Arial"/>
        </w:rPr>
        <w:t>)</w:t>
      </w:r>
      <w:r w:rsidRPr="006B49F2">
        <w:rPr>
          <w:rFonts w:ascii="Arial" w:hAnsi="Arial" w:cs="Arial"/>
          <w:lang w:val="en-US"/>
        </w:rPr>
        <w:t>. Additionally, women who test negative for high-risk HPV have a very low risk of developing cervical cancer, supporting the use of longer screening intervals while maintaining patient safety</w:t>
      </w:r>
      <w:r w:rsidR="00016D06">
        <w:rPr>
          <w:rFonts w:ascii="Arial" w:hAnsi="Arial" w:cs="Arial"/>
          <w:lang w:val="en-US"/>
        </w:rPr>
        <w:t xml:space="preserve"> (</w:t>
      </w:r>
      <w:r w:rsidR="00016D06" w:rsidRPr="00001899">
        <w:rPr>
          <w:rFonts w:ascii="Arial" w:hAnsi="Arial" w:cs="Arial"/>
        </w:rPr>
        <w:t>Aref</w:t>
      </w:r>
      <w:r w:rsidR="00016D06" w:rsidRPr="00001899">
        <w:rPr>
          <w:rFonts w:ascii="Cambria Math" w:hAnsi="Cambria Math" w:cs="Cambria Math"/>
        </w:rPr>
        <w:t>‐</w:t>
      </w:r>
      <w:r w:rsidR="00016D06" w:rsidRPr="00001899">
        <w:rPr>
          <w:rFonts w:ascii="Arial" w:hAnsi="Arial" w:cs="Arial"/>
        </w:rPr>
        <w:t>Adib</w:t>
      </w:r>
      <w:r w:rsidR="00016D06">
        <w:rPr>
          <w:rFonts w:ascii="Arial" w:hAnsi="Arial" w:cs="Arial"/>
        </w:rPr>
        <w:t xml:space="preserve"> et al</w:t>
      </w:r>
      <w:r w:rsidR="004D3780">
        <w:rPr>
          <w:rFonts w:ascii="Arial" w:hAnsi="Arial" w:cs="Arial"/>
        </w:rPr>
        <w:t>.</w:t>
      </w:r>
      <w:r w:rsidR="00016D06">
        <w:rPr>
          <w:rFonts w:ascii="Arial" w:hAnsi="Arial" w:cs="Arial"/>
        </w:rPr>
        <w:t>, 2016)</w:t>
      </w:r>
      <w:r w:rsidRPr="006B49F2">
        <w:rPr>
          <w:rFonts w:ascii="Arial" w:hAnsi="Arial" w:cs="Arial"/>
          <w:lang w:val="en-US"/>
        </w:rPr>
        <w:t>. These advantages have enhanced the overall effectiveness and efficiency of cervical cancer screening within the UK healthcare system</w:t>
      </w:r>
      <w:r w:rsidR="00016D06">
        <w:rPr>
          <w:rFonts w:ascii="Arial" w:hAnsi="Arial" w:cs="Arial"/>
          <w:lang w:val="en-US"/>
        </w:rPr>
        <w:t xml:space="preserve"> (</w:t>
      </w:r>
      <w:r w:rsidR="00016D06" w:rsidRPr="00314A7F">
        <w:rPr>
          <w:rFonts w:ascii="Arial" w:hAnsi="Arial" w:cs="Arial"/>
        </w:rPr>
        <w:t>Rebolj</w:t>
      </w:r>
      <w:r w:rsidR="00016D06">
        <w:rPr>
          <w:rFonts w:ascii="Arial" w:hAnsi="Arial" w:cs="Arial"/>
        </w:rPr>
        <w:t xml:space="preserve"> et al</w:t>
      </w:r>
      <w:r w:rsidR="004D3780">
        <w:rPr>
          <w:rFonts w:ascii="Arial" w:hAnsi="Arial" w:cs="Arial"/>
        </w:rPr>
        <w:t>.</w:t>
      </w:r>
      <w:r w:rsidR="00016D06">
        <w:rPr>
          <w:rFonts w:ascii="Arial" w:hAnsi="Arial" w:cs="Arial"/>
        </w:rPr>
        <w:t>, 2019)</w:t>
      </w:r>
      <w:r w:rsidRPr="006B49F2">
        <w:rPr>
          <w:rFonts w:ascii="Arial" w:hAnsi="Arial" w:cs="Arial"/>
          <w:lang w:val="en-US"/>
        </w:rPr>
        <w:t>.</w:t>
      </w:r>
    </w:p>
    <w:p w14:paraId="4665F8A7" w14:textId="5E01D114" w:rsidR="006B49F2" w:rsidRPr="006B49F2" w:rsidRDefault="006B49F2" w:rsidP="006B49F2">
      <w:pPr>
        <w:spacing w:before="240" w:line="360" w:lineRule="auto"/>
        <w:jc w:val="both"/>
        <w:rPr>
          <w:rFonts w:ascii="Arial" w:hAnsi="Arial" w:cs="Arial"/>
          <w:lang w:val="en-US"/>
        </w:rPr>
      </w:pPr>
      <w:r w:rsidRPr="006B49F2">
        <w:rPr>
          <w:rFonts w:ascii="Arial" w:hAnsi="Arial" w:cs="Arial"/>
          <w:lang w:val="en-US"/>
        </w:rPr>
        <w:t>Despite these benefits, several challenges may influence the successful implementation of primary HPV testing</w:t>
      </w:r>
      <w:r w:rsidR="007865C2">
        <w:rPr>
          <w:rFonts w:ascii="Arial" w:hAnsi="Arial" w:cs="Arial"/>
          <w:lang w:val="en-US"/>
        </w:rPr>
        <w:t xml:space="preserve"> (</w:t>
      </w:r>
      <w:r w:rsidR="007865C2" w:rsidRPr="00001899">
        <w:rPr>
          <w:rFonts w:ascii="Arial" w:hAnsi="Arial" w:cs="Arial"/>
        </w:rPr>
        <w:t>Aref</w:t>
      </w:r>
      <w:r w:rsidR="007865C2" w:rsidRPr="00001899">
        <w:rPr>
          <w:rFonts w:ascii="Cambria Math" w:hAnsi="Cambria Math" w:cs="Cambria Math"/>
        </w:rPr>
        <w:t>‐</w:t>
      </w:r>
      <w:r w:rsidR="007865C2" w:rsidRPr="00001899">
        <w:rPr>
          <w:rFonts w:ascii="Arial" w:hAnsi="Arial" w:cs="Arial"/>
        </w:rPr>
        <w:t>Adib</w:t>
      </w:r>
      <w:r w:rsidR="007865C2">
        <w:rPr>
          <w:rFonts w:ascii="Arial" w:hAnsi="Arial" w:cs="Arial"/>
        </w:rPr>
        <w:t xml:space="preserve"> et al</w:t>
      </w:r>
      <w:r w:rsidR="004D3780">
        <w:rPr>
          <w:rFonts w:ascii="Arial" w:hAnsi="Arial" w:cs="Arial"/>
        </w:rPr>
        <w:t>.</w:t>
      </w:r>
      <w:r w:rsidR="007865C2">
        <w:rPr>
          <w:rFonts w:ascii="Arial" w:hAnsi="Arial" w:cs="Arial"/>
        </w:rPr>
        <w:t>, 2016)</w:t>
      </w:r>
      <w:r w:rsidRPr="006B49F2">
        <w:rPr>
          <w:rFonts w:ascii="Arial" w:hAnsi="Arial" w:cs="Arial"/>
          <w:lang w:val="en-US"/>
        </w:rPr>
        <w:t>. Positive HPV results can cause anxiety because the virus is sexually transmitted, leading to concerns about stigma, relationships, and future cancer risk</w:t>
      </w:r>
      <w:r w:rsidR="0086426F">
        <w:rPr>
          <w:rFonts w:ascii="Arial" w:hAnsi="Arial" w:cs="Arial"/>
          <w:lang w:val="en-US"/>
        </w:rPr>
        <w:t xml:space="preserve"> (</w:t>
      </w:r>
      <w:r w:rsidR="0086426F" w:rsidRPr="00857F35">
        <w:rPr>
          <w:rFonts w:ascii="Arial" w:hAnsi="Arial" w:cs="Arial"/>
        </w:rPr>
        <w:t>Bains</w:t>
      </w:r>
      <w:r w:rsidR="0086426F">
        <w:rPr>
          <w:rFonts w:ascii="Arial" w:hAnsi="Arial" w:cs="Arial"/>
        </w:rPr>
        <w:t xml:space="preserve"> et al</w:t>
      </w:r>
      <w:r w:rsidR="004D3780">
        <w:rPr>
          <w:rFonts w:ascii="Arial" w:hAnsi="Arial" w:cs="Arial"/>
        </w:rPr>
        <w:t>.</w:t>
      </w:r>
      <w:r w:rsidR="0086426F">
        <w:rPr>
          <w:rFonts w:ascii="Arial" w:hAnsi="Arial" w:cs="Arial"/>
        </w:rPr>
        <w:t>, 2019)</w:t>
      </w:r>
      <w:r w:rsidRPr="006B49F2">
        <w:rPr>
          <w:rFonts w:ascii="Arial" w:hAnsi="Arial" w:cs="Arial"/>
          <w:lang w:val="en-US"/>
        </w:rPr>
        <w:t xml:space="preserve">. Limited public understanding of HPV and changes to screening procedures may also reduce confidence in the </w:t>
      </w:r>
      <w:proofErr w:type="spellStart"/>
      <w:r w:rsidRPr="006B49F2">
        <w:rPr>
          <w:rFonts w:ascii="Arial" w:hAnsi="Arial" w:cs="Arial"/>
          <w:lang w:val="en-US"/>
        </w:rPr>
        <w:t>programme</w:t>
      </w:r>
      <w:proofErr w:type="spellEnd"/>
      <w:r w:rsidRPr="006B49F2">
        <w:rPr>
          <w:rFonts w:ascii="Arial" w:hAnsi="Arial" w:cs="Arial"/>
          <w:lang w:val="en-US"/>
        </w:rPr>
        <w:t xml:space="preserve"> and discourage participation</w:t>
      </w:r>
      <w:r w:rsidR="00016D06">
        <w:rPr>
          <w:rFonts w:ascii="Arial" w:hAnsi="Arial" w:cs="Arial"/>
          <w:lang w:val="en-US"/>
        </w:rPr>
        <w:t xml:space="preserve"> (</w:t>
      </w:r>
      <w:r w:rsidR="00016D06" w:rsidRPr="00314A7F">
        <w:rPr>
          <w:rFonts w:ascii="Arial" w:hAnsi="Arial" w:cs="Arial"/>
        </w:rPr>
        <w:t>Rebolj</w:t>
      </w:r>
      <w:r w:rsidR="00016D06">
        <w:rPr>
          <w:rFonts w:ascii="Arial" w:hAnsi="Arial" w:cs="Arial"/>
        </w:rPr>
        <w:t xml:space="preserve"> et al</w:t>
      </w:r>
      <w:r w:rsidR="004D3780">
        <w:rPr>
          <w:rFonts w:ascii="Arial" w:hAnsi="Arial" w:cs="Arial"/>
        </w:rPr>
        <w:t>.</w:t>
      </w:r>
      <w:r w:rsidR="00016D06">
        <w:rPr>
          <w:rFonts w:ascii="Arial" w:hAnsi="Arial" w:cs="Arial"/>
        </w:rPr>
        <w:t>, 2019)</w:t>
      </w:r>
      <w:r w:rsidRPr="006B49F2">
        <w:rPr>
          <w:rFonts w:ascii="Arial" w:hAnsi="Arial" w:cs="Arial"/>
          <w:lang w:val="en-US"/>
        </w:rPr>
        <w:t>. Therefore, the long-term effectiveness of primary HPV testing depends not only on its diagnostic accuracy but also on effective patient education, clear communication, and continued efforts to overcome psychological and healthcare system barriers that affect screening uptake</w:t>
      </w:r>
      <w:r w:rsidR="000151F3">
        <w:rPr>
          <w:rFonts w:ascii="Arial" w:hAnsi="Arial" w:cs="Arial"/>
          <w:lang w:val="en-US"/>
        </w:rPr>
        <w:t xml:space="preserve"> (</w:t>
      </w:r>
      <w:r w:rsidR="005D4923" w:rsidRPr="005D4923">
        <w:rPr>
          <w:rFonts w:ascii="Arial" w:hAnsi="Arial" w:cs="Arial"/>
        </w:rPr>
        <w:t>Illah</w:t>
      </w:r>
      <w:r w:rsidR="005D4923">
        <w:rPr>
          <w:rFonts w:ascii="Arial" w:hAnsi="Arial" w:cs="Arial"/>
        </w:rPr>
        <w:t xml:space="preserve"> and </w:t>
      </w:r>
      <w:r w:rsidR="005D4923" w:rsidRPr="005D4923">
        <w:rPr>
          <w:rFonts w:ascii="Arial" w:hAnsi="Arial" w:cs="Arial"/>
        </w:rPr>
        <w:t>Olaitan</w:t>
      </w:r>
      <w:r w:rsidR="005D4923">
        <w:rPr>
          <w:rFonts w:ascii="Arial" w:hAnsi="Arial" w:cs="Arial"/>
        </w:rPr>
        <w:t xml:space="preserve">, </w:t>
      </w:r>
      <w:r w:rsidR="000151F3">
        <w:rPr>
          <w:rFonts w:ascii="Arial" w:hAnsi="Arial" w:cs="Arial"/>
        </w:rPr>
        <w:t>20</w:t>
      </w:r>
      <w:r w:rsidR="005D4923">
        <w:rPr>
          <w:rFonts w:ascii="Arial" w:hAnsi="Arial" w:cs="Arial"/>
        </w:rPr>
        <w:t>23</w:t>
      </w:r>
      <w:r w:rsidR="000151F3">
        <w:rPr>
          <w:rFonts w:ascii="Arial" w:hAnsi="Arial" w:cs="Arial"/>
        </w:rPr>
        <w:t>)</w:t>
      </w:r>
      <w:r w:rsidRPr="006B49F2">
        <w:rPr>
          <w:rFonts w:ascii="Arial" w:hAnsi="Arial" w:cs="Arial"/>
          <w:lang w:val="en-US"/>
        </w:rPr>
        <w:t>.</w:t>
      </w:r>
    </w:p>
    <w:p w14:paraId="458E0716" w14:textId="5A466069" w:rsidR="00922CC1" w:rsidRPr="006B49F2" w:rsidRDefault="00922CC1" w:rsidP="00D91624">
      <w:pPr>
        <w:pStyle w:val="Heading3"/>
        <w:rPr>
          <w:lang w:val="en-US"/>
        </w:rPr>
      </w:pPr>
      <w:bookmarkStart w:id="24" w:name="_Toc239942971"/>
      <w:r w:rsidRPr="006B49F2">
        <w:rPr>
          <w:lang w:val="en-US"/>
        </w:rPr>
        <w:t>2.3.</w:t>
      </w:r>
      <w:r w:rsidR="00B347FA">
        <w:rPr>
          <w:lang w:val="en-US"/>
        </w:rPr>
        <w:t>9</w:t>
      </w:r>
      <w:r w:rsidRPr="006B49F2">
        <w:rPr>
          <w:lang w:val="en-US"/>
        </w:rPr>
        <w:t xml:space="preserve"> Delayed Diagnosis and Clinical Outcomes</w:t>
      </w:r>
      <w:bookmarkEnd w:id="24"/>
    </w:p>
    <w:p w14:paraId="0B168BD3" w14:textId="106DAFD4" w:rsidR="000D5018" w:rsidRPr="000D5018" w:rsidRDefault="000D5018" w:rsidP="000D5018">
      <w:pPr>
        <w:spacing w:before="240" w:line="360" w:lineRule="auto"/>
        <w:jc w:val="both"/>
        <w:rPr>
          <w:rFonts w:ascii="Arial" w:hAnsi="Arial" w:cs="Arial"/>
          <w:lang w:val="en-US"/>
        </w:rPr>
      </w:pPr>
      <w:r w:rsidRPr="000D5018">
        <w:rPr>
          <w:rFonts w:ascii="Arial" w:hAnsi="Arial" w:cs="Arial"/>
          <w:lang w:val="en-US"/>
        </w:rPr>
        <w:t>Delayed diagnosis is a major factor influencing cervical cancer prognosis and treatment outcomes</w:t>
      </w:r>
      <w:r w:rsidR="00EC7D44">
        <w:rPr>
          <w:rFonts w:ascii="Arial" w:hAnsi="Arial" w:cs="Arial"/>
          <w:lang w:val="en-US"/>
        </w:rPr>
        <w:t xml:space="preserve"> (</w:t>
      </w:r>
      <w:r w:rsidR="00EC7D44" w:rsidRPr="00EC7D44">
        <w:rPr>
          <w:rFonts w:ascii="Arial" w:hAnsi="Arial" w:cs="Arial"/>
          <w:lang w:val="en-US"/>
        </w:rPr>
        <w:t>Chen</w:t>
      </w:r>
      <w:r w:rsidR="00EC7D44">
        <w:rPr>
          <w:rFonts w:ascii="Arial" w:hAnsi="Arial" w:cs="Arial"/>
          <w:lang w:val="en-US"/>
        </w:rPr>
        <w:t xml:space="preserve"> et al</w:t>
      </w:r>
      <w:r w:rsidR="004D3780">
        <w:rPr>
          <w:rFonts w:ascii="Arial" w:hAnsi="Arial" w:cs="Arial"/>
          <w:lang w:val="en-US"/>
        </w:rPr>
        <w:t>.</w:t>
      </w:r>
      <w:r w:rsidR="00EC7D44">
        <w:rPr>
          <w:rFonts w:ascii="Arial" w:hAnsi="Arial" w:cs="Arial"/>
          <w:lang w:val="en-US"/>
        </w:rPr>
        <w:t>, 2019)</w:t>
      </w:r>
      <w:r w:rsidRPr="000D5018">
        <w:rPr>
          <w:rFonts w:ascii="Arial" w:hAnsi="Arial" w:cs="Arial"/>
          <w:lang w:val="en-US"/>
        </w:rPr>
        <w:t>. Women who do not participate in routine cervical screening are more likely to be diagnosed at an advanced stage of the disease, when treatment becomes more complex and survival rates are reduced</w:t>
      </w:r>
      <w:r w:rsidR="006C5FC9">
        <w:rPr>
          <w:rFonts w:ascii="Arial" w:hAnsi="Arial" w:cs="Arial"/>
          <w:lang w:val="en-US"/>
        </w:rPr>
        <w:t xml:space="preserve"> </w:t>
      </w:r>
      <w:r w:rsidR="006C5FC9">
        <w:rPr>
          <w:rFonts w:ascii="Arial" w:hAnsi="Arial" w:cs="Arial"/>
          <w:lang w:val="en-US"/>
        </w:rPr>
        <w:lastRenderedPageBreak/>
        <w:t>(</w:t>
      </w:r>
      <w:proofErr w:type="spellStart"/>
      <w:r w:rsidR="006C5FC9" w:rsidRPr="006C5FC9">
        <w:rPr>
          <w:rFonts w:ascii="Arial" w:hAnsi="Arial" w:cs="Arial"/>
        </w:rPr>
        <w:t>Allahqoli</w:t>
      </w:r>
      <w:proofErr w:type="spellEnd"/>
      <w:r w:rsidR="006C5FC9">
        <w:rPr>
          <w:rFonts w:ascii="Arial" w:hAnsi="Arial" w:cs="Arial"/>
        </w:rPr>
        <w:t xml:space="preserve"> et al</w:t>
      </w:r>
      <w:r w:rsidR="004D3780">
        <w:rPr>
          <w:rFonts w:ascii="Arial" w:hAnsi="Arial" w:cs="Arial"/>
        </w:rPr>
        <w:t>.</w:t>
      </w:r>
      <w:r w:rsidR="006C5FC9">
        <w:rPr>
          <w:rFonts w:ascii="Arial" w:hAnsi="Arial" w:cs="Arial"/>
        </w:rPr>
        <w:t>, 2022)</w:t>
      </w:r>
      <w:r w:rsidRPr="000D5018">
        <w:rPr>
          <w:rFonts w:ascii="Arial" w:hAnsi="Arial" w:cs="Arial"/>
          <w:lang w:val="en-US"/>
        </w:rPr>
        <w:t>. Early-stage cervical cancer can often be managed through less invasive procedures, whereas advanced disease frequently requires surgery, radiotherapy, chemotherapy, or combined treatment approaches</w:t>
      </w:r>
      <w:r w:rsidR="00E1065D">
        <w:rPr>
          <w:rFonts w:ascii="Arial" w:hAnsi="Arial" w:cs="Arial"/>
          <w:lang w:val="en-US"/>
        </w:rPr>
        <w:t xml:space="preserve"> (</w:t>
      </w:r>
      <w:r w:rsidR="00E1065D" w:rsidRPr="00E1065D">
        <w:rPr>
          <w:rFonts w:ascii="Arial" w:hAnsi="Arial" w:cs="Arial"/>
        </w:rPr>
        <w:t>Silva</w:t>
      </w:r>
      <w:r w:rsidR="00E1065D">
        <w:rPr>
          <w:rFonts w:ascii="Arial" w:hAnsi="Arial" w:cs="Arial"/>
        </w:rPr>
        <w:t xml:space="preserve"> et al</w:t>
      </w:r>
      <w:r w:rsidR="004D3780">
        <w:rPr>
          <w:rFonts w:ascii="Arial" w:hAnsi="Arial" w:cs="Arial"/>
        </w:rPr>
        <w:t>.</w:t>
      </w:r>
      <w:r w:rsidR="00E1065D">
        <w:rPr>
          <w:rFonts w:ascii="Arial" w:hAnsi="Arial" w:cs="Arial"/>
        </w:rPr>
        <w:t>, 2019)</w:t>
      </w:r>
      <w:r w:rsidRPr="000D5018">
        <w:rPr>
          <w:rFonts w:ascii="Arial" w:hAnsi="Arial" w:cs="Arial"/>
          <w:lang w:val="en-US"/>
        </w:rPr>
        <w:t>. These intensive treatments are associated with greater physical complications, psychological distress, reduced quality of life, and increased healthcare costs</w:t>
      </w:r>
      <w:r w:rsidR="00447167">
        <w:rPr>
          <w:rFonts w:ascii="Arial" w:hAnsi="Arial" w:cs="Arial"/>
          <w:lang w:val="en-US"/>
        </w:rPr>
        <w:t xml:space="preserve"> (</w:t>
      </w:r>
      <w:r w:rsidR="00447167" w:rsidRPr="00EC7D44">
        <w:rPr>
          <w:rFonts w:ascii="Arial" w:hAnsi="Arial" w:cs="Arial"/>
          <w:lang w:val="en-US"/>
        </w:rPr>
        <w:t>Chen</w:t>
      </w:r>
      <w:r w:rsidR="00447167">
        <w:rPr>
          <w:rFonts w:ascii="Arial" w:hAnsi="Arial" w:cs="Arial"/>
          <w:lang w:val="en-US"/>
        </w:rPr>
        <w:t xml:space="preserve"> et al</w:t>
      </w:r>
      <w:r w:rsidR="004D3780">
        <w:rPr>
          <w:rFonts w:ascii="Arial" w:hAnsi="Arial" w:cs="Arial"/>
          <w:lang w:val="en-US"/>
        </w:rPr>
        <w:t>.</w:t>
      </w:r>
      <w:r w:rsidR="00447167">
        <w:rPr>
          <w:rFonts w:ascii="Arial" w:hAnsi="Arial" w:cs="Arial"/>
          <w:lang w:val="en-US"/>
        </w:rPr>
        <w:t>, 2019)</w:t>
      </w:r>
      <w:r w:rsidRPr="000D5018">
        <w:rPr>
          <w:rFonts w:ascii="Arial" w:hAnsi="Arial" w:cs="Arial"/>
          <w:lang w:val="en-US"/>
        </w:rPr>
        <w:t xml:space="preserve">. Consequently, delayed diagnosis affects both patient </w:t>
      </w:r>
      <w:r w:rsidR="004D3780">
        <w:rPr>
          <w:rFonts w:ascii="Arial" w:hAnsi="Arial" w:cs="Arial"/>
          <w:lang w:val="en-US"/>
        </w:rPr>
        <w:t>well-being</w:t>
      </w:r>
      <w:r w:rsidRPr="000D5018">
        <w:rPr>
          <w:rFonts w:ascii="Arial" w:hAnsi="Arial" w:cs="Arial"/>
          <w:lang w:val="en-US"/>
        </w:rPr>
        <w:t xml:space="preserve"> and the overall burden on healthcare services</w:t>
      </w:r>
      <w:r w:rsidR="007F195F">
        <w:rPr>
          <w:rFonts w:ascii="Arial" w:hAnsi="Arial" w:cs="Arial"/>
          <w:lang w:val="en-US"/>
        </w:rPr>
        <w:t xml:space="preserve"> (</w:t>
      </w:r>
      <w:proofErr w:type="spellStart"/>
      <w:r w:rsidR="007F195F" w:rsidRPr="006C5FC9">
        <w:rPr>
          <w:rFonts w:ascii="Arial" w:hAnsi="Arial" w:cs="Arial"/>
        </w:rPr>
        <w:t>Allahqoli</w:t>
      </w:r>
      <w:proofErr w:type="spellEnd"/>
      <w:r w:rsidR="007F195F">
        <w:rPr>
          <w:rFonts w:ascii="Arial" w:hAnsi="Arial" w:cs="Arial"/>
        </w:rPr>
        <w:t xml:space="preserve"> et al</w:t>
      </w:r>
      <w:r w:rsidR="004D3780">
        <w:rPr>
          <w:rFonts w:ascii="Arial" w:hAnsi="Arial" w:cs="Arial"/>
        </w:rPr>
        <w:t>.</w:t>
      </w:r>
      <w:r w:rsidR="007F195F">
        <w:rPr>
          <w:rFonts w:ascii="Arial" w:hAnsi="Arial" w:cs="Arial"/>
        </w:rPr>
        <w:t>, 2022)</w:t>
      </w:r>
      <w:r w:rsidRPr="000D5018">
        <w:rPr>
          <w:rFonts w:ascii="Arial" w:hAnsi="Arial" w:cs="Arial"/>
          <w:lang w:val="en-US"/>
        </w:rPr>
        <w:t>.</w:t>
      </w:r>
    </w:p>
    <w:p w14:paraId="7AFED279" w14:textId="53C24122" w:rsidR="000D5018" w:rsidRPr="000D5018" w:rsidRDefault="000D5018" w:rsidP="000D5018">
      <w:pPr>
        <w:spacing w:before="240" w:line="360" w:lineRule="auto"/>
        <w:jc w:val="both"/>
        <w:rPr>
          <w:rFonts w:ascii="Arial" w:hAnsi="Arial" w:cs="Arial"/>
          <w:lang w:val="en-US"/>
        </w:rPr>
      </w:pPr>
      <w:r w:rsidRPr="000D5018">
        <w:rPr>
          <w:rFonts w:ascii="Arial" w:hAnsi="Arial" w:cs="Arial"/>
          <w:lang w:val="en-US"/>
        </w:rPr>
        <w:t>Evidence suggests that delayed diagnosis results from the combined influence of psychological barriers, socio-economic inequalities, healthcare accessibility issues, and limited awareness of cervical cancer symptoms rather than a single contributing factor</w:t>
      </w:r>
      <w:r w:rsidR="007F195F">
        <w:rPr>
          <w:rFonts w:ascii="Arial" w:hAnsi="Arial" w:cs="Arial"/>
          <w:lang w:val="en-US"/>
        </w:rPr>
        <w:t xml:space="preserve"> (</w:t>
      </w:r>
      <w:proofErr w:type="spellStart"/>
      <w:r w:rsidR="007F195F" w:rsidRPr="006C5FC9">
        <w:rPr>
          <w:rFonts w:ascii="Arial" w:hAnsi="Arial" w:cs="Arial"/>
        </w:rPr>
        <w:t>Allahqoli</w:t>
      </w:r>
      <w:proofErr w:type="spellEnd"/>
      <w:r w:rsidR="007F195F">
        <w:rPr>
          <w:rFonts w:ascii="Arial" w:hAnsi="Arial" w:cs="Arial"/>
        </w:rPr>
        <w:t xml:space="preserve"> et al</w:t>
      </w:r>
      <w:r w:rsidR="004D3780">
        <w:rPr>
          <w:rFonts w:ascii="Arial" w:hAnsi="Arial" w:cs="Arial"/>
        </w:rPr>
        <w:t>.</w:t>
      </w:r>
      <w:r w:rsidR="007F195F">
        <w:rPr>
          <w:rFonts w:ascii="Arial" w:hAnsi="Arial" w:cs="Arial"/>
        </w:rPr>
        <w:t>, 2022)</w:t>
      </w:r>
      <w:r w:rsidRPr="000D5018">
        <w:rPr>
          <w:rFonts w:ascii="Arial" w:hAnsi="Arial" w:cs="Arial"/>
          <w:lang w:val="en-US"/>
        </w:rPr>
        <w:t>. Although early detection has consistently been shown to improve clinical outcomes, further research is needed to better understand how these barriers interact within the UK healthcare system and influence diagnosis, treatment effectiveness, and long-term survival</w:t>
      </w:r>
      <w:r w:rsidR="00447167">
        <w:rPr>
          <w:rFonts w:ascii="Arial" w:hAnsi="Arial" w:cs="Arial"/>
          <w:lang w:val="en-US"/>
        </w:rPr>
        <w:t xml:space="preserve"> (</w:t>
      </w:r>
      <w:r w:rsidR="00447167" w:rsidRPr="00EC7D44">
        <w:rPr>
          <w:rFonts w:ascii="Arial" w:hAnsi="Arial" w:cs="Arial"/>
          <w:lang w:val="en-US"/>
        </w:rPr>
        <w:t>Chen</w:t>
      </w:r>
      <w:r w:rsidR="00447167">
        <w:rPr>
          <w:rFonts w:ascii="Arial" w:hAnsi="Arial" w:cs="Arial"/>
          <w:lang w:val="en-US"/>
        </w:rPr>
        <w:t xml:space="preserve"> et al</w:t>
      </w:r>
      <w:r w:rsidR="004D3780">
        <w:rPr>
          <w:rFonts w:ascii="Arial" w:hAnsi="Arial" w:cs="Arial"/>
          <w:lang w:val="en-US"/>
        </w:rPr>
        <w:t>.</w:t>
      </w:r>
      <w:r w:rsidR="00447167">
        <w:rPr>
          <w:rFonts w:ascii="Arial" w:hAnsi="Arial" w:cs="Arial"/>
          <w:lang w:val="en-US"/>
        </w:rPr>
        <w:t>, 2019)</w:t>
      </w:r>
      <w:r w:rsidRPr="000D5018">
        <w:rPr>
          <w:rFonts w:ascii="Arial" w:hAnsi="Arial" w:cs="Arial"/>
          <w:lang w:val="en-US"/>
        </w:rPr>
        <w:t>.</w:t>
      </w:r>
    </w:p>
    <w:p w14:paraId="0C1A18EE" w14:textId="77777777" w:rsidR="00922CC1" w:rsidRPr="006B49F2" w:rsidRDefault="00922CC1" w:rsidP="00D91624">
      <w:pPr>
        <w:pStyle w:val="Heading1"/>
        <w:rPr>
          <w:lang w:val="en-US"/>
        </w:rPr>
      </w:pPr>
      <w:bookmarkStart w:id="25" w:name="_Toc239942972"/>
      <w:r w:rsidRPr="006B49F2">
        <w:rPr>
          <w:lang w:val="en-US"/>
        </w:rPr>
        <w:t>2.4 Gaps in Literature</w:t>
      </w:r>
      <w:bookmarkEnd w:id="25"/>
    </w:p>
    <w:p w14:paraId="603B1DBA" w14:textId="568C97DD" w:rsidR="00922CC1" w:rsidRPr="006B49F2" w:rsidRDefault="009D6945" w:rsidP="006B49F2">
      <w:pPr>
        <w:spacing w:before="240" w:line="360" w:lineRule="auto"/>
        <w:jc w:val="both"/>
        <w:rPr>
          <w:rFonts w:ascii="Arial" w:hAnsi="Arial" w:cs="Arial"/>
          <w:lang w:val="en-US"/>
        </w:rPr>
      </w:pPr>
      <w:r w:rsidRPr="009D6945">
        <w:rPr>
          <w:rFonts w:ascii="Arial" w:hAnsi="Arial" w:cs="Arial"/>
          <w:lang w:val="en-US"/>
        </w:rPr>
        <w:t>Previous research has demonstrated that HPV vaccination, cervical screening, and primary HPV testing can play an important role in reducing both the occurrence of cervical cancer and associated mortality.</w:t>
      </w:r>
      <w:r>
        <w:rPr>
          <w:rFonts w:ascii="Arial" w:hAnsi="Arial" w:cs="Arial"/>
          <w:lang w:val="en-US"/>
        </w:rPr>
        <w:t xml:space="preserve"> </w:t>
      </w:r>
      <w:r w:rsidR="00922CC1" w:rsidRPr="006B49F2">
        <w:rPr>
          <w:rFonts w:ascii="Arial" w:hAnsi="Arial" w:cs="Arial"/>
          <w:lang w:val="en-US"/>
        </w:rPr>
        <w:t>Numerous studies have also examined psychological, socio-economic, and healthcare system barriers influencing screening participation. However, most studies investigate these factors independently rather than examining how they interact to influence delayed diagnosis, treatment efficacy, and clinical outcomes among women aged 25–60 years in the United Kingdom. Furthermore, much of the available evidence focuses on screening uptake or vaccine effectiveness without critically exploring the relationship between barriers to screening and disease progression. Several reviews also include international populations, limiting the applicability of their findings to the UK healthcare system, where screening policies and healthcare delivery differ.</w:t>
      </w:r>
    </w:p>
    <w:p w14:paraId="56F05C69" w14:textId="0E1B2D7C"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 xml:space="preserve">Another important gap relates to the limited evaluation of the combined impact of HPV vaccination, primary HPV testing, and </w:t>
      </w:r>
      <w:proofErr w:type="spellStart"/>
      <w:r w:rsidRPr="006B49F2">
        <w:rPr>
          <w:rFonts w:ascii="Arial" w:hAnsi="Arial" w:cs="Arial"/>
          <w:lang w:val="en-US"/>
        </w:rPr>
        <w:t>behavioural</w:t>
      </w:r>
      <w:proofErr w:type="spellEnd"/>
      <w:r w:rsidRPr="006B49F2">
        <w:rPr>
          <w:rFonts w:ascii="Arial" w:hAnsi="Arial" w:cs="Arial"/>
          <w:lang w:val="en-US"/>
        </w:rPr>
        <w:t xml:space="preserve"> barriers following recent changes to the NHS Cervical Screening </w:t>
      </w:r>
      <w:proofErr w:type="spellStart"/>
      <w:r w:rsidRPr="006B49F2">
        <w:rPr>
          <w:rFonts w:ascii="Arial" w:hAnsi="Arial" w:cs="Arial"/>
          <w:lang w:val="en-US"/>
        </w:rPr>
        <w:t>Programme</w:t>
      </w:r>
      <w:proofErr w:type="spellEnd"/>
      <w:r w:rsidRPr="006B49F2">
        <w:rPr>
          <w:rFonts w:ascii="Arial" w:hAnsi="Arial" w:cs="Arial"/>
          <w:lang w:val="en-US"/>
        </w:rPr>
        <w:t xml:space="preserve">. Current literature also lacks consensus regarding the most effective interventions for improving screening participation among </w:t>
      </w:r>
      <w:r w:rsidRPr="006B49F2">
        <w:rPr>
          <w:rFonts w:ascii="Arial" w:hAnsi="Arial" w:cs="Arial"/>
          <w:lang w:val="en-US"/>
        </w:rPr>
        <w:lastRenderedPageBreak/>
        <w:t xml:space="preserve">vulnerable populations, with researchers recommending educational, </w:t>
      </w:r>
      <w:proofErr w:type="spellStart"/>
      <w:r w:rsidRPr="006B49F2">
        <w:rPr>
          <w:rFonts w:ascii="Arial" w:hAnsi="Arial" w:cs="Arial"/>
          <w:lang w:val="en-US"/>
        </w:rPr>
        <w:t>behavioural</w:t>
      </w:r>
      <w:proofErr w:type="spellEnd"/>
      <w:r w:rsidRPr="006B49F2">
        <w:rPr>
          <w:rFonts w:ascii="Arial" w:hAnsi="Arial" w:cs="Arial"/>
          <w:lang w:val="en-US"/>
        </w:rPr>
        <w:t xml:space="preserve">, and healthcare system approaches without clear agreement on their relative effectiveness. Therefore, there remains a need for a comprehensive systematic review that critically </w:t>
      </w:r>
      <w:proofErr w:type="spellStart"/>
      <w:r w:rsidRPr="006B49F2">
        <w:rPr>
          <w:rFonts w:ascii="Arial" w:hAnsi="Arial" w:cs="Arial"/>
          <w:lang w:val="en-US"/>
        </w:rPr>
        <w:t>synthesises</w:t>
      </w:r>
      <w:proofErr w:type="spellEnd"/>
      <w:r w:rsidRPr="006B49F2">
        <w:rPr>
          <w:rFonts w:ascii="Arial" w:hAnsi="Arial" w:cs="Arial"/>
          <w:lang w:val="en-US"/>
        </w:rPr>
        <w:t xml:space="preserve"> </w:t>
      </w:r>
      <w:r w:rsidR="00A078A3">
        <w:rPr>
          <w:rFonts w:ascii="Arial" w:hAnsi="Arial" w:cs="Arial"/>
          <w:lang w:val="en-US"/>
        </w:rPr>
        <w:t>recent</w:t>
      </w:r>
      <w:r w:rsidRPr="006B49F2">
        <w:rPr>
          <w:rFonts w:ascii="Arial" w:hAnsi="Arial" w:cs="Arial"/>
          <w:lang w:val="en-US"/>
        </w:rPr>
        <w:t xml:space="preserve"> UK evidence to better understand how barriers to early detection influence treatment outcomes and to provide evidence that can inform clinical practice, </w:t>
      </w:r>
      <w:r w:rsidR="00A078A3" w:rsidRPr="006B49F2">
        <w:rPr>
          <w:rFonts w:ascii="Arial" w:hAnsi="Arial" w:cs="Arial"/>
          <w:lang w:val="en-US"/>
        </w:rPr>
        <w:t xml:space="preserve">future policy, </w:t>
      </w:r>
      <w:r w:rsidRPr="006B49F2">
        <w:rPr>
          <w:rFonts w:ascii="Arial" w:hAnsi="Arial" w:cs="Arial"/>
          <w:lang w:val="en-US"/>
        </w:rPr>
        <w:t>and cervical cancer prevention strategies.</w:t>
      </w:r>
    </w:p>
    <w:p w14:paraId="6DBCA1E4" w14:textId="77777777" w:rsidR="00922CC1" w:rsidRPr="006B49F2" w:rsidRDefault="00922CC1" w:rsidP="00D91624">
      <w:pPr>
        <w:pStyle w:val="Heading1"/>
        <w:rPr>
          <w:lang w:val="en-US"/>
        </w:rPr>
      </w:pPr>
      <w:bookmarkStart w:id="26" w:name="_Toc239942973"/>
      <w:r w:rsidRPr="006B49F2">
        <w:rPr>
          <w:lang w:val="en-US"/>
        </w:rPr>
        <w:t>2.5 Theoretical Framework</w:t>
      </w:r>
      <w:bookmarkEnd w:id="26"/>
    </w:p>
    <w:p w14:paraId="789B8FAD" w14:textId="77777777" w:rsidR="00922CC1" w:rsidRPr="006B49F2" w:rsidRDefault="00922CC1" w:rsidP="006B49F2">
      <w:pPr>
        <w:spacing w:before="240" w:line="360" w:lineRule="auto"/>
        <w:jc w:val="both"/>
        <w:rPr>
          <w:rFonts w:ascii="Arial" w:hAnsi="Arial" w:cs="Arial"/>
          <w:lang w:val="en-US"/>
        </w:rPr>
      </w:pPr>
      <w:r w:rsidRPr="00D91624">
        <w:rPr>
          <w:rFonts w:ascii="Arial" w:hAnsi="Arial" w:cs="Arial"/>
          <w:lang w:val="en-US"/>
        </w:rPr>
        <w:t xml:space="preserve">Theoretical frameworks provide a structured approach for understanding the factors that influence health-related </w:t>
      </w:r>
      <w:proofErr w:type="spellStart"/>
      <w:r w:rsidRPr="00D91624">
        <w:rPr>
          <w:rFonts w:ascii="Arial" w:hAnsi="Arial" w:cs="Arial"/>
          <w:lang w:val="en-US"/>
        </w:rPr>
        <w:t>behaviours</w:t>
      </w:r>
      <w:proofErr w:type="spellEnd"/>
      <w:r w:rsidRPr="00D91624">
        <w:rPr>
          <w:rFonts w:ascii="Arial" w:hAnsi="Arial" w:cs="Arial"/>
          <w:lang w:val="en-US"/>
        </w:rPr>
        <w:t xml:space="preserve"> and healthcare </w:t>
      </w:r>
      <w:proofErr w:type="spellStart"/>
      <w:r w:rsidRPr="00D91624">
        <w:rPr>
          <w:rFonts w:ascii="Arial" w:hAnsi="Arial" w:cs="Arial"/>
          <w:lang w:val="en-US"/>
        </w:rPr>
        <w:t>utilisation</w:t>
      </w:r>
      <w:proofErr w:type="spellEnd"/>
      <w:r w:rsidRPr="00D91624">
        <w:rPr>
          <w:rFonts w:ascii="Arial" w:hAnsi="Arial" w:cs="Arial"/>
          <w:lang w:val="en-US"/>
        </w:rPr>
        <w:t xml:space="preserve">. In cervical cancer prevention, </w:t>
      </w:r>
      <w:proofErr w:type="spellStart"/>
      <w:r w:rsidRPr="00D91624">
        <w:rPr>
          <w:rFonts w:ascii="Arial" w:hAnsi="Arial" w:cs="Arial"/>
          <w:lang w:val="en-US"/>
        </w:rPr>
        <w:t>behavioural</w:t>
      </w:r>
      <w:proofErr w:type="spellEnd"/>
      <w:r w:rsidRPr="00D91624">
        <w:rPr>
          <w:rFonts w:ascii="Arial" w:hAnsi="Arial" w:cs="Arial"/>
          <w:lang w:val="en-US"/>
        </w:rPr>
        <w:t xml:space="preserve"> theories help explain why some women actively participate in cervical screening </w:t>
      </w:r>
      <w:proofErr w:type="spellStart"/>
      <w:r w:rsidRPr="00D91624">
        <w:rPr>
          <w:rFonts w:ascii="Arial" w:hAnsi="Arial" w:cs="Arial"/>
          <w:lang w:val="en-US"/>
        </w:rPr>
        <w:t>programmes</w:t>
      </w:r>
      <w:proofErr w:type="spellEnd"/>
      <w:r w:rsidRPr="00D91624">
        <w:rPr>
          <w:rFonts w:ascii="Arial" w:hAnsi="Arial" w:cs="Arial"/>
          <w:lang w:val="en-US"/>
        </w:rPr>
        <w:t xml:space="preserve"> while others fail to engage despite the availability of free preventive services through the NHS. Given that this systematic review investigates the relationship between screening barriers, preventive measures, and clinical outcomes, the Health Belief Model (HBM) and the Social Ecological Model (SEM) have been selected as the most appropriate theoretical frameworks. Together, these models facilitate an understanding of how individual beliefs, interpersonal influences, healthcare systems, and wider social environments collectively shape women's decisions regarding cervical cancer screening and prevention</w:t>
      </w:r>
      <w:r w:rsidRPr="006B49F2">
        <w:rPr>
          <w:rFonts w:ascii="Arial" w:hAnsi="Arial" w:cs="Arial"/>
          <w:lang w:val="en-US"/>
        </w:rPr>
        <w:t>.</w:t>
      </w:r>
    </w:p>
    <w:p w14:paraId="02E3D6C3" w14:textId="77777777" w:rsidR="00922CC1" w:rsidRPr="006B49F2" w:rsidRDefault="00922CC1" w:rsidP="00D91624">
      <w:pPr>
        <w:pStyle w:val="Heading2"/>
        <w:rPr>
          <w:lang w:val="en-US"/>
        </w:rPr>
      </w:pPr>
      <w:bookmarkStart w:id="27" w:name="_Toc239942974"/>
      <w:r w:rsidRPr="006B49F2">
        <w:rPr>
          <w:lang w:val="en-US"/>
        </w:rPr>
        <w:t>2.5.1 Health Belief Model (HBM)</w:t>
      </w:r>
      <w:bookmarkEnd w:id="27"/>
    </w:p>
    <w:p w14:paraId="79B2B481" w14:textId="50FFAC0D" w:rsidR="00922CC1" w:rsidRDefault="00922CC1" w:rsidP="006B49F2">
      <w:pPr>
        <w:spacing w:before="240" w:line="360" w:lineRule="auto"/>
        <w:jc w:val="both"/>
        <w:rPr>
          <w:rFonts w:ascii="Arial" w:hAnsi="Arial" w:cs="Arial"/>
          <w:lang w:val="en-US"/>
        </w:rPr>
      </w:pPr>
      <w:r w:rsidRPr="006B49F2">
        <w:rPr>
          <w:rFonts w:ascii="Arial" w:hAnsi="Arial" w:cs="Arial"/>
          <w:lang w:val="en-US"/>
        </w:rPr>
        <w:t xml:space="preserve">The Health Belief Model (HBM), developed by Rosenstock in the 1950s, is one of the most widely applied </w:t>
      </w:r>
      <w:proofErr w:type="spellStart"/>
      <w:r w:rsidRPr="006B49F2">
        <w:rPr>
          <w:rFonts w:ascii="Arial" w:hAnsi="Arial" w:cs="Arial"/>
          <w:lang w:val="en-US"/>
        </w:rPr>
        <w:t>behavioural</w:t>
      </w:r>
      <w:proofErr w:type="spellEnd"/>
      <w:r w:rsidRPr="006B49F2">
        <w:rPr>
          <w:rFonts w:ascii="Arial" w:hAnsi="Arial" w:cs="Arial"/>
          <w:lang w:val="en-US"/>
        </w:rPr>
        <w:t xml:space="preserve"> theories in public health research</w:t>
      </w:r>
      <w:r w:rsidR="007F195F">
        <w:rPr>
          <w:rFonts w:ascii="Arial" w:hAnsi="Arial" w:cs="Arial"/>
          <w:lang w:val="en-US"/>
        </w:rPr>
        <w:t xml:space="preserve"> (</w:t>
      </w:r>
      <w:proofErr w:type="spellStart"/>
      <w:r w:rsidR="007F195F" w:rsidRPr="007F195F">
        <w:rPr>
          <w:rFonts w:ascii="Arial" w:hAnsi="Arial" w:cs="Arial"/>
        </w:rPr>
        <w:t>Daniati</w:t>
      </w:r>
      <w:proofErr w:type="spellEnd"/>
      <w:r w:rsidR="007F195F">
        <w:rPr>
          <w:rFonts w:ascii="Arial" w:hAnsi="Arial" w:cs="Arial"/>
        </w:rPr>
        <w:t xml:space="preserve"> et al</w:t>
      </w:r>
      <w:r w:rsidR="004D3780">
        <w:rPr>
          <w:rFonts w:ascii="Arial" w:hAnsi="Arial" w:cs="Arial"/>
        </w:rPr>
        <w:t>.</w:t>
      </w:r>
      <w:r w:rsidR="007F195F">
        <w:rPr>
          <w:rFonts w:ascii="Arial" w:hAnsi="Arial" w:cs="Arial"/>
        </w:rPr>
        <w:t>, 2025)</w:t>
      </w:r>
      <w:r w:rsidRPr="006B49F2">
        <w:rPr>
          <w:rFonts w:ascii="Arial" w:hAnsi="Arial" w:cs="Arial"/>
          <w:lang w:val="en-US"/>
        </w:rPr>
        <w:t xml:space="preserve">. The model proposes that an individual's decision to engage in preventive health </w:t>
      </w:r>
      <w:proofErr w:type="spellStart"/>
      <w:r w:rsidRPr="006B49F2">
        <w:rPr>
          <w:rFonts w:ascii="Arial" w:hAnsi="Arial" w:cs="Arial"/>
          <w:lang w:val="en-US"/>
        </w:rPr>
        <w:t>behaviour</w:t>
      </w:r>
      <w:proofErr w:type="spellEnd"/>
      <w:r w:rsidRPr="006B49F2">
        <w:rPr>
          <w:rFonts w:ascii="Arial" w:hAnsi="Arial" w:cs="Arial"/>
          <w:lang w:val="en-US"/>
        </w:rPr>
        <w:t xml:space="preserve"> is influenced by six key constructs: perceived susceptibility, perceived severity, perceived benefits, perceived barriers, cues to action, and self-efficacy</w:t>
      </w:r>
      <w:r w:rsidR="00624613">
        <w:rPr>
          <w:rFonts w:ascii="Arial" w:hAnsi="Arial" w:cs="Arial"/>
          <w:lang w:val="en-US"/>
        </w:rPr>
        <w:t xml:space="preserve"> (</w:t>
      </w:r>
      <w:r w:rsidR="00624613" w:rsidRPr="00624613">
        <w:rPr>
          <w:rFonts w:ascii="Arial" w:hAnsi="Arial" w:cs="Arial"/>
        </w:rPr>
        <w:t>Roy</w:t>
      </w:r>
      <w:r w:rsidR="004D3780">
        <w:rPr>
          <w:rFonts w:ascii="Arial" w:hAnsi="Arial" w:cs="Arial"/>
        </w:rPr>
        <w:t>,</w:t>
      </w:r>
      <w:r w:rsidR="00624613">
        <w:rPr>
          <w:rFonts w:ascii="Arial" w:hAnsi="Arial" w:cs="Arial"/>
        </w:rPr>
        <w:t xml:space="preserve"> 2026)</w:t>
      </w:r>
      <w:r w:rsidRPr="006B49F2">
        <w:rPr>
          <w:rFonts w:ascii="Arial" w:hAnsi="Arial" w:cs="Arial"/>
          <w:lang w:val="en-US"/>
        </w:rPr>
        <w:t xml:space="preserve">. In the context of cervical cancer, women are more likely to participate in cervical screening if they believe they are at risk of developing cervical cancer, understand the seriousness of the disease, </w:t>
      </w:r>
      <w:proofErr w:type="spellStart"/>
      <w:r w:rsidRPr="006B49F2">
        <w:rPr>
          <w:rFonts w:ascii="Arial" w:hAnsi="Arial" w:cs="Arial"/>
          <w:lang w:val="en-US"/>
        </w:rPr>
        <w:t>recognise</w:t>
      </w:r>
      <w:proofErr w:type="spellEnd"/>
      <w:r w:rsidRPr="006B49F2">
        <w:rPr>
          <w:rFonts w:ascii="Arial" w:hAnsi="Arial" w:cs="Arial"/>
          <w:lang w:val="en-US"/>
        </w:rPr>
        <w:t xml:space="preserve"> the benefits of early detection, and perceive that the advantages of screening outweigh the barriers</w:t>
      </w:r>
      <w:r w:rsidR="00123FD4">
        <w:rPr>
          <w:rFonts w:ascii="Arial" w:hAnsi="Arial" w:cs="Arial"/>
          <w:lang w:val="en-US"/>
        </w:rPr>
        <w:t xml:space="preserve"> (</w:t>
      </w:r>
      <w:r w:rsidR="00123FD4" w:rsidRPr="00123FD4">
        <w:rPr>
          <w:rFonts w:ascii="Arial" w:hAnsi="Arial" w:cs="Arial"/>
        </w:rPr>
        <w:t>Al</w:t>
      </w:r>
      <w:r w:rsidR="00123FD4" w:rsidRPr="00123FD4">
        <w:rPr>
          <w:rFonts w:ascii="Cambria Math" w:hAnsi="Cambria Math" w:cs="Cambria Math"/>
        </w:rPr>
        <w:t>‐</w:t>
      </w:r>
      <w:r w:rsidR="00123FD4" w:rsidRPr="00123FD4">
        <w:rPr>
          <w:rFonts w:ascii="Arial" w:hAnsi="Arial" w:cs="Arial"/>
        </w:rPr>
        <w:t>Ani</w:t>
      </w:r>
      <w:r w:rsidR="00123FD4">
        <w:rPr>
          <w:rFonts w:ascii="Arial" w:hAnsi="Arial" w:cs="Arial"/>
        </w:rPr>
        <w:t xml:space="preserve"> et al</w:t>
      </w:r>
      <w:r w:rsidR="004D3780">
        <w:rPr>
          <w:rFonts w:ascii="Arial" w:hAnsi="Arial" w:cs="Arial"/>
        </w:rPr>
        <w:t>.</w:t>
      </w:r>
      <w:r w:rsidR="00123FD4">
        <w:rPr>
          <w:rFonts w:ascii="Arial" w:hAnsi="Arial" w:cs="Arial"/>
        </w:rPr>
        <w:t>, 2024)</w:t>
      </w:r>
      <w:r w:rsidRPr="006B49F2">
        <w:rPr>
          <w:rFonts w:ascii="Arial" w:hAnsi="Arial" w:cs="Arial"/>
          <w:lang w:val="en-US"/>
        </w:rPr>
        <w:t>. The model therefore provides a useful framework for explaining variations in screening participation among women aged 25–60 years</w:t>
      </w:r>
      <w:r w:rsidR="00885683">
        <w:rPr>
          <w:rFonts w:ascii="Arial" w:hAnsi="Arial" w:cs="Arial"/>
          <w:lang w:val="en-US"/>
        </w:rPr>
        <w:t xml:space="preserve"> (</w:t>
      </w:r>
      <w:proofErr w:type="spellStart"/>
      <w:r w:rsidR="00885683" w:rsidRPr="007F195F">
        <w:rPr>
          <w:rFonts w:ascii="Arial" w:hAnsi="Arial" w:cs="Arial"/>
        </w:rPr>
        <w:t>Daniati</w:t>
      </w:r>
      <w:proofErr w:type="spellEnd"/>
      <w:r w:rsidR="00885683">
        <w:rPr>
          <w:rFonts w:ascii="Arial" w:hAnsi="Arial" w:cs="Arial"/>
        </w:rPr>
        <w:t xml:space="preserve"> et al</w:t>
      </w:r>
      <w:r w:rsidR="004D3780">
        <w:rPr>
          <w:rFonts w:ascii="Arial" w:hAnsi="Arial" w:cs="Arial"/>
        </w:rPr>
        <w:t>.</w:t>
      </w:r>
      <w:r w:rsidR="00885683">
        <w:rPr>
          <w:rFonts w:ascii="Arial" w:hAnsi="Arial" w:cs="Arial"/>
        </w:rPr>
        <w:t>, 2025)</w:t>
      </w:r>
      <w:r w:rsidRPr="006B49F2">
        <w:rPr>
          <w:rFonts w:ascii="Arial" w:hAnsi="Arial" w:cs="Arial"/>
          <w:lang w:val="en-US"/>
        </w:rPr>
        <w:t>.</w:t>
      </w:r>
    </w:p>
    <w:p w14:paraId="46CB6D3F" w14:textId="28B8EE8A" w:rsidR="00476E50" w:rsidRDefault="00476E50" w:rsidP="006B49F2">
      <w:pPr>
        <w:spacing w:before="240" w:line="360" w:lineRule="auto"/>
        <w:jc w:val="both"/>
        <w:rPr>
          <w:rFonts w:ascii="Arial" w:hAnsi="Arial" w:cs="Arial"/>
          <w:lang w:val="en-US"/>
        </w:rPr>
      </w:pPr>
      <w:r>
        <w:rPr>
          <w:noProof/>
        </w:rPr>
        <w:lastRenderedPageBreak/>
        <w:drawing>
          <wp:inline distT="0" distB="0" distL="0" distR="0" wp14:anchorId="64E77D92" wp14:editId="7FBE2823">
            <wp:extent cx="6042991" cy="3226435"/>
            <wp:effectExtent l="0" t="0" r="0" b="0"/>
            <wp:docPr id="498451692" name="Picture 1" descr="Health belief mod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 belief model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6916" cy="3228531"/>
                    </a:xfrm>
                    <a:prstGeom prst="rect">
                      <a:avLst/>
                    </a:prstGeom>
                    <a:noFill/>
                    <a:ln>
                      <a:noFill/>
                    </a:ln>
                  </pic:spPr>
                </pic:pic>
              </a:graphicData>
            </a:graphic>
          </wp:inline>
        </w:drawing>
      </w:r>
    </w:p>
    <w:p w14:paraId="64967806" w14:textId="6BE6DDE8" w:rsidR="00715BA4" w:rsidRPr="006B49F2" w:rsidRDefault="00715BA4" w:rsidP="00993F2A">
      <w:pPr>
        <w:spacing w:before="240" w:line="360" w:lineRule="auto"/>
        <w:jc w:val="center"/>
        <w:rPr>
          <w:rFonts w:ascii="Arial" w:hAnsi="Arial" w:cs="Arial"/>
          <w:lang w:val="en-US"/>
        </w:rPr>
      </w:pPr>
      <w:r>
        <w:rPr>
          <w:rFonts w:ascii="Arial" w:hAnsi="Arial" w:cs="Arial"/>
          <w:lang w:val="en-US"/>
        </w:rPr>
        <w:t>(</w:t>
      </w:r>
      <w:r w:rsidRPr="00715BA4">
        <w:rPr>
          <w:rFonts w:ascii="Arial" w:hAnsi="Arial" w:cs="Arial"/>
          <w:lang w:val="en-US"/>
        </w:rPr>
        <w:t>Franklin Murphy</w:t>
      </w:r>
      <w:r>
        <w:rPr>
          <w:rFonts w:ascii="Arial" w:hAnsi="Arial" w:cs="Arial"/>
          <w:lang w:val="en-US"/>
        </w:rPr>
        <w:t>, 2024)</w:t>
      </w:r>
    </w:p>
    <w:p w14:paraId="57C3A583" w14:textId="09EB8124"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 xml:space="preserve">Several studies have successfully applied the HBM to investigate cervical screening </w:t>
      </w:r>
      <w:proofErr w:type="spellStart"/>
      <w:r w:rsidRPr="006B49F2">
        <w:rPr>
          <w:rFonts w:ascii="Arial" w:hAnsi="Arial" w:cs="Arial"/>
          <w:lang w:val="en-US"/>
        </w:rPr>
        <w:t>behaviour</w:t>
      </w:r>
      <w:proofErr w:type="spellEnd"/>
      <w:r w:rsidRPr="006B49F2">
        <w:rPr>
          <w:rFonts w:ascii="Arial" w:hAnsi="Arial" w:cs="Arial"/>
          <w:lang w:val="en-US"/>
        </w:rPr>
        <w:t xml:space="preserve"> and have demonstrated that perceived barriers such as embarrassment, fear of pain, anxiety regarding test results, and misconceptions about HPV significantly reduce screening attendance (Judah et al., 2022). Similarly, women with greater awareness of cervical cancer and stronger beliefs in the benefits of early detection are generally more willing to participate in routine screening </w:t>
      </w:r>
      <w:proofErr w:type="spellStart"/>
      <w:r w:rsidRPr="006B49F2">
        <w:rPr>
          <w:rFonts w:ascii="Arial" w:hAnsi="Arial" w:cs="Arial"/>
          <w:lang w:val="en-US"/>
        </w:rPr>
        <w:t>programmes</w:t>
      </w:r>
      <w:proofErr w:type="spellEnd"/>
      <w:r w:rsidR="00885683">
        <w:rPr>
          <w:rFonts w:ascii="Arial" w:hAnsi="Arial" w:cs="Arial"/>
          <w:lang w:val="en-US"/>
        </w:rPr>
        <w:t xml:space="preserve"> (</w:t>
      </w:r>
      <w:proofErr w:type="spellStart"/>
      <w:r w:rsidR="00885683" w:rsidRPr="007F195F">
        <w:rPr>
          <w:rFonts w:ascii="Arial" w:hAnsi="Arial" w:cs="Arial"/>
        </w:rPr>
        <w:t>Daniati</w:t>
      </w:r>
      <w:proofErr w:type="spellEnd"/>
      <w:r w:rsidR="00885683">
        <w:rPr>
          <w:rFonts w:ascii="Arial" w:hAnsi="Arial" w:cs="Arial"/>
        </w:rPr>
        <w:t xml:space="preserve"> et al</w:t>
      </w:r>
      <w:r w:rsidR="004D3780">
        <w:rPr>
          <w:rFonts w:ascii="Arial" w:hAnsi="Arial" w:cs="Arial"/>
        </w:rPr>
        <w:t>.</w:t>
      </w:r>
      <w:r w:rsidR="00885683">
        <w:rPr>
          <w:rFonts w:ascii="Arial" w:hAnsi="Arial" w:cs="Arial"/>
        </w:rPr>
        <w:t>, 2025)</w:t>
      </w:r>
      <w:r w:rsidRPr="006B49F2">
        <w:rPr>
          <w:rFonts w:ascii="Arial" w:hAnsi="Arial" w:cs="Arial"/>
          <w:lang w:val="en-US"/>
        </w:rPr>
        <w:t xml:space="preserve">. These findings indicate that HBM effectively explains many of the psychological determinants influencing preventive health </w:t>
      </w:r>
      <w:proofErr w:type="spellStart"/>
      <w:r w:rsidRPr="006B49F2">
        <w:rPr>
          <w:rFonts w:ascii="Arial" w:hAnsi="Arial" w:cs="Arial"/>
          <w:lang w:val="en-US"/>
        </w:rPr>
        <w:t>behaviour</w:t>
      </w:r>
      <w:proofErr w:type="spellEnd"/>
      <w:r w:rsidRPr="006B49F2">
        <w:rPr>
          <w:rFonts w:ascii="Arial" w:hAnsi="Arial" w:cs="Arial"/>
          <w:lang w:val="en-US"/>
        </w:rPr>
        <w:t xml:space="preserve"> and supports the development of educational interventions designed to improve screening uptake</w:t>
      </w:r>
      <w:r w:rsidR="00885683">
        <w:rPr>
          <w:rFonts w:ascii="Arial" w:hAnsi="Arial" w:cs="Arial"/>
          <w:lang w:val="en-US"/>
        </w:rPr>
        <w:t xml:space="preserve"> (</w:t>
      </w:r>
      <w:r w:rsidR="00885683" w:rsidRPr="00123FD4">
        <w:rPr>
          <w:rFonts w:ascii="Arial" w:hAnsi="Arial" w:cs="Arial"/>
        </w:rPr>
        <w:t>Al</w:t>
      </w:r>
      <w:r w:rsidR="00885683" w:rsidRPr="00123FD4">
        <w:rPr>
          <w:rFonts w:ascii="Cambria Math" w:hAnsi="Cambria Math" w:cs="Cambria Math"/>
        </w:rPr>
        <w:t>‐</w:t>
      </w:r>
      <w:r w:rsidR="00885683" w:rsidRPr="00123FD4">
        <w:rPr>
          <w:rFonts w:ascii="Arial" w:hAnsi="Arial" w:cs="Arial"/>
        </w:rPr>
        <w:t>Ani</w:t>
      </w:r>
      <w:r w:rsidR="00885683">
        <w:rPr>
          <w:rFonts w:ascii="Arial" w:hAnsi="Arial" w:cs="Arial"/>
        </w:rPr>
        <w:t xml:space="preserve"> et al</w:t>
      </w:r>
      <w:r w:rsidR="004D3780">
        <w:rPr>
          <w:rFonts w:ascii="Arial" w:hAnsi="Arial" w:cs="Arial"/>
        </w:rPr>
        <w:t>.</w:t>
      </w:r>
      <w:r w:rsidR="00885683">
        <w:rPr>
          <w:rFonts w:ascii="Arial" w:hAnsi="Arial" w:cs="Arial"/>
        </w:rPr>
        <w:t>, 2024)</w:t>
      </w:r>
      <w:r w:rsidRPr="006B49F2">
        <w:rPr>
          <w:rFonts w:ascii="Arial" w:hAnsi="Arial" w:cs="Arial"/>
          <w:lang w:val="en-US"/>
        </w:rPr>
        <w:t>.</w:t>
      </w:r>
    </w:p>
    <w:p w14:paraId="07B16BAF" w14:textId="3FA58480"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Despite its strengths, the Health Belief Model has several limitations. The model primarily focuses on individual perceptions and assumes that health-related decisions are based on rational evaluation of risks and benefits</w:t>
      </w:r>
      <w:r w:rsidR="00885683">
        <w:rPr>
          <w:rFonts w:ascii="Arial" w:hAnsi="Arial" w:cs="Arial"/>
          <w:lang w:val="en-US"/>
        </w:rPr>
        <w:t xml:space="preserve"> (</w:t>
      </w:r>
      <w:proofErr w:type="spellStart"/>
      <w:r w:rsidR="00885683" w:rsidRPr="007F195F">
        <w:rPr>
          <w:rFonts w:ascii="Arial" w:hAnsi="Arial" w:cs="Arial"/>
        </w:rPr>
        <w:t>Daniati</w:t>
      </w:r>
      <w:proofErr w:type="spellEnd"/>
      <w:r w:rsidR="00885683">
        <w:rPr>
          <w:rFonts w:ascii="Arial" w:hAnsi="Arial" w:cs="Arial"/>
        </w:rPr>
        <w:t xml:space="preserve"> et al</w:t>
      </w:r>
      <w:r w:rsidR="004D3780">
        <w:rPr>
          <w:rFonts w:ascii="Arial" w:hAnsi="Arial" w:cs="Arial"/>
        </w:rPr>
        <w:t>.</w:t>
      </w:r>
      <w:r w:rsidR="00885683">
        <w:rPr>
          <w:rFonts w:ascii="Arial" w:hAnsi="Arial" w:cs="Arial"/>
        </w:rPr>
        <w:t>, 2025)</w:t>
      </w:r>
      <w:r w:rsidRPr="006B49F2">
        <w:rPr>
          <w:rFonts w:ascii="Arial" w:hAnsi="Arial" w:cs="Arial"/>
          <w:lang w:val="en-US"/>
        </w:rPr>
        <w:t xml:space="preserve">. However, cervical screening </w:t>
      </w:r>
      <w:proofErr w:type="spellStart"/>
      <w:r w:rsidRPr="006B49F2">
        <w:rPr>
          <w:rFonts w:ascii="Arial" w:hAnsi="Arial" w:cs="Arial"/>
          <w:lang w:val="en-US"/>
        </w:rPr>
        <w:t>behaviour</w:t>
      </w:r>
      <w:proofErr w:type="spellEnd"/>
      <w:r w:rsidRPr="006B49F2">
        <w:rPr>
          <w:rFonts w:ascii="Arial" w:hAnsi="Arial" w:cs="Arial"/>
          <w:lang w:val="en-US"/>
        </w:rPr>
        <w:t xml:space="preserve"> is also influenced by socio-economic inequalities, cultural beliefs, healthcare accessibility, and </w:t>
      </w:r>
      <w:proofErr w:type="spellStart"/>
      <w:r w:rsidRPr="006B49F2">
        <w:rPr>
          <w:rFonts w:ascii="Arial" w:hAnsi="Arial" w:cs="Arial"/>
          <w:lang w:val="en-US"/>
        </w:rPr>
        <w:t>organisational</w:t>
      </w:r>
      <w:proofErr w:type="spellEnd"/>
      <w:r w:rsidRPr="006B49F2">
        <w:rPr>
          <w:rFonts w:ascii="Arial" w:hAnsi="Arial" w:cs="Arial"/>
          <w:lang w:val="en-US"/>
        </w:rPr>
        <w:t xml:space="preserve"> factors that are not adequately addressed by</w:t>
      </w:r>
      <w:r w:rsidR="00D91624">
        <w:rPr>
          <w:rFonts w:ascii="Arial" w:hAnsi="Arial" w:cs="Arial"/>
          <w:lang w:val="en-US"/>
        </w:rPr>
        <w:t xml:space="preserve"> </w:t>
      </w:r>
      <w:r w:rsidRPr="006B49F2">
        <w:rPr>
          <w:rFonts w:ascii="Arial" w:hAnsi="Arial" w:cs="Arial"/>
          <w:lang w:val="en-US"/>
        </w:rPr>
        <w:t>HBM</w:t>
      </w:r>
      <w:r w:rsidR="00885683">
        <w:rPr>
          <w:rFonts w:ascii="Arial" w:hAnsi="Arial" w:cs="Arial"/>
          <w:lang w:val="en-US"/>
        </w:rPr>
        <w:t xml:space="preserve"> (</w:t>
      </w:r>
      <w:r w:rsidR="00885683" w:rsidRPr="00123FD4">
        <w:rPr>
          <w:rFonts w:ascii="Arial" w:hAnsi="Arial" w:cs="Arial"/>
        </w:rPr>
        <w:t>Al</w:t>
      </w:r>
      <w:r w:rsidR="00885683" w:rsidRPr="00123FD4">
        <w:rPr>
          <w:rFonts w:ascii="Cambria Math" w:hAnsi="Cambria Math" w:cs="Cambria Math"/>
        </w:rPr>
        <w:t>‐</w:t>
      </w:r>
      <w:r w:rsidR="00885683" w:rsidRPr="00123FD4">
        <w:rPr>
          <w:rFonts w:ascii="Arial" w:hAnsi="Arial" w:cs="Arial"/>
        </w:rPr>
        <w:t>Ani</w:t>
      </w:r>
      <w:r w:rsidR="00885683">
        <w:rPr>
          <w:rFonts w:ascii="Arial" w:hAnsi="Arial" w:cs="Arial"/>
        </w:rPr>
        <w:t xml:space="preserve"> et al</w:t>
      </w:r>
      <w:r w:rsidR="004D3780">
        <w:rPr>
          <w:rFonts w:ascii="Arial" w:hAnsi="Arial" w:cs="Arial"/>
        </w:rPr>
        <w:t>.</w:t>
      </w:r>
      <w:r w:rsidR="00885683">
        <w:rPr>
          <w:rFonts w:ascii="Arial" w:hAnsi="Arial" w:cs="Arial"/>
        </w:rPr>
        <w:t>, 2024)</w:t>
      </w:r>
      <w:r w:rsidRPr="006B49F2">
        <w:rPr>
          <w:rFonts w:ascii="Arial" w:hAnsi="Arial" w:cs="Arial"/>
          <w:lang w:val="en-US"/>
        </w:rPr>
        <w:t>. Consequently, while the model provides valuable insight into psychological barriers, it cannot independently explain the wider structural influences affecting screening participation</w:t>
      </w:r>
      <w:r w:rsidR="00885683">
        <w:rPr>
          <w:rFonts w:ascii="Arial" w:hAnsi="Arial" w:cs="Arial"/>
          <w:lang w:val="en-US"/>
        </w:rPr>
        <w:t xml:space="preserve"> (</w:t>
      </w:r>
      <w:r w:rsidR="00885683" w:rsidRPr="00624613">
        <w:rPr>
          <w:rFonts w:ascii="Arial" w:hAnsi="Arial" w:cs="Arial"/>
        </w:rPr>
        <w:t>Roy</w:t>
      </w:r>
      <w:r w:rsidR="00885683">
        <w:rPr>
          <w:rFonts w:ascii="Arial" w:hAnsi="Arial" w:cs="Arial"/>
        </w:rPr>
        <w:t xml:space="preserve"> 2026)</w:t>
      </w:r>
      <w:r w:rsidRPr="006B49F2">
        <w:rPr>
          <w:rFonts w:ascii="Arial" w:hAnsi="Arial" w:cs="Arial"/>
          <w:lang w:val="en-US"/>
        </w:rPr>
        <w:t xml:space="preserve">. For this </w:t>
      </w:r>
      <w:r w:rsidRPr="006B49F2">
        <w:rPr>
          <w:rFonts w:ascii="Arial" w:hAnsi="Arial" w:cs="Arial"/>
          <w:lang w:val="en-US"/>
        </w:rPr>
        <w:lastRenderedPageBreak/>
        <w:t>reason, it is beneficial to combine HBM with broader theoretical perspectives that consider environmental and social determinants of health</w:t>
      </w:r>
      <w:r w:rsidR="00885683">
        <w:rPr>
          <w:rFonts w:ascii="Arial" w:hAnsi="Arial" w:cs="Arial"/>
          <w:lang w:val="en-US"/>
        </w:rPr>
        <w:t xml:space="preserve"> (</w:t>
      </w:r>
      <w:r w:rsidR="00885683" w:rsidRPr="00624613">
        <w:rPr>
          <w:rFonts w:ascii="Arial" w:hAnsi="Arial" w:cs="Arial"/>
        </w:rPr>
        <w:t>Roy</w:t>
      </w:r>
      <w:r w:rsidR="00885683">
        <w:rPr>
          <w:rFonts w:ascii="Arial" w:hAnsi="Arial" w:cs="Arial"/>
        </w:rPr>
        <w:t xml:space="preserve"> 2026)</w:t>
      </w:r>
      <w:r w:rsidRPr="006B49F2">
        <w:rPr>
          <w:rFonts w:ascii="Arial" w:hAnsi="Arial" w:cs="Arial"/>
          <w:lang w:val="en-US"/>
        </w:rPr>
        <w:t>.</w:t>
      </w:r>
    </w:p>
    <w:p w14:paraId="7B204043" w14:textId="77777777" w:rsidR="00922CC1" w:rsidRPr="006B49F2" w:rsidRDefault="00922CC1" w:rsidP="00D91624">
      <w:pPr>
        <w:pStyle w:val="Heading2"/>
        <w:rPr>
          <w:lang w:val="en-US"/>
        </w:rPr>
      </w:pPr>
      <w:bookmarkStart w:id="28" w:name="_Toc239942975"/>
      <w:r w:rsidRPr="006B49F2">
        <w:rPr>
          <w:lang w:val="en-US"/>
        </w:rPr>
        <w:t>2.5.2 Social Ecological Model (SEM)</w:t>
      </w:r>
      <w:bookmarkEnd w:id="28"/>
    </w:p>
    <w:p w14:paraId="1F4E38DD" w14:textId="16A03074"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 xml:space="preserve">The Social Ecological Model (SEM) provides a broader perspective for understanding health </w:t>
      </w:r>
      <w:proofErr w:type="spellStart"/>
      <w:r w:rsidRPr="006B49F2">
        <w:rPr>
          <w:rFonts w:ascii="Arial" w:hAnsi="Arial" w:cs="Arial"/>
          <w:lang w:val="en-US"/>
        </w:rPr>
        <w:t>behaviour</w:t>
      </w:r>
      <w:proofErr w:type="spellEnd"/>
      <w:r w:rsidRPr="006B49F2">
        <w:rPr>
          <w:rFonts w:ascii="Arial" w:hAnsi="Arial" w:cs="Arial"/>
          <w:lang w:val="en-US"/>
        </w:rPr>
        <w:t xml:space="preserve"> by </w:t>
      </w:r>
      <w:proofErr w:type="spellStart"/>
      <w:r w:rsidRPr="006B49F2">
        <w:rPr>
          <w:rFonts w:ascii="Arial" w:hAnsi="Arial" w:cs="Arial"/>
          <w:lang w:val="en-US"/>
        </w:rPr>
        <w:t>recognising</w:t>
      </w:r>
      <w:proofErr w:type="spellEnd"/>
      <w:r w:rsidRPr="006B49F2">
        <w:rPr>
          <w:rFonts w:ascii="Arial" w:hAnsi="Arial" w:cs="Arial"/>
          <w:lang w:val="en-US"/>
        </w:rPr>
        <w:t xml:space="preserve"> that individual decisions are influenced by multiple interconnected levels, including individual, interpersonal, </w:t>
      </w:r>
      <w:proofErr w:type="spellStart"/>
      <w:r w:rsidRPr="006B49F2">
        <w:rPr>
          <w:rFonts w:ascii="Arial" w:hAnsi="Arial" w:cs="Arial"/>
          <w:lang w:val="en-US"/>
        </w:rPr>
        <w:t>organisational</w:t>
      </w:r>
      <w:proofErr w:type="spellEnd"/>
      <w:r w:rsidRPr="006B49F2">
        <w:rPr>
          <w:rFonts w:ascii="Arial" w:hAnsi="Arial" w:cs="Arial"/>
          <w:lang w:val="en-US"/>
        </w:rPr>
        <w:t>, community, and policy factors</w:t>
      </w:r>
      <w:r w:rsidR="00FB71EA">
        <w:rPr>
          <w:rFonts w:ascii="Arial" w:hAnsi="Arial" w:cs="Arial"/>
          <w:lang w:val="en-US"/>
        </w:rPr>
        <w:t xml:space="preserve"> (</w:t>
      </w:r>
      <w:r w:rsidR="00FB71EA" w:rsidRPr="00FB71EA">
        <w:rPr>
          <w:rFonts w:ascii="Arial" w:hAnsi="Arial" w:cs="Arial"/>
        </w:rPr>
        <w:t>Huang</w:t>
      </w:r>
      <w:r w:rsidR="00FB71EA">
        <w:rPr>
          <w:rFonts w:ascii="Arial" w:hAnsi="Arial" w:cs="Arial"/>
        </w:rPr>
        <w:t xml:space="preserve"> and </w:t>
      </w:r>
      <w:r w:rsidR="00FB71EA" w:rsidRPr="00FB71EA">
        <w:rPr>
          <w:rFonts w:ascii="Arial" w:hAnsi="Arial" w:cs="Arial"/>
        </w:rPr>
        <w:t>Tan</w:t>
      </w:r>
      <w:r w:rsidR="00FB71EA">
        <w:rPr>
          <w:rFonts w:ascii="Arial" w:hAnsi="Arial" w:cs="Arial"/>
        </w:rPr>
        <w:t>, 2024)</w:t>
      </w:r>
      <w:r w:rsidRPr="006B49F2">
        <w:rPr>
          <w:rFonts w:ascii="Arial" w:hAnsi="Arial" w:cs="Arial"/>
          <w:lang w:val="en-US"/>
        </w:rPr>
        <w:t xml:space="preserve">. Unlike the Health Belief Model, which primarily focuses on personal beliefs and perceptions, the SEM acknowledges that health </w:t>
      </w:r>
      <w:proofErr w:type="spellStart"/>
      <w:r w:rsidRPr="006B49F2">
        <w:rPr>
          <w:rFonts w:ascii="Arial" w:hAnsi="Arial" w:cs="Arial"/>
          <w:lang w:val="en-US"/>
        </w:rPr>
        <w:t>behaviours</w:t>
      </w:r>
      <w:proofErr w:type="spellEnd"/>
      <w:r w:rsidRPr="006B49F2">
        <w:rPr>
          <w:rFonts w:ascii="Arial" w:hAnsi="Arial" w:cs="Arial"/>
          <w:lang w:val="en-US"/>
        </w:rPr>
        <w:t xml:space="preserve"> are shaped by social relationships, healthcare systems, cultural norms, and public policies</w:t>
      </w:r>
      <w:r w:rsidR="004D3380">
        <w:rPr>
          <w:rFonts w:ascii="Arial" w:hAnsi="Arial" w:cs="Arial"/>
          <w:lang w:val="en-US"/>
        </w:rPr>
        <w:t xml:space="preserve"> (</w:t>
      </w:r>
      <w:r w:rsidR="004D3380" w:rsidRPr="004D3380">
        <w:rPr>
          <w:rFonts w:ascii="Arial" w:hAnsi="Arial" w:cs="Arial"/>
        </w:rPr>
        <w:t>Adegboyega</w:t>
      </w:r>
      <w:r w:rsidR="004D3380">
        <w:rPr>
          <w:rFonts w:ascii="Arial" w:hAnsi="Arial" w:cs="Arial"/>
        </w:rPr>
        <w:t xml:space="preserve"> et al</w:t>
      </w:r>
      <w:r w:rsidR="004D3780">
        <w:rPr>
          <w:rFonts w:ascii="Arial" w:hAnsi="Arial" w:cs="Arial"/>
        </w:rPr>
        <w:t>.</w:t>
      </w:r>
      <w:r w:rsidR="004D3380">
        <w:rPr>
          <w:rFonts w:ascii="Arial" w:hAnsi="Arial" w:cs="Arial"/>
        </w:rPr>
        <w:t>, 2023)</w:t>
      </w:r>
      <w:r w:rsidRPr="006B49F2">
        <w:rPr>
          <w:rFonts w:ascii="Arial" w:hAnsi="Arial" w:cs="Arial"/>
          <w:lang w:val="en-US"/>
        </w:rPr>
        <w:t>. In the context of cervical cancer prevention, the model explains that women's participation in cervical screening is determined not only by their personal knowledge and attitudes but also by the accessibility of healthcare services, support from family and healthcare professionals, and the effectiveness of national screening policies</w:t>
      </w:r>
      <w:r w:rsidR="005A0810">
        <w:rPr>
          <w:rFonts w:ascii="Arial" w:hAnsi="Arial" w:cs="Arial"/>
          <w:lang w:val="en-US"/>
        </w:rPr>
        <w:t xml:space="preserve"> (</w:t>
      </w:r>
      <w:proofErr w:type="spellStart"/>
      <w:r w:rsidR="005A0810" w:rsidRPr="005A0810">
        <w:rPr>
          <w:rFonts w:ascii="Arial" w:hAnsi="Arial" w:cs="Arial"/>
        </w:rPr>
        <w:t>Louza</w:t>
      </w:r>
      <w:proofErr w:type="spellEnd"/>
      <w:r w:rsidR="005A0810">
        <w:rPr>
          <w:rFonts w:ascii="Arial" w:hAnsi="Arial" w:cs="Arial"/>
        </w:rPr>
        <w:t xml:space="preserve"> et al</w:t>
      </w:r>
      <w:r w:rsidR="004D3780">
        <w:rPr>
          <w:rFonts w:ascii="Arial" w:hAnsi="Arial" w:cs="Arial"/>
        </w:rPr>
        <w:t>.</w:t>
      </w:r>
      <w:r w:rsidR="005A0810">
        <w:rPr>
          <w:rFonts w:ascii="Arial" w:hAnsi="Arial" w:cs="Arial"/>
        </w:rPr>
        <w:t>, 2026)</w:t>
      </w:r>
      <w:r w:rsidRPr="006B49F2">
        <w:rPr>
          <w:rFonts w:ascii="Arial" w:hAnsi="Arial" w:cs="Arial"/>
          <w:lang w:val="en-US"/>
        </w:rPr>
        <w:t>.</w:t>
      </w:r>
    </w:p>
    <w:p w14:paraId="16E826C4" w14:textId="24FE56D6" w:rsidR="00922CC1" w:rsidRDefault="00922CC1" w:rsidP="006B49F2">
      <w:pPr>
        <w:spacing w:before="240" w:line="360" w:lineRule="auto"/>
        <w:jc w:val="both"/>
        <w:rPr>
          <w:rFonts w:ascii="Arial" w:hAnsi="Arial" w:cs="Arial"/>
          <w:lang w:val="en-US"/>
        </w:rPr>
      </w:pPr>
      <w:r w:rsidRPr="006B49F2">
        <w:rPr>
          <w:rFonts w:ascii="Arial" w:hAnsi="Arial" w:cs="Arial"/>
          <w:lang w:val="en-US"/>
        </w:rPr>
        <w:t>Evidence reviewed in this chapter supports the application of the SEM because barriers to cervical screening extend beyond individual psychological factors</w:t>
      </w:r>
      <w:r w:rsidR="000B6506">
        <w:rPr>
          <w:rFonts w:ascii="Arial" w:hAnsi="Arial" w:cs="Arial"/>
          <w:lang w:val="en-US"/>
        </w:rPr>
        <w:t xml:space="preserve"> (</w:t>
      </w:r>
      <w:proofErr w:type="spellStart"/>
      <w:r w:rsidR="000B6506" w:rsidRPr="005A0810">
        <w:rPr>
          <w:rFonts w:ascii="Arial" w:hAnsi="Arial" w:cs="Arial"/>
        </w:rPr>
        <w:t>Louza</w:t>
      </w:r>
      <w:proofErr w:type="spellEnd"/>
      <w:r w:rsidR="000B6506">
        <w:rPr>
          <w:rFonts w:ascii="Arial" w:hAnsi="Arial" w:cs="Arial"/>
        </w:rPr>
        <w:t xml:space="preserve"> et al</w:t>
      </w:r>
      <w:r w:rsidR="004D3780">
        <w:rPr>
          <w:rFonts w:ascii="Arial" w:hAnsi="Arial" w:cs="Arial"/>
        </w:rPr>
        <w:t>.</w:t>
      </w:r>
      <w:r w:rsidR="000B6506">
        <w:rPr>
          <w:rFonts w:ascii="Arial" w:hAnsi="Arial" w:cs="Arial"/>
        </w:rPr>
        <w:t>, 2026)</w:t>
      </w:r>
      <w:r w:rsidRPr="006B49F2">
        <w:rPr>
          <w:rFonts w:ascii="Arial" w:hAnsi="Arial" w:cs="Arial"/>
          <w:lang w:val="en-US"/>
        </w:rPr>
        <w:t>. Socio-economic deprivation, limited healthcare accessibility, cultural stigma, language barriers, and inadequate health communication have all been identified as significant influences on screening participation (Groves and Brooks, 2022). These factors operate at different levels of the social environment and collectively affect women's ability to access preventive healthcare</w:t>
      </w:r>
      <w:r w:rsidR="0080215E">
        <w:rPr>
          <w:rFonts w:ascii="Arial" w:hAnsi="Arial" w:cs="Arial"/>
          <w:lang w:val="en-US"/>
        </w:rPr>
        <w:t xml:space="preserve"> (</w:t>
      </w:r>
      <w:r w:rsidR="0080215E" w:rsidRPr="004D3380">
        <w:rPr>
          <w:rFonts w:ascii="Arial" w:hAnsi="Arial" w:cs="Arial"/>
        </w:rPr>
        <w:t>Adegboyega</w:t>
      </w:r>
      <w:r w:rsidR="0080215E">
        <w:rPr>
          <w:rFonts w:ascii="Arial" w:hAnsi="Arial" w:cs="Arial"/>
        </w:rPr>
        <w:t xml:space="preserve"> et al</w:t>
      </w:r>
      <w:r w:rsidR="004D3780">
        <w:rPr>
          <w:rFonts w:ascii="Arial" w:hAnsi="Arial" w:cs="Arial"/>
        </w:rPr>
        <w:t>.</w:t>
      </w:r>
      <w:r w:rsidR="0080215E">
        <w:rPr>
          <w:rFonts w:ascii="Arial" w:hAnsi="Arial" w:cs="Arial"/>
        </w:rPr>
        <w:t>, 2023)</w:t>
      </w:r>
      <w:r w:rsidRPr="006B49F2">
        <w:rPr>
          <w:rFonts w:ascii="Arial" w:hAnsi="Arial" w:cs="Arial"/>
          <w:lang w:val="en-US"/>
        </w:rPr>
        <w:t>. Consequently, the SEM provides a comprehensive framework for understanding how structural and environmental determinants contribute to inequalities in cervical cancer prevention and early detection</w:t>
      </w:r>
      <w:r w:rsidR="00464FF9">
        <w:rPr>
          <w:rFonts w:ascii="Arial" w:hAnsi="Arial" w:cs="Arial"/>
          <w:lang w:val="en-US"/>
        </w:rPr>
        <w:t xml:space="preserve"> (</w:t>
      </w:r>
      <w:r w:rsidR="00464FF9" w:rsidRPr="00FB71EA">
        <w:rPr>
          <w:rFonts w:ascii="Arial" w:hAnsi="Arial" w:cs="Arial"/>
        </w:rPr>
        <w:t>Huang</w:t>
      </w:r>
      <w:r w:rsidR="00464FF9">
        <w:rPr>
          <w:rFonts w:ascii="Arial" w:hAnsi="Arial" w:cs="Arial"/>
        </w:rPr>
        <w:t xml:space="preserve"> and </w:t>
      </w:r>
      <w:r w:rsidR="00464FF9" w:rsidRPr="00FB71EA">
        <w:rPr>
          <w:rFonts w:ascii="Arial" w:hAnsi="Arial" w:cs="Arial"/>
        </w:rPr>
        <w:t>Tan</w:t>
      </w:r>
      <w:r w:rsidR="004D3780">
        <w:rPr>
          <w:rFonts w:ascii="Arial" w:hAnsi="Arial" w:cs="Arial"/>
        </w:rPr>
        <w:t>.</w:t>
      </w:r>
      <w:r w:rsidR="00464FF9">
        <w:rPr>
          <w:rFonts w:ascii="Arial" w:hAnsi="Arial" w:cs="Arial"/>
        </w:rPr>
        <w:t>, 2024)</w:t>
      </w:r>
      <w:r w:rsidRPr="006B49F2">
        <w:rPr>
          <w:rFonts w:ascii="Arial" w:hAnsi="Arial" w:cs="Arial"/>
          <w:lang w:val="en-US"/>
        </w:rPr>
        <w:t>.</w:t>
      </w:r>
    </w:p>
    <w:p w14:paraId="5DA9996A" w14:textId="0C6CDEFA" w:rsidR="00476E50" w:rsidRDefault="00476E50" w:rsidP="006B49F2">
      <w:pPr>
        <w:spacing w:before="240" w:line="360" w:lineRule="auto"/>
        <w:jc w:val="both"/>
        <w:rPr>
          <w:rFonts w:ascii="Arial" w:hAnsi="Arial" w:cs="Arial"/>
          <w:lang w:val="en-US"/>
        </w:rPr>
      </w:pPr>
      <w:r>
        <w:rPr>
          <w:noProof/>
        </w:rPr>
        <w:lastRenderedPageBreak/>
        <w:drawing>
          <wp:inline distT="0" distB="0" distL="0" distR="0" wp14:anchorId="641F0581" wp14:editId="00EE4471">
            <wp:extent cx="5192202" cy="3450439"/>
            <wp:effectExtent l="0" t="0" r="8890" b="0"/>
            <wp:docPr id="1735581784" name="Picture 2" descr="Social-Ecologic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Ecological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2404" cy="3457219"/>
                    </a:xfrm>
                    <a:prstGeom prst="rect">
                      <a:avLst/>
                    </a:prstGeom>
                    <a:noFill/>
                    <a:ln>
                      <a:noFill/>
                    </a:ln>
                  </pic:spPr>
                </pic:pic>
              </a:graphicData>
            </a:graphic>
          </wp:inline>
        </w:drawing>
      </w:r>
    </w:p>
    <w:p w14:paraId="3C3DB370" w14:textId="0BA4F90D" w:rsidR="00476E50" w:rsidRPr="00715BA4" w:rsidRDefault="00476E50" w:rsidP="00715BA4">
      <w:pPr>
        <w:spacing w:before="240" w:line="360" w:lineRule="auto"/>
        <w:jc w:val="center"/>
        <w:rPr>
          <w:rFonts w:ascii="Arial" w:hAnsi="Arial" w:cs="Arial"/>
          <w:lang w:val="en-US"/>
        </w:rPr>
      </w:pPr>
      <w:r w:rsidRPr="00715BA4">
        <w:rPr>
          <w:rFonts w:ascii="Arial" w:hAnsi="Arial" w:cs="Arial"/>
          <w:lang w:val="en-US"/>
        </w:rPr>
        <w:t>(</w:t>
      </w:r>
      <w:r w:rsidRPr="00715BA4">
        <w:rPr>
          <w:rFonts w:ascii="Arial" w:hAnsi="Arial" w:cs="Arial"/>
        </w:rPr>
        <w:t>Bronfenbrenner, 1979)</w:t>
      </w:r>
    </w:p>
    <w:p w14:paraId="6323F4AF" w14:textId="27831932" w:rsidR="00922CC1" w:rsidRPr="006B49F2" w:rsidRDefault="00922CC1" w:rsidP="006B49F2">
      <w:pPr>
        <w:spacing w:before="240" w:line="360" w:lineRule="auto"/>
        <w:jc w:val="both"/>
        <w:rPr>
          <w:rFonts w:ascii="Arial" w:hAnsi="Arial" w:cs="Arial"/>
          <w:lang w:val="en-US"/>
        </w:rPr>
      </w:pPr>
      <w:r w:rsidRPr="006B49F2">
        <w:rPr>
          <w:rFonts w:ascii="Arial" w:hAnsi="Arial" w:cs="Arial"/>
          <w:lang w:val="en-US"/>
        </w:rPr>
        <w:t>Despite its strengths, the Social Ecological Model has certain limitations</w:t>
      </w:r>
      <w:r w:rsidR="0080215E">
        <w:rPr>
          <w:rFonts w:ascii="Arial" w:hAnsi="Arial" w:cs="Arial"/>
          <w:lang w:val="en-US"/>
        </w:rPr>
        <w:t xml:space="preserve"> (</w:t>
      </w:r>
      <w:r w:rsidR="0080215E" w:rsidRPr="004D3380">
        <w:rPr>
          <w:rFonts w:ascii="Arial" w:hAnsi="Arial" w:cs="Arial"/>
        </w:rPr>
        <w:t>Adegboyega</w:t>
      </w:r>
      <w:r w:rsidR="0080215E">
        <w:rPr>
          <w:rFonts w:ascii="Arial" w:hAnsi="Arial" w:cs="Arial"/>
        </w:rPr>
        <w:t xml:space="preserve"> et al</w:t>
      </w:r>
      <w:r w:rsidR="004D3780">
        <w:rPr>
          <w:rFonts w:ascii="Arial" w:hAnsi="Arial" w:cs="Arial"/>
        </w:rPr>
        <w:t>.</w:t>
      </w:r>
      <w:r w:rsidR="0080215E">
        <w:rPr>
          <w:rFonts w:ascii="Arial" w:hAnsi="Arial" w:cs="Arial"/>
        </w:rPr>
        <w:t>, 2023)</w:t>
      </w:r>
      <w:r w:rsidRPr="006B49F2">
        <w:rPr>
          <w:rFonts w:ascii="Arial" w:hAnsi="Arial" w:cs="Arial"/>
          <w:lang w:val="en-US"/>
        </w:rPr>
        <w:t xml:space="preserve">. The model provides a broad conceptual understanding of health </w:t>
      </w:r>
      <w:proofErr w:type="spellStart"/>
      <w:r w:rsidRPr="006B49F2">
        <w:rPr>
          <w:rFonts w:ascii="Arial" w:hAnsi="Arial" w:cs="Arial"/>
          <w:lang w:val="en-US"/>
        </w:rPr>
        <w:t>behaviour</w:t>
      </w:r>
      <w:proofErr w:type="spellEnd"/>
      <w:r w:rsidRPr="006B49F2">
        <w:rPr>
          <w:rFonts w:ascii="Arial" w:hAnsi="Arial" w:cs="Arial"/>
          <w:lang w:val="en-US"/>
        </w:rPr>
        <w:t xml:space="preserve"> but does not clearly explain the relative importance of each level or how individual factors interact with wider environmental influences</w:t>
      </w:r>
      <w:r w:rsidR="000B6506">
        <w:rPr>
          <w:rFonts w:ascii="Arial" w:hAnsi="Arial" w:cs="Arial"/>
          <w:lang w:val="en-US"/>
        </w:rPr>
        <w:t xml:space="preserve"> (</w:t>
      </w:r>
      <w:proofErr w:type="spellStart"/>
      <w:r w:rsidR="000B6506" w:rsidRPr="005A0810">
        <w:rPr>
          <w:rFonts w:ascii="Arial" w:hAnsi="Arial" w:cs="Arial"/>
        </w:rPr>
        <w:t>Louza</w:t>
      </w:r>
      <w:proofErr w:type="spellEnd"/>
      <w:r w:rsidR="000B6506">
        <w:rPr>
          <w:rFonts w:ascii="Arial" w:hAnsi="Arial" w:cs="Arial"/>
        </w:rPr>
        <w:t xml:space="preserve"> et al</w:t>
      </w:r>
      <w:r w:rsidR="004D3780">
        <w:rPr>
          <w:rFonts w:ascii="Arial" w:hAnsi="Arial" w:cs="Arial"/>
        </w:rPr>
        <w:t>.</w:t>
      </w:r>
      <w:r w:rsidR="000B6506">
        <w:rPr>
          <w:rFonts w:ascii="Arial" w:hAnsi="Arial" w:cs="Arial"/>
        </w:rPr>
        <w:t>, 2026)</w:t>
      </w:r>
      <w:r w:rsidRPr="006B49F2">
        <w:rPr>
          <w:rFonts w:ascii="Arial" w:hAnsi="Arial" w:cs="Arial"/>
          <w:lang w:val="en-US"/>
        </w:rPr>
        <w:t xml:space="preserve">. Furthermore, implementing interventions across multiple levels often requires substantial financial resources, policy changes, and long-term collaboration between healthcare </w:t>
      </w:r>
      <w:proofErr w:type="spellStart"/>
      <w:r w:rsidRPr="006B49F2">
        <w:rPr>
          <w:rFonts w:ascii="Arial" w:hAnsi="Arial" w:cs="Arial"/>
          <w:lang w:val="en-US"/>
        </w:rPr>
        <w:t>organisations</w:t>
      </w:r>
      <w:proofErr w:type="spellEnd"/>
      <w:r w:rsidRPr="006B49F2">
        <w:rPr>
          <w:rFonts w:ascii="Arial" w:hAnsi="Arial" w:cs="Arial"/>
          <w:lang w:val="en-US"/>
        </w:rPr>
        <w:t xml:space="preserve"> and communities</w:t>
      </w:r>
      <w:r w:rsidR="00464FF9">
        <w:rPr>
          <w:rFonts w:ascii="Arial" w:hAnsi="Arial" w:cs="Arial"/>
          <w:lang w:val="en-US"/>
        </w:rPr>
        <w:t xml:space="preserve"> (</w:t>
      </w:r>
      <w:r w:rsidR="00464FF9" w:rsidRPr="00FB71EA">
        <w:rPr>
          <w:rFonts w:ascii="Arial" w:hAnsi="Arial" w:cs="Arial"/>
        </w:rPr>
        <w:t>Huang</w:t>
      </w:r>
      <w:r w:rsidR="00464FF9">
        <w:rPr>
          <w:rFonts w:ascii="Arial" w:hAnsi="Arial" w:cs="Arial"/>
        </w:rPr>
        <w:t xml:space="preserve"> and </w:t>
      </w:r>
      <w:r w:rsidR="00464FF9" w:rsidRPr="00FB71EA">
        <w:rPr>
          <w:rFonts w:ascii="Arial" w:hAnsi="Arial" w:cs="Arial"/>
        </w:rPr>
        <w:t>Tan</w:t>
      </w:r>
      <w:r w:rsidR="00464FF9">
        <w:rPr>
          <w:rFonts w:ascii="Arial" w:hAnsi="Arial" w:cs="Arial"/>
        </w:rPr>
        <w:t>, 2024)</w:t>
      </w:r>
      <w:r w:rsidRPr="006B49F2">
        <w:rPr>
          <w:rFonts w:ascii="Arial" w:hAnsi="Arial" w:cs="Arial"/>
          <w:lang w:val="en-US"/>
        </w:rPr>
        <w:t xml:space="preserve">. Nevertheless, the model remains highly relevant because it encourages comprehensive public health strategies that address both </w:t>
      </w:r>
      <w:proofErr w:type="spellStart"/>
      <w:r w:rsidRPr="006B49F2">
        <w:rPr>
          <w:rFonts w:ascii="Arial" w:hAnsi="Arial" w:cs="Arial"/>
          <w:lang w:val="en-US"/>
        </w:rPr>
        <w:t>behavioural</w:t>
      </w:r>
      <w:proofErr w:type="spellEnd"/>
      <w:r w:rsidRPr="006B49F2">
        <w:rPr>
          <w:rFonts w:ascii="Arial" w:hAnsi="Arial" w:cs="Arial"/>
          <w:lang w:val="en-US"/>
        </w:rPr>
        <w:t xml:space="preserve"> and structural determinants rather than focusing solely on individual responsibility</w:t>
      </w:r>
      <w:r w:rsidR="002A4585">
        <w:rPr>
          <w:rFonts w:ascii="Arial" w:hAnsi="Arial" w:cs="Arial"/>
          <w:lang w:val="en-US"/>
        </w:rPr>
        <w:t xml:space="preserve"> (</w:t>
      </w:r>
      <w:r w:rsidR="002A4585" w:rsidRPr="004D3380">
        <w:rPr>
          <w:rFonts w:ascii="Arial" w:hAnsi="Arial" w:cs="Arial"/>
        </w:rPr>
        <w:t>Adegboyega</w:t>
      </w:r>
      <w:r w:rsidR="002A4585">
        <w:rPr>
          <w:rFonts w:ascii="Arial" w:hAnsi="Arial" w:cs="Arial"/>
        </w:rPr>
        <w:t xml:space="preserve"> et al</w:t>
      </w:r>
      <w:r w:rsidR="004D3780">
        <w:rPr>
          <w:rFonts w:ascii="Arial" w:hAnsi="Arial" w:cs="Arial"/>
        </w:rPr>
        <w:t>.</w:t>
      </w:r>
      <w:r w:rsidR="002A4585">
        <w:rPr>
          <w:rFonts w:ascii="Arial" w:hAnsi="Arial" w:cs="Arial"/>
        </w:rPr>
        <w:t>, 2023)</w:t>
      </w:r>
      <w:r w:rsidRPr="006B49F2">
        <w:rPr>
          <w:rFonts w:ascii="Arial" w:hAnsi="Arial" w:cs="Arial"/>
          <w:lang w:val="en-US"/>
        </w:rPr>
        <w:t>.</w:t>
      </w:r>
    </w:p>
    <w:p w14:paraId="085C4D78" w14:textId="77777777" w:rsidR="00922CC1" w:rsidRPr="006B49F2" w:rsidRDefault="00922CC1" w:rsidP="00C23257">
      <w:pPr>
        <w:pStyle w:val="Heading1"/>
        <w:rPr>
          <w:lang w:val="en-US"/>
        </w:rPr>
      </w:pPr>
      <w:bookmarkStart w:id="29" w:name="_Toc239942976"/>
      <w:r w:rsidRPr="006B49F2">
        <w:rPr>
          <w:lang w:val="en-US"/>
        </w:rPr>
        <w:t>2.6 Summary of the Chapter</w:t>
      </w:r>
      <w:bookmarkEnd w:id="29"/>
    </w:p>
    <w:p w14:paraId="654AE9BF" w14:textId="7D2FD6B3" w:rsidR="00922CC1" w:rsidRDefault="00137143" w:rsidP="006B49F2">
      <w:pPr>
        <w:spacing w:before="240" w:line="360" w:lineRule="auto"/>
        <w:jc w:val="both"/>
        <w:rPr>
          <w:rFonts w:ascii="Arial" w:hAnsi="Arial" w:cs="Arial"/>
        </w:rPr>
      </w:pPr>
      <w:r w:rsidRPr="00137143">
        <w:rPr>
          <w:rFonts w:ascii="Arial" w:hAnsi="Arial" w:cs="Arial"/>
        </w:rPr>
        <w:t xml:space="preserve">This chapter critically reviewed the literature relating to cervical cancer early detection and preventive measures among women aged 25–60 years in the United Kingdom. It examined the literature search strategy, together with the definition, epidemiology, and aetiology of cervical cancer. The chapter also evaluated key themes, including psychological, socio-economic, and healthcare system barriers influencing cervical screening participation, as well as the effectiveness of HPV vaccination and primary </w:t>
      </w:r>
      <w:r w:rsidRPr="00137143">
        <w:rPr>
          <w:rFonts w:ascii="Arial" w:hAnsi="Arial" w:cs="Arial"/>
        </w:rPr>
        <w:lastRenderedPageBreak/>
        <w:t xml:space="preserve">HPV testing in preventing cervical cancer. In addition, the consequences of delayed diagnosis </w:t>
      </w:r>
      <w:proofErr w:type="spellStart"/>
      <w:r w:rsidRPr="00137143">
        <w:rPr>
          <w:rFonts w:ascii="Arial" w:hAnsi="Arial" w:cs="Arial"/>
        </w:rPr>
        <w:t>on</w:t>
      </w:r>
      <w:proofErr w:type="spellEnd"/>
      <w:r w:rsidRPr="00137143">
        <w:rPr>
          <w:rFonts w:ascii="Arial" w:hAnsi="Arial" w:cs="Arial"/>
        </w:rPr>
        <w:t xml:space="preserve"> treatment outcomes were discussed, and important gaps within the existing literature were identified to justify the need for further research. Finally, the Health Belief Model and the Social Ecological Model were reviewed to provide a theoretical foundation for understanding factors influencing women's engagement with cervical cancer prevention and screening.</w:t>
      </w:r>
    </w:p>
    <w:p w14:paraId="7A6EC19E" w14:textId="77777777" w:rsidR="00B51413" w:rsidRDefault="00B51413" w:rsidP="006B49F2">
      <w:pPr>
        <w:spacing w:before="240" w:line="360" w:lineRule="auto"/>
        <w:jc w:val="both"/>
        <w:rPr>
          <w:rFonts w:ascii="Arial" w:hAnsi="Arial" w:cs="Arial"/>
        </w:rPr>
      </w:pPr>
    </w:p>
    <w:p w14:paraId="4D4C8B0E" w14:textId="77777777" w:rsidR="00B51413" w:rsidRDefault="00B51413" w:rsidP="006B49F2">
      <w:pPr>
        <w:spacing w:before="240" w:line="360" w:lineRule="auto"/>
        <w:jc w:val="both"/>
        <w:rPr>
          <w:rFonts w:ascii="Arial" w:hAnsi="Arial" w:cs="Arial"/>
        </w:rPr>
      </w:pPr>
    </w:p>
    <w:p w14:paraId="0C944894" w14:textId="77777777" w:rsidR="00D0669B" w:rsidRDefault="00D0669B" w:rsidP="006B49F2">
      <w:pPr>
        <w:spacing w:before="240" w:line="360" w:lineRule="auto"/>
        <w:jc w:val="both"/>
        <w:rPr>
          <w:rFonts w:ascii="Arial" w:hAnsi="Arial" w:cs="Arial"/>
        </w:rPr>
      </w:pPr>
    </w:p>
    <w:p w14:paraId="39121AC9" w14:textId="77777777" w:rsidR="00D0669B" w:rsidRDefault="00D0669B" w:rsidP="006B49F2">
      <w:pPr>
        <w:spacing w:before="240" w:line="360" w:lineRule="auto"/>
        <w:jc w:val="both"/>
        <w:rPr>
          <w:rFonts w:ascii="Arial" w:hAnsi="Arial" w:cs="Arial"/>
        </w:rPr>
      </w:pPr>
    </w:p>
    <w:p w14:paraId="31167AD5" w14:textId="77777777" w:rsidR="002623A6" w:rsidRDefault="002623A6" w:rsidP="006B49F2">
      <w:pPr>
        <w:spacing w:before="240" w:line="360" w:lineRule="auto"/>
        <w:jc w:val="both"/>
        <w:rPr>
          <w:rFonts w:ascii="Arial" w:hAnsi="Arial" w:cs="Arial"/>
        </w:rPr>
      </w:pPr>
    </w:p>
    <w:p w14:paraId="45ADEF47" w14:textId="77777777" w:rsidR="002623A6" w:rsidRDefault="002623A6" w:rsidP="006B49F2">
      <w:pPr>
        <w:spacing w:before="240" w:line="360" w:lineRule="auto"/>
        <w:jc w:val="both"/>
        <w:rPr>
          <w:rFonts w:ascii="Arial" w:hAnsi="Arial" w:cs="Arial"/>
        </w:rPr>
      </w:pPr>
    </w:p>
    <w:p w14:paraId="5FF7203F" w14:textId="77777777" w:rsidR="002623A6" w:rsidRDefault="002623A6" w:rsidP="006B49F2">
      <w:pPr>
        <w:spacing w:before="240" w:line="360" w:lineRule="auto"/>
        <w:jc w:val="both"/>
        <w:rPr>
          <w:rFonts w:ascii="Arial" w:hAnsi="Arial" w:cs="Arial"/>
        </w:rPr>
      </w:pPr>
    </w:p>
    <w:p w14:paraId="6D8C6BBD" w14:textId="77777777" w:rsidR="002623A6" w:rsidRDefault="002623A6" w:rsidP="006B49F2">
      <w:pPr>
        <w:spacing w:before="240" w:line="360" w:lineRule="auto"/>
        <w:jc w:val="both"/>
        <w:rPr>
          <w:rFonts w:ascii="Arial" w:hAnsi="Arial" w:cs="Arial"/>
        </w:rPr>
      </w:pPr>
    </w:p>
    <w:p w14:paraId="1D374D12" w14:textId="77777777" w:rsidR="002623A6" w:rsidRDefault="002623A6" w:rsidP="006B49F2">
      <w:pPr>
        <w:spacing w:before="240" w:line="360" w:lineRule="auto"/>
        <w:jc w:val="both"/>
        <w:rPr>
          <w:rFonts w:ascii="Arial" w:hAnsi="Arial" w:cs="Arial"/>
        </w:rPr>
      </w:pPr>
    </w:p>
    <w:p w14:paraId="72DF6DA9" w14:textId="77777777" w:rsidR="002623A6" w:rsidRDefault="002623A6" w:rsidP="006B49F2">
      <w:pPr>
        <w:spacing w:before="240" w:line="360" w:lineRule="auto"/>
        <w:jc w:val="both"/>
        <w:rPr>
          <w:rFonts w:ascii="Arial" w:hAnsi="Arial" w:cs="Arial"/>
        </w:rPr>
      </w:pPr>
    </w:p>
    <w:p w14:paraId="206FB985" w14:textId="77777777" w:rsidR="002623A6" w:rsidRDefault="002623A6" w:rsidP="006B49F2">
      <w:pPr>
        <w:spacing w:before="240" w:line="360" w:lineRule="auto"/>
        <w:jc w:val="both"/>
        <w:rPr>
          <w:rFonts w:ascii="Arial" w:hAnsi="Arial" w:cs="Arial"/>
        </w:rPr>
      </w:pPr>
    </w:p>
    <w:p w14:paraId="4C0D3AD2" w14:textId="77777777" w:rsidR="002623A6" w:rsidRDefault="002623A6" w:rsidP="006B49F2">
      <w:pPr>
        <w:spacing w:before="240" w:line="360" w:lineRule="auto"/>
        <w:jc w:val="both"/>
        <w:rPr>
          <w:rFonts w:ascii="Arial" w:hAnsi="Arial" w:cs="Arial"/>
        </w:rPr>
      </w:pPr>
    </w:p>
    <w:p w14:paraId="4D10A8BB" w14:textId="77777777" w:rsidR="002623A6" w:rsidRDefault="002623A6" w:rsidP="006B49F2">
      <w:pPr>
        <w:spacing w:before="240" w:line="360" w:lineRule="auto"/>
        <w:jc w:val="both"/>
        <w:rPr>
          <w:rFonts w:ascii="Arial" w:hAnsi="Arial" w:cs="Arial"/>
        </w:rPr>
      </w:pPr>
    </w:p>
    <w:p w14:paraId="31309D7B" w14:textId="77777777" w:rsidR="002623A6" w:rsidRDefault="002623A6" w:rsidP="006B49F2">
      <w:pPr>
        <w:spacing w:before="240" w:line="360" w:lineRule="auto"/>
        <w:jc w:val="both"/>
        <w:rPr>
          <w:rFonts w:ascii="Arial" w:hAnsi="Arial" w:cs="Arial"/>
        </w:rPr>
      </w:pPr>
    </w:p>
    <w:p w14:paraId="3ED263E8" w14:textId="77777777" w:rsidR="002623A6" w:rsidRDefault="002623A6" w:rsidP="006B49F2">
      <w:pPr>
        <w:spacing w:before="240" w:line="360" w:lineRule="auto"/>
        <w:jc w:val="both"/>
        <w:rPr>
          <w:rFonts w:ascii="Arial" w:hAnsi="Arial" w:cs="Arial"/>
        </w:rPr>
      </w:pPr>
    </w:p>
    <w:p w14:paraId="0E976944" w14:textId="77777777" w:rsidR="002623A6" w:rsidRDefault="002623A6" w:rsidP="006B49F2">
      <w:pPr>
        <w:spacing w:before="240" w:line="360" w:lineRule="auto"/>
        <w:jc w:val="both"/>
        <w:rPr>
          <w:rFonts w:ascii="Arial" w:hAnsi="Arial" w:cs="Arial"/>
        </w:rPr>
      </w:pPr>
    </w:p>
    <w:p w14:paraId="620DE024" w14:textId="77777777" w:rsidR="002623A6" w:rsidRDefault="002623A6" w:rsidP="006B49F2">
      <w:pPr>
        <w:spacing w:before="240" w:line="360" w:lineRule="auto"/>
        <w:jc w:val="both"/>
        <w:rPr>
          <w:rFonts w:ascii="Arial" w:hAnsi="Arial" w:cs="Arial"/>
        </w:rPr>
      </w:pPr>
    </w:p>
    <w:p w14:paraId="2A6D8C89" w14:textId="77777777" w:rsidR="002623A6" w:rsidRPr="00331545" w:rsidRDefault="002623A6" w:rsidP="002623A6">
      <w:pPr>
        <w:pStyle w:val="Heading1"/>
        <w:rPr>
          <w:lang w:val="en-US"/>
        </w:rPr>
      </w:pPr>
      <w:bookmarkStart w:id="30" w:name="_Toc239942977"/>
      <w:r w:rsidRPr="00331545">
        <w:rPr>
          <w:lang w:val="en-US"/>
        </w:rPr>
        <w:lastRenderedPageBreak/>
        <w:t>CHAPTER 3: RESEARCH METHODOLOGY</w:t>
      </w:r>
      <w:bookmarkEnd w:id="30"/>
    </w:p>
    <w:p w14:paraId="47B52A0D" w14:textId="77777777" w:rsidR="002623A6" w:rsidRPr="00331545" w:rsidRDefault="002623A6" w:rsidP="002623A6">
      <w:pPr>
        <w:pStyle w:val="Heading1"/>
        <w:rPr>
          <w:lang w:val="en-US"/>
        </w:rPr>
      </w:pPr>
      <w:bookmarkStart w:id="31" w:name="_Toc239942978"/>
      <w:r w:rsidRPr="00331545">
        <w:rPr>
          <w:lang w:val="en-US"/>
        </w:rPr>
        <w:t>3.1 Introduction</w:t>
      </w:r>
      <w:bookmarkEnd w:id="31"/>
    </w:p>
    <w:p w14:paraId="0C1B1D1A" w14:textId="0BC52588" w:rsidR="002623A6" w:rsidRPr="00331545" w:rsidRDefault="00A078A3" w:rsidP="002623A6">
      <w:pPr>
        <w:spacing w:line="360" w:lineRule="auto"/>
        <w:jc w:val="both"/>
        <w:rPr>
          <w:rFonts w:ascii="Arial" w:hAnsi="Arial" w:cs="Arial"/>
          <w:lang w:val="en-US"/>
        </w:rPr>
      </w:pPr>
      <w:r w:rsidRPr="00A078A3">
        <w:rPr>
          <w:rFonts w:ascii="Arial" w:hAnsi="Arial" w:cs="Arial"/>
          <w:lang w:val="en-US"/>
        </w:rPr>
        <w:t>This chapter describes the methodological approach adopted to examine factors that hinder the early identification of cervical cancer and to evaluate the effectiveness of preventive strategies among women aged 25–60 years in the United Kingdom.</w:t>
      </w:r>
      <w:r>
        <w:rPr>
          <w:rFonts w:ascii="Arial" w:hAnsi="Arial" w:cs="Arial"/>
          <w:lang w:val="en-US"/>
        </w:rPr>
        <w:t xml:space="preserve"> </w:t>
      </w:r>
      <w:r w:rsidR="002623A6" w:rsidRPr="00331545">
        <w:rPr>
          <w:rFonts w:ascii="Arial" w:hAnsi="Arial" w:cs="Arial"/>
          <w:lang w:val="en-US"/>
        </w:rPr>
        <w:t xml:space="preserve">It will discuss </w:t>
      </w:r>
      <w:r w:rsidR="00F972B0" w:rsidRPr="00331545">
        <w:rPr>
          <w:rFonts w:ascii="Arial" w:hAnsi="Arial" w:cs="Arial"/>
          <w:lang w:val="en-US"/>
        </w:rPr>
        <w:t>research</w:t>
      </w:r>
      <w:r w:rsidR="002623A6" w:rsidRPr="00331545">
        <w:rPr>
          <w:rFonts w:ascii="Arial" w:hAnsi="Arial" w:cs="Arial"/>
          <w:lang w:val="en-US"/>
        </w:rPr>
        <w:t xml:space="preserve"> philosophy, ethical considerations, research approach, research strategy, and systematic review design underpinning the study. The chapter will also explain the methods used for data collection, literature searching, study selection, and the application of inclusion and exclusion criteria.</w:t>
      </w:r>
    </w:p>
    <w:p w14:paraId="073822E6" w14:textId="77777777" w:rsidR="002623A6" w:rsidRPr="00331545" w:rsidRDefault="002623A6" w:rsidP="002623A6">
      <w:pPr>
        <w:pStyle w:val="Heading1"/>
        <w:rPr>
          <w:lang w:val="en-US"/>
        </w:rPr>
      </w:pPr>
      <w:bookmarkStart w:id="32" w:name="_Toc239942979"/>
      <w:r w:rsidRPr="00331545">
        <w:rPr>
          <w:lang w:val="en-US"/>
        </w:rPr>
        <w:t>3.2 Research Philosophy</w:t>
      </w:r>
      <w:bookmarkEnd w:id="32"/>
      <w:r w:rsidRPr="00331545">
        <w:rPr>
          <w:lang w:val="en-US"/>
        </w:rPr>
        <w:t xml:space="preserve"> </w:t>
      </w:r>
    </w:p>
    <w:p w14:paraId="0F9F8ABA" w14:textId="03F18180" w:rsidR="002623A6" w:rsidRPr="00331545" w:rsidRDefault="002623A6" w:rsidP="002623A6">
      <w:pPr>
        <w:spacing w:line="360" w:lineRule="auto"/>
        <w:jc w:val="both"/>
        <w:rPr>
          <w:rFonts w:ascii="Arial" w:hAnsi="Arial" w:cs="Arial"/>
          <w:lang w:val="en-US"/>
        </w:rPr>
      </w:pPr>
      <w:r w:rsidRPr="00331545">
        <w:rPr>
          <w:rFonts w:ascii="Arial" w:hAnsi="Arial" w:cs="Arial"/>
          <w:lang w:val="en-US"/>
        </w:rPr>
        <w:t>Research philosophy provides the theoretical foundation that guides the way knowledge is generated, interpreted, and applied throughout the research process</w:t>
      </w:r>
      <w:r>
        <w:rPr>
          <w:rFonts w:ascii="Arial" w:hAnsi="Arial" w:cs="Arial"/>
          <w:lang w:val="en-US"/>
        </w:rPr>
        <w:t xml:space="preserve"> (</w:t>
      </w:r>
      <w:r w:rsidRPr="00C549BE">
        <w:rPr>
          <w:rFonts w:ascii="Arial" w:hAnsi="Arial" w:cs="Arial"/>
        </w:rPr>
        <w:t>Saliya</w:t>
      </w:r>
      <w:r>
        <w:rPr>
          <w:rFonts w:ascii="Arial" w:hAnsi="Arial" w:cs="Arial"/>
        </w:rPr>
        <w:t>, 2023)</w:t>
      </w:r>
      <w:r w:rsidRPr="00331545">
        <w:rPr>
          <w:rFonts w:ascii="Arial" w:hAnsi="Arial" w:cs="Arial"/>
          <w:lang w:val="en-US"/>
        </w:rPr>
        <w:t xml:space="preserve">. </w:t>
      </w:r>
      <w:r w:rsidR="00646950" w:rsidRPr="00646950">
        <w:rPr>
          <w:rFonts w:ascii="Arial" w:hAnsi="Arial" w:cs="Arial"/>
        </w:rPr>
        <w:t>It focuses on the assumptions researchers hold about the nature of reality (ontology), the nature and sources of knowledge (epistemology), and the approaches used to examine a research problem (Paez, 2017).</w:t>
      </w:r>
      <w:r w:rsidR="00646950">
        <w:rPr>
          <w:rFonts w:ascii="Arial" w:hAnsi="Arial" w:cs="Arial"/>
        </w:rPr>
        <w:t xml:space="preserve"> </w:t>
      </w:r>
      <w:r w:rsidRPr="00331545">
        <w:rPr>
          <w:rFonts w:ascii="Arial" w:hAnsi="Arial" w:cs="Arial"/>
          <w:lang w:val="en-US"/>
        </w:rPr>
        <w:t>Ontology focuses on whether reality exists independently or is socially constructed, while epistemology considers how knowledge is acquired and evaluated</w:t>
      </w:r>
      <w:r>
        <w:rPr>
          <w:rFonts w:ascii="Arial" w:hAnsi="Arial" w:cs="Arial"/>
          <w:lang w:val="en-US"/>
        </w:rPr>
        <w:t xml:space="preserve"> </w:t>
      </w:r>
      <w:r w:rsidRPr="00331545">
        <w:rPr>
          <w:rFonts w:ascii="Arial" w:hAnsi="Arial" w:cs="Arial"/>
          <w:lang w:val="en-US"/>
        </w:rPr>
        <w:t>(Paez, 2017). Within health research, philosophical paradigms commonly include positivism, interpretivism, pragmatism, and critical realism, each influencing the selection of research methods and the interpretation of findings</w:t>
      </w:r>
      <w:r>
        <w:rPr>
          <w:rFonts w:ascii="Arial" w:hAnsi="Arial" w:cs="Arial"/>
          <w:lang w:val="en-US"/>
        </w:rPr>
        <w:t xml:space="preserve"> (</w:t>
      </w:r>
      <w:r w:rsidRPr="00C549BE">
        <w:rPr>
          <w:rFonts w:ascii="Arial" w:hAnsi="Arial" w:cs="Arial"/>
        </w:rPr>
        <w:t>Saliya</w:t>
      </w:r>
      <w:r>
        <w:rPr>
          <w:rFonts w:ascii="Arial" w:hAnsi="Arial" w:cs="Arial"/>
        </w:rPr>
        <w:t>, 2023)</w:t>
      </w:r>
      <w:r w:rsidRPr="00331545">
        <w:rPr>
          <w:rFonts w:ascii="Arial" w:hAnsi="Arial" w:cs="Arial"/>
          <w:lang w:val="en-US"/>
        </w:rPr>
        <w:t xml:space="preserve">. Selecting an appropriate research philosophy ensures methodological consistency and </w:t>
      </w:r>
      <w:r w:rsidR="00A867D0">
        <w:rPr>
          <w:rFonts w:ascii="Arial" w:hAnsi="Arial" w:cs="Arial"/>
          <w:lang w:val="en-US"/>
        </w:rPr>
        <w:t xml:space="preserve">improves </w:t>
      </w:r>
      <w:r w:rsidRPr="00331545">
        <w:rPr>
          <w:rFonts w:ascii="Arial" w:hAnsi="Arial" w:cs="Arial"/>
          <w:lang w:val="en-US"/>
        </w:rPr>
        <w:t>the credibility and transparency of the research process (Paez, 2017).</w:t>
      </w:r>
    </w:p>
    <w:p w14:paraId="7699CBBF" w14:textId="50098FBD" w:rsidR="002623A6" w:rsidRPr="00331545" w:rsidRDefault="002623A6" w:rsidP="002623A6">
      <w:pPr>
        <w:spacing w:line="360" w:lineRule="auto"/>
        <w:jc w:val="both"/>
        <w:rPr>
          <w:rFonts w:ascii="Arial" w:hAnsi="Arial" w:cs="Arial"/>
          <w:lang w:val="en-US"/>
        </w:rPr>
      </w:pPr>
      <w:r w:rsidRPr="00331545">
        <w:rPr>
          <w:rFonts w:ascii="Arial" w:hAnsi="Arial" w:cs="Arial"/>
          <w:lang w:val="en-US"/>
        </w:rPr>
        <w:t xml:space="preserve">This systematic review will be underpinned by a </w:t>
      </w:r>
      <w:r w:rsidRPr="00C549BE">
        <w:rPr>
          <w:rFonts w:ascii="Arial" w:hAnsi="Arial" w:cs="Arial"/>
          <w:lang w:val="en-US"/>
        </w:rPr>
        <w:t>positivist paradigm</w:t>
      </w:r>
      <w:r w:rsidRPr="00331545">
        <w:rPr>
          <w:rFonts w:ascii="Arial" w:hAnsi="Arial" w:cs="Arial"/>
          <w:lang w:val="en-US"/>
        </w:rPr>
        <w:t>, as it seeks to synthesi</w:t>
      </w:r>
      <w:r w:rsidR="00186F40">
        <w:rPr>
          <w:rFonts w:ascii="Arial" w:hAnsi="Arial" w:cs="Arial"/>
          <w:lang w:val="en-US"/>
        </w:rPr>
        <w:t>z</w:t>
      </w:r>
      <w:r w:rsidRPr="00331545">
        <w:rPr>
          <w:rFonts w:ascii="Arial" w:hAnsi="Arial" w:cs="Arial"/>
          <w:lang w:val="en-US"/>
        </w:rPr>
        <w:t>e evidence from published empirical studies using a structured and transparent methodology</w:t>
      </w:r>
      <w:r>
        <w:rPr>
          <w:rFonts w:ascii="Arial" w:hAnsi="Arial" w:cs="Arial"/>
          <w:lang w:val="en-US"/>
        </w:rPr>
        <w:t xml:space="preserve"> (</w:t>
      </w:r>
      <w:r w:rsidRPr="00A823EB">
        <w:rPr>
          <w:rFonts w:ascii="Arial" w:hAnsi="Arial" w:cs="Arial"/>
        </w:rPr>
        <w:t>Burkholder</w:t>
      </w:r>
      <w:r>
        <w:rPr>
          <w:rFonts w:ascii="Arial" w:hAnsi="Arial" w:cs="Arial"/>
        </w:rPr>
        <w:t xml:space="preserve"> </w:t>
      </w:r>
      <w:r w:rsidRPr="00A823EB">
        <w:rPr>
          <w:rFonts w:ascii="Arial" w:hAnsi="Arial" w:cs="Arial"/>
        </w:rPr>
        <w:t>and Burbank</w:t>
      </w:r>
      <w:r>
        <w:rPr>
          <w:rFonts w:ascii="Arial" w:hAnsi="Arial" w:cs="Arial"/>
        </w:rPr>
        <w:t>, 2019)</w:t>
      </w:r>
      <w:r w:rsidRPr="00331545">
        <w:rPr>
          <w:rFonts w:ascii="Arial" w:hAnsi="Arial" w:cs="Arial"/>
          <w:lang w:val="en-US"/>
        </w:rPr>
        <w:t xml:space="preserve">. </w:t>
      </w:r>
      <w:r w:rsidR="007838B2" w:rsidRPr="007838B2">
        <w:rPr>
          <w:rFonts w:ascii="Arial" w:hAnsi="Arial" w:cs="Arial"/>
        </w:rPr>
        <w:t xml:space="preserve">Positivism </w:t>
      </w:r>
      <w:r w:rsidR="00193A28" w:rsidRPr="007838B2">
        <w:rPr>
          <w:rFonts w:ascii="Arial" w:hAnsi="Arial" w:cs="Arial"/>
        </w:rPr>
        <w:t>assumes</w:t>
      </w:r>
      <w:r w:rsidR="007838B2" w:rsidRPr="007838B2">
        <w:rPr>
          <w:rFonts w:ascii="Arial" w:hAnsi="Arial" w:cs="Arial"/>
        </w:rPr>
        <w:t xml:space="preserve"> that knowledge can be established through objective observation and the systematic examination of available evidence (Saliya, 2023).</w:t>
      </w:r>
      <w:r w:rsidRPr="00331545">
        <w:rPr>
          <w:rFonts w:ascii="Arial" w:hAnsi="Arial" w:cs="Arial"/>
          <w:lang w:val="en-US"/>
        </w:rPr>
        <w:t xml:space="preserve"> </w:t>
      </w:r>
      <w:r w:rsidR="00A867D0" w:rsidRPr="00A867D0">
        <w:rPr>
          <w:rFonts w:ascii="Arial" w:hAnsi="Arial" w:cs="Arial"/>
          <w:lang w:val="en-US"/>
        </w:rPr>
        <w:t>A positivist research philosophy provides an appropriate foundation for this review because the study critically evaluates peer-reviewed evidence concerning barriers to cervical cancer screening and the effectiveness of preventive measures within the UK context (Burkholder and Burbank, 2019).</w:t>
      </w:r>
      <w:r w:rsidR="00193A28">
        <w:rPr>
          <w:rFonts w:ascii="Arial" w:hAnsi="Arial" w:cs="Arial"/>
        </w:rPr>
        <w:t xml:space="preserve"> </w:t>
      </w:r>
      <w:r w:rsidRPr="00331545">
        <w:rPr>
          <w:rFonts w:ascii="Arial" w:hAnsi="Arial" w:cs="Arial"/>
          <w:lang w:val="en-US"/>
        </w:rPr>
        <w:t xml:space="preserve">The review will not generate new primary data but will objectively </w:t>
      </w:r>
      <w:r w:rsidRPr="00331545">
        <w:rPr>
          <w:rFonts w:ascii="Arial" w:hAnsi="Arial" w:cs="Arial"/>
          <w:lang w:val="en-US"/>
        </w:rPr>
        <w:lastRenderedPageBreak/>
        <w:t>examine and interpret existing evidence to answer the research question</w:t>
      </w:r>
      <w:r>
        <w:rPr>
          <w:rFonts w:ascii="Arial" w:hAnsi="Arial" w:cs="Arial"/>
          <w:lang w:val="en-US"/>
        </w:rPr>
        <w:t xml:space="preserve"> (</w:t>
      </w:r>
      <w:r w:rsidRPr="00C549BE">
        <w:rPr>
          <w:rFonts w:ascii="Arial" w:hAnsi="Arial" w:cs="Arial"/>
        </w:rPr>
        <w:t>Saliya</w:t>
      </w:r>
      <w:r>
        <w:rPr>
          <w:rFonts w:ascii="Arial" w:hAnsi="Arial" w:cs="Arial"/>
        </w:rPr>
        <w:t>, 2023)</w:t>
      </w:r>
      <w:r w:rsidRPr="00331545">
        <w:rPr>
          <w:rFonts w:ascii="Arial" w:hAnsi="Arial" w:cs="Arial"/>
          <w:lang w:val="en-US"/>
        </w:rPr>
        <w:t>. Adopting this paradigm will therefore support a rigorous, unbiased, and evidence-based synthesis of the literature while enhancing the validity and reliability of the review findings (Paez, 2017).</w:t>
      </w:r>
    </w:p>
    <w:p w14:paraId="052A57D9" w14:textId="77777777" w:rsidR="002623A6" w:rsidRPr="00331545" w:rsidRDefault="002623A6" w:rsidP="002623A6">
      <w:pPr>
        <w:pStyle w:val="Heading1"/>
        <w:rPr>
          <w:lang w:val="en-US"/>
        </w:rPr>
      </w:pPr>
      <w:bookmarkStart w:id="33" w:name="_Toc239942980"/>
      <w:r w:rsidRPr="00331545">
        <w:rPr>
          <w:lang w:val="en-US"/>
        </w:rPr>
        <w:t>3.3 Ethical Considerations</w:t>
      </w:r>
      <w:bookmarkEnd w:id="33"/>
    </w:p>
    <w:p w14:paraId="4478E43E" w14:textId="65851ABD" w:rsidR="002623A6" w:rsidRPr="00331545" w:rsidRDefault="002623A6" w:rsidP="002623A6">
      <w:pPr>
        <w:spacing w:line="360" w:lineRule="auto"/>
        <w:jc w:val="both"/>
        <w:rPr>
          <w:rFonts w:ascii="Arial" w:hAnsi="Arial" w:cs="Arial"/>
          <w:lang w:val="en-US"/>
        </w:rPr>
      </w:pPr>
      <w:r w:rsidRPr="00331545">
        <w:rPr>
          <w:rFonts w:ascii="Arial" w:hAnsi="Arial" w:cs="Arial"/>
          <w:lang w:val="en-US"/>
        </w:rPr>
        <w:t>Ethical considerations are fundamental to all forms of research because they ensure integrity, transparency, accountability, and respect for intellectual property throughout the research process</w:t>
      </w:r>
      <w:r>
        <w:rPr>
          <w:rFonts w:ascii="Arial" w:hAnsi="Arial" w:cs="Arial"/>
          <w:lang w:val="en-US"/>
        </w:rPr>
        <w:t xml:space="preserve"> (</w:t>
      </w:r>
      <w:r w:rsidRPr="00331545">
        <w:rPr>
          <w:rFonts w:ascii="Arial" w:hAnsi="Arial" w:cs="Arial"/>
          <w:lang w:val="en-US"/>
        </w:rPr>
        <w:t>Hutchings et al., 2020</w:t>
      </w:r>
      <w:r>
        <w:rPr>
          <w:rFonts w:ascii="Arial" w:hAnsi="Arial" w:cs="Arial"/>
          <w:lang w:val="en-US"/>
        </w:rPr>
        <w:t>)</w:t>
      </w:r>
      <w:r w:rsidRPr="00331545">
        <w:rPr>
          <w:rFonts w:ascii="Arial" w:hAnsi="Arial" w:cs="Arial"/>
          <w:lang w:val="en-US"/>
        </w:rPr>
        <w:t>. Research ethics aim to protect the credibility of scientific findings by promoting honesty in data collection, analysis, interpretation, and reporting while preventing plagiarism, fabrication, falsification, and selective reporting of results</w:t>
      </w:r>
      <w:r>
        <w:rPr>
          <w:rFonts w:ascii="Arial" w:hAnsi="Arial" w:cs="Arial"/>
          <w:lang w:val="en-US"/>
        </w:rPr>
        <w:t xml:space="preserve"> (</w:t>
      </w:r>
      <w:r w:rsidRPr="00331545">
        <w:rPr>
          <w:rFonts w:ascii="Arial" w:hAnsi="Arial" w:cs="Arial"/>
          <w:lang w:val="en-US"/>
        </w:rPr>
        <w:t>Suri, 2019</w:t>
      </w:r>
      <w:r>
        <w:rPr>
          <w:rFonts w:ascii="Arial" w:hAnsi="Arial" w:cs="Arial"/>
          <w:lang w:val="en-US"/>
        </w:rPr>
        <w:t>)</w:t>
      </w:r>
      <w:r w:rsidRPr="00331545">
        <w:rPr>
          <w:rFonts w:ascii="Arial" w:hAnsi="Arial" w:cs="Arial"/>
          <w:lang w:val="en-US"/>
        </w:rPr>
        <w:t>. Although ethical issues are often associated with studies involving human participants, they are equally important in systematic reviews</w:t>
      </w:r>
      <w:r>
        <w:rPr>
          <w:rFonts w:ascii="Arial" w:hAnsi="Arial" w:cs="Arial"/>
          <w:lang w:val="en-US"/>
        </w:rPr>
        <w:t>, as researchers are responsible for accurately identifying, evaluating, and synthesi</w:t>
      </w:r>
      <w:r w:rsidR="00186F40">
        <w:rPr>
          <w:rFonts w:ascii="Arial" w:hAnsi="Arial" w:cs="Arial"/>
          <w:lang w:val="en-US"/>
        </w:rPr>
        <w:t>z</w:t>
      </w:r>
      <w:r>
        <w:rPr>
          <w:rFonts w:ascii="Arial" w:hAnsi="Arial" w:cs="Arial"/>
          <w:lang w:val="en-US"/>
        </w:rPr>
        <w:t>ing published evidence without introducing bias or misrepresenting findings (Fareed et al.</w:t>
      </w:r>
      <w:r>
        <w:rPr>
          <w:rFonts w:ascii="Arial" w:hAnsi="Arial" w:cs="Arial"/>
        </w:rPr>
        <w:t>, 2025)</w:t>
      </w:r>
      <w:r w:rsidRPr="00331545">
        <w:rPr>
          <w:rFonts w:ascii="Arial" w:hAnsi="Arial" w:cs="Arial"/>
          <w:lang w:val="en-US"/>
        </w:rPr>
        <w:t>. Adhering to recogni</w:t>
      </w:r>
      <w:r w:rsidR="00186F40">
        <w:rPr>
          <w:rFonts w:ascii="Arial" w:hAnsi="Arial" w:cs="Arial"/>
          <w:lang w:val="en-US"/>
        </w:rPr>
        <w:t>z</w:t>
      </w:r>
      <w:r w:rsidRPr="00331545">
        <w:rPr>
          <w:rFonts w:ascii="Arial" w:hAnsi="Arial" w:cs="Arial"/>
          <w:lang w:val="en-US"/>
        </w:rPr>
        <w:t>ed ethical principles therefore strengthens the validity and trustworthiness of the review and ensures that conclusions are based on reliable and high-quality evidence (Hutchings et al., 2020; Suri, 2019).</w:t>
      </w:r>
    </w:p>
    <w:p w14:paraId="6CD8F224" w14:textId="290B0738" w:rsidR="002623A6" w:rsidRPr="00331545" w:rsidRDefault="00341040" w:rsidP="002623A6">
      <w:pPr>
        <w:spacing w:line="360" w:lineRule="auto"/>
        <w:jc w:val="both"/>
        <w:rPr>
          <w:rFonts w:ascii="Arial" w:hAnsi="Arial" w:cs="Arial"/>
          <w:lang w:val="en-US"/>
        </w:rPr>
      </w:pPr>
      <w:r w:rsidRPr="00341040">
        <w:rPr>
          <w:rFonts w:ascii="Arial" w:hAnsi="Arial" w:cs="Arial"/>
          <w:lang w:val="en-US"/>
        </w:rPr>
        <w:t>As the study adopts a systematic review methodology based on the analysis of previously published research, it does not involve direct recruitment of participants or the collection of primary data. Ethical considerations were therefore addressed in accordance with the requirements of the UWTSD ethics process and relevant institutional guidance (Fareed et al., 2025).</w:t>
      </w:r>
      <w:r>
        <w:rPr>
          <w:rFonts w:ascii="Arial" w:hAnsi="Arial" w:cs="Arial"/>
          <w:lang w:val="en-US"/>
        </w:rPr>
        <w:t xml:space="preserve"> </w:t>
      </w:r>
      <w:r w:rsidR="002623A6" w:rsidRPr="00331545">
        <w:rPr>
          <w:rFonts w:ascii="Arial" w:hAnsi="Arial" w:cs="Arial"/>
          <w:lang w:val="en-US"/>
        </w:rPr>
        <w:t>However, the review will be conducted in accordance with recogni</w:t>
      </w:r>
      <w:r w:rsidR="00186F40">
        <w:rPr>
          <w:rFonts w:ascii="Arial" w:hAnsi="Arial" w:cs="Arial"/>
          <w:lang w:val="en-US"/>
        </w:rPr>
        <w:t>z</w:t>
      </w:r>
      <w:r w:rsidR="002623A6" w:rsidRPr="00331545">
        <w:rPr>
          <w:rFonts w:ascii="Arial" w:hAnsi="Arial" w:cs="Arial"/>
          <w:lang w:val="en-US"/>
        </w:rPr>
        <w:t>ed academic and professional standards. Only peer-reviewed studies published between 201</w:t>
      </w:r>
      <w:r w:rsidR="002623A6">
        <w:rPr>
          <w:rFonts w:ascii="Arial" w:hAnsi="Arial" w:cs="Arial"/>
          <w:lang w:val="en-US"/>
        </w:rPr>
        <w:t>6</w:t>
      </w:r>
      <w:r w:rsidR="002623A6" w:rsidRPr="00331545">
        <w:rPr>
          <w:rFonts w:ascii="Arial" w:hAnsi="Arial" w:cs="Arial"/>
          <w:lang w:val="en-US"/>
        </w:rPr>
        <w:t xml:space="preserve"> and 202</w:t>
      </w:r>
      <w:r w:rsidR="002623A6">
        <w:rPr>
          <w:rFonts w:ascii="Arial" w:hAnsi="Arial" w:cs="Arial"/>
          <w:lang w:val="en-US"/>
        </w:rPr>
        <w:t>6</w:t>
      </w:r>
      <w:r w:rsidR="002623A6" w:rsidRPr="00331545">
        <w:rPr>
          <w:rFonts w:ascii="Arial" w:hAnsi="Arial" w:cs="Arial"/>
          <w:lang w:val="en-US"/>
        </w:rPr>
        <w:t xml:space="preserve"> will be included to ensure the quality and relevance of the evidence</w:t>
      </w:r>
      <w:r w:rsidR="002623A6">
        <w:rPr>
          <w:rFonts w:ascii="Arial" w:hAnsi="Arial" w:cs="Arial"/>
          <w:lang w:val="en-US"/>
        </w:rPr>
        <w:t xml:space="preserve"> (</w:t>
      </w:r>
      <w:r w:rsidR="002623A6" w:rsidRPr="00331545">
        <w:rPr>
          <w:rFonts w:ascii="Arial" w:hAnsi="Arial" w:cs="Arial"/>
          <w:lang w:val="en-US"/>
        </w:rPr>
        <w:t>Suri, 2019</w:t>
      </w:r>
      <w:r w:rsidR="002623A6">
        <w:rPr>
          <w:rFonts w:ascii="Arial" w:hAnsi="Arial" w:cs="Arial"/>
          <w:lang w:val="en-US"/>
        </w:rPr>
        <w:t>)</w:t>
      </w:r>
      <w:r w:rsidR="002623A6" w:rsidRPr="00331545">
        <w:rPr>
          <w:rFonts w:ascii="Arial" w:hAnsi="Arial" w:cs="Arial"/>
          <w:lang w:val="en-US"/>
        </w:rPr>
        <w:t>. All sources will be accurately cited using the required referencing style to maintain academic integrity and avoid plagiarism</w:t>
      </w:r>
      <w:r w:rsidR="002623A6">
        <w:rPr>
          <w:rFonts w:ascii="Arial" w:hAnsi="Arial" w:cs="Arial"/>
          <w:lang w:val="en-US"/>
        </w:rPr>
        <w:t xml:space="preserve"> (</w:t>
      </w:r>
      <w:r w:rsidR="002623A6" w:rsidRPr="00331545">
        <w:rPr>
          <w:rFonts w:ascii="Arial" w:hAnsi="Arial" w:cs="Arial"/>
          <w:lang w:val="en-US"/>
        </w:rPr>
        <w:t>Hutchings et al., 2020</w:t>
      </w:r>
      <w:r w:rsidR="002623A6">
        <w:rPr>
          <w:rFonts w:ascii="Arial" w:hAnsi="Arial" w:cs="Arial"/>
          <w:lang w:val="en-US"/>
        </w:rPr>
        <w:t>)</w:t>
      </w:r>
      <w:r w:rsidR="002623A6" w:rsidRPr="00331545">
        <w:rPr>
          <w:rFonts w:ascii="Arial" w:hAnsi="Arial" w:cs="Arial"/>
          <w:lang w:val="en-US"/>
        </w:rPr>
        <w:t>. Furthermore, the study selection process, inclusion and exclusion criteria, and reporting of findings will be undertaken transparently to minimi</w:t>
      </w:r>
      <w:r w:rsidR="00186F40">
        <w:rPr>
          <w:rFonts w:ascii="Arial" w:hAnsi="Arial" w:cs="Arial"/>
          <w:lang w:val="en-US"/>
        </w:rPr>
        <w:t>z</w:t>
      </w:r>
      <w:r w:rsidR="002623A6" w:rsidRPr="00331545">
        <w:rPr>
          <w:rFonts w:ascii="Arial" w:hAnsi="Arial" w:cs="Arial"/>
          <w:lang w:val="en-US"/>
        </w:rPr>
        <w:t>e bias and improve reproducibility</w:t>
      </w:r>
      <w:r w:rsidR="002623A6">
        <w:rPr>
          <w:rFonts w:ascii="Arial" w:hAnsi="Arial" w:cs="Arial"/>
          <w:lang w:val="en-US"/>
        </w:rPr>
        <w:t xml:space="preserve"> (</w:t>
      </w:r>
      <w:r w:rsidR="002623A6" w:rsidRPr="00D34A5E">
        <w:rPr>
          <w:rFonts w:ascii="Arial" w:hAnsi="Arial" w:cs="Arial"/>
        </w:rPr>
        <w:t>Fareed</w:t>
      </w:r>
      <w:r w:rsidR="002623A6">
        <w:rPr>
          <w:rFonts w:ascii="Arial" w:hAnsi="Arial" w:cs="Arial"/>
        </w:rPr>
        <w:t xml:space="preserve"> et al</w:t>
      </w:r>
      <w:r w:rsidR="004D3780">
        <w:rPr>
          <w:rFonts w:ascii="Arial" w:hAnsi="Arial" w:cs="Arial"/>
        </w:rPr>
        <w:t>.</w:t>
      </w:r>
      <w:r w:rsidR="002623A6">
        <w:rPr>
          <w:rFonts w:ascii="Arial" w:hAnsi="Arial" w:cs="Arial"/>
        </w:rPr>
        <w:t>, 2025)</w:t>
      </w:r>
      <w:r w:rsidR="002623A6" w:rsidRPr="00331545">
        <w:rPr>
          <w:rFonts w:ascii="Arial" w:hAnsi="Arial" w:cs="Arial"/>
          <w:lang w:val="en-US"/>
        </w:rPr>
        <w:t>. Any limitations identified within the included studies will also be acknowledged to ensure that the conclusions remain objective, balanced, and supported by the available evidence</w:t>
      </w:r>
      <w:r w:rsidR="002623A6">
        <w:rPr>
          <w:rFonts w:ascii="Arial" w:hAnsi="Arial" w:cs="Arial"/>
          <w:lang w:val="en-US"/>
        </w:rPr>
        <w:t xml:space="preserve"> (</w:t>
      </w:r>
      <w:r w:rsidR="002623A6" w:rsidRPr="00331545">
        <w:rPr>
          <w:rFonts w:ascii="Arial" w:hAnsi="Arial" w:cs="Arial"/>
          <w:lang w:val="en-US"/>
        </w:rPr>
        <w:t>Hutchings et al., 2020</w:t>
      </w:r>
      <w:r w:rsidR="002623A6">
        <w:rPr>
          <w:rFonts w:ascii="Arial" w:hAnsi="Arial" w:cs="Arial"/>
          <w:lang w:val="en-US"/>
        </w:rPr>
        <w:t>)</w:t>
      </w:r>
      <w:r w:rsidR="002623A6" w:rsidRPr="00331545">
        <w:rPr>
          <w:rFonts w:ascii="Arial" w:hAnsi="Arial" w:cs="Arial"/>
          <w:lang w:val="en-US"/>
        </w:rPr>
        <w:t>.</w:t>
      </w:r>
    </w:p>
    <w:p w14:paraId="59CE4431" w14:textId="77777777" w:rsidR="002623A6" w:rsidRPr="00331545" w:rsidRDefault="002623A6" w:rsidP="002623A6">
      <w:pPr>
        <w:pStyle w:val="Heading1"/>
        <w:rPr>
          <w:lang w:val="en-US"/>
        </w:rPr>
      </w:pPr>
      <w:bookmarkStart w:id="34" w:name="_Toc239942981"/>
      <w:r w:rsidRPr="00331545">
        <w:rPr>
          <w:lang w:val="en-US"/>
        </w:rPr>
        <w:lastRenderedPageBreak/>
        <w:t>3.4 Research Approach</w:t>
      </w:r>
      <w:bookmarkEnd w:id="34"/>
    </w:p>
    <w:p w14:paraId="591AE20B" w14:textId="46F64374" w:rsidR="002623A6" w:rsidRPr="00331545" w:rsidRDefault="002623A6" w:rsidP="002623A6">
      <w:pPr>
        <w:spacing w:line="360" w:lineRule="auto"/>
        <w:jc w:val="both"/>
        <w:rPr>
          <w:rFonts w:ascii="Arial" w:hAnsi="Arial" w:cs="Arial"/>
          <w:lang w:val="en-US"/>
        </w:rPr>
      </w:pPr>
      <w:r w:rsidRPr="00331545">
        <w:rPr>
          <w:rFonts w:ascii="Arial" w:hAnsi="Arial" w:cs="Arial"/>
          <w:lang w:val="en-US"/>
        </w:rPr>
        <w:t>Research approaches provide a structured framework for investigating a research problem and are commonly classified as quantitative, qualitative, mixed-methods, and systematic review approaches</w:t>
      </w:r>
      <w:r>
        <w:rPr>
          <w:rFonts w:ascii="Arial" w:hAnsi="Arial" w:cs="Arial"/>
          <w:lang w:val="en-US"/>
        </w:rPr>
        <w:t xml:space="preserve"> (</w:t>
      </w:r>
      <w:proofErr w:type="spellStart"/>
      <w:r w:rsidRPr="002C2B5D">
        <w:rPr>
          <w:rFonts w:ascii="Arial" w:hAnsi="Arial" w:cs="Arial"/>
        </w:rPr>
        <w:t>Buljac</w:t>
      </w:r>
      <w:proofErr w:type="spellEnd"/>
      <w:r w:rsidRPr="002C2B5D">
        <w:rPr>
          <w:rFonts w:ascii="Arial" w:hAnsi="Arial" w:cs="Arial"/>
        </w:rPr>
        <w:t>-Samardzic</w:t>
      </w:r>
      <w:r>
        <w:rPr>
          <w:rFonts w:ascii="Arial" w:hAnsi="Arial" w:cs="Arial"/>
        </w:rPr>
        <w:t xml:space="preserve"> et al</w:t>
      </w:r>
      <w:r w:rsidR="004D3780">
        <w:rPr>
          <w:rFonts w:ascii="Arial" w:hAnsi="Arial" w:cs="Arial"/>
        </w:rPr>
        <w:t>.</w:t>
      </w:r>
      <w:r>
        <w:rPr>
          <w:rFonts w:ascii="Arial" w:hAnsi="Arial" w:cs="Arial"/>
        </w:rPr>
        <w:t>, 2020)</w:t>
      </w:r>
      <w:r w:rsidRPr="00331545">
        <w:rPr>
          <w:rFonts w:ascii="Arial" w:hAnsi="Arial" w:cs="Arial"/>
          <w:lang w:val="en-US"/>
        </w:rPr>
        <w:t xml:space="preserve">. Quantitative research focuses on the collection and statistical analysis of numerical data to test hypotheses and identify relationships between variables, whereas qualitative research seeks to explore individuals' experiences, perceptions, and </w:t>
      </w:r>
      <w:proofErr w:type="spellStart"/>
      <w:r w:rsidRPr="00331545">
        <w:rPr>
          <w:rFonts w:ascii="Arial" w:hAnsi="Arial" w:cs="Arial"/>
          <w:lang w:val="en-US"/>
        </w:rPr>
        <w:t>behaviours</w:t>
      </w:r>
      <w:proofErr w:type="spellEnd"/>
      <w:r w:rsidRPr="00331545">
        <w:rPr>
          <w:rFonts w:ascii="Arial" w:hAnsi="Arial" w:cs="Arial"/>
          <w:lang w:val="en-US"/>
        </w:rPr>
        <w:t xml:space="preserve"> through non-numerical data</w:t>
      </w:r>
      <w:r>
        <w:rPr>
          <w:rFonts w:ascii="Arial" w:hAnsi="Arial" w:cs="Arial"/>
          <w:lang w:val="en-US"/>
        </w:rPr>
        <w:t xml:space="preserve"> (</w:t>
      </w:r>
      <w:r w:rsidRPr="004E58C2">
        <w:rPr>
          <w:rFonts w:ascii="Arial" w:hAnsi="Arial" w:cs="Arial"/>
        </w:rPr>
        <w:t>Rivera</w:t>
      </w:r>
      <w:r>
        <w:rPr>
          <w:rFonts w:ascii="Arial" w:hAnsi="Arial" w:cs="Arial"/>
        </w:rPr>
        <w:t xml:space="preserve"> et al</w:t>
      </w:r>
      <w:r w:rsidR="004D3780">
        <w:rPr>
          <w:rFonts w:ascii="Arial" w:hAnsi="Arial" w:cs="Arial"/>
        </w:rPr>
        <w:t>.</w:t>
      </w:r>
      <w:r>
        <w:rPr>
          <w:rFonts w:ascii="Arial" w:hAnsi="Arial" w:cs="Arial"/>
        </w:rPr>
        <w:t>, 2017)</w:t>
      </w:r>
      <w:r w:rsidRPr="00331545">
        <w:rPr>
          <w:rFonts w:ascii="Arial" w:hAnsi="Arial" w:cs="Arial"/>
          <w:lang w:val="en-US"/>
        </w:rPr>
        <w:t xml:space="preserve">. Mixed-methods research combines both quantitative and qualitative approaches </w:t>
      </w:r>
      <w:r w:rsidR="00C65743" w:rsidRPr="00C65743">
        <w:rPr>
          <w:rFonts w:ascii="Arial" w:hAnsi="Arial" w:cs="Arial"/>
          <w:lang w:val="en-US"/>
        </w:rPr>
        <w:t>to develop a broader and more detailed understanding of complex research questions.</w:t>
      </w:r>
      <w:r w:rsidRPr="00331545">
        <w:rPr>
          <w:rFonts w:ascii="Arial" w:hAnsi="Arial" w:cs="Arial"/>
          <w:lang w:val="en-US"/>
        </w:rPr>
        <w:t xml:space="preserve"> In contrast, a systematic review does not generate primary data but systematically identifies, critically appraises, and synthesi</w:t>
      </w:r>
      <w:r w:rsidR="00186F40">
        <w:rPr>
          <w:rFonts w:ascii="Arial" w:hAnsi="Arial" w:cs="Arial"/>
          <w:lang w:val="en-US"/>
        </w:rPr>
        <w:t>z</w:t>
      </w:r>
      <w:r w:rsidRPr="00331545">
        <w:rPr>
          <w:rFonts w:ascii="Arial" w:hAnsi="Arial" w:cs="Arial"/>
          <w:lang w:val="en-US"/>
        </w:rPr>
        <w:t>es findings from existing studies using predefined and transparent methods</w:t>
      </w:r>
      <w:r>
        <w:rPr>
          <w:rFonts w:ascii="Arial" w:hAnsi="Arial" w:cs="Arial"/>
          <w:lang w:val="en-US"/>
        </w:rPr>
        <w:t xml:space="preserve"> (</w:t>
      </w:r>
      <w:proofErr w:type="spellStart"/>
      <w:r w:rsidRPr="002C2B5D">
        <w:rPr>
          <w:rFonts w:ascii="Arial" w:hAnsi="Arial" w:cs="Arial"/>
        </w:rPr>
        <w:t>Buljac</w:t>
      </w:r>
      <w:proofErr w:type="spellEnd"/>
      <w:r w:rsidRPr="002C2B5D">
        <w:rPr>
          <w:rFonts w:ascii="Arial" w:hAnsi="Arial" w:cs="Arial"/>
        </w:rPr>
        <w:t>-Samardzic</w:t>
      </w:r>
      <w:r>
        <w:rPr>
          <w:rFonts w:ascii="Arial" w:hAnsi="Arial" w:cs="Arial"/>
        </w:rPr>
        <w:t xml:space="preserve"> et al</w:t>
      </w:r>
      <w:r w:rsidR="004D3780">
        <w:rPr>
          <w:rFonts w:ascii="Arial" w:hAnsi="Arial" w:cs="Arial"/>
        </w:rPr>
        <w:t>.</w:t>
      </w:r>
      <w:r>
        <w:rPr>
          <w:rFonts w:ascii="Arial" w:hAnsi="Arial" w:cs="Arial"/>
        </w:rPr>
        <w:t>, 2020)</w:t>
      </w:r>
      <w:r w:rsidRPr="00331545">
        <w:rPr>
          <w:rFonts w:ascii="Arial" w:hAnsi="Arial" w:cs="Arial"/>
          <w:lang w:val="en-US"/>
        </w:rPr>
        <w:t>. This approach enables researchers to produce a comprehensive summary of the available evidence while minimi</w:t>
      </w:r>
      <w:r w:rsidR="00186F40">
        <w:rPr>
          <w:rFonts w:ascii="Arial" w:hAnsi="Arial" w:cs="Arial"/>
          <w:lang w:val="en-US"/>
        </w:rPr>
        <w:t>z</w:t>
      </w:r>
      <w:r w:rsidRPr="00331545">
        <w:rPr>
          <w:rFonts w:ascii="Arial" w:hAnsi="Arial" w:cs="Arial"/>
          <w:lang w:val="en-US"/>
        </w:rPr>
        <w:t>ing selection bias and improving the reliability of conclusions (Paez, 2017).</w:t>
      </w:r>
    </w:p>
    <w:p w14:paraId="775E9C74" w14:textId="759EFA68" w:rsidR="002623A6" w:rsidRPr="00331545" w:rsidRDefault="00021B77" w:rsidP="002623A6">
      <w:pPr>
        <w:spacing w:line="360" w:lineRule="auto"/>
        <w:jc w:val="both"/>
        <w:rPr>
          <w:rFonts w:ascii="Arial" w:hAnsi="Arial" w:cs="Arial"/>
          <w:lang w:val="en-US"/>
        </w:rPr>
      </w:pPr>
      <w:r w:rsidRPr="00021B77">
        <w:rPr>
          <w:rFonts w:ascii="Arial" w:hAnsi="Arial" w:cs="Arial"/>
        </w:rPr>
        <w:t xml:space="preserve">A systematic review approach will be used in this study as it </w:t>
      </w:r>
      <w:r w:rsidR="002D6C0C" w:rsidRPr="002D6C0C">
        <w:rPr>
          <w:rFonts w:ascii="Arial" w:hAnsi="Arial" w:cs="Arial"/>
        </w:rPr>
        <w:t>facilitates</w:t>
      </w:r>
      <w:r w:rsidR="002D6C0C">
        <w:rPr>
          <w:rFonts w:ascii="Arial" w:hAnsi="Arial" w:cs="Arial"/>
        </w:rPr>
        <w:t xml:space="preserve"> </w:t>
      </w:r>
      <w:r w:rsidRPr="00021B77">
        <w:rPr>
          <w:rFonts w:ascii="Arial" w:hAnsi="Arial" w:cs="Arial"/>
        </w:rPr>
        <w:t xml:space="preserve">a suitable framework for critically examining the existing evidence </w:t>
      </w:r>
      <w:r w:rsidR="002D6C0C" w:rsidRPr="002D6C0C">
        <w:rPr>
          <w:rFonts w:ascii="Arial" w:hAnsi="Arial" w:cs="Arial"/>
          <w:lang w:val="en-US"/>
        </w:rPr>
        <w:t>concerning obstacles to cervical cancer screening and the effectiveness of preventive strategies among UK women aged 25–60 years.</w:t>
      </w:r>
      <w:r w:rsidR="002D6C0C">
        <w:rPr>
          <w:rFonts w:ascii="Arial" w:hAnsi="Arial" w:cs="Arial"/>
          <w:lang w:val="en-US"/>
        </w:rPr>
        <w:t xml:space="preserve"> </w:t>
      </w:r>
      <w:r w:rsidR="002623A6" w:rsidRPr="00331545">
        <w:rPr>
          <w:rFonts w:ascii="Arial" w:hAnsi="Arial" w:cs="Arial"/>
          <w:lang w:val="en-US"/>
        </w:rPr>
        <w:t>The review will follow a structured methodology to identify, screen, and synthesi</w:t>
      </w:r>
      <w:r w:rsidR="00186F40">
        <w:rPr>
          <w:rFonts w:ascii="Arial" w:hAnsi="Arial" w:cs="Arial"/>
          <w:lang w:val="en-US"/>
        </w:rPr>
        <w:t>z</w:t>
      </w:r>
      <w:r w:rsidR="002623A6" w:rsidRPr="00331545">
        <w:rPr>
          <w:rFonts w:ascii="Arial" w:hAnsi="Arial" w:cs="Arial"/>
          <w:lang w:val="en-US"/>
        </w:rPr>
        <w:t>e peer-reviewed studies published between 201</w:t>
      </w:r>
      <w:r w:rsidR="002623A6">
        <w:rPr>
          <w:rFonts w:ascii="Arial" w:hAnsi="Arial" w:cs="Arial"/>
          <w:lang w:val="en-US"/>
        </w:rPr>
        <w:t>6</w:t>
      </w:r>
      <w:r w:rsidR="002623A6" w:rsidRPr="00331545">
        <w:rPr>
          <w:rFonts w:ascii="Arial" w:hAnsi="Arial" w:cs="Arial"/>
          <w:lang w:val="en-US"/>
        </w:rPr>
        <w:t xml:space="preserve"> and 202</w:t>
      </w:r>
      <w:r w:rsidR="002623A6">
        <w:rPr>
          <w:rFonts w:ascii="Arial" w:hAnsi="Arial" w:cs="Arial"/>
          <w:lang w:val="en-US"/>
        </w:rPr>
        <w:t>6</w:t>
      </w:r>
      <w:r w:rsidR="002623A6" w:rsidRPr="00331545">
        <w:rPr>
          <w:rFonts w:ascii="Arial" w:hAnsi="Arial" w:cs="Arial"/>
          <w:lang w:val="en-US"/>
        </w:rPr>
        <w:t>. Unlike a traditional literature review, a systematic review applies explicit inclusion and exclusion criteria, ensuring that study selection is transparent, reproducible, and less susceptible to bias</w:t>
      </w:r>
      <w:r w:rsidR="002623A6">
        <w:rPr>
          <w:rFonts w:ascii="Arial" w:hAnsi="Arial" w:cs="Arial"/>
          <w:lang w:val="en-US"/>
        </w:rPr>
        <w:t xml:space="preserve"> (</w:t>
      </w:r>
      <w:proofErr w:type="spellStart"/>
      <w:r w:rsidR="002623A6" w:rsidRPr="002C2B5D">
        <w:rPr>
          <w:rFonts w:ascii="Arial" w:hAnsi="Arial" w:cs="Arial"/>
        </w:rPr>
        <w:t>Buljac</w:t>
      </w:r>
      <w:proofErr w:type="spellEnd"/>
      <w:r w:rsidR="002623A6" w:rsidRPr="002C2B5D">
        <w:rPr>
          <w:rFonts w:ascii="Arial" w:hAnsi="Arial" w:cs="Arial"/>
        </w:rPr>
        <w:t>-Samardzic</w:t>
      </w:r>
      <w:r w:rsidR="002623A6">
        <w:rPr>
          <w:rFonts w:ascii="Arial" w:hAnsi="Arial" w:cs="Arial"/>
        </w:rPr>
        <w:t xml:space="preserve"> et al</w:t>
      </w:r>
      <w:r w:rsidR="004D3780">
        <w:rPr>
          <w:rFonts w:ascii="Arial" w:hAnsi="Arial" w:cs="Arial"/>
        </w:rPr>
        <w:t>.</w:t>
      </w:r>
      <w:r w:rsidR="002623A6">
        <w:rPr>
          <w:rFonts w:ascii="Arial" w:hAnsi="Arial" w:cs="Arial"/>
        </w:rPr>
        <w:t>, 2020)</w:t>
      </w:r>
      <w:r w:rsidR="002623A6" w:rsidRPr="00331545">
        <w:rPr>
          <w:rFonts w:ascii="Arial" w:hAnsi="Arial" w:cs="Arial"/>
          <w:lang w:val="en-US"/>
        </w:rPr>
        <w:t>. This approach will facilitate the integration of evidence from qualitative and quantitative studies, providing a comprehensive understanding of the relationship between screening barriers, preventive strategies, and clinical outcomes while strengthening the validity and credibility of the review findings (Paez, 2017).</w:t>
      </w:r>
    </w:p>
    <w:p w14:paraId="03A513E4" w14:textId="77777777" w:rsidR="002623A6" w:rsidRPr="00331545" w:rsidRDefault="002623A6" w:rsidP="002623A6">
      <w:pPr>
        <w:pStyle w:val="Heading1"/>
        <w:rPr>
          <w:lang w:val="en-US"/>
        </w:rPr>
      </w:pPr>
      <w:bookmarkStart w:id="35" w:name="_Toc239942982"/>
      <w:r w:rsidRPr="00331545">
        <w:rPr>
          <w:lang w:val="en-US"/>
        </w:rPr>
        <w:t>3.5 Research Strategy</w:t>
      </w:r>
      <w:bookmarkEnd w:id="35"/>
      <w:r w:rsidRPr="00331545">
        <w:rPr>
          <w:lang w:val="en-US"/>
        </w:rPr>
        <w:t xml:space="preserve"> </w:t>
      </w:r>
    </w:p>
    <w:p w14:paraId="6EF8CE25" w14:textId="77777777" w:rsidR="002623A6" w:rsidRPr="00331545" w:rsidRDefault="002623A6" w:rsidP="002623A6">
      <w:pPr>
        <w:spacing w:line="360" w:lineRule="auto"/>
        <w:jc w:val="both"/>
        <w:rPr>
          <w:rFonts w:ascii="Arial" w:hAnsi="Arial" w:cs="Arial"/>
          <w:lang w:val="en-US"/>
        </w:rPr>
      </w:pPr>
      <w:r w:rsidRPr="00331545">
        <w:rPr>
          <w:rFonts w:ascii="Arial" w:hAnsi="Arial" w:cs="Arial"/>
          <w:lang w:val="en-US"/>
        </w:rPr>
        <w:t xml:space="preserve">Research strategy provides the logical process through which a study investigates and answers its research question. The two principal research strategies are </w:t>
      </w:r>
      <w:r w:rsidRPr="0032355F">
        <w:rPr>
          <w:rFonts w:ascii="Arial" w:hAnsi="Arial" w:cs="Arial"/>
          <w:lang w:val="en-US"/>
        </w:rPr>
        <w:t>deductive</w:t>
      </w:r>
      <w:r w:rsidRPr="00331545">
        <w:rPr>
          <w:rFonts w:ascii="Arial" w:hAnsi="Arial" w:cs="Arial"/>
          <w:lang w:val="en-US"/>
        </w:rPr>
        <w:t xml:space="preserve"> and </w:t>
      </w:r>
      <w:r w:rsidRPr="0032355F">
        <w:rPr>
          <w:rFonts w:ascii="Arial" w:hAnsi="Arial" w:cs="Arial"/>
          <w:lang w:val="en-US"/>
        </w:rPr>
        <w:t>inductive</w:t>
      </w:r>
      <w:r w:rsidRPr="00331545">
        <w:rPr>
          <w:rFonts w:ascii="Arial" w:hAnsi="Arial" w:cs="Arial"/>
          <w:lang w:val="en-US"/>
        </w:rPr>
        <w:t xml:space="preserve">. A deductive strategy begins with existing theories, concepts, and published evidence to examine whether they support the research question, whereas </w:t>
      </w:r>
      <w:r w:rsidRPr="00331545">
        <w:rPr>
          <w:rFonts w:ascii="Arial" w:hAnsi="Arial" w:cs="Arial"/>
          <w:lang w:val="en-US"/>
        </w:rPr>
        <w:lastRenderedPageBreak/>
        <w:t>an inductive strategy develops new theories from primary observations and collected data</w:t>
      </w:r>
      <w:r>
        <w:rPr>
          <w:rFonts w:ascii="Arial" w:hAnsi="Arial" w:cs="Arial"/>
          <w:lang w:val="en-US"/>
        </w:rPr>
        <w:t xml:space="preserve"> (</w:t>
      </w:r>
      <w:proofErr w:type="spellStart"/>
      <w:r w:rsidRPr="0032355F">
        <w:rPr>
          <w:rFonts w:ascii="Arial" w:hAnsi="Arial" w:cs="Arial"/>
        </w:rPr>
        <w:t>Tjora</w:t>
      </w:r>
      <w:proofErr w:type="spellEnd"/>
      <w:r>
        <w:rPr>
          <w:rFonts w:ascii="Arial" w:hAnsi="Arial" w:cs="Arial"/>
        </w:rPr>
        <w:t>, 2018)</w:t>
      </w:r>
      <w:r w:rsidRPr="00331545">
        <w:rPr>
          <w:rFonts w:ascii="Arial" w:hAnsi="Arial" w:cs="Arial"/>
          <w:lang w:val="en-US"/>
        </w:rPr>
        <w:t>. Inductive research is commonly associated with qualitative studies that seek to explore new phenomena, while deductive research is frequently used in quantitative studies and systematic reviews that evaluate existing evidence</w:t>
      </w:r>
      <w:r>
        <w:rPr>
          <w:rFonts w:ascii="Arial" w:hAnsi="Arial" w:cs="Arial"/>
          <w:lang w:val="en-US"/>
        </w:rPr>
        <w:t xml:space="preserve"> (</w:t>
      </w:r>
      <w:proofErr w:type="spellStart"/>
      <w:r w:rsidRPr="00EF23CA">
        <w:rPr>
          <w:rFonts w:ascii="Arial" w:hAnsi="Arial" w:cs="Arial"/>
        </w:rPr>
        <w:t>Azungah</w:t>
      </w:r>
      <w:proofErr w:type="spellEnd"/>
      <w:r>
        <w:rPr>
          <w:rFonts w:ascii="Arial" w:hAnsi="Arial" w:cs="Arial"/>
        </w:rPr>
        <w:t>, 2018)</w:t>
      </w:r>
      <w:r w:rsidRPr="00331545">
        <w:rPr>
          <w:rFonts w:ascii="Arial" w:hAnsi="Arial" w:cs="Arial"/>
          <w:lang w:val="en-US"/>
        </w:rPr>
        <w:t>.</w:t>
      </w:r>
    </w:p>
    <w:p w14:paraId="5A0943BF" w14:textId="6CF52FE2" w:rsidR="002623A6" w:rsidRPr="00331545" w:rsidRDefault="002623A6" w:rsidP="002623A6">
      <w:pPr>
        <w:spacing w:line="360" w:lineRule="auto"/>
        <w:jc w:val="both"/>
        <w:rPr>
          <w:rFonts w:ascii="Arial" w:hAnsi="Arial" w:cs="Arial"/>
          <w:lang w:val="en-US"/>
        </w:rPr>
      </w:pPr>
      <w:r w:rsidRPr="00331545">
        <w:rPr>
          <w:rFonts w:ascii="Arial" w:hAnsi="Arial" w:cs="Arial"/>
          <w:lang w:val="en-US"/>
        </w:rPr>
        <w:t xml:space="preserve">This study will adopt a </w:t>
      </w:r>
      <w:r w:rsidRPr="00657C01">
        <w:rPr>
          <w:rFonts w:ascii="Arial" w:hAnsi="Arial" w:cs="Arial"/>
          <w:lang w:val="en-US"/>
        </w:rPr>
        <w:t>deductive research strategy</w:t>
      </w:r>
      <w:r w:rsidRPr="00331545">
        <w:rPr>
          <w:rFonts w:ascii="Arial" w:hAnsi="Arial" w:cs="Arial"/>
          <w:lang w:val="en-US"/>
        </w:rPr>
        <w:t xml:space="preserve"> because it will synthesi</w:t>
      </w:r>
      <w:r w:rsidR="00186F40">
        <w:rPr>
          <w:rFonts w:ascii="Arial" w:hAnsi="Arial" w:cs="Arial"/>
          <w:lang w:val="en-US"/>
        </w:rPr>
        <w:t>z</w:t>
      </w:r>
      <w:r w:rsidRPr="00331545">
        <w:rPr>
          <w:rFonts w:ascii="Arial" w:hAnsi="Arial" w:cs="Arial"/>
          <w:lang w:val="en-US"/>
        </w:rPr>
        <w:t>e and critically evaluate published evidence relating to cervical cancer screening barriers and preventive measures within the United Kingdom rather than generating new theories</w:t>
      </w:r>
      <w:r>
        <w:rPr>
          <w:rFonts w:ascii="Arial" w:hAnsi="Arial" w:cs="Arial"/>
          <w:lang w:val="en-US"/>
        </w:rPr>
        <w:t xml:space="preserve"> (</w:t>
      </w:r>
      <w:proofErr w:type="spellStart"/>
      <w:r w:rsidRPr="0032355F">
        <w:rPr>
          <w:rFonts w:ascii="Arial" w:hAnsi="Arial" w:cs="Arial"/>
        </w:rPr>
        <w:t>Tjora</w:t>
      </w:r>
      <w:proofErr w:type="spellEnd"/>
      <w:r>
        <w:rPr>
          <w:rFonts w:ascii="Arial" w:hAnsi="Arial" w:cs="Arial"/>
        </w:rPr>
        <w:t>, 2018)</w:t>
      </w:r>
      <w:r w:rsidRPr="00331545">
        <w:rPr>
          <w:rFonts w:ascii="Arial" w:hAnsi="Arial" w:cs="Arial"/>
          <w:lang w:val="en-US"/>
        </w:rPr>
        <w:t>. The review will be guided by existing literature and theoretical frameworks to examine how psychological, socio-economic, and healthcare system factors influence screening participation and clinical outcomes</w:t>
      </w:r>
      <w:r>
        <w:rPr>
          <w:rFonts w:ascii="Arial" w:hAnsi="Arial" w:cs="Arial"/>
          <w:lang w:val="en-US"/>
        </w:rPr>
        <w:t xml:space="preserve"> (</w:t>
      </w:r>
      <w:proofErr w:type="spellStart"/>
      <w:r w:rsidRPr="00EF23CA">
        <w:rPr>
          <w:rFonts w:ascii="Arial" w:hAnsi="Arial" w:cs="Arial"/>
        </w:rPr>
        <w:t>Azungah</w:t>
      </w:r>
      <w:proofErr w:type="spellEnd"/>
      <w:r>
        <w:rPr>
          <w:rFonts w:ascii="Arial" w:hAnsi="Arial" w:cs="Arial"/>
        </w:rPr>
        <w:t>, 2018)</w:t>
      </w:r>
      <w:r w:rsidRPr="00331545">
        <w:rPr>
          <w:rFonts w:ascii="Arial" w:hAnsi="Arial" w:cs="Arial"/>
          <w:lang w:val="en-US"/>
        </w:rPr>
        <w:t>. An inductive strategy will not be employed because this research will not involve primary data collection or theory development</w:t>
      </w:r>
      <w:r>
        <w:rPr>
          <w:rFonts w:ascii="Arial" w:hAnsi="Arial" w:cs="Arial"/>
          <w:lang w:val="en-US"/>
        </w:rPr>
        <w:t xml:space="preserve"> (</w:t>
      </w:r>
      <w:proofErr w:type="spellStart"/>
      <w:r w:rsidRPr="0032355F">
        <w:rPr>
          <w:rFonts w:ascii="Arial" w:hAnsi="Arial" w:cs="Arial"/>
        </w:rPr>
        <w:t>Tjora</w:t>
      </w:r>
      <w:proofErr w:type="spellEnd"/>
      <w:r>
        <w:rPr>
          <w:rFonts w:ascii="Arial" w:hAnsi="Arial" w:cs="Arial"/>
        </w:rPr>
        <w:t>, 2018)</w:t>
      </w:r>
      <w:r w:rsidRPr="00331545">
        <w:rPr>
          <w:rFonts w:ascii="Arial" w:hAnsi="Arial" w:cs="Arial"/>
          <w:lang w:val="en-US"/>
        </w:rPr>
        <w:t>. Therefore, the deductive approach is considered the most appropriate strategy for ensuring a structured, objective, and evidence-based systematic review</w:t>
      </w:r>
      <w:r>
        <w:rPr>
          <w:rFonts w:ascii="Arial" w:hAnsi="Arial" w:cs="Arial"/>
          <w:lang w:val="en-US"/>
        </w:rPr>
        <w:t xml:space="preserve"> (</w:t>
      </w:r>
      <w:proofErr w:type="spellStart"/>
      <w:r w:rsidRPr="00EF23CA">
        <w:rPr>
          <w:rFonts w:ascii="Arial" w:hAnsi="Arial" w:cs="Arial"/>
        </w:rPr>
        <w:t>Azungah</w:t>
      </w:r>
      <w:proofErr w:type="spellEnd"/>
      <w:r>
        <w:rPr>
          <w:rFonts w:ascii="Arial" w:hAnsi="Arial" w:cs="Arial"/>
        </w:rPr>
        <w:t>, 2018)</w:t>
      </w:r>
      <w:r w:rsidRPr="00331545">
        <w:rPr>
          <w:rFonts w:ascii="Arial" w:hAnsi="Arial" w:cs="Arial"/>
          <w:lang w:val="en-US"/>
        </w:rPr>
        <w:t>.</w:t>
      </w:r>
    </w:p>
    <w:p w14:paraId="3078DC37" w14:textId="77777777" w:rsidR="002623A6" w:rsidRPr="00331545" w:rsidRDefault="002623A6" w:rsidP="002623A6">
      <w:pPr>
        <w:pStyle w:val="Heading1"/>
        <w:rPr>
          <w:lang w:val="en-US"/>
        </w:rPr>
      </w:pPr>
      <w:bookmarkStart w:id="36" w:name="_Toc239942983"/>
      <w:r w:rsidRPr="00331545">
        <w:rPr>
          <w:lang w:val="en-US"/>
        </w:rPr>
        <w:t>3.6 Study Design</w:t>
      </w:r>
      <w:bookmarkEnd w:id="36"/>
      <w:r w:rsidRPr="00331545">
        <w:rPr>
          <w:lang w:val="en-US"/>
        </w:rPr>
        <w:t xml:space="preserve"> </w:t>
      </w:r>
    </w:p>
    <w:p w14:paraId="27A4FE0D" w14:textId="77777777" w:rsidR="002623A6" w:rsidRPr="00331545" w:rsidRDefault="002623A6" w:rsidP="002623A6">
      <w:pPr>
        <w:pStyle w:val="Heading2"/>
        <w:rPr>
          <w:lang w:val="en-US"/>
        </w:rPr>
      </w:pPr>
      <w:bookmarkStart w:id="37" w:name="_Toc239942984"/>
      <w:r w:rsidRPr="00331545">
        <w:rPr>
          <w:lang w:val="en-US"/>
        </w:rPr>
        <w:t>3.6.1 Study Design</w:t>
      </w:r>
      <w:bookmarkEnd w:id="37"/>
    </w:p>
    <w:p w14:paraId="7FB30AEA" w14:textId="5119AD31" w:rsidR="002623A6" w:rsidRPr="00331545" w:rsidRDefault="00E25719" w:rsidP="002623A6">
      <w:pPr>
        <w:spacing w:line="360" w:lineRule="auto"/>
        <w:jc w:val="both"/>
        <w:rPr>
          <w:rFonts w:ascii="Arial" w:hAnsi="Arial" w:cs="Arial"/>
          <w:lang w:val="en-US"/>
        </w:rPr>
      </w:pPr>
      <w:r w:rsidRPr="00E25719">
        <w:rPr>
          <w:rFonts w:ascii="Arial" w:hAnsi="Arial" w:cs="Arial"/>
          <w:lang w:val="en-US"/>
        </w:rPr>
        <w:t>A systematic review design will be employed to critically assess and synthesi</w:t>
      </w:r>
      <w:r w:rsidR="00186F40">
        <w:rPr>
          <w:rFonts w:ascii="Arial" w:hAnsi="Arial" w:cs="Arial"/>
          <w:lang w:val="en-US"/>
        </w:rPr>
        <w:t>z</w:t>
      </w:r>
      <w:r w:rsidRPr="00E25719">
        <w:rPr>
          <w:rFonts w:ascii="Arial" w:hAnsi="Arial" w:cs="Arial"/>
          <w:lang w:val="en-US"/>
        </w:rPr>
        <w:t xml:space="preserve">e the available evidence </w:t>
      </w:r>
      <w:r w:rsidR="00AB4BF2" w:rsidRPr="00AB4BF2">
        <w:rPr>
          <w:rFonts w:ascii="Arial" w:hAnsi="Arial" w:cs="Arial"/>
          <w:lang w:val="en-US"/>
        </w:rPr>
        <w:t>examining challenges affecting cervical cancer screening and the effectiveness of preventive strategies among women aged 25–60 years across the United Kingdom.</w:t>
      </w:r>
      <w:r w:rsidRPr="00E25719">
        <w:rPr>
          <w:rFonts w:ascii="Arial" w:hAnsi="Arial" w:cs="Arial"/>
          <w:lang w:val="en-US"/>
        </w:rPr>
        <w:t xml:space="preserve"> In contrast to conventional or narrative literature reviews, a systematic review uses a structured, transparent, and reproducible methodology to identify, screen, critically appraise, and synthesi</w:t>
      </w:r>
      <w:r w:rsidR="00186F40">
        <w:rPr>
          <w:rFonts w:ascii="Arial" w:hAnsi="Arial" w:cs="Arial"/>
          <w:lang w:val="en-US"/>
        </w:rPr>
        <w:t>z</w:t>
      </w:r>
      <w:r w:rsidRPr="00E25719">
        <w:rPr>
          <w:rFonts w:ascii="Arial" w:hAnsi="Arial" w:cs="Arial"/>
          <w:lang w:val="en-US"/>
        </w:rPr>
        <w:t>e relevant studies according to predefined inclusion and exclusion criteria (Phillips and Barker, 2021).</w:t>
      </w:r>
      <w:r>
        <w:rPr>
          <w:rFonts w:ascii="Arial" w:hAnsi="Arial" w:cs="Arial"/>
          <w:lang w:val="en-US"/>
        </w:rPr>
        <w:t xml:space="preserve"> </w:t>
      </w:r>
      <w:r w:rsidR="002623A6" w:rsidRPr="00331545">
        <w:rPr>
          <w:rFonts w:ascii="Arial" w:hAnsi="Arial" w:cs="Arial"/>
          <w:lang w:val="en-US"/>
        </w:rPr>
        <w:t>This design is appropriate because it enables comprehensive evaluation of the available evidence while reducing selection bias and providing a robust evidence base to address the research question (Paez, 2017).</w:t>
      </w:r>
    </w:p>
    <w:p w14:paraId="12B6BD2E" w14:textId="77777777" w:rsidR="002623A6" w:rsidRPr="00331545" w:rsidRDefault="002623A6" w:rsidP="002623A6">
      <w:pPr>
        <w:spacing w:line="360" w:lineRule="auto"/>
        <w:jc w:val="both"/>
        <w:rPr>
          <w:rFonts w:ascii="Arial" w:hAnsi="Arial" w:cs="Arial"/>
          <w:b/>
          <w:bCs/>
          <w:lang w:val="en-US"/>
        </w:rPr>
      </w:pPr>
      <w:r w:rsidRPr="00331545">
        <w:rPr>
          <w:rFonts w:ascii="Arial" w:hAnsi="Arial" w:cs="Arial"/>
          <w:b/>
          <w:bCs/>
          <w:lang w:val="en-US"/>
        </w:rPr>
        <w:t>Advantages of a Systematic Review</w:t>
      </w:r>
    </w:p>
    <w:p w14:paraId="07843F18" w14:textId="57031EA5" w:rsidR="002623A6" w:rsidRPr="002120CE" w:rsidRDefault="002623A6" w:rsidP="002623A6">
      <w:pPr>
        <w:spacing w:line="360" w:lineRule="auto"/>
        <w:jc w:val="both"/>
        <w:rPr>
          <w:rFonts w:ascii="Arial" w:hAnsi="Arial" w:cs="Arial"/>
        </w:rPr>
      </w:pPr>
      <w:r w:rsidRPr="00331545">
        <w:rPr>
          <w:rFonts w:ascii="Arial" w:hAnsi="Arial" w:cs="Arial"/>
          <w:lang w:val="en-US"/>
        </w:rPr>
        <w:t xml:space="preserve">A systematic review offers several advantages that make it appropriate for the present study. It uses a transparent and rigorous methodology that improves the reliability and </w:t>
      </w:r>
      <w:r w:rsidRPr="00331545">
        <w:rPr>
          <w:rFonts w:ascii="Arial" w:hAnsi="Arial" w:cs="Arial"/>
          <w:lang w:val="en-US"/>
        </w:rPr>
        <w:lastRenderedPageBreak/>
        <w:t>reproducibility of the findings</w:t>
      </w:r>
      <w:r>
        <w:rPr>
          <w:rFonts w:ascii="Arial" w:hAnsi="Arial" w:cs="Arial"/>
          <w:lang w:val="en-US"/>
        </w:rPr>
        <w:t xml:space="preserve"> (</w:t>
      </w:r>
      <w:r w:rsidRPr="00347C9E">
        <w:rPr>
          <w:rFonts w:ascii="Arial" w:hAnsi="Arial" w:cs="Arial"/>
        </w:rPr>
        <w:t>Dagher</w:t>
      </w:r>
      <w:r>
        <w:rPr>
          <w:rFonts w:ascii="Arial" w:hAnsi="Arial" w:cs="Arial"/>
        </w:rPr>
        <w:t xml:space="preserve"> </w:t>
      </w:r>
      <w:r w:rsidRPr="00347C9E">
        <w:rPr>
          <w:rFonts w:ascii="Arial" w:hAnsi="Arial" w:cs="Arial"/>
        </w:rPr>
        <w:t>and Khan</w:t>
      </w:r>
      <w:r>
        <w:rPr>
          <w:rFonts w:ascii="Arial" w:hAnsi="Arial" w:cs="Arial"/>
        </w:rPr>
        <w:t>, 2025)</w:t>
      </w:r>
      <w:r w:rsidRPr="00331545">
        <w:rPr>
          <w:rFonts w:ascii="Arial" w:hAnsi="Arial" w:cs="Arial"/>
          <w:lang w:val="en-US"/>
        </w:rPr>
        <w:t>. By applying predefined eligibility criteria and a comprehensive search strategy, the review minimi</w:t>
      </w:r>
      <w:r w:rsidR="00186F40">
        <w:rPr>
          <w:rFonts w:ascii="Arial" w:hAnsi="Arial" w:cs="Arial"/>
          <w:lang w:val="en-US"/>
        </w:rPr>
        <w:t>z</w:t>
      </w:r>
      <w:r w:rsidRPr="00331545">
        <w:rPr>
          <w:rFonts w:ascii="Arial" w:hAnsi="Arial" w:cs="Arial"/>
          <w:lang w:val="en-US"/>
        </w:rPr>
        <w:t>es selection bias and ensures that only relevant, high-quality studies are included</w:t>
      </w:r>
      <w:r>
        <w:rPr>
          <w:rFonts w:ascii="Arial" w:hAnsi="Arial" w:cs="Arial"/>
          <w:lang w:val="en-US"/>
        </w:rPr>
        <w:t xml:space="preserve"> (</w:t>
      </w:r>
      <w:r w:rsidRPr="00006763">
        <w:rPr>
          <w:rFonts w:ascii="Arial" w:hAnsi="Arial" w:cs="Arial"/>
        </w:rPr>
        <w:t>Vetrano</w:t>
      </w:r>
      <w:r>
        <w:rPr>
          <w:rFonts w:ascii="Arial" w:hAnsi="Arial" w:cs="Arial"/>
        </w:rPr>
        <w:t xml:space="preserve"> et al</w:t>
      </w:r>
      <w:r w:rsidR="004D3780">
        <w:rPr>
          <w:rFonts w:ascii="Arial" w:hAnsi="Arial" w:cs="Arial"/>
        </w:rPr>
        <w:t>.</w:t>
      </w:r>
      <w:r>
        <w:rPr>
          <w:rFonts w:ascii="Arial" w:hAnsi="Arial" w:cs="Arial"/>
        </w:rPr>
        <w:t>, 2019)</w:t>
      </w:r>
      <w:r w:rsidRPr="00331545">
        <w:rPr>
          <w:rFonts w:ascii="Arial" w:hAnsi="Arial" w:cs="Arial"/>
          <w:lang w:val="en-US"/>
        </w:rPr>
        <w:t>. Furthermore, systematic reviews synthesi</w:t>
      </w:r>
      <w:r w:rsidR="00186F40">
        <w:rPr>
          <w:rFonts w:ascii="Arial" w:hAnsi="Arial" w:cs="Arial"/>
          <w:lang w:val="en-US"/>
        </w:rPr>
        <w:t>z</w:t>
      </w:r>
      <w:r w:rsidRPr="00331545">
        <w:rPr>
          <w:rFonts w:ascii="Arial" w:hAnsi="Arial" w:cs="Arial"/>
          <w:lang w:val="en-US"/>
        </w:rPr>
        <w:t>e evidence from multiple studies, allowing consistent patterns, research gaps, and variations in findings to be identified</w:t>
      </w:r>
      <w:r>
        <w:rPr>
          <w:rFonts w:ascii="Arial" w:hAnsi="Arial" w:cs="Arial"/>
          <w:lang w:val="en-US"/>
        </w:rPr>
        <w:t xml:space="preserve"> (</w:t>
      </w:r>
      <w:r w:rsidRPr="00347C9E">
        <w:rPr>
          <w:rFonts w:ascii="Arial" w:hAnsi="Arial" w:cs="Arial"/>
        </w:rPr>
        <w:t>Dagher</w:t>
      </w:r>
      <w:r>
        <w:rPr>
          <w:rFonts w:ascii="Arial" w:hAnsi="Arial" w:cs="Arial"/>
        </w:rPr>
        <w:t xml:space="preserve"> </w:t>
      </w:r>
      <w:r w:rsidRPr="00347C9E">
        <w:rPr>
          <w:rFonts w:ascii="Arial" w:hAnsi="Arial" w:cs="Arial"/>
        </w:rPr>
        <w:t>and Khan</w:t>
      </w:r>
      <w:r>
        <w:rPr>
          <w:rFonts w:ascii="Arial" w:hAnsi="Arial" w:cs="Arial"/>
        </w:rPr>
        <w:t>, 2025)</w:t>
      </w:r>
      <w:r w:rsidRPr="00331545">
        <w:rPr>
          <w:rFonts w:ascii="Arial" w:hAnsi="Arial" w:cs="Arial"/>
          <w:lang w:val="en-US"/>
        </w:rPr>
        <w:t xml:space="preserve">. This approach provides stronger evidence to inform healthcare practice, policy development, and future research than individual studies alone, thereby enhancing the credibility of the conclusions drawn </w:t>
      </w:r>
      <w:r>
        <w:rPr>
          <w:rFonts w:ascii="Arial" w:hAnsi="Arial" w:cs="Arial"/>
          <w:lang w:val="en-US"/>
        </w:rPr>
        <w:t>(</w:t>
      </w:r>
      <w:r w:rsidRPr="00CA76E3">
        <w:rPr>
          <w:rFonts w:ascii="Arial" w:hAnsi="Arial" w:cs="Arial"/>
        </w:rPr>
        <w:t>Phillips</w:t>
      </w:r>
      <w:r>
        <w:rPr>
          <w:rFonts w:ascii="Arial" w:hAnsi="Arial" w:cs="Arial"/>
        </w:rPr>
        <w:t xml:space="preserve"> </w:t>
      </w:r>
      <w:r w:rsidRPr="00CA76E3">
        <w:rPr>
          <w:rFonts w:ascii="Arial" w:hAnsi="Arial" w:cs="Arial"/>
        </w:rPr>
        <w:t>and Barker</w:t>
      </w:r>
      <w:r>
        <w:rPr>
          <w:rFonts w:ascii="Arial" w:hAnsi="Arial" w:cs="Arial"/>
        </w:rPr>
        <w:t>, 2021).</w:t>
      </w:r>
    </w:p>
    <w:p w14:paraId="777523BA" w14:textId="77777777" w:rsidR="002623A6" w:rsidRPr="00331545" w:rsidRDefault="002623A6" w:rsidP="002623A6">
      <w:pPr>
        <w:spacing w:line="360" w:lineRule="auto"/>
        <w:jc w:val="both"/>
        <w:rPr>
          <w:rFonts w:ascii="Arial" w:hAnsi="Arial" w:cs="Arial"/>
          <w:b/>
          <w:bCs/>
          <w:lang w:val="en-US"/>
        </w:rPr>
      </w:pPr>
      <w:r w:rsidRPr="00331545">
        <w:rPr>
          <w:rFonts w:ascii="Arial" w:hAnsi="Arial" w:cs="Arial"/>
          <w:b/>
          <w:bCs/>
          <w:lang w:val="en-US"/>
        </w:rPr>
        <w:t>Limitations of a Systematic Review</w:t>
      </w:r>
    </w:p>
    <w:p w14:paraId="63E8969F" w14:textId="0FE1F54D" w:rsidR="002623A6" w:rsidRPr="00331545" w:rsidRDefault="002623A6" w:rsidP="002623A6">
      <w:pPr>
        <w:spacing w:line="360" w:lineRule="auto"/>
        <w:jc w:val="both"/>
        <w:rPr>
          <w:rFonts w:ascii="Arial" w:hAnsi="Arial" w:cs="Arial"/>
          <w:lang w:val="en-US"/>
        </w:rPr>
      </w:pPr>
      <w:r w:rsidRPr="00331545">
        <w:rPr>
          <w:rFonts w:ascii="Arial" w:hAnsi="Arial" w:cs="Arial"/>
          <w:lang w:val="en-US"/>
        </w:rPr>
        <w:t>Despite its strengths, a systematic review has several limitations. The quality of the review depends on the methodological quality of the included studies, and weaknesses within primary research may influence the overall conclusions</w:t>
      </w:r>
      <w:r>
        <w:rPr>
          <w:rFonts w:ascii="Arial" w:hAnsi="Arial" w:cs="Arial"/>
          <w:lang w:val="en-US"/>
        </w:rPr>
        <w:t xml:space="preserve"> (</w:t>
      </w:r>
      <w:r w:rsidRPr="00006763">
        <w:rPr>
          <w:rFonts w:ascii="Arial" w:hAnsi="Arial" w:cs="Arial"/>
        </w:rPr>
        <w:t>Vetrano</w:t>
      </w:r>
      <w:r>
        <w:rPr>
          <w:rFonts w:ascii="Arial" w:hAnsi="Arial" w:cs="Arial"/>
        </w:rPr>
        <w:t xml:space="preserve"> et al</w:t>
      </w:r>
      <w:r w:rsidR="004D3780">
        <w:rPr>
          <w:rFonts w:ascii="Arial" w:hAnsi="Arial" w:cs="Arial"/>
        </w:rPr>
        <w:t>.</w:t>
      </w:r>
      <w:r>
        <w:rPr>
          <w:rFonts w:ascii="Arial" w:hAnsi="Arial" w:cs="Arial"/>
        </w:rPr>
        <w:t>, 2019)</w:t>
      </w:r>
      <w:r w:rsidRPr="00331545">
        <w:rPr>
          <w:rFonts w:ascii="Arial" w:hAnsi="Arial" w:cs="Arial"/>
          <w:lang w:val="en-US"/>
        </w:rPr>
        <w:t>. Restricting the review to English-language publications and studies conducted in the United Kingdom may also result in the exclusion of potentially relevant evidence</w:t>
      </w:r>
      <w:r>
        <w:rPr>
          <w:rFonts w:ascii="Arial" w:hAnsi="Arial" w:cs="Arial"/>
          <w:lang w:val="en-US"/>
        </w:rPr>
        <w:t xml:space="preserve"> (</w:t>
      </w:r>
      <w:r w:rsidRPr="00347C9E">
        <w:rPr>
          <w:rFonts w:ascii="Arial" w:hAnsi="Arial" w:cs="Arial"/>
        </w:rPr>
        <w:t>Dagher</w:t>
      </w:r>
      <w:r>
        <w:rPr>
          <w:rFonts w:ascii="Arial" w:hAnsi="Arial" w:cs="Arial"/>
        </w:rPr>
        <w:t xml:space="preserve"> </w:t>
      </w:r>
      <w:r w:rsidRPr="00347C9E">
        <w:rPr>
          <w:rFonts w:ascii="Arial" w:hAnsi="Arial" w:cs="Arial"/>
        </w:rPr>
        <w:t>and Khan</w:t>
      </w:r>
      <w:r>
        <w:rPr>
          <w:rFonts w:ascii="Arial" w:hAnsi="Arial" w:cs="Arial"/>
        </w:rPr>
        <w:t>, 2025)</w:t>
      </w:r>
      <w:r w:rsidRPr="00331545">
        <w:rPr>
          <w:rFonts w:ascii="Arial" w:hAnsi="Arial" w:cs="Arial"/>
          <w:lang w:val="en-US"/>
        </w:rPr>
        <w:t>. In addition, variations in study design, sample characteristics, and outcome measures may make direct comparison between studies more challenging</w:t>
      </w:r>
      <w:r>
        <w:rPr>
          <w:rFonts w:ascii="Arial" w:hAnsi="Arial" w:cs="Arial"/>
          <w:lang w:val="en-US"/>
        </w:rPr>
        <w:t xml:space="preserve"> (</w:t>
      </w:r>
      <w:r w:rsidRPr="00CA76E3">
        <w:rPr>
          <w:rFonts w:ascii="Arial" w:hAnsi="Arial" w:cs="Arial"/>
        </w:rPr>
        <w:t>Phillips</w:t>
      </w:r>
      <w:r>
        <w:rPr>
          <w:rFonts w:ascii="Arial" w:hAnsi="Arial" w:cs="Arial"/>
        </w:rPr>
        <w:t xml:space="preserve"> </w:t>
      </w:r>
      <w:r w:rsidRPr="00CA76E3">
        <w:rPr>
          <w:rFonts w:ascii="Arial" w:hAnsi="Arial" w:cs="Arial"/>
        </w:rPr>
        <w:t>and Barker</w:t>
      </w:r>
      <w:r>
        <w:rPr>
          <w:rFonts w:ascii="Arial" w:hAnsi="Arial" w:cs="Arial"/>
        </w:rPr>
        <w:t>, 2021)</w:t>
      </w:r>
      <w:r w:rsidRPr="00331545">
        <w:rPr>
          <w:rFonts w:ascii="Arial" w:hAnsi="Arial" w:cs="Arial"/>
          <w:lang w:val="en-US"/>
        </w:rPr>
        <w:t>. The review process is also time-consuming because it requires comprehensive literature searching, careful screening, and transparent reporting</w:t>
      </w:r>
      <w:r>
        <w:rPr>
          <w:rFonts w:ascii="Arial" w:hAnsi="Arial" w:cs="Arial"/>
          <w:lang w:val="en-US"/>
        </w:rPr>
        <w:t xml:space="preserve"> (</w:t>
      </w:r>
      <w:r w:rsidRPr="00CA76E3">
        <w:rPr>
          <w:rFonts w:ascii="Arial" w:hAnsi="Arial" w:cs="Arial"/>
        </w:rPr>
        <w:t>Phillips</w:t>
      </w:r>
      <w:r>
        <w:rPr>
          <w:rFonts w:ascii="Arial" w:hAnsi="Arial" w:cs="Arial"/>
        </w:rPr>
        <w:t xml:space="preserve"> </w:t>
      </w:r>
      <w:r w:rsidRPr="00CA76E3">
        <w:rPr>
          <w:rFonts w:ascii="Arial" w:hAnsi="Arial" w:cs="Arial"/>
        </w:rPr>
        <w:t>and Barker</w:t>
      </w:r>
      <w:r>
        <w:rPr>
          <w:rFonts w:ascii="Arial" w:hAnsi="Arial" w:cs="Arial"/>
        </w:rPr>
        <w:t>, 2021)</w:t>
      </w:r>
      <w:r w:rsidRPr="00331545">
        <w:rPr>
          <w:rFonts w:ascii="Arial" w:hAnsi="Arial" w:cs="Arial"/>
          <w:lang w:val="en-US"/>
        </w:rPr>
        <w:t>. Nevertheless, the use of a structured methodology helps minimi</w:t>
      </w:r>
      <w:r w:rsidR="00186F40">
        <w:rPr>
          <w:rFonts w:ascii="Arial" w:hAnsi="Arial" w:cs="Arial"/>
          <w:lang w:val="en-US"/>
        </w:rPr>
        <w:t>z</w:t>
      </w:r>
      <w:r w:rsidRPr="00331545">
        <w:rPr>
          <w:rFonts w:ascii="Arial" w:hAnsi="Arial" w:cs="Arial"/>
          <w:lang w:val="en-US"/>
        </w:rPr>
        <w:t>e these limitations and enhances the overall trustworthiness of the review findings</w:t>
      </w:r>
      <w:r>
        <w:rPr>
          <w:rFonts w:ascii="Arial" w:hAnsi="Arial" w:cs="Arial"/>
          <w:lang w:val="en-US"/>
        </w:rPr>
        <w:t xml:space="preserve"> (</w:t>
      </w:r>
      <w:r w:rsidRPr="00006763">
        <w:rPr>
          <w:rFonts w:ascii="Arial" w:hAnsi="Arial" w:cs="Arial"/>
        </w:rPr>
        <w:t>Vetrano</w:t>
      </w:r>
      <w:r>
        <w:rPr>
          <w:rFonts w:ascii="Arial" w:hAnsi="Arial" w:cs="Arial"/>
        </w:rPr>
        <w:t xml:space="preserve"> et al</w:t>
      </w:r>
      <w:r w:rsidR="004D3780">
        <w:rPr>
          <w:rFonts w:ascii="Arial" w:hAnsi="Arial" w:cs="Arial"/>
        </w:rPr>
        <w:t>.</w:t>
      </w:r>
      <w:r>
        <w:rPr>
          <w:rFonts w:ascii="Arial" w:hAnsi="Arial" w:cs="Arial"/>
        </w:rPr>
        <w:t>, 2019)</w:t>
      </w:r>
      <w:r w:rsidRPr="00331545">
        <w:rPr>
          <w:rFonts w:ascii="Arial" w:hAnsi="Arial" w:cs="Arial"/>
          <w:lang w:val="en-US"/>
        </w:rPr>
        <w:t>.</w:t>
      </w:r>
    </w:p>
    <w:p w14:paraId="6CE73BEF" w14:textId="77777777" w:rsidR="002623A6" w:rsidRPr="00331545" w:rsidRDefault="002623A6" w:rsidP="002623A6">
      <w:pPr>
        <w:pStyle w:val="Heading1"/>
        <w:rPr>
          <w:lang w:val="en-US"/>
        </w:rPr>
      </w:pPr>
      <w:bookmarkStart w:id="38" w:name="_Toc239942985"/>
      <w:r w:rsidRPr="00331545">
        <w:rPr>
          <w:lang w:val="en-US"/>
        </w:rPr>
        <w:t>3.7 Method of Data Collection</w:t>
      </w:r>
      <w:bookmarkEnd w:id="38"/>
    </w:p>
    <w:p w14:paraId="7DF3286C" w14:textId="77777777" w:rsidR="002623A6" w:rsidRPr="00331545" w:rsidRDefault="002623A6" w:rsidP="002623A6">
      <w:pPr>
        <w:pStyle w:val="Heading2"/>
        <w:rPr>
          <w:lang w:val="en-US"/>
        </w:rPr>
      </w:pPr>
      <w:bookmarkStart w:id="39" w:name="_Toc239942986"/>
      <w:r w:rsidRPr="00331545">
        <w:rPr>
          <w:lang w:val="en-US"/>
        </w:rPr>
        <w:t>3.7.1 Search Strategy</w:t>
      </w:r>
      <w:bookmarkEnd w:id="39"/>
    </w:p>
    <w:p w14:paraId="7462A6F3" w14:textId="2BCC6AD2" w:rsidR="002623A6" w:rsidRPr="00AE3206" w:rsidRDefault="0001267B" w:rsidP="002623A6">
      <w:pPr>
        <w:spacing w:line="360" w:lineRule="auto"/>
        <w:jc w:val="both"/>
        <w:rPr>
          <w:rFonts w:ascii="Arial" w:hAnsi="Arial" w:cs="Arial"/>
          <w:lang w:val="en-US"/>
        </w:rPr>
      </w:pPr>
      <w:r w:rsidRPr="0001267B">
        <w:rPr>
          <w:rFonts w:ascii="Arial" w:hAnsi="Arial" w:cs="Arial"/>
          <w:lang w:val="en-US"/>
        </w:rPr>
        <w:t xml:space="preserve">A comprehensive literature search will be undertaken to identify relevant studies </w:t>
      </w:r>
      <w:r w:rsidR="00745C31" w:rsidRPr="00745C31">
        <w:rPr>
          <w:rFonts w:ascii="Arial" w:hAnsi="Arial" w:cs="Arial"/>
          <w:lang w:val="en-US"/>
        </w:rPr>
        <w:t>exploring obstacles to cervical cancer screening and evaluating the effectiveness of preventive strategies among women aged 25–60 years across the UK</w:t>
      </w:r>
      <w:r w:rsidRPr="0001267B">
        <w:rPr>
          <w:rFonts w:ascii="Arial" w:hAnsi="Arial" w:cs="Arial"/>
          <w:lang w:val="en-US"/>
        </w:rPr>
        <w:t>.</w:t>
      </w:r>
      <w:r>
        <w:rPr>
          <w:rFonts w:ascii="Arial" w:hAnsi="Arial" w:cs="Arial"/>
          <w:lang w:val="en-US"/>
        </w:rPr>
        <w:t xml:space="preserve"> </w:t>
      </w:r>
      <w:r w:rsidR="002623A6" w:rsidRPr="00AE3206">
        <w:rPr>
          <w:rFonts w:ascii="Arial" w:hAnsi="Arial" w:cs="Arial"/>
          <w:lang w:val="en-US"/>
        </w:rPr>
        <w:t>Electronic databases, including PubMed, CINAHL, Scopus, and Google Scholar, will be systematically searched to identify peer-reviewed studies published between January 201</w:t>
      </w:r>
      <w:r w:rsidR="002623A6">
        <w:rPr>
          <w:rFonts w:ascii="Arial" w:hAnsi="Arial" w:cs="Arial"/>
          <w:lang w:val="en-US"/>
        </w:rPr>
        <w:t>6</w:t>
      </w:r>
      <w:r w:rsidR="002623A6" w:rsidRPr="00AE3206">
        <w:rPr>
          <w:rFonts w:ascii="Arial" w:hAnsi="Arial" w:cs="Arial"/>
          <w:lang w:val="en-US"/>
        </w:rPr>
        <w:t xml:space="preserve"> and December 202</w:t>
      </w:r>
      <w:r w:rsidR="002623A6">
        <w:rPr>
          <w:rFonts w:ascii="Arial" w:hAnsi="Arial" w:cs="Arial"/>
          <w:lang w:val="en-US"/>
        </w:rPr>
        <w:t>6</w:t>
      </w:r>
      <w:r w:rsidR="002623A6" w:rsidRPr="00AE3206">
        <w:rPr>
          <w:rFonts w:ascii="Arial" w:hAnsi="Arial" w:cs="Arial"/>
          <w:lang w:val="en-US"/>
        </w:rPr>
        <w:t xml:space="preserve">. The search will be conducted in August 2026 using </w:t>
      </w:r>
      <w:r w:rsidR="002623A6" w:rsidRPr="00AE3206">
        <w:rPr>
          <w:rFonts w:ascii="Arial" w:hAnsi="Arial" w:cs="Arial"/>
          <w:lang w:val="en-US"/>
        </w:rPr>
        <w:lastRenderedPageBreak/>
        <w:t>predefined keywords and Boolean operators (AND, OR, NOT) to combine search terms effectively. Relevant Medical Subject Headings (</w:t>
      </w:r>
      <w:proofErr w:type="spellStart"/>
      <w:r w:rsidR="002623A6" w:rsidRPr="00AE3206">
        <w:rPr>
          <w:rFonts w:ascii="Arial" w:hAnsi="Arial" w:cs="Arial"/>
          <w:lang w:val="en-US"/>
        </w:rPr>
        <w:t>MeSH</w:t>
      </w:r>
      <w:proofErr w:type="spellEnd"/>
      <w:r w:rsidR="002623A6" w:rsidRPr="00AE3206">
        <w:rPr>
          <w:rFonts w:ascii="Arial" w:hAnsi="Arial" w:cs="Arial"/>
          <w:lang w:val="en-US"/>
        </w:rPr>
        <w:t>) and free-text terms will also be incorporated where appropriate to improve the sensitivity and specificity of the search</w:t>
      </w:r>
      <w:r w:rsidR="002623A6">
        <w:rPr>
          <w:rFonts w:ascii="Arial" w:hAnsi="Arial" w:cs="Arial"/>
          <w:lang w:val="en-US"/>
        </w:rPr>
        <w:t xml:space="preserve"> </w:t>
      </w:r>
      <w:r w:rsidR="002623A6" w:rsidRPr="00AE3206">
        <w:rPr>
          <w:rFonts w:ascii="Arial" w:hAnsi="Arial" w:cs="Arial"/>
          <w:lang w:val="en-US"/>
        </w:rPr>
        <w:t>(Goossen et al., 2020). This structured search strategy will ensure that relevant, high-quality evidence is identified while minimi</w:t>
      </w:r>
      <w:r w:rsidR="00186F40">
        <w:rPr>
          <w:rFonts w:ascii="Arial" w:hAnsi="Arial" w:cs="Arial"/>
          <w:lang w:val="en-US"/>
        </w:rPr>
        <w:t>zi</w:t>
      </w:r>
      <w:r w:rsidR="002623A6" w:rsidRPr="00AE3206">
        <w:rPr>
          <w:rFonts w:ascii="Arial" w:hAnsi="Arial" w:cs="Arial"/>
          <w:lang w:val="en-US"/>
        </w:rPr>
        <w:t>ng the risk of publication and selection bias (Goossen et al., 2020).</w:t>
      </w:r>
    </w:p>
    <w:p w14:paraId="07ABB1E4" w14:textId="77777777" w:rsidR="002623A6" w:rsidRPr="00331545" w:rsidRDefault="002623A6" w:rsidP="002623A6">
      <w:pPr>
        <w:pStyle w:val="Heading2"/>
        <w:rPr>
          <w:lang w:val="en-US"/>
        </w:rPr>
      </w:pPr>
      <w:bookmarkStart w:id="40" w:name="_Toc239942987"/>
      <w:r w:rsidRPr="00331545">
        <w:rPr>
          <w:lang w:val="en-US"/>
        </w:rPr>
        <w:t>3.7.2 Framing the Research Question (PICO)</w:t>
      </w:r>
      <w:bookmarkEnd w:id="40"/>
    </w:p>
    <w:p w14:paraId="60D423CF" w14:textId="55FD982F" w:rsidR="002623A6" w:rsidRPr="00331545" w:rsidRDefault="002623A6" w:rsidP="002623A6">
      <w:pPr>
        <w:spacing w:line="360" w:lineRule="auto"/>
        <w:jc w:val="both"/>
        <w:rPr>
          <w:rFonts w:ascii="Arial" w:hAnsi="Arial" w:cs="Arial"/>
          <w:lang w:val="en-US"/>
        </w:rPr>
      </w:pPr>
      <w:r w:rsidRPr="00AE3206">
        <w:rPr>
          <w:rFonts w:ascii="Arial" w:hAnsi="Arial" w:cs="Arial"/>
          <w:lang w:val="en-US"/>
        </w:rPr>
        <w:t>To develop a focused and systematic search strategy, the PICO (Population, Intervention, Comparison, Outcome) framework will be used to formulate the research question and identify appropriate search terms</w:t>
      </w:r>
      <w:r>
        <w:rPr>
          <w:rFonts w:ascii="Arial" w:hAnsi="Arial" w:cs="Arial"/>
          <w:lang w:val="en-US"/>
        </w:rPr>
        <w:t xml:space="preserve"> (</w:t>
      </w:r>
      <w:r w:rsidRPr="00F4401D">
        <w:rPr>
          <w:rFonts w:ascii="Arial" w:hAnsi="Arial" w:cs="Arial"/>
        </w:rPr>
        <w:t>Hosseini</w:t>
      </w:r>
      <w:r>
        <w:rPr>
          <w:rFonts w:ascii="Arial" w:hAnsi="Arial" w:cs="Arial"/>
        </w:rPr>
        <w:t xml:space="preserve"> et al</w:t>
      </w:r>
      <w:r w:rsidR="004D3780">
        <w:rPr>
          <w:rFonts w:ascii="Arial" w:hAnsi="Arial" w:cs="Arial"/>
        </w:rPr>
        <w:t>.</w:t>
      </w:r>
      <w:r>
        <w:rPr>
          <w:rFonts w:ascii="Arial" w:hAnsi="Arial" w:cs="Arial"/>
        </w:rPr>
        <w:t>, 2024)</w:t>
      </w:r>
      <w:r w:rsidRPr="00AE3206">
        <w:rPr>
          <w:rFonts w:ascii="Arial" w:hAnsi="Arial" w:cs="Arial"/>
          <w:lang w:val="en-US"/>
        </w:rPr>
        <w:t>. The PICO framework is widely used in evidence-based healthcare because it helps define the key components of a research question, improves the precision of database searching, and ensures that relevant studies are identified systematically</w:t>
      </w:r>
      <w:r>
        <w:rPr>
          <w:rFonts w:ascii="Arial" w:hAnsi="Arial" w:cs="Arial"/>
          <w:lang w:val="en-US"/>
        </w:rPr>
        <w:t xml:space="preserve"> (</w:t>
      </w:r>
      <w:r w:rsidRPr="006E0E1D">
        <w:rPr>
          <w:rFonts w:ascii="Arial" w:hAnsi="Arial" w:cs="Arial"/>
        </w:rPr>
        <w:t>Speckman</w:t>
      </w:r>
      <w:r>
        <w:rPr>
          <w:rFonts w:ascii="Arial" w:hAnsi="Arial" w:cs="Arial"/>
        </w:rPr>
        <w:t xml:space="preserve"> </w:t>
      </w:r>
      <w:r w:rsidRPr="006E0E1D">
        <w:rPr>
          <w:rFonts w:ascii="Arial" w:hAnsi="Arial" w:cs="Arial"/>
        </w:rPr>
        <w:t>and Friedly</w:t>
      </w:r>
      <w:r>
        <w:rPr>
          <w:rFonts w:ascii="Arial" w:hAnsi="Arial" w:cs="Arial"/>
        </w:rPr>
        <w:t>, 2019)</w:t>
      </w:r>
      <w:r w:rsidRPr="00AE3206">
        <w:rPr>
          <w:rFonts w:ascii="Arial" w:hAnsi="Arial" w:cs="Arial"/>
          <w:lang w:val="en-US"/>
        </w:rPr>
        <w:t>. In this review, the population will comprise women aged 25–6</w:t>
      </w:r>
      <w:r w:rsidR="001A5056">
        <w:rPr>
          <w:rFonts w:ascii="Arial" w:hAnsi="Arial" w:cs="Arial"/>
          <w:lang w:val="en-US"/>
        </w:rPr>
        <w:t>0</w:t>
      </w:r>
      <w:r w:rsidRPr="00AE3206">
        <w:rPr>
          <w:rFonts w:ascii="Arial" w:hAnsi="Arial" w:cs="Arial"/>
          <w:lang w:val="en-US"/>
        </w:rPr>
        <w:t xml:space="preserve"> years in the United Kingdom, while the interventions will include cervical screening, HPV vaccination, and primary HPV testing. Comparisons will include differences in screening participation and preventive interventions where applicable, and the outcomes will focus on screening uptake, barriers to early detection, delayed diagnosis, and treatment outcomes. The setting will be limited to the United Kingdom to ensure relevance to the NHS Cervical Screening </w:t>
      </w:r>
      <w:proofErr w:type="spellStart"/>
      <w:r w:rsidRPr="00AE3206">
        <w:rPr>
          <w:rFonts w:ascii="Arial" w:hAnsi="Arial" w:cs="Arial"/>
          <w:lang w:val="en-US"/>
        </w:rPr>
        <w:t>Programme</w:t>
      </w:r>
      <w:proofErr w:type="spellEnd"/>
      <w:r w:rsidRPr="00331545">
        <w:rPr>
          <w:rFonts w:ascii="Arial" w:hAnsi="Arial" w:cs="Arial"/>
          <w:lang w:val="en-US"/>
        </w:rPr>
        <w:t>.</w:t>
      </w:r>
    </w:p>
    <w:p w14:paraId="456EADF1" w14:textId="77777777" w:rsidR="002623A6" w:rsidRPr="00AE3206" w:rsidRDefault="002623A6" w:rsidP="002623A6">
      <w:pPr>
        <w:spacing w:line="360" w:lineRule="auto"/>
        <w:jc w:val="both"/>
        <w:rPr>
          <w:rFonts w:ascii="Arial" w:hAnsi="Arial" w:cs="Arial"/>
          <w:b/>
          <w:bCs/>
          <w:lang w:val="en-US"/>
        </w:rPr>
      </w:pPr>
      <w:r w:rsidRPr="00AE3206">
        <w:rPr>
          <w:rFonts w:ascii="Arial" w:hAnsi="Arial" w:cs="Arial"/>
          <w:b/>
          <w:bCs/>
        </w:rPr>
        <w:t>Table 1: PICO framework</w:t>
      </w:r>
    </w:p>
    <w:tbl>
      <w:tblPr>
        <w:tblStyle w:val="TableGrid"/>
        <w:tblW w:w="0" w:type="auto"/>
        <w:tblLook w:val="04A0" w:firstRow="1" w:lastRow="0" w:firstColumn="1" w:lastColumn="0" w:noHBand="0" w:noVBand="1"/>
      </w:tblPr>
      <w:tblGrid>
        <w:gridCol w:w="1807"/>
        <w:gridCol w:w="7209"/>
      </w:tblGrid>
      <w:tr w:rsidR="002623A6" w:rsidRPr="00331545" w14:paraId="54E3EA7A" w14:textId="77777777" w:rsidTr="0053651A">
        <w:tc>
          <w:tcPr>
            <w:tcW w:w="0" w:type="auto"/>
            <w:hideMark/>
          </w:tcPr>
          <w:p w14:paraId="4213C60D" w14:textId="77777777" w:rsidR="002623A6" w:rsidRPr="00331545" w:rsidRDefault="002623A6" w:rsidP="0053651A">
            <w:pPr>
              <w:spacing w:after="160" w:line="360" w:lineRule="auto"/>
              <w:jc w:val="both"/>
              <w:rPr>
                <w:rFonts w:ascii="Arial" w:hAnsi="Arial" w:cs="Arial"/>
                <w:b/>
                <w:bCs/>
                <w:lang w:val="en-US"/>
              </w:rPr>
            </w:pPr>
            <w:r w:rsidRPr="00331545">
              <w:rPr>
                <w:rFonts w:ascii="Arial" w:hAnsi="Arial" w:cs="Arial"/>
                <w:b/>
                <w:bCs/>
                <w:lang w:val="en-US"/>
              </w:rPr>
              <w:t>PICO</w:t>
            </w:r>
          </w:p>
        </w:tc>
        <w:tc>
          <w:tcPr>
            <w:tcW w:w="0" w:type="auto"/>
            <w:hideMark/>
          </w:tcPr>
          <w:p w14:paraId="0BA1AFDA" w14:textId="77777777" w:rsidR="002623A6" w:rsidRPr="00331545" w:rsidRDefault="002623A6" w:rsidP="0053651A">
            <w:pPr>
              <w:spacing w:after="160" w:line="360" w:lineRule="auto"/>
              <w:jc w:val="both"/>
              <w:rPr>
                <w:rFonts w:ascii="Arial" w:hAnsi="Arial" w:cs="Arial"/>
                <w:b/>
                <w:bCs/>
                <w:lang w:val="en-US"/>
              </w:rPr>
            </w:pPr>
            <w:r w:rsidRPr="00331545">
              <w:rPr>
                <w:rFonts w:ascii="Arial" w:hAnsi="Arial" w:cs="Arial"/>
                <w:b/>
                <w:bCs/>
                <w:lang w:val="en-US"/>
              </w:rPr>
              <w:t>Search Terms</w:t>
            </w:r>
          </w:p>
        </w:tc>
      </w:tr>
      <w:tr w:rsidR="002623A6" w:rsidRPr="00331545" w14:paraId="1795407F" w14:textId="77777777" w:rsidTr="0053651A">
        <w:tc>
          <w:tcPr>
            <w:tcW w:w="0" w:type="auto"/>
            <w:hideMark/>
          </w:tcPr>
          <w:p w14:paraId="46A73192"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Population (P)</w:t>
            </w:r>
          </w:p>
        </w:tc>
        <w:tc>
          <w:tcPr>
            <w:tcW w:w="0" w:type="auto"/>
            <w:hideMark/>
          </w:tcPr>
          <w:p w14:paraId="1725936B" w14:textId="7B6D99D3"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Women aged 25–6</w:t>
            </w:r>
            <w:r w:rsidR="001A5056">
              <w:rPr>
                <w:rFonts w:ascii="Arial" w:hAnsi="Arial" w:cs="Arial"/>
                <w:lang w:val="en-US"/>
              </w:rPr>
              <w:t>0</w:t>
            </w:r>
            <w:r w:rsidRPr="00331545">
              <w:rPr>
                <w:rFonts w:ascii="Arial" w:hAnsi="Arial" w:cs="Arial"/>
                <w:lang w:val="en-US"/>
              </w:rPr>
              <w:t xml:space="preserve"> years, adult women, female, United Kingdom, UK</w:t>
            </w:r>
          </w:p>
        </w:tc>
      </w:tr>
      <w:tr w:rsidR="002623A6" w:rsidRPr="00331545" w14:paraId="21055337" w14:textId="77777777" w:rsidTr="0053651A">
        <w:tc>
          <w:tcPr>
            <w:tcW w:w="0" w:type="auto"/>
            <w:hideMark/>
          </w:tcPr>
          <w:p w14:paraId="53D80CB2"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Intervention (I)</w:t>
            </w:r>
          </w:p>
        </w:tc>
        <w:tc>
          <w:tcPr>
            <w:tcW w:w="0" w:type="auto"/>
            <w:hideMark/>
          </w:tcPr>
          <w:p w14:paraId="226BEA39"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 xml:space="preserve">Cervical screening, NHS Cervical Screening </w:t>
            </w:r>
            <w:proofErr w:type="spellStart"/>
            <w:r w:rsidRPr="00331545">
              <w:rPr>
                <w:rFonts w:ascii="Arial" w:hAnsi="Arial" w:cs="Arial"/>
                <w:lang w:val="en-US"/>
              </w:rPr>
              <w:t>Programme</w:t>
            </w:r>
            <w:proofErr w:type="spellEnd"/>
            <w:r w:rsidRPr="00331545">
              <w:rPr>
                <w:rFonts w:ascii="Arial" w:hAnsi="Arial" w:cs="Arial"/>
                <w:lang w:val="en-US"/>
              </w:rPr>
              <w:t>, HPV vaccination, primary HPV testing</w:t>
            </w:r>
          </w:p>
        </w:tc>
      </w:tr>
      <w:tr w:rsidR="002623A6" w:rsidRPr="00331545" w14:paraId="75E0C805" w14:textId="77777777" w:rsidTr="0053651A">
        <w:tc>
          <w:tcPr>
            <w:tcW w:w="0" w:type="auto"/>
            <w:hideMark/>
          </w:tcPr>
          <w:p w14:paraId="64563BE5"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Comparison (C)</w:t>
            </w:r>
          </w:p>
        </w:tc>
        <w:tc>
          <w:tcPr>
            <w:tcW w:w="0" w:type="auto"/>
            <w:hideMark/>
          </w:tcPr>
          <w:p w14:paraId="5B44B501"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Screened versus non-screened women, vaccinated versus unvaccinated women, different preventive strategies</w:t>
            </w:r>
          </w:p>
        </w:tc>
      </w:tr>
      <w:tr w:rsidR="002623A6" w:rsidRPr="00331545" w14:paraId="148103F1" w14:textId="77777777" w:rsidTr="0053651A">
        <w:tc>
          <w:tcPr>
            <w:tcW w:w="0" w:type="auto"/>
            <w:hideMark/>
          </w:tcPr>
          <w:p w14:paraId="4B664DCB"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lastRenderedPageBreak/>
              <w:t>Outcome (O)</w:t>
            </w:r>
          </w:p>
        </w:tc>
        <w:tc>
          <w:tcPr>
            <w:tcW w:w="0" w:type="auto"/>
            <w:hideMark/>
          </w:tcPr>
          <w:p w14:paraId="2EC346D4"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Screening uptake, barriers to screening, early detection, delayed diagnosis, treatment outcomes, cervical cancer prevention</w:t>
            </w:r>
          </w:p>
        </w:tc>
      </w:tr>
      <w:tr w:rsidR="002623A6" w:rsidRPr="00331545" w14:paraId="62C54BBF" w14:textId="77777777" w:rsidTr="0053651A">
        <w:tc>
          <w:tcPr>
            <w:tcW w:w="0" w:type="auto"/>
            <w:hideMark/>
          </w:tcPr>
          <w:p w14:paraId="3480EE9F"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Setting (S)</w:t>
            </w:r>
          </w:p>
        </w:tc>
        <w:tc>
          <w:tcPr>
            <w:tcW w:w="0" w:type="auto"/>
            <w:hideMark/>
          </w:tcPr>
          <w:p w14:paraId="514F1AD5"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United Kingdom, NHS, primary care, community healthcare</w:t>
            </w:r>
          </w:p>
        </w:tc>
      </w:tr>
    </w:tbl>
    <w:p w14:paraId="45F7CD95" w14:textId="77777777" w:rsidR="002623A6" w:rsidRPr="00331545" w:rsidRDefault="002623A6" w:rsidP="002623A6">
      <w:pPr>
        <w:spacing w:line="360" w:lineRule="auto"/>
        <w:jc w:val="both"/>
        <w:rPr>
          <w:rFonts w:ascii="Arial" w:hAnsi="Arial" w:cs="Arial"/>
          <w:lang w:val="en-US"/>
        </w:rPr>
      </w:pPr>
    </w:p>
    <w:p w14:paraId="4E9695E2" w14:textId="77777777" w:rsidR="002623A6" w:rsidRPr="00331545" w:rsidRDefault="002623A6" w:rsidP="002623A6">
      <w:pPr>
        <w:pStyle w:val="Heading2"/>
        <w:rPr>
          <w:lang w:val="en-US"/>
        </w:rPr>
      </w:pPr>
      <w:bookmarkStart w:id="41" w:name="_Toc239942988"/>
      <w:r w:rsidRPr="00331545">
        <w:rPr>
          <w:lang w:val="en-US"/>
        </w:rPr>
        <w:t>3.7.3 Database Search Procedure</w:t>
      </w:r>
      <w:bookmarkEnd w:id="41"/>
    </w:p>
    <w:p w14:paraId="0200E742" w14:textId="105A4186" w:rsidR="002623A6" w:rsidRPr="00AE3206" w:rsidRDefault="002623A6" w:rsidP="002623A6">
      <w:pPr>
        <w:spacing w:line="360" w:lineRule="auto"/>
        <w:jc w:val="both"/>
        <w:rPr>
          <w:rFonts w:ascii="Arial" w:hAnsi="Arial" w:cs="Arial"/>
          <w:lang w:val="en-US"/>
        </w:rPr>
      </w:pPr>
      <w:r w:rsidRPr="00331545">
        <w:rPr>
          <w:rFonts w:ascii="Arial" w:hAnsi="Arial" w:cs="Arial"/>
          <w:lang w:val="en-US"/>
        </w:rPr>
        <w:t>The database search will be conducted using a structured and reproducible approach to maximi</w:t>
      </w:r>
      <w:r w:rsidR="00186F40">
        <w:rPr>
          <w:rFonts w:ascii="Arial" w:hAnsi="Arial" w:cs="Arial"/>
          <w:lang w:val="en-US"/>
        </w:rPr>
        <w:t>z</w:t>
      </w:r>
      <w:r w:rsidRPr="00331545">
        <w:rPr>
          <w:rFonts w:ascii="Arial" w:hAnsi="Arial" w:cs="Arial"/>
          <w:lang w:val="en-US"/>
        </w:rPr>
        <w:t xml:space="preserve">e the identification of relevant studies. Medical Subject Headings </w:t>
      </w:r>
      <w:r w:rsidRPr="00657C01">
        <w:rPr>
          <w:rFonts w:ascii="Arial" w:hAnsi="Arial" w:cs="Arial"/>
          <w:lang w:val="en-US"/>
        </w:rPr>
        <w:t>(</w:t>
      </w:r>
      <w:proofErr w:type="spellStart"/>
      <w:r w:rsidRPr="00657C01">
        <w:rPr>
          <w:rFonts w:ascii="Arial" w:hAnsi="Arial" w:cs="Arial"/>
          <w:lang w:val="en-US"/>
        </w:rPr>
        <w:t>MeSH</w:t>
      </w:r>
      <w:proofErr w:type="spellEnd"/>
      <w:r w:rsidRPr="00657C01">
        <w:rPr>
          <w:rFonts w:ascii="Arial" w:hAnsi="Arial" w:cs="Arial"/>
          <w:lang w:val="en-US"/>
        </w:rPr>
        <w:t>)</w:t>
      </w:r>
      <w:r w:rsidRPr="00331545">
        <w:rPr>
          <w:rFonts w:ascii="Arial" w:hAnsi="Arial" w:cs="Arial"/>
          <w:lang w:val="en-US"/>
        </w:rPr>
        <w:t xml:space="preserve"> will be applied where appropriate to improve search accuracy by retrieving articles </w:t>
      </w:r>
      <w:r w:rsidRPr="00AE3206">
        <w:rPr>
          <w:rFonts w:ascii="Arial" w:hAnsi="Arial" w:cs="Arial"/>
          <w:lang w:val="en-US"/>
        </w:rPr>
        <w:t>indexed under standardi</w:t>
      </w:r>
      <w:r w:rsidR="00186F40">
        <w:rPr>
          <w:rFonts w:ascii="Arial" w:hAnsi="Arial" w:cs="Arial"/>
          <w:lang w:val="en-US"/>
        </w:rPr>
        <w:t>z</w:t>
      </w:r>
      <w:r w:rsidRPr="00AE3206">
        <w:rPr>
          <w:rFonts w:ascii="Arial" w:hAnsi="Arial" w:cs="Arial"/>
          <w:lang w:val="en-US"/>
        </w:rPr>
        <w:t>ed subject headings rather than relying solely on author keywords</w:t>
      </w:r>
      <w:r>
        <w:rPr>
          <w:rFonts w:ascii="Arial" w:hAnsi="Arial" w:cs="Arial"/>
          <w:lang w:val="en-US"/>
        </w:rPr>
        <w:t xml:space="preserve"> (</w:t>
      </w:r>
      <w:r w:rsidRPr="0031503E">
        <w:rPr>
          <w:rFonts w:ascii="Arial" w:hAnsi="Arial" w:cs="Arial"/>
        </w:rPr>
        <w:t>Mendes</w:t>
      </w:r>
      <w:r>
        <w:rPr>
          <w:rFonts w:ascii="Arial" w:hAnsi="Arial" w:cs="Arial"/>
        </w:rPr>
        <w:t xml:space="preserve"> et al</w:t>
      </w:r>
      <w:r w:rsidR="004D3780">
        <w:rPr>
          <w:rFonts w:ascii="Arial" w:hAnsi="Arial" w:cs="Arial"/>
        </w:rPr>
        <w:t>.</w:t>
      </w:r>
      <w:r>
        <w:rPr>
          <w:rFonts w:ascii="Arial" w:hAnsi="Arial" w:cs="Arial"/>
        </w:rPr>
        <w:t>, 2019)</w:t>
      </w:r>
      <w:r w:rsidRPr="00AE3206">
        <w:rPr>
          <w:rFonts w:ascii="Arial" w:hAnsi="Arial" w:cs="Arial"/>
          <w:lang w:val="en-US"/>
        </w:rPr>
        <w:t xml:space="preserve">. Alongside </w:t>
      </w:r>
      <w:proofErr w:type="spellStart"/>
      <w:r w:rsidRPr="00AE3206">
        <w:rPr>
          <w:rFonts w:ascii="Arial" w:hAnsi="Arial" w:cs="Arial"/>
          <w:lang w:val="en-US"/>
        </w:rPr>
        <w:t>MeSH</w:t>
      </w:r>
      <w:proofErr w:type="spellEnd"/>
      <w:r w:rsidRPr="00AE3206">
        <w:rPr>
          <w:rFonts w:ascii="Arial" w:hAnsi="Arial" w:cs="Arial"/>
          <w:lang w:val="en-US"/>
        </w:rPr>
        <w:t xml:space="preserve"> terms, free-text keywords will also be used to capture studies that may not yet be indexed or that use alternative terminology. Boolean operators (AND, OR, and NOT), phrase searching, and truncation will be employed to combine search terms and refine the search results, ensuring both sensitivity and specificity (Goossen et al., 2020).</w:t>
      </w:r>
    </w:p>
    <w:p w14:paraId="77B46E85" w14:textId="26B72D26" w:rsidR="002623A6" w:rsidRPr="00331545" w:rsidRDefault="002623A6" w:rsidP="002623A6">
      <w:pPr>
        <w:spacing w:line="360" w:lineRule="auto"/>
        <w:jc w:val="both"/>
        <w:rPr>
          <w:rFonts w:ascii="Arial" w:hAnsi="Arial" w:cs="Arial"/>
          <w:lang w:val="en-US"/>
        </w:rPr>
      </w:pPr>
      <w:r w:rsidRPr="00331545">
        <w:rPr>
          <w:rFonts w:ascii="Arial" w:hAnsi="Arial" w:cs="Arial"/>
          <w:lang w:val="en-US"/>
        </w:rPr>
        <w:t>Following the database search, all retrieved records will be exported into reference management software, where duplicate studies will be identified and removed. The remaining articles will then undergo title, abstract, and full-text screening against the predefined inclusion and exclusion criteria</w:t>
      </w:r>
      <w:r>
        <w:rPr>
          <w:rFonts w:ascii="Arial" w:hAnsi="Arial" w:cs="Arial"/>
          <w:lang w:val="en-US"/>
        </w:rPr>
        <w:t xml:space="preserve"> (</w:t>
      </w:r>
      <w:r w:rsidRPr="00C56EA1">
        <w:rPr>
          <w:rFonts w:ascii="Arial" w:hAnsi="Arial" w:cs="Arial"/>
        </w:rPr>
        <w:t>Mendes</w:t>
      </w:r>
      <w:r>
        <w:rPr>
          <w:rFonts w:ascii="Arial" w:hAnsi="Arial" w:cs="Arial"/>
        </w:rPr>
        <w:t xml:space="preserve"> et al</w:t>
      </w:r>
      <w:r w:rsidR="00ED70BF">
        <w:rPr>
          <w:rFonts w:ascii="Arial" w:hAnsi="Arial" w:cs="Arial"/>
        </w:rPr>
        <w:t>.</w:t>
      </w:r>
      <w:r>
        <w:rPr>
          <w:rFonts w:ascii="Arial" w:hAnsi="Arial" w:cs="Arial"/>
        </w:rPr>
        <w:t>, 2019)</w:t>
      </w:r>
      <w:r w:rsidRPr="00331545">
        <w:rPr>
          <w:rFonts w:ascii="Arial" w:hAnsi="Arial" w:cs="Arial"/>
          <w:lang w:val="en-US"/>
        </w:rPr>
        <w:t xml:space="preserve">. Throughout the search process, detailed records of the search strategy and study selection will be maintained to ensure transparency, reproducibility, and methodological </w:t>
      </w:r>
      <w:proofErr w:type="spellStart"/>
      <w:r w:rsidRPr="00331545">
        <w:rPr>
          <w:rFonts w:ascii="Arial" w:hAnsi="Arial" w:cs="Arial"/>
          <w:lang w:val="en-US"/>
        </w:rPr>
        <w:t>rigour</w:t>
      </w:r>
      <w:proofErr w:type="spellEnd"/>
      <w:r w:rsidRPr="00331545">
        <w:rPr>
          <w:rFonts w:ascii="Arial" w:hAnsi="Arial" w:cs="Arial"/>
          <w:lang w:val="en-US"/>
        </w:rPr>
        <w:t xml:space="preserve"> in accordance with systematic review guidance</w:t>
      </w:r>
      <w:r>
        <w:rPr>
          <w:rFonts w:ascii="Arial" w:hAnsi="Arial" w:cs="Arial"/>
          <w:lang w:val="en-US"/>
        </w:rPr>
        <w:t xml:space="preserve"> (</w:t>
      </w:r>
      <w:r w:rsidRPr="00DE73BB">
        <w:rPr>
          <w:rFonts w:ascii="Arial" w:hAnsi="Arial" w:cs="Arial"/>
        </w:rPr>
        <w:t>Mendes</w:t>
      </w:r>
      <w:r>
        <w:rPr>
          <w:rFonts w:ascii="Arial" w:hAnsi="Arial" w:cs="Arial"/>
        </w:rPr>
        <w:t xml:space="preserve"> et al</w:t>
      </w:r>
      <w:r w:rsidR="00ED70BF">
        <w:rPr>
          <w:rFonts w:ascii="Arial" w:hAnsi="Arial" w:cs="Arial"/>
        </w:rPr>
        <w:t>.</w:t>
      </w:r>
      <w:r>
        <w:rPr>
          <w:rFonts w:ascii="Arial" w:hAnsi="Arial" w:cs="Arial"/>
        </w:rPr>
        <w:t>, 2019)</w:t>
      </w:r>
      <w:r w:rsidRPr="00331545">
        <w:rPr>
          <w:rFonts w:ascii="Arial" w:hAnsi="Arial" w:cs="Arial"/>
          <w:lang w:val="en-US"/>
        </w:rPr>
        <w:t>.</w:t>
      </w:r>
    </w:p>
    <w:p w14:paraId="6000D037" w14:textId="77777777" w:rsidR="002623A6" w:rsidRPr="00331545" w:rsidRDefault="002623A6" w:rsidP="002623A6">
      <w:pPr>
        <w:pStyle w:val="Heading2"/>
        <w:rPr>
          <w:lang w:val="en-US"/>
        </w:rPr>
      </w:pPr>
      <w:bookmarkStart w:id="42" w:name="_Toc239942989"/>
      <w:r w:rsidRPr="00331545">
        <w:rPr>
          <w:lang w:val="en-US"/>
        </w:rPr>
        <w:t>3.7.4 Hand Search</w:t>
      </w:r>
      <w:bookmarkEnd w:id="42"/>
    </w:p>
    <w:p w14:paraId="1A40AE1E" w14:textId="1E20BFB3" w:rsidR="002623A6" w:rsidRPr="00331545" w:rsidRDefault="002623A6" w:rsidP="002623A6">
      <w:pPr>
        <w:spacing w:line="360" w:lineRule="auto"/>
        <w:jc w:val="both"/>
        <w:rPr>
          <w:rFonts w:ascii="Arial" w:hAnsi="Arial" w:cs="Arial"/>
          <w:lang w:val="en-US"/>
        </w:rPr>
      </w:pPr>
      <w:r w:rsidRPr="00331545">
        <w:rPr>
          <w:rFonts w:ascii="Arial" w:hAnsi="Arial" w:cs="Arial"/>
          <w:lang w:val="en-US"/>
        </w:rPr>
        <w:t>In addition to electronic database searching, a hand search will be undertaken to identify relevant studies that may not have been retrieved through the primary search strategy. This process will involve examining the reference lists of included articles and relevant review papers to locate additional eligible studies</w:t>
      </w:r>
      <w:r>
        <w:rPr>
          <w:rFonts w:ascii="Arial" w:hAnsi="Arial" w:cs="Arial"/>
          <w:lang w:val="en-US"/>
        </w:rPr>
        <w:t xml:space="preserve"> (</w:t>
      </w:r>
      <w:r w:rsidRPr="00455263">
        <w:rPr>
          <w:rFonts w:ascii="Arial" w:hAnsi="Arial" w:cs="Arial"/>
        </w:rPr>
        <w:t>Cooper</w:t>
      </w:r>
      <w:r>
        <w:rPr>
          <w:rFonts w:ascii="Arial" w:hAnsi="Arial" w:cs="Arial"/>
        </w:rPr>
        <w:t xml:space="preserve"> et al</w:t>
      </w:r>
      <w:r w:rsidR="00ED70BF">
        <w:rPr>
          <w:rFonts w:ascii="Arial" w:hAnsi="Arial" w:cs="Arial"/>
        </w:rPr>
        <w:t>.</w:t>
      </w:r>
      <w:r>
        <w:rPr>
          <w:rFonts w:ascii="Arial" w:hAnsi="Arial" w:cs="Arial"/>
        </w:rPr>
        <w:t>, 2017)</w:t>
      </w:r>
      <w:r w:rsidRPr="00331545">
        <w:rPr>
          <w:rFonts w:ascii="Arial" w:hAnsi="Arial" w:cs="Arial"/>
          <w:lang w:val="en-US"/>
        </w:rPr>
        <w:t>. Hand searching is an important component of systematic reviews because it helps identify potentially relevant publications that may have been missed due to indexing limitations or variations in search terminology</w:t>
      </w:r>
      <w:r>
        <w:rPr>
          <w:rFonts w:ascii="Arial" w:hAnsi="Arial" w:cs="Arial"/>
          <w:lang w:val="en-US"/>
        </w:rPr>
        <w:t xml:space="preserve"> (</w:t>
      </w:r>
      <w:r w:rsidRPr="00211625">
        <w:rPr>
          <w:rFonts w:ascii="Arial" w:hAnsi="Arial" w:cs="Arial"/>
        </w:rPr>
        <w:t>Bramer</w:t>
      </w:r>
      <w:r>
        <w:rPr>
          <w:rFonts w:ascii="Arial" w:hAnsi="Arial" w:cs="Arial"/>
        </w:rPr>
        <w:t xml:space="preserve"> et al</w:t>
      </w:r>
      <w:r w:rsidR="00ED70BF">
        <w:rPr>
          <w:rFonts w:ascii="Arial" w:hAnsi="Arial" w:cs="Arial"/>
        </w:rPr>
        <w:t>.</w:t>
      </w:r>
      <w:r>
        <w:rPr>
          <w:rFonts w:ascii="Arial" w:hAnsi="Arial" w:cs="Arial"/>
        </w:rPr>
        <w:t>, 2018)</w:t>
      </w:r>
      <w:r w:rsidRPr="00331545">
        <w:rPr>
          <w:rFonts w:ascii="Arial" w:hAnsi="Arial" w:cs="Arial"/>
          <w:lang w:val="en-US"/>
        </w:rPr>
        <w:t xml:space="preserve">. Any studies identified through </w:t>
      </w:r>
      <w:r w:rsidRPr="00331545">
        <w:rPr>
          <w:rFonts w:ascii="Arial" w:hAnsi="Arial" w:cs="Arial"/>
          <w:lang w:val="en-US"/>
        </w:rPr>
        <w:lastRenderedPageBreak/>
        <w:t xml:space="preserve">this process will be assessed using the same inclusion and exclusion criteria as those retrieved from the electronic databases to ensure consistency and methodological </w:t>
      </w:r>
      <w:proofErr w:type="spellStart"/>
      <w:r w:rsidRPr="00331545">
        <w:rPr>
          <w:rFonts w:ascii="Arial" w:hAnsi="Arial" w:cs="Arial"/>
          <w:lang w:val="en-US"/>
        </w:rPr>
        <w:t>rigour</w:t>
      </w:r>
      <w:proofErr w:type="spellEnd"/>
      <w:r w:rsidRPr="00331545">
        <w:rPr>
          <w:rFonts w:ascii="Arial" w:hAnsi="Arial" w:cs="Arial"/>
          <w:lang w:val="en-US"/>
        </w:rPr>
        <w:t xml:space="preserve"> throughout the review</w:t>
      </w:r>
      <w:r>
        <w:rPr>
          <w:rFonts w:ascii="Arial" w:hAnsi="Arial" w:cs="Arial"/>
          <w:lang w:val="en-US"/>
        </w:rPr>
        <w:t xml:space="preserve"> (</w:t>
      </w:r>
      <w:r w:rsidRPr="00455263">
        <w:rPr>
          <w:rFonts w:ascii="Arial" w:hAnsi="Arial" w:cs="Arial"/>
        </w:rPr>
        <w:t>Cooper</w:t>
      </w:r>
      <w:r>
        <w:rPr>
          <w:rFonts w:ascii="Arial" w:hAnsi="Arial" w:cs="Arial"/>
        </w:rPr>
        <w:t xml:space="preserve"> et al</w:t>
      </w:r>
      <w:r w:rsidR="00ED70BF">
        <w:rPr>
          <w:rFonts w:ascii="Arial" w:hAnsi="Arial" w:cs="Arial"/>
        </w:rPr>
        <w:t>.</w:t>
      </w:r>
      <w:r>
        <w:rPr>
          <w:rFonts w:ascii="Arial" w:hAnsi="Arial" w:cs="Arial"/>
        </w:rPr>
        <w:t>, 2017)</w:t>
      </w:r>
      <w:r w:rsidRPr="00331545">
        <w:rPr>
          <w:rFonts w:ascii="Arial" w:hAnsi="Arial" w:cs="Arial"/>
          <w:lang w:val="en-US"/>
        </w:rPr>
        <w:t>.</w:t>
      </w:r>
    </w:p>
    <w:p w14:paraId="3E646A19" w14:textId="77777777" w:rsidR="002623A6" w:rsidRPr="00331545" w:rsidRDefault="002623A6" w:rsidP="002623A6">
      <w:pPr>
        <w:pStyle w:val="Heading2"/>
        <w:rPr>
          <w:lang w:val="en-US"/>
        </w:rPr>
      </w:pPr>
      <w:bookmarkStart w:id="43" w:name="_Toc239942990"/>
      <w:r w:rsidRPr="00331545">
        <w:rPr>
          <w:lang w:val="en-US"/>
        </w:rPr>
        <w:t>3.7.5 Grey Literature</w:t>
      </w:r>
      <w:bookmarkEnd w:id="43"/>
    </w:p>
    <w:p w14:paraId="2D471993" w14:textId="2C498F29" w:rsidR="002623A6" w:rsidRPr="00331545" w:rsidRDefault="002623A6" w:rsidP="002623A6">
      <w:pPr>
        <w:spacing w:line="360" w:lineRule="auto"/>
        <w:jc w:val="both"/>
        <w:rPr>
          <w:rFonts w:ascii="Arial" w:hAnsi="Arial" w:cs="Arial"/>
          <w:lang w:val="en-US"/>
        </w:rPr>
      </w:pPr>
      <w:r w:rsidRPr="00331545">
        <w:rPr>
          <w:rFonts w:ascii="Arial" w:hAnsi="Arial" w:cs="Arial"/>
          <w:lang w:val="en-US"/>
        </w:rPr>
        <w:t xml:space="preserve">Grey literature refers to research materials that are not formally published in peer-reviewed academic journals, including government reports, policy documents, </w:t>
      </w:r>
      <w:proofErr w:type="spellStart"/>
      <w:r w:rsidRPr="00331545">
        <w:rPr>
          <w:rFonts w:ascii="Arial" w:hAnsi="Arial" w:cs="Arial"/>
          <w:lang w:val="en-US"/>
        </w:rPr>
        <w:t>organisational</w:t>
      </w:r>
      <w:proofErr w:type="spellEnd"/>
      <w:r w:rsidRPr="00331545">
        <w:rPr>
          <w:rFonts w:ascii="Arial" w:hAnsi="Arial" w:cs="Arial"/>
          <w:lang w:val="en-US"/>
        </w:rPr>
        <w:t xml:space="preserve"> reports, dissertations, and conference proceedings</w:t>
      </w:r>
      <w:r>
        <w:rPr>
          <w:rFonts w:ascii="Arial" w:hAnsi="Arial" w:cs="Arial"/>
          <w:lang w:val="en-US"/>
        </w:rPr>
        <w:t xml:space="preserve"> (</w:t>
      </w:r>
      <w:r w:rsidRPr="00211625">
        <w:rPr>
          <w:rFonts w:ascii="Arial" w:hAnsi="Arial" w:cs="Arial"/>
        </w:rPr>
        <w:t>Bramer</w:t>
      </w:r>
      <w:r>
        <w:rPr>
          <w:rFonts w:ascii="Arial" w:hAnsi="Arial" w:cs="Arial"/>
        </w:rPr>
        <w:t xml:space="preserve"> et al</w:t>
      </w:r>
      <w:r w:rsidR="00ED70BF">
        <w:rPr>
          <w:rFonts w:ascii="Arial" w:hAnsi="Arial" w:cs="Arial"/>
        </w:rPr>
        <w:t>.</w:t>
      </w:r>
      <w:r>
        <w:rPr>
          <w:rFonts w:ascii="Arial" w:hAnsi="Arial" w:cs="Arial"/>
        </w:rPr>
        <w:t>, 2018)</w:t>
      </w:r>
      <w:r w:rsidRPr="00331545">
        <w:rPr>
          <w:rFonts w:ascii="Arial" w:hAnsi="Arial" w:cs="Arial"/>
          <w:lang w:val="en-US"/>
        </w:rPr>
        <w:t>. Although grey literature can provide valuable contextual information and reduce publication bias, it often varies in methodological quality because it has not undergone formal peer review</w:t>
      </w:r>
      <w:r>
        <w:rPr>
          <w:rFonts w:ascii="Arial" w:hAnsi="Arial" w:cs="Arial"/>
          <w:lang w:val="en-US"/>
        </w:rPr>
        <w:t xml:space="preserve"> (</w:t>
      </w:r>
      <w:r w:rsidRPr="00B4485E">
        <w:rPr>
          <w:rFonts w:ascii="Arial" w:hAnsi="Arial" w:cs="Arial"/>
        </w:rPr>
        <w:t>Khalil</w:t>
      </w:r>
      <w:r>
        <w:rPr>
          <w:rFonts w:ascii="Arial" w:hAnsi="Arial" w:cs="Arial"/>
        </w:rPr>
        <w:t xml:space="preserve"> et al</w:t>
      </w:r>
      <w:r w:rsidR="00ED70BF">
        <w:rPr>
          <w:rFonts w:ascii="Arial" w:hAnsi="Arial" w:cs="Arial"/>
        </w:rPr>
        <w:t>.</w:t>
      </w:r>
      <w:r>
        <w:rPr>
          <w:rFonts w:ascii="Arial" w:hAnsi="Arial" w:cs="Arial"/>
        </w:rPr>
        <w:t>, 2026)</w:t>
      </w:r>
      <w:r w:rsidRPr="00331545">
        <w:rPr>
          <w:rFonts w:ascii="Arial" w:hAnsi="Arial" w:cs="Arial"/>
          <w:lang w:val="en-US"/>
        </w:rPr>
        <w:t>. Therefore, this systematic review will primarily include peer-reviewed journal articles to ensure the reliability and validity of the evidence</w:t>
      </w:r>
      <w:r>
        <w:rPr>
          <w:rFonts w:ascii="Arial" w:hAnsi="Arial" w:cs="Arial"/>
          <w:lang w:val="en-US"/>
        </w:rPr>
        <w:t xml:space="preserve"> (</w:t>
      </w:r>
      <w:r w:rsidRPr="00407DB8">
        <w:rPr>
          <w:rFonts w:ascii="Arial" w:hAnsi="Arial" w:cs="Arial"/>
        </w:rPr>
        <w:t>Khalil</w:t>
      </w:r>
      <w:r>
        <w:rPr>
          <w:rFonts w:ascii="Arial" w:hAnsi="Arial" w:cs="Arial"/>
        </w:rPr>
        <w:t xml:space="preserve"> et al</w:t>
      </w:r>
      <w:r w:rsidR="00ED70BF">
        <w:rPr>
          <w:rFonts w:ascii="Arial" w:hAnsi="Arial" w:cs="Arial"/>
        </w:rPr>
        <w:t>.</w:t>
      </w:r>
      <w:r>
        <w:rPr>
          <w:rFonts w:ascii="Arial" w:hAnsi="Arial" w:cs="Arial"/>
        </w:rPr>
        <w:t>, 2026)</w:t>
      </w:r>
      <w:r w:rsidRPr="00331545">
        <w:rPr>
          <w:rFonts w:ascii="Arial" w:hAnsi="Arial" w:cs="Arial"/>
          <w:lang w:val="en-US"/>
        </w:rPr>
        <w:t>. Relevant grey literature may be consulted to provide background information where appropriate, but it will not be included in the final evidence synthesis</w:t>
      </w:r>
      <w:r>
        <w:rPr>
          <w:rFonts w:ascii="Arial" w:hAnsi="Arial" w:cs="Arial"/>
          <w:lang w:val="en-US"/>
        </w:rPr>
        <w:t xml:space="preserve"> (</w:t>
      </w:r>
      <w:r w:rsidRPr="00211625">
        <w:rPr>
          <w:rFonts w:ascii="Arial" w:hAnsi="Arial" w:cs="Arial"/>
        </w:rPr>
        <w:t>Bramer</w:t>
      </w:r>
      <w:r>
        <w:rPr>
          <w:rFonts w:ascii="Arial" w:hAnsi="Arial" w:cs="Arial"/>
        </w:rPr>
        <w:t xml:space="preserve"> et al</w:t>
      </w:r>
      <w:r w:rsidR="00ED70BF">
        <w:rPr>
          <w:rFonts w:ascii="Arial" w:hAnsi="Arial" w:cs="Arial"/>
        </w:rPr>
        <w:t>.</w:t>
      </w:r>
      <w:r>
        <w:rPr>
          <w:rFonts w:ascii="Arial" w:hAnsi="Arial" w:cs="Arial"/>
        </w:rPr>
        <w:t>, 2018)</w:t>
      </w:r>
      <w:r w:rsidRPr="00331545">
        <w:rPr>
          <w:rFonts w:ascii="Arial" w:hAnsi="Arial" w:cs="Arial"/>
          <w:lang w:val="en-US"/>
        </w:rPr>
        <w:t>.</w:t>
      </w:r>
    </w:p>
    <w:p w14:paraId="1BACE3BD" w14:textId="77777777" w:rsidR="002623A6" w:rsidRPr="00331545" w:rsidRDefault="002623A6" w:rsidP="002623A6">
      <w:pPr>
        <w:pStyle w:val="Heading1"/>
        <w:rPr>
          <w:lang w:val="en-US"/>
        </w:rPr>
      </w:pPr>
      <w:bookmarkStart w:id="44" w:name="_Toc239942991"/>
      <w:r w:rsidRPr="00331545">
        <w:rPr>
          <w:lang w:val="en-US"/>
        </w:rPr>
        <w:t>3.8 Inclusion and Exclusion Criteria</w:t>
      </w:r>
      <w:bookmarkEnd w:id="44"/>
    </w:p>
    <w:p w14:paraId="52A97A23" w14:textId="0DD659CA" w:rsidR="002623A6" w:rsidRPr="00331545" w:rsidRDefault="009F5056" w:rsidP="002623A6">
      <w:pPr>
        <w:spacing w:line="360" w:lineRule="auto"/>
        <w:jc w:val="both"/>
        <w:rPr>
          <w:rFonts w:ascii="Arial" w:hAnsi="Arial" w:cs="Arial"/>
          <w:lang w:val="en-US"/>
        </w:rPr>
      </w:pPr>
      <w:r w:rsidRPr="009F5056">
        <w:rPr>
          <w:rFonts w:ascii="Arial" w:hAnsi="Arial" w:cs="Arial"/>
          <w:lang w:val="en-US"/>
        </w:rPr>
        <w:t>Explicit inclusion and exclusion criteria will be defined prior to conducting the literature search to support a transparent, consistent, and objective process for selecting relevant studies</w:t>
      </w:r>
      <w:r w:rsidR="002623A6" w:rsidRPr="00331545">
        <w:rPr>
          <w:rFonts w:ascii="Arial" w:hAnsi="Arial" w:cs="Arial"/>
          <w:lang w:val="en-US"/>
        </w:rPr>
        <w:t>. These criteria will define the characteristics of studies eligible for inclusion in the systematic review and ensure that only evidence directly relevant to the research question is synthesi</w:t>
      </w:r>
      <w:r w:rsidR="00186F40">
        <w:rPr>
          <w:rFonts w:ascii="Arial" w:hAnsi="Arial" w:cs="Arial"/>
          <w:lang w:val="en-US"/>
        </w:rPr>
        <w:t>z</w:t>
      </w:r>
      <w:r w:rsidR="002623A6" w:rsidRPr="00331545">
        <w:rPr>
          <w:rFonts w:ascii="Arial" w:hAnsi="Arial" w:cs="Arial"/>
          <w:lang w:val="en-US"/>
        </w:rPr>
        <w:t xml:space="preserve">ed. The criteria will be developed using the PICO framework to align with the study objectives and maintain methodological rigor. Only peer-reviewed studies focusing on cervical cancer screening barriers and preventive measures </w:t>
      </w:r>
      <w:r w:rsidR="00627F5D" w:rsidRPr="00627F5D">
        <w:rPr>
          <w:rFonts w:ascii="Arial" w:hAnsi="Arial" w:cs="Arial"/>
          <w:lang w:val="en-US"/>
        </w:rPr>
        <w:t>within the 25–60-year age group of women</w:t>
      </w:r>
      <w:r w:rsidR="00627F5D">
        <w:rPr>
          <w:rFonts w:ascii="Arial" w:hAnsi="Arial" w:cs="Arial"/>
          <w:lang w:val="en-US"/>
        </w:rPr>
        <w:t xml:space="preserve"> </w:t>
      </w:r>
      <w:r w:rsidR="002623A6" w:rsidRPr="00331545">
        <w:rPr>
          <w:rFonts w:ascii="Arial" w:hAnsi="Arial" w:cs="Arial"/>
          <w:lang w:val="en-US"/>
        </w:rPr>
        <w:t>in the United Kingdom will be considered. Studies that do not meet the predefined criteria, including those conducted outside the UK, involving different populations, or unrelated to the research topic, will be excluded. The detailed inclusion and exclusion criteria are presented in Table 3.2.</w:t>
      </w:r>
    </w:p>
    <w:p w14:paraId="4ABF7E8F" w14:textId="77777777" w:rsidR="002623A6" w:rsidRPr="00331545" w:rsidRDefault="002623A6" w:rsidP="002623A6">
      <w:pPr>
        <w:spacing w:line="360" w:lineRule="auto"/>
        <w:jc w:val="both"/>
        <w:rPr>
          <w:rFonts w:ascii="Arial" w:hAnsi="Arial" w:cs="Arial"/>
          <w:lang w:val="en-US"/>
        </w:rPr>
      </w:pPr>
      <w:r w:rsidRPr="00331545">
        <w:rPr>
          <w:rFonts w:ascii="Arial" w:hAnsi="Arial" w:cs="Arial"/>
          <w:b/>
          <w:bCs/>
          <w:lang w:val="en-US"/>
        </w:rPr>
        <w:t>Table 3.2: Inclusion and Exclusion Criteria</w:t>
      </w:r>
    </w:p>
    <w:tbl>
      <w:tblPr>
        <w:tblStyle w:val="TableGrid"/>
        <w:tblW w:w="0" w:type="auto"/>
        <w:tblLook w:val="04A0" w:firstRow="1" w:lastRow="0" w:firstColumn="1" w:lastColumn="0" w:noHBand="0" w:noVBand="1"/>
      </w:tblPr>
      <w:tblGrid>
        <w:gridCol w:w="1617"/>
        <w:gridCol w:w="4257"/>
        <w:gridCol w:w="3142"/>
      </w:tblGrid>
      <w:tr w:rsidR="002623A6" w:rsidRPr="00331545" w14:paraId="7CFA0E25" w14:textId="77777777" w:rsidTr="0053651A">
        <w:tc>
          <w:tcPr>
            <w:tcW w:w="0" w:type="auto"/>
            <w:hideMark/>
          </w:tcPr>
          <w:p w14:paraId="2F6718BB" w14:textId="77777777" w:rsidR="002623A6" w:rsidRPr="00331545" w:rsidRDefault="002623A6" w:rsidP="0053651A">
            <w:pPr>
              <w:spacing w:after="160" w:line="360" w:lineRule="auto"/>
              <w:jc w:val="both"/>
              <w:rPr>
                <w:rFonts w:ascii="Arial" w:hAnsi="Arial" w:cs="Arial"/>
                <w:b/>
                <w:bCs/>
                <w:lang w:val="en-US"/>
              </w:rPr>
            </w:pPr>
            <w:r w:rsidRPr="00331545">
              <w:rPr>
                <w:rFonts w:ascii="Arial" w:hAnsi="Arial" w:cs="Arial"/>
                <w:b/>
                <w:bCs/>
                <w:lang w:val="en-US"/>
              </w:rPr>
              <w:t>PICO</w:t>
            </w:r>
          </w:p>
        </w:tc>
        <w:tc>
          <w:tcPr>
            <w:tcW w:w="0" w:type="auto"/>
            <w:hideMark/>
          </w:tcPr>
          <w:p w14:paraId="212C7D2D" w14:textId="77777777" w:rsidR="002623A6" w:rsidRPr="00331545" w:rsidRDefault="002623A6" w:rsidP="0053651A">
            <w:pPr>
              <w:spacing w:after="160" w:line="360" w:lineRule="auto"/>
              <w:jc w:val="both"/>
              <w:rPr>
                <w:rFonts w:ascii="Arial" w:hAnsi="Arial" w:cs="Arial"/>
                <w:b/>
                <w:bCs/>
                <w:lang w:val="en-US"/>
              </w:rPr>
            </w:pPr>
            <w:r w:rsidRPr="00331545">
              <w:rPr>
                <w:rFonts w:ascii="Arial" w:hAnsi="Arial" w:cs="Arial"/>
                <w:b/>
                <w:bCs/>
                <w:lang w:val="en-US"/>
              </w:rPr>
              <w:t>Inclusion Criteria</w:t>
            </w:r>
          </w:p>
        </w:tc>
        <w:tc>
          <w:tcPr>
            <w:tcW w:w="0" w:type="auto"/>
            <w:hideMark/>
          </w:tcPr>
          <w:p w14:paraId="42CAE683" w14:textId="77777777" w:rsidR="002623A6" w:rsidRPr="00331545" w:rsidRDefault="002623A6" w:rsidP="0053651A">
            <w:pPr>
              <w:spacing w:after="160" w:line="360" w:lineRule="auto"/>
              <w:jc w:val="both"/>
              <w:rPr>
                <w:rFonts w:ascii="Arial" w:hAnsi="Arial" w:cs="Arial"/>
                <w:b/>
                <w:bCs/>
                <w:lang w:val="en-US"/>
              </w:rPr>
            </w:pPr>
            <w:r w:rsidRPr="00331545">
              <w:rPr>
                <w:rFonts w:ascii="Arial" w:hAnsi="Arial" w:cs="Arial"/>
                <w:b/>
                <w:bCs/>
                <w:lang w:val="en-US"/>
              </w:rPr>
              <w:t>Exclusion Criteria</w:t>
            </w:r>
          </w:p>
        </w:tc>
      </w:tr>
      <w:tr w:rsidR="002623A6" w:rsidRPr="00331545" w14:paraId="06DCADA5" w14:textId="77777777" w:rsidTr="0053651A">
        <w:tc>
          <w:tcPr>
            <w:tcW w:w="0" w:type="auto"/>
            <w:hideMark/>
          </w:tcPr>
          <w:p w14:paraId="1FFDAA7D"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lastRenderedPageBreak/>
              <w:t>Population</w:t>
            </w:r>
          </w:p>
        </w:tc>
        <w:tc>
          <w:tcPr>
            <w:tcW w:w="0" w:type="auto"/>
            <w:hideMark/>
          </w:tcPr>
          <w:p w14:paraId="6182396D" w14:textId="5CEE75DD"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Women aged 25–6</w:t>
            </w:r>
            <w:r w:rsidR="00186F40">
              <w:rPr>
                <w:rFonts w:ascii="Arial" w:hAnsi="Arial" w:cs="Arial"/>
                <w:lang w:val="en-US"/>
              </w:rPr>
              <w:t>0</w:t>
            </w:r>
            <w:r w:rsidRPr="00331545">
              <w:rPr>
                <w:rFonts w:ascii="Arial" w:hAnsi="Arial" w:cs="Arial"/>
                <w:lang w:val="en-US"/>
              </w:rPr>
              <w:t xml:space="preserve"> years residing in the United Kingdom</w:t>
            </w:r>
          </w:p>
        </w:tc>
        <w:tc>
          <w:tcPr>
            <w:tcW w:w="0" w:type="auto"/>
            <w:hideMark/>
          </w:tcPr>
          <w:p w14:paraId="5BE1F764" w14:textId="1A10AB0D"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Men, women below 25 years or above 6</w:t>
            </w:r>
            <w:r w:rsidR="00AA18B5">
              <w:rPr>
                <w:rFonts w:ascii="Arial" w:hAnsi="Arial" w:cs="Arial"/>
                <w:lang w:val="en-US"/>
              </w:rPr>
              <w:t>0</w:t>
            </w:r>
            <w:r w:rsidRPr="00331545">
              <w:rPr>
                <w:rFonts w:ascii="Arial" w:hAnsi="Arial" w:cs="Arial"/>
                <w:lang w:val="en-US"/>
              </w:rPr>
              <w:t xml:space="preserve"> years, and populations outside the UK</w:t>
            </w:r>
          </w:p>
        </w:tc>
      </w:tr>
      <w:tr w:rsidR="002623A6" w:rsidRPr="00331545" w14:paraId="126ED006" w14:textId="77777777" w:rsidTr="0053651A">
        <w:tc>
          <w:tcPr>
            <w:tcW w:w="0" w:type="auto"/>
            <w:hideMark/>
          </w:tcPr>
          <w:p w14:paraId="5AFE3F26"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Intervention</w:t>
            </w:r>
          </w:p>
        </w:tc>
        <w:tc>
          <w:tcPr>
            <w:tcW w:w="0" w:type="auto"/>
            <w:hideMark/>
          </w:tcPr>
          <w:p w14:paraId="66C97516"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Cervical screening, HPV vaccination, primary HPV testing, and interventions addressing screening barriers</w:t>
            </w:r>
          </w:p>
        </w:tc>
        <w:tc>
          <w:tcPr>
            <w:tcW w:w="0" w:type="auto"/>
            <w:hideMark/>
          </w:tcPr>
          <w:p w14:paraId="599DB67D"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Studies unrelated to cervical cancer prevention or screening</w:t>
            </w:r>
          </w:p>
        </w:tc>
      </w:tr>
      <w:tr w:rsidR="002623A6" w:rsidRPr="00331545" w14:paraId="301673A5" w14:textId="77777777" w:rsidTr="0053651A">
        <w:tc>
          <w:tcPr>
            <w:tcW w:w="0" w:type="auto"/>
            <w:hideMark/>
          </w:tcPr>
          <w:p w14:paraId="402F3E43"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Comparison</w:t>
            </w:r>
          </w:p>
        </w:tc>
        <w:tc>
          <w:tcPr>
            <w:tcW w:w="0" w:type="auto"/>
            <w:hideMark/>
          </w:tcPr>
          <w:p w14:paraId="6F746023"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Studies comparing screening participation, preventive interventions, or clinical outcomes where applicable</w:t>
            </w:r>
          </w:p>
        </w:tc>
        <w:tc>
          <w:tcPr>
            <w:tcW w:w="0" w:type="auto"/>
            <w:hideMark/>
          </w:tcPr>
          <w:p w14:paraId="5E9909B6"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Studies without relevant comparisons or unrelated comparisons</w:t>
            </w:r>
          </w:p>
        </w:tc>
      </w:tr>
      <w:tr w:rsidR="002623A6" w:rsidRPr="00331545" w14:paraId="0980320B" w14:textId="77777777" w:rsidTr="0053651A">
        <w:tc>
          <w:tcPr>
            <w:tcW w:w="0" w:type="auto"/>
            <w:hideMark/>
          </w:tcPr>
          <w:p w14:paraId="685F4353"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Outcome</w:t>
            </w:r>
          </w:p>
        </w:tc>
        <w:tc>
          <w:tcPr>
            <w:tcW w:w="0" w:type="auto"/>
            <w:hideMark/>
          </w:tcPr>
          <w:p w14:paraId="29A6C4CF"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Screening uptake, barriers to screening, early detection, delayed diagnosis, treatment outcomes, and preventive effectiveness</w:t>
            </w:r>
          </w:p>
        </w:tc>
        <w:tc>
          <w:tcPr>
            <w:tcW w:w="0" w:type="auto"/>
            <w:hideMark/>
          </w:tcPr>
          <w:p w14:paraId="7DD90420"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Outcomes unrelated to cervical cancer screening or prevention</w:t>
            </w:r>
          </w:p>
        </w:tc>
      </w:tr>
      <w:tr w:rsidR="002623A6" w:rsidRPr="00331545" w14:paraId="7FE83B28" w14:textId="77777777" w:rsidTr="0053651A">
        <w:tc>
          <w:tcPr>
            <w:tcW w:w="0" w:type="auto"/>
            <w:hideMark/>
          </w:tcPr>
          <w:p w14:paraId="160C9190"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Setting</w:t>
            </w:r>
          </w:p>
        </w:tc>
        <w:tc>
          <w:tcPr>
            <w:tcW w:w="0" w:type="auto"/>
            <w:hideMark/>
          </w:tcPr>
          <w:p w14:paraId="7B38F250"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Studies conducted within the United Kingdom and the NHS healthcare context</w:t>
            </w:r>
          </w:p>
        </w:tc>
        <w:tc>
          <w:tcPr>
            <w:tcW w:w="0" w:type="auto"/>
            <w:hideMark/>
          </w:tcPr>
          <w:p w14:paraId="52B4DF52"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Studies conducted outside the United Kingdom</w:t>
            </w:r>
          </w:p>
        </w:tc>
      </w:tr>
    </w:tbl>
    <w:p w14:paraId="0B325CBA" w14:textId="77777777" w:rsidR="002623A6" w:rsidRPr="00331545" w:rsidRDefault="002623A6" w:rsidP="002623A6">
      <w:pPr>
        <w:pStyle w:val="Heading1"/>
        <w:rPr>
          <w:lang w:val="en-US"/>
        </w:rPr>
      </w:pPr>
      <w:bookmarkStart w:id="45" w:name="_Toc239942992"/>
      <w:r w:rsidRPr="00331545">
        <w:rPr>
          <w:lang w:val="en-US"/>
        </w:rPr>
        <w:t>3.9 Screening Results</w:t>
      </w:r>
      <w:bookmarkEnd w:id="45"/>
    </w:p>
    <w:p w14:paraId="261C1454" w14:textId="2DB7A7FC" w:rsidR="002623A6" w:rsidRPr="00331545" w:rsidRDefault="002623A6" w:rsidP="002623A6">
      <w:pPr>
        <w:spacing w:line="360" w:lineRule="auto"/>
        <w:jc w:val="both"/>
        <w:rPr>
          <w:rFonts w:ascii="Arial" w:hAnsi="Arial" w:cs="Arial"/>
          <w:lang w:val="en-US"/>
        </w:rPr>
      </w:pPr>
      <w:r w:rsidRPr="00331545">
        <w:rPr>
          <w:rFonts w:ascii="Arial" w:hAnsi="Arial" w:cs="Arial"/>
          <w:lang w:val="en-US"/>
        </w:rPr>
        <w:t>Following the completion of the literature search, all retrieved records will be exported to reference management software, where duplicate articles will be identified and removed</w:t>
      </w:r>
      <w:r>
        <w:rPr>
          <w:rFonts w:ascii="Arial" w:hAnsi="Arial" w:cs="Arial"/>
          <w:lang w:val="en-US"/>
        </w:rPr>
        <w:t xml:space="preserve"> (</w:t>
      </w:r>
      <w:r w:rsidRPr="009302DF">
        <w:rPr>
          <w:rFonts w:ascii="Arial" w:hAnsi="Arial" w:cs="Arial"/>
        </w:rPr>
        <w:t>Forbes</w:t>
      </w:r>
      <w:r>
        <w:rPr>
          <w:rFonts w:ascii="Arial" w:hAnsi="Arial" w:cs="Arial"/>
        </w:rPr>
        <w:t xml:space="preserve"> et al</w:t>
      </w:r>
      <w:r w:rsidR="001242A1">
        <w:rPr>
          <w:rFonts w:ascii="Arial" w:hAnsi="Arial" w:cs="Arial"/>
        </w:rPr>
        <w:t>.</w:t>
      </w:r>
      <w:r>
        <w:rPr>
          <w:rFonts w:ascii="Arial" w:hAnsi="Arial" w:cs="Arial"/>
        </w:rPr>
        <w:t>, 2024)</w:t>
      </w:r>
      <w:r w:rsidRPr="00331545">
        <w:rPr>
          <w:rFonts w:ascii="Arial" w:hAnsi="Arial" w:cs="Arial"/>
          <w:lang w:val="en-US"/>
        </w:rPr>
        <w:t>. The remaining studies will then be screened systematically according to the predefined inclusion and exclusion criteria. Screening will be undertaken in sequential stages, including title screening, abstract screening, and full-text assessment, to ensure that only studies directly relevant to the research question are retained</w:t>
      </w:r>
      <w:r>
        <w:rPr>
          <w:rFonts w:ascii="Arial" w:hAnsi="Arial" w:cs="Arial"/>
          <w:lang w:val="en-US"/>
        </w:rPr>
        <w:t xml:space="preserve"> (</w:t>
      </w:r>
      <w:r w:rsidRPr="009302DF">
        <w:rPr>
          <w:rFonts w:ascii="Arial" w:hAnsi="Arial" w:cs="Arial"/>
        </w:rPr>
        <w:t>Forbes</w:t>
      </w:r>
      <w:r>
        <w:rPr>
          <w:rFonts w:ascii="Arial" w:hAnsi="Arial" w:cs="Arial"/>
        </w:rPr>
        <w:t xml:space="preserve"> et al</w:t>
      </w:r>
      <w:r w:rsidR="001242A1">
        <w:rPr>
          <w:rFonts w:ascii="Arial" w:hAnsi="Arial" w:cs="Arial"/>
        </w:rPr>
        <w:t>.</w:t>
      </w:r>
      <w:r>
        <w:rPr>
          <w:rFonts w:ascii="Arial" w:hAnsi="Arial" w:cs="Arial"/>
        </w:rPr>
        <w:t>, 2024)</w:t>
      </w:r>
      <w:r w:rsidRPr="00331545">
        <w:rPr>
          <w:rFonts w:ascii="Arial" w:hAnsi="Arial" w:cs="Arial"/>
          <w:lang w:val="en-US"/>
        </w:rPr>
        <w:t xml:space="preserve">. The screening process will be conducted transparently to </w:t>
      </w:r>
      <w:r w:rsidR="00C57FD8">
        <w:rPr>
          <w:rFonts w:ascii="Arial" w:hAnsi="Arial" w:cs="Arial"/>
          <w:lang w:val="en-US"/>
        </w:rPr>
        <w:t xml:space="preserve">reduce </w:t>
      </w:r>
      <w:r w:rsidRPr="00331545">
        <w:rPr>
          <w:rFonts w:ascii="Arial" w:hAnsi="Arial" w:cs="Arial"/>
          <w:lang w:val="en-US"/>
        </w:rPr>
        <w:t xml:space="preserve">selection bias and enhance the reliability of the systematic review. A total of </w:t>
      </w:r>
      <w:r w:rsidRPr="00657C01">
        <w:rPr>
          <w:rFonts w:ascii="Arial" w:hAnsi="Arial" w:cs="Arial"/>
          <w:lang w:val="en-US"/>
        </w:rPr>
        <w:t>10 studies</w:t>
      </w:r>
      <w:r w:rsidRPr="00331545">
        <w:rPr>
          <w:rFonts w:ascii="Arial" w:hAnsi="Arial" w:cs="Arial"/>
          <w:lang w:val="en-US"/>
        </w:rPr>
        <w:t xml:space="preserve"> will meet the eligibility criteria and be included in the final evidence synthesis. The screening results are presented in Table 3.3.</w:t>
      </w:r>
    </w:p>
    <w:p w14:paraId="1E449C4E" w14:textId="77777777" w:rsidR="002623A6" w:rsidRPr="00331545" w:rsidRDefault="002623A6" w:rsidP="002623A6">
      <w:pPr>
        <w:spacing w:line="360" w:lineRule="auto"/>
        <w:jc w:val="both"/>
        <w:rPr>
          <w:rFonts w:ascii="Arial" w:hAnsi="Arial" w:cs="Arial"/>
          <w:lang w:val="en-US"/>
        </w:rPr>
      </w:pPr>
      <w:r w:rsidRPr="00331545">
        <w:rPr>
          <w:rFonts w:ascii="Arial" w:hAnsi="Arial" w:cs="Arial"/>
          <w:b/>
          <w:bCs/>
          <w:lang w:val="en-US"/>
        </w:rPr>
        <w:t>Table 3.3: Screening Results</w:t>
      </w:r>
    </w:p>
    <w:tbl>
      <w:tblPr>
        <w:tblStyle w:val="TableGrid"/>
        <w:tblW w:w="0" w:type="auto"/>
        <w:tblLook w:val="04A0" w:firstRow="1" w:lastRow="0" w:firstColumn="1" w:lastColumn="0" w:noHBand="0" w:noVBand="1"/>
      </w:tblPr>
      <w:tblGrid>
        <w:gridCol w:w="2172"/>
        <w:gridCol w:w="1485"/>
        <w:gridCol w:w="1476"/>
        <w:gridCol w:w="1397"/>
        <w:gridCol w:w="1283"/>
        <w:gridCol w:w="1203"/>
      </w:tblGrid>
      <w:tr w:rsidR="002623A6" w:rsidRPr="00331545" w14:paraId="2B16196D" w14:textId="77777777" w:rsidTr="0053651A">
        <w:tc>
          <w:tcPr>
            <w:tcW w:w="0" w:type="auto"/>
            <w:hideMark/>
          </w:tcPr>
          <w:p w14:paraId="492D223E" w14:textId="77777777" w:rsidR="002623A6" w:rsidRPr="00331545" w:rsidRDefault="002623A6" w:rsidP="0053651A">
            <w:pPr>
              <w:spacing w:after="160" w:line="360" w:lineRule="auto"/>
              <w:jc w:val="both"/>
              <w:rPr>
                <w:rFonts w:ascii="Arial" w:hAnsi="Arial" w:cs="Arial"/>
                <w:b/>
                <w:bCs/>
                <w:lang w:val="en-US"/>
              </w:rPr>
            </w:pPr>
            <w:r w:rsidRPr="00331545">
              <w:rPr>
                <w:rFonts w:ascii="Arial" w:hAnsi="Arial" w:cs="Arial"/>
                <w:b/>
                <w:bCs/>
                <w:lang w:val="en-US"/>
              </w:rPr>
              <w:lastRenderedPageBreak/>
              <w:t>Database</w:t>
            </w:r>
          </w:p>
        </w:tc>
        <w:tc>
          <w:tcPr>
            <w:tcW w:w="0" w:type="auto"/>
            <w:hideMark/>
          </w:tcPr>
          <w:p w14:paraId="6387906B" w14:textId="77777777" w:rsidR="002623A6" w:rsidRPr="00331545" w:rsidRDefault="002623A6" w:rsidP="0053651A">
            <w:pPr>
              <w:spacing w:after="160" w:line="360" w:lineRule="auto"/>
              <w:jc w:val="both"/>
              <w:rPr>
                <w:rFonts w:ascii="Arial" w:hAnsi="Arial" w:cs="Arial"/>
                <w:b/>
                <w:bCs/>
                <w:lang w:val="en-US"/>
              </w:rPr>
            </w:pPr>
            <w:r w:rsidRPr="00331545">
              <w:rPr>
                <w:rFonts w:ascii="Arial" w:hAnsi="Arial" w:cs="Arial"/>
                <w:b/>
                <w:bCs/>
                <w:lang w:val="en-US"/>
              </w:rPr>
              <w:t>Search Date</w:t>
            </w:r>
          </w:p>
        </w:tc>
        <w:tc>
          <w:tcPr>
            <w:tcW w:w="0" w:type="auto"/>
            <w:hideMark/>
          </w:tcPr>
          <w:p w14:paraId="62BC484A" w14:textId="77777777" w:rsidR="002623A6" w:rsidRPr="00331545" w:rsidRDefault="002623A6" w:rsidP="0053651A">
            <w:pPr>
              <w:spacing w:after="160" w:line="360" w:lineRule="auto"/>
              <w:jc w:val="both"/>
              <w:rPr>
                <w:rFonts w:ascii="Arial" w:hAnsi="Arial" w:cs="Arial"/>
                <w:b/>
                <w:bCs/>
                <w:lang w:val="en-US"/>
              </w:rPr>
            </w:pPr>
            <w:r w:rsidRPr="00331545">
              <w:rPr>
                <w:rFonts w:ascii="Arial" w:hAnsi="Arial" w:cs="Arial"/>
                <w:b/>
                <w:bCs/>
                <w:lang w:val="en-US"/>
              </w:rPr>
              <w:t>Inclusion Year</w:t>
            </w:r>
          </w:p>
        </w:tc>
        <w:tc>
          <w:tcPr>
            <w:tcW w:w="0" w:type="auto"/>
            <w:hideMark/>
          </w:tcPr>
          <w:p w14:paraId="6C2E1C8A" w14:textId="77777777" w:rsidR="002623A6" w:rsidRPr="00331545" w:rsidRDefault="002623A6" w:rsidP="0053651A">
            <w:pPr>
              <w:spacing w:after="160" w:line="360" w:lineRule="auto"/>
              <w:jc w:val="both"/>
              <w:rPr>
                <w:rFonts w:ascii="Arial" w:hAnsi="Arial" w:cs="Arial"/>
                <w:b/>
                <w:bCs/>
                <w:lang w:val="en-US"/>
              </w:rPr>
            </w:pPr>
            <w:r w:rsidRPr="00331545">
              <w:rPr>
                <w:rFonts w:ascii="Arial" w:hAnsi="Arial" w:cs="Arial"/>
                <w:b/>
                <w:bCs/>
                <w:lang w:val="en-US"/>
              </w:rPr>
              <w:t>Search Results</w:t>
            </w:r>
          </w:p>
        </w:tc>
        <w:tc>
          <w:tcPr>
            <w:tcW w:w="0" w:type="auto"/>
            <w:hideMark/>
          </w:tcPr>
          <w:p w14:paraId="4009DC49" w14:textId="77777777" w:rsidR="002623A6" w:rsidRPr="00331545" w:rsidRDefault="002623A6" w:rsidP="0053651A">
            <w:pPr>
              <w:spacing w:after="160" w:line="360" w:lineRule="auto"/>
              <w:jc w:val="both"/>
              <w:rPr>
                <w:rFonts w:ascii="Arial" w:hAnsi="Arial" w:cs="Arial"/>
                <w:b/>
                <w:bCs/>
                <w:lang w:val="en-US"/>
              </w:rPr>
            </w:pPr>
            <w:r w:rsidRPr="00331545">
              <w:rPr>
                <w:rFonts w:ascii="Arial" w:hAnsi="Arial" w:cs="Arial"/>
                <w:b/>
                <w:bCs/>
                <w:lang w:val="en-US"/>
              </w:rPr>
              <w:t>Excluded</w:t>
            </w:r>
          </w:p>
        </w:tc>
        <w:tc>
          <w:tcPr>
            <w:tcW w:w="0" w:type="auto"/>
            <w:hideMark/>
          </w:tcPr>
          <w:p w14:paraId="5554A3A0" w14:textId="77777777" w:rsidR="002623A6" w:rsidRPr="00331545" w:rsidRDefault="002623A6" w:rsidP="0053651A">
            <w:pPr>
              <w:spacing w:after="160" w:line="360" w:lineRule="auto"/>
              <w:jc w:val="both"/>
              <w:rPr>
                <w:rFonts w:ascii="Arial" w:hAnsi="Arial" w:cs="Arial"/>
                <w:b/>
                <w:bCs/>
                <w:lang w:val="en-US"/>
              </w:rPr>
            </w:pPr>
            <w:r w:rsidRPr="00331545">
              <w:rPr>
                <w:rFonts w:ascii="Arial" w:hAnsi="Arial" w:cs="Arial"/>
                <w:b/>
                <w:bCs/>
                <w:lang w:val="en-US"/>
              </w:rPr>
              <w:t>Included</w:t>
            </w:r>
          </w:p>
        </w:tc>
      </w:tr>
      <w:tr w:rsidR="002623A6" w:rsidRPr="00331545" w14:paraId="539A91FF" w14:textId="77777777" w:rsidTr="0053651A">
        <w:tc>
          <w:tcPr>
            <w:tcW w:w="0" w:type="auto"/>
            <w:hideMark/>
          </w:tcPr>
          <w:p w14:paraId="09DA3E72"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EMBASE</w:t>
            </w:r>
          </w:p>
        </w:tc>
        <w:tc>
          <w:tcPr>
            <w:tcW w:w="0" w:type="auto"/>
            <w:hideMark/>
          </w:tcPr>
          <w:p w14:paraId="149A58B5" w14:textId="77777777" w:rsidR="002623A6" w:rsidRPr="00331545" w:rsidRDefault="002623A6" w:rsidP="0053651A">
            <w:pPr>
              <w:spacing w:after="160" w:line="360" w:lineRule="auto"/>
              <w:jc w:val="both"/>
              <w:rPr>
                <w:rFonts w:ascii="Arial" w:hAnsi="Arial" w:cs="Arial"/>
                <w:lang w:val="en-US"/>
              </w:rPr>
            </w:pPr>
            <w:r>
              <w:rPr>
                <w:rFonts w:ascii="Arial" w:hAnsi="Arial" w:cs="Arial"/>
                <w:lang w:val="en-US"/>
              </w:rPr>
              <w:t>30/06/</w:t>
            </w:r>
            <w:r w:rsidRPr="00331545">
              <w:rPr>
                <w:rFonts w:ascii="Arial" w:hAnsi="Arial" w:cs="Arial"/>
                <w:lang w:val="en-US"/>
              </w:rPr>
              <w:t>2026</w:t>
            </w:r>
          </w:p>
        </w:tc>
        <w:tc>
          <w:tcPr>
            <w:tcW w:w="0" w:type="auto"/>
            <w:hideMark/>
          </w:tcPr>
          <w:p w14:paraId="0049E190"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201</w:t>
            </w:r>
            <w:r>
              <w:rPr>
                <w:rFonts w:ascii="Arial" w:hAnsi="Arial" w:cs="Arial"/>
                <w:lang w:val="en-US"/>
              </w:rPr>
              <w:t>6</w:t>
            </w:r>
            <w:r w:rsidRPr="00331545">
              <w:rPr>
                <w:rFonts w:ascii="Arial" w:hAnsi="Arial" w:cs="Arial"/>
                <w:lang w:val="en-US"/>
              </w:rPr>
              <w:t>–202</w:t>
            </w:r>
            <w:r>
              <w:rPr>
                <w:rFonts w:ascii="Arial" w:hAnsi="Arial" w:cs="Arial"/>
                <w:lang w:val="en-US"/>
              </w:rPr>
              <w:t>6</w:t>
            </w:r>
          </w:p>
        </w:tc>
        <w:tc>
          <w:tcPr>
            <w:tcW w:w="0" w:type="auto"/>
            <w:hideMark/>
          </w:tcPr>
          <w:p w14:paraId="2D5F0191"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765</w:t>
            </w:r>
          </w:p>
        </w:tc>
        <w:tc>
          <w:tcPr>
            <w:tcW w:w="0" w:type="auto"/>
            <w:hideMark/>
          </w:tcPr>
          <w:p w14:paraId="30CBF09E"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763</w:t>
            </w:r>
          </w:p>
        </w:tc>
        <w:tc>
          <w:tcPr>
            <w:tcW w:w="0" w:type="auto"/>
            <w:hideMark/>
          </w:tcPr>
          <w:p w14:paraId="1ADAB691"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2</w:t>
            </w:r>
          </w:p>
        </w:tc>
      </w:tr>
      <w:tr w:rsidR="002623A6" w:rsidRPr="00331545" w14:paraId="3DFF2B21" w14:textId="77777777" w:rsidTr="0053651A">
        <w:tc>
          <w:tcPr>
            <w:tcW w:w="0" w:type="auto"/>
            <w:hideMark/>
          </w:tcPr>
          <w:p w14:paraId="6BDFBBC0"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CINAHL</w:t>
            </w:r>
          </w:p>
        </w:tc>
        <w:tc>
          <w:tcPr>
            <w:tcW w:w="0" w:type="auto"/>
            <w:hideMark/>
          </w:tcPr>
          <w:p w14:paraId="0132A5F9" w14:textId="77777777" w:rsidR="002623A6" w:rsidRPr="00331545" w:rsidRDefault="002623A6" w:rsidP="0053651A">
            <w:pPr>
              <w:spacing w:after="160" w:line="360" w:lineRule="auto"/>
              <w:jc w:val="both"/>
              <w:rPr>
                <w:rFonts w:ascii="Arial" w:hAnsi="Arial" w:cs="Arial"/>
                <w:lang w:val="en-US"/>
              </w:rPr>
            </w:pPr>
            <w:r>
              <w:rPr>
                <w:rFonts w:ascii="Arial" w:hAnsi="Arial" w:cs="Arial"/>
                <w:lang w:val="en-US"/>
              </w:rPr>
              <w:t>5/7/</w:t>
            </w:r>
            <w:r w:rsidRPr="00331545">
              <w:rPr>
                <w:rFonts w:ascii="Arial" w:hAnsi="Arial" w:cs="Arial"/>
                <w:lang w:val="en-US"/>
              </w:rPr>
              <w:t>2026</w:t>
            </w:r>
          </w:p>
        </w:tc>
        <w:tc>
          <w:tcPr>
            <w:tcW w:w="0" w:type="auto"/>
            <w:hideMark/>
          </w:tcPr>
          <w:p w14:paraId="0F15E042"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201</w:t>
            </w:r>
            <w:r>
              <w:rPr>
                <w:rFonts w:ascii="Arial" w:hAnsi="Arial" w:cs="Arial"/>
                <w:lang w:val="en-US"/>
              </w:rPr>
              <w:t>6</w:t>
            </w:r>
            <w:r w:rsidRPr="00331545">
              <w:rPr>
                <w:rFonts w:ascii="Arial" w:hAnsi="Arial" w:cs="Arial"/>
                <w:lang w:val="en-US"/>
              </w:rPr>
              <w:t>–202</w:t>
            </w:r>
            <w:r>
              <w:rPr>
                <w:rFonts w:ascii="Arial" w:hAnsi="Arial" w:cs="Arial"/>
                <w:lang w:val="en-US"/>
              </w:rPr>
              <w:t>6</w:t>
            </w:r>
          </w:p>
        </w:tc>
        <w:tc>
          <w:tcPr>
            <w:tcW w:w="0" w:type="auto"/>
            <w:hideMark/>
          </w:tcPr>
          <w:p w14:paraId="5548EA31"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648</w:t>
            </w:r>
          </w:p>
        </w:tc>
        <w:tc>
          <w:tcPr>
            <w:tcW w:w="0" w:type="auto"/>
            <w:hideMark/>
          </w:tcPr>
          <w:p w14:paraId="694D3134"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645</w:t>
            </w:r>
          </w:p>
        </w:tc>
        <w:tc>
          <w:tcPr>
            <w:tcW w:w="0" w:type="auto"/>
            <w:hideMark/>
          </w:tcPr>
          <w:p w14:paraId="5165807D"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3</w:t>
            </w:r>
          </w:p>
        </w:tc>
      </w:tr>
      <w:tr w:rsidR="002623A6" w:rsidRPr="00331545" w14:paraId="1DE8D83A" w14:textId="77777777" w:rsidTr="0053651A">
        <w:tc>
          <w:tcPr>
            <w:tcW w:w="0" w:type="auto"/>
            <w:hideMark/>
          </w:tcPr>
          <w:p w14:paraId="0126642A"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PubMed Central</w:t>
            </w:r>
          </w:p>
        </w:tc>
        <w:tc>
          <w:tcPr>
            <w:tcW w:w="0" w:type="auto"/>
            <w:hideMark/>
          </w:tcPr>
          <w:p w14:paraId="38DD4433" w14:textId="77777777" w:rsidR="002623A6" w:rsidRPr="00331545" w:rsidRDefault="002623A6" w:rsidP="0053651A">
            <w:pPr>
              <w:spacing w:after="160" w:line="360" w:lineRule="auto"/>
              <w:jc w:val="both"/>
              <w:rPr>
                <w:rFonts w:ascii="Arial" w:hAnsi="Arial" w:cs="Arial"/>
                <w:lang w:val="en-US"/>
              </w:rPr>
            </w:pPr>
            <w:r>
              <w:rPr>
                <w:rFonts w:ascii="Arial" w:hAnsi="Arial" w:cs="Arial"/>
                <w:lang w:val="en-US"/>
              </w:rPr>
              <w:t>11/07/</w:t>
            </w:r>
            <w:r w:rsidRPr="00331545">
              <w:rPr>
                <w:rFonts w:ascii="Arial" w:hAnsi="Arial" w:cs="Arial"/>
                <w:lang w:val="en-US"/>
              </w:rPr>
              <w:t>2026</w:t>
            </w:r>
          </w:p>
        </w:tc>
        <w:tc>
          <w:tcPr>
            <w:tcW w:w="0" w:type="auto"/>
            <w:hideMark/>
          </w:tcPr>
          <w:p w14:paraId="1B8E2110"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201</w:t>
            </w:r>
            <w:r>
              <w:rPr>
                <w:rFonts w:ascii="Arial" w:hAnsi="Arial" w:cs="Arial"/>
                <w:lang w:val="en-US"/>
              </w:rPr>
              <w:t>6</w:t>
            </w:r>
            <w:r w:rsidRPr="00331545">
              <w:rPr>
                <w:rFonts w:ascii="Arial" w:hAnsi="Arial" w:cs="Arial"/>
                <w:lang w:val="en-US"/>
              </w:rPr>
              <w:t>–202</w:t>
            </w:r>
            <w:r>
              <w:rPr>
                <w:rFonts w:ascii="Arial" w:hAnsi="Arial" w:cs="Arial"/>
                <w:lang w:val="en-US"/>
              </w:rPr>
              <w:t>6</w:t>
            </w:r>
          </w:p>
        </w:tc>
        <w:tc>
          <w:tcPr>
            <w:tcW w:w="0" w:type="auto"/>
            <w:hideMark/>
          </w:tcPr>
          <w:p w14:paraId="36971B29"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532</w:t>
            </w:r>
          </w:p>
        </w:tc>
        <w:tc>
          <w:tcPr>
            <w:tcW w:w="0" w:type="auto"/>
            <w:hideMark/>
          </w:tcPr>
          <w:p w14:paraId="5DF9BE26"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531</w:t>
            </w:r>
          </w:p>
        </w:tc>
        <w:tc>
          <w:tcPr>
            <w:tcW w:w="0" w:type="auto"/>
            <w:hideMark/>
          </w:tcPr>
          <w:p w14:paraId="510091DE"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1</w:t>
            </w:r>
          </w:p>
        </w:tc>
      </w:tr>
      <w:tr w:rsidR="002623A6" w:rsidRPr="00331545" w14:paraId="40BD5D97" w14:textId="77777777" w:rsidTr="0053651A">
        <w:tc>
          <w:tcPr>
            <w:tcW w:w="0" w:type="auto"/>
            <w:hideMark/>
          </w:tcPr>
          <w:p w14:paraId="08BBF61A"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Google Scholar</w:t>
            </w:r>
          </w:p>
        </w:tc>
        <w:tc>
          <w:tcPr>
            <w:tcW w:w="0" w:type="auto"/>
            <w:hideMark/>
          </w:tcPr>
          <w:p w14:paraId="2DDCEC6F" w14:textId="77777777" w:rsidR="002623A6" w:rsidRPr="00331545" w:rsidRDefault="002623A6" w:rsidP="0053651A">
            <w:pPr>
              <w:spacing w:after="160" w:line="360" w:lineRule="auto"/>
              <w:jc w:val="both"/>
              <w:rPr>
                <w:rFonts w:ascii="Arial" w:hAnsi="Arial" w:cs="Arial"/>
                <w:lang w:val="en-US"/>
              </w:rPr>
            </w:pPr>
            <w:r>
              <w:rPr>
                <w:rFonts w:ascii="Arial" w:hAnsi="Arial" w:cs="Arial"/>
                <w:lang w:val="en-US"/>
              </w:rPr>
              <w:t>18/07/</w:t>
            </w:r>
            <w:r w:rsidRPr="00331545">
              <w:rPr>
                <w:rFonts w:ascii="Arial" w:hAnsi="Arial" w:cs="Arial"/>
                <w:lang w:val="en-US"/>
              </w:rPr>
              <w:t>2026</w:t>
            </w:r>
          </w:p>
        </w:tc>
        <w:tc>
          <w:tcPr>
            <w:tcW w:w="0" w:type="auto"/>
            <w:hideMark/>
          </w:tcPr>
          <w:p w14:paraId="0F671F84"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201</w:t>
            </w:r>
            <w:r>
              <w:rPr>
                <w:rFonts w:ascii="Arial" w:hAnsi="Arial" w:cs="Arial"/>
                <w:lang w:val="en-US"/>
              </w:rPr>
              <w:t>6</w:t>
            </w:r>
            <w:r w:rsidRPr="00331545">
              <w:rPr>
                <w:rFonts w:ascii="Arial" w:hAnsi="Arial" w:cs="Arial"/>
                <w:lang w:val="en-US"/>
              </w:rPr>
              <w:t>–202</w:t>
            </w:r>
            <w:r>
              <w:rPr>
                <w:rFonts w:ascii="Arial" w:hAnsi="Arial" w:cs="Arial"/>
                <w:lang w:val="en-US"/>
              </w:rPr>
              <w:t>6</w:t>
            </w:r>
          </w:p>
        </w:tc>
        <w:tc>
          <w:tcPr>
            <w:tcW w:w="0" w:type="auto"/>
            <w:hideMark/>
          </w:tcPr>
          <w:p w14:paraId="0230BF7B"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1,286</w:t>
            </w:r>
          </w:p>
        </w:tc>
        <w:tc>
          <w:tcPr>
            <w:tcW w:w="0" w:type="auto"/>
            <w:hideMark/>
          </w:tcPr>
          <w:p w14:paraId="232E91D3"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1,284</w:t>
            </w:r>
          </w:p>
        </w:tc>
        <w:tc>
          <w:tcPr>
            <w:tcW w:w="0" w:type="auto"/>
            <w:hideMark/>
          </w:tcPr>
          <w:p w14:paraId="4C9D11B6"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2</w:t>
            </w:r>
          </w:p>
        </w:tc>
      </w:tr>
      <w:tr w:rsidR="002623A6" w:rsidRPr="00331545" w14:paraId="634F0D6E" w14:textId="77777777" w:rsidTr="0053651A">
        <w:tc>
          <w:tcPr>
            <w:tcW w:w="0" w:type="auto"/>
            <w:hideMark/>
          </w:tcPr>
          <w:p w14:paraId="3BBC47F7"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Hand Search</w:t>
            </w:r>
          </w:p>
        </w:tc>
        <w:tc>
          <w:tcPr>
            <w:tcW w:w="0" w:type="auto"/>
            <w:hideMark/>
          </w:tcPr>
          <w:p w14:paraId="4121ADF7" w14:textId="77777777" w:rsidR="002623A6" w:rsidRPr="00331545" w:rsidRDefault="002623A6" w:rsidP="0053651A">
            <w:pPr>
              <w:spacing w:after="160" w:line="360" w:lineRule="auto"/>
              <w:jc w:val="both"/>
              <w:rPr>
                <w:rFonts w:ascii="Arial" w:hAnsi="Arial" w:cs="Arial"/>
                <w:lang w:val="en-US"/>
              </w:rPr>
            </w:pPr>
            <w:r>
              <w:rPr>
                <w:rFonts w:ascii="Arial" w:hAnsi="Arial" w:cs="Arial"/>
                <w:lang w:val="en-US"/>
              </w:rPr>
              <w:t>28/07/</w:t>
            </w:r>
            <w:r w:rsidRPr="00331545">
              <w:rPr>
                <w:rFonts w:ascii="Arial" w:hAnsi="Arial" w:cs="Arial"/>
                <w:lang w:val="en-US"/>
              </w:rPr>
              <w:t>2026</w:t>
            </w:r>
          </w:p>
        </w:tc>
        <w:tc>
          <w:tcPr>
            <w:tcW w:w="0" w:type="auto"/>
            <w:hideMark/>
          </w:tcPr>
          <w:p w14:paraId="441BB166"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201</w:t>
            </w:r>
            <w:r>
              <w:rPr>
                <w:rFonts w:ascii="Arial" w:hAnsi="Arial" w:cs="Arial"/>
                <w:lang w:val="en-US"/>
              </w:rPr>
              <w:t>6</w:t>
            </w:r>
            <w:r w:rsidRPr="00331545">
              <w:rPr>
                <w:rFonts w:ascii="Arial" w:hAnsi="Arial" w:cs="Arial"/>
                <w:lang w:val="en-US"/>
              </w:rPr>
              <w:t>–202</w:t>
            </w:r>
            <w:r>
              <w:rPr>
                <w:rFonts w:ascii="Arial" w:hAnsi="Arial" w:cs="Arial"/>
                <w:lang w:val="en-US"/>
              </w:rPr>
              <w:t>6</w:t>
            </w:r>
          </w:p>
        </w:tc>
        <w:tc>
          <w:tcPr>
            <w:tcW w:w="0" w:type="auto"/>
            <w:hideMark/>
          </w:tcPr>
          <w:p w14:paraId="757179A2"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42</w:t>
            </w:r>
          </w:p>
        </w:tc>
        <w:tc>
          <w:tcPr>
            <w:tcW w:w="0" w:type="auto"/>
            <w:hideMark/>
          </w:tcPr>
          <w:p w14:paraId="1D54250E"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40</w:t>
            </w:r>
          </w:p>
        </w:tc>
        <w:tc>
          <w:tcPr>
            <w:tcW w:w="0" w:type="auto"/>
            <w:hideMark/>
          </w:tcPr>
          <w:p w14:paraId="401E3E76"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2</w:t>
            </w:r>
          </w:p>
        </w:tc>
      </w:tr>
      <w:tr w:rsidR="002623A6" w:rsidRPr="00331545" w14:paraId="1CF89558" w14:textId="77777777" w:rsidTr="0053651A">
        <w:tc>
          <w:tcPr>
            <w:tcW w:w="0" w:type="auto"/>
            <w:hideMark/>
          </w:tcPr>
          <w:p w14:paraId="6AC3299F"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Total Articles Identified</w:t>
            </w:r>
          </w:p>
        </w:tc>
        <w:tc>
          <w:tcPr>
            <w:tcW w:w="0" w:type="auto"/>
            <w:hideMark/>
          </w:tcPr>
          <w:p w14:paraId="5C20B1D8"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w:t>
            </w:r>
          </w:p>
        </w:tc>
        <w:tc>
          <w:tcPr>
            <w:tcW w:w="0" w:type="auto"/>
            <w:hideMark/>
          </w:tcPr>
          <w:p w14:paraId="6D5399B0"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w:t>
            </w:r>
          </w:p>
        </w:tc>
        <w:tc>
          <w:tcPr>
            <w:tcW w:w="0" w:type="auto"/>
            <w:hideMark/>
          </w:tcPr>
          <w:p w14:paraId="3B3BD632"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3,273</w:t>
            </w:r>
          </w:p>
        </w:tc>
        <w:tc>
          <w:tcPr>
            <w:tcW w:w="0" w:type="auto"/>
            <w:hideMark/>
          </w:tcPr>
          <w:p w14:paraId="01950D51"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3,263</w:t>
            </w:r>
          </w:p>
        </w:tc>
        <w:tc>
          <w:tcPr>
            <w:tcW w:w="0" w:type="auto"/>
            <w:hideMark/>
          </w:tcPr>
          <w:p w14:paraId="4E2C8509"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10</w:t>
            </w:r>
          </w:p>
        </w:tc>
      </w:tr>
      <w:tr w:rsidR="002623A6" w:rsidRPr="00331545" w14:paraId="7493DBA5" w14:textId="77777777" w:rsidTr="0053651A">
        <w:tc>
          <w:tcPr>
            <w:tcW w:w="0" w:type="auto"/>
            <w:hideMark/>
          </w:tcPr>
          <w:p w14:paraId="07862591"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Studies Included in the Review</w:t>
            </w:r>
          </w:p>
        </w:tc>
        <w:tc>
          <w:tcPr>
            <w:tcW w:w="0" w:type="auto"/>
            <w:hideMark/>
          </w:tcPr>
          <w:p w14:paraId="405BE1ED"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w:t>
            </w:r>
          </w:p>
        </w:tc>
        <w:tc>
          <w:tcPr>
            <w:tcW w:w="0" w:type="auto"/>
            <w:hideMark/>
          </w:tcPr>
          <w:p w14:paraId="1FF7080F"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w:t>
            </w:r>
          </w:p>
        </w:tc>
        <w:tc>
          <w:tcPr>
            <w:tcW w:w="0" w:type="auto"/>
            <w:hideMark/>
          </w:tcPr>
          <w:p w14:paraId="62FCDB73"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w:t>
            </w:r>
          </w:p>
        </w:tc>
        <w:tc>
          <w:tcPr>
            <w:tcW w:w="0" w:type="auto"/>
            <w:hideMark/>
          </w:tcPr>
          <w:p w14:paraId="197BA6DE"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lang w:val="en-US"/>
              </w:rPr>
              <w:t>—</w:t>
            </w:r>
          </w:p>
        </w:tc>
        <w:tc>
          <w:tcPr>
            <w:tcW w:w="0" w:type="auto"/>
            <w:hideMark/>
          </w:tcPr>
          <w:p w14:paraId="37BD4F31" w14:textId="77777777" w:rsidR="002623A6" w:rsidRPr="00331545" w:rsidRDefault="002623A6" w:rsidP="0053651A">
            <w:pPr>
              <w:spacing w:after="160" w:line="360" w:lineRule="auto"/>
              <w:jc w:val="both"/>
              <w:rPr>
                <w:rFonts w:ascii="Arial" w:hAnsi="Arial" w:cs="Arial"/>
                <w:lang w:val="en-US"/>
              </w:rPr>
            </w:pPr>
            <w:r w:rsidRPr="00331545">
              <w:rPr>
                <w:rFonts w:ascii="Arial" w:hAnsi="Arial" w:cs="Arial"/>
                <w:b/>
                <w:bCs/>
                <w:lang w:val="en-US"/>
              </w:rPr>
              <w:t>10</w:t>
            </w:r>
          </w:p>
        </w:tc>
      </w:tr>
    </w:tbl>
    <w:p w14:paraId="675E48C4" w14:textId="77777777" w:rsidR="002623A6" w:rsidRPr="00331545" w:rsidRDefault="002623A6" w:rsidP="002623A6">
      <w:pPr>
        <w:pStyle w:val="Heading1"/>
        <w:rPr>
          <w:lang w:val="en-US"/>
        </w:rPr>
      </w:pPr>
      <w:bookmarkStart w:id="46" w:name="_Toc239942993"/>
      <w:r w:rsidRPr="00331545">
        <w:rPr>
          <w:lang w:val="en-US"/>
        </w:rPr>
        <w:t>3.10 Study Selection</w:t>
      </w:r>
      <w:bookmarkEnd w:id="46"/>
    </w:p>
    <w:p w14:paraId="271A82E9" w14:textId="77777777" w:rsidR="002623A6" w:rsidRPr="00331545" w:rsidRDefault="002623A6" w:rsidP="002623A6">
      <w:pPr>
        <w:spacing w:line="360" w:lineRule="auto"/>
        <w:jc w:val="both"/>
        <w:rPr>
          <w:rFonts w:ascii="Arial" w:hAnsi="Arial" w:cs="Arial"/>
          <w:b/>
          <w:bCs/>
          <w:lang w:val="en-US"/>
        </w:rPr>
      </w:pPr>
      <w:r w:rsidRPr="00331545">
        <w:rPr>
          <w:rFonts w:ascii="Arial" w:hAnsi="Arial" w:cs="Arial"/>
          <w:b/>
          <w:bCs/>
          <w:lang w:val="en-US"/>
        </w:rPr>
        <w:t>Step 1: Overall Screening of Articles</w:t>
      </w:r>
    </w:p>
    <w:p w14:paraId="3F1CFA37" w14:textId="5B4B5F7A" w:rsidR="002623A6" w:rsidRPr="00331545" w:rsidRDefault="00A725D4" w:rsidP="002623A6">
      <w:pPr>
        <w:spacing w:line="360" w:lineRule="auto"/>
        <w:jc w:val="both"/>
        <w:rPr>
          <w:rFonts w:ascii="Arial" w:hAnsi="Arial" w:cs="Arial"/>
          <w:lang w:val="en-US"/>
        </w:rPr>
      </w:pPr>
      <w:r w:rsidRPr="00A725D4">
        <w:rPr>
          <w:rFonts w:ascii="Arial" w:hAnsi="Arial" w:cs="Arial"/>
        </w:rPr>
        <w:t>After the database search is completed, all identified records will be imported into reference management software to detect and remove duplicate studies. The remaining records will then be systematically organised and screened against the predefined inclusion and exclusion criteria.</w:t>
      </w:r>
      <w:r>
        <w:rPr>
          <w:rFonts w:ascii="Arial" w:hAnsi="Arial" w:cs="Arial"/>
        </w:rPr>
        <w:t xml:space="preserve"> </w:t>
      </w:r>
      <w:r w:rsidR="002623A6" w:rsidRPr="00331545">
        <w:rPr>
          <w:rFonts w:ascii="Arial" w:hAnsi="Arial" w:cs="Arial"/>
          <w:lang w:val="en-US"/>
        </w:rPr>
        <w:t xml:space="preserve">This initial screening stage will ensure that only potentially relevant studies progress to the subsequent stages of the review. The overall screening results are presented in </w:t>
      </w:r>
      <w:r w:rsidR="002623A6" w:rsidRPr="00AE3206">
        <w:rPr>
          <w:rFonts w:ascii="Arial" w:hAnsi="Arial" w:cs="Arial"/>
          <w:lang w:val="en-US"/>
        </w:rPr>
        <w:t>Table 3.3</w:t>
      </w:r>
      <w:r w:rsidR="002623A6" w:rsidRPr="00331545">
        <w:rPr>
          <w:rFonts w:ascii="Arial" w:hAnsi="Arial" w:cs="Arial"/>
          <w:lang w:val="en-US"/>
        </w:rPr>
        <w:t>.</w:t>
      </w:r>
    </w:p>
    <w:p w14:paraId="55B7D417" w14:textId="77777777" w:rsidR="002623A6" w:rsidRPr="00331545" w:rsidRDefault="002623A6" w:rsidP="002623A6">
      <w:pPr>
        <w:spacing w:line="360" w:lineRule="auto"/>
        <w:jc w:val="both"/>
        <w:rPr>
          <w:rFonts w:ascii="Arial" w:hAnsi="Arial" w:cs="Arial"/>
          <w:b/>
          <w:bCs/>
          <w:lang w:val="en-US"/>
        </w:rPr>
      </w:pPr>
      <w:r w:rsidRPr="00331545">
        <w:rPr>
          <w:rFonts w:ascii="Arial" w:hAnsi="Arial" w:cs="Arial"/>
          <w:b/>
          <w:bCs/>
          <w:lang w:val="en-US"/>
        </w:rPr>
        <w:t>Step 2: Title and Abstract Screening</w:t>
      </w:r>
    </w:p>
    <w:p w14:paraId="08505478" w14:textId="787DAB01" w:rsidR="002623A6" w:rsidRPr="00331545" w:rsidRDefault="002623A6" w:rsidP="002623A6">
      <w:pPr>
        <w:spacing w:line="360" w:lineRule="auto"/>
        <w:jc w:val="both"/>
        <w:rPr>
          <w:rFonts w:ascii="Arial" w:hAnsi="Arial" w:cs="Arial"/>
          <w:lang w:val="en-US"/>
        </w:rPr>
      </w:pPr>
      <w:r w:rsidRPr="00331545">
        <w:rPr>
          <w:rFonts w:ascii="Arial" w:hAnsi="Arial" w:cs="Arial"/>
          <w:lang w:val="en-US"/>
        </w:rPr>
        <w:t xml:space="preserve">The titles and abstracts of all remaining studies will be screened to determine their relevance to the research question. </w:t>
      </w:r>
      <w:r w:rsidR="00D03EBC" w:rsidRPr="00D03EBC">
        <w:rPr>
          <w:rFonts w:ascii="Arial" w:hAnsi="Arial" w:cs="Arial"/>
          <w:lang w:val="en-US"/>
        </w:rPr>
        <w:t>Studies that do not address cervical cancer screening, HPV vaccination, primary HPV testing, screening-related barriers, or preventive strategies among UK women within the 25–60-year age group will be excluded</w:t>
      </w:r>
      <w:r w:rsidRPr="00331545">
        <w:rPr>
          <w:rFonts w:ascii="Arial" w:hAnsi="Arial" w:cs="Arial"/>
          <w:lang w:val="en-US"/>
        </w:rPr>
        <w:t xml:space="preserve">. Articles involving non-UK populations, unrelated health conditions, duplicate publications, non-peer-reviewed literature, and studies that do not meet the predefined eligibility criteria will also be removed. This stage will ensure that only studies directly </w:t>
      </w:r>
      <w:r w:rsidRPr="00331545">
        <w:rPr>
          <w:rFonts w:ascii="Arial" w:hAnsi="Arial" w:cs="Arial"/>
          <w:lang w:val="en-US"/>
        </w:rPr>
        <w:lastRenderedPageBreak/>
        <w:t>relevant to the objectives of the systematic review are retained for further assessment</w:t>
      </w:r>
      <w:r>
        <w:rPr>
          <w:rFonts w:ascii="Arial" w:hAnsi="Arial" w:cs="Arial"/>
          <w:lang w:val="en-US"/>
        </w:rPr>
        <w:t xml:space="preserve"> (</w:t>
      </w:r>
      <w:r w:rsidRPr="00A91594">
        <w:rPr>
          <w:rFonts w:ascii="Arial" w:hAnsi="Arial" w:cs="Arial"/>
        </w:rPr>
        <w:t>Kanagavalli</w:t>
      </w:r>
      <w:r>
        <w:rPr>
          <w:rFonts w:ascii="Arial" w:hAnsi="Arial" w:cs="Arial"/>
        </w:rPr>
        <w:t xml:space="preserve"> et al, 2019)</w:t>
      </w:r>
      <w:r w:rsidRPr="00331545">
        <w:rPr>
          <w:rFonts w:ascii="Arial" w:hAnsi="Arial" w:cs="Arial"/>
          <w:lang w:val="en-US"/>
        </w:rPr>
        <w:t>.</w:t>
      </w:r>
    </w:p>
    <w:p w14:paraId="0CC53878" w14:textId="77777777" w:rsidR="002623A6" w:rsidRPr="00331545" w:rsidRDefault="002623A6" w:rsidP="002623A6">
      <w:pPr>
        <w:spacing w:line="360" w:lineRule="auto"/>
        <w:jc w:val="both"/>
        <w:rPr>
          <w:rFonts w:ascii="Arial" w:hAnsi="Arial" w:cs="Arial"/>
          <w:b/>
          <w:bCs/>
          <w:lang w:val="en-US"/>
        </w:rPr>
      </w:pPr>
      <w:r w:rsidRPr="00331545">
        <w:rPr>
          <w:rFonts w:ascii="Arial" w:hAnsi="Arial" w:cs="Arial"/>
          <w:b/>
          <w:bCs/>
          <w:lang w:val="en-US"/>
        </w:rPr>
        <w:t>Step 3: Full-Text Screening</w:t>
      </w:r>
    </w:p>
    <w:p w14:paraId="051401E7" w14:textId="71D91AAA" w:rsidR="002623A6" w:rsidRPr="00331545" w:rsidRDefault="0075582F" w:rsidP="002623A6">
      <w:pPr>
        <w:spacing w:line="360" w:lineRule="auto"/>
        <w:jc w:val="both"/>
        <w:rPr>
          <w:rFonts w:ascii="Arial" w:hAnsi="Arial" w:cs="Arial"/>
          <w:lang w:val="en-US"/>
        </w:rPr>
      </w:pPr>
      <w:r w:rsidRPr="0075582F">
        <w:rPr>
          <w:rFonts w:ascii="Arial" w:hAnsi="Arial" w:cs="Arial"/>
          <w:lang w:val="en-US"/>
        </w:rPr>
        <w:t>The full-text versions of the remaining studies will then be obtained and carefully evaluated against the predefined inclusion and exclusion criteria.</w:t>
      </w:r>
      <w:r>
        <w:rPr>
          <w:rFonts w:ascii="Arial" w:hAnsi="Arial" w:cs="Arial"/>
          <w:lang w:val="en-US"/>
        </w:rPr>
        <w:t xml:space="preserve"> </w:t>
      </w:r>
      <w:r w:rsidR="002623A6" w:rsidRPr="00331545">
        <w:rPr>
          <w:rFonts w:ascii="Arial" w:hAnsi="Arial" w:cs="Arial"/>
          <w:lang w:val="en-US"/>
        </w:rPr>
        <w:t>Each article will be examined to confirm that it addresses the research question, includes an appropriate study design, and reports relevant outcomes relating to cervical cancer screening barriers or preventive measures</w:t>
      </w:r>
      <w:r w:rsidR="002623A6">
        <w:rPr>
          <w:rFonts w:ascii="Arial" w:hAnsi="Arial" w:cs="Arial"/>
          <w:lang w:val="en-US"/>
        </w:rPr>
        <w:t xml:space="preserve"> (</w:t>
      </w:r>
      <w:r w:rsidR="002623A6" w:rsidRPr="00A91594">
        <w:rPr>
          <w:rFonts w:ascii="Arial" w:hAnsi="Arial" w:cs="Arial"/>
        </w:rPr>
        <w:t>Kanagavalli</w:t>
      </w:r>
      <w:r w:rsidR="002623A6">
        <w:rPr>
          <w:rFonts w:ascii="Arial" w:hAnsi="Arial" w:cs="Arial"/>
        </w:rPr>
        <w:t xml:space="preserve"> et al</w:t>
      </w:r>
      <w:r w:rsidR="004D3780">
        <w:rPr>
          <w:rFonts w:ascii="Arial" w:hAnsi="Arial" w:cs="Arial"/>
        </w:rPr>
        <w:t>.</w:t>
      </w:r>
      <w:r w:rsidR="002623A6">
        <w:rPr>
          <w:rFonts w:ascii="Arial" w:hAnsi="Arial" w:cs="Arial"/>
        </w:rPr>
        <w:t>, 2019)</w:t>
      </w:r>
      <w:r w:rsidR="002623A6" w:rsidRPr="00331545">
        <w:rPr>
          <w:rFonts w:ascii="Arial" w:hAnsi="Arial" w:cs="Arial"/>
          <w:lang w:val="en-US"/>
        </w:rPr>
        <w:t>. Studies lacking sufficient methodological detail or failing to meet the eligibility criteria will be excluded. This stage will ensure that only methodologically appropriate and relevant studies are included in the final review</w:t>
      </w:r>
      <w:r w:rsidR="002623A6">
        <w:rPr>
          <w:rFonts w:ascii="Arial" w:hAnsi="Arial" w:cs="Arial"/>
          <w:lang w:val="en-US"/>
        </w:rPr>
        <w:t xml:space="preserve"> (</w:t>
      </w:r>
      <w:r w:rsidR="002623A6" w:rsidRPr="0094092C">
        <w:rPr>
          <w:rFonts w:ascii="Arial" w:hAnsi="Arial" w:cs="Arial"/>
        </w:rPr>
        <w:t>Page</w:t>
      </w:r>
      <w:r w:rsidR="002623A6">
        <w:rPr>
          <w:rFonts w:ascii="Arial" w:hAnsi="Arial" w:cs="Arial"/>
        </w:rPr>
        <w:t xml:space="preserve"> et al</w:t>
      </w:r>
      <w:r w:rsidR="004D3780">
        <w:rPr>
          <w:rFonts w:ascii="Arial" w:hAnsi="Arial" w:cs="Arial"/>
        </w:rPr>
        <w:t>.</w:t>
      </w:r>
      <w:r w:rsidR="002623A6">
        <w:rPr>
          <w:rFonts w:ascii="Arial" w:hAnsi="Arial" w:cs="Arial"/>
        </w:rPr>
        <w:t>, 2020)</w:t>
      </w:r>
      <w:r w:rsidR="002623A6" w:rsidRPr="00331545">
        <w:rPr>
          <w:rFonts w:ascii="Arial" w:hAnsi="Arial" w:cs="Arial"/>
          <w:lang w:val="en-US"/>
        </w:rPr>
        <w:t>.</w:t>
      </w:r>
    </w:p>
    <w:p w14:paraId="6B99B822" w14:textId="77777777" w:rsidR="002623A6" w:rsidRPr="00331545" w:rsidRDefault="002623A6" w:rsidP="002623A6">
      <w:pPr>
        <w:spacing w:line="360" w:lineRule="auto"/>
        <w:jc w:val="both"/>
        <w:rPr>
          <w:rFonts w:ascii="Arial" w:hAnsi="Arial" w:cs="Arial"/>
          <w:b/>
          <w:bCs/>
          <w:lang w:val="en-US"/>
        </w:rPr>
      </w:pPr>
      <w:r w:rsidRPr="00331545">
        <w:rPr>
          <w:rFonts w:ascii="Arial" w:hAnsi="Arial" w:cs="Arial"/>
          <w:b/>
          <w:bCs/>
          <w:lang w:val="en-US"/>
        </w:rPr>
        <w:t>Step 4: Summary of the Study Selection Process</w:t>
      </w:r>
    </w:p>
    <w:p w14:paraId="0339D98E" w14:textId="55821D16" w:rsidR="002623A6" w:rsidRDefault="002623A6" w:rsidP="002623A6">
      <w:pPr>
        <w:spacing w:line="360" w:lineRule="auto"/>
        <w:jc w:val="both"/>
        <w:rPr>
          <w:rFonts w:ascii="Arial" w:hAnsi="Arial" w:cs="Arial"/>
          <w:lang w:val="en-US"/>
        </w:rPr>
      </w:pPr>
      <w:r w:rsidRPr="00331545">
        <w:rPr>
          <w:rFonts w:ascii="Arial" w:hAnsi="Arial" w:cs="Arial"/>
          <w:lang w:val="en-US"/>
        </w:rPr>
        <w:t xml:space="preserve">Following completion of all screening stages, 10 studies will satisfy the eligibility criteria and be included in the final systematic review. The study selection process will be conducted transparently and systematically to </w:t>
      </w:r>
      <w:proofErr w:type="spellStart"/>
      <w:r w:rsidRPr="00331545">
        <w:rPr>
          <w:rFonts w:ascii="Arial" w:hAnsi="Arial" w:cs="Arial"/>
          <w:lang w:val="en-US"/>
        </w:rPr>
        <w:t>minimise</w:t>
      </w:r>
      <w:proofErr w:type="spellEnd"/>
      <w:r w:rsidRPr="00331545">
        <w:rPr>
          <w:rFonts w:ascii="Arial" w:hAnsi="Arial" w:cs="Arial"/>
          <w:lang w:val="en-US"/>
        </w:rPr>
        <w:t xml:space="preserve"> selection bias and improve the reliability of the findings</w:t>
      </w:r>
      <w:r>
        <w:rPr>
          <w:rFonts w:ascii="Arial" w:hAnsi="Arial" w:cs="Arial"/>
          <w:lang w:val="en-US"/>
        </w:rPr>
        <w:t xml:space="preserve"> (</w:t>
      </w:r>
      <w:r w:rsidRPr="0094092C">
        <w:rPr>
          <w:rFonts w:ascii="Arial" w:hAnsi="Arial" w:cs="Arial"/>
        </w:rPr>
        <w:t>Page</w:t>
      </w:r>
      <w:r>
        <w:rPr>
          <w:rFonts w:ascii="Arial" w:hAnsi="Arial" w:cs="Arial"/>
        </w:rPr>
        <w:t xml:space="preserve"> et al</w:t>
      </w:r>
      <w:r w:rsidR="004D3780">
        <w:rPr>
          <w:rFonts w:ascii="Arial" w:hAnsi="Arial" w:cs="Arial"/>
        </w:rPr>
        <w:t>.</w:t>
      </w:r>
      <w:r>
        <w:rPr>
          <w:rFonts w:ascii="Arial" w:hAnsi="Arial" w:cs="Arial"/>
        </w:rPr>
        <w:t>, 2020)</w:t>
      </w:r>
      <w:r w:rsidRPr="00331545">
        <w:rPr>
          <w:rFonts w:ascii="Arial" w:hAnsi="Arial" w:cs="Arial"/>
          <w:lang w:val="en-US"/>
        </w:rPr>
        <w:t>. The complete screening process, including the identification, screening, eligibility assessment, and final inclusion of studies, will be illustrated using a PRISMA 2020 flow diagram, which will be presented as Figure 3.1.</w:t>
      </w:r>
    </w:p>
    <w:p w14:paraId="6C01088A" w14:textId="77777777" w:rsidR="002D262C" w:rsidRDefault="002D262C" w:rsidP="002623A6">
      <w:pPr>
        <w:spacing w:line="360" w:lineRule="auto"/>
        <w:jc w:val="both"/>
        <w:rPr>
          <w:rFonts w:ascii="Arial" w:hAnsi="Arial" w:cs="Arial"/>
          <w:lang w:val="en-US"/>
        </w:rPr>
      </w:pPr>
    </w:p>
    <w:p w14:paraId="7A913910" w14:textId="77777777" w:rsidR="002D262C" w:rsidRDefault="002D262C" w:rsidP="002623A6">
      <w:pPr>
        <w:spacing w:line="360" w:lineRule="auto"/>
        <w:jc w:val="both"/>
        <w:rPr>
          <w:rFonts w:ascii="Arial" w:hAnsi="Arial" w:cs="Arial"/>
          <w:lang w:val="en-US"/>
        </w:rPr>
      </w:pPr>
    </w:p>
    <w:p w14:paraId="310CCF69" w14:textId="77777777" w:rsidR="002D262C" w:rsidRDefault="002D262C" w:rsidP="002623A6">
      <w:pPr>
        <w:spacing w:line="360" w:lineRule="auto"/>
        <w:jc w:val="both"/>
        <w:rPr>
          <w:rFonts w:ascii="Arial" w:hAnsi="Arial" w:cs="Arial"/>
          <w:lang w:val="en-US"/>
        </w:rPr>
      </w:pPr>
    </w:p>
    <w:p w14:paraId="1A5AEB51" w14:textId="77777777" w:rsidR="002D262C" w:rsidRDefault="002D262C" w:rsidP="002623A6">
      <w:pPr>
        <w:spacing w:line="360" w:lineRule="auto"/>
        <w:jc w:val="both"/>
        <w:rPr>
          <w:rFonts w:ascii="Arial" w:hAnsi="Arial" w:cs="Arial"/>
          <w:lang w:val="en-US"/>
        </w:rPr>
      </w:pPr>
    </w:p>
    <w:p w14:paraId="4CDCE26C" w14:textId="77777777" w:rsidR="002D262C" w:rsidRDefault="002D262C" w:rsidP="002623A6">
      <w:pPr>
        <w:spacing w:line="360" w:lineRule="auto"/>
        <w:jc w:val="both"/>
        <w:rPr>
          <w:rFonts w:ascii="Arial" w:hAnsi="Arial" w:cs="Arial"/>
          <w:lang w:val="en-US"/>
        </w:rPr>
      </w:pPr>
    </w:p>
    <w:p w14:paraId="4C259980" w14:textId="77777777" w:rsidR="002D262C" w:rsidRDefault="002D262C" w:rsidP="002623A6">
      <w:pPr>
        <w:spacing w:line="360" w:lineRule="auto"/>
        <w:jc w:val="both"/>
        <w:rPr>
          <w:rFonts w:ascii="Arial" w:hAnsi="Arial" w:cs="Arial"/>
          <w:lang w:val="en-US"/>
        </w:rPr>
      </w:pPr>
    </w:p>
    <w:p w14:paraId="689ACD75" w14:textId="77777777" w:rsidR="002D262C" w:rsidRDefault="002D262C" w:rsidP="002623A6">
      <w:pPr>
        <w:spacing w:line="360" w:lineRule="auto"/>
        <w:jc w:val="both"/>
        <w:rPr>
          <w:rFonts w:ascii="Arial" w:hAnsi="Arial" w:cs="Arial"/>
          <w:lang w:val="en-US"/>
        </w:rPr>
      </w:pPr>
    </w:p>
    <w:p w14:paraId="591D07E7" w14:textId="77777777" w:rsidR="002D262C" w:rsidRDefault="002D262C" w:rsidP="002623A6">
      <w:pPr>
        <w:spacing w:line="360" w:lineRule="auto"/>
        <w:jc w:val="both"/>
        <w:rPr>
          <w:rFonts w:ascii="Arial" w:hAnsi="Arial" w:cs="Arial"/>
          <w:lang w:val="en-US"/>
        </w:rPr>
      </w:pPr>
    </w:p>
    <w:p w14:paraId="26E4F431" w14:textId="77777777" w:rsidR="002D262C" w:rsidRPr="00331545" w:rsidRDefault="002D262C" w:rsidP="002623A6">
      <w:pPr>
        <w:spacing w:line="360" w:lineRule="auto"/>
        <w:jc w:val="both"/>
        <w:rPr>
          <w:rFonts w:ascii="Arial" w:hAnsi="Arial" w:cs="Arial"/>
          <w:lang w:val="en-US"/>
        </w:rPr>
      </w:pPr>
    </w:p>
    <w:p w14:paraId="5D5BD0F6" w14:textId="77777777" w:rsidR="002623A6" w:rsidRPr="00331545" w:rsidRDefault="002623A6" w:rsidP="002623A6">
      <w:pPr>
        <w:spacing w:line="360" w:lineRule="auto"/>
        <w:jc w:val="both"/>
        <w:rPr>
          <w:rFonts w:ascii="Arial" w:hAnsi="Arial" w:cs="Arial"/>
          <w:b/>
          <w:bCs/>
        </w:rPr>
      </w:pPr>
      <w:r w:rsidRPr="00331545">
        <w:rPr>
          <w:rFonts w:ascii="Arial" w:hAnsi="Arial" w:cs="Arial"/>
          <w:b/>
          <w:bCs/>
        </w:rPr>
        <w:lastRenderedPageBreak/>
        <w:t>Figure 3.1 PRISMA Chart</w:t>
      </w:r>
    </w:p>
    <w:p w14:paraId="266C45F0" w14:textId="77777777" w:rsidR="002623A6" w:rsidRPr="00331545" w:rsidRDefault="002623A6" w:rsidP="002623A6">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59264" behindDoc="0" locked="0" layoutInCell="1" allowOverlap="1" wp14:anchorId="0831466C" wp14:editId="65673FB3">
                <wp:simplePos x="0" y="0"/>
                <wp:positionH relativeFrom="column">
                  <wp:posOffset>350520</wp:posOffset>
                </wp:positionH>
                <wp:positionV relativeFrom="paragraph">
                  <wp:posOffset>260985</wp:posOffset>
                </wp:positionV>
                <wp:extent cx="2125980" cy="830580"/>
                <wp:effectExtent l="0" t="0" r="26670" b="26670"/>
                <wp:wrapNone/>
                <wp:docPr id="557531865" name="Text Box 1"/>
                <wp:cNvGraphicFramePr/>
                <a:graphic xmlns:a="http://schemas.openxmlformats.org/drawingml/2006/main">
                  <a:graphicData uri="http://schemas.microsoft.com/office/word/2010/wordprocessingShape">
                    <wps:wsp>
                      <wps:cNvSpPr txBox="1"/>
                      <wps:spPr>
                        <a:xfrm>
                          <a:off x="0" y="0"/>
                          <a:ext cx="2125980" cy="830580"/>
                        </a:xfrm>
                        <a:prstGeom prst="rect">
                          <a:avLst/>
                        </a:prstGeom>
                        <a:solidFill>
                          <a:schemeClr val="lt1"/>
                        </a:solidFill>
                        <a:ln w="6350">
                          <a:solidFill>
                            <a:prstClr val="black"/>
                          </a:solidFill>
                        </a:ln>
                      </wps:spPr>
                      <wps:txbx>
                        <w:txbxContent>
                          <w:p w14:paraId="2A636D79" w14:textId="77777777" w:rsidR="002623A6" w:rsidRPr="006C581C" w:rsidRDefault="002623A6" w:rsidP="002623A6">
                            <w:pPr>
                              <w:jc w:val="center"/>
                              <w:rPr>
                                <w:rFonts w:ascii="Arial" w:hAnsi="Arial" w:cs="Arial"/>
                              </w:rPr>
                            </w:pPr>
                            <w:r w:rsidRPr="005C0240">
                              <w:rPr>
                                <w:rFonts w:ascii="Arial" w:hAnsi="Arial" w:cs="Arial"/>
                              </w:rPr>
                              <w:t>A</w:t>
                            </w:r>
                            <w:r w:rsidRPr="006C581C">
                              <w:rPr>
                                <w:rFonts w:ascii="Arial" w:hAnsi="Arial" w:cs="Arial"/>
                              </w:rPr>
                              <w:t>rticles found by looking across databases.</w:t>
                            </w:r>
                          </w:p>
                          <w:p w14:paraId="436B8AD5" w14:textId="77777777" w:rsidR="002623A6" w:rsidRPr="005C0240" w:rsidRDefault="002623A6" w:rsidP="002623A6">
                            <w:pPr>
                              <w:jc w:val="center"/>
                              <w:rPr>
                                <w:rFonts w:ascii="Arial" w:hAnsi="Arial" w:cs="Arial"/>
                              </w:rPr>
                            </w:pPr>
                            <w:r w:rsidRPr="005C0240">
                              <w:rPr>
                                <w:rFonts w:ascii="Arial" w:hAnsi="Arial" w:cs="Arial"/>
                              </w:rPr>
                              <w:t xml:space="preserve">(n= </w:t>
                            </w:r>
                            <w:r>
                              <w:rPr>
                                <w:rFonts w:ascii="Arial" w:hAnsi="Arial" w:cs="Arial"/>
                              </w:rPr>
                              <w:t>3,273</w:t>
                            </w:r>
                            <w:r w:rsidRPr="005C0240">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31466C" id="_x0000_t202" coordsize="21600,21600" o:spt="202" path="m,l,21600r21600,l21600,xe">
                <v:stroke joinstyle="miter"/>
                <v:path gradientshapeok="t" o:connecttype="rect"/>
              </v:shapetype>
              <v:shape id="Text Box 1" o:spid="_x0000_s1026" type="#_x0000_t202" style="position:absolute;left:0;text-align:left;margin-left:27.6pt;margin-top:20.55pt;width:167.4pt;height:65.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" fillcolor="white [3201]" strokeweight=".5pt">
                <v:textbox>
                  <w:txbxContent>
                    <w:p w14:paraId="2A636D79" w14:textId="77777777" w:rsidR="002623A6" w:rsidRPr="006C581C" w:rsidRDefault="002623A6" w:rsidP="002623A6">
                      <w:pPr>
                        <w:jc w:val="center"/>
                        <w:rPr>
                          <w:rFonts w:ascii="Arial" w:hAnsi="Arial" w:cs="Arial"/>
                        </w:rPr>
                      </w:pPr>
                      <w:r w:rsidRPr="005C0240">
                        <w:rPr>
                          <w:rFonts w:ascii="Arial" w:hAnsi="Arial" w:cs="Arial"/>
                        </w:rPr>
                        <w:t>A</w:t>
                      </w:r>
                      <w:r w:rsidRPr="006C581C">
                        <w:rPr>
                          <w:rFonts w:ascii="Arial" w:hAnsi="Arial" w:cs="Arial"/>
                        </w:rPr>
                        <w:t>rticles found by looking across databases.</w:t>
                      </w:r>
                    </w:p>
                    <w:p w14:paraId="436B8AD5" w14:textId="77777777" w:rsidR="002623A6" w:rsidRPr="005C0240" w:rsidRDefault="002623A6" w:rsidP="002623A6">
                      <w:pPr>
                        <w:jc w:val="center"/>
                        <w:rPr>
                          <w:rFonts w:ascii="Arial" w:hAnsi="Arial" w:cs="Arial"/>
                        </w:rPr>
                      </w:pPr>
                      <w:r w:rsidRPr="005C0240">
                        <w:rPr>
                          <w:rFonts w:ascii="Arial" w:hAnsi="Arial" w:cs="Arial"/>
                        </w:rPr>
                        <w:t xml:space="preserve">(n= </w:t>
                      </w:r>
                      <w:r>
                        <w:rPr>
                          <w:rFonts w:ascii="Arial" w:hAnsi="Arial" w:cs="Arial"/>
                        </w:rPr>
                        <w:t>3,273</w:t>
                      </w:r>
                      <w:r w:rsidRPr="005C0240">
                        <w:rPr>
                          <w:rFonts w:ascii="Arial" w:hAnsi="Arial" w:cs="Arial"/>
                        </w:rPr>
                        <w:t>)</w:t>
                      </w:r>
                    </w:p>
                  </w:txbxContent>
                </v:textbox>
              </v:shape>
            </w:pict>
          </mc:Fallback>
        </mc:AlternateContent>
      </w:r>
    </w:p>
    <w:p w14:paraId="22C3C721" w14:textId="77777777" w:rsidR="002623A6" w:rsidRPr="00331545" w:rsidRDefault="002623A6" w:rsidP="002623A6">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60288" behindDoc="0" locked="0" layoutInCell="1" allowOverlap="1" wp14:anchorId="4503A525" wp14:editId="37E36498">
                <wp:simplePos x="0" y="0"/>
                <wp:positionH relativeFrom="column">
                  <wp:posOffset>4010660</wp:posOffset>
                </wp:positionH>
                <wp:positionV relativeFrom="paragraph">
                  <wp:posOffset>127635</wp:posOffset>
                </wp:positionV>
                <wp:extent cx="2125980" cy="624840"/>
                <wp:effectExtent l="0" t="0" r="26670" b="22860"/>
                <wp:wrapNone/>
                <wp:docPr id="1876447213" name="Text Box 1"/>
                <wp:cNvGraphicFramePr/>
                <a:graphic xmlns:a="http://schemas.openxmlformats.org/drawingml/2006/main">
                  <a:graphicData uri="http://schemas.microsoft.com/office/word/2010/wordprocessingShape">
                    <wps:wsp>
                      <wps:cNvSpPr txBox="1"/>
                      <wps:spPr>
                        <a:xfrm>
                          <a:off x="0" y="0"/>
                          <a:ext cx="2125980" cy="624840"/>
                        </a:xfrm>
                        <a:prstGeom prst="rect">
                          <a:avLst/>
                        </a:prstGeom>
                        <a:solidFill>
                          <a:schemeClr val="lt1"/>
                        </a:solidFill>
                        <a:ln w="6350">
                          <a:solidFill>
                            <a:prstClr val="black"/>
                          </a:solidFill>
                        </a:ln>
                      </wps:spPr>
                      <wps:txbx>
                        <w:txbxContent>
                          <w:p w14:paraId="67C5F996" w14:textId="77777777" w:rsidR="002623A6" w:rsidRPr="005C0240" w:rsidRDefault="002623A6" w:rsidP="002623A6">
                            <w:pPr>
                              <w:jc w:val="center"/>
                              <w:rPr>
                                <w:rFonts w:ascii="Arial" w:hAnsi="Arial" w:cs="Arial"/>
                              </w:rPr>
                            </w:pPr>
                            <w:r w:rsidRPr="005C0240">
                              <w:rPr>
                                <w:rFonts w:ascii="Arial" w:hAnsi="Arial" w:cs="Arial"/>
                              </w:rPr>
                              <w:t>Duplicate papers removed.</w:t>
                            </w:r>
                          </w:p>
                          <w:p w14:paraId="3104D89E" w14:textId="77777777" w:rsidR="002623A6" w:rsidRPr="005C0240" w:rsidRDefault="002623A6" w:rsidP="002623A6">
                            <w:pPr>
                              <w:jc w:val="center"/>
                              <w:rPr>
                                <w:rFonts w:ascii="Arial" w:hAnsi="Arial" w:cs="Arial"/>
                              </w:rPr>
                            </w:pPr>
                            <w:r w:rsidRPr="005C0240">
                              <w:rPr>
                                <w:rFonts w:ascii="Arial" w:hAnsi="Arial" w:cs="Arial"/>
                              </w:rPr>
                              <w:t xml:space="preserve">(n= </w:t>
                            </w:r>
                            <w:r>
                              <w:rPr>
                                <w:rFonts w:ascii="Arial" w:hAnsi="Arial" w:cs="Arial"/>
                              </w:rPr>
                              <w:t>458</w:t>
                            </w:r>
                            <w:r w:rsidRPr="005C0240">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03A525" id="_x0000_s1027" type="#_x0000_t202" style="position:absolute;left:0;text-align:left;margin-left:315.8pt;margin-top:10.05pt;width:167.4pt;height:49.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" fillcolor="white [3201]" strokeweight=".5pt">
                <v:textbox>
                  <w:txbxContent>
                    <w:p w14:paraId="67C5F996" w14:textId="77777777" w:rsidR="002623A6" w:rsidRPr="005C0240" w:rsidRDefault="002623A6" w:rsidP="002623A6">
                      <w:pPr>
                        <w:jc w:val="center"/>
                        <w:rPr>
                          <w:rFonts w:ascii="Arial" w:hAnsi="Arial" w:cs="Arial"/>
                        </w:rPr>
                      </w:pPr>
                      <w:r w:rsidRPr="005C0240">
                        <w:rPr>
                          <w:rFonts w:ascii="Arial" w:hAnsi="Arial" w:cs="Arial"/>
                        </w:rPr>
                        <w:t>Duplicate papers removed.</w:t>
                      </w:r>
                    </w:p>
                    <w:p w14:paraId="3104D89E" w14:textId="77777777" w:rsidR="002623A6" w:rsidRPr="005C0240" w:rsidRDefault="002623A6" w:rsidP="002623A6">
                      <w:pPr>
                        <w:jc w:val="center"/>
                        <w:rPr>
                          <w:rFonts w:ascii="Arial" w:hAnsi="Arial" w:cs="Arial"/>
                        </w:rPr>
                      </w:pPr>
                      <w:r w:rsidRPr="005C0240">
                        <w:rPr>
                          <w:rFonts w:ascii="Arial" w:hAnsi="Arial" w:cs="Arial"/>
                        </w:rPr>
                        <w:t xml:space="preserve">(n= </w:t>
                      </w:r>
                      <w:r>
                        <w:rPr>
                          <w:rFonts w:ascii="Arial" w:hAnsi="Arial" w:cs="Arial"/>
                        </w:rPr>
                        <w:t>458</w:t>
                      </w:r>
                      <w:r w:rsidRPr="005C0240">
                        <w:rPr>
                          <w:rFonts w:ascii="Arial" w:hAnsi="Arial" w:cs="Arial"/>
                        </w:rPr>
                        <w:t>)</w:t>
                      </w:r>
                    </w:p>
                  </w:txbxContent>
                </v:textbox>
              </v:shape>
            </w:pict>
          </mc:Fallback>
        </mc:AlternateContent>
      </w:r>
    </w:p>
    <w:p w14:paraId="4BBB06A4" w14:textId="77777777" w:rsidR="002623A6" w:rsidRPr="00331545" w:rsidRDefault="002623A6" w:rsidP="002623A6">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69504" behindDoc="0" locked="0" layoutInCell="1" allowOverlap="1" wp14:anchorId="2996E121" wp14:editId="1C477486">
                <wp:simplePos x="0" y="0"/>
                <wp:positionH relativeFrom="column">
                  <wp:posOffset>2830830</wp:posOffset>
                </wp:positionH>
                <wp:positionV relativeFrom="paragraph">
                  <wp:posOffset>41275</wp:posOffset>
                </wp:positionV>
                <wp:extent cx="978408" cy="87630"/>
                <wp:effectExtent l="0" t="19050" r="31750" b="45720"/>
                <wp:wrapNone/>
                <wp:docPr id="1241975281" name="Arrow: Right 6"/>
                <wp:cNvGraphicFramePr/>
                <a:graphic xmlns:a="http://schemas.openxmlformats.org/drawingml/2006/main">
                  <a:graphicData uri="http://schemas.microsoft.com/office/word/2010/wordprocessingShape">
                    <wps:wsp>
                      <wps:cNvSpPr/>
                      <wps:spPr>
                        <a:xfrm>
                          <a:off x="0" y="0"/>
                          <a:ext cx="978408" cy="8763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1ED3741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222.9pt;margin-top:3.25pt;width:77.05pt;height:6.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" adj="20633" fillcolor="black [3200]" strokecolor="black [480]" strokeweight="1.5pt"/>
            </w:pict>
          </mc:Fallback>
        </mc:AlternateContent>
      </w:r>
    </w:p>
    <w:p w14:paraId="60FAB09F" w14:textId="2130C9B2" w:rsidR="002623A6" w:rsidRPr="00331545" w:rsidRDefault="00D55E83" w:rsidP="002623A6">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63360" behindDoc="0" locked="0" layoutInCell="1" allowOverlap="1" wp14:anchorId="2075518F" wp14:editId="4D305B16">
                <wp:simplePos x="0" y="0"/>
                <wp:positionH relativeFrom="column">
                  <wp:posOffset>3642732</wp:posOffset>
                </wp:positionH>
                <wp:positionV relativeFrom="paragraph">
                  <wp:posOffset>291837</wp:posOffset>
                </wp:positionV>
                <wp:extent cx="2537460" cy="1233665"/>
                <wp:effectExtent l="0" t="0" r="15240" b="24130"/>
                <wp:wrapNone/>
                <wp:docPr id="324621531" name="Text Box 1"/>
                <wp:cNvGraphicFramePr/>
                <a:graphic xmlns:a="http://schemas.openxmlformats.org/drawingml/2006/main">
                  <a:graphicData uri="http://schemas.microsoft.com/office/word/2010/wordprocessingShape">
                    <wps:wsp>
                      <wps:cNvSpPr txBox="1"/>
                      <wps:spPr>
                        <a:xfrm>
                          <a:off x="0" y="0"/>
                          <a:ext cx="2537460" cy="1233665"/>
                        </a:xfrm>
                        <a:prstGeom prst="rect">
                          <a:avLst/>
                        </a:prstGeom>
                        <a:solidFill>
                          <a:schemeClr val="lt1"/>
                        </a:solidFill>
                        <a:ln w="6350">
                          <a:solidFill>
                            <a:prstClr val="black"/>
                          </a:solidFill>
                        </a:ln>
                      </wps:spPr>
                      <wps:txbx>
                        <w:txbxContent>
                          <w:p w14:paraId="5635F855" w14:textId="77777777" w:rsidR="00D55E83" w:rsidRDefault="00D55E83" w:rsidP="00D55E83">
                            <w:pPr>
                              <w:jc w:val="center"/>
                              <w:rPr>
                                <w:rFonts w:ascii="Arial" w:hAnsi="Arial" w:cs="Arial"/>
                                <w:lang w:val="en-US"/>
                              </w:rPr>
                            </w:pPr>
                            <w:r w:rsidRPr="00D55E83">
                              <w:rPr>
                                <w:rFonts w:ascii="Arial" w:hAnsi="Arial" w:cs="Arial"/>
                                <w:lang w:val="en-US"/>
                              </w:rPr>
                              <w:t xml:space="preserve">Following the screening of titles and abstracts for eligibility, studies that did not meet the predefined criteria will be excluded </w:t>
                            </w:r>
                          </w:p>
                          <w:p w14:paraId="02AFFE1B" w14:textId="0D2EC486" w:rsidR="00D55E83" w:rsidRPr="00D55E83" w:rsidRDefault="00D55E83" w:rsidP="00D55E83">
                            <w:pPr>
                              <w:jc w:val="center"/>
                              <w:rPr>
                                <w:rFonts w:ascii="Arial" w:hAnsi="Arial" w:cs="Arial"/>
                                <w:lang w:val="en-US"/>
                              </w:rPr>
                            </w:pPr>
                            <w:r w:rsidRPr="00D55E83">
                              <w:rPr>
                                <w:rFonts w:ascii="Arial" w:hAnsi="Arial" w:cs="Arial"/>
                                <w:lang w:val="en-US"/>
                              </w:rPr>
                              <w:t>(n = 2,742).</w:t>
                            </w:r>
                          </w:p>
                          <w:p w14:paraId="7F8139A3" w14:textId="77777777" w:rsidR="002623A6" w:rsidRPr="00D55E83" w:rsidRDefault="002623A6" w:rsidP="002623A6">
                            <w:pPr>
                              <w:jc w:val="center"/>
                              <w:rPr>
                                <w:rFonts w:ascii="Arial" w:hAnsi="Arial" w:cs="Arial"/>
                                <w:lang w:val="en-US"/>
                              </w:rPr>
                            </w:pPr>
                          </w:p>
                          <w:p w14:paraId="1B8D0C3E" w14:textId="77777777" w:rsidR="002623A6" w:rsidRPr="001448B6" w:rsidRDefault="002623A6" w:rsidP="002623A6">
                            <w:pPr>
                              <w:jc w:val="center"/>
                              <w:rPr>
                                <w:rFonts w:ascii="Arial" w:hAnsi="Arial" w:cs="Arial"/>
                              </w:rPr>
                            </w:pPr>
                          </w:p>
                          <w:p w14:paraId="0D1B5AE7" w14:textId="77777777" w:rsidR="002623A6" w:rsidRPr="005C0240" w:rsidRDefault="002623A6" w:rsidP="002623A6">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5518F" id="_x0000_s1028" type="#_x0000_t202" style="position:absolute;left:0;text-align:left;margin-left:286.85pt;margin-top:23pt;width:199.8pt;height:9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" fillcolor="white [3201]" strokeweight=".5pt">
                <v:textbox>
                  <w:txbxContent>
                    <w:p w14:paraId="5635F855" w14:textId="77777777" w:rsidR="00D55E83" w:rsidRDefault="00D55E83" w:rsidP="00D55E83">
                      <w:pPr>
                        <w:jc w:val="center"/>
                        <w:rPr>
                          <w:rFonts w:ascii="Arial" w:hAnsi="Arial" w:cs="Arial"/>
                          <w:lang w:val="en-US"/>
                        </w:rPr>
                      </w:pPr>
                      <w:r w:rsidRPr="00D55E83">
                        <w:rPr>
                          <w:rFonts w:ascii="Arial" w:hAnsi="Arial" w:cs="Arial"/>
                          <w:lang w:val="en-US"/>
                        </w:rPr>
                        <w:t xml:space="preserve">Following the screening of titles and abstracts for eligibility, studies that did not meet the predefined criteria will be excluded </w:t>
                      </w:r>
                    </w:p>
                    <w:p w14:paraId="02AFFE1B" w14:textId="0D2EC486" w:rsidR="00D55E83" w:rsidRPr="00D55E83" w:rsidRDefault="00D55E83" w:rsidP="00D55E83">
                      <w:pPr>
                        <w:jc w:val="center"/>
                        <w:rPr>
                          <w:rFonts w:ascii="Arial" w:hAnsi="Arial" w:cs="Arial"/>
                          <w:lang w:val="en-US"/>
                        </w:rPr>
                      </w:pPr>
                      <w:r w:rsidRPr="00D55E83">
                        <w:rPr>
                          <w:rFonts w:ascii="Arial" w:hAnsi="Arial" w:cs="Arial"/>
                          <w:lang w:val="en-US"/>
                        </w:rPr>
                        <w:t>(n = 2,742).</w:t>
                      </w:r>
                    </w:p>
                    <w:p w14:paraId="7F8139A3" w14:textId="77777777" w:rsidR="002623A6" w:rsidRPr="00D55E83" w:rsidRDefault="002623A6" w:rsidP="002623A6">
                      <w:pPr>
                        <w:jc w:val="center"/>
                        <w:rPr>
                          <w:rFonts w:ascii="Arial" w:hAnsi="Arial" w:cs="Arial"/>
                          <w:lang w:val="en-US"/>
                        </w:rPr>
                      </w:pPr>
                    </w:p>
                    <w:p w14:paraId="1B8D0C3E" w14:textId="77777777" w:rsidR="002623A6" w:rsidRPr="001448B6" w:rsidRDefault="002623A6" w:rsidP="002623A6">
                      <w:pPr>
                        <w:jc w:val="center"/>
                        <w:rPr>
                          <w:rFonts w:ascii="Arial" w:hAnsi="Arial" w:cs="Arial"/>
                        </w:rPr>
                      </w:pPr>
                    </w:p>
                    <w:p w14:paraId="0D1B5AE7" w14:textId="77777777" w:rsidR="002623A6" w:rsidRPr="005C0240" w:rsidRDefault="002623A6" w:rsidP="002623A6">
                      <w:pPr>
                        <w:jc w:val="center"/>
                        <w:rPr>
                          <w:rFonts w:ascii="Arial" w:hAnsi="Arial" w:cs="Arial"/>
                        </w:rPr>
                      </w:pPr>
                    </w:p>
                  </w:txbxContent>
                </v:textbox>
              </v:shape>
            </w:pict>
          </mc:Fallback>
        </mc:AlternateContent>
      </w:r>
      <w:r w:rsidR="002623A6" w:rsidRPr="00331545">
        <w:rPr>
          <w:rFonts w:ascii="Arial" w:hAnsi="Arial" w:cs="Arial"/>
          <w:noProof/>
        </w:rPr>
        <mc:AlternateContent>
          <mc:Choice Requires="wps">
            <w:drawing>
              <wp:anchor distT="0" distB="0" distL="114300" distR="114300" simplePos="0" relativeHeight="251666432" behindDoc="0" locked="0" layoutInCell="1" allowOverlap="1" wp14:anchorId="7C4E01BB" wp14:editId="57A566F5">
                <wp:simplePos x="0" y="0"/>
                <wp:positionH relativeFrom="column">
                  <wp:posOffset>1313180</wp:posOffset>
                </wp:positionH>
                <wp:positionV relativeFrom="paragraph">
                  <wp:posOffset>103505</wp:posOffset>
                </wp:positionV>
                <wp:extent cx="64135" cy="297180"/>
                <wp:effectExtent l="19050" t="0" r="31115" b="45720"/>
                <wp:wrapNone/>
                <wp:docPr id="638364011" name="Arrow: Down 5"/>
                <wp:cNvGraphicFramePr/>
                <a:graphic xmlns:a="http://schemas.openxmlformats.org/drawingml/2006/main">
                  <a:graphicData uri="http://schemas.microsoft.com/office/word/2010/wordprocessingShape">
                    <wps:wsp>
                      <wps:cNvSpPr/>
                      <wps:spPr>
                        <a:xfrm>
                          <a:off x="0" y="0"/>
                          <a:ext cx="64135" cy="29718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6B077BE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margin-left:103.4pt;margin-top:8.15pt;width:5.05pt;height:2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" adj="19269" fillcolor="black [3200]" strokecolor="black [480]" strokeweight="1.5pt"/>
            </w:pict>
          </mc:Fallback>
        </mc:AlternateContent>
      </w:r>
    </w:p>
    <w:p w14:paraId="0C56A4F2" w14:textId="39EBABF6" w:rsidR="002623A6" w:rsidRPr="00331545" w:rsidRDefault="002623A6" w:rsidP="002623A6">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61312" behindDoc="0" locked="0" layoutInCell="1" allowOverlap="1" wp14:anchorId="7F6BA0F0" wp14:editId="47811CE6">
                <wp:simplePos x="0" y="0"/>
                <wp:positionH relativeFrom="column">
                  <wp:posOffset>320040</wp:posOffset>
                </wp:positionH>
                <wp:positionV relativeFrom="paragraph">
                  <wp:posOffset>144145</wp:posOffset>
                </wp:positionV>
                <wp:extent cx="2125980" cy="815340"/>
                <wp:effectExtent l="0" t="0" r="26670" b="22860"/>
                <wp:wrapNone/>
                <wp:docPr id="288015182" name="Text Box 1"/>
                <wp:cNvGraphicFramePr/>
                <a:graphic xmlns:a="http://schemas.openxmlformats.org/drawingml/2006/main">
                  <a:graphicData uri="http://schemas.microsoft.com/office/word/2010/wordprocessingShape">
                    <wps:wsp>
                      <wps:cNvSpPr txBox="1"/>
                      <wps:spPr>
                        <a:xfrm>
                          <a:off x="0" y="0"/>
                          <a:ext cx="2125980" cy="815340"/>
                        </a:xfrm>
                        <a:prstGeom prst="rect">
                          <a:avLst/>
                        </a:prstGeom>
                        <a:solidFill>
                          <a:schemeClr val="lt1"/>
                        </a:solidFill>
                        <a:ln w="6350">
                          <a:solidFill>
                            <a:prstClr val="black"/>
                          </a:solidFill>
                        </a:ln>
                      </wps:spPr>
                      <wps:txbx>
                        <w:txbxContent>
                          <w:p w14:paraId="1AC1C34F" w14:textId="77777777" w:rsidR="002623A6" w:rsidRDefault="002623A6" w:rsidP="002623A6">
                            <w:pPr>
                              <w:jc w:val="center"/>
                              <w:rPr>
                                <w:rFonts w:ascii="Arial" w:hAnsi="Arial" w:cs="Arial"/>
                              </w:rPr>
                            </w:pPr>
                            <w:r w:rsidRPr="009D2AC7">
                              <w:rPr>
                                <w:rFonts w:ascii="Arial" w:hAnsi="Arial" w:cs="Arial"/>
                              </w:rPr>
                              <w:t>Records screened</w:t>
                            </w:r>
                          </w:p>
                          <w:p w14:paraId="166E7BA1" w14:textId="77777777" w:rsidR="002623A6" w:rsidRPr="005C0240" w:rsidRDefault="002623A6" w:rsidP="002623A6">
                            <w:pPr>
                              <w:jc w:val="center"/>
                              <w:rPr>
                                <w:rFonts w:ascii="Arial" w:hAnsi="Arial" w:cs="Arial"/>
                              </w:rPr>
                            </w:pPr>
                            <w:r w:rsidRPr="005C0240">
                              <w:rPr>
                                <w:rFonts w:ascii="Arial" w:hAnsi="Arial" w:cs="Arial"/>
                              </w:rPr>
                              <w:t xml:space="preserve">(n= </w:t>
                            </w:r>
                            <w:r>
                              <w:rPr>
                                <w:rFonts w:ascii="Arial" w:hAnsi="Arial" w:cs="Arial"/>
                              </w:rPr>
                              <w:t>2815</w:t>
                            </w:r>
                            <w:r w:rsidRPr="005C0240">
                              <w:rPr>
                                <w:rFonts w:ascii="Arial" w:hAnsi="Arial" w:cs="Arial"/>
                              </w:rPr>
                              <w:t>)</w:t>
                            </w:r>
                          </w:p>
                          <w:p w14:paraId="27897F5F" w14:textId="77777777" w:rsidR="002623A6" w:rsidRPr="005C0240" w:rsidRDefault="002623A6" w:rsidP="002623A6">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6BA0F0" id="_x0000_s1029" type="#_x0000_t202" style="position:absolute;left:0;text-align:left;margin-left:25.2pt;margin-top:11.35pt;width:167.4pt;height:64.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" fillcolor="white [3201]" strokeweight=".5pt">
                <v:textbox>
                  <w:txbxContent>
                    <w:p w14:paraId="1AC1C34F" w14:textId="77777777" w:rsidR="002623A6" w:rsidRDefault="002623A6" w:rsidP="002623A6">
                      <w:pPr>
                        <w:jc w:val="center"/>
                        <w:rPr>
                          <w:rFonts w:ascii="Arial" w:hAnsi="Arial" w:cs="Arial"/>
                        </w:rPr>
                      </w:pPr>
                      <w:r w:rsidRPr="009D2AC7">
                        <w:rPr>
                          <w:rFonts w:ascii="Arial" w:hAnsi="Arial" w:cs="Arial"/>
                        </w:rPr>
                        <w:t>Records screened</w:t>
                      </w:r>
                    </w:p>
                    <w:p w14:paraId="166E7BA1" w14:textId="77777777" w:rsidR="002623A6" w:rsidRPr="005C0240" w:rsidRDefault="002623A6" w:rsidP="002623A6">
                      <w:pPr>
                        <w:jc w:val="center"/>
                        <w:rPr>
                          <w:rFonts w:ascii="Arial" w:hAnsi="Arial" w:cs="Arial"/>
                        </w:rPr>
                      </w:pPr>
                      <w:r w:rsidRPr="005C0240">
                        <w:rPr>
                          <w:rFonts w:ascii="Arial" w:hAnsi="Arial" w:cs="Arial"/>
                        </w:rPr>
                        <w:t xml:space="preserve">(n= </w:t>
                      </w:r>
                      <w:r>
                        <w:rPr>
                          <w:rFonts w:ascii="Arial" w:hAnsi="Arial" w:cs="Arial"/>
                        </w:rPr>
                        <w:t>2815</w:t>
                      </w:r>
                      <w:r w:rsidRPr="005C0240">
                        <w:rPr>
                          <w:rFonts w:ascii="Arial" w:hAnsi="Arial" w:cs="Arial"/>
                        </w:rPr>
                        <w:t>)</w:t>
                      </w:r>
                    </w:p>
                    <w:p w14:paraId="27897F5F" w14:textId="77777777" w:rsidR="002623A6" w:rsidRPr="005C0240" w:rsidRDefault="002623A6" w:rsidP="002623A6">
                      <w:pPr>
                        <w:jc w:val="center"/>
                        <w:rPr>
                          <w:rFonts w:ascii="Arial" w:hAnsi="Arial" w:cs="Arial"/>
                        </w:rPr>
                      </w:pPr>
                    </w:p>
                  </w:txbxContent>
                </v:textbox>
              </v:shape>
            </w:pict>
          </mc:Fallback>
        </mc:AlternateContent>
      </w:r>
    </w:p>
    <w:p w14:paraId="7302A1F1" w14:textId="77777777" w:rsidR="002623A6" w:rsidRPr="00331545" w:rsidRDefault="002623A6" w:rsidP="002623A6">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70528" behindDoc="0" locked="0" layoutInCell="1" allowOverlap="1" wp14:anchorId="113E4728" wp14:editId="1D3C94C3">
                <wp:simplePos x="0" y="0"/>
                <wp:positionH relativeFrom="column">
                  <wp:posOffset>2504440</wp:posOffset>
                </wp:positionH>
                <wp:positionV relativeFrom="paragraph">
                  <wp:posOffset>68580</wp:posOffset>
                </wp:positionV>
                <wp:extent cx="978408" cy="87630"/>
                <wp:effectExtent l="0" t="19050" r="31750" b="45720"/>
                <wp:wrapNone/>
                <wp:docPr id="643163148" name="Arrow: Right 6"/>
                <wp:cNvGraphicFramePr/>
                <a:graphic xmlns:a="http://schemas.openxmlformats.org/drawingml/2006/main">
                  <a:graphicData uri="http://schemas.microsoft.com/office/word/2010/wordprocessingShape">
                    <wps:wsp>
                      <wps:cNvSpPr/>
                      <wps:spPr>
                        <a:xfrm>
                          <a:off x="0" y="0"/>
                          <a:ext cx="978408" cy="8763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65C5D13B" id="Arrow: Right 6" o:spid="_x0000_s1026" type="#_x0000_t13" style="position:absolute;margin-left:197.2pt;margin-top:5.4pt;width:77.05pt;height:6.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" adj="20633" fillcolor="black [3200]" strokecolor="black [480]" strokeweight="1.5pt"/>
            </w:pict>
          </mc:Fallback>
        </mc:AlternateContent>
      </w:r>
    </w:p>
    <w:p w14:paraId="470B8613" w14:textId="77777777" w:rsidR="002623A6" w:rsidRPr="00331545" w:rsidRDefault="002623A6" w:rsidP="002623A6">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67456" behindDoc="0" locked="0" layoutInCell="1" allowOverlap="1" wp14:anchorId="3823BE67" wp14:editId="4E4C4CC9">
                <wp:simplePos x="0" y="0"/>
                <wp:positionH relativeFrom="column">
                  <wp:posOffset>1324610</wp:posOffset>
                </wp:positionH>
                <wp:positionV relativeFrom="paragraph">
                  <wp:posOffset>214630</wp:posOffset>
                </wp:positionV>
                <wp:extent cx="64135" cy="297180"/>
                <wp:effectExtent l="19050" t="0" r="31115" b="45720"/>
                <wp:wrapNone/>
                <wp:docPr id="1839320635" name="Arrow: Down 5"/>
                <wp:cNvGraphicFramePr/>
                <a:graphic xmlns:a="http://schemas.openxmlformats.org/drawingml/2006/main">
                  <a:graphicData uri="http://schemas.microsoft.com/office/word/2010/wordprocessingShape">
                    <wps:wsp>
                      <wps:cNvSpPr/>
                      <wps:spPr>
                        <a:xfrm>
                          <a:off x="0" y="0"/>
                          <a:ext cx="64135" cy="29718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680FBBA" id="Arrow: Down 5" o:spid="_x0000_s1026" type="#_x0000_t67" style="position:absolute;margin-left:104.3pt;margin-top:16.9pt;width:5.05pt;height:2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" adj="19269" fillcolor="black [3200]" strokecolor="black [480]" strokeweight="1.5pt"/>
            </w:pict>
          </mc:Fallback>
        </mc:AlternateContent>
      </w:r>
    </w:p>
    <w:p w14:paraId="2023538E" w14:textId="77777777" w:rsidR="002623A6" w:rsidRPr="00331545" w:rsidRDefault="002623A6" w:rsidP="002623A6">
      <w:pPr>
        <w:tabs>
          <w:tab w:val="left" w:pos="3216"/>
        </w:tabs>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64384" behindDoc="0" locked="0" layoutInCell="1" allowOverlap="1" wp14:anchorId="602A8CEA" wp14:editId="5B6CDB4D">
                <wp:simplePos x="0" y="0"/>
                <wp:positionH relativeFrom="column">
                  <wp:posOffset>3993397</wp:posOffset>
                </wp:positionH>
                <wp:positionV relativeFrom="paragraph">
                  <wp:posOffset>256185</wp:posOffset>
                </wp:positionV>
                <wp:extent cx="2171700" cy="790413"/>
                <wp:effectExtent l="0" t="0" r="19050" b="10160"/>
                <wp:wrapNone/>
                <wp:docPr id="497854000" name="Text Box 1"/>
                <wp:cNvGraphicFramePr/>
                <a:graphic xmlns:a="http://schemas.openxmlformats.org/drawingml/2006/main">
                  <a:graphicData uri="http://schemas.microsoft.com/office/word/2010/wordprocessingShape">
                    <wps:wsp>
                      <wps:cNvSpPr txBox="1"/>
                      <wps:spPr>
                        <a:xfrm>
                          <a:off x="0" y="0"/>
                          <a:ext cx="2171700" cy="790413"/>
                        </a:xfrm>
                        <a:prstGeom prst="rect">
                          <a:avLst/>
                        </a:prstGeom>
                        <a:solidFill>
                          <a:schemeClr val="lt1"/>
                        </a:solidFill>
                        <a:ln w="6350">
                          <a:solidFill>
                            <a:prstClr val="black"/>
                          </a:solidFill>
                        </a:ln>
                      </wps:spPr>
                      <wps:txbx>
                        <w:txbxContent>
                          <w:p w14:paraId="230D2D90" w14:textId="6D9B4A0B" w:rsidR="002623A6" w:rsidRPr="001448B6" w:rsidRDefault="00504A0A" w:rsidP="002623A6">
                            <w:pPr>
                              <w:jc w:val="center"/>
                              <w:rPr>
                                <w:rFonts w:ascii="Arial" w:hAnsi="Arial" w:cs="Arial"/>
                              </w:rPr>
                            </w:pPr>
                            <w:r w:rsidRPr="00504A0A">
                              <w:rPr>
                                <w:rFonts w:ascii="Arial" w:hAnsi="Arial" w:cs="Arial"/>
                              </w:rPr>
                              <w:t>Studies that did not meet the predefined eligibility criteria</w:t>
                            </w:r>
                          </w:p>
                          <w:p w14:paraId="4B99C01C" w14:textId="77777777" w:rsidR="002623A6" w:rsidRPr="005C0240" w:rsidRDefault="002623A6" w:rsidP="002623A6">
                            <w:pPr>
                              <w:jc w:val="center"/>
                              <w:rPr>
                                <w:rFonts w:ascii="Arial" w:hAnsi="Arial" w:cs="Arial"/>
                              </w:rPr>
                            </w:pPr>
                            <w:r w:rsidRPr="005C0240">
                              <w:rPr>
                                <w:rFonts w:ascii="Arial" w:hAnsi="Arial" w:cs="Arial"/>
                              </w:rPr>
                              <w:t xml:space="preserve">(n= </w:t>
                            </w:r>
                            <w:r>
                              <w:rPr>
                                <w:rFonts w:ascii="Arial" w:hAnsi="Arial" w:cs="Arial"/>
                              </w:rPr>
                              <w:t>63</w:t>
                            </w:r>
                            <w:r w:rsidRPr="005C0240">
                              <w:rPr>
                                <w:rFonts w:ascii="Arial" w:hAnsi="Arial" w:cs="Arial"/>
                              </w:rPr>
                              <w:t>)</w:t>
                            </w:r>
                          </w:p>
                          <w:p w14:paraId="646BC0FF" w14:textId="77777777" w:rsidR="002623A6" w:rsidRPr="005C0240" w:rsidRDefault="002623A6" w:rsidP="002623A6">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A8CEA" id="_x0000_s1030" type="#_x0000_t202" style="position:absolute;left:0;text-align:left;margin-left:314.45pt;margin-top:20.15pt;width:171pt;height:6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" fillcolor="white [3201]" strokeweight=".5pt">
                <v:textbox>
                  <w:txbxContent>
                    <w:p w14:paraId="230D2D90" w14:textId="6D9B4A0B" w:rsidR="002623A6" w:rsidRPr="001448B6" w:rsidRDefault="00504A0A" w:rsidP="002623A6">
                      <w:pPr>
                        <w:jc w:val="center"/>
                        <w:rPr>
                          <w:rFonts w:ascii="Arial" w:hAnsi="Arial" w:cs="Arial"/>
                        </w:rPr>
                      </w:pPr>
                      <w:r w:rsidRPr="00504A0A">
                        <w:rPr>
                          <w:rFonts w:ascii="Arial" w:hAnsi="Arial" w:cs="Arial"/>
                        </w:rPr>
                        <w:t>Studies that did not meet the predefined eligibility criteria</w:t>
                      </w:r>
                    </w:p>
                    <w:p w14:paraId="4B99C01C" w14:textId="77777777" w:rsidR="002623A6" w:rsidRPr="005C0240" w:rsidRDefault="002623A6" w:rsidP="002623A6">
                      <w:pPr>
                        <w:jc w:val="center"/>
                        <w:rPr>
                          <w:rFonts w:ascii="Arial" w:hAnsi="Arial" w:cs="Arial"/>
                        </w:rPr>
                      </w:pPr>
                      <w:r w:rsidRPr="005C0240">
                        <w:rPr>
                          <w:rFonts w:ascii="Arial" w:hAnsi="Arial" w:cs="Arial"/>
                        </w:rPr>
                        <w:t xml:space="preserve">(n= </w:t>
                      </w:r>
                      <w:r>
                        <w:rPr>
                          <w:rFonts w:ascii="Arial" w:hAnsi="Arial" w:cs="Arial"/>
                        </w:rPr>
                        <w:t>63</w:t>
                      </w:r>
                      <w:r w:rsidRPr="005C0240">
                        <w:rPr>
                          <w:rFonts w:ascii="Arial" w:hAnsi="Arial" w:cs="Arial"/>
                        </w:rPr>
                        <w:t>)</w:t>
                      </w:r>
                    </w:p>
                    <w:p w14:paraId="646BC0FF" w14:textId="77777777" w:rsidR="002623A6" w:rsidRPr="005C0240" w:rsidRDefault="002623A6" w:rsidP="002623A6">
                      <w:pPr>
                        <w:jc w:val="center"/>
                        <w:rPr>
                          <w:rFonts w:ascii="Arial" w:hAnsi="Arial" w:cs="Arial"/>
                        </w:rPr>
                      </w:pPr>
                    </w:p>
                  </w:txbxContent>
                </v:textbox>
              </v:shape>
            </w:pict>
          </mc:Fallback>
        </mc:AlternateContent>
      </w:r>
      <w:r w:rsidRPr="00331545">
        <w:rPr>
          <w:rFonts w:ascii="Arial" w:hAnsi="Arial" w:cs="Arial"/>
          <w:noProof/>
        </w:rPr>
        <mc:AlternateContent>
          <mc:Choice Requires="wps">
            <w:drawing>
              <wp:anchor distT="0" distB="0" distL="114300" distR="114300" simplePos="0" relativeHeight="251662336" behindDoc="0" locked="0" layoutInCell="1" allowOverlap="1" wp14:anchorId="7A260132" wp14:editId="1F08CE68">
                <wp:simplePos x="0" y="0"/>
                <wp:positionH relativeFrom="column">
                  <wp:posOffset>355600</wp:posOffset>
                </wp:positionH>
                <wp:positionV relativeFrom="paragraph">
                  <wp:posOffset>215265</wp:posOffset>
                </wp:positionV>
                <wp:extent cx="2125980" cy="762000"/>
                <wp:effectExtent l="0" t="0" r="26670" b="19050"/>
                <wp:wrapNone/>
                <wp:docPr id="1443239422" name="Text Box 1"/>
                <wp:cNvGraphicFramePr/>
                <a:graphic xmlns:a="http://schemas.openxmlformats.org/drawingml/2006/main">
                  <a:graphicData uri="http://schemas.microsoft.com/office/word/2010/wordprocessingShape">
                    <wps:wsp>
                      <wps:cNvSpPr txBox="1"/>
                      <wps:spPr>
                        <a:xfrm>
                          <a:off x="0" y="0"/>
                          <a:ext cx="2125980" cy="762000"/>
                        </a:xfrm>
                        <a:prstGeom prst="rect">
                          <a:avLst/>
                        </a:prstGeom>
                        <a:solidFill>
                          <a:schemeClr val="lt1"/>
                        </a:solidFill>
                        <a:ln w="6350">
                          <a:solidFill>
                            <a:prstClr val="black"/>
                          </a:solidFill>
                        </a:ln>
                      </wps:spPr>
                      <wps:txbx>
                        <w:txbxContent>
                          <w:p w14:paraId="36E4244D" w14:textId="77777777" w:rsidR="002623A6" w:rsidRDefault="002623A6" w:rsidP="002623A6">
                            <w:pPr>
                              <w:jc w:val="center"/>
                              <w:rPr>
                                <w:rFonts w:ascii="Arial" w:hAnsi="Arial" w:cs="Arial"/>
                              </w:rPr>
                            </w:pPr>
                            <w:r w:rsidRPr="009D2AC7">
                              <w:rPr>
                                <w:rFonts w:ascii="Arial" w:hAnsi="Arial" w:cs="Arial"/>
                              </w:rPr>
                              <w:t>Full-text articles assessed for eligibility</w:t>
                            </w:r>
                          </w:p>
                          <w:p w14:paraId="695181DA" w14:textId="77777777" w:rsidR="002623A6" w:rsidRPr="005C0240" w:rsidRDefault="002623A6" w:rsidP="002623A6">
                            <w:pPr>
                              <w:jc w:val="center"/>
                              <w:rPr>
                                <w:rFonts w:ascii="Arial" w:hAnsi="Arial" w:cs="Arial"/>
                              </w:rPr>
                            </w:pPr>
                            <w:r w:rsidRPr="005C0240">
                              <w:rPr>
                                <w:rFonts w:ascii="Arial" w:hAnsi="Arial" w:cs="Arial"/>
                              </w:rPr>
                              <w:t xml:space="preserve">(n= </w:t>
                            </w:r>
                            <w:r>
                              <w:rPr>
                                <w:rFonts w:ascii="Arial" w:hAnsi="Arial" w:cs="Arial"/>
                              </w:rPr>
                              <w:t>73</w:t>
                            </w:r>
                            <w:r w:rsidRPr="005C0240">
                              <w:rPr>
                                <w:rFonts w:ascii="Arial" w:hAnsi="Arial" w:cs="Arial"/>
                              </w:rPr>
                              <w:t>)</w:t>
                            </w:r>
                          </w:p>
                          <w:p w14:paraId="76EF66E7" w14:textId="77777777" w:rsidR="002623A6" w:rsidRPr="005C0240" w:rsidRDefault="002623A6" w:rsidP="002623A6">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260132" id="_x0000_s1031" type="#_x0000_t202" style="position:absolute;left:0;text-align:left;margin-left:28pt;margin-top:16.95pt;width:167.4pt;height:60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" fillcolor="white [3201]" strokeweight=".5pt">
                <v:textbox>
                  <w:txbxContent>
                    <w:p w14:paraId="36E4244D" w14:textId="77777777" w:rsidR="002623A6" w:rsidRDefault="002623A6" w:rsidP="002623A6">
                      <w:pPr>
                        <w:jc w:val="center"/>
                        <w:rPr>
                          <w:rFonts w:ascii="Arial" w:hAnsi="Arial" w:cs="Arial"/>
                        </w:rPr>
                      </w:pPr>
                      <w:r w:rsidRPr="009D2AC7">
                        <w:rPr>
                          <w:rFonts w:ascii="Arial" w:hAnsi="Arial" w:cs="Arial"/>
                        </w:rPr>
                        <w:t>Full-text articles assessed for eligibility</w:t>
                      </w:r>
                    </w:p>
                    <w:p w14:paraId="695181DA" w14:textId="77777777" w:rsidR="002623A6" w:rsidRPr="005C0240" w:rsidRDefault="002623A6" w:rsidP="002623A6">
                      <w:pPr>
                        <w:jc w:val="center"/>
                        <w:rPr>
                          <w:rFonts w:ascii="Arial" w:hAnsi="Arial" w:cs="Arial"/>
                        </w:rPr>
                      </w:pPr>
                      <w:r w:rsidRPr="005C0240">
                        <w:rPr>
                          <w:rFonts w:ascii="Arial" w:hAnsi="Arial" w:cs="Arial"/>
                        </w:rPr>
                        <w:t xml:space="preserve">(n= </w:t>
                      </w:r>
                      <w:r>
                        <w:rPr>
                          <w:rFonts w:ascii="Arial" w:hAnsi="Arial" w:cs="Arial"/>
                        </w:rPr>
                        <w:t>73</w:t>
                      </w:r>
                      <w:r w:rsidRPr="005C0240">
                        <w:rPr>
                          <w:rFonts w:ascii="Arial" w:hAnsi="Arial" w:cs="Arial"/>
                        </w:rPr>
                        <w:t>)</w:t>
                      </w:r>
                    </w:p>
                    <w:p w14:paraId="76EF66E7" w14:textId="77777777" w:rsidR="002623A6" w:rsidRPr="005C0240" w:rsidRDefault="002623A6" w:rsidP="002623A6">
                      <w:pPr>
                        <w:jc w:val="center"/>
                        <w:rPr>
                          <w:rFonts w:ascii="Arial" w:hAnsi="Arial" w:cs="Arial"/>
                        </w:rPr>
                      </w:pPr>
                    </w:p>
                  </w:txbxContent>
                </v:textbox>
              </v:shape>
            </w:pict>
          </mc:Fallback>
        </mc:AlternateContent>
      </w:r>
      <w:r w:rsidRPr="00331545">
        <w:rPr>
          <w:rFonts w:ascii="Arial" w:hAnsi="Arial" w:cs="Arial"/>
        </w:rPr>
        <w:tab/>
      </w:r>
    </w:p>
    <w:p w14:paraId="06494176" w14:textId="77777777" w:rsidR="002623A6" w:rsidRPr="00331545" w:rsidRDefault="002623A6" w:rsidP="002623A6">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71552" behindDoc="0" locked="0" layoutInCell="1" allowOverlap="1" wp14:anchorId="2FE32D58" wp14:editId="394F6056">
                <wp:simplePos x="0" y="0"/>
                <wp:positionH relativeFrom="column">
                  <wp:posOffset>2734310</wp:posOffset>
                </wp:positionH>
                <wp:positionV relativeFrom="paragraph">
                  <wp:posOffset>227965</wp:posOffset>
                </wp:positionV>
                <wp:extent cx="1043940" cy="87630"/>
                <wp:effectExtent l="0" t="19050" r="41910" b="45720"/>
                <wp:wrapNone/>
                <wp:docPr id="893822391" name="Arrow: Right 6"/>
                <wp:cNvGraphicFramePr/>
                <a:graphic xmlns:a="http://schemas.openxmlformats.org/drawingml/2006/main">
                  <a:graphicData uri="http://schemas.microsoft.com/office/word/2010/wordprocessingShape">
                    <wps:wsp>
                      <wps:cNvSpPr/>
                      <wps:spPr>
                        <a:xfrm>
                          <a:off x="0" y="0"/>
                          <a:ext cx="1043940" cy="8763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9E104DF" id="Arrow: Right 6" o:spid="_x0000_s1026" type="#_x0000_t13" style="position:absolute;margin-left:215.3pt;margin-top:17.95pt;width:82.2pt;height: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" adj="20693" fillcolor="black [3200]" strokecolor="black [480]" strokeweight="1.5pt"/>
            </w:pict>
          </mc:Fallback>
        </mc:AlternateContent>
      </w:r>
    </w:p>
    <w:p w14:paraId="4360FB4C" w14:textId="77777777" w:rsidR="002623A6" w:rsidRPr="00331545" w:rsidRDefault="002623A6" w:rsidP="002623A6">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68480" behindDoc="0" locked="0" layoutInCell="1" allowOverlap="1" wp14:anchorId="352F9524" wp14:editId="7D794E02">
                <wp:simplePos x="0" y="0"/>
                <wp:positionH relativeFrom="column">
                  <wp:posOffset>1333500</wp:posOffset>
                </wp:positionH>
                <wp:positionV relativeFrom="paragraph">
                  <wp:posOffset>338455</wp:posOffset>
                </wp:positionV>
                <wp:extent cx="64135" cy="297180"/>
                <wp:effectExtent l="19050" t="0" r="31115" b="45720"/>
                <wp:wrapNone/>
                <wp:docPr id="709200556" name="Arrow: Down 5"/>
                <wp:cNvGraphicFramePr/>
                <a:graphic xmlns:a="http://schemas.openxmlformats.org/drawingml/2006/main">
                  <a:graphicData uri="http://schemas.microsoft.com/office/word/2010/wordprocessingShape">
                    <wps:wsp>
                      <wps:cNvSpPr/>
                      <wps:spPr>
                        <a:xfrm>
                          <a:off x="0" y="0"/>
                          <a:ext cx="64135" cy="29718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FB4AA16" id="Arrow: Down 5" o:spid="_x0000_s1026" type="#_x0000_t67" style="position:absolute;margin-left:105pt;margin-top:26.65pt;width:5.05pt;height:2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" adj="19269" fillcolor="black [3200]" strokecolor="black [480]" strokeweight="1.5pt"/>
            </w:pict>
          </mc:Fallback>
        </mc:AlternateContent>
      </w:r>
    </w:p>
    <w:p w14:paraId="7A956B9F" w14:textId="77777777" w:rsidR="002623A6" w:rsidRPr="00331545" w:rsidRDefault="002623A6" w:rsidP="002623A6">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65408" behindDoc="0" locked="0" layoutInCell="1" allowOverlap="1" wp14:anchorId="31B28AF4" wp14:editId="29897F98">
                <wp:simplePos x="0" y="0"/>
                <wp:positionH relativeFrom="column">
                  <wp:posOffset>312420</wp:posOffset>
                </wp:positionH>
                <wp:positionV relativeFrom="paragraph">
                  <wp:posOffset>334645</wp:posOffset>
                </wp:positionV>
                <wp:extent cx="2125980" cy="853440"/>
                <wp:effectExtent l="0" t="0" r="26670" b="22860"/>
                <wp:wrapNone/>
                <wp:docPr id="179076557" name="Text Box 1"/>
                <wp:cNvGraphicFramePr/>
                <a:graphic xmlns:a="http://schemas.openxmlformats.org/drawingml/2006/main">
                  <a:graphicData uri="http://schemas.microsoft.com/office/word/2010/wordprocessingShape">
                    <wps:wsp>
                      <wps:cNvSpPr txBox="1"/>
                      <wps:spPr>
                        <a:xfrm>
                          <a:off x="0" y="0"/>
                          <a:ext cx="2125980" cy="853440"/>
                        </a:xfrm>
                        <a:prstGeom prst="rect">
                          <a:avLst/>
                        </a:prstGeom>
                        <a:solidFill>
                          <a:schemeClr val="lt1"/>
                        </a:solidFill>
                        <a:ln w="6350">
                          <a:solidFill>
                            <a:prstClr val="black"/>
                          </a:solidFill>
                        </a:ln>
                      </wps:spPr>
                      <wps:txbx>
                        <w:txbxContent>
                          <w:p w14:paraId="44C10DE9" w14:textId="22F4BB2A" w:rsidR="002623A6" w:rsidRPr="005C0240" w:rsidRDefault="002623A6" w:rsidP="002623A6">
                            <w:pPr>
                              <w:jc w:val="center"/>
                              <w:rPr>
                                <w:rFonts w:ascii="Arial" w:hAnsi="Arial" w:cs="Arial"/>
                              </w:rPr>
                            </w:pPr>
                            <w:r w:rsidRPr="007D7E58">
                              <w:rPr>
                                <w:rFonts w:ascii="Arial" w:hAnsi="Arial" w:cs="Arial"/>
                              </w:rPr>
                              <w:t xml:space="preserve">included studies </w:t>
                            </w:r>
                          </w:p>
                          <w:p w14:paraId="3D3F6AD4" w14:textId="77777777" w:rsidR="002623A6" w:rsidRPr="005C0240" w:rsidRDefault="002623A6" w:rsidP="002623A6">
                            <w:pPr>
                              <w:jc w:val="center"/>
                              <w:rPr>
                                <w:rFonts w:ascii="Arial" w:hAnsi="Arial" w:cs="Arial"/>
                              </w:rPr>
                            </w:pPr>
                            <w:r w:rsidRPr="005C0240">
                              <w:rPr>
                                <w:rFonts w:ascii="Arial" w:hAnsi="Arial" w:cs="Arial"/>
                              </w:rPr>
                              <w:t>(n= 10)</w:t>
                            </w:r>
                          </w:p>
                          <w:p w14:paraId="44F20FEC" w14:textId="77777777" w:rsidR="002623A6" w:rsidRPr="005C0240" w:rsidRDefault="002623A6" w:rsidP="002623A6">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B28AF4" id="_x0000_s1032" type="#_x0000_t202" style="position:absolute;left:0;text-align:left;margin-left:24.6pt;margin-top:26.35pt;width:167.4pt;height:67.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" fillcolor="white [3201]" strokeweight=".5pt">
                <v:textbox>
                  <w:txbxContent>
                    <w:p w14:paraId="44C10DE9" w14:textId="22F4BB2A" w:rsidR="002623A6" w:rsidRPr="005C0240" w:rsidRDefault="002623A6" w:rsidP="002623A6">
                      <w:pPr>
                        <w:jc w:val="center"/>
                        <w:rPr>
                          <w:rFonts w:ascii="Arial" w:hAnsi="Arial" w:cs="Arial"/>
                        </w:rPr>
                      </w:pPr>
                      <w:r w:rsidRPr="007D7E58">
                        <w:rPr>
                          <w:rFonts w:ascii="Arial" w:hAnsi="Arial" w:cs="Arial"/>
                        </w:rPr>
                        <w:t xml:space="preserve">included studies </w:t>
                      </w:r>
                    </w:p>
                    <w:p w14:paraId="3D3F6AD4" w14:textId="77777777" w:rsidR="002623A6" w:rsidRPr="005C0240" w:rsidRDefault="002623A6" w:rsidP="002623A6">
                      <w:pPr>
                        <w:jc w:val="center"/>
                        <w:rPr>
                          <w:rFonts w:ascii="Arial" w:hAnsi="Arial" w:cs="Arial"/>
                        </w:rPr>
                      </w:pPr>
                      <w:r w:rsidRPr="005C0240">
                        <w:rPr>
                          <w:rFonts w:ascii="Arial" w:hAnsi="Arial" w:cs="Arial"/>
                        </w:rPr>
                        <w:t>(n= 10)</w:t>
                      </w:r>
                    </w:p>
                    <w:p w14:paraId="44F20FEC" w14:textId="77777777" w:rsidR="002623A6" w:rsidRPr="005C0240" w:rsidRDefault="002623A6" w:rsidP="002623A6">
                      <w:pPr>
                        <w:jc w:val="center"/>
                        <w:rPr>
                          <w:rFonts w:ascii="Arial" w:hAnsi="Arial" w:cs="Arial"/>
                        </w:rPr>
                      </w:pPr>
                    </w:p>
                  </w:txbxContent>
                </v:textbox>
              </v:shape>
            </w:pict>
          </mc:Fallback>
        </mc:AlternateContent>
      </w:r>
    </w:p>
    <w:p w14:paraId="514EAADF" w14:textId="77777777" w:rsidR="002623A6" w:rsidRPr="00331545" w:rsidRDefault="002623A6" w:rsidP="002623A6">
      <w:pPr>
        <w:spacing w:line="360" w:lineRule="auto"/>
        <w:jc w:val="both"/>
        <w:rPr>
          <w:rFonts w:ascii="Arial" w:hAnsi="Arial" w:cs="Arial"/>
        </w:rPr>
      </w:pPr>
    </w:p>
    <w:p w14:paraId="1B7DDB55" w14:textId="77777777" w:rsidR="00A10A73" w:rsidRDefault="00A10A73" w:rsidP="006B49F2">
      <w:pPr>
        <w:spacing w:before="240" w:line="360" w:lineRule="auto"/>
        <w:jc w:val="both"/>
        <w:rPr>
          <w:rFonts w:ascii="Arial" w:hAnsi="Arial" w:cs="Arial"/>
        </w:rPr>
      </w:pPr>
    </w:p>
    <w:p w14:paraId="43EFA7D6" w14:textId="77777777" w:rsidR="00A03526" w:rsidRDefault="00A03526" w:rsidP="006B49F2">
      <w:pPr>
        <w:spacing w:before="240" w:line="360" w:lineRule="auto"/>
        <w:jc w:val="both"/>
        <w:rPr>
          <w:rFonts w:ascii="Arial" w:hAnsi="Arial" w:cs="Arial"/>
        </w:rPr>
      </w:pPr>
    </w:p>
    <w:p w14:paraId="4E93B60E" w14:textId="77777777" w:rsidR="000B200C" w:rsidRPr="00443220" w:rsidRDefault="000B200C" w:rsidP="000B200C">
      <w:pPr>
        <w:pStyle w:val="Heading1"/>
        <w:rPr>
          <w:lang w:val="en-US"/>
        </w:rPr>
      </w:pPr>
      <w:bookmarkStart w:id="47" w:name="_Toc239942994"/>
      <w:r>
        <w:rPr>
          <w:lang w:val="en-US"/>
        </w:rPr>
        <w:t xml:space="preserve">3.11 </w:t>
      </w:r>
      <w:r w:rsidRPr="00443220">
        <w:rPr>
          <w:lang w:val="en-US"/>
        </w:rPr>
        <w:t>Quality Assessment</w:t>
      </w:r>
      <w:bookmarkEnd w:id="47"/>
    </w:p>
    <w:p w14:paraId="13BC1C78" w14:textId="75B0E29F" w:rsidR="000B200C" w:rsidRPr="00206087" w:rsidRDefault="000B200C" w:rsidP="000B200C">
      <w:pPr>
        <w:spacing w:line="360" w:lineRule="auto"/>
        <w:jc w:val="both"/>
        <w:rPr>
          <w:rFonts w:ascii="Arial" w:hAnsi="Arial" w:cs="Arial"/>
          <w:lang w:val="en-US"/>
        </w:rPr>
      </w:pPr>
      <w:r w:rsidRPr="00206087">
        <w:rPr>
          <w:rFonts w:ascii="Arial" w:hAnsi="Arial" w:cs="Arial"/>
          <w:lang w:val="en-US"/>
        </w:rPr>
        <w:t xml:space="preserve">Quality assessment will be undertaken to evaluate the methodological </w:t>
      </w:r>
      <w:proofErr w:type="spellStart"/>
      <w:r w:rsidRPr="00206087">
        <w:rPr>
          <w:rFonts w:ascii="Arial" w:hAnsi="Arial" w:cs="Arial"/>
          <w:lang w:val="en-US"/>
        </w:rPr>
        <w:t>rigour</w:t>
      </w:r>
      <w:proofErr w:type="spellEnd"/>
      <w:r w:rsidRPr="00206087">
        <w:rPr>
          <w:rFonts w:ascii="Arial" w:hAnsi="Arial" w:cs="Arial"/>
          <w:lang w:val="en-US"/>
        </w:rPr>
        <w:t>, validity and reliability of the included studies and to determine the confidence that can be placed in their findings</w:t>
      </w:r>
      <w:r>
        <w:rPr>
          <w:rFonts w:ascii="Arial" w:hAnsi="Arial" w:cs="Arial"/>
          <w:lang w:val="en-US"/>
        </w:rPr>
        <w:t xml:space="preserve"> (</w:t>
      </w:r>
      <w:proofErr w:type="spellStart"/>
      <w:r w:rsidRPr="00314351">
        <w:rPr>
          <w:rFonts w:ascii="Arial" w:hAnsi="Arial" w:cs="Arial"/>
        </w:rPr>
        <w:t>Delavari</w:t>
      </w:r>
      <w:proofErr w:type="spellEnd"/>
      <w:r>
        <w:rPr>
          <w:rFonts w:ascii="Arial" w:hAnsi="Arial" w:cs="Arial"/>
        </w:rPr>
        <w:t xml:space="preserve"> et al</w:t>
      </w:r>
      <w:r w:rsidR="004D3780">
        <w:rPr>
          <w:rFonts w:ascii="Arial" w:hAnsi="Arial" w:cs="Arial"/>
        </w:rPr>
        <w:t>.</w:t>
      </w:r>
      <w:r>
        <w:rPr>
          <w:rFonts w:ascii="Arial" w:hAnsi="Arial" w:cs="Arial"/>
        </w:rPr>
        <w:t>, 2023)</w:t>
      </w:r>
      <w:r w:rsidRPr="00206087">
        <w:rPr>
          <w:rFonts w:ascii="Arial" w:hAnsi="Arial" w:cs="Arial"/>
          <w:lang w:val="en-US"/>
        </w:rPr>
        <w:t>. Appropriate critical appraisal tools will be selected according to each study design, such as the CASP checklist for qualitative studies and relevant JBI checklists for quantitative observational studies</w:t>
      </w:r>
      <w:r>
        <w:rPr>
          <w:rFonts w:ascii="Arial" w:hAnsi="Arial" w:cs="Arial"/>
          <w:lang w:val="en-US"/>
        </w:rPr>
        <w:t xml:space="preserve"> (</w:t>
      </w:r>
      <w:r w:rsidRPr="002B36FE">
        <w:rPr>
          <w:rFonts w:ascii="Arial" w:hAnsi="Arial" w:cs="Arial"/>
        </w:rPr>
        <w:t>Whiting</w:t>
      </w:r>
      <w:r>
        <w:rPr>
          <w:rFonts w:ascii="Arial" w:hAnsi="Arial" w:cs="Arial"/>
        </w:rPr>
        <w:t xml:space="preserve"> et al</w:t>
      </w:r>
      <w:r w:rsidR="004D3780">
        <w:rPr>
          <w:rFonts w:ascii="Arial" w:hAnsi="Arial" w:cs="Arial"/>
        </w:rPr>
        <w:t>.</w:t>
      </w:r>
      <w:r>
        <w:rPr>
          <w:rFonts w:ascii="Arial" w:hAnsi="Arial" w:cs="Arial"/>
        </w:rPr>
        <w:t>, 2017)</w:t>
      </w:r>
      <w:r w:rsidRPr="00206087">
        <w:rPr>
          <w:rFonts w:ascii="Arial" w:hAnsi="Arial" w:cs="Arial"/>
          <w:lang w:val="en-US"/>
        </w:rPr>
        <w:t>. The assessment will consider factors including clarity of the research objectives, appropriateness of study design, participant selection, measurement of exposure and outcomes, identification of confounding factors, data analysis and credibility of conclusions</w:t>
      </w:r>
      <w:r>
        <w:rPr>
          <w:rFonts w:ascii="Arial" w:hAnsi="Arial" w:cs="Arial"/>
          <w:lang w:val="en-US"/>
        </w:rPr>
        <w:t xml:space="preserve"> (</w:t>
      </w:r>
      <w:proofErr w:type="spellStart"/>
      <w:r w:rsidRPr="00314351">
        <w:rPr>
          <w:rFonts w:ascii="Arial" w:hAnsi="Arial" w:cs="Arial"/>
        </w:rPr>
        <w:t>Delavari</w:t>
      </w:r>
      <w:proofErr w:type="spellEnd"/>
      <w:r>
        <w:rPr>
          <w:rFonts w:ascii="Arial" w:hAnsi="Arial" w:cs="Arial"/>
        </w:rPr>
        <w:t xml:space="preserve"> et al</w:t>
      </w:r>
      <w:r w:rsidR="004D3780">
        <w:rPr>
          <w:rFonts w:ascii="Arial" w:hAnsi="Arial" w:cs="Arial"/>
        </w:rPr>
        <w:t>.</w:t>
      </w:r>
      <w:r>
        <w:rPr>
          <w:rFonts w:ascii="Arial" w:hAnsi="Arial" w:cs="Arial"/>
        </w:rPr>
        <w:t>, 2023)</w:t>
      </w:r>
      <w:r w:rsidRPr="00206087">
        <w:rPr>
          <w:rFonts w:ascii="Arial" w:hAnsi="Arial" w:cs="Arial"/>
          <w:lang w:val="en-US"/>
        </w:rPr>
        <w:t xml:space="preserve">. Studies meeting at least 50% of the applicable criteria will be considered sufficiently robust for inclusion, while studies failing to meet this threshold will be excluded. This approach will reduce the influence </w:t>
      </w:r>
      <w:r w:rsidRPr="00206087">
        <w:rPr>
          <w:rFonts w:ascii="Arial" w:hAnsi="Arial" w:cs="Arial"/>
          <w:lang w:val="en-US"/>
        </w:rPr>
        <w:lastRenderedPageBreak/>
        <w:t>of methodological weaknesses and strengthen the credibility of the systematic review findings</w:t>
      </w:r>
      <w:r>
        <w:rPr>
          <w:rFonts w:ascii="Arial" w:hAnsi="Arial" w:cs="Arial"/>
          <w:lang w:val="en-US"/>
        </w:rPr>
        <w:t xml:space="preserve"> (</w:t>
      </w:r>
      <w:r w:rsidRPr="002B36FE">
        <w:rPr>
          <w:rFonts w:ascii="Arial" w:hAnsi="Arial" w:cs="Arial"/>
        </w:rPr>
        <w:t>Whiting</w:t>
      </w:r>
      <w:r>
        <w:rPr>
          <w:rFonts w:ascii="Arial" w:hAnsi="Arial" w:cs="Arial"/>
        </w:rPr>
        <w:t xml:space="preserve"> et al</w:t>
      </w:r>
      <w:r w:rsidR="004D3780">
        <w:rPr>
          <w:rFonts w:ascii="Arial" w:hAnsi="Arial" w:cs="Arial"/>
        </w:rPr>
        <w:t>.</w:t>
      </w:r>
      <w:r>
        <w:rPr>
          <w:rFonts w:ascii="Arial" w:hAnsi="Arial" w:cs="Arial"/>
        </w:rPr>
        <w:t>, 2017)</w:t>
      </w:r>
      <w:r w:rsidRPr="00206087">
        <w:rPr>
          <w:rFonts w:ascii="Arial" w:hAnsi="Arial" w:cs="Arial"/>
          <w:lang w:val="en-US"/>
        </w:rPr>
        <w:t>.</w:t>
      </w:r>
    </w:p>
    <w:p w14:paraId="329CD1DB" w14:textId="77777777" w:rsidR="000B200C" w:rsidRPr="00BB236D" w:rsidRDefault="000B200C" w:rsidP="000B200C">
      <w:pPr>
        <w:spacing w:line="360" w:lineRule="auto"/>
        <w:jc w:val="both"/>
        <w:rPr>
          <w:rFonts w:ascii="Arial" w:hAnsi="Arial" w:cs="Arial"/>
          <w:b/>
          <w:bCs/>
          <w:lang w:val="en-US"/>
        </w:rPr>
      </w:pPr>
      <w:r w:rsidRPr="00BB236D">
        <w:rPr>
          <w:rFonts w:ascii="Arial" w:hAnsi="Arial" w:cs="Arial"/>
          <w:b/>
          <w:bCs/>
        </w:rPr>
        <w:t>Table 3</w:t>
      </w:r>
      <w:r>
        <w:rPr>
          <w:rFonts w:ascii="Arial" w:hAnsi="Arial" w:cs="Arial"/>
          <w:b/>
          <w:bCs/>
        </w:rPr>
        <w:t>.4</w:t>
      </w:r>
      <w:r w:rsidRPr="00BB236D">
        <w:rPr>
          <w:rFonts w:ascii="Arial" w:hAnsi="Arial" w:cs="Arial"/>
          <w:b/>
          <w:bCs/>
        </w:rPr>
        <w:t>: JBI Checklist Tool for Cross-Sectional Studies</w:t>
      </w:r>
    </w:p>
    <w:tbl>
      <w:tblPr>
        <w:tblStyle w:val="TableGrid"/>
        <w:tblW w:w="10207" w:type="dxa"/>
        <w:tblInd w:w="-714" w:type="dxa"/>
        <w:tblLook w:val="04A0" w:firstRow="1" w:lastRow="0" w:firstColumn="1" w:lastColumn="0" w:noHBand="0" w:noVBand="1"/>
      </w:tblPr>
      <w:tblGrid>
        <w:gridCol w:w="1187"/>
        <w:gridCol w:w="1007"/>
        <w:gridCol w:w="907"/>
        <w:gridCol w:w="1387"/>
        <w:gridCol w:w="1097"/>
        <w:gridCol w:w="1336"/>
        <w:gridCol w:w="1036"/>
        <w:gridCol w:w="997"/>
        <w:gridCol w:w="1067"/>
        <w:gridCol w:w="717"/>
      </w:tblGrid>
      <w:tr w:rsidR="000B200C" w:rsidRPr="00443220" w14:paraId="4F2D23D6" w14:textId="77777777" w:rsidTr="00757F22">
        <w:tc>
          <w:tcPr>
            <w:tcW w:w="1074" w:type="dxa"/>
            <w:hideMark/>
          </w:tcPr>
          <w:p w14:paraId="452B831E" w14:textId="77777777" w:rsidR="000B200C" w:rsidRPr="00443220" w:rsidRDefault="000B200C" w:rsidP="00757F22">
            <w:pPr>
              <w:spacing w:after="160" w:line="360" w:lineRule="auto"/>
              <w:jc w:val="both"/>
              <w:rPr>
                <w:rFonts w:ascii="Arial" w:hAnsi="Arial" w:cs="Arial"/>
                <w:b/>
                <w:bCs/>
                <w:sz w:val="18"/>
                <w:szCs w:val="18"/>
                <w:lang w:val="en-US"/>
              </w:rPr>
            </w:pPr>
            <w:r w:rsidRPr="00443220">
              <w:rPr>
                <w:rFonts w:ascii="Arial" w:hAnsi="Arial" w:cs="Arial"/>
                <w:b/>
                <w:bCs/>
                <w:sz w:val="18"/>
                <w:szCs w:val="18"/>
                <w:lang w:val="en-US"/>
              </w:rPr>
              <w:t>References</w:t>
            </w:r>
          </w:p>
        </w:tc>
        <w:tc>
          <w:tcPr>
            <w:tcW w:w="0" w:type="auto"/>
            <w:hideMark/>
          </w:tcPr>
          <w:p w14:paraId="3151F775" w14:textId="77777777" w:rsidR="000B200C" w:rsidRPr="00443220" w:rsidRDefault="000B200C" w:rsidP="00757F22">
            <w:pPr>
              <w:spacing w:after="160" w:line="360" w:lineRule="auto"/>
              <w:jc w:val="both"/>
              <w:rPr>
                <w:rFonts w:ascii="Arial" w:hAnsi="Arial" w:cs="Arial"/>
                <w:b/>
                <w:bCs/>
                <w:sz w:val="18"/>
                <w:szCs w:val="18"/>
                <w:lang w:val="en-US"/>
              </w:rPr>
            </w:pPr>
            <w:r w:rsidRPr="00443220">
              <w:rPr>
                <w:rFonts w:ascii="Arial" w:hAnsi="Arial" w:cs="Arial"/>
                <w:b/>
                <w:bCs/>
                <w:sz w:val="18"/>
                <w:szCs w:val="18"/>
                <w:lang w:val="en-US"/>
              </w:rPr>
              <w:t>Inclusion criteria</w:t>
            </w:r>
          </w:p>
        </w:tc>
        <w:tc>
          <w:tcPr>
            <w:tcW w:w="0" w:type="auto"/>
            <w:hideMark/>
          </w:tcPr>
          <w:p w14:paraId="308F0A03" w14:textId="77777777" w:rsidR="000B200C" w:rsidRPr="00443220" w:rsidRDefault="000B200C" w:rsidP="00757F22">
            <w:pPr>
              <w:spacing w:after="160" w:line="360" w:lineRule="auto"/>
              <w:jc w:val="both"/>
              <w:rPr>
                <w:rFonts w:ascii="Arial" w:hAnsi="Arial" w:cs="Arial"/>
                <w:b/>
                <w:bCs/>
                <w:sz w:val="18"/>
                <w:szCs w:val="18"/>
                <w:lang w:val="en-US"/>
              </w:rPr>
            </w:pPr>
            <w:r w:rsidRPr="00443220">
              <w:rPr>
                <w:rFonts w:ascii="Arial" w:hAnsi="Arial" w:cs="Arial"/>
                <w:b/>
                <w:bCs/>
                <w:sz w:val="18"/>
                <w:szCs w:val="18"/>
                <w:lang w:val="en-US"/>
              </w:rPr>
              <w:t>Study settings</w:t>
            </w:r>
          </w:p>
        </w:tc>
        <w:tc>
          <w:tcPr>
            <w:tcW w:w="0" w:type="auto"/>
            <w:hideMark/>
          </w:tcPr>
          <w:p w14:paraId="7A7FEC01" w14:textId="77777777" w:rsidR="000B200C" w:rsidRPr="00443220" w:rsidRDefault="000B200C" w:rsidP="00757F22">
            <w:pPr>
              <w:spacing w:after="160" w:line="360" w:lineRule="auto"/>
              <w:jc w:val="both"/>
              <w:rPr>
                <w:rFonts w:ascii="Arial" w:hAnsi="Arial" w:cs="Arial"/>
                <w:b/>
                <w:bCs/>
                <w:sz w:val="18"/>
                <w:szCs w:val="18"/>
                <w:lang w:val="en-US"/>
              </w:rPr>
            </w:pPr>
            <w:r w:rsidRPr="00443220">
              <w:rPr>
                <w:rFonts w:ascii="Arial" w:hAnsi="Arial" w:cs="Arial"/>
                <w:b/>
                <w:bCs/>
                <w:sz w:val="18"/>
                <w:szCs w:val="18"/>
                <w:lang w:val="en-US"/>
              </w:rPr>
              <w:t>Exposure measurement</w:t>
            </w:r>
          </w:p>
        </w:tc>
        <w:tc>
          <w:tcPr>
            <w:tcW w:w="0" w:type="auto"/>
            <w:hideMark/>
          </w:tcPr>
          <w:p w14:paraId="188DD72E" w14:textId="77777777" w:rsidR="000B200C" w:rsidRPr="00443220" w:rsidRDefault="000B200C" w:rsidP="00757F22">
            <w:pPr>
              <w:spacing w:after="160" w:line="360" w:lineRule="auto"/>
              <w:jc w:val="both"/>
              <w:rPr>
                <w:rFonts w:ascii="Arial" w:hAnsi="Arial" w:cs="Arial"/>
                <w:b/>
                <w:bCs/>
                <w:sz w:val="18"/>
                <w:szCs w:val="18"/>
                <w:lang w:val="en-US"/>
              </w:rPr>
            </w:pPr>
            <w:r w:rsidRPr="00443220">
              <w:rPr>
                <w:rFonts w:ascii="Arial" w:hAnsi="Arial" w:cs="Arial"/>
                <w:b/>
                <w:bCs/>
                <w:sz w:val="18"/>
                <w:szCs w:val="18"/>
                <w:lang w:val="en-US"/>
              </w:rPr>
              <w:t>Standard procedure</w:t>
            </w:r>
          </w:p>
        </w:tc>
        <w:tc>
          <w:tcPr>
            <w:tcW w:w="0" w:type="auto"/>
            <w:hideMark/>
          </w:tcPr>
          <w:p w14:paraId="1484BA15" w14:textId="77777777" w:rsidR="000B200C" w:rsidRPr="00443220" w:rsidRDefault="000B200C" w:rsidP="00757F22">
            <w:pPr>
              <w:spacing w:after="160" w:line="360" w:lineRule="auto"/>
              <w:jc w:val="both"/>
              <w:rPr>
                <w:rFonts w:ascii="Arial" w:hAnsi="Arial" w:cs="Arial"/>
                <w:b/>
                <w:bCs/>
                <w:sz w:val="18"/>
                <w:szCs w:val="18"/>
                <w:lang w:val="en-US"/>
              </w:rPr>
            </w:pPr>
            <w:r w:rsidRPr="00443220">
              <w:rPr>
                <w:rFonts w:ascii="Arial" w:hAnsi="Arial" w:cs="Arial"/>
                <w:b/>
                <w:bCs/>
                <w:sz w:val="18"/>
                <w:szCs w:val="18"/>
                <w:lang w:val="en-US"/>
              </w:rPr>
              <w:t>Confounding factors</w:t>
            </w:r>
          </w:p>
        </w:tc>
        <w:tc>
          <w:tcPr>
            <w:tcW w:w="0" w:type="auto"/>
            <w:hideMark/>
          </w:tcPr>
          <w:p w14:paraId="42E37E36" w14:textId="77777777" w:rsidR="000B200C" w:rsidRPr="00443220" w:rsidRDefault="000B200C" w:rsidP="00757F22">
            <w:pPr>
              <w:spacing w:after="160" w:line="360" w:lineRule="auto"/>
              <w:jc w:val="both"/>
              <w:rPr>
                <w:rFonts w:ascii="Arial" w:hAnsi="Arial" w:cs="Arial"/>
                <w:b/>
                <w:bCs/>
                <w:sz w:val="18"/>
                <w:szCs w:val="18"/>
                <w:lang w:val="en-US"/>
              </w:rPr>
            </w:pPr>
            <w:r w:rsidRPr="00443220">
              <w:rPr>
                <w:rFonts w:ascii="Arial" w:hAnsi="Arial" w:cs="Arial"/>
                <w:b/>
                <w:bCs/>
                <w:sz w:val="18"/>
                <w:szCs w:val="18"/>
                <w:lang w:val="en-US"/>
              </w:rPr>
              <w:t>Strategy to deal confound factors</w:t>
            </w:r>
          </w:p>
        </w:tc>
        <w:tc>
          <w:tcPr>
            <w:tcW w:w="0" w:type="auto"/>
            <w:hideMark/>
          </w:tcPr>
          <w:p w14:paraId="2C6DBB81" w14:textId="77777777" w:rsidR="000B200C" w:rsidRPr="00443220" w:rsidRDefault="000B200C" w:rsidP="00757F22">
            <w:pPr>
              <w:spacing w:after="160" w:line="360" w:lineRule="auto"/>
              <w:jc w:val="both"/>
              <w:rPr>
                <w:rFonts w:ascii="Arial" w:hAnsi="Arial" w:cs="Arial"/>
                <w:b/>
                <w:bCs/>
                <w:sz w:val="18"/>
                <w:szCs w:val="18"/>
                <w:lang w:val="en-US"/>
              </w:rPr>
            </w:pPr>
            <w:r w:rsidRPr="00443220">
              <w:rPr>
                <w:rFonts w:ascii="Arial" w:hAnsi="Arial" w:cs="Arial"/>
                <w:b/>
                <w:bCs/>
                <w:sz w:val="18"/>
                <w:szCs w:val="18"/>
                <w:lang w:val="en-US"/>
              </w:rPr>
              <w:t>Outcome</w:t>
            </w:r>
          </w:p>
        </w:tc>
        <w:tc>
          <w:tcPr>
            <w:tcW w:w="0" w:type="auto"/>
            <w:hideMark/>
          </w:tcPr>
          <w:p w14:paraId="08BF0E32" w14:textId="77777777" w:rsidR="000B200C" w:rsidRPr="00443220" w:rsidRDefault="000B200C" w:rsidP="00757F22">
            <w:pPr>
              <w:spacing w:after="160" w:line="360" w:lineRule="auto"/>
              <w:jc w:val="both"/>
              <w:rPr>
                <w:rFonts w:ascii="Arial" w:hAnsi="Arial" w:cs="Arial"/>
                <w:b/>
                <w:bCs/>
                <w:sz w:val="18"/>
                <w:szCs w:val="18"/>
                <w:lang w:val="en-US"/>
              </w:rPr>
            </w:pPr>
            <w:r w:rsidRPr="00443220">
              <w:rPr>
                <w:rFonts w:ascii="Arial" w:hAnsi="Arial" w:cs="Arial"/>
                <w:b/>
                <w:bCs/>
                <w:sz w:val="18"/>
                <w:szCs w:val="18"/>
                <w:lang w:val="en-US"/>
              </w:rPr>
              <w:t>Statistical analysis</w:t>
            </w:r>
          </w:p>
        </w:tc>
        <w:tc>
          <w:tcPr>
            <w:tcW w:w="1135" w:type="dxa"/>
            <w:hideMark/>
          </w:tcPr>
          <w:p w14:paraId="24904ED6" w14:textId="77777777" w:rsidR="000B200C" w:rsidRPr="00443220" w:rsidRDefault="000B200C" w:rsidP="00757F22">
            <w:pPr>
              <w:spacing w:after="160" w:line="360" w:lineRule="auto"/>
              <w:jc w:val="both"/>
              <w:rPr>
                <w:rFonts w:ascii="Arial" w:hAnsi="Arial" w:cs="Arial"/>
                <w:b/>
                <w:bCs/>
                <w:sz w:val="18"/>
                <w:szCs w:val="18"/>
                <w:lang w:val="en-US"/>
              </w:rPr>
            </w:pPr>
            <w:r w:rsidRPr="00443220">
              <w:rPr>
                <w:rFonts w:ascii="Arial" w:hAnsi="Arial" w:cs="Arial"/>
                <w:b/>
                <w:bCs/>
                <w:sz w:val="18"/>
                <w:szCs w:val="18"/>
                <w:lang w:val="en-US"/>
              </w:rPr>
              <w:t>Score /8</w:t>
            </w:r>
          </w:p>
        </w:tc>
      </w:tr>
      <w:tr w:rsidR="000B200C" w:rsidRPr="00443220" w14:paraId="6CCC91CC" w14:textId="77777777" w:rsidTr="00757F22">
        <w:tc>
          <w:tcPr>
            <w:tcW w:w="1074" w:type="dxa"/>
            <w:hideMark/>
          </w:tcPr>
          <w:p w14:paraId="11C49625"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Bennett et al. (2018)</w:t>
            </w:r>
          </w:p>
        </w:tc>
        <w:tc>
          <w:tcPr>
            <w:tcW w:w="0" w:type="auto"/>
            <w:hideMark/>
          </w:tcPr>
          <w:p w14:paraId="3DC0D545"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29C28B04"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275BCEDA"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081B5618"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1BC2827B"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Not clear</w:t>
            </w:r>
          </w:p>
        </w:tc>
        <w:tc>
          <w:tcPr>
            <w:tcW w:w="0" w:type="auto"/>
            <w:hideMark/>
          </w:tcPr>
          <w:p w14:paraId="10145F29"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78935D64"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4872B9B1"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1135" w:type="dxa"/>
            <w:hideMark/>
          </w:tcPr>
          <w:p w14:paraId="744A9895" w14:textId="77777777" w:rsidR="000B200C" w:rsidRPr="00443220" w:rsidRDefault="000B200C" w:rsidP="00757F22">
            <w:pPr>
              <w:spacing w:after="160" w:line="360" w:lineRule="auto"/>
              <w:jc w:val="both"/>
              <w:rPr>
                <w:rFonts w:ascii="Arial" w:hAnsi="Arial" w:cs="Arial"/>
                <w:sz w:val="18"/>
                <w:szCs w:val="18"/>
                <w:lang w:val="en-US"/>
              </w:rPr>
            </w:pPr>
            <w:r>
              <w:rPr>
                <w:rFonts w:ascii="Arial" w:hAnsi="Arial" w:cs="Arial"/>
                <w:sz w:val="18"/>
                <w:szCs w:val="18"/>
                <w:lang w:val="en-US"/>
              </w:rPr>
              <w:t>7</w:t>
            </w:r>
            <w:r w:rsidRPr="00443220">
              <w:rPr>
                <w:rFonts w:ascii="Arial" w:hAnsi="Arial" w:cs="Arial"/>
                <w:sz w:val="18"/>
                <w:szCs w:val="18"/>
                <w:lang w:val="en-US"/>
              </w:rPr>
              <w:t>/8</w:t>
            </w:r>
          </w:p>
        </w:tc>
      </w:tr>
      <w:tr w:rsidR="000B200C" w:rsidRPr="00443220" w14:paraId="47313D12" w14:textId="77777777" w:rsidTr="00757F22">
        <w:tc>
          <w:tcPr>
            <w:tcW w:w="1074" w:type="dxa"/>
            <w:hideMark/>
          </w:tcPr>
          <w:p w14:paraId="7F02411B"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Ryan et al. (2019)</w:t>
            </w:r>
          </w:p>
        </w:tc>
        <w:tc>
          <w:tcPr>
            <w:tcW w:w="0" w:type="auto"/>
            <w:hideMark/>
          </w:tcPr>
          <w:p w14:paraId="1488AEB5"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5AA32002"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3F0FC6CA"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5B4A19F5"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44D2BF65"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6405550A"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3B9C482F"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758A0DF6"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1135" w:type="dxa"/>
            <w:hideMark/>
          </w:tcPr>
          <w:p w14:paraId="4C467CDE"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8/8</w:t>
            </w:r>
          </w:p>
        </w:tc>
      </w:tr>
      <w:tr w:rsidR="000B200C" w:rsidRPr="00443220" w14:paraId="7C3452C1" w14:textId="77777777" w:rsidTr="00757F22">
        <w:tc>
          <w:tcPr>
            <w:tcW w:w="1074" w:type="dxa"/>
            <w:hideMark/>
          </w:tcPr>
          <w:p w14:paraId="4700AF02"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Wilding et al. (2020)</w:t>
            </w:r>
          </w:p>
        </w:tc>
        <w:tc>
          <w:tcPr>
            <w:tcW w:w="0" w:type="auto"/>
            <w:hideMark/>
          </w:tcPr>
          <w:p w14:paraId="0046C6E8"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36496A54"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3980ED43"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221AF5EA"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7F58CBED"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0C942C9A"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2B7FB9D5"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5E08E875"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1135" w:type="dxa"/>
            <w:hideMark/>
          </w:tcPr>
          <w:p w14:paraId="16CAC6AB"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8/8</w:t>
            </w:r>
          </w:p>
        </w:tc>
      </w:tr>
      <w:tr w:rsidR="000B200C" w:rsidRPr="00443220" w14:paraId="0A7D38D0" w14:textId="77777777" w:rsidTr="00757F22">
        <w:tc>
          <w:tcPr>
            <w:tcW w:w="1074" w:type="dxa"/>
            <w:hideMark/>
          </w:tcPr>
          <w:p w14:paraId="7E579EA3"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Castanon et al. (2021)</w:t>
            </w:r>
          </w:p>
        </w:tc>
        <w:tc>
          <w:tcPr>
            <w:tcW w:w="0" w:type="auto"/>
            <w:hideMark/>
          </w:tcPr>
          <w:p w14:paraId="026DBC0B"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46D3A9F8"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412C5CDF"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5DF3B652"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69A6436D"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2A758C0F"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7A8ADEA8"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0" w:type="auto"/>
            <w:hideMark/>
          </w:tcPr>
          <w:p w14:paraId="3C8CD09D"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Yes</w:t>
            </w:r>
          </w:p>
        </w:tc>
        <w:tc>
          <w:tcPr>
            <w:tcW w:w="1135" w:type="dxa"/>
            <w:hideMark/>
          </w:tcPr>
          <w:p w14:paraId="012BDB00" w14:textId="77777777" w:rsidR="000B200C" w:rsidRPr="00443220" w:rsidRDefault="000B200C" w:rsidP="00757F22">
            <w:pPr>
              <w:spacing w:after="160" w:line="360" w:lineRule="auto"/>
              <w:jc w:val="both"/>
              <w:rPr>
                <w:rFonts w:ascii="Arial" w:hAnsi="Arial" w:cs="Arial"/>
                <w:sz w:val="18"/>
                <w:szCs w:val="18"/>
                <w:lang w:val="en-US"/>
              </w:rPr>
            </w:pPr>
            <w:r w:rsidRPr="00443220">
              <w:rPr>
                <w:rFonts w:ascii="Arial" w:hAnsi="Arial" w:cs="Arial"/>
                <w:sz w:val="18"/>
                <w:szCs w:val="18"/>
                <w:lang w:val="en-US"/>
              </w:rPr>
              <w:t>8/8</w:t>
            </w:r>
          </w:p>
        </w:tc>
      </w:tr>
    </w:tbl>
    <w:p w14:paraId="5AC2AD6A" w14:textId="77777777" w:rsidR="000B200C" w:rsidRDefault="000B200C" w:rsidP="000B200C">
      <w:pPr>
        <w:spacing w:line="360" w:lineRule="auto"/>
        <w:jc w:val="both"/>
        <w:rPr>
          <w:rFonts w:ascii="Arial" w:hAnsi="Arial" w:cs="Arial"/>
        </w:rPr>
      </w:pPr>
    </w:p>
    <w:p w14:paraId="260DC6FD" w14:textId="77777777" w:rsidR="000B200C" w:rsidRDefault="000B200C" w:rsidP="000B200C">
      <w:pPr>
        <w:spacing w:line="360" w:lineRule="auto"/>
        <w:jc w:val="both"/>
        <w:rPr>
          <w:rFonts w:ascii="Arial" w:hAnsi="Arial" w:cs="Arial"/>
        </w:rPr>
      </w:pPr>
    </w:p>
    <w:p w14:paraId="462CE23D" w14:textId="77777777" w:rsidR="000B200C" w:rsidRDefault="000B200C" w:rsidP="000B200C">
      <w:pPr>
        <w:spacing w:line="360" w:lineRule="auto"/>
        <w:jc w:val="both"/>
        <w:rPr>
          <w:rFonts w:ascii="Arial" w:hAnsi="Arial" w:cs="Arial"/>
        </w:rPr>
      </w:pPr>
    </w:p>
    <w:p w14:paraId="11C3F36E" w14:textId="77777777" w:rsidR="000B200C" w:rsidRDefault="000B200C" w:rsidP="000B200C">
      <w:pPr>
        <w:spacing w:line="360" w:lineRule="auto"/>
        <w:jc w:val="both"/>
        <w:rPr>
          <w:rFonts w:ascii="Arial" w:hAnsi="Arial" w:cs="Arial"/>
        </w:rPr>
      </w:pPr>
    </w:p>
    <w:p w14:paraId="36E3967A" w14:textId="77777777" w:rsidR="000B200C" w:rsidRDefault="000B200C" w:rsidP="000B200C">
      <w:pPr>
        <w:spacing w:line="360" w:lineRule="auto"/>
        <w:jc w:val="both"/>
        <w:rPr>
          <w:rFonts w:ascii="Arial" w:hAnsi="Arial" w:cs="Arial"/>
        </w:rPr>
      </w:pPr>
    </w:p>
    <w:p w14:paraId="7983B44A" w14:textId="77777777" w:rsidR="000B200C" w:rsidRPr="00BB236D" w:rsidRDefault="000B200C" w:rsidP="000B200C">
      <w:pPr>
        <w:spacing w:line="360" w:lineRule="auto"/>
        <w:jc w:val="both"/>
        <w:rPr>
          <w:rFonts w:ascii="Arial" w:hAnsi="Arial" w:cs="Arial"/>
          <w:b/>
          <w:bCs/>
        </w:rPr>
      </w:pPr>
      <w:r w:rsidRPr="00BB236D">
        <w:rPr>
          <w:rFonts w:ascii="Arial" w:hAnsi="Arial" w:cs="Arial"/>
          <w:b/>
          <w:bCs/>
        </w:rPr>
        <w:t xml:space="preserve">Table </w:t>
      </w:r>
      <w:r>
        <w:rPr>
          <w:rFonts w:ascii="Arial" w:hAnsi="Arial" w:cs="Arial"/>
          <w:b/>
          <w:bCs/>
        </w:rPr>
        <w:t>3.5</w:t>
      </w:r>
      <w:r w:rsidRPr="00BB236D">
        <w:rPr>
          <w:rFonts w:ascii="Arial" w:hAnsi="Arial" w:cs="Arial"/>
          <w:b/>
          <w:bCs/>
        </w:rPr>
        <w:t>: CASP Checklist Tool for Cohort Studies</w:t>
      </w:r>
    </w:p>
    <w:tbl>
      <w:tblPr>
        <w:tblStyle w:val="TableGrid"/>
        <w:tblW w:w="10765" w:type="dxa"/>
        <w:tblInd w:w="-714" w:type="dxa"/>
        <w:tblLayout w:type="fixed"/>
        <w:tblLook w:val="04A0" w:firstRow="1" w:lastRow="0" w:firstColumn="1" w:lastColumn="0" w:noHBand="0" w:noVBand="1"/>
      </w:tblPr>
      <w:tblGrid>
        <w:gridCol w:w="759"/>
        <w:gridCol w:w="627"/>
        <w:gridCol w:w="692"/>
        <w:gridCol w:w="891"/>
        <w:gridCol w:w="792"/>
        <w:gridCol w:w="991"/>
        <w:gridCol w:w="990"/>
        <w:gridCol w:w="692"/>
        <w:gridCol w:w="594"/>
        <w:gridCol w:w="1071"/>
        <w:gridCol w:w="578"/>
        <w:gridCol w:w="898"/>
        <w:gridCol w:w="689"/>
        <w:gridCol w:w="501"/>
      </w:tblGrid>
      <w:tr w:rsidR="000B200C" w:rsidRPr="00206087" w14:paraId="28EE10B5" w14:textId="77777777" w:rsidTr="00757F22">
        <w:trPr>
          <w:trHeight w:val="2197"/>
        </w:trPr>
        <w:tc>
          <w:tcPr>
            <w:tcW w:w="759" w:type="dxa"/>
            <w:hideMark/>
          </w:tcPr>
          <w:p w14:paraId="4CA87398"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Reference</w:t>
            </w:r>
          </w:p>
        </w:tc>
        <w:tc>
          <w:tcPr>
            <w:tcW w:w="627" w:type="dxa"/>
            <w:hideMark/>
          </w:tcPr>
          <w:p w14:paraId="756759AB"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Focused issue addressed</w:t>
            </w:r>
          </w:p>
        </w:tc>
        <w:tc>
          <w:tcPr>
            <w:tcW w:w="692" w:type="dxa"/>
            <w:hideMark/>
          </w:tcPr>
          <w:p w14:paraId="18E7F1F4"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 xml:space="preserve">Cohort recruited </w:t>
            </w:r>
            <w:r>
              <w:rPr>
                <w:rFonts w:ascii="Arial" w:hAnsi="Arial" w:cs="Arial"/>
                <w:b/>
                <w:bCs/>
                <w:sz w:val="18"/>
                <w:szCs w:val="18"/>
                <w:lang w:val="en-US"/>
              </w:rPr>
              <w:t xml:space="preserve">in an </w:t>
            </w:r>
            <w:r w:rsidRPr="0016185D">
              <w:rPr>
                <w:rFonts w:ascii="Arial" w:hAnsi="Arial" w:cs="Arial"/>
                <w:b/>
                <w:bCs/>
                <w:sz w:val="18"/>
                <w:szCs w:val="18"/>
                <w:lang w:val="en-US"/>
              </w:rPr>
              <w:t>acceptable way</w:t>
            </w:r>
          </w:p>
        </w:tc>
        <w:tc>
          <w:tcPr>
            <w:tcW w:w="891" w:type="dxa"/>
            <w:hideMark/>
          </w:tcPr>
          <w:p w14:paraId="1539E8CC"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Exposure measurement</w:t>
            </w:r>
          </w:p>
        </w:tc>
        <w:tc>
          <w:tcPr>
            <w:tcW w:w="792" w:type="dxa"/>
            <w:hideMark/>
          </w:tcPr>
          <w:p w14:paraId="69A494B3"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Outcome measurement</w:t>
            </w:r>
          </w:p>
        </w:tc>
        <w:tc>
          <w:tcPr>
            <w:tcW w:w="991" w:type="dxa"/>
            <w:hideMark/>
          </w:tcPr>
          <w:p w14:paraId="69E998E0"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Confounding factors</w:t>
            </w:r>
          </w:p>
        </w:tc>
        <w:tc>
          <w:tcPr>
            <w:tcW w:w="990" w:type="dxa"/>
            <w:hideMark/>
          </w:tcPr>
          <w:p w14:paraId="419AC143"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Strategy to deal with confounding factors</w:t>
            </w:r>
          </w:p>
        </w:tc>
        <w:tc>
          <w:tcPr>
            <w:tcW w:w="692" w:type="dxa"/>
            <w:hideMark/>
          </w:tcPr>
          <w:p w14:paraId="68F4F2CA"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Follow-up subjects</w:t>
            </w:r>
          </w:p>
        </w:tc>
        <w:tc>
          <w:tcPr>
            <w:tcW w:w="594" w:type="dxa"/>
            <w:hideMark/>
          </w:tcPr>
          <w:p w14:paraId="18132C37"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Results</w:t>
            </w:r>
          </w:p>
        </w:tc>
        <w:tc>
          <w:tcPr>
            <w:tcW w:w="1071" w:type="dxa"/>
            <w:hideMark/>
          </w:tcPr>
          <w:p w14:paraId="329404FC"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Result precision</w:t>
            </w:r>
          </w:p>
        </w:tc>
        <w:tc>
          <w:tcPr>
            <w:tcW w:w="578" w:type="dxa"/>
            <w:hideMark/>
          </w:tcPr>
          <w:p w14:paraId="73900A91"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Do you believe the result?</w:t>
            </w:r>
          </w:p>
        </w:tc>
        <w:tc>
          <w:tcPr>
            <w:tcW w:w="898" w:type="dxa"/>
            <w:hideMark/>
          </w:tcPr>
          <w:p w14:paraId="77F24067"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Applicability to local context</w:t>
            </w:r>
          </w:p>
        </w:tc>
        <w:tc>
          <w:tcPr>
            <w:tcW w:w="689" w:type="dxa"/>
            <w:hideMark/>
          </w:tcPr>
          <w:p w14:paraId="239DA6A2"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Fit other evidence</w:t>
            </w:r>
          </w:p>
        </w:tc>
        <w:tc>
          <w:tcPr>
            <w:tcW w:w="501" w:type="dxa"/>
            <w:hideMark/>
          </w:tcPr>
          <w:p w14:paraId="720E4806" w14:textId="77777777" w:rsidR="000B200C" w:rsidRPr="0016185D" w:rsidRDefault="000B200C" w:rsidP="00757F22">
            <w:pPr>
              <w:spacing w:after="160" w:line="360" w:lineRule="auto"/>
              <w:jc w:val="both"/>
              <w:rPr>
                <w:rFonts w:ascii="Arial" w:hAnsi="Arial" w:cs="Arial"/>
                <w:b/>
                <w:bCs/>
                <w:sz w:val="18"/>
                <w:szCs w:val="18"/>
                <w:lang w:val="en-US"/>
              </w:rPr>
            </w:pPr>
            <w:r w:rsidRPr="0016185D">
              <w:rPr>
                <w:rFonts w:ascii="Arial" w:hAnsi="Arial" w:cs="Arial"/>
                <w:b/>
                <w:bCs/>
                <w:sz w:val="18"/>
                <w:szCs w:val="18"/>
                <w:lang w:val="en-US"/>
              </w:rPr>
              <w:t>Score /12</w:t>
            </w:r>
          </w:p>
        </w:tc>
      </w:tr>
      <w:tr w:rsidR="000B200C" w:rsidRPr="00206087" w14:paraId="6180BDB1" w14:textId="77777777" w:rsidTr="00757F22">
        <w:trPr>
          <w:trHeight w:val="1428"/>
        </w:trPr>
        <w:tc>
          <w:tcPr>
            <w:tcW w:w="759" w:type="dxa"/>
            <w:hideMark/>
          </w:tcPr>
          <w:p w14:paraId="5003B36A"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lastRenderedPageBreak/>
              <w:t>Saunders et al. (2021)</w:t>
            </w:r>
          </w:p>
        </w:tc>
        <w:tc>
          <w:tcPr>
            <w:tcW w:w="627" w:type="dxa"/>
            <w:hideMark/>
          </w:tcPr>
          <w:p w14:paraId="3906C42C"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692" w:type="dxa"/>
            <w:hideMark/>
          </w:tcPr>
          <w:p w14:paraId="53A09D95"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891" w:type="dxa"/>
            <w:hideMark/>
          </w:tcPr>
          <w:p w14:paraId="53CA2F8D"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792" w:type="dxa"/>
            <w:hideMark/>
          </w:tcPr>
          <w:p w14:paraId="0E8F0692"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991" w:type="dxa"/>
            <w:hideMark/>
          </w:tcPr>
          <w:p w14:paraId="1FFBDA6B"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990" w:type="dxa"/>
            <w:hideMark/>
          </w:tcPr>
          <w:p w14:paraId="1BF70A5F"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692" w:type="dxa"/>
            <w:hideMark/>
          </w:tcPr>
          <w:p w14:paraId="6F55ADA2"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594" w:type="dxa"/>
            <w:hideMark/>
          </w:tcPr>
          <w:p w14:paraId="44F318DC"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1071" w:type="dxa"/>
            <w:hideMark/>
          </w:tcPr>
          <w:p w14:paraId="3D0D9740"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578" w:type="dxa"/>
            <w:hideMark/>
          </w:tcPr>
          <w:p w14:paraId="4D70383C"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898" w:type="dxa"/>
            <w:hideMark/>
          </w:tcPr>
          <w:p w14:paraId="652A224C"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689" w:type="dxa"/>
            <w:hideMark/>
          </w:tcPr>
          <w:p w14:paraId="1C72A8E9"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501" w:type="dxa"/>
            <w:hideMark/>
          </w:tcPr>
          <w:p w14:paraId="75C6AA50"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12/12</w:t>
            </w:r>
          </w:p>
        </w:tc>
      </w:tr>
      <w:tr w:rsidR="000B200C" w:rsidRPr="00206087" w14:paraId="055BFCD6" w14:textId="77777777" w:rsidTr="00757F22">
        <w:trPr>
          <w:trHeight w:val="1417"/>
        </w:trPr>
        <w:tc>
          <w:tcPr>
            <w:tcW w:w="759" w:type="dxa"/>
            <w:hideMark/>
          </w:tcPr>
          <w:p w14:paraId="22FA083E"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Rebolj et al. (2022)</w:t>
            </w:r>
          </w:p>
        </w:tc>
        <w:tc>
          <w:tcPr>
            <w:tcW w:w="627" w:type="dxa"/>
            <w:hideMark/>
          </w:tcPr>
          <w:p w14:paraId="6D1AFD4D"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692" w:type="dxa"/>
            <w:hideMark/>
          </w:tcPr>
          <w:p w14:paraId="3F745774"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891" w:type="dxa"/>
            <w:hideMark/>
          </w:tcPr>
          <w:p w14:paraId="6D4BC6F1"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792" w:type="dxa"/>
            <w:hideMark/>
          </w:tcPr>
          <w:p w14:paraId="0F1C0889"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991" w:type="dxa"/>
            <w:hideMark/>
          </w:tcPr>
          <w:p w14:paraId="41802259"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990" w:type="dxa"/>
            <w:hideMark/>
          </w:tcPr>
          <w:p w14:paraId="6BB27B1C"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692" w:type="dxa"/>
            <w:hideMark/>
          </w:tcPr>
          <w:p w14:paraId="3929C5A7"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594" w:type="dxa"/>
            <w:hideMark/>
          </w:tcPr>
          <w:p w14:paraId="1290617A"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1071" w:type="dxa"/>
            <w:hideMark/>
          </w:tcPr>
          <w:p w14:paraId="47F83593"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578" w:type="dxa"/>
            <w:hideMark/>
          </w:tcPr>
          <w:p w14:paraId="182C2158"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898" w:type="dxa"/>
            <w:hideMark/>
          </w:tcPr>
          <w:p w14:paraId="7007F7BF"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689" w:type="dxa"/>
            <w:hideMark/>
          </w:tcPr>
          <w:p w14:paraId="7CB83EDD"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501" w:type="dxa"/>
            <w:hideMark/>
          </w:tcPr>
          <w:p w14:paraId="43509474"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12/12</w:t>
            </w:r>
          </w:p>
        </w:tc>
      </w:tr>
    </w:tbl>
    <w:p w14:paraId="34FF574A" w14:textId="77777777" w:rsidR="000B200C" w:rsidRDefault="000B200C" w:rsidP="000B200C">
      <w:pPr>
        <w:spacing w:line="360" w:lineRule="auto"/>
        <w:jc w:val="both"/>
        <w:rPr>
          <w:rFonts w:ascii="Arial" w:hAnsi="Arial" w:cs="Arial"/>
        </w:rPr>
      </w:pPr>
    </w:p>
    <w:p w14:paraId="42C4788A" w14:textId="77777777" w:rsidR="000B200C" w:rsidRPr="00BB236D" w:rsidRDefault="000B200C" w:rsidP="000B200C">
      <w:pPr>
        <w:spacing w:line="360" w:lineRule="auto"/>
        <w:jc w:val="both"/>
        <w:rPr>
          <w:rFonts w:ascii="Arial" w:hAnsi="Arial" w:cs="Arial"/>
          <w:b/>
          <w:bCs/>
        </w:rPr>
      </w:pPr>
      <w:r w:rsidRPr="00BB236D">
        <w:rPr>
          <w:rFonts w:ascii="Arial" w:hAnsi="Arial" w:cs="Arial"/>
          <w:b/>
          <w:bCs/>
        </w:rPr>
        <w:t xml:space="preserve">Table </w:t>
      </w:r>
      <w:r>
        <w:rPr>
          <w:rFonts w:ascii="Arial" w:hAnsi="Arial" w:cs="Arial"/>
          <w:b/>
          <w:bCs/>
        </w:rPr>
        <w:t>3.6</w:t>
      </w:r>
      <w:r w:rsidRPr="00BB236D">
        <w:rPr>
          <w:rFonts w:ascii="Arial" w:hAnsi="Arial" w:cs="Arial"/>
          <w:b/>
          <w:bCs/>
        </w:rPr>
        <w:t>: Newcastle-Ottawa Checklist Tool for Longitudinal Studies</w:t>
      </w:r>
    </w:p>
    <w:tbl>
      <w:tblPr>
        <w:tblStyle w:val="TableGrid"/>
        <w:tblW w:w="0" w:type="auto"/>
        <w:tblInd w:w="-856" w:type="dxa"/>
        <w:tblLook w:val="04A0" w:firstRow="1" w:lastRow="0" w:firstColumn="1" w:lastColumn="0" w:noHBand="0" w:noVBand="1"/>
      </w:tblPr>
      <w:tblGrid>
        <w:gridCol w:w="905"/>
        <w:gridCol w:w="1560"/>
        <w:gridCol w:w="849"/>
        <w:gridCol w:w="1205"/>
        <w:gridCol w:w="912"/>
        <w:gridCol w:w="1165"/>
        <w:gridCol w:w="714"/>
        <w:gridCol w:w="1054"/>
        <w:gridCol w:w="896"/>
        <w:gridCol w:w="612"/>
      </w:tblGrid>
      <w:tr w:rsidR="000B200C" w:rsidRPr="00206087" w14:paraId="7296DEDE" w14:textId="77777777" w:rsidTr="00757F22">
        <w:tc>
          <w:tcPr>
            <w:tcW w:w="1683" w:type="dxa"/>
            <w:hideMark/>
          </w:tcPr>
          <w:p w14:paraId="06512AFD" w14:textId="77777777" w:rsidR="000B200C" w:rsidRPr="00206087" w:rsidRDefault="000B200C" w:rsidP="00757F22">
            <w:pPr>
              <w:spacing w:after="160" w:line="360" w:lineRule="auto"/>
              <w:jc w:val="both"/>
              <w:rPr>
                <w:rFonts w:ascii="Arial" w:hAnsi="Arial" w:cs="Arial"/>
                <w:b/>
                <w:bCs/>
                <w:sz w:val="18"/>
                <w:szCs w:val="18"/>
                <w:lang w:val="en-US"/>
              </w:rPr>
            </w:pPr>
            <w:r w:rsidRPr="00206087">
              <w:rPr>
                <w:rFonts w:ascii="Arial" w:hAnsi="Arial" w:cs="Arial"/>
                <w:b/>
                <w:bCs/>
                <w:sz w:val="18"/>
                <w:szCs w:val="18"/>
                <w:lang w:val="en-US"/>
              </w:rPr>
              <w:t>Reference</w:t>
            </w:r>
          </w:p>
        </w:tc>
        <w:tc>
          <w:tcPr>
            <w:tcW w:w="0" w:type="auto"/>
            <w:hideMark/>
          </w:tcPr>
          <w:p w14:paraId="72EAF21D" w14:textId="77777777" w:rsidR="000B200C" w:rsidRPr="00206087" w:rsidRDefault="000B200C" w:rsidP="00757F22">
            <w:pPr>
              <w:spacing w:after="160" w:line="360" w:lineRule="auto"/>
              <w:jc w:val="both"/>
              <w:rPr>
                <w:rFonts w:ascii="Arial" w:hAnsi="Arial" w:cs="Arial"/>
                <w:b/>
                <w:bCs/>
                <w:sz w:val="18"/>
                <w:szCs w:val="18"/>
                <w:lang w:val="en-US"/>
              </w:rPr>
            </w:pPr>
            <w:r w:rsidRPr="00206087">
              <w:rPr>
                <w:rFonts w:ascii="Arial" w:hAnsi="Arial" w:cs="Arial"/>
                <w:b/>
                <w:bCs/>
                <w:sz w:val="18"/>
                <w:szCs w:val="18"/>
                <w:lang w:val="en-US"/>
              </w:rPr>
              <w:t>Representativeness of exposed cohort</w:t>
            </w:r>
          </w:p>
        </w:tc>
        <w:tc>
          <w:tcPr>
            <w:tcW w:w="0" w:type="auto"/>
            <w:hideMark/>
          </w:tcPr>
          <w:p w14:paraId="3A574A4E" w14:textId="77777777" w:rsidR="000B200C" w:rsidRPr="00206087" w:rsidRDefault="000B200C" w:rsidP="00757F22">
            <w:pPr>
              <w:spacing w:after="160" w:line="360" w:lineRule="auto"/>
              <w:jc w:val="both"/>
              <w:rPr>
                <w:rFonts w:ascii="Arial" w:hAnsi="Arial" w:cs="Arial"/>
                <w:b/>
                <w:bCs/>
                <w:sz w:val="18"/>
                <w:szCs w:val="18"/>
                <w:lang w:val="en-US"/>
              </w:rPr>
            </w:pPr>
            <w:r w:rsidRPr="00206087">
              <w:rPr>
                <w:rFonts w:ascii="Arial" w:hAnsi="Arial" w:cs="Arial"/>
                <w:b/>
                <w:bCs/>
                <w:sz w:val="18"/>
                <w:szCs w:val="18"/>
                <w:lang w:val="en-US"/>
              </w:rPr>
              <w:t>Selection of non-exposed cohort</w:t>
            </w:r>
          </w:p>
        </w:tc>
        <w:tc>
          <w:tcPr>
            <w:tcW w:w="0" w:type="auto"/>
            <w:hideMark/>
          </w:tcPr>
          <w:p w14:paraId="41CA7145" w14:textId="77777777" w:rsidR="000B200C" w:rsidRPr="00206087" w:rsidRDefault="000B200C" w:rsidP="00757F22">
            <w:pPr>
              <w:spacing w:after="160" w:line="360" w:lineRule="auto"/>
              <w:jc w:val="both"/>
              <w:rPr>
                <w:rFonts w:ascii="Arial" w:hAnsi="Arial" w:cs="Arial"/>
                <w:b/>
                <w:bCs/>
                <w:sz w:val="18"/>
                <w:szCs w:val="18"/>
                <w:lang w:val="en-US"/>
              </w:rPr>
            </w:pPr>
            <w:r w:rsidRPr="00206087">
              <w:rPr>
                <w:rFonts w:ascii="Arial" w:hAnsi="Arial" w:cs="Arial"/>
                <w:b/>
                <w:bCs/>
                <w:sz w:val="18"/>
                <w:szCs w:val="18"/>
                <w:lang w:val="en-US"/>
              </w:rPr>
              <w:t>Ascertainment of exposure</w:t>
            </w:r>
          </w:p>
        </w:tc>
        <w:tc>
          <w:tcPr>
            <w:tcW w:w="0" w:type="auto"/>
            <w:hideMark/>
          </w:tcPr>
          <w:p w14:paraId="0E68433B" w14:textId="77777777" w:rsidR="000B200C" w:rsidRPr="00206087" w:rsidRDefault="000B200C" w:rsidP="00757F22">
            <w:pPr>
              <w:spacing w:after="160" w:line="360" w:lineRule="auto"/>
              <w:jc w:val="both"/>
              <w:rPr>
                <w:rFonts w:ascii="Arial" w:hAnsi="Arial" w:cs="Arial"/>
                <w:b/>
                <w:bCs/>
                <w:sz w:val="18"/>
                <w:szCs w:val="18"/>
                <w:lang w:val="en-US"/>
              </w:rPr>
            </w:pPr>
            <w:r w:rsidRPr="00206087">
              <w:rPr>
                <w:rFonts w:ascii="Arial" w:hAnsi="Arial" w:cs="Arial"/>
                <w:b/>
                <w:bCs/>
                <w:sz w:val="18"/>
                <w:szCs w:val="18"/>
                <w:lang w:val="en-US"/>
              </w:rPr>
              <w:t>Outcomes absent at start of study</w:t>
            </w:r>
          </w:p>
        </w:tc>
        <w:tc>
          <w:tcPr>
            <w:tcW w:w="0" w:type="auto"/>
            <w:hideMark/>
          </w:tcPr>
          <w:p w14:paraId="50E7D5C5" w14:textId="77777777" w:rsidR="000B200C" w:rsidRPr="00206087" w:rsidRDefault="000B200C" w:rsidP="00757F22">
            <w:pPr>
              <w:spacing w:after="160" w:line="360" w:lineRule="auto"/>
              <w:jc w:val="both"/>
              <w:rPr>
                <w:rFonts w:ascii="Arial" w:hAnsi="Arial" w:cs="Arial"/>
                <w:b/>
                <w:bCs/>
                <w:sz w:val="18"/>
                <w:szCs w:val="18"/>
                <w:lang w:val="en-US"/>
              </w:rPr>
            </w:pPr>
            <w:r w:rsidRPr="00206087">
              <w:rPr>
                <w:rFonts w:ascii="Arial" w:hAnsi="Arial" w:cs="Arial"/>
                <w:b/>
                <w:bCs/>
                <w:sz w:val="18"/>
                <w:szCs w:val="18"/>
                <w:lang w:val="en-US"/>
              </w:rPr>
              <w:t>Comparability of cohorts</w:t>
            </w:r>
          </w:p>
        </w:tc>
        <w:tc>
          <w:tcPr>
            <w:tcW w:w="0" w:type="auto"/>
            <w:hideMark/>
          </w:tcPr>
          <w:p w14:paraId="6900CE44" w14:textId="77777777" w:rsidR="000B200C" w:rsidRPr="00206087" w:rsidRDefault="000B200C" w:rsidP="00757F22">
            <w:pPr>
              <w:spacing w:after="160" w:line="360" w:lineRule="auto"/>
              <w:jc w:val="both"/>
              <w:rPr>
                <w:rFonts w:ascii="Arial" w:hAnsi="Arial" w:cs="Arial"/>
                <w:b/>
                <w:bCs/>
                <w:sz w:val="18"/>
                <w:szCs w:val="18"/>
                <w:lang w:val="en-US"/>
              </w:rPr>
            </w:pPr>
            <w:r w:rsidRPr="00206087">
              <w:rPr>
                <w:rFonts w:ascii="Arial" w:hAnsi="Arial" w:cs="Arial"/>
                <w:b/>
                <w:bCs/>
                <w:sz w:val="18"/>
                <w:szCs w:val="18"/>
                <w:lang w:val="en-US"/>
              </w:rPr>
              <w:t>Follow-up</w:t>
            </w:r>
          </w:p>
        </w:tc>
        <w:tc>
          <w:tcPr>
            <w:tcW w:w="0" w:type="auto"/>
            <w:hideMark/>
          </w:tcPr>
          <w:p w14:paraId="5EF5EF87" w14:textId="77777777" w:rsidR="000B200C" w:rsidRPr="00206087" w:rsidRDefault="000B200C" w:rsidP="00757F22">
            <w:pPr>
              <w:spacing w:after="160" w:line="360" w:lineRule="auto"/>
              <w:jc w:val="both"/>
              <w:rPr>
                <w:rFonts w:ascii="Arial" w:hAnsi="Arial" w:cs="Arial"/>
                <w:b/>
                <w:bCs/>
                <w:sz w:val="18"/>
                <w:szCs w:val="18"/>
                <w:lang w:val="en-US"/>
              </w:rPr>
            </w:pPr>
            <w:r w:rsidRPr="00206087">
              <w:rPr>
                <w:rFonts w:ascii="Arial" w:hAnsi="Arial" w:cs="Arial"/>
                <w:b/>
                <w:bCs/>
                <w:sz w:val="18"/>
                <w:szCs w:val="18"/>
                <w:lang w:val="en-US"/>
              </w:rPr>
              <w:t>Assessment of outcome</w:t>
            </w:r>
          </w:p>
        </w:tc>
        <w:tc>
          <w:tcPr>
            <w:tcW w:w="0" w:type="auto"/>
            <w:hideMark/>
          </w:tcPr>
          <w:p w14:paraId="1BF2EC4E" w14:textId="77777777" w:rsidR="000B200C" w:rsidRPr="00206087" w:rsidRDefault="000B200C" w:rsidP="00757F22">
            <w:pPr>
              <w:spacing w:after="160" w:line="360" w:lineRule="auto"/>
              <w:jc w:val="both"/>
              <w:rPr>
                <w:rFonts w:ascii="Arial" w:hAnsi="Arial" w:cs="Arial"/>
                <w:b/>
                <w:bCs/>
                <w:sz w:val="18"/>
                <w:szCs w:val="18"/>
                <w:lang w:val="en-US"/>
              </w:rPr>
            </w:pPr>
            <w:r w:rsidRPr="00206087">
              <w:rPr>
                <w:rFonts w:ascii="Arial" w:hAnsi="Arial" w:cs="Arial"/>
                <w:b/>
                <w:bCs/>
                <w:sz w:val="18"/>
                <w:szCs w:val="18"/>
                <w:lang w:val="en-US"/>
              </w:rPr>
              <w:t>Adequacy of follow-up</w:t>
            </w:r>
          </w:p>
        </w:tc>
        <w:tc>
          <w:tcPr>
            <w:tcW w:w="0" w:type="auto"/>
            <w:hideMark/>
          </w:tcPr>
          <w:p w14:paraId="51603324" w14:textId="77777777" w:rsidR="000B200C" w:rsidRPr="00206087" w:rsidRDefault="000B200C" w:rsidP="00757F22">
            <w:pPr>
              <w:spacing w:after="160" w:line="360" w:lineRule="auto"/>
              <w:jc w:val="both"/>
              <w:rPr>
                <w:rFonts w:ascii="Arial" w:hAnsi="Arial" w:cs="Arial"/>
                <w:b/>
                <w:bCs/>
                <w:sz w:val="18"/>
                <w:szCs w:val="18"/>
                <w:lang w:val="en-US"/>
              </w:rPr>
            </w:pPr>
            <w:r w:rsidRPr="00206087">
              <w:rPr>
                <w:rFonts w:ascii="Arial" w:hAnsi="Arial" w:cs="Arial"/>
                <w:b/>
                <w:bCs/>
                <w:sz w:val="18"/>
                <w:szCs w:val="18"/>
                <w:lang w:val="en-US"/>
              </w:rPr>
              <w:t>Score /8</w:t>
            </w:r>
          </w:p>
        </w:tc>
      </w:tr>
      <w:tr w:rsidR="000B200C" w:rsidRPr="00206087" w14:paraId="030F0272" w14:textId="77777777" w:rsidTr="00757F22">
        <w:tc>
          <w:tcPr>
            <w:tcW w:w="1683" w:type="dxa"/>
            <w:hideMark/>
          </w:tcPr>
          <w:p w14:paraId="20F0CEFB"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Landy et al. (2016)</w:t>
            </w:r>
          </w:p>
        </w:tc>
        <w:tc>
          <w:tcPr>
            <w:tcW w:w="0" w:type="auto"/>
            <w:hideMark/>
          </w:tcPr>
          <w:p w14:paraId="51412F0D"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4CB6E495"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1F6C0052"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0D551B9D"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15111700"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4BAC20FC"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257A300D"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5B9227A8"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11083612"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8/8</w:t>
            </w:r>
          </w:p>
        </w:tc>
      </w:tr>
      <w:tr w:rsidR="000B200C" w:rsidRPr="00206087" w14:paraId="32121900" w14:textId="77777777" w:rsidTr="00757F22">
        <w:tc>
          <w:tcPr>
            <w:tcW w:w="1683" w:type="dxa"/>
            <w:hideMark/>
          </w:tcPr>
          <w:p w14:paraId="71DD81D7"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Marlow et al. (2019)</w:t>
            </w:r>
          </w:p>
        </w:tc>
        <w:tc>
          <w:tcPr>
            <w:tcW w:w="0" w:type="auto"/>
            <w:hideMark/>
          </w:tcPr>
          <w:p w14:paraId="59CAF850"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5AA4F27F"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04F7DF63"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344185FF"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50BE67D8"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33A2AC00"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02AD5060"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4DF11438"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Not clear</w:t>
            </w:r>
          </w:p>
        </w:tc>
        <w:tc>
          <w:tcPr>
            <w:tcW w:w="0" w:type="auto"/>
            <w:hideMark/>
          </w:tcPr>
          <w:p w14:paraId="34A17BAB" w14:textId="77777777" w:rsidR="000B200C" w:rsidRPr="0016185D" w:rsidRDefault="000B200C" w:rsidP="00757F22">
            <w:pPr>
              <w:spacing w:after="160" w:line="360" w:lineRule="auto"/>
              <w:jc w:val="both"/>
              <w:rPr>
                <w:rFonts w:ascii="Arial" w:hAnsi="Arial" w:cs="Arial"/>
                <w:sz w:val="18"/>
                <w:szCs w:val="18"/>
                <w:lang w:val="en-US"/>
              </w:rPr>
            </w:pPr>
            <w:r>
              <w:rPr>
                <w:rFonts w:ascii="Arial" w:hAnsi="Arial" w:cs="Arial"/>
                <w:sz w:val="18"/>
                <w:szCs w:val="18"/>
                <w:lang w:val="en-US"/>
              </w:rPr>
              <w:t>7</w:t>
            </w:r>
            <w:r w:rsidRPr="0016185D">
              <w:rPr>
                <w:rFonts w:ascii="Arial" w:hAnsi="Arial" w:cs="Arial"/>
                <w:sz w:val="18"/>
                <w:szCs w:val="18"/>
                <w:lang w:val="en-US"/>
              </w:rPr>
              <w:t>/8</w:t>
            </w:r>
          </w:p>
        </w:tc>
      </w:tr>
      <w:tr w:rsidR="000B200C" w:rsidRPr="00206087" w14:paraId="63F744FE" w14:textId="77777777" w:rsidTr="00757F22">
        <w:tc>
          <w:tcPr>
            <w:tcW w:w="1683" w:type="dxa"/>
            <w:hideMark/>
          </w:tcPr>
          <w:p w14:paraId="7B55F295"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Patel et al. (2018)</w:t>
            </w:r>
          </w:p>
        </w:tc>
        <w:tc>
          <w:tcPr>
            <w:tcW w:w="0" w:type="auto"/>
            <w:hideMark/>
          </w:tcPr>
          <w:p w14:paraId="2B483950"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0CCB7D38"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758F87EF"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1E5EDDAD"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386B0772"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7D0972D5"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Not clear</w:t>
            </w:r>
          </w:p>
        </w:tc>
        <w:tc>
          <w:tcPr>
            <w:tcW w:w="0" w:type="auto"/>
            <w:hideMark/>
          </w:tcPr>
          <w:p w14:paraId="6E874E16"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57CB93CF"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37F242BE" w14:textId="77777777" w:rsidR="000B200C" w:rsidRPr="0016185D" w:rsidRDefault="000B200C" w:rsidP="00757F22">
            <w:pPr>
              <w:spacing w:after="160" w:line="360" w:lineRule="auto"/>
              <w:jc w:val="both"/>
              <w:rPr>
                <w:rFonts w:ascii="Arial" w:hAnsi="Arial" w:cs="Arial"/>
                <w:sz w:val="18"/>
                <w:szCs w:val="18"/>
                <w:lang w:val="en-US"/>
              </w:rPr>
            </w:pPr>
            <w:r>
              <w:rPr>
                <w:rFonts w:ascii="Arial" w:hAnsi="Arial" w:cs="Arial"/>
                <w:sz w:val="18"/>
                <w:szCs w:val="18"/>
                <w:lang w:val="en-US"/>
              </w:rPr>
              <w:t>7</w:t>
            </w:r>
            <w:r w:rsidRPr="0016185D">
              <w:rPr>
                <w:rFonts w:ascii="Arial" w:hAnsi="Arial" w:cs="Arial"/>
                <w:sz w:val="18"/>
                <w:szCs w:val="18"/>
                <w:lang w:val="en-US"/>
              </w:rPr>
              <w:t>/8</w:t>
            </w:r>
          </w:p>
        </w:tc>
      </w:tr>
      <w:tr w:rsidR="000B200C" w:rsidRPr="00206087" w14:paraId="443AFBEC" w14:textId="77777777" w:rsidTr="00757F22">
        <w:tc>
          <w:tcPr>
            <w:tcW w:w="1683" w:type="dxa"/>
            <w:hideMark/>
          </w:tcPr>
          <w:p w14:paraId="201EB98A"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Symmons et al. (2021)</w:t>
            </w:r>
          </w:p>
        </w:tc>
        <w:tc>
          <w:tcPr>
            <w:tcW w:w="0" w:type="auto"/>
            <w:hideMark/>
          </w:tcPr>
          <w:p w14:paraId="55C0A0DF"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59E87EA0"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474EA461"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2F04F86D"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6CBB499B"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6803C19B"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732752B6"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469D168A"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Yes</w:t>
            </w:r>
          </w:p>
        </w:tc>
        <w:tc>
          <w:tcPr>
            <w:tcW w:w="0" w:type="auto"/>
            <w:hideMark/>
          </w:tcPr>
          <w:p w14:paraId="137680E1" w14:textId="77777777" w:rsidR="000B200C" w:rsidRPr="0016185D" w:rsidRDefault="000B200C" w:rsidP="00757F22">
            <w:pPr>
              <w:spacing w:after="160" w:line="360" w:lineRule="auto"/>
              <w:jc w:val="both"/>
              <w:rPr>
                <w:rFonts w:ascii="Arial" w:hAnsi="Arial" w:cs="Arial"/>
                <w:sz w:val="18"/>
                <w:szCs w:val="18"/>
                <w:lang w:val="en-US"/>
              </w:rPr>
            </w:pPr>
            <w:r w:rsidRPr="0016185D">
              <w:rPr>
                <w:rFonts w:ascii="Arial" w:hAnsi="Arial" w:cs="Arial"/>
                <w:sz w:val="18"/>
                <w:szCs w:val="18"/>
                <w:lang w:val="en-US"/>
              </w:rPr>
              <w:t>8/8</w:t>
            </w:r>
          </w:p>
        </w:tc>
      </w:tr>
    </w:tbl>
    <w:p w14:paraId="25DF71D1" w14:textId="77777777" w:rsidR="000B200C" w:rsidRDefault="000B200C" w:rsidP="000B200C">
      <w:pPr>
        <w:spacing w:line="360" w:lineRule="auto"/>
        <w:jc w:val="both"/>
        <w:rPr>
          <w:rFonts w:ascii="Arial" w:hAnsi="Arial" w:cs="Arial"/>
        </w:rPr>
      </w:pPr>
    </w:p>
    <w:p w14:paraId="081E13AE" w14:textId="77777777" w:rsidR="000B200C" w:rsidRPr="00EE4762" w:rsidRDefault="000B200C" w:rsidP="000B200C">
      <w:pPr>
        <w:pStyle w:val="Heading1"/>
      </w:pPr>
      <w:bookmarkStart w:id="48" w:name="_Toc239942995"/>
      <w:r>
        <w:t xml:space="preserve">3.12 </w:t>
      </w:r>
      <w:r w:rsidRPr="00EE4762">
        <w:t>Data Extraction</w:t>
      </w:r>
      <w:bookmarkEnd w:id="48"/>
    </w:p>
    <w:p w14:paraId="04E5A8E5" w14:textId="77777777" w:rsidR="000B200C" w:rsidRPr="00EE4762" w:rsidRDefault="000B200C" w:rsidP="000B200C">
      <w:pPr>
        <w:spacing w:line="360" w:lineRule="auto"/>
        <w:jc w:val="both"/>
        <w:rPr>
          <w:rFonts w:ascii="Arial" w:hAnsi="Arial" w:cs="Arial"/>
          <w:lang w:val="en-US"/>
        </w:rPr>
      </w:pPr>
      <w:r w:rsidRPr="00EE4762">
        <w:rPr>
          <w:rFonts w:ascii="Arial" w:hAnsi="Arial" w:cs="Arial"/>
          <w:lang w:val="en-US"/>
        </w:rPr>
        <w:t xml:space="preserve">Data extraction will be undertaken systematically to ensure that relevant information from the 10 included studies is recorded consistently and accurately. A </w:t>
      </w:r>
      <w:proofErr w:type="spellStart"/>
      <w:r w:rsidRPr="00EE4762">
        <w:rPr>
          <w:rFonts w:ascii="Arial" w:hAnsi="Arial" w:cs="Arial"/>
          <w:lang w:val="en-US"/>
        </w:rPr>
        <w:t>standardised</w:t>
      </w:r>
      <w:proofErr w:type="spellEnd"/>
      <w:r w:rsidRPr="00EE4762">
        <w:rPr>
          <w:rFonts w:ascii="Arial" w:hAnsi="Arial" w:cs="Arial"/>
          <w:lang w:val="en-US"/>
        </w:rPr>
        <w:t xml:space="preserve"> data extraction table will be used to document the study author and year, objective, setting and sample, study design, strengths, weaknesses, key results or outcomes, and conclusions. Additional information relating to cervical screening barriers, HPV </w:t>
      </w:r>
      <w:r w:rsidRPr="00EE4762">
        <w:rPr>
          <w:rFonts w:ascii="Arial" w:hAnsi="Arial" w:cs="Arial"/>
          <w:lang w:val="en-US"/>
        </w:rPr>
        <w:lastRenderedPageBreak/>
        <w:t>vaccination, primary HPV testing, screening participation, and clinical outcomes will also be recorded where applicable. Using a structured extraction process will facilitate comparison across studies and support identification of common patterns and differences in the evidence. This approach will improve transparency, reduce the risk of selective reporting, and ensure that the final synthesis is based on information directly relevant to the research question.</w:t>
      </w:r>
    </w:p>
    <w:p w14:paraId="798D12E2" w14:textId="77777777" w:rsidR="000B200C" w:rsidRDefault="000B200C" w:rsidP="000B200C">
      <w:pPr>
        <w:spacing w:line="360" w:lineRule="auto"/>
        <w:jc w:val="both"/>
        <w:rPr>
          <w:rFonts w:ascii="Arial" w:hAnsi="Arial" w:cs="Arial"/>
        </w:rPr>
      </w:pPr>
      <w:r w:rsidRPr="000C560E">
        <w:rPr>
          <w:rFonts w:ascii="Arial" w:hAnsi="Arial" w:cs="Arial"/>
        </w:rPr>
        <w:t xml:space="preserve">Table </w:t>
      </w:r>
      <w:r>
        <w:rPr>
          <w:rFonts w:ascii="Arial" w:hAnsi="Arial" w:cs="Arial"/>
        </w:rPr>
        <w:t>3.7</w:t>
      </w:r>
      <w:r w:rsidRPr="000C560E">
        <w:rPr>
          <w:rFonts w:ascii="Arial" w:hAnsi="Arial" w:cs="Arial"/>
        </w:rPr>
        <w:t xml:space="preserve">: Data Extraction of all studies </w:t>
      </w:r>
    </w:p>
    <w:tbl>
      <w:tblPr>
        <w:tblStyle w:val="TableGrid"/>
        <w:tblW w:w="11199" w:type="dxa"/>
        <w:tblInd w:w="-998" w:type="dxa"/>
        <w:tblLook w:val="04A0" w:firstRow="1" w:lastRow="0" w:firstColumn="1" w:lastColumn="0" w:noHBand="0" w:noVBand="1"/>
      </w:tblPr>
      <w:tblGrid>
        <w:gridCol w:w="1007"/>
        <w:gridCol w:w="1753"/>
        <w:gridCol w:w="1355"/>
        <w:gridCol w:w="1277"/>
        <w:gridCol w:w="1480"/>
        <w:gridCol w:w="1307"/>
        <w:gridCol w:w="1653"/>
        <w:gridCol w:w="1367"/>
      </w:tblGrid>
      <w:tr w:rsidR="000B200C" w:rsidRPr="00D820E1" w14:paraId="6853DC7B" w14:textId="77777777" w:rsidTr="00757F22">
        <w:trPr>
          <w:trHeight w:val="438"/>
        </w:trPr>
        <w:tc>
          <w:tcPr>
            <w:tcW w:w="1135" w:type="dxa"/>
          </w:tcPr>
          <w:p w14:paraId="341A630F" w14:textId="77777777" w:rsidR="000B200C" w:rsidRPr="00D820E1" w:rsidRDefault="000B200C" w:rsidP="00757F22">
            <w:pPr>
              <w:spacing w:line="360" w:lineRule="auto"/>
              <w:jc w:val="both"/>
              <w:rPr>
                <w:rFonts w:ascii="Arial" w:hAnsi="Arial" w:cs="Arial"/>
                <w:b/>
                <w:bCs/>
                <w:sz w:val="16"/>
                <w:szCs w:val="16"/>
              </w:rPr>
            </w:pPr>
            <w:r w:rsidRPr="00D820E1">
              <w:rPr>
                <w:rFonts w:ascii="Arial" w:hAnsi="Arial" w:cs="Arial"/>
                <w:b/>
                <w:bCs/>
                <w:sz w:val="16"/>
                <w:szCs w:val="16"/>
              </w:rPr>
              <w:t>Study Author’s name/ year</w:t>
            </w:r>
          </w:p>
        </w:tc>
        <w:tc>
          <w:tcPr>
            <w:tcW w:w="1985" w:type="dxa"/>
          </w:tcPr>
          <w:p w14:paraId="73571322" w14:textId="77777777" w:rsidR="000B200C" w:rsidRPr="00D820E1" w:rsidRDefault="000B200C" w:rsidP="00757F22">
            <w:pPr>
              <w:spacing w:line="360" w:lineRule="auto"/>
              <w:jc w:val="both"/>
              <w:rPr>
                <w:rFonts w:ascii="Arial" w:hAnsi="Arial" w:cs="Arial"/>
                <w:b/>
                <w:bCs/>
                <w:sz w:val="16"/>
                <w:szCs w:val="16"/>
              </w:rPr>
            </w:pPr>
            <w:r w:rsidRPr="00D820E1">
              <w:rPr>
                <w:rFonts w:ascii="Arial" w:hAnsi="Arial" w:cs="Arial"/>
                <w:b/>
                <w:bCs/>
                <w:sz w:val="16"/>
                <w:szCs w:val="16"/>
              </w:rPr>
              <w:t>Objective/purpose</w:t>
            </w:r>
          </w:p>
        </w:tc>
        <w:tc>
          <w:tcPr>
            <w:tcW w:w="992" w:type="dxa"/>
          </w:tcPr>
          <w:p w14:paraId="6E85F3A3" w14:textId="77777777" w:rsidR="000B200C" w:rsidRPr="00D820E1" w:rsidRDefault="000B200C" w:rsidP="00757F22">
            <w:pPr>
              <w:spacing w:line="360" w:lineRule="auto"/>
              <w:jc w:val="both"/>
              <w:rPr>
                <w:rFonts w:ascii="Arial" w:hAnsi="Arial" w:cs="Arial"/>
                <w:b/>
                <w:bCs/>
                <w:sz w:val="16"/>
                <w:szCs w:val="16"/>
              </w:rPr>
            </w:pPr>
            <w:r w:rsidRPr="00D820E1">
              <w:rPr>
                <w:rFonts w:ascii="Arial" w:hAnsi="Arial" w:cs="Arial"/>
                <w:b/>
                <w:bCs/>
                <w:sz w:val="16"/>
                <w:szCs w:val="16"/>
              </w:rPr>
              <w:t>Setting/</w:t>
            </w:r>
            <w:r>
              <w:rPr>
                <w:rFonts w:ascii="Arial" w:hAnsi="Arial" w:cs="Arial"/>
                <w:b/>
                <w:bCs/>
                <w:sz w:val="16"/>
                <w:szCs w:val="16"/>
              </w:rPr>
              <w:t>sample</w:t>
            </w:r>
            <w:r w:rsidRPr="00D820E1">
              <w:rPr>
                <w:rFonts w:ascii="Arial" w:hAnsi="Arial" w:cs="Arial"/>
                <w:b/>
                <w:bCs/>
                <w:sz w:val="16"/>
                <w:szCs w:val="16"/>
              </w:rPr>
              <w:t xml:space="preserve"> </w:t>
            </w:r>
          </w:p>
        </w:tc>
        <w:tc>
          <w:tcPr>
            <w:tcW w:w="1458" w:type="dxa"/>
          </w:tcPr>
          <w:p w14:paraId="23E0B0D3" w14:textId="77777777" w:rsidR="000B200C" w:rsidRPr="00D820E1" w:rsidRDefault="000B200C" w:rsidP="00757F22">
            <w:pPr>
              <w:spacing w:line="360" w:lineRule="auto"/>
              <w:jc w:val="both"/>
              <w:rPr>
                <w:rFonts w:ascii="Arial" w:hAnsi="Arial" w:cs="Arial"/>
                <w:b/>
                <w:bCs/>
                <w:sz w:val="16"/>
                <w:szCs w:val="16"/>
              </w:rPr>
            </w:pPr>
            <w:r w:rsidRPr="00D820E1">
              <w:rPr>
                <w:rFonts w:ascii="Arial" w:hAnsi="Arial" w:cs="Arial"/>
                <w:b/>
                <w:bCs/>
                <w:sz w:val="16"/>
                <w:szCs w:val="16"/>
              </w:rPr>
              <w:t xml:space="preserve">Study design </w:t>
            </w:r>
          </w:p>
        </w:tc>
        <w:tc>
          <w:tcPr>
            <w:tcW w:w="1143" w:type="dxa"/>
          </w:tcPr>
          <w:p w14:paraId="7DEC44D2" w14:textId="77777777" w:rsidR="000B200C" w:rsidRPr="00D820E1" w:rsidRDefault="000B200C" w:rsidP="00757F22">
            <w:pPr>
              <w:spacing w:line="360" w:lineRule="auto"/>
              <w:jc w:val="both"/>
              <w:rPr>
                <w:rFonts w:ascii="Arial" w:hAnsi="Arial" w:cs="Arial"/>
                <w:b/>
                <w:bCs/>
                <w:sz w:val="16"/>
                <w:szCs w:val="16"/>
              </w:rPr>
            </w:pPr>
            <w:r w:rsidRPr="00D820E1">
              <w:rPr>
                <w:rFonts w:ascii="Arial" w:hAnsi="Arial" w:cs="Arial"/>
                <w:b/>
                <w:bCs/>
                <w:sz w:val="16"/>
                <w:szCs w:val="16"/>
              </w:rPr>
              <w:t xml:space="preserve">Strength </w:t>
            </w:r>
          </w:p>
        </w:tc>
        <w:tc>
          <w:tcPr>
            <w:tcW w:w="1143" w:type="dxa"/>
          </w:tcPr>
          <w:p w14:paraId="6C193901" w14:textId="77777777" w:rsidR="000B200C" w:rsidRPr="00D820E1" w:rsidRDefault="000B200C" w:rsidP="00757F22">
            <w:pPr>
              <w:spacing w:line="360" w:lineRule="auto"/>
              <w:jc w:val="both"/>
              <w:rPr>
                <w:rFonts w:ascii="Arial" w:hAnsi="Arial" w:cs="Arial"/>
                <w:b/>
                <w:bCs/>
                <w:sz w:val="16"/>
                <w:szCs w:val="16"/>
              </w:rPr>
            </w:pPr>
            <w:r w:rsidRPr="00D820E1">
              <w:rPr>
                <w:rFonts w:ascii="Arial" w:hAnsi="Arial" w:cs="Arial"/>
                <w:b/>
                <w:bCs/>
                <w:sz w:val="16"/>
                <w:szCs w:val="16"/>
              </w:rPr>
              <w:t xml:space="preserve">weakness </w:t>
            </w:r>
          </w:p>
        </w:tc>
        <w:tc>
          <w:tcPr>
            <w:tcW w:w="1926" w:type="dxa"/>
          </w:tcPr>
          <w:p w14:paraId="1EACBA00" w14:textId="77777777" w:rsidR="000B200C" w:rsidRPr="00D820E1" w:rsidRDefault="000B200C" w:rsidP="00757F22">
            <w:pPr>
              <w:spacing w:line="360" w:lineRule="auto"/>
              <w:jc w:val="both"/>
              <w:rPr>
                <w:rFonts w:ascii="Arial" w:hAnsi="Arial" w:cs="Arial"/>
                <w:b/>
                <w:bCs/>
                <w:sz w:val="16"/>
                <w:szCs w:val="16"/>
              </w:rPr>
            </w:pPr>
            <w:r w:rsidRPr="00D820E1">
              <w:rPr>
                <w:rFonts w:ascii="Arial" w:hAnsi="Arial" w:cs="Arial"/>
                <w:b/>
                <w:bCs/>
                <w:sz w:val="16"/>
                <w:szCs w:val="16"/>
              </w:rPr>
              <w:t xml:space="preserve">Results /outcomes </w:t>
            </w:r>
          </w:p>
          <w:p w14:paraId="6368555C" w14:textId="77777777" w:rsidR="000B200C" w:rsidRPr="00D820E1" w:rsidRDefault="000B200C" w:rsidP="00757F22">
            <w:pPr>
              <w:spacing w:line="360" w:lineRule="auto"/>
              <w:rPr>
                <w:rFonts w:ascii="Arial" w:hAnsi="Arial" w:cs="Arial"/>
                <w:b/>
                <w:bCs/>
                <w:sz w:val="16"/>
                <w:szCs w:val="16"/>
              </w:rPr>
            </w:pPr>
          </w:p>
        </w:tc>
        <w:tc>
          <w:tcPr>
            <w:tcW w:w="1417" w:type="dxa"/>
          </w:tcPr>
          <w:p w14:paraId="349F8F93" w14:textId="77777777" w:rsidR="000B200C" w:rsidRPr="00D820E1" w:rsidRDefault="000B200C" w:rsidP="00757F22">
            <w:pPr>
              <w:spacing w:line="360" w:lineRule="auto"/>
              <w:jc w:val="both"/>
              <w:rPr>
                <w:rFonts w:ascii="Arial" w:hAnsi="Arial" w:cs="Arial"/>
                <w:b/>
                <w:bCs/>
                <w:sz w:val="16"/>
                <w:szCs w:val="16"/>
              </w:rPr>
            </w:pPr>
            <w:r w:rsidRPr="00D820E1">
              <w:rPr>
                <w:rFonts w:ascii="Arial" w:hAnsi="Arial" w:cs="Arial"/>
                <w:b/>
                <w:bCs/>
                <w:sz w:val="16"/>
                <w:szCs w:val="16"/>
              </w:rPr>
              <w:t xml:space="preserve">Conclusion </w:t>
            </w:r>
          </w:p>
        </w:tc>
      </w:tr>
      <w:tr w:rsidR="000B200C" w:rsidRPr="00D820E1" w14:paraId="1745F40D" w14:textId="77777777" w:rsidTr="00757F22">
        <w:trPr>
          <w:trHeight w:val="451"/>
        </w:trPr>
        <w:tc>
          <w:tcPr>
            <w:tcW w:w="1135" w:type="dxa"/>
          </w:tcPr>
          <w:p w14:paraId="743E51F7" w14:textId="2665A47F"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Landy et al</w:t>
            </w:r>
            <w:r w:rsidR="00646623">
              <w:rPr>
                <w:rFonts w:ascii="Arial" w:hAnsi="Arial" w:cs="Arial"/>
                <w:sz w:val="16"/>
                <w:szCs w:val="16"/>
              </w:rPr>
              <w:t>.</w:t>
            </w:r>
            <w:r w:rsidRPr="00D967E5">
              <w:rPr>
                <w:rFonts w:ascii="Arial" w:hAnsi="Arial" w:cs="Arial"/>
                <w:sz w:val="16"/>
                <w:szCs w:val="16"/>
              </w:rPr>
              <w:t xml:space="preserve"> 2016</w:t>
            </w:r>
          </w:p>
        </w:tc>
        <w:tc>
          <w:tcPr>
            <w:tcW w:w="1985" w:type="dxa"/>
          </w:tcPr>
          <w:p w14:paraId="15DB7788"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To estimate the impact of regular cervical screening on cervical cancer incidence and mortality and determine the extent to which screening prevents advanced-stage disease and cervical cancer deaths.</w:t>
            </w:r>
          </w:p>
        </w:tc>
        <w:tc>
          <w:tcPr>
            <w:tcW w:w="992" w:type="dxa"/>
          </w:tcPr>
          <w:p w14:paraId="1F854731" w14:textId="7654048F"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England</w:t>
            </w:r>
            <w:r w:rsidR="004D3780">
              <w:rPr>
                <w:rFonts w:ascii="Arial" w:hAnsi="Arial" w:cs="Arial"/>
                <w:sz w:val="16"/>
                <w:szCs w:val="16"/>
              </w:rPr>
              <w:t>:</w:t>
            </w:r>
            <w:r w:rsidRPr="00D967E5">
              <w:rPr>
                <w:rFonts w:ascii="Arial" w:hAnsi="Arial" w:cs="Arial"/>
                <w:sz w:val="16"/>
                <w:szCs w:val="16"/>
              </w:rPr>
              <w:t xml:space="preserve"> population-based study using prospectively recorded cervical screening data. Included 11,619 women aged 25–79 years diagnosed with cervical cancer and two individually age-matched cancer-free controls for each case. The analysis particularly reported outcomes for women aged 35–64 years.</w:t>
            </w:r>
          </w:p>
        </w:tc>
        <w:tc>
          <w:tcPr>
            <w:tcW w:w="1458" w:type="dxa"/>
          </w:tcPr>
          <w:p w14:paraId="5708F1C6" w14:textId="77777777" w:rsidR="000B200C" w:rsidRPr="00D967E5" w:rsidRDefault="000B200C" w:rsidP="00757F22">
            <w:pPr>
              <w:spacing w:line="360" w:lineRule="auto"/>
              <w:rPr>
                <w:rFonts w:ascii="Arial" w:hAnsi="Arial" w:cs="Arial"/>
                <w:sz w:val="16"/>
                <w:szCs w:val="16"/>
              </w:rPr>
            </w:pPr>
            <w:r w:rsidRPr="00D967E5">
              <w:rPr>
                <w:rFonts w:ascii="Arial" w:hAnsi="Arial" w:cs="Arial"/>
                <w:sz w:val="16"/>
                <w:szCs w:val="16"/>
              </w:rPr>
              <w:t>Population-based case-control study using cervical screening records and conditional logistic regression.</w:t>
            </w:r>
          </w:p>
        </w:tc>
        <w:tc>
          <w:tcPr>
            <w:tcW w:w="1143" w:type="dxa"/>
          </w:tcPr>
          <w:p w14:paraId="0D302401" w14:textId="77777777" w:rsidR="000B200C" w:rsidRPr="00D967E5" w:rsidRDefault="000B200C" w:rsidP="00757F22">
            <w:pPr>
              <w:spacing w:line="360" w:lineRule="auto"/>
              <w:rPr>
                <w:rFonts w:ascii="Arial" w:hAnsi="Arial" w:cs="Arial"/>
                <w:sz w:val="16"/>
                <w:szCs w:val="16"/>
              </w:rPr>
            </w:pPr>
            <w:r w:rsidRPr="00D967E5">
              <w:rPr>
                <w:rFonts w:ascii="Arial" w:hAnsi="Arial" w:cs="Arial"/>
                <w:sz w:val="16"/>
                <w:szCs w:val="16"/>
              </w:rPr>
              <w:t>Large population-based sample; prospectively recorded screening data; age-matched controls; stage-specific analysis; clinically important outcomes including cancer incidence and mortality; directly relevant to the UK screening programme.</w:t>
            </w:r>
          </w:p>
          <w:p w14:paraId="0AE2037F" w14:textId="77777777" w:rsidR="000B200C" w:rsidRPr="00D967E5" w:rsidRDefault="000B200C" w:rsidP="00757F22">
            <w:pPr>
              <w:rPr>
                <w:rFonts w:ascii="Arial" w:hAnsi="Arial" w:cs="Arial"/>
                <w:sz w:val="16"/>
                <w:szCs w:val="16"/>
              </w:rPr>
            </w:pPr>
          </w:p>
          <w:p w14:paraId="1BACDD68" w14:textId="77777777" w:rsidR="000B200C" w:rsidRPr="00D967E5" w:rsidRDefault="000B200C" w:rsidP="00757F22">
            <w:pPr>
              <w:rPr>
                <w:rFonts w:ascii="Arial" w:hAnsi="Arial" w:cs="Arial"/>
                <w:sz w:val="16"/>
                <w:szCs w:val="16"/>
              </w:rPr>
            </w:pPr>
          </w:p>
        </w:tc>
        <w:tc>
          <w:tcPr>
            <w:tcW w:w="1143" w:type="dxa"/>
          </w:tcPr>
          <w:p w14:paraId="51B69015"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The study was observational, so associations cannot establish causality with complete certainty. Mortality estimates were indirectly derived using stage-specific survival data, including SEER data for age adjustment.</w:t>
            </w:r>
          </w:p>
        </w:tc>
        <w:tc>
          <w:tcPr>
            <w:tcW w:w="1926" w:type="dxa"/>
          </w:tcPr>
          <w:p w14:paraId="0E103FD3" w14:textId="5B67D632" w:rsidR="000B200C" w:rsidRPr="00D967E5" w:rsidRDefault="00504A0A" w:rsidP="00504A0A">
            <w:pPr>
              <w:spacing w:line="360" w:lineRule="auto"/>
              <w:jc w:val="both"/>
              <w:rPr>
                <w:rFonts w:ascii="Arial" w:hAnsi="Arial" w:cs="Arial"/>
                <w:sz w:val="16"/>
                <w:szCs w:val="16"/>
              </w:rPr>
            </w:pPr>
            <w:r w:rsidRPr="00504A0A">
              <w:rPr>
                <w:rFonts w:ascii="Arial" w:hAnsi="Arial" w:cs="Arial"/>
                <w:sz w:val="16"/>
                <w:szCs w:val="16"/>
              </w:rPr>
              <w:t>Regular cervical screening was associated with a 67% reduction in stage 1A cervical cancer and a 95% reduction in stage 3 or more advanced cancer among women aged 35–64 years. Compared with women who received no or minimal screening, those attending screening regularly had lower odds of cervical cancer incidence (OR 0.18) and mortality (OR 0.08). The findings estimated that regular screening could prevent around 70% of cervical cancer deaths, potentially increasing to approximately 83% if all eligible women attended screening regularly.</w:t>
            </w:r>
          </w:p>
        </w:tc>
        <w:tc>
          <w:tcPr>
            <w:tcW w:w="1417" w:type="dxa"/>
          </w:tcPr>
          <w:p w14:paraId="206D2C37"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 xml:space="preserve">Regular cervical screening was strongly associated with reduced cervical cancer incidence and mortality, with the protective association becoming stronger for more advanced-stage disease. The findings demonstrate the importance of regular screening participation for preventing cervical cancer deaths. </w:t>
            </w:r>
          </w:p>
        </w:tc>
      </w:tr>
      <w:tr w:rsidR="000B200C" w:rsidRPr="00D820E1" w14:paraId="3AF71900" w14:textId="77777777" w:rsidTr="00757F22">
        <w:trPr>
          <w:trHeight w:val="438"/>
        </w:trPr>
        <w:tc>
          <w:tcPr>
            <w:tcW w:w="1135" w:type="dxa"/>
          </w:tcPr>
          <w:p w14:paraId="71B067CB" w14:textId="50F6359F"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Bennett et al</w:t>
            </w:r>
            <w:r w:rsidR="00966D71">
              <w:rPr>
                <w:rFonts w:ascii="Arial" w:hAnsi="Arial" w:cs="Arial"/>
                <w:sz w:val="16"/>
                <w:szCs w:val="16"/>
              </w:rPr>
              <w:t>.</w:t>
            </w:r>
            <w:r w:rsidRPr="00D967E5">
              <w:rPr>
                <w:rFonts w:ascii="Arial" w:hAnsi="Arial" w:cs="Arial"/>
                <w:sz w:val="16"/>
                <w:szCs w:val="16"/>
              </w:rPr>
              <w:t>, 2018</w:t>
            </w:r>
          </w:p>
        </w:tc>
        <w:tc>
          <w:tcPr>
            <w:tcW w:w="1985" w:type="dxa"/>
          </w:tcPr>
          <w:p w14:paraId="178AC51E"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To investigate reasons for non-</w:t>
            </w:r>
            <w:r w:rsidRPr="00D967E5">
              <w:rPr>
                <w:rFonts w:ascii="Arial" w:hAnsi="Arial" w:cs="Arial"/>
                <w:sz w:val="16"/>
                <w:szCs w:val="16"/>
              </w:rPr>
              <w:lastRenderedPageBreak/>
              <w:t>participation among women who had actively decided not to attend cervical screening and to assess their interest in HPV self-sampling as an alternative approach.</w:t>
            </w:r>
          </w:p>
        </w:tc>
        <w:tc>
          <w:tcPr>
            <w:tcW w:w="992" w:type="dxa"/>
          </w:tcPr>
          <w:p w14:paraId="41B8D8CE"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Population-based survey </w:t>
            </w:r>
            <w:r w:rsidRPr="00D967E5">
              <w:rPr>
                <w:rFonts w:ascii="Arial" w:hAnsi="Arial" w:cs="Arial"/>
                <w:sz w:val="16"/>
                <w:szCs w:val="16"/>
              </w:rPr>
              <w:lastRenderedPageBreak/>
              <w:t>conducted among screening-eligible women in Great Britain using home-based computer-assisted interviews. The analysis included 543 women who had either actively declined screening or intended to attend but were overdue.</w:t>
            </w:r>
          </w:p>
        </w:tc>
        <w:tc>
          <w:tcPr>
            <w:tcW w:w="1458" w:type="dxa"/>
          </w:tcPr>
          <w:p w14:paraId="6B62268F"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Population-based cross-</w:t>
            </w:r>
            <w:r w:rsidRPr="00D967E5">
              <w:rPr>
                <w:rFonts w:ascii="Arial" w:hAnsi="Arial" w:cs="Arial"/>
                <w:sz w:val="16"/>
                <w:szCs w:val="16"/>
              </w:rPr>
              <w:lastRenderedPageBreak/>
              <w:t>sectional survey using structured interviews and predefined screening barriers.</w:t>
            </w:r>
          </w:p>
        </w:tc>
        <w:tc>
          <w:tcPr>
            <w:tcW w:w="1143" w:type="dxa"/>
          </w:tcPr>
          <w:p w14:paraId="2F6E1FFB"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Population-based sample; directly </w:t>
            </w:r>
            <w:r w:rsidRPr="00D967E5">
              <w:rPr>
                <w:rFonts w:ascii="Arial" w:hAnsi="Arial" w:cs="Arial"/>
                <w:sz w:val="16"/>
                <w:szCs w:val="16"/>
              </w:rPr>
              <w:lastRenderedPageBreak/>
              <w:t>examines reasons for screening non-participation; includes several psychological and practical barriers; evaluates interest in HPV self-sampling; highly relevant to screening engagement.</w:t>
            </w:r>
          </w:p>
        </w:tc>
        <w:tc>
          <w:tcPr>
            <w:tcW w:w="1143" w:type="dxa"/>
          </w:tcPr>
          <w:p w14:paraId="2ECDA68B" w14:textId="77777777" w:rsidR="000B200C" w:rsidRPr="00D967E5" w:rsidRDefault="000B200C" w:rsidP="00757F22">
            <w:pPr>
              <w:spacing w:line="360" w:lineRule="auto"/>
              <w:rPr>
                <w:rFonts w:ascii="Arial" w:hAnsi="Arial" w:cs="Arial"/>
                <w:sz w:val="16"/>
                <w:szCs w:val="16"/>
              </w:rPr>
            </w:pPr>
            <w:r w:rsidRPr="00D967E5">
              <w:rPr>
                <w:rFonts w:ascii="Arial" w:hAnsi="Arial" w:cs="Arial"/>
                <w:sz w:val="16"/>
                <w:szCs w:val="16"/>
              </w:rPr>
              <w:lastRenderedPageBreak/>
              <w:t xml:space="preserve">Cross-sectional </w:t>
            </w:r>
            <w:r w:rsidRPr="00D967E5">
              <w:rPr>
                <w:rFonts w:ascii="Arial" w:hAnsi="Arial" w:cs="Arial"/>
                <w:sz w:val="16"/>
                <w:szCs w:val="16"/>
              </w:rPr>
              <w:lastRenderedPageBreak/>
              <w:t>design limits the ability to establish causal relationships. Self-reported responses may be affected by recall or social desirability bias. Reported interest in self-sampling does not necessarily demonstrate actual future participation.</w:t>
            </w:r>
          </w:p>
        </w:tc>
        <w:tc>
          <w:tcPr>
            <w:tcW w:w="1926" w:type="dxa"/>
          </w:tcPr>
          <w:p w14:paraId="227AEB7A"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Women who actively declined </w:t>
            </w:r>
            <w:r w:rsidRPr="00D967E5">
              <w:rPr>
                <w:rFonts w:ascii="Arial" w:hAnsi="Arial" w:cs="Arial"/>
                <w:sz w:val="16"/>
                <w:szCs w:val="16"/>
              </w:rPr>
              <w:lastRenderedPageBreak/>
              <w:t>screening were more likely to report having other priorities and considering screening of low relevance because of their sexual behaviour. 70% expressed interest in HPV self-sampling. Interest was particularly high among women reporting previous negative screening experiences, embarrassment, lack of time, or discomfort with a male screening provider.</w:t>
            </w:r>
          </w:p>
        </w:tc>
        <w:tc>
          <w:tcPr>
            <w:tcW w:w="1417" w:type="dxa"/>
          </w:tcPr>
          <w:p w14:paraId="60A87E03"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Women who actively reject </w:t>
            </w:r>
            <w:r w:rsidRPr="00D967E5">
              <w:rPr>
                <w:rFonts w:ascii="Arial" w:hAnsi="Arial" w:cs="Arial"/>
                <w:sz w:val="16"/>
                <w:szCs w:val="16"/>
              </w:rPr>
              <w:lastRenderedPageBreak/>
              <w:t>screening may perceive limited personal benefit and competing priorities. HPV self-sampling may potentially improve participation by reducing practical, psychological, and privacy-related barriers.</w:t>
            </w:r>
          </w:p>
        </w:tc>
      </w:tr>
      <w:tr w:rsidR="000B200C" w:rsidRPr="00D820E1" w14:paraId="598121F3" w14:textId="77777777" w:rsidTr="00757F22">
        <w:trPr>
          <w:trHeight w:val="438"/>
        </w:trPr>
        <w:tc>
          <w:tcPr>
            <w:tcW w:w="1135" w:type="dxa"/>
          </w:tcPr>
          <w:p w14:paraId="3486DBA9" w14:textId="1073F100"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Marlow et al</w:t>
            </w:r>
            <w:r w:rsidR="00966D71">
              <w:rPr>
                <w:rFonts w:ascii="Arial" w:hAnsi="Arial" w:cs="Arial"/>
                <w:sz w:val="16"/>
                <w:szCs w:val="16"/>
              </w:rPr>
              <w:t>.</w:t>
            </w:r>
            <w:r w:rsidRPr="00D967E5">
              <w:rPr>
                <w:rFonts w:ascii="Arial" w:hAnsi="Arial" w:cs="Arial"/>
                <w:sz w:val="16"/>
                <w:szCs w:val="16"/>
              </w:rPr>
              <w:t>, 2019</w:t>
            </w:r>
          </w:p>
        </w:tc>
        <w:tc>
          <w:tcPr>
            <w:tcW w:w="1985" w:type="dxa"/>
          </w:tcPr>
          <w:p w14:paraId="34A5A0E3"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To explore barriers to cervical screening among women aged 50–64 years from lower socio-economic and ethnic minority backgrounds and identify factors that could inform interventions to improve screening participation.</w:t>
            </w:r>
          </w:p>
        </w:tc>
        <w:tc>
          <w:tcPr>
            <w:tcW w:w="992" w:type="dxa"/>
          </w:tcPr>
          <w:p w14:paraId="5119EAAC"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UK; six focus groups involving 38 women aged 50–64 years from lower socio-economic and ethnic minority backgrounds.</w:t>
            </w:r>
          </w:p>
        </w:tc>
        <w:tc>
          <w:tcPr>
            <w:tcW w:w="1458" w:type="dxa"/>
          </w:tcPr>
          <w:p w14:paraId="6A4CA9E4"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Qualitative study using focus groups. Data were recorded, transcribed and analysed using the Framework Approach and thematic analysis.</w:t>
            </w:r>
          </w:p>
        </w:tc>
        <w:tc>
          <w:tcPr>
            <w:tcW w:w="1143" w:type="dxa"/>
          </w:tcPr>
          <w:p w14:paraId="1A1E6EC4" w14:textId="15CAE00E" w:rsidR="000B200C" w:rsidRPr="00D967E5" w:rsidRDefault="000B200C" w:rsidP="00757F22">
            <w:pPr>
              <w:spacing w:line="360" w:lineRule="auto"/>
              <w:rPr>
                <w:rFonts w:ascii="Arial" w:hAnsi="Arial" w:cs="Arial"/>
                <w:sz w:val="16"/>
                <w:szCs w:val="16"/>
              </w:rPr>
            </w:pPr>
            <w:r w:rsidRPr="00D967E5">
              <w:rPr>
                <w:rFonts w:ascii="Arial" w:hAnsi="Arial" w:cs="Arial"/>
                <w:sz w:val="16"/>
                <w:szCs w:val="16"/>
              </w:rPr>
              <w:t xml:space="preserve">Focuses on hard-to-reach groups whose experiences may be underrepresented in research; provides </w:t>
            </w:r>
            <w:r w:rsidR="00F972B0">
              <w:rPr>
                <w:rFonts w:ascii="Arial" w:hAnsi="Arial" w:cs="Arial"/>
                <w:sz w:val="16"/>
                <w:szCs w:val="16"/>
              </w:rPr>
              <w:t xml:space="preserve">a </w:t>
            </w:r>
            <w:r w:rsidRPr="00D967E5">
              <w:rPr>
                <w:rFonts w:ascii="Arial" w:hAnsi="Arial" w:cs="Arial"/>
                <w:sz w:val="16"/>
                <w:szCs w:val="16"/>
              </w:rPr>
              <w:t>detailed understanding of personal, social and healthcare barriers; qualitative methodology allows participants' experiences and perceptions to be explored in depth.</w:t>
            </w:r>
          </w:p>
        </w:tc>
        <w:tc>
          <w:tcPr>
            <w:tcW w:w="1143" w:type="dxa"/>
          </w:tcPr>
          <w:p w14:paraId="1C8C0E00"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Small sample size limits generalisability. Focus-group discussions may be influenced by group dynamics, and self-reported experiences may be affected by recall or social desirability bias.</w:t>
            </w:r>
          </w:p>
        </w:tc>
        <w:tc>
          <w:tcPr>
            <w:tcW w:w="1926" w:type="dxa"/>
          </w:tcPr>
          <w:p w14:paraId="4401E3B3"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Barriers included poor knowledge, discomfort, embarrassment, negative perceptions of healthcare professionals, worry, lack of trust in results, concerns about the procedure, personal beliefs and previous negative experiences. Some women also reported not receiving screening invitations or reminders.</w:t>
            </w:r>
          </w:p>
        </w:tc>
        <w:tc>
          <w:tcPr>
            <w:tcW w:w="1417" w:type="dxa"/>
          </w:tcPr>
          <w:p w14:paraId="178931BB" w14:textId="77777777" w:rsidR="000B200C" w:rsidRPr="00D967E5" w:rsidRDefault="000B200C" w:rsidP="00757F22">
            <w:pPr>
              <w:jc w:val="both"/>
              <w:rPr>
                <w:rFonts w:ascii="Arial" w:hAnsi="Arial" w:cs="Arial"/>
                <w:sz w:val="16"/>
                <w:szCs w:val="16"/>
                <w:lang w:val="en-US"/>
              </w:rPr>
            </w:pPr>
            <w:r w:rsidRPr="00D967E5">
              <w:rPr>
                <w:rFonts w:ascii="Arial" w:hAnsi="Arial" w:cs="Arial"/>
                <w:sz w:val="16"/>
                <w:szCs w:val="16"/>
              </w:rPr>
              <w:t>Screening information should be tailored to older women and clearly explain the purpose and relevance of screening. Improving communication, reducing discomfort and increasing awareness among sample takers may help address negative experiences and improve participation.</w:t>
            </w:r>
          </w:p>
          <w:p w14:paraId="05459566" w14:textId="77777777" w:rsidR="000B200C" w:rsidRPr="00D967E5" w:rsidRDefault="000B200C" w:rsidP="00757F22">
            <w:pPr>
              <w:spacing w:line="360" w:lineRule="auto"/>
              <w:jc w:val="both"/>
              <w:rPr>
                <w:rFonts w:ascii="Arial" w:hAnsi="Arial" w:cs="Arial"/>
                <w:sz w:val="16"/>
                <w:szCs w:val="16"/>
              </w:rPr>
            </w:pPr>
          </w:p>
        </w:tc>
      </w:tr>
      <w:tr w:rsidR="000B200C" w:rsidRPr="00D820E1" w14:paraId="0F744EDF" w14:textId="77777777" w:rsidTr="00757F22">
        <w:trPr>
          <w:trHeight w:val="438"/>
        </w:trPr>
        <w:tc>
          <w:tcPr>
            <w:tcW w:w="1135" w:type="dxa"/>
          </w:tcPr>
          <w:p w14:paraId="4A005473" w14:textId="4AF1577A"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Patel et al</w:t>
            </w:r>
            <w:r w:rsidR="00966D71">
              <w:rPr>
                <w:rFonts w:ascii="Arial" w:hAnsi="Arial" w:cs="Arial"/>
                <w:sz w:val="16"/>
                <w:szCs w:val="16"/>
              </w:rPr>
              <w:t>.</w:t>
            </w:r>
            <w:r w:rsidRPr="00D967E5">
              <w:rPr>
                <w:rFonts w:ascii="Arial" w:hAnsi="Arial" w:cs="Arial"/>
                <w:sz w:val="16"/>
                <w:szCs w:val="16"/>
              </w:rPr>
              <w:t>, 2018</w:t>
            </w:r>
          </w:p>
        </w:tc>
        <w:tc>
          <w:tcPr>
            <w:tcW w:w="1985" w:type="dxa"/>
          </w:tcPr>
          <w:p w14:paraId="09B48C35"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 xml:space="preserve">To explore women's awareness, understanding and attitudes towards HPV testing as the primary cervical screening test and </w:t>
            </w:r>
            <w:r w:rsidRPr="00D967E5">
              <w:rPr>
                <w:rFonts w:ascii="Arial" w:hAnsi="Arial" w:cs="Arial"/>
                <w:sz w:val="16"/>
                <w:szCs w:val="16"/>
              </w:rPr>
              <w:lastRenderedPageBreak/>
              <w:t>identify factors that may influence its acceptability and participation.</w:t>
            </w:r>
          </w:p>
        </w:tc>
        <w:tc>
          <w:tcPr>
            <w:tcW w:w="992" w:type="dxa"/>
          </w:tcPr>
          <w:p w14:paraId="6E738B38"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England; 46 women aged 25–65 years recruited from community and secondary care settings.</w:t>
            </w:r>
          </w:p>
        </w:tc>
        <w:tc>
          <w:tcPr>
            <w:tcW w:w="1458" w:type="dxa"/>
          </w:tcPr>
          <w:p w14:paraId="61B0C580"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 xml:space="preserve">Qualitative study using semi-structured interviews and focus groups. Data were </w:t>
            </w:r>
            <w:r w:rsidRPr="00D967E5">
              <w:rPr>
                <w:rFonts w:ascii="Arial" w:hAnsi="Arial" w:cs="Arial"/>
                <w:sz w:val="16"/>
                <w:szCs w:val="16"/>
              </w:rPr>
              <w:lastRenderedPageBreak/>
              <w:t>analysed using an inductive-framework approach.</w:t>
            </w:r>
          </w:p>
        </w:tc>
        <w:tc>
          <w:tcPr>
            <w:tcW w:w="1143" w:type="dxa"/>
          </w:tcPr>
          <w:p w14:paraId="5595978A"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Includes women across the relevant screening age range; uses qualitative methods to </w:t>
            </w:r>
            <w:r w:rsidRPr="00D967E5">
              <w:rPr>
                <w:rFonts w:ascii="Arial" w:hAnsi="Arial" w:cs="Arial"/>
                <w:sz w:val="16"/>
                <w:szCs w:val="16"/>
              </w:rPr>
              <w:lastRenderedPageBreak/>
              <w:t>explore attitudes in depth; examines awareness, knowledge, emotional responses and social perceptions; directly relevant to primary HPV screening.</w:t>
            </w:r>
          </w:p>
        </w:tc>
        <w:tc>
          <w:tcPr>
            <w:tcW w:w="1143" w:type="dxa"/>
          </w:tcPr>
          <w:p w14:paraId="66E37361"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Relatively small sample limits generalisability. Self-reported attitudes may not accurately </w:t>
            </w:r>
            <w:r w:rsidRPr="00D967E5">
              <w:rPr>
                <w:rFonts w:ascii="Arial" w:hAnsi="Arial" w:cs="Arial"/>
                <w:sz w:val="16"/>
                <w:szCs w:val="16"/>
              </w:rPr>
              <w:lastRenderedPageBreak/>
              <w:t>predict actual screening behaviour. Participants from community and secondary care settings may not represent all eligible women.</w:t>
            </w:r>
          </w:p>
        </w:tc>
        <w:tc>
          <w:tcPr>
            <w:tcW w:w="1926" w:type="dxa"/>
          </w:tcPr>
          <w:p w14:paraId="3ECE3FCF"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Women demonstrated limited awareness and knowledge of HPV testing. Positive HPV results generated shock, </w:t>
            </w:r>
            <w:r w:rsidRPr="00D967E5">
              <w:rPr>
                <w:rFonts w:ascii="Arial" w:hAnsi="Arial" w:cs="Arial"/>
                <w:sz w:val="16"/>
                <w:szCs w:val="16"/>
              </w:rPr>
              <w:lastRenderedPageBreak/>
              <w:t>fear and anxiety. Concerns about HPV being sexually transmitted created barriers, particularly among women in long-term relationships. Some women feared social judgement and questioned whether screening was necessary following a negative result.</w:t>
            </w:r>
          </w:p>
        </w:tc>
        <w:tc>
          <w:tcPr>
            <w:tcW w:w="1417" w:type="dxa"/>
          </w:tcPr>
          <w:p w14:paraId="0972AD70"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Limited HPV knowledge, fear, stigma and concerns about sexual transmission may reduce </w:t>
            </w:r>
            <w:r w:rsidRPr="00D967E5">
              <w:rPr>
                <w:rFonts w:ascii="Arial" w:hAnsi="Arial" w:cs="Arial"/>
                <w:sz w:val="16"/>
                <w:szCs w:val="16"/>
              </w:rPr>
              <w:lastRenderedPageBreak/>
              <w:t>acceptability of primary HPV screening. Effective communication and education about HPV and the preventive purpose of screening are therefore important for maintaining participation.</w:t>
            </w:r>
          </w:p>
        </w:tc>
      </w:tr>
      <w:tr w:rsidR="000B200C" w:rsidRPr="00D967E5" w14:paraId="65C08267" w14:textId="77777777" w:rsidTr="00757F22">
        <w:trPr>
          <w:trHeight w:val="438"/>
        </w:trPr>
        <w:tc>
          <w:tcPr>
            <w:tcW w:w="1135" w:type="dxa"/>
          </w:tcPr>
          <w:p w14:paraId="7C0288CA" w14:textId="0F90FC2B"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Ryan et al</w:t>
            </w:r>
            <w:r w:rsidR="00F972B0">
              <w:rPr>
                <w:rFonts w:ascii="Arial" w:hAnsi="Arial" w:cs="Arial"/>
                <w:sz w:val="16"/>
                <w:szCs w:val="16"/>
              </w:rPr>
              <w:t>.</w:t>
            </w:r>
            <w:r w:rsidRPr="00D967E5">
              <w:rPr>
                <w:rFonts w:ascii="Arial" w:hAnsi="Arial" w:cs="Arial"/>
                <w:sz w:val="16"/>
                <w:szCs w:val="16"/>
              </w:rPr>
              <w:t>, 2019</w:t>
            </w:r>
          </w:p>
        </w:tc>
        <w:tc>
          <w:tcPr>
            <w:tcW w:w="1985" w:type="dxa"/>
          </w:tcPr>
          <w:p w14:paraId="0846AE0A"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To identify practical barriers preventing women from booking cervical screening appointments and explore preferences for alternative invitation and booking methods that may improve screening participation.</w:t>
            </w:r>
          </w:p>
        </w:tc>
        <w:tc>
          <w:tcPr>
            <w:tcW w:w="992" w:type="dxa"/>
          </w:tcPr>
          <w:p w14:paraId="1A8F6477" w14:textId="0E533C7E" w:rsidR="000B200C" w:rsidRPr="00D967E5" w:rsidRDefault="000B200C" w:rsidP="00757F22">
            <w:pPr>
              <w:spacing w:line="360" w:lineRule="auto"/>
              <w:rPr>
                <w:rFonts w:ascii="Arial" w:hAnsi="Arial" w:cs="Arial"/>
                <w:sz w:val="16"/>
                <w:szCs w:val="16"/>
              </w:rPr>
            </w:pPr>
            <w:r w:rsidRPr="00D967E5">
              <w:rPr>
                <w:rFonts w:ascii="Arial" w:hAnsi="Arial" w:cs="Arial"/>
                <w:sz w:val="16"/>
                <w:szCs w:val="16"/>
              </w:rPr>
              <w:t xml:space="preserve">Great Britain; 614 women aged 25–64 years, including 255 overdue 'intenders' and 359 </w:t>
            </w:r>
            <w:r w:rsidR="00F972B0">
              <w:rPr>
                <w:rFonts w:ascii="Arial" w:hAnsi="Arial" w:cs="Arial"/>
                <w:sz w:val="16"/>
                <w:szCs w:val="16"/>
              </w:rPr>
              <w:t>up-to-date</w:t>
            </w:r>
            <w:r w:rsidRPr="00D967E5">
              <w:rPr>
                <w:rFonts w:ascii="Arial" w:hAnsi="Arial" w:cs="Arial"/>
                <w:sz w:val="16"/>
                <w:szCs w:val="16"/>
              </w:rPr>
              <w:t xml:space="preserve"> 'maintainers'.</w:t>
            </w:r>
          </w:p>
        </w:tc>
        <w:tc>
          <w:tcPr>
            <w:tcW w:w="1458" w:type="dxa"/>
          </w:tcPr>
          <w:p w14:paraId="0A0DF0DE"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Cross-sectional survey.</w:t>
            </w:r>
          </w:p>
        </w:tc>
        <w:tc>
          <w:tcPr>
            <w:tcW w:w="1143" w:type="dxa"/>
          </w:tcPr>
          <w:p w14:paraId="53DE1AA3" w14:textId="5B2BD0E3"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 xml:space="preserve">Includes a substantial sample within the target age range; directly compares women who are overdue with those </w:t>
            </w:r>
            <w:r w:rsidR="00F972B0" w:rsidRPr="00D967E5">
              <w:rPr>
                <w:rFonts w:ascii="Arial" w:hAnsi="Arial" w:cs="Arial"/>
                <w:sz w:val="16"/>
                <w:szCs w:val="16"/>
              </w:rPr>
              <w:t>up to date</w:t>
            </w:r>
            <w:r w:rsidRPr="00D967E5">
              <w:rPr>
                <w:rFonts w:ascii="Arial" w:hAnsi="Arial" w:cs="Arial"/>
                <w:sz w:val="16"/>
                <w:szCs w:val="16"/>
              </w:rPr>
              <w:t xml:space="preserve"> with screening; identifies practical barriers; evaluates preferences for potentially accessible digital booking methods.</w:t>
            </w:r>
          </w:p>
        </w:tc>
        <w:tc>
          <w:tcPr>
            <w:tcW w:w="1143" w:type="dxa"/>
          </w:tcPr>
          <w:p w14:paraId="0AB0BC94" w14:textId="353D5BFE" w:rsidR="000B200C" w:rsidRPr="00D967E5" w:rsidRDefault="00F576D2" w:rsidP="00757F22">
            <w:pPr>
              <w:spacing w:line="360" w:lineRule="auto"/>
              <w:jc w:val="both"/>
              <w:rPr>
                <w:rFonts w:ascii="Arial" w:hAnsi="Arial" w:cs="Arial"/>
                <w:sz w:val="16"/>
                <w:szCs w:val="16"/>
              </w:rPr>
            </w:pPr>
            <w:r>
              <w:rPr>
                <w:rFonts w:ascii="Arial" w:hAnsi="Arial" w:cs="Arial"/>
                <w:sz w:val="16"/>
                <w:szCs w:val="16"/>
              </w:rPr>
              <w:t>A cross-sectional</w:t>
            </w:r>
            <w:r w:rsidR="000B200C" w:rsidRPr="00D967E5">
              <w:rPr>
                <w:rFonts w:ascii="Arial" w:hAnsi="Arial" w:cs="Arial"/>
                <w:sz w:val="16"/>
                <w:szCs w:val="16"/>
              </w:rPr>
              <w:t xml:space="preserve"> design cannot establish causality. Findings are based on self-reported barriers and intentions rather than actual use of alternative booking systems. Lower interest in digital methods among older and lower-social-grade women may also indicate potential digital inequality.</w:t>
            </w:r>
          </w:p>
        </w:tc>
        <w:tc>
          <w:tcPr>
            <w:tcW w:w="1926" w:type="dxa"/>
          </w:tcPr>
          <w:p w14:paraId="393F39AE"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'Intenders' reported more practical barriers than 'maintainers' and were more likely to expect that they would forget to book an appointment (OR=2.87, 95% CI 2.01–4.09). 62% preferred smartphone website booking, 58% computer booking and 52% app-based booking. Older and lower-social-grade women were less likely to prefer online booking.</w:t>
            </w:r>
          </w:p>
        </w:tc>
        <w:tc>
          <w:tcPr>
            <w:tcW w:w="1417" w:type="dxa"/>
          </w:tcPr>
          <w:p w14:paraId="49949FBA"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Women who intend to attend screening but remain overdue experience important logistical barriers. Redesigning invitation and appointment-booking systems could reduce these barriers and potentially increase cervical screening participation.</w:t>
            </w:r>
          </w:p>
        </w:tc>
      </w:tr>
      <w:tr w:rsidR="000B200C" w:rsidRPr="00D967E5" w14:paraId="63EC51FA" w14:textId="77777777" w:rsidTr="00757F22">
        <w:trPr>
          <w:trHeight w:val="438"/>
        </w:trPr>
        <w:tc>
          <w:tcPr>
            <w:tcW w:w="1135" w:type="dxa"/>
          </w:tcPr>
          <w:p w14:paraId="25578F79" w14:textId="0E6985D8"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Wilding et al</w:t>
            </w:r>
            <w:r w:rsidR="004D3780">
              <w:rPr>
                <w:rFonts w:ascii="Arial" w:hAnsi="Arial" w:cs="Arial"/>
                <w:sz w:val="16"/>
                <w:szCs w:val="16"/>
              </w:rPr>
              <w:t>.</w:t>
            </w:r>
            <w:r w:rsidRPr="00D967E5">
              <w:rPr>
                <w:rFonts w:ascii="Arial" w:hAnsi="Arial" w:cs="Arial"/>
                <w:sz w:val="16"/>
                <w:szCs w:val="16"/>
              </w:rPr>
              <w:t>, 2020</w:t>
            </w:r>
          </w:p>
        </w:tc>
        <w:tc>
          <w:tcPr>
            <w:tcW w:w="1985" w:type="dxa"/>
          </w:tcPr>
          <w:p w14:paraId="2B27D792"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To identify barriers and facilitators influencing cervical screening attendance among women in the UK and assess the perceived importance of these factors in screening decisions.</w:t>
            </w:r>
          </w:p>
        </w:tc>
        <w:tc>
          <w:tcPr>
            <w:tcW w:w="992" w:type="dxa"/>
          </w:tcPr>
          <w:p w14:paraId="3285C1E0"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 xml:space="preserve">UK; 194 women recruited through an online research recruitment website. 128 (66%) were up-to-date with screening, while 66 (34%) had </w:t>
            </w:r>
            <w:r w:rsidRPr="00D967E5">
              <w:rPr>
                <w:rFonts w:ascii="Arial" w:hAnsi="Arial" w:cs="Arial"/>
                <w:sz w:val="16"/>
                <w:szCs w:val="16"/>
              </w:rPr>
              <w:lastRenderedPageBreak/>
              <w:t>never been screened or were overdue.</w:t>
            </w:r>
          </w:p>
        </w:tc>
        <w:tc>
          <w:tcPr>
            <w:tcW w:w="1458" w:type="dxa"/>
          </w:tcPr>
          <w:p w14:paraId="506B6CF0"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Cross-sectional online survey using free-text responses, factor ratings, thematic content analysis and </w:t>
            </w:r>
            <w:r w:rsidRPr="00D967E5">
              <w:rPr>
                <w:rFonts w:ascii="Arial" w:hAnsi="Arial" w:cs="Arial"/>
                <w:sz w:val="16"/>
                <w:szCs w:val="16"/>
              </w:rPr>
              <w:lastRenderedPageBreak/>
              <w:t>multivariable analysis.</w:t>
            </w:r>
          </w:p>
        </w:tc>
        <w:tc>
          <w:tcPr>
            <w:tcW w:w="1143" w:type="dxa"/>
          </w:tcPr>
          <w:p w14:paraId="443F26BA"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Directly examines both barriers and facilitators; includes women who had never attended or were overdue; combines qualitative free-text responses </w:t>
            </w:r>
            <w:r w:rsidRPr="00D967E5">
              <w:rPr>
                <w:rFonts w:ascii="Arial" w:hAnsi="Arial" w:cs="Arial"/>
                <w:sz w:val="16"/>
                <w:szCs w:val="16"/>
              </w:rPr>
              <w:lastRenderedPageBreak/>
              <w:t>with quantitative ratings; identifies practical and psychological factors influencing screening decisions.</w:t>
            </w:r>
          </w:p>
        </w:tc>
        <w:tc>
          <w:tcPr>
            <w:tcW w:w="1143" w:type="dxa"/>
          </w:tcPr>
          <w:p w14:paraId="45BD8ADB"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Online recruitment may introduce selection bias and may exclude women with limited internet access. Self-reported </w:t>
            </w:r>
            <w:r w:rsidRPr="00D967E5">
              <w:rPr>
                <w:rFonts w:ascii="Arial" w:hAnsi="Arial" w:cs="Arial"/>
                <w:sz w:val="16"/>
                <w:szCs w:val="16"/>
              </w:rPr>
              <w:lastRenderedPageBreak/>
              <w:t>responses may be affected by recall or social desirability bias. The relatively small sample may limit generalisability to the wider UK population.</w:t>
            </w:r>
          </w:p>
        </w:tc>
        <w:tc>
          <w:tcPr>
            <w:tcW w:w="1926" w:type="dxa"/>
          </w:tcPr>
          <w:p w14:paraId="1384D2DF"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The main barriers were pain/discomfort, embarrassment and lack of time. Important facilitators included ease of booking appointments, peace of mind and </w:t>
            </w:r>
            <w:r w:rsidRPr="00D967E5">
              <w:rPr>
                <w:rFonts w:ascii="Arial" w:hAnsi="Arial" w:cs="Arial"/>
                <w:sz w:val="16"/>
                <w:szCs w:val="16"/>
              </w:rPr>
              <w:lastRenderedPageBreak/>
              <w:t>fear of cancer/preventing serious illness. Up-to-date women placed greater importance on the belief that screening could be life-saving and represented personal responsibility.</w:t>
            </w:r>
          </w:p>
        </w:tc>
        <w:tc>
          <w:tcPr>
            <w:tcW w:w="1417" w:type="dxa"/>
          </w:tcPr>
          <w:p w14:paraId="699A6A49"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Improving appointment flexibility, including screening locations and times compatible with work and childcare, may </w:t>
            </w:r>
            <w:r w:rsidRPr="00D967E5">
              <w:rPr>
                <w:rFonts w:ascii="Arial" w:hAnsi="Arial" w:cs="Arial"/>
                <w:sz w:val="16"/>
                <w:szCs w:val="16"/>
              </w:rPr>
              <w:lastRenderedPageBreak/>
              <w:t>improve participation. Public health interventions should address barriers while strengthening psychological facilitators such as reassurance and awareness of the life-saving benefits of screening.</w:t>
            </w:r>
          </w:p>
        </w:tc>
      </w:tr>
      <w:tr w:rsidR="000B200C" w:rsidRPr="00D967E5" w14:paraId="50320520" w14:textId="77777777" w:rsidTr="00757F22">
        <w:trPr>
          <w:trHeight w:val="438"/>
        </w:trPr>
        <w:tc>
          <w:tcPr>
            <w:tcW w:w="1135" w:type="dxa"/>
          </w:tcPr>
          <w:p w14:paraId="7C11CD64" w14:textId="0DFEFCDD"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Castanon et al</w:t>
            </w:r>
            <w:r w:rsidR="00F576D2">
              <w:rPr>
                <w:rFonts w:ascii="Arial" w:hAnsi="Arial" w:cs="Arial"/>
                <w:sz w:val="16"/>
                <w:szCs w:val="16"/>
              </w:rPr>
              <w:t>.</w:t>
            </w:r>
            <w:r w:rsidRPr="00D967E5">
              <w:rPr>
                <w:rFonts w:ascii="Arial" w:hAnsi="Arial" w:cs="Arial"/>
                <w:sz w:val="16"/>
                <w:szCs w:val="16"/>
              </w:rPr>
              <w:t>, 2021</w:t>
            </w:r>
          </w:p>
        </w:tc>
        <w:tc>
          <w:tcPr>
            <w:tcW w:w="1985" w:type="dxa"/>
          </w:tcPr>
          <w:p w14:paraId="520172E8"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To examine the impact of changes in English cervical screening programme guidance on the age and intervals at which women receive cervical screening tests.</w:t>
            </w:r>
          </w:p>
        </w:tc>
        <w:tc>
          <w:tcPr>
            <w:tcW w:w="992" w:type="dxa"/>
          </w:tcPr>
          <w:p w14:paraId="1CA2189B"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England; screening histories from 46,037 women who served as controls in a population-based case-control study. Screening records were obtained from the national call/recall database.</w:t>
            </w:r>
          </w:p>
        </w:tc>
        <w:tc>
          <w:tcPr>
            <w:tcW w:w="1458" w:type="dxa"/>
          </w:tcPr>
          <w:p w14:paraId="1196C27C"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Population-based observational study using routinely recorded screening data. Kaplan–Meier estimation was used to examine screening patterns by birth cohort, age and time since previous screening.</w:t>
            </w:r>
          </w:p>
        </w:tc>
        <w:tc>
          <w:tcPr>
            <w:tcW w:w="1143" w:type="dxa"/>
          </w:tcPr>
          <w:p w14:paraId="5FAFD028"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Very large sample; uses routinely collected screening records rather than self-reported data; examines changes across different birth cohorts; directly evaluates organised screening programme guidance and screening intervals.</w:t>
            </w:r>
          </w:p>
        </w:tc>
        <w:tc>
          <w:tcPr>
            <w:tcW w:w="1143" w:type="dxa"/>
          </w:tcPr>
          <w:p w14:paraId="76D188D0"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Observational design cannot establish causality. The study focuses mainly on screening patterns and programme implementation rather than individual psychological or socio-cultural barriers. Changes in screening behaviour may also be influenced by factors other than programme guidance.</w:t>
            </w:r>
          </w:p>
        </w:tc>
        <w:tc>
          <w:tcPr>
            <w:tcW w:w="1926" w:type="dxa"/>
          </w:tcPr>
          <w:p w14:paraId="5F7A7E2F" w14:textId="534FECAA" w:rsidR="000B200C" w:rsidRPr="00A03526" w:rsidRDefault="00A03526" w:rsidP="00757F22">
            <w:pPr>
              <w:spacing w:line="360" w:lineRule="auto"/>
              <w:jc w:val="both"/>
              <w:rPr>
                <w:rFonts w:ascii="Arial" w:hAnsi="Arial" w:cs="Arial"/>
                <w:sz w:val="16"/>
                <w:szCs w:val="16"/>
                <w:lang w:val="en-US"/>
              </w:rPr>
            </w:pPr>
            <w:r w:rsidRPr="00A03526">
              <w:rPr>
                <w:rFonts w:ascii="Arial" w:hAnsi="Arial" w:cs="Arial"/>
                <w:sz w:val="16"/>
                <w:szCs w:val="16"/>
                <w:lang w:val="en-US"/>
              </w:rPr>
              <w:t>Across successive birth cohorts, the proportion undergoing screening by age 26 rose from 55% to 67%. Among those previously screened three years earlier, testing at age 28 increased from 36% to 56%. Testing between ages 23 and 27 among those without an earlier screening test also increased, from 34% to 80%. However, screening uptake at ages 60–65 declined in more recent cohorts.</w:t>
            </w:r>
          </w:p>
        </w:tc>
        <w:tc>
          <w:tcPr>
            <w:tcW w:w="1417" w:type="dxa"/>
          </w:tcPr>
          <w:p w14:paraId="1E2C4DD0" w14:textId="77777777" w:rsidR="00A03526" w:rsidRPr="00A03526" w:rsidRDefault="00A03526" w:rsidP="00A03526">
            <w:pPr>
              <w:spacing w:line="360" w:lineRule="auto"/>
              <w:jc w:val="both"/>
              <w:rPr>
                <w:rFonts w:ascii="Arial" w:hAnsi="Arial" w:cs="Arial"/>
                <w:sz w:val="16"/>
                <w:szCs w:val="16"/>
                <w:lang w:val="en-US"/>
              </w:rPr>
            </w:pPr>
            <w:r w:rsidRPr="00A03526">
              <w:rPr>
                <w:rFonts w:ascii="Arial" w:hAnsi="Arial" w:cs="Arial"/>
                <w:sz w:val="16"/>
                <w:szCs w:val="16"/>
                <w:lang w:val="en-US"/>
              </w:rPr>
              <w:t xml:space="preserve">Well-defined </w:t>
            </w:r>
            <w:proofErr w:type="spellStart"/>
            <w:r w:rsidRPr="00A03526">
              <w:rPr>
                <w:rFonts w:ascii="Arial" w:hAnsi="Arial" w:cs="Arial"/>
                <w:sz w:val="16"/>
                <w:szCs w:val="16"/>
                <w:lang w:val="en-US"/>
              </w:rPr>
              <w:t>programme</w:t>
            </w:r>
            <w:proofErr w:type="spellEnd"/>
            <w:r w:rsidRPr="00A03526">
              <w:rPr>
                <w:rFonts w:ascii="Arial" w:hAnsi="Arial" w:cs="Arial"/>
                <w:sz w:val="16"/>
                <w:szCs w:val="16"/>
                <w:lang w:val="en-US"/>
              </w:rPr>
              <w:t xml:space="preserve"> guidance and quality assurance processes helped to </w:t>
            </w:r>
            <w:proofErr w:type="spellStart"/>
            <w:r w:rsidRPr="00A03526">
              <w:rPr>
                <w:rFonts w:ascii="Arial" w:hAnsi="Arial" w:cs="Arial"/>
                <w:sz w:val="16"/>
                <w:szCs w:val="16"/>
                <w:lang w:val="en-US"/>
              </w:rPr>
              <w:t>standardise</w:t>
            </w:r>
            <w:proofErr w:type="spellEnd"/>
            <w:r w:rsidRPr="00A03526">
              <w:rPr>
                <w:rFonts w:ascii="Arial" w:hAnsi="Arial" w:cs="Arial"/>
                <w:sz w:val="16"/>
                <w:szCs w:val="16"/>
                <w:lang w:val="en-US"/>
              </w:rPr>
              <w:t xml:space="preserve"> the ages and intervals for cervical screening, thereby promoting more consistent implementation of the </w:t>
            </w:r>
            <w:proofErr w:type="spellStart"/>
            <w:r w:rsidRPr="00A03526">
              <w:rPr>
                <w:rFonts w:ascii="Arial" w:hAnsi="Arial" w:cs="Arial"/>
                <w:sz w:val="16"/>
                <w:szCs w:val="16"/>
                <w:lang w:val="en-US"/>
              </w:rPr>
              <w:t>organised</w:t>
            </w:r>
            <w:proofErr w:type="spellEnd"/>
            <w:r w:rsidRPr="00A03526">
              <w:rPr>
                <w:rFonts w:ascii="Arial" w:hAnsi="Arial" w:cs="Arial"/>
                <w:sz w:val="16"/>
                <w:szCs w:val="16"/>
                <w:lang w:val="en-US"/>
              </w:rPr>
              <w:t xml:space="preserve"> screening </w:t>
            </w:r>
            <w:proofErr w:type="spellStart"/>
            <w:r w:rsidRPr="00A03526">
              <w:rPr>
                <w:rFonts w:ascii="Arial" w:hAnsi="Arial" w:cs="Arial"/>
                <w:sz w:val="16"/>
                <w:szCs w:val="16"/>
                <w:lang w:val="en-US"/>
              </w:rPr>
              <w:t>programme</w:t>
            </w:r>
            <w:proofErr w:type="spellEnd"/>
            <w:r w:rsidRPr="00A03526">
              <w:rPr>
                <w:rFonts w:ascii="Arial" w:hAnsi="Arial" w:cs="Arial"/>
                <w:sz w:val="16"/>
                <w:szCs w:val="16"/>
                <w:lang w:val="en-US"/>
              </w:rPr>
              <w:t xml:space="preserve"> across England.</w:t>
            </w:r>
          </w:p>
          <w:p w14:paraId="7947BD31" w14:textId="32AC7C60" w:rsidR="000B200C" w:rsidRPr="00D967E5" w:rsidRDefault="000B200C" w:rsidP="00757F22">
            <w:pPr>
              <w:spacing w:line="360" w:lineRule="auto"/>
              <w:jc w:val="both"/>
              <w:rPr>
                <w:rFonts w:ascii="Arial" w:hAnsi="Arial" w:cs="Arial"/>
                <w:sz w:val="16"/>
                <w:szCs w:val="16"/>
              </w:rPr>
            </w:pPr>
          </w:p>
        </w:tc>
      </w:tr>
      <w:tr w:rsidR="000B200C" w:rsidRPr="00D967E5" w14:paraId="70E203C6" w14:textId="77777777" w:rsidTr="00757F22">
        <w:trPr>
          <w:trHeight w:val="438"/>
        </w:trPr>
        <w:tc>
          <w:tcPr>
            <w:tcW w:w="1135" w:type="dxa"/>
          </w:tcPr>
          <w:p w14:paraId="29FB6E13" w14:textId="5BA03DCF"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Saunders et al</w:t>
            </w:r>
            <w:r w:rsidR="004D3780">
              <w:rPr>
                <w:rFonts w:ascii="Arial" w:hAnsi="Arial" w:cs="Arial"/>
                <w:sz w:val="16"/>
                <w:szCs w:val="16"/>
              </w:rPr>
              <w:t>.</w:t>
            </w:r>
            <w:r w:rsidRPr="00D967E5">
              <w:rPr>
                <w:rFonts w:ascii="Arial" w:hAnsi="Arial" w:cs="Arial"/>
                <w:sz w:val="16"/>
                <w:szCs w:val="16"/>
              </w:rPr>
              <w:t>, 2021</w:t>
            </w:r>
          </w:p>
        </w:tc>
        <w:tc>
          <w:tcPr>
            <w:tcW w:w="1985" w:type="dxa"/>
          </w:tcPr>
          <w:p w14:paraId="2DBA9363" w14:textId="4C3F5BCD" w:rsidR="000B200C" w:rsidRPr="00170C5E" w:rsidRDefault="00170C5E" w:rsidP="00757F22">
            <w:pPr>
              <w:spacing w:line="360" w:lineRule="auto"/>
              <w:jc w:val="both"/>
              <w:rPr>
                <w:rFonts w:ascii="Arial" w:hAnsi="Arial" w:cs="Arial"/>
                <w:sz w:val="16"/>
                <w:szCs w:val="16"/>
                <w:lang w:val="en-US"/>
              </w:rPr>
            </w:pPr>
            <w:r w:rsidRPr="00170C5E">
              <w:rPr>
                <w:rFonts w:ascii="Arial" w:hAnsi="Arial" w:cs="Arial"/>
                <w:sz w:val="16"/>
                <w:szCs w:val="16"/>
                <w:lang w:val="en-US"/>
              </w:rPr>
              <w:t xml:space="preserve">The study aimed to compare cervical screening participation across women who have sex exclusively with women, women who have sex with both women and men, women who have sex exclusively with men, </w:t>
            </w:r>
            <w:r w:rsidRPr="00170C5E">
              <w:rPr>
                <w:rFonts w:ascii="Arial" w:hAnsi="Arial" w:cs="Arial"/>
                <w:sz w:val="16"/>
                <w:szCs w:val="16"/>
                <w:lang w:val="en-US"/>
              </w:rPr>
              <w:lastRenderedPageBreak/>
              <w:t>and women who have never had sexual activity, while also examining differences in the risk of CIN3 and cervical cancer.</w:t>
            </w:r>
          </w:p>
        </w:tc>
        <w:tc>
          <w:tcPr>
            <w:tcW w:w="992" w:type="dxa"/>
          </w:tcPr>
          <w:p w14:paraId="69B5178D"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UK; 218,674 women participating in UK Biobank. Screening participation and CIN3/cervical cancer outcomes were assessed </w:t>
            </w:r>
            <w:r w:rsidRPr="00D967E5">
              <w:rPr>
                <w:rFonts w:ascii="Arial" w:hAnsi="Arial" w:cs="Arial"/>
                <w:sz w:val="16"/>
                <w:szCs w:val="16"/>
              </w:rPr>
              <w:lastRenderedPageBreak/>
              <w:t>among women eligible for national screening programmes.</w:t>
            </w:r>
          </w:p>
        </w:tc>
        <w:tc>
          <w:tcPr>
            <w:tcW w:w="1458" w:type="dxa"/>
          </w:tcPr>
          <w:p w14:paraId="63556D36"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Prospective cohort study using UK Biobank data, examining screening participation and prevalent and incident CIN3 and </w:t>
            </w:r>
            <w:r w:rsidRPr="00D967E5">
              <w:rPr>
                <w:rFonts w:ascii="Arial" w:hAnsi="Arial" w:cs="Arial"/>
                <w:sz w:val="16"/>
                <w:szCs w:val="16"/>
              </w:rPr>
              <w:lastRenderedPageBreak/>
              <w:t>cervical cancer over follow-up.</w:t>
            </w:r>
          </w:p>
        </w:tc>
        <w:tc>
          <w:tcPr>
            <w:tcW w:w="1143" w:type="dxa"/>
          </w:tcPr>
          <w:p w14:paraId="5F4BAD85"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Very large sample size; UK-wide cohort; compares different population groups; includes both screening participation and clinical outcomes; uses adjusted statistical </w:t>
            </w:r>
            <w:r w:rsidRPr="00D967E5">
              <w:rPr>
                <w:rFonts w:ascii="Arial" w:hAnsi="Arial" w:cs="Arial"/>
                <w:sz w:val="16"/>
                <w:szCs w:val="16"/>
              </w:rPr>
              <w:lastRenderedPageBreak/>
              <w:t>analysis; provides evidence regarding health inequalities in screening.</w:t>
            </w:r>
          </w:p>
        </w:tc>
        <w:tc>
          <w:tcPr>
            <w:tcW w:w="1143" w:type="dxa"/>
          </w:tcPr>
          <w:p w14:paraId="754CBFA6"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UK Biobank participants are volunteers and may not fully represent the wider UK population. Sexual behaviour was self-reported. The </w:t>
            </w:r>
            <w:r w:rsidRPr="00D967E5">
              <w:rPr>
                <w:rFonts w:ascii="Arial" w:hAnsi="Arial" w:cs="Arial"/>
                <w:sz w:val="16"/>
                <w:szCs w:val="16"/>
              </w:rPr>
              <w:lastRenderedPageBreak/>
              <w:t>observational design cannot establish causality. Screening participation may also be influenced by unmeasured socio-cultural and healthcare factors.</w:t>
            </w:r>
          </w:p>
        </w:tc>
        <w:tc>
          <w:tcPr>
            <w:tcW w:w="1926" w:type="dxa"/>
          </w:tcPr>
          <w:p w14:paraId="1C613892"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Compared with women who had sex exclusively with men, women who had sex exclusively with women had substantially lower reported screening attendance (OR 0.10), while women who had sex with </w:t>
            </w:r>
            <w:r w:rsidRPr="00D967E5">
              <w:rPr>
                <w:rFonts w:ascii="Arial" w:hAnsi="Arial" w:cs="Arial"/>
                <w:sz w:val="16"/>
                <w:szCs w:val="16"/>
              </w:rPr>
              <w:lastRenderedPageBreak/>
              <w:t>women and men also had lower attendance (OR 0.73). Women who had never had sex had very low reported attendance (OR 0.02). CIN3 was observed among women who have sex with women and women who have sex with women and men, demonstrating that cervical abnormalities can occur despite differences in sexual behaviour.</w:t>
            </w:r>
          </w:p>
        </w:tc>
        <w:tc>
          <w:tcPr>
            <w:tcW w:w="1417" w:type="dxa"/>
          </w:tcPr>
          <w:p w14:paraId="58C3F6DB"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Screening uptake was substantially lower among some groups of women who have sex with women and among women who had never had sex. The </w:t>
            </w:r>
            <w:r w:rsidRPr="00D967E5">
              <w:rPr>
                <w:rFonts w:ascii="Arial" w:hAnsi="Arial" w:cs="Arial"/>
                <w:sz w:val="16"/>
                <w:szCs w:val="16"/>
              </w:rPr>
              <w:lastRenderedPageBreak/>
              <w:t>findings highlight the need for inclusive and targeted interventions to improve cervical screening participation and reduce inequalities.</w:t>
            </w:r>
          </w:p>
        </w:tc>
      </w:tr>
      <w:tr w:rsidR="000B200C" w:rsidRPr="00D967E5" w14:paraId="63E78A82" w14:textId="77777777" w:rsidTr="00757F22">
        <w:trPr>
          <w:trHeight w:val="438"/>
        </w:trPr>
        <w:tc>
          <w:tcPr>
            <w:tcW w:w="1135" w:type="dxa"/>
          </w:tcPr>
          <w:p w14:paraId="29B7C96D" w14:textId="0A3758BF"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Symmons et al</w:t>
            </w:r>
            <w:r w:rsidR="00F576D2">
              <w:rPr>
                <w:rFonts w:ascii="Arial" w:hAnsi="Arial" w:cs="Arial"/>
                <w:sz w:val="16"/>
                <w:szCs w:val="16"/>
              </w:rPr>
              <w:t>.</w:t>
            </w:r>
            <w:r w:rsidRPr="00D967E5">
              <w:rPr>
                <w:rFonts w:ascii="Arial" w:hAnsi="Arial" w:cs="Arial"/>
                <w:sz w:val="16"/>
                <w:szCs w:val="16"/>
              </w:rPr>
              <w:t>, 2021</w:t>
            </w:r>
          </w:p>
        </w:tc>
        <w:tc>
          <w:tcPr>
            <w:tcW w:w="1985" w:type="dxa"/>
          </w:tcPr>
          <w:p w14:paraId="0AB7363D"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To explore women's information needs and suggestions for improving communication following an HPV-positive/normal cytology screening result, including differences according to educational level.</w:t>
            </w:r>
          </w:p>
        </w:tc>
        <w:tc>
          <w:tcPr>
            <w:tcW w:w="992" w:type="dxa"/>
          </w:tcPr>
          <w:p w14:paraId="31A87B42" w14:textId="77777777" w:rsidR="000B200C" w:rsidRPr="00D967E5" w:rsidRDefault="000B200C" w:rsidP="00757F22">
            <w:pPr>
              <w:spacing w:line="360" w:lineRule="auto"/>
              <w:jc w:val="center"/>
              <w:rPr>
                <w:rFonts w:ascii="Arial" w:hAnsi="Arial" w:cs="Arial"/>
                <w:sz w:val="16"/>
                <w:szCs w:val="16"/>
              </w:rPr>
            </w:pPr>
            <w:r w:rsidRPr="00D967E5">
              <w:rPr>
                <w:rFonts w:ascii="Arial" w:hAnsi="Arial" w:cs="Arial"/>
                <w:sz w:val="16"/>
                <w:szCs w:val="16"/>
              </w:rPr>
              <w:t>England; 30 women aged 24–63 years who received an HPV-positive/normal cytology result at routine cervical screening. Equal numbers had lower-than-degree-level and degree-level-or-higher education.</w:t>
            </w:r>
          </w:p>
        </w:tc>
        <w:tc>
          <w:tcPr>
            <w:tcW w:w="1458" w:type="dxa"/>
          </w:tcPr>
          <w:p w14:paraId="278D5630"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Qualitative study using in-depth interviews. Secondary qualitative data were analysed using Framework Analysis.</w:t>
            </w:r>
          </w:p>
        </w:tc>
        <w:tc>
          <w:tcPr>
            <w:tcW w:w="1143" w:type="dxa"/>
          </w:tcPr>
          <w:p w14:paraId="743046A7"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Directly explores women's experiences and information needs; includes comparison by educational level; provides detailed qualitative evidence; highly relevant to communication and health-literacy barriers associated with HPV primary screening.</w:t>
            </w:r>
          </w:p>
        </w:tc>
        <w:tc>
          <w:tcPr>
            <w:tcW w:w="1143" w:type="dxa"/>
          </w:tcPr>
          <w:p w14:paraId="7B135EFD"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Small sample limits generalisability. Participants were specifically women with HPV-positive/normal results, so findings may not apply to all screening participants. Secondary analysis may limit the scope of the available data.</w:t>
            </w:r>
          </w:p>
        </w:tc>
        <w:tc>
          <w:tcPr>
            <w:tcW w:w="1926" w:type="dxa"/>
          </w:tcPr>
          <w:p w14:paraId="31300686"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Women across education groups had unanswered questions about the meaning of HPV-positive/normal results and the primary HPV screening process. Women with lower educational attainment had greater difficulty understanding the relationship between HPV and normal cytology and experienced more difficulty obtaining additional information.</w:t>
            </w:r>
          </w:p>
        </w:tc>
        <w:tc>
          <w:tcPr>
            <w:tcW w:w="1417" w:type="dxa"/>
          </w:tcPr>
          <w:p w14:paraId="1A770AD7" w14:textId="642AF17C" w:rsidR="000B200C" w:rsidRPr="00D967E5" w:rsidRDefault="00A03526" w:rsidP="00757F22">
            <w:pPr>
              <w:spacing w:line="360" w:lineRule="auto"/>
              <w:jc w:val="both"/>
              <w:rPr>
                <w:rFonts w:ascii="Arial" w:hAnsi="Arial" w:cs="Arial"/>
                <w:sz w:val="16"/>
                <w:szCs w:val="16"/>
                <w:lang w:val="en-US"/>
              </w:rPr>
            </w:pPr>
            <w:r w:rsidRPr="00A03526">
              <w:rPr>
                <w:rFonts w:ascii="Arial" w:hAnsi="Arial" w:cs="Arial"/>
                <w:sz w:val="16"/>
                <w:szCs w:val="16"/>
                <w:lang w:val="en-US"/>
              </w:rPr>
              <w:t>More accessible, clearly presented and appropriately tailored information is needed to enhance women’s understanding of HPV screening results.</w:t>
            </w:r>
            <w:r>
              <w:rPr>
                <w:rFonts w:ascii="Arial" w:hAnsi="Arial" w:cs="Arial"/>
                <w:sz w:val="16"/>
                <w:szCs w:val="16"/>
                <w:lang w:val="en-US"/>
              </w:rPr>
              <w:t xml:space="preserve"> </w:t>
            </w:r>
            <w:r w:rsidR="000B200C" w:rsidRPr="00D967E5">
              <w:rPr>
                <w:rFonts w:ascii="Arial" w:hAnsi="Arial" w:cs="Arial"/>
                <w:sz w:val="16"/>
                <w:szCs w:val="16"/>
              </w:rPr>
              <w:t>Information should consider educational differences and provide accessible explanations of HPV, cytology and follow-up.</w:t>
            </w:r>
          </w:p>
        </w:tc>
      </w:tr>
      <w:tr w:rsidR="000B200C" w:rsidRPr="00D967E5" w14:paraId="26322EF1" w14:textId="77777777" w:rsidTr="00757F22">
        <w:trPr>
          <w:trHeight w:val="438"/>
        </w:trPr>
        <w:tc>
          <w:tcPr>
            <w:tcW w:w="1135" w:type="dxa"/>
          </w:tcPr>
          <w:p w14:paraId="44B9841A" w14:textId="08543C2E"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Rebolj et al</w:t>
            </w:r>
            <w:r w:rsidR="00F576D2">
              <w:rPr>
                <w:rFonts w:ascii="Arial" w:hAnsi="Arial" w:cs="Arial"/>
                <w:sz w:val="16"/>
                <w:szCs w:val="16"/>
              </w:rPr>
              <w:t>.</w:t>
            </w:r>
            <w:r w:rsidRPr="00D967E5">
              <w:rPr>
                <w:rFonts w:ascii="Arial" w:hAnsi="Arial" w:cs="Arial"/>
                <w:sz w:val="16"/>
                <w:szCs w:val="16"/>
              </w:rPr>
              <w:t>, 2022</w:t>
            </w:r>
          </w:p>
        </w:tc>
        <w:tc>
          <w:tcPr>
            <w:tcW w:w="1985" w:type="dxa"/>
          </w:tcPr>
          <w:p w14:paraId="1C0DC259"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t xml:space="preserve">To determine the impact of catch-up bivalent HPV vaccination on cervical screening outcomes among women entering the </w:t>
            </w:r>
            <w:r w:rsidRPr="00D967E5">
              <w:rPr>
                <w:rFonts w:ascii="Arial" w:hAnsi="Arial" w:cs="Arial"/>
                <w:sz w:val="16"/>
                <w:szCs w:val="16"/>
              </w:rPr>
              <w:lastRenderedPageBreak/>
              <w:t>national cervical screening programme.</w:t>
            </w:r>
          </w:p>
        </w:tc>
        <w:tc>
          <w:tcPr>
            <w:tcW w:w="992" w:type="dxa"/>
          </w:tcPr>
          <w:p w14:paraId="56E58F32"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England; 108,138 women aged 24–25 years who were offered vaccination and 26–29 years </w:t>
            </w:r>
            <w:r w:rsidRPr="00D967E5">
              <w:rPr>
                <w:rFonts w:ascii="Arial" w:hAnsi="Arial" w:cs="Arial"/>
                <w:sz w:val="16"/>
                <w:szCs w:val="16"/>
              </w:rPr>
              <w:lastRenderedPageBreak/>
              <w:t>who were not offered vaccination. Participants were included in the English HPV screening pilot.</w:t>
            </w:r>
          </w:p>
        </w:tc>
        <w:tc>
          <w:tcPr>
            <w:tcW w:w="1458" w:type="dxa"/>
          </w:tcPr>
          <w:p w14:paraId="3FB35A37"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Population-based observational comparative study using cervical screening and </w:t>
            </w:r>
            <w:r w:rsidRPr="00D967E5">
              <w:rPr>
                <w:rFonts w:ascii="Arial" w:hAnsi="Arial" w:cs="Arial"/>
                <w:sz w:val="16"/>
                <w:szCs w:val="16"/>
              </w:rPr>
              <w:lastRenderedPageBreak/>
              <w:t>HPV outcome data.</w:t>
            </w:r>
          </w:p>
        </w:tc>
        <w:tc>
          <w:tcPr>
            <w:tcW w:w="1143" w:type="dxa"/>
          </w:tcPr>
          <w:p w14:paraId="5E98BCC8"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Very large sample; population-based English data; directly evaluates a national HPV vaccination </w:t>
            </w:r>
            <w:r w:rsidRPr="00D967E5">
              <w:rPr>
                <w:rFonts w:ascii="Arial" w:hAnsi="Arial" w:cs="Arial"/>
                <w:sz w:val="16"/>
                <w:szCs w:val="16"/>
              </w:rPr>
              <w:lastRenderedPageBreak/>
              <w:t>programme; reports genotype-specific outcomes; provides estimated vaccine effectiveness.</w:t>
            </w:r>
          </w:p>
        </w:tc>
        <w:tc>
          <w:tcPr>
            <w:tcW w:w="1143" w:type="dxa"/>
          </w:tcPr>
          <w:p w14:paraId="248F2577"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The comparison between age groups may be affected by differences other than </w:t>
            </w:r>
            <w:r w:rsidRPr="00D967E5">
              <w:rPr>
                <w:rFonts w:ascii="Arial" w:hAnsi="Arial" w:cs="Arial"/>
                <w:sz w:val="16"/>
                <w:szCs w:val="16"/>
              </w:rPr>
              <w:lastRenderedPageBreak/>
              <w:t>vaccination status. The study is observational rather than randomised, so causal interpretation should be cautious. The vaccinated group includes women aged 24–25, with some potentially outside a strict 25+ inclusion criterion.</w:t>
            </w:r>
          </w:p>
        </w:tc>
        <w:tc>
          <w:tcPr>
            <w:tcW w:w="1926" w:type="dxa"/>
          </w:tcPr>
          <w:p w14:paraId="229D13C9"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HPV16/18-associated CIN2+ decreased from 3% to 1%, with estimated vaccine effectiveness of 87%. Any CIN2+ </w:t>
            </w:r>
            <w:r w:rsidRPr="00D967E5">
              <w:rPr>
                <w:rFonts w:ascii="Arial" w:hAnsi="Arial" w:cs="Arial"/>
                <w:sz w:val="16"/>
                <w:szCs w:val="16"/>
              </w:rPr>
              <w:lastRenderedPageBreak/>
              <w:t>decreased from 6% to 3%, with estimated vaccine effectiveness of 72%. Reductions among women aged 26–29 were substantially smaller.</w:t>
            </w:r>
          </w:p>
        </w:tc>
        <w:tc>
          <w:tcPr>
            <w:tcW w:w="1417" w:type="dxa"/>
          </w:tcPr>
          <w:p w14:paraId="7F0CB96B" w14:textId="77777777" w:rsidR="000B200C" w:rsidRPr="00D967E5" w:rsidRDefault="000B200C" w:rsidP="00757F22">
            <w:pPr>
              <w:spacing w:line="360" w:lineRule="auto"/>
              <w:jc w:val="both"/>
              <w:rPr>
                <w:rFonts w:ascii="Arial" w:hAnsi="Arial" w:cs="Arial"/>
                <w:sz w:val="16"/>
                <w:szCs w:val="16"/>
              </w:rPr>
            </w:pPr>
            <w:r w:rsidRPr="00D967E5">
              <w:rPr>
                <w:rFonts w:ascii="Arial" w:hAnsi="Arial" w:cs="Arial"/>
                <w:sz w:val="16"/>
                <w:szCs w:val="16"/>
              </w:rPr>
              <w:lastRenderedPageBreak/>
              <w:t xml:space="preserve">Population-based catch-up bivalent HPV vaccination was highly effective in reducing high-grade </w:t>
            </w:r>
            <w:r w:rsidRPr="00D967E5">
              <w:rPr>
                <w:rFonts w:ascii="Arial" w:hAnsi="Arial" w:cs="Arial"/>
                <w:sz w:val="16"/>
                <w:szCs w:val="16"/>
              </w:rPr>
              <w:lastRenderedPageBreak/>
              <w:t>cervical abnormalities. The findings support the effectiveness of HPV vaccination as a major preventive measure and provide evidence for considering longer screening intervals among vaccinated cohorts.</w:t>
            </w:r>
          </w:p>
        </w:tc>
      </w:tr>
    </w:tbl>
    <w:p w14:paraId="16BBA2C0" w14:textId="77777777" w:rsidR="000B200C" w:rsidRPr="00B10FEF" w:rsidRDefault="000B200C" w:rsidP="000B200C">
      <w:pPr>
        <w:pStyle w:val="Heading1"/>
        <w:rPr>
          <w:lang w:val="en-US"/>
        </w:rPr>
      </w:pPr>
      <w:bookmarkStart w:id="49" w:name="_Toc239942996"/>
      <w:r w:rsidRPr="00B10FEF">
        <w:rPr>
          <w:lang w:val="en-US"/>
        </w:rPr>
        <w:lastRenderedPageBreak/>
        <w:t>3.1</w:t>
      </w:r>
      <w:r>
        <w:t>3</w:t>
      </w:r>
      <w:r w:rsidRPr="00B10FEF">
        <w:rPr>
          <w:lang w:val="en-US"/>
        </w:rPr>
        <w:t xml:space="preserve"> Chapter Summary</w:t>
      </w:r>
      <w:bookmarkEnd w:id="49"/>
    </w:p>
    <w:p w14:paraId="36E0A574" w14:textId="7B44ED8E" w:rsidR="000B200C" w:rsidRPr="00C574B8" w:rsidRDefault="001F0F31" w:rsidP="000B200C">
      <w:pPr>
        <w:spacing w:before="240" w:line="360" w:lineRule="auto"/>
        <w:jc w:val="both"/>
        <w:rPr>
          <w:rFonts w:ascii="Arial" w:hAnsi="Arial" w:cs="Arial"/>
          <w:lang w:val="en-US"/>
        </w:rPr>
      </w:pPr>
      <w:r w:rsidRPr="001F0F31">
        <w:rPr>
          <w:rFonts w:ascii="Arial" w:hAnsi="Arial" w:cs="Arial"/>
          <w:lang w:val="en-US"/>
        </w:rPr>
        <w:t>This chapter describes the methodological approach used to investigate challenges affecting cervical cancer screening and evaluate preventive strategies among women aged 25–60 years in the UK.</w:t>
      </w:r>
      <w:r>
        <w:rPr>
          <w:rFonts w:ascii="Arial" w:hAnsi="Arial" w:cs="Arial"/>
          <w:lang w:val="en-US"/>
        </w:rPr>
        <w:t xml:space="preserve"> </w:t>
      </w:r>
      <w:r w:rsidR="00C574B8" w:rsidRPr="00C574B8">
        <w:rPr>
          <w:rFonts w:ascii="Arial" w:hAnsi="Arial" w:cs="Arial"/>
          <w:lang w:val="en-US"/>
        </w:rPr>
        <w:t xml:space="preserve">It discusses </w:t>
      </w:r>
      <w:r w:rsidR="004416F3" w:rsidRPr="00C574B8">
        <w:rPr>
          <w:rFonts w:ascii="Arial" w:hAnsi="Arial" w:cs="Arial"/>
          <w:lang w:val="en-US"/>
        </w:rPr>
        <w:t>research</w:t>
      </w:r>
      <w:r w:rsidR="00C574B8" w:rsidRPr="00C574B8">
        <w:rPr>
          <w:rFonts w:ascii="Arial" w:hAnsi="Arial" w:cs="Arial"/>
          <w:lang w:val="en-US"/>
        </w:rPr>
        <w:t xml:space="preserve"> philosophy, ethical considerations, research approach, deductive strategy, and systematic review design used to address the research question. The chapter also outlines the data collection process, including the search strategy, database selection, study identification, screening, and the application of predefined inclusion and exclusion criteria.</w:t>
      </w:r>
      <w:r w:rsidR="00C574B8">
        <w:rPr>
          <w:rFonts w:ascii="Arial" w:hAnsi="Arial" w:cs="Arial"/>
          <w:lang w:val="en-US"/>
        </w:rPr>
        <w:t xml:space="preserve"> </w:t>
      </w:r>
      <w:r w:rsidR="00C40000" w:rsidRPr="00C40000">
        <w:rPr>
          <w:rFonts w:ascii="Arial" w:hAnsi="Arial" w:cs="Arial"/>
        </w:rPr>
        <w:t>The quality appraisal process assesses the methodological quality and relevance of the selected studies, while data extraction provides a consistent framework for recording key study characteristics, strengths, weaknesses and outcomes</w:t>
      </w:r>
      <w:r w:rsidR="000B200C">
        <w:rPr>
          <w:rFonts w:ascii="Arial" w:hAnsi="Arial" w:cs="Arial"/>
          <w:lang w:val="en-US"/>
        </w:rPr>
        <w:t xml:space="preserve">. </w:t>
      </w:r>
    </w:p>
    <w:p w14:paraId="5F5ABEBA" w14:textId="77777777" w:rsidR="003457CD" w:rsidRDefault="003457CD" w:rsidP="000B200C">
      <w:pPr>
        <w:spacing w:before="240" w:line="360" w:lineRule="auto"/>
        <w:jc w:val="both"/>
        <w:rPr>
          <w:rFonts w:ascii="Arial" w:hAnsi="Arial" w:cs="Arial"/>
          <w:lang w:val="en-US"/>
        </w:rPr>
      </w:pPr>
    </w:p>
    <w:p w14:paraId="03CB1047" w14:textId="77777777" w:rsidR="004416F3" w:rsidRDefault="004416F3" w:rsidP="000B200C">
      <w:pPr>
        <w:spacing w:before="240" w:line="360" w:lineRule="auto"/>
        <w:jc w:val="both"/>
        <w:rPr>
          <w:rFonts w:ascii="Arial" w:hAnsi="Arial" w:cs="Arial"/>
          <w:lang w:val="en-US"/>
        </w:rPr>
      </w:pPr>
    </w:p>
    <w:p w14:paraId="40E8FAA6" w14:textId="77777777" w:rsidR="004416F3" w:rsidRDefault="004416F3" w:rsidP="000B200C">
      <w:pPr>
        <w:spacing w:before="240" w:line="360" w:lineRule="auto"/>
        <w:jc w:val="both"/>
        <w:rPr>
          <w:rFonts w:ascii="Arial" w:hAnsi="Arial" w:cs="Arial"/>
          <w:lang w:val="en-US"/>
        </w:rPr>
      </w:pPr>
    </w:p>
    <w:p w14:paraId="6209B82B" w14:textId="77777777" w:rsidR="004416F3" w:rsidRDefault="004416F3" w:rsidP="000B200C">
      <w:pPr>
        <w:spacing w:before="240" w:line="360" w:lineRule="auto"/>
        <w:jc w:val="both"/>
        <w:rPr>
          <w:rFonts w:ascii="Arial" w:hAnsi="Arial" w:cs="Arial"/>
          <w:lang w:val="en-US"/>
        </w:rPr>
      </w:pPr>
    </w:p>
    <w:p w14:paraId="423232C5" w14:textId="77777777" w:rsidR="004416F3" w:rsidRDefault="004416F3" w:rsidP="000B200C">
      <w:pPr>
        <w:spacing w:before="240" w:line="360" w:lineRule="auto"/>
        <w:jc w:val="both"/>
        <w:rPr>
          <w:rFonts w:ascii="Arial" w:hAnsi="Arial" w:cs="Arial"/>
          <w:lang w:val="en-US"/>
        </w:rPr>
      </w:pPr>
    </w:p>
    <w:p w14:paraId="724AA8D4" w14:textId="21BAAFDF" w:rsidR="003457CD" w:rsidRPr="003457CD" w:rsidRDefault="00FD6E60" w:rsidP="003457CD">
      <w:pPr>
        <w:pStyle w:val="Heading1"/>
        <w:rPr>
          <w:lang w:val="en-US"/>
        </w:rPr>
      </w:pPr>
      <w:bookmarkStart w:id="50" w:name="_Toc239942997"/>
      <w:r w:rsidRPr="003457CD">
        <w:rPr>
          <w:lang w:val="en-US"/>
        </w:rPr>
        <w:lastRenderedPageBreak/>
        <w:t>CHAPTER 4: RESULTS</w:t>
      </w:r>
      <w:bookmarkEnd w:id="50"/>
    </w:p>
    <w:p w14:paraId="353BBED5" w14:textId="77777777" w:rsidR="003457CD" w:rsidRPr="003457CD" w:rsidRDefault="003457CD" w:rsidP="003457CD">
      <w:pPr>
        <w:pStyle w:val="Heading1"/>
        <w:rPr>
          <w:lang w:val="en-US"/>
        </w:rPr>
      </w:pPr>
      <w:bookmarkStart w:id="51" w:name="_Toc239942998"/>
      <w:r w:rsidRPr="003457CD">
        <w:rPr>
          <w:lang w:val="en-US"/>
        </w:rPr>
        <w:t>4.1 Introduction</w:t>
      </w:r>
      <w:bookmarkEnd w:id="51"/>
    </w:p>
    <w:p w14:paraId="5014C7EC" w14:textId="44A0B5C0" w:rsidR="003457CD" w:rsidRPr="003457CD" w:rsidRDefault="00FB3284" w:rsidP="003457CD">
      <w:pPr>
        <w:spacing w:before="240" w:line="360" w:lineRule="auto"/>
        <w:jc w:val="both"/>
        <w:rPr>
          <w:rFonts w:ascii="Arial" w:hAnsi="Arial" w:cs="Arial"/>
          <w:lang w:val="en-US"/>
        </w:rPr>
      </w:pPr>
      <w:r w:rsidRPr="00FB3284">
        <w:rPr>
          <w:rFonts w:ascii="Arial" w:hAnsi="Arial" w:cs="Arial"/>
        </w:rPr>
        <w:t>This chapter reports the findings from the systematic review, focusing on factors that hinder the early detection of cervical cancer and the effectiveness of preventive strategies among women in the UK</w:t>
      </w:r>
      <w:r w:rsidR="00902EE2" w:rsidRPr="00902EE2">
        <w:rPr>
          <w:rFonts w:ascii="Arial" w:hAnsi="Arial" w:cs="Arial"/>
        </w:rPr>
        <w:t>. The findings are derived from the ten studies that met the predefined eligibility criteria. The chapter first describes the systematic search and study selection process using numerical data from the PRISMA flow process. The findings are subsequently organised into four themes corresponding to the four research objectives. These themes examine psychological, socio-cultural and healthcare barriers; the effectiveness of preventive measures; the relationship between screening participation and clinical outcomes; and barriers and facilitators influencing early detection. Finally, similarities and differences between the included studies are considered</w:t>
      </w:r>
      <w:r w:rsidR="003457CD" w:rsidRPr="003457CD">
        <w:rPr>
          <w:rFonts w:ascii="Arial" w:hAnsi="Arial" w:cs="Arial"/>
          <w:lang w:val="en-US"/>
        </w:rPr>
        <w:t>.</w:t>
      </w:r>
    </w:p>
    <w:p w14:paraId="48467AB5" w14:textId="77777777" w:rsidR="003457CD" w:rsidRPr="003457CD" w:rsidRDefault="003457CD" w:rsidP="003457CD">
      <w:pPr>
        <w:spacing w:before="240" w:line="360" w:lineRule="auto"/>
        <w:jc w:val="both"/>
        <w:rPr>
          <w:rFonts w:ascii="Arial" w:hAnsi="Arial" w:cs="Arial"/>
          <w:b/>
          <w:bCs/>
          <w:lang w:val="en-US"/>
        </w:rPr>
      </w:pPr>
      <w:r w:rsidRPr="003457CD">
        <w:rPr>
          <w:rFonts w:ascii="Arial" w:hAnsi="Arial" w:cs="Arial"/>
          <w:b/>
          <w:bCs/>
          <w:lang w:val="en-US"/>
        </w:rPr>
        <w:t>Systematic Search of Databases</w:t>
      </w:r>
    </w:p>
    <w:p w14:paraId="52DE40A7" w14:textId="3F3333BE" w:rsidR="003457CD" w:rsidRDefault="00DC13E1" w:rsidP="00534A22">
      <w:pPr>
        <w:spacing w:before="240" w:line="360" w:lineRule="auto"/>
        <w:jc w:val="both"/>
        <w:rPr>
          <w:rFonts w:ascii="Arial" w:hAnsi="Arial" w:cs="Arial"/>
          <w:lang w:val="en-US"/>
        </w:rPr>
      </w:pPr>
      <w:r w:rsidRPr="00DC13E1">
        <w:rPr>
          <w:rFonts w:ascii="Arial" w:hAnsi="Arial" w:cs="Arial"/>
        </w:rPr>
        <w:t>The systematic search identified 3,273 records from the selected electronic databases. After removing 458 duplicate papers, 2,815 records remained for screening. Titles and abstracts were screened, resulting in 2,742 irrelevant papers being excluded. A total of 73 full-text articles were then assessed for eligibility. Following full-text assessment, 63 papers were excluded because they did not meet the predefined eligibility criteria. Consequently, 10 studies met all inclusion criteria and were included in the final systematic review. The selected studies comprised qualitative, cross-sectional, cohort and population-based observational research relevant to the review objectives and research question</w:t>
      </w:r>
      <w:r w:rsidR="003457CD" w:rsidRPr="00DC13E1">
        <w:rPr>
          <w:rFonts w:ascii="Arial" w:hAnsi="Arial" w:cs="Arial"/>
          <w:lang w:val="en-US"/>
        </w:rPr>
        <w:t>.</w:t>
      </w:r>
    </w:p>
    <w:p w14:paraId="3442E5BC" w14:textId="77777777" w:rsidR="00A74E44" w:rsidRDefault="00A74E44" w:rsidP="00534A22">
      <w:pPr>
        <w:spacing w:before="240" w:line="360" w:lineRule="auto"/>
        <w:jc w:val="both"/>
        <w:rPr>
          <w:rFonts w:ascii="Arial" w:hAnsi="Arial" w:cs="Arial"/>
          <w:lang w:val="en-US"/>
        </w:rPr>
      </w:pPr>
    </w:p>
    <w:p w14:paraId="55EA1198" w14:textId="77777777" w:rsidR="00A74E44" w:rsidRDefault="00A74E44" w:rsidP="00534A22">
      <w:pPr>
        <w:spacing w:before="240" w:line="360" w:lineRule="auto"/>
        <w:jc w:val="both"/>
        <w:rPr>
          <w:rFonts w:ascii="Arial" w:hAnsi="Arial" w:cs="Arial"/>
          <w:lang w:val="en-US"/>
        </w:rPr>
      </w:pPr>
    </w:p>
    <w:p w14:paraId="340F9D8D" w14:textId="77777777" w:rsidR="00A74E44" w:rsidRDefault="00A74E44" w:rsidP="00534A22">
      <w:pPr>
        <w:spacing w:before="240" w:line="360" w:lineRule="auto"/>
        <w:jc w:val="both"/>
        <w:rPr>
          <w:rFonts w:ascii="Arial" w:hAnsi="Arial" w:cs="Arial"/>
          <w:lang w:val="en-US"/>
        </w:rPr>
      </w:pPr>
    </w:p>
    <w:p w14:paraId="0C0E28E7" w14:textId="77777777" w:rsidR="00A74E44" w:rsidRDefault="00A74E44" w:rsidP="00534A22">
      <w:pPr>
        <w:spacing w:before="240" w:line="360" w:lineRule="auto"/>
        <w:jc w:val="both"/>
        <w:rPr>
          <w:rFonts w:ascii="Arial" w:hAnsi="Arial" w:cs="Arial"/>
          <w:lang w:val="en-US"/>
        </w:rPr>
      </w:pPr>
    </w:p>
    <w:p w14:paraId="430C13F8" w14:textId="77777777" w:rsidR="00A74E44" w:rsidRDefault="00A74E44" w:rsidP="00534A22">
      <w:pPr>
        <w:spacing w:before="240" w:line="360" w:lineRule="auto"/>
        <w:jc w:val="both"/>
        <w:rPr>
          <w:rFonts w:ascii="Arial" w:hAnsi="Arial" w:cs="Arial"/>
          <w:lang w:val="en-US"/>
        </w:rPr>
      </w:pPr>
    </w:p>
    <w:p w14:paraId="313A1711" w14:textId="77777777" w:rsidR="00A74E44" w:rsidRPr="00331545" w:rsidRDefault="00A74E44" w:rsidP="00A74E44">
      <w:pPr>
        <w:spacing w:line="360" w:lineRule="auto"/>
        <w:jc w:val="both"/>
        <w:rPr>
          <w:rFonts w:ascii="Arial" w:hAnsi="Arial" w:cs="Arial"/>
          <w:b/>
          <w:bCs/>
        </w:rPr>
      </w:pPr>
      <w:r w:rsidRPr="00331545">
        <w:rPr>
          <w:rFonts w:ascii="Arial" w:hAnsi="Arial" w:cs="Arial"/>
          <w:b/>
          <w:bCs/>
        </w:rPr>
        <w:lastRenderedPageBreak/>
        <w:t>PRISMA Chart</w:t>
      </w:r>
    </w:p>
    <w:p w14:paraId="1C93B135" w14:textId="77777777" w:rsidR="00A74E44" w:rsidRPr="00331545" w:rsidRDefault="00A74E44" w:rsidP="00A74E44">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73600" behindDoc="0" locked="0" layoutInCell="1" allowOverlap="1" wp14:anchorId="06D1B16C" wp14:editId="35902778">
                <wp:simplePos x="0" y="0"/>
                <wp:positionH relativeFrom="column">
                  <wp:posOffset>350520</wp:posOffset>
                </wp:positionH>
                <wp:positionV relativeFrom="paragraph">
                  <wp:posOffset>260985</wp:posOffset>
                </wp:positionV>
                <wp:extent cx="2125980" cy="830580"/>
                <wp:effectExtent l="0" t="0" r="26670" b="26670"/>
                <wp:wrapNone/>
                <wp:docPr id="405882031" name="Text Box 1"/>
                <wp:cNvGraphicFramePr/>
                <a:graphic xmlns:a="http://schemas.openxmlformats.org/drawingml/2006/main">
                  <a:graphicData uri="http://schemas.microsoft.com/office/word/2010/wordprocessingShape">
                    <wps:wsp>
                      <wps:cNvSpPr txBox="1"/>
                      <wps:spPr>
                        <a:xfrm>
                          <a:off x="0" y="0"/>
                          <a:ext cx="2125980" cy="830580"/>
                        </a:xfrm>
                        <a:prstGeom prst="rect">
                          <a:avLst/>
                        </a:prstGeom>
                        <a:solidFill>
                          <a:schemeClr val="lt1"/>
                        </a:solidFill>
                        <a:ln w="6350">
                          <a:solidFill>
                            <a:prstClr val="black"/>
                          </a:solidFill>
                        </a:ln>
                      </wps:spPr>
                      <wps:txbx>
                        <w:txbxContent>
                          <w:p w14:paraId="2D8B5574" w14:textId="77777777" w:rsidR="00A74E44" w:rsidRPr="006C581C" w:rsidRDefault="00A74E44" w:rsidP="00A74E44">
                            <w:pPr>
                              <w:jc w:val="center"/>
                              <w:rPr>
                                <w:rFonts w:ascii="Arial" w:hAnsi="Arial" w:cs="Arial"/>
                              </w:rPr>
                            </w:pPr>
                            <w:r w:rsidRPr="005C0240">
                              <w:rPr>
                                <w:rFonts w:ascii="Arial" w:hAnsi="Arial" w:cs="Arial"/>
                              </w:rPr>
                              <w:t>A</w:t>
                            </w:r>
                            <w:r w:rsidRPr="006C581C">
                              <w:rPr>
                                <w:rFonts w:ascii="Arial" w:hAnsi="Arial" w:cs="Arial"/>
                              </w:rPr>
                              <w:t>rticles found by looking across databases.</w:t>
                            </w:r>
                          </w:p>
                          <w:p w14:paraId="555A1137" w14:textId="77777777" w:rsidR="00A74E44" w:rsidRPr="005C0240" w:rsidRDefault="00A74E44" w:rsidP="00A74E44">
                            <w:pPr>
                              <w:jc w:val="center"/>
                              <w:rPr>
                                <w:rFonts w:ascii="Arial" w:hAnsi="Arial" w:cs="Arial"/>
                              </w:rPr>
                            </w:pPr>
                            <w:r w:rsidRPr="005C0240">
                              <w:rPr>
                                <w:rFonts w:ascii="Arial" w:hAnsi="Arial" w:cs="Arial"/>
                              </w:rPr>
                              <w:t xml:space="preserve">(n= </w:t>
                            </w:r>
                            <w:r>
                              <w:rPr>
                                <w:rFonts w:ascii="Arial" w:hAnsi="Arial" w:cs="Arial"/>
                              </w:rPr>
                              <w:t>3,273</w:t>
                            </w:r>
                            <w:r w:rsidRPr="005C0240">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D1B16C" id="_x0000_s1033" type="#_x0000_t202" style="position:absolute;left:0;text-align:left;margin-left:27.6pt;margin-top:20.55pt;width:167.4pt;height:65.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" fillcolor="white [3201]" strokeweight=".5pt">
                <v:textbox>
                  <w:txbxContent>
                    <w:p w14:paraId="2D8B5574" w14:textId="77777777" w:rsidR="00A74E44" w:rsidRPr="006C581C" w:rsidRDefault="00A74E44" w:rsidP="00A74E44">
                      <w:pPr>
                        <w:jc w:val="center"/>
                        <w:rPr>
                          <w:rFonts w:ascii="Arial" w:hAnsi="Arial" w:cs="Arial"/>
                        </w:rPr>
                      </w:pPr>
                      <w:r w:rsidRPr="005C0240">
                        <w:rPr>
                          <w:rFonts w:ascii="Arial" w:hAnsi="Arial" w:cs="Arial"/>
                        </w:rPr>
                        <w:t>A</w:t>
                      </w:r>
                      <w:r w:rsidRPr="006C581C">
                        <w:rPr>
                          <w:rFonts w:ascii="Arial" w:hAnsi="Arial" w:cs="Arial"/>
                        </w:rPr>
                        <w:t>rticles found by looking across databases.</w:t>
                      </w:r>
                    </w:p>
                    <w:p w14:paraId="555A1137" w14:textId="77777777" w:rsidR="00A74E44" w:rsidRPr="005C0240" w:rsidRDefault="00A74E44" w:rsidP="00A74E44">
                      <w:pPr>
                        <w:jc w:val="center"/>
                        <w:rPr>
                          <w:rFonts w:ascii="Arial" w:hAnsi="Arial" w:cs="Arial"/>
                        </w:rPr>
                      </w:pPr>
                      <w:r w:rsidRPr="005C0240">
                        <w:rPr>
                          <w:rFonts w:ascii="Arial" w:hAnsi="Arial" w:cs="Arial"/>
                        </w:rPr>
                        <w:t xml:space="preserve">(n= </w:t>
                      </w:r>
                      <w:r>
                        <w:rPr>
                          <w:rFonts w:ascii="Arial" w:hAnsi="Arial" w:cs="Arial"/>
                        </w:rPr>
                        <w:t>3,273</w:t>
                      </w:r>
                      <w:r w:rsidRPr="005C0240">
                        <w:rPr>
                          <w:rFonts w:ascii="Arial" w:hAnsi="Arial" w:cs="Arial"/>
                        </w:rPr>
                        <w:t>)</w:t>
                      </w:r>
                    </w:p>
                  </w:txbxContent>
                </v:textbox>
              </v:shape>
            </w:pict>
          </mc:Fallback>
        </mc:AlternateContent>
      </w:r>
    </w:p>
    <w:p w14:paraId="69020369" w14:textId="77777777" w:rsidR="00A74E44" w:rsidRPr="00331545" w:rsidRDefault="00A74E44" w:rsidP="00A74E44">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74624" behindDoc="0" locked="0" layoutInCell="1" allowOverlap="1" wp14:anchorId="7646F903" wp14:editId="1BCBE0CD">
                <wp:simplePos x="0" y="0"/>
                <wp:positionH relativeFrom="column">
                  <wp:posOffset>4010660</wp:posOffset>
                </wp:positionH>
                <wp:positionV relativeFrom="paragraph">
                  <wp:posOffset>127635</wp:posOffset>
                </wp:positionV>
                <wp:extent cx="2125980" cy="624840"/>
                <wp:effectExtent l="0" t="0" r="26670" b="22860"/>
                <wp:wrapNone/>
                <wp:docPr id="2120170938" name="Text Box 1"/>
                <wp:cNvGraphicFramePr/>
                <a:graphic xmlns:a="http://schemas.openxmlformats.org/drawingml/2006/main">
                  <a:graphicData uri="http://schemas.microsoft.com/office/word/2010/wordprocessingShape">
                    <wps:wsp>
                      <wps:cNvSpPr txBox="1"/>
                      <wps:spPr>
                        <a:xfrm>
                          <a:off x="0" y="0"/>
                          <a:ext cx="2125980" cy="624840"/>
                        </a:xfrm>
                        <a:prstGeom prst="rect">
                          <a:avLst/>
                        </a:prstGeom>
                        <a:solidFill>
                          <a:schemeClr val="lt1"/>
                        </a:solidFill>
                        <a:ln w="6350">
                          <a:solidFill>
                            <a:prstClr val="black"/>
                          </a:solidFill>
                        </a:ln>
                      </wps:spPr>
                      <wps:txbx>
                        <w:txbxContent>
                          <w:p w14:paraId="4610AC1D" w14:textId="77777777" w:rsidR="00A74E44" w:rsidRPr="005C0240" w:rsidRDefault="00A74E44" w:rsidP="00A74E44">
                            <w:pPr>
                              <w:jc w:val="center"/>
                              <w:rPr>
                                <w:rFonts w:ascii="Arial" w:hAnsi="Arial" w:cs="Arial"/>
                              </w:rPr>
                            </w:pPr>
                            <w:r w:rsidRPr="005C0240">
                              <w:rPr>
                                <w:rFonts w:ascii="Arial" w:hAnsi="Arial" w:cs="Arial"/>
                              </w:rPr>
                              <w:t>Duplicate papers removed.</w:t>
                            </w:r>
                          </w:p>
                          <w:p w14:paraId="08A7B4AC" w14:textId="77777777" w:rsidR="00A74E44" w:rsidRPr="005C0240" w:rsidRDefault="00A74E44" w:rsidP="00A74E44">
                            <w:pPr>
                              <w:jc w:val="center"/>
                              <w:rPr>
                                <w:rFonts w:ascii="Arial" w:hAnsi="Arial" w:cs="Arial"/>
                              </w:rPr>
                            </w:pPr>
                            <w:r w:rsidRPr="005C0240">
                              <w:rPr>
                                <w:rFonts w:ascii="Arial" w:hAnsi="Arial" w:cs="Arial"/>
                              </w:rPr>
                              <w:t xml:space="preserve">(n= </w:t>
                            </w:r>
                            <w:r>
                              <w:rPr>
                                <w:rFonts w:ascii="Arial" w:hAnsi="Arial" w:cs="Arial"/>
                              </w:rPr>
                              <w:t>458</w:t>
                            </w:r>
                            <w:r w:rsidRPr="005C0240">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46F903" id="_x0000_s1034" type="#_x0000_t202" style="position:absolute;left:0;text-align:left;margin-left:315.8pt;margin-top:10.05pt;width:167.4pt;height:49.2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" fillcolor="white [3201]" strokeweight=".5pt">
                <v:textbox>
                  <w:txbxContent>
                    <w:p w14:paraId="4610AC1D" w14:textId="77777777" w:rsidR="00A74E44" w:rsidRPr="005C0240" w:rsidRDefault="00A74E44" w:rsidP="00A74E44">
                      <w:pPr>
                        <w:jc w:val="center"/>
                        <w:rPr>
                          <w:rFonts w:ascii="Arial" w:hAnsi="Arial" w:cs="Arial"/>
                        </w:rPr>
                      </w:pPr>
                      <w:r w:rsidRPr="005C0240">
                        <w:rPr>
                          <w:rFonts w:ascii="Arial" w:hAnsi="Arial" w:cs="Arial"/>
                        </w:rPr>
                        <w:t>Duplicate papers removed.</w:t>
                      </w:r>
                    </w:p>
                    <w:p w14:paraId="08A7B4AC" w14:textId="77777777" w:rsidR="00A74E44" w:rsidRPr="005C0240" w:rsidRDefault="00A74E44" w:rsidP="00A74E44">
                      <w:pPr>
                        <w:jc w:val="center"/>
                        <w:rPr>
                          <w:rFonts w:ascii="Arial" w:hAnsi="Arial" w:cs="Arial"/>
                        </w:rPr>
                      </w:pPr>
                      <w:r w:rsidRPr="005C0240">
                        <w:rPr>
                          <w:rFonts w:ascii="Arial" w:hAnsi="Arial" w:cs="Arial"/>
                        </w:rPr>
                        <w:t xml:space="preserve">(n= </w:t>
                      </w:r>
                      <w:r>
                        <w:rPr>
                          <w:rFonts w:ascii="Arial" w:hAnsi="Arial" w:cs="Arial"/>
                        </w:rPr>
                        <w:t>458</w:t>
                      </w:r>
                      <w:r w:rsidRPr="005C0240">
                        <w:rPr>
                          <w:rFonts w:ascii="Arial" w:hAnsi="Arial" w:cs="Arial"/>
                        </w:rPr>
                        <w:t>)</w:t>
                      </w:r>
                    </w:p>
                  </w:txbxContent>
                </v:textbox>
              </v:shape>
            </w:pict>
          </mc:Fallback>
        </mc:AlternateContent>
      </w:r>
    </w:p>
    <w:p w14:paraId="0D49C617" w14:textId="77777777" w:rsidR="00A74E44" w:rsidRPr="00331545" w:rsidRDefault="00A74E44" w:rsidP="00A74E44">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83840" behindDoc="0" locked="0" layoutInCell="1" allowOverlap="1" wp14:anchorId="777BE3EC" wp14:editId="66E3D190">
                <wp:simplePos x="0" y="0"/>
                <wp:positionH relativeFrom="column">
                  <wp:posOffset>2830830</wp:posOffset>
                </wp:positionH>
                <wp:positionV relativeFrom="paragraph">
                  <wp:posOffset>41275</wp:posOffset>
                </wp:positionV>
                <wp:extent cx="978408" cy="87630"/>
                <wp:effectExtent l="0" t="19050" r="31750" b="45720"/>
                <wp:wrapNone/>
                <wp:docPr id="1459264178" name="Arrow: Right 6"/>
                <wp:cNvGraphicFramePr/>
                <a:graphic xmlns:a="http://schemas.openxmlformats.org/drawingml/2006/main">
                  <a:graphicData uri="http://schemas.microsoft.com/office/word/2010/wordprocessingShape">
                    <wps:wsp>
                      <wps:cNvSpPr/>
                      <wps:spPr>
                        <a:xfrm>
                          <a:off x="0" y="0"/>
                          <a:ext cx="978408" cy="8763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491D24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222.9pt;margin-top:3.25pt;width:77.05pt;height:6.9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" adj="20633" fillcolor="black [3200]" strokecolor="black [480]" strokeweight="1.5pt"/>
            </w:pict>
          </mc:Fallback>
        </mc:AlternateContent>
      </w:r>
    </w:p>
    <w:p w14:paraId="624105E5" w14:textId="77777777" w:rsidR="00A74E44" w:rsidRPr="00331545" w:rsidRDefault="00A74E44" w:rsidP="00A74E44">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80768" behindDoc="0" locked="0" layoutInCell="1" allowOverlap="1" wp14:anchorId="4CEB72D4" wp14:editId="7FA10FF8">
                <wp:simplePos x="0" y="0"/>
                <wp:positionH relativeFrom="column">
                  <wp:posOffset>1313180</wp:posOffset>
                </wp:positionH>
                <wp:positionV relativeFrom="paragraph">
                  <wp:posOffset>103505</wp:posOffset>
                </wp:positionV>
                <wp:extent cx="64135" cy="297180"/>
                <wp:effectExtent l="19050" t="0" r="31115" b="45720"/>
                <wp:wrapNone/>
                <wp:docPr id="307139219" name="Arrow: Down 5"/>
                <wp:cNvGraphicFramePr/>
                <a:graphic xmlns:a="http://schemas.openxmlformats.org/drawingml/2006/main">
                  <a:graphicData uri="http://schemas.microsoft.com/office/word/2010/wordprocessingShape">
                    <wps:wsp>
                      <wps:cNvSpPr/>
                      <wps:spPr>
                        <a:xfrm>
                          <a:off x="0" y="0"/>
                          <a:ext cx="64135" cy="29718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AEF5B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margin-left:103.4pt;margin-top:8.15pt;width:5.05pt;height:23.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" adj="19269" fillcolor="black [3200]" strokecolor="black [480]" strokeweight="1.5pt"/>
            </w:pict>
          </mc:Fallback>
        </mc:AlternateContent>
      </w:r>
    </w:p>
    <w:p w14:paraId="738BFC1A" w14:textId="4B41C3AA" w:rsidR="00A74E44" w:rsidRPr="00331545" w:rsidRDefault="004416F3" w:rsidP="00A74E44">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77696" behindDoc="0" locked="0" layoutInCell="1" allowOverlap="1" wp14:anchorId="6D132302" wp14:editId="2BFF1414">
                <wp:simplePos x="0" y="0"/>
                <wp:positionH relativeFrom="column">
                  <wp:posOffset>3648974</wp:posOffset>
                </wp:positionH>
                <wp:positionV relativeFrom="paragraph">
                  <wp:posOffset>6349</wp:posOffset>
                </wp:positionV>
                <wp:extent cx="2537460" cy="1237459"/>
                <wp:effectExtent l="0" t="0" r="15240" b="20320"/>
                <wp:wrapNone/>
                <wp:docPr id="305410051" name="Text Box 1"/>
                <wp:cNvGraphicFramePr/>
                <a:graphic xmlns:a="http://schemas.openxmlformats.org/drawingml/2006/main">
                  <a:graphicData uri="http://schemas.microsoft.com/office/word/2010/wordprocessingShape">
                    <wps:wsp>
                      <wps:cNvSpPr txBox="1"/>
                      <wps:spPr>
                        <a:xfrm>
                          <a:off x="0" y="0"/>
                          <a:ext cx="2537460" cy="1237459"/>
                        </a:xfrm>
                        <a:prstGeom prst="rect">
                          <a:avLst/>
                        </a:prstGeom>
                        <a:solidFill>
                          <a:schemeClr val="lt1"/>
                        </a:solidFill>
                        <a:ln w="6350">
                          <a:solidFill>
                            <a:prstClr val="black"/>
                          </a:solidFill>
                        </a:ln>
                      </wps:spPr>
                      <wps:txbx>
                        <w:txbxContent>
                          <w:p w14:paraId="7460FF52" w14:textId="77777777" w:rsidR="004416F3" w:rsidRDefault="004416F3" w:rsidP="004416F3">
                            <w:pPr>
                              <w:jc w:val="center"/>
                              <w:rPr>
                                <w:rFonts w:ascii="Arial" w:hAnsi="Arial" w:cs="Arial"/>
                                <w:lang w:val="en-US"/>
                              </w:rPr>
                            </w:pPr>
                            <w:r w:rsidRPr="00D55E83">
                              <w:rPr>
                                <w:rFonts w:ascii="Arial" w:hAnsi="Arial" w:cs="Arial"/>
                                <w:lang w:val="en-US"/>
                              </w:rPr>
                              <w:t xml:space="preserve">Following the screening of titles and abstracts for eligibility, studies that did not meet the predefined criteria will be excluded </w:t>
                            </w:r>
                          </w:p>
                          <w:p w14:paraId="482FDE28" w14:textId="77777777" w:rsidR="004416F3" w:rsidRPr="00D55E83" w:rsidRDefault="004416F3" w:rsidP="004416F3">
                            <w:pPr>
                              <w:jc w:val="center"/>
                              <w:rPr>
                                <w:rFonts w:ascii="Arial" w:hAnsi="Arial" w:cs="Arial"/>
                                <w:lang w:val="en-US"/>
                              </w:rPr>
                            </w:pPr>
                            <w:r w:rsidRPr="00D55E83">
                              <w:rPr>
                                <w:rFonts w:ascii="Arial" w:hAnsi="Arial" w:cs="Arial"/>
                                <w:lang w:val="en-US"/>
                              </w:rPr>
                              <w:t>(n = 2,742).</w:t>
                            </w:r>
                          </w:p>
                          <w:p w14:paraId="187BD5D2" w14:textId="77777777" w:rsidR="00A74E44" w:rsidRPr="005C0240" w:rsidRDefault="00A74E44" w:rsidP="00A74E44">
                            <w:pPr>
                              <w:jc w:val="center"/>
                              <w:rPr>
                                <w:rFonts w:ascii="Arial" w:hAnsi="Arial" w:cs="Arial"/>
                              </w:rPr>
                            </w:pPr>
                          </w:p>
                          <w:p w14:paraId="61C6918F" w14:textId="77777777" w:rsidR="00A74E44" w:rsidRPr="001448B6" w:rsidRDefault="00A74E44" w:rsidP="00A74E44">
                            <w:pPr>
                              <w:jc w:val="center"/>
                              <w:rPr>
                                <w:rFonts w:ascii="Arial" w:hAnsi="Arial" w:cs="Arial"/>
                              </w:rPr>
                            </w:pPr>
                          </w:p>
                          <w:p w14:paraId="19CB049A" w14:textId="77777777" w:rsidR="00A74E44" w:rsidRPr="005C0240" w:rsidRDefault="00A74E44" w:rsidP="00A74E44">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32302" id="_x0000_s1035" type="#_x0000_t202" style="position:absolute;left:0;text-align:left;margin-left:287.3pt;margin-top:.5pt;width:199.8pt;height:97.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" fillcolor="white [3201]" strokeweight=".5pt">
                <v:textbox>
                  <w:txbxContent>
                    <w:p w14:paraId="7460FF52" w14:textId="77777777" w:rsidR="004416F3" w:rsidRDefault="004416F3" w:rsidP="004416F3">
                      <w:pPr>
                        <w:jc w:val="center"/>
                        <w:rPr>
                          <w:rFonts w:ascii="Arial" w:hAnsi="Arial" w:cs="Arial"/>
                          <w:lang w:val="en-US"/>
                        </w:rPr>
                      </w:pPr>
                      <w:r w:rsidRPr="00D55E83">
                        <w:rPr>
                          <w:rFonts w:ascii="Arial" w:hAnsi="Arial" w:cs="Arial"/>
                          <w:lang w:val="en-US"/>
                        </w:rPr>
                        <w:t xml:space="preserve">Following the screening of titles and abstracts for eligibility, studies that did not meet the predefined criteria will be excluded </w:t>
                      </w:r>
                    </w:p>
                    <w:p w14:paraId="482FDE28" w14:textId="77777777" w:rsidR="004416F3" w:rsidRPr="00D55E83" w:rsidRDefault="004416F3" w:rsidP="004416F3">
                      <w:pPr>
                        <w:jc w:val="center"/>
                        <w:rPr>
                          <w:rFonts w:ascii="Arial" w:hAnsi="Arial" w:cs="Arial"/>
                          <w:lang w:val="en-US"/>
                        </w:rPr>
                      </w:pPr>
                      <w:r w:rsidRPr="00D55E83">
                        <w:rPr>
                          <w:rFonts w:ascii="Arial" w:hAnsi="Arial" w:cs="Arial"/>
                          <w:lang w:val="en-US"/>
                        </w:rPr>
                        <w:t>(n = 2,742).</w:t>
                      </w:r>
                    </w:p>
                    <w:p w14:paraId="187BD5D2" w14:textId="77777777" w:rsidR="00A74E44" w:rsidRPr="005C0240" w:rsidRDefault="00A74E44" w:rsidP="00A74E44">
                      <w:pPr>
                        <w:jc w:val="center"/>
                        <w:rPr>
                          <w:rFonts w:ascii="Arial" w:hAnsi="Arial" w:cs="Arial"/>
                        </w:rPr>
                      </w:pPr>
                    </w:p>
                    <w:p w14:paraId="61C6918F" w14:textId="77777777" w:rsidR="00A74E44" w:rsidRPr="001448B6" w:rsidRDefault="00A74E44" w:rsidP="00A74E44">
                      <w:pPr>
                        <w:jc w:val="center"/>
                        <w:rPr>
                          <w:rFonts w:ascii="Arial" w:hAnsi="Arial" w:cs="Arial"/>
                        </w:rPr>
                      </w:pPr>
                    </w:p>
                    <w:p w14:paraId="19CB049A" w14:textId="77777777" w:rsidR="00A74E44" w:rsidRPr="005C0240" w:rsidRDefault="00A74E44" w:rsidP="00A74E44">
                      <w:pPr>
                        <w:jc w:val="center"/>
                        <w:rPr>
                          <w:rFonts w:ascii="Arial" w:hAnsi="Arial" w:cs="Arial"/>
                        </w:rPr>
                      </w:pPr>
                    </w:p>
                  </w:txbxContent>
                </v:textbox>
              </v:shape>
            </w:pict>
          </mc:Fallback>
        </mc:AlternateContent>
      </w:r>
      <w:r w:rsidR="00A74E44" w:rsidRPr="00331545">
        <w:rPr>
          <w:rFonts w:ascii="Arial" w:hAnsi="Arial" w:cs="Arial"/>
          <w:noProof/>
        </w:rPr>
        <mc:AlternateContent>
          <mc:Choice Requires="wps">
            <w:drawing>
              <wp:anchor distT="0" distB="0" distL="114300" distR="114300" simplePos="0" relativeHeight="251675648" behindDoc="0" locked="0" layoutInCell="1" allowOverlap="1" wp14:anchorId="60EE9EF1" wp14:editId="2C6A3639">
                <wp:simplePos x="0" y="0"/>
                <wp:positionH relativeFrom="column">
                  <wp:posOffset>320040</wp:posOffset>
                </wp:positionH>
                <wp:positionV relativeFrom="paragraph">
                  <wp:posOffset>144145</wp:posOffset>
                </wp:positionV>
                <wp:extent cx="2125980" cy="815340"/>
                <wp:effectExtent l="0" t="0" r="26670" b="22860"/>
                <wp:wrapNone/>
                <wp:docPr id="99739279" name="Text Box 1"/>
                <wp:cNvGraphicFramePr/>
                <a:graphic xmlns:a="http://schemas.openxmlformats.org/drawingml/2006/main">
                  <a:graphicData uri="http://schemas.microsoft.com/office/word/2010/wordprocessingShape">
                    <wps:wsp>
                      <wps:cNvSpPr txBox="1"/>
                      <wps:spPr>
                        <a:xfrm>
                          <a:off x="0" y="0"/>
                          <a:ext cx="2125980" cy="815340"/>
                        </a:xfrm>
                        <a:prstGeom prst="rect">
                          <a:avLst/>
                        </a:prstGeom>
                        <a:solidFill>
                          <a:schemeClr val="lt1"/>
                        </a:solidFill>
                        <a:ln w="6350">
                          <a:solidFill>
                            <a:prstClr val="black"/>
                          </a:solidFill>
                        </a:ln>
                      </wps:spPr>
                      <wps:txbx>
                        <w:txbxContent>
                          <w:p w14:paraId="15F41511" w14:textId="77777777" w:rsidR="00A74E44" w:rsidRDefault="00A74E44" w:rsidP="00A74E44">
                            <w:pPr>
                              <w:jc w:val="center"/>
                              <w:rPr>
                                <w:rFonts w:ascii="Arial" w:hAnsi="Arial" w:cs="Arial"/>
                              </w:rPr>
                            </w:pPr>
                            <w:r w:rsidRPr="009D2AC7">
                              <w:rPr>
                                <w:rFonts w:ascii="Arial" w:hAnsi="Arial" w:cs="Arial"/>
                              </w:rPr>
                              <w:t>Records screened</w:t>
                            </w:r>
                          </w:p>
                          <w:p w14:paraId="4FD8F482" w14:textId="77777777" w:rsidR="00A74E44" w:rsidRPr="005C0240" w:rsidRDefault="00A74E44" w:rsidP="00A74E44">
                            <w:pPr>
                              <w:jc w:val="center"/>
                              <w:rPr>
                                <w:rFonts w:ascii="Arial" w:hAnsi="Arial" w:cs="Arial"/>
                              </w:rPr>
                            </w:pPr>
                            <w:r w:rsidRPr="005C0240">
                              <w:rPr>
                                <w:rFonts w:ascii="Arial" w:hAnsi="Arial" w:cs="Arial"/>
                              </w:rPr>
                              <w:t xml:space="preserve">(n= </w:t>
                            </w:r>
                            <w:r>
                              <w:rPr>
                                <w:rFonts w:ascii="Arial" w:hAnsi="Arial" w:cs="Arial"/>
                              </w:rPr>
                              <w:t>2815</w:t>
                            </w:r>
                            <w:r w:rsidRPr="005C0240">
                              <w:rPr>
                                <w:rFonts w:ascii="Arial" w:hAnsi="Arial" w:cs="Arial"/>
                              </w:rPr>
                              <w:t>)</w:t>
                            </w:r>
                          </w:p>
                          <w:p w14:paraId="5128F611" w14:textId="77777777" w:rsidR="00A74E44" w:rsidRPr="005C0240" w:rsidRDefault="00A74E44" w:rsidP="00A74E44">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EE9EF1" id="_x0000_s1036" type="#_x0000_t202" style="position:absolute;left:0;text-align:left;margin-left:25.2pt;margin-top:11.35pt;width:167.4pt;height:64.2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" fillcolor="white [3201]" strokeweight=".5pt">
                <v:textbox>
                  <w:txbxContent>
                    <w:p w14:paraId="15F41511" w14:textId="77777777" w:rsidR="00A74E44" w:rsidRDefault="00A74E44" w:rsidP="00A74E44">
                      <w:pPr>
                        <w:jc w:val="center"/>
                        <w:rPr>
                          <w:rFonts w:ascii="Arial" w:hAnsi="Arial" w:cs="Arial"/>
                        </w:rPr>
                      </w:pPr>
                      <w:r w:rsidRPr="009D2AC7">
                        <w:rPr>
                          <w:rFonts w:ascii="Arial" w:hAnsi="Arial" w:cs="Arial"/>
                        </w:rPr>
                        <w:t>Records screened</w:t>
                      </w:r>
                    </w:p>
                    <w:p w14:paraId="4FD8F482" w14:textId="77777777" w:rsidR="00A74E44" w:rsidRPr="005C0240" w:rsidRDefault="00A74E44" w:rsidP="00A74E44">
                      <w:pPr>
                        <w:jc w:val="center"/>
                        <w:rPr>
                          <w:rFonts w:ascii="Arial" w:hAnsi="Arial" w:cs="Arial"/>
                        </w:rPr>
                      </w:pPr>
                      <w:r w:rsidRPr="005C0240">
                        <w:rPr>
                          <w:rFonts w:ascii="Arial" w:hAnsi="Arial" w:cs="Arial"/>
                        </w:rPr>
                        <w:t xml:space="preserve">(n= </w:t>
                      </w:r>
                      <w:r>
                        <w:rPr>
                          <w:rFonts w:ascii="Arial" w:hAnsi="Arial" w:cs="Arial"/>
                        </w:rPr>
                        <w:t>2815</w:t>
                      </w:r>
                      <w:r w:rsidRPr="005C0240">
                        <w:rPr>
                          <w:rFonts w:ascii="Arial" w:hAnsi="Arial" w:cs="Arial"/>
                        </w:rPr>
                        <w:t>)</w:t>
                      </w:r>
                    </w:p>
                    <w:p w14:paraId="5128F611" w14:textId="77777777" w:rsidR="00A74E44" w:rsidRPr="005C0240" w:rsidRDefault="00A74E44" w:rsidP="00A74E44">
                      <w:pPr>
                        <w:jc w:val="center"/>
                        <w:rPr>
                          <w:rFonts w:ascii="Arial" w:hAnsi="Arial" w:cs="Arial"/>
                        </w:rPr>
                      </w:pPr>
                    </w:p>
                  </w:txbxContent>
                </v:textbox>
              </v:shape>
            </w:pict>
          </mc:Fallback>
        </mc:AlternateContent>
      </w:r>
    </w:p>
    <w:p w14:paraId="5C537073" w14:textId="77777777" w:rsidR="00A74E44" w:rsidRPr="00331545" w:rsidRDefault="00A74E44" w:rsidP="00A74E44">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84864" behindDoc="0" locked="0" layoutInCell="1" allowOverlap="1" wp14:anchorId="490B2024" wp14:editId="4ADCDB8C">
                <wp:simplePos x="0" y="0"/>
                <wp:positionH relativeFrom="column">
                  <wp:posOffset>2504440</wp:posOffset>
                </wp:positionH>
                <wp:positionV relativeFrom="paragraph">
                  <wp:posOffset>68580</wp:posOffset>
                </wp:positionV>
                <wp:extent cx="978408" cy="87630"/>
                <wp:effectExtent l="0" t="19050" r="31750" b="45720"/>
                <wp:wrapNone/>
                <wp:docPr id="91965212" name="Arrow: Right 6"/>
                <wp:cNvGraphicFramePr/>
                <a:graphic xmlns:a="http://schemas.openxmlformats.org/drawingml/2006/main">
                  <a:graphicData uri="http://schemas.microsoft.com/office/word/2010/wordprocessingShape">
                    <wps:wsp>
                      <wps:cNvSpPr/>
                      <wps:spPr>
                        <a:xfrm>
                          <a:off x="0" y="0"/>
                          <a:ext cx="978408" cy="8763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C245E40" id="Arrow: Right 6" o:spid="_x0000_s1026" type="#_x0000_t13" style="position:absolute;margin-left:197.2pt;margin-top:5.4pt;width:77.05pt;height:6.9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" adj="20633" fillcolor="black [3200]" strokecolor="black [480]" strokeweight="1.5pt"/>
            </w:pict>
          </mc:Fallback>
        </mc:AlternateContent>
      </w:r>
    </w:p>
    <w:p w14:paraId="080DC120" w14:textId="77777777" w:rsidR="00A74E44" w:rsidRPr="00331545" w:rsidRDefault="00A74E44" w:rsidP="00A74E44">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81792" behindDoc="0" locked="0" layoutInCell="1" allowOverlap="1" wp14:anchorId="15DF54DE" wp14:editId="33C7754F">
                <wp:simplePos x="0" y="0"/>
                <wp:positionH relativeFrom="column">
                  <wp:posOffset>1324610</wp:posOffset>
                </wp:positionH>
                <wp:positionV relativeFrom="paragraph">
                  <wp:posOffset>214630</wp:posOffset>
                </wp:positionV>
                <wp:extent cx="64135" cy="297180"/>
                <wp:effectExtent l="19050" t="0" r="31115" b="45720"/>
                <wp:wrapNone/>
                <wp:docPr id="994631887" name="Arrow: Down 5"/>
                <wp:cNvGraphicFramePr/>
                <a:graphic xmlns:a="http://schemas.openxmlformats.org/drawingml/2006/main">
                  <a:graphicData uri="http://schemas.microsoft.com/office/word/2010/wordprocessingShape">
                    <wps:wsp>
                      <wps:cNvSpPr/>
                      <wps:spPr>
                        <a:xfrm>
                          <a:off x="0" y="0"/>
                          <a:ext cx="64135" cy="29718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CD96E" id="Arrow: Down 5" o:spid="_x0000_s1026" type="#_x0000_t67" style="position:absolute;margin-left:104.3pt;margin-top:16.9pt;width:5.05pt;height:23.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" adj="19269" fillcolor="black [3200]" strokecolor="black [480]" strokeweight="1.5pt"/>
            </w:pict>
          </mc:Fallback>
        </mc:AlternateContent>
      </w:r>
    </w:p>
    <w:p w14:paraId="12B697D5" w14:textId="47CDAF4D" w:rsidR="00A74E44" w:rsidRPr="00331545" w:rsidRDefault="00A74E44" w:rsidP="00A74E44">
      <w:pPr>
        <w:tabs>
          <w:tab w:val="left" w:pos="3216"/>
        </w:tabs>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76672" behindDoc="0" locked="0" layoutInCell="1" allowOverlap="1" wp14:anchorId="544B25C6" wp14:editId="3D5E87A5">
                <wp:simplePos x="0" y="0"/>
                <wp:positionH relativeFrom="column">
                  <wp:posOffset>355600</wp:posOffset>
                </wp:positionH>
                <wp:positionV relativeFrom="paragraph">
                  <wp:posOffset>215265</wp:posOffset>
                </wp:positionV>
                <wp:extent cx="2125980" cy="762000"/>
                <wp:effectExtent l="0" t="0" r="26670" b="19050"/>
                <wp:wrapNone/>
                <wp:docPr id="1534153076" name="Text Box 1"/>
                <wp:cNvGraphicFramePr/>
                <a:graphic xmlns:a="http://schemas.openxmlformats.org/drawingml/2006/main">
                  <a:graphicData uri="http://schemas.microsoft.com/office/word/2010/wordprocessingShape">
                    <wps:wsp>
                      <wps:cNvSpPr txBox="1"/>
                      <wps:spPr>
                        <a:xfrm>
                          <a:off x="0" y="0"/>
                          <a:ext cx="2125980" cy="762000"/>
                        </a:xfrm>
                        <a:prstGeom prst="rect">
                          <a:avLst/>
                        </a:prstGeom>
                        <a:solidFill>
                          <a:schemeClr val="lt1"/>
                        </a:solidFill>
                        <a:ln w="6350">
                          <a:solidFill>
                            <a:prstClr val="black"/>
                          </a:solidFill>
                        </a:ln>
                      </wps:spPr>
                      <wps:txbx>
                        <w:txbxContent>
                          <w:p w14:paraId="2E957090" w14:textId="77777777" w:rsidR="00A74E44" w:rsidRDefault="00A74E44" w:rsidP="00A74E44">
                            <w:pPr>
                              <w:jc w:val="center"/>
                              <w:rPr>
                                <w:rFonts w:ascii="Arial" w:hAnsi="Arial" w:cs="Arial"/>
                              </w:rPr>
                            </w:pPr>
                            <w:r w:rsidRPr="009D2AC7">
                              <w:rPr>
                                <w:rFonts w:ascii="Arial" w:hAnsi="Arial" w:cs="Arial"/>
                              </w:rPr>
                              <w:t>Full-text articles assessed for eligibility</w:t>
                            </w:r>
                          </w:p>
                          <w:p w14:paraId="360C1EC0" w14:textId="77777777" w:rsidR="00A74E44" w:rsidRPr="005C0240" w:rsidRDefault="00A74E44" w:rsidP="00A74E44">
                            <w:pPr>
                              <w:jc w:val="center"/>
                              <w:rPr>
                                <w:rFonts w:ascii="Arial" w:hAnsi="Arial" w:cs="Arial"/>
                              </w:rPr>
                            </w:pPr>
                            <w:r w:rsidRPr="005C0240">
                              <w:rPr>
                                <w:rFonts w:ascii="Arial" w:hAnsi="Arial" w:cs="Arial"/>
                              </w:rPr>
                              <w:t xml:space="preserve">(n= </w:t>
                            </w:r>
                            <w:r>
                              <w:rPr>
                                <w:rFonts w:ascii="Arial" w:hAnsi="Arial" w:cs="Arial"/>
                              </w:rPr>
                              <w:t>73</w:t>
                            </w:r>
                            <w:r w:rsidRPr="005C0240">
                              <w:rPr>
                                <w:rFonts w:ascii="Arial" w:hAnsi="Arial" w:cs="Arial"/>
                              </w:rPr>
                              <w:t>)</w:t>
                            </w:r>
                          </w:p>
                          <w:p w14:paraId="0A048ECF" w14:textId="77777777" w:rsidR="00A74E44" w:rsidRPr="005C0240" w:rsidRDefault="00A74E44" w:rsidP="00A74E44">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4B25C6" id="_x0000_s1037" type="#_x0000_t202" style="position:absolute;left:0;text-align:left;margin-left:28pt;margin-top:16.95pt;width:167.4pt;height:60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" fillcolor="white [3201]" strokeweight=".5pt">
                <v:textbox>
                  <w:txbxContent>
                    <w:p w14:paraId="2E957090" w14:textId="77777777" w:rsidR="00A74E44" w:rsidRDefault="00A74E44" w:rsidP="00A74E44">
                      <w:pPr>
                        <w:jc w:val="center"/>
                        <w:rPr>
                          <w:rFonts w:ascii="Arial" w:hAnsi="Arial" w:cs="Arial"/>
                        </w:rPr>
                      </w:pPr>
                      <w:r w:rsidRPr="009D2AC7">
                        <w:rPr>
                          <w:rFonts w:ascii="Arial" w:hAnsi="Arial" w:cs="Arial"/>
                        </w:rPr>
                        <w:t>Full-text articles assessed for eligibility</w:t>
                      </w:r>
                    </w:p>
                    <w:p w14:paraId="360C1EC0" w14:textId="77777777" w:rsidR="00A74E44" w:rsidRPr="005C0240" w:rsidRDefault="00A74E44" w:rsidP="00A74E44">
                      <w:pPr>
                        <w:jc w:val="center"/>
                        <w:rPr>
                          <w:rFonts w:ascii="Arial" w:hAnsi="Arial" w:cs="Arial"/>
                        </w:rPr>
                      </w:pPr>
                      <w:r w:rsidRPr="005C0240">
                        <w:rPr>
                          <w:rFonts w:ascii="Arial" w:hAnsi="Arial" w:cs="Arial"/>
                        </w:rPr>
                        <w:t xml:space="preserve">(n= </w:t>
                      </w:r>
                      <w:r>
                        <w:rPr>
                          <w:rFonts w:ascii="Arial" w:hAnsi="Arial" w:cs="Arial"/>
                        </w:rPr>
                        <w:t>73</w:t>
                      </w:r>
                      <w:r w:rsidRPr="005C0240">
                        <w:rPr>
                          <w:rFonts w:ascii="Arial" w:hAnsi="Arial" w:cs="Arial"/>
                        </w:rPr>
                        <w:t>)</w:t>
                      </w:r>
                    </w:p>
                    <w:p w14:paraId="0A048ECF" w14:textId="77777777" w:rsidR="00A74E44" w:rsidRPr="005C0240" w:rsidRDefault="00A74E44" w:rsidP="00A74E44">
                      <w:pPr>
                        <w:jc w:val="center"/>
                        <w:rPr>
                          <w:rFonts w:ascii="Arial" w:hAnsi="Arial" w:cs="Arial"/>
                        </w:rPr>
                      </w:pPr>
                    </w:p>
                  </w:txbxContent>
                </v:textbox>
              </v:shape>
            </w:pict>
          </mc:Fallback>
        </mc:AlternateContent>
      </w:r>
      <w:r w:rsidRPr="00331545">
        <w:rPr>
          <w:rFonts w:ascii="Arial" w:hAnsi="Arial" w:cs="Arial"/>
        </w:rPr>
        <w:tab/>
      </w:r>
    </w:p>
    <w:p w14:paraId="01EB8A7E" w14:textId="38CB0400" w:rsidR="00A74E44" w:rsidRPr="00331545" w:rsidRDefault="004416F3" w:rsidP="00A74E44">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78720" behindDoc="0" locked="0" layoutInCell="1" allowOverlap="1" wp14:anchorId="05EC1512" wp14:editId="3E078A82">
                <wp:simplePos x="0" y="0"/>
                <wp:positionH relativeFrom="column">
                  <wp:posOffset>3888740</wp:posOffset>
                </wp:positionH>
                <wp:positionV relativeFrom="paragraph">
                  <wp:posOffset>3175</wp:posOffset>
                </wp:positionV>
                <wp:extent cx="2171700" cy="789940"/>
                <wp:effectExtent l="0" t="0" r="19050" b="10160"/>
                <wp:wrapNone/>
                <wp:docPr id="1083003874" name="Text Box 1"/>
                <wp:cNvGraphicFramePr/>
                <a:graphic xmlns:a="http://schemas.openxmlformats.org/drawingml/2006/main">
                  <a:graphicData uri="http://schemas.microsoft.com/office/word/2010/wordprocessingShape">
                    <wps:wsp>
                      <wps:cNvSpPr txBox="1"/>
                      <wps:spPr>
                        <a:xfrm>
                          <a:off x="0" y="0"/>
                          <a:ext cx="2171700" cy="789940"/>
                        </a:xfrm>
                        <a:prstGeom prst="rect">
                          <a:avLst/>
                        </a:prstGeom>
                        <a:solidFill>
                          <a:schemeClr val="lt1"/>
                        </a:solidFill>
                        <a:ln w="6350">
                          <a:solidFill>
                            <a:prstClr val="black"/>
                          </a:solidFill>
                        </a:ln>
                      </wps:spPr>
                      <wps:txbx>
                        <w:txbxContent>
                          <w:p w14:paraId="5F654479" w14:textId="77777777" w:rsidR="004416F3" w:rsidRPr="001448B6" w:rsidRDefault="004416F3" w:rsidP="004416F3">
                            <w:pPr>
                              <w:jc w:val="center"/>
                              <w:rPr>
                                <w:rFonts w:ascii="Arial" w:hAnsi="Arial" w:cs="Arial"/>
                              </w:rPr>
                            </w:pPr>
                            <w:r w:rsidRPr="00504A0A">
                              <w:rPr>
                                <w:rFonts w:ascii="Arial" w:hAnsi="Arial" w:cs="Arial"/>
                              </w:rPr>
                              <w:t>Studies that did not meet the predefined eligibility criteria</w:t>
                            </w:r>
                          </w:p>
                          <w:p w14:paraId="4B00B2F1" w14:textId="77777777" w:rsidR="004416F3" w:rsidRPr="005C0240" w:rsidRDefault="004416F3" w:rsidP="004416F3">
                            <w:pPr>
                              <w:jc w:val="center"/>
                              <w:rPr>
                                <w:rFonts w:ascii="Arial" w:hAnsi="Arial" w:cs="Arial"/>
                              </w:rPr>
                            </w:pPr>
                            <w:r w:rsidRPr="005C0240">
                              <w:rPr>
                                <w:rFonts w:ascii="Arial" w:hAnsi="Arial" w:cs="Arial"/>
                              </w:rPr>
                              <w:t xml:space="preserve">(n= </w:t>
                            </w:r>
                            <w:r>
                              <w:rPr>
                                <w:rFonts w:ascii="Arial" w:hAnsi="Arial" w:cs="Arial"/>
                              </w:rPr>
                              <w:t>63</w:t>
                            </w:r>
                            <w:r w:rsidRPr="005C0240">
                              <w:rPr>
                                <w:rFonts w:ascii="Arial" w:hAnsi="Arial" w:cs="Arial"/>
                              </w:rPr>
                              <w:t>)</w:t>
                            </w:r>
                          </w:p>
                          <w:p w14:paraId="3C54F078" w14:textId="77777777" w:rsidR="00A74E44" w:rsidRPr="005C0240" w:rsidRDefault="00A74E44" w:rsidP="00A74E44">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C1512" id="_x0000_s1038" type="#_x0000_t202" style="position:absolute;left:0;text-align:left;margin-left:306.2pt;margin-top:.25pt;width:171pt;height:6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" fillcolor="white [3201]" strokeweight=".5pt">
                <v:textbox>
                  <w:txbxContent>
                    <w:p w14:paraId="5F654479" w14:textId="77777777" w:rsidR="004416F3" w:rsidRPr="001448B6" w:rsidRDefault="004416F3" w:rsidP="004416F3">
                      <w:pPr>
                        <w:jc w:val="center"/>
                        <w:rPr>
                          <w:rFonts w:ascii="Arial" w:hAnsi="Arial" w:cs="Arial"/>
                        </w:rPr>
                      </w:pPr>
                      <w:r w:rsidRPr="00504A0A">
                        <w:rPr>
                          <w:rFonts w:ascii="Arial" w:hAnsi="Arial" w:cs="Arial"/>
                        </w:rPr>
                        <w:t>Studies that did not meet the predefined eligibility criteria</w:t>
                      </w:r>
                    </w:p>
                    <w:p w14:paraId="4B00B2F1" w14:textId="77777777" w:rsidR="004416F3" w:rsidRPr="005C0240" w:rsidRDefault="004416F3" w:rsidP="004416F3">
                      <w:pPr>
                        <w:jc w:val="center"/>
                        <w:rPr>
                          <w:rFonts w:ascii="Arial" w:hAnsi="Arial" w:cs="Arial"/>
                        </w:rPr>
                      </w:pPr>
                      <w:r w:rsidRPr="005C0240">
                        <w:rPr>
                          <w:rFonts w:ascii="Arial" w:hAnsi="Arial" w:cs="Arial"/>
                        </w:rPr>
                        <w:t xml:space="preserve">(n= </w:t>
                      </w:r>
                      <w:r>
                        <w:rPr>
                          <w:rFonts w:ascii="Arial" w:hAnsi="Arial" w:cs="Arial"/>
                        </w:rPr>
                        <w:t>63</w:t>
                      </w:r>
                      <w:r w:rsidRPr="005C0240">
                        <w:rPr>
                          <w:rFonts w:ascii="Arial" w:hAnsi="Arial" w:cs="Arial"/>
                        </w:rPr>
                        <w:t>)</w:t>
                      </w:r>
                    </w:p>
                    <w:p w14:paraId="3C54F078" w14:textId="77777777" w:rsidR="00A74E44" w:rsidRPr="005C0240" w:rsidRDefault="00A74E44" w:rsidP="00A74E44">
                      <w:pPr>
                        <w:jc w:val="center"/>
                        <w:rPr>
                          <w:rFonts w:ascii="Arial" w:hAnsi="Arial" w:cs="Arial"/>
                        </w:rPr>
                      </w:pPr>
                    </w:p>
                  </w:txbxContent>
                </v:textbox>
              </v:shape>
            </w:pict>
          </mc:Fallback>
        </mc:AlternateContent>
      </w:r>
      <w:r w:rsidR="00A74E44" w:rsidRPr="00331545">
        <w:rPr>
          <w:rFonts w:ascii="Arial" w:hAnsi="Arial" w:cs="Arial"/>
          <w:noProof/>
        </w:rPr>
        <mc:AlternateContent>
          <mc:Choice Requires="wps">
            <w:drawing>
              <wp:anchor distT="0" distB="0" distL="114300" distR="114300" simplePos="0" relativeHeight="251685888" behindDoc="0" locked="0" layoutInCell="1" allowOverlap="1" wp14:anchorId="0D979626" wp14:editId="0B67D952">
                <wp:simplePos x="0" y="0"/>
                <wp:positionH relativeFrom="column">
                  <wp:posOffset>2734310</wp:posOffset>
                </wp:positionH>
                <wp:positionV relativeFrom="paragraph">
                  <wp:posOffset>227965</wp:posOffset>
                </wp:positionV>
                <wp:extent cx="1043940" cy="87630"/>
                <wp:effectExtent l="0" t="19050" r="41910" b="45720"/>
                <wp:wrapNone/>
                <wp:docPr id="364108419" name="Arrow: Right 6"/>
                <wp:cNvGraphicFramePr/>
                <a:graphic xmlns:a="http://schemas.openxmlformats.org/drawingml/2006/main">
                  <a:graphicData uri="http://schemas.microsoft.com/office/word/2010/wordprocessingShape">
                    <wps:wsp>
                      <wps:cNvSpPr/>
                      <wps:spPr>
                        <a:xfrm>
                          <a:off x="0" y="0"/>
                          <a:ext cx="1043940" cy="8763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BA19C" id="Arrow: Right 6" o:spid="_x0000_s1026" type="#_x0000_t13" style="position:absolute;margin-left:215.3pt;margin-top:17.95pt;width:82.2pt;height:6.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" adj="20693" fillcolor="black [3200]" strokecolor="black [480]" strokeweight="1.5pt"/>
            </w:pict>
          </mc:Fallback>
        </mc:AlternateContent>
      </w:r>
    </w:p>
    <w:p w14:paraId="442CBB85" w14:textId="77777777" w:rsidR="00A74E44" w:rsidRPr="00331545" w:rsidRDefault="00A74E44" w:rsidP="00A74E44">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82816" behindDoc="0" locked="0" layoutInCell="1" allowOverlap="1" wp14:anchorId="2A08C408" wp14:editId="2D5524F3">
                <wp:simplePos x="0" y="0"/>
                <wp:positionH relativeFrom="column">
                  <wp:posOffset>1333500</wp:posOffset>
                </wp:positionH>
                <wp:positionV relativeFrom="paragraph">
                  <wp:posOffset>338455</wp:posOffset>
                </wp:positionV>
                <wp:extent cx="64135" cy="297180"/>
                <wp:effectExtent l="19050" t="0" r="31115" b="45720"/>
                <wp:wrapNone/>
                <wp:docPr id="404831534" name="Arrow: Down 5"/>
                <wp:cNvGraphicFramePr/>
                <a:graphic xmlns:a="http://schemas.openxmlformats.org/drawingml/2006/main">
                  <a:graphicData uri="http://schemas.microsoft.com/office/word/2010/wordprocessingShape">
                    <wps:wsp>
                      <wps:cNvSpPr/>
                      <wps:spPr>
                        <a:xfrm>
                          <a:off x="0" y="0"/>
                          <a:ext cx="64135" cy="29718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12673" id="Arrow: Down 5" o:spid="_x0000_s1026" type="#_x0000_t67" style="position:absolute;margin-left:105pt;margin-top:26.65pt;width:5.05pt;height:23.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" adj="19269" fillcolor="black [3200]" strokecolor="black [480]" strokeweight="1.5pt"/>
            </w:pict>
          </mc:Fallback>
        </mc:AlternateContent>
      </w:r>
    </w:p>
    <w:p w14:paraId="0322BC8F" w14:textId="77777777" w:rsidR="00A74E44" w:rsidRPr="00331545" w:rsidRDefault="00A74E44" w:rsidP="00A74E44">
      <w:pPr>
        <w:spacing w:line="360" w:lineRule="auto"/>
        <w:jc w:val="both"/>
        <w:rPr>
          <w:rFonts w:ascii="Arial" w:hAnsi="Arial" w:cs="Arial"/>
        </w:rPr>
      </w:pPr>
      <w:r w:rsidRPr="00331545">
        <w:rPr>
          <w:rFonts w:ascii="Arial" w:hAnsi="Arial" w:cs="Arial"/>
          <w:noProof/>
        </w:rPr>
        <mc:AlternateContent>
          <mc:Choice Requires="wps">
            <w:drawing>
              <wp:anchor distT="0" distB="0" distL="114300" distR="114300" simplePos="0" relativeHeight="251679744" behindDoc="0" locked="0" layoutInCell="1" allowOverlap="1" wp14:anchorId="3677410A" wp14:editId="1806F068">
                <wp:simplePos x="0" y="0"/>
                <wp:positionH relativeFrom="column">
                  <wp:posOffset>312420</wp:posOffset>
                </wp:positionH>
                <wp:positionV relativeFrom="paragraph">
                  <wp:posOffset>334645</wp:posOffset>
                </wp:positionV>
                <wp:extent cx="2125980" cy="853440"/>
                <wp:effectExtent l="0" t="0" r="26670" b="22860"/>
                <wp:wrapNone/>
                <wp:docPr id="729552928" name="Text Box 1"/>
                <wp:cNvGraphicFramePr/>
                <a:graphic xmlns:a="http://schemas.openxmlformats.org/drawingml/2006/main">
                  <a:graphicData uri="http://schemas.microsoft.com/office/word/2010/wordprocessingShape">
                    <wps:wsp>
                      <wps:cNvSpPr txBox="1"/>
                      <wps:spPr>
                        <a:xfrm>
                          <a:off x="0" y="0"/>
                          <a:ext cx="2125980" cy="853440"/>
                        </a:xfrm>
                        <a:prstGeom prst="rect">
                          <a:avLst/>
                        </a:prstGeom>
                        <a:solidFill>
                          <a:schemeClr val="lt1"/>
                        </a:solidFill>
                        <a:ln w="6350">
                          <a:solidFill>
                            <a:prstClr val="black"/>
                          </a:solidFill>
                        </a:ln>
                      </wps:spPr>
                      <wps:txbx>
                        <w:txbxContent>
                          <w:p w14:paraId="1CBEA0C7" w14:textId="77777777" w:rsidR="004154EA" w:rsidRDefault="00A74E44" w:rsidP="00A74E44">
                            <w:pPr>
                              <w:jc w:val="center"/>
                              <w:rPr>
                                <w:rFonts w:ascii="Arial" w:hAnsi="Arial" w:cs="Arial"/>
                              </w:rPr>
                            </w:pPr>
                            <w:r w:rsidRPr="007D7E58">
                              <w:rPr>
                                <w:rFonts w:ascii="Arial" w:hAnsi="Arial" w:cs="Arial"/>
                              </w:rPr>
                              <w:t xml:space="preserve">included studies </w:t>
                            </w:r>
                          </w:p>
                          <w:p w14:paraId="55C1587D" w14:textId="763CFCE4" w:rsidR="00A74E44" w:rsidRPr="005C0240" w:rsidRDefault="00A74E44" w:rsidP="00A74E44">
                            <w:pPr>
                              <w:jc w:val="center"/>
                              <w:rPr>
                                <w:rFonts w:ascii="Arial" w:hAnsi="Arial" w:cs="Arial"/>
                              </w:rPr>
                            </w:pPr>
                            <w:r w:rsidRPr="005C0240">
                              <w:rPr>
                                <w:rFonts w:ascii="Arial" w:hAnsi="Arial" w:cs="Arial"/>
                              </w:rPr>
                              <w:t>(n= 10)</w:t>
                            </w:r>
                          </w:p>
                          <w:p w14:paraId="756C9A5C" w14:textId="77777777" w:rsidR="00A74E44" w:rsidRPr="005C0240" w:rsidRDefault="00A74E44" w:rsidP="00A74E44">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77410A" id="_x0000_s1039" type="#_x0000_t202" style="position:absolute;left:0;text-align:left;margin-left:24.6pt;margin-top:26.35pt;width:167.4pt;height:67.2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" fillcolor="white [3201]" strokeweight=".5pt">
                <v:textbox>
                  <w:txbxContent>
                    <w:p w14:paraId="1CBEA0C7" w14:textId="77777777" w:rsidR="004154EA" w:rsidRDefault="00A74E44" w:rsidP="00A74E44">
                      <w:pPr>
                        <w:jc w:val="center"/>
                        <w:rPr>
                          <w:rFonts w:ascii="Arial" w:hAnsi="Arial" w:cs="Arial"/>
                        </w:rPr>
                      </w:pPr>
                      <w:r w:rsidRPr="007D7E58">
                        <w:rPr>
                          <w:rFonts w:ascii="Arial" w:hAnsi="Arial" w:cs="Arial"/>
                        </w:rPr>
                        <w:t xml:space="preserve">included studies </w:t>
                      </w:r>
                    </w:p>
                    <w:p w14:paraId="55C1587D" w14:textId="763CFCE4" w:rsidR="00A74E44" w:rsidRPr="005C0240" w:rsidRDefault="00A74E44" w:rsidP="00A74E44">
                      <w:pPr>
                        <w:jc w:val="center"/>
                        <w:rPr>
                          <w:rFonts w:ascii="Arial" w:hAnsi="Arial" w:cs="Arial"/>
                        </w:rPr>
                      </w:pPr>
                      <w:r w:rsidRPr="005C0240">
                        <w:rPr>
                          <w:rFonts w:ascii="Arial" w:hAnsi="Arial" w:cs="Arial"/>
                        </w:rPr>
                        <w:t>(n= 10)</w:t>
                      </w:r>
                    </w:p>
                    <w:p w14:paraId="756C9A5C" w14:textId="77777777" w:rsidR="00A74E44" w:rsidRPr="005C0240" w:rsidRDefault="00A74E44" w:rsidP="00A74E44">
                      <w:pPr>
                        <w:jc w:val="center"/>
                        <w:rPr>
                          <w:rFonts w:ascii="Arial" w:hAnsi="Arial" w:cs="Arial"/>
                        </w:rPr>
                      </w:pPr>
                    </w:p>
                  </w:txbxContent>
                </v:textbox>
              </v:shape>
            </w:pict>
          </mc:Fallback>
        </mc:AlternateContent>
      </w:r>
    </w:p>
    <w:p w14:paraId="66A858E4" w14:textId="77777777" w:rsidR="00A74E44" w:rsidRPr="00331545" w:rsidRDefault="00A74E44" w:rsidP="00A74E44">
      <w:pPr>
        <w:spacing w:line="360" w:lineRule="auto"/>
        <w:jc w:val="both"/>
        <w:rPr>
          <w:rFonts w:ascii="Arial" w:hAnsi="Arial" w:cs="Arial"/>
        </w:rPr>
      </w:pPr>
    </w:p>
    <w:p w14:paraId="636723B5" w14:textId="77777777" w:rsidR="00A74E44" w:rsidRDefault="00A74E44" w:rsidP="00A74E44">
      <w:pPr>
        <w:spacing w:before="240" w:line="360" w:lineRule="auto"/>
        <w:jc w:val="both"/>
        <w:rPr>
          <w:rFonts w:ascii="Arial" w:hAnsi="Arial" w:cs="Arial"/>
        </w:rPr>
      </w:pPr>
    </w:p>
    <w:p w14:paraId="57E2A972" w14:textId="77777777" w:rsidR="00A74E44" w:rsidRPr="00DC13E1" w:rsidRDefault="00A74E44" w:rsidP="00534A22">
      <w:pPr>
        <w:spacing w:before="240" w:line="360" w:lineRule="auto"/>
        <w:jc w:val="both"/>
        <w:rPr>
          <w:rFonts w:ascii="Arial" w:hAnsi="Arial" w:cs="Arial"/>
          <w:lang w:val="en-US"/>
        </w:rPr>
      </w:pPr>
    </w:p>
    <w:p w14:paraId="33632AC6" w14:textId="77777777" w:rsidR="003457CD" w:rsidRPr="003457CD" w:rsidRDefault="003457CD" w:rsidP="003457CD">
      <w:pPr>
        <w:pStyle w:val="Heading1"/>
        <w:rPr>
          <w:lang w:val="en-US"/>
        </w:rPr>
      </w:pPr>
      <w:bookmarkStart w:id="52" w:name="_Toc239942999"/>
      <w:r w:rsidRPr="003457CD">
        <w:rPr>
          <w:lang w:val="en-US"/>
        </w:rPr>
        <w:t>4.2 Thematic Analysis</w:t>
      </w:r>
      <w:bookmarkEnd w:id="52"/>
    </w:p>
    <w:p w14:paraId="3C63A93E" w14:textId="4AA84C1F" w:rsidR="00902EE2" w:rsidRPr="00902EE2" w:rsidRDefault="00902EE2" w:rsidP="00902EE2">
      <w:pPr>
        <w:spacing w:before="240" w:line="360" w:lineRule="auto"/>
        <w:jc w:val="both"/>
        <w:rPr>
          <w:rFonts w:ascii="Arial" w:hAnsi="Arial" w:cs="Arial"/>
          <w:lang w:val="en-US"/>
        </w:rPr>
      </w:pPr>
      <w:r w:rsidRPr="00902EE2">
        <w:rPr>
          <w:rFonts w:ascii="Arial" w:hAnsi="Arial" w:cs="Arial"/>
          <w:lang w:val="en-US"/>
        </w:rPr>
        <w:t xml:space="preserve">The thematic analysis identified four themes based directly on the four research objectives. The synthesis considered the findings, populations, study designs, barriers, preventive measures and outcomes reported across the ten included studies. Although the studies differed in methodology and sample size, common patterns were identified concerning women's engagement with cervical screening, understanding of HPV, accessibility of screening services and the effectiveness of preventive interventions. The findings demonstrate that early detection is influenced by </w:t>
      </w:r>
      <w:r w:rsidR="00F576D2" w:rsidRPr="00902EE2">
        <w:rPr>
          <w:rFonts w:ascii="Arial" w:hAnsi="Arial" w:cs="Arial"/>
          <w:lang w:val="en-US"/>
        </w:rPr>
        <w:t>interacting with</w:t>
      </w:r>
      <w:r w:rsidRPr="00902EE2">
        <w:rPr>
          <w:rFonts w:ascii="Arial" w:hAnsi="Arial" w:cs="Arial"/>
          <w:lang w:val="en-US"/>
        </w:rPr>
        <w:t xml:space="preserve"> individual, social and healthcare-system factors.</w:t>
      </w:r>
    </w:p>
    <w:p w14:paraId="56608025" w14:textId="77777777" w:rsidR="00902EE2" w:rsidRPr="00F4275E" w:rsidRDefault="00902EE2" w:rsidP="00902EE2">
      <w:pPr>
        <w:spacing w:before="240" w:line="360" w:lineRule="auto"/>
        <w:jc w:val="both"/>
        <w:rPr>
          <w:rFonts w:ascii="Arial" w:hAnsi="Arial" w:cs="Arial"/>
          <w:lang w:val="en-US"/>
        </w:rPr>
      </w:pPr>
      <w:r w:rsidRPr="00F4275E">
        <w:rPr>
          <w:rFonts w:ascii="Arial" w:hAnsi="Arial" w:cs="Arial"/>
          <w:lang w:val="en-US"/>
        </w:rPr>
        <w:t xml:space="preserve">The four themes provide a structured interpretation of the evidence. Theme 1 examines psychological and practical barriers affecting screening participation. Theme </w:t>
      </w:r>
      <w:r w:rsidRPr="00F4275E">
        <w:rPr>
          <w:rFonts w:ascii="Arial" w:hAnsi="Arial" w:cs="Arial"/>
          <w:lang w:val="en-US"/>
        </w:rPr>
        <w:lastRenderedPageBreak/>
        <w:t>2 focuses on socio-cultural, educational and inequality-related barriers. Theme 3 considers the effectiveness of preventive measures, including regular screening, HPV vaccination and HPV-based approaches. Theme 4 examines the relationship between screening participation, early detection and clinical outcomes. Together, the themes provide a comprehensive synthesis of how barriers and preventive strategies influence cervical cancer prevention and early detection among women in the UK.</w:t>
      </w:r>
    </w:p>
    <w:p w14:paraId="4F20F65D" w14:textId="77777777" w:rsidR="00902EE2" w:rsidRPr="00902EE2" w:rsidRDefault="00902EE2" w:rsidP="00F4275E">
      <w:pPr>
        <w:pStyle w:val="Heading2"/>
        <w:rPr>
          <w:lang w:val="en-US"/>
        </w:rPr>
      </w:pPr>
      <w:bookmarkStart w:id="53" w:name="_Toc239943000"/>
      <w:r w:rsidRPr="00902EE2">
        <w:rPr>
          <w:lang w:val="en-US"/>
        </w:rPr>
        <w:t>4.2.1 Theme 1: Psychological and Practical Barriers to Cervical Screening Participation</w:t>
      </w:r>
      <w:bookmarkEnd w:id="53"/>
    </w:p>
    <w:p w14:paraId="3E982F58" w14:textId="148994EC" w:rsidR="00902EE2" w:rsidRPr="006D2EE7" w:rsidRDefault="00902EE2" w:rsidP="00902EE2">
      <w:pPr>
        <w:spacing w:before="240" w:line="360" w:lineRule="auto"/>
        <w:jc w:val="both"/>
        <w:rPr>
          <w:rFonts w:ascii="Arial" w:hAnsi="Arial" w:cs="Arial"/>
          <w:lang w:val="en-US"/>
        </w:rPr>
      </w:pPr>
      <w:r w:rsidRPr="006D2EE7">
        <w:rPr>
          <w:rFonts w:ascii="Arial" w:hAnsi="Arial" w:cs="Arial"/>
          <w:lang w:val="en-US"/>
        </w:rPr>
        <w:t xml:space="preserve">Psychological and practical barriers were consistently identified across several studies. </w:t>
      </w:r>
      <w:r w:rsidR="007419B3" w:rsidRPr="007419B3">
        <w:rPr>
          <w:rFonts w:ascii="Arial" w:hAnsi="Arial" w:cs="Arial"/>
          <w:lang w:val="en-US"/>
        </w:rPr>
        <w:t>Bennett et al. (2018) reported that women who declined cervical screening were more likely to view other priorities as more important and to consider screening less personally relevant. The study also found that 70% of participants were interested in HPV self-sampling, particularly those who had previously experienced negative screening, embarrassment, time constraints, discomfort, or concerns about being screened by male healthcare providers.</w:t>
      </w:r>
      <w:r w:rsidR="007419B3">
        <w:rPr>
          <w:rFonts w:ascii="Arial" w:hAnsi="Arial" w:cs="Arial"/>
          <w:lang w:val="en-US"/>
        </w:rPr>
        <w:t xml:space="preserve"> </w:t>
      </w:r>
      <w:r w:rsidRPr="006D2EE7">
        <w:rPr>
          <w:rFonts w:ascii="Arial" w:hAnsi="Arial" w:cs="Arial"/>
          <w:lang w:val="en-US"/>
        </w:rPr>
        <w:t xml:space="preserve">Marlow et al. (2019) </w:t>
      </w:r>
      <w:r w:rsidR="003B29FD" w:rsidRPr="006D2EE7">
        <w:rPr>
          <w:rFonts w:ascii="Arial" w:hAnsi="Arial" w:cs="Arial"/>
          <w:lang w:val="en-US"/>
        </w:rPr>
        <w:t>identified similar</w:t>
      </w:r>
      <w:r w:rsidRPr="006D2EE7">
        <w:rPr>
          <w:rFonts w:ascii="Arial" w:hAnsi="Arial" w:cs="Arial"/>
          <w:lang w:val="en-US"/>
        </w:rPr>
        <w:t xml:space="preserve"> embarrassment, discomfort, worry, poor knowledge, concerns about the screening procedure and previous negative experiences as important barriers. Some participants also reported concerns about healthcare professionals and a lack of trust in screening results. These findings indicate that emotional responses and previous experiences can influence women's willingness to participate.</w:t>
      </w:r>
    </w:p>
    <w:p w14:paraId="6F5D0979" w14:textId="77777777" w:rsidR="00902EE2" w:rsidRPr="006D2EE7" w:rsidRDefault="00902EE2" w:rsidP="00902EE2">
      <w:pPr>
        <w:spacing w:before="240" w:line="360" w:lineRule="auto"/>
        <w:jc w:val="both"/>
        <w:rPr>
          <w:rFonts w:ascii="Arial" w:hAnsi="Arial" w:cs="Arial"/>
          <w:lang w:val="en-US"/>
        </w:rPr>
      </w:pPr>
      <w:r w:rsidRPr="006D2EE7">
        <w:rPr>
          <w:rFonts w:ascii="Arial" w:hAnsi="Arial" w:cs="Arial"/>
          <w:lang w:val="en-US"/>
        </w:rPr>
        <w:t xml:space="preserve">Practical barriers were also evident in Ryan et al. (2019) and Wilding et al. (2020). Ryan et al. (2019) found that overdue women experienced more practical barriers than women who were up-to-date with screening and were significantly more likely to expect that they would forget to book an appointment (OR=2.87, 95% CI 2.01–4.09). Although 62% preferred smartphone website booking, 58% preferred computer booking and 52% preferred app-based booking, older and lower-social-grade women were less likely to </w:t>
      </w:r>
      <w:proofErr w:type="spellStart"/>
      <w:r w:rsidRPr="006D2EE7">
        <w:rPr>
          <w:rFonts w:ascii="Arial" w:hAnsi="Arial" w:cs="Arial"/>
          <w:lang w:val="en-US"/>
        </w:rPr>
        <w:t>favour</w:t>
      </w:r>
      <w:proofErr w:type="spellEnd"/>
      <w:r w:rsidRPr="006D2EE7">
        <w:rPr>
          <w:rFonts w:ascii="Arial" w:hAnsi="Arial" w:cs="Arial"/>
          <w:lang w:val="en-US"/>
        </w:rPr>
        <w:t xml:space="preserve"> online methods. Wilding et al. (2020) identified pain or discomfort, embarrassment and lack of time as the main barriers, while ease of booking, peace of mind and awareness of cancer prevention facilitated attendance. Collectively, the findings demonstrate that both emotional concerns and practical accessibility influence screening participation.</w:t>
      </w:r>
    </w:p>
    <w:p w14:paraId="5F41643C" w14:textId="77777777" w:rsidR="00902EE2" w:rsidRPr="00902EE2" w:rsidRDefault="00902EE2" w:rsidP="00F4275E">
      <w:pPr>
        <w:pStyle w:val="Heading2"/>
        <w:rPr>
          <w:lang w:val="en-US"/>
        </w:rPr>
      </w:pPr>
      <w:bookmarkStart w:id="54" w:name="_Toc239943001"/>
      <w:r w:rsidRPr="00902EE2">
        <w:rPr>
          <w:lang w:val="en-US"/>
        </w:rPr>
        <w:lastRenderedPageBreak/>
        <w:t>4.2.2 Theme 2: Socio-cultural, Educational and Inequality-related Barriers</w:t>
      </w:r>
      <w:bookmarkEnd w:id="54"/>
    </w:p>
    <w:p w14:paraId="6AAF469C" w14:textId="77777777" w:rsidR="00902EE2" w:rsidRPr="00902EE2" w:rsidRDefault="00902EE2" w:rsidP="00902EE2">
      <w:pPr>
        <w:spacing w:before="240" w:line="360" w:lineRule="auto"/>
        <w:jc w:val="both"/>
        <w:rPr>
          <w:rFonts w:ascii="Arial" w:hAnsi="Arial" w:cs="Arial"/>
          <w:lang w:val="en-US"/>
        </w:rPr>
      </w:pPr>
      <w:r w:rsidRPr="00902EE2">
        <w:rPr>
          <w:rFonts w:ascii="Arial" w:hAnsi="Arial" w:cs="Arial"/>
          <w:lang w:val="en-US"/>
        </w:rPr>
        <w:t>The second theme demonstrates that screening participation is also influenced by socio-cultural factors, education and differences between population groups. Marlow et al. (2019), focusing on women from lower socioeconomic and ethnic minority backgrounds, identified poor knowledge, personal beliefs, mistrust, negative experiences and concerns about screening as barriers. These findings suggest that social and socioeconomic circumstances can shape women's understanding and experience of screening. Patel et al. (2018) further demonstrated that women had limited awareness and understanding of HPV testing. Positive HPV results generated shock, fear and anxiety, while concerns about HPV being sexually transmitted created stigma and fear of judgement, particularly among women in long-term relationships. Consequently, misunderstanding HPV and its relationship with sexual transmission may negatively affect women's willingness to engage with HPV-based screening.</w:t>
      </w:r>
    </w:p>
    <w:p w14:paraId="6134AF54" w14:textId="18A0C936" w:rsidR="00902EE2" w:rsidRPr="00902EE2" w:rsidRDefault="00BB204D" w:rsidP="00902EE2">
      <w:pPr>
        <w:spacing w:before="240" w:line="360" w:lineRule="auto"/>
        <w:jc w:val="both"/>
        <w:rPr>
          <w:rFonts w:ascii="Arial" w:hAnsi="Arial" w:cs="Arial"/>
          <w:lang w:val="en-US"/>
        </w:rPr>
      </w:pPr>
      <w:r w:rsidRPr="00BB204D">
        <w:rPr>
          <w:rFonts w:ascii="Arial" w:hAnsi="Arial" w:cs="Arial"/>
          <w:lang w:val="en-US"/>
        </w:rPr>
        <w:t>Symmons et al. (2021) highlighted clear educational inequalities in understanding cervical screening results. Women with HPV-positive but normal cytology frequently reported having unanswered questions, while those with lower educational attainment found it more difficult to understand the relationship between HPV infection and normal cytology and to access further information.</w:t>
      </w:r>
      <w:r>
        <w:rPr>
          <w:rFonts w:ascii="Arial" w:hAnsi="Arial" w:cs="Arial"/>
          <w:lang w:val="en-US"/>
        </w:rPr>
        <w:t xml:space="preserve"> </w:t>
      </w:r>
      <w:r w:rsidR="00902EE2" w:rsidRPr="00902EE2">
        <w:rPr>
          <w:rFonts w:ascii="Arial" w:hAnsi="Arial" w:cs="Arial"/>
          <w:lang w:val="en-US"/>
        </w:rPr>
        <w:t>Saunders et al. (2021) identified another important inequality, reporting substantially lower screening participation among women who had sex exclusively with women (OR=0.10), women who had sex with women and men (OR=0.73), and women who had never had sex (OR=0.02), compared with women who had sex exclusively with men. CIN3 was nevertheless observed among relevant groups, demonstrating that lower screening participation does not mean absence of cervical disease risk. Overall, the findings support inclusive, culturally sensitive and accessible communication targeted towards groups experiencing greater barriers.</w:t>
      </w:r>
    </w:p>
    <w:p w14:paraId="3D370F7E" w14:textId="77777777" w:rsidR="00902EE2" w:rsidRPr="00902EE2" w:rsidRDefault="00902EE2" w:rsidP="00F4275E">
      <w:pPr>
        <w:pStyle w:val="Heading2"/>
        <w:rPr>
          <w:lang w:val="en-US"/>
        </w:rPr>
      </w:pPr>
      <w:bookmarkStart w:id="55" w:name="_Toc239943002"/>
      <w:r w:rsidRPr="00902EE2">
        <w:rPr>
          <w:lang w:val="en-US"/>
        </w:rPr>
        <w:t>4.2.3 Theme 3: Effectiveness of Cervical Screening, HPV Vaccination and Preventive Approaches</w:t>
      </w:r>
      <w:bookmarkEnd w:id="55"/>
    </w:p>
    <w:p w14:paraId="045A36C9" w14:textId="77777777" w:rsidR="00902EE2" w:rsidRPr="00F4275E" w:rsidRDefault="00902EE2" w:rsidP="00902EE2">
      <w:pPr>
        <w:spacing w:before="240" w:line="360" w:lineRule="auto"/>
        <w:jc w:val="both"/>
        <w:rPr>
          <w:rFonts w:ascii="Arial" w:hAnsi="Arial" w:cs="Arial"/>
          <w:lang w:val="en-US"/>
        </w:rPr>
      </w:pPr>
      <w:r w:rsidRPr="00F4275E">
        <w:rPr>
          <w:rFonts w:ascii="Arial" w:hAnsi="Arial" w:cs="Arial"/>
          <w:lang w:val="en-US"/>
        </w:rPr>
        <w:t xml:space="preserve">The third theme demonstrates the effectiveness of cervical screening and HPV vaccination as preventive measures. Landy et al. (2016) provided strong evidence that regular cervical screening was associated with substantially reduced cervical cancer </w:t>
      </w:r>
      <w:r w:rsidRPr="00F4275E">
        <w:rPr>
          <w:rFonts w:ascii="Arial" w:hAnsi="Arial" w:cs="Arial"/>
          <w:lang w:val="en-US"/>
        </w:rPr>
        <w:lastRenderedPageBreak/>
        <w:t>risk. Among women aged 35–64 years, regular screening was associated with a 67% reduction in stage 1A cancer and a 95% reduction in stage 3 or worse cancer. Regular screening was also associated with lower cervical cancer incidence (OR=0.18) and mortality (OR=0.08) compared with no or minimal screening. Screening was estimated to prevent approximately 70% of cervical cancer deaths, increasing to approximately 83% if all women attended regularly. These findings demonstrate that maintaining screening participation is an important component of secondary prevention.</w:t>
      </w:r>
    </w:p>
    <w:p w14:paraId="13F4609D" w14:textId="77777777" w:rsidR="00902EE2" w:rsidRPr="00F4275E" w:rsidRDefault="00902EE2" w:rsidP="00902EE2">
      <w:pPr>
        <w:spacing w:before="240" w:line="360" w:lineRule="auto"/>
        <w:jc w:val="both"/>
        <w:rPr>
          <w:rFonts w:ascii="Arial" w:hAnsi="Arial" w:cs="Arial"/>
          <w:lang w:val="en-US"/>
        </w:rPr>
      </w:pPr>
      <w:r w:rsidRPr="00F4275E">
        <w:rPr>
          <w:rFonts w:ascii="Arial" w:hAnsi="Arial" w:cs="Arial"/>
          <w:lang w:val="en-US"/>
        </w:rPr>
        <w:t>HPV vaccination also demonstrated substantial preventive effectiveness. Rebolj et al. (2022) found that HPV16/18-associated CIN2+ decreased from 3% to 1%, with estimated vaccine effectiveness of 87%, while any CIN2+ decreased from 6% to 3%, with estimated effectiveness of 72%. The findings therefore support catch-up HPV vaccination as an effective strategy for reducing high-grade cervical abnormalities. Evidence from Patel et al. (2018), however, indicates that the effectiveness of HPV-based approaches may be influenced by women's knowledge and emotional responses to HPV results. Bennett et al. (2018) identified HPV self-sampling as another potentially useful approach, with 70% of participants expressing interest. Therefore, preventive strategies appear most effective when clinical interventions are accompanied by clear information and approaches that reduce barriers to participation.</w:t>
      </w:r>
    </w:p>
    <w:p w14:paraId="212B253A" w14:textId="77777777" w:rsidR="00902EE2" w:rsidRPr="00902EE2" w:rsidRDefault="00902EE2" w:rsidP="00F4275E">
      <w:pPr>
        <w:pStyle w:val="Heading2"/>
        <w:rPr>
          <w:lang w:val="en-US"/>
        </w:rPr>
      </w:pPr>
      <w:bookmarkStart w:id="56" w:name="_Toc239943003"/>
      <w:r w:rsidRPr="00902EE2">
        <w:rPr>
          <w:lang w:val="en-US"/>
        </w:rPr>
        <w:t>4.2.4 Theme 4: Screening Participation, Early Detection and Clinical Outcomes</w:t>
      </w:r>
      <w:bookmarkEnd w:id="56"/>
    </w:p>
    <w:p w14:paraId="0F3FF2C5" w14:textId="77777777" w:rsidR="00902EE2" w:rsidRPr="00902EE2" w:rsidRDefault="00902EE2" w:rsidP="00902EE2">
      <w:pPr>
        <w:spacing w:before="240" w:line="360" w:lineRule="auto"/>
        <w:jc w:val="both"/>
        <w:rPr>
          <w:rFonts w:ascii="Arial" w:hAnsi="Arial" w:cs="Arial"/>
          <w:lang w:val="en-US"/>
        </w:rPr>
      </w:pPr>
      <w:r w:rsidRPr="00902EE2">
        <w:rPr>
          <w:rFonts w:ascii="Arial" w:hAnsi="Arial" w:cs="Arial"/>
          <w:lang w:val="en-US"/>
        </w:rPr>
        <w:t xml:space="preserve">The fourth theme concerns the relationship between screening participation, </w:t>
      </w:r>
      <w:proofErr w:type="spellStart"/>
      <w:r w:rsidRPr="00902EE2">
        <w:rPr>
          <w:rFonts w:ascii="Arial" w:hAnsi="Arial" w:cs="Arial"/>
          <w:lang w:val="en-US"/>
        </w:rPr>
        <w:t>programme</w:t>
      </w:r>
      <w:proofErr w:type="spellEnd"/>
      <w:r w:rsidRPr="00902EE2">
        <w:rPr>
          <w:rFonts w:ascii="Arial" w:hAnsi="Arial" w:cs="Arial"/>
          <w:lang w:val="en-US"/>
        </w:rPr>
        <w:t xml:space="preserve"> </w:t>
      </w:r>
      <w:proofErr w:type="spellStart"/>
      <w:r w:rsidRPr="00902EE2">
        <w:rPr>
          <w:rFonts w:ascii="Arial" w:hAnsi="Arial" w:cs="Arial"/>
          <w:lang w:val="en-US"/>
        </w:rPr>
        <w:t>organisation</w:t>
      </w:r>
      <w:proofErr w:type="spellEnd"/>
      <w:r w:rsidRPr="00902EE2">
        <w:rPr>
          <w:rFonts w:ascii="Arial" w:hAnsi="Arial" w:cs="Arial"/>
          <w:lang w:val="en-US"/>
        </w:rPr>
        <w:t xml:space="preserve"> and clinical outcomes. Landy et al. (2016) demonstrated a clear association between regular screening and reduced cervical cancer incidence, advanced-stage disease and mortality. The stronger protective association observed for advanced-stage disease indicates the importance of detecting cervical abnormalities before progression to more serious disease. Saunders et al. (2021) also linked differences in screening participation with clinical outcomes. Although some groups had substantially lower screening attendance, CIN3 occurred among women who have sex with women and women who have sex with women and men. This finding demonstrates that reduced screening participation can represent an important </w:t>
      </w:r>
      <w:r w:rsidRPr="00902EE2">
        <w:rPr>
          <w:rFonts w:ascii="Arial" w:hAnsi="Arial" w:cs="Arial"/>
          <w:lang w:val="en-US"/>
        </w:rPr>
        <w:lastRenderedPageBreak/>
        <w:t>missed opportunity for early detection in groups that may be incorrectly perceived as having low risk.</w:t>
      </w:r>
    </w:p>
    <w:p w14:paraId="23513B19" w14:textId="02140892" w:rsidR="00902EE2" w:rsidRPr="00F4275E" w:rsidRDefault="00902EE2" w:rsidP="00902EE2">
      <w:pPr>
        <w:spacing w:before="240" w:line="360" w:lineRule="auto"/>
        <w:jc w:val="both"/>
        <w:rPr>
          <w:rFonts w:ascii="Arial" w:hAnsi="Arial" w:cs="Arial"/>
          <w:lang w:val="en-US"/>
        </w:rPr>
      </w:pPr>
      <w:r w:rsidRPr="00F4275E">
        <w:rPr>
          <w:rFonts w:ascii="Arial" w:hAnsi="Arial" w:cs="Arial"/>
          <w:lang w:val="en-US"/>
        </w:rPr>
        <w:t xml:space="preserve">The </w:t>
      </w:r>
      <w:proofErr w:type="spellStart"/>
      <w:r w:rsidRPr="00F4275E">
        <w:rPr>
          <w:rFonts w:ascii="Arial" w:hAnsi="Arial" w:cs="Arial"/>
          <w:lang w:val="en-US"/>
        </w:rPr>
        <w:t>organisation</w:t>
      </w:r>
      <w:proofErr w:type="spellEnd"/>
      <w:r w:rsidRPr="00F4275E">
        <w:rPr>
          <w:rFonts w:ascii="Arial" w:hAnsi="Arial" w:cs="Arial"/>
          <w:lang w:val="en-US"/>
        </w:rPr>
        <w:t xml:space="preserve"> of screening services also influenced opportunities for timely detection. Castanon et al. (2021) found that changes in English screening guidance were associated with greater </w:t>
      </w:r>
      <w:proofErr w:type="spellStart"/>
      <w:r w:rsidRPr="00F4275E">
        <w:rPr>
          <w:rFonts w:ascii="Arial" w:hAnsi="Arial" w:cs="Arial"/>
          <w:lang w:val="en-US"/>
        </w:rPr>
        <w:t>standardisation</w:t>
      </w:r>
      <w:proofErr w:type="spellEnd"/>
      <w:r w:rsidRPr="00F4275E">
        <w:rPr>
          <w:rFonts w:ascii="Arial" w:hAnsi="Arial" w:cs="Arial"/>
          <w:lang w:val="en-US"/>
        </w:rPr>
        <w:t xml:space="preserve"> of screening ages and intervals. </w:t>
      </w:r>
      <w:r w:rsidR="004154EA" w:rsidRPr="004154EA">
        <w:rPr>
          <w:rFonts w:ascii="Arial" w:hAnsi="Arial" w:cs="Arial"/>
          <w:lang w:val="en-US"/>
        </w:rPr>
        <w:t>The proportion of women screened by age 26 rose from 55% to 67%, while screening at age 28 among women who had undergone a previous test three years earlier increased from 36% to 56%.</w:t>
      </w:r>
      <w:r w:rsidR="004154EA">
        <w:rPr>
          <w:rFonts w:ascii="Arial" w:hAnsi="Arial" w:cs="Arial"/>
          <w:lang w:val="en-US"/>
        </w:rPr>
        <w:t xml:space="preserve"> </w:t>
      </w:r>
      <w:r w:rsidRPr="00F4275E">
        <w:rPr>
          <w:rFonts w:ascii="Arial" w:hAnsi="Arial" w:cs="Arial"/>
          <w:lang w:val="en-US"/>
        </w:rPr>
        <w:t xml:space="preserve">However, the proportion receiving screening at ages 60–65 years decreased across later cohorts, indicating potential differences in engagement among older women. Symmons et al. (2021) further showed that inadequate understanding following HPV-positive/normal cytology results could create uncertainty about appropriate follow-up and information seeking. Overall, the evidence indicates that early detection depends on continued participation, equitable </w:t>
      </w:r>
      <w:proofErr w:type="spellStart"/>
      <w:r w:rsidRPr="00F4275E">
        <w:rPr>
          <w:rFonts w:ascii="Arial" w:hAnsi="Arial" w:cs="Arial"/>
          <w:lang w:val="en-US"/>
        </w:rPr>
        <w:t>programme</w:t>
      </w:r>
      <w:proofErr w:type="spellEnd"/>
      <w:r w:rsidRPr="00F4275E">
        <w:rPr>
          <w:rFonts w:ascii="Arial" w:hAnsi="Arial" w:cs="Arial"/>
          <w:lang w:val="en-US"/>
        </w:rPr>
        <w:t xml:space="preserve"> delivery and effective communication following screening results.</w:t>
      </w:r>
    </w:p>
    <w:p w14:paraId="7E54E527" w14:textId="77777777" w:rsidR="00902EE2" w:rsidRPr="00902EE2" w:rsidRDefault="00902EE2" w:rsidP="00F4275E">
      <w:pPr>
        <w:pStyle w:val="Heading1"/>
        <w:rPr>
          <w:lang w:val="en-US"/>
        </w:rPr>
      </w:pPr>
      <w:bookmarkStart w:id="57" w:name="_Toc239943004"/>
      <w:r w:rsidRPr="00902EE2">
        <w:rPr>
          <w:lang w:val="en-US"/>
        </w:rPr>
        <w:t>4.3 Summary</w:t>
      </w:r>
      <w:bookmarkEnd w:id="57"/>
    </w:p>
    <w:p w14:paraId="19E7F66B" w14:textId="66DFC87C" w:rsidR="00902EE2" w:rsidRPr="00902EE2" w:rsidRDefault="005A4666" w:rsidP="00902EE2">
      <w:pPr>
        <w:spacing w:before="240" w:line="360" w:lineRule="auto"/>
        <w:jc w:val="both"/>
        <w:rPr>
          <w:rFonts w:ascii="Arial" w:hAnsi="Arial" w:cs="Arial"/>
          <w:lang w:val="en-US"/>
        </w:rPr>
      </w:pPr>
      <w:r w:rsidRPr="005A4666">
        <w:rPr>
          <w:rFonts w:ascii="Arial" w:hAnsi="Arial" w:cs="Arial"/>
          <w:lang w:val="en-US"/>
        </w:rPr>
        <w:t>The findings from the ten included studies indicate that early detection of cervical cancer is affected by a combination of psychological, practical, socio-cultural, and healthcare-related factors. The first theme identified that embarrassment, discomfort, fear, time constraints, competing priorities, previous negative experiences, and difficulties with appointment booking may contribute to lower participation in cervical screening (Bennett et al., 2018; Marlow et al., 2019; Ryan et al., 2019; Wilding et al., 2020).</w:t>
      </w:r>
      <w:r>
        <w:rPr>
          <w:rFonts w:ascii="Arial" w:hAnsi="Arial" w:cs="Arial"/>
          <w:lang w:val="en-US"/>
        </w:rPr>
        <w:t xml:space="preserve"> </w:t>
      </w:r>
      <w:r w:rsidR="00902EE2" w:rsidRPr="00902EE2">
        <w:rPr>
          <w:rFonts w:ascii="Arial" w:hAnsi="Arial" w:cs="Arial"/>
          <w:lang w:val="en-US"/>
        </w:rPr>
        <w:t xml:space="preserve">The second theme demonstrated inequalities associated with socioeconomic circumstances, education and sexual </w:t>
      </w:r>
      <w:proofErr w:type="spellStart"/>
      <w:r w:rsidR="00902EE2" w:rsidRPr="00902EE2">
        <w:rPr>
          <w:rFonts w:ascii="Arial" w:hAnsi="Arial" w:cs="Arial"/>
          <w:lang w:val="en-US"/>
        </w:rPr>
        <w:t>behaviour</w:t>
      </w:r>
      <w:proofErr w:type="spellEnd"/>
      <w:r w:rsidR="00902EE2" w:rsidRPr="00902EE2">
        <w:rPr>
          <w:rFonts w:ascii="Arial" w:hAnsi="Arial" w:cs="Arial"/>
          <w:lang w:val="en-US"/>
        </w:rPr>
        <w:t xml:space="preserve">, while limited HPV knowledge, stigma and uncertainty about screening results created additional barriers (Patel et al., 2018; Saunders et al., 2021; Symmons et al., 2021). The third theme provided evidence of substantial preventive benefits from regular screening and HPV vaccination. Landy et al. (2016) showed marked reductions in cervical cancer incidence, advanced-stage disease and mortality, </w:t>
      </w:r>
      <w:r w:rsidR="00662A5A" w:rsidRPr="00662A5A">
        <w:rPr>
          <w:rFonts w:ascii="Arial" w:hAnsi="Arial" w:cs="Arial"/>
          <w:lang w:val="en-US"/>
        </w:rPr>
        <w:t>whereas Rebolj et al. (2022) reported that HPV vaccination was highly effective in preventing high-grade cervical abnormalities</w:t>
      </w:r>
      <w:r w:rsidR="00902EE2" w:rsidRPr="00902EE2">
        <w:rPr>
          <w:rFonts w:ascii="Arial" w:hAnsi="Arial" w:cs="Arial"/>
          <w:lang w:val="en-US"/>
        </w:rPr>
        <w:t xml:space="preserve">. HPV self-sampling also emerged as a potentially acceptable alternative for some women (Bennett et al., 2018). The fourth theme highlighted the importance of sustained screening participation, inclusive </w:t>
      </w:r>
      <w:proofErr w:type="spellStart"/>
      <w:r w:rsidR="00902EE2" w:rsidRPr="00902EE2">
        <w:rPr>
          <w:rFonts w:ascii="Arial" w:hAnsi="Arial" w:cs="Arial"/>
          <w:lang w:val="en-US"/>
        </w:rPr>
        <w:t>programme</w:t>
      </w:r>
      <w:proofErr w:type="spellEnd"/>
      <w:r w:rsidR="00902EE2" w:rsidRPr="00902EE2">
        <w:rPr>
          <w:rFonts w:ascii="Arial" w:hAnsi="Arial" w:cs="Arial"/>
          <w:lang w:val="en-US"/>
        </w:rPr>
        <w:t xml:space="preserve"> delivery and effective communication for early </w:t>
      </w:r>
      <w:r w:rsidR="00902EE2" w:rsidRPr="00902EE2">
        <w:rPr>
          <w:rFonts w:ascii="Arial" w:hAnsi="Arial" w:cs="Arial"/>
          <w:lang w:val="en-US"/>
        </w:rPr>
        <w:lastRenderedPageBreak/>
        <w:t>detection. Overall, the results indicate that clinical prevention alone is insufficient unless barriers to equitable screening participation are also addressed.</w:t>
      </w:r>
    </w:p>
    <w:p w14:paraId="72E5140D" w14:textId="77777777" w:rsidR="00902EE2" w:rsidRPr="00902EE2" w:rsidRDefault="00902EE2" w:rsidP="00F4275E">
      <w:pPr>
        <w:pStyle w:val="Heading1"/>
        <w:rPr>
          <w:lang w:val="en-US"/>
        </w:rPr>
      </w:pPr>
      <w:bookmarkStart w:id="58" w:name="_Toc239943005"/>
      <w:r w:rsidRPr="00902EE2">
        <w:rPr>
          <w:lang w:val="en-US"/>
        </w:rPr>
        <w:t>4.4 Homogeneity and Heterogeneity Between Studies</w:t>
      </w:r>
      <w:bookmarkEnd w:id="58"/>
    </w:p>
    <w:p w14:paraId="45B8FF8D" w14:textId="63CC8FF2" w:rsidR="00A62C5E" w:rsidRDefault="00902EE2" w:rsidP="00902EE2">
      <w:pPr>
        <w:spacing w:before="240" w:line="360" w:lineRule="auto"/>
        <w:jc w:val="both"/>
        <w:rPr>
          <w:rFonts w:ascii="Arial" w:hAnsi="Arial" w:cs="Arial"/>
          <w:lang w:val="en-US"/>
        </w:rPr>
      </w:pPr>
      <w:r w:rsidRPr="00902EE2">
        <w:rPr>
          <w:rFonts w:ascii="Arial" w:hAnsi="Arial" w:cs="Arial"/>
          <w:lang w:val="en-US"/>
        </w:rPr>
        <w:t xml:space="preserve">The </w:t>
      </w:r>
      <w:r w:rsidR="00F576D2" w:rsidRPr="00902EE2">
        <w:rPr>
          <w:rFonts w:ascii="Arial" w:hAnsi="Arial" w:cs="Arial"/>
          <w:lang w:val="en-US"/>
        </w:rPr>
        <w:t>studies included</w:t>
      </w:r>
      <w:r w:rsidRPr="00902EE2">
        <w:rPr>
          <w:rFonts w:ascii="Arial" w:hAnsi="Arial" w:cs="Arial"/>
          <w:lang w:val="en-US"/>
        </w:rPr>
        <w:t xml:space="preserve"> showed substantial methodological heterogeneity but important consistency in their overall findings. Study designs included population-based case-control research, cross-sectional surveys, qualitative focus groups and interviews, prospective cohort research and observational comparative studies</w:t>
      </w:r>
      <w:r w:rsidR="006D2EE7">
        <w:rPr>
          <w:rFonts w:ascii="Arial" w:hAnsi="Arial" w:cs="Arial"/>
          <w:lang w:val="en-US"/>
        </w:rPr>
        <w:t>.</w:t>
      </w:r>
      <w:r w:rsidRPr="00902EE2">
        <w:rPr>
          <w:rFonts w:ascii="Arial" w:hAnsi="Arial" w:cs="Arial"/>
          <w:lang w:val="en-US"/>
        </w:rPr>
        <w:t xml:space="preserve">  Sample sizes ranged from small qualitative samples to large population-based datasets, with different studies measuring screening participation, attitudes, HPV outcomes, CIN3, cervical cancer incidence or mortality. </w:t>
      </w:r>
    </w:p>
    <w:p w14:paraId="593F24DE" w14:textId="550541C5" w:rsidR="00902EE2" w:rsidRPr="00902EE2" w:rsidRDefault="00902EE2" w:rsidP="00902EE2">
      <w:pPr>
        <w:spacing w:before="240" w:line="360" w:lineRule="auto"/>
        <w:jc w:val="both"/>
        <w:rPr>
          <w:rFonts w:ascii="Arial" w:hAnsi="Arial" w:cs="Arial"/>
          <w:lang w:val="en-US"/>
        </w:rPr>
      </w:pPr>
      <w:r w:rsidRPr="00902EE2">
        <w:rPr>
          <w:rFonts w:ascii="Arial" w:hAnsi="Arial" w:cs="Arial"/>
          <w:lang w:val="en-US"/>
        </w:rPr>
        <w:t>This variation limited direct quantitative comparison between studies. However, considerable homogeneity existed in the direction of findings. Most studies identified barriers related to knowledge, psychological concerns, practical accessibility and inequalities, while the studies examining preventive interventions consistently demonstrated benefits from screening and HPV vaccination. Therefore, the evidence was heterogeneous in methodology and outcome measurement but broadly consistent in its implications for cervical cancer prevention and early detection.</w:t>
      </w:r>
    </w:p>
    <w:p w14:paraId="27B1A367" w14:textId="77777777" w:rsidR="00F4275E" w:rsidRPr="00B10FEF" w:rsidRDefault="00902EE2" w:rsidP="00F4275E">
      <w:pPr>
        <w:pStyle w:val="Heading1"/>
        <w:rPr>
          <w:lang w:val="en-US"/>
        </w:rPr>
      </w:pPr>
      <w:bookmarkStart w:id="59" w:name="_Toc239943006"/>
      <w:r w:rsidRPr="00902EE2">
        <w:rPr>
          <w:bCs/>
          <w:lang w:val="en-US"/>
        </w:rPr>
        <w:t xml:space="preserve">4.5 </w:t>
      </w:r>
      <w:r w:rsidR="00F4275E" w:rsidRPr="00B10FEF">
        <w:rPr>
          <w:lang w:val="en-US"/>
        </w:rPr>
        <w:t>Chapter Summary</w:t>
      </w:r>
      <w:bookmarkEnd w:id="59"/>
    </w:p>
    <w:p w14:paraId="5F92B60C" w14:textId="6C1A23DD" w:rsidR="00902EE2" w:rsidRPr="00902EE2" w:rsidRDefault="00902EE2" w:rsidP="00902EE2">
      <w:pPr>
        <w:spacing w:before="240" w:line="360" w:lineRule="auto"/>
        <w:jc w:val="both"/>
        <w:rPr>
          <w:rFonts w:ascii="Arial" w:hAnsi="Arial" w:cs="Arial"/>
          <w:lang w:val="en-US"/>
        </w:rPr>
      </w:pPr>
      <w:r w:rsidRPr="00902EE2">
        <w:rPr>
          <w:rFonts w:ascii="Arial" w:hAnsi="Arial" w:cs="Arial"/>
        </w:rPr>
        <w:t xml:space="preserve">This chapter </w:t>
      </w:r>
      <w:r w:rsidR="00B81863">
        <w:rPr>
          <w:rFonts w:ascii="Arial" w:hAnsi="Arial" w:cs="Arial"/>
        </w:rPr>
        <w:t>re</w:t>
      </w:r>
      <w:r w:rsidRPr="00902EE2">
        <w:rPr>
          <w:rFonts w:ascii="Arial" w:hAnsi="Arial" w:cs="Arial"/>
        </w:rPr>
        <w:t>presented the findings of the systematic review and organised the evidence according to four themes aligned with the research objectives. The results demonstrate that cervical cancer screening participation is affected by psychological, practical, socio-cultural, educational and healthcare-related barriers. The findings also highlight inequalities between different groups of women, indicating a need for inclusive and targeted approaches to screening promotion. Regular screening remains strongly associated with improved cervical cancer outcomes, while HPV vaccination represents an important preventive intervention. HPV-based approaches, including self-sampling, provide opportunities to improve accessibility and participation but require effective communication to address anxiety, stigma and uncertainty</w:t>
      </w:r>
      <w:r w:rsidRPr="00902EE2">
        <w:rPr>
          <w:rFonts w:ascii="Arial" w:hAnsi="Arial" w:cs="Arial"/>
          <w:lang w:val="en-US"/>
        </w:rPr>
        <w:t>.</w:t>
      </w:r>
    </w:p>
    <w:p w14:paraId="69DD0DA2" w14:textId="53B23150" w:rsidR="003457CD" w:rsidRPr="003457CD" w:rsidRDefault="003457CD" w:rsidP="003457CD">
      <w:pPr>
        <w:spacing w:before="240" w:line="360" w:lineRule="auto"/>
        <w:jc w:val="both"/>
        <w:rPr>
          <w:rFonts w:ascii="Arial" w:hAnsi="Arial" w:cs="Arial"/>
          <w:lang w:val="en-US"/>
        </w:rPr>
      </w:pPr>
    </w:p>
    <w:p w14:paraId="2A79E532" w14:textId="4F7D69AB" w:rsidR="00F576D2" w:rsidRDefault="006F6A1B" w:rsidP="00983DB5">
      <w:pPr>
        <w:pStyle w:val="Heading1"/>
        <w:rPr>
          <w:lang w:val="en-US"/>
        </w:rPr>
      </w:pPr>
      <w:bookmarkStart w:id="60" w:name="_Toc239943007"/>
      <w:r>
        <w:rPr>
          <w:lang w:val="en-US"/>
        </w:rPr>
        <w:lastRenderedPageBreak/>
        <w:t>CHAPTER 5: DISCUSSION</w:t>
      </w:r>
      <w:bookmarkEnd w:id="60"/>
      <w:r>
        <w:rPr>
          <w:lang w:val="en-US"/>
        </w:rPr>
        <w:t xml:space="preserve"> AND CONCLUSION</w:t>
      </w:r>
    </w:p>
    <w:p w14:paraId="101AB3D6" w14:textId="6AD28D0C" w:rsidR="00F576D2" w:rsidRPr="00F576D2" w:rsidRDefault="00F576D2" w:rsidP="00983DB5">
      <w:pPr>
        <w:pStyle w:val="Heading1"/>
        <w:rPr>
          <w:lang w:val="en-US"/>
        </w:rPr>
      </w:pPr>
      <w:bookmarkStart w:id="61" w:name="_Toc239943008"/>
      <w:r w:rsidRPr="00F576D2">
        <w:rPr>
          <w:lang w:val="en-US"/>
        </w:rPr>
        <w:t>5.1 Introduction</w:t>
      </w:r>
      <w:bookmarkEnd w:id="61"/>
    </w:p>
    <w:p w14:paraId="6B71CE04" w14:textId="318DD7E0" w:rsidR="00F576D2" w:rsidRPr="00F576D2" w:rsidRDefault="00F576D2" w:rsidP="00F576D2">
      <w:pPr>
        <w:spacing w:before="240" w:line="360" w:lineRule="auto"/>
        <w:jc w:val="both"/>
        <w:rPr>
          <w:rFonts w:ascii="Arial" w:hAnsi="Arial" w:cs="Arial"/>
          <w:lang w:val="en-US"/>
        </w:rPr>
      </w:pPr>
      <w:r w:rsidRPr="00F576D2">
        <w:rPr>
          <w:rFonts w:ascii="Arial" w:hAnsi="Arial" w:cs="Arial"/>
          <w:lang w:val="en-US"/>
        </w:rPr>
        <w:t xml:space="preserve">This chapter </w:t>
      </w:r>
      <w:r w:rsidR="00B81863">
        <w:rPr>
          <w:rFonts w:ascii="Arial" w:hAnsi="Arial" w:cs="Arial"/>
          <w:lang w:val="en-US"/>
        </w:rPr>
        <w:t>demonstrates</w:t>
      </w:r>
      <w:r w:rsidRPr="00F576D2">
        <w:rPr>
          <w:rFonts w:ascii="Arial" w:hAnsi="Arial" w:cs="Arial"/>
          <w:lang w:val="en-US"/>
        </w:rPr>
        <w:t xml:space="preserve"> the findings of the systematic review in relation to the research question and existing evidence on cervical cancer screening among women in the UK. The discussion interprets the findings from the four themes identified in Chapter 4, focusing on psychological and practical barriers, socio-cultural and demographic inequalities, screening participation and early detection, and the effectiveness of HPV vaccination and HPV-based preventive approaches. The findings are critically considered to identify their meaning for cervical cancer prevention, screening participation and early detection, while also highlighting implications for practice, policy and future research.</w:t>
      </w:r>
    </w:p>
    <w:p w14:paraId="1A3DD4DD" w14:textId="74DA921B" w:rsidR="00F576D2" w:rsidRDefault="00F576D2" w:rsidP="00983DB5">
      <w:pPr>
        <w:pStyle w:val="Heading1"/>
        <w:rPr>
          <w:lang w:val="en-US"/>
        </w:rPr>
      </w:pPr>
      <w:bookmarkStart w:id="62" w:name="_Toc239943009"/>
      <w:r w:rsidRPr="00F576D2">
        <w:t>5.2 Discussion of results themes</w:t>
      </w:r>
      <w:bookmarkEnd w:id="62"/>
      <w:r w:rsidRPr="00F576D2">
        <w:t xml:space="preserve"> </w:t>
      </w:r>
    </w:p>
    <w:p w14:paraId="3386E9F3" w14:textId="77777777" w:rsidR="00B1672D" w:rsidRPr="00B1672D" w:rsidRDefault="00B1672D" w:rsidP="00B1672D">
      <w:pPr>
        <w:spacing w:before="240" w:line="360" w:lineRule="auto"/>
        <w:jc w:val="both"/>
        <w:rPr>
          <w:rFonts w:ascii="Arial" w:hAnsi="Arial" w:cs="Arial"/>
          <w:b/>
          <w:bCs/>
          <w:lang w:val="en-US"/>
        </w:rPr>
      </w:pPr>
      <w:r w:rsidRPr="00B1672D">
        <w:rPr>
          <w:rFonts w:ascii="Arial" w:hAnsi="Arial" w:cs="Arial"/>
          <w:b/>
          <w:bCs/>
          <w:lang w:val="en-US"/>
        </w:rPr>
        <w:t>Theme 1: Psychological and Practical Barriers to Cervical Screening Participation</w:t>
      </w:r>
    </w:p>
    <w:p w14:paraId="59C9E585" w14:textId="139F1436" w:rsidR="00B1672D" w:rsidRPr="00B1672D" w:rsidRDefault="00B1672D" w:rsidP="00B1672D">
      <w:pPr>
        <w:spacing w:before="240" w:line="360" w:lineRule="auto"/>
        <w:jc w:val="both"/>
        <w:rPr>
          <w:rFonts w:ascii="Arial" w:hAnsi="Arial" w:cs="Arial"/>
          <w:lang w:val="en-US"/>
        </w:rPr>
      </w:pPr>
      <w:r w:rsidRPr="00B1672D">
        <w:rPr>
          <w:rFonts w:ascii="Arial" w:hAnsi="Arial" w:cs="Arial"/>
          <w:lang w:val="en-US"/>
        </w:rPr>
        <w:t xml:space="preserve">The findings indicate that psychological concerns and perceptions of personal relevance are important influences on cervical screening participation. Bennett et al. (2018) identified competing priorities and low perceived relevance among women who declined screening, while Marlow et al. (2019) highlighted embarrassment, discomfort, worry, poor knowledge and previous negative experiences. These findings are </w:t>
      </w:r>
      <w:r w:rsidR="00B81863" w:rsidRPr="00B81863">
        <w:rPr>
          <w:rFonts w:ascii="Arial" w:hAnsi="Arial" w:cs="Arial"/>
        </w:rPr>
        <w:t>aligned</w:t>
      </w:r>
      <w:r w:rsidR="00B81863">
        <w:rPr>
          <w:rFonts w:ascii="Arial" w:hAnsi="Arial" w:cs="Arial"/>
          <w:lang w:val="en-US"/>
        </w:rPr>
        <w:t xml:space="preserve"> </w:t>
      </w:r>
      <w:r w:rsidRPr="00B1672D">
        <w:rPr>
          <w:rFonts w:ascii="Arial" w:hAnsi="Arial" w:cs="Arial"/>
          <w:lang w:val="en-US"/>
        </w:rPr>
        <w:t>with Chorley et al. (2017), whose systematic review found that women considered whether screening was personally valuable before deciding to attend and described screening as physically and emotionally demanding. The similarity strengthens the interpretation that screening decisions are influenced not only by awareness but also by perceived threat, emotional discomfort and the value women attach to screening. However, the current findings additionally highlight interest in HPV self-sampling, suggesting that alternative approaches may help reduce some of the emotional and privacy-related concerns associated with conventional screening.</w:t>
      </w:r>
    </w:p>
    <w:p w14:paraId="3176FBC7" w14:textId="3D6D9ACA" w:rsidR="00B1672D" w:rsidRPr="00B1672D" w:rsidRDefault="00B1672D" w:rsidP="00B1672D">
      <w:pPr>
        <w:spacing w:before="240" w:line="360" w:lineRule="auto"/>
        <w:jc w:val="both"/>
        <w:rPr>
          <w:rFonts w:ascii="Arial" w:hAnsi="Arial" w:cs="Arial"/>
          <w:lang w:val="en-US"/>
        </w:rPr>
      </w:pPr>
      <w:r w:rsidRPr="00B1672D">
        <w:rPr>
          <w:rFonts w:ascii="Arial" w:hAnsi="Arial" w:cs="Arial"/>
          <w:lang w:val="en-US"/>
        </w:rPr>
        <w:t xml:space="preserve">Practical barriers were particularly evident among women who were overdue for screening. </w:t>
      </w:r>
      <w:r w:rsidR="004A20F9" w:rsidRPr="004A20F9">
        <w:rPr>
          <w:rFonts w:ascii="Arial" w:hAnsi="Arial" w:cs="Arial"/>
        </w:rPr>
        <w:t xml:space="preserve">Ryan et al. (2019) reported that women who were overdue for screening were more likely to forget to arrange appointments and experienced greater practical </w:t>
      </w:r>
      <w:r w:rsidR="004A20F9" w:rsidRPr="004A20F9">
        <w:rPr>
          <w:rFonts w:ascii="Arial" w:hAnsi="Arial" w:cs="Arial"/>
        </w:rPr>
        <w:lastRenderedPageBreak/>
        <w:t>difficulties in accessing screening services</w:t>
      </w:r>
      <w:r w:rsidRPr="00B1672D">
        <w:rPr>
          <w:rFonts w:ascii="Arial" w:hAnsi="Arial" w:cs="Arial"/>
          <w:lang w:val="en-US"/>
        </w:rPr>
        <w:t xml:space="preserve">, while Wilding et al. (2020) identified lack of time, discomfort and difficulties associated with attendance. This supports Chorley et al. (2017), who concluded that practical barriers can prevent women from translating an intention to attend into actual screening </w:t>
      </w:r>
      <w:proofErr w:type="spellStart"/>
      <w:r w:rsidRPr="00B1672D">
        <w:rPr>
          <w:rFonts w:ascii="Arial" w:hAnsi="Arial" w:cs="Arial"/>
          <w:lang w:val="en-US"/>
        </w:rPr>
        <w:t>behaviour</w:t>
      </w:r>
      <w:proofErr w:type="spellEnd"/>
      <w:r w:rsidRPr="00B1672D">
        <w:rPr>
          <w:rFonts w:ascii="Arial" w:hAnsi="Arial" w:cs="Arial"/>
          <w:lang w:val="en-US"/>
        </w:rPr>
        <w:t xml:space="preserve">. Similar findings were reported by Symmons et al. (2025) and Mulcahy et al. (2024), where </w:t>
      </w:r>
      <w:proofErr w:type="spellStart"/>
      <w:r w:rsidRPr="00B1672D">
        <w:rPr>
          <w:rFonts w:ascii="Arial" w:hAnsi="Arial" w:cs="Arial"/>
          <w:lang w:val="en-US"/>
        </w:rPr>
        <w:t>underscreened</w:t>
      </w:r>
      <w:proofErr w:type="spellEnd"/>
      <w:r w:rsidRPr="00B1672D">
        <w:rPr>
          <w:rFonts w:ascii="Arial" w:hAnsi="Arial" w:cs="Arial"/>
          <w:lang w:val="en-US"/>
        </w:rPr>
        <w:t xml:space="preserve"> women described uncertainty about how to book screening and limited opportunities for attendance. The Irish studies further identified reminders, healthcare professional support and peer encouragement as important facilitators, extending the current findings by showing that practical access can be strengthened through social and professional support.</w:t>
      </w:r>
    </w:p>
    <w:p w14:paraId="3CA5E0AD" w14:textId="77777777" w:rsidR="00B1672D" w:rsidRPr="00B1672D" w:rsidRDefault="00B1672D" w:rsidP="00B1672D">
      <w:pPr>
        <w:spacing w:before="240" w:line="360" w:lineRule="auto"/>
        <w:jc w:val="both"/>
        <w:rPr>
          <w:rFonts w:ascii="Arial" w:hAnsi="Arial" w:cs="Arial"/>
          <w:lang w:val="en-US"/>
        </w:rPr>
      </w:pPr>
      <w:r w:rsidRPr="00B1672D">
        <w:rPr>
          <w:rFonts w:ascii="Arial" w:hAnsi="Arial" w:cs="Arial"/>
          <w:lang w:val="en-US"/>
        </w:rPr>
        <w:t xml:space="preserve">The findings therefore suggest that barriers are interconnected rather than isolated. Fear and embarrassment may reduce motivation, while limited time, uncertainty about booking and unsuitable services can prevent motivated women from attending. Mulcahy et al. (2024) reported that fear of cancer could act both as a motivator and a deterrent, which provides a useful interpretation of the current finding that awareness of cancer prevention can facilitate attendance while anxiety can discourage it. Symmons et al. (2025) similarly </w:t>
      </w:r>
      <w:proofErr w:type="spellStart"/>
      <w:r w:rsidRPr="00B1672D">
        <w:rPr>
          <w:rFonts w:ascii="Arial" w:hAnsi="Arial" w:cs="Arial"/>
          <w:lang w:val="en-US"/>
        </w:rPr>
        <w:t>emphasised</w:t>
      </w:r>
      <w:proofErr w:type="spellEnd"/>
      <w:r w:rsidRPr="00B1672D">
        <w:rPr>
          <w:rFonts w:ascii="Arial" w:hAnsi="Arial" w:cs="Arial"/>
          <w:lang w:val="en-US"/>
        </w:rPr>
        <w:t xml:space="preserve"> understandable communication, reminders and social support. Overall, the evidence suggests that improving participation requires interventions addressing both women's emotional concerns and the practical conditions surrounding screening. Flexible appointments, clear information, supportive healthcare professionals and accessible alternatives such as self-sampling may therefore help women move from screening intention to actual attendance.</w:t>
      </w:r>
    </w:p>
    <w:p w14:paraId="358DA7B6" w14:textId="77777777" w:rsidR="005B6CB8" w:rsidRPr="005B6CB8" w:rsidRDefault="005B6CB8" w:rsidP="005B6CB8">
      <w:pPr>
        <w:spacing w:before="240" w:line="360" w:lineRule="auto"/>
        <w:jc w:val="both"/>
        <w:rPr>
          <w:rFonts w:ascii="Arial" w:hAnsi="Arial" w:cs="Arial"/>
          <w:b/>
          <w:bCs/>
          <w:lang w:val="en-US"/>
        </w:rPr>
      </w:pPr>
      <w:r w:rsidRPr="005B6CB8">
        <w:rPr>
          <w:rFonts w:ascii="Arial" w:hAnsi="Arial" w:cs="Arial"/>
          <w:b/>
          <w:bCs/>
          <w:lang w:val="en-US"/>
        </w:rPr>
        <w:t>Theme 2: Socio-cultural, Educational and Inequality-related Barriers</w:t>
      </w:r>
    </w:p>
    <w:p w14:paraId="28B749A3" w14:textId="77777777" w:rsidR="002B51AF" w:rsidRPr="002B51AF" w:rsidRDefault="005B6CB8" w:rsidP="002B51AF">
      <w:pPr>
        <w:spacing w:before="240" w:line="360" w:lineRule="auto"/>
        <w:jc w:val="both"/>
        <w:rPr>
          <w:rFonts w:ascii="Arial" w:hAnsi="Arial" w:cs="Arial"/>
          <w:lang w:val="en-US"/>
        </w:rPr>
      </w:pPr>
      <w:r w:rsidRPr="005B6CB8">
        <w:rPr>
          <w:rFonts w:ascii="Arial" w:hAnsi="Arial" w:cs="Arial"/>
          <w:lang w:val="en-US"/>
        </w:rPr>
        <w:t xml:space="preserve">The findings indicate that socio-cultural circumstances, socioeconomic position and limited knowledge can </w:t>
      </w:r>
      <w:r w:rsidR="002B51AF">
        <w:rPr>
          <w:rFonts w:ascii="Arial" w:hAnsi="Arial" w:cs="Arial"/>
          <w:lang w:val="en-US"/>
        </w:rPr>
        <w:t xml:space="preserve">contribute to </w:t>
      </w:r>
      <w:r w:rsidRPr="005B6CB8">
        <w:rPr>
          <w:rFonts w:ascii="Arial" w:hAnsi="Arial" w:cs="Arial"/>
          <w:lang w:val="en-US"/>
        </w:rPr>
        <w:t xml:space="preserve">women's engagement with cervical screening. Marlow et al. (2019) identified poor knowledge, personal beliefs, mistrust and negative healthcare experiences among women from lower socioeconomic and ethnic minority backgrounds, while Patel et al. (2018) found that limited HPV awareness, fear and stigma surrounding sexual transmission could reduce acceptance of HPV screening. These findings are supported by Shin et al. (2017), who identified socio-cultural perceptions of women's sexual lives, limited knowledge, discomfort and practical </w:t>
      </w:r>
      <w:r w:rsidRPr="005B6CB8">
        <w:rPr>
          <w:rFonts w:ascii="Arial" w:hAnsi="Arial" w:cs="Arial"/>
          <w:lang w:val="en-US"/>
        </w:rPr>
        <w:lastRenderedPageBreak/>
        <w:t xml:space="preserve">difficulties as interconnected barriers. Similarly, Bayrami et al. (2015) reported that lack of awareness, incorrect attitudes, health-seeking </w:t>
      </w:r>
      <w:proofErr w:type="spellStart"/>
      <w:r w:rsidRPr="005B6CB8">
        <w:rPr>
          <w:rFonts w:ascii="Arial" w:hAnsi="Arial" w:cs="Arial"/>
          <w:lang w:val="en-US"/>
        </w:rPr>
        <w:t>behaviours</w:t>
      </w:r>
      <w:proofErr w:type="spellEnd"/>
      <w:r w:rsidRPr="005B6CB8">
        <w:rPr>
          <w:rFonts w:ascii="Arial" w:hAnsi="Arial" w:cs="Arial"/>
          <w:lang w:val="en-US"/>
        </w:rPr>
        <w:t xml:space="preserve"> and cultural taboos influenced screening. </w:t>
      </w:r>
      <w:r w:rsidR="002B51AF" w:rsidRPr="002B51AF">
        <w:rPr>
          <w:rFonts w:ascii="Arial" w:hAnsi="Arial" w:cs="Arial"/>
          <w:lang w:val="en-US"/>
        </w:rPr>
        <w:t>Although these studies were undertaken outside the UK, their findings indicate that participation in cervical screening may be influenced by broader social norms and personal beliefs, rather than being determined solely by knowledge.</w:t>
      </w:r>
    </w:p>
    <w:p w14:paraId="25861A53" w14:textId="1A90C7B6" w:rsidR="005B6CB8" w:rsidRPr="005B6CB8" w:rsidRDefault="005B6CB8" w:rsidP="005B6CB8">
      <w:pPr>
        <w:spacing w:before="240" w:line="360" w:lineRule="auto"/>
        <w:jc w:val="both"/>
        <w:rPr>
          <w:rFonts w:ascii="Arial" w:hAnsi="Arial" w:cs="Arial"/>
          <w:lang w:val="en-US"/>
        </w:rPr>
      </w:pPr>
      <w:r w:rsidRPr="005B6CB8">
        <w:rPr>
          <w:rFonts w:ascii="Arial" w:hAnsi="Arial" w:cs="Arial"/>
          <w:lang w:val="en-US"/>
        </w:rPr>
        <w:t xml:space="preserve">Educational inequalities also appear important in understanding differences in screening engagement. Symmons et al. (2021) found that women with lower educational attainment experienced greater difficulty understanding the relationship between HPV and normal cytology and obtaining additional information. This finding is consistent with Shin et al. (2017), where low to moderate knowledge and limited accessibility of information were identified among young women, and with Bayrami et al. (2015), where lack of awareness contributed to delayed preventive </w:t>
      </w:r>
      <w:proofErr w:type="spellStart"/>
      <w:r w:rsidRPr="005B6CB8">
        <w:rPr>
          <w:rFonts w:ascii="Arial" w:hAnsi="Arial" w:cs="Arial"/>
          <w:lang w:val="en-US"/>
        </w:rPr>
        <w:t>behaviour</w:t>
      </w:r>
      <w:proofErr w:type="spellEnd"/>
      <w:r w:rsidRPr="005B6CB8">
        <w:rPr>
          <w:rFonts w:ascii="Arial" w:hAnsi="Arial" w:cs="Arial"/>
          <w:lang w:val="en-US"/>
        </w:rPr>
        <w:t>. However, the current UK evidence provides a more specific explanation of how educational differences affect understanding following HPV-positive/normal cytology results. Lee et al. (2026) further showed that perceived benefits were associated with greater cervical screening uptake, while having a regular physician could reduce some sociodemographic inequalities. This suggests that accessible information and supportive healthcare relationships may strengthen women's understanding of screening benefits and reduce inequalities.</w:t>
      </w:r>
    </w:p>
    <w:p w14:paraId="0E7EA80E" w14:textId="77777777" w:rsidR="005B6CB8" w:rsidRDefault="005B6CB8" w:rsidP="005B6CB8">
      <w:pPr>
        <w:spacing w:before="240" w:line="360" w:lineRule="auto"/>
        <w:jc w:val="both"/>
        <w:rPr>
          <w:rFonts w:ascii="Arial" w:hAnsi="Arial" w:cs="Arial"/>
          <w:b/>
          <w:bCs/>
          <w:lang w:val="en-US"/>
        </w:rPr>
      </w:pPr>
      <w:r w:rsidRPr="005B6CB8">
        <w:rPr>
          <w:rFonts w:ascii="Arial" w:hAnsi="Arial" w:cs="Arial"/>
          <w:lang w:val="en-US"/>
        </w:rPr>
        <w:t xml:space="preserve">The findings concerning sexual </w:t>
      </w:r>
      <w:proofErr w:type="spellStart"/>
      <w:r w:rsidRPr="005B6CB8">
        <w:rPr>
          <w:rFonts w:ascii="Arial" w:hAnsi="Arial" w:cs="Arial"/>
          <w:lang w:val="en-US"/>
        </w:rPr>
        <w:t>behaviour</w:t>
      </w:r>
      <w:proofErr w:type="spellEnd"/>
      <w:r w:rsidRPr="005B6CB8">
        <w:rPr>
          <w:rFonts w:ascii="Arial" w:hAnsi="Arial" w:cs="Arial"/>
          <w:lang w:val="en-US"/>
        </w:rPr>
        <w:t xml:space="preserve"> provide an additional dimension to inequality. Saunders et al. (2021) found substantially lower screening participation among women who have sex exclusively with women, women who have sex with women and men, and women who had never had sex, despite cervical abnormalities being identified among relevant groups. This may reflect assumptions about personal risk and limitations in inclusive screening communication. The findings correspond with Shin et al. (2017), where conservative perceptions of unmarried women's sexual health created barriers and confidentiality was identified as an important intervention need. </w:t>
      </w:r>
    </w:p>
    <w:p w14:paraId="761F688C" w14:textId="74CA4324" w:rsidR="005B6CB8" w:rsidRPr="005B6CB8" w:rsidRDefault="005B6CB8" w:rsidP="005B6CB8">
      <w:pPr>
        <w:spacing w:before="240" w:line="360" w:lineRule="auto"/>
        <w:jc w:val="both"/>
        <w:rPr>
          <w:rFonts w:ascii="Arial" w:hAnsi="Arial" w:cs="Arial"/>
          <w:b/>
          <w:bCs/>
          <w:lang w:val="en-US"/>
        </w:rPr>
      </w:pPr>
      <w:r w:rsidRPr="005B6CB8">
        <w:rPr>
          <w:rFonts w:ascii="Arial" w:hAnsi="Arial" w:cs="Arial"/>
          <w:b/>
          <w:bCs/>
          <w:lang w:val="en-US"/>
        </w:rPr>
        <w:t>Theme 3: Effectiveness of Cervical Screening, HPV Vaccination and Preventive Approaches</w:t>
      </w:r>
    </w:p>
    <w:p w14:paraId="2DFAABAF" w14:textId="77777777" w:rsidR="005B6CB8" w:rsidRPr="005B6CB8" w:rsidRDefault="005B6CB8" w:rsidP="005B6CB8">
      <w:pPr>
        <w:spacing w:before="240" w:line="360" w:lineRule="auto"/>
        <w:jc w:val="both"/>
        <w:rPr>
          <w:rFonts w:ascii="Arial" w:hAnsi="Arial" w:cs="Arial"/>
          <w:lang w:val="en-US"/>
        </w:rPr>
      </w:pPr>
      <w:r w:rsidRPr="005B6CB8">
        <w:rPr>
          <w:rFonts w:ascii="Arial" w:hAnsi="Arial" w:cs="Arial"/>
          <w:lang w:val="en-US"/>
        </w:rPr>
        <w:lastRenderedPageBreak/>
        <w:t xml:space="preserve">The findings demonstrate that cervical screening is an effective secondary prevention strategy because regular participation is associated with substantially lower cervical cancer incidence, mortality and advanced-stage disease. Landy et al. (2016) showed particularly strong protection among regularly screened women, indicating that the benefit of screening depends not only on the availability of the </w:t>
      </w:r>
      <w:proofErr w:type="spellStart"/>
      <w:r w:rsidRPr="005B6CB8">
        <w:rPr>
          <w:rFonts w:ascii="Arial" w:hAnsi="Arial" w:cs="Arial"/>
          <w:lang w:val="en-US"/>
        </w:rPr>
        <w:t>programme</w:t>
      </w:r>
      <w:proofErr w:type="spellEnd"/>
      <w:r w:rsidRPr="005B6CB8">
        <w:rPr>
          <w:rFonts w:ascii="Arial" w:hAnsi="Arial" w:cs="Arial"/>
          <w:lang w:val="en-US"/>
        </w:rPr>
        <w:t xml:space="preserve"> but also on continued participation. This interpretation is supported by Chan et al. (2019), who reported that </w:t>
      </w:r>
      <w:proofErr w:type="spellStart"/>
      <w:r w:rsidRPr="005B6CB8">
        <w:rPr>
          <w:rFonts w:ascii="Arial" w:hAnsi="Arial" w:cs="Arial"/>
          <w:lang w:val="en-US"/>
        </w:rPr>
        <w:t>organised</w:t>
      </w:r>
      <w:proofErr w:type="spellEnd"/>
      <w:r w:rsidRPr="005B6CB8">
        <w:rPr>
          <w:rFonts w:ascii="Arial" w:hAnsi="Arial" w:cs="Arial"/>
          <w:lang w:val="en-US"/>
        </w:rPr>
        <w:t xml:space="preserve"> cervical screening </w:t>
      </w:r>
      <w:proofErr w:type="spellStart"/>
      <w:r w:rsidRPr="005B6CB8">
        <w:rPr>
          <w:rFonts w:ascii="Arial" w:hAnsi="Arial" w:cs="Arial"/>
          <w:lang w:val="en-US"/>
        </w:rPr>
        <w:t>programmes</w:t>
      </w:r>
      <w:proofErr w:type="spellEnd"/>
      <w:r w:rsidRPr="005B6CB8">
        <w:rPr>
          <w:rFonts w:ascii="Arial" w:hAnsi="Arial" w:cs="Arial"/>
          <w:lang w:val="en-US"/>
        </w:rPr>
        <w:t xml:space="preserve"> are consistently associated with reductions in cervical cancer incidence and mortality and are potentially more effective than opportunistic approaches. Therefore, the findings suggest that </w:t>
      </w:r>
      <w:proofErr w:type="spellStart"/>
      <w:r w:rsidRPr="005B6CB8">
        <w:rPr>
          <w:rFonts w:ascii="Arial" w:hAnsi="Arial" w:cs="Arial"/>
          <w:lang w:val="en-US"/>
        </w:rPr>
        <w:t>organised</w:t>
      </w:r>
      <w:proofErr w:type="spellEnd"/>
      <w:r w:rsidRPr="005B6CB8">
        <w:rPr>
          <w:rFonts w:ascii="Arial" w:hAnsi="Arial" w:cs="Arial"/>
          <w:lang w:val="en-US"/>
        </w:rPr>
        <w:t xml:space="preserve">, population-based screening can improve early detection by identifying abnormalities before progression to advanced disease. However, the effectiveness of screening remains dependent on women engaging with the </w:t>
      </w:r>
      <w:proofErr w:type="spellStart"/>
      <w:r w:rsidRPr="005B6CB8">
        <w:rPr>
          <w:rFonts w:ascii="Arial" w:hAnsi="Arial" w:cs="Arial"/>
          <w:lang w:val="en-US"/>
        </w:rPr>
        <w:t>programme</w:t>
      </w:r>
      <w:proofErr w:type="spellEnd"/>
      <w:r w:rsidRPr="005B6CB8">
        <w:rPr>
          <w:rFonts w:ascii="Arial" w:hAnsi="Arial" w:cs="Arial"/>
          <w:lang w:val="en-US"/>
        </w:rPr>
        <w:t xml:space="preserve"> and receiving appropriate follow-up.</w:t>
      </w:r>
    </w:p>
    <w:p w14:paraId="049936EA" w14:textId="77777777" w:rsidR="005B6CB8" w:rsidRPr="005B6CB8" w:rsidRDefault="005B6CB8" w:rsidP="005B6CB8">
      <w:pPr>
        <w:spacing w:before="240" w:line="360" w:lineRule="auto"/>
        <w:jc w:val="both"/>
        <w:rPr>
          <w:rFonts w:ascii="Arial" w:hAnsi="Arial" w:cs="Arial"/>
          <w:lang w:val="en-US"/>
        </w:rPr>
      </w:pPr>
      <w:r w:rsidRPr="005B6CB8">
        <w:rPr>
          <w:rFonts w:ascii="Arial" w:hAnsi="Arial" w:cs="Arial"/>
          <w:lang w:val="en-US"/>
        </w:rPr>
        <w:t xml:space="preserve">The findings also demonstrate the important contribution of HPV vaccination to primary prevention. Rebolj et al. (2022) found substantial reductions in HPV16/18-associated and overall CIN2+, supporting catch-up vaccination as an effective approach for preventing high-grade cervical abnormalities. This is consistent with Lowy (2016), who described the development of prophylactic HPV vaccines and their strong efficacy in preventing HPV infection and HPV-associated disease. </w:t>
      </w:r>
      <w:proofErr w:type="spellStart"/>
      <w:r w:rsidRPr="005B6CB8">
        <w:rPr>
          <w:rFonts w:ascii="Arial" w:hAnsi="Arial" w:cs="Arial"/>
          <w:lang w:val="en-US"/>
        </w:rPr>
        <w:t>Chrysostomou</w:t>
      </w:r>
      <w:proofErr w:type="spellEnd"/>
      <w:r w:rsidRPr="005B6CB8">
        <w:rPr>
          <w:rFonts w:ascii="Arial" w:hAnsi="Arial" w:cs="Arial"/>
          <w:lang w:val="en-US"/>
        </w:rPr>
        <w:t xml:space="preserve"> et al. (2018) similarly highlighted the importance of HPV vaccination alongside the development of HPV molecular testing, supporting an integrated prevention strategy rather than reliance on screening alone. Taken together, these findings indicate that vaccination reduces the underlying risk of HPV-related cervical disease, while screening provides an additional opportunity to identify precancerous changes among women who remain at risk.</w:t>
      </w:r>
    </w:p>
    <w:p w14:paraId="7A0BAA9E" w14:textId="5774367F" w:rsidR="00F576D2" w:rsidRPr="00B1672D" w:rsidRDefault="005B6CB8" w:rsidP="000B200C">
      <w:pPr>
        <w:spacing w:before="240" w:line="360" w:lineRule="auto"/>
        <w:jc w:val="both"/>
        <w:rPr>
          <w:rFonts w:ascii="Arial" w:hAnsi="Arial" w:cs="Arial"/>
          <w:lang w:val="en-US"/>
        </w:rPr>
      </w:pPr>
      <w:r w:rsidRPr="005B6CB8">
        <w:rPr>
          <w:rFonts w:ascii="Arial" w:hAnsi="Arial" w:cs="Arial"/>
          <w:lang w:val="en-US"/>
        </w:rPr>
        <w:t xml:space="preserve">However, the findings indicate that clinical effectiveness does not automatically result in population-level prevention. Patel et al. (2018) demonstrated that limited HPV knowledge, anxiety and stigma surrounding HPV results can influence women's responses to HPV-based screening, while Bennett et al. (2018) identified strong interest in HPV self-sampling. </w:t>
      </w:r>
      <w:proofErr w:type="spellStart"/>
      <w:r w:rsidRPr="005B6CB8">
        <w:rPr>
          <w:rFonts w:ascii="Arial" w:hAnsi="Arial" w:cs="Arial"/>
          <w:lang w:val="en-US"/>
        </w:rPr>
        <w:t>Chrysostomou</w:t>
      </w:r>
      <w:proofErr w:type="spellEnd"/>
      <w:r w:rsidRPr="005B6CB8">
        <w:rPr>
          <w:rFonts w:ascii="Arial" w:hAnsi="Arial" w:cs="Arial"/>
          <w:lang w:val="en-US"/>
        </w:rPr>
        <w:t xml:space="preserve"> et al. (2018) </w:t>
      </w:r>
      <w:proofErr w:type="spellStart"/>
      <w:r w:rsidRPr="005B6CB8">
        <w:rPr>
          <w:rFonts w:ascii="Arial" w:hAnsi="Arial" w:cs="Arial"/>
          <w:lang w:val="en-US"/>
        </w:rPr>
        <w:t>emphasised</w:t>
      </w:r>
      <w:proofErr w:type="spellEnd"/>
      <w:r w:rsidRPr="005B6CB8">
        <w:rPr>
          <w:rFonts w:ascii="Arial" w:hAnsi="Arial" w:cs="Arial"/>
          <w:lang w:val="en-US"/>
        </w:rPr>
        <w:t xml:space="preserve"> the transition towards </w:t>
      </w:r>
      <w:proofErr w:type="spellStart"/>
      <w:r w:rsidRPr="005B6CB8">
        <w:rPr>
          <w:rFonts w:ascii="Arial" w:hAnsi="Arial" w:cs="Arial"/>
          <w:lang w:val="en-US"/>
        </w:rPr>
        <w:t>organised</w:t>
      </w:r>
      <w:proofErr w:type="spellEnd"/>
      <w:r w:rsidRPr="005B6CB8">
        <w:rPr>
          <w:rFonts w:ascii="Arial" w:hAnsi="Arial" w:cs="Arial"/>
          <w:lang w:val="en-US"/>
        </w:rPr>
        <w:t xml:space="preserve"> </w:t>
      </w:r>
      <w:proofErr w:type="spellStart"/>
      <w:r w:rsidRPr="005B6CB8">
        <w:rPr>
          <w:rFonts w:ascii="Arial" w:hAnsi="Arial" w:cs="Arial"/>
          <w:lang w:val="en-US"/>
        </w:rPr>
        <w:t>programmes</w:t>
      </w:r>
      <w:proofErr w:type="spellEnd"/>
      <w:r w:rsidRPr="005B6CB8">
        <w:rPr>
          <w:rFonts w:ascii="Arial" w:hAnsi="Arial" w:cs="Arial"/>
          <w:lang w:val="en-US"/>
        </w:rPr>
        <w:t xml:space="preserve"> using primary HPV testing, while Chan et al. (2019) noted continuing differences in screening implementation between populations. These </w:t>
      </w:r>
      <w:r w:rsidRPr="005B6CB8">
        <w:rPr>
          <w:rFonts w:ascii="Arial" w:hAnsi="Arial" w:cs="Arial"/>
          <w:lang w:val="en-US"/>
        </w:rPr>
        <w:lastRenderedPageBreak/>
        <w:t xml:space="preserve">comparisons suggest that preventive approaches are most effective when scientific advances are combined with accessible delivery, clear communication and reduced participation barriers. </w:t>
      </w:r>
    </w:p>
    <w:p w14:paraId="049B4394" w14:textId="77777777" w:rsidR="00ED58B4" w:rsidRPr="00ED58B4" w:rsidRDefault="00ED58B4" w:rsidP="00ED58B4">
      <w:pPr>
        <w:spacing w:before="240" w:line="360" w:lineRule="auto"/>
        <w:jc w:val="both"/>
        <w:rPr>
          <w:rFonts w:ascii="Arial" w:hAnsi="Arial" w:cs="Arial"/>
          <w:b/>
          <w:bCs/>
          <w:lang w:val="en-US"/>
        </w:rPr>
      </w:pPr>
      <w:r w:rsidRPr="00ED58B4">
        <w:rPr>
          <w:rFonts w:ascii="Arial" w:hAnsi="Arial" w:cs="Arial"/>
          <w:b/>
          <w:bCs/>
          <w:lang w:val="en-US"/>
        </w:rPr>
        <w:t>Theme 4: Screening Participation, Early Detection and Clinical Outcomes</w:t>
      </w:r>
    </w:p>
    <w:p w14:paraId="537C4773" w14:textId="77777777" w:rsidR="00ED58B4" w:rsidRPr="00ED58B4" w:rsidRDefault="00ED58B4" w:rsidP="00ED58B4">
      <w:pPr>
        <w:spacing w:before="240" w:line="360" w:lineRule="auto"/>
        <w:jc w:val="both"/>
        <w:rPr>
          <w:rFonts w:ascii="Arial" w:hAnsi="Arial" w:cs="Arial"/>
          <w:lang w:val="en-US"/>
        </w:rPr>
      </w:pPr>
      <w:r w:rsidRPr="00ED58B4">
        <w:rPr>
          <w:rFonts w:ascii="Arial" w:hAnsi="Arial" w:cs="Arial"/>
          <w:lang w:val="en-US"/>
        </w:rPr>
        <w:t xml:space="preserve">The findings indicate that screening participation is central to achieving early detection and reducing adverse cervical cancer outcomes. Landy et al. (2016) demonstrated that regular screening was strongly associated with lower incidence, advanced-stage disease and mortality, while Saunders et al. (2021) showed that groups with lower participation could experience missed opportunities for identifying cervical abnormalities. This interpretation is consistent with Barlow et al. (2020), who showed that screening participation and timely diagnostic evaluation are interconnected stages of the screening pathway. Although their cervical screening participation was relatively high, not all abnormal results received timely diagnostic follow-up, indicating that participation alone does not guarantee effective early detection. Therefore, the present findings suggest that screening </w:t>
      </w:r>
      <w:proofErr w:type="spellStart"/>
      <w:r w:rsidRPr="00ED58B4">
        <w:rPr>
          <w:rFonts w:ascii="Arial" w:hAnsi="Arial" w:cs="Arial"/>
          <w:lang w:val="en-US"/>
        </w:rPr>
        <w:t>programmes</w:t>
      </w:r>
      <w:proofErr w:type="spellEnd"/>
      <w:r w:rsidRPr="00ED58B4">
        <w:rPr>
          <w:rFonts w:ascii="Arial" w:hAnsi="Arial" w:cs="Arial"/>
          <w:lang w:val="en-US"/>
        </w:rPr>
        <w:t xml:space="preserve"> require both equitable participation and reliable progression from screening to diagnosis.</w:t>
      </w:r>
    </w:p>
    <w:p w14:paraId="61CDF9F1" w14:textId="565E3338" w:rsidR="00ED58B4" w:rsidRPr="00ED58B4" w:rsidRDefault="00ED58B4" w:rsidP="00ED58B4">
      <w:pPr>
        <w:spacing w:before="240" w:line="360" w:lineRule="auto"/>
        <w:jc w:val="both"/>
        <w:rPr>
          <w:rFonts w:ascii="Arial" w:hAnsi="Arial" w:cs="Arial"/>
          <w:lang w:val="en-US"/>
        </w:rPr>
      </w:pPr>
      <w:r w:rsidRPr="00ED58B4">
        <w:rPr>
          <w:rFonts w:ascii="Arial" w:hAnsi="Arial" w:cs="Arial"/>
          <w:lang w:val="en-US"/>
        </w:rPr>
        <w:t xml:space="preserve">The findings further demonstrate that </w:t>
      </w:r>
      <w:proofErr w:type="spellStart"/>
      <w:r w:rsidRPr="00ED58B4">
        <w:rPr>
          <w:rFonts w:ascii="Arial" w:hAnsi="Arial" w:cs="Arial"/>
          <w:lang w:val="en-US"/>
        </w:rPr>
        <w:t>programme</w:t>
      </w:r>
      <w:proofErr w:type="spellEnd"/>
      <w:r w:rsidRPr="00ED58B4">
        <w:rPr>
          <w:rFonts w:ascii="Arial" w:hAnsi="Arial" w:cs="Arial"/>
          <w:lang w:val="en-US"/>
        </w:rPr>
        <w:t xml:space="preserve"> </w:t>
      </w:r>
      <w:proofErr w:type="spellStart"/>
      <w:r w:rsidRPr="00ED58B4">
        <w:rPr>
          <w:rFonts w:ascii="Arial" w:hAnsi="Arial" w:cs="Arial"/>
          <w:lang w:val="en-US"/>
        </w:rPr>
        <w:t>organisation</w:t>
      </w:r>
      <w:proofErr w:type="spellEnd"/>
      <w:r w:rsidRPr="00ED58B4">
        <w:rPr>
          <w:rFonts w:ascii="Arial" w:hAnsi="Arial" w:cs="Arial"/>
          <w:lang w:val="en-US"/>
        </w:rPr>
        <w:t xml:space="preserve"> can influence opportunities for timely screening. Castanon et al. (2021) found that changes in English screening guidance were associated with more </w:t>
      </w:r>
      <w:proofErr w:type="spellStart"/>
      <w:r w:rsidRPr="00ED58B4">
        <w:rPr>
          <w:rFonts w:ascii="Arial" w:hAnsi="Arial" w:cs="Arial"/>
          <w:lang w:val="en-US"/>
        </w:rPr>
        <w:t>standardised</w:t>
      </w:r>
      <w:proofErr w:type="spellEnd"/>
      <w:r w:rsidRPr="00ED58B4">
        <w:rPr>
          <w:rFonts w:ascii="Arial" w:hAnsi="Arial" w:cs="Arial"/>
          <w:lang w:val="en-US"/>
        </w:rPr>
        <w:t xml:space="preserve"> screening ages and intervals, supporting the value of </w:t>
      </w:r>
      <w:proofErr w:type="spellStart"/>
      <w:r w:rsidRPr="00ED58B4">
        <w:rPr>
          <w:rFonts w:ascii="Arial" w:hAnsi="Arial" w:cs="Arial"/>
          <w:lang w:val="en-US"/>
        </w:rPr>
        <w:t>organised</w:t>
      </w:r>
      <w:proofErr w:type="spellEnd"/>
      <w:r w:rsidRPr="00ED58B4">
        <w:rPr>
          <w:rFonts w:ascii="Arial" w:hAnsi="Arial" w:cs="Arial"/>
          <w:lang w:val="en-US"/>
        </w:rPr>
        <w:t xml:space="preserve"> </w:t>
      </w:r>
      <w:proofErr w:type="spellStart"/>
      <w:r w:rsidRPr="00ED58B4">
        <w:rPr>
          <w:rFonts w:ascii="Arial" w:hAnsi="Arial" w:cs="Arial"/>
          <w:lang w:val="en-US"/>
        </w:rPr>
        <w:t>programme</w:t>
      </w:r>
      <w:proofErr w:type="spellEnd"/>
      <w:r w:rsidRPr="00ED58B4">
        <w:rPr>
          <w:rFonts w:ascii="Arial" w:hAnsi="Arial" w:cs="Arial"/>
          <w:lang w:val="en-US"/>
        </w:rPr>
        <w:t xml:space="preserve"> delivery. Winer et al. (2019) </w:t>
      </w:r>
      <w:r w:rsidR="004D3780">
        <w:rPr>
          <w:rFonts w:ascii="Arial" w:hAnsi="Arial" w:cs="Arial"/>
          <w:lang w:val="en-US"/>
        </w:rPr>
        <w:t>provide</w:t>
      </w:r>
      <w:r w:rsidRPr="00ED58B4">
        <w:rPr>
          <w:rFonts w:ascii="Arial" w:hAnsi="Arial" w:cs="Arial"/>
          <w:lang w:val="en-US"/>
        </w:rPr>
        <w:t xml:space="preserve"> further evidence that alternative delivery approaches can improve participation among </w:t>
      </w:r>
      <w:proofErr w:type="spellStart"/>
      <w:r w:rsidRPr="00ED58B4">
        <w:rPr>
          <w:rFonts w:ascii="Arial" w:hAnsi="Arial" w:cs="Arial"/>
          <w:lang w:val="en-US"/>
        </w:rPr>
        <w:t>underscreened</w:t>
      </w:r>
      <w:proofErr w:type="spellEnd"/>
      <w:r w:rsidRPr="00ED58B4">
        <w:rPr>
          <w:rFonts w:ascii="Arial" w:hAnsi="Arial" w:cs="Arial"/>
          <w:lang w:val="en-US"/>
        </w:rPr>
        <w:t xml:space="preserve"> women. Their </w:t>
      </w:r>
      <w:proofErr w:type="spellStart"/>
      <w:r w:rsidRPr="00ED58B4">
        <w:rPr>
          <w:rFonts w:ascii="Arial" w:hAnsi="Arial" w:cs="Arial"/>
          <w:lang w:val="en-US"/>
        </w:rPr>
        <w:t>randomised</w:t>
      </w:r>
      <w:proofErr w:type="spellEnd"/>
      <w:r w:rsidRPr="00ED58B4">
        <w:rPr>
          <w:rFonts w:ascii="Arial" w:hAnsi="Arial" w:cs="Arial"/>
          <w:lang w:val="en-US"/>
        </w:rPr>
        <w:t xml:space="preserve"> trial found that mailed HPV self-sampling increased screening uptake compared with usual reminders, although significant improvements in CIN2+ detection were not demonstrated. This distinction is important because increased participation does not necessarily translate immediately into improved clinical outcomes. It suggests that self-sampling can address access and participation barriers, but positive results must still be followed by appropriate diagnostic assessment and treatment.</w:t>
      </w:r>
    </w:p>
    <w:p w14:paraId="35FA735C" w14:textId="77777777" w:rsidR="00ED58B4" w:rsidRPr="00ED58B4" w:rsidRDefault="00ED58B4" w:rsidP="00ED58B4">
      <w:pPr>
        <w:spacing w:before="240" w:line="360" w:lineRule="auto"/>
        <w:jc w:val="both"/>
        <w:rPr>
          <w:rFonts w:ascii="Arial" w:hAnsi="Arial" w:cs="Arial"/>
          <w:lang w:val="en-US"/>
        </w:rPr>
      </w:pPr>
      <w:r w:rsidRPr="00ED58B4">
        <w:rPr>
          <w:rFonts w:ascii="Arial" w:hAnsi="Arial" w:cs="Arial"/>
          <w:lang w:val="en-US"/>
        </w:rPr>
        <w:t xml:space="preserve">Effective follow-up is therefore an essential component of early detection. Symmons et al. (2021) found that women experiencing HPV-positive/normal cytology results could have difficulty understanding their results and identifying appropriate </w:t>
      </w:r>
      <w:r w:rsidRPr="00ED58B4">
        <w:rPr>
          <w:rFonts w:ascii="Arial" w:hAnsi="Arial" w:cs="Arial"/>
          <w:lang w:val="en-US"/>
        </w:rPr>
        <w:lastRenderedPageBreak/>
        <w:t xml:space="preserve">information, potentially affecting subsequent engagement. This is supported by Varon et al. (2024), who found that interventions improved follow-up, with multicomponent approaches being more effective than single interventions and navigation representing an important strategy. Together, these findings indicate that early detection depends on a continuous pathway involving attendance, appropriate screening, clear communication, timely follow-up and diagnostic resolution. The evidence therefore supports </w:t>
      </w:r>
      <w:proofErr w:type="spellStart"/>
      <w:r w:rsidRPr="00ED58B4">
        <w:rPr>
          <w:rFonts w:ascii="Arial" w:hAnsi="Arial" w:cs="Arial"/>
          <w:lang w:val="en-US"/>
        </w:rPr>
        <w:t>organised</w:t>
      </w:r>
      <w:proofErr w:type="spellEnd"/>
      <w:r w:rsidRPr="00ED58B4">
        <w:rPr>
          <w:rFonts w:ascii="Arial" w:hAnsi="Arial" w:cs="Arial"/>
          <w:lang w:val="en-US"/>
        </w:rPr>
        <w:t>, inclusive and supportive screening services that reduce participation gaps while ensuring that abnormal findings are acted upon promptly.</w:t>
      </w:r>
    </w:p>
    <w:p w14:paraId="1D62CBCB" w14:textId="77777777" w:rsidR="0071450D" w:rsidRPr="0071450D" w:rsidRDefault="0071450D" w:rsidP="00983DB5">
      <w:pPr>
        <w:pStyle w:val="Heading1"/>
        <w:rPr>
          <w:lang w:val="en-US"/>
        </w:rPr>
      </w:pPr>
      <w:bookmarkStart w:id="63" w:name="_Toc239943010"/>
      <w:r w:rsidRPr="0071450D">
        <w:rPr>
          <w:lang w:val="en-US"/>
        </w:rPr>
        <w:t>5.3 Implications of the Study</w:t>
      </w:r>
      <w:bookmarkEnd w:id="63"/>
    </w:p>
    <w:p w14:paraId="7230FA64" w14:textId="77777777" w:rsidR="0071450D" w:rsidRPr="0071450D" w:rsidRDefault="0071450D" w:rsidP="0071450D">
      <w:pPr>
        <w:spacing w:before="240" w:line="360" w:lineRule="auto"/>
        <w:jc w:val="both"/>
        <w:rPr>
          <w:rFonts w:ascii="Arial" w:hAnsi="Arial" w:cs="Arial"/>
          <w:lang w:val="en-US"/>
        </w:rPr>
      </w:pPr>
      <w:r w:rsidRPr="0071450D">
        <w:rPr>
          <w:rFonts w:ascii="Arial" w:hAnsi="Arial" w:cs="Arial"/>
          <w:lang w:val="en-US"/>
        </w:rPr>
        <w:t xml:space="preserve">The findings have important implications for cervical cancer prevention and screening practice in the UK. Healthcare professionals should </w:t>
      </w:r>
      <w:proofErr w:type="spellStart"/>
      <w:r w:rsidRPr="0071450D">
        <w:rPr>
          <w:rFonts w:ascii="Arial" w:hAnsi="Arial" w:cs="Arial"/>
          <w:lang w:val="en-US"/>
        </w:rPr>
        <w:t>recognise</w:t>
      </w:r>
      <w:proofErr w:type="spellEnd"/>
      <w:r w:rsidRPr="0071450D">
        <w:rPr>
          <w:rFonts w:ascii="Arial" w:hAnsi="Arial" w:cs="Arial"/>
          <w:lang w:val="en-US"/>
        </w:rPr>
        <w:t xml:space="preserve"> that psychological, practical and socio-cultural barriers can reduce screening participation. Clear and simple information about HPV, screening procedures and the benefits of early detection should be provided. Communication should address embarrassment, fear, discomfort and misconceptions about HPV. A respectful and confidential approach may help women feel more comfortable and support informed screening decisions.</w:t>
      </w:r>
    </w:p>
    <w:p w14:paraId="5C02D1C0" w14:textId="77777777" w:rsidR="0071450D" w:rsidRPr="0071450D" w:rsidRDefault="0071450D" w:rsidP="0071450D">
      <w:pPr>
        <w:spacing w:before="240" w:line="360" w:lineRule="auto"/>
        <w:jc w:val="both"/>
        <w:rPr>
          <w:rFonts w:ascii="Arial" w:hAnsi="Arial" w:cs="Arial"/>
          <w:lang w:val="en-US"/>
        </w:rPr>
      </w:pPr>
      <w:r w:rsidRPr="0071450D">
        <w:rPr>
          <w:rFonts w:ascii="Arial" w:hAnsi="Arial" w:cs="Arial"/>
          <w:lang w:val="en-US"/>
        </w:rPr>
        <w:t xml:space="preserve">The findings also have implications for the </w:t>
      </w:r>
      <w:proofErr w:type="spellStart"/>
      <w:r w:rsidRPr="0071450D">
        <w:rPr>
          <w:rFonts w:ascii="Arial" w:hAnsi="Arial" w:cs="Arial"/>
          <w:lang w:val="en-US"/>
        </w:rPr>
        <w:t>organisation</w:t>
      </w:r>
      <w:proofErr w:type="spellEnd"/>
      <w:r w:rsidRPr="0071450D">
        <w:rPr>
          <w:rFonts w:ascii="Arial" w:hAnsi="Arial" w:cs="Arial"/>
          <w:lang w:val="en-US"/>
        </w:rPr>
        <w:t xml:space="preserve"> of screening services. Flexible appointments, accessible services, reminders and supportive communication may help women experiencing practical difficulties or uncertainty about booking screening. HPV self-sampling may provide an alternative for women reluctant to attend conventional screening because of discomfort, embarrassment or access difficulties. However, increasing participation should be supported by effective communication of results and timely follow-up to ensure that abnormal findings are appropriately investigated.</w:t>
      </w:r>
    </w:p>
    <w:p w14:paraId="7335A3AA" w14:textId="520318FD" w:rsidR="0071450D" w:rsidRPr="0071450D" w:rsidRDefault="0071450D" w:rsidP="0071450D">
      <w:pPr>
        <w:spacing w:before="240" w:line="360" w:lineRule="auto"/>
        <w:jc w:val="both"/>
        <w:rPr>
          <w:rFonts w:ascii="Arial" w:hAnsi="Arial" w:cs="Arial"/>
          <w:lang w:val="en-US"/>
        </w:rPr>
      </w:pPr>
      <w:r w:rsidRPr="0071450D">
        <w:rPr>
          <w:rFonts w:ascii="Arial" w:hAnsi="Arial" w:cs="Arial"/>
          <w:lang w:val="en-US"/>
        </w:rPr>
        <w:t>At policy level, the findings support an integrated approach combining HPV vaccination, organi</w:t>
      </w:r>
      <w:r w:rsidR="001707C6">
        <w:rPr>
          <w:rFonts w:ascii="Arial" w:hAnsi="Arial" w:cs="Arial"/>
          <w:lang w:val="en-US"/>
        </w:rPr>
        <w:t>z</w:t>
      </w:r>
      <w:r w:rsidRPr="0071450D">
        <w:rPr>
          <w:rFonts w:ascii="Arial" w:hAnsi="Arial" w:cs="Arial"/>
          <w:lang w:val="en-US"/>
        </w:rPr>
        <w:t xml:space="preserve">ed cervical screening and HPV-based preventive approaches. Screening policies should address inequalities related to socioeconomic circumstances, education, culture and perceived risk. Inclusive and understandable communication is particularly important for groups who may consider themselves at low risk. Future service development should evaluate whether interventions improve </w:t>
      </w:r>
      <w:r w:rsidRPr="0071450D">
        <w:rPr>
          <w:rFonts w:ascii="Arial" w:hAnsi="Arial" w:cs="Arial"/>
          <w:lang w:val="en-US"/>
        </w:rPr>
        <w:lastRenderedPageBreak/>
        <w:t>not only screening participation but also timely diagnosis and follow-up, ensuring that increased access contributes to better cervical cancer prevention and early detection.</w:t>
      </w:r>
    </w:p>
    <w:p w14:paraId="2137BAEF" w14:textId="77777777" w:rsidR="0071450D" w:rsidRPr="0071450D" w:rsidRDefault="0071450D" w:rsidP="00983DB5">
      <w:pPr>
        <w:pStyle w:val="Heading1"/>
        <w:rPr>
          <w:lang w:val="en-US"/>
        </w:rPr>
      </w:pPr>
      <w:bookmarkStart w:id="64" w:name="_Toc239943011"/>
      <w:r w:rsidRPr="0071450D">
        <w:rPr>
          <w:lang w:val="en-US"/>
        </w:rPr>
        <w:t>5.3 Strengths and Limitations of the Study</w:t>
      </w:r>
      <w:bookmarkEnd w:id="64"/>
    </w:p>
    <w:p w14:paraId="720B2DF9" w14:textId="77777777" w:rsidR="0071450D" w:rsidRPr="0071450D" w:rsidRDefault="0071450D" w:rsidP="0071450D">
      <w:pPr>
        <w:spacing w:before="240" w:line="360" w:lineRule="auto"/>
        <w:jc w:val="both"/>
        <w:rPr>
          <w:rFonts w:ascii="Arial" w:hAnsi="Arial" w:cs="Arial"/>
          <w:lang w:val="en-US"/>
        </w:rPr>
      </w:pPr>
      <w:r w:rsidRPr="0071450D">
        <w:rPr>
          <w:rFonts w:ascii="Arial" w:hAnsi="Arial" w:cs="Arial"/>
          <w:lang w:val="en-US"/>
        </w:rPr>
        <w:t>A key strength of this systematic review is its focused examination of cervical cancer screening, HPV vaccination and preventive approaches among women in the UK. A structured search strategy was applied across PubMed, Scopus and Google Scholar, with defined inclusion and exclusion criteria used to identify relevant primary studies. The use of PRISMA principles supported a transparent study-selection process, while quality assessment helped evaluate the methodological strengths and weaknesses of the included evidence. The review also considered psychological, socio-cultural, educational and healthcare-system factors, providing a broader understanding of barriers to early detection rather than focusing only on screening attendance. The inclusion of evidence concerning screening effectiveness and HPV vaccination further strengthened the relevance of the findings to prevention and early detection.</w:t>
      </w:r>
    </w:p>
    <w:p w14:paraId="31EFB0C7" w14:textId="7C521CA7" w:rsidR="0071450D" w:rsidRPr="0071450D" w:rsidRDefault="008B376C" w:rsidP="0071450D">
      <w:pPr>
        <w:spacing w:before="240" w:line="360" w:lineRule="auto"/>
        <w:jc w:val="both"/>
        <w:rPr>
          <w:rFonts w:ascii="Arial" w:hAnsi="Arial" w:cs="Arial"/>
          <w:lang w:val="en-US"/>
        </w:rPr>
      </w:pPr>
      <w:r w:rsidRPr="008B376C">
        <w:rPr>
          <w:rFonts w:ascii="Arial" w:hAnsi="Arial" w:cs="Arial"/>
          <w:lang w:val="en-US"/>
        </w:rPr>
        <w:t>Nevertheless, several limitations should be considered when interpreting the findings. Restricting the review to English-language, peer-reviewed studies may have resulted in the exclusion of relevant research published in other languages or available as grey literature. Variation in study designs, participant characteristics, settings, and outcome measures introduced heterogeneity across the included studies, making direct comparison of findings difficult. In addition, reliance on self-reported data in some studies may have increased the risk of recall and reporting bias. Some qualitative studies also involved relatively small samples, which may limit the extent to which their findings can be generali</w:t>
      </w:r>
      <w:r w:rsidR="001707C6">
        <w:rPr>
          <w:rFonts w:ascii="Arial" w:hAnsi="Arial" w:cs="Arial"/>
          <w:lang w:val="en-US"/>
        </w:rPr>
        <w:t>z</w:t>
      </w:r>
      <w:r w:rsidRPr="008B376C">
        <w:rPr>
          <w:rFonts w:ascii="Arial" w:hAnsi="Arial" w:cs="Arial"/>
          <w:lang w:val="en-US"/>
        </w:rPr>
        <w:t>ed to wider populations.</w:t>
      </w:r>
      <w:r>
        <w:rPr>
          <w:rFonts w:ascii="Arial" w:hAnsi="Arial" w:cs="Arial"/>
          <w:lang w:val="en-US"/>
        </w:rPr>
        <w:t xml:space="preserve"> </w:t>
      </w:r>
      <w:r w:rsidR="0071450D" w:rsidRPr="0071450D">
        <w:rPr>
          <w:rFonts w:ascii="Arial" w:hAnsi="Arial" w:cs="Arial"/>
          <w:lang w:val="en-US"/>
        </w:rPr>
        <w:t>In addition, most evidence was observational, meaning that associations between screening participation, barriers and clinical outcomes could not always establish causality. These limitations indicate that the findings should be interpreted critically while recogni</w:t>
      </w:r>
      <w:r w:rsidR="001707C6">
        <w:rPr>
          <w:rFonts w:ascii="Arial" w:hAnsi="Arial" w:cs="Arial"/>
          <w:lang w:val="en-US"/>
        </w:rPr>
        <w:t>z</w:t>
      </w:r>
      <w:r w:rsidR="0071450D" w:rsidRPr="0071450D">
        <w:rPr>
          <w:rFonts w:ascii="Arial" w:hAnsi="Arial" w:cs="Arial"/>
          <w:lang w:val="en-US"/>
        </w:rPr>
        <w:t>ing their relevance to UK cervical cancer prevention and screening practice.</w:t>
      </w:r>
    </w:p>
    <w:p w14:paraId="4BE84BCD" w14:textId="60568945" w:rsidR="00983DB5" w:rsidRPr="00983DB5" w:rsidRDefault="00983DB5" w:rsidP="00983DB5">
      <w:pPr>
        <w:pStyle w:val="Heading1"/>
        <w:rPr>
          <w:lang w:val="en-US"/>
        </w:rPr>
      </w:pPr>
      <w:bookmarkStart w:id="65" w:name="_Toc239943012"/>
      <w:r>
        <w:rPr>
          <w:lang w:val="en-US"/>
        </w:rPr>
        <w:t xml:space="preserve">5.4 </w:t>
      </w:r>
      <w:r w:rsidRPr="00983DB5">
        <w:rPr>
          <w:lang w:val="en-US"/>
        </w:rPr>
        <w:t>Conclusion</w:t>
      </w:r>
      <w:bookmarkEnd w:id="65"/>
    </w:p>
    <w:p w14:paraId="29B0C8D9" w14:textId="16BA2B76" w:rsidR="00983DB5" w:rsidRPr="00983DB5" w:rsidRDefault="00983DB5" w:rsidP="00983DB5">
      <w:pPr>
        <w:spacing w:before="240" w:line="360" w:lineRule="auto"/>
        <w:jc w:val="both"/>
        <w:rPr>
          <w:rFonts w:ascii="Arial" w:hAnsi="Arial" w:cs="Arial"/>
          <w:lang w:val="en-US"/>
        </w:rPr>
      </w:pPr>
      <w:r w:rsidRPr="00983DB5">
        <w:rPr>
          <w:rFonts w:ascii="Arial" w:hAnsi="Arial" w:cs="Arial"/>
          <w:lang w:val="en-US"/>
        </w:rPr>
        <w:t xml:space="preserve">This systematic review examined how barriers to cervical cancer screening affect early detection among women in the UK and considered the effectiveness of preventive </w:t>
      </w:r>
      <w:r w:rsidRPr="00983DB5">
        <w:rPr>
          <w:rFonts w:ascii="Arial" w:hAnsi="Arial" w:cs="Arial"/>
          <w:lang w:val="en-US"/>
        </w:rPr>
        <w:lastRenderedPageBreak/>
        <w:t xml:space="preserve">approaches, including HPV vaccination and HPV-based screening. The findings demonstrate that cervical cancer prevention depends on both effective screening </w:t>
      </w:r>
      <w:r w:rsidR="001707C6">
        <w:rPr>
          <w:rFonts w:ascii="Arial" w:hAnsi="Arial" w:cs="Arial"/>
          <w:lang w:val="en-US"/>
        </w:rPr>
        <w:t xml:space="preserve">P </w:t>
      </w:r>
      <w:proofErr w:type="spellStart"/>
      <w:r w:rsidR="001707C6">
        <w:rPr>
          <w:rFonts w:ascii="Arial" w:hAnsi="Arial" w:cs="Arial"/>
          <w:lang w:val="en-US"/>
        </w:rPr>
        <w:t>P</w:t>
      </w:r>
      <w:r w:rsidRPr="00983DB5">
        <w:rPr>
          <w:rFonts w:ascii="Arial" w:hAnsi="Arial" w:cs="Arial"/>
          <w:lang w:val="en-US"/>
        </w:rPr>
        <w:t>rogrammes</w:t>
      </w:r>
      <w:proofErr w:type="spellEnd"/>
      <w:r w:rsidRPr="00983DB5">
        <w:rPr>
          <w:rFonts w:ascii="Arial" w:hAnsi="Arial" w:cs="Arial"/>
          <w:lang w:val="en-US"/>
        </w:rPr>
        <w:t xml:space="preserve"> and women's ability to access and engage with them. Psychological barriers such as fear, embarrassment, discomfort and anxiety, together with practical difficulties including lack of time, forgetting appointments and uncertainty about booking, can reduce screening participation. Socio-cultural and educational factors also influence engagement, particularly where women have limited knowledge of HPV, experience stigma or perceive themselves to be at low risk. These findings </w:t>
      </w:r>
      <w:r w:rsidR="002B51AF" w:rsidRPr="002B51AF">
        <w:rPr>
          <w:rFonts w:ascii="Arial" w:hAnsi="Arial" w:cs="Arial"/>
        </w:rPr>
        <w:t>demonstrate</w:t>
      </w:r>
      <w:r w:rsidR="002B51AF">
        <w:rPr>
          <w:rFonts w:ascii="Arial" w:hAnsi="Arial" w:cs="Arial"/>
          <w:lang w:val="en-US"/>
        </w:rPr>
        <w:t xml:space="preserve"> </w:t>
      </w:r>
      <w:r w:rsidRPr="00983DB5">
        <w:rPr>
          <w:rFonts w:ascii="Arial" w:hAnsi="Arial" w:cs="Arial"/>
          <w:lang w:val="en-US"/>
        </w:rPr>
        <w:t xml:space="preserve">that screening </w:t>
      </w:r>
      <w:proofErr w:type="spellStart"/>
      <w:r w:rsidRPr="00983DB5">
        <w:rPr>
          <w:rFonts w:ascii="Arial" w:hAnsi="Arial" w:cs="Arial"/>
          <w:lang w:val="en-US"/>
        </w:rPr>
        <w:t>behaviour</w:t>
      </w:r>
      <w:proofErr w:type="spellEnd"/>
      <w:r w:rsidRPr="00983DB5">
        <w:rPr>
          <w:rFonts w:ascii="Arial" w:hAnsi="Arial" w:cs="Arial"/>
          <w:lang w:val="en-US"/>
        </w:rPr>
        <w:t xml:space="preserve"> is influenced by multiple interconnected factors rather than by awareness alone.</w:t>
      </w:r>
    </w:p>
    <w:p w14:paraId="7E15EA58" w14:textId="58CDC54B" w:rsidR="00983DB5" w:rsidRPr="00983DB5" w:rsidRDefault="00983DB5" w:rsidP="00983DB5">
      <w:pPr>
        <w:spacing w:before="240" w:line="360" w:lineRule="auto"/>
        <w:jc w:val="both"/>
        <w:rPr>
          <w:rFonts w:ascii="Arial" w:hAnsi="Arial" w:cs="Arial"/>
          <w:lang w:val="en-US"/>
        </w:rPr>
      </w:pPr>
      <w:r w:rsidRPr="00983DB5">
        <w:rPr>
          <w:rFonts w:ascii="Arial" w:hAnsi="Arial" w:cs="Arial"/>
          <w:lang w:val="en-US"/>
        </w:rPr>
        <w:t>The review also demonstrates the importance of regular screening for early detection and improved clinical outcomes. Evidence indicated that consistent screening was associated with reduced cervical cancer incidence, advanced-stage disease and mortality. Differences in participation among specific groups highlight the risk of missed opportunities for early detection and the importance of inclusive screening communication. Organi</w:t>
      </w:r>
      <w:r w:rsidR="001707C6">
        <w:rPr>
          <w:rFonts w:ascii="Arial" w:hAnsi="Arial" w:cs="Arial"/>
          <w:lang w:val="en-US"/>
        </w:rPr>
        <w:t>z</w:t>
      </w:r>
      <w:r w:rsidRPr="00983DB5">
        <w:rPr>
          <w:rFonts w:ascii="Arial" w:hAnsi="Arial" w:cs="Arial"/>
          <w:lang w:val="en-US"/>
        </w:rPr>
        <w:t>ed screening services, appropriate reminders, flexible access and effective follow-up can strengthen the screening pathway. HPV vaccination was also shown to reduce HPV-related high-grade cervical abnormalities, demonstrating the value of combining primary prevention through vaccination with secondary prevention through screening. HPV-based approaches and self-sampling may further improve accessibility for women who experience barriers to conventional screening, although increased participation requires appropriate follow-up of abnormal results.</w:t>
      </w:r>
    </w:p>
    <w:p w14:paraId="29CC370B" w14:textId="3F87AD8B" w:rsidR="00983DB5" w:rsidRPr="00983DB5" w:rsidRDefault="00983DB5" w:rsidP="00983DB5">
      <w:pPr>
        <w:spacing w:before="240" w:line="360" w:lineRule="auto"/>
        <w:jc w:val="both"/>
        <w:rPr>
          <w:rFonts w:ascii="Arial" w:hAnsi="Arial" w:cs="Arial"/>
          <w:lang w:val="en-US"/>
        </w:rPr>
      </w:pPr>
      <w:r w:rsidRPr="00983DB5">
        <w:rPr>
          <w:rFonts w:ascii="Arial" w:hAnsi="Arial" w:cs="Arial"/>
          <w:lang w:val="en-US"/>
        </w:rPr>
        <w:t>Overall, the research question is addressed by demonstrating that psychological, practical, socio-cultural, educational and healthcare-system barriers can reduce screening participation and consequently create missed opportunities for early detection. The findings support a comprehensive approach to cervical cancer prevention in the UK, combining HPV vaccination, organi</w:t>
      </w:r>
      <w:r w:rsidR="001707C6">
        <w:rPr>
          <w:rFonts w:ascii="Arial" w:hAnsi="Arial" w:cs="Arial"/>
          <w:lang w:val="en-US"/>
        </w:rPr>
        <w:t>z</w:t>
      </w:r>
      <w:r w:rsidRPr="00983DB5">
        <w:rPr>
          <w:rFonts w:ascii="Arial" w:hAnsi="Arial" w:cs="Arial"/>
          <w:lang w:val="en-US"/>
        </w:rPr>
        <w:t>ed screening, accessible HPV-based approaches and timely follow-up. Healthcare professionals and policymakers should prioriti</w:t>
      </w:r>
      <w:r w:rsidR="001707C6">
        <w:rPr>
          <w:rFonts w:ascii="Arial" w:hAnsi="Arial" w:cs="Arial"/>
          <w:lang w:val="en-US"/>
        </w:rPr>
        <w:t>z</w:t>
      </w:r>
      <w:r w:rsidRPr="00983DB5">
        <w:rPr>
          <w:rFonts w:ascii="Arial" w:hAnsi="Arial" w:cs="Arial"/>
          <w:lang w:val="en-US"/>
        </w:rPr>
        <w:t xml:space="preserve">e clear communication, culturally sensitive and inclusive services, practical support and equitable access to screening. Addressing barriers across the entire screening pathway can improve participation and strengthen opportunities for detecting cervical abnormalities before progression. Therefore, </w:t>
      </w:r>
      <w:r w:rsidRPr="00983DB5">
        <w:rPr>
          <w:rFonts w:ascii="Arial" w:hAnsi="Arial" w:cs="Arial"/>
          <w:lang w:val="en-US"/>
        </w:rPr>
        <w:lastRenderedPageBreak/>
        <w:t>reducing inequalities in screening engagement remains essential for achieving more effective cervical cancer prevention and improving early detection outcomes among women in the UK.</w:t>
      </w:r>
    </w:p>
    <w:p w14:paraId="694B1235" w14:textId="6814DF36" w:rsidR="00983DB5" w:rsidRPr="00983DB5" w:rsidRDefault="00983DB5" w:rsidP="00983DB5">
      <w:pPr>
        <w:pStyle w:val="Heading1"/>
        <w:rPr>
          <w:lang w:val="en-US"/>
        </w:rPr>
      </w:pPr>
      <w:bookmarkStart w:id="66" w:name="_Toc239943013"/>
      <w:r>
        <w:rPr>
          <w:lang w:val="en-US"/>
        </w:rPr>
        <w:t xml:space="preserve">5.6 </w:t>
      </w:r>
      <w:r w:rsidRPr="00983DB5">
        <w:rPr>
          <w:lang w:val="en-US"/>
        </w:rPr>
        <w:t>Recommendations for Future Research</w:t>
      </w:r>
      <w:bookmarkEnd w:id="66"/>
    </w:p>
    <w:p w14:paraId="356ED9B3" w14:textId="77777777" w:rsidR="005D2B56" w:rsidRPr="005D2B56" w:rsidRDefault="00983DB5" w:rsidP="005D2B56">
      <w:pPr>
        <w:spacing w:before="240" w:line="360" w:lineRule="auto"/>
        <w:jc w:val="both"/>
        <w:rPr>
          <w:rFonts w:ascii="Arial" w:hAnsi="Arial" w:cs="Arial"/>
          <w:lang w:val="en-US"/>
        </w:rPr>
      </w:pPr>
      <w:r w:rsidRPr="00983DB5">
        <w:rPr>
          <w:rFonts w:ascii="Arial" w:hAnsi="Arial" w:cs="Arial"/>
          <w:lang w:val="en-US"/>
        </w:rPr>
        <w:t xml:space="preserve">Future research should examine cervical screening barriers among specific underserved groups in greater depth. </w:t>
      </w:r>
      <w:r w:rsidR="00C53A14" w:rsidRPr="00983DB5">
        <w:rPr>
          <w:rFonts w:ascii="Arial" w:hAnsi="Arial" w:cs="Arial"/>
          <w:lang w:val="en-US"/>
        </w:rPr>
        <w:t>Attention</w:t>
      </w:r>
      <w:r w:rsidRPr="00983DB5">
        <w:rPr>
          <w:rFonts w:ascii="Arial" w:hAnsi="Arial" w:cs="Arial"/>
          <w:lang w:val="en-US"/>
        </w:rPr>
        <w:t xml:space="preserve"> should be given to women from lower socioeconomic backgrounds, ethnic minority communities, women with different sexual </w:t>
      </w:r>
      <w:proofErr w:type="spellStart"/>
      <w:r w:rsidRPr="00983DB5">
        <w:rPr>
          <w:rFonts w:ascii="Arial" w:hAnsi="Arial" w:cs="Arial"/>
          <w:lang w:val="en-US"/>
        </w:rPr>
        <w:t>behaviours</w:t>
      </w:r>
      <w:proofErr w:type="spellEnd"/>
      <w:r w:rsidRPr="00983DB5">
        <w:rPr>
          <w:rFonts w:ascii="Arial" w:hAnsi="Arial" w:cs="Arial"/>
          <w:lang w:val="en-US"/>
        </w:rPr>
        <w:t xml:space="preserve"> and older women. Research should explore how cultural beliefs, perceived risk, education and previous healthcare experiences influence screening decisions. This could provide more detailed </w:t>
      </w:r>
      <w:r w:rsidR="005D2B56" w:rsidRPr="005D2B56">
        <w:rPr>
          <w:rFonts w:ascii="Arial" w:hAnsi="Arial" w:cs="Arial"/>
          <w:lang w:val="en-US"/>
        </w:rPr>
        <w:t>support for designing interventions that respond to the specific needs of diverse population groups.</w:t>
      </w:r>
    </w:p>
    <w:p w14:paraId="127BF789" w14:textId="78A268EA" w:rsidR="00983DB5" w:rsidRPr="00983DB5" w:rsidRDefault="00983DB5" w:rsidP="00983DB5">
      <w:pPr>
        <w:spacing w:before="240" w:line="360" w:lineRule="auto"/>
        <w:jc w:val="both"/>
        <w:rPr>
          <w:rFonts w:ascii="Arial" w:hAnsi="Arial" w:cs="Arial"/>
          <w:lang w:val="en-US"/>
        </w:rPr>
      </w:pPr>
      <w:r w:rsidRPr="00983DB5">
        <w:rPr>
          <w:rFonts w:ascii="Arial" w:hAnsi="Arial" w:cs="Arial"/>
          <w:lang w:val="en-US"/>
        </w:rPr>
        <w:t>Further research should evaluate the effectiveness of HPV self-sampling and other flexible screening approaches within UK populations. Studies should assess whether self-sampling improves screening participation among women who are overdue or have never attended screening. Research should also examine whether increased participation results in timely detection, follow-up and treatment of cervical abnormalities. Long-term studies could provide stronger evidence about the impact of these approaches on cervical cancer prevention.</w:t>
      </w:r>
    </w:p>
    <w:p w14:paraId="38D3F2E0" w14:textId="77777777" w:rsidR="00983DB5" w:rsidRPr="00983DB5" w:rsidRDefault="00983DB5" w:rsidP="00983DB5">
      <w:pPr>
        <w:spacing w:before="240" w:line="360" w:lineRule="auto"/>
        <w:jc w:val="both"/>
        <w:rPr>
          <w:rFonts w:ascii="Arial" w:hAnsi="Arial" w:cs="Arial"/>
          <w:lang w:val="en-US"/>
        </w:rPr>
      </w:pPr>
      <w:r w:rsidRPr="00983DB5">
        <w:rPr>
          <w:rFonts w:ascii="Arial" w:hAnsi="Arial" w:cs="Arial"/>
          <w:lang w:val="en-US"/>
        </w:rPr>
        <w:t>Future studies should investigate interventions designed to improve communication and follow-up after abnormal screening results. Research could evaluate the effectiveness of reminders, patient navigation, digital communication and support from healthcare professionals in helping women understand HPV results and complete recommended follow-up. Such research should consider whether multicomponent interventions are more effective than individual approaches in reducing missed appointments and delays in diagnosis.</w:t>
      </w:r>
    </w:p>
    <w:p w14:paraId="36195409" w14:textId="77777777" w:rsidR="00983DB5" w:rsidRPr="00983DB5" w:rsidRDefault="00983DB5" w:rsidP="00983DB5">
      <w:pPr>
        <w:spacing w:before="240" w:line="360" w:lineRule="auto"/>
        <w:jc w:val="both"/>
        <w:rPr>
          <w:rFonts w:ascii="Arial" w:hAnsi="Arial" w:cs="Arial"/>
          <w:lang w:val="en-US"/>
        </w:rPr>
      </w:pPr>
      <w:r w:rsidRPr="00983DB5">
        <w:rPr>
          <w:rFonts w:ascii="Arial" w:hAnsi="Arial" w:cs="Arial"/>
          <w:lang w:val="en-US"/>
        </w:rPr>
        <w:t xml:space="preserve">Finally, future research should use robust and diverse study designs to strengthen the evidence base. Longitudinal and intervention studies could provide stronger evidence about relationships between screening barriers, participation and clinical outcomes than cross-sectional research. Studies should also use consistent outcome measures to improve comparison between interventions and populations. Further UK-based </w:t>
      </w:r>
      <w:r w:rsidRPr="00983DB5">
        <w:rPr>
          <w:rFonts w:ascii="Arial" w:hAnsi="Arial" w:cs="Arial"/>
          <w:lang w:val="en-US"/>
        </w:rPr>
        <w:lastRenderedPageBreak/>
        <w:t>research is particularly important to evaluate whether changes in screening delivery and HPV-based prevention reduce inequalities and improve early detection across different groups of women.</w:t>
      </w:r>
    </w:p>
    <w:p w14:paraId="07115966" w14:textId="77777777" w:rsidR="003457CD" w:rsidRDefault="003457CD" w:rsidP="000B200C">
      <w:pPr>
        <w:spacing w:before="240" w:line="360" w:lineRule="auto"/>
        <w:jc w:val="both"/>
        <w:rPr>
          <w:rFonts w:ascii="Arial" w:hAnsi="Arial" w:cs="Arial"/>
          <w:lang w:val="en-US"/>
        </w:rPr>
      </w:pPr>
    </w:p>
    <w:p w14:paraId="10B9C965" w14:textId="77777777" w:rsidR="001F0DA6" w:rsidRDefault="001F0DA6" w:rsidP="000B200C">
      <w:pPr>
        <w:spacing w:before="240" w:line="360" w:lineRule="auto"/>
        <w:jc w:val="both"/>
        <w:rPr>
          <w:rFonts w:ascii="Arial" w:hAnsi="Arial" w:cs="Arial"/>
          <w:lang w:val="en-US"/>
        </w:rPr>
      </w:pPr>
    </w:p>
    <w:p w14:paraId="5B9ECB1B" w14:textId="77777777" w:rsidR="001F0DA6" w:rsidRDefault="001F0DA6" w:rsidP="000B200C">
      <w:pPr>
        <w:spacing w:before="240" w:line="360" w:lineRule="auto"/>
        <w:jc w:val="both"/>
        <w:rPr>
          <w:rFonts w:ascii="Arial" w:hAnsi="Arial" w:cs="Arial"/>
          <w:lang w:val="en-US"/>
        </w:rPr>
      </w:pPr>
    </w:p>
    <w:p w14:paraId="132F1635" w14:textId="77777777" w:rsidR="001F0DA6" w:rsidRDefault="001F0DA6" w:rsidP="000B200C">
      <w:pPr>
        <w:spacing w:before="240" w:line="360" w:lineRule="auto"/>
        <w:jc w:val="both"/>
        <w:rPr>
          <w:rFonts w:ascii="Arial" w:hAnsi="Arial" w:cs="Arial"/>
          <w:lang w:val="en-US"/>
        </w:rPr>
      </w:pPr>
    </w:p>
    <w:p w14:paraId="4E4DE5FE" w14:textId="77777777" w:rsidR="001F0DA6" w:rsidRDefault="001F0DA6" w:rsidP="000B200C">
      <w:pPr>
        <w:spacing w:before="240" w:line="360" w:lineRule="auto"/>
        <w:jc w:val="both"/>
        <w:rPr>
          <w:rFonts w:ascii="Arial" w:hAnsi="Arial" w:cs="Arial"/>
          <w:lang w:val="en-US"/>
        </w:rPr>
      </w:pPr>
    </w:p>
    <w:p w14:paraId="16B2AD95" w14:textId="77777777" w:rsidR="001F0DA6" w:rsidRDefault="001F0DA6" w:rsidP="000B200C">
      <w:pPr>
        <w:spacing w:before="240" w:line="360" w:lineRule="auto"/>
        <w:jc w:val="both"/>
        <w:rPr>
          <w:rFonts w:ascii="Arial" w:hAnsi="Arial" w:cs="Arial"/>
          <w:lang w:val="en-US"/>
        </w:rPr>
      </w:pPr>
    </w:p>
    <w:p w14:paraId="2C3B9EEF" w14:textId="77777777" w:rsidR="001F0DA6" w:rsidRDefault="001F0DA6" w:rsidP="000B200C">
      <w:pPr>
        <w:spacing w:before="240" w:line="360" w:lineRule="auto"/>
        <w:jc w:val="both"/>
        <w:rPr>
          <w:rFonts w:ascii="Arial" w:hAnsi="Arial" w:cs="Arial"/>
          <w:lang w:val="en-US"/>
        </w:rPr>
      </w:pPr>
    </w:p>
    <w:p w14:paraId="7450934B" w14:textId="77777777" w:rsidR="001F0DA6" w:rsidRDefault="001F0DA6" w:rsidP="000B200C">
      <w:pPr>
        <w:spacing w:before="240" w:line="360" w:lineRule="auto"/>
        <w:jc w:val="both"/>
        <w:rPr>
          <w:rFonts w:ascii="Arial" w:hAnsi="Arial" w:cs="Arial"/>
          <w:lang w:val="en-US"/>
        </w:rPr>
      </w:pPr>
    </w:p>
    <w:p w14:paraId="4AC24482" w14:textId="77777777" w:rsidR="001F0DA6" w:rsidRDefault="001F0DA6" w:rsidP="000B200C">
      <w:pPr>
        <w:spacing w:before="240" w:line="360" w:lineRule="auto"/>
        <w:jc w:val="both"/>
        <w:rPr>
          <w:rFonts w:ascii="Arial" w:hAnsi="Arial" w:cs="Arial"/>
          <w:lang w:val="en-US"/>
        </w:rPr>
      </w:pPr>
    </w:p>
    <w:p w14:paraId="59AA7391" w14:textId="77777777" w:rsidR="001F0DA6" w:rsidRDefault="001F0DA6" w:rsidP="000B200C">
      <w:pPr>
        <w:spacing w:before="240" w:line="360" w:lineRule="auto"/>
        <w:jc w:val="both"/>
        <w:rPr>
          <w:rFonts w:ascii="Arial" w:hAnsi="Arial" w:cs="Arial"/>
          <w:lang w:val="en-US"/>
        </w:rPr>
      </w:pPr>
    </w:p>
    <w:p w14:paraId="641BF083" w14:textId="77777777" w:rsidR="001F0DA6" w:rsidRDefault="001F0DA6" w:rsidP="000B200C">
      <w:pPr>
        <w:spacing w:before="240" w:line="360" w:lineRule="auto"/>
        <w:jc w:val="both"/>
        <w:rPr>
          <w:rFonts w:ascii="Arial" w:hAnsi="Arial" w:cs="Arial"/>
          <w:lang w:val="en-US"/>
        </w:rPr>
      </w:pPr>
    </w:p>
    <w:p w14:paraId="3FEB7442" w14:textId="77777777" w:rsidR="001F0DA6" w:rsidRDefault="001F0DA6" w:rsidP="000B200C">
      <w:pPr>
        <w:spacing w:before="240" w:line="360" w:lineRule="auto"/>
        <w:jc w:val="both"/>
        <w:rPr>
          <w:rFonts w:ascii="Arial" w:hAnsi="Arial" w:cs="Arial"/>
          <w:lang w:val="en-US"/>
        </w:rPr>
      </w:pPr>
    </w:p>
    <w:p w14:paraId="5623FDA4" w14:textId="77777777" w:rsidR="001F0DA6" w:rsidRDefault="001F0DA6" w:rsidP="000B200C">
      <w:pPr>
        <w:spacing w:before="240" w:line="360" w:lineRule="auto"/>
        <w:jc w:val="both"/>
        <w:rPr>
          <w:rFonts w:ascii="Arial" w:hAnsi="Arial" w:cs="Arial"/>
          <w:lang w:val="en-US"/>
        </w:rPr>
      </w:pPr>
    </w:p>
    <w:p w14:paraId="363DF1AF" w14:textId="77777777" w:rsidR="001F0DA6" w:rsidRDefault="001F0DA6" w:rsidP="000B200C">
      <w:pPr>
        <w:spacing w:before="240" w:line="360" w:lineRule="auto"/>
        <w:jc w:val="both"/>
        <w:rPr>
          <w:rFonts w:ascii="Arial" w:hAnsi="Arial" w:cs="Arial"/>
          <w:lang w:val="en-US"/>
        </w:rPr>
      </w:pPr>
    </w:p>
    <w:p w14:paraId="759D946C" w14:textId="77777777" w:rsidR="001F0DA6" w:rsidRDefault="001F0DA6" w:rsidP="000B200C">
      <w:pPr>
        <w:spacing w:before="240" w:line="360" w:lineRule="auto"/>
        <w:jc w:val="both"/>
        <w:rPr>
          <w:rFonts w:ascii="Arial" w:hAnsi="Arial" w:cs="Arial"/>
          <w:lang w:val="en-US"/>
        </w:rPr>
      </w:pPr>
    </w:p>
    <w:p w14:paraId="7ABA1117" w14:textId="77777777" w:rsidR="001F0DA6" w:rsidRDefault="001F0DA6" w:rsidP="000B200C">
      <w:pPr>
        <w:spacing w:before="240" w:line="360" w:lineRule="auto"/>
        <w:jc w:val="both"/>
        <w:rPr>
          <w:rFonts w:ascii="Arial" w:hAnsi="Arial" w:cs="Arial"/>
          <w:lang w:val="en-US"/>
        </w:rPr>
      </w:pPr>
    </w:p>
    <w:p w14:paraId="0FD74C37" w14:textId="77777777" w:rsidR="001F0DA6" w:rsidRDefault="001F0DA6" w:rsidP="000B200C">
      <w:pPr>
        <w:spacing w:before="240" w:line="360" w:lineRule="auto"/>
        <w:jc w:val="both"/>
        <w:rPr>
          <w:rFonts w:ascii="Arial" w:hAnsi="Arial" w:cs="Arial"/>
          <w:lang w:val="en-US"/>
        </w:rPr>
      </w:pPr>
    </w:p>
    <w:p w14:paraId="38973104" w14:textId="269380DF" w:rsidR="00A61BBF" w:rsidRDefault="00A61BBF" w:rsidP="00A61BBF">
      <w:pPr>
        <w:pStyle w:val="Heading1"/>
      </w:pPr>
      <w:bookmarkStart w:id="67" w:name="_Toc239943014"/>
      <w:r>
        <w:lastRenderedPageBreak/>
        <w:t>References</w:t>
      </w:r>
      <w:bookmarkEnd w:id="67"/>
    </w:p>
    <w:p w14:paraId="3A926957" w14:textId="5C85592C" w:rsidR="004D3380" w:rsidRDefault="004D3380" w:rsidP="00BB774D">
      <w:pPr>
        <w:spacing w:before="240" w:line="360" w:lineRule="auto"/>
        <w:jc w:val="both"/>
        <w:rPr>
          <w:rFonts w:ascii="Arial" w:hAnsi="Arial" w:cs="Arial"/>
        </w:rPr>
      </w:pPr>
      <w:r w:rsidRPr="004D3380">
        <w:rPr>
          <w:rFonts w:ascii="Arial" w:hAnsi="Arial" w:cs="Arial"/>
        </w:rPr>
        <w:t xml:space="preserve">Adegboyega, A., </w:t>
      </w:r>
      <w:proofErr w:type="spellStart"/>
      <w:r w:rsidRPr="004D3380">
        <w:rPr>
          <w:rFonts w:ascii="Arial" w:hAnsi="Arial" w:cs="Arial"/>
        </w:rPr>
        <w:t>Adeyimika</w:t>
      </w:r>
      <w:proofErr w:type="spellEnd"/>
      <w:r w:rsidRPr="004D3380">
        <w:rPr>
          <w:rFonts w:ascii="Arial" w:hAnsi="Arial" w:cs="Arial"/>
        </w:rPr>
        <w:t xml:space="preserve">, D., </w:t>
      </w:r>
      <w:proofErr w:type="spellStart"/>
      <w:r w:rsidRPr="004D3380">
        <w:rPr>
          <w:rFonts w:ascii="Arial" w:hAnsi="Arial" w:cs="Arial"/>
        </w:rPr>
        <w:t>Omoadoni</w:t>
      </w:r>
      <w:proofErr w:type="spellEnd"/>
      <w:r w:rsidRPr="004D3380">
        <w:rPr>
          <w:rFonts w:ascii="Arial" w:hAnsi="Arial" w:cs="Arial"/>
        </w:rPr>
        <w:t xml:space="preserve">, O. and Mark, D., </w:t>
      </w:r>
      <w:r w:rsidR="00B4252C">
        <w:rPr>
          <w:rFonts w:ascii="Arial" w:hAnsi="Arial" w:cs="Arial"/>
        </w:rPr>
        <w:t>(</w:t>
      </w:r>
      <w:r w:rsidRPr="004D3380">
        <w:rPr>
          <w:rFonts w:ascii="Arial" w:hAnsi="Arial" w:cs="Arial"/>
        </w:rPr>
        <w:t>2023</w:t>
      </w:r>
      <w:r w:rsidR="00B4252C">
        <w:rPr>
          <w:rFonts w:ascii="Arial" w:hAnsi="Arial" w:cs="Arial"/>
        </w:rPr>
        <w:t>)</w:t>
      </w:r>
      <w:r w:rsidRPr="004D3380">
        <w:rPr>
          <w:rFonts w:ascii="Arial" w:hAnsi="Arial" w:cs="Arial"/>
        </w:rPr>
        <w:t>. HPV vaccination and cervical cancer screening promotion among Black individuals: social ecological perspectives from key informants interviews. </w:t>
      </w:r>
      <w:r w:rsidRPr="004D3380">
        <w:rPr>
          <w:rFonts w:ascii="Arial" w:hAnsi="Arial" w:cs="Arial"/>
          <w:i/>
          <w:iCs/>
        </w:rPr>
        <w:t>Ethnicity &amp; health</w:t>
      </w:r>
      <w:r w:rsidRPr="004D3380">
        <w:rPr>
          <w:rFonts w:ascii="Arial" w:hAnsi="Arial" w:cs="Arial"/>
        </w:rPr>
        <w:t>, </w:t>
      </w:r>
      <w:r w:rsidRPr="004D3380">
        <w:rPr>
          <w:rFonts w:ascii="Arial" w:hAnsi="Arial" w:cs="Arial"/>
          <w:i/>
          <w:iCs/>
        </w:rPr>
        <w:t>28</w:t>
      </w:r>
      <w:r w:rsidRPr="004D3380">
        <w:rPr>
          <w:rFonts w:ascii="Arial" w:hAnsi="Arial" w:cs="Arial"/>
        </w:rPr>
        <w:t>(7), pp.1026-1040.</w:t>
      </w:r>
    </w:p>
    <w:p w14:paraId="0FAD669A" w14:textId="7FF99D0C" w:rsidR="00E1079B" w:rsidRDefault="00E1079B" w:rsidP="00BB774D">
      <w:pPr>
        <w:spacing w:before="240" w:line="360" w:lineRule="auto"/>
        <w:jc w:val="both"/>
        <w:rPr>
          <w:rFonts w:ascii="Arial" w:hAnsi="Arial" w:cs="Arial"/>
        </w:rPr>
      </w:pPr>
      <w:r w:rsidRPr="00E1079B">
        <w:rPr>
          <w:rFonts w:ascii="Arial" w:hAnsi="Arial" w:cs="Arial"/>
        </w:rPr>
        <w:t>Al</w:t>
      </w:r>
      <w:r w:rsidRPr="00E1079B">
        <w:rPr>
          <w:rFonts w:ascii="Cambria Math" w:hAnsi="Cambria Math" w:cs="Cambria Math"/>
        </w:rPr>
        <w:t>‐</w:t>
      </w:r>
      <w:r w:rsidRPr="00E1079B">
        <w:rPr>
          <w:rFonts w:ascii="Arial" w:hAnsi="Arial" w:cs="Arial"/>
        </w:rPr>
        <w:t xml:space="preserve">Ani, A., </w:t>
      </w:r>
      <w:proofErr w:type="spellStart"/>
      <w:r w:rsidRPr="00E1079B">
        <w:rPr>
          <w:rFonts w:ascii="Arial" w:hAnsi="Arial" w:cs="Arial"/>
        </w:rPr>
        <w:t>Hammouri</w:t>
      </w:r>
      <w:proofErr w:type="spellEnd"/>
      <w:r w:rsidRPr="00E1079B">
        <w:rPr>
          <w:rFonts w:ascii="Arial" w:hAnsi="Arial" w:cs="Arial"/>
        </w:rPr>
        <w:t>, M., Sultan, H., Al</w:t>
      </w:r>
      <w:r w:rsidRPr="00E1079B">
        <w:rPr>
          <w:rFonts w:ascii="Cambria Math" w:hAnsi="Cambria Math" w:cs="Cambria Math"/>
        </w:rPr>
        <w:t>‐</w:t>
      </w:r>
      <w:proofErr w:type="spellStart"/>
      <w:r w:rsidRPr="00E1079B">
        <w:rPr>
          <w:rFonts w:ascii="Arial" w:hAnsi="Arial" w:cs="Arial"/>
        </w:rPr>
        <w:t>Huneidy</w:t>
      </w:r>
      <w:proofErr w:type="spellEnd"/>
      <w:r w:rsidRPr="00E1079B">
        <w:rPr>
          <w:rFonts w:ascii="Arial" w:hAnsi="Arial" w:cs="Arial"/>
        </w:rPr>
        <w:t>, L., Mansour, A. and Al</w:t>
      </w:r>
      <w:r w:rsidRPr="00E1079B">
        <w:rPr>
          <w:rFonts w:ascii="Cambria Math" w:hAnsi="Cambria Math" w:cs="Cambria Math"/>
        </w:rPr>
        <w:t>‐</w:t>
      </w:r>
      <w:r w:rsidRPr="00E1079B">
        <w:rPr>
          <w:rFonts w:ascii="Arial" w:hAnsi="Arial" w:cs="Arial"/>
        </w:rPr>
        <w:t xml:space="preserve">Hussaini, M., </w:t>
      </w:r>
      <w:r w:rsidR="00B4252C">
        <w:rPr>
          <w:rFonts w:ascii="Arial" w:hAnsi="Arial" w:cs="Arial"/>
        </w:rPr>
        <w:t>(</w:t>
      </w:r>
      <w:r w:rsidRPr="00E1079B">
        <w:rPr>
          <w:rFonts w:ascii="Arial" w:hAnsi="Arial" w:cs="Arial"/>
        </w:rPr>
        <w:t>2024</w:t>
      </w:r>
      <w:r w:rsidR="00B4252C">
        <w:rPr>
          <w:rFonts w:ascii="Arial" w:hAnsi="Arial" w:cs="Arial"/>
        </w:rPr>
        <w:t>)</w:t>
      </w:r>
      <w:r w:rsidRPr="00E1079B">
        <w:rPr>
          <w:rFonts w:ascii="Arial" w:hAnsi="Arial" w:cs="Arial"/>
        </w:rPr>
        <w:t>. Factors affecting cervical screening using the health belief model during the last decade: A systematic review and meta</w:t>
      </w:r>
      <w:r w:rsidRPr="00E1079B">
        <w:rPr>
          <w:rFonts w:ascii="Cambria Math" w:hAnsi="Cambria Math" w:cs="Cambria Math"/>
        </w:rPr>
        <w:t>‐</w:t>
      </w:r>
      <w:r w:rsidRPr="00E1079B">
        <w:rPr>
          <w:rFonts w:ascii="Arial" w:hAnsi="Arial" w:cs="Arial"/>
        </w:rPr>
        <w:t>analysis. </w:t>
      </w:r>
      <w:r w:rsidRPr="00E1079B">
        <w:rPr>
          <w:rFonts w:ascii="Arial" w:hAnsi="Arial" w:cs="Arial"/>
          <w:i/>
          <w:iCs/>
        </w:rPr>
        <w:t>Psycho</w:t>
      </w:r>
      <w:r w:rsidRPr="00E1079B">
        <w:rPr>
          <w:rFonts w:ascii="Cambria Math" w:hAnsi="Cambria Math" w:cs="Cambria Math"/>
          <w:i/>
          <w:iCs/>
        </w:rPr>
        <w:t>‐</w:t>
      </w:r>
      <w:r w:rsidRPr="00E1079B">
        <w:rPr>
          <w:rFonts w:ascii="Arial" w:hAnsi="Arial" w:cs="Arial"/>
          <w:i/>
          <w:iCs/>
        </w:rPr>
        <w:t>Oncology</w:t>
      </w:r>
      <w:r w:rsidRPr="00E1079B">
        <w:rPr>
          <w:rFonts w:ascii="Arial" w:hAnsi="Arial" w:cs="Arial"/>
        </w:rPr>
        <w:t>, </w:t>
      </w:r>
      <w:r w:rsidRPr="00E1079B">
        <w:rPr>
          <w:rFonts w:ascii="Arial" w:hAnsi="Arial" w:cs="Arial"/>
          <w:i/>
          <w:iCs/>
        </w:rPr>
        <w:t>33</w:t>
      </w:r>
      <w:r w:rsidRPr="00E1079B">
        <w:rPr>
          <w:rFonts w:ascii="Arial" w:hAnsi="Arial" w:cs="Arial"/>
        </w:rPr>
        <w:t>(1), p.e6275.</w:t>
      </w:r>
    </w:p>
    <w:p w14:paraId="04FA193D" w14:textId="07AD12B4" w:rsidR="00E35ECA" w:rsidRDefault="00E35ECA" w:rsidP="00BB774D">
      <w:pPr>
        <w:spacing w:before="240" w:line="360" w:lineRule="auto"/>
        <w:jc w:val="both"/>
        <w:rPr>
          <w:rFonts w:ascii="Arial" w:hAnsi="Arial" w:cs="Arial"/>
        </w:rPr>
      </w:pPr>
      <w:proofErr w:type="spellStart"/>
      <w:r w:rsidRPr="00E35ECA">
        <w:rPr>
          <w:rFonts w:ascii="Arial" w:hAnsi="Arial" w:cs="Arial"/>
        </w:rPr>
        <w:t>Allahqoli</w:t>
      </w:r>
      <w:proofErr w:type="spellEnd"/>
      <w:r w:rsidRPr="00E35ECA">
        <w:rPr>
          <w:rFonts w:ascii="Arial" w:hAnsi="Arial" w:cs="Arial"/>
        </w:rPr>
        <w:t xml:space="preserve">, L., </w:t>
      </w:r>
      <w:proofErr w:type="spellStart"/>
      <w:r w:rsidRPr="00E35ECA">
        <w:rPr>
          <w:rFonts w:ascii="Arial" w:hAnsi="Arial" w:cs="Arial"/>
        </w:rPr>
        <w:t>Dehdari</w:t>
      </w:r>
      <w:proofErr w:type="spellEnd"/>
      <w:r w:rsidRPr="00E35ECA">
        <w:rPr>
          <w:rFonts w:ascii="Arial" w:hAnsi="Arial" w:cs="Arial"/>
        </w:rPr>
        <w:t xml:space="preserve">, T., Rahmani, A., Fallahi, A., </w:t>
      </w:r>
      <w:proofErr w:type="spellStart"/>
      <w:r w:rsidRPr="00E35ECA">
        <w:rPr>
          <w:rFonts w:ascii="Arial" w:hAnsi="Arial" w:cs="Arial"/>
        </w:rPr>
        <w:t>Gharacheh</w:t>
      </w:r>
      <w:proofErr w:type="spellEnd"/>
      <w:r w:rsidRPr="00E35ECA">
        <w:rPr>
          <w:rFonts w:ascii="Arial" w:hAnsi="Arial" w:cs="Arial"/>
        </w:rPr>
        <w:t xml:space="preserve">, M., Hajinasab, N., </w:t>
      </w:r>
      <w:proofErr w:type="spellStart"/>
      <w:r w:rsidRPr="00E35ECA">
        <w:rPr>
          <w:rFonts w:ascii="Arial" w:hAnsi="Arial" w:cs="Arial"/>
        </w:rPr>
        <w:t>Salehiniya</w:t>
      </w:r>
      <w:proofErr w:type="spellEnd"/>
      <w:r w:rsidRPr="00E35ECA">
        <w:rPr>
          <w:rFonts w:ascii="Arial" w:hAnsi="Arial" w:cs="Arial"/>
        </w:rPr>
        <w:t xml:space="preserve">, H. and </w:t>
      </w:r>
      <w:proofErr w:type="spellStart"/>
      <w:r w:rsidRPr="00E35ECA">
        <w:rPr>
          <w:rFonts w:ascii="Arial" w:hAnsi="Arial" w:cs="Arial"/>
        </w:rPr>
        <w:t>Alkatout</w:t>
      </w:r>
      <w:proofErr w:type="spellEnd"/>
      <w:r w:rsidRPr="00E35ECA">
        <w:rPr>
          <w:rFonts w:ascii="Arial" w:hAnsi="Arial" w:cs="Arial"/>
        </w:rPr>
        <w:t xml:space="preserve">, I., </w:t>
      </w:r>
      <w:r w:rsidR="00B4252C">
        <w:rPr>
          <w:rFonts w:ascii="Arial" w:hAnsi="Arial" w:cs="Arial"/>
        </w:rPr>
        <w:t>(</w:t>
      </w:r>
      <w:r w:rsidRPr="00E35ECA">
        <w:rPr>
          <w:rFonts w:ascii="Arial" w:hAnsi="Arial" w:cs="Arial"/>
        </w:rPr>
        <w:t>2022</w:t>
      </w:r>
      <w:r w:rsidR="00B4252C">
        <w:rPr>
          <w:rFonts w:ascii="Arial" w:hAnsi="Arial" w:cs="Arial"/>
        </w:rPr>
        <w:t>)</w:t>
      </w:r>
      <w:r w:rsidRPr="00E35ECA">
        <w:rPr>
          <w:rFonts w:ascii="Arial" w:hAnsi="Arial" w:cs="Arial"/>
        </w:rPr>
        <w:t>. Delayed cervical cancer diagnosis: a systematic review. </w:t>
      </w:r>
      <w:r w:rsidRPr="00E35ECA">
        <w:rPr>
          <w:rFonts w:ascii="Arial" w:hAnsi="Arial" w:cs="Arial"/>
          <w:i/>
          <w:iCs/>
        </w:rPr>
        <w:t xml:space="preserve">European review for medical and pharmacological sciences= Revue </w:t>
      </w:r>
      <w:proofErr w:type="spellStart"/>
      <w:r w:rsidRPr="00E35ECA">
        <w:rPr>
          <w:rFonts w:ascii="Arial" w:hAnsi="Arial" w:cs="Arial"/>
          <w:i/>
          <w:iCs/>
        </w:rPr>
        <w:t>européenne</w:t>
      </w:r>
      <w:proofErr w:type="spellEnd"/>
      <w:r w:rsidRPr="00E35ECA">
        <w:rPr>
          <w:rFonts w:ascii="Arial" w:hAnsi="Arial" w:cs="Arial"/>
          <w:i/>
          <w:iCs/>
        </w:rPr>
        <w:t xml:space="preserve"> pour les sciences </w:t>
      </w:r>
      <w:proofErr w:type="spellStart"/>
      <w:r w:rsidRPr="00E35ECA">
        <w:rPr>
          <w:rFonts w:ascii="Arial" w:hAnsi="Arial" w:cs="Arial"/>
          <w:i/>
          <w:iCs/>
        </w:rPr>
        <w:t>médicales</w:t>
      </w:r>
      <w:proofErr w:type="spellEnd"/>
      <w:r w:rsidRPr="00E35ECA">
        <w:rPr>
          <w:rFonts w:ascii="Arial" w:hAnsi="Arial" w:cs="Arial"/>
          <w:i/>
          <w:iCs/>
        </w:rPr>
        <w:t xml:space="preserve"> et </w:t>
      </w:r>
      <w:proofErr w:type="spellStart"/>
      <w:r w:rsidRPr="00E35ECA">
        <w:rPr>
          <w:rFonts w:ascii="Arial" w:hAnsi="Arial" w:cs="Arial"/>
          <w:i/>
          <w:iCs/>
        </w:rPr>
        <w:t>pharmacologiques</w:t>
      </w:r>
      <w:proofErr w:type="spellEnd"/>
      <w:r w:rsidRPr="00E35ECA">
        <w:rPr>
          <w:rFonts w:ascii="Arial" w:hAnsi="Arial" w:cs="Arial"/>
          <w:i/>
          <w:iCs/>
        </w:rPr>
        <w:t xml:space="preserve">= Rivista </w:t>
      </w:r>
      <w:proofErr w:type="spellStart"/>
      <w:r w:rsidRPr="00E35ECA">
        <w:rPr>
          <w:rFonts w:ascii="Arial" w:hAnsi="Arial" w:cs="Arial"/>
          <w:i/>
          <w:iCs/>
        </w:rPr>
        <w:t>europea</w:t>
      </w:r>
      <w:proofErr w:type="spellEnd"/>
      <w:r w:rsidRPr="00E35ECA">
        <w:rPr>
          <w:rFonts w:ascii="Arial" w:hAnsi="Arial" w:cs="Arial"/>
          <w:i/>
          <w:iCs/>
        </w:rPr>
        <w:t xml:space="preserve"> per le </w:t>
      </w:r>
      <w:proofErr w:type="spellStart"/>
      <w:r w:rsidRPr="00E35ECA">
        <w:rPr>
          <w:rFonts w:ascii="Arial" w:hAnsi="Arial" w:cs="Arial"/>
          <w:i/>
          <w:iCs/>
        </w:rPr>
        <w:t>scienze</w:t>
      </w:r>
      <w:proofErr w:type="spellEnd"/>
      <w:r w:rsidRPr="00E35ECA">
        <w:rPr>
          <w:rFonts w:ascii="Arial" w:hAnsi="Arial" w:cs="Arial"/>
          <w:i/>
          <w:iCs/>
        </w:rPr>
        <w:t xml:space="preserve"> </w:t>
      </w:r>
      <w:proofErr w:type="spellStart"/>
      <w:r w:rsidRPr="00E35ECA">
        <w:rPr>
          <w:rFonts w:ascii="Arial" w:hAnsi="Arial" w:cs="Arial"/>
          <w:i/>
          <w:iCs/>
        </w:rPr>
        <w:t>mediche</w:t>
      </w:r>
      <w:proofErr w:type="spellEnd"/>
      <w:r w:rsidRPr="00E35ECA">
        <w:rPr>
          <w:rFonts w:ascii="Arial" w:hAnsi="Arial" w:cs="Arial"/>
          <w:i/>
          <w:iCs/>
        </w:rPr>
        <w:t xml:space="preserve"> e </w:t>
      </w:r>
      <w:proofErr w:type="spellStart"/>
      <w:r w:rsidRPr="00E35ECA">
        <w:rPr>
          <w:rFonts w:ascii="Arial" w:hAnsi="Arial" w:cs="Arial"/>
          <w:i/>
          <w:iCs/>
        </w:rPr>
        <w:t>farmacologiche</w:t>
      </w:r>
      <w:proofErr w:type="spellEnd"/>
      <w:r w:rsidRPr="00E35ECA">
        <w:rPr>
          <w:rFonts w:ascii="Arial" w:hAnsi="Arial" w:cs="Arial"/>
        </w:rPr>
        <w:t>, </w:t>
      </w:r>
      <w:r w:rsidRPr="00E35ECA">
        <w:rPr>
          <w:rFonts w:ascii="Arial" w:hAnsi="Arial" w:cs="Arial"/>
          <w:i/>
          <w:iCs/>
        </w:rPr>
        <w:t>26</w:t>
      </w:r>
      <w:r w:rsidRPr="00E35ECA">
        <w:rPr>
          <w:rFonts w:ascii="Arial" w:hAnsi="Arial" w:cs="Arial"/>
        </w:rPr>
        <w:t>(22), pp.8467-8480.</w:t>
      </w:r>
    </w:p>
    <w:p w14:paraId="02BC1CEF" w14:textId="77777777" w:rsidR="00775539" w:rsidRDefault="00775539" w:rsidP="00BB774D">
      <w:pPr>
        <w:spacing w:line="360" w:lineRule="auto"/>
        <w:jc w:val="both"/>
        <w:rPr>
          <w:rFonts w:ascii="Arial" w:hAnsi="Arial" w:cs="Arial"/>
        </w:rPr>
      </w:pPr>
      <w:r w:rsidRPr="006C0A71">
        <w:rPr>
          <w:rFonts w:ascii="Arial" w:hAnsi="Arial" w:cs="Arial"/>
        </w:rPr>
        <w:t xml:space="preserve">Alfaro, K., Maza, M., Cremer, M., Masch, R. and Soler, M. </w:t>
      </w:r>
      <w:r>
        <w:rPr>
          <w:rFonts w:ascii="Arial" w:hAnsi="Arial" w:cs="Arial"/>
        </w:rPr>
        <w:t>(</w:t>
      </w:r>
      <w:r w:rsidRPr="006C0A71">
        <w:rPr>
          <w:rFonts w:ascii="Arial" w:hAnsi="Arial" w:cs="Arial"/>
        </w:rPr>
        <w:t>2021</w:t>
      </w:r>
      <w:r>
        <w:rPr>
          <w:rFonts w:ascii="Arial" w:hAnsi="Arial" w:cs="Arial"/>
        </w:rPr>
        <w:t>)</w:t>
      </w:r>
      <w:r w:rsidRPr="006C0A71">
        <w:rPr>
          <w:rFonts w:ascii="Arial" w:hAnsi="Arial" w:cs="Arial"/>
        </w:rPr>
        <w:t>. Removing global barriers to cervical cancer prevention and moving towards elimination. </w:t>
      </w:r>
      <w:r w:rsidRPr="006C0A71">
        <w:rPr>
          <w:rFonts w:ascii="Arial" w:hAnsi="Arial" w:cs="Arial"/>
          <w:i/>
          <w:iCs/>
        </w:rPr>
        <w:t>Nature Reviews Cancer</w:t>
      </w:r>
      <w:r w:rsidRPr="006C0A71">
        <w:rPr>
          <w:rFonts w:ascii="Arial" w:hAnsi="Arial" w:cs="Arial"/>
        </w:rPr>
        <w:t>, </w:t>
      </w:r>
      <w:r w:rsidRPr="006C0A71">
        <w:rPr>
          <w:rFonts w:ascii="Arial" w:hAnsi="Arial" w:cs="Arial"/>
          <w:i/>
          <w:iCs/>
        </w:rPr>
        <w:t>21</w:t>
      </w:r>
      <w:r w:rsidRPr="006C0A71">
        <w:rPr>
          <w:rFonts w:ascii="Arial" w:hAnsi="Arial" w:cs="Arial"/>
        </w:rPr>
        <w:t>(10), pp.607-608.</w:t>
      </w:r>
    </w:p>
    <w:p w14:paraId="05AEB22D" w14:textId="77777777" w:rsidR="00775539" w:rsidRDefault="00775539" w:rsidP="00BB774D">
      <w:pPr>
        <w:spacing w:line="360" w:lineRule="auto"/>
        <w:jc w:val="both"/>
        <w:rPr>
          <w:rFonts w:ascii="Arial" w:hAnsi="Arial" w:cs="Arial"/>
        </w:rPr>
      </w:pPr>
      <w:r w:rsidRPr="002C6897">
        <w:rPr>
          <w:rFonts w:ascii="Arial" w:hAnsi="Arial" w:cs="Arial"/>
        </w:rPr>
        <w:t xml:space="preserve">Alshammari, A.H., Ishii, H., </w:t>
      </w:r>
      <w:proofErr w:type="spellStart"/>
      <w:r w:rsidRPr="002C6897">
        <w:rPr>
          <w:rFonts w:ascii="Arial" w:hAnsi="Arial" w:cs="Arial"/>
        </w:rPr>
        <w:t>Hirotsu</w:t>
      </w:r>
      <w:proofErr w:type="spellEnd"/>
      <w:r w:rsidRPr="002C6897">
        <w:rPr>
          <w:rFonts w:ascii="Arial" w:hAnsi="Arial" w:cs="Arial"/>
        </w:rPr>
        <w:t xml:space="preserve">, T., Hatakeyama, H., Morishita, M. and di </w:t>
      </w:r>
      <w:proofErr w:type="spellStart"/>
      <w:r w:rsidRPr="002C6897">
        <w:rPr>
          <w:rFonts w:ascii="Arial" w:hAnsi="Arial" w:cs="Arial"/>
        </w:rPr>
        <w:t>Luccio</w:t>
      </w:r>
      <w:proofErr w:type="spellEnd"/>
      <w:r w:rsidRPr="002C6897">
        <w:rPr>
          <w:rFonts w:ascii="Arial" w:hAnsi="Arial" w:cs="Arial"/>
        </w:rPr>
        <w:t xml:space="preserve">, E., </w:t>
      </w:r>
      <w:r>
        <w:rPr>
          <w:rFonts w:ascii="Arial" w:hAnsi="Arial" w:cs="Arial"/>
        </w:rPr>
        <w:t>(</w:t>
      </w:r>
      <w:r w:rsidRPr="002C6897">
        <w:rPr>
          <w:rFonts w:ascii="Arial" w:hAnsi="Arial" w:cs="Arial"/>
        </w:rPr>
        <w:t>2024</w:t>
      </w:r>
      <w:r>
        <w:rPr>
          <w:rFonts w:ascii="Arial" w:hAnsi="Arial" w:cs="Arial"/>
        </w:rPr>
        <w:t>)</w:t>
      </w:r>
      <w:r w:rsidRPr="002C6897">
        <w:rPr>
          <w:rFonts w:ascii="Arial" w:hAnsi="Arial" w:cs="Arial"/>
        </w:rPr>
        <w:t>. Bridging the gap in cervical cancer screening for underserved communities: MCED and the promise of future technologies. </w:t>
      </w:r>
      <w:r w:rsidRPr="002C6897">
        <w:rPr>
          <w:rFonts w:ascii="Arial" w:hAnsi="Arial" w:cs="Arial"/>
          <w:i/>
          <w:iCs/>
        </w:rPr>
        <w:t>Frontiers in Oncology</w:t>
      </w:r>
      <w:r w:rsidRPr="002C6897">
        <w:rPr>
          <w:rFonts w:ascii="Arial" w:hAnsi="Arial" w:cs="Arial"/>
        </w:rPr>
        <w:t>, </w:t>
      </w:r>
      <w:r w:rsidRPr="002C6897">
        <w:rPr>
          <w:rFonts w:ascii="Arial" w:hAnsi="Arial" w:cs="Arial"/>
          <w:i/>
          <w:iCs/>
        </w:rPr>
        <w:t>14</w:t>
      </w:r>
      <w:r w:rsidRPr="002C6897">
        <w:rPr>
          <w:rFonts w:ascii="Arial" w:hAnsi="Arial" w:cs="Arial"/>
        </w:rPr>
        <w:t>, p.1407008.</w:t>
      </w:r>
    </w:p>
    <w:p w14:paraId="6D69EEB3" w14:textId="39FA1E71" w:rsidR="004E0DDC" w:rsidRDefault="004E0DDC" w:rsidP="00BB774D">
      <w:pPr>
        <w:spacing w:before="240" w:line="360" w:lineRule="auto"/>
        <w:jc w:val="both"/>
        <w:rPr>
          <w:rFonts w:ascii="Arial" w:hAnsi="Arial" w:cs="Arial"/>
        </w:rPr>
      </w:pPr>
      <w:r w:rsidRPr="00E24415">
        <w:rPr>
          <w:rFonts w:ascii="Arial" w:hAnsi="Arial" w:cs="Arial"/>
          <w:lang w:val="en-US"/>
        </w:rPr>
        <w:t xml:space="preserve">Arbyn, M., </w:t>
      </w:r>
      <w:proofErr w:type="spellStart"/>
      <w:r w:rsidRPr="00E24415">
        <w:rPr>
          <w:rFonts w:ascii="Arial" w:hAnsi="Arial" w:cs="Arial"/>
          <w:lang w:val="en-US"/>
        </w:rPr>
        <w:t>Weiderpass</w:t>
      </w:r>
      <w:proofErr w:type="spellEnd"/>
      <w:r w:rsidRPr="00E24415">
        <w:rPr>
          <w:rFonts w:ascii="Arial" w:hAnsi="Arial" w:cs="Arial"/>
          <w:lang w:val="en-US"/>
        </w:rPr>
        <w:t xml:space="preserve">, E., Bruni, L., de </w:t>
      </w:r>
      <w:proofErr w:type="spellStart"/>
      <w:r w:rsidRPr="00E24415">
        <w:rPr>
          <w:rFonts w:ascii="Arial" w:hAnsi="Arial" w:cs="Arial"/>
          <w:lang w:val="en-US"/>
        </w:rPr>
        <w:t>Sanjosé</w:t>
      </w:r>
      <w:proofErr w:type="spellEnd"/>
      <w:r w:rsidRPr="00E24415">
        <w:rPr>
          <w:rFonts w:ascii="Arial" w:hAnsi="Arial" w:cs="Arial"/>
          <w:lang w:val="en-US"/>
        </w:rPr>
        <w:t xml:space="preserve">, S., Saraiya, M., </w:t>
      </w:r>
      <w:proofErr w:type="spellStart"/>
      <w:r w:rsidRPr="00E24415">
        <w:rPr>
          <w:rFonts w:ascii="Arial" w:hAnsi="Arial" w:cs="Arial"/>
          <w:lang w:val="en-US"/>
        </w:rPr>
        <w:t>Ferlay</w:t>
      </w:r>
      <w:proofErr w:type="spellEnd"/>
      <w:r w:rsidRPr="00E24415">
        <w:rPr>
          <w:rFonts w:ascii="Arial" w:hAnsi="Arial" w:cs="Arial"/>
          <w:lang w:val="en-US"/>
        </w:rPr>
        <w:t xml:space="preserve">, J. and Bray, F., </w:t>
      </w:r>
      <w:r w:rsidR="00DE7982" w:rsidRPr="00E24415">
        <w:rPr>
          <w:rFonts w:ascii="Arial" w:hAnsi="Arial" w:cs="Arial"/>
          <w:lang w:val="en-US"/>
        </w:rPr>
        <w:t>(</w:t>
      </w:r>
      <w:r w:rsidRPr="00E24415">
        <w:rPr>
          <w:rFonts w:ascii="Arial" w:hAnsi="Arial" w:cs="Arial"/>
          <w:lang w:val="en-US"/>
        </w:rPr>
        <w:t>2020</w:t>
      </w:r>
      <w:r w:rsidR="00DE7982" w:rsidRPr="00E24415">
        <w:rPr>
          <w:rFonts w:ascii="Arial" w:hAnsi="Arial" w:cs="Arial"/>
          <w:lang w:val="en-US"/>
        </w:rPr>
        <w:t>)</w:t>
      </w:r>
      <w:r w:rsidRPr="00E24415">
        <w:rPr>
          <w:rFonts w:ascii="Arial" w:hAnsi="Arial" w:cs="Arial"/>
          <w:lang w:val="en-US"/>
        </w:rPr>
        <w:t xml:space="preserve">. </w:t>
      </w:r>
      <w:r w:rsidRPr="004E0DDC">
        <w:rPr>
          <w:rFonts w:ascii="Arial" w:hAnsi="Arial" w:cs="Arial"/>
        </w:rPr>
        <w:t>Estimates of incidence and mortality of cervical cancer in 2018: a worldwide analysis. </w:t>
      </w:r>
      <w:r w:rsidRPr="004E0DDC">
        <w:rPr>
          <w:rFonts w:ascii="Arial" w:hAnsi="Arial" w:cs="Arial"/>
          <w:i/>
          <w:iCs/>
        </w:rPr>
        <w:t>The Lancet Global Health</w:t>
      </w:r>
      <w:r w:rsidRPr="004E0DDC">
        <w:rPr>
          <w:rFonts w:ascii="Arial" w:hAnsi="Arial" w:cs="Arial"/>
        </w:rPr>
        <w:t>, </w:t>
      </w:r>
      <w:r w:rsidRPr="004E0DDC">
        <w:rPr>
          <w:rFonts w:ascii="Arial" w:hAnsi="Arial" w:cs="Arial"/>
          <w:i/>
          <w:iCs/>
        </w:rPr>
        <w:t>8</w:t>
      </w:r>
      <w:r w:rsidRPr="004E0DDC">
        <w:rPr>
          <w:rFonts w:ascii="Arial" w:hAnsi="Arial" w:cs="Arial"/>
        </w:rPr>
        <w:t>(2), pp.e191-e203.</w:t>
      </w:r>
    </w:p>
    <w:p w14:paraId="628A74AB" w14:textId="03D3BF98" w:rsidR="00D126B9" w:rsidRDefault="00D126B9" w:rsidP="00BB774D">
      <w:pPr>
        <w:spacing w:before="240" w:line="360" w:lineRule="auto"/>
        <w:jc w:val="both"/>
        <w:rPr>
          <w:rFonts w:ascii="Arial" w:hAnsi="Arial" w:cs="Arial"/>
        </w:rPr>
      </w:pPr>
      <w:r w:rsidRPr="00D126B9">
        <w:rPr>
          <w:rFonts w:ascii="Arial" w:hAnsi="Arial" w:cs="Arial"/>
        </w:rPr>
        <w:t>Aref</w:t>
      </w:r>
      <w:r w:rsidRPr="00D126B9">
        <w:rPr>
          <w:rFonts w:ascii="Cambria Math" w:hAnsi="Cambria Math" w:cs="Cambria Math"/>
        </w:rPr>
        <w:t>‐</w:t>
      </w:r>
      <w:r w:rsidRPr="00D126B9">
        <w:rPr>
          <w:rFonts w:ascii="Arial" w:hAnsi="Arial" w:cs="Arial"/>
        </w:rPr>
        <w:t>Adib, M. and Freeman</w:t>
      </w:r>
      <w:r w:rsidRPr="00D126B9">
        <w:rPr>
          <w:rFonts w:ascii="Cambria Math" w:hAnsi="Cambria Math" w:cs="Cambria Math"/>
        </w:rPr>
        <w:t>‐</w:t>
      </w:r>
      <w:r w:rsidRPr="00D126B9">
        <w:rPr>
          <w:rFonts w:ascii="Arial" w:hAnsi="Arial" w:cs="Arial"/>
        </w:rPr>
        <w:t xml:space="preserve">Wang, T., </w:t>
      </w:r>
      <w:r w:rsidR="00B4252C">
        <w:rPr>
          <w:rFonts w:ascii="Arial" w:hAnsi="Arial" w:cs="Arial"/>
        </w:rPr>
        <w:t>(</w:t>
      </w:r>
      <w:r w:rsidRPr="00D126B9">
        <w:rPr>
          <w:rFonts w:ascii="Arial" w:hAnsi="Arial" w:cs="Arial"/>
        </w:rPr>
        <w:t>2016</w:t>
      </w:r>
      <w:r w:rsidR="00B4252C">
        <w:rPr>
          <w:rFonts w:ascii="Arial" w:hAnsi="Arial" w:cs="Arial"/>
        </w:rPr>
        <w:t>)</w:t>
      </w:r>
      <w:r w:rsidRPr="00D126B9">
        <w:rPr>
          <w:rFonts w:ascii="Arial" w:hAnsi="Arial" w:cs="Arial"/>
        </w:rPr>
        <w:t>. Cervical cancer prevention and screening: the role of human papillomavirus testing. </w:t>
      </w:r>
      <w:r w:rsidRPr="00D126B9">
        <w:rPr>
          <w:rFonts w:ascii="Arial" w:hAnsi="Arial" w:cs="Arial"/>
          <w:i/>
          <w:iCs/>
        </w:rPr>
        <w:t>Obstetrician &amp; Gynaecologist</w:t>
      </w:r>
      <w:r w:rsidRPr="00D126B9">
        <w:rPr>
          <w:rFonts w:ascii="Arial" w:hAnsi="Arial" w:cs="Arial"/>
        </w:rPr>
        <w:t>, </w:t>
      </w:r>
      <w:r w:rsidRPr="00D126B9">
        <w:rPr>
          <w:rFonts w:ascii="Arial" w:hAnsi="Arial" w:cs="Arial"/>
          <w:i/>
          <w:iCs/>
        </w:rPr>
        <w:t>18</w:t>
      </w:r>
      <w:r w:rsidRPr="00D126B9">
        <w:rPr>
          <w:rFonts w:ascii="Arial" w:hAnsi="Arial" w:cs="Arial"/>
        </w:rPr>
        <w:t>(4).</w:t>
      </w:r>
    </w:p>
    <w:p w14:paraId="39E00754" w14:textId="6F15DF8F" w:rsidR="002623A6" w:rsidRDefault="002623A6" w:rsidP="00BB774D">
      <w:pPr>
        <w:spacing w:line="360" w:lineRule="auto"/>
        <w:jc w:val="both"/>
        <w:rPr>
          <w:rFonts w:ascii="Arial" w:hAnsi="Arial" w:cs="Arial"/>
        </w:rPr>
      </w:pPr>
      <w:proofErr w:type="spellStart"/>
      <w:r w:rsidRPr="00EF23CA">
        <w:rPr>
          <w:rFonts w:ascii="Arial" w:hAnsi="Arial" w:cs="Arial"/>
        </w:rPr>
        <w:t>Azungah</w:t>
      </w:r>
      <w:proofErr w:type="spellEnd"/>
      <w:r w:rsidRPr="00EF23CA">
        <w:rPr>
          <w:rFonts w:ascii="Arial" w:hAnsi="Arial" w:cs="Arial"/>
        </w:rPr>
        <w:t xml:space="preserve">, T., </w:t>
      </w:r>
      <w:r w:rsidR="00DE7982">
        <w:rPr>
          <w:rFonts w:ascii="Arial" w:hAnsi="Arial" w:cs="Arial"/>
        </w:rPr>
        <w:t>(</w:t>
      </w:r>
      <w:r w:rsidRPr="00EF23CA">
        <w:rPr>
          <w:rFonts w:ascii="Arial" w:hAnsi="Arial" w:cs="Arial"/>
        </w:rPr>
        <w:t>2018</w:t>
      </w:r>
      <w:r w:rsidR="00DE7982">
        <w:rPr>
          <w:rFonts w:ascii="Arial" w:hAnsi="Arial" w:cs="Arial"/>
        </w:rPr>
        <w:t>)</w:t>
      </w:r>
      <w:r w:rsidRPr="00EF23CA">
        <w:rPr>
          <w:rFonts w:ascii="Arial" w:hAnsi="Arial" w:cs="Arial"/>
        </w:rPr>
        <w:t>. Qualitative research: deductive and inductive approaches to data analysis. </w:t>
      </w:r>
      <w:r w:rsidRPr="00EF23CA">
        <w:rPr>
          <w:rFonts w:ascii="Arial" w:hAnsi="Arial" w:cs="Arial"/>
          <w:i/>
          <w:iCs/>
        </w:rPr>
        <w:t>Qualitative research journal</w:t>
      </w:r>
      <w:r w:rsidRPr="00EF23CA">
        <w:rPr>
          <w:rFonts w:ascii="Arial" w:hAnsi="Arial" w:cs="Arial"/>
        </w:rPr>
        <w:t>, </w:t>
      </w:r>
      <w:r w:rsidRPr="00EF23CA">
        <w:rPr>
          <w:rFonts w:ascii="Arial" w:hAnsi="Arial" w:cs="Arial"/>
          <w:i/>
          <w:iCs/>
        </w:rPr>
        <w:t>18</w:t>
      </w:r>
      <w:r w:rsidRPr="00EF23CA">
        <w:rPr>
          <w:rFonts w:ascii="Arial" w:hAnsi="Arial" w:cs="Arial"/>
        </w:rPr>
        <w:t>(4), pp.383-400.</w:t>
      </w:r>
    </w:p>
    <w:p w14:paraId="66805C09" w14:textId="77777777" w:rsidR="00EA1277" w:rsidRDefault="00EA1277" w:rsidP="00EA1277">
      <w:pPr>
        <w:spacing w:before="240" w:line="360" w:lineRule="auto"/>
        <w:jc w:val="both"/>
        <w:rPr>
          <w:rFonts w:ascii="Arial" w:hAnsi="Arial" w:cs="Arial"/>
        </w:rPr>
      </w:pPr>
      <w:r w:rsidRPr="00D126B9">
        <w:rPr>
          <w:rFonts w:ascii="Arial" w:hAnsi="Arial" w:cs="Arial"/>
        </w:rPr>
        <w:t xml:space="preserve">Bains, I., Choi, Y.H., Soldan, K. and Jit, M., </w:t>
      </w:r>
      <w:r>
        <w:rPr>
          <w:rFonts w:ascii="Arial" w:hAnsi="Arial" w:cs="Arial"/>
        </w:rPr>
        <w:t>(</w:t>
      </w:r>
      <w:r w:rsidRPr="00D126B9">
        <w:rPr>
          <w:rFonts w:ascii="Arial" w:hAnsi="Arial" w:cs="Arial"/>
        </w:rPr>
        <w:t>2019</w:t>
      </w:r>
      <w:r>
        <w:rPr>
          <w:rFonts w:ascii="Arial" w:hAnsi="Arial" w:cs="Arial"/>
        </w:rPr>
        <w:t>)</w:t>
      </w:r>
      <w:r w:rsidRPr="00D126B9">
        <w:rPr>
          <w:rFonts w:ascii="Arial" w:hAnsi="Arial" w:cs="Arial"/>
        </w:rPr>
        <w:t xml:space="preserve">. Clinical impact and cost-effectiveness of primary cytology versus human papillomavirus testing for cervical </w:t>
      </w:r>
      <w:r w:rsidRPr="00D126B9">
        <w:rPr>
          <w:rFonts w:ascii="Arial" w:hAnsi="Arial" w:cs="Arial"/>
        </w:rPr>
        <w:lastRenderedPageBreak/>
        <w:t>cancer screening in England. </w:t>
      </w:r>
      <w:r w:rsidRPr="00D126B9">
        <w:rPr>
          <w:rFonts w:ascii="Arial" w:hAnsi="Arial" w:cs="Arial"/>
          <w:i/>
          <w:iCs/>
        </w:rPr>
        <w:t xml:space="preserve">International Journal of </w:t>
      </w:r>
      <w:proofErr w:type="spellStart"/>
      <w:r w:rsidRPr="00D126B9">
        <w:rPr>
          <w:rFonts w:ascii="Arial" w:hAnsi="Arial" w:cs="Arial"/>
          <w:i/>
          <w:iCs/>
        </w:rPr>
        <w:t>Gynecological</w:t>
      </w:r>
      <w:proofErr w:type="spellEnd"/>
      <w:r w:rsidRPr="00D126B9">
        <w:rPr>
          <w:rFonts w:ascii="Arial" w:hAnsi="Arial" w:cs="Arial"/>
          <w:i/>
          <w:iCs/>
        </w:rPr>
        <w:t xml:space="preserve"> Cancer</w:t>
      </w:r>
      <w:r w:rsidRPr="00D126B9">
        <w:rPr>
          <w:rFonts w:ascii="Arial" w:hAnsi="Arial" w:cs="Arial"/>
        </w:rPr>
        <w:t>, </w:t>
      </w:r>
      <w:r w:rsidRPr="00D126B9">
        <w:rPr>
          <w:rFonts w:ascii="Arial" w:hAnsi="Arial" w:cs="Arial"/>
          <w:i/>
          <w:iCs/>
        </w:rPr>
        <w:t>29</w:t>
      </w:r>
      <w:r w:rsidRPr="00D126B9">
        <w:rPr>
          <w:rFonts w:ascii="Arial" w:hAnsi="Arial" w:cs="Arial"/>
        </w:rPr>
        <w:t>(4), pp.669-675.</w:t>
      </w:r>
    </w:p>
    <w:p w14:paraId="3413FD17" w14:textId="5FF55CE3" w:rsidR="00C53A14" w:rsidRDefault="00C53A14" w:rsidP="00C53A14">
      <w:pPr>
        <w:spacing w:before="240" w:line="360" w:lineRule="auto"/>
        <w:jc w:val="both"/>
        <w:rPr>
          <w:rFonts w:ascii="Arial" w:hAnsi="Arial" w:cs="Arial"/>
        </w:rPr>
      </w:pPr>
      <w:r w:rsidRPr="00F45A2A">
        <w:rPr>
          <w:rFonts w:ascii="Arial" w:hAnsi="Arial" w:cs="Arial"/>
        </w:rPr>
        <w:t xml:space="preserve">Bayrami, R., Taghipour, A. and </w:t>
      </w:r>
      <w:proofErr w:type="spellStart"/>
      <w:r w:rsidRPr="00F45A2A">
        <w:rPr>
          <w:rFonts w:ascii="Arial" w:hAnsi="Arial" w:cs="Arial"/>
        </w:rPr>
        <w:t>Ebrahimipour</w:t>
      </w:r>
      <w:proofErr w:type="spellEnd"/>
      <w:r w:rsidRPr="00F45A2A">
        <w:rPr>
          <w:rFonts w:ascii="Arial" w:hAnsi="Arial" w:cs="Arial"/>
        </w:rPr>
        <w:t xml:space="preserve">, H., </w:t>
      </w:r>
      <w:r w:rsidR="00C64967">
        <w:rPr>
          <w:rFonts w:ascii="Arial" w:hAnsi="Arial" w:cs="Arial"/>
        </w:rPr>
        <w:t>(</w:t>
      </w:r>
      <w:r w:rsidRPr="00F45A2A">
        <w:rPr>
          <w:rFonts w:ascii="Arial" w:hAnsi="Arial" w:cs="Arial"/>
        </w:rPr>
        <w:t>2015</w:t>
      </w:r>
      <w:r w:rsidR="00C64967">
        <w:rPr>
          <w:rFonts w:ascii="Arial" w:hAnsi="Arial" w:cs="Arial"/>
        </w:rPr>
        <w:t>)</w:t>
      </w:r>
      <w:r w:rsidRPr="00F45A2A">
        <w:rPr>
          <w:rFonts w:ascii="Arial" w:hAnsi="Arial" w:cs="Arial"/>
        </w:rPr>
        <w:t>. Personal and socio-cultural barriers to cervical cancer screening in Iran, patient and provider perceptions: a qualitative study. </w:t>
      </w:r>
      <w:r w:rsidRPr="00F45A2A">
        <w:rPr>
          <w:rFonts w:ascii="Arial" w:hAnsi="Arial" w:cs="Arial"/>
          <w:i/>
          <w:iCs/>
        </w:rPr>
        <w:t>Asian Pacific Journal of Cancer Prevention</w:t>
      </w:r>
      <w:r w:rsidRPr="00F45A2A">
        <w:rPr>
          <w:rFonts w:ascii="Arial" w:hAnsi="Arial" w:cs="Arial"/>
        </w:rPr>
        <w:t>, </w:t>
      </w:r>
      <w:r w:rsidRPr="00F45A2A">
        <w:rPr>
          <w:rFonts w:ascii="Arial" w:hAnsi="Arial" w:cs="Arial"/>
          <w:i/>
          <w:iCs/>
        </w:rPr>
        <w:t>16</w:t>
      </w:r>
      <w:r w:rsidRPr="00F45A2A">
        <w:rPr>
          <w:rFonts w:ascii="Arial" w:hAnsi="Arial" w:cs="Arial"/>
        </w:rPr>
        <w:t>(9), pp.3729-3734.</w:t>
      </w:r>
    </w:p>
    <w:p w14:paraId="7DE125C1" w14:textId="2243A8D8" w:rsidR="00C53A14" w:rsidRDefault="00C53A14" w:rsidP="00C53A14">
      <w:pPr>
        <w:spacing w:before="240" w:line="360" w:lineRule="auto"/>
        <w:jc w:val="both"/>
        <w:rPr>
          <w:rFonts w:ascii="Arial" w:hAnsi="Arial" w:cs="Arial"/>
        </w:rPr>
      </w:pPr>
      <w:r w:rsidRPr="00ED58B4">
        <w:rPr>
          <w:rFonts w:ascii="Arial" w:hAnsi="Arial" w:cs="Arial"/>
        </w:rPr>
        <w:t xml:space="preserve">Barlow, W.E., Beaber, E.F., Geller, B.M., Kamineni, A., Zheng, Y., Haas, J.S., Chao, C.R., Rutter, C.M., Zauber, A.G., Sprague, B.L. and Halm, E.A., </w:t>
      </w:r>
      <w:r w:rsidR="00AC24EF">
        <w:rPr>
          <w:rFonts w:ascii="Arial" w:hAnsi="Arial" w:cs="Arial"/>
        </w:rPr>
        <w:t>(</w:t>
      </w:r>
      <w:r w:rsidRPr="00ED58B4">
        <w:rPr>
          <w:rFonts w:ascii="Arial" w:hAnsi="Arial" w:cs="Arial"/>
        </w:rPr>
        <w:t>2020</w:t>
      </w:r>
      <w:r w:rsidR="00AC24EF">
        <w:rPr>
          <w:rFonts w:ascii="Arial" w:hAnsi="Arial" w:cs="Arial"/>
        </w:rPr>
        <w:t>)</w:t>
      </w:r>
      <w:r w:rsidRPr="00ED58B4">
        <w:rPr>
          <w:rFonts w:ascii="Arial" w:hAnsi="Arial" w:cs="Arial"/>
        </w:rPr>
        <w:t>. Evaluating screening participation, follow-up, and outcomes for breast, cervical, and colorectal cancer in the PROSPR consortium. </w:t>
      </w:r>
      <w:r w:rsidRPr="00ED58B4">
        <w:rPr>
          <w:rFonts w:ascii="Arial" w:hAnsi="Arial" w:cs="Arial"/>
          <w:i/>
          <w:iCs/>
        </w:rPr>
        <w:t>JNCI: Journal of the National Cancer Institute</w:t>
      </w:r>
      <w:r w:rsidRPr="00ED58B4">
        <w:rPr>
          <w:rFonts w:ascii="Arial" w:hAnsi="Arial" w:cs="Arial"/>
        </w:rPr>
        <w:t>, </w:t>
      </w:r>
      <w:r w:rsidRPr="00ED58B4">
        <w:rPr>
          <w:rFonts w:ascii="Arial" w:hAnsi="Arial" w:cs="Arial"/>
          <w:i/>
          <w:iCs/>
        </w:rPr>
        <w:t>112</w:t>
      </w:r>
      <w:r w:rsidRPr="00ED58B4">
        <w:rPr>
          <w:rFonts w:ascii="Arial" w:hAnsi="Arial" w:cs="Arial"/>
        </w:rPr>
        <w:t>(3), pp.238-246.</w:t>
      </w:r>
    </w:p>
    <w:p w14:paraId="70FDBE9F" w14:textId="6E44F1C9" w:rsidR="00EA1277" w:rsidRPr="009E4658" w:rsidRDefault="00EA1277" w:rsidP="00EA1277">
      <w:pPr>
        <w:spacing w:line="360" w:lineRule="auto"/>
        <w:jc w:val="both"/>
        <w:rPr>
          <w:rFonts w:ascii="Arial" w:hAnsi="Arial" w:cs="Arial"/>
        </w:rPr>
      </w:pPr>
      <w:r w:rsidRPr="009E4658">
        <w:rPr>
          <w:rFonts w:ascii="Arial" w:hAnsi="Arial" w:cs="Arial"/>
        </w:rPr>
        <w:t xml:space="preserve">Bennett, K.F., Waller, J., Chorley, A.J., Ferrer, R.A., </w:t>
      </w:r>
      <w:proofErr w:type="spellStart"/>
      <w:r w:rsidRPr="009E4658">
        <w:rPr>
          <w:rFonts w:ascii="Arial" w:hAnsi="Arial" w:cs="Arial"/>
        </w:rPr>
        <w:t>Haddrell</w:t>
      </w:r>
      <w:proofErr w:type="spellEnd"/>
      <w:r w:rsidRPr="009E4658">
        <w:rPr>
          <w:rFonts w:ascii="Arial" w:hAnsi="Arial" w:cs="Arial"/>
        </w:rPr>
        <w:t xml:space="preserve">, J.B. and Marlow, L.A., </w:t>
      </w:r>
      <w:r>
        <w:rPr>
          <w:rFonts w:ascii="Arial" w:hAnsi="Arial" w:cs="Arial"/>
        </w:rPr>
        <w:t>(</w:t>
      </w:r>
      <w:r w:rsidRPr="009E4658">
        <w:rPr>
          <w:rFonts w:ascii="Arial" w:hAnsi="Arial" w:cs="Arial"/>
        </w:rPr>
        <w:t>2018</w:t>
      </w:r>
      <w:r>
        <w:rPr>
          <w:rFonts w:ascii="Arial" w:hAnsi="Arial" w:cs="Arial"/>
        </w:rPr>
        <w:t>)</w:t>
      </w:r>
      <w:r w:rsidRPr="009E4658">
        <w:rPr>
          <w:rFonts w:ascii="Arial" w:hAnsi="Arial" w:cs="Arial"/>
        </w:rPr>
        <w:t>. Barriers to cervical screening and interest in self-sampling among women who actively decline screening. </w:t>
      </w:r>
      <w:r w:rsidRPr="009E4658">
        <w:rPr>
          <w:rFonts w:ascii="Arial" w:hAnsi="Arial" w:cs="Arial"/>
          <w:i/>
          <w:iCs/>
        </w:rPr>
        <w:t>Journal of medical screening</w:t>
      </w:r>
      <w:r w:rsidRPr="009E4658">
        <w:rPr>
          <w:rFonts w:ascii="Arial" w:hAnsi="Arial" w:cs="Arial"/>
        </w:rPr>
        <w:t>, </w:t>
      </w:r>
      <w:r w:rsidRPr="009E4658">
        <w:rPr>
          <w:rFonts w:ascii="Arial" w:hAnsi="Arial" w:cs="Arial"/>
          <w:i/>
          <w:iCs/>
        </w:rPr>
        <w:t>25</w:t>
      </w:r>
      <w:r w:rsidRPr="009E4658">
        <w:rPr>
          <w:rFonts w:ascii="Arial" w:hAnsi="Arial" w:cs="Arial"/>
        </w:rPr>
        <w:t>(4), pp.211-217.</w:t>
      </w:r>
    </w:p>
    <w:p w14:paraId="3AFAA635" w14:textId="77777777" w:rsidR="00EA1277" w:rsidRPr="00C31030" w:rsidRDefault="00EA1277" w:rsidP="00EA1277">
      <w:pPr>
        <w:spacing w:line="360" w:lineRule="auto"/>
        <w:jc w:val="both"/>
        <w:rPr>
          <w:rFonts w:ascii="Arial" w:hAnsi="Arial" w:cs="Arial"/>
        </w:rPr>
      </w:pPr>
      <w:r w:rsidRPr="00C31030">
        <w:rPr>
          <w:rFonts w:ascii="Arial" w:hAnsi="Arial" w:cs="Arial"/>
        </w:rPr>
        <w:t>Bolarinwa, O.A. and Holt, N., (2023). Barriers to breast and cervical cancer screening uptake among Black, Asian, and Minority Ethnic women in the United Kingdom: evidence from a mixed-methods systematic review. </w:t>
      </w:r>
      <w:r w:rsidRPr="00C31030">
        <w:rPr>
          <w:rFonts w:ascii="Arial" w:hAnsi="Arial" w:cs="Arial"/>
          <w:i/>
          <w:iCs/>
        </w:rPr>
        <w:t>BMC Health Services Research</w:t>
      </w:r>
      <w:r w:rsidRPr="00C31030">
        <w:rPr>
          <w:rFonts w:ascii="Arial" w:hAnsi="Arial" w:cs="Arial"/>
        </w:rPr>
        <w:t>, </w:t>
      </w:r>
      <w:r w:rsidRPr="00C31030">
        <w:rPr>
          <w:rFonts w:ascii="Arial" w:hAnsi="Arial" w:cs="Arial"/>
          <w:i/>
          <w:iCs/>
        </w:rPr>
        <w:t>23</w:t>
      </w:r>
      <w:r w:rsidRPr="00C31030">
        <w:rPr>
          <w:rFonts w:ascii="Arial" w:hAnsi="Arial" w:cs="Arial"/>
        </w:rPr>
        <w:t>(1), p.390.</w:t>
      </w:r>
    </w:p>
    <w:p w14:paraId="3D9619D4" w14:textId="5B638B17" w:rsidR="00EA1277" w:rsidRDefault="00EA1277" w:rsidP="00EA1277">
      <w:pPr>
        <w:spacing w:line="360" w:lineRule="auto"/>
        <w:jc w:val="both"/>
        <w:rPr>
          <w:rFonts w:ascii="Arial" w:hAnsi="Arial" w:cs="Arial"/>
        </w:rPr>
      </w:pPr>
      <w:proofErr w:type="spellStart"/>
      <w:r w:rsidRPr="00D06842">
        <w:rPr>
          <w:rFonts w:ascii="Arial" w:hAnsi="Arial" w:cs="Arial"/>
        </w:rPr>
        <w:t>Bozhar</w:t>
      </w:r>
      <w:proofErr w:type="spellEnd"/>
      <w:r w:rsidRPr="00D06842">
        <w:rPr>
          <w:rFonts w:ascii="Arial" w:hAnsi="Arial" w:cs="Arial"/>
        </w:rPr>
        <w:t xml:space="preserve">, H., McKee, M., Spadea, T., </w:t>
      </w:r>
      <w:proofErr w:type="spellStart"/>
      <w:r w:rsidRPr="00D06842">
        <w:rPr>
          <w:rFonts w:ascii="Arial" w:hAnsi="Arial" w:cs="Arial"/>
        </w:rPr>
        <w:t>Veerus</w:t>
      </w:r>
      <w:proofErr w:type="spellEnd"/>
      <w:r w:rsidRPr="00D06842">
        <w:rPr>
          <w:rFonts w:ascii="Arial" w:hAnsi="Arial" w:cs="Arial"/>
        </w:rPr>
        <w:t xml:space="preserve">, P., </w:t>
      </w:r>
      <w:proofErr w:type="spellStart"/>
      <w:r w:rsidRPr="00D06842">
        <w:rPr>
          <w:rFonts w:ascii="Arial" w:hAnsi="Arial" w:cs="Arial"/>
        </w:rPr>
        <w:t>Heinävaara</w:t>
      </w:r>
      <w:proofErr w:type="spellEnd"/>
      <w:r w:rsidRPr="00D06842">
        <w:rPr>
          <w:rFonts w:ascii="Arial" w:hAnsi="Arial" w:cs="Arial"/>
        </w:rPr>
        <w:t xml:space="preserve">, S., Anttila, A., </w:t>
      </w:r>
      <w:proofErr w:type="spellStart"/>
      <w:r w:rsidRPr="00D06842">
        <w:rPr>
          <w:rFonts w:ascii="Arial" w:hAnsi="Arial" w:cs="Arial"/>
        </w:rPr>
        <w:t>Senore</w:t>
      </w:r>
      <w:proofErr w:type="spellEnd"/>
      <w:r w:rsidRPr="00D06842">
        <w:rPr>
          <w:rFonts w:ascii="Arial" w:hAnsi="Arial" w:cs="Arial"/>
        </w:rPr>
        <w:t xml:space="preserve">, C., Zielonke, N., de Kok, I.M.C.M., van Ravesteyn, N.T. and </w:t>
      </w:r>
      <w:proofErr w:type="spellStart"/>
      <w:r w:rsidRPr="00D06842">
        <w:rPr>
          <w:rFonts w:ascii="Arial" w:hAnsi="Arial" w:cs="Arial"/>
        </w:rPr>
        <w:t>Lansdorp</w:t>
      </w:r>
      <w:proofErr w:type="spellEnd"/>
      <w:r w:rsidRPr="00D06842">
        <w:rPr>
          <w:rFonts w:ascii="Arial" w:hAnsi="Arial" w:cs="Arial"/>
        </w:rPr>
        <w:t xml:space="preserve">-Vogelaar, I., </w:t>
      </w:r>
      <w:r w:rsidR="009C43BE">
        <w:rPr>
          <w:rFonts w:ascii="Arial" w:hAnsi="Arial" w:cs="Arial"/>
        </w:rPr>
        <w:t>(</w:t>
      </w:r>
      <w:r w:rsidRPr="00D06842">
        <w:rPr>
          <w:rFonts w:ascii="Arial" w:hAnsi="Arial" w:cs="Arial"/>
        </w:rPr>
        <w:t>2022</w:t>
      </w:r>
      <w:r w:rsidR="009C43BE">
        <w:rPr>
          <w:rFonts w:ascii="Arial" w:hAnsi="Arial" w:cs="Arial"/>
        </w:rPr>
        <w:t>)</w:t>
      </w:r>
      <w:r w:rsidRPr="00D06842">
        <w:rPr>
          <w:rFonts w:ascii="Arial" w:hAnsi="Arial" w:cs="Arial"/>
        </w:rPr>
        <w:t>. Socio-economic inequality of utilization of cancer testing in Europe: A cross-sectional study. </w:t>
      </w:r>
      <w:r w:rsidRPr="00D06842">
        <w:rPr>
          <w:rFonts w:ascii="Arial" w:hAnsi="Arial" w:cs="Arial"/>
          <w:i/>
          <w:iCs/>
        </w:rPr>
        <w:t>Preventive medicine reports</w:t>
      </w:r>
      <w:r w:rsidRPr="00D06842">
        <w:rPr>
          <w:rFonts w:ascii="Arial" w:hAnsi="Arial" w:cs="Arial"/>
        </w:rPr>
        <w:t>, </w:t>
      </w:r>
      <w:r w:rsidRPr="00D06842">
        <w:rPr>
          <w:rFonts w:ascii="Arial" w:hAnsi="Arial" w:cs="Arial"/>
          <w:i/>
          <w:iCs/>
        </w:rPr>
        <w:t>26</w:t>
      </w:r>
      <w:r w:rsidRPr="00D06842">
        <w:rPr>
          <w:rFonts w:ascii="Arial" w:hAnsi="Arial" w:cs="Arial"/>
        </w:rPr>
        <w:t>, p.101733.</w:t>
      </w:r>
    </w:p>
    <w:p w14:paraId="6286052B" w14:textId="79EEF277" w:rsidR="002623A6" w:rsidRDefault="002623A6" w:rsidP="00BB774D">
      <w:pPr>
        <w:spacing w:line="360" w:lineRule="auto"/>
        <w:jc w:val="both"/>
        <w:rPr>
          <w:rFonts w:ascii="Arial" w:hAnsi="Arial" w:cs="Arial"/>
        </w:rPr>
      </w:pPr>
      <w:r w:rsidRPr="00B4485E">
        <w:rPr>
          <w:rFonts w:ascii="Arial" w:hAnsi="Arial" w:cs="Arial"/>
        </w:rPr>
        <w:t xml:space="preserve">Bramer, W.M., De Jonge, G.B., </w:t>
      </w:r>
      <w:proofErr w:type="spellStart"/>
      <w:r w:rsidRPr="00B4485E">
        <w:rPr>
          <w:rFonts w:ascii="Arial" w:hAnsi="Arial" w:cs="Arial"/>
        </w:rPr>
        <w:t>Rethlefsen</w:t>
      </w:r>
      <w:proofErr w:type="spellEnd"/>
      <w:r w:rsidRPr="00B4485E">
        <w:rPr>
          <w:rFonts w:ascii="Arial" w:hAnsi="Arial" w:cs="Arial"/>
        </w:rPr>
        <w:t xml:space="preserve">, M.L., Mast, F. and Kleijnen, J., </w:t>
      </w:r>
      <w:r w:rsidR="006818E6">
        <w:rPr>
          <w:rFonts w:ascii="Arial" w:hAnsi="Arial" w:cs="Arial"/>
        </w:rPr>
        <w:t>(</w:t>
      </w:r>
      <w:r w:rsidRPr="00B4485E">
        <w:rPr>
          <w:rFonts w:ascii="Arial" w:hAnsi="Arial" w:cs="Arial"/>
        </w:rPr>
        <w:t>2018</w:t>
      </w:r>
      <w:r w:rsidR="006818E6">
        <w:rPr>
          <w:rFonts w:ascii="Arial" w:hAnsi="Arial" w:cs="Arial"/>
        </w:rPr>
        <w:t>)</w:t>
      </w:r>
      <w:r w:rsidRPr="00B4485E">
        <w:rPr>
          <w:rFonts w:ascii="Arial" w:hAnsi="Arial" w:cs="Arial"/>
        </w:rPr>
        <w:t>. A systematic approach to searching: an efficient and complete method to develop literature searches. </w:t>
      </w:r>
      <w:r w:rsidRPr="00B4485E">
        <w:rPr>
          <w:rFonts w:ascii="Arial" w:hAnsi="Arial" w:cs="Arial"/>
          <w:i/>
          <w:iCs/>
        </w:rPr>
        <w:t>Journal of the Medical Library Association: JMLA</w:t>
      </w:r>
      <w:r w:rsidRPr="00B4485E">
        <w:rPr>
          <w:rFonts w:ascii="Arial" w:hAnsi="Arial" w:cs="Arial"/>
        </w:rPr>
        <w:t>, </w:t>
      </w:r>
      <w:r w:rsidRPr="00B4485E">
        <w:rPr>
          <w:rFonts w:ascii="Arial" w:hAnsi="Arial" w:cs="Arial"/>
          <w:i/>
          <w:iCs/>
        </w:rPr>
        <w:t>106</w:t>
      </w:r>
      <w:r w:rsidRPr="00B4485E">
        <w:rPr>
          <w:rFonts w:ascii="Arial" w:hAnsi="Arial" w:cs="Arial"/>
        </w:rPr>
        <w:t>(4), p.531.</w:t>
      </w:r>
    </w:p>
    <w:p w14:paraId="5F20E3D5" w14:textId="65E558C0" w:rsidR="00D06842" w:rsidRDefault="00D06842" w:rsidP="00BB774D">
      <w:pPr>
        <w:spacing w:line="360" w:lineRule="auto"/>
        <w:jc w:val="both"/>
        <w:rPr>
          <w:rFonts w:ascii="Arial" w:hAnsi="Arial" w:cs="Arial"/>
        </w:rPr>
      </w:pPr>
      <w:r w:rsidRPr="00D06842">
        <w:rPr>
          <w:rFonts w:ascii="Arial" w:hAnsi="Arial" w:cs="Arial"/>
        </w:rPr>
        <w:t xml:space="preserve">Broberg, G., Wang, J., Östberg, A.L., Adolfsson, A., Nemes, S., </w:t>
      </w:r>
      <w:proofErr w:type="spellStart"/>
      <w:r w:rsidRPr="00D06842">
        <w:rPr>
          <w:rFonts w:ascii="Arial" w:hAnsi="Arial" w:cs="Arial"/>
        </w:rPr>
        <w:t>Sparén</w:t>
      </w:r>
      <w:proofErr w:type="spellEnd"/>
      <w:r w:rsidRPr="00D06842">
        <w:rPr>
          <w:rFonts w:ascii="Arial" w:hAnsi="Arial" w:cs="Arial"/>
        </w:rPr>
        <w:t xml:space="preserve">, P. and Strander, B., </w:t>
      </w:r>
      <w:r w:rsidR="004C4F03">
        <w:rPr>
          <w:rFonts w:ascii="Arial" w:hAnsi="Arial" w:cs="Arial"/>
        </w:rPr>
        <w:t>(</w:t>
      </w:r>
      <w:r w:rsidRPr="00D06842">
        <w:rPr>
          <w:rFonts w:ascii="Arial" w:hAnsi="Arial" w:cs="Arial"/>
        </w:rPr>
        <w:t>2018</w:t>
      </w:r>
      <w:r w:rsidR="004C4F03">
        <w:rPr>
          <w:rFonts w:ascii="Arial" w:hAnsi="Arial" w:cs="Arial"/>
        </w:rPr>
        <w:t>)</w:t>
      </w:r>
      <w:r w:rsidRPr="00D06842">
        <w:rPr>
          <w:rFonts w:ascii="Arial" w:hAnsi="Arial" w:cs="Arial"/>
        </w:rPr>
        <w:t>. Socio-economic and demographic determinants affecting participation in the Swedish cervical screening program: a population-based case-control study. </w:t>
      </w:r>
      <w:proofErr w:type="spellStart"/>
      <w:r w:rsidRPr="00D06842">
        <w:rPr>
          <w:rFonts w:ascii="Arial" w:hAnsi="Arial" w:cs="Arial"/>
          <w:i/>
          <w:iCs/>
        </w:rPr>
        <w:t>PLoS</w:t>
      </w:r>
      <w:proofErr w:type="spellEnd"/>
      <w:r w:rsidRPr="00D06842">
        <w:rPr>
          <w:rFonts w:ascii="Arial" w:hAnsi="Arial" w:cs="Arial"/>
          <w:i/>
          <w:iCs/>
        </w:rPr>
        <w:t xml:space="preserve"> One</w:t>
      </w:r>
      <w:r w:rsidRPr="00D06842">
        <w:rPr>
          <w:rFonts w:ascii="Arial" w:hAnsi="Arial" w:cs="Arial"/>
        </w:rPr>
        <w:t>, </w:t>
      </w:r>
      <w:r w:rsidRPr="00D06842">
        <w:rPr>
          <w:rFonts w:ascii="Arial" w:hAnsi="Arial" w:cs="Arial"/>
          <w:i/>
          <w:iCs/>
        </w:rPr>
        <w:t>13</w:t>
      </w:r>
      <w:r w:rsidRPr="00D06842">
        <w:rPr>
          <w:rFonts w:ascii="Arial" w:hAnsi="Arial" w:cs="Arial"/>
        </w:rPr>
        <w:t>(1), p.e0190171.</w:t>
      </w:r>
    </w:p>
    <w:p w14:paraId="4A8132CA" w14:textId="2710920A" w:rsidR="002623A6" w:rsidRDefault="002623A6" w:rsidP="00BB774D">
      <w:pPr>
        <w:spacing w:line="360" w:lineRule="auto"/>
        <w:jc w:val="both"/>
        <w:rPr>
          <w:rFonts w:ascii="Arial" w:hAnsi="Arial" w:cs="Arial"/>
        </w:rPr>
      </w:pPr>
      <w:proofErr w:type="spellStart"/>
      <w:r w:rsidRPr="004E58C2">
        <w:rPr>
          <w:rFonts w:ascii="Arial" w:hAnsi="Arial" w:cs="Arial"/>
        </w:rPr>
        <w:lastRenderedPageBreak/>
        <w:t>Buljac</w:t>
      </w:r>
      <w:proofErr w:type="spellEnd"/>
      <w:r w:rsidRPr="004E58C2">
        <w:rPr>
          <w:rFonts w:ascii="Arial" w:hAnsi="Arial" w:cs="Arial"/>
        </w:rPr>
        <w:t xml:space="preserve">-Samardzic, M., Doekhie, K.D. and Van Wijngaarden, J.D., </w:t>
      </w:r>
      <w:r w:rsidR="004C4F03">
        <w:rPr>
          <w:rFonts w:ascii="Arial" w:hAnsi="Arial" w:cs="Arial"/>
        </w:rPr>
        <w:t>(</w:t>
      </w:r>
      <w:r w:rsidRPr="004E58C2">
        <w:rPr>
          <w:rFonts w:ascii="Arial" w:hAnsi="Arial" w:cs="Arial"/>
        </w:rPr>
        <w:t>2020</w:t>
      </w:r>
      <w:r w:rsidR="004C4F03">
        <w:rPr>
          <w:rFonts w:ascii="Arial" w:hAnsi="Arial" w:cs="Arial"/>
        </w:rPr>
        <w:t>)</w:t>
      </w:r>
      <w:r w:rsidRPr="004E58C2">
        <w:rPr>
          <w:rFonts w:ascii="Arial" w:hAnsi="Arial" w:cs="Arial"/>
        </w:rPr>
        <w:t>. Interventions to improve team effectiveness within health care: a systematic review of the past decade. </w:t>
      </w:r>
      <w:r w:rsidRPr="004E58C2">
        <w:rPr>
          <w:rFonts w:ascii="Arial" w:hAnsi="Arial" w:cs="Arial"/>
          <w:i/>
          <w:iCs/>
        </w:rPr>
        <w:t>Human resources for health</w:t>
      </w:r>
      <w:r w:rsidRPr="004E58C2">
        <w:rPr>
          <w:rFonts w:ascii="Arial" w:hAnsi="Arial" w:cs="Arial"/>
        </w:rPr>
        <w:t>, </w:t>
      </w:r>
      <w:r w:rsidRPr="004E58C2">
        <w:rPr>
          <w:rFonts w:ascii="Arial" w:hAnsi="Arial" w:cs="Arial"/>
          <w:i/>
          <w:iCs/>
        </w:rPr>
        <w:t>18</w:t>
      </w:r>
      <w:r w:rsidRPr="004E58C2">
        <w:rPr>
          <w:rFonts w:ascii="Arial" w:hAnsi="Arial" w:cs="Arial"/>
        </w:rPr>
        <w:t>(1), p.2.</w:t>
      </w:r>
    </w:p>
    <w:p w14:paraId="59864600" w14:textId="63E546D2" w:rsidR="002623A6" w:rsidRDefault="002623A6" w:rsidP="00BB774D">
      <w:pPr>
        <w:spacing w:line="360" w:lineRule="auto"/>
        <w:jc w:val="both"/>
        <w:rPr>
          <w:rFonts w:ascii="Arial" w:hAnsi="Arial" w:cs="Arial"/>
        </w:rPr>
      </w:pPr>
      <w:r w:rsidRPr="00A823EB">
        <w:rPr>
          <w:rFonts w:ascii="Arial" w:hAnsi="Arial" w:cs="Arial"/>
        </w:rPr>
        <w:t xml:space="preserve">Burkholder, G.J. and Burbank, P.M., </w:t>
      </w:r>
      <w:r w:rsidR="004C4F03">
        <w:rPr>
          <w:rFonts w:ascii="Arial" w:hAnsi="Arial" w:cs="Arial"/>
        </w:rPr>
        <w:t>(</w:t>
      </w:r>
      <w:r w:rsidRPr="00A823EB">
        <w:rPr>
          <w:rFonts w:ascii="Arial" w:hAnsi="Arial" w:cs="Arial"/>
        </w:rPr>
        <w:t>2019</w:t>
      </w:r>
      <w:r w:rsidR="004C4F03">
        <w:rPr>
          <w:rFonts w:ascii="Arial" w:hAnsi="Arial" w:cs="Arial"/>
        </w:rPr>
        <w:t>)</w:t>
      </w:r>
      <w:r w:rsidRPr="00A823EB">
        <w:rPr>
          <w:rFonts w:ascii="Arial" w:hAnsi="Arial" w:cs="Arial"/>
        </w:rPr>
        <w:t>. Philosophical foundations and the role of theory in research. </w:t>
      </w:r>
      <w:r w:rsidRPr="00A823EB">
        <w:rPr>
          <w:rFonts w:ascii="Arial" w:hAnsi="Arial" w:cs="Arial"/>
          <w:i/>
          <w:iCs/>
        </w:rPr>
        <w:t>Research design and methods: An applied guide for the scholar-practitioner</w:t>
      </w:r>
      <w:r w:rsidRPr="00A823EB">
        <w:rPr>
          <w:rFonts w:ascii="Arial" w:hAnsi="Arial" w:cs="Arial"/>
        </w:rPr>
        <w:t>, pp.13-34.</w:t>
      </w:r>
    </w:p>
    <w:p w14:paraId="5A39EB39" w14:textId="12909C37" w:rsidR="002D5E1B" w:rsidRDefault="002D5E1B" w:rsidP="00BB774D">
      <w:pPr>
        <w:spacing w:before="240" w:line="360" w:lineRule="auto"/>
        <w:jc w:val="both"/>
        <w:rPr>
          <w:rFonts w:ascii="Arial" w:hAnsi="Arial" w:cs="Arial"/>
        </w:rPr>
      </w:pPr>
      <w:r w:rsidRPr="002D5E1B">
        <w:rPr>
          <w:rFonts w:ascii="Arial" w:hAnsi="Arial" w:cs="Arial"/>
        </w:rPr>
        <w:t xml:space="preserve">Buchanan Lunsford, N., Ragan, K., Lee Smith, J., Saraiya, M. and Aketch, M., </w:t>
      </w:r>
      <w:r w:rsidR="003C0F97">
        <w:rPr>
          <w:rFonts w:ascii="Arial" w:hAnsi="Arial" w:cs="Arial"/>
        </w:rPr>
        <w:t>(</w:t>
      </w:r>
      <w:r w:rsidRPr="002D5E1B">
        <w:rPr>
          <w:rFonts w:ascii="Arial" w:hAnsi="Arial" w:cs="Arial"/>
        </w:rPr>
        <w:t>2017</w:t>
      </w:r>
      <w:r w:rsidR="003C0F97">
        <w:rPr>
          <w:rFonts w:ascii="Arial" w:hAnsi="Arial" w:cs="Arial"/>
        </w:rPr>
        <w:t>)</w:t>
      </w:r>
      <w:r w:rsidRPr="002D5E1B">
        <w:rPr>
          <w:rFonts w:ascii="Arial" w:hAnsi="Arial" w:cs="Arial"/>
        </w:rPr>
        <w:t>. Environmental and psychosocial barriers to and benefits of cervical cancer screening in Kenya. </w:t>
      </w:r>
      <w:r w:rsidRPr="002D5E1B">
        <w:rPr>
          <w:rFonts w:ascii="Arial" w:hAnsi="Arial" w:cs="Arial"/>
          <w:i/>
          <w:iCs/>
        </w:rPr>
        <w:t>The oncologist</w:t>
      </w:r>
      <w:r w:rsidRPr="002D5E1B">
        <w:rPr>
          <w:rFonts w:ascii="Arial" w:hAnsi="Arial" w:cs="Arial"/>
        </w:rPr>
        <w:t>, </w:t>
      </w:r>
      <w:r w:rsidRPr="002D5E1B">
        <w:rPr>
          <w:rFonts w:ascii="Arial" w:hAnsi="Arial" w:cs="Arial"/>
          <w:i/>
          <w:iCs/>
        </w:rPr>
        <w:t>22</w:t>
      </w:r>
      <w:r w:rsidRPr="002D5E1B">
        <w:rPr>
          <w:rFonts w:ascii="Arial" w:hAnsi="Arial" w:cs="Arial"/>
        </w:rPr>
        <w:t>(2), pp.173-181.</w:t>
      </w:r>
    </w:p>
    <w:p w14:paraId="17EBE709" w14:textId="104A452F" w:rsidR="004A0A28" w:rsidRDefault="004A0A28" w:rsidP="004A0A28">
      <w:pPr>
        <w:spacing w:line="360" w:lineRule="auto"/>
        <w:jc w:val="both"/>
        <w:rPr>
          <w:rFonts w:ascii="Arial" w:hAnsi="Arial" w:cs="Arial"/>
        </w:rPr>
      </w:pPr>
      <w:r w:rsidRPr="008A5875">
        <w:rPr>
          <w:rFonts w:ascii="Arial" w:hAnsi="Arial" w:cs="Arial"/>
        </w:rPr>
        <w:t xml:space="preserve">Castanon, A., Sheikh, S., </w:t>
      </w:r>
      <w:proofErr w:type="spellStart"/>
      <w:r w:rsidRPr="008A5875">
        <w:rPr>
          <w:rFonts w:ascii="Arial" w:hAnsi="Arial" w:cs="Arial"/>
        </w:rPr>
        <w:t>Pearmain</w:t>
      </w:r>
      <w:proofErr w:type="spellEnd"/>
      <w:r w:rsidRPr="008A5875">
        <w:rPr>
          <w:rFonts w:ascii="Arial" w:hAnsi="Arial" w:cs="Arial"/>
        </w:rPr>
        <w:t xml:space="preserve">, P. and </w:t>
      </w:r>
      <w:proofErr w:type="spellStart"/>
      <w:r w:rsidRPr="008A5875">
        <w:rPr>
          <w:rFonts w:ascii="Arial" w:hAnsi="Arial" w:cs="Arial"/>
        </w:rPr>
        <w:t>Sasieni</w:t>
      </w:r>
      <w:proofErr w:type="spellEnd"/>
      <w:r w:rsidRPr="008A5875">
        <w:rPr>
          <w:rFonts w:ascii="Arial" w:hAnsi="Arial" w:cs="Arial"/>
        </w:rPr>
        <w:t xml:space="preserve">, P., </w:t>
      </w:r>
      <w:r w:rsidR="00043EDA">
        <w:rPr>
          <w:rFonts w:ascii="Arial" w:hAnsi="Arial" w:cs="Arial"/>
        </w:rPr>
        <w:t>(</w:t>
      </w:r>
      <w:r w:rsidRPr="008A5875">
        <w:rPr>
          <w:rFonts w:ascii="Arial" w:hAnsi="Arial" w:cs="Arial"/>
        </w:rPr>
        <w:t>2021</w:t>
      </w:r>
      <w:r w:rsidR="00043EDA">
        <w:rPr>
          <w:rFonts w:ascii="Arial" w:hAnsi="Arial" w:cs="Arial"/>
        </w:rPr>
        <w:t>)</w:t>
      </w:r>
      <w:r w:rsidRPr="008A5875">
        <w:rPr>
          <w:rFonts w:ascii="Arial" w:hAnsi="Arial" w:cs="Arial"/>
        </w:rPr>
        <w:t>. Impact of changes to cervical screening guidelines on age and interval at which women are tested: population-based study. </w:t>
      </w:r>
      <w:r w:rsidRPr="008A5875">
        <w:rPr>
          <w:rFonts w:ascii="Arial" w:hAnsi="Arial" w:cs="Arial"/>
          <w:i/>
          <w:iCs/>
        </w:rPr>
        <w:t>Journal of Medical Screening</w:t>
      </w:r>
      <w:r w:rsidRPr="008A5875">
        <w:rPr>
          <w:rFonts w:ascii="Arial" w:hAnsi="Arial" w:cs="Arial"/>
        </w:rPr>
        <w:t>, </w:t>
      </w:r>
      <w:r w:rsidRPr="008A5875">
        <w:rPr>
          <w:rFonts w:ascii="Arial" w:hAnsi="Arial" w:cs="Arial"/>
          <w:i/>
          <w:iCs/>
        </w:rPr>
        <w:t>28</w:t>
      </w:r>
      <w:r w:rsidRPr="008A5875">
        <w:rPr>
          <w:rFonts w:ascii="Arial" w:hAnsi="Arial" w:cs="Arial"/>
        </w:rPr>
        <w:t>(3), pp.325-332.</w:t>
      </w:r>
    </w:p>
    <w:p w14:paraId="42257841" w14:textId="48A95E01" w:rsidR="00913A44" w:rsidRDefault="00913A44" w:rsidP="00BB774D">
      <w:pPr>
        <w:spacing w:before="240" w:line="360" w:lineRule="auto"/>
        <w:jc w:val="both"/>
        <w:rPr>
          <w:rFonts w:ascii="Arial" w:hAnsi="Arial" w:cs="Arial"/>
        </w:rPr>
      </w:pPr>
      <w:r w:rsidRPr="00913A44">
        <w:rPr>
          <w:rFonts w:ascii="Arial" w:hAnsi="Arial" w:cs="Arial"/>
        </w:rPr>
        <w:t xml:space="preserve">Castanon, A., Landy, R., Pesola, F., Windridge, P. and </w:t>
      </w:r>
      <w:proofErr w:type="spellStart"/>
      <w:r w:rsidRPr="00913A44">
        <w:rPr>
          <w:rFonts w:ascii="Arial" w:hAnsi="Arial" w:cs="Arial"/>
        </w:rPr>
        <w:t>Sasieni</w:t>
      </w:r>
      <w:proofErr w:type="spellEnd"/>
      <w:r w:rsidRPr="00913A44">
        <w:rPr>
          <w:rFonts w:ascii="Arial" w:hAnsi="Arial" w:cs="Arial"/>
        </w:rPr>
        <w:t xml:space="preserve">, P., </w:t>
      </w:r>
      <w:r w:rsidR="003C0F97">
        <w:rPr>
          <w:rFonts w:ascii="Arial" w:hAnsi="Arial" w:cs="Arial"/>
        </w:rPr>
        <w:t>(</w:t>
      </w:r>
      <w:r w:rsidRPr="00913A44">
        <w:rPr>
          <w:rFonts w:ascii="Arial" w:hAnsi="Arial" w:cs="Arial"/>
        </w:rPr>
        <w:t>2018</w:t>
      </w:r>
      <w:r w:rsidR="003C0F97">
        <w:rPr>
          <w:rFonts w:ascii="Arial" w:hAnsi="Arial" w:cs="Arial"/>
        </w:rPr>
        <w:t>)</w:t>
      </w:r>
      <w:r w:rsidRPr="00913A44">
        <w:rPr>
          <w:rFonts w:ascii="Arial" w:hAnsi="Arial" w:cs="Arial"/>
        </w:rPr>
        <w:t>. Prediction of cervical cancer incidence in England, UK, up to 2040, under four scenarios: a modelling study. </w:t>
      </w:r>
      <w:r w:rsidRPr="00913A44">
        <w:rPr>
          <w:rFonts w:ascii="Arial" w:hAnsi="Arial" w:cs="Arial"/>
          <w:i/>
          <w:iCs/>
        </w:rPr>
        <w:t>The Lancet Public Health</w:t>
      </w:r>
      <w:r w:rsidRPr="00913A44">
        <w:rPr>
          <w:rFonts w:ascii="Arial" w:hAnsi="Arial" w:cs="Arial"/>
        </w:rPr>
        <w:t>, </w:t>
      </w:r>
      <w:r w:rsidRPr="00913A44">
        <w:rPr>
          <w:rFonts w:ascii="Arial" w:hAnsi="Arial" w:cs="Arial"/>
          <w:i/>
          <w:iCs/>
        </w:rPr>
        <w:t>3</w:t>
      </w:r>
      <w:r w:rsidRPr="00913A44">
        <w:rPr>
          <w:rFonts w:ascii="Arial" w:hAnsi="Arial" w:cs="Arial"/>
        </w:rPr>
        <w:t>(1), pp.e34-e43.</w:t>
      </w:r>
    </w:p>
    <w:p w14:paraId="58C82E75" w14:textId="77777777" w:rsidR="00775539" w:rsidRPr="00C31030" w:rsidRDefault="00775539" w:rsidP="00BB774D">
      <w:pPr>
        <w:spacing w:line="360" w:lineRule="auto"/>
        <w:jc w:val="both"/>
        <w:rPr>
          <w:rFonts w:ascii="Arial" w:hAnsi="Arial" w:cs="Arial"/>
        </w:rPr>
      </w:pPr>
      <w:r w:rsidRPr="00C31030">
        <w:rPr>
          <w:rFonts w:ascii="Arial" w:hAnsi="Arial" w:cs="Arial"/>
        </w:rPr>
        <w:t xml:space="preserve">Cancer Research UK (2024), </w:t>
      </w:r>
      <w:hyperlink r:id="rId14" w:history="1">
        <w:r w:rsidRPr="00C31030">
          <w:rPr>
            <w:rStyle w:val="Hyperlink"/>
            <w:rFonts w:ascii="Arial" w:hAnsi="Arial" w:cs="Arial"/>
          </w:rPr>
          <w:t>https://news.cancerresearchuk.org/2024/05/16/hpv-vaccine-slashes-cervical-cancer-rates-across-society-health-inequalities/</w:t>
        </w:r>
      </w:hyperlink>
    </w:p>
    <w:p w14:paraId="12AB2B87" w14:textId="77777777" w:rsidR="00775539" w:rsidRDefault="00775539" w:rsidP="00BB774D">
      <w:pPr>
        <w:spacing w:line="360" w:lineRule="auto"/>
        <w:jc w:val="both"/>
        <w:rPr>
          <w:rFonts w:ascii="Arial" w:hAnsi="Arial" w:cs="Arial"/>
        </w:rPr>
      </w:pPr>
      <w:r w:rsidRPr="00086FB0">
        <w:rPr>
          <w:rFonts w:ascii="Arial" w:hAnsi="Arial" w:cs="Arial"/>
        </w:rPr>
        <w:t xml:space="preserve">Charlton, C. and Rodrigues, A.M., </w:t>
      </w:r>
      <w:r>
        <w:rPr>
          <w:rFonts w:ascii="Arial" w:hAnsi="Arial" w:cs="Arial"/>
        </w:rPr>
        <w:t>(</w:t>
      </w:r>
      <w:r w:rsidRPr="00086FB0">
        <w:rPr>
          <w:rFonts w:ascii="Arial" w:hAnsi="Arial" w:cs="Arial"/>
        </w:rPr>
        <w:t>2024</w:t>
      </w:r>
      <w:r>
        <w:rPr>
          <w:rFonts w:ascii="Arial" w:hAnsi="Arial" w:cs="Arial"/>
        </w:rPr>
        <w:t>)</w:t>
      </w:r>
      <w:r w:rsidRPr="00086FB0">
        <w:rPr>
          <w:rFonts w:ascii="Arial" w:hAnsi="Arial" w:cs="Arial"/>
        </w:rPr>
        <w:t>. How do young women approaching screening age interpret the NHS cervical screening leaflet? A mixed methods study of identifying interpretation difficulties, barriers, facilitators, and leaflet interpretation, engagement and future screening behaviour. </w:t>
      </w:r>
      <w:r w:rsidRPr="00086FB0">
        <w:rPr>
          <w:rFonts w:ascii="Arial" w:hAnsi="Arial" w:cs="Arial"/>
          <w:i/>
          <w:iCs/>
        </w:rPr>
        <w:t xml:space="preserve">Health Psychology and </w:t>
      </w:r>
      <w:proofErr w:type="spellStart"/>
      <w:r w:rsidRPr="00086FB0">
        <w:rPr>
          <w:rFonts w:ascii="Arial" w:hAnsi="Arial" w:cs="Arial"/>
          <w:i/>
          <w:iCs/>
        </w:rPr>
        <w:t>Behavioral</w:t>
      </w:r>
      <w:proofErr w:type="spellEnd"/>
      <w:r w:rsidRPr="00086FB0">
        <w:rPr>
          <w:rFonts w:ascii="Arial" w:hAnsi="Arial" w:cs="Arial"/>
          <w:i/>
          <w:iCs/>
        </w:rPr>
        <w:t xml:space="preserve"> Medicine</w:t>
      </w:r>
      <w:r w:rsidRPr="00086FB0">
        <w:rPr>
          <w:rFonts w:ascii="Arial" w:hAnsi="Arial" w:cs="Arial"/>
        </w:rPr>
        <w:t>, </w:t>
      </w:r>
      <w:r w:rsidRPr="00086FB0">
        <w:rPr>
          <w:rFonts w:ascii="Arial" w:hAnsi="Arial" w:cs="Arial"/>
          <w:i/>
          <w:iCs/>
        </w:rPr>
        <w:t>12</w:t>
      </w:r>
      <w:r w:rsidRPr="00086FB0">
        <w:rPr>
          <w:rFonts w:ascii="Arial" w:hAnsi="Arial" w:cs="Arial"/>
        </w:rPr>
        <w:t>(1), p.2361005.</w:t>
      </w:r>
    </w:p>
    <w:p w14:paraId="4BB19888" w14:textId="77777777" w:rsidR="00775539" w:rsidRPr="00C31030" w:rsidRDefault="00775539" w:rsidP="00BB774D">
      <w:pPr>
        <w:spacing w:line="360" w:lineRule="auto"/>
        <w:jc w:val="both"/>
        <w:rPr>
          <w:rFonts w:ascii="Arial" w:hAnsi="Arial" w:cs="Arial"/>
        </w:rPr>
      </w:pPr>
      <w:r w:rsidRPr="00C31030">
        <w:rPr>
          <w:rFonts w:ascii="Arial" w:hAnsi="Arial" w:cs="Arial"/>
        </w:rPr>
        <w:t xml:space="preserve">Choi, S., Ismail, A., Pappas-Gogos, G. and </w:t>
      </w:r>
      <w:proofErr w:type="spellStart"/>
      <w:r w:rsidRPr="00C31030">
        <w:rPr>
          <w:rFonts w:ascii="Arial" w:hAnsi="Arial" w:cs="Arial"/>
        </w:rPr>
        <w:t>Boussios</w:t>
      </w:r>
      <w:proofErr w:type="spellEnd"/>
      <w:r w:rsidRPr="00C31030">
        <w:rPr>
          <w:rFonts w:ascii="Arial" w:hAnsi="Arial" w:cs="Arial"/>
        </w:rPr>
        <w:t>, S., (2023). HPV and cervical cancer: a review of epidemiology and screening uptake in the UK. </w:t>
      </w:r>
      <w:r w:rsidRPr="00C31030">
        <w:rPr>
          <w:rFonts w:ascii="Arial" w:hAnsi="Arial" w:cs="Arial"/>
          <w:i/>
          <w:iCs/>
        </w:rPr>
        <w:t>Pathogens</w:t>
      </w:r>
      <w:r w:rsidRPr="00C31030">
        <w:rPr>
          <w:rFonts w:ascii="Arial" w:hAnsi="Arial" w:cs="Arial"/>
        </w:rPr>
        <w:t>, </w:t>
      </w:r>
      <w:r w:rsidRPr="00C31030">
        <w:rPr>
          <w:rFonts w:ascii="Arial" w:hAnsi="Arial" w:cs="Arial"/>
          <w:i/>
          <w:iCs/>
        </w:rPr>
        <w:t>12</w:t>
      </w:r>
      <w:r w:rsidRPr="00C31030">
        <w:rPr>
          <w:rFonts w:ascii="Arial" w:hAnsi="Arial" w:cs="Arial"/>
        </w:rPr>
        <w:t>(2), p.298.</w:t>
      </w:r>
    </w:p>
    <w:p w14:paraId="1B6A8C82" w14:textId="56DD9CD6" w:rsidR="00C53A14" w:rsidRDefault="00C53A14" w:rsidP="00C53A14">
      <w:pPr>
        <w:spacing w:before="240" w:line="360" w:lineRule="auto"/>
        <w:jc w:val="both"/>
        <w:rPr>
          <w:rFonts w:ascii="Arial" w:hAnsi="Arial" w:cs="Arial"/>
        </w:rPr>
      </w:pPr>
      <w:r w:rsidRPr="005B6CB8">
        <w:rPr>
          <w:rFonts w:ascii="Arial" w:hAnsi="Arial" w:cs="Arial"/>
        </w:rPr>
        <w:t xml:space="preserve">Chan, C.K., </w:t>
      </w:r>
      <w:proofErr w:type="spellStart"/>
      <w:r w:rsidRPr="005B6CB8">
        <w:rPr>
          <w:rFonts w:ascii="Arial" w:hAnsi="Arial" w:cs="Arial"/>
        </w:rPr>
        <w:t>Aimagambetova</w:t>
      </w:r>
      <w:proofErr w:type="spellEnd"/>
      <w:r w:rsidRPr="005B6CB8">
        <w:rPr>
          <w:rFonts w:ascii="Arial" w:hAnsi="Arial" w:cs="Arial"/>
        </w:rPr>
        <w:t xml:space="preserve">, G., </w:t>
      </w:r>
      <w:proofErr w:type="spellStart"/>
      <w:r w:rsidRPr="005B6CB8">
        <w:rPr>
          <w:rFonts w:ascii="Arial" w:hAnsi="Arial" w:cs="Arial"/>
        </w:rPr>
        <w:t>Ukybassova</w:t>
      </w:r>
      <w:proofErr w:type="spellEnd"/>
      <w:r w:rsidRPr="005B6CB8">
        <w:rPr>
          <w:rFonts w:ascii="Arial" w:hAnsi="Arial" w:cs="Arial"/>
        </w:rPr>
        <w:t xml:space="preserve">, T., Kongrtay, K. and Azizan, A., </w:t>
      </w:r>
      <w:r w:rsidR="00E86AFB">
        <w:rPr>
          <w:rFonts w:ascii="Arial" w:hAnsi="Arial" w:cs="Arial"/>
        </w:rPr>
        <w:t>(</w:t>
      </w:r>
      <w:r w:rsidRPr="005B6CB8">
        <w:rPr>
          <w:rFonts w:ascii="Arial" w:hAnsi="Arial" w:cs="Arial"/>
        </w:rPr>
        <w:t>2019</w:t>
      </w:r>
      <w:r w:rsidR="00E86AFB">
        <w:rPr>
          <w:rFonts w:ascii="Arial" w:hAnsi="Arial" w:cs="Arial"/>
        </w:rPr>
        <w:t>)</w:t>
      </w:r>
      <w:r w:rsidRPr="005B6CB8">
        <w:rPr>
          <w:rFonts w:ascii="Arial" w:hAnsi="Arial" w:cs="Arial"/>
        </w:rPr>
        <w:t>. Human papillomavirus infection and cervical cancer: epidemiology, screening, and vaccination—review of current perspectives. </w:t>
      </w:r>
      <w:r w:rsidRPr="005B6CB8">
        <w:rPr>
          <w:rFonts w:ascii="Arial" w:hAnsi="Arial" w:cs="Arial"/>
          <w:i/>
          <w:iCs/>
        </w:rPr>
        <w:t>Journal of oncology</w:t>
      </w:r>
      <w:r w:rsidRPr="005B6CB8">
        <w:rPr>
          <w:rFonts w:ascii="Arial" w:hAnsi="Arial" w:cs="Arial"/>
        </w:rPr>
        <w:t>, </w:t>
      </w:r>
      <w:r w:rsidRPr="005B6CB8">
        <w:rPr>
          <w:rFonts w:ascii="Arial" w:hAnsi="Arial" w:cs="Arial"/>
          <w:i/>
          <w:iCs/>
        </w:rPr>
        <w:t>2019</w:t>
      </w:r>
      <w:r w:rsidRPr="005B6CB8">
        <w:rPr>
          <w:rFonts w:ascii="Arial" w:hAnsi="Arial" w:cs="Arial"/>
        </w:rPr>
        <w:t>(1), p.3257939.</w:t>
      </w:r>
    </w:p>
    <w:p w14:paraId="619D1591" w14:textId="736D9DE6" w:rsidR="00C53A14" w:rsidRDefault="00C53A14" w:rsidP="00C53A14">
      <w:pPr>
        <w:spacing w:before="240" w:line="360" w:lineRule="auto"/>
        <w:jc w:val="both"/>
        <w:rPr>
          <w:rFonts w:ascii="Arial" w:hAnsi="Arial" w:cs="Arial"/>
          <w:lang w:val="en-US"/>
        </w:rPr>
      </w:pPr>
      <w:r w:rsidRPr="00F576D2">
        <w:rPr>
          <w:rFonts w:ascii="Arial" w:hAnsi="Arial" w:cs="Arial"/>
        </w:rPr>
        <w:lastRenderedPageBreak/>
        <w:t xml:space="preserve">Chorley, A.J., Marlow, L.A., Forster, A.S., </w:t>
      </w:r>
      <w:proofErr w:type="spellStart"/>
      <w:r w:rsidRPr="00F576D2">
        <w:rPr>
          <w:rFonts w:ascii="Arial" w:hAnsi="Arial" w:cs="Arial"/>
        </w:rPr>
        <w:t>Haddrell</w:t>
      </w:r>
      <w:proofErr w:type="spellEnd"/>
      <w:r w:rsidRPr="00F576D2">
        <w:rPr>
          <w:rFonts w:ascii="Arial" w:hAnsi="Arial" w:cs="Arial"/>
        </w:rPr>
        <w:t xml:space="preserve">, J.B. and Waller, J., </w:t>
      </w:r>
      <w:r w:rsidR="00696387">
        <w:rPr>
          <w:rFonts w:ascii="Arial" w:hAnsi="Arial" w:cs="Arial"/>
        </w:rPr>
        <w:t>(</w:t>
      </w:r>
      <w:r w:rsidRPr="00F576D2">
        <w:rPr>
          <w:rFonts w:ascii="Arial" w:hAnsi="Arial" w:cs="Arial"/>
        </w:rPr>
        <w:t>2017</w:t>
      </w:r>
      <w:r w:rsidR="00696387">
        <w:rPr>
          <w:rFonts w:ascii="Arial" w:hAnsi="Arial" w:cs="Arial"/>
        </w:rPr>
        <w:t>)</w:t>
      </w:r>
      <w:r w:rsidRPr="00F576D2">
        <w:rPr>
          <w:rFonts w:ascii="Arial" w:hAnsi="Arial" w:cs="Arial"/>
        </w:rPr>
        <w:t>. Experiences of cervical screening and barriers to participation in the context of an organised programme: a systematic review and thematic synthesis. </w:t>
      </w:r>
      <w:r w:rsidRPr="00F576D2">
        <w:rPr>
          <w:rFonts w:ascii="Arial" w:hAnsi="Arial" w:cs="Arial"/>
          <w:i/>
          <w:iCs/>
        </w:rPr>
        <w:t>Psycho</w:t>
      </w:r>
      <w:r w:rsidRPr="00F576D2">
        <w:rPr>
          <w:rFonts w:ascii="Cambria Math" w:hAnsi="Cambria Math" w:cs="Cambria Math"/>
          <w:i/>
          <w:iCs/>
        </w:rPr>
        <w:t>‐</w:t>
      </w:r>
      <w:r w:rsidRPr="00F576D2">
        <w:rPr>
          <w:rFonts w:ascii="Arial" w:hAnsi="Arial" w:cs="Arial"/>
          <w:i/>
          <w:iCs/>
        </w:rPr>
        <w:t>oncology</w:t>
      </w:r>
      <w:r w:rsidRPr="00F576D2">
        <w:rPr>
          <w:rFonts w:ascii="Arial" w:hAnsi="Arial" w:cs="Arial"/>
        </w:rPr>
        <w:t>, </w:t>
      </w:r>
      <w:r w:rsidRPr="00F576D2">
        <w:rPr>
          <w:rFonts w:ascii="Arial" w:hAnsi="Arial" w:cs="Arial"/>
          <w:i/>
          <w:iCs/>
        </w:rPr>
        <w:t>26</w:t>
      </w:r>
      <w:r w:rsidRPr="00F576D2">
        <w:rPr>
          <w:rFonts w:ascii="Arial" w:hAnsi="Arial" w:cs="Arial"/>
        </w:rPr>
        <w:t>(2), pp.161-172.</w:t>
      </w:r>
    </w:p>
    <w:p w14:paraId="62513A4F" w14:textId="36BB136E" w:rsidR="00C53A14" w:rsidRDefault="00C53A14" w:rsidP="00C53A14">
      <w:pPr>
        <w:spacing w:before="240" w:line="360" w:lineRule="auto"/>
        <w:jc w:val="both"/>
        <w:rPr>
          <w:rFonts w:ascii="Arial" w:hAnsi="Arial" w:cs="Arial"/>
        </w:rPr>
      </w:pPr>
      <w:proofErr w:type="spellStart"/>
      <w:r w:rsidRPr="005B6CB8">
        <w:rPr>
          <w:rFonts w:ascii="Arial" w:hAnsi="Arial" w:cs="Arial"/>
        </w:rPr>
        <w:t>Chrysostomou</w:t>
      </w:r>
      <w:proofErr w:type="spellEnd"/>
      <w:r w:rsidRPr="005B6CB8">
        <w:rPr>
          <w:rFonts w:ascii="Arial" w:hAnsi="Arial" w:cs="Arial"/>
        </w:rPr>
        <w:t xml:space="preserve">, A.C., Stylianou, D.C., </w:t>
      </w:r>
      <w:proofErr w:type="spellStart"/>
      <w:r w:rsidRPr="005B6CB8">
        <w:rPr>
          <w:rFonts w:ascii="Arial" w:hAnsi="Arial" w:cs="Arial"/>
        </w:rPr>
        <w:t>Constantinidou</w:t>
      </w:r>
      <w:proofErr w:type="spellEnd"/>
      <w:r w:rsidRPr="005B6CB8">
        <w:rPr>
          <w:rFonts w:ascii="Arial" w:hAnsi="Arial" w:cs="Arial"/>
        </w:rPr>
        <w:t xml:space="preserve">, A. and </w:t>
      </w:r>
      <w:proofErr w:type="spellStart"/>
      <w:r w:rsidRPr="005B6CB8">
        <w:rPr>
          <w:rFonts w:ascii="Arial" w:hAnsi="Arial" w:cs="Arial"/>
        </w:rPr>
        <w:t>Kostrikis</w:t>
      </w:r>
      <w:proofErr w:type="spellEnd"/>
      <w:r w:rsidRPr="005B6CB8">
        <w:rPr>
          <w:rFonts w:ascii="Arial" w:hAnsi="Arial" w:cs="Arial"/>
        </w:rPr>
        <w:t xml:space="preserve">, L.G., </w:t>
      </w:r>
      <w:r w:rsidR="00696387">
        <w:rPr>
          <w:rFonts w:ascii="Arial" w:hAnsi="Arial" w:cs="Arial"/>
        </w:rPr>
        <w:t>(</w:t>
      </w:r>
      <w:r w:rsidRPr="005B6CB8">
        <w:rPr>
          <w:rFonts w:ascii="Arial" w:hAnsi="Arial" w:cs="Arial"/>
        </w:rPr>
        <w:t>2018</w:t>
      </w:r>
      <w:r w:rsidR="00696387">
        <w:rPr>
          <w:rFonts w:ascii="Arial" w:hAnsi="Arial" w:cs="Arial"/>
        </w:rPr>
        <w:t>)</w:t>
      </w:r>
      <w:r w:rsidRPr="005B6CB8">
        <w:rPr>
          <w:rFonts w:ascii="Arial" w:hAnsi="Arial" w:cs="Arial"/>
        </w:rPr>
        <w:t>. Cervical cancer screening programs in Europe: the transition towards HPV vaccination and population-based HPV testing. </w:t>
      </w:r>
      <w:r w:rsidRPr="005B6CB8">
        <w:rPr>
          <w:rFonts w:ascii="Arial" w:hAnsi="Arial" w:cs="Arial"/>
          <w:i/>
          <w:iCs/>
        </w:rPr>
        <w:t>Viruses</w:t>
      </w:r>
      <w:r w:rsidRPr="005B6CB8">
        <w:rPr>
          <w:rFonts w:ascii="Arial" w:hAnsi="Arial" w:cs="Arial"/>
        </w:rPr>
        <w:t>, </w:t>
      </w:r>
      <w:r w:rsidRPr="005B6CB8">
        <w:rPr>
          <w:rFonts w:ascii="Arial" w:hAnsi="Arial" w:cs="Arial"/>
          <w:i/>
          <w:iCs/>
        </w:rPr>
        <w:t>10</w:t>
      </w:r>
      <w:r w:rsidRPr="005B6CB8">
        <w:rPr>
          <w:rFonts w:ascii="Arial" w:hAnsi="Arial" w:cs="Arial"/>
        </w:rPr>
        <w:t>(12), p.729.</w:t>
      </w:r>
    </w:p>
    <w:p w14:paraId="7AEDC3C6" w14:textId="14683F00" w:rsidR="00E35ECA" w:rsidRDefault="00E35ECA" w:rsidP="00BB774D">
      <w:pPr>
        <w:spacing w:before="240" w:line="360" w:lineRule="auto"/>
        <w:jc w:val="both"/>
        <w:rPr>
          <w:rFonts w:ascii="Arial" w:hAnsi="Arial" w:cs="Arial"/>
        </w:rPr>
      </w:pPr>
      <w:r w:rsidRPr="00E35ECA">
        <w:rPr>
          <w:rFonts w:ascii="Arial" w:hAnsi="Arial" w:cs="Arial"/>
        </w:rPr>
        <w:t xml:space="preserve">Chen, C.P., Kung, P.T., Wang, Y.H. and Tsai, W.C., </w:t>
      </w:r>
      <w:r w:rsidR="003C0F97">
        <w:rPr>
          <w:rFonts w:ascii="Arial" w:hAnsi="Arial" w:cs="Arial"/>
        </w:rPr>
        <w:t>(</w:t>
      </w:r>
      <w:r w:rsidRPr="00E35ECA">
        <w:rPr>
          <w:rFonts w:ascii="Arial" w:hAnsi="Arial" w:cs="Arial"/>
        </w:rPr>
        <w:t>2019</w:t>
      </w:r>
      <w:r w:rsidR="003C0F97">
        <w:rPr>
          <w:rFonts w:ascii="Arial" w:hAnsi="Arial" w:cs="Arial"/>
        </w:rPr>
        <w:t>)</w:t>
      </w:r>
      <w:r w:rsidRPr="00E35ECA">
        <w:rPr>
          <w:rFonts w:ascii="Arial" w:hAnsi="Arial" w:cs="Arial"/>
        </w:rPr>
        <w:t>. Effect of time interval from diagnosis to treatment for cervical cancer on survival: a nationwide cohort study. </w:t>
      </w:r>
      <w:proofErr w:type="spellStart"/>
      <w:r w:rsidRPr="00E35ECA">
        <w:rPr>
          <w:rFonts w:ascii="Arial" w:hAnsi="Arial" w:cs="Arial"/>
          <w:i/>
          <w:iCs/>
        </w:rPr>
        <w:t>PloS</w:t>
      </w:r>
      <w:proofErr w:type="spellEnd"/>
      <w:r w:rsidRPr="00E35ECA">
        <w:rPr>
          <w:rFonts w:ascii="Arial" w:hAnsi="Arial" w:cs="Arial"/>
          <w:i/>
          <w:iCs/>
        </w:rPr>
        <w:t xml:space="preserve"> one</w:t>
      </w:r>
      <w:r w:rsidRPr="00E35ECA">
        <w:rPr>
          <w:rFonts w:ascii="Arial" w:hAnsi="Arial" w:cs="Arial"/>
        </w:rPr>
        <w:t>, </w:t>
      </w:r>
      <w:r w:rsidRPr="00E35ECA">
        <w:rPr>
          <w:rFonts w:ascii="Arial" w:hAnsi="Arial" w:cs="Arial"/>
          <w:i/>
          <w:iCs/>
        </w:rPr>
        <w:t>14</w:t>
      </w:r>
      <w:r w:rsidRPr="00E35ECA">
        <w:rPr>
          <w:rFonts w:ascii="Arial" w:hAnsi="Arial" w:cs="Arial"/>
        </w:rPr>
        <w:t>(9), p.e0221946.</w:t>
      </w:r>
    </w:p>
    <w:p w14:paraId="0CC88431" w14:textId="5A2A16F5" w:rsidR="0069189D" w:rsidRDefault="0069189D" w:rsidP="00BB774D">
      <w:pPr>
        <w:spacing w:before="240" w:line="360" w:lineRule="auto"/>
        <w:jc w:val="both"/>
        <w:rPr>
          <w:rFonts w:ascii="Arial" w:hAnsi="Arial" w:cs="Arial"/>
        </w:rPr>
      </w:pPr>
      <w:r w:rsidRPr="001D63C3">
        <w:rPr>
          <w:rFonts w:ascii="Arial" w:hAnsi="Arial" w:cs="Arial"/>
          <w:lang w:val="en-US"/>
        </w:rPr>
        <w:t xml:space="preserve">Cohen, P.A., </w:t>
      </w:r>
      <w:proofErr w:type="spellStart"/>
      <w:r w:rsidRPr="001D63C3">
        <w:rPr>
          <w:rFonts w:ascii="Arial" w:hAnsi="Arial" w:cs="Arial"/>
          <w:lang w:val="en-US"/>
        </w:rPr>
        <w:t>Jhingran</w:t>
      </w:r>
      <w:proofErr w:type="spellEnd"/>
      <w:r w:rsidRPr="001D63C3">
        <w:rPr>
          <w:rFonts w:ascii="Arial" w:hAnsi="Arial" w:cs="Arial"/>
          <w:lang w:val="en-US"/>
        </w:rPr>
        <w:t xml:space="preserve">, A., </w:t>
      </w:r>
      <w:proofErr w:type="spellStart"/>
      <w:r w:rsidRPr="001D63C3">
        <w:rPr>
          <w:rFonts w:ascii="Arial" w:hAnsi="Arial" w:cs="Arial"/>
          <w:lang w:val="en-US"/>
        </w:rPr>
        <w:t>Oaknin</w:t>
      </w:r>
      <w:proofErr w:type="spellEnd"/>
      <w:r w:rsidRPr="001D63C3">
        <w:rPr>
          <w:rFonts w:ascii="Arial" w:hAnsi="Arial" w:cs="Arial"/>
          <w:lang w:val="en-US"/>
        </w:rPr>
        <w:t xml:space="preserve">, A. and Denny, L., </w:t>
      </w:r>
      <w:r w:rsidR="00195B68" w:rsidRPr="001D63C3">
        <w:rPr>
          <w:rFonts w:ascii="Arial" w:hAnsi="Arial" w:cs="Arial"/>
          <w:lang w:val="en-US"/>
        </w:rPr>
        <w:t>(</w:t>
      </w:r>
      <w:r w:rsidRPr="001D63C3">
        <w:rPr>
          <w:rFonts w:ascii="Arial" w:hAnsi="Arial" w:cs="Arial"/>
          <w:lang w:val="en-US"/>
        </w:rPr>
        <w:t>2019</w:t>
      </w:r>
      <w:r w:rsidR="00195B68" w:rsidRPr="001D63C3">
        <w:rPr>
          <w:rFonts w:ascii="Arial" w:hAnsi="Arial" w:cs="Arial"/>
          <w:lang w:val="en-US"/>
        </w:rPr>
        <w:t>)</w:t>
      </w:r>
      <w:r w:rsidRPr="001D63C3">
        <w:rPr>
          <w:rFonts w:ascii="Arial" w:hAnsi="Arial" w:cs="Arial"/>
          <w:lang w:val="en-US"/>
        </w:rPr>
        <w:t xml:space="preserve">. </w:t>
      </w:r>
      <w:r w:rsidRPr="0069189D">
        <w:rPr>
          <w:rFonts w:ascii="Arial" w:hAnsi="Arial" w:cs="Arial"/>
        </w:rPr>
        <w:t>Cervical cancer. </w:t>
      </w:r>
      <w:r w:rsidRPr="0069189D">
        <w:rPr>
          <w:rFonts w:ascii="Arial" w:hAnsi="Arial" w:cs="Arial"/>
          <w:i/>
          <w:iCs/>
        </w:rPr>
        <w:t>The Lancet</w:t>
      </w:r>
      <w:r w:rsidRPr="0069189D">
        <w:rPr>
          <w:rFonts w:ascii="Arial" w:hAnsi="Arial" w:cs="Arial"/>
        </w:rPr>
        <w:t>, </w:t>
      </w:r>
      <w:r w:rsidRPr="0069189D">
        <w:rPr>
          <w:rFonts w:ascii="Arial" w:hAnsi="Arial" w:cs="Arial"/>
          <w:i/>
          <w:iCs/>
        </w:rPr>
        <w:t>393</w:t>
      </w:r>
      <w:r w:rsidRPr="0069189D">
        <w:rPr>
          <w:rFonts w:ascii="Arial" w:hAnsi="Arial" w:cs="Arial"/>
        </w:rPr>
        <w:t>(10167), pp.169-182.</w:t>
      </w:r>
    </w:p>
    <w:p w14:paraId="18C49453" w14:textId="1007C8D7" w:rsidR="00394484" w:rsidRDefault="00394484" w:rsidP="00BB774D">
      <w:pPr>
        <w:spacing w:before="240" w:line="360" w:lineRule="auto"/>
        <w:jc w:val="both"/>
        <w:rPr>
          <w:rFonts w:ascii="Arial" w:hAnsi="Arial" w:cs="Arial"/>
        </w:rPr>
      </w:pPr>
      <w:r w:rsidRPr="00394484">
        <w:rPr>
          <w:rFonts w:ascii="Arial" w:hAnsi="Arial" w:cs="Arial"/>
        </w:rPr>
        <w:t xml:space="preserve">Connolly, D., Hughes, X. and Berner, A., </w:t>
      </w:r>
      <w:r w:rsidR="002F1079">
        <w:rPr>
          <w:rFonts w:ascii="Arial" w:hAnsi="Arial" w:cs="Arial"/>
        </w:rPr>
        <w:t>(</w:t>
      </w:r>
      <w:r w:rsidRPr="00394484">
        <w:rPr>
          <w:rFonts w:ascii="Arial" w:hAnsi="Arial" w:cs="Arial"/>
        </w:rPr>
        <w:t>2020</w:t>
      </w:r>
      <w:r w:rsidR="002F1079">
        <w:rPr>
          <w:rFonts w:ascii="Arial" w:hAnsi="Arial" w:cs="Arial"/>
        </w:rPr>
        <w:t>)</w:t>
      </w:r>
      <w:r w:rsidRPr="00394484">
        <w:rPr>
          <w:rFonts w:ascii="Arial" w:hAnsi="Arial" w:cs="Arial"/>
        </w:rPr>
        <w:t>. Barriers and facilitators to cervical cancer screening among transgender men and non-binary people with a cervix: A systematic narrative review. </w:t>
      </w:r>
      <w:r w:rsidRPr="00394484">
        <w:rPr>
          <w:rFonts w:ascii="Arial" w:hAnsi="Arial" w:cs="Arial"/>
          <w:i/>
          <w:iCs/>
        </w:rPr>
        <w:t>Preventive medicine</w:t>
      </w:r>
      <w:r w:rsidRPr="00394484">
        <w:rPr>
          <w:rFonts w:ascii="Arial" w:hAnsi="Arial" w:cs="Arial"/>
        </w:rPr>
        <w:t>, </w:t>
      </w:r>
      <w:r w:rsidRPr="00394484">
        <w:rPr>
          <w:rFonts w:ascii="Arial" w:hAnsi="Arial" w:cs="Arial"/>
          <w:i/>
          <w:iCs/>
        </w:rPr>
        <w:t>135</w:t>
      </w:r>
      <w:r w:rsidRPr="00394484">
        <w:rPr>
          <w:rFonts w:ascii="Arial" w:hAnsi="Arial" w:cs="Arial"/>
        </w:rPr>
        <w:t>, p.106071.</w:t>
      </w:r>
    </w:p>
    <w:p w14:paraId="563873FE" w14:textId="4812FDC8" w:rsidR="002623A6" w:rsidRDefault="002623A6" w:rsidP="00BB774D">
      <w:pPr>
        <w:spacing w:line="360" w:lineRule="auto"/>
        <w:jc w:val="both"/>
        <w:rPr>
          <w:rFonts w:ascii="Arial" w:hAnsi="Arial" w:cs="Arial"/>
        </w:rPr>
      </w:pPr>
      <w:r w:rsidRPr="00211625">
        <w:rPr>
          <w:rFonts w:ascii="Arial" w:hAnsi="Arial" w:cs="Arial"/>
        </w:rPr>
        <w:t xml:space="preserve">Cooper, C., Booth, A., Britten, N. and Garside, R., </w:t>
      </w:r>
      <w:r w:rsidR="00482828">
        <w:rPr>
          <w:rFonts w:ascii="Arial" w:hAnsi="Arial" w:cs="Arial"/>
        </w:rPr>
        <w:t>(</w:t>
      </w:r>
      <w:r w:rsidRPr="00211625">
        <w:rPr>
          <w:rFonts w:ascii="Arial" w:hAnsi="Arial" w:cs="Arial"/>
        </w:rPr>
        <w:t>2017</w:t>
      </w:r>
      <w:r w:rsidR="00482828">
        <w:rPr>
          <w:rFonts w:ascii="Arial" w:hAnsi="Arial" w:cs="Arial"/>
        </w:rPr>
        <w:t>)</w:t>
      </w:r>
      <w:r w:rsidRPr="00211625">
        <w:rPr>
          <w:rFonts w:ascii="Arial" w:hAnsi="Arial" w:cs="Arial"/>
        </w:rPr>
        <w:t>. A comparison of results of empirical studies of supplementary search techniques and recommendations in review methodology handbooks: a methodological review. </w:t>
      </w:r>
      <w:r w:rsidRPr="00211625">
        <w:rPr>
          <w:rFonts w:ascii="Arial" w:hAnsi="Arial" w:cs="Arial"/>
          <w:i/>
          <w:iCs/>
        </w:rPr>
        <w:t>Systematic reviews</w:t>
      </w:r>
      <w:r w:rsidRPr="00211625">
        <w:rPr>
          <w:rFonts w:ascii="Arial" w:hAnsi="Arial" w:cs="Arial"/>
        </w:rPr>
        <w:t>, </w:t>
      </w:r>
      <w:r w:rsidRPr="00211625">
        <w:rPr>
          <w:rFonts w:ascii="Arial" w:hAnsi="Arial" w:cs="Arial"/>
          <w:i/>
          <w:iCs/>
        </w:rPr>
        <w:t>6</w:t>
      </w:r>
      <w:r w:rsidRPr="00211625">
        <w:rPr>
          <w:rFonts w:ascii="Arial" w:hAnsi="Arial" w:cs="Arial"/>
        </w:rPr>
        <w:t>(1), p.234.</w:t>
      </w:r>
    </w:p>
    <w:p w14:paraId="4EC6C9C3" w14:textId="4A51B138" w:rsidR="002623A6" w:rsidRDefault="002623A6" w:rsidP="00BB774D">
      <w:pPr>
        <w:spacing w:line="360" w:lineRule="auto"/>
        <w:jc w:val="both"/>
        <w:rPr>
          <w:rFonts w:ascii="Arial" w:hAnsi="Arial" w:cs="Arial"/>
        </w:rPr>
      </w:pPr>
      <w:r w:rsidRPr="007F5EBB">
        <w:rPr>
          <w:rFonts w:ascii="Arial" w:hAnsi="Arial" w:cs="Arial"/>
        </w:rPr>
        <w:t xml:space="preserve">Cruz Rivera, S., Kyte, D.G., </w:t>
      </w:r>
      <w:proofErr w:type="spellStart"/>
      <w:r w:rsidRPr="007F5EBB">
        <w:rPr>
          <w:rFonts w:ascii="Arial" w:hAnsi="Arial" w:cs="Arial"/>
        </w:rPr>
        <w:t>Aiyegbusi</w:t>
      </w:r>
      <w:proofErr w:type="spellEnd"/>
      <w:r w:rsidRPr="007F5EBB">
        <w:rPr>
          <w:rFonts w:ascii="Arial" w:hAnsi="Arial" w:cs="Arial"/>
        </w:rPr>
        <w:t xml:space="preserve">, O.L., Keeley, T.J. and Calvert, M.J., </w:t>
      </w:r>
      <w:r w:rsidR="00064479">
        <w:rPr>
          <w:rFonts w:ascii="Arial" w:hAnsi="Arial" w:cs="Arial"/>
        </w:rPr>
        <w:t>(</w:t>
      </w:r>
      <w:r w:rsidRPr="007F5EBB">
        <w:rPr>
          <w:rFonts w:ascii="Arial" w:hAnsi="Arial" w:cs="Arial"/>
        </w:rPr>
        <w:t>2017</w:t>
      </w:r>
      <w:r w:rsidR="00064479">
        <w:rPr>
          <w:rFonts w:ascii="Arial" w:hAnsi="Arial" w:cs="Arial"/>
        </w:rPr>
        <w:t>)</w:t>
      </w:r>
      <w:r w:rsidRPr="007F5EBB">
        <w:rPr>
          <w:rFonts w:ascii="Arial" w:hAnsi="Arial" w:cs="Arial"/>
        </w:rPr>
        <w:t>. Assessing the impact of healthcare research: a systematic review of methodological frameworks. </w:t>
      </w:r>
      <w:proofErr w:type="spellStart"/>
      <w:r w:rsidRPr="007F5EBB">
        <w:rPr>
          <w:rFonts w:ascii="Arial" w:hAnsi="Arial" w:cs="Arial"/>
          <w:i/>
          <w:iCs/>
        </w:rPr>
        <w:t>PLoS</w:t>
      </w:r>
      <w:proofErr w:type="spellEnd"/>
      <w:r w:rsidRPr="007F5EBB">
        <w:rPr>
          <w:rFonts w:ascii="Arial" w:hAnsi="Arial" w:cs="Arial"/>
          <w:i/>
          <w:iCs/>
        </w:rPr>
        <w:t xml:space="preserve"> medicine</w:t>
      </w:r>
      <w:r w:rsidRPr="007F5EBB">
        <w:rPr>
          <w:rFonts w:ascii="Arial" w:hAnsi="Arial" w:cs="Arial"/>
        </w:rPr>
        <w:t>, </w:t>
      </w:r>
      <w:r w:rsidRPr="007F5EBB">
        <w:rPr>
          <w:rFonts w:ascii="Arial" w:hAnsi="Arial" w:cs="Arial"/>
          <w:i/>
          <w:iCs/>
        </w:rPr>
        <w:t>14</w:t>
      </w:r>
      <w:r w:rsidRPr="007F5EBB">
        <w:rPr>
          <w:rFonts w:ascii="Arial" w:hAnsi="Arial" w:cs="Arial"/>
        </w:rPr>
        <w:t>(8), p.e1002370.</w:t>
      </w:r>
    </w:p>
    <w:p w14:paraId="3B372CA9" w14:textId="0743A50B" w:rsidR="002623A6" w:rsidRDefault="002623A6" w:rsidP="00BB774D">
      <w:pPr>
        <w:spacing w:line="360" w:lineRule="auto"/>
        <w:jc w:val="both"/>
        <w:rPr>
          <w:rFonts w:ascii="Arial" w:hAnsi="Arial" w:cs="Arial"/>
        </w:rPr>
      </w:pPr>
      <w:r w:rsidRPr="00347C9E">
        <w:rPr>
          <w:rFonts w:ascii="Arial" w:hAnsi="Arial" w:cs="Arial"/>
        </w:rPr>
        <w:t xml:space="preserve">Dagher, D. and Khan, M., </w:t>
      </w:r>
      <w:r w:rsidR="007241C8">
        <w:rPr>
          <w:rFonts w:ascii="Arial" w:hAnsi="Arial" w:cs="Arial"/>
        </w:rPr>
        <w:t>(</w:t>
      </w:r>
      <w:r w:rsidRPr="00347C9E">
        <w:rPr>
          <w:rFonts w:ascii="Arial" w:hAnsi="Arial" w:cs="Arial"/>
        </w:rPr>
        <w:t>2025</w:t>
      </w:r>
      <w:r w:rsidR="007241C8">
        <w:rPr>
          <w:rFonts w:ascii="Arial" w:hAnsi="Arial" w:cs="Arial"/>
        </w:rPr>
        <w:t>)</w:t>
      </w:r>
      <w:r w:rsidRPr="00347C9E">
        <w:rPr>
          <w:rFonts w:ascii="Arial" w:hAnsi="Arial" w:cs="Arial"/>
        </w:rPr>
        <w:t>. Writing a systematic review and meta-analysis: a step-by-step guide. </w:t>
      </w:r>
      <w:r w:rsidRPr="00347C9E">
        <w:rPr>
          <w:rFonts w:ascii="Arial" w:hAnsi="Arial" w:cs="Arial"/>
          <w:i/>
          <w:iCs/>
        </w:rPr>
        <w:t>Sports Health</w:t>
      </w:r>
      <w:r w:rsidRPr="00347C9E">
        <w:rPr>
          <w:rFonts w:ascii="Arial" w:hAnsi="Arial" w:cs="Arial"/>
        </w:rPr>
        <w:t>, </w:t>
      </w:r>
      <w:r w:rsidRPr="00347C9E">
        <w:rPr>
          <w:rFonts w:ascii="Arial" w:hAnsi="Arial" w:cs="Arial"/>
          <w:i/>
          <w:iCs/>
        </w:rPr>
        <w:t>17</w:t>
      </w:r>
      <w:r w:rsidRPr="00347C9E">
        <w:rPr>
          <w:rFonts w:ascii="Arial" w:hAnsi="Arial" w:cs="Arial"/>
        </w:rPr>
        <w:t>(5), pp.885-890.</w:t>
      </w:r>
    </w:p>
    <w:p w14:paraId="6BA0592F" w14:textId="5F48F6A9" w:rsidR="00DC0366" w:rsidRDefault="00DC0366" w:rsidP="00BB774D">
      <w:pPr>
        <w:spacing w:before="240" w:line="360" w:lineRule="auto"/>
        <w:jc w:val="both"/>
        <w:rPr>
          <w:rFonts w:ascii="Arial" w:hAnsi="Arial" w:cs="Arial"/>
        </w:rPr>
      </w:pPr>
      <w:proofErr w:type="spellStart"/>
      <w:r w:rsidRPr="00DC0366">
        <w:rPr>
          <w:rFonts w:ascii="Arial" w:hAnsi="Arial" w:cs="Arial"/>
        </w:rPr>
        <w:t>Daniati</w:t>
      </w:r>
      <w:proofErr w:type="spellEnd"/>
      <w:r w:rsidRPr="00DC0366">
        <w:rPr>
          <w:rFonts w:ascii="Arial" w:hAnsi="Arial" w:cs="Arial"/>
        </w:rPr>
        <w:t xml:space="preserve">, N., Widjaja, G., Olalla Gracìa, M., Chaudhary, P., Nader Shalaby, M., </w:t>
      </w:r>
      <w:proofErr w:type="spellStart"/>
      <w:r w:rsidRPr="00DC0366">
        <w:rPr>
          <w:rFonts w:ascii="Arial" w:hAnsi="Arial" w:cs="Arial"/>
        </w:rPr>
        <w:t>Chupradit</w:t>
      </w:r>
      <w:proofErr w:type="spellEnd"/>
      <w:r w:rsidRPr="00DC0366">
        <w:rPr>
          <w:rFonts w:ascii="Arial" w:hAnsi="Arial" w:cs="Arial"/>
        </w:rPr>
        <w:t xml:space="preserve">, S. and </w:t>
      </w:r>
      <w:proofErr w:type="spellStart"/>
      <w:r w:rsidRPr="00DC0366">
        <w:rPr>
          <w:rFonts w:ascii="Arial" w:hAnsi="Arial" w:cs="Arial"/>
        </w:rPr>
        <w:t>Fakri</w:t>
      </w:r>
      <w:proofErr w:type="spellEnd"/>
      <w:r w:rsidRPr="00DC0366">
        <w:rPr>
          <w:rFonts w:ascii="Arial" w:hAnsi="Arial" w:cs="Arial"/>
        </w:rPr>
        <w:t xml:space="preserve"> Mustafa, Y., </w:t>
      </w:r>
      <w:r w:rsidR="009D6765">
        <w:rPr>
          <w:rFonts w:ascii="Arial" w:hAnsi="Arial" w:cs="Arial"/>
        </w:rPr>
        <w:t>(</w:t>
      </w:r>
      <w:r w:rsidRPr="00DC0366">
        <w:rPr>
          <w:rFonts w:ascii="Arial" w:hAnsi="Arial" w:cs="Arial"/>
        </w:rPr>
        <w:t>2025</w:t>
      </w:r>
      <w:r w:rsidR="009D6765">
        <w:rPr>
          <w:rFonts w:ascii="Arial" w:hAnsi="Arial" w:cs="Arial"/>
        </w:rPr>
        <w:t>)</w:t>
      </w:r>
      <w:r w:rsidRPr="00DC0366">
        <w:rPr>
          <w:rFonts w:ascii="Arial" w:hAnsi="Arial" w:cs="Arial"/>
        </w:rPr>
        <w:t xml:space="preserve">. The health belief model’s application in the development of health </w:t>
      </w:r>
      <w:proofErr w:type="spellStart"/>
      <w:r w:rsidRPr="00DC0366">
        <w:rPr>
          <w:rFonts w:ascii="Arial" w:hAnsi="Arial" w:cs="Arial"/>
        </w:rPr>
        <w:t>behaviors</w:t>
      </w:r>
      <w:proofErr w:type="spellEnd"/>
      <w:r w:rsidRPr="00DC0366">
        <w:rPr>
          <w:rFonts w:ascii="Arial" w:hAnsi="Arial" w:cs="Arial"/>
        </w:rPr>
        <w:t>. </w:t>
      </w:r>
      <w:r w:rsidRPr="00DC0366">
        <w:rPr>
          <w:rFonts w:ascii="Arial" w:hAnsi="Arial" w:cs="Arial"/>
          <w:i/>
          <w:iCs/>
        </w:rPr>
        <w:t>Health Education and Health Promotion</w:t>
      </w:r>
      <w:r w:rsidRPr="00DC0366">
        <w:rPr>
          <w:rFonts w:ascii="Arial" w:hAnsi="Arial" w:cs="Arial"/>
        </w:rPr>
        <w:t>, </w:t>
      </w:r>
      <w:r w:rsidRPr="00DC0366">
        <w:rPr>
          <w:rFonts w:ascii="Arial" w:hAnsi="Arial" w:cs="Arial"/>
          <w:i/>
          <w:iCs/>
        </w:rPr>
        <w:t>9</w:t>
      </w:r>
      <w:r w:rsidRPr="00DC0366">
        <w:rPr>
          <w:rFonts w:ascii="Arial" w:hAnsi="Arial" w:cs="Arial"/>
        </w:rPr>
        <w:t>(5), pp.521-527.</w:t>
      </w:r>
    </w:p>
    <w:p w14:paraId="46076F22" w14:textId="5202A3E9" w:rsidR="00471A6F" w:rsidRDefault="00471A6F" w:rsidP="00BB774D">
      <w:pPr>
        <w:spacing w:before="240" w:line="360" w:lineRule="auto"/>
        <w:jc w:val="both"/>
        <w:rPr>
          <w:rFonts w:ascii="Arial" w:hAnsi="Arial" w:cs="Arial"/>
        </w:rPr>
      </w:pPr>
      <w:r w:rsidRPr="00471A6F">
        <w:rPr>
          <w:rFonts w:ascii="Arial" w:hAnsi="Arial" w:cs="Arial"/>
        </w:rPr>
        <w:t xml:space="preserve">da Silva Louza, L.G., de Sousa Gomes, M.L., </w:t>
      </w:r>
      <w:proofErr w:type="spellStart"/>
      <w:r w:rsidRPr="00471A6F">
        <w:rPr>
          <w:rFonts w:ascii="Arial" w:hAnsi="Arial" w:cs="Arial"/>
        </w:rPr>
        <w:t>Oriá</w:t>
      </w:r>
      <w:proofErr w:type="spellEnd"/>
      <w:r w:rsidRPr="00471A6F">
        <w:rPr>
          <w:rFonts w:ascii="Arial" w:hAnsi="Arial" w:cs="Arial"/>
        </w:rPr>
        <w:t xml:space="preserve">, M.O.B., Rafael, E.V., de Brito Lima, J.F., Penha, J.S., Moreira, W.C. and </w:t>
      </w:r>
      <w:proofErr w:type="spellStart"/>
      <w:r w:rsidRPr="00471A6F">
        <w:rPr>
          <w:rFonts w:ascii="Arial" w:hAnsi="Arial" w:cs="Arial"/>
        </w:rPr>
        <w:t>Tamboril</w:t>
      </w:r>
      <w:proofErr w:type="spellEnd"/>
      <w:r w:rsidRPr="00471A6F">
        <w:rPr>
          <w:rFonts w:ascii="Arial" w:hAnsi="Arial" w:cs="Arial"/>
        </w:rPr>
        <w:t xml:space="preserve">, A.C.R., </w:t>
      </w:r>
      <w:r w:rsidR="007241C8">
        <w:rPr>
          <w:rFonts w:ascii="Arial" w:hAnsi="Arial" w:cs="Arial"/>
        </w:rPr>
        <w:t>(</w:t>
      </w:r>
      <w:r w:rsidRPr="00471A6F">
        <w:rPr>
          <w:rFonts w:ascii="Arial" w:hAnsi="Arial" w:cs="Arial"/>
        </w:rPr>
        <w:t>2026</w:t>
      </w:r>
      <w:r w:rsidR="007241C8">
        <w:rPr>
          <w:rFonts w:ascii="Arial" w:hAnsi="Arial" w:cs="Arial"/>
        </w:rPr>
        <w:t>)</w:t>
      </w:r>
      <w:r w:rsidRPr="00471A6F">
        <w:rPr>
          <w:rFonts w:ascii="Arial" w:hAnsi="Arial" w:cs="Arial"/>
        </w:rPr>
        <w:t xml:space="preserve">. Applicability of the levels </w:t>
      </w:r>
      <w:r w:rsidRPr="00471A6F">
        <w:rPr>
          <w:rFonts w:ascii="Arial" w:hAnsi="Arial" w:cs="Arial"/>
        </w:rPr>
        <w:lastRenderedPageBreak/>
        <w:t>of the socio-ecological model in the context of cervical cancer prevention: a scoping review. </w:t>
      </w:r>
      <w:r w:rsidRPr="00471A6F">
        <w:rPr>
          <w:rFonts w:ascii="Arial" w:hAnsi="Arial" w:cs="Arial"/>
          <w:i/>
          <w:iCs/>
        </w:rPr>
        <w:t>Cancer Causes &amp; Control</w:t>
      </w:r>
      <w:r w:rsidRPr="00471A6F">
        <w:rPr>
          <w:rFonts w:ascii="Arial" w:hAnsi="Arial" w:cs="Arial"/>
        </w:rPr>
        <w:t>, </w:t>
      </w:r>
      <w:r w:rsidRPr="00471A6F">
        <w:rPr>
          <w:rFonts w:ascii="Arial" w:hAnsi="Arial" w:cs="Arial"/>
          <w:i/>
          <w:iCs/>
        </w:rPr>
        <w:t>37</w:t>
      </w:r>
      <w:r w:rsidRPr="00471A6F">
        <w:rPr>
          <w:rFonts w:ascii="Arial" w:hAnsi="Arial" w:cs="Arial"/>
        </w:rPr>
        <w:t>(1), p.16.</w:t>
      </w:r>
    </w:p>
    <w:p w14:paraId="152E3517" w14:textId="4D0D594C" w:rsidR="004A0A28" w:rsidRDefault="004A0A28" w:rsidP="004A0A28">
      <w:pPr>
        <w:spacing w:line="360" w:lineRule="auto"/>
        <w:jc w:val="both"/>
        <w:rPr>
          <w:rFonts w:ascii="Arial" w:hAnsi="Arial" w:cs="Arial"/>
        </w:rPr>
      </w:pPr>
      <w:proofErr w:type="spellStart"/>
      <w:r w:rsidRPr="00314351">
        <w:rPr>
          <w:rFonts w:ascii="Arial" w:hAnsi="Arial" w:cs="Arial"/>
        </w:rPr>
        <w:t>Delavari</w:t>
      </w:r>
      <w:proofErr w:type="spellEnd"/>
      <w:r w:rsidRPr="00314351">
        <w:rPr>
          <w:rFonts w:ascii="Arial" w:hAnsi="Arial" w:cs="Arial"/>
        </w:rPr>
        <w:t xml:space="preserve">, S., </w:t>
      </w:r>
      <w:proofErr w:type="spellStart"/>
      <w:r w:rsidRPr="00314351">
        <w:rPr>
          <w:rFonts w:ascii="Arial" w:hAnsi="Arial" w:cs="Arial"/>
        </w:rPr>
        <w:t>Pourahmadi</w:t>
      </w:r>
      <w:proofErr w:type="spellEnd"/>
      <w:r w:rsidRPr="00314351">
        <w:rPr>
          <w:rFonts w:ascii="Arial" w:hAnsi="Arial" w:cs="Arial"/>
        </w:rPr>
        <w:t xml:space="preserve">, M. and </w:t>
      </w:r>
      <w:proofErr w:type="spellStart"/>
      <w:r w:rsidRPr="00314351">
        <w:rPr>
          <w:rFonts w:ascii="Arial" w:hAnsi="Arial" w:cs="Arial"/>
        </w:rPr>
        <w:t>Barzkar</w:t>
      </w:r>
      <w:proofErr w:type="spellEnd"/>
      <w:r w:rsidRPr="00314351">
        <w:rPr>
          <w:rFonts w:ascii="Arial" w:hAnsi="Arial" w:cs="Arial"/>
        </w:rPr>
        <w:t xml:space="preserve">, F., </w:t>
      </w:r>
      <w:r w:rsidR="001E0F5F">
        <w:rPr>
          <w:rFonts w:ascii="Arial" w:hAnsi="Arial" w:cs="Arial"/>
        </w:rPr>
        <w:t>(</w:t>
      </w:r>
      <w:r w:rsidRPr="00314351">
        <w:rPr>
          <w:rFonts w:ascii="Arial" w:hAnsi="Arial" w:cs="Arial"/>
        </w:rPr>
        <w:t>2023</w:t>
      </w:r>
      <w:r w:rsidR="001E0F5F">
        <w:rPr>
          <w:rFonts w:ascii="Arial" w:hAnsi="Arial" w:cs="Arial"/>
        </w:rPr>
        <w:t>)</w:t>
      </w:r>
      <w:r w:rsidRPr="00314351">
        <w:rPr>
          <w:rFonts w:ascii="Arial" w:hAnsi="Arial" w:cs="Arial"/>
        </w:rPr>
        <w:t>. What quality assessment tool should I use? A practical guide for systematic reviews authors. </w:t>
      </w:r>
      <w:r w:rsidRPr="00314351">
        <w:rPr>
          <w:rFonts w:ascii="Arial" w:hAnsi="Arial" w:cs="Arial"/>
          <w:i/>
          <w:iCs/>
        </w:rPr>
        <w:t>Iranian Journal of Medical Sciences</w:t>
      </w:r>
      <w:r w:rsidRPr="00314351">
        <w:rPr>
          <w:rFonts w:ascii="Arial" w:hAnsi="Arial" w:cs="Arial"/>
        </w:rPr>
        <w:t>, </w:t>
      </w:r>
      <w:r w:rsidRPr="00314351">
        <w:rPr>
          <w:rFonts w:ascii="Arial" w:hAnsi="Arial" w:cs="Arial"/>
          <w:i/>
          <w:iCs/>
        </w:rPr>
        <w:t>48</w:t>
      </w:r>
      <w:r w:rsidRPr="00314351">
        <w:rPr>
          <w:rFonts w:ascii="Arial" w:hAnsi="Arial" w:cs="Arial"/>
        </w:rPr>
        <w:t>(3), p.229.</w:t>
      </w:r>
    </w:p>
    <w:p w14:paraId="5D8D8B72" w14:textId="28AD2CD5" w:rsidR="00B13AC3" w:rsidRDefault="00B13AC3" w:rsidP="00BB774D">
      <w:pPr>
        <w:spacing w:before="240" w:line="360" w:lineRule="auto"/>
        <w:jc w:val="both"/>
        <w:rPr>
          <w:rFonts w:ascii="Arial" w:hAnsi="Arial" w:cs="Arial"/>
        </w:rPr>
      </w:pPr>
      <w:r w:rsidRPr="00B13AC3">
        <w:rPr>
          <w:rFonts w:ascii="Arial" w:hAnsi="Arial" w:cs="Arial"/>
        </w:rPr>
        <w:t xml:space="preserve">Douglas, E., Waller, J., Duffy, S.W. and Wardle, J., </w:t>
      </w:r>
      <w:r w:rsidR="00240AE0">
        <w:rPr>
          <w:rFonts w:ascii="Arial" w:hAnsi="Arial" w:cs="Arial"/>
        </w:rPr>
        <w:t>(</w:t>
      </w:r>
      <w:r w:rsidRPr="00B13AC3">
        <w:rPr>
          <w:rFonts w:ascii="Arial" w:hAnsi="Arial" w:cs="Arial"/>
        </w:rPr>
        <w:t>2016</w:t>
      </w:r>
      <w:r w:rsidR="00240AE0">
        <w:rPr>
          <w:rFonts w:ascii="Arial" w:hAnsi="Arial" w:cs="Arial"/>
        </w:rPr>
        <w:t>)</w:t>
      </w:r>
      <w:r w:rsidRPr="00B13AC3">
        <w:rPr>
          <w:rFonts w:ascii="Arial" w:hAnsi="Arial" w:cs="Arial"/>
        </w:rPr>
        <w:t>. Socioeconomic inequalities in breast and cervical screening coverage in England: are we closing the gap?. </w:t>
      </w:r>
      <w:r w:rsidRPr="00B13AC3">
        <w:rPr>
          <w:rFonts w:ascii="Arial" w:hAnsi="Arial" w:cs="Arial"/>
          <w:i/>
          <w:iCs/>
        </w:rPr>
        <w:t>Journal of medical screening</w:t>
      </w:r>
      <w:r w:rsidRPr="00B13AC3">
        <w:rPr>
          <w:rFonts w:ascii="Arial" w:hAnsi="Arial" w:cs="Arial"/>
        </w:rPr>
        <w:t>, </w:t>
      </w:r>
      <w:r w:rsidRPr="00B13AC3">
        <w:rPr>
          <w:rFonts w:ascii="Arial" w:hAnsi="Arial" w:cs="Arial"/>
          <w:i/>
          <w:iCs/>
        </w:rPr>
        <w:t>23</w:t>
      </w:r>
      <w:r w:rsidRPr="00B13AC3">
        <w:rPr>
          <w:rFonts w:ascii="Arial" w:hAnsi="Arial" w:cs="Arial"/>
        </w:rPr>
        <w:t>(2), pp.98-103.</w:t>
      </w:r>
    </w:p>
    <w:p w14:paraId="59B3CF38" w14:textId="34B255CF" w:rsidR="00076DE8" w:rsidRDefault="00076DE8" w:rsidP="00BB774D">
      <w:pPr>
        <w:spacing w:before="240" w:line="360" w:lineRule="auto"/>
        <w:jc w:val="both"/>
        <w:rPr>
          <w:rFonts w:ascii="Arial" w:hAnsi="Arial" w:cs="Arial"/>
          <w:lang w:val="en-US"/>
        </w:rPr>
      </w:pPr>
      <w:r w:rsidRPr="00076DE8">
        <w:rPr>
          <w:rFonts w:ascii="Arial" w:hAnsi="Arial" w:cs="Arial"/>
        </w:rPr>
        <w:t xml:space="preserve">Ellingson, M.K., Sheikha, H., Nyhan, K., Oliveira, C.R. and Niccolai, L.M., </w:t>
      </w:r>
      <w:r w:rsidR="00E303B9">
        <w:rPr>
          <w:rFonts w:ascii="Arial" w:hAnsi="Arial" w:cs="Arial"/>
        </w:rPr>
        <w:t>(</w:t>
      </w:r>
      <w:r w:rsidRPr="00076DE8">
        <w:rPr>
          <w:rFonts w:ascii="Arial" w:hAnsi="Arial" w:cs="Arial"/>
        </w:rPr>
        <w:t>2023</w:t>
      </w:r>
      <w:r w:rsidR="00E303B9">
        <w:rPr>
          <w:rFonts w:ascii="Arial" w:hAnsi="Arial" w:cs="Arial"/>
        </w:rPr>
        <w:t>)</w:t>
      </w:r>
      <w:r w:rsidRPr="00076DE8">
        <w:rPr>
          <w:rFonts w:ascii="Arial" w:hAnsi="Arial" w:cs="Arial"/>
        </w:rPr>
        <w:t>. Human papillomavirus vaccine effectiveness by age at vaccination: a systematic review. </w:t>
      </w:r>
      <w:r w:rsidRPr="00076DE8">
        <w:rPr>
          <w:rFonts w:ascii="Arial" w:hAnsi="Arial" w:cs="Arial"/>
          <w:i/>
          <w:iCs/>
        </w:rPr>
        <w:t xml:space="preserve">Human vaccines &amp; </w:t>
      </w:r>
      <w:proofErr w:type="spellStart"/>
      <w:r w:rsidRPr="00076DE8">
        <w:rPr>
          <w:rFonts w:ascii="Arial" w:hAnsi="Arial" w:cs="Arial"/>
          <w:i/>
          <w:iCs/>
        </w:rPr>
        <w:t>immunotherapeutics</w:t>
      </w:r>
      <w:proofErr w:type="spellEnd"/>
      <w:r w:rsidRPr="00076DE8">
        <w:rPr>
          <w:rFonts w:ascii="Arial" w:hAnsi="Arial" w:cs="Arial"/>
        </w:rPr>
        <w:t>, </w:t>
      </w:r>
      <w:r w:rsidRPr="00076DE8">
        <w:rPr>
          <w:rFonts w:ascii="Arial" w:hAnsi="Arial" w:cs="Arial"/>
          <w:i/>
          <w:iCs/>
        </w:rPr>
        <w:t>19</w:t>
      </w:r>
      <w:r w:rsidRPr="00076DE8">
        <w:rPr>
          <w:rFonts w:ascii="Arial" w:hAnsi="Arial" w:cs="Arial"/>
        </w:rPr>
        <w:t>(2), p.2239085.</w:t>
      </w:r>
    </w:p>
    <w:p w14:paraId="44F86375" w14:textId="484D549C" w:rsidR="00EE4105" w:rsidRPr="00B347FA" w:rsidRDefault="00EE4105" w:rsidP="00BB774D">
      <w:pPr>
        <w:spacing w:before="240" w:line="360" w:lineRule="auto"/>
        <w:jc w:val="both"/>
        <w:rPr>
          <w:rFonts w:ascii="Arial" w:hAnsi="Arial" w:cs="Arial"/>
          <w:lang w:val="en-US"/>
        </w:rPr>
      </w:pPr>
      <w:proofErr w:type="spellStart"/>
      <w:r w:rsidRPr="001D63C3">
        <w:rPr>
          <w:rFonts w:ascii="Arial" w:hAnsi="Arial" w:cs="Arial"/>
          <w:lang w:val="en-US"/>
        </w:rPr>
        <w:t>Falcaro</w:t>
      </w:r>
      <w:proofErr w:type="spellEnd"/>
      <w:r w:rsidRPr="001D63C3">
        <w:rPr>
          <w:rFonts w:ascii="Arial" w:hAnsi="Arial" w:cs="Arial"/>
          <w:lang w:val="en-US"/>
        </w:rPr>
        <w:t xml:space="preserve">, M., Soldan, K., Ndlela, B. and </w:t>
      </w:r>
      <w:proofErr w:type="spellStart"/>
      <w:r w:rsidRPr="001D63C3">
        <w:rPr>
          <w:rFonts w:ascii="Arial" w:hAnsi="Arial" w:cs="Arial"/>
          <w:lang w:val="en-US"/>
        </w:rPr>
        <w:t>Sasieni</w:t>
      </w:r>
      <w:proofErr w:type="spellEnd"/>
      <w:r w:rsidRPr="001D63C3">
        <w:rPr>
          <w:rFonts w:ascii="Arial" w:hAnsi="Arial" w:cs="Arial"/>
          <w:lang w:val="en-US"/>
        </w:rPr>
        <w:t xml:space="preserve">, P., </w:t>
      </w:r>
      <w:r w:rsidR="00170B9D" w:rsidRPr="001D63C3">
        <w:rPr>
          <w:rFonts w:ascii="Arial" w:hAnsi="Arial" w:cs="Arial"/>
          <w:lang w:val="en-US"/>
        </w:rPr>
        <w:t>(</w:t>
      </w:r>
      <w:r w:rsidRPr="001D63C3">
        <w:rPr>
          <w:rFonts w:ascii="Arial" w:hAnsi="Arial" w:cs="Arial"/>
          <w:lang w:val="en-US"/>
        </w:rPr>
        <w:t>2024</w:t>
      </w:r>
      <w:r w:rsidR="00170B9D" w:rsidRPr="001D63C3">
        <w:rPr>
          <w:rFonts w:ascii="Arial" w:hAnsi="Arial" w:cs="Arial"/>
          <w:lang w:val="en-US"/>
        </w:rPr>
        <w:t>)</w:t>
      </w:r>
      <w:r w:rsidRPr="001D63C3">
        <w:rPr>
          <w:rFonts w:ascii="Arial" w:hAnsi="Arial" w:cs="Arial"/>
          <w:lang w:val="en-US"/>
        </w:rPr>
        <w:t xml:space="preserve">. </w:t>
      </w:r>
      <w:r w:rsidRPr="00EE4105">
        <w:rPr>
          <w:rFonts w:ascii="Arial" w:hAnsi="Arial" w:cs="Arial"/>
        </w:rPr>
        <w:t>Effect of the HPV vaccination programme on incidence of cervical cancer and grade 3 cervical intraepithelial neoplasia by socioeconomic deprivation in England: population based observational study. </w:t>
      </w:r>
      <w:proofErr w:type="spellStart"/>
      <w:r w:rsidRPr="00B347FA">
        <w:rPr>
          <w:rFonts w:ascii="Arial" w:hAnsi="Arial" w:cs="Arial"/>
          <w:i/>
          <w:iCs/>
          <w:lang w:val="en-US"/>
        </w:rPr>
        <w:t>Bmj</w:t>
      </w:r>
      <w:proofErr w:type="spellEnd"/>
      <w:r w:rsidRPr="00B347FA">
        <w:rPr>
          <w:rFonts w:ascii="Arial" w:hAnsi="Arial" w:cs="Arial"/>
          <w:lang w:val="en-US"/>
        </w:rPr>
        <w:t>, </w:t>
      </w:r>
      <w:r w:rsidRPr="00B347FA">
        <w:rPr>
          <w:rFonts w:ascii="Arial" w:hAnsi="Arial" w:cs="Arial"/>
          <w:i/>
          <w:iCs/>
          <w:lang w:val="en-US"/>
        </w:rPr>
        <w:t>385</w:t>
      </w:r>
      <w:r w:rsidRPr="00B347FA">
        <w:rPr>
          <w:rFonts w:ascii="Arial" w:hAnsi="Arial" w:cs="Arial"/>
          <w:lang w:val="en-US"/>
        </w:rPr>
        <w:t>.</w:t>
      </w:r>
    </w:p>
    <w:p w14:paraId="57F7ECC3" w14:textId="77777777" w:rsidR="00775539" w:rsidRDefault="00775539" w:rsidP="00BB774D">
      <w:pPr>
        <w:spacing w:line="360" w:lineRule="auto"/>
        <w:jc w:val="both"/>
        <w:rPr>
          <w:rFonts w:ascii="Arial" w:hAnsi="Arial" w:cs="Arial"/>
        </w:rPr>
      </w:pPr>
      <w:proofErr w:type="spellStart"/>
      <w:r w:rsidRPr="00C31030">
        <w:rPr>
          <w:rFonts w:ascii="Arial" w:hAnsi="Arial" w:cs="Arial"/>
        </w:rPr>
        <w:t>Farajimakin</w:t>
      </w:r>
      <w:proofErr w:type="spellEnd"/>
      <w:r w:rsidRPr="00C31030">
        <w:rPr>
          <w:rFonts w:ascii="Arial" w:hAnsi="Arial" w:cs="Arial"/>
        </w:rPr>
        <w:t>, O., (2024). Barriers to cervical cancer screening: a systematic review. </w:t>
      </w:r>
      <w:r w:rsidRPr="00C31030">
        <w:rPr>
          <w:rFonts w:ascii="Arial" w:hAnsi="Arial" w:cs="Arial"/>
          <w:i/>
          <w:iCs/>
        </w:rPr>
        <w:t>Cureus</w:t>
      </w:r>
      <w:r w:rsidRPr="00C31030">
        <w:rPr>
          <w:rFonts w:ascii="Arial" w:hAnsi="Arial" w:cs="Arial"/>
        </w:rPr>
        <w:t>, </w:t>
      </w:r>
      <w:r w:rsidRPr="00C31030">
        <w:rPr>
          <w:rFonts w:ascii="Arial" w:hAnsi="Arial" w:cs="Arial"/>
          <w:i/>
          <w:iCs/>
        </w:rPr>
        <w:t>16</w:t>
      </w:r>
      <w:r w:rsidRPr="00C31030">
        <w:rPr>
          <w:rFonts w:ascii="Arial" w:hAnsi="Arial" w:cs="Arial"/>
        </w:rPr>
        <w:t>(7).</w:t>
      </w:r>
    </w:p>
    <w:p w14:paraId="4A207B74" w14:textId="3BD5CEC3" w:rsidR="00E35ECA" w:rsidRDefault="00E35ECA" w:rsidP="00BB774D">
      <w:pPr>
        <w:spacing w:before="240" w:line="360" w:lineRule="auto"/>
        <w:jc w:val="both"/>
        <w:rPr>
          <w:rFonts w:ascii="Arial" w:hAnsi="Arial" w:cs="Arial"/>
        </w:rPr>
      </w:pPr>
      <w:r w:rsidRPr="00B347FA">
        <w:rPr>
          <w:rFonts w:ascii="Arial" w:hAnsi="Arial" w:cs="Arial"/>
          <w:lang w:val="en-US"/>
        </w:rPr>
        <w:t xml:space="preserve">Ferreira da Silva, I., Ferreira da Silva, I. and </w:t>
      </w:r>
      <w:proofErr w:type="spellStart"/>
      <w:r w:rsidRPr="00B347FA">
        <w:rPr>
          <w:rFonts w:ascii="Arial" w:hAnsi="Arial" w:cs="Arial"/>
          <w:lang w:val="en-US"/>
        </w:rPr>
        <w:t>Koifman</w:t>
      </w:r>
      <w:proofErr w:type="spellEnd"/>
      <w:r w:rsidRPr="00B347FA">
        <w:rPr>
          <w:rFonts w:ascii="Arial" w:hAnsi="Arial" w:cs="Arial"/>
          <w:lang w:val="en-US"/>
        </w:rPr>
        <w:t xml:space="preserve">, R.J., </w:t>
      </w:r>
      <w:r w:rsidR="009D7C47" w:rsidRPr="00B347FA">
        <w:rPr>
          <w:rFonts w:ascii="Arial" w:hAnsi="Arial" w:cs="Arial"/>
          <w:lang w:val="en-US"/>
        </w:rPr>
        <w:t>(</w:t>
      </w:r>
      <w:r w:rsidRPr="00B347FA">
        <w:rPr>
          <w:rFonts w:ascii="Arial" w:hAnsi="Arial" w:cs="Arial"/>
          <w:lang w:val="en-US"/>
        </w:rPr>
        <w:t>2019</w:t>
      </w:r>
      <w:r w:rsidR="009D7C47" w:rsidRPr="00B347FA">
        <w:rPr>
          <w:rFonts w:ascii="Arial" w:hAnsi="Arial" w:cs="Arial"/>
          <w:lang w:val="en-US"/>
        </w:rPr>
        <w:t>)</w:t>
      </w:r>
      <w:r w:rsidRPr="00B347FA">
        <w:rPr>
          <w:rFonts w:ascii="Arial" w:hAnsi="Arial" w:cs="Arial"/>
          <w:lang w:val="en-US"/>
        </w:rPr>
        <w:t xml:space="preserve">. </w:t>
      </w:r>
      <w:r w:rsidRPr="00E35ECA">
        <w:rPr>
          <w:rFonts w:ascii="Arial" w:hAnsi="Arial" w:cs="Arial"/>
        </w:rPr>
        <w:t>Cervical cancer treatment delays and associated factors in a cohort of women from a developing country. </w:t>
      </w:r>
      <w:r w:rsidRPr="00E35ECA">
        <w:rPr>
          <w:rFonts w:ascii="Arial" w:hAnsi="Arial" w:cs="Arial"/>
          <w:i/>
          <w:iCs/>
        </w:rPr>
        <w:t>Journal of global oncology</w:t>
      </w:r>
      <w:r w:rsidRPr="00E35ECA">
        <w:rPr>
          <w:rFonts w:ascii="Arial" w:hAnsi="Arial" w:cs="Arial"/>
        </w:rPr>
        <w:t>, </w:t>
      </w:r>
      <w:r w:rsidRPr="00E35ECA">
        <w:rPr>
          <w:rFonts w:ascii="Arial" w:hAnsi="Arial" w:cs="Arial"/>
          <w:i/>
          <w:iCs/>
        </w:rPr>
        <w:t>5</w:t>
      </w:r>
      <w:r w:rsidRPr="00E35ECA">
        <w:rPr>
          <w:rFonts w:ascii="Arial" w:hAnsi="Arial" w:cs="Arial"/>
        </w:rPr>
        <w:t>, pp.1-11.</w:t>
      </w:r>
    </w:p>
    <w:p w14:paraId="4AC12099" w14:textId="73AB1DD4" w:rsidR="002623A6" w:rsidRDefault="002623A6" w:rsidP="00BB774D">
      <w:pPr>
        <w:spacing w:line="360" w:lineRule="auto"/>
        <w:jc w:val="both"/>
        <w:rPr>
          <w:rFonts w:ascii="Arial" w:hAnsi="Arial" w:cs="Arial"/>
        </w:rPr>
      </w:pPr>
      <w:r w:rsidRPr="002C2B5D">
        <w:rPr>
          <w:rFonts w:ascii="Arial" w:hAnsi="Arial" w:cs="Arial"/>
        </w:rPr>
        <w:t xml:space="preserve">Fareed, M., Fatima, M., Uddin, J., Ahmed, A. and Sattar, M.A., </w:t>
      </w:r>
      <w:r w:rsidR="003A3135">
        <w:rPr>
          <w:rFonts w:ascii="Arial" w:hAnsi="Arial" w:cs="Arial"/>
        </w:rPr>
        <w:t>(</w:t>
      </w:r>
      <w:r w:rsidRPr="002C2B5D">
        <w:rPr>
          <w:rFonts w:ascii="Arial" w:hAnsi="Arial" w:cs="Arial"/>
        </w:rPr>
        <w:t>2025</w:t>
      </w:r>
      <w:r w:rsidR="003A3135">
        <w:rPr>
          <w:rFonts w:ascii="Arial" w:hAnsi="Arial" w:cs="Arial"/>
        </w:rPr>
        <w:t>)</w:t>
      </w:r>
      <w:r w:rsidRPr="002C2B5D">
        <w:rPr>
          <w:rFonts w:ascii="Arial" w:hAnsi="Arial" w:cs="Arial"/>
        </w:rPr>
        <w:t>. A systematic review of ethical considerations of large language models in healthcare and medicine. </w:t>
      </w:r>
      <w:r w:rsidRPr="002C2B5D">
        <w:rPr>
          <w:rFonts w:ascii="Arial" w:hAnsi="Arial" w:cs="Arial"/>
          <w:i/>
          <w:iCs/>
        </w:rPr>
        <w:t>Frontiers in digital health</w:t>
      </w:r>
      <w:r w:rsidRPr="002C2B5D">
        <w:rPr>
          <w:rFonts w:ascii="Arial" w:hAnsi="Arial" w:cs="Arial"/>
        </w:rPr>
        <w:t>, </w:t>
      </w:r>
      <w:r w:rsidRPr="002C2B5D">
        <w:rPr>
          <w:rFonts w:ascii="Arial" w:hAnsi="Arial" w:cs="Arial"/>
          <w:i/>
          <w:iCs/>
        </w:rPr>
        <w:t>7</w:t>
      </w:r>
      <w:r w:rsidRPr="002C2B5D">
        <w:rPr>
          <w:rFonts w:ascii="Arial" w:hAnsi="Arial" w:cs="Arial"/>
        </w:rPr>
        <w:t>, p.1653631.</w:t>
      </w:r>
    </w:p>
    <w:p w14:paraId="6E0C7102" w14:textId="4590E2D6" w:rsidR="002623A6" w:rsidRDefault="002623A6" w:rsidP="00BB774D">
      <w:pPr>
        <w:spacing w:line="360" w:lineRule="auto"/>
        <w:jc w:val="both"/>
        <w:rPr>
          <w:rFonts w:ascii="Arial" w:hAnsi="Arial" w:cs="Arial"/>
        </w:rPr>
      </w:pPr>
      <w:r w:rsidRPr="004C1ED1">
        <w:rPr>
          <w:rFonts w:ascii="Arial" w:hAnsi="Arial" w:cs="Arial"/>
        </w:rPr>
        <w:t xml:space="preserve">Forbes, C., Greenwood, H., Carter, M. and Clark, J., </w:t>
      </w:r>
      <w:r w:rsidR="005D7D77">
        <w:rPr>
          <w:rFonts w:ascii="Arial" w:hAnsi="Arial" w:cs="Arial"/>
        </w:rPr>
        <w:t>(</w:t>
      </w:r>
      <w:r w:rsidRPr="004C1ED1">
        <w:rPr>
          <w:rFonts w:ascii="Arial" w:hAnsi="Arial" w:cs="Arial"/>
        </w:rPr>
        <w:t>2024</w:t>
      </w:r>
      <w:r w:rsidR="005D7D77">
        <w:rPr>
          <w:rFonts w:ascii="Arial" w:hAnsi="Arial" w:cs="Arial"/>
        </w:rPr>
        <w:t>)</w:t>
      </w:r>
      <w:r w:rsidRPr="004C1ED1">
        <w:rPr>
          <w:rFonts w:ascii="Arial" w:hAnsi="Arial" w:cs="Arial"/>
        </w:rPr>
        <w:t xml:space="preserve">. Automation of duplicate record detection for systematic reviews: </w:t>
      </w:r>
      <w:proofErr w:type="spellStart"/>
      <w:r w:rsidRPr="004C1ED1">
        <w:rPr>
          <w:rFonts w:ascii="Arial" w:hAnsi="Arial" w:cs="Arial"/>
        </w:rPr>
        <w:t>Deduplicator</w:t>
      </w:r>
      <w:proofErr w:type="spellEnd"/>
      <w:r w:rsidRPr="004C1ED1">
        <w:rPr>
          <w:rFonts w:ascii="Arial" w:hAnsi="Arial" w:cs="Arial"/>
        </w:rPr>
        <w:t>. </w:t>
      </w:r>
      <w:r w:rsidRPr="004C1ED1">
        <w:rPr>
          <w:rFonts w:ascii="Arial" w:hAnsi="Arial" w:cs="Arial"/>
          <w:i/>
          <w:iCs/>
        </w:rPr>
        <w:t>Systematic reviews</w:t>
      </w:r>
      <w:r w:rsidRPr="004C1ED1">
        <w:rPr>
          <w:rFonts w:ascii="Arial" w:hAnsi="Arial" w:cs="Arial"/>
        </w:rPr>
        <w:t>, </w:t>
      </w:r>
      <w:r w:rsidRPr="004C1ED1">
        <w:rPr>
          <w:rFonts w:ascii="Arial" w:hAnsi="Arial" w:cs="Arial"/>
          <w:i/>
          <w:iCs/>
        </w:rPr>
        <w:t>13</w:t>
      </w:r>
      <w:r w:rsidRPr="004C1ED1">
        <w:rPr>
          <w:rFonts w:ascii="Arial" w:hAnsi="Arial" w:cs="Arial"/>
        </w:rPr>
        <w:t>(1), p.206.</w:t>
      </w:r>
    </w:p>
    <w:p w14:paraId="29EF37A9" w14:textId="77777777" w:rsidR="00775539" w:rsidRPr="00C31030" w:rsidRDefault="00775539" w:rsidP="00BB774D">
      <w:pPr>
        <w:spacing w:line="360" w:lineRule="auto"/>
        <w:jc w:val="both"/>
        <w:rPr>
          <w:rFonts w:ascii="Arial" w:hAnsi="Arial" w:cs="Arial"/>
        </w:rPr>
      </w:pPr>
      <w:r w:rsidRPr="007659C1">
        <w:rPr>
          <w:rFonts w:ascii="Arial" w:hAnsi="Arial" w:cs="Arial"/>
        </w:rPr>
        <w:t xml:space="preserve">Galani, A., </w:t>
      </w:r>
      <w:proofErr w:type="spellStart"/>
      <w:r w:rsidRPr="007659C1">
        <w:rPr>
          <w:rFonts w:ascii="Arial" w:hAnsi="Arial" w:cs="Arial"/>
        </w:rPr>
        <w:t>Zikopoulos</w:t>
      </w:r>
      <w:proofErr w:type="spellEnd"/>
      <w:r w:rsidRPr="007659C1">
        <w:rPr>
          <w:rFonts w:ascii="Arial" w:hAnsi="Arial" w:cs="Arial"/>
        </w:rPr>
        <w:t xml:space="preserve">, A., </w:t>
      </w:r>
      <w:proofErr w:type="spellStart"/>
      <w:r w:rsidRPr="007659C1">
        <w:rPr>
          <w:rFonts w:ascii="Arial" w:hAnsi="Arial" w:cs="Arial"/>
        </w:rPr>
        <w:t>Moustakli</w:t>
      </w:r>
      <w:proofErr w:type="spellEnd"/>
      <w:r w:rsidRPr="007659C1">
        <w:rPr>
          <w:rFonts w:ascii="Arial" w:hAnsi="Arial" w:cs="Arial"/>
        </w:rPr>
        <w:t xml:space="preserve">, E., </w:t>
      </w:r>
      <w:proofErr w:type="spellStart"/>
      <w:r w:rsidRPr="007659C1">
        <w:rPr>
          <w:rFonts w:ascii="Arial" w:hAnsi="Arial" w:cs="Arial"/>
        </w:rPr>
        <w:t>Potiris</w:t>
      </w:r>
      <w:proofErr w:type="spellEnd"/>
      <w:r w:rsidRPr="007659C1">
        <w:rPr>
          <w:rFonts w:ascii="Arial" w:hAnsi="Arial" w:cs="Arial"/>
        </w:rPr>
        <w:t xml:space="preserve">, A., </w:t>
      </w:r>
      <w:proofErr w:type="spellStart"/>
      <w:r w:rsidRPr="007659C1">
        <w:rPr>
          <w:rFonts w:ascii="Arial" w:hAnsi="Arial" w:cs="Arial"/>
        </w:rPr>
        <w:t>Paraskevaidi</w:t>
      </w:r>
      <w:proofErr w:type="spellEnd"/>
      <w:r w:rsidRPr="007659C1">
        <w:rPr>
          <w:rFonts w:ascii="Arial" w:hAnsi="Arial" w:cs="Arial"/>
        </w:rPr>
        <w:t xml:space="preserve">, M., </w:t>
      </w:r>
      <w:proofErr w:type="spellStart"/>
      <w:r w:rsidRPr="007659C1">
        <w:rPr>
          <w:rFonts w:ascii="Arial" w:hAnsi="Arial" w:cs="Arial"/>
        </w:rPr>
        <w:t>Arkoulis</w:t>
      </w:r>
      <w:proofErr w:type="spellEnd"/>
      <w:r w:rsidRPr="007659C1">
        <w:rPr>
          <w:rFonts w:ascii="Arial" w:hAnsi="Arial" w:cs="Arial"/>
        </w:rPr>
        <w:t xml:space="preserve">, I., </w:t>
      </w:r>
      <w:proofErr w:type="spellStart"/>
      <w:r w:rsidRPr="007659C1">
        <w:rPr>
          <w:rFonts w:ascii="Arial" w:hAnsi="Arial" w:cs="Arial"/>
        </w:rPr>
        <w:t>Machairoudias</w:t>
      </w:r>
      <w:proofErr w:type="spellEnd"/>
      <w:r w:rsidRPr="007659C1">
        <w:rPr>
          <w:rFonts w:ascii="Arial" w:hAnsi="Arial" w:cs="Arial"/>
        </w:rPr>
        <w:t xml:space="preserve">, P., </w:t>
      </w:r>
      <w:proofErr w:type="spellStart"/>
      <w:r w:rsidRPr="007659C1">
        <w:rPr>
          <w:rFonts w:ascii="Arial" w:hAnsi="Arial" w:cs="Arial"/>
        </w:rPr>
        <w:t>Stavrakaki</w:t>
      </w:r>
      <w:proofErr w:type="spellEnd"/>
      <w:r w:rsidRPr="007659C1">
        <w:rPr>
          <w:rFonts w:ascii="Arial" w:hAnsi="Arial" w:cs="Arial"/>
        </w:rPr>
        <w:t xml:space="preserve">, S.M., </w:t>
      </w:r>
      <w:proofErr w:type="spellStart"/>
      <w:r w:rsidRPr="007659C1">
        <w:rPr>
          <w:rFonts w:ascii="Arial" w:hAnsi="Arial" w:cs="Arial"/>
        </w:rPr>
        <w:t>Kyrgiou</w:t>
      </w:r>
      <w:proofErr w:type="spellEnd"/>
      <w:r w:rsidRPr="007659C1">
        <w:rPr>
          <w:rFonts w:ascii="Arial" w:hAnsi="Arial" w:cs="Arial"/>
        </w:rPr>
        <w:t xml:space="preserve">, M. and Stavros, S., </w:t>
      </w:r>
      <w:r>
        <w:rPr>
          <w:rFonts w:ascii="Arial" w:hAnsi="Arial" w:cs="Arial"/>
        </w:rPr>
        <w:t>(</w:t>
      </w:r>
      <w:r w:rsidRPr="007659C1">
        <w:rPr>
          <w:rFonts w:ascii="Arial" w:hAnsi="Arial" w:cs="Arial"/>
        </w:rPr>
        <w:t>2025</w:t>
      </w:r>
      <w:r>
        <w:rPr>
          <w:rFonts w:ascii="Arial" w:hAnsi="Arial" w:cs="Arial"/>
        </w:rPr>
        <w:t>)</w:t>
      </w:r>
      <w:r w:rsidRPr="007659C1">
        <w:rPr>
          <w:rFonts w:ascii="Arial" w:hAnsi="Arial" w:cs="Arial"/>
        </w:rPr>
        <w:t xml:space="preserve">. Cervical </w:t>
      </w:r>
      <w:r w:rsidRPr="007659C1">
        <w:rPr>
          <w:rFonts w:ascii="Arial" w:hAnsi="Arial" w:cs="Arial"/>
        </w:rPr>
        <w:lastRenderedPageBreak/>
        <w:t>Cancer Screening in the HPV-Vaccinated and Digital Era: Reassessing Strategies in Light of Artificial Intelligence and Evolving Risk. </w:t>
      </w:r>
      <w:r w:rsidRPr="007659C1">
        <w:rPr>
          <w:rFonts w:ascii="Arial" w:hAnsi="Arial" w:cs="Arial"/>
          <w:i/>
          <w:iCs/>
        </w:rPr>
        <w:t>Cancers</w:t>
      </w:r>
      <w:r w:rsidRPr="007659C1">
        <w:rPr>
          <w:rFonts w:ascii="Arial" w:hAnsi="Arial" w:cs="Arial"/>
        </w:rPr>
        <w:t>, </w:t>
      </w:r>
      <w:r w:rsidRPr="007659C1">
        <w:rPr>
          <w:rFonts w:ascii="Arial" w:hAnsi="Arial" w:cs="Arial"/>
          <w:i/>
          <w:iCs/>
        </w:rPr>
        <w:t>17</w:t>
      </w:r>
      <w:r w:rsidRPr="007659C1">
        <w:rPr>
          <w:rFonts w:ascii="Arial" w:hAnsi="Arial" w:cs="Arial"/>
        </w:rPr>
        <w:t>(19), p.3179.</w:t>
      </w:r>
    </w:p>
    <w:p w14:paraId="5937186C" w14:textId="77777777" w:rsidR="00775539" w:rsidRPr="00C31030" w:rsidRDefault="00775539" w:rsidP="00BB774D">
      <w:pPr>
        <w:spacing w:line="360" w:lineRule="auto"/>
        <w:jc w:val="both"/>
        <w:rPr>
          <w:rFonts w:ascii="Arial" w:hAnsi="Arial" w:cs="Arial"/>
        </w:rPr>
      </w:pPr>
      <w:r w:rsidRPr="00C31030">
        <w:rPr>
          <w:rFonts w:ascii="Arial" w:hAnsi="Arial" w:cs="Arial"/>
        </w:rPr>
        <w:t>Groves, S. and Brooks, J., (2022). What do young women below national screening age in England think about cervical cancer and cervical screening? A qualitative study. </w:t>
      </w:r>
      <w:r w:rsidRPr="00C31030">
        <w:rPr>
          <w:rFonts w:ascii="Arial" w:hAnsi="Arial" w:cs="Arial"/>
          <w:i/>
          <w:iCs/>
        </w:rPr>
        <w:t>Journal of Clinical Nursing</w:t>
      </w:r>
      <w:r w:rsidRPr="00C31030">
        <w:rPr>
          <w:rFonts w:ascii="Arial" w:hAnsi="Arial" w:cs="Arial"/>
        </w:rPr>
        <w:t>, </w:t>
      </w:r>
      <w:r w:rsidRPr="00C31030">
        <w:rPr>
          <w:rFonts w:ascii="Arial" w:hAnsi="Arial" w:cs="Arial"/>
          <w:i/>
          <w:iCs/>
        </w:rPr>
        <w:t>31</w:t>
      </w:r>
      <w:r w:rsidRPr="00C31030">
        <w:rPr>
          <w:rFonts w:ascii="Arial" w:hAnsi="Arial" w:cs="Arial"/>
        </w:rPr>
        <w:t>(11-12), pp.1588-1597.</w:t>
      </w:r>
    </w:p>
    <w:p w14:paraId="10608238" w14:textId="77777777" w:rsidR="002623A6" w:rsidRPr="00657C01" w:rsidRDefault="002623A6" w:rsidP="00BB774D">
      <w:pPr>
        <w:spacing w:line="360" w:lineRule="auto"/>
        <w:jc w:val="both"/>
        <w:rPr>
          <w:rFonts w:ascii="Arial" w:hAnsi="Arial" w:cs="Arial"/>
        </w:rPr>
      </w:pPr>
      <w:r w:rsidRPr="00657C01">
        <w:rPr>
          <w:rFonts w:ascii="Arial" w:hAnsi="Arial" w:cs="Arial"/>
        </w:rPr>
        <w:t>Goossen, K., Hess, S., Lunny, C. and Pieper, D., (2020). Database combinations to retrieve systematic reviews in overviews of reviews: a methodological study. </w:t>
      </w:r>
      <w:r w:rsidRPr="00657C01">
        <w:rPr>
          <w:rFonts w:ascii="Arial" w:hAnsi="Arial" w:cs="Arial"/>
          <w:i/>
          <w:iCs/>
        </w:rPr>
        <w:t>BMC medical research methodology</w:t>
      </w:r>
      <w:r w:rsidRPr="00657C01">
        <w:rPr>
          <w:rFonts w:ascii="Arial" w:hAnsi="Arial" w:cs="Arial"/>
        </w:rPr>
        <w:t>, </w:t>
      </w:r>
      <w:r w:rsidRPr="00657C01">
        <w:rPr>
          <w:rFonts w:ascii="Arial" w:hAnsi="Arial" w:cs="Arial"/>
          <w:i/>
          <w:iCs/>
        </w:rPr>
        <w:t>20</w:t>
      </w:r>
      <w:r w:rsidRPr="00657C01">
        <w:rPr>
          <w:rFonts w:ascii="Arial" w:hAnsi="Arial" w:cs="Arial"/>
        </w:rPr>
        <w:t>(1), p.138.</w:t>
      </w:r>
    </w:p>
    <w:p w14:paraId="6170557D" w14:textId="60B2F954" w:rsidR="002623A6" w:rsidRDefault="002623A6" w:rsidP="00BB774D">
      <w:pPr>
        <w:spacing w:line="360" w:lineRule="auto"/>
        <w:jc w:val="both"/>
        <w:rPr>
          <w:rFonts w:ascii="Arial" w:hAnsi="Arial" w:cs="Arial"/>
        </w:rPr>
      </w:pPr>
      <w:r w:rsidRPr="006E0E1D">
        <w:rPr>
          <w:rFonts w:ascii="Arial" w:hAnsi="Arial" w:cs="Arial"/>
        </w:rPr>
        <w:t>Hosseini, M.S., Jahanshahlou, F., Akbarzadeh, M.A., Zarei, M. and Vaez-</w:t>
      </w:r>
      <w:proofErr w:type="spellStart"/>
      <w:r w:rsidRPr="006E0E1D">
        <w:rPr>
          <w:rFonts w:ascii="Arial" w:hAnsi="Arial" w:cs="Arial"/>
        </w:rPr>
        <w:t>Gharamaleki</w:t>
      </w:r>
      <w:proofErr w:type="spellEnd"/>
      <w:r w:rsidRPr="006E0E1D">
        <w:rPr>
          <w:rFonts w:ascii="Arial" w:hAnsi="Arial" w:cs="Arial"/>
        </w:rPr>
        <w:t xml:space="preserve">, Y., </w:t>
      </w:r>
      <w:r w:rsidR="00313D0D">
        <w:rPr>
          <w:rFonts w:ascii="Arial" w:hAnsi="Arial" w:cs="Arial"/>
        </w:rPr>
        <w:t>(</w:t>
      </w:r>
      <w:r w:rsidRPr="006E0E1D">
        <w:rPr>
          <w:rFonts w:ascii="Arial" w:hAnsi="Arial" w:cs="Arial"/>
        </w:rPr>
        <w:t>2024</w:t>
      </w:r>
      <w:r w:rsidR="00313D0D">
        <w:rPr>
          <w:rFonts w:ascii="Arial" w:hAnsi="Arial" w:cs="Arial"/>
        </w:rPr>
        <w:t>)</w:t>
      </w:r>
      <w:r w:rsidRPr="006E0E1D">
        <w:rPr>
          <w:rFonts w:ascii="Arial" w:hAnsi="Arial" w:cs="Arial"/>
        </w:rPr>
        <w:t>. Formulating research questions for evidence-based studies. </w:t>
      </w:r>
      <w:r w:rsidRPr="006E0E1D">
        <w:rPr>
          <w:rFonts w:ascii="Arial" w:hAnsi="Arial" w:cs="Arial"/>
          <w:i/>
          <w:iCs/>
        </w:rPr>
        <w:t>Journal of medicine, surgery, and public health</w:t>
      </w:r>
      <w:r w:rsidRPr="006E0E1D">
        <w:rPr>
          <w:rFonts w:ascii="Arial" w:hAnsi="Arial" w:cs="Arial"/>
        </w:rPr>
        <w:t>, </w:t>
      </w:r>
      <w:r w:rsidRPr="006E0E1D">
        <w:rPr>
          <w:rFonts w:ascii="Arial" w:hAnsi="Arial" w:cs="Arial"/>
          <w:i/>
          <w:iCs/>
        </w:rPr>
        <w:t>2</w:t>
      </w:r>
      <w:r w:rsidRPr="006E0E1D">
        <w:rPr>
          <w:rFonts w:ascii="Arial" w:hAnsi="Arial" w:cs="Arial"/>
        </w:rPr>
        <w:t>, p.100046.</w:t>
      </w:r>
    </w:p>
    <w:p w14:paraId="2D8C90A0" w14:textId="77777777" w:rsidR="002623A6" w:rsidRDefault="002623A6" w:rsidP="00BB774D">
      <w:pPr>
        <w:spacing w:line="360" w:lineRule="auto"/>
        <w:jc w:val="both"/>
        <w:rPr>
          <w:rFonts w:ascii="Arial" w:hAnsi="Arial" w:cs="Arial"/>
        </w:rPr>
      </w:pPr>
      <w:r w:rsidRPr="00657C01">
        <w:rPr>
          <w:rFonts w:ascii="Arial" w:hAnsi="Arial" w:cs="Arial"/>
        </w:rPr>
        <w:t xml:space="preserve">Hutchings, E., </w:t>
      </w:r>
      <w:proofErr w:type="spellStart"/>
      <w:r w:rsidRPr="00657C01">
        <w:rPr>
          <w:rFonts w:ascii="Arial" w:hAnsi="Arial" w:cs="Arial"/>
        </w:rPr>
        <w:t>Loomes</w:t>
      </w:r>
      <w:proofErr w:type="spellEnd"/>
      <w:r w:rsidRPr="00657C01">
        <w:rPr>
          <w:rFonts w:ascii="Arial" w:hAnsi="Arial" w:cs="Arial"/>
        </w:rPr>
        <w:t>, M., Butow, P. and Boyle, F.M., (2020). A systematic literature review of health consumer attitudes towards secondary use and sharing of health administrative and clinical trial data: a focus on privacy, trust, and transparency. </w:t>
      </w:r>
      <w:r w:rsidRPr="00657C01">
        <w:rPr>
          <w:rFonts w:ascii="Arial" w:hAnsi="Arial" w:cs="Arial"/>
          <w:i/>
          <w:iCs/>
        </w:rPr>
        <w:t>Systematic reviews</w:t>
      </w:r>
      <w:r w:rsidRPr="00657C01">
        <w:rPr>
          <w:rFonts w:ascii="Arial" w:hAnsi="Arial" w:cs="Arial"/>
        </w:rPr>
        <w:t>, </w:t>
      </w:r>
      <w:r w:rsidRPr="00657C01">
        <w:rPr>
          <w:rFonts w:ascii="Arial" w:hAnsi="Arial" w:cs="Arial"/>
          <w:i/>
          <w:iCs/>
        </w:rPr>
        <w:t>9</w:t>
      </w:r>
      <w:r w:rsidRPr="00657C01">
        <w:rPr>
          <w:rFonts w:ascii="Arial" w:hAnsi="Arial" w:cs="Arial"/>
        </w:rPr>
        <w:t>(1), p.235.</w:t>
      </w:r>
    </w:p>
    <w:p w14:paraId="17047365" w14:textId="4C4437CC" w:rsidR="004D3380" w:rsidRDefault="004D3380" w:rsidP="00BB774D">
      <w:pPr>
        <w:spacing w:before="240" w:line="360" w:lineRule="auto"/>
        <w:jc w:val="both"/>
        <w:rPr>
          <w:rFonts w:ascii="Arial" w:hAnsi="Arial" w:cs="Arial"/>
        </w:rPr>
      </w:pPr>
      <w:r w:rsidRPr="004D3380">
        <w:rPr>
          <w:rFonts w:ascii="Arial" w:hAnsi="Arial" w:cs="Arial"/>
        </w:rPr>
        <w:t xml:space="preserve">Huang, Q. and Tan, L.Y., </w:t>
      </w:r>
      <w:r w:rsidR="00ED6734">
        <w:rPr>
          <w:rFonts w:ascii="Arial" w:hAnsi="Arial" w:cs="Arial"/>
        </w:rPr>
        <w:t>(</w:t>
      </w:r>
      <w:r w:rsidRPr="004D3380">
        <w:rPr>
          <w:rFonts w:ascii="Arial" w:hAnsi="Arial" w:cs="Arial"/>
        </w:rPr>
        <w:t>2024</w:t>
      </w:r>
      <w:r w:rsidR="00ED6734">
        <w:rPr>
          <w:rFonts w:ascii="Arial" w:hAnsi="Arial" w:cs="Arial"/>
        </w:rPr>
        <w:t>)</w:t>
      </w:r>
      <w:r w:rsidRPr="004D3380">
        <w:rPr>
          <w:rFonts w:ascii="Arial" w:hAnsi="Arial" w:cs="Arial"/>
        </w:rPr>
        <w:t>. Exploring factors influencing cervical Cancer screening participation among Singaporean women: A social ecological approach. </w:t>
      </w:r>
      <w:r w:rsidRPr="004D3380">
        <w:rPr>
          <w:rFonts w:ascii="Arial" w:hAnsi="Arial" w:cs="Arial"/>
          <w:i/>
          <w:iCs/>
        </w:rPr>
        <w:t>Cancers</w:t>
      </w:r>
      <w:r w:rsidRPr="004D3380">
        <w:rPr>
          <w:rFonts w:ascii="Arial" w:hAnsi="Arial" w:cs="Arial"/>
        </w:rPr>
        <w:t>, </w:t>
      </w:r>
      <w:r w:rsidRPr="004D3380">
        <w:rPr>
          <w:rFonts w:ascii="Arial" w:hAnsi="Arial" w:cs="Arial"/>
          <w:i/>
          <w:iCs/>
        </w:rPr>
        <w:t>16</w:t>
      </w:r>
      <w:r w:rsidRPr="004D3380">
        <w:rPr>
          <w:rFonts w:ascii="Arial" w:hAnsi="Arial" w:cs="Arial"/>
        </w:rPr>
        <w:t>(20), p.3475.</w:t>
      </w:r>
    </w:p>
    <w:p w14:paraId="2E184BA9" w14:textId="458D72DC" w:rsidR="00076DE8" w:rsidRDefault="00076DE8" w:rsidP="00BB774D">
      <w:pPr>
        <w:spacing w:before="240" w:line="360" w:lineRule="auto"/>
        <w:jc w:val="both"/>
        <w:rPr>
          <w:rFonts w:ascii="Arial" w:hAnsi="Arial" w:cs="Arial"/>
        </w:rPr>
      </w:pPr>
      <w:r w:rsidRPr="00076DE8">
        <w:rPr>
          <w:rFonts w:ascii="Arial" w:hAnsi="Arial" w:cs="Arial"/>
        </w:rPr>
        <w:t xml:space="preserve">Illah, O. and Olaitan, A., </w:t>
      </w:r>
      <w:r w:rsidR="00F04D2A">
        <w:rPr>
          <w:rFonts w:ascii="Arial" w:hAnsi="Arial" w:cs="Arial"/>
        </w:rPr>
        <w:t>(</w:t>
      </w:r>
      <w:r w:rsidRPr="00076DE8">
        <w:rPr>
          <w:rFonts w:ascii="Arial" w:hAnsi="Arial" w:cs="Arial"/>
        </w:rPr>
        <w:t>2023</w:t>
      </w:r>
      <w:r w:rsidR="00F04D2A">
        <w:rPr>
          <w:rFonts w:ascii="Arial" w:hAnsi="Arial" w:cs="Arial"/>
        </w:rPr>
        <w:t>)</w:t>
      </w:r>
      <w:r w:rsidRPr="00076DE8">
        <w:rPr>
          <w:rFonts w:ascii="Arial" w:hAnsi="Arial" w:cs="Arial"/>
        </w:rPr>
        <w:t>. Updates on HPV vaccination. </w:t>
      </w:r>
      <w:r w:rsidRPr="00076DE8">
        <w:rPr>
          <w:rFonts w:ascii="Arial" w:hAnsi="Arial" w:cs="Arial"/>
          <w:i/>
          <w:iCs/>
        </w:rPr>
        <w:t>Diagnostics</w:t>
      </w:r>
      <w:r w:rsidRPr="00076DE8">
        <w:rPr>
          <w:rFonts w:ascii="Arial" w:hAnsi="Arial" w:cs="Arial"/>
        </w:rPr>
        <w:t>, </w:t>
      </w:r>
      <w:r w:rsidRPr="00076DE8">
        <w:rPr>
          <w:rFonts w:ascii="Arial" w:hAnsi="Arial" w:cs="Arial"/>
          <w:i/>
          <w:iCs/>
        </w:rPr>
        <w:t>13</w:t>
      </w:r>
      <w:r w:rsidRPr="00076DE8">
        <w:rPr>
          <w:rFonts w:ascii="Arial" w:hAnsi="Arial" w:cs="Arial"/>
        </w:rPr>
        <w:t>(2), p.243.</w:t>
      </w:r>
    </w:p>
    <w:p w14:paraId="5B38DFEB" w14:textId="772A5553" w:rsidR="005A021E" w:rsidRPr="001D63C3" w:rsidRDefault="005A021E" w:rsidP="00BB774D">
      <w:pPr>
        <w:spacing w:before="240" w:line="360" w:lineRule="auto"/>
        <w:jc w:val="both"/>
        <w:rPr>
          <w:rFonts w:ascii="Arial" w:hAnsi="Arial" w:cs="Arial"/>
          <w:lang w:val="en-US"/>
        </w:rPr>
      </w:pPr>
      <w:r w:rsidRPr="0069189D">
        <w:rPr>
          <w:rFonts w:ascii="Arial" w:hAnsi="Arial" w:cs="Arial"/>
        </w:rPr>
        <w:t xml:space="preserve">Johnson, C.A., James, D., Marzan, A. and </w:t>
      </w:r>
      <w:proofErr w:type="spellStart"/>
      <w:r w:rsidRPr="0069189D">
        <w:rPr>
          <w:rFonts w:ascii="Arial" w:hAnsi="Arial" w:cs="Arial"/>
        </w:rPr>
        <w:t>Armaos</w:t>
      </w:r>
      <w:proofErr w:type="spellEnd"/>
      <w:r w:rsidRPr="0069189D">
        <w:rPr>
          <w:rFonts w:ascii="Arial" w:hAnsi="Arial" w:cs="Arial"/>
        </w:rPr>
        <w:t xml:space="preserve">, M., </w:t>
      </w:r>
      <w:r w:rsidR="0026791B">
        <w:rPr>
          <w:rFonts w:ascii="Arial" w:hAnsi="Arial" w:cs="Arial"/>
        </w:rPr>
        <w:t>(</w:t>
      </w:r>
      <w:r w:rsidRPr="0069189D">
        <w:rPr>
          <w:rFonts w:ascii="Arial" w:hAnsi="Arial" w:cs="Arial"/>
        </w:rPr>
        <w:t>2019</w:t>
      </w:r>
      <w:r w:rsidR="0026791B">
        <w:rPr>
          <w:rFonts w:ascii="Arial" w:hAnsi="Arial" w:cs="Arial"/>
        </w:rPr>
        <w:t>)</w:t>
      </w:r>
      <w:r w:rsidRPr="0069189D">
        <w:rPr>
          <w:rFonts w:ascii="Arial" w:hAnsi="Arial" w:cs="Arial"/>
        </w:rPr>
        <w:t>, April. Cervical cancer: an overview of pathophysiology and management. In </w:t>
      </w:r>
      <w:r w:rsidRPr="0069189D">
        <w:rPr>
          <w:rFonts w:ascii="Arial" w:hAnsi="Arial" w:cs="Arial"/>
          <w:i/>
          <w:iCs/>
        </w:rPr>
        <w:t>Seminars in oncology nursing</w:t>
      </w:r>
      <w:r w:rsidRPr="0069189D">
        <w:rPr>
          <w:rFonts w:ascii="Arial" w:hAnsi="Arial" w:cs="Arial"/>
        </w:rPr>
        <w:t> (Vol. 35, No. 2, pp. 166-174). WB Saunders.</w:t>
      </w:r>
    </w:p>
    <w:p w14:paraId="361859DE" w14:textId="77777777" w:rsidR="00775539" w:rsidRPr="00C31030" w:rsidRDefault="00775539" w:rsidP="00BB774D">
      <w:pPr>
        <w:spacing w:line="360" w:lineRule="auto"/>
        <w:jc w:val="both"/>
        <w:rPr>
          <w:rFonts w:ascii="Arial" w:hAnsi="Arial" w:cs="Arial"/>
        </w:rPr>
      </w:pPr>
      <w:r w:rsidRPr="00C31030">
        <w:rPr>
          <w:rFonts w:ascii="Arial" w:hAnsi="Arial" w:cs="Arial"/>
        </w:rPr>
        <w:t xml:space="preserve">Judah, G., Dilib, F., Darzi, A. and </w:t>
      </w:r>
      <w:proofErr w:type="spellStart"/>
      <w:r w:rsidRPr="00C31030">
        <w:rPr>
          <w:rFonts w:ascii="Arial" w:hAnsi="Arial" w:cs="Arial"/>
        </w:rPr>
        <w:t>Huf</w:t>
      </w:r>
      <w:proofErr w:type="spellEnd"/>
      <w:r w:rsidRPr="00C31030">
        <w:rPr>
          <w:rFonts w:ascii="Arial" w:hAnsi="Arial" w:cs="Arial"/>
        </w:rPr>
        <w:t>, S., (2022). A population survey on beliefs around cervical cancer screening: determining the barriers and facilitators associated with attendance. </w:t>
      </w:r>
      <w:r w:rsidRPr="00C31030">
        <w:rPr>
          <w:rFonts w:ascii="Arial" w:hAnsi="Arial" w:cs="Arial"/>
          <w:i/>
          <w:iCs/>
        </w:rPr>
        <w:t>BMC cancer</w:t>
      </w:r>
      <w:r w:rsidRPr="00C31030">
        <w:rPr>
          <w:rFonts w:ascii="Arial" w:hAnsi="Arial" w:cs="Arial"/>
        </w:rPr>
        <w:t>, </w:t>
      </w:r>
      <w:r w:rsidRPr="00C31030">
        <w:rPr>
          <w:rFonts w:ascii="Arial" w:hAnsi="Arial" w:cs="Arial"/>
          <w:i/>
          <w:iCs/>
        </w:rPr>
        <w:t>22</w:t>
      </w:r>
      <w:r w:rsidRPr="00C31030">
        <w:rPr>
          <w:rFonts w:ascii="Arial" w:hAnsi="Arial" w:cs="Arial"/>
        </w:rPr>
        <w:t>(1), p.522.</w:t>
      </w:r>
    </w:p>
    <w:p w14:paraId="335EE301" w14:textId="77777777" w:rsidR="002623A6" w:rsidRPr="00657C01" w:rsidRDefault="002623A6" w:rsidP="00BB774D">
      <w:pPr>
        <w:spacing w:line="360" w:lineRule="auto"/>
        <w:jc w:val="both"/>
        <w:rPr>
          <w:rFonts w:ascii="Arial" w:hAnsi="Arial" w:cs="Arial"/>
        </w:rPr>
      </w:pPr>
      <w:r w:rsidRPr="00BA0B9F">
        <w:rPr>
          <w:rFonts w:ascii="Arial" w:hAnsi="Arial" w:cs="Arial"/>
        </w:rPr>
        <w:t xml:space="preserve">Kanagavalli, G., Seethalakshmi, R. and </w:t>
      </w:r>
      <w:proofErr w:type="spellStart"/>
      <w:r w:rsidRPr="00BA0B9F">
        <w:rPr>
          <w:rFonts w:ascii="Arial" w:hAnsi="Arial" w:cs="Arial"/>
        </w:rPr>
        <w:t>Sowdamini</w:t>
      </w:r>
      <w:proofErr w:type="spellEnd"/>
      <w:r w:rsidRPr="00BA0B9F">
        <w:rPr>
          <w:rFonts w:ascii="Arial" w:hAnsi="Arial" w:cs="Arial"/>
        </w:rPr>
        <w:t xml:space="preserve">, T., </w:t>
      </w:r>
      <w:r>
        <w:rPr>
          <w:rFonts w:ascii="Arial" w:hAnsi="Arial" w:cs="Arial"/>
        </w:rPr>
        <w:t>(</w:t>
      </w:r>
      <w:r w:rsidRPr="00BA0B9F">
        <w:rPr>
          <w:rFonts w:ascii="Arial" w:hAnsi="Arial" w:cs="Arial"/>
        </w:rPr>
        <w:t>2019</w:t>
      </w:r>
      <w:r>
        <w:rPr>
          <w:rFonts w:ascii="Arial" w:hAnsi="Arial" w:cs="Arial"/>
        </w:rPr>
        <w:t>)</w:t>
      </w:r>
      <w:r w:rsidRPr="00BA0B9F">
        <w:rPr>
          <w:rFonts w:ascii="Arial" w:hAnsi="Arial" w:cs="Arial"/>
        </w:rPr>
        <w:t>. A systematic review of literature on recruitment and selection process. </w:t>
      </w:r>
      <w:r w:rsidRPr="00BA0B9F">
        <w:rPr>
          <w:rFonts w:ascii="Arial" w:hAnsi="Arial" w:cs="Arial"/>
          <w:i/>
          <w:iCs/>
        </w:rPr>
        <w:t>Humanities &amp; Social Sciences Reviews</w:t>
      </w:r>
      <w:r w:rsidRPr="00BA0B9F">
        <w:rPr>
          <w:rFonts w:ascii="Arial" w:hAnsi="Arial" w:cs="Arial"/>
        </w:rPr>
        <w:t>, </w:t>
      </w:r>
      <w:r w:rsidRPr="00BA0B9F">
        <w:rPr>
          <w:rFonts w:ascii="Arial" w:hAnsi="Arial" w:cs="Arial"/>
          <w:i/>
          <w:iCs/>
        </w:rPr>
        <w:t>7</w:t>
      </w:r>
      <w:r w:rsidRPr="00BA0B9F">
        <w:rPr>
          <w:rFonts w:ascii="Arial" w:hAnsi="Arial" w:cs="Arial"/>
        </w:rPr>
        <w:t xml:space="preserve">(2), pp.01-09. </w:t>
      </w:r>
    </w:p>
    <w:p w14:paraId="630A4946" w14:textId="62E4C89E" w:rsidR="005D4923" w:rsidRDefault="005D4923" w:rsidP="00BB774D">
      <w:pPr>
        <w:spacing w:line="360" w:lineRule="auto"/>
        <w:jc w:val="both"/>
        <w:rPr>
          <w:rFonts w:ascii="Arial" w:hAnsi="Arial" w:cs="Arial"/>
        </w:rPr>
      </w:pPr>
      <w:proofErr w:type="spellStart"/>
      <w:r w:rsidRPr="001242A1">
        <w:rPr>
          <w:rFonts w:ascii="Arial" w:hAnsi="Arial" w:cs="Arial"/>
          <w:lang w:val="en-US"/>
        </w:rPr>
        <w:lastRenderedPageBreak/>
        <w:t>Kamolratanakul</w:t>
      </w:r>
      <w:proofErr w:type="spellEnd"/>
      <w:r w:rsidRPr="001242A1">
        <w:rPr>
          <w:rFonts w:ascii="Arial" w:hAnsi="Arial" w:cs="Arial"/>
          <w:lang w:val="en-US"/>
        </w:rPr>
        <w:t xml:space="preserve">, S. and </w:t>
      </w:r>
      <w:proofErr w:type="spellStart"/>
      <w:r w:rsidRPr="001242A1">
        <w:rPr>
          <w:rFonts w:ascii="Arial" w:hAnsi="Arial" w:cs="Arial"/>
          <w:lang w:val="en-US"/>
        </w:rPr>
        <w:t>Pitisuttithum</w:t>
      </w:r>
      <w:proofErr w:type="spellEnd"/>
      <w:r w:rsidRPr="001242A1">
        <w:rPr>
          <w:rFonts w:ascii="Arial" w:hAnsi="Arial" w:cs="Arial"/>
          <w:lang w:val="en-US"/>
        </w:rPr>
        <w:t xml:space="preserve">, P., </w:t>
      </w:r>
      <w:r w:rsidR="00516CDE" w:rsidRPr="001242A1">
        <w:rPr>
          <w:rFonts w:ascii="Arial" w:hAnsi="Arial" w:cs="Arial"/>
          <w:lang w:val="en-US"/>
        </w:rPr>
        <w:t>(</w:t>
      </w:r>
      <w:r w:rsidRPr="001242A1">
        <w:rPr>
          <w:rFonts w:ascii="Arial" w:hAnsi="Arial" w:cs="Arial"/>
          <w:lang w:val="en-US"/>
        </w:rPr>
        <w:t>2021</w:t>
      </w:r>
      <w:r w:rsidR="00516CDE" w:rsidRPr="001242A1">
        <w:rPr>
          <w:rFonts w:ascii="Arial" w:hAnsi="Arial" w:cs="Arial"/>
          <w:lang w:val="en-US"/>
        </w:rPr>
        <w:t>)</w:t>
      </w:r>
      <w:r w:rsidRPr="001242A1">
        <w:rPr>
          <w:rFonts w:ascii="Arial" w:hAnsi="Arial" w:cs="Arial"/>
          <w:lang w:val="en-US"/>
        </w:rPr>
        <w:t xml:space="preserve">. </w:t>
      </w:r>
      <w:r w:rsidRPr="005D4923">
        <w:rPr>
          <w:rFonts w:ascii="Arial" w:hAnsi="Arial" w:cs="Arial"/>
        </w:rPr>
        <w:t>Human papillomavirus vaccine efficacy and effectiveness against cancer. </w:t>
      </w:r>
      <w:r w:rsidRPr="005D4923">
        <w:rPr>
          <w:rFonts w:ascii="Arial" w:hAnsi="Arial" w:cs="Arial"/>
          <w:i/>
          <w:iCs/>
        </w:rPr>
        <w:t>Vaccines</w:t>
      </w:r>
      <w:r w:rsidRPr="005D4923">
        <w:rPr>
          <w:rFonts w:ascii="Arial" w:hAnsi="Arial" w:cs="Arial"/>
        </w:rPr>
        <w:t>, </w:t>
      </w:r>
      <w:r w:rsidRPr="005D4923">
        <w:rPr>
          <w:rFonts w:ascii="Arial" w:hAnsi="Arial" w:cs="Arial"/>
          <w:i/>
          <w:iCs/>
        </w:rPr>
        <w:t>9</w:t>
      </w:r>
      <w:r w:rsidRPr="005D4923">
        <w:rPr>
          <w:rFonts w:ascii="Arial" w:hAnsi="Arial" w:cs="Arial"/>
        </w:rPr>
        <w:t>(12), p.1413.</w:t>
      </w:r>
    </w:p>
    <w:p w14:paraId="5A376F1C" w14:textId="5E552A6E" w:rsidR="002623A6" w:rsidRDefault="002623A6" w:rsidP="00BB774D">
      <w:pPr>
        <w:spacing w:line="360" w:lineRule="auto"/>
        <w:jc w:val="both"/>
        <w:rPr>
          <w:rFonts w:ascii="Arial" w:hAnsi="Arial" w:cs="Arial"/>
        </w:rPr>
      </w:pPr>
      <w:r w:rsidRPr="009302DF">
        <w:rPr>
          <w:rFonts w:ascii="Arial" w:hAnsi="Arial" w:cs="Arial"/>
        </w:rPr>
        <w:t xml:space="preserve">Khalil, H., Johns-Hayden, A. and Kynoch, K., </w:t>
      </w:r>
      <w:r w:rsidR="00DF7D9E">
        <w:rPr>
          <w:rFonts w:ascii="Arial" w:hAnsi="Arial" w:cs="Arial"/>
        </w:rPr>
        <w:t>(</w:t>
      </w:r>
      <w:r w:rsidRPr="009302DF">
        <w:rPr>
          <w:rFonts w:ascii="Arial" w:hAnsi="Arial" w:cs="Arial"/>
        </w:rPr>
        <w:t>2026</w:t>
      </w:r>
      <w:r w:rsidR="00DF7D9E">
        <w:rPr>
          <w:rFonts w:ascii="Arial" w:hAnsi="Arial" w:cs="Arial"/>
        </w:rPr>
        <w:t>)</w:t>
      </w:r>
      <w:r w:rsidRPr="009302DF">
        <w:rPr>
          <w:rFonts w:ascii="Arial" w:hAnsi="Arial" w:cs="Arial"/>
        </w:rPr>
        <w:t>. Guidance to including grey literature in systematic reviews-recommendations from an epidemiological study. </w:t>
      </w:r>
      <w:r w:rsidRPr="009302DF">
        <w:rPr>
          <w:rFonts w:ascii="Arial" w:hAnsi="Arial" w:cs="Arial"/>
          <w:i/>
          <w:iCs/>
        </w:rPr>
        <w:t>Journal of Clinical Epidemiology</w:t>
      </w:r>
      <w:r w:rsidRPr="009302DF">
        <w:rPr>
          <w:rFonts w:ascii="Arial" w:hAnsi="Arial" w:cs="Arial"/>
        </w:rPr>
        <w:t>, p.112222.</w:t>
      </w:r>
    </w:p>
    <w:p w14:paraId="10CDF4C1" w14:textId="7DECD146" w:rsidR="005D4923" w:rsidRDefault="005D4923" w:rsidP="00C53A14">
      <w:pPr>
        <w:spacing w:before="240" w:line="360" w:lineRule="auto"/>
        <w:jc w:val="both"/>
        <w:rPr>
          <w:rFonts w:ascii="Arial" w:hAnsi="Arial" w:cs="Arial"/>
        </w:rPr>
      </w:pPr>
      <w:r w:rsidRPr="005D4923">
        <w:rPr>
          <w:rFonts w:ascii="Arial" w:hAnsi="Arial" w:cs="Arial"/>
        </w:rPr>
        <w:t xml:space="preserve">Laurent, J.S., Luckett, R. and Feldman, S., </w:t>
      </w:r>
      <w:r w:rsidR="00CC61EE">
        <w:rPr>
          <w:rFonts w:ascii="Arial" w:hAnsi="Arial" w:cs="Arial"/>
        </w:rPr>
        <w:t>(</w:t>
      </w:r>
      <w:r w:rsidRPr="005D4923">
        <w:rPr>
          <w:rFonts w:ascii="Arial" w:hAnsi="Arial" w:cs="Arial"/>
        </w:rPr>
        <w:t>2018</w:t>
      </w:r>
      <w:r w:rsidR="00CC61EE">
        <w:rPr>
          <w:rFonts w:ascii="Arial" w:hAnsi="Arial" w:cs="Arial"/>
        </w:rPr>
        <w:t>)</w:t>
      </w:r>
      <w:r w:rsidRPr="005D4923">
        <w:rPr>
          <w:rFonts w:ascii="Arial" w:hAnsi="Arial" w:cs="Arial"/>
        </w:rPr>
        <w:t>. HPV vaccination and the effects on rates of HPV-related cancers. </w:t>
      </w:r>
      <w:r w:rsidRPr="005D4923">
        <w:rPr>
          <w:rFonts w:ascii="Arial" w:hAnsi="Arial" w:cs="Arial"/>
          <w:i/>
          <w:iCs/>
        </w:rPr>
        <w:t>Current problems in cancer</w:t>
      </w:r>
      <w:r w:rsidRPr="005D4923">
        <w:rPr>
          <w:rFonts w:ascii="Arial" w:hAnsi="Arial" w:cs="Arial"/>
        </w:rPr>
        <w:t>, </w:t>
      </w:r>
      <w:r w:rsidRPr="005D4923">
        <w:rPr>
          <w:rFonts w:ascii="Arial" w:hAnsi="Arial" w:cs="Arial"/>
          <w:i/>
          <w:iCs/>
        </w:rPr>
        <w:t>42</w:t>
      </w:r>
      <w:r w:rsidRPr="005D4923">
        <w:rPr>
          <w:rFonts w:ascii="Arial" w:hAnsi="Arial" w:cs="Arial"/>
        </w:rPr>
        <w:t>(5), pp.493-506.</w:t>
      </w:r>
    </w:p>
    <w:p w14:paraId="230C9C7D" w14:textId="31C88DB6" w:rsidR="006A188B" w:rsidRDefault="006A188B" w:rsidP="00C53A14">
      <w:pPr>
        <w:spacing w:before="240" w:line="360" w:lineRule="auto"/>
        <w:jc w:val="both"/>
        <w:rPr>
          <w:rFonts w:ascii="Arial" w:hAnsi="Arial" w:cs="Arial"/>
        </w:rPr>
      </w:pPr>
      <w:r w:rsidRPr="006A188B">
        <w:rPr>
          <w:rFonts w:ascii="Arial" w:hAnsi="Arial" w:cs="Arial"/>
        </w:rPr>
        <w:t xml:space="preserve">Lemmo, D., Martino, M.L., Vallone, F., Donizzetti, A.R., Freda, M.F., Palumbo, F., Lorenzo, E., D'Argenzio, A. and Caso, D., </w:t>
      </w:r>
      <w:r w:rsidR="00CC2AF2">
        <w:rPr>
          <w:rFonts w:ascii="Arial" w:hAnsi="Arial" w:cs="Arial"/>
        </w:rPr>
        <w:t>(</w:t>
      </w:r>
      <w:r w:rsidRPr="006A188B">
        <w:rPr>
          <w:rFonts w:ascii="Arial" w:hAnsi="Arial" w:cs="Arial"/>
        </w:rPr>
        <w:t>2023</w:t>
      </w:r>
      <w:r w:rsidR="00CC2AF2">
        <w:rPr>
          <w:rFonts w:ascii="Arial" w:hAnsi="Arial" w:cs="Arial"/>
        </w:rPr>
        <w:t>)</w:t>
      </w:r>
      <w:r w:rsidRPr="006A188B">
        <w:rPr>
          <w:rFonts w:ascii="Arial" w:hAnsi="Arial" w:cs="Arial"/>
        </w:rPr>
        <w:t>. Clinical and psychosocial constructs for breast, cervical, and colorectal cancer screening participation: A systematic review. </w:t>
      </w:r>
      <w:r w:rsidRPr="006A188B">
        <w:rPr>
          <w:rFonts w:ascii="Arial" w:hAnsi="Arial" w:cs="Arial"/>
          <w:i/>
          <w:iCs/>
        </w:rPr>
        <w:t>International Journal of Clinical and Health Psychology</w:t>
      </w:r>
      <w:r w:rsidRPr="006A188B">
        <w:rPr>
          <w:rFonts w:ascii="Arial" w:hAnsi="Arial" w:cs="Arial"/>
        </w:rPr>
        <w:t>, </w:t>
      </w:r>
      <w:r w:rsidRPr="006A188B">
        <w:rPr>
          <w:rFonts w:ascii="Arial" w:hAnsi="Arial" w:cs="Arial"/>
          <w:i/>
          <w:iCs/>
        </w:rPr>
        <w:t>23</w:t>
      </w:r>
      <w:r w:rsidRPr="006A188B">
        <w:rPr>
          <w:rFonts w:ascii="Arial" w:hAnsi="Arial" w:cs="Arial"/>
        </w:rPr>
        <w:t>(2), p.100354.</w:t>
      </w:r>
    </w:p>
    <w:p w14:paraId="52727428" w14:textId="4FBAFAE3" w:rsidR="00C53A14" w:rsidRDefault="00C53A14" w:rsidP="00C53A14">
      <w:pPr>
        <w:spacing w:before="240" w:line="360" w:lineRule="auto"/>
        <w:jc w:val="both"/>
        <w:rPr>
          <w:rFonts w:ascii="Arial" w:hAnsi="Arial" w:cs="Arial"/>
          <w:lang w:val="en-US"/>
        </w:rPr>
      </w:pPr>
      <w:r w:rsidRPr="00F45A2A">
        <w:rPr>
          <w:rFonts w:ascii="Arial" w:hAnsi="Arial" w:cs="Arial"/>
        </w:rPr>
        <w:t xml:space="preserve">Lee, H.S., Hong, G.U., Lee, H.J., Kang, E.K., Suh, M., Choi, K.S. and Jun, J.K., </w:t>
      </w:r>
      <w:r w:rsidR="00867186">
        <w:rPr>
          <w:rFonts w:ascii="Arial" w:hAnsi="Arial" w:cs="Arial"/>
        </w:rPr>
        <w:t>(</w:t>
      </w:r>
      <w:r w:rsidRPr="00F45A2A">
        <w:rPr>
          <w:rFonts w:ascii="Arial" w:hAnsi="Arial" w:cs="Arial"/>
        </w:rPr>
        <w:t>2026</w:t>
      </w:r>
      <w:r w:rsidR="00867186">
        <w:rPr>
          <w:rFonts w:ascii="Arial" w:hAnsi="Arial" w:cs="Arial"/>
        </w:rPr>
        <w:t>)</w:t>
      </w:r>
      <w:r w:rsidRPr="00F45A2A">
        <w:rPr>
          <w:rFonts w:ascii="Arial" w:hAnsi="Arial" w:cs="Arial"/>
        </w:rPr>
        <w:t>. Associations of perceived benefits, cost burden, and sociodemographic factors with cervical cancer screening by regular physician status among Korean women. </w:t>
      </w:r>
      <w:r w:rsidRPr="00F45A2A">
        <w:rPr>
          <w:rFonts w:ascii="Arial" w:hAnsi="Arial" w:cs="Arial"/>
          <w:i/>
          <w:iCs/>
        </w:rPr>
        <w:t>Scientific Reports</w:t>
      </w:r>
      <w:r w:rsidRPr="00F45A2A">
        <w:rPr>
          <w:rFonts w:ascii="Arial" w:hAnsi="Arial" w:cs="Arial"/>
        </w:rPr>
        <w:t>.</w:t>
      </w:r>
    </w:p>
    <w:p w14:paraId="0BDEF315" w14:textId="412F4C6D" w:rsidR="00C53A14" w:rsidRDefault="00C53A14" w:rsidP="00C53A14">
      <w:pPr>
        <w:spacing w:before="240" w:line="360" w:lineRule="auto"/>
        <w:jc w:val="both"/>
        <w:rPr>
          <w:rFonts w:ascii="Arial" w:hAnsi="Arial" w:cs="Arial"/>
          <w:lang w:val="en-US"/>
        </w:rPr>
      </w:pPr>
      <w:r w:rsidRPr="005B6CB8">
        <w:rPr>
          <w:rFonts w:ascii="Arial" w:hAnsi="Arial" w:cs="Arial"/>
        </w:rPr>
        <w:t xml:space="preserve">Lowy, D.R., </w:t>
      </w:r>
      <w:r w:rsidR="00F41612">
        <w:rPr>
          <w:rFonts w:ascii="Arial" w:hAnsi="Arial" w:cs="Arial"/>
        </w:rPr>
        <w:t>(</w:t>
      </w:r>
      <w:r w:rsidRPr="005B6CB8">
        <w:rPr>
          <w:rFonts w:ascii="Arial" w:hAnsi="Arial" w:cs="Arial"/>
        </w:rPr>
        <w:t>2016</w:t>
      </w:r>
      <w:r w:rsidR="00F41612">
        <w:rPr>
          <w:rFonts w:ascii="Arial" w:hAnsi="Arial" w:cs="Arial"/>
        </w:rPr>
        <w:t>)</w:t>
      </w:r>
      <w:r w:rsidRPr="005B6CB8">
        <w:rPr>
          <w:rFonts w:ascii="Arial" w:hAnsi="Arial" w:cs="Arial"/>
        </w:rPr>
        <w:t>. HPV vaccination to prevent cervical cancer and other HPV-associated disease: from basic science to effective interventions. </w:t>
      </w:r>
      <w:r w:rsidRPr="005B6CB8">
        <w:rPr>
          <w:rFonts w:ascii="Arial" w:hAnsi="Arial" w:cs="Arial"/>
          <w:i/>
          <w:iCs/>
        </w:rPr>
        <w:t>The Journal of clinical investigation</w:t>
      </w:r>
      <w:r w:rsidRPr="005B6CB8">
        <w:rPr>
          <w:rFonts w:ascii="Arial" w:hAnsi="Arial" w:cs="Arial"/>
        </w:rPr>
        <w:t>, </w:t>
      </w:r>
      <w:r w:rsidRPr="005B6CB8">
        <w:rPr>
          <w:rFonts w:ascii="Arial" w:hAnsi="Arial" w:cs="Arial"/>
          <w:i/>
          <w:iCs/>
        </w:rPr>
        <w:t>126</w:t>
      </w:r>
      <w:r w:rsidRPr="005B6CB8">
        <w:rPr>
          <w:rFonts w:ascii="Arial" w:hAnsi="Arial" w:cs="Arial"/>
        </w:rPr>
        <w:t>(1), pp.5-11.</w:t>
      </w:r>
    </w:p>
    <w:p w14:paraId="58CC017D" w14:textId="3748861F" w:rsidR="004A0A28" w:rsidRDefault="004A0A28" w:rsidP="004A0A28">
      <w:pPr>
        <w:spacing w:line="360" w:lineRule="auto"/>
        <w:jc w:val="both"/>
        <w:rPr>
          <w:rFonts w:ascii="Arial" w:hAnsi="Arial" w:cs="Arial"/>
        </w:rPr>
      </w:pPr>
      <w:r w:rsidRPr="00E50A1B">
        <w:rPr>
          <w:rFonts w:ascii="Arial" w:hAnsi="Arial" w:cs="Arial"/>
        </w:rPr>
        <w:t xml:space="preserve">Landy, R., Pesola, F., </w:t>
      </w:r>
      <w:proofErr w:type="spellStart"/>
      <w:r w:rsidRPr="00E50A1B">
        <w:rPr>
          <w:rFonts w:ascii="Arial" w:hAnsi="Arial" w:cs="Arial"/>
        </w:rPr>
        <w:t>Castañón</w:t>
      </w:r>
      <w:proofErr w:type="spellEnd"/>
      <w:r w:rsidRPr="00E50A1B">
        <w:rPr>
          <w:rFonts w:ascii="Arial" w:hAnsi="Arial" w:cs="Arial"/>
        </w:rPr>
        <w:t xml:space="preserve">, A. and </w:t>
      </w:r>
      <w:proofErr w:type="spellStart"/>
      <w:r w:rsidRPr="00E50A1B">
        <w:rPr>
          <w:rFonts w:ascii="Arial" w:hAnsi="Arial" w:cs="Arial"/>
        </w:rPr>
        <w:t>Sasieni</w:t>
      </w:r>
      <w:proofErr w:type="spellEnd"/>
      <w:r w:rsidRPr="00E50A1B">
        <w:rPr>
          <w:rFonts w:ascii="Arial" w:hAnsi="Arial" w:cs="Arial"/>
        </w:rPr>
        <w:t xml:space="preserve">, P., </w:t>
      </w:r>
      <w:r w:rsidR="00FC148A">
        <w:rPr>
          <w:rFonts w:ascii="Arial" w:hAnsi="Arial" w:cs="Arial"/>
        </w:rPr>
        <w:t>(</w:t>
      </w:r>
      <w:r w:rsidRPr="00E50A1B">
        <w:rPr>
          <w:rFonts w:ascii="Arial" w:hAnsi="Arial" w:cs="Arial"/>
        </w:rPr>
        <w:t>2016</w:t>
      </w:r>
      <w:r w:rsidR="00FC148A">
        <w:rPr>
          <w:rFonts w:ascii="Arial" w:hAnsi="Arial" w:cs="Arial"/>
        </w:rPr>
        <w:t>)</w:t>
      </w:r>
      <w:r w:rsidRPr="00E50A1B">
        <w:rPr>
          <w:rFonts w:ascii="Arial" w:hAnsi="Arial" w:cs="Arial"/>
        </w:rPr>
        <w:t>. Impact of cervical screening on cervical cancer mortality: estimation using stage-specific results from a nested case–control study. </w:t>
      </w:r>
      <w:r w:rsidRPr="00E50A1B">
        <w:rPr>
          <w:rFonts w:ascii="Arial" w:hAnsi="Arial" w:cs="Arial"/>
          <w:i/>
          <w:iCs/>
        </w:rPr>
        <w:t>British journal of cancer</w:t>
      </w:r>
      <w:r w:rsidRPr="00E50A1B">
        <w:rPr>
          <w:rFonts w:ascii="Arial" w:hAnsi="Arial" w:cs="Arial"/>
        </w:rPr>
        <w:t>, </w:t>
      </w:r>
      <w:r w:rsidRPr="00E50A1B">
        <w:rPr>
          <w:rFonts w:ascii="Arial" w:hAnsi="Arial" w:cs="Arial"/>
          <w:i/>
          <w:iCs/>
        </w:rPr>
        <w:t>115</w:t>
      </w:r>
      <w:r w:rsidRPr="00E50A1B">
        <w:rPr>
          <w:rFonts w:ascii="Arial" w:hAnsi="Arial" w:cs="Arial"/>
        </w:rPr>
        <w:t>(9), pp.1140-1146.</w:t>
      </w:r>
    </w:p>
    <w:p w14:paraId="0C782822" w14:textId="7C8F5774" w:rsidR="005F4FB7" w:rsidRPr="002F4795" w:rsidRDefault="005F4FB7" w:rsidP="00BB774D">
      <w:pPr>
        <w:spacing w:before="240" w:line="360" w:lineRule="auto"/>
        <w:jc w:val="both"/>
        <w:rPr>
          <w:rFonts w:ascii="Arial" w:hAnsi="Arial" w:cs="Arial"/>
          <w:lang w:val="en-US"/>
        </w:rPr>
      </w:pPr>
      <w:r w:rsidRPr="005F4FB7">
        <w:rPr>
          <w:rFonts w:ascii="Arial" w:hAnsi="Arial" w:cs="Arial"/>
        </w:rPr>
        <w:t xml:space="preserve">Luvian-Morales, J., Gutiérrez-Enríquez, S.O., Granados-Garcia, V. and Torres-Poveda, K., </w:t>
      </w:r>
      <w:r w:rsidR="009B54D7">
        <w:rPr>
          <w:rFonts w:ascii="Arial" w:hAnsi="Arial" w:cs="Arial"/>
        </w:rPr>
        <w:t>(</w:t>
      </w:r>
      <w:r w:rsidRPr="005F4FB7">
        <w:rPr>
          <w:rFonts w:ascii="Arial" w:hAnsi="Arial" w:cs="Arial"/>
        </w:rPr>
        <w:t>2024</w:t>
      </w:r>
      <w:r w:rsidR="009B54D7">
        <w:rPr>
          <w:rFonts w:ascii="Arial" w:hAnsi="Arial" w:cs="Arial"/>
        </w:rPr>
        <w:t>)</w:t>
      </w:r>
      <w:r w:rsidRPr="005F4FB7">
        <w:rPr>
          <w:rFonts w:ascii="Arial" w:hAnsi="Arial" w:cs="Arial"/>
        </w:rPr>
        <w:t>. Risk factors for the development of cervical cancer: analysis of the evidence. </w:t>
      </w:r>
      <w:r w:rsidRPr="005F4FB7">
        <w:rPr>
          <w:rFonts w:ascii="Arial" w:hAnsi="Arial" w:cs="Arial"/>
          <w:i/>
          <w:iCs/>
        </w:rPr>
        <w:t>Frontiers in Oncology</w:t>
      </w:r>
      <w:r w:rsidRPr="005F4FB7">
        <w:rPr>
          <w:rFonts w:ascii="Arial" w:hAnsi="Arial" w:cs="Arial"/>
        </w:rPr>
        <w:t>, </w:t>
      </w:r>
      <w:r w:rsidRPr="005F4FB7">
        <w:rPr>
          <w:rFonts w:ascii="Arial" w:hAnsi="Arial" w:cs="Arial"/>
          <w:i/>
          <w:iCs/>
        </w:rPr>
        <w:t>14</w:t>
      </w:r>
      <w:r w:rsidRPr="005F4FB7">
        <w:rPr>
          <w:rFonts w:ascii="Arial" w:hAnsi="Arial" w:cs="Arial"/>
        </w:rPr>
        <w:t>, p.1378549.</w:t>
      </w:r>
    </w:p>
    <w:p w14:paraId="40DC8BA0" w14:textId="1D967D0F" w:rsidR="002F4795" w:rsidRDefault="002F4795" w:rsidP="00BB774D">
      <w:pPr>
        <w:spacing w:before="240" w:line="360" w:lineRule="auto"/>
        <w:jc w:val="both"/>
        <w:rPr>
          <w:rFonts w:ascii="Arial" w:hAnsi="Arial" w:cs="Arial"/>
        </w:rPr>
      </w:pPr>
      <w:r w:rsidRPr="002F4795">
        <w:rPr>
          <w:rFonts w:ascii="Arial" w:hAnsi="Arial" w:cs="Arial"/>
        </w:rPr>
        <w:t xml:space="preserve">Marlow, L., McBride, E., Varnes, L. and Waller, J., </w:t>
      </w:r>
      <w:r w:rsidR="008300EA">
        <w:rPr>
          <w:rFonts w:ascii="Arial" w:hAnsi="Arial" w:cs="Arial"/>
        </w:rPr>
        <w:t>(</w:t>
      </w:r>
      <w:r w:rsidRPr="002F4795">
        <w:rPr>
          <w:rFonts w:ascii="Arial" w:hAnsi="Arial" w:cs="Arial"/>
        </w:rPr>
        <w:t>2019</w:t>
      </w:r>
      <w:r w:rsidR="008300EA">
        <w:rPr>
          <w:rFonts w:ascii="Arial" w:hAnsi="Arial" w:cs="Arial"/>
        </w:rPr>
        <w:t>)</w:t>
      </w:r>
      <w:r w:rsidRPr="002F4795">
        <w:rPr>
          <w:rFonts w:ascii="Arial" w:hAnsi="Arial" w:cs="Arial"/>
        </w:rPr>
        <w:t>. Barriers to cervical screening among older women from hard-to-reach groups: a qualitative study in England. </w:t>
      </w:r>
      <w:r w:rsidRPr="002F4795">
        <w:rPr>
          <w:rFonts w:ascii="Arial" w:hAnsi="Arial" w:cs="Arial"/>
          <w:i/>
          <w:iCs/>
        </w:rPr>
        <w:t>BMC Women's Health</w:t>
      </w:r>
      <w:r w:rsidRPr="002F4795">
        <w:rPr>
          <w:rFonts w:ascii="Arial" w:hAnsi="Arial" w:cs="Arial"/>
        </w:rPr>
        <w:t>, </w:t>
      </w:r>
      <w:r w:rsidRPr="002F4795">
        <w:rPr>
          <w:rFonts w:ascii="Arial" w:hAnsi="Arial" w:cs="Arial"/>
          <w:i/>
          <w:iCs/>
        </w:rPr>
        <w:t>19</w:t>
      </w:r>
      <w:r w:rsidRPr="002F4795">
        <w:rPr>
          <w:rFonts w:ascii="Arial" w:hAnsi="Arial" w:cs="Arial"/>
        </w:rPr>
        <w:t>(1), p.38.</w:t>
      </w:r>
    </w:p>
    <w:p w14:paraId="4921A239" w14:textId="587A9FED" w:rsidR="002623A6" w:rsidRDefault="002623A6" w:rsidP="00BB774D">
      <w:pPr>
        <w:spacing w:before="240" w:line="360" w:lineRule="auto"/>
        <w:jc w:val="both"/>
        <w:rPr>
          <w:rFonts w:ascii="Arial" w:hAnsi="Arial" w:cs="Arial"/>
        </w:rPr>
      </w:pPr>
      <w:r w:rsidRPr="00455263">
        <w:rPr>
          <w:rFonts w:ascii="Arial" w:hAnsi="Arial" w:cs="Arial"/>
        </w:rPr>
        <w:lastRenderedPageBreak/>
        <w:t xml:space="preserve">Mendes, K.D.S., Silveira, R.C.D.C.P. and Galvão, C.M., </w:t>
      </w:r>
      <w:r w:rsidR="00F9376D">
        <w:rPr>
          <w:rFonts w:ascii="Arial" w:hAnsi="Arial" w:cs="Arial"/>
        </w:rPr>
        <w:t>(</w:t>
      </w:r>
      <w:r w:rsidRPr="00455263">
        <w:rPr>
          <w:rFonts w:ascii="Arial" w:hAnsi="Arial" w:cs="Arial"/>
        </w:rPr>
        <w:t>2019</w:t>
      </w:r>
      <w:r w:rsidR="00F9376D">
        <w:rPr>
          <w:rFonts w:ascii="Arial" w:hAnsi="Arial" w:cs="Arial"/>
        </w:rPr>
        <w:t>)</w:t>
      </w:r>
      <w:r w:rsidRPr="00455263">
        <w:rPr>
          <w:rFonts w:ascii="Arial" w:hAnsi="Arial" w:cs="Arial"/>
        </w:rPr>
        <w:t>. Use of the bibliographic reference manager in the selection of primary studies in integrative reviews. </w:t>
      </w:r>
      <w:proofErr w:type="spellStart"/>
      <w:r w:rsidRPr="00455263">
        <w:rPr>
          <w:rFonts w:ascii="Arial" w:hAnsi="Arial" w:cs="Arial"/>
          <w:i/>
          <w:iCs/>
        </w:rPr>
        <w:t>Texto</w:t>
      </w:r>
      <w:proofErr w:type="spellEnd"/>
      <w:r w:rsidRPr="00455263">
        <w:rPr>
          <w:rFonts w:ascii="Arial" w:hAnsi="Arial" w:cs="Arial"/>
          <w:i/>
          <w:iCs/>
        </w:rPr>
        <w:t xml:space="preserve"> &amp; </w:t>
      </w:r>
      <w:proofErr w:type="spellStart"/>
      <w:r w:rsidRPr="00455263">
        <w:rPr>
          <w:rFonts w:ascii="Arial" w:hAnsi="Arial" w:cs="Arial"/>
          <w:i/>
          <w:iCs/>
        </w:rPr>
        <w:t>Contexto</w:t>
      </w:r>
      <w:proofErr w:type="spellEnd"/>
      <w:r w:rsidRPr="00455263">
        <w:rPr>
          <w:rFonts w:ascii="Arial" w:hAnsi="Arial" w:cs="Arial"/>
          <w:i/>
          <w:iCs/>
        </w:rPr>
        <w:t>-Enfermagem</w:t>
      </w:r>
      <w:r w:rsidRPr="00455263">
        <w:rPr>
          <w:rFonts w:ascii="Arial" w:hAnsi="Arial" w:cs="Arial"/>
        </w:rPr>
        <w:t>, </w:t>
      </w:r>
      <w:r w:rsidRPr="00455263">
        <w:rPr>
          <w:rFonts w:ascii="Arial" w:hAnsi="Arial" w:cs="Arial"/>
          <w:i/>
          <w:iCs/>
        </w:rPr>
        <w:t>28</w:t>
      </w:r>
      <w:r w:rsidRPr="00455263">
        <w:rPr>
          <w:rFonts w:ascii="Arial" w:hAnsi="Arial" w:cs="Arial"/>
        </w:rPr>
        <w:t>, p.e20170204</w:t>
      </w:r>
      <w:r>
        <w:rPr>
          <w:rFonts w:ascii="Arial" w:hAnsi="Arial" w:cs="Arial"/>
        </w:rPr>
        <w:t>.</w:t>
      </w:r>
    </w:p>
    <w:p w14:paraId="76336D8A" w14:textId="32FFCAA2" w:rsidR="005C4989" w:rsidRDefault="005C4989" w:rsidP="00BB774D">
      <w:pPr>
        <w:spacing w:before="240" w:line="360" w:lineRule="auto"/>
        <w:jc w:val="both"/>
        <w:rPr>
          <w:rFonts w:ascii="Arial" w:hAnsi="Arial" w:cs="Arial"/>
        </w:rPr>
      </w:pPr>
      <w:r w:rsidRPr="005C4989">
        <w:rPr>
          <w:rFonts w:ascii="Arial" w:hAnsi="Arial" w:cs="Arial"/>
        </w:rPr>
        <w:t xml:space="preserve">Meijer, C.J. and Steenbergen, R.D., </w:t>
      </w:r>
      <w:r w:rsidR="00991CBE">
        <w:rPr>
          <w:rFonts w:ascii="Arial" w:hAnsi="Arial" w:cs="Arial"/>
        </w:rPr>
        <w:t>(</w:t>
      </w:r>
      <w:r w:rsidRPr="005C4989">
        <w:rPr>
          <w:rFonts w:ascii="Arial" w:hAnsi="Arial" w:cs="Arial"/>
        </w:rPr>
        <w:t>2017</w:t>
      </w:r>
      <w:r w:rsidR="00991CBE">
        <w:rPr>
          <w:rFonts w:ascii="Arial" w:hAnsi="Arial" w:cs="Arial"/>
        </w:rPr>
        <w:t>)</w:t>
      </w:r>
      <w:r w:rsidRPr="005C4989">
        <w:rPr>
          <w:rFonts w:ascii="Arial" w:hAnsi="Arial" w:cs="Arial"/>
        </w:rPr>
        <w:t>. Novel molecular subtypes of cervical cancer—potential clinical consequences: Gynaecological cancer. </w:t>
      </w:r>
      <w:r w:rsidRPr="005C4989">
        <w:rPr>
          <w:rFonts w:ascii="Arial" w:hAnsi="Arial" w:cs="Arial"/>
          <w:i/>
          <w:iCs/>
        </w:rPr>
        <w:t>Nature Reviews Clinical Oncology</w:t>
      </w:r>
      <w:r w:rsidRPr="005C4989">
        <w:rPr>
          <w:rFonts w:ascii="Arial" w:hAnsi="Arial" w:cs="Arial"/>
        </w:rPr>
        <w:t>, </w:t>
      </w:r>
      <w:r w:rsidRPr="005C4989">
        <w:rPr>
          <w:rFonts w:ascii="Arial" w:hAnsi="Arial" w:cs="Arial"/>
          <w:i/>
          <w:iCs/>
        </w:rPr>
        <w:t>14</w:t>
      </w:r>
      <w:r w:rsidRPr="005C4989">
        <w:rPr>
          <w:rFonts w:ascii="Arial" w:hAnsi="Arial" w:cs="Arial"/>
        </w:rPr>
        <w:t>(7), pp.397-398.</w:t>
      </w:r>
    </w:p>
    <w:p w14:paraId="4891B1EA" w14:textId="6D75B23B" w:rsidR="005A021E" w:rsidRDefault="005A021E" w:rsidP="00BB774D">
      <w:pPr>
        <w:spacing w:before="240" w:line="360" w:lineRule="auto"/>
        <w:jc w:val="both"/>
        <w:rPr>
          <w:rFonts w:ascii="Arial" w:hAnsi="Arial" w:cs="Arial"/>
        </w:rPr>
      </w:pPr>
      <w:r w:rsidRPr="005A021E">
        <w:rPr>
          <w:rFonts w:ascii="Arial" w:hAnsi="Arial" w:cs="Arial"/>
        </w:rPr>
        <w:t xml:space="preserve">Memon, A. and Bannister, P., </w:t>
      </w:r>
      <w:r w:rsidR="0083472B">
        <w:rPr>
          <w:rFonts w:ascii="Arial" w:hAnsi="Arial" w:cs="Arial"/>
        </w:rPr>
        <w:t>(</w:t>
      </w:r>
      <w:r w:rsidRPr="005A021E">
        <w:rPr>
          <w:rFonts w:ascii="Arial" w:hAnsi="Arial" w:cs="Arial"/>
        </w:rPr>
        <w:t>2019</w:t>
      </w:r>
      <w:r w:rsidR="0083472B">
        <w:rPr>
          <w:rFonts w:ascii="Arial" w:hAnsi="Arial" w:cs="Arial"/>
        </w:rPr>
        <w:t>)</w:t>
      </w:r>
      <w:r w:rsidRPr="005A021E">
        <w:rPr>
          <w:rFonts w:ascii="Arial" w:hAnsi="Arial" w:cs="Arial"/>
        </w:rPr>
        <w:t>. Epidemiology of cervical cancer. In </w:t>
      </w:r>
      <w:r w:rsidRPr="005A021E">
        <w:rPr>
          <w:rFonts w:ascii="Arial" w:hAnsi="Arial" w:cs="Arial"/>
          <w:i/>
          <w:iCs/>
        </w:rPr>
        <w:t>Uterine Cervical Cancer: Clinical and Therapeutic Perspectives</w:t>
      </w:r>
      <w:r w:rsidRPr="005A021E">
        <w:rPr>
          <w:rFonts w:ascii="Arial" w:hAnsi="Arial" w:cs="Arial"/>
        </w:rPr>
        <w:t> (pp. 1-16). Cham: Springer International Publishing.</w:t>
      </w:r>
    </w:p>
    <w:p w14:paraId="00874882" w14:textId="77777777" w:rsidR="005F4FB7" w:rsidRDefault="005F4FB7" w:rsidP="00BB774D">
      <w:pPr>
        <w:spacing w:before="240" w:line="360" w:lineRule="auto"/>
        <w:jc w:val="both"/>
        <w:rPr>
          <w:rFonts w:ascii="Arial" w:hAnsi="Arial" w:cs="Arial"/>
          <w:lang w:val="en-US"/>
        </w:rPr>
      </w:pPr>
      <w:proofErr w:type="spellStart"/>
      <w:r w:rsidRPr="005F4FB7">
        <w:rPr>
          <w:rFonts w:ascii="Arial" w:hAnsi="Arial" w:cs="Arial"/>
        </w:rPr>
        <w:t>Momenimovahed</w:t>
      </w:r>
      <w:proofErr w:type="spellEnd"/>
      <w:r w:rsidRPr="005F4FB7">
        <w:rPr>
          <w:rFonts w:ascii="Arial" w:hAnsi="Arial" w:cs="Arial"/>
        </w:rPr>
        <w:t xml:space="preserve">, Z. and </w:t>
      </w:r>
      <w:proofErr w:type="spellStart"/>
      <w:r w:rsidRPr="005F4FB7">
        <w:rPr>
          <w:rFonts w:ascii="Arial" w:hAnsi="Arial" w:cs="Arial"/>
        </w:rPr>
        <w:t>Salehiniya</w:t>
      </w:r>
      <w:proofErr w:type="spellEnd"/>
      <w:r w:rsidRPr="005F4FB7">
        <w:rPr>
          <w:rFonts w:ascii="Arial" w:hAnsi="Arial" w:cs="Arial"/>
        </w:rPr>
        <w:t>, H., 2017. Incidence, mortality and risk factors of cervical cancer in the world. </w:t>
      </w:r>
      <w:r w:rsidRPr="005F4FB7">
        <w:rPr>
          <w:rFonts w:ascii="Arial" w:hAnsi="Arial" w:cs="Arial"/>
          <w:i/>
          <w:iCs/>
        </w:rPr>
        <w:t>Biomedical Research and Therapy</w:t>
      </w:r>
      <w:r w:rsidRPr="005F4FB7">
        <w:rPr>
          <w:rFonts w:ascii="Arial" w:hAnsi="Arial" w:cs="Arial"/>
        </w:rPr>
        <w:t>, </w:t>
      </w:r>
      <w:r w:rsidRPr="005F4FB7">
        <w:rPr>
          <w:rFonts w:ascii="Arial" w:hAnsi="Arial" w:cs="Arial"/>
          <w:i/>
          <w:iCs/>
        </w:rPr>
        <w:t>4</w:t>
      </w:r>
      <w:r w:rsidRPr="005F4FB7">
        <w:rPr>
          <w:rFonts w:ascii="Arial" w:hAnsi="Arial" w:cs="Arial"/>
        </w:rPr>
        <w:t>(12), pp.1795-1811.</w:t>
      </w:r>
    </w:p>
    <w:p w14:paraId="67A65D73" w14:textId="77777777" w:rsidR="00775539" w:rsidRPr="00C31030" w:rsidRDefault="00775539" w:rsidP="00BB774D">
      <w:pPr>
        <w:spacing w:line="360" w:lineRule="auto"/>
        <w:jc w:val="both"/>
        <w:rPr>
          <w:rFonts w:ascii="Arial" w:hAnsi="Arial" w:cs="Arial"/>
        </w:rPr>
      </w:pPr>
      <w:r w:rsidRPr="00C31030">
        <w:rPr>
          <w:rFonts w:ascii="Arial" w:hAnsi="Arial" w:cs="Arial"/>
        </w:rPr>
        <w:t xml:space="preserve">Meza Ramirez, C.A., </w:t>
      </w:r>
      <w:proofErr w:type="spellStart"/>
      <w:r w:rsidRPr="00C31030">
        <w:rPr>
          <w:rFonts w:ascii="Arial" w:hAnsi="Arial" w:cs="Arial"/>
        </w:rPr>
        <w:t>Greenop</w:t>
      </w:r>
      <w:proofErr w:type="spellEnd"/>
      <w:r w:rsidRPr="00C31030">
        <w:rPr>
          <w:rFonts w:ascii="Arial" w:hAnsi="Arial" w:cs="Arial"/>
        </w:rPr>
        <w:t xml:space="preserve">, M., </w:t>
      </w:r>
      <w:proofErr w:type="spellStart"/>
      <w:r w:rsidRPr="00C31030">
        <w:rPr>
          <w:rFonts w:ascii="Arial" w:hAnsi="Arial" w:cs="Arial"/>
        </w:rPr>
        <w:t>Almoshawah</w:t>
      </w:r>
      <w:proofErr w:type="spellEnd"/>
      <w:r w:rsidRPr="00C31030">
        <w:rPr>
          <w:rFonts w:ascii="Arial" w:hAnsi="Arial" w:cs="Arial"/>
        </w:rPr>
        <w:t>, Y.A., Martin Hirsch, P.L. and Rehman, I.U., (2023). Advancing cervical cancer diagnosis and screening with spectroscopy and machine learning. </w:t>
      </w:r>
      <w:r w:rsidRPr="00C31030">
        <w:rPr>
          <w:rFonts w:ascii="Arial" w:hAnsi="Arial" w:cs="Arial"/>
          <w:i/>
          <w:iCs/>
        </w:rPr>
        <w:t>Expert Review of Molecular Diagnostics</w:t>
      </w:r>
      <w:r w:rsidRPr="00C31030">
        <w:rPr>
          <w:rFonts w:ascii="Arial" w:hAnsi="Arial" w:cs="Arial"/>
        </w:rPr>
        <w:t>, </w:t>
      </w:r>
      <w:r w:rsidRPr="00C31030">
        <w:rPr>
          <w:rFonts w:ascii="Arial" w:hAnsi="Arial" w:cs="Arial"/>
          <w:i/>
          <w:iCs/>
        </w:rPr>
        <w:t>23</w:t>
      </w:r>
      <w:r w:rsidRPr="00C31030">
        <w:rPr>
          <w:rFonts w:ascii="Arial" w:hAnsi="Arial" w:cs="Arial"/>
        </w:rPr>
        <w:t>(5), pp.375-390.</w:t>
      </w:r>
    </w:p>
    <w:p w14:paraId="10D65B1B" w14:textId="191356FE" w:rsidR="00C53A14" w:rsidRPr="00B1672D" w:rsidRDefault="00C53A14" w:rsidP="00C53A14">
      <w:pPr>
        <w:spacing w:before="240" w:line="360" w:lineRule="auto"/>
        <w:jc w:val="both"/>
        <w:rPr>
          <w:rFonts w:ascii="Arial" w:hAnsi="Arial" w:cs="Arial"/>
        </w:rPr>
      </w:pPr>
      <w:r w:rsidRPr="00B1672D">
        <w:rPr>
          <w:rFonts w:ascii="Arial" w:hAnsi="Arial" w:cs="Arial"/>
        </w:rPr>
        <w:t xml:space="preserve">Mulcahy Symmons, S., Drury, A. and De Brun, A., </w:t>
      </w:r>
      <w:r w:rsidR="00E864F0">
        <w:rPr>
          <w:rFonts w:ascii="Arial" w:hAnsi="Arial" w:cs="Arial"/>
        </w:rPr>
        <w:t>(</w:t>
      </w:r>
      <w:r w:rsidRPr="00B1672D">
        <w:rPr>
          <w:rFonts w:ascii="Arial" w:hAnsi="Arial" w:cs="Arial"/>
        </w:rPr>
        <w:t>2024</w:t>
      </w:r>
      <w:r w:rsidR="00E864F0">
        <w:rPr>
          <w:rFonts w:ascii="Arial" w:hAnsi="Arial" w:cs="Arial"/>
        </w:rPr>
        <w:t>)</w:t>
      </w:r>
      <w:r w:rsidRPr="00B1672D">
        <w:rPr>
          <w:rFonts w:ascii="Arial" w:hAnsi="Arial" w:cs="Arial"/>
        </w:rPr>
        <w:t>. Understanding influences of cervical screening attendance among women of low socio-economic position. </w:t>
      </w:r>
      <w:r w:rsidRPr="00B1672D">
        <w:rPr>
          <w:rFonts w:ascii="Arial" w:hAnsi="Arial" w:cs="Arial"/>
          <w:i/>
          <w:iCs/>
        </w:rPr>
        <w:t>European Journal of Public Health</w:t>
      </w:r>
      <w:r w:rsidRPr="00B1672D">
        <w:rPr>
          <w:rFonts w:ascii="Arial" w:hAnsi="Arial" w:cs="Arial"/>
        </w:rPr>
        <w:t>, </w:t>
      </w:r>
      <w:r w:rsidRPr="00B1672D">
        <w:rPr>
          <w:rFonts w:ascii="Arial" w:hAnsi="Arial" w:cs="Arial"/>
          <w:i/>
          <w:iCs/>
        </w:rPr>
        <w:t>34</w:t>
      </w:r>
      <w:r w:rsidRPr="00B1672D">
        <w:rPr>
          <w:rFonts w:ascii="Arial" w:hAnsi="Arial" w:cs="Arial"/>
        </w:rPr>
        <w:t>(Supplement_3), pp.ckae144-1772.</w:t>
      </w:r>
    </w:p>
    <w:p w14:paraId="745BE91A" w14:textId="77777777" w:rsidR="00775539" w:rsidRPr="00C31030" w:rsidRDefault="00775539" w:rsidP="00BB774D">
      <w:pPr>
        <w:spacing w:line="360" w:lineRule="auto"/>
        <w:jc w:val="both"/>
        <w:rPr>
          <w:rFonts w:ascii="Arial" w:hAnsi="Arial" w:cs="Arial"/>
        </w:rPr>
      </w:pPr>
      <w:r w:rsidRPr="00C31030">
        <w:rPr>
          <w:rFonts w:ascii="Arial" w:hAnsi="Arial" w:cs="Arial"/>
        </w:rPr>
        <w:t xml:space="preserve">NHS (2024), </w:t>
      </w:r>
      <w:hyperlink r:id="rId15" w:anchor=":~:text=Who%20is%20more%20likely%20to,and%20cervix%20(total%20hysterectomy)" w:history="1">
        <w:r w:rsidRPr="00C31030">
          <w:rPr>
            <w:rStyle w:val="Hyperlink"/>
            <w:rFonts w:ascii="Arial" w:hAnsi="Arial" w:cs="Arial"/>
          </w:rPr>
          <w:t>https://www.nhs.uk/conditions/cervical-cancer/causes/#:~:text=Who%20is%20more%20likely%20to,and%20cervix%20(total%20hysterectomy)</w:t>
        </w:r>
      </w:hyperlink>
      <w:r w:rsidRPr="00C31030">
        <w:rPr>
          <w:rFonts w:ascii="Arial" w:hAnsi="Arial" w:cs="Arial"/>
        </w:rPr>
        <w:t>.</w:t>
      </w:r>
    </w:p>
    <w:p w14:paraId="4EEA4D87" w14:textId="2A448364" w:rsidR="008F723C" w:rsidRDefault="008F723C" w:rsidP="00BB774D">
      <w:pPr>
        <w:spacing w:before="240" w:line="360" w:lineRule="auto"/>
        <w:jc w:val="both"/>
        <w:rPr>
          <w:rFonts w:ascii="Arial" w:hAnsi="Arial" w:cs="Arial"/>
        </w:rPr>
      </w:pPr>
      <w:proofErr w:type="spellStart"/>
      <w:r w:rsidRPr="008F723C">
        <w:rPr>
          <w:rFonts w:ascii="Arial" w:hAnsi="Arial" w:cs="Arial"/>
        </w:rPr>
        <w:t>Okunade</w:t>
      </w:r>
      <w:proofErr w:type="spellEnd"/>
      <w:r w:rsidRPr="008F723C">
        <w:rPr>
          <w:rFonts w:ascii="Arial" w:hAnsi="Arial" w:cs="Arial"/>
        </w:rPr>
        <w:t xml:space="preserve">, K.S., </w:t>
      </w:r>
      <w:r w:rsidR="008125A3">
        <w:rPr>
          <w:rFonts w:ascii="Arial" w:hAnsi="Arial" w:cs="Arial"/>
        </w:rPr>
        <w:t>(</w:t>
      </w:r>
      <w:r w:rsidRPr="008F723C">
        <w:rPr>
          <w:rFonts w:ascii="Arial" w:hAnsi="Arial" w:cs="Arial"/>
        </w:rPr>
        <w:t>2020</w:t>
      </w:r>
      <w:r w:rsidR="008125A3">
        <w:rPr>
          <w:rFonts w:ascii="Arial" w:hAnsi="Arial" w:cs="Arial"/>
        </w:rPr>
        <w:t>)</w:t>
      </w:r>
      <w:r w:rsidRPr="008F723C">
        <w:rPr>
          <w:rFonts w:ascii="Arial" w:hAnsi="Arial" w:cs="Arial"/>
        </w:rPr>
        <w:t>. Human papillomavirus and cervical cancer. </w:t>
      </w:r>
      <w:r w:rsidRPr="008F723C">
        <w:rPr>
          <w:rFonts w:ascii="Arial" w:hAnsi="Arial" w:cs="Arial"/>
          <w:i/>
          <w:iCs/>
        </w:rPr>
        <w:t>Journal of Obstetrics and Gynaecology</w:t>
      </w:r>
      <w:r w:rsidRPr="008F723C">
        <w:rPr>
          <w:rFonts w:ascii="Arial" w:hAnsi="Arial" w:cs="Arial"/>
        </w:rPr>
        <w:t>, </w:t>
      </w:r>
      <w:r w:rsidRPr="008F723C">
        <w:rPr>
          <w:rFonts w:ascii="Arial" w:hAnsi="Arial" w:cs="Arial"/>
          <w:i/>
          <w:iCs/>
        </w:rPr>
        <w:t>40</w:t>
      </w:r>
      <w:r w:rsidRPr="008F723C">
        <w:rPr>
          <w:rFonts w:ascii="Arial" w:hAnsi="Arial" w:cs="Arial"/>
        </w:rPr>
        <w:t>(5), pp.602-608.</w:t>
      </w:r>
    </w:p>
    <w:p w14:paraId="5FA6B18D" w14:textId="77777777" w:rsidR="002623A6" w:rsidRPr="00657C01" w:rsidRDefault="002623A6" w:rsidP="00BB774D">
      <w:pPr>
        <w:spacing w:line="360" w:lineRule="auto"/>
        <w:jc w:val="both"/>
        <w:rPr>
          <w:rFonts w:ascii="Arial" w:hAnsi="Arial" w:cs="Arial"/>
        </w:rPr>
      </w:pPr>
      <w:r w:rsidRPr="00657C01">
        <w:rPr>
          <w:rFonts w:ascii="Arial" w:hAnsi="Arial" w:cs="Arial"/>
        </w:rPr>
        <w:t>Paez, A., (2017). Gray literature: An important resource in systematic reviews. </w:t>
      </w:r>
      <w:r w:rsidRPr="00657C01">
        <w:rPr>
          <w:rFonts w:ascii="Arial" w:hAnsi="Arial" w:cs="Arial"/>
          <w:i/>
          <w:iCs/>
        </w:rPr>
        <w:t>Journal of Evidence</w:t>
      </w:r>
      <w:r w:rsidRPr="00657C01">
        <w:rPr>
          <w:rFonts w:ascii="Cambria Math" w:hAnsi="Cambria Math" w:cs="Cambria Math"/>
          <w:i/>
          <w:iCs/>
        </w:rPr>
        <w:t>‐</w:t>
      </w:r>
      <w:r w:rsidRPr="00657C01">
        <w:rPr>
          <w:rFonts w:ascii="Arial" w:hAnsi="Arial" w:cs="Arial"/>
          <w:i/>
          <w:iCs/>
        </w:rPr>
        <w:t>Based Medicine</w:t>
      </w:r>
      <w:r w:rsidRPr="00657C01">
        <w:rPr>
          <w:rFonts w:ascii="Arial" w:hAnsi="Arial" w:cs="Arial"/>
        </w:rPr>
        <w:t>, </w:t>
      </w:r>
      <w:r w:rsidRPr="00657C01">
        <w:rPr>
          <w:rFonts w:ascii="Arial" w:hAnsi="Arial" w:cs="Arial"/>
          <w:i/>
          <w:iCs/>
        </w:rPr>
        <w:t>10</w:t>
      </w:r>
      <w:r w:rsidRPr="00657C01">
        <w:rPr>
          <w:rFonts w:ascii="Arial" w:hAnsi="Arial" w:cs="Arial"/>
        </w:rPr>
        <w:t xml:space="preserve">(3), pp.233-240. </w:t>
      </w:r>
    </w:p>
    <w:p w14:paraId="245C6475" w14:textId="2C507486" w:rsidR="004A0A28" w:rsidRDefault="004A0A28" w:rsidP="004A0A28">
      <w:pPr>
        <w:spacing w:line="360" w:lineRule="auto"/>
        <w:jc w:val="both"/>
        <w:rPr>
          <w:rFonts w:ascii="Arial" w:hAnsi="Arial" w:cs="Arial"/>
        </w:rPr>
      </w:pPr>
      <w:r w:rsidRPr="002003E3">
        <w:rPr>
          <w:rFonts w:ascii="Arial" w:hAnsi="Arial" w:cs="Arial"/>
        </w:rPr>
        <w:t xml:space="preserve">Patel, H., Moss, E.L. and Sherman, S.M., </w:t>
      </w:r>
      <w:r w:rsidR="00AE7B33">
        <w:rPr>
          <w:rFonts w:ascii="Arial" w:hAnsi="Arial" w:cs="Arial"/>
        </w:rPr>
        <w:t>(</w:t>
      </w:r>
      <w:r w:rsidRPr="002003E3">
        <w:rPr>
          <w:rFonts w:ascii="Arial" w:hAnsi="Arial" w:cs="Arial"/>
        </w:rPr>
        <w:t>2018</w:t>
      </w:r>
      <w:r w:rsidR="00AE7B33">
        <w:rPr>
          <w:rFonts w:ascii="Arial" w:hAnsi="Arial" w:cs="Arial"/>
        </w:rPr>
        <w:t>)</w:t>
      </w:r>
      <w:r w:rsidRPr="002003E3">
        <w:rPr>
          <w:rFonts w:ascii="Arial" w:hAnsi="Arial" w:cs="Arial"/>
        </w:rPr>
        <w:t>. HPV primary cervical screening in England: women's awareness and attitudes. </w:t>
      </w:r>
      <w:r w:rsidRPr="002003E3">
        <w:rPr>
          <w:rFonts w:ascii="Arial" w:hAnsi="Arial" w:cs="Arial"/>
          <w:i/>
          <w:iCs/>
        </w:rPr>
        <w:t>Psycho</w:t>
      </w:r>
      <w:r w:rsidRPr="002003E3">
        <w:rPr>
          <w:rFonts w:ascii="Cambria Math" w:hAnsi="Cambria Math" w:cs="Cambria Math"/>
          <w:i/>
          <w:iCs/>
        </w:rPr>
        <w:t>‐</w:t>
      </w:r>
      <w:r w:rsidRPr="002003E3">
        <w:rPr>
          <w:rFonts w:ascii="Arial" w:hAnsi="Arial" w:cs="Arial"/>
          <w:i/>
          <w:iCs/>
        </w:rPr>
        <w:t>Oncology</w:t>
      </w:r>
      <w:r w:rsidRPr="002003E3">
        <w:rPr>
          <w:rFonts w:ascii="Arial" w:hAnsi="Arial" w:cs="Arial"/>
        </w:rPr>
        <w:t>, </w:t>
      </w:r>
      <w:r w:rsidRPr="002003E3">
        <w:rPr>
          <w:rFonts w:ascii="Arial" w:hAnsi="Arial" w:cs="Arial"/>
          <w:i/>
          <w:iCs/>
        </w:rPr>
        <w:t>27</w:t>
      </w:r>
      <w:r w:rsidRPr="002003E3">
        <w:rPr>
          <w:rFonts w:ascii="Arial" w:hAnsi="Arial" w:cs="Arial"/>
        </w:rPr>
        <w:t>(6), pp.1559-1564.</w:t>
      </w:r>
    </w:p>
    <w:p w14:paraId="74EEE6E9" w14:textId="7506F535" w:rsidR="004E0DDC" w:rsidRDefault="004E0DDC" w:rsidP="00BB774D">
      <w:pPr>
        <w:spacing w:line="360" w:lineRule="auto"/>
        <w:jc w:val="both"/>
        <w:rPr>
          <w:rFonts w:ascii="Arial" w:hAnsi="Arial" w:cs="Arial"/>
        </w:rPr>
      </w:pPr>
      <w:r w:rsidRPr="004E0DDC">
        <w:rPr>
          <w:rFonts w:ascii="Arial" w:hAnsi="Arial" w:cs="Arial"/>
        </w:rPr>
        <w:t xml:space="preserve">Pimple, S. and Mishra, G., </w:t>
      </w:r>
      <w:r w:rsidR="00FD4DE8">
        <w:rPr>
          <w:rFonts w:ascii="Arial" w:hAnsi="Arial" w:cs="Arial"/>
        </w:rPr>
        <w:t>(</w:t>
      </w:r>
      <w:r w:rsidRPr="004E0DDC">
        <w:rPr>
          <w:rFonts w:ascii="Arial" w:hAnsi="Arial" w:cs="Arial"/>
        </w:rPr>
        <w:t>2022</w:t>
      </w:r>
      <w:r w:rsidR="00FD4DE8">
        <w:rPr>
          <w:rFonts w:ascii="Arial" w:hAnsi="Arial" w:cs="Arial"/>
        </w:rPr>
        <w:t>)</w:t>
      </w:r>
      <w:r w:rsidRPr="004E0DDC">
        <w:rPr>
          <w:rFonts w:ascii="Arial" w:hAnsi="Arial" w:cs="Arial"/>
        </w:rPr>
        <w:t>. Cancer cervix: Epidemiology and disease burden. </w:t>
      </w:r>
      <w:proofErr w:type="spellStart"/>
      <w:r w:rsidRPr="004E0DDC">
        <w:rPr>
          <w:rFonts w:ascii="Arial" w:hAnsi="Arial" w:cs="Arial"/>
          <w:i/>
          <w:iCs/>
        </w:rPr>
        <w:t>Cytojournal</w:t>
      </w:r>
      <w:proofErr w:type="spellEnd"/>
      <w:r w:rsidRPr="004E0DDC">
        <w:rPr>
          <w:rFonts w:ascii="Arial" w:hAnsi="Arial" w:cs="Arial"/>
        </w:rPr>
        <w:t>, </w:t>
      </w:r>
      <w:r w:rsidRPr="004E0DDC">
        <w:rPr>
          <w:rFonts w:ascii="Arial" w:hAnsi="Arial" w:cs="Arial"/>
          <w:i/>
          <w:iCs/>
        </w:rPr>
        <w:t>19</w:t>
      </w:r>
      <w:r w:rsidRPr="004E0DDC">
        <w:rPr>
          <w:rFonts w:ascii="Arial" w:hAnsi="Arial" w:cs="Arial"/>
        </w:rPr>
        <w:t>, p.21.</w:t>
      </w:r>
    </w:p>
    <w:p w14:paraId="18F64E5C" w14:textId="10BAC941" w:rsidR="002623A6" w:rsidRDefault="002623A6" w:rsidP="00BB774D">
      <w:pPr>
        <w:spacing w:line="360" w:lineRule="auto"/>
        <w:jc w:val="both"/>
        <w:rPr>
          <w:rFonts w:ascii="Arial" w:hAnsi="Arial" w:cs="Arial"/>
        </w:rPr>
      </w:pPr>
      <w:r w:rsidRPr="00347C9E">
        <w:rPr>
          <w:rFonts w:ascii="Arial" w:hAnsi="Arial" w:cs="Arial"/>
        </w:rPr>
        <w:lastRenderedPageBreak/>
        <w:t xml:space="preserve">Phillips, V. and Barker, E., </w:t>
      </w:r>
      <w:r w:rsidR="00A53D9C">
        <w:rPr>
          <w:rFonts w:ascii="Arial" w:hAnsi="Arial" w:cs="Arial"/>
        </w:rPr>
        <w:t>(</w:t>
      </w:r>
      <w:r w:rsidRPr="00347C9E">
        <w:rPr>
          <w:rFonts w:ascii="Arial" w:hAnsi="Arial" w:cs="Arial"/>
        </w:rPr>
        <w:t>2021</w:t>
      </w:r>
      <w:r w:rsidR="00A53D9C">
        <w:rPr>
          <w:rFonts w:ascii="Arial" w:hAnsi="Arial" w:cs="Arial"/>
        </w:rPr>
        <w:t>)</w:t>
      </w:r>
      <w:r w:rsidRPr="00347C9E">
        <w:rPr>
          <w:rFonts w:ascii="Arial" w:hAnsi="Arial" w:cs="Arial"/>
        </w:rPr>
        <w:t>. Systematic reviews: Structure, form and content. </w:t>
      </w:r>
      <w:r w:rsidRPr="00347C9E">
        <w:rPr>
          <w:rFonts w:ascii="Arial" w:hAnsi="Arial" w:cs="Arial"/>
          <w:i/>
          <w:iCs/>
        </w:rPr>
        <w:t>Journal of perioperative practice</w:t>
      </w:r>
      <w:r w:rsidRPr="00347C9E">
        <w:rPr>
          <w:rFonts w:ascii="Arial" w:hAnsi="Arial" w:cs="Arial"/>
        </w:rPr>
        <w:t>, </w:t>
      </w:r>
      <w:r w:rsidRPr="00347C9E">
        <w:rPr>
          <w:rFonts w:ascii="Arial" w:hAnsi="Arial" w:cs="Arial"/>
          <w:i/>
          <w:iCs/>
        </w:rPr>
        <w:t>31</w:t>
      </w:r>
      <w:r w:rsidRPr="00347C9E">
        <w:rPr>
          <w:rFonts w:ascii="Arial" w:hAnsi="Arial" w:cs="Arial"/>
        </w:rPr>
        <w:t>(9), pp.349-353.</w:t>
      </w:r>
    </w:p>
    <w:p w14:paraId="576D6402" w14:textId="3728DEE7" w:rsidR="005C4989" w:rsidRDefault="005C4989" w:rsidP="00BB774D">
      <w:pPr>
        <w:spacing w:before="240" w:line="360" w:lineRule="auto"/>
        <w:jc w:val="both"/>
        <w:rPr>
          <w:rFonts w:ascii="Arial" w:hAnsi="Arial" w:cs="Arial"/>
        </w:rPr>
      </w:pPr>
      <w:r w:rsidRPr="001242A1">
        <w:rPr>
          <w:rFonts w:ascii="Arial" w:hAnsi="Arial" w:cs="Arial"/>
          <w:lang w:val="en-US"/>
        </w:rPr>
        <w:t xml:space="preserve">Ramachandran, D. and </w:t>
      </w:r>
      <w:proofErr w:type="spellStart"/>
      <w:r w:rsidRPr="001242A1">
        <w:rPr>
          <w:rFonts w:ascii="Arial" w:hAnsi="Arial" w:cs="Arial"/>
          <w:lang w:val="en-US"/>
        </w:rPr>
        <w:t>Dörk</w:t>
      </w:r>
      <w:proofErr w:type="spellEnd"/>
      <w:r w:rsidRPr="001242A1">
        <w:rPr>
          <w:rFonts w:ascii="Arial" w:hAnsi="Arial" w:cs="Arial"/>
          <w:lang w:val="en-US"/>
        </w:rPr>
        <w:t xml:space="preserve">, T., </w:t>
      </w:r>
      <w:r w:rsidR="00CB5FD8" w:rsidRPr="001242A1">
        <w:rPr>
          <w:rFonts w:ascii="Arial" w:hAnsi="Arial" w:cs="Arial"/>
          <w:lang w:val="en-US"/>
        </w:rPr>
        <w:t>(</w:t>
      </w:r>
      <w:r w:rsidRPr="001242A1">
        <w:rPr>
          <w:rFonts w:ascii="Arial" w:hAnsi="Arial" w:cs="Arial"/>
          <w:lang w:val="en-US"/>
        </w:rPr>
        <w:t>2021</w:t>
      </w:r>
      <w:r w:rsidR="00CB5FD8" w:rsidRPr="001242A1">
        <w:rPr>
          <w:rFonts w:ascii="Arial" w:hAnsi="Arial" w:cs="Arial"/>
          <w:lang w:val="en-US"/>
        </w:rPr>
        <w:t>)</w:t>
      </w:r>
      <w:r w:rsidRPr="001242A1">
        <w:rPr>
          <w:rFonts w:ascii="Arial" w:hAnsi="Arial" w:cs="Arial"/>
          <w:lang w:val="en-US"/>
        </w:rPr>
        <w:t xml:space="preserve">. </w:t>
      </w:r>
      <w:r w:rsidRPr="005C4989">
        <w:rPr>
          <w:rFonts w:ascii="Arial" w:hAnsi="Arial" w:cs="Arial"/>
        </w:rPr>
        <w:t>Genomic risk factors for cervical cancer. </w:t>
      </w:r>
      <w:r w:rsidRPr="005C4989">
        <w:rPr>
          <w:rFonts w:ascii="Arial" w:hAnsi="Arial" w:cs="Arial"/>
          <w:i/>
          <w:iCs/>
        </w:rPr>
        <w:t>Cancers</w:t>
      </w:r>
      <w:r w:rsidRPr="005C4989">
        <w:rPr>
          <w:rFonts w:ascii="Arial" w:hAnsi="Arial" w:cs="Arial"/>
        </w:rPr>
        <w:t>, </w:t>
      </w:r>
      <w:r w:rsidRPr="005C4989">
        <w:rPr>
          <w:rFonts w:ascii="Arial" w:hAnsi="Arial" w:cs="Arial"/>
          <w:i/>
          <w:iCs/>
        </w:rPr>
        <w:t>13</w:t>
      </w:r>
      <w:r w:rsidRPr="005C4989">
        <w:rPr>
          <w:rFonts w:ascii="Arial" w:hAnsi="Arial" w:cs="Arial"/>
        </w:rPr>
        <w:t>(20), p.5137.</w:t>
      </w:r>
    </w:p>
    <w:p w14:paraId="3EA429F6" w14:textId="257B7CBA" w:rsidR="00D126B9" w:rsidRDefault="00D126B9" w:rsidP="00BB774D">
      <w:pPr>
        <w:spacing w:before="240" w:line="360" w:lineRule="auto"/>
        <w:jc w:val="both"/>
        <w:rPr>
          <w:rFonts w:ascii="Arial" w:hAnsi="Arial" w:cs="Arial"/>
        </w:rPr>
      </w:pPr>
      <w:r w:rsidRPr="00D126B9">
        <w:rPr>
          <w:rFonts w:ascii="Arial" w:hAnsi="Arial" w:cs="Arial"/>
        </w:rPr>
        <w:t xml:space="preserve">Rebolj, M., Rimmer, J., Denton, K., Tidy, J., Mathews, C., Ellis, K., Smith, J., Evans, C., Giles, T., Frew, V. and Tyler, X., </w:t>
      </w:r>
      <w:r w:rsidR="00CB5FD8">
        <w:rPr>
          <w:rFonts w:ascii="Arial" w:hAnsi="Arial" w:cs="Arial"/>
        </w:rPr>
        <w:t>(</w:t>
      </w:r>
      <w:r w:rsidRPr="00D126B9">
        <w:rPr>
          <w:rFonts w:ascii="Arial" w:hAnsi="Arial" w:cs="Arial"/>
        </w:rPr>
        <w:t>2019</w:t>
      </w:r>
      <w:r w:rsidR="00CB5FD8">
        <w:rPr>
          <w:rFonts w:ascii="Arial" w:hAnsi="Arial" w:cs="Arial"/>
        </w:rPr>
        <w:t>)</w:t>
      </w:r>
      <w:r w:rsidRPr="00D126B9">
        <w:rPr>
          <w:rFonts w:ascii="Arial" w:hAnsi="Arial" w:cs="Arial"/>
        </w:rPr>
        <w:t>. Primary cervical screening with high risk human papillomavirus testing: observational study. </w:t>
      </w:r>
      <w:proofErr w:type="spellStart"/>
      <w:r w:rsidRPr="00D126B9">
        <w:rPr>
          <w:rFonts w:ascii="Arial" w:hAnsi="Arial" w:cs="Arial"/>
          <w:i/>
          <w:iCs/>
        </w:rPr>
        <w:t>bmj</w:t>
      </w:r>
      <w:proofErr w:type="spellEnd"/>
      <w:r w:rsidRPr="00D126B9">
        <w:rPr>
          <w:rFonts w:ascii="Arial" w:hAnsi="Arial" w:cs="Arial"/>
        </w:rPr>
        <w:t>, </w:t>
      </w:r>
      <w:r w:rsidRPr="00D126B9">
        <w:rPr>
          <w:rFonts w:ascii="Arial" w:hAnsi="Arial" w:cs="Arial"/>
          <w:i/>
          <w:iCs/>
        </w:rPr>
        <w:t>364</w:t>
      </w:r>
      <w:r w:rsidRPr="00D126B9">
        <w:rPr>
          <w:rFonts w:ascii="Arial" w:hAnsi="Arial" w:cs="Arial"/>
        </w:rPr>
        <w:t>.</w:t>
      </w:r>
    </w:p>
    <w:p w14:paraId="081AA5C9" w14:textId="1D1B2A25" w:rsidR="004A0A28" w:rsidRDefault="004A0A28" w:rsidP="004A0A28">
      <w:pPr>
        <w:spacing w:line="360" w:lineRule="auto"/>
        <w:jc w:val="both"/>
        <w:rPr>
          <w:rFonts w:ascii="Arial" w:hAnsi="Arial" w:cs="Arial"/>
        </w:rPr>
      </w:pPr>
      <w:r w:rsidRPr="00AE1769">
        <w:rPr>
          <w:rFonts w:ascii="Arial" w:hAnsi="Arial" w:cs="Arial"/>
        </w:rPr>
        <w:t xml:space="preserve">Rebolj, M., Pesola, F., Mathews, C., Mesher, D., Soldan, K. and Kitchener, H., </w:t>
      </w:r>
      <w:r w:rsidR="00CB5FD8">
        <w:rPr>
          <w:rFonts w:ascii="Arial" w:hAnsi="Arial" w:cs="Arial"/>
        </w:rPr>
        <w:t>(</w:t>
      </w:r>
      <w:r w:rsidRPr="00AE1769">
        <w:rPr>
          <w:rFonts w:ascii="Arial" w:hAnsi="Arial" w:cs="Arial"/>
        </w:rPr>
        <w:t>2022</w:t>
      </w:r>
      <w:r w:rsidR="00CB5FD8">
        <w:rPr>
          <w:rFonts w:ascii="Arial" w:hAnsi="Arial" w:cs="Arial"/>
        </w:rPr>
        <w:t>)</w:t>
      </w:r>
      <w:r w:rsidRPr="00AE1769">
        <w:rPr>
          <w:rFonts w:ascii="Arial" w:hAnsi="Arial" w:cs="Arial"/>
        </w:rPr>
        <w:t>. The impact of catch-up bivalent human papillomavirus vaccination on cervical screening outcomes: an observational study from the English HPV primary screening pilot: Epidemiology. </w:t>
      </w:r>
      <w:r w:rsidRPr="00AE1769">
        <w:rPr>
          <w:rFonts w:ascii="Arial" w:hAnsi="Arial" w:cs="Arial"/>
          <w:i/>
          <w:iCs/>
        </w:rPr>
        <w:t>British journal of cancer</w:t>
      </w:r>
      <w:r w:rsidRPr="00AE1769">
        <w:rPr>
          <w:rFonts w:ascii="Arial" w:hAnsi="Arial" w:cs="Arial"/>
        </w:rPr>
        <w:t>, </w:t>
      </w:r>
      <w:r w:rsidRPr="00AE1769">
        <w:rPr>
          <w:rFonts w:ascii="Arial" w:hAnsi="Arial" w:cs="Arial"/>
          <w:i/>
          <w:iCs/>
        </w:rPr>
        <w:t>127</w:t>
      </w:r>
      <w:r w:rsidRPr="00AE1769">
        <w:rPr>
          <w:rFonts w:ascii="Arial" w:hAnsi="Arial" w:cs="Arial"/>
        </w:rPr>
        <w:t>(2), pp.278-287.</w:t>
      </w:r>
    </w:p>
    <w:p w14:paraId="3A1CE1FF" w14:textId="77746D77" w:rsidR="004A0A28" w:rsidRDefault="004A0A28" w:rsidP="004A0A28">
      <w:pPr>
        <w:spacing w:line="360" w:lineRule="auto"/>
        <w:jc w:val="both"/>
        <w:rPr>
          <w:rFonts w:ascii="Arial" w:hAnsi="Arial" w:cs="Arial"/>
        </w:rPr>
      </w:pPr>
      <w:r w:rsidRPr="00DF2451">
        <w:rPr>
          <w:rFonts w:ascii="Arial" w:hAnsi="Arial" w:cs="Arial"/>
        </w:rPr>
        <w:t xml:space="preserve">Ryan, M., Waller, J. and Marlow, L.A., </w:t>
      </w:r>
      <w:r w:rsidR="00EB3FE1">
        <w:rPr>
          <w:rFonts w:ascii="Arial" w:hAnsi="Arial" w:cs="Arial"/>
        </w:rPr>
        <w:t>(</w:t>
      </w:r>
      <w:r w:rsidRPr="00DF2451">
        <w:rPr>
          <w:rFonts w:ascii="Arial" w:hAnsi="Arial" w:cs="Arial"/>
        </w:rPr>
        <w:t>2019</w:t>
      </w:r>
      <w:r w:rsidR="00EB3FE1">
        <w:rPr>
          <w:rFonts w:ascii="Arial" w:hAnsi="Arial" w:cs="Arial"/>
        </w:rPr>
        <w:t>)</w:t>
      </w:r>
      <w:r w:rsidRPr="00DF2451">
        <w:rPr>
          <w:rFonts w:ascii="Arial" w:hAnsi="Arial" w:cs="Arial"/>
        </w:rPr>
        <w:t>. Could changing invitation and booking processes help women translate their cervical screening intentions into action? A population-based survey of women’s preferences in Great Britain. </w:t>
      </w:r>
      <w:r w:rsidRPr="00DF2451">
        <w:rPr>
          <w:rFonts w:ascii="Arial" w:hAnsi="Arial" w:cs="Arial"/>
          <w:i/>
          <w:iCs/>
        </w:rPr>
        <w:t>BMJ open</w:t>
      </w:r>
      <w:r w:rsidRPr="00DF2451">
        <w:rPr>
          <w:rFonts w:ascii="Arial" w:hAnsi="Arial" w:cs="Arial"/>
        </w:rPr>
        <w:t>, </w:t>
      </w:r>
      <w:r w:rsidRPr="00DF2451">
        <w:rPr>
          <w:rFonts w:ascii="Arial" w:hAnsi="Arial" w:cs="Arial"/>
          <w:i/>
          <w:iCs/>
        </w:rPr>
        <w:t>9</w:t>
      </w:r>
      <w:r w:rsidRPr="00DF2451">
        <w:rPr>
          <w:rFonts w:ascii="Arial" w:hAnsi="Arial" w:cs="Arial"/>
        </w:rPr>
        <w:t>(7), p.e028134.</w:t>
      </w:r>
    </w:p>
    <w:p w14:paraId="298331C5" w14:textId="1A41B08A" w:rsidR="00624613" w:rsidRDefault="00624613" w:rsidP="00BB774D">
      <w:pPr>
        <w:spacing w:before="240" w:line="360" w:lineRule="auto"/>
        <w:jc w:val="both"/>
        <w:rPr>
          <w:rFonts w:ascii="Arial" w:hAnsi="Arial" w:cs="Arial"/>
        </w:rPr>
      </w:pPr>
      <w:r w:rsidRPr="00624613">
        <w:rPr>
          <w:rFonts w:ascii="Arial" w:hAnsi="Arial" w:cs="Arial"/>
        </w:rPr>
        <w:t xml:space="preserve">Roy, M., </w:t>
      </w:r>
      <w:r w:rsidR="00EB3FE1">
        <w:rPr>
          <w:rFonts w:ascii="Arial" w:hAnsi="Arial" w:cs="Arial"/>
        </w:rPr>
        <w:t>(</w:t>
      </w:r>
      <w:r w:rsidRPr="00624613">
        <w:rPr>
          <w:rFonts w:ascii="Arial" w:hAnsi="Arial" w:cs="Arial"/>
        </w:rPr>
        <w:t>2026</w:t>
      </w:r>
      <w:r w:rsidR="00EB3FE1">
        <w:rPr>
          <w:rFonts w:ascii="Arial" w:hAnsi="Arial" w:cs="Arial"/>
        </w:rPr>
        <w:t>)</w:t>
      </w:r>
      <w:r w:rsidRPr="00624613">
        <w:rPr>
          <w:rFonts w:ascii="Arial" w:hAnsi="Arial" w:cs="Arial"/>
        </w:rPr>
        <w:t xml:space="preserve">. From theory to practice: mapping the implementation of the Health Belief Model (HBM) in health-seeking </w:t>
      </w:r>
      <w:proofErr w:type="spellStart"/>
      <w:r w:rsidRPr="00624613">
        <w:rPr>
          <w:rFonts w:ascii="Arial" w:hAnsi="Arial" w:cs="Arial"/>
        </w:rPr>
        <w:t>behavior</w:t>
      </w:r>
      <w:proofErr w:type="spellEnd"/>
      <w:r w:rsidRPr="00624613">
        <w:rPr>
          <w:rFonts w:ascii="Arial" w:hAnsi="Arial" w:cs="Arial"/>
        </w:rPr>
        <w:t xml:space="preserve"> research among Black populations in the US. </w:t>
      </w:r>
      <w:r w:rsidRPr="00624613">
        <w:rPr>
          <w:rFonts w:ascii="Arial" w:hAnsi="Arial" w:cs="Arial"/>
          <w:i/>
          <w:iCs/>
        </w:rPr>
        <w:t>Review of Communication</w:t>
      </w:r>
      <w:r w:rsidRPr="00624613">
        <w:rPr>
          <w:rFonts w:ascii="Arial" w:hAnsi="Arial" w:cs="Arial"/>
        </w:rPr>
        <w:t>, pp.1-15.</w:t>
      </w:r>
    </w:p>
    <w:p w14:paraId="583A632C" w14:textId="2069BED7" w:rsidR="008F723C" w:rsidRDefault="008F723C" w:rsidP="00BB774D">
      <w:pPr>
        <w:spacing w:before="240" w:line="360" w:lineRule="auto"/>
        <w:jc w:val="both"/>
        <w:rPr>
          <w:rFonts w:ascii="Arial" w:hAnsi="Arial" w:cs="Arial"/>
          <w:lang w:val="en-US"/>
        </w:rPr>
      </w:pPr>
      <w:r w:rsidRPr="008F723C">
        <w:rPr>
          <w:rFonts w:ascii="Arial" w:hAnsi="Arial" w:cs="Arial"/>
        </w:rPr>
        <w:t xml:space="preserve">Sahasrabuddhe, V.V., </w:t>
      </w:r>
      <w:r w:rsidR="001B0D9C">
        <w:rPr>
          <w:rFonts w:ascii="Arial" w:hAnsi="Arial" w:cs="Arial"/>
        </w:rPr>
        <w:t>(</w:t>
      </w:r>
      <w:r w:rsidRPr="008F723C">
        <w:rPr>
          <w:rFonts w:ascii="Arial" w:hAnsi="Arial" w:cs="Arial"/>
        </w:rPr>
        <w:t>2024</w:t>
      </w:r>
      <w:r w:rsidR="001B0D9C">
        <w:rPr>
          <w:rFonts w:ascii="Arial" w:hAnsi="Arial" w:cs="Arial"/>
        </w:rPr>
        <w:t>)</w:t>
      </w:r>
      <w:r w:rsidRPr="008F723C">
        <w:rPr>
          <w:rFonts w:ascii="Arial" w:hAnsi="Arial" w:cs="Arial"/>
        </w:rPr>
        <w:t>. Cervical cancer: precursors and prevention. </w:t>
      </w:r>
      <w:proofErr w:type="spellStart"/>
      <w:r w:rsidRPr="008F723C">
        <w:rPr>
          <w:rFonts w:ascii="Arial" w:hAnsi="Arial" w:cs="Arial"/>
          <w:i/>
          <w:iCs/>
        </w:rPr>
        <w:t>Hematology</w:t>
      </w:r>
      <w:proofErr w:type="spellEnd"/>
      <w:r w:rsidRPr="008F723C">
        <w:rPr>
          <w:rFonts w:ascii="Arial" w:hAnsi="Arial" w:cs="Arial"/>
          <w:i/>
          <w:iCs/>
        </w:rPr>
        <w:t>/Oncology Clinics</w:t>
      </w:r>
      <w:r w:rsidRPr="008F723C">
        <w:rPr>
          <w:rFonts w:ascii="Arial" w:hAnsi="Arial" w:cs="Arial"/>
        </w:rPr>
        <w:t>, </w:t>
      </w:r>
      <w:r w:rsidRPr="008F723C">
        <w:rPr>
          <w:rFonts w:ascii="Arial" w:hAnsi="Arial" w:cs="Arial"/>
          <w:i/>
          <w:iCs/>
        </w:rPr>
        <w:t>38</w:t>
      </w:r>
      <w:r w:rsidRPr="008F723C">
        <w:rPr>
          <w:rFonts w:ascii="Arial" w:hAnsi="Arial" w:cs="Arial"/>
        </w:rPr>
        <w:t>(4), pp.771-781.</w:t>
      </w:r>
    </w:p>
    <w:p w14:paraId="7F002D2F" w14:textId="647AE77D" w:rsidR="004A0A28" w:rsidRDefault="004A0A28" w:rsidP="004A0A28">
      <w:pPr>
        <w:spacing w:line="360" w:lineRule="auto"/>
        <w:jc w:val="both"/>
        <w:rPr>
          <w:rFonts w:ascii="Arial" w:hAnsi="Arial" w:cs="Arial"/>
        </w:rPr>
      </w:pPr>
      <w:r w:rsidRPr="0004585A">
        <w:rPr>
          <w:rFonts w:ascii="Arial" w:hAnsi="Arial" w:cs="Arial"/>
        </w:rPr>
        <w:t xml:space="preserve">Saunders, C.L., Massou, E., Waller, J., Meads, C., Marlow, L.A. and Usher-Smith, J.A., </w:t>
      </w:r>
      <w:r w:rsidR="008053EE">
        <w:rPr>
          <w:rFonts w:ascii="Arial" w:hAnsi="Arial" w:cs="Arial"/>
        </w:rPr>
        <w:t>(</w:t>
      </w:r>
      <w:r w:rsidRPr="0004585A">
        <w:rPr>
          <w:rFonts w:ascii="Arial" w:hAnsi="Arial" w:cs="Arial"/>
        </w:rPr>
        <w:t>2021</w:t>
      </w:r>
      <w:r w:rsidR="008053EE">
        <w:rPr>
          <w:rFonts w:ascii="Arial" w:hAnsi="Arial" w:cs="Arial"/>
        </w:rPr>
        <w:t>)</w:t>
      </w:r>
      <w:r w:rsidRPr="0004585A">
        <w:rPr>
          <w:rFonts w:ascii="Arial" w:hAnsi="Arial" w:cs="Arial"/>
        </w:rPr>
        <w:t>. Cervical screening attendance and cervical cancer risk among women who have sex with women. </w:t>
      </w:r>
      <w:r w:rsidRPr="0004585A">
        <w:rPr>
          <w:rFonts w:ascii="Arial" w:hAnsi="Arial" w:cs="Arial"/>
          <w:i/>
          <w:iCs/>
        </w:rPr>
        <w:t>Journal of Medical Screening</w:t>
      </w:r>
      <w:r w:rsidRPr="0004585A">
        <w:rPr>
          <w:rFonts w:ascii="Arial" w:hAnsi="Arial" w:cs="Arial"/>
        </w:rPr>
        <w:t>, </w:t>
      </w:r>
      <w:r w:rsidRPr="0004585A">
        <w:rPr>
          <w:rFonts w:ascii="Arial" w:hAnsi="Arial" w:cs="Arial"/>
          <w:i/>
          <w:iCs/>
        </w:rPr>
        <w:t>28</w:t>
      </w:r>
      <w:r w:rsidRPr="0004585A">
        <w:rPr>
          <w:rFonts w:ascii="Arial" w:hAnsi="Arial" w:cs="Arial"/>
        </w:rPr>
        <w:t>(3), pp.349-356.</w:t>
      </w:r>
    </w:p>
    <w:p w14:paraId="75CC195D" w14:textId="432C0259" w:rsidR="006A188B" w:rsidRDefault="006A188B" w:rsidP="004A0A28">
      <w:pPr>
        <w:spacing w:line="360" w:lineRule="auto"/>
        <w:jc w:val="both"/>
        <w:rPr>
          <w:rFonts w:ascii="Arial" w:hAnsi="Arial" w:cs="Arial"/>
        </w:rPr>
      </w:pPr>
      <w:r w:rsidRPr="006A188B">
        <w:rPr>
          <w:rFonts w:ascii="Arial" w:hAnsi="Arial" w:cs="Arial"/>
        </w:rPr>
        <w:t xml:space="preserve">Stuart, G. and </w:t>
      </w:r>
      <w:proofErr w:type="spellStart"/>
      <w:r w:rsidRPr="006A188B">
        <w:rPr>
          <w:rFonts w:ascii="Arial" w:hAnsi="Arial" w:cs="Arial"/>
        </w:rPr>
        <w:t>D’Lima</w:t>
      </w:r>
      <w:proofErr w:type="spellEnd"/>
      <w:r w:rsidRPr="006A188B">
        <w:rPr>
          <w:rFonts w:ascii="Arial" w:hAnsi="Arial" w:cs="Arial"/>
        </w:rPr>
        <w:t xml:space="preserve">, D., </w:t>
      </w:r>
      <w:r w:rsidR="007721B2">
        <w:rPr>
          <w:rFonts w:ascii="Arial" w:hAnsi="Arial" w:cs="Arial"/>
        </w:rPr>
        <w:t>(</w:t>
      </w:r>
      <w:r w:rsidRPr="006A188B">
        <w:rPr>
          <w:rFonts w:ascii="Arial" w:hAnsi="Arial" w:cs="Arial"/>
        </w:rPr>
        <w:t>2022</w:t>
      </w:r>
      <w:r w:rsidR="007721B2">
        <w:rPr>
          <w:rFonts w:ascii="Arial" w:hAnsi="Arial" w:cs="Arial"/>
        </w:rPr>
        <w:t>)</w:t>
      </w:r>
      <w:r w:rsidRPr="006A188B">
        <w:rPr>
          <w:rFonts w:ascii="Arial" w:hAnsi="Arial" w:cs="Arial"/>
        </w:rPr>
        <w:t>. Perceived barriers and facilitators to attendance for cervical cancer screening in EU member states: a systematic review and synthesis using the Theoretical Domains Framework. </w:t>
      </w:r>
      <w:r w:rsidRPr="006A188B">
        <w:rPr>
          <w:rFonts w:ascii="Arial" w:hAnsi="Arial" w:cs="Arial"/>
          <w:i/>
          <w:iCs/>
        </w:rPr>
        <w:t>Psychology &amp; health</w:t>
      </w:r>
      <w:r w:rsidRPr="006A188B">
        <w:rPr>
          <w:rFonts w:ascii="Arial" w:hAnsi="Arial" w:cs="Arial"/>
        </w:rPr>
        <w:t>, </w:t>
      </w:r>
      <w:r w:rsidRPr="006A188B">
        <w:rPr>
          <w:rFonts w:ascii="Arial" w:hAnsi="Arial" w:cs="Arial"/>
          <w:i/>
          <w:iCs/>
        </w:rPr>
        <w:t>37</w:t>
      </w:r>
      <w:r w:rsidRPr="006A188B">
        <w:rPr>
          <w:rFonts w:ascii="Arial" w:hAnsi="Arial" w:cs="Arial"/>
        </w:rPr>
        <w:t>(3), pp.279-330.</w:t>
      </w:r>
    </w:p>
    <w:p w14:paraId="7FF05BAE" w14:textId="0EA4B855" w:rsidR="004A0A28" w:rsidRDefault="004A0A28" w:rsidP="004A0A28">
      <w:pPr>
        <w:spacing w:line="360" w:lineRule="auto"/>
        <w:jc w:val="both"/>
        <w:rPr>
          <w:rFonts w:ascii="Arial" w:hAnsi="Arial" w:cs="Arial"/>
        </w:rPr>
      </w:pPr>
      <w:r w:rsidRPr="00D76A0D">
        <w:rPr>
          <w:rFonts w:ascii="Arial" w:hAnsi="Arial" w:cs="Arial"/>
        </w:rPr>
        <w:t xml:space="preserve">Symmons, S.M., Waller, J. and McBride, E., </w:t>
      </w:r>
      <w:r w:rsidR="007721B2">
        <w:rPr>
          <w:rFonts w:ascii="Arial" w:hAnsi="Arial" w:cs="Arial"/>
        </w:rPr>
        <w:t>(</w:t>
      </w:r>
      <w:r w:rsidRPr="00D76A0D">
        <w:rPr>
          <w:rFonts w:ascii="Arial" w:hAnsi="Arial" w:cs="Arial"/>
        </w:rPr>
        <w:t>2021</w:t>
      </w:r>
      <w:r w:rsidR="007721B2">
        <w:rPr>
          <w:rFonts w:ascii="Arial" w:hAnsi="Arial" w:cs="Arial"/>
        </w:rPr>
        <w:t>)</w:t>
      </w:r>
      <w:r w:rsidRPr="00D76A0D">
        <w:rPr>
          <w:rFonts w:ascii="Arial" w:hAnsi="Arial" w:cs="Arial"/>
        </w:rPr>
        <w:t xml:space="preserve">. Testing positive for Human Papillomavirus (HPV) at primary HPV cervical screening: A qualitative exploration of </w:t>
      </w:r>
      <w:r w:rsidRPr="00D76A0D">
        <w:rPr>
          <w:rFonts w:ascii="Arial" w:hAnsi="Arial" w:cs="Arial"/>
        </w:rPr>
        <w:lastRenderedPageBreak/>
        <w:t>women’s information needs and preferences for communication of results. </w:t>
      </w:r>
      <w:r w:rsidRPr="00D76A0D">
        <w:rPr>
          <w:rFonts w:ascii="Arial" w:hAnsi="Arial" w:cs="Arial"/>
          <w:i/>
          <w:iCs/>
        </w:rPr>
        <w:t>Preventive Medicine Reports</w:t>
      </w:r>
      <w:r w:rsidRPr="00D76A0D">
        <w:rPr>
          <w:rFonts w:ascii="Arial" w:hAnsi="Arial" w:cs="Arial"/>
        </w:rPr>
        <w:t>, </w:t>
      </w:r>
      <w:r w:rsidRPr="00D76A0D">
        <w:rPr>
          <w:rFonts w:ascii="Arial" w:hAnsi="Arial" w:cs="Arial"/>
          <w:i/>
          <w:iCs/>
        </w:rPr>
        <w:t>24</w:t>
      </w:r>
      <w:r w:rsidRPr="00D76A0D">
        <w:rPr>
          <w:rFonts w:ascii="Arial" w:hAnsi="Arial" w:cs="Arial"/>
        </w:rPr>
        <w:t>, p.101529.</w:t>
      </w:r>
    </w:p>
    <w:p w14:paraId="5DD1EADF" w14:textId="58C77E94" w:rsidR="00EE4105" w:rsidRPr="005F4FB7" w:rsidRDefault="00EE4105" w:rsidP="00BB774D">
      <w:pPr>
        <w:spacing w:before="240" w:line="360" w:lineRule="auto"/>
        <w:jc w:val="both"/>
        <w:rPr>
          <w:rFonts w:ascii="Arial" w:hAnsi="Arial" w:cs="Arial"/>
          <w:lang w:val="en-US"/>
        </w:rPr>
      </w:pPr>
      <w:proofErr w:type="spellStart"/>
      <w:r w:rsidRPr="00EE4105">
        <w:rPr>
          <w:rFonts w:ascii="Arial" w:hAnsi="Arial" w:cs="Arial"/>
        </w:rPr>
        <w:t>Sasieni</w:t>
      </w:r>
      <w:proofErr w:type="spellEnd"/>
      <w:r w:rsidRPr="00EE4105">
        <w:rPr>
          <w:rFonts w:ascii="Arial" w:hAnsi="Arial" w:cs="Arial"/>
        </w:rPr>
        <w:t xml:space="preserve">, P. and </w:t>
      </w:r>
      <w:proofErr w:type="spellStart"/>
      <w:r w:rsidRPr="00EE4105">
        <w:rPr>
          <w:rFonts w:ascii="Arial" w:hAnsi="Arial" w:cs="Arial"/>
        </w:rPr>
        <w:t>Falcaro</w:t>
      </w:r>
      <w:proofErr w:type="spellEnd"/>
      <w:r w:rsidRPr="00EE4105">
        <w:rPr>
          <w:rFonts w:ascii="Arial" w:hAnsi="Arial" w:cs="Arial"/>
        </w:rPr>
        <w:t xml:space="preserve">, M., </w:t>
      </w:r>
      <w:r w:rsidR="00024497">
        <w:rPr>
          <w:rFonts w:ascii="Arial" w:hAnsi="Arial" w:cs="Arial"/>
        </w:rPr>
        <w:t>(</w:t>
      </w:r>
      <w:r w:rsidRPr="00EE4105">
        <w:rPr>
          <w:rFonts w:ascii="Arial" w:hAnsi="Arial" w:cs="Arial"/>
        </w:rPr>
        <w:t>2026</w:t>
      </w:r>
      <w:r w:rsidR="00024497">
        <w:rPr>
          <w:rFonts w:ascii="Arial" w:hAnsi="Arial" w:cs="Arial"/>
        </w:rPr>
        <w:t>)</w:t>
      </w:r>
      <w:r w:rsidRPr="00EE4105">
        <w:rPr>
          <w:rFonts w:ascii="Arial" w:hAnsi="Arial" w:cs="Arial"/>
        </w:rPr>
        <w:t>. Cervical cancer mortality trends following HPV vaccination in England, 2001–24: an analysis of population-based mortality data. </w:t>
      </w:r>
      <w:r w:rsidRPr="00EE4105">
        <w:rPr>
          <w:rFonts w:ascii="Arial" w:hAnsi="Arial" w:cs="Arial"/>
          <w:i/>
          <w:iCs/>
        </w:rPr>
        <w:t>The Lancet</w:t>
      </w:r>
      <w:r w:rsidRPr="00EE4105">
        <w:rPr>
          <w:rFonts w:ascii="Arial" w:hAnsi="Arial" w:cs="Arial"/>
        </w:rPr>
        <w:t>.</w:t>
      </w:r>
    </w:p>
    <w:p w14:paraId="7B51E2F6" w14:textId="77777777" w:rsidR="00775539" w:rsidRPr="00C31030" w:rsidRDefault="00775539" w:rsidP="00BB774D">
      <w:pPr>
        <w:spacing w:line="360" w:lineRule="auto"/>
        <w:jc w:val="both"/>
        <w:rPr>
          <w:rFonts w:ascii="Arial" w:hAnsi="Arial" w:cs="Arial"/>
        </w:rPr>
      </w:pPr>
      <w:proofErr w:type="spellStart"/>
      <w:r w:rsidRPr="00C31030">
        <w:rPr>
          <w:rFonts w:ascii="Arial" w:hAnsi="Arial" w:cs="Arial"/>
        </w:rPr>
        <w:t>Shpendi</w:t>
      </w:r>
      <w:proofErr w:type="spellEnd"/>
      <w:r w:rsidRPr="00C31030">
        <w:rPr>
          <w:rFonts w:ascii="Arial" w:hAnsi="Arial" w:cs="Arial"/>
        </w:rPr>
        <w:t>, S., Norman, P., Gibson-Miller, J. and Webster, R., (2025). Identifying the key barriers, facilitators and factors associated with cervical cancer screening attendance in young women: A systematic review. </w:t>
      </w:r>
      <w:r w:rsidRPr="00C31030">
        <w:rPr>
          <w:rFonts w:ascii="Arial" w:hAnsi="Arial" w:cs="Arial"/>
          <w:i/>
          <w:iCs/>
        </w:rPr>
        <w:t>Women's Health</w:t>
      </w:r>
      <w:r w:rsidRPr="00C31030">
        <w:rPr>
          <w:rFonts w:ascii="Arial" w:hAnsi="Arial" w:cs="Arial"/>
        </w:rPr>
        <w:t>, </w:t>
      </w:r>
      <w:r w:rsidRPr="00C31030">
        <w:rPr>
          <w:rFonts w:ascii="Arial" w:hAnsi="Arial" w:cs="Arial"/>
          <w:i/>
          <w:iCs/>
        </w:rPr>
        <w:t>21</w:t>
      </w:r>
      <w:r w:rsidRPr="00C31030">
        <w:rPr>
          <w:rFonts w:ascii="Arial" w:hAnsi="Arial" w:cs="Arial"/>
        </w:rPr>
        <w:t>, p.17455057251324309.</w:t>
      </w:r>
    </w:p>
    <w:p w14:paraId="7D741176" w14:textId="48D9CE52" w:rsidR="002623A6" w:rsidRDefault="002623A6" w:rsidP="00BB774D">
      <w:pPr>
        <w:spacing w:line="360" w:lineRule="auto"/>
        <w:jc w:val="both"/>
        <w:rPr>
          <w:rFonts w:ascii="Arial" w:hAnsi="Arial" w:cs="Arial"/>
        </w:rPr>
      </w:pPr>
      <w:r w:rsidRPr="00A823EB">
        <w:rPr>
          <w:rFonts w:ascii="Arial" w:hAnsi="Arial" w:cs="Arial"/>
        </w:rPr>
        <w:t xml:space="preserve">Saliya, C.A., </w:t>
      </w:r>
      <w:r w:rsidR="00BF6155">
        <w:rPr>
          <w:rFonts w:ascii="Arial" w:hAnsi="Arial" w:cs="Arial"/>
        </w:rPr>
        <w:t>(</w:t>
      </w:r>
      <w:r w:rsidRPr="00A823EB">
        <w:rPr>
          <w:rFonts w:ascii="Arial" w:hAnsi="Arial" w:cs="Arial"/>
        </w:rPr>
        <w:t>2023</w:t>
      </w:r>
      <w:r w:rsidR="00BF6155">
        <w:rPr>
          <w:rFonts w:ascii="Arial" w:hAnsi="Arial" w:cs="Arial"/>
        </w:rPr>
        <w:t>)</w:t>
      </w:r>
      <w:r w:rsidRPr="00A823EB">
        <w:rPr>
          <w:rFonts w:ascii="Arial" w:hAnsi="Arial" w:cs="Arial"/>
        </w:rPr>
        <w:t>. Research Philosophy: Paradigms, world views, perspectives, and theories. In </w:t>
      </w:r>
      <w:r w:rsidRPr="00A823EB">
        <w:rPr>
          <w:rFonts w:ascii="Arial" w:hAnsi="Arial" w:cs="Arial"/>
          <w:i/>
          <w:iCs/>
        </w:rPr>
        <w:t>Social research methodology and publishing results: A guide to non-native English speakers</w:t>
      </w:r>
      <w:r w:rsidRPr="00A823EB">
        <w:rPr>
          <w:rFonts w:ascii="Arial" w:hAnsi="Arial" w:cs="Arial"/>
        </w:rPr>
        <w:t> (pp. 35-51). IGI Global Scientific Publishing.</w:t>
      </w:r>
    </w:p>
    <w:p w14:paraId="68CEE85B" w14:textId="5F49B5E7" w:rsidR="002623A6" w:rsidRDefault="002623A6" w:rsidP="00BB774D">
      <w:pPr>
        <w:spacing w:line="360" w:lineRule="auto"/>
        <w:jc w:val="both"/>
        <w:rPr>
          <w:rFonts w:ascii="Arial" w:hAnsi="Arial" w:cs="Arial"/>
        </w:rPr>
      </w:pPr>
      <w:r w:rsidRPr="006E0E1D">
        <w:rPr>
          <w:rFonts w:ascii="Arial" w:hAnsi="Arial" w:cs="Arial"/>
        </w:rPr>
        <w:t xml:space="preserve">Speckman, R.A. and Friedly, J.L., </w:t>
      </w:r>
      <w:r w:rsidR="00BF6155">
        <w:rPr>
          <w:rFonts w:ascii="Arial" w:hAnsi="Arial" w:cs="Arial"/>
        </w:rPr>
        <w:t>(</w:t>
      </w:r>
      <w:r w:rsidRPr="006E0E1D">
        <w:rPr>
          <w:rFonts w:ascii="Arial" w:hAnsi="Arial" w:cs="Arial"/>
        </w:rPr>
        <w:t>2019</w:t>
      </w:r>
      <w:r w:rsidR="00BF6155">
        <w:rPr>
          <w:rFonts w:ascii="Arial" w:hAnsi="Arial" w:cs="Arial"/>
        </w:rPr>
        <w:t>)</w:t>
      </w:r>
      <w:r w:rsidRPr="006E0E1D">
        <w:rPr>
          <w:rFonts w:ascii="Arial" w:hAnsi="Arial" w:cs="Arial"/>
        </w:rPr>
        <w:t>. Asking structured, answerable clinical questions using the population, intervention/comparator, outcome (PICO) framework. </w:t>
      </w:r>
      <w:proofErr w:type="spellStart"/>
      <w:r w:rsidRPr="006E0E1D">
        <w:rPr>
          <w:rFonts w:ascii="Arial" w:hAnsi="Arial" w:cs="Arial"/>
          <w:i/>
          <w:iCs/>
        </w:rPr>
        <w:t>Pm&amp;r</w:t>
      </w:r>
      <w:proofErr w:type="spellEnd"/>
      <w:r w:rsidRPr="006E0E1D">
        <w:rPr>
          <w:rFonts w:ascii="Arial" w:hAnsi="Arial" w:cs="Arial"/>
        </w:rPr>
        <w:t>, </w:t>
      </w:r>
      <w:r w:rsidRPr="006E0E1D">
        <w:rPr>
          <w:rFonts w:ascii="Arial" w:hAnsi="Arial" w:cs="Arial"/>
          <w:i/>
          <w:iCs/>
        </w:rPr>
        <w:t>11</w:t>
      </w:r>
      <w:r w:rsidRPr="006E0E1D">
        <w:rPr>
          <w:rFonts w:ascii="Arial" w:hAnsi="Arial" w:cs="Arial"/>
        </w:rPr>
        <w:t>(5), pp.548-553.</w:t>
      </w:r>
    </w:p>
    <w:p w14:paraId="64B4DB13" w14:textId="77777777" w:rsidR="002623A6" w:rsidRDefault="002623A6" w:rsidP="00BB774D">
      <w:pPr>
        <w:spacing w:line="360" w:lineRule="auto"/>
        <w:jc w:val="both"/>
        <w:rPr>
          <w:rFonts w:ascii="Arial" w:hAnsi="Arial" w:cs="Arial"/>
        </w:rPr>
      </w:pPr>
      <w:r w:rsidRPr="00657C01">
        <w:rPr>
          <w:rFonts w:ascii="Arial" w:hAnsi="Arial" w:cs="Arial"/>
        </w:rPr>
        <w:t>Suri, H., (2019). Ethical Considerations of Conducting Systematic Reviews in Educational. </w:t>
      </w:r>
      <w:r w:rsidRPr="00657C01">
        <w:rPr>
          <w:rFonts w:ascii="Arial" w:hAnsi="Arial" w:cs="Arial"/>
          <w:i/>
          <w:iCs/>
        </w:rPr>
        <w:t>Systematic Reviews in Educational Research: Methodology, Perspectives and Application</w:t>
      </w:r>
      <w:r w:rsidRPr="00657C01">
        <w:rPr>
          <w:rFonts w:ascii="Arial" w:hAnsi="Arial" w:cs="Arial"/>
        </w:rPr>
        <w:t>, p.41.</w:t>
      </w:r>
    </w:p>
    <w:p w14:paraId="24088851" w14:textId="4EEB2CA1" w:rsidR="00C53A14" w:rsidRDefault="00C53A14" w:rsidP="00C53A14">
      <w:pPr>
        <w:spacing w:before="240" w:line="360" w:lineRule="auto"/>
        <w:jc w:val="both"/>
        <w:rPr>
          <w:rFonts w:ascii="Arial" w:hAnsi="Arial" w:cs="Arial"/>
        </w:rPr>
      </w:pPr>
      <w:r w:rsidRPr="00F45A2A">
        <w:rPr>
          <w:rFonts w:ascii="Arial" w:hAnsi="Arial" w:cs="Arial"/>
        </w:rPr>
        <w:t xml:space="preserve">Shin, H.Y., Song, S.Y., Jun, J.K., Kim, K.Y. and Kang, P., </w:t>
      </w:r>
      <w:r w:rsidR="00BF6155">
        <w:rPr>
          <w:rFonts w:ascii="Arial" w:hAnsi="Arial" w:cs="Arial"/>
        </w:rPr>
        <w:t>(</w:t>
      </w:r>
      <w:r w:rsidRPr="00F45A2A">
        <w:rPr>
          <w:rFonts w:ascii="Arial" w:hAnsi="Arial" w:cs="Arial"/>
        </w:rPr>
        <w:t>2021</w:t>
      </w:r>
      <w:r w:rsidR="00BF6155">
        <w:rPr>
          <w:rFonts w:ascii="Arial" w:hAnsi="Arial" w:cs="Arial"/>
        </w:rPr>
        <w:t>)</w:t>
      </w:r>
      <w:r w:rsidRPr="00F45A2A">
        <w:rPr>
          <w:rFonts w:ascii="Arial" w:hAnsi="Arial" w:cs="Arial"/>
        </w:rPr>
        <w:t>. Barriers and strategies for cervical cancer screening: What do female university students know and want?. </w:t>
      </w:r>
      <w:proofErr w:type="spellStart"/>
      <w:r w:rsidRPr="00F45A2A">
        <w:rPr>
          <w:rFonts w:ascii="Arial" w:hAnsi="Arial" w:cs="Arial"/>
          <w:i/>
          <w:iCs/>
        </w:rPr>
        <w:t>Plos</w:t>
      </w:r>
      <w:proofErr w:type="spellEnd"/>
      <w:r w:rsidRPr="00F45A2A">
        <w:rPr>
          <w:rFonts w:ascii="Arial" w:hAnsi="Arial" w:cs="Arial"/>
          <w:i/>
          <w:iCs/>
        </w:rPr>
        <w:t xml:space="preserve"> one</w:t>
      </w:r>
      <w:r w:rsidRPr="00F45A2A">
        <w:rPr>
          <w:rFonts w:ascii="Arial" w:hAnsi="Arial" w:cs="Arial"/>
        </w:rPr>
        <w:t>, </w:t>
      </w:r>
      <w:r w:rsidRPr="00F45A2A">
        <w:rPr>
          <w:rFonts w:ascii="Arial" w:hAnsi="Arial" w:cs="Arial"/>
          <w:i/>
          <w:iCs/>
        </w:rPr>
        <w:t>16</w:t>
      </w:r>
      <w:r w:rsidRPr="00F45A2A">
        <w:rPr>
          <w:rFonts w:ascii="Arial" w:hAnsi="Arial" w:cs="Arial"/>
        </w:rPr>
        <w:t>(10), p.e0257529.</w:t>
      </w:r>
    </w:p>
    <w:p w14:paraId="7662567E" w14:textId="5F557FB8" w:rsidR="00C53A14" w:rsidRDefault="00C53A14" w:rsidP="00C53A14">
      <w:pPr>
        <w:spacing w:before="240" w:line="360" w:lineRule="auto"/>
        <w:jc w:val="both"/>
        <w:rPr>
          <w:rFonts w:ascii="Arial" w:hAnsi="Arial" w:cs="Arial"/>
        </w:rPr>
      </w:pPr>
      <w:r w:rsidRPr="00B1672D">
        <w:rPr>
          <w:rFonts w:ascii="Arial" w:hAnsi="Arial" w:cs="Arial"/>
        </w:rPr>
        <w:t xml:space="preserve">Symmons, S.M., Drury, A. and De Brún, A., </w:t>
      </w:r>
      <w:r w:rsidR="00BF6155">
        <w:rPr>
          <w:rFonts w:ascii="Arial" w:hAnsi="Arial" w:cs="Arial"/>
        </w:rPr>
        <w:t>(</w:t>
      </w:r>
      <w:r w:rsidRPr="00B1672D">
        <w:rPr>
          <w:rFonts w:ascii="Arial" w:hAnsi="Arial" w:cs="Arial"/>
        </w:rPr>
        <w:t>2025</w:t>
      </w:r>
      <w:r w:rsidR="00BF6155">
        <w:rPr>
          <w:rFonts w:ascii="Arial" w:hAnsi="Arial" w:cs="Arial"/>
        </w:rPr>
        <w:t>)</w:t>
      </w:r>
      <w:r w:rsidRPr="00B1672D">
        <w:rPr>
          <w:rFonts w:ascii="Arial" w:hAnsi="Arial" w:cs="Arial"/>
        </w:rPr>
        <w:t>, June. Understanding the influences of cervical screening attendance among women of low socioeconomic position using the integrated screening action model: a qualitative study. In </w:t>
      </w:r>
      <w:r w:rsidRPr="00B1672D">
        <w:rPr>
          <w:rFonts w:ascii="Arial" w:hAnsi="Arial" w:cs="Arial"/>
          <w:i/>
          <w:iCs/>
        </w:rPr>
        <w:t>Seminars in Oncology Nursing</w:t>
      </w:r>
      <w:r w:rsidRPr="00B1672D">
        <w:rPr>
          <w:rFonts w:ascii="Arial" w:hAnsi="Arial" w:cs="Arial"/>
        </w:rPr>
        <w:t> (Vol. 41, No. 3, p. 151891). WB Saunders.</w:t>
      </w:r>
    </w:p>
    <w:p w14:paraId="7D71D396" w14:textId="7CE6938A" w:rsidR="002D5E1B" w:rsidRDefault="002D5E1B" w:rsidP="00BB774D">
      <w:pPr>
        <w:spacing w:before="240" w:line="360" w:lineRule="auto"/>
        <w:jc w:val="both"/>
        <w:rPr>
          <w:rFonts w:ascii="Arial" w:hAnsi="Arial" w:cs="Arial"/>
        </w:rPr>
      </w:pPr>
      <w:r w:rsidRPr="002D5E1B">
        <w:rPr>
          <w:rFonts w:ascii="Arial" w:hAnsi="Arial" w:cs="Arial"/>
        </w:rPr>
        <w:t>Shariati-</w:t>
      </w:r>
      <w:proofErr w:type="spellStart"/>
      <w:r w:rsidRPr="002D5E1B">
        <w:rPr>
          <w:rFonts w:ascii="Arial" w:hAnsi="Arial" w:cs="Arial"/>
        </w:rPr>
        <w:t>Sarcheshme</w:t>
      </w:r>
      <w:proofErr w:type="spellEnd"/>
      <w:r w:rsidRPr="002D5E1B">
        <w:rPr>
          <w:rFonts w:ascii="Arial" w:hAnsi="Arial" w:cs="Arial"/>
        </w:rPr>
        <w:t xml:space="preserve">, M., Mahdizdeh, M., Tehrani, H., Jamali, J. and </w:t>
      </w:r>
      <w:proofErr w:type="spellStart"/>
      <w:r w:rsidRPr="002D5E1B">
        <w:rPr>
          <w:rFonts w:ascii="Arial" w:hAnsi="Arial" w:cs="Arial"/>
        </w:rPr>
        <w:t>Vahedian-Shahroodi</w:t>
      </w:r>
      <w:proofErr w:type="spellEnd"/>
      <w:r w:rsidRPr="002D5E1B">
        <w:rPr>
          <w:rFonts w:ascii="Arial" w:hAnsi="Arial" w:cs="Arial"/>
        </w:rPr>
        <w:t xml:space="preserve">, M., </w:t>
      </w:r>
      <w:r w:rsidR="00CB0624">
        <w:rPr>
          <w:rFonts w:ascii="Arial" w:hAnsi="Arial" w:cs="Arial"/>
        </w:rPr>
        <w:t>(</w:t>
      </w:r>
      <w:r w:rsidRPr="002D5E1B">
        <w:rPr>
          <w:rFonts w:ascii="Arial" w:hAnsi="Arial" w:cs="Arial"/>
        </w:rPr>
        <w:t>2024</w:t>
      </w:r>
      <w:r w:rsidR="00CB0624">
        <w:rPr>
          <w:rFonts w:ascii="Arial" w:hAnsi="Arial" w:cs="Arial"/>
        </w:rPr>
        <w:t>)</w:t>
      </w:r>
      <w:r w:rsidRPr="002D5E1B">
        <w:rPr>
          <w:rFonts w:ascii="Arial" w:hAnsi="Arial" w:cs="Arial"/>
        </w:rPr>
        <w:t>. Women’s perception of barriers and facilitators of cervical cancer Pap smear screening: a qualitative study. </w:t>
      </w:r>
      <w:r w:rsidRPr="002D5E1B">
        <w:rPr>
          <w:rFonts w:ascii="Arial" w:hAnsi="Arial" w:cs="Arial"/>
          <w:i/>
          <w:iCs/>
        </w:rPr>
        <w:t>BMJ open</w:t>
      </w:r>
      <w:r w:rsidRPr="002D5E1B">
        <w:rPr>
          <w:rFonts w:ascii="Arial" w:hAnsi="Arial" w:cs="Arial"/>
        </w:rPr>
        <w:t>, </w:t>
      </w:r>
      <w:r w:rsidRPr="002D5E1B">
        <w:rPr>
          <w:rFonts w:ascii="Arial" w:hAnsi="Arial" w:cs="Arial"/>
          <w:i/>
          <w:iCs/>
        </w:rPr>
        <w:t>14</w:t>
      </w:r>
      <w:r w:rsidRPr="002D5E1B">
        <w:rPr>
          <w:rFonts w:ascii="Arial" w:hAnsi="Arial" w:cs="Arial"/>
        </w:rPr>
        <w:t>(1), p.e072954.</w:t>
      </w:r>
    </w:p>
    <w:p w14:paraId="17592D76" w14:textId="1F01B457" w:rsidR="00C87638" w:rsidRDefault="00C87638" w:rsidP="00C53A14">
      <w:pPr>
        <w:spacing w:line="360" w:lineRule="auto"/>
        <w:jc w:val="both"/>
        <w:rPr>
          <w:rFonts w:ascii="Arial" w:hAnsi="Arial" w:cs="Arial"/>
        </w:rPr>
      </w:pPr>
      <w:r w:rsidRPr="00C87638">
        <w:rPr>
          <w:rFonts w:ascii="Arial" w:hAnsi="Arial" w:cs="Arial"/>
        </w:rPr>
        <w:t xml:space="preserve">Tewari, K.S., </w:t>
      </w:r>
      <w:r w:rsidR="00776E24">
        <w:rPr>
          <w:rFonts w:ascii="Arial" w:hAnsi="Arial" w:cs="Arial"/>
        </w:rPr>
        <w:t>(</w:t>
      </w:r>
      <w:r w:rsidRPr="00C87638">
        <w:rPr>
          <w:rFonts w:ascii="Arial" w:hAnsi="Arial" w:cs="Arial"/>
        </w:rPr>
        <w:t>2025</w:t>
      </w:r>
      <w:r w:rsidR="00776E24">
        <w:rPr>
          <w:rFonts w:ascii="Arial" w:hAnsi="Arial" w:cs="Arial"/>
        </w:rPr>
        <w:t>)</w:t>
      </w:r>
      <w:r w:rsidRPr="00C87638">
        <w:rPr>
          <w:rFonts w:ascii="Arial" w:hAnsi="Arial" w:cs="Arial"/>
        </w:rPr>
        <w:t>. Cervical cancer. </w:t>
      </w:r>
      <w:r w:rsidRPr="00C87638">
        <w:rPr>
          <w:rFonts w:ascii="Arial" w:hAnsi="Arial" w:cs="Arial"/>
          <w:i/>
          <w:iCs/>
        </w:rPr>
        <w:t>New England Journal of Medicine</w:t>
      </w:r>
      <w:r w:rsidRPr="00C87638">
        <w:rPr>
          <w:rFonts w:ascii="Arial" w:hAnsi="Arial" w:cs="Arial"/>
        </w:rPr>
        <w:t>, </w:t>
      </w:r>
      <w:r w:rsidRPr="00C87638">
        <w:rPr>
          <w:rFonts w:ascii="Arial" w:hAnsi="Arial" w:cs="Arial"/>
          <w:i/>
          <w:iCs/>
        </w:rPr>
        <w:t>392</w:t>
      </w:r>
      <w:r w:rsidRPr="00C87638">
        <w:rPr>
          <w:rFonts w:ascii="Arial" w:hAnsi="Arial" w:cs="Arial"/>
        </w:rPr>
        <w:t>(1), pp.56-71.</w:t>
      </w:r>
    </w:p>
    <w:p w14:paraId="5FE95121" w14:textId="154A1A05" w:rsidR="00C53A14" w:rsidRDefault="00C53A14" w:rsidP="00C53A14">
      <w:pPr>
        <w:spacing w:line="360" w:lineRule="auto"/>
        <w:jc w:val="both"/>
        <w:rPr>
          <w:rFonts w:ascii="Arial" w:hAnsi="Arial" w:cs="Arial"/>
        </w:rPr>
      </w:pPr>
      <w:proofErr w:type="spellStart"/>
      <w:r w:rsidRPr="006E17B1">
        <w:rPr>
          <w:rFonts w:ascii="Arial" w:hAnsi="Arial" w:cs="Arial"/>
        </w:rPr>
        <w:lastRenderedPageBreak/>
        <w:t>Tjora</w:t>
      </w:r>
      <w:proofErr w:type="spellEnd"/>
      <w:r w:rsidRPr="006E17B1">
        <w:rPr>
          <w:rFonts w:ascii="Arial" w:hAnsi="Arial" w:cs="Arial"/>
        </w:rPr>
        <w:t xml:space="preserve">, A., </w:t>
      </w:r>
      <w:r w:rsidR="00394A8B">
        <w:rPr>
          <w:rFonts w:ascii="Arial" w:hAnsi="Arial" w:cs="Arial"/>
        </w:rPr>
        <w:t>(</w:t>
      </w:r>
      <w:r w:rsidRPr="006E17B1">
        <w:rPr>
          <w:rFonts w:ascii="Arial" w:hAnsi="Arial" w:cs="Arial"/>
        </w:rPr>
        <w:t>2018</w:t>
      </w:r>
      <w:r w:rsidR="00394A8B">
        <w:rPr>
          <w:rFonts w:ascii="Arial" w:hAnsi="Arial" w:cs="Arial"/>
        </w:rPr>
        <w:t>)</w:t>
      </w:r>
      <w:r w:rsidRPr="006E17B1">
        <w:rPr>
          <w:rFonts w:ascii="Arial" w:hAnsi="Arial" w:cs="Arial"/>
        </w:rPr>
        <w:t>. </w:t>
      </w:r>
      <w:r w:rsidRPr="006E17B1">
        <w:rPr>
          <w:rFonts w:ascii="Arial" w:hAnsi="Arial" w:cs="Arial"/>
          <w:i/>
          <w:iCs/>
        </w:rPr>
        <w:t>Qualitative research as stepwise-deductive induction</w:t>
      </w:r>
      <w:r w:rsidRPr="006E17B1">
        <w:rPr>
          <w:rFonts w:ascii="Arial" w:hAnsi="Arial" w:cs="Arial"/>
        </w:rPr>
        <w:t>. Routledge.</w:t>
      </w:r>
    </w:p>
    <w:p w14:paraId="14DA3F93" w14:textId="441EF55F" w:rsidR="00C53A14" w:rsidRDefault="00C53A14" w:rsidP="00C53A14">
      <w:pPr>
        <w:spacing w:before="240" w:line="360" w:lineRule="auto"/>
        <w:jc w:val="both"/>
        <w:rPr>
          <w:rFonts w:ascii="Arial" w:hAnsi="Arial" w:cs="Arial"/>
        </w:rPr>
      </w:pPr>
      <w:r w:rsidRPr="001242A1">
        <w:rPr>
          <w:rFonts w:ascii="Arial" w:hAnsi="Arial" w:cs="Arial"/>
          <w:lang w:val="en-US"/>
        </w:rPr>
        <w:t xml:space="preserve">Tanimu, J.J., Hamada, M., Hassan, M., </w:t>
      </w:r>
      <w:proofErr w:type="spellStart"/>
      <w:r w:rsidRPr="001242A1">
        <w:rPr>
          <w:rFonts w:ascii="Arial" w:hAnsi="Arial" w:cs="Arial"/>
          <w:lang w:val="en-US"/>
        </w:rPr>
        <w:t>Kakudi</w:t>
      </w:r>
      <w:proofErr w:type="spellEnd"/>
      <w:r w:rsidRPr="001242A1">
        <w:rPr>
          <w:rFonts w:ascii="Arial" w:hAnsi="Arial" w:cs="Arial"/>
          <w:lang w:val="en-US"/>
        </w:rPr>
        <w:t xml:space="preserve">, H. and Abiodun, J.O., </w:t>
      </w:r>
      <w:r w:rsidR="00394A8B" w:rsidRPr="001242A1">
        <w:rPr>
          <w:rFonts w:ascii="Arial" w:hAnsi="Arial" w:cs="Arial"/>
          <w:lang w:val="en-US"/>
        </w:rPr>
        <w:t>(</w:t>
      </w:r>
      <w:r w:rsidRPr="001242A1">
        <w:rPr>
          <w:rFonts w:ascii="Arial" w:hAnsi="Arial" w:cs="Arial"/>
          <w:lang w:val="en-US"/>
        </w:rPr>
        <w:t>2022</w:t>
      </w:r>
      <w:r w:rsidR="00394A8B" w:rsidRPr="001242A1">
        <w:rPr>
          <w:rFonts w:ascii="Arial" w:hAnsi="Arial" w:cs="Arial"/>
          <w:lang w:val="en-US"/>
        </w:rPr>
        <w:t>)</w:t>
      </w:r>
      <w:r w:rsidRPr="001242A1">
        <w:rPr>
          <w:rFonts w:ascii="Arial" w:hAnsi="Arial" w:cs="Arial"/>
          <w:lang w:val="en-US"/>
        </w:rPr>
        <w:t xml:space="preserve">. </w:t>
      </w:r>
      <w:r w:rsidRPr="0069189D">
        <w:rPr>
          <w:rFonts w:ascii="Arial" w:hAnsi="Arial" w:cs="Arial"/>
        </w:rPr>
        <w:t>A machine learning method for classification of cervical cancer. </w:t>
      </w:r>
      <w:r w:rsidRPr="0069189D">
        <w:rPr>
          <w:rFonts w:ascii="Arial" w:hAnsi="Arial" w:cs="Arial"/>
          <w:i/>
          <w:iCs/>
        </w:rPr>
        <w:t>Electronics</w:t>
      </w:r>
      <w:r w:rsidRPr="0069189D">
        <w:rPr>
          <w:rFonts w:ascii="Arial" w:hAnsi="Arial" w:cs="Arial"/>
        </w:rPr>
        <w:t>, </w:t>
      </w:r>
      <w:r w:rsidRPr="0069189D">
        <w:rPr>
          <w:rFonts w:ascii="Arial" w:hAnsi="Arial" w:cs="Arial"/>
          <w:i/>
          <w:iCs/>
        </w:rPr>
        <w:t>11</w:t>
      </w:r>
      <w:r w:rsidRPr="0069189D">
        <w:rPr>
          <w:rFonts w:ascii="Arial" w:hAnsi="Arial" w:cs="Arial"/>
        </w:rPr>
        <w:t>(3), p.463.</w:t>
      </w:r>
    </w:p>
    <w:p w14:paraId="28E30DE1" w14:textId="6164D6DD" w:rsidR="00C53A14" w:rsidRDefault="00C53A14" w:rsidP="00C53A14">
      <w:pPr>
        <w:spacing w:before="240" w:line="360" w:lineRule="auto"/>
        <w:jc w:val="both"/>
        <w:rPr>
          <w:rFonts w:ascii="Arial" w:hAnsi="Arial" w:cs="Arial"/>
        </w:rPr>
      </w:pPr>
      <w:r w:rsidRPr="00ED58B4">
        <w:rPr>
          <w:rFonts w:ascii="Arial" w:hAnsi="Arial" w:cs="Arial"/>
        </w:rPr>
        <w:t xml:space="preserve">Varon, M.L., Geng, Y., Fellman, B.M., Troisi, C., Fernandez, M.E., Li, R., Reininger, B., </w:t>
      </w:r>
      <w:proofErr w:type="spellStart"/>
      <w:r w:rsidRPr="00ED58B4">
        <w:rPr>
          <w:rFonts w:ascii="Arial" w:hAnsi="Arial" w:cs="Arial"/>
        </w:rPr>
        <w:t>Schmeler</w:t>
      </w:r>
      <w:proofErr w:type="spellEnd"/>
      <w:r w:rsidRPr="00ED58B4">
        <w:rPr>
          <w:rFonts w:ascii="Arial" w:hAnsi="Arial" w:cs="Arial"/>
        </w:rPr>
        <w:t xml:space="preserve">, K.M. and Allanson, E., </w:t>
      </w:r>
      <w:r w:rsidR="008561EE">
        <w:rPr>
          <w:rFonts w:ascii="Arial" w:hAnsi="Arial" w:cs="Arial"/>
        </w:rPr>
        <w:t>(</w:t>
      </w:r>
      <w:r w:rsidRPr="00ED58B4">
        <w:rPr>
          <w:rFonts w:ascii="Arial" w:hAnsi="Arial" w:cs="Arial"/>
        </w:rPr>
        <w:t>2024</w:t>
      </w:r>
      <w:r w:rsidR="008561EE">
        <w:rPr>
          <w:rFonts w:ascii="Arial" w:hAnsi="Arial" w:cs="Arial"/>
        </w:rPr>
        <w:t>)</w:t>
      </w:r>
      <w:r w:rsidRPr="00ED58B4">
        <w:rPr>
          <w:rFonts w:ascii="Arial" w:hAnsi="Arial" w:cs="Arial"/>
        </w:rPr>
        <w:t>. Interventions to increase follow-up of abnormal cervical cancer screening results: a systematic literature review and meta-analysis. </w:t>
      </w:r>
      <w:proofErr w:type="spellStart"/>
      <w:r w:rsidRPr="00ED58B4">
        <w:rPr>
          <w:rFonts w:ascii="Arial" w:hAnsi="Arial" w:cs="Arial"/>
          <w:i/>
          <w:iCs/>
        </w:rPr>
        <w:t>Plos</w:t>
      </w:r>
      <w:proofErr w:type="spellEnd"/>
      <w:r w:rsidRPr="00ED58B4">
        <w:rPr>
          <w:rFonts w:ascii="Arial" w:hAnsi="Arial" w:cs="Arial"/>
          <w:i/>
          <w:iCs/>
        </w:rPr>
        <w:t xml:space="preserve"> one</w:t>
      </w:r>
      <w:r w:rsidRPr="00ED58B4">
        <w:rPr>
          <w:rFonts w:ascii="Arial" w:hAnsi="Arial" w:cs="Arial"/>
        </w:rPr>
        <w:t>, </w:t>
      </w:r>
      <w:r w:rsidRPr="00ED58B4">
        <w:rPr>
          <w:rFonts w:ascii="Arial" w:hAnsi="Arial" w:cs="Arial"/>
          <w:i/>
          <w:iCs/>
        </w:rPr>
        <w:t>19</w:t>
      </w:r>
      <w:r w:rsidRPr="00ED58B4">
        <w:rPr>
          <w:rFonts w:ascii="Arial" w:hAnsi="Arial" w:cs="Arial"/>
        </w:rPr>
        <w:t>(2), p.e0291931.</w:t>
      </w:r>
    </w:p>
    <w:p w14:paraId="62061269" w14:textId="2680A60C" w:rsidR="002F4795" w:rsidRDefault="002F4795" w:rsidP="00BB774D">
      <w:pPr>
        <w:spacing w:before="240" w:line="360" w:lineRule="auto"/>
        <w:jc w:val="both"/>
        <w:rPr>
          <w:rFonts w:ascii="Arial" w:hAnsi="Arial" w:cs="Arial"/>
        </w:rPr>
      </w:pPr>
      <w:r w:rsidRPr="002F4795">
        <w:rPr>
          <w:rFonts w:ascii="Arial" w:hAnsi="Arial" w:cs="Arial"/>
        </w:rPr>
        <w:t xml:space="preserve">Urwin, S., Gillibrand, S., Davies, J.C. and Crosbie, E.J., </w:t>
      </w:r>
      <w:r w:rsidR="00B3714C">
        <w:rPr>
          <w:rFonts w:ascii="Arial" w:hAnsi="Arial" w:cs="Arial"/>
        </w:rPr>
        <w:t>(</w:t>
      </w:r>
      <w:r w:rsidRPr="002F4795">
        <w:rPr>
          <w:rFonts w:ascii="Arial" w:hAnsi="Arial" w:cs="Arial"/>
        </w:rPr>
        <w:t>2024</w:t>
      </w:r>
      <w:r w:rsidR="00B3714C">
        <w:rPr>
          <w:rFonts w:ascii="Arial" w:hAnsi="Arial" w:cs="Arial"/>
        </w:rPr>
        <w:t>)</w:t>
      </w:r>
      <w:r w:rsidRPr="002F4795">
        <w:rPr>
          <w:rFonts w:ascii="Arial" w:hAnsi="Arial" w:cs="Arial"/>
        </w:rPr>
        <w:t>. Factors associated with cervical screening coverage: a longitudinal analysis of English general practices from 2013 to 2022. </w:t>
      </w:r>
      <w:r w:rsidRPr="002F4795">
        <w:rPr>
          <w:rFonts w:ascii="Arial" w:hAnsi="Arial" w:cs="Arial"/>
          <w:i/>
          <w:iCs/>
        </w:rPr>
        <w:t>Journal of Public Health</w:t>
      </w:r>
      <w:r w:rsidRPr="002F4795">
        <w:rPr>
          <w:rFonts w:ascii="Arial" w:hAnsi="Arial" w:cs="Arial"/>
        </w:rPr>
        <w:t>, </w:t>
      </w:r>
      <w:r w:rsidRPr="002F4795">
        <w:rPr>
          <w:rFonts w:ascii="Arial" w:hAnsi="Arial" w:cs="Arial"/>
          <w:i/>
          <w:iCs/>
        </w:rPr>
        <w:t>46</w:t>
      </w:r>
      <w:r w:rsidRPr="002F4795">
        <w:rPr>
          <w:rFonts w:ascii="Arial" w:hAnsi="Arial" w:cs="Arial"/>
        </w:rPr>
        <w:t>(1), pp.e43-e50.</w:t>
      </w:r>
    </w:p>
    <w:p w14:paraId="7A663820" w14:textId="25FAFAFE" w:rsidR="002623A6" w:rsidRPr="00331545" w:rsidRDefault="002623A6" w:rsidP="00BB774D">
      <w:pPr>
        <w:spacing w:line="360" w:lineRule="auto"/>
        <w:jc w:val="both"/>
        <w:rPr>
          <w:rFonts w:ascii="Arial" w:hAnsi="Arial" w:cs="Arial"/>
        </w:rPr>
      </w:pPr>
      <w:r w:rsidRPr="008C0E36">
        <w:rPr>
          <w:rFonts w:ascii="Arial" w:hAnsi="Arial" w:cs="Arial"/>
        </w:rPr>
        <w:t xml:space="preserve">Vetrano, D.L., Palmer, K., </w:t>
      </w:r>
      <w:proofErr w:type="spellStart"/>
      <w:r w:rsidRPr="008C0E36">
        <w:rPr>
          <w:rFonts w:ascii="Arial" w:hAnsi="Arial" w:cs="Arial"/>
        </w:rPr>
        <w:t>Marengoni</w:t>
      </w:r>
      <w:proofErr w:type="spellEnd"/>
      <w:r w:rsidRPr="008C0E36">
        <w:rPr>
          <w:rFonts w:ascii="Arial" w:hAnsi="Arial" w:cs="Arial"/>
        </w:rPr>
        <w:t>, A., Marzetti, E., Lattanzio, F., Roller-</w:t>
      </w:r>
      <w:proofErr w:type="spellStart"/>
      <w:r w:rsidRPr="008C0E36">
        <w:rPr>
          <w:rFonts w:ascii="Arial" w:hAnsi="Arial" w:cs="Arial"/>
        </w:rPr>
        <w:t>Wirnsberger</w:t>
      </w:r>
      <w:proofErr w:type="spellEnd"/>
      <w:r w:rsidRPr="008C0E36">
        <w:rPr>
          <w:rFonts w:ascii="Arial" w:hAnsi="Arial" w:cs="Arial"/>
        </w:rPr>
        <w:t xml:space="preserve">, R., Lopez Samaniego, L., Rodríguez-Mañas, L., Bernabei, R., Onder, G. and Joint Action ADVANTAGE WP4 Group, </w:t>
      </w:r>
      <w:r w:rsidR="00B3714C">
        <w:rPr>
          <w:rFonts w:ascii="Arial" w:hAnsi="Arial" w:cs="Arial"/>
        </w:rPr>
        <w:t>(</w:t>
      </w:r>
      <w:r w:rsidRPr="008C0E36">
        <w:rPr>
          <w:rFonts w:ascii="Arial" w:hAnsi="Arial" w:cs="Arial"/>
        </w:rPr>
        <w:t>2019</w:t>
      </w:r>
      <w:r w:rsidR="00B3714C">
        <w:rPr>
          <w:rFonts w:ascii="Arial" w:hAnsi="Arial" w:cs="Arial"/>
        </w:rPr>
        <w:t>)</w:t>
      </w:r>
      <w:r w:rsidRPr="008C0E36">
        <w:rPr>
          <w:rFonts w:ascii="Arial" w:hAnsi="Arial" w:cs="Arial"/>
        </w:rPr>
        <w:t>. Frailty and multimorbidity: a systematic review and meta-analysis. </w:t>
      </w:r>
      <w:r w:rsidRPr="008C0E36">
        <w:rPr>
          <w:rFonts w:ascii="Arial" w:hAnsi="Arial" w:cs="Arial"/>
          <w:i/>
          <w:iCs/>
        </w:rPr>
        <w:t>The Journals of Gerontology: Series A</w:t>
      </w:r>
      <w:r w:rsidRPr="008C0E36">
        <w:rPr>
          <w:rFonts w:ascii="Arial" w:hAnsi="Arial" w:cs="Arial"/>
        </w:rPr>
        <w:t>, </w:t>
      </w:r>
      <w:r w:rsidRPr="008C0E36">
        <w:rPr>
          <w:rFonts w:ascii="Arial" w:hAnsi="Arial" w:cs="Arial"/>
          <w:i/>
          <w:iCs/>
        </w:rPr>
        <w:t>74</w:t>
      </w:r>
      <w:r w:rsidRPr="008C0E36">
        <w:rPr>
          <w:rFonts w:ascii="Arial" w:hAnsi="Arial" w:cs="Arial"/>
        </w:rPr>
        <w:t>(5), pp.659-666.</w:t>
      </w:r>
    </w:p>
    <w:p w14:paraId="3E156DC5" w14:textId="2F23EB3F" w:rsidR="004A0A28" w:rsidRDefault="004A0A28" w:rsidP="004A0A28">
      <w:pPr>
        <w:spacing w:line="360" w:lineRule="auto"/>
        <w:jc w:val="both"/>
        <w:rPr>
          <w:rFonts w:ascii="Arial" w:hAnsi="Arial" w:cs="Arial"/>
        </w:rPr>
      </w:pPr>
      <w:r w:rsidRPr="00314351">
        <w:rPr>
          <w:rFonts w:ascii="Arial" w:hAnsi="Arial" w:cs="Arial"/>
        </w:rPr>
        <w:t xml:space="preserve">Whiting, P., Wolff, R., Mallett, S., Simera, I. and Savović, J., </w:t>
      </w:r>
      <w:r w:rsidR="00051FE1">
        <w:rPr>
          <w:rFonts w:ascii="Arial" w:hAnsi="Arial" w:cs="Arial"/>
        </w:rPr>
        <w:t>(</w:t>
      </w:r>
      <w:r w:rsidRPr="00314351">
        <w:rPr>
          <w:rFonts w:ascii="Arial" w:hAnsi="Arial" w:cs="Arial"/>
        </w:rPr>
        <w:t>2017</w:t>
      </w:r>
      <w:r w:rsidR="00051FE1">
        <w:rPr>
          <w:rFonts w:ascii="Arial" w:hAnsi="Arial" w:cs="Arial"/>
        </w:rPr>
        <w:t>)</w:t>
      </w:r>
      <w:r w:rsidRPr="00314351">
        <w:rPr>
          <w:rFonts w:ascii="Arial" w:hAnsi="Arial" w:cs="Arial"/>
        </w:rPr>
        <w:t>. A proposed framework for developing quality assessment tools. </w:t>
      </w:r>
      <w:r w:rsidRPr="00314351">
        <w:rPr>
          <w:rFonts w:ascii="Arial" w:hAnsi="Arial" w:cs="Arial"/>
          <w:i/>
          <w:iCs/>
        </w:rPr>
        <w:t>Systematic reviews</w:t>
      </w:r>
      <w:r w:rsidRPr="00314351">
        <w:rPr>
          <w:rFonts w:ascii="Arial" w:hAnsi="Arial" w:cs="Arial"/>
        </w:rPr>
        <w:t>, </w:t>
      </w:r>
      <w:r w:rsidRPr="00314351">
        <w:rPr>
          <w:rFonts w:ascii="Arial" w:hAnsi="Arial" w:cs="Arial"/>
          <w:i/>
          <w:iCs/>
        </w:rPr>
        <w:t>6</w:t>
      </w:r>
      <w:r w:rsidRPr="00314351">
        <w:rPr>
          <w:rFonts w:ascii="Arial" w:hAnsi="Arial" w:cs="Arial"/>
        </w:rPr>
        <w:t>(1), p.204.</w:t>
      </w:r>
    </w:p>
    <w:p w14:paraId="20032058" w14:textId="24E494BC" w:rsidR="00C53A14" w:rsidRPr="003457CD" w:rsidRDefault="00C53A14" w:rsidP="00C53A14">
      <w:pPr>
        <w:spacing w:before="240" w:line="360" w:lineRule="auto"/>
        <w:jc w:val="both"/>
        <w:rPr>
          <w:rFonts w:ascii="Arial" w:hAnsi="Arial" w:cs="Arial"/>
          <w:lang w:val="en-US"/>
        </w:rPr>
      </w:pPr>
      <w:r w:rsidRPr="00ED58B4">
        <w:rPr>
          <w:rFonts w:ascii="Arial" w:hAnsi="Arial" w:cs="Arial"/>
        </w:rPr>
        <w:t xml:space="preserve">Winer, R.L., Lin, J., Tiro, J.A., </w:t>
      </w:r>
      <w:proofErr w:type="spellStart"/>
      <w:r w:rsidRPr="00ED58B4">
        <w:rPr>
          <w:rFonts w:ascii="Arial" w:hAnsi="Arial" w:cs="Arial"/>
        </w:rPr>
        <w:t>Miglioretti</w:t>
      </w:r>
      <w:proofErr w:type="spellEnd"/>
      <w:r w:rsidRPr="00ED58B4">
        <w:rPr>
          <w:rFonts w:ascii="Arial" w:hAnsi="Arial" w:cs="Arial"/>
        </w:rPr>
        <w:t xml:space="preserve">, D.L., Beatty, T., Gao, H., Kimbel, K., Thayer, C. and Buist, D.S., </w:t>
      </w:r>
      <w:r w:rsidR="007B4BF0">
        <w:rPr>
          <w:rFonts w:ascii="Arial" w:hAnsi="Arial" w:cs="Arial"/>
        </w:rPr>
        <w:t>(</w:t>
      </w:r>
      <w:r w:rsidRPr="00ED58B4">
        <w:rPr>
          <w:rFonts w:ascii="Arial" w:hAnsi="Arial" w:cs="Arial"/>
        </w:rPr>
        <w:t>2019</w:t>
      </w:r>
      <w:r w:rsidR="007B4BF0">
        <w:rPr>
          <w:rFonts w:ascii="Arial" w:hAnsi="Arial" w:cs="Arial"/>
        </w:rPr>
        <w:t>)</w:t>
      </w:r>
      <w:r w:rsidRPr="00ED58B4">
        <w:rPr>
          <w:rFonts w:ascii="Arial" w:hAnsi="Arial" w:cs="Arial"/>
        </w:rPr>
        <w:t>. Effect of mailed human papillomavirus test kits vs usual care reminders on cervical cancer screening uptake, precancer detection, and treatment: a randomized clinical trial. </w:t>
      </w:r>
      <w:r w:rsidRPr="00ED58B4">
        <w:rPr>
          <w:rFonts w:ascii="Arial" w:hAnsi="Arial" w:cs="Arial"/>
          <w:i/>
          <w:iCs/>
        </w:rPr>
        <w:t>JAMA network open</w:t>
      </w:r>
      <w:r w:rsidRPr="00ED58B4">
        <w:rPr>
          <w:rFonts w:ascii="Arial" w:hAnsi="Arial" w:cs="Arial"/>
        </w:rPr>
        <w:t>, </w:t>
      </w:r>
      <w:r w:rsidRPr="00ED58B4">
        <w:rPr>
          <w:rFonts w:ascii="Arial" w:hAnsi="Arial" w:cs="Arial"/>
          <w:i/>
          <w:iCs/>
        </w:rPr>
        <w:t>2</w:t>
      </w:r>
      <w:r w:rsidRPr="00ED58B4">
        <w:rPr>
          <w:rFonts w:ascii="Arial" w:hAnsi="Arial" w:cs="Arial"/>
        </w:rPr>
        <w:t>(11), p.e1914729.</w:t>
      </w:r>
    </w:p>
    <w:p w14:paraId="5960C7F7" w14:textId="0F29FF02" w:rsidR="004A0A28" w:rsidRDefault="004A0A28" w:rsidP="004A0A28">
      <w:pPr>
        <w:spacing w:line="360" w:lineRule="auto"/>
        <w:jc w:val="both"/>
        <w:rPr>
          <w:rFonts w:ascii="Arial" w:hAnsi="Arial" w:cs="Arial"/>
        </w:rPr>
      </w:pPr>
      <w:r w:rsidRPr="00D86400">
        <w:rPr>
          <w:rFonts w:ascii="Arial" w:hAnsi="Arial" w:cs="Arial"/>
        </w:rPr>
        <w:t xml:space="preserve">Wilding, S., </w:t>
      </w:r>
      <w:proofErr w:type="spellStart"/>
      <w:r w:rsidRPr="00D86400">
        <w:rPr>
          <w:rFonts w:ascii="Arial" w:hAnsi="Arial" w:cs="Arial"/>
        </w:rPr>
        <w:t>Wighton</w:t>
      </w:r>
      <w:proofErr w:type="spellEnd"/>
      <w:r w:rsidRPr="00D86400">
        <w:rPr>
          <w:rFonts w:ascii="Arial" w:hAnsi="Arial" w:cs="Arial"/>
        </w:rPr>
        <w:t xml:space="preserve">, S., Halligan, D., West, R., Conner, M. and O’Connor, D.B., </w:t>
      </w:r>
      <w:r w:rsidR="00B91A63">
        <w:rPr>
          <w:rFonts w:ascii="Arial" w:hAnsi="Arial" w:cs="Arial"/>
        </w:rPr>
        <w:t>(</w:t>
      </w:r>
      <w:r w:rsidRPr="00D86400">
        <w:rPr>
          <w:rFonts w:ascii="Arial" w:hAnsi="Arial" w:cs="Arial"/>
        </w:rPr>
        <w:t>2020</w:t>
      </w:r>
      <w:r w:rsidR="00B91A63">
        <w:rPr>
          <w:rFonts w:ascii="Arial" w:hAnsi="Arial" w:cs="Arial"/>
        </w:rPr>
        <w:t>)</w:t>
      </w:r>
      <w:r w:rsidRPr="00D86400">
        <w:rPr>
          <w:rFonts w:ascii="Arial" w:hAnsi="Arial" w:cs="Arial"/>
        </w:rPr>
        <w:t>. What factors are most influential in increasing cervical cancer screening attendance? An online study of UK-based women. </w:t>
      </w:r>
      <w:r w:rsidRPr="00D86400">
        <w:rPr>
          <w:rFonts w:ascii="Arial" w:hAnsi="Arial" w:cs="Arial"/>
          <w:i/>
          <w:iCs/>
        </w:rPr>
        <w:t xml:space="preserve">Health psychology and </w:t>
      </w:r>
      <w:proofErr w:type="spellStart"/>
      <w:r w:rsidRPr="00D86400">
        <w:rPr>
          <w:rFonts w:ascii="Arial" w:hAnsi="Arial" w:cs="Arial"/>
          <w:i/>
          <w:iCs/>
        </w:rPr>
        <w:t>behavioral</w:t>
      </w:r>
      <w:proofErr w:type="spellEnd"/>
      <w:r w:rsidRPr="00D86400">
        <w:rPr>
          <w:rFonts w:ascii="Arial" w:hAnsi="Arial" w:cs="Arial"/>
          <w:i/>
          <w:iCs/>
        </w:rPr>
        <w:t xml:space="preserve"> medicine</w:t>
      </w:r>
      <w:r w:rsidRPr="00D86400">
        <w:rPr>
          <w:rFonts w:ascii="Arial" w:hAnsi="Arial" w:cs="Arial"/>
        </w:rPr>
        <w:t>, </w:t>
      </w:r>
      <w:r w:rsidRPr="00D86400">
        <w:rPr>
          <w:rFonts w:ascii="Arial" w:hAnsi="Arial" w:cs="Arial"/>
          <w:i/>
          <w:iCs/>
        </w:rPr>
        <w:t>8</w:t>
      </w:r>
      <w:r w:rsidRPr="00D86400">
        <w:rPr>
          <w:rFonts w:ascii="Arial" w:hAnsi="Arial" w:cs="Arial"/>
        </w:rPr>
        <w:t>(1), pp.314-328.</w:t>
      </w:r>
    </w:p>
    <w:p w14:paraId="4072B7C4" w14:textId="77777777" w:rsidR="00775539" w:rsidRDefault="00775539" w:rsidP="00BB774D">
      <w:pPr>
        <w:spacing w:line="360" w:lineRule="auto"/>
        <w:jc w:val="both"/>
        <w:rPr>
          <w:rFonts w:ascii="Arial" w:hAnsi="Arial" w:cs="Arial"/>
        </w:rPr>
      </w:pPr>
      <w:r w:rsidRPr="00C31030">
        <w:rPr>
          <w:rFonts w:ascii="Arial" w:hAnsi="Arial" w:cs="Arial"/>
        </w:rPr>
        <w:t>World Health Organization (2020). </w:t>
      </w:r>
      <w:r w:rsidRPr="00C31030">
        <w:rPr>
          <w:rFonts w:ascii="Arial" w:hAnsi="Arial" w:cs="Arial"/>
          <w:i/>
          <w:iCs/>
        </w:rPr>
        <w:t>Global strategy to accelerate the elimination of cervical cancer as a public health problem</w:t>
      </w:r>
      <w:r w:rsidRPr="00C31030">
        <w:rPr>
          <w:rFonts w:ascii="Arial" w:hAnsi="Arial" w:cs="Arial"/>
        </w:rPr>
        <w:t>. World Health Organization.</w:t>
      </w:r>
    </w:p>
    <w:p w14:paraId="10DDECE4" w14:textId="41CFD08A" w:rsidR="004E0DDC" w:rsidRPr="007237BE" w:rsidRDefault="004E0DDC" w:rsidP="00BB774D">
      <w:pPr>
        <w:spacing w:line="360" w:lineRule="auto"/>
        <w:jc w:val="both"/>
        <w:rPr>
          <w:rFonts w:ascii="Arial" w:hAnsi="Arial" w:cs="Arial"/>
        </w:rPr>
      </w:pPr>
      <w:r w:rsidRPr="004E0DDC">
        <w:rPr>
          <w:rFonts w:ascii="Arial" w:hAnsi="Arial" w:cs="Arial"/>
        </w:rPr>
        <w:lastRenderedPageBreak/>
        <w:t xml:space="preserve">Zhang, S., Xu, H., Zhang, L. and Qiao, Y., </w:t>
      </w:r>
      <w:r w:rsidR="002B6991">
        <w:rPr>
          <w:rFonts w:ascii="Arial" w:hAnsi="Arial" w:cs="Arial"/>
        </w:rPr>
        <w:t>(</w:t>
      </w:r>
      <w:r w:rsidRPr="004E0DDC">
        <w:rPr>
          <w:rFonts w:ascii="Arial" w:hAnsi="Arial" w:cs="Arial"/>
        </w:rPr>
        <w:t>2020</w:t>
      </w:r>
      <w:r w:rsidR="002B6991">
        <w:rPr>
          <w:rFonts w:ascii="Arial" w:hAnsi="Arial" w:cs="Arial"/>
        </w:rPr>
        <w:t>)</w:t>
      </w:r>
      <w:r w:rsidRPr="004E0DDC">
        <w:rPr>
          <w:rFonts w:ascii="Arial" w:hAnsi="Arial" w:cs="Arial"/>
        </w:rPr>
        <w:t>. Cervical cancer: Epidemiology, risk factors and screening. </w:t>
      </w:r>
      <w:r w:rsidRPr="004E0DDC">
        <w:rPr>
          <w:rFonts w:ascii="Arial" w:hAnsi="Arial" w:cs="Arial"/>
          <w:i/>
          <w:iCs/>
        </w:rPr>
        <w:t>Chinese Journal of Cancer Research</w:t>
      </w:r>
      <w:r w:rsidRPr="004E0DDC">
        <w:rPr>
          <w:rFonts w:ascii="Arial" w:hAnsi="Arial" w:cs="Arial"/>
        </w:rPr>
        <w:t>, </w:t>
      </w:r>
      <w:r w:rsidRPr="004E0DDC">
        <w:rPr>
          <w:rFonts w:ascii="Arial" w:hAnsi="Arial" w:cs="Arial"/>
          <w:i/>
          <w:iCs/>
        </w:rPr>
        <w:t>32</w:t>
      </w:r>
      <w:r w:rsidRPr="004E0DDC">
        <w:rPr>
          <w:rFonts w:ascii="Arial" w:hAnsi="Arial" w:cs="Arial"/>
        </w:rPr>
        <w:t>(6), p.720.</w:t>
      </w:r>
    </w:p>
    <w:p w14:paraId="209704B9" w14:textId="77777777" w:rsidR="0069189D" w:rsidRDefault="0069189D" w:rsidP="00BB774D">
      <w:pPr>
        <w:spacing w:before="240" w:line="360" w:lineRule="auto"/>
        <w:jc w:val="both"/>
        <w:rPr>
          <w:rFonts w:ascii="Arial" w:hAnsi="Arial" w:cs="Arial"/>
        </w:rPr>
      </w:pPr>
    </w:p>
    <w:p w14:paraId="73A04EBC" w14:textId="77777777" w:rsidR="00A61BBF" w:rsidRDefault="00A61BBF" w:rsidP="00BB774D">
      <w:pPr>
        <w:spacing w:before="240" w:line="360" w:lineRule="auto"/>
        <w:jc w:val="both"/>
        <w:rPr>
          <w:rFonts w:ascii="Arial" w:hAnsi="Arial" w:cs="Arial"/>
        </w:rPr>
      </w:pPr>
    </w:p>
    <w:p w14:paraId="6AC2723A" w14:textId="77777777" w:rsidR="00A61BBF" w:rsidRPr="00137143" w:rsidRDefault="00A61BBF" w:rsidP="00BB774D">
      <w:pPr>
        <w:spacing w:before="240" w:line="360" w:lineRule="auto"/>
        <w:jc w:val="both"/>
        <w:rPr>
          <w:rFonts w:ascii="Arial" w:hAnsi="Arial" w:cs="Arial"/>
        </w:rPr>
      </w:pPr>
    </w:p>
    <w:sectPr w:rsidR="00A61BBF" w:rsidRPr="0013714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88F3E" w14:textId="77777777" w:rsidR="0059103E" w:rsidRDefault="0059103E" w:rsidP="002923A1">
      <w:pPr>
        <w:spacing w:after="0" w:line="240" w:lineRule="auto"/>
      </w:pPr>
      <w:r>
        <w:separator/>
      </w:r>
    </w:p>
  </w:endnote>
  <w:endnote w:type="continuationSeparator" w:id="0">
    <w:p w14:paraId="1ADD24D9" w14:textId="77777777" w:rsidR="0059103E" w:rsidRDefault="0059103E" w:rsidP="00292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3143709"/>
      <w:docPartObj>
        <w:docPartGallery w:val="Page Numbers (Bottom of Page)"/>
        <w:docPartUnique/>
      </w:docPartObj>
    </w:sdtPr>
    <w:sdtContent>
      <w:p w14:paraId="5851B483" w14:textId="413E6DB7" w:rsidR="002923A1" w:rsidRDefault="002923A1">
        <w:pPr>
          <w:pStyle w:val="Footer"/>
          <w:jc w:val="right"/>
        </w:pPr>
        <w:r>
          <w:fldChar w:fldCharType="begin"/>
        </w:r>
        <w:r>
          <w:instrText>PAGE   \* MERGEFORMAT</w:instrText>
        </w:r>
        <w:r>
          <w:fldChar w:fldCharType="separate"/>
        </w:r>
        <w:r>
          <w:t>2</w:t>
        </w:r>
        <w:r>
          <w:fldChar w:fldCharType="end"/>
        </w:r>
      </w:p>
    </w:sdtContent>
  </w:sdt>
  <w:p w14:paraId="2DD0510B" w14:textId="4FCCD81C" w:rsidR="002923A1" w:rsidRDefault="002923A1">
    <w:pPr>
      <w:pStyle w:val="Footer"/>
    </w:pPr>
    <w:proofErr w:type="spellStart"/>
    <w:r>
      <w:rPr>
        <w:rFonts w:ascii="Arial" w:hAnsi="Arial" w:cs="Arial"/>
        <w:color w:val="000000" w:themeColor="text1"/>
      </w:rPr>
      <w:t>Dishali</w:t>
    </w:r>
    <w:proofErr w:type="spellEnd"/>
    <w:r>
      <w:rPr>
        <w:rFonts w:ascii="Arial" w:hAnsi="Arial" w:cs="Arial"/>
        <w:color w:val="000000" w:themeColor="text1"/>
      </w:rPr>
      <w:t xml:space="preserve"> </w:t>
    </w:r>
    <w:proofErr w:type="spellStart"/>
    <w:r>
      <w:rPr>
        <w:rFonts w:ascii="Arial" w:hAnsi="Arial" w:cs="Arial"/>
        <w:color w:val="000000" w:themeColor="text1"/>
      </w:rPr>
      <w:t>Bhuva</w:t>
    </w:r>
    <w:proofErr w:type="spellEnd"/>
    <w: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4D1A1" w14:textId="77777777" w:rsidR="0059103E" w:rsidRDefault="0059103E" w:rsidP="002923A1">
      <w:pPr>
        <w:spacing w:after="0" w:line="240" w:lineRule="auto"/>
      </w:pPr>
      <w:r>
        <w:separator/>
      </w:r>
    </w:p>
  </w:footnote>
  <w:footnote w:type="continuationSeparator" w:id="0">
    <w:p w14:paraId="3D0E099E" w14:textId="77777777" w:rsidR="0059103E" w:rsidRDefault="0059103E" w:rsidP="00292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B1064"/>
    <w:multiLevelType w:val="multilevel"/>
    <w:tmpl w:val="E35AA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8378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132"/>
    <w:rsid w:val="00001899"/>
    <w:rsid w:val="00004DCC"/>
    <w:rsid w:val="0001267B"/>
    <w:rsid w:val="000151F3"/>
    <w:rsid w:val="00016D06"/>
    <w:rsid w:val="0002060D"/>
    <w:rsid w:val="00021B77"/>
    <w:rsid w:val="00024497"/>
    <w:rsid w:val="00032BEF"/>
    <w:rsid w:val="00043085"/>
    <w:rsid w:val="00043EDA"/>
    <w:rsid w:val="00051FE1"/>
    <w:rsid w:val="000614C0"/>
    <w:rsid w:val="00064479"/>
    <w:rsid w:val="00066D3E"/>
    <w:rsid w:val="000729A6"/>
    <w:rsid w:val="00076DE8"/>
    <w:rsid w:val="00092A55"/>
    <w:rsid w:val="0009437F"/>
    <w:rsid w:val="000B200C"/>
    <w:rsid w:val="000B6506"/>
    <w:rsid w:val="000C301D"/>
    <w:rsid w:val="000D5018"/>
    <w:rsid w:val="00103DF1"/>
    <w:rsid w:val="0012103A"/>
    <w:rsid w:val="00123FD4"/>
    <w:rsid w:val="001242A1"/>
    <w:rsid w:val="00131813"/>
    <w:rsid w:val="00137143"/>
    <w:rsid w:val="001707C6"/>
    <w:rsid w:val="00170B9D"/>
    <w:rsid w:val="00170C5E"/>
    <w:rsid w:val="00170E68"/>
    <w:rsid w:val="001767D3"/>
    <w:rsid w:val="0018507A"/>
    <w:rsid w:val="00186F40"/>
    <w:rsid w:val="00186F51"/>
    <w:rsid w:val="00193A28"/>
    <w:rsid w:val="00195B68"/>
    <w:rsid w:val="00196927"/>
    <w:rsid w:val="0019781F"/>
    <w:rsid w:val="001A0B76"/>
    <w:rsid w:val="001A5056"/>
    <w:rsid w:val="001B0D9C"/>
    <w:rsid w:val="001D63C3"/>
    <w:rsid w:val="001E0F5F"/>
    <w:rsid w:val="001F0DA6"/>
    <w:rsid w:val="001F0F31"/>
    <w:rsid w:val="001F2A8B"/>
    <w:rsid w:val="002208DC"/>
    <w:rsid w:val="00240AE0"/>
    <w:rsid w:val="002623A6"/>
    <w:rsid w:val="0026791B"/>
    <w:rsid w:val="00283F51"/>
    <w:rsid w:val="002923A1"/>
    <w:rsid w:val="002A4585"/>
    <w:rsid w:val="002B51AF"/>
    <w:rsid w:val="002B6991"/>
    <w:rsid w:val="002D262C"/>
    <w:rsid w:val="002D5E1B"/>
    <w:rsid w:val="002D6C0C"/>
    <w:rsid w:val="002E541F"/>
    <w:rsid w:val="002F098C"/>
    <w:rsid w:val="002F1079"/>
    <w:rsid w:val="002F33C9"/>
    <w:rsid w:val="002F4795"/>
    <w:rsid w:val="00313D0D"/>
    <w:rsid w:val="00314A7F"/>
    <w:rsid w:val="00315C9B"/>
    <w:rsid w:val="00332FB2"/>
    <w:rsid w:val="00334409"/>
    <w:rsid w:val="00341040"/>
    <w:rsid w:val="003457CD"/>
    <w:rsid w:val="0037119F"/>
    <w:rsid w:val="00373E27"/>
    <w:rsid w:val="0038732B"/>
    <w:rsid w:val="00392F2B"/>
    <w:rsid w:val="00394484"/>
    <w:rsid w:val="00394A8B"/>
    <w:rsid w:val="003A3135"/>
    <w:rsid w:val="003B29FD"/>
    <w:rsid w:val="003C0F97"/>
    <w:rsid w:val="004154EA"/>
    <w:rsid w:val="004416F3"/>
    <w:rsid w:val="00447167"/>
    <w:rsid w:val="00464FF9"/>
    <w:rsid w:val="00471A6F"/>
    <w:rsid w:val="00476E50"/>
    <w:rsid w:val="00482828"/>
    <w:rsid w:val="004933A2"/>
    <w:rsid w:val="00497945"/>
    <w:rsid w:val="00497985"/>
    <w:rsid w:val="004A0A28"/>
    <w:rsid w:val="004A20F9"/>
    <w:rsid w:val="004A6B7E"/>
    <w:rsid w:val="004C4F03"/>
    <w:rsid w:val="004C51AB"/>
    <w:rsid w:val="004D3380"/>
    <w:rsid w:val="004D3780"/>
    <w:rsid w:val="004D61ED"/>
    <w:rsid w:val="004E0DDC"/>
    <w:rsid w:val="00504A0A"/>
    <w:rsid w:val="00504A66"/>
    <w:rsid w:val="00516CDE"/>
    <w:rsid w:val="00534A22"/>
    <w:rsid w:val="00561F19"/>
    <w:rsid w:val="0059103E"/>
    <w:rsid w:val="005A021E"/>
    <w:rsid w:val="005A0810"/>
    <w:rsid w:val="005A1D5D"/>
    <w:rsid w:val="005A4666"/>
    <w:rsid w:val="005B6CB8"/>
    <w:rsid w:val="005C2BD3"/>
    <w:rsid w:val="005C4989"/>
    <w:rsid w:val="005D2B56"/>
    <w:rsid w:val="005D4923"/>
    <w:rsid w:val="005D7D77"/>
    <w:rsid w:val="005F4FB7"/>
    <w:rsid w:val="0061089D"/>
    <w:rsid w:val="00624613"/>
    <w:rsid w:val="00627F5D"/>
    <w:rsid w:val="006307E6"/>
    <w:rsid w:val="006333C7"/>
    <w:rsid w:val="0063737F"/>
    <w:rsid w:val="00641B39"/>
    <w:rsid w:val="00646623"/>
    <w:rsid w:val="00646950"/>
    <w:rsid w:val="0064787D"/>
    <w:rsid w:val="00656F6D"/>
    <w:rsid w:val="00662A5A"/>
    <w:rsid w:val="006818E6"/>
    <w:rsid w:val="006845AD"/>
    <w:rsid w:val="0069189D"/>
    <w:rsid w:val="00696387"/>
    <w:rsid w:val="006A188B"/>
    <w:rsid w:val="006B0335"/>
    <w:rsid w:val="006B0682"/>
    <w:rsid w:val="006B49F2"/>
    <w:rsid w:val="006C5FC9"/>
    <w:rsid w:val="006D1044"/>
    <w:rsid w:val="006D2EE7"/>
    <w:rsid w:val="006F37E4"/>
    <w:rsid w:val="006F6A1B"/>
    <w:rsid w:val="0070702A"/>
    <w:rsid w:val="0071450D"/>
    <w:rsid w:val="00715BA4"/>
    <w:rsid w:val="00720933"/>
    <w:rsid w:val="007241C8"/>
    <w:rsid w:val="007419B3"/>
    <w:rsid w:val="00745C31"/>
    <w:rsid w:val="0075582F"/>
    <w:rsid w:val="00770EF0"/>
    <w:rsid w:val="007721B2"/>
    <w:rsid w:val="00775539"/>
    <w:rsid w:val="00776AC6"/>
    <w:rsid w:val="00776E24"/>
    <w:rsid w:val="007838B2"/>
    <w:rsid w:val="007865C2"/>
    <w:rsid w:val="007A1FC7"/>
    <w:rsid w:val="007A3099"/>
    <w:rsid w:val="007B4BF0"/>
    <w:rsid w:val="007D1933"/>
    <w:rsid w:val="007D679E"/>
    <w:rsid w:val="007F195F"/>
    <w:rsid w:val="00801925"/>
    <w:rsid w:val="0080215E"/>
    <w:rsid w:val="008034B5"/>
    <w:rsid w:val="00803DC2"/>
    <w:rsid w:val="008053EE"/>
    <w:rsid w:val="008125A3"/>
    <w:rsid w:val="00814898"/>
    <w:rsid w:val="00816151"/>
    <w:rsid w:val="008227EF"/>
    <w:rsid w:val="008300EA"/>
    <w:rsid w:val="0083472B"/>
    <w:rsid w:val="008561EE"/>
    <w:rsid w:val="00857F35"/>
    <w:rsid w:val="0086426F"/>
    <w:rsid w:val="00867186"/>
    <w:rsid w:val="00885683"/>
    <w:rsid w:val="008859B7"/>
    <w:rsid w:val="008945A5"/>
    <w:rsid w:val="00896D39"/>
    <w:rsid w:val="008A4756"/>
    <w:rsid w:val="008A7A28"/>
    <w:rsid w:val="008B376C"/>
    <w:rsid w:val="008F723C"/>
    <w:rsid w:val="00902EE2"/>
    <w:rsid w:val="00904132"/>
    <w:rsid w:val="00913A44"/>
    <w:rsid w:val="00922CC1"/>
    <w:rsid w:val="00962195"/>
    <w:rsid w:val="00966D71"/>
    <w:rsid w:val="00977B60"/>
    <w:rsid w:val="009804F0"/>
    <w:rsid w:val="00983DB5"/>
    <w:rsid w:val="0098575E"/>
    <w:rsid w:val="00991CBE"/>
    <w:rsid w:val="00993F2A"/>
    <w:rsid w:val="009A4CC1"/>
    <w:rsid w:val="009B54D7"/>
    <w:rsid w:val="009C43BE"/>
    <w:rsid w:val="009D6765"/>
    <w:rsid w:val="009D6945"/>
    <w:rsid w:val="009D7C47"/>
    <w:rsid w:val="009F5056"/>
    <w:rsid w:val="00A03526"/>
    <w:rsid w:val="00A078A3"/>
    <w:rsid w:val="00A10A73"/>
    <w:rsid w:val="00A36C18"/>
    <w:rsid w:val="00A53D9C"/>
    <w:rsid w:val="00A61BBF"/>
    <w:rsid w:val="00A62C5E"/>
    <w:rsid w:val="00A725D4"/>
    <w:rsid w:val="00A74E44"/>
    <w:rsid w:val="00A83B11"/>
    <w:rsid w:val="00A867D0"/>
    <w:rsid w:val="00AA18B5"/>
    <w:rsid w:val="00AA5F32"/>
    <w:rsid w:val="00AB4BF2"/>
    <w:rsid w:val="00AC24EF"/>
    <w:rsid w:val="00AE3816"/>
    <w:rsid w:val="00AE7B33"/>
    <w:rsid w:val="00B0555E"/>
    <w:rsid w:val="00B13AC3"/>
    <w:rsid w:val="00B1672D"/>
    <w:rsid w:val="00B347FA"/>
    <w:rsid w:val="00B3714C"/>
    <w:rsid w:val="00B4252C"/>
    <w:rsid w:val="00B442B9"/>
    <w:rsid w:val="00B51413"/>
    <w:rsid w:val="00B55C3F"/>
    <w:rsid w:val="00B81863"/>
    <w:rsid w:val="00B91A63"/>
    <w:rsid w:val="00BB204D"/>
    <w:rsid w:val="00BB774D"/>
    <w:rsid w:val="00BC0E24"/>
    <w:rsid w:val="00BC7012"/>
    <w:rsid w:val="00BF3CFE"/>
    <w:rsid w:val="00BF6155"/>
    <w:rsid w:val="00C23257"/>
    <w:rsid w:val="00C35B9B"/>
    <w:rsid w:val="00C40000"/>
    <w:rsid w:val="00C53A14"/>
    <w:rsid w:val="00C574B8"/>
    <w:rsid w:val="00C57FD8"/>
    <w:rsid w:val="00C64967"/>
    <w:rsid w:val="00C65743"/>
    <w:rsid w:val="00C778F0"/>
    <w:rsid w:val="00C814B9"/>
    <w:rsid w:val="00C87638"/>
    <w:rsid w:val="00C974F8"/>
    <w:rsid w:val="00CB0624"/>
    <w:rsid w:val="00CB5FD8"/>
    <w:rsid w:val="00CC2AF2"/>
    <w:rsid w:val="00CC5543"/>
    <w:rsid w:val="00CC61EE"/>
    <w:rsid w:val="00CC6A82"/>
    <w:rsid w:val="00CE6BC8"/>
    <w:rsid w:val="00CF02F2"/>
    <w:rsid w:val="00CF2428"/>
    <w:rsid w:val="00D03EBC"/>
    <w:rsid w:val="00D0669B"/>
    <w:rsid w:val="00D06842"/>
    <w:rsid w:val="00D126B9"/>
    <w:rsid w:val="00D34341"/>
    <w:rsid w:val="00D55E83"/>
    <w:rsid w:val="00D86F6E"/>
    <w:rsid w:val="00D91624"/>
    <w:rsid w:val="00DA7954"/>
    <w:rsid w:val="00DB1A47"/>
    <w:rsid w:val="00DB3F0D"/>
    <w:rsid w:val="00DB5222"/>
    <w:rsid w:val="00DC0366"/>
    <w:rsid w:val="00DC13E1"/>
    <w:rsid w:val="00DD0818"/>
    <w:rsid w:val="00DD280A"/>
    <w:rsid w:val="00DE0345"/>
    <w:rsid w:val="00DE30DF"/>
    <w:rsid w:val="00DE7982"/>
    <w:rsid w:val="00DF7D9E"/>
    <w:rsid w:val="00E1065D"/>
    <w:rsid w:val="00E1079B"/>
    <w:rsid w:val="00E24415"/>
    <w:rsid w:val="00E25719"/>
    <w:rsid w:val="00E303B9"/>
    <w:rsid w:val="00E35ECA"/>
    <w:rsid w:val="00E400D5"/>
    <w:rsid w:val="00E413E0"/>
    <w:rsid w:val="00E864F0"/>
    <w:rsid w:val="00E86AFB"/>
    <w:rsid w:val="00E8733A"/>
    <w:rsid w:val="00E87E14"/>
    <w:rsid w:val="00EA1277"/>
    <w:rsid w:val="00EA3F25"/>
    <w:rsid w:val="00EA41DF"/>
    <w:rsid w:val="00EB1AA6"/>
    <w:rsid w:val="00EB3FE1"/>
    <w:rsid w:val="00EC7D44"/>
    <w:rsid w:val="00ED4D80"/>
    <w:rsid w:val="00ED58B4"/>
    <w:rsid w:val="00ED6734"/>
    <w:rsid w:val="00ED70BF"/>
    <w:rsid w:val="00ED74EB"/>
    <w:rsid w:val="00EE156C"/>
    <w:rsid w:val="00EE2588"/>
    <w:rsid w:val="00EE4105"/>
    <w:rsid w:val="00EE53C0"/>
    <w:rsid w:val="00EF1E56"/>
    <w:rsid w:val="00F04D2A"/>
    <w:rsid w:val="00F12AEF"/>
    <w:rsid w:val="00F21909"/>
    <w:rsid w:val="00F21D20"/>
    <w:rsid w:val="00F3624B"/>
    <w:rsid w:val="00F37D88"/>
    <w:rsid w:val="00F41612"/>
    <w:rsid w:val="00F4275E"/>
    <w:rsid w:val="00F45A2A"/>
    <w:rsid w:val="00F576D2"/>
    <w:rsid w:val="00F80DFB"/>
    <w:rsid w:val="00F83A0A"/>
    <w:rsid w:val="00F84C55"/>
    <w:rsid w:val="00F92F00"/>
    <w:rsid w:val="00F9376D"/>
    <w:rsid w:val="00F972B0"/>
    <w:rsid w:val="00FA79EC"/>
    <w:rsid w:val="00FB3284"/>
    <w:rsid w:val="00FB71EA"/>
    <w:rsid w:val="00FC148A"/>
    <w:rsid w:val="00FC1523"/>
    <w:rsid w:val="00FD4DE8"/>
    <w:rsid w:val="00FD6E60"/>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C2555"/>
  <w15:chartTrackingRefBased/>
  <w15:docId w15:val="{630FAA69-5EA8-4C60-AEFA-AE2C9B9D8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2F098C"/>
    <w:pPr>
      <w:keepNext/>
      <w:keepLines/>
      <w:spacing w:before="360" w:after="80"/>
      <w:outlineLvl w:val="0"/>
    </w:pPr>
    <w:rPr>
      <w:rFonts w:ascii="Arial" w:eastAsiaTheme="majorEastAsia" w:hAnsi="Arial" w:cs="Arial"/>
      <w:b/>
      <w:color w:val="000000" w:themeColor="text1"/>
      <w:sz w:val="28"/>
      <w:szCs w:val="28"/>
    </w:rPr>
  </w:style>
  <w:style w:type="paragraph" w:styleId="Heading2">
    <w:name w:val="heading 2"/>
    <w:basedOn w:val="Normal"/>
    <w:next w:val="Normal"/>
    <w:link w:val="Heading2Char"/>
    <w:autoRedefine/>
    <w:uiPriority w:val="9"/>
    <w:unhideWhenUsed/>
    <w:qFormat/>
    <w:rsid w:val="00EF1E56"/>
    <w:pPr>
      <w:keepNext/>
      <w:keepLines/>
      <w:spacing w:before="400" w:after="320"/>
      <w:outlineLvl w:val="1"/>
    </w:pPr>
    <w:rPr>
      <w:rFonts w:ascii="Arial" w:eastAsiaTheme="majorEastAsia" w:hAnsi="Arial" w:cs="Arial"/>
      <w:b/>
      <w:bCs/>
      <w:color w:val="000000" w:themeColor="text1"/>
    </w:rPr>
  </w:style>
  <w:style w:type="paragraph" w:styleId="Heading3">
    <w:name w:val="heading 3"/>
    <w:basedOn w:val="Normal"/>
    <w:next w:val="Normal"/>
    <w:link w:val="Heading3Char"/>
    <w:uiPriority w:val="9"/>
    <w:unhideWhenUsed/>
    <w:qFormat/>
    <w:rsid w:val="00D91624"/>
    <w:pPr>
      <w:keepNext/>
      <w:keepLines/>
      <w:spacing w:before="160" w:after="80"/>
      <w:outlineLvl w:val="2"/>
    </w:pPr>
    <w:rPr>
      <w:rFonts w:ascii="Arial" w:eastAsiaTheme="majorEastAsia" w:hAnsi="Arial" w:cs="Arial"/>
      <w:b/>
      <w:color w:val="000000" w:themeColor="text1"/>
    </w:rPr>
  </w:style>
  <w:style w:type="paragraph" w:styleId="Heading4">
    <w:name w:val="heading 4"/>
    <w:basedOn w:val="Normal"/>
    <w:next w:val="Normal"/>
    <w:link w:val="Heading4Char"/>
    <w:uiPriority w:val="9"/>
    <w:semiHidden/>
    <w:unhideWhenUsed/>
    <w:qFormat/>
    <w:rsid w:val="009041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1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1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1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1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1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98C"/>
    <w:rPr>
      <w:rFonts w:ascii="Arial" w:eastAsiaTheme="majorEastAsia" w:hAnsi="Arial" w:cs="Arial"/>
      <w:b/>
      <w:color w:val="000000" w:themeColor="text1"/>
      <w:sz w:val="28"/>
      <w:szCs w:val="28"/>
    </w:rPr>
  </w:style>
  <w:style w:type="character" w:customStyle="1" w:styleId="Heading2Char">
    <w:name w:val="Heading 2 Char"/>
    <w:basedOn w:val="DefaultParagraphFont"/>
    <w:link w:val="Heading2"/>
    <w:uiPriority w:val="9"/>
    <w:rsid w:val="00EF1E56"/>
    <w:rPr>
      <w:rFonts w:ascii="Arial" w:eastAsiaTheme="majorEastAsia" w:hAnsi="Arial" w:cs="Arial"/>
      <w:b/>
      <w:bCs/>
      <w:color w:val="000000" w:themeColor="text1"/>
    </w:rPr>
  </w:style>
  <w:style w:type="character" w:customStyle="1" w:styleId="Heading3Char">
    <w:name w:val="Heading 3 Char"/>
    <w:basedOn w:val="DefaultParagraphFont"/>
    <w:link w:val="Heading3"/>
    <w:uiPriority w:val="9"/>
    <w:rsid w:val="00D91624"/>
    <w:rPr>
      <w:rFonts w:ascii="Arial" w:eastAsiaTheme="majorEastAsia" w:hAnsi="Arial" w:cs="Arial"/>
      <w:b/>
      <w:color w:val="000000" w:themeColor="text1"/>
      <w:lang w:val="en-GB"/>
    </w:rPr>
  </w:style>
  <w:style w:type="character" w:customStyle="1" w:styleId="Heading4Char">
    <w:name w:val="Heading 4 Char"/>
    <w:basedOn w:val="DefaultParagraphFont"/>
    <w:link w:val="Heading4"/>
    <w:uiPriority w:val="9"/>
    <w:semiHidden/>
    <w:rsid w:val="00904132"/>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04132"/>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0413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0413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0413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0413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041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13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041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13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04132"/>
    <w:pPr>
      <w:spacing w:before="160"/>
      <w:jc w:val="center"/>
    </w:pPr>
    <w:rPr>
      <w:i/>
      <w:iCs/>
      <w:color w:val="404040" w:themeColor="text1" w:themeTint="BF"/>
    </w:rPr>
  </w:style>
  <w:style w:type="character" w:customStyle="1" w:styleId="QuoteChar">
    <w:name w:val="Quote Char"/>
    <w:basedOn w:val="DefaultParagraphFont"/>
    <w:link w:val="Quote"/>
    <w:uiPriority w:val="29"/>
    <w:rsid w:val="00904132"/>
    <w:rPr>
      <w:i/>
      <w:iCs/>
      <w:color w:val="404040" w:themeColor="text1" w:themeTint="BF"/>
      <w:lang w:val="en-GB"/>
    </w:rPr>
  </w:style>
  <w:style w:type="paragraph" w:styleId="ListParagraph">
    <w:name w:val="List Paragraph"/>
    <w:basedOn w:val="Normal"/>
    <w:uiPriority w:val="34"/>
    <w:qFormat/>
    <w:rsid w:val="00904132"/>
    <w:pPr>
      <w:ind w:left="720"/>
      <w:contextualSpacing/>
    </w:pPr>
  </w:style>
  <w:style w:type="character" w:styleId="IntenseEmphasis">
    <w:name w:val="Intense Emphasis"/>
    <w:basedOn w:val="DefaultParagraphFont"/>
    <w:uiPriority w:val="21"/>
    <w:qFormat/>
    <w:rsid w:val="00904132"/>
    <w:rPr>
      <w:i/>
      <w:iCs/>
      <w:color w:val="0F4761" w:themeColor="accent1" w:themeShade="BF"/>
    </w:rPr>
  </w:style>
  <w:style w:type="paragraph" w:styleId="IntenseQuote">
    <w:name w:val="Intense Quote"/>
    <w:basedOn w:val="Normal"/>
    <w:next w:val="Normal"/>
    <w:link w:val="IntenseQuoteChar"/>
    <w:uiPriority w:val="30"/>
    <w:qFormat/>
    <w:rsid w:val="009041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132"/>
    <w:rPr>
      <w:i/>
      <w:iCs/>
      <w:color w:val="0F4761" w:themeColor="accent1" w:themeShade="BF"/>
      <w:lang w:val="en-GB"/>
    </w:rPr>
  </w:style>
  <w:style w:type="character" w:styleId="IntenseReference">
    <w:name w:val="Intense Reference"/>
    <w:basedOn w:val="DefaultParagraphFont"/>
    <w:uiPriority w:val="32"/>
    <w:qFormat/>
    <w:rsid w:val="00904132"/>
    <w:rPr>
      <w:b/>
      <w:bCs/>
      <w:smallCaps/>
      <w:color w:val="0F4761" w:themeColor="accent1" w:themeShade="BF"/>
      <w:spacing w:val="5"/>
    </w:rPr>
  </w:style>
  <w:style w:type="character" w:styleId="Hyperlink">
    <w:name w:val="Hyperlink"/>
    <w:basedOn w:val="DefaultParagraphFont"/>
    <w:uiPriority w:val="99"/>
    <w:unhideWhenUsed/>
    <w:rsid w:val="00775539"/>
    <w:rPr>
      <w:color w:val="467886" w:themeColor="hyperlink"/>
      <w:u w:val="single"/>
    </w:rPr>
  </w:style>
  <w:style w:type="paragraph" w:styleId="TOCHeading">
    <w:name w:val="TOC Heading"/>
    <w:basedOn w:val="Heading1"/>
    <w:next w:val="Normal"/>
    <w:uiPriority w:val="39"/>
    <w:unhideWhenUsed/>
    <w:qFormat/>
    <w:rsid w:val="00C35B9B"/>
    <w:pPr>
      <w:spacing w:before="240" w:after="0" w:line="259" w:lineRule="auto"/>
      <w:outlineLvl w:val="9"/>
    </w:pPr>
    <w:rPr>
      <w:rFonts w:asciiTheme="majorHAnsi" w:hAnsiTheme="majorHAnsi" w:cstheme="majorBid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35B9B"/>
    <w:pPr>
      <w:spacing w:after="100"/>
    </w:pPr>
  </w:style>
  <w:style w:type="paragraph" w:styleId="TOC2">
    <w:name w:val="toc 2"/>
    <w:basedOn w:val="Normal"/>
    <w:next w:val="Normal"/>
    <w:autoRedefine/>
    <w:uiPriority w:val="39"/>
    <w:unhideWhenUsed/>
    <w:rsid w:val="00C35B9B"/>
    <w:pPr>
      <w:spacing w:after="100"/>
      <w:ind w:left="240"/>
    </w:pPr>
  </w:style>
  <w:style w:type="paragraph" w:styleId="TOC3">
    <w:name w:val="toc 3"/>
    <w:basedOn w:val="Normal"/>
    <w:next w:val="Normal"/>
    <w:autoRedefine/>
    <w:uiPriority w:val="39"/>
    <w:unhideWhenUsed/>
    <w:rsid w:val="00C35B9B"/>
    <w:pPr>
      <w:spacing w:after="100"/>
      <w:ind w:left="480"/>
    </w:pPr>
  </w:style>
  <w:style w:type="table" w:styleId="TableGrid">
    <w:name w:val="Table Grid"/>
    <w:basedOn w:val="TableNormal"/>
    <w:uiPriority w:val="39"/>
    <w:rsid w:val="002623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23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3A1"/>
    <w:rPr>
      <w:lang w:val="en-GB"/>
    </w:rPr>
  </w:style>
  <w:style w:type="paragraph" w:styleId="Footer">
    <w:name w:val="footer"/>
    <w:basedOn w:val="Normal"/>
    <w:link w:val="FooterChar"/>
    <w:uiPriority w:val="99"/>
    <w:unhideWhenUsed/>
    <w:rsid w:val="002923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3A1"/>
    <w:rPr>
      <w:lang w:val="en-GB"/>
    </w:rPr>
  </w:style>
  <w:style w:type="paragraph" w:styleId="NormalWeb">
    <w:name w:val="Normal (Web)"/>
    <w:basedOn w:val="Normal"/>
    <w:uiPriority w:val="99"/>
    <w:semiHidden/>
    <w:unhideWhenUsed/>
    <w:rsid w:val="007419B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4.xml"/><Relationship Id="rId5" Type="http://schemas.openxmlformats.org/officeDocument/2006/relationships/footnotes" Target="footnotes.xml"/><Relationship Id="rId15" Type="http://schemas.openxmlformats.org/officeDocument/2006/relationships/hyperlink" Target="https://www.nhs.uk/conditions/cervical-cancer/causes/" TargetMode="External"/><Relationship Id="rId10" Type="http://schemas.openxmlformats.org/officeDocument/2006/relationships/customXml" Target="ink/ink3.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hyperlink" Target="https://news.cancerresearchuk.org/2024/05/16/hpv-vaccine-slashes-cervical-cancer-rates-across-society-health-inequalities/" TargetMode="External"/></Relationships>
</file>

<file path=word/ink/ink1.xml><?xml version="1.0" encoding="utf-8"?>
<inkml:ink xmlns:inkml="http://www.w3.org/2003/InkML">
  <inkml:definitions/>
</inkml:ink>
</file>

<file path=word/ink/ink2.xml><?xml version="1.0" encoding="utf-8"?>
<inkml:ink xmlns:inkml="http://www.w3.org/2003/InkML">
  <inkml:definitions/>
</inkml:ink>
</file>

<file path=word/ink/ink3.xml><?xml version="1.0" encoding="utf-8"?>
<inkml:ink xmlns:inkml="http://www.w3.org/2003/InkML">
  <inkml:definitions/>
</inkml:ink>
</file>

<file path=word/ink/ink4.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4253</TotalTime>
  <Pages>1</Pages>
  <Words>23023</Words>
  <Characters>131235</Characters>
  <Application>Microsoft Office Word</Application>
  <DocSecurity>0</DocSecurity>
  <Lines>1093</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dishali bhuva</dc:creator>
  <cp:keywords/>
  <dc:description/>
  <cp:lastModifiedBy>DISHALI BHUVA</cp:lastModifiedBy>
  <cp:revision>3</cp:revision>
  <dcterms:created xsi:type="dcterms:W3CDTF">2026-07-16T03:16:00Z</dcterms:created>
  <dcterms:modified xsi:type="dcterms:W3CDTF">2026-09-19T20:28:00Z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e95d0ae1-a0b7-472f-bb0e-ff69282ae3ad</vt:lpwstr>
  </property>
</Properties>
</file>