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MODULE CODE: TRRS5008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TITLE: Sects, Self and Society: Alternative Spiritualities in the West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DATED: 18/07/2013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MODULE AUTHOR: Dr Sarah Lewis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LEVEL: 5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CREDITS: 20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PREREQUISITES: TRRS4006: Perspectives on Living Religions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TEACHING METHODS: Lectures and Seminars: 30 hours (15%)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Directed Learning: 170 hours (85%)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JACS CODE: V600 </w:t>
      </w:r>
      <w:r w:rsidRPr="006510CC">
        <w:rPr>
          <w:rFonts w:ascii="Trebuchet MS" w:hAnsi="Trebuchet MS"/>
          <w:b/>
          <w:bCs/>
        </w:rPr>
        <w:br/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AIM(S) </w:t>
      </w:r>
    </w:p>
    <w:p w:rsidR="006510CC" w:rsidRPr="006510CC" w:rsidRDefault="006510CC" w:rsidP="006510CC">
      <w:pPr>
        <w:pStyle w:val="Default"/>
        <w:numPr>
          <w:ilvl w:val="0"/>
          <w:numId w:val="9"/>
        </w:numPr>
        <w:spacing w:after="147"/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To highlight, and offer explanations for, the changes in religious activity in the West since the 1960s. </w:t>
      </w:r>
    </w:p>
    <w:p w:rsidR="006510CC" w:rsidRPr="006510CC" w:rsidRDefault="006510CC" w:rsidP="006510CC">
      <w:pPr>
        <w:pStyle w:val="Default"/>
        <w:numPr>
          <w:ilvl w:val="0"/>
          <w:numId w:val="9"/>
        </w:numPr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To highlight the changing concepts of religious belief and belonging.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LEARNING OUTCOMES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By the end of this module students should be able to: </w:t>
      </w:r>
    </w:p>
    <w:p w:rsidR="006510CC" w:rsidRPr="006510CC" w:rsidRDefault="006510CC" w:rsidP="006510CC">
      <w:pPr>
        <w:pStyle w:val="Default"/>
        <w:numPr>
          <w:ilvl w:val="0"/>
          <w:numId w:val="7"/>
        </w:numPr>
        <w:spacing w:after="156"/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assess the changes in religious activity in the West since the 1960s; </w:t>
      </w:r>
    </w:p>
    <w:p w:rsidR="006510CC" w:rsidRPr="006510CC" w:rsidRDefault="006510CC" w:rsidP="006510CC">
      <w:pPr>
        <w:pStyle w:val="Default"/>
        <w:numPr>
          <w:ilvl w:val="0"/>
          <w:numId w:val="7"/>
        </w:numPr>
        <w:spacing w:after="156"/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identify and evaluate alternative spiritualities; </w:t>
      </w:r>
    </w:p>
    <w:p w:rsidR="006510CC" w:rsidRPr="006510CC" w:rsidRDefault="006510CC" w:rsidP="006510CC">
      <w:pPr>
        <w:pStyle w:val="Default"/>
        <w:numPr>
          <w:ilvl w:val="0"/>
          <w:numId w:val="7"/>
        </w:numPr>
        <w:spacing w:after="156"/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identify the problems inherent in defining and researching alternative spiritualities; </w:t>
      </w:r>
    </w:p>
    <w:p w:rsidR="006510CC" w:rsidRPr="006510CC" w:rsidRDefault="006510CC" w:rsidP="006510CC">
      <w:pPr>
        <w:pStyle w:val="Default"/>
        <w:numPr>
          <w:ilvl w:val="0"/>
          <w:numId w:val="7"/>
        </w:numPr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engage with current debates on secularisation theory and how they relate to theories on alternative spiritualities. </w:t>
      </w:r>
    </w:p>
    <w:p w:rsidR="006510CC" w:rsidRPr="006510CC" w:rsidRDefault="006510CC" w:rsidP="006510CC">
      <w:pPr>
        <w:pStyle w:val="Default"/>
        <w:rPr>
          <w:rFonts w:ascii="Trebuchet MS" w:hAnsi="Trebuchet MS"/>
        </w:rPr>
      </w:pPr>
    </w:p>
    <w:p w:rsidR="006510CC" w:rsidRPr="006510CC" w:rsidRDefault="006510CC" w:rsidP="006510CC">
      <w:pPr>
        <w:pStyle w:val="Default"/>
        <w:rPr>
          <w:rFonts w:ascii="Trebuchet MS" w:hAnsi="Trebuchet MS"/>
        </w:rPr>
      </w:pPr>
      <w:r w:rsidRPr="006510CC">
        <w:rPr>
          <w:rFonts w:ascii="Trebuchet MS" w:hAnsi="Trebuchet MS"/>
          <w:b/>
          <w:bCs/>
        </w:rPr>
        <w:t xml:space="preserve">CONTENT </w:t>
      </w:r>
    </w:p>
    <w:p w:rsidR="006510CC" w:rsidRPr="006510CC" w:rsidRDefault="006510CC" w:rsidP="006510CC">
      <w:pPr>
        <w:pStyle w:val="Default"/>
        <w:numPr>
          <w:ilvl w:val="0"/>
          <w:numId w:val="6"/>
        </w:numPr>
        <w:spacing w:after="175"/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Assessing religious belonging. </w:t>
      </w:r>
    </w:p>
    <w:p w:rsidR="006510CC" w:rsidRPr="006510CC" w:rsidRDefault="006510CC" w:rsidP="006510CC">
      <w:pPr>
        <w:pStyle w:val="Default"/>
        <w:numPr>
          <w:ilvl w:val="0"/>
          <w:numId w:val="6"/>
        </w:numPr>
        <w:spacing w:after="175"/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The secularization theory and its modifications. </w:t>
      </w:r>
    </w:p>
    <w:p w:rsidR="006510CC" w:rsidRPr="006510CC" w:rsidRDefault="006510CC" w:rsidP="006510CC">
      <w:pPr>
        <w:pStyle w:val="Default"/>
        <w:numPr>
          <w:ilvl w:val="0"/>
          <w:numId w:val="6"/>
        </w:numPr>
        <w:spacing w:after="175"/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Post World War Two western society and changes in religious expression. </w:t>
      </w:r>
    </w:p>
    <w:p w:rsidR="006510CC" w:rsidRPr="006510CC" w:rsidRDefault="006510CC" w:rsidP="006510CC">
      <w:pPr>
        <w:pStyle w:val="Default"/>
        <w:numPr>
          <w:ilvl w:val="0"/>
          <w:numId w:val="6"/>
        </w:numPr>
        <w:spacing w:after="175"/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The emergence, rise and significance of new religious movements (NRMs). </w:t>
      </w:r>
    </w:p>
    <w:p w:rsidR="006510CC" w:rsidRPr="006510CC" w:rsidRDefault="006510CC" w:rsidP="006510CC">
      <w:pPr>
        <w:pStyle w:val="Default"/>
        <w:numPr>
          <w:ilvl w:val="0"/>
          <w:numId w:val="6"/>
        </w:numPr>
        <w:spacing w:after="175"/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Definitions, terminology, characteristics and typologies of NRMs. </w:t>
      </w:r>
    </w:p>
    <w:p w:rsidR="006510CC" w:rsidRPr="006510CC" w:rsidRDefault="006510CC" w:rsidP="006510CC">
      <w:pPr>
        <w:pStyle w:val="Default"/>
        <w:numPr>
          <w:ilvl w:val="0"/>
          <w:numId w:val="6"/>
        </w:numPr>
        <w:spacing w:after="175"/>
        <w:rPr>
          <w:rFonts w:ascii="Trebuchet MS" w:hAnsi="Trebuchet MS"/>
        </w:rPr>
      </w:pPr>
      <w:r w:rsidRPr="006510CC">
        <w:rPr>
          <w:rFonts w:ascii="Trebuchet MS" w:hAnsi="Trebuchet MS"/>
        </w:rPr>
        <w:t xml:space="preserve">The changing face of alternative spiritualities. </w:t>
      </w:r>
    </w:p>
    <w:p w:rsidR="006510CC" w:rsidRPr="006510CC" w:rsidRDefault="006510CC" w:rsidP="006510CC">
      <w:pPr>
        <w:pStyle w:val="Default"/>
        <w:numPr>
          <w:ilvl w:val="0"/>
          <w:numId w:val="6"/>
        </w:numPr>
        <w:rPr>
          <w:rFonts w:ascii="Trebuchet MS" w:hAnsi="Trebuchet MS"/>
        </w:rPr>
      </w:pPr>
      <w:bookmarkStart w:id="0" w:name="_GoBack"/>
      <w:bookmarkEnd w:id="0"/>
      <w:r w:rsidRPr="006510CC">
        <w:rPr>
          <w:rFonts w:ascii="Trebuchet MS" w:hAnsi="Trebuchet MS"/>
        </w:rPr>
        <w:t xml:space="preserve">The growth of New Age and new definitions of religion and spirituality. </w:t>
      </w:r>
    </w:p>
    <w:p w:rsidR="006510CC" w:rsidRPr="006510CC" w:rsidRDefault="006510CC" w:rsidP="006510CC">
      <w:pPr>
        <w:pStyle w:val="Default"/>
        <w:pageBreakBefore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b/>
          <w:bCs/>
          <w:color w:val="auto"/>
        </w:rPr>
        <w:lastRenderedPageBreak/>
        <w:t xml:space="preserve">ASSESSMENT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b/>
          <w:bCs/>
          <w:color w:val="auto"/>
        </w:rPr>
        <w:t xml:space="preserve">Coursework (100%)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One critique of a website (1500 words) (25%)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One Book Review (1500 words) (25%)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One essay (2000 words) (50%)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Example essay title: </w:t>
      </w:r>
    </w:p>
    <w:p w:rsidR="006510CC" w:rsidRPr="006510CC" w:rsidRDefault="006510CC" w:rsidP="006510CC">
      <w:pPr>
        <w:pStyle w:val="Default"/>
        <w:numPr>
          <w:ilvl w:val="0"/>
          <w:numId w:val="3"/>
        </w:numPr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Assess the arguments for and against the secularisation thesis.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b/>
          <w:bCs/>
          <w:color w:val="auto"/>
        </w:rPr>
        <w:t xml:space="preserve">BIBLIOGRAPHY Essential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Chryssides, G., </w:t>
      </w:r>
      <w:r w:rsidRPr="006510CC">
        <w:rPr>
          <w:rFonts w:ascii="Trebuchet MS" w:hAnsi="Trebuchet MS"/>
          <w:i/>
          <w:iCs/>
          <w:color w:val="auto"/>
        </w:rPr>
        <w:t xml:space="preserve">Exploring New Religions </w:t>
      </w:r>
      <w:r w:rsidRPr="006510CC">
        <w:rPr>
          <w:rFonts w:ascii="Trebuchet MS" w:hAnsi="Trebuchet MS"/>
          <w:color w:val="auto"/>
        </w:rPr>
        <w:t xml:space="preserve">(London: Cassell, 1999).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Lewis, J. R. &amp; J. G. Melton (eds.), </w:t>
      </w:r>
      <w:r w:rsidRPr="006510CC">
        <w:rPr>
          <w:rFonts w:ascii="Trebuchet MS" w:hAnsi="Trebuchet MS"/>
          <w:i/>
          <w:iCs/>
          <w:color w:val="auto"/>
        </w:rPr>
        <w:t xml:space="preserve">Perspectives on the New Age </w:t>
      </w:r>
      <w:r w:rsidRPr="006510CC">
        <w:rPr>
          <w:rFonts w:ascii="Trebuchet MS" w:hAnsi="Trebuchet MS"/>
          <w:color w:val="auto"/>
        </w:rPr>
        <w:t xml:space="preserve">(Albany: State University of New York Press, 1992).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Oliver, P., </w:t>
      </w:r>
      <w:r w:rsidRPr="006510CC">
        <w:rPr>
          <w:rFonts w:ascii="Trebuchet MS" w:hAnsi="Trebuchet MS"/>
          <w:i/>
          <w:iCs/>
          <w:color w:val="auto"/>
        </w:rPr>
        <w:t xml:space="preserve">New Religious Movements: A Guide for the Perplexed </w:t>
      </w:r>
      <w:r w:rsidRPr="006510CC">
        <w:rPr>
          <w:rFonts w:ascii="Trebuchet MS" w:hAnsi="Trebuchet MS"/>
          <w:color w:val="auto"/>
        </w:rPr>
        <w:t xml:space="preserve">(London, Continuum, 2011).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Woodhead, L. &amp; P. Heelas (eds.), </w:t>
      </w:r>
      <w:r w:rsidRPr="006510CC">
        <w:rPr>
          <w:rFonts w:ascii="Trebuchet MS" w:hAnsi="Trebuchet MS"/>
          <w:i/>
          <w:iCs/>
          <w:color w:val="auto"/>
        </w:rPr>
        <w:t xml:space="preserve">Religion in Modern Times </w:t>
      </w:r>
      <w:r w:rsidRPr="006510CC">
        <w:rPr>
          <w:rFonts w:ascii="Trebuchet MS" w:hAnsi="Trebuchet MS"/>
          <w:color w:val="auto"/>
        </w:rPr>
        <w:t xml:space="preserve">(Oxford: Blackwell, 2000).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b/>
          <w:bCs/>
          <w:color w:val="auto"/>
        </w:rPr>
        <w:br/>
      </w:r>
      <w:r w:rsidRPr="006510CC">
        <w:rPr>
          <w:rFonts w:ascii="Trebuchet MS" w:hAnsi="Trebuchet MS"/>
          <w:b/>
          <w:bCs/>
          <w:color w:val="auto"/>
        </w:rPr>
        <w:t xml:space="preserve">Recommended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Barker, E., </w:t>
      </w:r>
      <w:r w:rsidRPr="006510CC">
        <w:rPr>
          <w:rFonts w:ascii="Trebuchet MS" w:hAnsi="Trebuchet MS"/>
          <w:i/>
          <w:iCs/>
          <w:color w:val="auto"/>
        </w:rPr>
        <w:t xml:space="preserve">New Religious Movements: A Practical Introduction </w:t>
      </w:r>
      <w:r w:rsidRPr="006510CC">
        <w:rPr>
          <w:rFonts w:ascii="Trebuchet MS" w:hAnsi="Trebuchet MS"/>
          <w:color w:val="auto"/>
        </w:rPr>
        <w:t xml:space="preserve">(London: HMSO, 1992).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Barrett, D., </w:t>
      </w:r>
      <w:r w:rsidRPr="006510CC">
        <w:rPr>
          <w:rFonts w:ascii="Trebuchet MS" w:hAnsi="Trebuchet MS"/>
          <w:i/>
          <w:iCs/>
          <w:color w:val="auto"/>
        </w:rPr>
        <w:t xml:space="preserve">Sects, ‘Cults’ and Alternative Religions </w:t>
      </w:r>
      <w:r w:rsidRPr="006510CC">
        <w:rPr>
          <w:rFonts w:ascii="Trebuchet MS" w:hAnsi="Trebuchet MS"/>
          <w:color w:val="auto"/>
        </w:rPr>
        <w:t xml:space="preserve">(London, Blandford, 1998).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Davie, G., </w:t>
      </w:r>
      <w:r w:rsidRPr="006510CC">
        <w:rPr>
          <w:rFonts w:ascii="Trebuchet MS" w:hAnsi="Trebuchet MS"/>
          <w:i/>
          <w:iCs/>
          <w:color w:val="auto"/>
        </w:rPr>
        <w:t>Religion in Britain since 1945</w:t>
      </w:r>
      <w:r w:rsidRPr="006510CC">
        <w:rPr>
          <w:rFonts w:ascii="Trebuchet MS" w:hAnsi="Trebuchet MS"/>
          <w:color w:val="auto"/>
        </w:rPr>
        <w:t xml:space="preserve">: </w:t>
      </w:r>
      <w:r w:rsidRPr="006510CC">
        <w:rPr>
          <w:rFonts w:ascii="Trebuchet MS" w:hAnsi="Trebuchet MS"/>
          <w:i/>
          <w:iCs/>
          <w:color w:val="auto"/>
        </w:rPr>
        <w:t xml:space="preserve">Believing without Belonging </w:t>
      </w:r>
      <w:r w:rsidRPr="006510CC">
        <w:rPr>
          <w:rFonts w:ascii="Trebuchet MS" w:hAnsi="Trebuchet MS"/>
          <w:color w:val="auto"/>
        </w:rPr>
        <w:t xml:space="preserve">(Oxford, Blackwell, 1994).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Faber, M. D., </w:t>
      </w:r>
      <w:r w:rsidRPr="006510CC">
        <w:rPr>
          <w:rFonts w:ascii="Trebuchet MS" w:hAnsi="Trebuchet MS"/>
          <w:i/>
          <w:iCs/>
          <w:color w:val="auto"/>
        </w:rPr>
        <w:t xml:space="preserve">New Age Thinking </w:t>
      </w:r>
      <w:r w:rsidRPr="006510CC">
        <w:rPr>
          <w:rFonts w:ascii="Trebuchet MS" w:hAnsi="Trebuchet MS"/>
          <w:color w:val="auto"/>
        </w:rPr>
        <w:t xml:space="preserve">(Ottawa: University of Ottawa Press, 1996).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Hanegraaff, W. J., </w:t>
      </w:r>
      <w:r w:rsidRPr="006510CC">
        <w:rPr>
          <w:rFonts w:ascii="Trebuchet MS" w:hAnsi="Trebuchet MS"/>
          <w:i/>
          <w:iCs/>
          <w:color w:val="auto"/>
        </w:rPr>
        <w:t xml:space="preserve">New Age Religion and Western Culture </w:t>
      </w:r>
      <w:r w:rsidRPr="006510CC">
        <w:rPr>
          <w:rFonts w:ascii="Trebuchet MS" w:hAnsi="Trebuchet MS"/>
          <w:color w:val="auto"/>
        </w:rPr>
        <w:t xml:space="preserve">(New York: Brill, 1996).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Heelas, P., </w:t>
      </w:r>
      <w:r w:rsidRPr="006510CC">
        <w:rPr>
          <w:rFonts w:ascii="Trebuchet MS" w:hAnsi="Trebuchet MS"/>
          <w:i/>
          <w:iCs/>
          <w:color w:val="auto"/>
        </w:rPr>
        <w:t xml:space="preserve">The New Age </w:t>
      </w:r>
      <w:r w:rsidRPr="006510CC">
        <w:rPr>
          <w:rFonts w:ascii="Trebuchet MS" w:hAnsi="Trebuchet MS"/>
          <w:color w:val="auto"/>
        </w:rPr>
        <w:t xml:space="preserve">(Oxford: Blackwell, 1996).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Heelas, P. &amp; Woodhead, L., </w:t>
      </w:r>
      <w:r w:rsidRPr="006510CC">
        <w:rPr>
          <w:rFonts w:ascii="Trebuchet MS" w:hAnsi="Trebuchet MS"/>
          <w:i/>
          <w:iCs/>
          <w:color w:val="auto"/>
        </w:rPr>
        <w:t xml:space="preserve">The Spiritual Revolution: Why Religion is Giving Way to Spirituality </w:t>
      </w:r>
      <w:r w:rsidRPr="006510CC">
        <w:rPr>
          <w:rFonts w:ascii="Trebuchet MS" w:hAnsi="Trebuchet MS"/>
          <w:color w:val="auto"/>
        </w:rPr>
        <w:t xml:space="preserve">(Oxford: Blackwell, 2005).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Hunt, S., </w:t>
      </w:r>
      <w:r w:rsidRPr="006510CC">
        <w:rPr>
          <w:rFonts w:ascii="Trebuchet MS" w:hAnsi="Trebuchet MS"/>
          <w:i/>
          <w:iCs/>
          <w:color w:val="auto"/>
        </w:rPr>
        <w:t xml:space="preserve">Religion in Western Society </w:t>
      </w:r>
      <w:r w:rsidRPr="006510CC">
        <w:rPr>
          <w:rFonts w:ascii="Trebuchet MS" w:hAnsi="Trebuchet MS"/>
          <w:color w:val="auto"/>
        </w:rPr>
        <w:t xml:space="preserve">(Basingstoke: Palgrave, 2002).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Hunt, S., </w:t>
      </w:r>
      <w:r w:rsidRPr="006510CC">
        <w:rPr>
          <w:rFonts w:ascii="Trebuchet MS" w:hAnsi="Trebuchet MS"/>
          <w:i/>
          <w:iCs/>
          <w:color w:val="auto"/>
        </w:rPr>
        <w:t xml:space="preserve">Alternative Religions: A Sociological Introduction </w:t>
      </w:r>
      <w:r w:rsidRPr="006510CC">
        <w:rPr>
          <w:rFonts w:ascii="Trebuchet MS" w:hAnsi="Trebuchet MS"/>
          <w:color w:val="auto"/>
        </w:rPr>
        <w:t xml:space="preserve">(Aldershot: Ashgate, 2003).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Kemp, D., </w:t>
      </w:r>
      <w:r w:rsidRPr="006510CC">
        <w:rPr>
          <w:rFonts w:ascii="Trebuchet MS" w:hAnsi="Trebuchet MS"/>
          <w:i/>
          <w:iCs/>
          <w:color w:val="auto"/>
        </w:rPr>
        <w:t xml:space="preserve">New Age: A Guide </w:t>
      </w:r>
      <w:r w:rsidRPr="006510CC">
        <w:rPr>
          <w:rFonts w:ascii="Trebuchet MS" w:hAnsi="Trebuchet MS"/>
          <w:color w:val="auto"/>
        </w:rPr>
        <w:t xml:space="preserve">(Edinburgh: Edinburgh University Press, 2004).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Partridge, C., </w:t>
      </w:r>
      <w:r w:rsidRPr="006510CC">
        <w:rPr>
          <w:rFonts w:ascii="Trebuchet MS" w:hAnsi="Trebuchet MS"/>
          <w:i/>
          <w:iCs/>
          <w:color w:val="auto"/>
        </w:rPr>
        <w:t>The Re-Enchantment of the West</w:t>
      </w:r>
      <w:r w:rsidRPr="006510CC">
        <w:rPr>
          <w:rFonts w:ascii="Trebuchet MS" w:hAnsi="Trebuchet MS"/>
          <w:color w:val="auto"/>
        </w:rPr>
        <w:t xml:space="preserve">, vol 1 (London: T &amp; T Clark, 2004).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Partridge, C., </w:t>
      </w:r>
      <w:r w:rsidRPr="006510CC">
        <w:rPr>
          <w:rFonts w:ascii="Trebuchet MS" w:hAnsi="Trebuchet MS"/>
          <w:i/>
          <w:iCs/>
          <w:color w:val="auto"/>
        </w:rPr>
        <w:t>The Re-Enchantment of the West</w:t>
      </w:r>
      <w:r w:rsidRPr="006510CC">
        <w:rPr>
          <w:rFonts w:ascii="Trebuchet MS" w:hAnsi="Trebuchet MS"/>
          <w:color w:val="auto"/>
        </w:rPr>
        <w:t xml:space="preserve">, vol 2 (London: T &amp; T Clark, 2005). </w:t>
      </w:r>
    </w:p>
    <w:p w:rsidR="006510CC" w:rsidRPr="006510CC" w:rsidRDefault="006510CC" w:rsidP="006510CC">
      <w:pPr>
        <w:pStyle w:val="Default"/>
        <w:rPr>
          <w:rFonts w:ascii="Trebuchet MS" w:hAnsi="Trebuchet MS"/>
          <w:color w:val="auto"/>
        </w:rPr>
      </w:pPr>
      <w:r w:rsidRPr="006510CC">
        <w:rPr>
          <w:rFonts w:ascii="Trebuchet MS" w:hAnsi="Trebuchet MS"/>
          <w:color w:val="auto"/>
        </w:rPr>
        <w:t xml:space="preserve">Saliba, J., </w:t>
      </w:r>
      <w:r w:rsidRPr="006510CC">
        <w:rPr>
          <w:rFonts w:ascii="Trebuchet MS" w:hAnsi="Trebuchet MS"/>
          <w:i/>
          <w:iCs/>
          <w:color w:val="auto"/>
        </w:rPr>
        <w:t xml:space="preserve">Perspectives on New Religious Movements </w:t>
      </w:r>
      <w:r w:rsidRPr="006510CC">
        <w:rPr>
          <w:rFonts w:ascii="Trebuchet MS" w:hAnsi="Trebuchet MS"/>
          <w:color w:val="auto"/>
        </w:rPr>
        <w:t xml:space="preserve">(London: Geoffrey Chapman, 1995). </w:t>
      </w:r>
    </w:p>
    <w:p w:rsidR="00050C4A" w:rsidRPr="006510CC" w:rsidRDefault="006510CC" w:rsidP="006510CC">
      <w:pPr>
        <w:rPr>
          <w:rFonts w:ascii="Trebuchet MS" w:hAnsi="Trebuchet MS"/>
          <w:sz w:val="24"/>
          <w:szCs w:val="24"/>
        </w:rPr>
      </w:pPr>
      <w:r w:rsidRPr="006510CC">
        <w:rPr>
          <w:rFonts w:ascii="Trebuchet MS" w:hAnsi="Trebuchet MS"/>
          <w:sz w:val="24"/>
          <w:szCs w:val="24"/>
        </w:rPr>
        <w:t xml:space="preserve">Woodhead, L., P. Fletcher, H. Kawanami, &amp; D. Smith (eds.), </w:t>
      </w:r>
      <w:r w:rsidRPr="006510CC">
        <w:rPr>
          <w:rFonts w:ascii="Trebuchet MS" w:hAnsi="Trebuchet MS"/>
          <w:i/>
          <w:iCs/>
          <w:sz w:val="24"/>
          <w:szCs w:val="24"/>
        </w:rPr>
        <w:t xml:space="preserve">Religions in the Modern World </w:t>
      </w:r>
      <w:r w:rsidRPr="006510CC">
        <w:rPr>
          <w:rFonts w:ascii="Trebuchet MS" w:hAnsi="Trebuchet MS"/>
          <w:sz w:val="24"/>
          <w:szCs w:val="24"/>
        </w:rPr>
        <w:t>(London: Routledge, 2006).</w:t>
      </w:r>
    </w:p>
    <w:sectPr w:rsidR="00050C4A" w:rsidRPr="006510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7" type="#_x0000_t75" style="width:9pt;height:9pt" o:bullet="t">
        <v:imagedata r:id="rId1" o:title="MC900065494[1]"/>
      </v:shape>
    </w:pict>
  </w:numPicBullet>
  <w:abstractNum w:abstractNumId="0">
    <w:nsid w:val="0D5E0AA3"/>
    <w:multiLevelType w:val="hybridMultilevel"/>
    <w:tmpl w:val="9D681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F20774"/>
    <w:multiLevelType w:val="hybridMultilevel"/>
    <w:tmpl w:val="8D64DD4C"/>
    <w:lvl w:ilvl="0" w:tplc="8EB89618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B94F31"/>
    <w:multiLevelType w:val="hybridMultilevel"/>
    <w:tmpl w:val="855EEFA6"/>
    <w:lvl w:ilvl="0" w:tplc="6A6C501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B44E31"/>
    <w:multiLevelType w:val="hybridMultilevel"/>
    <w:tmpl w:val="9FA02548"/>
    <w:lvl w:ilvl="0" w:tplc="24AEA33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EB197B"/>
    <w:multiLevelType w:val="hybridMultilevel"/>
    <w:tmpl w:val="7AAA5166"/>
    <w:lvl w:ilvl="0" w:tplc="6A6C501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D559DA"/>
    <w:multiLevelType w:val="hybridMultilevel"/>
    <w:tmpl w:val="8C5667D8"/>
    <w:lvl w:ilvl="0" w:tplc="6A6C501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D34311"/>
    <w:multiLevelType w:val="hybridMultilevel"/>
    <w:tmpl w:val="4230859C"/>
    <w:lvl w:ilvl="0" w:tplc="8998EF6A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48471D"/>
    <w:multiLevelType w:val="hybridMultilevel"/>
    <w:tmpl w:val="C41AA36A"/>
    <w:lvl w:ilvl="0" w:tplc="8DD0061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FB7501"/>
    <w:multiLevelType w:val="hybridMultilevel"/>
    <w:tmpl w:val="E65E2DD0"/>
    <w:lvl w:ilvl="0" w:tplc="6A6C501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931061"/>
    <w:multiLevelType w:val="hybridMultilevel"/>
    <w:tmpl w:val="F2C63E00"/>
    <w:lvl w:ilvl="0" w:tplc="6A6C501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9"/>
  </w:num>
  <w:num w:numId="7">
    <w:abstractNumId w:val="2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0CC"/>
    <w:rsid w:val="00013680"/>
    <w:rsid w:val="00050C4A"/>
    <w:rsid w:val="00471201"/>
    <w:rsid w:val="00562244"/>
    <w:rsid w:val="005D37B6"/>
    <w:rsid w:val="006510CC"/>
    <w:rsid w:val="006A47BE"/>
    <w:rsid w:val="00731470"/>
    <w:rsid w:val="007332DD"/>
    <w:rsid w:val="00813D1A"/>
    <w:rsid w:val="008D3A2D"/>
    <w:rsid w:val="0096232E"/>
    <w:rsid w:val="009A7551"/>
    <w:rsid w:val="00A2700F"/>
    <w:rsid w:val="00B21614"/>
    <w:rsid w:val="00E00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510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510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1</cp:revision>
  <dcterms:created xsi:type="dcterms:W3CDTF">2013-09-30T15:30:00Z</dcterms:created>
  <dcterms:modified xsi:type="dcterms:W3CDTF">2013-09-30T15:32:00Z</dcterms:modified>
</cp:coreProperties>
</file>