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7F204A" w14:textId="69F9DB0B" w:rsidR="0074214D" w:rsidRDefault="0074214D" w:rsidP="0074214D">
      <w:pPr>
        <w:pStyle w:val="Heading1"/>
      </w:pPr>
      <w:r>
        <w:t>3. Chapter Three: Methodology</w:t>
      </w:r>
    </w:p>
    <w:p w14:paraId="2885A9A3" w14:textId="54E11724" w:rsidR="0074214D" w:rsidRDefault="0074214D" w:rsidP="0074214D">
      <w:pPr>
        <w:pStyle w:val="Heading2"/>
      </w:pPr>
      <w:r>
        <w:t>3.1 Introduction</w:t>
      </w:r>
    </w:p>
    <w:p w14:paraId="205BEDD3" w14:textId="77777777" w:rsidR="0074214D" w:rsidRDefault="0074214D" w:rsidP="0074214D"/>
    <w:p w14:paraId="10466B25" w14:textId="061ED08F" w:rsidR="00084848" w:rsidRDefault="0074214D" w:rsidP="0074214D">
      <w:pPr>
        <w:rPr>
          <w:rFonts w:ascii="Arial" w:hAnsi="Arial" w:cs="Arial"/>
        </w:rPr>
      </w:pPr>
      <w:r>
        <w:rPr>
          <w:rFonts w:ascii="Arial" w:hAnsi="Arial" w:cs="Arial"/>
        </w:rPr>
        <w:t xml:space="preserve">This study examines how the general public view antisocial driving with a focus on the effects of “car meets” on nearby communities, the connections between antisocial driving and road traffic collisions, and the effectiveness of police actions. In many areas, the effect of antisocial driving is becoming a larger problem. Increased noise pollution, public anxiety, and occasionally dangerous driving habits that lead to road traffic collisions are all consequences of antisocial driving </w:t>
      </w:r>
      <w:r w:rsidR="00C65ECD" w:rsidRPr="00C65ECD">
        <w:rPr>
          <w:rFonts w:ascii="Arial" w:hAnsi="Arial" w:cs="Arial"/>
        </w:rPr>
        <w:t>(Metropolitan Police, 2019)</w:t>
      </w:r>
      <w:r w:rsidR="00C65ECD">
        <w:rPr>
          <w:rFonts w:ascii="Arial" w:hAnsi="Arial" w:cs="Arial"/>
        </w:rPr>
        <w:t>.</w:t>
      </w:r>
    </w:p>
    <w:p w14:paraId="19CFD567" w14:textId="776C4956" w:rsidR="00084848" w:rsidRDefault="00084848" w:rsidP="0074214D">
      <w:pPr>
        <w:rPr>
          <w:rFonts w:ascii="Arial" w:hAnsi="Arial" w:cs="Arial"/>
        </w:rPr>
      </w:pPr>
      <w:r>
        <w:rPr>
          <w:rFonts w:ascii="Arial" w:hAnsi="Arial" w:cs="Arial"/>
        </w:rPr>
        <w:t>While police forces use a range of techniques to tackle antisocial driving, public trust in these attempts varies. Understanding these perspectives is crucial for assessing the effectiveness of police tactics and identifying areas for improvement. This study take a quantitative approach, using an online survey to collect information from the general public who face antisocial driving in their community. The following methodology outlines the research strategy, data collection process, data analysis methods and potential challenges.</w:t>
      </w:r>
    </w:p>
    <w:p w14:paraId="41307C51" w14:textId="77777777" w:rsidR="00084848" w:rsidRDefault="00084848" w:rsidP="0074214D">
      <w:pPr>
        <w:rPr>
          <w:rFonts w:ascii="Arial" w:hAnsi="Arial" w:cs="Arial"/>
        </w:rPr>
      </w:pPr>
    </w:p>
    <w:p w14:paraId="30B983FE" w14:textId="5AAB47E1" w:rsidR="00084848" w:rsidRDefault="00084848" w:rsidP="00084848">
      <w:pPr>
        <w:pStyle w:val="Heading2"/>
      </w:pPr>
      <w:r>
        <w:t>3.2 Research Strategy</w:t>
      </w:r>
    </w:p>
    <w:p w14:paraId="019EC9C3" w14:textId="77777777" w:rsidR="00084848" w:rsidRDefault="00084848" w:rsidP="00084848"/>
    <w:p w14:paraId="4E61F5F8" w14:textId="55767BA7" w:rsidR="00A66076" w:rsidRDefault="00084848" w:rsidP="00084848">
      <w:r>
        <w:t xml:space="preserve">This study takes a quantitative approach, collecting measurable data relating to antisocial driving through a survey conducted online. A quantitative technique is useful because it allows for defined replies, making it easier to compare perspectives across groups and find trends. Quantitative approaches are frequently used in social research to identify statistical patterns and create conclusions from numerical data </w:t>
      </w:r>
      <w:r w:rsidR="00A75650" w:rsidRPr="00A75650">
        <w:t>(</w:t>
      </w:r>
      <w:proofErr w:type="spellStart"/>
      <w:r w:rsidR="00A75650" w:rsidRPr="00A75650">
        <w:t>Pasek</w:t>
      </w:r>
      <w:proofErr w:type="spellEnd"/>
      <w:r w:rsidR="00A75650" w:rsidRPr="00A75650">
        <w:t xml:space="preserve"> and Krosnick, 2010)</w:t>
      </w:r>
      <w:r>
        <w:t>. Surveys</w:t>
      </w:r>
      <w:r w:rsidR="00A66076">
        <w:t xml:space="preserve"> are an efficient way to collect structured information from a large population, allowing for comparisons between participants with different experiences and backgrounds.</w:t>
      </w:r>
    </w:p>
    <w:p w14:paraId="124DCA05" w14:textId="77777777" w:rsidR="00A66076" w:rsidRDefault="00A66076" w:rsidP="00084848"/>
    <w:p w14:paraId="70C9B559" w14:textId="1F7D7780" w:rsidR="00A66076" w:rsidRDefault="00A66076" w:rsidP="00084848">
      <w:r>
        <w:t>The survey will ensure anonymity, which may lead to more honest responses from participants. As the study will include both</w:t>
      </w:r>
      <w:r w:rsidR="005D58C6">
        <w:t xml:space="preserve"> public and police views, using an online platform to share the survey allows for a larger and more varied participant group. The survey will include mostly close-ended questions with scale response (e.g. “Strongly Agree” to “Strongly Disagree”) which will allow data comparisons between the participants whilst making the survey basic and accessible.</w:t>
      </w:r>
    </w:p>
    <w:p w14:paraId="0E0C3798" w14:textId="77777777" w:rsidR="00A66076" w:rsidRPr="00084848" w:rsidRDefault="00A66076" w:rsidP="00084848"/>
    <w:p w14:paraId="2705CAFF" w14:textId="5E0B9161" w:rsidR="00084848" w:rsidRDefault="005D58C6" w:rsidP="005D58C6">
      <w:pPr>
        <w:pStyle w:val="Heading2"/>
      </w:pPr>
      <w:r>
        <w:t>3.3 Data Collection</w:t>
      </w:r>
    </w:p>
    <w:p w14:paraId="16748E51" w14:textId="77777777" w:rsidR="005D58C6" w:rsidRDefault="005D58C6" w:rsidP="005D58C6"/>
    <w:p w14:paraId="465508EE" w14:textId="7D088772" w:rsidR="005D58C6" w:rsidRDefault="00FD62F8" w:rsidP="005D58C6">
      <w:r>
        <w:t xml:space="preserve">The survey is being distributed to an assortment of people, with a focus on receiving feedback from the general public rather than an aim at police officers completing the survey. This ensures that the research includes a wide range of perspectives on antisocial driving and its effects on communities. The purpose of reaching out to local residents, drivers, and any person who has been directly impacted by antisocial driving is to identify how the range of groups feel about the issues. While police officers </w:t>
      </w:r>
      <w:r w:rsidR="001D010D">
        <w:t>will be</w:t>
      </w:r>
      <w:r>
        <w:t xml:space="preserve"> invited to take part in the survey, the primary goal is to </w:t>
      </w:r>
      <w:r>
        <w:lastRenderedPageBreak/>
        <w:t xml:space="preserve">retrieve feedback from people who experience antisocial driving in their daily lives. An online survey </w:t>
      </w:r>
      <w:r w:rsidR="001D010D">
        <w:t>will allow a</w:t>
      </w:r>
      <w:r>
        <w:t xml:space="preserve"> wide range of</w:t>
      </w:r>
      <w:r w:rsidR="001D010D">
        <w:t xml:space="preserve"> people to participate, regardless of where they live. This approach provides a broader view of public opinions and ensures that the findings represent the experience of many different parts of the community.</w:t>
      </w:r>
    </w:p>
    <w:p w14:paraId="1C568188" w14:textId="77CD8E2A" w:rsidR="001D010D" w:rsidRPr="001D010D" w:rsidRDefault="001D010D" w:rsidP="005D58C6">
      <w:r>
        <w:t>For this survey, a sample strategy known as self-selection will be used, where individuals will decide to complete the survey voluntarily. This strategy allows for quick data collection because any person who may be interested in the topic can simply opt to participate. However, it is important to highlight that this metho</w:t>
      </w:r>
      <w:r w:rsidR="00C871F5">
        <w:t>d</w:t>
      </w:r>
      <w:r>
        <w:t xml:space="preserve"> may cause some bias, since those with strong views or personal experiences with antisocial driving are more likely to engage</w:t>
      </w:r>
      <w:r w:rsidR="00A75650">
        <w:t xml:space="preserve"> </w:t>
      </w:r>
      <w:r w:rsidR="00A75650" w:rsidRPr="00A75650">
        <w:t>(Sedgwick, 2013)</w:t>
      </w:r>
      <w:r>
        <w:rPr>
          <w:b/>
          <w:bCs/>
          <w:i/>
          <w:iCs/>
        </w:rPr>
        <w:t xml:space="preserve">. </w:t>
      </w:r>
      <w:r>
        <w:t xml:space="preserve">While this may limit the extent of views, it still gives useful information, particularly from individuals who have firsthand experience with </w:t>
      </w:r>
      <w:r w:rsidR="00C871F5">
        <w:t>t</w:t>
      </w:r>
      <w:r>
        <w:t>he problem.</w:t>
      </w:r>
    </w:p>
    <w:p w14:paraId="171214B6" w14:textId="6C800BE4" w:rsidR="00C871F5" w:rsidRDefault="00C871F5" w:rsidP="005D58C6">
      <w:r>
        <w:t>The survey questions will be designed to measure key aspects relating to my research including:</w:t>
      </w:r>
    </w:p>
    <w:p w14:paraId="665D478E" w14:textId="35F31241" w:rsidR="00C871F5" w:rsidRDefault="00C871F5" w:rsidP="00C871F5">
      <w:pPr>
        <w:pStyle w:val="ListParagraph"/>
        <w:numPr>
          <w:ilvl w:val="0"/>
          <w:numId w:val="1"/>
        </w:numPr>
      </w:pPr>
      <w:r>
        <w:t>Public concerns over antisocial driving behaviours.</w:t>
      </w:r>
    </w:p>
    <w:p w14:paraId="668D5FA8" w14:textId="4CD8D869" w:rsidR="00C871F5" w:rsidRDefault="00C871F5" w:rsidP="00C871F5">
      <w:pPr>
        <w:pStyle w:val="ListParagraph"/>
        <w:numPr>
          <w:ilvl w:val="0"/>
          <w:numId w:val="1"/>
        </w:numPr>
      </w:pPr>
      <w:r>
        <w:t>Personal experiences with ‘car meets’, dangerous driving, and their impact on local communities.</w:t>
      </w:r>
    </w:p>
    <w:p w14:paraId="44BDE430" w14:textId="560671C4" w:rsidR="00C871F5" w:rsidRDefault="00C871F5" w:rsidP="00C871F5">
      <w:pPr>
        <w:pStyle w:val="ListParagraph"/>
        <w:numPr>
          <w:ilvl w:val="0"/>
          <w:numId w:val="1"/>
        </w:numPr>
      </w:pPr>
      <w:r>
        <w:t>Perceptions of police effectiveness in addressing antisocial driving.</w:t>
      </w:r>
    </w:p>
    <w:p w14:paraId="46191664" w14:textId="3D7A3837" w:rsidR="00C871F5" w:rsidRDefault="00C871F5" w:rsidP="00C871F5">
      <w:pPr>
        <w:pStyle w:val="ListParagraph"/>
        <w:numPr>
          <w:ilvl w:val="0"/>
          <w:numId w:val="1"/>
        </w:numPr>
      </w:pPr>
      <w:r>
        <w:t>Public opinions on potential strategies for tackling antisocial driving and improving road safety.</w:t>
      </w:r>
    </w:p>
    <w:p w14:paraId="0BAF2781" w14:textId="14CB2402" w:rsidR="00C871F5" w:rsidRDefault="00C871F5" w:rsidP="00C871F5">
      <w:r>
        <w:t>The survey will be delivered using Microsoft Forms, which provides a user-friendly platform for participants to complete the survey. This platform also allows efficient data collecting and the simple export of responses for further analysis.</w:t>
      </w:r>
    </w:p>
    <w:p w14:paraId="44C0190E" w14:textId="77777777" w:rsidR="00C65ECD" w:rsidRDefault="00C65ECD" w:rsidP="00C871F5"/>
    <w:p w14:paraId="1B9C433B" w14:textId="63BA80F7" w:rsidR="00C65ECD" w:rsidRDefault="00FC10BF" w:rsidP="00FC10BF">
      <w:pPr>
        <w:pStyle w:val="Heading2"/>
      </w:pPr>
      <w:r>
        <w:t>3.4 Data Analysis</w:t>
      </w:r>
    </w:p>
    <w:p w14:paraId="638D4E1F" w14:textId="77777777" w:rsidR="00FC10BF" w:rsidRDefault="00FC10BF" w:rsidP="00FC10BF"/>
    <w:p w14:paraId="6259B0ED" w14:textId="7F9AD99C" w:rsidR="00FC4A4B" w:rsidRDefault="00B44B30" w:rsidP="00C871F5">
      <w:r>
        <w:t xml:space="preserve">The survey responses will be analysed using statistical analysis due to the study taking </w:t>
      </w:r>
      <w:r w:rsidR="00FC4A4B">
        <w:t>a quantitative</w:t>
      </w:r>
      <w:r>
        <w:t xml:space="preserve"> approach. The analysis will use descriptive and inferential statistics to </w:t>
      </w:r>
      <w:r w:rsidR="00FC4A4B">
        <w:t>identify patterns, connections, and differences in the responses received.</w:t>
      </w:r>
    </w:p>
    <w:p w14:paraId="6733F954" w14:textId="72E92C15" w:rsidR="00476947" w:rsidRDefault="00106881" w:rsidP="00C871F5">
      <w:r>
        <w:t xml:space="preserve">Descriptive </w:t>
      </w:r>
      <w:r w:rsidR="00476947">
        <w:t>statistics</w:t>
      </w:r>
      <w:r>
        <w:t xml:space="preserve"> will summarise and present the data using:</w:t>
      </w:r>
    </w:p>
    <w:p w14:paraId="451F17D2" w14:textId="4BC0E4AE" w:rsidR="00106881" w:rsidRDefault="00106881" w:rsidP="005C1D2D">
      <w:pPr>
        <w:pStyle w:val="ListParagraph"/>
        <w:numPr>
          <w:ilvl w:val="0"/>
          <w:numId w:val="2"/>
        </w:numPr>
      </w:pPr>
      <w:r>
        <w:t xml:space="preserve">Frequencies </w:t>
      </w:r>
      <w:r w:rsidR="005C1D2D">
        <w:t>and percentages (e.g., the percentage of participants who believe antisocial driving is a major issues).</w:t>
      </w:r>
    </w:p>
    <w:p w14:paraId="560C8762" w14:textId="7A6E87C2" w:rsidR="00015AA0" w:rsidRDefault="005C1D2D" w:rsidP="00015AA0">
      <w:pPr>
        <w:pStyle w:val="ListParagraph"/>
        <w:numPr>
          <w:ilvl w:val="0"/>
          <w:numId w:val="2"/>
        </w:numPr>
      </w:pPr>
      <w:r>
        <w:t xml:space="preserve">Mean and standard deviation (e.g., </w:t>
      </w:r>
      <w:r w:rsidR="00015AA0">
        <w:t>the average level of concern about antisocial driving on a Likert scale).</w:t>
      </w:r>
    </w:p>
    <w:p w14:paraId="43843A6C" w14:textId="77777777" w:rsidR="00476947" w:rsidRDefault="00476947" w:rsidP="00476947"/>
    <w:p w14:paraId="28529335" w14:textId="5976AA21" w:rsidR="00015AA0" w:rsidRDefault="00015AA0" w:rsidP="00015AA0">
      <w:r>
        <w:t xml:space="preserve">Inferential statistics </w:t>
      </w:r>
      <w:r w:rsidR="00476947">
        <w:t>will be used to identify patterns and relationships in the data:</w:t>
      </w:r>
    </w:p>
    <w:p w14:paraId="70B729BB" w14:textId="4BCE7265" w:rsidR="00476947" w:rsidRDefault="004E49F1" w:rsidP="004E49F1">
      <w:pPr>
        <w:pStyle w:val="ListParagraph"/>
        <w:numPr>
          <w:ilvl w:val="0"/>
          <w:numId w:val="3"/>
        </w:numPr>
      </w:pPr>
      <w:r>
        <w:t>Chi-sq</w:t>
      </w:r>
      <w:r w:rsidR="00F51F2D">
        <w:t>uare tests will examine relationships between ca</w:t>
      </w:r>
      <w:r w:rsidR="003246BA">
        <w:t xml:space="preserve">tegories, such as differences in public </w:t>
      </w:r>
      <w:r w:rsidR="002A03AE">
        <w:t>and police perceptions of antisocial driving</w:t>
      </w:r>
      <w:r w:rsidR="00F00F5D">
        <w:t>.</w:t>
      </w:r>
    </w:p>
    <w:p w14:paraId="2630E4E8" w14:textId="35E906E9" w:rsidR="006B6334" w:rsidRDefault="002A03AE" w:rsidP="006B6334">
      <w:pPr>
        <w:pStyle w:val="ListParagraph"/>
        <w:numPr>
          <w:ilvl w:val="0"/>
          <w:numId w:val="3"/>
        </w:numPr>
      </w:pPr>
      <w:r>
        <w:t>T-tests or ANOVA</w:t>
      </w:r>
      <w:r w:rsidR="006F5E85">
        <w:t xml:space="preserve"> will be used when comparing response</w:t>
      </w:r>
      <w:r w:rsidR="006B6334">
        <w:t>s</w:t>
      </w:r>
      <w:r w:rsidR="006F5E85">
        <w:t xml:space="preserve"> between different groups, such as </w:t>
      </w:r>
      <w:r w:rsidR="006B6334">
        <w:t>variations in concern levels across age groups.</w:t>
      </w:r>
    </w:p>
    <w:p w14:paraId="19CAC643" w14:textId="77777777" w:rsidR="00F7303C" w:rsidRDefault="00F7303C" w:rsidP="00F7303C"/>
    <w:p w14:paraId="0950B255" w14:textId="29B6AC36" w:rsidR="006B6334" w:rsidRDefault="005E4217" w:rsidP="006B6334">
      <w:r>
        <w:lastRenderedPageBreak/>
        <w:t xml:space="preserve">Microsoft Forms produces simple summary statistics, but the data may also be exported to Microsoft Excel for further analysis, such as </w:t>
      </w:r>
      <w:r w:rsidR="00867C09">
        <w:t>producing diagrams</w:t>
      </w:r>
      <w:r w:rsidR="002922EB">
        <w:t xml:space="preserve"> and detailed statistical comparisons. This study, which uses descriptive and inferential data, will provide useful insights </w:t>
      </w:r>
      <w:r w:rsidR="009868CE">
        <w:t>into how the public and the police perceive and address antisocial driving.</w:t>
      </w:r>
    </w:p>
    <w:p w14:paraId="3FF12763" w14:textId="77777777" w:rsidR="009868CE" w:rsidRDefault="009868CE" w:rsidP="006B6334"/>
    <w:p w14:paraId="39E0B00D" w14:textId="46FB3D55" w:rsidR="008D3F2F" w:rsidRDefault="008D3F2F" w:rsidP="008D3F2F">
      <w:pPr>
        <w:pStyle w:val="Heading2"/>
      </w:pPr>
      <w:r>
        <w:t>3.5 Limitations and Problems</w:t>
      </w:r>
    </w:p>
    <w:p w14:paraId="40D74C1F" w14:textId="77777777" w:rsidR="008D3F2F" w:rsidRDefault="008D3F2F" w:rsidP="008D3F2F"/>
    <w:p w14:paraId="38FD7328" w14:textId="61456F49" w:rsidR="00D1458A" w:rsidRDefault="00D1458A" w:rsidP="008D3F2F">
      <w:r>
        <w:t>A drawback of this study is the possibility of self-selection bias because the survey is voluntary. Individuals with strong feelings regarding antisocial drivi</w:t>
      </w:r>
      <w:r w:rsidR="00EF4A84">
        <w:t>ng, whether positive of negative, may be more likely to take part</w:t>
      </w:r>
      <w:r w:rsidR="00E54FA6">
        <w:t xml:space="preserve">, therefore affecting the results. This can have an impact on the data’s </w:t>
      </w:r>
      <w:r w:rsidR="00405C40">
        <w:t xml:space="preserve">accuracy since people who are </w:t>
      </w:r>
      <w:r w:rsidR="00D84341">
        <w:t>unaware of the topic may be under-represented.</w:t>
      </w:r>
    </w:p>
    <w:p w14:paraId="67B897D6" w14:textId="77777777" w:rsidR="00D84341" w:rsidRDefault="00D84341" w:rsidP="008D3F2F"/>
    <w:p w14:paraId="653FAE2F" w14:textId="4541FA0E" w:rsidR="009D39D2" w:rsidRDefault="009D39D2" w:rsidP="008D3F2F">
      <w:r>
        <w:t xml:space="preserve">Another potential issue is sample representation. Due to the survey taking place online, it may </w:t>
      </w:r>
      <w:r w:rsidR="00F21806">
        <w:t xml:space="preserve">leave out particular groups, such as older people who are concerned about antisocial driving but are less likely to </w:t>
      </w:r>
      <w:r w:rsidR="00946BDB">
        <w:t xml:space="preserve">participate in internet surveys. This could limit the </w:t>
      </w:r>
      <w:r w:rsidR="00155A49">
        <w:t>findings application to the larger population.</w:t>
      </w:r>
    </w:p>
    <w:p w14:paraId="1686E77C" w14:textId="77777777" w:rsidR="008D3F2F" w:rsidRPr="008D3F2F" w:rsidRDefault="008D3F2F" w:rsidP="008D3F2F"/>
    <w:p w14:paraId="172A6032" w14:textId="1DD8E6FC" w:rsidR="00C65ECD" w:rsidRDefault="00E86980" w:rsidP="00C871F5">
      <w:r>
        <w:t xml:space="preserve">A further concern to consider is the reliability of self-reported data. Respondents may submit answers impacted by </w:t>
      </w:r>
      <w:r w:rsidR="004B1C66">
        <w:t>social desirability bias, which means they may exaggerat</w:t>
      </w:r>
      <w:r w:rsidR="008662A6">
        <w:t xml:space="preserve">e or understate their experiences based on what they believe is to be expected. This is especially </w:t>
      </w:r>
      <w:r w:rsidR="00E93761">
        <w:t xml:space="preserve">relevant for police officers, who may </w:t>
      </w:r>
      <w:r w:rsidR="00C66BEB">
        <w:t xml:space="preserve">represent their </w:t>
      </w:r>
      <w:r w:rsidR="00C12D57">
        <w:t>involvement in a more positive light.</w:t>
      </w:r>
    </w:p>
    <w:p w14:paraId="26CE15D8" w14:textId="77777777" w:rsidR="00C12D57" w:rsidRDefault="00C12D57" w:rsidP="00C871F5"/>
    <w:p w14:paraId="74881285" w14:textId="2B528BA8" w:rsidR="00C12D57" w:rsidRDefault="004354C4" w:rsidP="00C871F5">
      <w:r>
        <w:t xml:space="preserve">To address these limitations, the survey will be promoted through a variety of platforms, including social media, </w:t>
      </w:r>
      <w:r w:rsidR="001E5CD5">
        <w:t xml:space="preserve">link sharing, and police internal network, to attract a </w:t>
      </w:r>
      <w:r w:rsidR="00A1187E">
        <w:t xml:space="preserve">variety of participants. In addition, results will be compared to secondary data sources, such as official police crime figures and </w:t>
      </w:r>
      <w:r w:rsidR="00147C78">
        <w:t>government</w:t>
      </w:r>
      <w:r w:rsidR="00A1187E">
        <w:t xml:space="preserve"> reports </w:t>
      </w:r>
      <w:r w:rsidR="00147C78">
        <w:t>to guarantee accuracy and reliability.</w:t>
      </w:r>
    </w:p>
    <w:p w14:paraId="43904D5E" w14:textId="77777777" w:rsidR="00147C78" w:rsidRDefault="00147C78" w:rsidP="00C871F5"/>
    <w:p w14:paraId="7D5E4F46" w14:textId="21B8751C" w:rsidR="00147C78" w:rsidRDefault="004A56C3" w:rsidP="00C871F5">
      <w:r>
        <w:t xml:space="preserve">By </w:t>
      </w:r>
      <w:r w:rsidR="00D44271">
        <w:t>recognising</w:t>
      </w:r>
      <w:r>
        <w:t xml:space="preserve"> these limitations and taking steps to reduce their impact, the study </w:t>
      </w:r>
      <w:r w:rsidR="00AA6E02">
        <w:t xml:space="preserve">aims to give and accurate and thorough assessment of public perceptions of antisocial driving. The findings will </w:t>
      </w:r>
      <w:r w:rsidR="000D1CAC">
        <w:t xml:space="preserve">contribute to discussions on improving </w:t>
      </w:r>
      <w:r w:rsidR="00B75926">
        <w:t xml:space="preserve">policing </w:t>
      </w:r>
      <w:r w:rsidR="00D44271">
        <w:t>techniques</w:t>
      </w:r>
      <w:r w:rsidR="00B75926">
        <w:t xml:space="preserve"> and creating better community and police relatio</w:t>
      </w:r>
      <w:r w:rsidR="00D44271">
        <w:t>ns in dealing with road-related antisocial behaviour.</w:t>
      </w:r>
    </w:p>
    <w:p w14:paraId="0B62012F" w14:textId="77777777" w:rsidR="00C65ECD" w:rsidRDefault="00C65ECD" w:rsidP="00C871F5"/>
    <w:p w14:paraId="68180E91" w14:textId="77777777" w:rsidR="00C65ECD" w:rsidRDefault="00C65ECD" w:rsidP="00C871F5"/>
    <w:p w14:paraId="0AD8397D" w14:textId="77777777" w:rsidR="00C65ECD" w:rsidRDefault="00C65ECD" w:rsidP="00C871F5"/>
    <w:p w14:paraId="4AAB2573" w14:textId="77777777" w:rsidR="00C65ECD" w:rsidRDefault="00C65ECD" w:rsidP="00C871F5"/>
    <w:p w14:paraId="02EF60EB" w14:textId="77777777" w:rsidR="00C65ECD" w:rsidRDefault="00C65ECD" w:rsidP="00C871F5"/>
    <w:p w14:paraId="3F82BFC0" w14:textId="77777777" w:rsidR="00C65ECD" w:rsidRDefault="00C65ECD" w:rsidP="00C871F5"/>
    <w:p w14:paraId="0A3FA6C9" w14:textId="77777777" w:rsidR="00C65ECD" w:rsidRDefault="00C65ECD" w:rsidP="00C871F5"/>
    <w:p w14:paraId="616A71A8" w14:textId="10ADF345" w:rsidR="00C65ECD" w:rsidRDefault="00C65ECD" w:rsidP="00C65ECD">
      <w:r w:rsidRPr="00C65ECD">
        <w:lastRenderedPageBreak/>
        <w:t xml:space="preserve">Metropolitan Police (2019). </w:t>
      </w:r>
      <w:r w:rsidRPr="00C65ECD">
        <w:rPr>
          <w:i/>
          <w:iCs/>
        </w:rPr>
        <w:t>Vehicle nuisance involving cars, bikes and mopeds | The Met</w:t>
      </w:r>
      <w:r w:rsidRPr="00C65ECD">
        <w:t xml:space="preserve">. [online] Police.uk. Available at: </w:t>
      </w:r>
      <w:hyperlink r:id="rId5" w:history="1">
        <w:r w:rsidRPr="00C65ECD">
          <w:rPr>
            <w:rStyle w:val="Hyperlink"/>
          </w:rPr>
          <w:t>https://www.met.police.uk/advice/advice-and-information/asb/asb/antisocial-behaviour/vehicle-nuisance-involving-cars-bikes-and-mopeds/</w:t>
        </w:r>
      </w:hyperlink>
      <w:r>
        <w:t xml:space="preserve"> </w:t>
      </w:r>
      <w:r w:rsidRPr="00C65ECD">
        <w:t xml:space="preserve"> </w:t>
      </w:r>
      <w:r w:rsidR="00A75650">
        <w:t>(</w:t>
      </w:r>
      <w:r w:rsidRPr="00C65ECD">
        <w:t>Accessed</w:t>
      </w:r>
      <w:r w:rsidR="00A75650">
        <w:t>:</w:t>
      </w:r>
      <w:r w:rsidRPr="00C65ECD">
        <w:t xml:space="preserve"> 7 Mar</w:t>
      </w:r>
      <w:r w:rsidR="00A75650">
        <w:t>ch</w:t>
      </w:r>
      <w:r w:rsidRPr="00C65ECD">
        <w:t xml:space="preserve"> 2025</w:t>
      </w:r>
      <w:r w:rsidR="00A75650">
        <w:t>)</w:t>
      </w:r>
      <w:r w:rsidRPr="00C65ECD">
        <w:t>.</w:t>
      </w:r>
    </w:p>
    <w:p w14:paraId="6F263DD4" w14:textId="77777777" w:rsidR="00A75650" w:rsidRDefault="00A75650" w:rsidP="00C65ECD"/>
    <w:p w14:paraId="5D70CB03" w14:textId="27408D5A" w:rsidR="00A75650" w:rsidRPr="00A75650" w:rsidRDefault="00A75650" w:rsidP="00A75650">
      <w:proofErr w:type="spellStart"/>
      <w:r w:rsidRPr="00A75650">
        <w:t>Pasek</w:t>
      </w:r>
      <w:proofErr w:type="spellEnd"/>
      <w:r w:rsidRPr="00A75650">
        <w:t xml:space="preserve">, J. and Krosnick, J.A. (2010). </w:t>
      </w:r>
      <w:r w:rsidRPr="00A75650">
        <w:rPr>
          <w:i/>
          <w:iCs/>
        </w:rPr>
        <w:t>Optimizing Survey Questionnaire Design in Political Science</w:t>
      </w:r>
      <w:r w:rsidRPr="00A75650">
        <w:t xml:space="preserve">. </w:t>
      </w:r>
      <w:r w:rsidRPr="00A75650">
        <w:rPr>
          <w:i/>
          <w:iCs/>
        </w:rPr>
        <w:t>Oxford Handbooks Online</w:t>
      </w:r>
      <w:r w:rsidRPr="00A75650">
        <w:t>. Oxford University Press. doi:</w:t>
      </w:r>
      <w:r>
        <w:t xml:space="preserve"> </w:t>
      </w:r>
      <w:hyperlink r:id="rId6" w:history="1">
        <w:r w:rsidRPr="00A75650">
          <w:rPr>
            <w:rStyle w:val="Hyperlink"/>
          </w:rPr>
          <w:t>https://doi.org/10.1093/oxfordhb/9780199235476.003.0003</w:t>
        </w:r>
      </w:hyperlink>
      <w:r>
        <w:t xml:space="preserve"> (</w:t>
      </w:r>
      <w:r w:rsidRPr="00C65ECD">
        <w:t>Accessed</w:t>
      </w:r>
      <w:r>
        <w:t>:</w:t>
      </w:r>
      <w:r w:rsidRPr="00C65ECD">
        <w:t xml:space="preserve"> 7 Mar</w:t>
      </w:r>
      <w:r>
        <w:t>ch</w:t>
      </w:r>
      <w:r w:rsidRPr="00C65ECD">
        <w:t xml:space="preserve"> 2025</w:t>
      </w:r>
      <w:r>
        <w:t>)</w:t>
      </w:r>
      <w:r w:rsidRPr="00C65ECD">
        <w:t>.</w:t>
      </w:r>
    </w:p>
    <w:p w14:paraId="1E729C76" w14:textId="77777777" w:rsidR="00A75650" w:rsidRPr="00C65ECD" w:rsidRDefault="00A75650" w:rsidP="00C65ECD"/>
    <w:p w14:paraId="4B729CEC" w14:textId="0BEF9056" w:rsidR="00A75650" w:rsidRPr="00A75650" w:rsidRDefault="00A75650" w:rsidP="00A75650">
      <w:r w:rsidRPr="00A75650">
        <w:t xml:space="preserve">Sedgwick, P. (2013). Questionnaire surveys: sources of bias. </w:t>
      </w:r>
      <w:r w:rsidRPr="00A75650">
        <w:rPr>
          <w:i/>
          <w:iCs/>
        </w:rPr>
        <w:t>BMJ</w:t>
      </w:r>
      <w:r w:rsidRPr="00A75650">
        <w:t xml:space="preserve">, [online] 347(aug30 1), </w:t>
      </w:r>
      <w:proofErr w:type="gramStart"/>
      <w:r w:rsidRPr="00A75650">
        <w:t>pp.f</w:t>
      </w:r>
      <w:proofErr w:type="gramEnd"/>
      <w:r w:rsidRPr="00A75650">
        <w:t>5265–f5265. doi:</w:t>
      </w:r>
      <w:r>
        <w:t xml:space="preserve"> </w:t>
      </w:r>
      <w:hyperlink r:id="rId7" w:history="1">
        <w:r w:rsidRPr="00A75650">
          <w:rPr>
            <w:rStyle w:val="Hyperlink"/>
          </w:rPr>
          <w:t>https://doi.org/10.1136/bmj.f5265</w:t>
        </w:r>
      </w:hyperlink>
      <w:r>
        <w:t xml:space="preserve"> (</w:t>
      </w:r>
      <w:r w:rsidRPr="00C65ECD">
        <w:t>Accessed</w:t>
      </w:r>
      <w:r>
        <w:t>:</w:t>
      </w:r>
      <w:r w:rsidRPr="00C65ECD">
        <w:t xml:space="preserve"> 7 Mar</w:t>
      </w:r>
      <w:r>
        <w:t>ch</w:t>
      </w:r>
      <w:r w:rsidRPr="00C65ECD">
        <w:t xml:space="preserve"> 2025</w:t>
      </w:r>
      <w:r>
        <w:t>)</w:t>
      </w:r>
      <w:r w:rsidRPr="00C65ECD">
        <w:t>.</w:t>
      </w:r>
    </w:p>
    <w:p w14:paraId="3733A763" w14:textId="77777777" w:rsidR="00C65ECD" w:rsidRPr="005D58C6" w:rsidRDefault="00C65ECD" w:rsidP="00C871F5"/>
    <w:sectPr w:rsidR="00C65ECD" w:rsidRPr="005D58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B8D2DA4"/>
    <w:multiLevelType w:val="hybridMultilevel"/>
    <w:tmpl w:val="638C8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EB60E63"/>
    <w:multiLevelType w:val="hybridMultilevel"/>
    <w:tmpl w:val="20C22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EB62AE"/>
    <w:multiLevelType w:val="hybridMultilevel"/>
    <w:tmpl w:val="1248C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6524864">
    <w:abstractNumId w:val="0"/>
  </w:num>
  <w:num w:numId="2" w16cid:durableId="1196043346">
    <w:abstractNumId w:val="1"/>
  </w:num>
  <w:num w:numId="3" w16cid:durableId="210773180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A73"/>
    <w:rsid w:val="00015AA0"/>
    <w:rsid w:val="00084848"/>
    <w:rsid w:val="000D1CAC"/>
    <w:rsid w:val="000D5634"/>
    <w:rsid w:val="00106881"/>
    <w:rsid w:val="00147C78"/>
    <w:rsid w:val="00155A49"/>
    <w:rsid w:val="001D010D"/>
    <w:rsid w:val="001E5CD5"/>
    <w:rsid w:val="002922EB"/>
    <w:rsid w:val="002A03AE"/>
    <w:rsid w:val="002A19E9"/>
    <w:rsid w:val="002E4350"/>
    <w:rsid w:val="003246BA"/>
    <w:rsid w:val="00394371"/>
    <w:rsid w:val="003E657B"/>
    <w:rsid w:val="00405C40"/>
    <w:rsid w:val="004354C4"/>
    <w:rsid w:val="00476947"/>
    <w:rsid w:val="004A56C3"/>
    <w:rsid w:val="004B1C66"/>
    <w:rsid w:val="004E49F1"/>
    <w:rsid w:val="0050416F"/>
    <w:rsid w:val="005C1D2D"/>
    <w:rsid w:val="005D58C6"/>
    <w:rsid w:val="005E4217"/>
    <w:rsid w:val="006B6334"/>
    <w:rsid w:val="006F5E85"/>
    <w:rsid w:val="00722439"/>
    <w:rsid w:val="0074214D"/>
    <w:rsid w:val="007F1860"/>
    <w:rsid w:val="008662A6"/>
    <w:rsid w:val="00867C09"/>
    <w:rsid w:val="008C04F3"/>
    <w:rsid w:val="008D3F2F"/>
    <w:rsid w:val="00927920"/>
    <w:rsid w:val="00946BDB"/>
    <w:rsid w:val="009868CE"/>
    <w:rsid w:val="009D39D2"/>
    <w:rsid w:val="00A1187E"/>
    <w:rsid w:val="00A66076"/>
    <w:rsid w:val="00A75650"/>
    <w:rsid w:val="00AA6E02"/>
    <w:rsid w:val="00AD51B8"/>
    <w:rsid w:val="00B20F03"/>
    <w:rsid w:val="00B44B30"/>
    <w:rsid w:val="00B75926"/>
    <w:rsid w:val="00BC7F77"/>
    <w:rsid w:val="00C12D57"/>
    <w:rsid w:val="00C65ECD"/>
    <w:rsid w:val="00C66BEB"/>
    <w:rsid w:val="00C871F5"/>
    <w:rsid w:val="00D1458A"/>
    <w:rsid w:val="00D17B43"/>
    <w:rsid w:val="00D44271"/>
    <w:rsid w:val="00D44FC7"/>
    <w:rsid w:val="00D84341"/>
    <w:rsid w:val="00E00DE1"/>
    <w:rsid w:val="00E54FA6"/>
    <w:rsid w:val="00E86980"/>
    <w:rsid w:val="00E93761"/>
    <w:rsid w:val="00EB4B6C"/>
    <w:rsid w:val="00EB7A73"/>
    <w:rsid w:val="00EF4A84"/>
    <w:rsid w:val="00F00F5D"/>
    <w:rsid w:val="00F21806"/>
    <w:rsid w:val="00F51F2D"/>
    <w:rsid w:val="00F7303C"/>
    <w:rsid w:val="00FC10BF"/>
    <w:rsid w:val="00FC4A4B"/>
    <w:rsid w:val="00FD62F8"/>
    <w:rsid w:val="00FF29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CD6A93"/>
  <w15:chartTrackingRefBased/>
  <w15:docId w15:val="{B396B260-DCBD-4F0A-BB0C-52EDF83AC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214D"/>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74214D"/>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B7A7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74214D"/>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rsid w:val="0074214D"/>
    <w:rPr>
      <w:rFonts w:asciiTheme="majorHAnsi" w:eastAsiaTheme="majorEastAsia" w:hAnsiTheme="majorHAnsi" w:cstheme="majorBidi"/>
      <w:color w:val="0F4761" w:themeColor="accent1" w:themeShade="BF"/>
      <w:sz w:val="26"/>
      <w:szCs w:val="26"/>
    </w:rPr>
  </w:style>
  <w:style w:type="paragraph" w:styleId="ListParagraph">
    <w:name w:val="List Paragraph"/>
    <w:basedOn w:val="Normal"/>
    <w:uiPriority w:val="34"/>
    <w:qFormat/>
    <w:rsid w:val="00C871F5"/>
    <w:pPr>
      <w:ind w:left="720"/>
      <w:contextualSpacing/>
    </w:pPr>
  </w:style>
  <w:style w:type="character" w:styleId="Hyperlink">
    <w:name w:val="Hyperlink"/>
    <w:basedOn w:val="DefaultParagraphFont"/>
    <w:uiPriority w:val="99"/>
    <w:unhideWhenUsed/>
    <w:rsid w:val="00C65ECD"/>
    <w:rPr>
      <w:color w:val="467886" w:themeColor="hyperlink"/>
      <w:u w:val="single"/>
    </w:rPr>
  </w:style>
  <w:style w:type="character" w:styleId="UnresolvedMention">
    <w:name w:val="Unresolved Mention"/>
    <w:basedOn w:val="DefaultParagraphFont"/>
    <w:uiPriority w:val="99"/>
    <w:semiHidden/>
    <w:unhideWhenUsed/>
    <w:rsid w:val="00C65E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6521843">
      <w:bodyDiv w:val="1"/>
      <w:marLeft w:val="0"/>
      <w:marRight w:val="0"/>
      <w:marTop w:val="0"/>
      <w:marBottom w:val="0"/>
      <w:divBdr>
        <w:top w:val="none" w:sz="0" w:space="0" w:color="auto"/>
        <w:left w:val="none" w:sz="0" w:space="0" w:color="auto"/>
        <w:bottom w:val="none" w:sz="0" w:space="0" w:color="auto"/>
        <w:right w:val="none" w:sz="0" w:space="0" w:color="auto"/>
      </w:divBdr>
      <w:divsChild>
        <w:div w:id="2106728547">
          <w:marLeft w:val="0"/>
          <w:marRight w:val="0"/>
          <w:marTop w:val="0"/>
          <w:marBottom w:val="0"/>
          <w:divBdr>
            <w:top w:val="none" w:sz="0" w:space="0" w:color="auto"/>
            <w:left w:val="none" w:sz="0" w:space="0" w:color="auto"/>
            <w:bottom w:val="none" w:sz="0" w:space="0" w:color="auto"/>
            <w:right w:val="none" w:sz="0" w:space="0" w:color="auto"/>
          </w:divBdr>
        </w:div>
      </w:divsChild>
    </w:div>
    <w:div w:id="276177460">
      <w:bodyDiv w:val="1"/>
      <w:marLeft w:val="0"/>
      <w:marRight w:val="0"/>
      <w:marTop w:val="0"/>
      <w:marBottom w:val="0"/>
      <w:divBdr>
        <w:top w:val="none" w:sz="0" w:space="0" w:color="auto"/>
        <w:left w:val="none" w:sz="0" w:space="0" w:color="auto"/>
        <w:bottom w:val="none" w:sz="0" w:space="0" w:color="auto"/>
        <w:right w:val="none" w:sz="0" w:space="0" w:color="auto"/>
      </w:divBdr>
    </w:div>
    <w:div w:id="547453387">
      <w:bodyDiv w:val="1"/>
      <w:marLeft w:val="0"/>
      <w:marRight w:val="0"/>
      <w:marTop w:val="0"/>
      <w:marBottom w:val="0"/>
      <w:divBdr>
        <w:top w:val="none" w:sz="0" w:space="0" w:color="auto"/>
        <w:left w:val="none" w:sz="0" w:space="0" w:color="auto"/>
        <w:bottom w:val="none" w:sz="0" w:space="0" w:color="auto"/>
        <w:right w:val="none" w:sz="0" w:space="0" w:color="auto"/>
      </w:divBdr>
    </w:div>
    <w:div w:id="666635320">
      <w:bodyDiv w:val="1"/>
      <w:marLeft w:val="0"/>
      <w:marRight w:val="0"/>
      <w:marTop w:val="0"/>
      <w:marBottom w:val="0"/>
      <w:divBdr>
        <w:top w:val="none" w:sz="0" w:space="0" w:color="auto"/>
        <w:left w:val="none" w:sz="0" w:space="0" w:color="auto"/>
        <w:bottom w:val="none" w:sz="0" w:space="0" w:color="auto"/>
        <w:right w:val="none" w:sz="0" w:space="0" w:color="auto"/>
      </w:divBdr>
    </w:div>
    <w:div w:id="689378814">
      <w:bodyDiv w:val="1"/>
      <w:marLeft w:val="0"/>
      <w:marRight w:val="0"/>
      <w:marTop w:val="0"/>
      <w:marBottom w:val="0"/>
      <w:divBdr>
        <w:top w:val="none" w:sz="0" w:space="0" w:color="auto"/>
        <w:left w:val="none" w:sz="0" w:space="0" w:color="auto"/>
        <w:bottom w:val="none" w:sz="0" w:space="0" w:color="auto"/>
        <w:right w:val="none" w:sz="0" w:space="0" w:color="auto"/>
      </w:divBdr>
    </w:div>
    <w:div w:id="730275418">
      <w:bodyDiv w:val="1"/>
      <w:marLeft w:val="0"/>
      <w:marRight w:val="0"/>
      <w:marTop w:val="0"/>
      <w:marBottom w:val="0"/>
      <w:divBdr>
        <w:top w:val="none" w:sz="0" w:space="0" w:color="auto"/>
        <w:left w:val="none" w:sz="0" w:space="0" w:color="auto"/>
        <w:bottom w:val="none" w:sz="0" w:space="0" w:color="auto"/>
        <w:right w:val="none" w:sz="0" w:space="0" w:color="auto"/>
      </w:divBdr>
      <w:divsChild>
        <w:div w:id="99107289">
          <w:marLeft w:val="0"/>
          <w:marRight w:val="0"/>
          <w:marTop w:val="0"/>
          <w:marBottom w:val="0"/>
          <w:divBdr>
            <w:top w:val="none" w:sz="0" w:space="0" w:color="auto"/>
            <w:left w:val="none" w:sz="0" w:space="0" w:color="auto"/>
            <w:bottom w:val="none" w:sz="0" w:space="0" w:color="auto"/>
            <w:right w:val="none" w:sz="0" w:space="0" w:color="auto"/>
          </w:divBdr>
        </w:div>
      </w:divsChild>
    </w:div>
    <w:div w:id="747776811">
      <w:bodyDiv w:val="1"/>
      <w:marLeft w:val="0"/>
      <w:marRight w:val="0"/>
      <w:marTop w:val="0"/>
      <w:marBottom w:val="0"/>
      <w:divBdr>
        <w:top w:val="none" w:sz="0" w:space="0" w:color="auto"/>
        <w:left w:val="none" w:sz="0" w:space="0" w:color="auto"/>
        <w:bottom w:val="none" w:sz="0" w:space="0" w:color="auto"/>
        <w:right w:val="none" w:sz="0" w:space="0" w:color="auto"/>
      </w:divBdr>
      <w:divsChild>
        <w:div w:id="465439035">
          <w:marLeft w:val="0"/>
          <w:marRight w:val="0"/>
          <w:marTop w:val="0"/>
          <w:marBottom w:val="0"/>
          <w:divBdr>
            <w:top w:val="none" w:sz="0" w:space="0" w:color="auto"/>
            <w:left w:val="none" w:sz="0" w:space="0" w:color="auto"/>
            <w:bottom w:val="none" w:sz="0" w:space="0" w:color="auto"/>
            <w:right w:val="none" w:sz="0" w:space="0" w:color="auto"/>
          </w:divBdr>
        </w:div>
      </w:divsChild>
    </w:div>
    <w:div w:id="767625287">
      <w:bodyDiv w:val="1"/>
      <w:marLeft w:val="0"/>
      <w:marRight w:val="0"/>
      <w:marTop w:val="0"/>
      <w:marBottom w:val="0"/>
      <w:divBdr>
        <w:top w:val="none" w:sz="0" w:space="0" w:color="auto"/>
        <w:left w:val="none" w:sz="0" w:space="0" w:color="auto"/>
        <w:bottom w:val="none" w:sz="0" w:space="0" w:color="auto"/>
        <w:right w:val="none" w:sz="0" w:space="0" w:color="auto"/>
      </w:divBdr>
      <w:divsChild>
        <w:div w:id="223377558">
          <w:marLeft w:val="0"/>
          <w:marRight w:val="0"/>
          <w:marTop w:val="0"/>
          <w:marBottom w:val="0"/>
          <w:divBdr>
            <w:top w:val="none" w:sz="0" w:space="0" w:color="auto"/>
            <w:left w:val="none" w:sz="0" w:space="0" w:color="auto"/>
            <w:bottom w:val="none" w:sz="0" w:space="0" w:color="auto"/>
            <w:right w:val="none" w:sz="0" w:space="0" w:color="auto"/>
          </w:divBdr>
        </w:div>
      </w:divsChild>
    </w:div>
    <w:div w:id="770929810">
      <w:bodyDiv w:val="1"/>
      <w:marLeft w:val="0"/>
      <w:marRight w:val="0"/>
      <w:marTop w:val="0"/>
      <w:marBottom w:val="0"/>
      <w:divBdr>
        <w:top w:val="none" w:sz="0" w:space="0" w:color="auto"/>
        <w:left w:val="none" w:sz="0" w:space="0" w:color="auto"/>
        <w:bottom w:val="none" w:sz="0" w:space="0" w:color="auto"/>
        <w:right w:val="none" w:sz="0" w:space="0" w:color="auto"/>
      </w:divBdr>
      <w:divsChild>
        <w:div w:id="1463159566">
          <w:marLeft w:val="0"/>
          <w:marRight w:val="0"/>
          <w:marTop w:val="0"/>
          <w:marBottom w:val="0"/>
          <w:divBdr>
            <w:top w:val="none" w:sz="0" w:space="0" w:color="auto"/>
            <w:left w:val="none" w:sz="0" w:space="0" w:color="auto"/>
            <w:bottom w:val="none" w:sz="0" w:space="0" w:color="auto"/>
            <w:right w:val="none" w:sz="0" w:space="0" w:color="auto"/>
          </w:divBdr>
        </w:div>
      </w:divsChild>
    </w:div>
    <w:div w:id="812716044">
      <w:bodyDiv w:val="1"/>
      <w:marLeft w:val="0"/>
      <w:marRight w:val="0"/>
      <w:marTop w:val="0"/>
      <w:marBottom w:val="0"/>
      <w:divBdr>
        <w:top w:val="none" w:sz="0" w:space="0" w:color="auto"/>
        <w:left w:val="none" w:sz="0" w:space="0" w:color="auto"/>
        <w:bottom w:val="none" w:sz="0" w:space="0" w:color="auto"/>
        <w:right w:val="none" w:sz="0" w:space="0" w:color="auto"/>
      </w:divBdr>
      <w:divsChild>
        <w:div w:id="1855151962">
          <w:marLeft w:val="0"/>
          <w:marRight w:val="0"/>
          <w:marTop w:val="0"/>
          <w:marBottom w:val="0"/>
          <w:divBdr>
            <w:top w:val="none" w:sz="0" w:space="0" w:color="auto"/>
            <w:left w:val="none" w:sz="0" w:space="0" w:color="auto"/>
            <w:bottom w:val="none" w:sz="0" w:space="0" w:color="auto"/>
            <w:right w:val="none" w:sz="0" w:space="0" w:color="auto"/>
          </w:divBdr>
        </w:div>
      </w:divsChild>
    </w:div>
    <w:div w:id="984705632">
      <w:bodyDiv w:val="1"/>
      <w:marLeft w:val="0"/>
      <w:marRight w:val="0"/>
      <w:marTop w:val="0"/>
      <w:marBottom w:val="0"/>
      <w:divBdr>
        <w:top w:val="none" w:sz="0" w:space="0" w:color="auto"/>
        <w:left w:val="none" w:sz="0" w:space="0" w:color="auto"/>
        <w:bottom w:val="none" w:sz="0" w:space="0" w:color="auto"/>
        <w:right w:val="none" w:sz="0" w:space="0" w:color="auto"/>
      </w:divBdr>
      <w:divsChild>
        <w:div w:id="1050836979">
          <w:marLeft w:val="0"/>
          <w:marRight w:val="0"/>
          <w:marTop w:val="0"/>
          <w:marBottom w:val="0"/>
          <w:divBdr>
            <w:top w:val="none" w:sz="0" w:space="0" w:color="auto"/>
            <w:left w:val="none" w:sz="0" w:space="0" w:color="auto"/>
            <w:bottom w:val="none" w:sz="0" w:space="0" w:color="auto"/>
            <w:right w:val="none" w:sz="0" w:space="0" w:color="auto"/>
          </w:divBdr>
        </w:div>
      </w:divsChild>
    </w:div>
    <w:div w:id="999505602">
      <w:bodyDiv w:val="1"/>
      <w:marLeft w:val="0"/>
      <w:marRight w:val="0"/>
      <w:marTop w:val="0"/>
      <w:marBottom w:val="0"/>
      <w:divBdr>
        <w:top w:val="none" w:sz="0" w:space="0" w:color="auto"/>
        <w:left w:val="none" w:sz="0" w:space="0" w:color="auto"/>
        <w:bottom w:val="none" w:sz="0" w:space="0" w:color="auto"/>
        <w:right w:val="none" w:sz="0" w:space="0" w:color="auto"/>
      </w:divBdr>
      <w:divsChild>
        <w:div w:id="1345474430">
          <w:marLeft w:val="0"/>
          <w:marRight w:val="0"/>
          <w:marTop w:val="0"/>
          <w:marBottom w:val="0"/>
          <w:divBdr>
            <w:top w:val="none" w:sz="0" w:space="0" w:color="auto"/>
            <w:left w:val="none" w:sz="0" w:space="0" w:color="auto"/>
            <w:bottom w:val="none" w:sz="0" w:space="0" w:color="auto"/>
            <w:right w:val="none" w:sz="0" w:space="0" w:color="auto"/>
          </w:divBdr>
        </w:div>
      </w:divsChild>
    </w:div>
    <w:div w:id="1299797093">
      <w:bodyDiv w:val="1"/>
      <w:marLeft w:val="0"/>
      <w:marRight w:val="0"/>
      <w:marTop w:val="0"/>
      <w:marBottom w:val="0"/>
      <w:divBdr>
        <w:top w:val="none" w:sz="0" w:space="0" w:color="auto"/>
        <w:left w:val="none" w:sz="0" w:space="0" w:color="auto"/>
        <w:bottom w:val="none" w:sz="0" w:space="0" w:color="auto"/>
        <w:right w:val="none" w:sz="0" w:space="0" w:color="auto"/>
      </w:divBdr>
      <w:divsChild>
        <w:div w:id="362874759">
          <w:marLeft w:val="0"/>
          <w:marRight w:val="0"/>
          <w:marTop w:val="0"/>
          <w:marBottom w:val="0"/>
          <w:divBdr>
            <w:top w:val="none" w:sz="0" w:space="0" w:color="auto"/>
            <w:left w:val="none" w:sz="0" w:space="0" w:color="auto"/>
            <w:bottom w:val="none" w:sz="0" w:space="0" w:color="auto"/>
            <w:right w:val="none" w:sz="0" w:space="0" w:color="auto"/>
          </w:divBdr>
        </w:div>
      </w:divsChild>
    </w:div>
    <w:div w:id="1303123942">
      <w:bodyDiv w:val="1"/>
      <w:marLeft w:val="0"/>
      <w:marRight w:val="0"/>
      <w:marTop w:val="0"/>
      <w:marBottom w:val="0"/>
      <w:divBdr>
        <w:top w:val="none" w:sz="0" w:space="0" w:color="auto"/>
        <w:left w:val="none" w:sz="0" w:space="0" w:color="auto"/>
        <w:bottom w:val="none" w:sz="0" w:space="0" w:color="auto"/>
        <w:right w:val="none" w:sz="0" w:space="0" w:color="auto"/>
      </w:divBdr>
      <w:divsChild>
        <w:div w:id="946430648">
          <w:marLeft w:val="0"/>
          <w:marRight w:val="0"/>
          <w:marTop w:val="0"/>
          <w:marBottom w:val="0"/>
          <w:divBdr>
            <w:top w:val="none" w:sz="0" w:space="0" w:color="auto"/>
            <w:left w:val="none" w:sz="0" w:space="0" w:color="auto"/>
            <w:bottom w:val="none" w:sz="0" w:space="0" w:color="auto"/>
            <w:right w:val="none" w:sz="0" w:space="0" w:color="auto"/>
          </w:divBdr>
        </w:div>
      </w:divsChild>
    </w:div>
    <w:div w:id="1341811599">
      <w:bodyDiv w:val="1"/>
      <w:marLeft w:val="0"/>
      <w:marRight w:val="0"/>
      <w:marTop w:val="0"/>
      <w:marBottom w:val="0"/>
      <w:divBdr>
        <w:top w:val="none" w:sz="0" w:space="0" w:color="auto"/>
        <w:left w:val="none" w:sz="0" w:space="0" w:color="auto"/>
        <w:bottom w:val="none" w:sz="0" w:space="0" w:color="auto"/>
        <w:right w:val="none" w:sz="0" w:space="0" w:color="auto"/>
      </w:divBdr>
      <w:divsChild>
        <w:div w:id="884951771">
          <w:marLeft w:val="0"/>
          <w:marRight w:val="0"/>
          <w:marTop w:val="0"/>
          <w:marBottom w:val="0"/>
          <w:divBdr>
            <w:top w:val="none" w:sz="0" w:space="0" w:color="auto"/>
            <w:left w:val="none" w:sz="0" w:space="0" w:color="auto"/>
            <w:bottom w:val="none" w:sz="0" w:space="0" w:color="auto"/>
            <w:right w:val="none" w:sz="0" w:space="0" w:color="auto"/>
          </w:divBdr>
        </w:div>
      </w:divsChild>
    </w:div>
    <w:div w:id="1414087610">
      <w:bodyDiv w:val="1"/>
      <w:marLeft w:val="0"/>
      <w:marRight w:val="0"/>
      <w:marTop w:val="0"/>
      <w:marBottom w:val="0"/>
      <w:divBdr>
        <w:top w:val="none" w:sz="0" w:space="0" w:color="auto"/>
        <w:left w:val="none" w:sz="0" w:space="0" w:color="auto"/>
        <w:bottom w:val="none" w:sz="0" w:space="0" w:color="auto"/>
        <w:right w:val="none" w:sz="0" w:space="0" w:color="auto"/>
      </w:divBdr>
      <w:divsChild>
        <w:div w:id="495537980">
          <w:marLeft w:val="0"/>
          <w:marRight w:val="0"/>
          <w:marTop w:val="0"/>
          <w:marBottom w:val="0"/>
          <w:divBdr>
            <w:top w:val="none" w:sz="0" w:space="0" w:color="auto"/>
            <w:left w:val="none" w:sz="0" w:space="0" w:color="auto"/>
            <w:bottom w:val="none" w:sz="0" w:space="0" w:color="auto"/>
            <w:right w:val="none" w:sz="0" w:space="0" w:color="auto"/>
          </w:divBdr>
        </w:div>
      </w:divsChild>
    </w:div>
    <w:div w:id="1547571414">
      <w:bodyDiv w:val="1"/>
      <w:marLeft w:val="0"/>
      <w:marRight w:val="0"/>
      <w:marTop w:val="0"/>
      <w:marBottom w:val="0"/>
      <w:divBdr>
        <w:top w:val="none" w:sz="0" w:space="0" w:color="auto"/>
        <w:left w:val="none" w:sz="0" w:space="0" w:color="auto"/>
        <w:bottom w:val="none" w:sz="0" w:space="0" w:color="auto"/>
        <w:right w:val="none" w:sz="0" w:space="0" w:color="auto"/>
      </w:divBdr>
      <w:divsChild>
        <w:div w:id="2012637901">
          <w:marLeft w:val="0"/>
          <w:marRight w:val="0"/>
          <w:marTop w:val="0"/>
          <w:marBottom w:val="0"/>
          <w:divBdr>
            <w:top w:val="none" w:sz="0" w:space="0" w:color="auto"/>
            <w:left w:val="none" w:sz="0" w:space="0" w:color="auto"/>
            <w:bottom w:val="none" w:sz="0" w:space="0" w:color="auto"/>
            <w:right w:val="none" w:sz="0" w:space="0" w:color="auto"/>
          </w:divBdr>
        </w:div>
      </w:divsChild>
    </w:div>
    <w:div w:id="1611889044">
      <w:bodyDiv w:val="1"/>
      <w:marLeft w:val="0"/>
      <w:marRight w:val="0"/>
      <w:marTop w:val="0"/>
      <w:marBottom w:val="0"/>
      <w:divBdr>
        <w:top w:val="none" w:sz="0" w:space="0" w:color="auto"/>
        <w:left w:val="none" w:sz="0" w:space="0" w:color="auto"/>
        <w:bottom w:val="none" w:sz="0" w:space="0" w:color="auto"/>
        <w:right w:val="none" w:sz="0" w:space="0" w:color="auto"/>
      </w:divBdr>
      <w:divsChild>
        <w:div w:id="991830818">
          <w:marLeft w:val="0"/>
          <w:marRight w:val="0"/>
          <w:marTop w:val="0"/>
          <w:marBottom w:val="0"/>
          <w:divBdr>
            <w:top w:val="none" w:sz="0" w:space="0" w:color="auto"/>
            <w:left w:val="none" w:sz="0" w:space="0" w:color="auto"/>
            <w:bottom w:val="none" w:sz="0" w:space="0" w:color="auto"/>
            <w:right w:val="none" w:sz="0" w:space="0" w:color="auto"/>
          </w:divBdr>
        </w:div>
      </w:divsChild>
    </w:div>
    <w:div w:id="1716852209">
      <w:bodyDiv w:val="1"/>
      <w:marLeft w:val="0"/>
      <w:marRight w:val="0"/>
      <w:marTop w:val="0"/>
      <w:marBottom w:val="0"/>
      <w:divBdr>
        <w:top w:val="none" w:sz="0" w:space="0" w:color="auto"/>
        <w:left w:val="none" w:sz="0" w:space="0" w:color="auto"/>
        <w:bottom w:val="none" w:sz="0" w:space="0" w:color="auto"/>
        <w:right w:val="none" w:sz="0" w:space="0" w:color="auto"/>
      </w:divBdr>
      <w:divsChild>
        <w:div w:id="728919003">
          <w:marLeft w:val="0"/>
          <w:marRight w:val="0"/>
          <w:marTop w:val="0"/>
          <w:marBottom w:val="0"/>
          <w:divBdr>
            <w:top w:val="none" w:sz="0" w:space="0" w:color="auto"/>
            <w:left w:val="none" w:sz="0" w:space="0" w:color="auto"/>
            <w:bottom w:val="none" w:sz="0" w:space="0" w:color="auto"/>
            <w:right w:val="none" w:sz="0" w:space="0" w:color="auto"/>
          </w:divBdr>
        </w:div>
      </w:divsChild>
    </w:div>
    <w:div w:id="1982535202">
      <w:bodyDiv w:val="1"/>
      <w:marLeft w:val="0"/>
      <w:marRight w:val="0"/>
      <w:marTop w:val="0"/>
      <w:marBottom w:val="0"/>
      <w:divBdr>
        <w:top w:val="none" w:sz="0" w:space="0" w:color="auto"/>
        <w:left w:val="none" w:sz="0" w:space="0" w:color="auto"/>
        <w:bottom w:val="none" w:sz="0" w:space="0" w:color="auto"/>
        <w:right w:val="none" w:sz="0" w:space="0" w:color="auto"/>
      </w:divBdr>
    </w:div>
    <w:div w:id="2021009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36/bmj.f526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93/oxfordhb/9780199235476.003.0003" TargetMode="External"/><Relationship Id="rId5" Type="http://schemas.openxmlformats.org/officeDocument/2006/relationships/hyperlink" Target="https://www.met.police.uk/advice/advice-and-information/asb/asb/antisocial-behaviour/vehicle-nuisance-involving-cars-bikes-and-moped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4</Pages>
  <Words>1269</Words>
  <Characters>7238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Gibbins, Matthew</dc:creator>
  <cp:keywords/>
  <dc:description/>
  <cp:lastModifiedBy>Gibbins, Matthew</cp:lastModifiedBy>
  <cp:revision>52</cp:revision>
  <dcterms:created xsi:type="dcterms:W3CDTF">2025-03-07T16:42:00Z</dcterms:created>
  <dcterms:modified xsi:type="dcterms:W3CDTF">2025-03-08T15:42:00Z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2024-12-13T15:43:24Z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cedf64e3-95ea-46a3-a547-36395f6d5f0b</vt:lpwstr>
  </property>
  <property fmtid="{D5CDD505-2E9C-101B-9397-08002B2CF9AE}" pid="8" name="MSIP_Label_f2acd28b-79a3-4a0f-b0ff-4b75658b1549_ContentBits">
    <vt:lpwstr>0</vt:lpwstr>
  </property>
</Properties>
</file>