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B1997" w:rsidRPr="00E66EAD" w:rsidRDefault="000B1997" w:rsidP="000B1997">
      <w:pPr>
        <w:rPr>
          <w:rFonts w:cs="Arial"/>
          <w:b/>
          <w:sz w:val="20"/>
        </w:rPr>
      </w:pPr>
      <w:r w:rsidRPr="00E66EAD">
        <w:rPr>
          <w:rFonts w:cs="Arial"/>
          <w:b/>
          <w:sz w:val="20"/>
        </w:rPr>
        <w:t>EAEE6004</w:t>
      </w:r>
    </w:p>
    <w:p w:rsidR="000B1997" w:rsidRPr="00E66EAD" w:rsidRDefault="000B1997" w:rsidP="000B1997">
      <w:pPr>
        <w:rPr>
          <w:rFonts w:cs="Arial"/>
          <w:b/>
          <w:sz w:val="20"/>
        </w:rPr>
      </w:pPr>
      <w:r w:rsidRPr="00E66EAD">
        <w:rPr>
          <w:rFonts w:cs="Arial"/>
          <w:b/>
          <w:sz w:val="20"/>
        </w:rPr>
        <w:t>Leadership skills in entrepreneurship</w:t>
      </w:r>
    </w:p>
    <w:p w:rsidR="000B1997" w:rsidRPr="00E66EAD" w:rsidRDefault="000B1997" w:rsidP="000B1997">
      <w:pPr>
        <w:rPr>
          <w:rFonts w:cs="Arial"/>
          <w:sz w:val="20"/>
        </w:rPr>
      </w:pPr>
    </w:p>
    <w:p w:rsidR="00303949" w:rsidRPr="00E66EAD" w:rsidRDefault="00303949" w:rsidP="000B1997">
      <w:pPr>
        <w:rPr>
          <w:rFonts w:cs="Arial"/>
          <w:b/>
          <w:sz w:val="20"/>
          <w:u w:val="single"/>
        </w:rPr>
      </w:pPr>
      <w:r w:rsidRPr="00E66EAD">
        <w:rPr>
          <w:rFonts w:cs="Arial"/>
          <w:b/>
          <w:sz w:val="20"/>
          <w:u w:val="single"/>
        </w:rPr>
        <w:t>TASK</w:t>
      </w:r>
    </w:p>
    <w:p w:rsidR="00303949" w:rsidRPr="00E66EAD" w:rsidRDefault="00303949" w:rsidP="000B1997">
      <w:pPr>
        <w:rPr>
          <w:rFonts w:cs="Arial"/>
          <w:b/>
          <w:sz w:val="20"/>
        </w:rPr>
      </w:pPr>
      <w:r w:rsidRPr="00E66EAD">
        <w:rPr>
          <w:rFonts w:cs="Arial"/>
          <w:b/>
          <w:sz w:val="20"/>
        </w:rPr>
        <w:t>Care Inspectorate Wales</w:t>
      </w:r>
      <w:r w:rsidR="00E66EAD">
        <w:rPr>
          <w:rFonts w:cs="Arial"/>
          <w:b/>
          <w:sz w:val="20"/>
        </w:rPr>
        <w:t xml:space="preserve">: </w:t>
      </w:r>
      <w:r w:rsidRPr="00E66EAD">
        <w:rPr>
          <w:rFonts w:cs="Arial"/>
          <w:b/>
          <w:sz w:val="20"/>
        </w:rPr>
        <w:t>Regulations and requirements</w:t>
      </w:r>
    </w:p>
    <w:p w:rsidR="00303949" w:rsidRPr="00E66EAD" w:rsidRDefault="00303949" w:rsidP="000B1997">
      <w:pPr>
        <w:rPr>
          <w:rFonts w:cs="Arial"/>
          <w:b/>
          <w:sz w:val="20"/>
        </w:rPr>
      </w:pPr>
    </w:p>
    <w:p w:rsidR="00303949" w:rsidRPr="00E66EAD" w:rsidRDefault="00303949" w:rsidP="000B1997">
      <w:pPr>
        <w:rPr>
          <w:rFonts w:cs="Arial"/>
          <w:b/>
          <w:sz w:val="20"/>
        </w:rPr>
      </w:pPr>
      <w:r w:rsidRPr="00E66EAD">
        <w:rPr>
          <w:rFonts w:cs="Arial"/>
          <w:b/>
          <w:sz w:val="20"/>
        </w:rPr>
        <w:t>Floor space requirements</w:t>
      </w:r>
    </w:p>
    <w:p w:rsidR="00303949" w:rsidRPr="00E66EAD" w:rsidRDefault="00303949" w:rsidP="000B1997">
      <w:pPr>
        <w:rPr>
          <w:rFonts w:cs="Arial"/>
          <w:sz w:val="20"/>
        </w:rPr>
      </w:pPr>
      <w:r w:rsidRPr="00E66EAD">
        <w:rPr>
          <w:rFonts w:cs="Arial"/>
          <w:sz w:val="20"/>
        </w:rPr>
        <w:t xml:space="preserve">0 – 2 </w:t>
      </w:r>
      <w:proofErr w:type="gramStart"/>
      <w:r w:rsidRPr="00E66EAD">
        <w:rPr>
          <w:rFonts w:cs="Arial"/>
          <w:sz w:val="20"/>
        </w:rPr>
        <w:t>years  -</w:t>
      </w:r>
      <w:proofErr w:type="gramEnd"/>
      <w:r w:rsidRPr="00E66EAD">
        <w:rPr>
          <w:rFonts w:cs="Arial"/>
          <w:sz w:val="20"/>
        </w:rPr>
        <w:t xml:space="preserve"> 40 square feet per child</w:t>
      </w:r>
    </w:p>
    <w:p w:rsidR="00303949" w:rsidRPr="00E66EAD" w:rsidRDefault="00303949" w:rsidP="000B1997">
      <w:pPr>
        <w:rPr>
          <w:rFonts w:cs="Arial"/>
          <w:sz w:val="20"/>
        </w:rPr>
      </w:pPr>
      <w:r w:rsidRPr="00E66EAD">
        <w:rPr>
          <w:rFonts w:cs="Arial"/>
          <w:sz w:val="20"/>
        </w:rPr>
        <w:t xml:space="preserve">2 – 3 </w:t>
      </w:r>
      <w:proofErr w:type="gramStart"/>
      <w:r w:rsidRPr="00E66EAD">
        <w:rPr>
          <w:rFonts w:cs="Arial"/>
          <w:sz w:val="20"/>
        </w:rPr>
        <w:t>years  -</w:t>
      </w:r>
      <w:proofErr w:type="gramEnd"/>
      <w:r w:rsidRPr="00E66EAD">
        <w:rPr>
          <w:rFonts w:cs="Arial"/>
          <w:sz w:val="20"/>
        </w:rPr>
        <w:t xml:space="preserve"> 30 square feet per child</w:t>
      </w:r>
    </w:p>
    <w:p w:rsidR="00303949" w:rsidRPr="00E66EAD" w:rsidRDefault="00303949" w:rsidP="000B1997">
      <w:pPr>
        <w:rPr>
          <w:rFonts w:cs="Arial"/>
          <w:sz w:val="20"/>
        </w:rPr>
      </w:pPr>
      <w:r w:rsidRPr="00E66EAD">
        <w:rPr>
          <w:rFonts w:cs="Arial"/>
          <w:sz w:val="20"/>
        </w:rPr>
        <w:t xml:space="preserve">3 + </w:t>
      </w:r>
      <w:proofErr w:type="gramStart"/>
      <w:r w:rsidRPr="00E66EAD">
        <w:rPr>
          <w:rFonts w:cs="Arial"/>
          <w:sz w:val="20"/>
        </w:rPr>
        <w:t>years  -</w:t>
      </w:r>
      <w:proofErr w:type="gramEnd"/>
      <w:r w:rsidRPr="00E66EAD">
        <w:rPr>
          <w:rFonts w:cs="Arial"/>
          <w:sz w:val="20"/>
        </w:rPr>
        <w:t xml:space="preserve"> 25 square feet per child</w:t>
      </w:r>
    </w:p>
    <w:p w:rsidR="00303949" w:rsidRPr="00E66EAD" w:rsidRDefault="00303949" w:rsidP="000B1997">
      <w:pPr>
        <w:rPr>
          <w:rFonts w:cs="Arial"/>
          <w:sz w:val="20"/>
        </w:rPr>
      </w:pPr>
    </w:p>
    <w:p w:rsidR="00303949" w:rsidRPr="00E66EAD" w:rsidRDefault="00303949" w:rsidP="000B1997">
      <w:pPr>
        <w:rPr>
          <w:rFonts w:cs="Arial"/>
          <w:sz w:val="20"/>
        </w:rPr>
      </w:pPr>
      <w:r w:rsidRPr="00E66EAD">
        <w:rPr>
          <w:rFonts w:cs="Arial"/>
          <w:b/>
          <w:sz w:val="20"/>
        </w:rPr>
        <w:t>Indoor space</w:t>
      </w:r>
      <w:r w:rsidRPr="00E66EAD">
        <w:rPr>
          <w:rFonts w:cs="Arial"/>
          <w:sz w:val="20"/>
        </w:rPr>
        <w:t xml:space="preserve"> in only considered when providing a registered allocation of children</w:t>
      </w:r>
    </w:p>
    <w:p w:rsidR="00303949" w:rsidRPr="00E66EAD" w:rsidRDefault="00303949" w:rsidP="000B1997">
      <w:pPr>
        <w:rPr>
          <w:rFonts w:cs="Arial"/>
          <w:b/>
          <w:sz w:val="20"/>
        </w:rPr>
      </w:pPr>
      <w:r w:rsidRPr="00E66EAD">
        <w:rPr>
          <w:rFonts w:cs="Arial"/>
          <w:b/>
          <w:sz w:val="20"/>
        </w:rPr>
        <w:t xml:space="preserve">Indoor spaces which </w:t>
      </w:r>
      <w:r w:rsidRPr="00E66EAD">
        <w:rPr>
          <w:rFonts w:cs="Arial"/>
          <w:b/>
          <w:sz w:val="20"/>
          <w:u w:val="single"/>
        </w:rPr>
        <w:t>must be excluded</w:t>
      </w:r>
      <w:r w:rsidRPr="00E66EAD">
        <w:rPr>
          <w:rFonts w:cs="Arial"/>
          <w:b/>
          <w:sz w:val="20"/>
        </w:rPr>
        <w:t xml:space="preserve"> for child spaces:</w:t>
      </w:r>
    </w:p>
    <w:p w:rsidR="00303949" w:rsidRPr="00E66EAD" w:rsidRDefault="00303949" w:rsidP="00303949">
      <w:pPr>
        <w:pStyle w:val="ListParagraph"/>
        <w:numPr>
          <w:ilvl w:val="0"/>
          <w:numId w:val="7"/>
        </w:numPr>
        <w:rPr>
          <w:rFonts w:cs="Arial"/>
          <w:sz w:val="20"/>
        </w:rPr>
      </w:pPr>
      <w:r w:rsidRPr="00E66EAD">
        <w:rPr>
          <w:rFonts w:cs="Arial"/>
          <w:sz w:val="20"/>
        </w:rPr>
        <w:t>Toilet/Bathrooms</w:t>
      </w:r>
    </w:p>
    <w:p w:rsidR="00303949" w:rsidRPr="00E66EAD" w:rsidRDefault="00303949" w:rsidP="00303949">
      <w:pPr>
        <w:pStyle w:val="ListParagraph"/>
        <w:numPr>
          <w:ilvl w:val="0"/>
          <w:numId w:val="7"/>
        </w:numPr>
        <w:rPr>
          <w:rFonts w:cs="Arial"/>
          <w:sz w:val="20"/>
        </w:rPr>
      </w:pPr>
      <w:r w:rsidRPr="00E66EAD">
        <w:rPr>
          <w:rFonts w:cs="Arial"/>
          <w:sz w:val="20"/>
        </w:rPr>
        <w:t>Kitchen areas</w:t>
      </w:r>
    </w:p>
    <w:p w:rsidR="00303949" w:rsidRPr="00E66EAD" w:rsidRDefault="00303949" w:rsidP="00303949">
      <w:pPr>
        <w:pStyle w:val="ListParagraph"/>
        <w:numPr>
          <w:ilvl w:val="0"/>
          <w:numId w:val="7"/>
        </w:numPr>
        <w:rPr>
          <w:rFonts w:cs="Arial"/>
          <w:sz w:val="20"/>
        </w:rPr>
      </w:pPr>
      <w:r w:rsidRPr="00E66EAD">
        <w:rPr>
          <w:rFonts w:cs="Arial"/>
          <w:sz w:val="20"/>
        </w:rPr>
        <w:t>Passage ways, walkways and reception areas</w:t>
      </w:r>
    </w:p>
    <w:p w:rsidR="00303949" w:rsidRPr="00E66EAD" w:rsidRDefault="00303949" w:rsidP="00303949">
      <w:pPr>
        <w:pStyle w:val="ListParagraph"/>
        <w:numPr>
          <w:ilvl w:val="0"/>
          <w:numId w:val="7"/>
        </w:numPr>
        <w:rPr>
          <w:rFonts w:cs="Arial"/>
          <w:sz w:val="20"/>
        </w:rPr>
      </w:pPr>
      <w:r w:rsidRPr="00E66EAD">
        <w:rPr>
          <w:rFonts w:cs="Arial"/>
          <w:sz w:val="20"/>
        </w:rPr>
        <w:t>Office space</w:t>
      </w:r>
    </w:p>
    <w:p w:rsidR="00303949" w:rsidRPr="00E66EAD" w:rsidRDefault="00303949" w:rsidP="00303949">
      <w:pPr>
        <w:pStyle w:val="ListParagraph"/>
        <w:numPr>
          <w:ilvl w:val="0"/>
          <w:numId w:val="7"/>
        </w:numPr>
        <w:rPr>
          <w:rFonts w:cs="Arial"/>
          <w:sz w:val="20"/>
        </w:rPr>
      </w:pPr>
      <w:r w:rsidRPr="00E66EAD">
        <w:rPr>
          <w:rFonts w:cs="Arial"/>
          <w:sz w:val="20"/>
        </w:rPr>
        <w:t>Staff room space</w:t>
      </w:r>
    </w:p>
    <w:p w:rsidR="00303949" w:rsidRPr="00E66EAD" w:rsidRDefault="00303949" w:rsidP="00303949">
      <w:pPr>
        <w:rPr>
          <w:rFonts w:cs="Arial"/>
          <w:sz w:val="20"/>
        </w:rPr>
      </w:pPr>
    </w:p>
    <w:p w:rsidR="00303949" w:rsidRPr="00E66EAD" w:rsidRDefault="00303949" w:rsidP="00303949">
      <w:pPr>
        <w:rPr>
          <w:rFonts w:cs="Arial"/>
          <w:b/>
          <w:sz w:val="20"/>
        </w:rPr>
      </w:pPr>
      <w:r w:rsidRPr="00E66EAD">
        <w:rPr>
          <w:rFonts w:cs="Arial"/>
          <w:b/>
          <w:sz w:val="20"/>
        </w:rPr>
        <w:t>Staff Ratios</w:t>
      </w:r>
    </w:p>
    <w:p w:rsidR="00303949" w:rsidRPr="00E66EAD" w:rsidRDefault="00303949" w:rsidP="00303949">
      <w:pPr>
        <w:rPr>
          <w:rFonts w:cs="Arial"/>
          <w:sz w:val="20"/>
        </w:rPr>
      </w:pPr>
      <w:r w:rsidRPr="00E66EAD">
        <w:rPr>
          <w:rFonts w:cs="Arial"/>
          <w:sz w:val="20"/>
        </w:rPr>
        <w:t xml:space="preserve">0 – 2 </w:t>
      </w:r>
      <w:proofErr w:type="gramStart"/>
      <w:r w:rsidRPr="00E66EAD">
        <w:rPr>
          <w:rFonts w:cs="Arial"/>
          <w:sz w:val="20"/>
        </w:rPr>
        <w:t>years  -</w:t>
      </w:r>
      <w:proofErr w:type="gramEnd"/>
      <w:r w:rsidRPr="00E66EAD">
        <w:rPr>
          <w:rFonts w:cs="Arial"/>
          <w:sz w:val="20"/>
        </w:rPr>
        <w:t xml:space="preserve"> </w:t>
      </w:r>
      <w:r w:rsidRPr="00E66EAD">
        <w:rPr>
          <w:rFonts w:cs="Arial"/>
          <w:sz w:val="20"/>
        </w:rPr>
        <w:t xml:space="preserve">1 adult to 3 children </w:t>
      </w:r>
    </w:p>
    <w:p w:rsidR="00303949" w:rsidRPr="00E66EAD" w:rsidRDefault="00303949" w:rsidP="00303949">
      <w:pPr>
        <w:rPr>
          <w:rFonts w:cs="Arial"/>
          <w:sz w:val="20"/>
        </w:rPr>
      </w:pPr>
      <w:r w:rsidRPr="00E66EAD">
        <w:rPr>
          <w:rFonts w:cs="Arial"/>
          <w:sz w:val="20"/>
        </w:rPr>
        <w:t xml:space="preserve">2 – 3 </w:t>
      </w:r>
      <w:proofErr w:type="gramStart"/>
      <w:r w:rsidRPr="00E66EAD">
        <w:rPr>
          <w:rFonts w:cs="Arial"/>
          <w:sz w:val="20"/>
        </w:rPr>
        <w:t>years  -</w:t>
      </w:r>
      <w:proofErr w:type="gramEnd"/>
      <w:r w:rsidRPr="00E66EAD">
        <w:rPr>
          <w:rFonts w:cs="Arial"/>
          <w:sz w:val="20"/>
        </w:rPr>
        <w:t xml:space="preserve"> 1 adult to </w:t>
      </w:r>
      <w:r w:rsidRPr="00E66EAD">
        <w:rPr>
          <w:rFonts w:cs="Arial"/>
          <w:sz w:val="20"/>
        </w:rPr>
        <w:t>4</w:t>
      </w:r>
      <w:r w:rsidRPr="00E66EAD">
        <w:rPr>
          <w:rFonts w:cs="Arial"/>
          <w:sz w:val="20"/>
        </w:rPr>
        <w:t xml:space="preserve"> children</w:t>
      </w:r>
    </w:p>
    <w:p w:rsidR="00303949" w:rsidRPr="00E66EAD" w:rsidRDefault="00303949" w:rsidP="00303949">
      <w:pPr>
        <w:rPr>
          <w:rFonts w:cs="Arial"/>
          <w:sz w:val="20"/>
        </w:rPr>
      </w:pPr>
      <w:r w:rsidRPr="00E66EAD">
        <w:rPr>
          <w:rFonts w:cs="Arial"/>
          <w:sz w:val="20"/>
        </w:rPr>
        <w:t xml:space="preserve">3 + years - </w:t>
      </w:r>
      <w:r w:rsidRPr="00E66EAD">
        <w:rPr>
          <w:rFonts w:cs="Arial"/>
          <w:sz w:val="20"/>
        </w:rPr>
        <w:t xml:space="preserve">1 adult to </w:t>
      </w:r>
      <w:r w:rsidRPr="00E66EAD">
        <w:rPr>
          <w:rFonts w:cs="Arial"/>
          <w:sz w:val="20"/>
        </w:rPr>
        <w:t>8</w:t>
      </w:r>
      <w:r w:rsidRPr="00E66EAD">
        <w:rPr>
          <w:rFonts w:cs="Arial"/>
          <w:sz w:val="20"/>
        </w:rPr>
        <w:t xml:space="preserve"> children</w:t>
      </w:r>
    </w:p>
    <w:p w:rsidR="00303949" w:rsidRPr="00E66EAD" w:rsidRDefault="00303949" w:rsidP="00303949">
      <w:pPr>
        <w:rPr>
          <w:rFonts w:cs="Arial"/>
          <w:sz w:val="20"/>
        </w:rPr>
      </w:pPr>
    </w:p>
    <w:p w:rsidR="00303949" w:rsidRPr="00E66EAD" w:rsidRDefault="00303949" w:rsidP="00303949">
      <w:pPr>
        <w:rPr>
          <w:rFonts w:cs="Arial"/>
          <w:b/>
          <w:sz w:val="20"/>
        </w:rPr>
      </w:pPr>
      <w:r w:rsidRPr="00E66EAD">
        <w:rPr>
          <w:rFonts w:cs="Arial"/>
          <w:b/>
          <w:sz w:val="20"/>
        </w:rPr>
        <w:t>Staff Qualifications</w:t>
      </w:r>
    </w:p>
    <w:p w:rsidR="00303949" w:rsidRPr="00E66EAD" w:rsidRDefault="00303949" w:rsidP="00303949">
      <w:pPr>
        <w:rPr>
          <w:rFonts w:cs="Arial"/>
          <w:sz w:val="20"/>
        </w:rPr>
      </w:pPr>
      <w:r w:rsidRPr="00E66EAD">
        <w:rPr>
          <w:rFonts w:cs="Arial"/>
          <w:sz w:val="20"/>
        </w:rPr>
        <w:t>80/20 Rule</w:t>
      </w:r>
    </w:p>
    <w:p w:rsidR="00303949" w:rsidRPr="00E66EAD" w:rsidRDefault="00303949" w:rsidP="00303949">
      <w:pPr>
        <w:rPr>
          <w:rFonts w:cs="Arial"/>
          <w:sz w:val="20"/>
        </w:rPr>
      </w:pPr>
      <w:r w:rsidRPr="00E66EAD">
        <w:rPr>
          <w:rFonts w:cs="Arial"/>
          <w:sz w:val="20"/>
        </w:rPr>
        <w:t xml:space="preserve">100 </w:t>
      </w:r>
      <w:proofErr w:type="gramStart"/>
      <w:r w:rsidRPr="00E66EAD">
        <w:rPr>
          <w:rFonts w:cs="Arial"/>
          <w:sz w:val="20"/>
        </w:rPr>
        <w:t>Rule</w:t>
      </w:r>
      <w:proofErr w:type="gramEnd"/>
    </w:p>
    <w:p w:rsidR="00303949" w:rsidRPr="00E66EAD" w:rsidRDefault="00303949" w:rsidP="00303949">
      <w:pPr>
        <w:rPr>
          <w:rFonts w:cs="Arial"/>
          <w:sz w:val="20"/>
        </w:rPr>
      </w:pPr>
      <w:r w:rsidRPr="00E66EAD">
        <w:rPr>
          <w:rFonts w:cs="Arial"/>
          <w:sz w:val="20"/>
        </w:rPr>
        <w:t>Level 2/ Level 3/ Level 5</w:t>
      </w:r>
    </w:p>
    <w:p w:rsidR="00303949" w:rsidRPr="00E66EAD" w:rsidRDefault="00303949" w:rsidP="00303949">
      <w:pPr>
        <w:rPr>
          <w:rFonts w:cs="Arial"/>
          <w:sz w:val="20"/>
        </w:rPr>
      </w:pPr>
    </w:p>
    <w:p w:rsidR="00303949" w:rsidRPr="00E66EAD" w:rsidRDefault="00303949" w:rsidP="00303949">
      <w:pPr>
        <w:rPr>
          <w:rFonts w:cs="Arial"/>
          <w:b/>
          <w:sz w:val="20"/>
        </w:rPr>
      </w:pPr>
      <w:r w:rsidRPr="00E66EAD">
        <w:rPr>
          <w:rFonts w:cs="Arial"/>
          <w:b/>
          <w:sz w:val="20"/>
        </w:rPr>
        <w:t>Rates of Pay:</w:t>
      </w:r>
    </w:p>
    <w:p w:rsidR="00303949" w:rsidRPr="00E66EAD" w:rsidRDefault="00303949" w:rsidP="00303949">
      <w:pPr>
        <w:pStyle w:val="NormalWeb"/>
        <w:rPr>
          <w:rFonts w:asciiTheme="minorHAnsi" w:hAnsiTheme="minorHAnsi"/>
          <w:sz w:val="20"/>
          <w:szCs w:val="20"/>
          <w:lang w:val="en"/>
        </w:rPr>
      </w:pPr>
      <w:r w:rsidRPr="00E66EAD">
        <w:rPr>
          <w:rFonts w:asciiTheme="minorHAnsi" w:hAnsiTheme="minorHAnsi"/>
          <w:sz w:val="20"/>
          <w:szCs w:val="20"/>
          <w:lang w:val="en"/>
        </w:rPr>
        <w:t>T</w:t>
      </w:r>
      <w:r w:rsidRPr="00E66EAD">
        <w:rPr>
          <w:rFonts w:asciiTheme="minorHAnsi" w:hAnsiTheme="minorHAnsi"/>
          <w:sz w:val="20"/>
          <w:szCs w:val="20"/>
          <w:lang w:val="en"/>
        </w:rPr>
        <w:t>he National Minimum Wage and National Living Wage are set to increase on 1 April 2018.</w:t>
      </w:r>
    </w:p>
    <w:p w:rsidR="00303949" w:rsidRPr="00E66EAD" w:rsidRDefault="00303949" w:rsidP="00303949">
      <w:pPr>
        <w:pStyle w:val="NormalWeb"/>
        <w:rPr>
          <w:rFonts w:asciiTheme="minorHAnsi" w:hAnsiTheme="minorHAnsi"/>
          <w:sz w:val="20"/>
          <w:szCs w:val="20"/>
          <w:lang w:val="en"/>
        </w:rPr>
      </w:pPr>
      <w:r w:rsidRPr="00E66EAD">
        <w:rPr>
          <w:rFonts w:asciiTheme="minorHAnsi" w:hAnsiTheme="minorHAnsi"/>
          <w:sz w:val="20"/>
          <w:szCs w:val="20"/>
          <w:lang w:val="en"/>
        </w:rPr>
        <w:t>The current National Minimum Wage for those aged 25 and over is £7.50 and set to increase by 33p to £7.83. Elsewhere, from 1 April, the National Minimum Wage rates for other age groups are:</w:t>
      </w:r>
    </w:p>
    <w:p w:rsidR="00303949" w:rsidRPr="00E66EAD" w:rsidRDefault="00303949" w:rsidP="00303949">
      <w:pPr>
        <w:pStyle w:val="NormalWeb"/>
        <w:numPr>
          <w:ilvl w:val="0"/>
          <w:numId w:val="8"/>
        </w:numPr>
        <w:rPr>
          <w:rFonts w:asciiTheme="minorHAnsi" w:hAnsiTheme="minorHAnsi"/>
          <w:sz w:val="20"/>
          <w:szCs w:val="20"/>
          <w:lang w:val="en"/>
        </w:rPr>
      </w:pPr>
      <w:r w:rsidRPr="00E66EAD">
        <w:rPr>
          <w:rFonts w:asciiTheme="minorHAnsi" w:hAnsiTheme="minorHAnsi"/>
          <w:sz w:val="20"/>
          <w:szCs w:val="20"/>
          <w:lang w:val="en"/>
        </w:rPr>
        <w:t>those aged 21 to 24 will receive £7.38 per hour at an increase of 33p</w:t>
      </w:r>
    </w:p>
    <w:p w:rsidR="00303949" w:rsidRPr="00E66EAD" w:rsidRDefault="00303949" w:rsidP="00303949">
      <w:pPr>
        <w:pStyle w:val="NormalWeb"/>
        <w:numPr>
          <w:ilvl w:val="0"/>
          <w:numId w:val="8"/>
        </w:numPr>
        <w:rPr>
          <w:rFonts w:asciiTheme="minorHAnsi" w:hAnsiTheme="minorHAnsi"/>
          <w:sz w:val="20"/>
          <w:szCs w:val="20"/>
          <w:lang w:val="en"/>
        </w:rPr>
      </w:pPr>
      <w:r w:rsidRPr="00E66EAD">
        <w:rPr>
          <w:rFonts w:asciiTheme="minorHAnsi" w:hAnsiTheme="minorHAnsi"/>
          <w:sz w:val="20"/>
          <w:szCs w:val="20"/>
          <w:lang w:val="en"/>
        </w:rPr>
        <w:t>those aged 18 to 20 will receive £5.90 per hour at an increase of 30p</w:t>
      </w:r>
    </w:p>
    <w:p w:rsidR="00303949" w:rsidRPr="00E66EAD" w:rsidRDefault="00303949" w:rsidP="00303949">
      <w:pPr>
        <w:pStyle w:val="NormalWeb"/>
        <w:numPr>
          <w:ilvl w:val="0"/>
          <w:numId w:val="8"/>
        </w:numPr>
        <w:rPr>
          <w:rFonts w:asciiTheme="minorHAnsi" w:hAnsiTheme="minorHAnsi"/>
          <w:sz w:val="20"/>
          <w:szCs w:val="20"/>
          <w:lang w:val="en"/>
        </w:rPr>
      </w:pPr>
      <w:r w:rsidRPr="00E66EAD">
        <w:rPr>
          <w:rFonts w:asciiTheme="minorHAnsi" w:hAnsiTheme="minorHAnsi"/>
          <w:sz w:val="20"/>
          <w:szCs w:val="20"/>
          <w:lang w:val="en"/>
        </w:rPr>
        <w:t>those aged 16 to 17 will receive £4.20 per hour at an increase of 15p</w:t>
      </w:r>
    </w:p>
    <w:p w:rsidR="00303949" w:rsidRPr="00E66EAD" w:rsidRDefault="00303949" w:rsidP="00303949">
      <w:pPr>
        <w:pStyle w:val="NormalWeb"/>
        <w:numPr>
          <w:ilvl w:val="0"/>
          <w:numId w:val="8"/>
        </w:numPr>
        <w:rPr>
          <w:rFonts w:asciiTheme="minorHAnsi" w:hAnsiTheme="minorHAnsi"/>
          <w:sz w:val="20"/>
          <w:szCs w:val="20"/>
          <w:lang w:val="en"/>
        </w:rPr>
      </w:pPr>
      <w:r w:rsidRPr="00E66EAD">
        <w:rPr>
          <w:rFonts w:asciiTheme="minorHAnsi" w:hAnsiTheme="minorHAnsi"/>
          <w:sz w:val="20"/>
          <w:szCs w:val="20"/>
          <w:lang w:val="en"/>
        </w:rPr>
        <w:t>those on the apprentice rate will receive £3.70 per hour at an increase of 20p per hour</w:t>
      </w:r>
    </w:p>
    <w:p w:rsidR="00303949" w:rsidRPr="00E66EAD" w:rsidRDefault="00303949" w:rsidP="00303949">
      <w:pPr>
        <w:pStyle w:val="NormalWeb"/>
        <w:rPr>
          <w:rFonts w:asciiTheme="minorHAnsi" w:hAnsiTheme="minorHAnsi"/>
          <w:sz w:val="20"/>
          <w:szCs w:val="20"/>
          <w:lang w:val="en"/>
        </w:rPr>
      </w:pPr>
      <w:r w:rsidRPr="00E66EAD">
        <w:rPr>
          <w:rFonts w:asciiTheme="minorHAnsi" w:hAnsiTheme="minorHAnsi"/>
          <w:sz w:val="20"/>
          <w:szCs w:val="20"/>
          <w:lang w:val="en"/>
        </w:rPr>
        <w:t xml:space="preserve">For more information on the National Minimum Wage and National Living Wage rates please visit the </w:t>
      </w:r>
      <w:hyperlink r:id="rId6" w:tgtFrame="_blank" w:history="1">
        <w:r w:rsidRPr="00E66EAD">
          <w:rPr>
            <w:rStyle w:val="Hyperlink"/>
            <w:rFonts w:asciiTheme="minorHAnsi" w:hAnsiTheme="minorHAnsi"/>
            <w:sz w:val="20"/>
            <w:szCs w:val="20"/>
            <w:lang w:val="en"/>
          </w:rPr>
          <w:t>GOV.UK</w:t>
        </w:r>
      </w:hyperlink>
      <w:r w:rsidRPr="00E66EAD">
        <w:rPr>
          <w:rFonts w:asciiTheme="minorHAnsi" w:hAnsiTheme="minorHAnsi"/>
          <w:sz w:val="20"/>
          <w:szCs w:val="20"/>
          <w:lang w:val="en"/>
        </w:rPr>
        <w:t xml:space="preserve"> website.</w:t>
      </w:r>
    </w:p>
    <w:p w:rsidR="00303949" w:rsidRPr="00E66EAD" w:rsidRDefault="00303949" w:rsidP="00303949">
      <w:pPr>
        <w:pStyle w:val="NormalWeb"/>
        <w:rPr>
          <w:rFonts w:asciiTheme="minorHAnsi" w:hAnsiTheme="minorHAnsi"/>
          <w:b/>
          <w:sz w:val="20"/>
          <w:szCs w:val="20"/>
          <w:lang w:val="en"/>
        </w:rPr>
      </w:pPr>
      <w:r w:rsidRPr="00E66EAD">
        <w:rPr>
          <w:rFonts w:asciiTheme="minorHAnsi" w:hAnsiTheme="minorHAnsi"/>
          <w:b/>
          <w:sz w:val="20"/>
          <w:szCs w:val="20"/>
          <w:lang w:val="en"/>
        </w:rPr>
        <w:t>Useful Links:</w:t>
      </w:r>
    </w:p>
    <w:p w:rsidR="00303949" w:rsidRPr="00303949" w:rsidRDefault="00303949" w:rsidP="00303949">
      <w:pPr>
        <w:overflowPunct/>
        <w:autoSpaceDE/>
        <w:autoSpaceDN/>
        <w:adjustRightInd/>
        <w:spacing w:before="100" w:beforeAutospacing="1" w:after="100" w:afterAutospacing="1"/>
        <w:jc w:val="left"/>
        <w:textAlignment w:val="auto"/>
        <w:outlineLvl w:val="2"/>
        <w:rPr>
          <w:rFonts w:asciiTheme="minorHAnsi" w:hAnsiTheme="minorHAnsi"/>
          <w:b/>
          <w:bCs/>
          <w:sz w:val="20"/>
          <w:lang w:val="en"/>
        </w:rPr>
      </w:pPr>
      <w:r w:rsidRPr="00303949">
        <w:rPr>
          <w:rFonts w:asciiTheme="minorHAnsi" w:hAnsiTheme="minorHAnsi"/>
          <w:b/>
          <w:bCs/>
          <w:sz w:val="20"/>
          <w:lang w:val="en"/>
        </w:rPr>
        <w:t>Business Wales</w:t>
      </w:r>
    </w:p>
    <w:p w:rsidR="00303949" w:rsidRPr="00E66EAD" w:rsidRDefault="00303949" w:rsidP="00E66EAD">
      <w:pPr>
        <w:overflowPunct/>
        <w:autoSpaceDE/>
        <w:autoSpaceDN/>
        <w:adjustRightInd/>
        <w:spacing w:before="100" w:beforeAutospacing="1" w:after="100" w:afterAutospacing="1"/>
        <w:jc w:val="left"/>
        <w:textAlignment w:val="auto"/>
        <w:outlineLvl w:val="3"/>
        <w:rPr>
          <w:rFonts w:asciiTheme="minorHAnsi" w:hAnsiTheme="minorHAnsi"/>
          <w:sz w:val="20"/>
          <w:lang w:val="en"/>
        </w:rPr>
      </w:pPr>
      <w:r w:rsidRPr="00303949">
        <w:rPr>
          <w:rFonts w:asciiTheme="minorHAnsi" w:hAnsiTheme="minorHAnsi"/>
          <w:bCs/>
          <w:sz w:val="20"/>
          <w:lang w:val="en"/>
        </w:rPr>
        <w:t xml:space="preserve">Business Wales is a free service that provides impartial, independent support and advice to people starting, running and growing a business in Wales. With regional </w:t>
      </w:r>
      <w:proofErr w:type="spellStart"/>
      <w:r w:rsidRPr="00303949">
        <w:rPr>
          <w:rFonts w:asciiTheme="minorHAnsi" w:hAnsiTheme="minorHAnsi"/>
          <w:bCs/>
          <w:sz w:val="20"/>
          <w:lang w:val="en"/>
        </w:rPr>
        <w:t>centres</w:t>
      </w:r>
      <w:proofErr w:type="spellEnd"/>
      <w:r w:rsidRPr="00303949">
        <w:rPr>
          <w:rFonts w:asciiTheme="minorHAnsi" w:hAnsiTheme="minorHAnsi"/>
          <w:bCs/>
          <w:sz w:val="20"/>
          <w:lang w:val="en"/>
        </w:rPr>
        <w:t xml:space="preserve"> across Wales, we offer a mixture of online and face-to-face support, as well as training workshops and individual advice.</w:t>
      </w:r>
      <w:r w:rsidRPr="00303949">
        <w:rPr>
          <w:rFonts w:asciiTheme="minorHAnsi" w:hAnsiTheme="minorHAnsi"/>
          <w:bCs/>
          <w:sz w:val="20"/>
          <w:lang w:val="en"/>
        </w:rPr>
        <w:br/>
      </w:r>
      <w:r w:rsidRPr="00E66EAD">
        <w:rPr>
          <w:rFonts w:asciiTheme="minorHAnsi" w:hAnsiTheme="minorHAnsi"/>
          <w:b/>
          <w:bCs/>
          <w:sz w:val="20"/>
          <w:u w:val="single"/>
          <w:lang w:val="en"/>
        </w:rPr>
        <w:t xml:space="preserve">Regional Business Wales </w:t>
      </w:r>
      <w:proofErr w:type="spellStart"/>
      <w:r w:rsidRPr="00E66EAD">
        <w:rPr>
          <w:rFonts w:asciiTheme="minorHAnsi" w:hAnsiTheme="minorHAnsi"/>
          <w:b/>
          <w:bCs/>
          <w:sz w:val="20"/>
          <w:u w:val="single"/>
          <w:lang w:val="en"/>
        </w:rPr>
        <w:t>Centres</w:t>
      </w:r>
      <w:proofErr w:type="spellEnd"/>
      <w:r w:rsidRPr="00E66EAD">
        <w:rPr>
          <w:rFonts w:asciiTheme="minorHAnsi" w:hAnsiTheme="minorHAnsi"/>
          <w:b/>
          <w:bCs/>
          <w:sz w:val="20"/>
          <w:u w:val="single"/>
          <w:lang w:val="en"/>
        </w:rPr>
        <w:t> </w:t>
      </w:r>
      <w:r w:rsidRPr="00303949">
        <w:rPr>
          <w:rFonts w:asciiTheme="minorHAnsi" w:hAnsiTheme="minorHAnsi"/>
          <w:sz w:val="20"/>
          <w:u w:val="single"/>
          <w:lang w:val="en"/>
        </w:rPr>
        <w:br/>
      </w:r>
      <w:r w:rsidRPr="00303949">
        <w:rPr>
          <w:rFonts w:asciiTheme="minorHAnsi" w:hAnsiTheme="minorHAnsi"/>
          <w:sz w:val="20"/>
          <w:lang w:val="en"/>
        </w:rPr>
        <w:t xml:space="preserve">From developing business plans, to securing finance and taking on additional staff, our advisory teams can provide a wide range of support services to help your business grow and </w:t>
      </w:r>
      <w:proofErr w:type="spellStart"/>
      <w:r w:rsidRPr="00303949">
        <w:rPr>
          <w:rFonts w:asciiTheme="minorHAnsi" w:hAnsiTheme="minorHAnsi"/>
          <w:sz w:val="20"/>
          <w:lang w:val="en"/>
        </w:rPr>
        <w:t>maximise</w:t>
      </w:r>
      <w:proofErr w:type="spellEnd"/>
      <w:r w:rsidRPr="00303949">
        <w:rPr>
          <w:rFonts w:asciiTheme="minorHAnsi" w:hAnsiTheme="minorHAnsi"/>
          <w:sz w:val="20"/>
          <w:lang w:val="en"/>
        </w:rPr>
        <w:t xml:space="preserve"> its potential. Contact your regional Business Wales </w:t>
      </w:r>
      <w:proofErr w:type="spellStart"/>
      <w:r w:rsidRPr="00303949">
        <w:rPr>
          <w:rFonts w:asciiTheme="minorHAnsi" w:hAnsiTheme="minorHAnsi"/>
          <w:sz w:val="20"/>
          <w:lang w:val="en"/>
        </w:rPr>
        <w:t>centre</w:t>
      </w:r>
      <w:proofErr w:type="spellEnd"/>
      <w:r w:rsidRPr="00303949">
        <w:rPr>
          <w:rFonts w:asciiTheme="minorHAnsi" w:hAnsiTheme="minorHAnsi"/>
          <w:sz w:val="20"/>
          <w:lang w:val="en"/>
        </w:rPr>
        <w:t xml:space="preserve"> and find out how we can support you in your local area.</w:t>
      </w:r>
      <w:r w:rsidRPr="00303949">
        <w:rPr>
          <w:rFonts w:asciiTheme="minorHAnsi" w:hAnsiTheme="minorHAnsi"/>
          <w:sz w:val="20"/>
          <w:lang w:val="en"/>
        </w:rPr>
        <w:br/>
      </w:r>
      <w:r w:rsidRPr="00E66EAD">
        <w:rPr>
          <w:rFonts w:asciiTheme="minorHAnsi" w:hAnsiTheme="minorHAnsi"/>
          <w:b/>
          <w:bCs/>
          <w:sz w:val="20"/>
          <w:u w:val="single"/>
          <w:lang w:val="en"/>
        </w:rPr>
        <w:t>Starting your business</w:t>
      </w:r>
      <w:r w:rsidRPr="00303949">
        <w:rPr>
          <w:rFonts w:asciiTheme="minorHAnsi" w:hAnsiTheme="minorHAnsi"/>
          <w:sz w:val="20"/>
          <w:u w:val="single"/>
          <w:lang w:val="en"/>
        </w:rPr>
        <w:br/>
      </w:r>
      <w:proofErr w:type="spellStart"/>
      <w:r w:rsidRPr="00303949">
        <w:rPr>
          <w:rFonts w:asciiTheme="minorHAnsi" w:hAnsiTheme="minorHAnsi"/>
          <w:sz w:val="20"/>
          <w:lang w:val="en"/>
        </w:rPr>
        <w:t>Business</w:t>
      </w:r>
      <w:proofErr w:type="spellEnd"/>
      <w:r w:rsidRPr="00303949">
        <w:rPr>
          <w:rFonts w:asciiTheme="minorHAnsi" w:hAnsiTheme="minorHAnsi"/>
          <w:sz w:val="20"/>
          <w:lang w:val="en"/>
        </w:rPr>
        <w:t xml:space="preserve"> Wales offers a bespoke pre-start and start-up support service. By using a selection of business </w:t>
      </w:r>
      <w:r w:rsidRPr="00303949">
        <w:rPr>
          <w:rFonts w:asciiTheme="minorHAnsi" w:hAnsiTheme="minorHAnsi"/>
          <w:sz w:val="20"/>
          <w:lang w:val="en"/>
        </w:rPr>
        <w:lastRenderedPageBreak/>
        <w:t>diagnostic tools, our advisory teams will work with you to establish a comprehensive action plan and help you overcome any challenges you might face. </w:t>
      </w:r>
      <w:r w:rsidRPr="00303949">
        <w:rPr>
          <w:rFonts w:asciiTheme="minorHAnsi" w:hAnsiTheme="minorHAnsi"/>
          <w:sz w:val="20"/>
          <w:lang w:val="en"/>
        </w:rPr>
        <w:br/>
      </w:r>
      <w:r w:rsidRPr="00E66EAD">
        <w:rPr>
          <w:rFonts w:asciiTheme="minorHAnsi" w:hAnsiTheme="minorHAnsi"/>
          <w:b/>
          <w:bCs/>
          <w:sz w:val="20"/>
          <w:u w:val="single"/>
          <w:lang w:val="en"/>
        </w:rPr>
        <w:t>Growing your business</w:t>
      </w:r>
      <w:r w:rsidRPr="00303949">
        <w:rPr>
          <w:rFonts w:asciiTheme="minorHAnsi" w:hAnsiTheme="minorHAnsi"/>
          <w:sz w:val="20"/>
          <w:u w:val="single"/>
          <w:lang w:val="en"/>
        </w:rPr>
        <w:br/>
      </w:r>
      <w:proofErr w:type="gramStart"/>
      <w:r w:rsidRPr="00303949">
        <w:rPr>
          <w:rFonts w:asciiTheme="minorHAnsi" w:hAnsiTheme="minorHAnsi"/>
          <w:sz w:val="20"/>
          <w:lang w:val="en"/>
        </w:rPr>
        <w:t>Whether</w:t>
      </w:r>
      <w:proofErr w:type="gramEnd"/>
      <w:r w:rsidRPr="00303949">
        <w:rPr>
          <w:rFonts w:asciiTheme="minorHAnsi" w:hAnsiTheme="minorHAnsi"/>
          <w:sz w:val="20"/>
          <w:lang w:val="en"/>
        </w:rPr>
        <w:t xml:space="preserve"> it’s through sourcing funding opportunities or exploring new international markets, Business Wales has the tools to assist you as you look to expand and grow your business with our Growth Business Advisory and Relationship Management </w:t>
      </w:r>
      <w:proofErr w:type="spellStart"/>
      <w:r w:rsidRPr="00303949">
        <w:rPr>
          <w:rFonts w:asciiTheme="minorHAnsi" w:hAnsiTheme="minorHAnsi"/>
          <w:sz w:val="20"/>
          <w:lang w:val="en"/>
        </w:rPr>
        <w:t>programmes</w:t>
      </w:r>
      <w:proofErr w:type="spellEnd"/>
      <w:r w:rsidRPr="00303949">
        <w:rPr>
          <w:rFonts w:asciiTheme="minorHAnsi" w:hAnsiTheme="minorHAnsi"/>
          <w:sz w:val="20"/>
          <w:lang w:val="en"/>
        </w:rPr>
        <w:t>. </w:t>
      </w:r>
      <w:r w:rsidRPr="00303949">
        <w:rPr>
          <w:rFonts w:asciiTheme="minorHAnsi" w:hAnsiTheme="minorHAnsi"/>
          <w:sz w:val="20"/>
          <w:lang w:val="en"/>
        </w:rPr>
        <w:br/>
        <w:t xml:space="preserve">The Growth Business Advisory and Relationship Management </w:t>
      </w:r>
      <w:proofErr w:type="spellStart"/>
      <w:r w:rsidRPr="00303949">
        <w:rPr>
          <w:rFonts w:asciiTheme="minorHAnsi" w:hAnsiTheme="minorHAnsi"/>
          <w:sz w:val="20"/>
          <w:lang w:val="en"/>
        </w:rPr>
        <w:t>programme</w:t>
      </w:r>
      <w:proofErr w:type="spellEnd"/>
      <w:r w:rsidRPr="00303949">
        <w:rPr>
          <w:rFonts w:asciiTheme="minorHAnsi" w:hAnsiTheme="minorHAnsi"/>
          <w:sz w:val="20"/>
          <w:lang w:val="en"/>
        </w:rPr>
        <w:t xml:space="preserve"> aims to identify </w:t>
      </w:r>
      <w:proofErr w:type="spellStart"/>
      <w:proofErr w:type="gramStart"/>
      <w:r w:rsidRPr="00303949">
        <w:rPr>
          <w:rFonts w:asciiTheme="minorHAnsi" w:hAnsiTheme="minorHAnsi"/>
          <w:sz w:val="20"/>
          <w:lang w:val="en"/>
        </w:rPr>
        <w:t>barries</w:t>
      </w:r>
      <w:proofErr w:type="spellEnd"/>
      <w:proofErr w:type="gramEnd"/>
      <w:r w:rsidRPr="00303949">
        <w:rPr>
          <w:rFonts w:asciiTheme="minorHAnsi" w:hAnsiTheme="minorHAnsi"/>
          <w:sz w:val="20"/>
          <w:lang w:val="en"/>
        </w:rPr>
        <w:t xml:space="preserve"> to growth. This support includes a business diagnostic to identify any growth barriers which are addressed via face-to-face support, networking, identifying funding opportunities and workshops.</w:t>
      </w:r>
      <w:r w:rsidRPr="00303949">
        <w:rPr>
          <w:rFonts w:asciiTheme="minorHAnsi" w:hAnsiTheme="minorHAnsi"/>
          <w:sz w:val="20"/>
          <w:lang w:val="en"/>
        </w:rPr>
        <w:br/>
        <w:t>Businesses that are planning or going through significant growth can access the support provided by our Relationship Managers. This is a specialist service that combines the unique range of Business Wales services with carefully selected brokered partners and networks. </w:t>
      </w:r>
      <w:r w:rsidRPr="00303949">
        <w:rPr>
          <w:rFonts w:asciiTheme="minorHAnsi" w:hAnsiTheme="minorHAnsi"/>
          <w:sz w:val="20"/>
          <w:lang w:val="en"/>
        </w:rPr>
        <w:t>For further support or business advice call</w:t>
      </w:r>
      <w:r w:rsidRPr="00E66EAD">
        <w:rPr>
          <w:rFonts w:asciiTheme="minorHAnsi" w:hAnsiTheme="minorHAnsi"/>
          <w:sz w:val="20"/>
          <w:lang w:val="en"/>
        </w:rPr>
        <w:t>:</w:t>
      </w:r>
      <w:r w:rsidR="00E66EAD">
        <w:rPr>
          <w:rFonts w:asciiTheme="minorHAnsi" w:hAnsiTheme="minorHAnsi"/>
          <w:sz w:val="20"/>
          <w:lang w:val="en"/>
        </w:rPr>
        <w:t xml:space="preserve">               </w:t>
      </w:r>
      <w:r w:rsidRPr="00E66EAD">
        <w:rPr>
          <w:rFonts w:asciiTheme="minorHAnsi" w:hAnsiTheme="minorHAnsi"/>
          <w:sz w:val="20"/>
          <w:lang w:val="en"/>
        </w:rPr>
        <w:t xml:space="preserve"> </w:t>
      </w:r>
      <w:hyperlink r:id="rId7" w:history="1">
        <w:r w:rsidRPr="00E66EAD">
          <w:rPr>
            <w:rFonts w:asciiTheme="minorHAnsi" w:hAnsiTheme="minorHAnsi"/>
            <w:color w:val="0000FF"/>
            <w:sz w:val="20"/>
            <w:u w:val="single"/>
            <w:lang w:val="en"/>
          </w:rPr>
          <w:t>03000 6 03000</w:t>
        </w:r>
      </w:hyperlink>
    </w:p>
    <w:p w:rsidR="00303949" w:rsidRPr="00E66EAD" w:rsidRDefault="00303949" w:rsidP="00303949">
      <w:pPr>
        <w:rPr>
          <w:rFonts w:asciiTheme="minorHAnsi" w:hAnsiTheme="minorHAnsi" w:cs="Arial"/>
          <w:b/>
          <w:sz w:val="20"/>
          <w:u w:val="single"/>
        </w:rPr>
      </w:pPr>
    </w:p>
    <w:p w:rsidR="00303949" w:rsidRPr="00E66EAD" w:rsidRDefault="00E66EAD" w:rsidP="00303949">
      <w:pPr>
        <w:rPr>
          <w:rFonts w:asciiTheme="minorHAnsi" w:hAnsiTheme="minorHAnsi" w:cs="Arial"/>
          <w:b/>
          <w:sz w:val="20"/>
          <w:u w:val="single"/>
        </w:rPr>
      </w:pPr>
      <w:r w:rsidRPr="00E66EAD">
        <w:rPr>
          <w:rFonts w:asciiTheme="minorHAnsi" w:hAnsiTheme="minorHAnsi" w:cs="Arial"/>
          <w:b/>
          <w:sz w:val="20"/>
          <w:u w:val="single"/>
        </w:rPr>
        <w:t>ACAS</w:t>
      </w:r>
    </w:p>
    <w:p w:rsidR="00E66EAD" w:rsidRPr="00E66EAD" w:rsidRDefault="00E66EAD" w:rsidP="00E66EAD">
      <w:pPr>
        <w:shd w:val="clear" w:color="auto" w:fill="FFFFFF"/>
        <w:overflowPunct/>
        <w:autoSpaceDE/>
        <w:autoSpaceDN/>
        <w:adjustRightInd/>
        <w:spacing w:before="100" w:beforeAutospacing="1" w:after="100" w:afterAutospacing="1"/>
        <w:jc w:val="left"/>
        <w:textAlignment w:val="top"/>
        <w:rPr>
          <w:rFonts w:ascii="Verdana" w:hAnsi="Verdana"/>
          <w:color w:val="000000"/>
          <w:sz w:val="18"/>
          <w:szCs w:val="18"/>
        </w:rPr>
      </w:pPr>
      <w:proofErr w:type="spellStart"/>
      <w:r w:rsidRPr="00E66EAD">
        <w:rPr>
          <w:rFonts w:ascii="Verdana" w:hAnsi="Verdana"/>
          <w:color w:val="000000"/>
          <w:sz w:val="18"/>
          <w:szCs w:val="18"/>
        </w:rPr>
        <w:t>Acas</w:t>
      </w:r>
      <w:proofErr w:type="spellEnd"/>
      <w:r w:rsidRPr="00E66EAD">
        <w:rPr>
          <w:rFonts w:ascii="Verdana" w:hAnsi="Verdana"/>
          <w:color w:val="000000"/>
          <w:sz w:val="18"/>
          <w:szCs w:val="18"/>
        </w:rPr>
        <w:t xml:space="preserve"> provides free and impartial information and advice to employers and employees on all aspects of workplace relations and employment law. We support good relationships between employers and employees. But when things go wrong we help by providing conciliation to resolve </w:t>
      </w:r>
      <w:hyperlink r:id="rId8" w:history="1">
        <w:r w:rsidRPr="00E66EAD">
          <w:rPr>
            <w:rFonts w:ascii="Verdana" w:hAnsi="Verdana"/>
            <w:b/>
            <w:bCs/>
            <w:color w:val="053C52"/>
            <w:sz w:val="18"/>
            <w:szCs w:val="18"/>
          </w:rPr>
          <w:t>Disputes and problems at work</w:t>
        </w:r>
      </w:hyperlink>
      <w:r w:rsidRPr="00E66EAD">
        <w:rPr>
          <w:rFonts w:ascii="Verdana" w:hAnsi="Verdana"/>
          <w:color w:val="000000"/>
          <w:sz w:val="18"/>
          <w:szCs w:val="18"/>
        </w:rPr>
        <w:t>.</w:t>
      </w:r>
    </w:p>
    <w:p w:rsidR="00E66EAD" w:rsidRPr="00E66EAD" w:rsidRDefault="00E66EAD" w:rsidP="00E66EAD">
      <w:pPr>
        <w:shd w:val="clear" w:color="auto" w:fill="FFFFFF"/>
        <w:overflowPunct/>
        <w:autoSpaceDE/>
        <w:autoSpaceDN/>
        <w:adjustRightInd/>
        <w:spacing w:before="100" w:beforeAutospacing="1" w:after="100" w:afterAutospacing="1"/>
        <w:jc w:val="left"/>
        <w:textAlignment w:val="top"/>
        <w:rPr>
          <w:rFonts w:ascii="Verdana" w:hAnsi="Verdana"/>
          <w:color w:val="000000"/>
          <w:sz w:val="18"/>
          <w:szCs w:val="18"/>
        </w:rPr>
      </w:pPr>
      <w:r w:rsidRPr="00E66EAD">
        <w:rPr>
          <w:rFonts w:ascii="Verdana" w:hAnsi="Verdana"/>
          <w:color w:val="000000"/>
          <w:sz w:val="18"/>
          <w:szCs w:val="18"/>
        </w:rPr>
        <w:t>We are often contacted to provide advice and support in the following areas:</w:t>
      </w:r>
    </w:p>
    <w:p w:rsidR="00E66EAD" w:rsidRPr="00E66EAD" w:rsidRDefault="00E66EAD" w:rsidP="00E66EAD">
      <w:pPr>
        <w:numPr>
          <w:ilvl w:val="0"/>
          <w:numId w:val="9"/>
        </w:numPr>
        <w:shd w:val="clear" w:color="auto" w:fill="FFFFFF"/>
        <w:overflowPunct/>
        <w:autoSpaceDE/>
        <w:autoSpaceDN/>
        <w:adjustRightInd/>
        <w:ind w:left="840"/>
        <w:jc w:val="left"/>
        <w:textAlignment w:val="top"/>
        <w:rPr>
          <w:rFonts w:ascii="Verdana" w:hAnsi="Verdana"/>
          <w:color w:val="000000"/>
          <w:sz w:val="18"/>
          <w:szCs w:val="18"/>
        </w:rPr>
      </w:pPr>
      <w:hyperlink r:id="rId9" w:history="1">
        <w:r w:rsidRPr="00E66EAD">
          <w:rPr>
            <w:rFonts w:ascii="Verdana" w:hAnsi="Verdana"/>
            <w:b/>
            <w:bCs/>
            <w:color w:val="053C52"/>
            <w:sz w:val="18"/>
            <w:szCs w:val="18"/>
          </w:rPr>
          <w:t>National Minimum Wage and National Living Wage</w:t>
        </w:r>
      </w:hyperlink>
    </w:p>
    <w:p w:rsidR="00E66EAD" w:rsidRPr="00E66EAD" w:rsidRDefault="00E66EAD" w:rsidP="00E66EAD">
      <w:pPr>
        <w:numPr>
          <w:ilvl w:val="0"/>
          <w:numId w:val="9"/>
        </w:numPr>
        <w:shd w:val="clear" w:color="auto" w:fill="FFFFFF"/>
        <w:overflowPunct/>
        <w:autoSpaceDE/>
        <w:autoSpaceDN/>
        <w:adjustRightInd/>
        <w:ind w:left="840"/>
        <w:jc w:val="left"/>
        <w:textAlignment w:val="top"/>
        <w:rPr>
          <w:rFonts w:ascii="Verdana" w:hAnsi="Verdana"/>
          <w:color w:val="000000"/>
          <w:sz w:val="18"/>
          <w:szCs w:val="18"/>
        </w:rPr>
      </w:pPr>
      <w:hyperlink r:id="rId10" w:history="1">
        <w:r w:rsidRPr="00E66EAD">
          <w:rPr>
            <w:rFonts w:ascii="Verdana" w:hAnsi="Verdana"/>
            <w:b/>
            <w:bCs/>
            <w:color w:val="053C52"/>
            <w:sz w:val="18"/>
            <w:szCs w:val="18"/>
          </w:rPr>
          <w:t>Pay deductions</w:t>
        </w:r>
      </w:hyperlink>
    </w:p>
    <w:p w:rsidR="00E66EAD" w:rsidRPr="00E66EAD" w:rsidRDefault="00E66EAD" w:rsidP="00E66EAD">
      <w:pPr>
        <w:numPr>
          <w:ilvl w:val="0"/>
          <w:numId w:val="9"/>
        </w:numPr>
        <w:shd w:val="clear" w:color="auto" w:fill="FFFFFF"/>
        <w:overflowPunct/>
        <w:autoSpaceDE/>
        <w:autoSpaceDN/>
        <w:adjustRightInd/>
        <w:ind w:left="840"/>
        <w:jc w:val="left"/>
        <w:textAlignment w:val="top"/>
        <w:rPr>
          <w:rFonts w:ascii="Verdana" w:hAnsi="Verdana"/>
          <w:color w:val="000000"/>
          <w:sz w:val="18"/>
          <w:szCs w:val="18"/>
        </w:rPr>
      </w:pPr>
      <w:hyperlink r:id="rId11" w:history="1">
        <w:r w:rsidRPr="00E66EAD">
          <w:rPr>
            <w:rFonts w:ascii="Verdana" w:hAnsi="Verdana"/>
            <w:b/>
            <w:bCs/>
            <w:color w:val="053C52"/>
            <w:sz w:val="18"/>
            <w:szCs w:val="18"/>
          </w:rPr>
          <w:t>Holidays</w:t>
        </w:r>
      </w:hyperlink>
      <w:bookmarkStart w:id="0" w:name="_GoBack"/>
      <w:bookmarkEnd w:id="0"/>
    </w:p>
    <w:p w:rsidR="00E66EAD" w:rsidRPr="00E66EAD" w:rsidRDefault="00E66EAD" w:rsidP="00E66EAD">
      <w:pPr>
        <w:numPr>
          <w:ilvl w:val="0"/>
          <w:numId w:val="9"/>
        </w:numPr>
        <w:shd w:val="clear" w:color="auto" w:fill="FFFFFF"/>
        <w:overflowPunct/>
        <w:autoSpaceDE/>
        <w:autoSpaceDN/>
        <w:adjustRightInd/>
        <w:ind w:left="840"/>
        <w:jc w:val="left"/>
        <w:textAlignment w:val="top"/>
        <w:rPr>
          <w:rFonts w:ascii="Verdana" w:hAnsi="Verdana"/>
          <w:color w:val="000000"/>
          <w:sz w:val="18"/>
          <w:szCs w:val="18"/>
        </w:rPr>
      </w:pPr>
      <w:hyperlink r:id="rId12" w:history="1">
        <w:r w:rsidRPr="00E66EAD">
          <w:rPr>
            <w:rFonts w:ascii="Verdana" w:hAnsi="Verdana"/>
            <w:b/>
            <w:bCs/>
            <w:color w:val="053C52"/>
            <w:sz w:val="18"/>
            <w:szCs w:val="18"/>
          </w:rPr>
          <w:t>Redundancy</w:t>
        </w:r>
      </w:hyperlink>
    </w:p>
    <w:p w:rsidR="00E66EAD" w:rsidRPr="00E66EAD" w:rsidRDefault="00E66EAD" w:rsidP="00E66EAD">
      <w:pPr>
        <w:numPr>
          <w:ilvl w:val="0"/>
          <w:numId w:val="9"/>
        </w:numPr>
        <w:shd w:val="clear" w:color="auto" w:fill="FFFFFF"/>
        <w:overflowPunct/>
        <w:autoSpaceDE/>
        <w:autoSpaceDN/>
        <w:adjustRightInd/>
        <w:ind w:left="840"/>
        <w:jc w:val="left"/>
        <w:textAlignment w:val="top"/>
        <w:rPr>
          <w:rFonts w:ascii="Verdana" w:hAnsi="Verdana"/>
          <w:color w:val="000000"/>
          <w:sz w:val="18"/>
          <w:szCs w:val="18"/>
        </w:rPr>
      </w:pPr>
      <w:hyperlink r:id="rId13" w:history="1">
        <w:r w:rsidRPr="00E66EAD">
          <w:rPr>
            <w:rFonts w:ascii="Verdana" w:hAnsi="Verdana"/>
            <w:b/>
            <w:bCs/>
            <w:color w:val="053C52"/>
            <w:sz w:val="18"/>
            <w:szCs w:val="18"/>
          </w:rPr>
          <w:t>Working hours</w:t>
        </w:r>
      </w:hyperlink>
    </w:p>
    <w:p w:rsidR="00E66EAD" w:rsidRPr="00E66EAD" w:rsidRDefault="00E66EAD" w:rsidP="00E66EAD">
      <w:pPr>
        <w:numPr>
          <w:ilvl w:val="0"/>
          <w:numId w:val="9"/>
        </w:numPr>
        <w:shd w:val="clear" w:color="auto" w:fill="FFFFFF"/>
        <w:overflowPunct/>
        <w:autoSpaceDE/>
        <w:autoSpaceDN/>
        <w:adjustRightInd/>
        <w:ind w:left="840"/>
        <w:jc w:val="left"/>
        <w:textAlignment w:val="top"/>
        <w:rPr>
          <w:rFonts w:ascii="Verdana" w:hAnsi="Verdana"/>
          <w:color w:val="000000"/>
          <w:sz w:val="18"/>
          <w:szCs w:val="18"/>
        </w:rPr>
      </w:pPr>
      <w:hyperlink r:id="rId14" w:history="1">
        <w:r w:rsidRPr="00E66EAD">
          <w:rPr>
            <w:rFonts w:ascii="Verdana" w:hAnsi="Verdana"/>
            <w:b/>
            <w:bCs/>
            <w:color w:val="053C52"/>
            <w:sz w:val="18"/>
            <w:szCs w:val="18"/>
          </w:rPr>
          <w:t>Discipline</w:t>
        </w:r>
      </w:hyperlink>
    </w:p>
    <w:p w:rsidR="00E66EAD" w:rsidRPr="00E66EAD" w:rsidRDefault="00E66EAD" w:rsidP="00E66EAD">
      <w:pPr>
        <w:numPr>
          <w:ilvl w:val="0"/>
          <w:numId w:val="9"/>
        </w:numPr>
        <w:shd w:val="clear" w:color="auto" w:fill="FFFFFF"/>
        <w:overflowPunct/>
        <w:autoSpaceDE/>
        <w:autoSpaceDN/>
        <w:adjustRightInd/>
        <w:ind w:left="840"/>
        <w:jc w:val="left"/>
        <w:textAlignment w:val="top"/>
        <w:rPr>
          <w:rFonts w:ascii="Verdana" w:hAnsi="Verdana"/>
          <w:color w:val="000000"/>
          <w:sz w:val="18"/>
          <w:szCs w:val="18"/>
        </w:rPr>
      </w:pPr>
      <w:hyperlink r:id="rId15" w:history="1">
        <w:r w:rsidRPr="00E66EAD">
          <w:rPr>
            <w:rFonts w:ascii="Verdana" w:hAnsi="Verdana"/>
            <w:b/>
            <w:bCs/>
            <w:color w:val="053C52"/>
            <w:sz w:val="18"/>
            <w:szCs w:val="18"/>
          </w:rPr>
          <w:t>Terminating employment - notice periods and pay</w:t>
        </w:r>
      </w:hyperlink>
    </w:p>
    <w:p w:rsidR="00E66EAD" w:rsidRPr="00E66EAD" w:rsidRDefault="00E66EAD" w:rsidP="00E66EAD">
      <w:pPr>
        <w:numPr>
          <w:ilvl w:val="0"/>
          <w:numId w:val="9"/>
        </w:numPr>
        <w:shd w:val="clear" w:color="auto" w:fill="FFFFFF"/>
        <w:overflowPunct/>
        <w:autoSpaceDE/>
        <w:autoSpaceDN/>
        <w:adjustRightInd/>
        <w:ind w:left="840"/>
        <w:jc w:val="left"/>
        <w:textAlignment w:val="top"/>
        <w:rPr>
          <w:rFonts w:ascii="Verdana" w:hAnsi="Verdana"/>
          <w:color w:val="000000"/>
          <w:sz w:val="18"/>
          <w:szCs w:val="18"/>
        </w:rPr>
      </w:pPr>
      <w:hyperlink r:id="rId16" w:history="1">
        <w:r w:rsidRPr="00E66EAD">
          <w:rPr>
            <w:rFonts w:ascii="Verdana" w:hAnsi="Verdana"/>
            <w:b/>
            <w:bCs/>
            <w:color w:val="053C52"/>
            <w:sz w:val="18"/>
            <w:szCs w:val="18"/>
          </w:rPr>
          <w:t>Zero hours contracts</w:t>
        </w:r>
      </w:hyperlink>
    </w:p>
    <w:p w:rsidR="00E66EAD" w:rsidRPr="00E66EAD" w:rsidRDefault="00E66EAD" w:rsidP="00E66EAD">
      <w:pPr>
        <w:numPr>
          <w:ilvl w:val="0"/>
          <w:numId w:val="9"/>
        </w:numPr>
        <w:shd w:val="clear" w:color="auto" w:fill="FFFFFF"/>
        <w:overflowPunct/>
        <w:autoSpaceDE/>
        <w:autoSpaceDN/>
        <w:adjustRightInd/>
        <w:ind w:left="840"/>
        <w:jc w:val="left"/>
        <w:textAlignment w:val="top"/>
        <w:rPr>
          <w:rFonts w:ascii="Verdana" w:hAnsi="Verdana"/>
          <w:color w:val="000000"/>
          <w:sz w:val="18"/>
          <w:szCs w:val="18"/>
        </w:rPr>
      </w:pPr>
      <w:hyperlink r:id="rId17" w:history="1">
        <w:r w:rsidRPr="00E66EAD">
          <w:rPr>
            <w:rFonts w:ascii="Verdana" w:hAnsi="Verdana"/>
            <w:b/>
            <w:bCs/>
            <w:color w:val="053C52"/>
            <w:sz w:val="18"/>
            <w:szCs w:val="18"/>
          </w:rPr>
          <w:t>Equality and discrimination</w:t>
        </w:r>
      </w:hyperlink>
    </w:p>
    <w:p w:rsidR="00E66EAD" w:rsidRPr="00E66EAD" w:rsidRDefault="00E66EAD" w:rsidP="00E66EAD">
      <w:pPr>
        <w:numPr>
          <w:ilvl w:val="0"/>
          <w:numId w:val="9"/>
        </w:numPr>
        <w:shd w:val="clear" w:color="auto" w:fill="FFFFFF"/>
        <w:overflowPunct/>
        <w:autoSpaceDE/>
        <w:autoSpaceDN/>
        <w:adjustRightInd/>
        <w:ind w:left="840"/>
        <w:jc w:val="left"/>
        <w:textAlignment w:val="top"/>
        <w:rPr>
          <w:rFonts w:ascii="Verdana" w:hAnsi="Verdana"/>
          <w:color w:val="000000"/>
          <w:sz w:val="18"/>
          <w:szCs w:val="18"/>
        </w:rPr>
      </w:pPr>
      <w:hyperlink r:id="rId18" w:history="1">
        <w:r w:rsidRPr="00E66EAD">
          <w:rPr>
            <w:rFonts w:ascii="Verdana" w:hAnsi="Verdana"/>
            <w:b/>
            <w:bCs/>
            <w:color w:val="053C52"/>
            <w:sz w:val="18"/>
            <w:szCs w:val="18"/>
          </w:rPr>
          <w:t>Transfer of undertakings (TUPE)</w:t>
        </w:r>
      </w:hyperlink>
    </w:p>
    <w:p w:rsidR="00E66EAD" w:rsidRPr="00E66EAD" w:rsidRDefault="00E66EAD" w:rsidP="00E66EAD">
      <w:pPr>
        <w:shd w:val="clear" w:color="auto" w:fill="FFFFFF"/>
        <w:overflowPunct/>
        <w:autoSpaceDE/>
        <w:autoSpaceDN/>
        <w:adjustRightInd/>
        <w:spacing w:before="100" w:beforeAutospacing="1" w:after="100" w:afterAutospacing="1"/>
        <w:jc w:val="left"/>
        <w:textAlignment w:val="top"/>
        <w:rPr>
          <w:rFonts w:ascii="Verdana" w:hAnsi="Verdana"/>
          <w:color w:val="000000"/>
          <w:sz w:val="18"/>
          <w:szCs w:val="18"/>
        </w:rPr>
      </w:pPr>
      <w:r w:rsidRPr="00E66EAD">
        <w:rPr>
          <w:rFonts w:ascii="Verdana" w:hAnsi="Verdana"/>
          <w:color w:val="000000"/>
          <w:sz w:val="18"/>
          <w:szCs w:val="18"/>
        </w:rPr>
        <w:t xml:space="preserve">View our full </w:t>
      </w:r>
      <w:hyperlink r:id="rId19" w:history="1">
        <w:r w:rsidRPr="00E66EAD">
          <w:rPr>
            <w:rFonts w:ascii="Verdana" w:hAnsi="Verdana"/>
            <w:b/>
            <w:bCs/>
            <w:color w:val="053C52"/>
            <w:sz w:val="18"/>
            <w:szCs w:val="18"/>
          </w:rPr>
          <w:t>A-Z of employment advice</w:t>
        </w:r>
      </w:hyperlink>
      <w:r w:rsidRPr="00E66EAD">
        <w:rPr>
          <w:rFonts w:ascii="Verdana" w:hAnsi="Verdana"/>
          <w:color w:val="000000"/>
          <w:sz w:val="18"/>
          <w:szCs w:val="18"/>
        </w:rPr>
        <w:t xml:space="preserve">, download free </w:t>
      </w:r>
      <w:proofErr w:type="spellStart"/>
      <w:r w:rsidRPr="00E66EAD">
        <w:rPr>
          <w:rFonts w:ascii="Verdana" w:hAnsi="Verdana"/>
          <w:color w:val="000000"/>
          <w:sz w:val="18"/>
          <w:szCs w:val="18"/>
        </w:rPr>
        <w:t>Acas</w:t>
      </w:r>
      <w:proofErr w:type="spellEnd"/>
      <w:r w:rsidRPr="00E66EAD">
        <w:rPr>
          <w:rFonts w:ascii="Verdana" w:hAnsi="Verdana"/>
          <w:color w:val="000000"/>
          <w:sz w:val="18"/>
          <w:szCs w:val="18"/>
        </w:rPr>
        <w:t xml:space="preserve"> guidance </w:t>
      </w:r>
      <w:hyperlink r:id="rId20" w:history="1">
        <w:r w:rsidRPr="00E66EAD">
          <w:rPr>
            <w:rFonts w:ascii="Verdana" w:hAnsi="Verdana"/>
            <w:b/>
            <w:bCs/>
            <w:color w:val="053C52"/>
            <w:sz w:val="18"/>
            <w:szCs w:val="18"/>
          </w:rPr>
          <w:t>Publications</w:t>
        </w:r>
      </w:hyperlink>
      <w:r w:rsidRPr="00E66EAD">
        <w:rPr>
          <w:rFonts w:ascii="Verdana" w:hAnsi="Verdana"/>
          <w:color w:val="000000"/>
          <w:sz w:val="18"/>
          <w:szCs w:val="18"/>
        </w:rPr>
        <w:t xml:space="preserve"> or access our </w:t>
      </w:r>
      <w:hyperlink r:id="rId21" w:history="1">
        <w:r w:rsidRPr="00E66EAD">
          <w:rPr>
            <w:rFonts w:ascii="Verdana" w:hAnsi="Verdana"/>
            <w:b/>
            <w:bCs/>
            <w:color w:val="053C52"/>
            <w:sz w:val="18"/>
            <w:szCs w:val="18"/>
          </w:rPr>
          <w:t>Tools, Templates and Resources</w:t>
        </w:r>
      </w:hyperlink>
      <w:r w:rsidRPr="00E66EAD">
        <w:rPr>
          <w:rFonts w:ascii="Verdana" w:hAnsi="Verdana"/>
          <w:color w:val="000000"/>
          <w:sz w:val="18"/>
          <w:szCs w:val="18"/>
        </w:rPr>
        <w:t>.</w:t>
      </w:r>
    </w:p>
    <w:p w:rsidR="00E66EAD" w:rsidRPr="00E66EAD" w:rsidRDefault="00E66EAD" w:rsidP="00E66EAD">
      <w:pPr>
        <w:shd w:val="clear" w:color="auto" w:fill="FFFFFF"/>
        <w:overflowPunct/>
        <w:autoSpaceDE/>
        <w:autoSpaceDN/>
        <w:adjustRightInd/>
        <w:spacing w:before="100" w:beforeAutospacing="1" w:after="100" w:afterAutospacing="1"/>
        <w:jc w:val="left"/>
        <w:textAlignment w:val="top"/>
        <w:outlineLvl w:val="1"/>
        <w:rPr>
          <w:rFonts w:cs="Arial"/>
          <w:b/>
          <w:bCs/>
          <w:color w:val="004E92"/>
          <w:sz w:val="18"/>
          <w:szCs w:val="18"/>
        </w:rPr>
      </w:pPr>
      <w:proofErr w:type="spellStart"/>
      <w:r w:rsidRPr="00E66EAD">
        <w:rPr>
          <w:rFonts w:cs="Arial"/>
          <w:b/>
          <w:bCs/>
          <w:color w:val="004E92"/>
          <w:sz w:val="18"/>
          <w:szCs w:val="18"/>
        </w:rPr>
        <w:t>Acas</w:t>
      </w:r>
      <w:proofErr w:type="spellEnd"/>
      <w:r w:rsidRPr="00E66EAD">
        <w:rPr>
          <w:rFonts w:cs="Arial"/>
          <w:b/>
          <w:bCs/>
          <w:color w:val="004E92"/>
          <w:sz w:val="18"/>
          <w:szCs w:val="18"/>
        </w:rPr>
        <w:t xml:space="preserve"> Helpline Online</w:t>
      </w:r>
    </w:p>
    <w:p w:rsidR="00E66EAD" w:rsidRPr="00E66EAD" w:rsidRDefault="00E66EAD" w:rsidP="00E66EAD">
      <w:pPr>
        <w:shd w:val="clear" w:color="auto" w:fill="FFFFFF"/>
        <w:overflowPunct/>
        <w:autoSpaceDE/>
        <w:autoSpaceDN/>
        <w:adjustRightInd/>
        <w:spacing w:before="100" w:beforeAutospacing="1" w:after="100" w:afterAutospacing="1"/>
        <w:jc w:val="left"/>
        <w:textAlignment w:val="top"/>
        <w:rPr>
          <w:rFonts w:ascii="Verdana" w:hAnsi="Verdana"/>
          <w:color w:val="000000"/>
          <w:sz w:val="18"/>
          <w:szCs w:val="18"/>
        </w:rPr>
      </w:pPr>
      <w:r w:rsidRPr="00E66EAD">
        <w:rPr>
          <w:rFonts w:ascii="Verdana" w:hAnsi="Verdana"/>
          <w:color w:val="000000"/>
          <w:sz w:val="18"/>
          <w:szCs w:val="18"/>
        </w:rPr>
        <w:t>As an alternative, why not try Helpline Online.</w:t>
      </w:r>
    </w:p>
    <w:p w:rsidR="00E66EAD" w:rsidRPr="00E66EAD" w:rsidRDefault="00E66EAD" w:rsidP="00E66EAD">
      <w:pPr>
        <w:shd w:val="clear" w:color="auto" w:fill="FFFFFF"/>
        <w:overflowPunct/>
        <w:autoSpaceDE/>
        <w:autoSpaceDN/>
        <w:adjustRightInd/>
        <w:spacing w:before="100" w:beforeAutospacing="1" w:after="100" w:afterAutospacing="1"/>
        <w:jc w:val="left"/>
        <w:textAlignment w:val="top"/>
        <w:rPr>
          <w:rFonts w:ascii="Verdana" w:hAnsi="Verdana"/>
          <w:color w:val="000000"/>
          <w:sz w:val="18"/>
          <w:szCs w:val="18"/>
        </w:rPr>
      </w:pPr>
      <w:r w:rsidRPr="00E66EAD">
        <w:rPr>
          <w:rFonts w:ascii="Verdana" w:hAnsi="Verdana"/>
          <w:color w:val="000000"/>
          <w:sz w:val="18"/>
          <w:szCs w:val="18"/>
        </w:rPr>
        <w:t>This new automated system learns from your questions and, as more people use it, will get better at providing the most relevant answer to your query. We will be tracking any un-answered questions and, in each case, considering whether to add them to the system to help it fit your needs as closely as possible.</w:t>
      </w:r>
    </w:p>
    <w:p w:rsidR="00E66EAD" w:rsidRPr="00E66EAD" w:rsidRDefault="00E66EAD" w:rsidP="00303949">
      <w:pPr>
        <w:rPr>
          <w:rFonts w:asciiTheme="minorHAnsi" w:hAnsiTheme="minorHAnsi" w:cs="Arial"/>
          <w:sz w:val="18"/>
          <w:szCs w:val="18"/>
        </w:rPr>
      </w:pPr>
      <w:r w:rsidRPr="00E66EAD">
        <w:rPr>
          <w:rFonts w:ascii="Verdana" w:hAnsi="Verdana"/>
          <w:color w:val="000000"/>
          <w:sz w:val="18"/>
          <w:szCs w:val="18"/>
        </w:rPr>
        <w:t xml:space="preserve">The </w:t>
      </w:r>
      <w:proofErr w:type="spellStart"/>
      <w:r w:rsidRPr="00E66EAD">
        <w:rPr>
          <w:rFonts w:ascii="Verdana" w:hAnsi="Verdana"/>
          <w:color w:val="000000"/>
          <w:sz w:val="18"/>
          <w:szCs w:val="18"/>
        </w:rPr>
        <w:t>Acas</w:t>
      </w:r>
      <w:proofErr w:type="spellEnd"/>
      <w:r w:rsidRPr="00E66EAD">
        <w:rPr>
          <w:rFonts w:ascii="Verdana" w:hAnsi="Verdana"/>
          <w:color w:val="000000"/>
          <w:sz w:val="18"/>
          <w:szCs w:val="18"/>
        </w:rPr>
        <w:t xml:space="preserve"> helpline number is 0300 123 1100. It is available Monday to Friday 8am-6pm.</w:t>
      </w:r>
    </w:p>
    <w:p w:rsidR="00303949" w:rsidRPr="00303949" w:rsidRDefault="00303949" w:rsidP="00303949">
      <w:pPr>
        <w:rPr>
          <w:rFonts w:asciiTheme="minorHAnsi" w:hAnsiTheme="minorHAnsi" w:cs="Arial"/>
          <w:sz w:val="28"/>
          <w:szCs w:val="28"/>
        </w:rPr>
      </w:pPr>
    </w:p>
    <w:p w:rsidR="00303949" w:rsidRPr="00303949" w:rsidRDefault="00303949" w:rsidP="00303949">
      <w:pPr>
        <w:rPr>
          <w:rFonts w:asciiTheme="minorHAnsi" w:hAnsiTheme="minorHAnsi" w:cs="Arial"/>
          <w:sz w:val="28"/>
          <w:szCs w:val="28"/>
        </w:rPr>
      </w:pPr>
    </w:p>
    <w:p w:rsidR="00303949" w:rsidRPr="00303949" w:rsidRDefault="00303949" w:rsidP="00303949">
      <w:pPr>
        <w:rPr>
          <w:rFonts w:asciiTheme="minorHAnsi" w:hAnsiTheme="minorHAnsi" w:cs="Arial"/>
          <w:sz w:val="28"/>
          <w:szCs w:val="28"/>
        </w:rPr>
      </w:pPr>
    </w:p>
    <w:sectPr w:rsidR="00303949" w:rsidRPr="003039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Consolas">
    <w:panose1 w:val="020B0609020204030204"/>
    <w:charset w:val="00"/>
    <w:family w:val="modern"/>
    <w:pitch w:val="fixed"/>
    <w:sig w:usb0="E10002FF" w:usb1="4000FCFF" w:usb2="00000009"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nsid w:val="202E2E60"/>
    <w:multiLevelType w:val="multilevel"/>
    <w:tmpl w:val="A6163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35F3A23"/>
    <w:multiLevelType w:val="hybridMultilevel"/>
    <w:tmpl w:val="25849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F073976"/>
    <w:multiLevelType w:val="hybridMultilevel"/>
    <w:tmpl w:val="3ACCF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6DC2856"/>
    <w:multiLevelType w:val="hybridMultilevel"/>
    <w:tmpl w:val="3F04FF2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5">
    <w:nsid w:val="47B54149"/>
    <w:multiLevelType w:val="hybridMultilevel"/>
    <w:tmpl w:val="830A7D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5D610B4A"/>
    <w:multiLevelType w:val="hybridMultilevel"/>
    <w:tmpl w:val="91C83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5EB345B"/>
    <w:multiLevelType w:val="multilevel"/>
    <w:tmpl w:val="83003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9F63F44"/>
    <w:multiLevelType w:val="hybridMultilevel"/>
    <w:tmpl w:val="C2C6A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num>
  <w:num w:numId="4">
    <w:abstractNumId w:val="8"/>
  </w:num>
  <w:num w:numId="5">
    <w:abstractNumId w:val="6"/>
  </w:num>
  <w:num w:numId="6">
    <w:abstractNumId w:val="3"/>
  </w:num>
  <w:num w:numId="7">
    <w:abstractNumId w:val="2"/>
  </w:num>
  <w:num w:numId="8">
    <w:abstractNumId w:val="7"/>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4"/>
  <w:proofState w:spelling="clean" w:grammar="clean"/>
  <w:attachedTemplate r:id="rId1"/>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1997"/>
    <w:rsid w:val="000B1997"/>
    <w:rsid w:val="002C6B84"/>
    <w:rsid w:val="00303949"/>
    <w:rsid w:val="007A1CCC"/>
    <w:rsid w:val="00A41602"/>
    <w:rsid w:val="00AD53BF"/>
    <w:rsid w:val="00B43C95"/>
    <w:rsid w:val="00B83F48"/>
    <w:rsid w:val="00BB2D66"/>
    <w:rsid w:val="00E66EAD"/>
    <w:rsid w:val="00E76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1602"/>
    <w:pPr>
      <w:overflowPunct w:val="0"/>
      <w:autoSpaceDE w:val="0"/>
      <w:autoSpaceDN w:val="0"/>
      <w:adjustRightInd w:val="0"/>
      <w:spacing w:after="0" w:line="240" w:lineRule="auto"/>
      <w:jc w:val="both"/>
      <w:textAlignment w:val="baseline"/>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rsid w:val="00A41602"/>
  </w:style>
  <w:style w:type="paragraph" w:customStyle="1" w:styleId="heading">
    <w:name w:val="heading"/>
    <w:basedOn w:val="fixed"/>
    <w:rsid w:val="00A41602"/>
    <w:pPr>
      <w:spacing w:before="240" w:after="120"/>
    </w:pPr>
  </w:style>
  <w:style w:type="paragraph" w:customStyle="1" w:styleId="fixed">
    <w:name w:val="fixed"/>
    <w:rsid w:val="00A4160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eastAsia="en-GB"/>
    </w:rPr>
  </w:style>
  <w:style w:type="paragraph" w:customStyle="1" w:styleId="variable">
    <w:name w:val="variable"/>
    <w:rsid w:val="00A41602"/>
    <w:pPr>
      <w:overflowPunct w:val="0"/>
      <w:autoSpaceDE w:val="0"/>
      <w:autoSpaceDN w:val="0"/>
      <w:adjustRightInd w:val="0"/>
      <w:spacing w:after="0" w:line="240" w:lineRule="auto"/>
      <w:ind w:left="3600" w:hanging="3600"/>
      <w:jc w:val="both"/>
      <w:textAlignment w:val="baseline"/>
    </w:pPr>
    <w:rPr>
      <w:rFonts w:ascii="Arial" w:eastAsia="Times New Roman" w:hAnsi="Arial" w:cs="Times New Roman"/>
      <w:b/>
      <w:szCs w:val="20"/>
      <w:lang w:eastAsia="en-GB"/>
    </w:rPr>
  </w:style>
  <w:style w:type="paragraph" w:customStyle="1" w:styleId="bullet">
    <w:name w:val="bullet"/>
    <w:rsid w:val="00A41602"/>
    <w:pPr>
      <w:overflowPunct w:val="0"/>
      <w:autoSpaceDE w:val="0"/>
      <w:autoSpaceDN w:val="0"/>
      <w:adjustRightInd w:val="0"/>
      <w:spacing w:before="120" w:after="0" w:line="240" w:lineRule="auto"/>
      <w:ind w:left="1004" w:hanging="284"/>
      <w:jc w:val="both"/>
      <w:textAlignment w:val="baseline"/>
    </w:pPr>
    <w:rPr>
      <w:rFonts w:ascii="Arial" w:eastAsia="Times New Roman" w:hAnsi="Arial" w:cs="Times New Roman"/>
      <w:szCs w:val="20"/>
      <w:lang w:eastAsia="en-GB"/>
    </w:rPr>
  </w:style>
  <w:style w:type="paragraph" w:customStyle="1" w:styleId="more">
    <w:name w:val="more"/>
    <w:rsid w:val="00A41602"/>
    <w:pPr>
      <w:overflowPunct w:val="0"/>
      <w:autoSpaceDE w:val="0"/>
      <w:autoSpaceDN w:val="0"/>
      <w:adjustRightInd w:val="0"/>
      <w:spacing w:before="60" w:after="0" w:line="240" w:lineRule="auto"/>
      <w:ind w:left="1288" w:hanging="284"/>
      <w:jc w:val="both"/>
      <w:textAlignment w:val="baseline"/>
    </w:pPr>
    <w:rPr>
      <w:rFonts w:ascii="Arial" w:eastAsia="Times New Roman" w:hAnsi="Arial" w:cs="Times New Roman"/>
      <w:szCs w:val="20"/>
      <w:lang w:eastAsia="en-GB"/>
    </w:rPr>
  </w:style>
  <w:style w:type="paragraph" w:styleId="HTMLPreformatted">
    <w:name w:val="HTML Preformatted"/>
    <w:basedOn w:val="Normal"/>
    <w:link w:val="HTMLPreformattedChar"/>
    <w:uiPriority w:val="99"/>
    <w:unhideWhenUsed/>
    <w:rsid w:val="00A41602"/>
    <w:pPr>
      <w:jc w:val="left"/>
    </w:pPr>
    <w:rPr>
      <w:rFonts w:cs="Consolas"/>
    </w:rPr>
  </w:style>
  <w:style w:type="character" w:customStyle="1" w:styleId="HTMLPreformattedChar">
    <w:name w:val="HTML Preformatted Char"/>
    <w:basedOn w:val="DefaultParagraphFont"/>
    <w:link w:val="HTMLPreformatted"/>
    <w:uiPriority w:val="99"/>
    <w:rsid w:val="00A41602"/>
    <w:rPr>
      <w:rFonts w:ascii="Arial" w:eastAsia="Times New Roman" w:hAnsi="Arial" w:cs="Consolas"/>
      <w:szCs w:val="20"/>
      <w:lang w:eastAsia="en-GB"/>
    </w:rPr>
  </w:style>
  <w:style w:type="paragraph" w:styleId="ListParagraph">
    <w:name w:val="List Paragraph"/>
    <w:basedOn w:val="Normal"/>
    <w:uiPriority w:val="34"/>
    <w:qFormat/>
    <w:rsid w:val="00B43C95"/>
    <w:pPr>
      <w:ind w:left="720"/>
      <w:contextualSpacing/>
    </w:pPr>
  </w:style>
  <w:style w:type="character" w:customStyle="1" w:styleId="ilfuvd">
    <w:name w:val="ilfuvd"/>
    <w:basedOn w:val="DefaultParagraphFont"/>
    <w:rsid w:val="00303949"/>
  </w:style>
  <w:style w:type="character" w:customStyle="1" w:styleId="kx21rb">
    <w:name w:val="kx21rb"/>
    <w:basedOn w:val="DefaultParagraphFont"/>
    <w:rsid w:val="00303949"/>
  </w:style>
  <w:style w:type="character" w:styleId="Hyperlink">
    <w:name w:val="Hyperlink"/>
    <w:basedOn w:val="DefaultParagraphFont"/>
    <w:uiPriority w:val="99"/>
    <w:semiHidden/>
    <w:unhideWhenUsed/>
    <w:rsid w:val="00303949"/>
    <w:rPr>
      <w:color w:val="0000FF"/>
      <w:u w:val="single"/>
    </w:rPr>
  </w:style>
  <w:style w:type="paragraph" w:styleId="NormalWeb">
    <w:name w:val="Normal (Web)"/>
    <w:basedOn w:val="Normal"/>
    <w:uiPriority w:val="99"/>
    <w:semiHidden/>
    <w:unhideWhenUsed/>
    <w:rsid w:val="00303949"/>
    <w:pPr>
      <w:overflowPunct/>
      <w:autoSpaceDE/>
      <w:autoSpaceDN/>
      <w:adjustRightInd/>
      <w:spacing w:before="100" w:beforeAutospacing="1" w:after="100" w:afterAutospacing="1"/>
      <w:jc w:val="left"/>
      <w:textAlignment w:val="auto"/>
    </w:pPr>
    <w:rPr>
      <w:rFonts w:ascii="Times New Roman" w:hAnsi="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1602"/>
    <w:pPr>
      <w:overflowPunct w:val="0"/>
      <w:autoSpaceDE w:val="0"/>
      <w:autoSpaceDN w:val="0"/>
      <w:adjustRightInd w:val="0"/>
      <w:spacing w:after="0" w:line="240" w:lineRule="auto"/>
      <w:jc w:val="both"/>
      <w:textAlignment w:val="baseline"/>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rsid w:val="00A41602"/>
  </w:style>
  <w:style w:type="paragraph" w:customStyle="1" w:styleId="heading">
    <w:name w:val="heading"/>
    <w:basedOn w:val="fixed"/>
    <w:rsid w:val="00A41602"/>
    <w:pPr>
      <w:spacing w:before="240" w:after="120"/>
    </w:pPr>
  </w:style>
  <w:style w:type="paragraph" w:customStyle="1" w:styleId="fixed">
    <w:name w:val="fixed"/>
    <w:rsid w:val="00A4160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eastAsia="en-GB"/>
    </w:rPr>
  </w:style>
  <w:style w:type="paragraph" w:customStyle="1" w:styleId="variable">
    <w:name w:val="variable"/>
    <w:rsid w:val="00A41602"/>
    <w:pPr>
      <w:overflowPunct w:val="0"/>
      <w:autoSpaceDE w:val="0"/>
      <w:autoSpaceDN w:val="0"/>
      <w:adjustRightInd w:val="0"/>
      <w:spacing w:after="0" w:line="240" w:lineRule="auto"/>
      <w:ind w:left="3600" w:hanging="3600"/>
      <w:jc w:val="both"/>
      <w:textAlignment w:val="baseline"/>
    </w:pPr>
    <w:rPr>
      <w:rFonts w:ascii="Arial" w:eastAsia="Times New Roman" w:hAnsi="Arial" w:cs="Times New Roman"/>
      <w:b/>
      <w:szCs w:val="20"/>
      <w:lang w:eastAsia="en-GB"/>
    </w:rPr>
  </w:style>
  <w:style w:type="paragraph" w:customStyle="1" w:styleId="bullet">
    <w:name w:val="bullet"/>
    <w:rsid w:val="00A41602"/>
    <w:pPr>
      <w:overflowPunct w:val="0"/>
      <w:autoSpaceDE w:val="0"/>
      <w:autoSpaceDN w:val="0"/>
      <w:adjustRightInd w:val="0"/>
      <w:spacing w:before="120" w:after="0" w:line="240" w:lineRule="auto"/>
      <w:ind w:left="1004" w:hanging="284"/>
      <w:jc w:val="both"/>
      <w:textAlignment w:val="baseline"/>
    </w:pPr>
    <w:rPr>
      <w:rFonts w:ascii="Arial" w:eastAsia="Times New Roman" w:hAnsi="Arial" w:cs="Times New Roman"/>
      <w:szCs w:val="20"/>
      <w:lang w:eastAsia="en-GB"/>
    </w:rPr>
  </w:style>
  <w:style w:type="paragraph" w:customStyle="1" w:styleId="more">
    <w:name w:val="more"/>
    <w:rsid w:val="00A41602"/>
    <w:pPr>
      <w:overflowPunct w:val="0"/>
      <w:autoSpaceDE w:val="0"/>
      <w:autoSpaceDN w:val="0"/>
      <w:adjustRightInd w:val="0"/>
      <w:spacing w:before="60" w:after="0" w:line="240" w:lineRule="auto"/>
      <w:ind w:left="1288" w:hanging="284"/>
      <w:jc w:val="both"/>
      <w:textAlignment w:val="baseline"/>
    </w:pPr>
    <w:rPr>
      <w:rFonts w:ascii="Arial" w:eastAsia="Times New Roman" w:hAnsi="Arial" w:cs="Times New Roman"/>
      <w:szCs w:val="20"/>
      <w:lang w:eastAsia="en-GB"/>
    </w:rPr>
  </w:style>
  <w:style w:type="paragraph" w:styleId="HTMLPreformatted">
    <w:name w:val="HTML Preformatted"/>
    <w:basedOn w:val="Normal"/>
    <w:link w:val="HTMLPreformattedChar"/>
    <w:uiPriority w:val="99"/>
    <w:unhideWhenUsed/>
    <w:rsid w:val="00A41602"/>
    <w:pPr>
      <w:jc w:val="left"/>
    </w:pPr>
    <w:rPr>
      <w:rFonts w:cs="Consolas"/>
    </w:rPr>
  </w:style>
  <w:style w:type="character" w:customStyle="1" w:styleId="HTMLPreformattedChar">
    <w:name w:val="HTML Preformatted Char"/>
    <w:basedOn w:val="DefaultParagraphFont"/>
    <w:link w:val="HTMLPreformatted"/>
    <w:uiPriority w:val="99"/>
    <w:rsid w:val="00A41602"/>
    <w:rPr>
      <w:rFonts w:ascii="Arial" w:eastAsia="Times New Roman" w:hAnsi="Arial" w:cs="Consolas"/>
      <w:szCs w:val="20"/>
      <w:lang w:eastAsia="en-GB"/>
    </w:rPr>
  </w:style>
  <w:style w:type="paragraph" w:styleId="ListParagraph">
    <w:name w:val="List Paragraph"/>
    <w:basedOn w:val="Normal"/>
    <w:uiPriority w:val="34"/>
    <w:qFormat/>
    <w:rsid w:val="00B43C95"/>
    <w:pPr>
      <w:ind w:left="720"/>
      <w:contextualSpacing/>
    </w:pPr>
  </w:style>
  <w:style w:type="character" w:customStyle="1" w:styleId="ilfuvd">
    <w:name w:val="ilfuvd"/>
    <w:basedOn w:val="DefaultParagraphFont"/>
    <w:rsid w:val="00303949"/>
  </w:style>
  <w:style w:type="character" w:customStyle="1" w:styleId="kx21rb">
    <w:name w:val="kx21rb"/>
    <w:basedOn w:val="DefaultParagraphFont"/>
    <w:rsid w:val="00303949"/>
  </w:style>
  <w:style w:type="character" w:styleId="Hyperlink">
    <w:name w:val="Hyperlink"/>
    <w:basedOn w:val="DefaultParagraphFont"/>
    <w:uiPriority w:val="99"/>
    <w:semiHidden/>
    <w:unhideWhenUsed/>
    <w:rsid w:val="00303949"/>
    <w:rPr>
      <w:color w:val="0000FF"/>
      <w:u w:val="single"/>
    </w:rPr>
  </w:style>
  <w:style w:type="paragraph" w:styleId="NormalWeb">
    <w:name w:val="Normal (Web)"/>
    <w:basedOn w:val="Normal"/>
    <w:uiPriority w:val="99"/>
    <w:semiHidden/>
    <w:unhideWhenUsed/>
    <w:rsid w:val="00303949"/>
    <w:pPr>
      <w:overflowPunct/>
      <w:autoSpaceDE/>
      <w:autoSpaceDN/>
      <w:adjustRightInd/>
      <w:spacing w:before="100" w:beforeAutospacing="1" w:after="100" w:afterAutospacing="1"/>
      <w:jc w:val="left"/>
      <w:textAlignment w:val="auto"/>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1942776">
      <w:bodyDiv w:val="1"/>
      <w:marLeft w:val="0"/>
      <w:marRight w:val="0"/>
      <w:marTop w:val="0"/>
      <w:marBottom w:val="0"/>
      <w:divBdr>
        <w:top w:val="none" w:sz="0" w:space="0" w:color="auto"/>
        <w:left w:val="none" w:sz="0" w:space="0" w:color="auto"/>
        <w:bottom w:val="none" w:sz="0" w:space="0" w:color="auto"/>
        <w:right w:val="none" w:sz="0" w:space="0" w:color="auto"/>
      </w:divBdr>
      <w:divsChild>
        <w:div w:id="1077292045">
          <w:marLeft w:val="0"/>
          <w:marRight w:val="0"/>
          <w:marTop w:val="0"/>
          <w:marBottom w:val="0"/>
          <w:divBdr>
            <w:top w:val="none" w:sz="0" w:space="0" w:color="auto"/>
            <w:left w:val="none" w:sz="0" w:space="0" w:color="auto"/>
            <w:bottom w:val="none" w:sz="0" w:space="0" w:color="auto"/>
            <w:right w:val="none" w:sz="0" w:space="0" w:color="auto"/>
          </w:divBdr>
          <w:divsChild>
            <w:div w:id="1173571390">
              <w:marLeft w:val="0"/>
              <w:marRight w:val="0"/>
              <w:marTop w:val="0"/>
              <w:marBottom w:val="0"/>
              <w:divBdr>
                <w:top w:val="none" w:sz="0" w:space="0" w:color="auto"/>
                <w:left w:val="none" w:sz="0" w:space="0" w:color="auto"/>
                <w:bottom w:val="none" w:sz="0" w:space="0" w:color="auto"/>
                <w:right w:val="none" w:sz="0" w:space="0" w:color="auto"/>
              </w:divBdr>
              <w:divsChild>
                <w:div w:id="1777172417">
                  <w:marLeft w:val="0"/>
                  <w:marRight w:val="0"/>
                  <w:marTop w:val="0"/>
                  <w:marBottom w:val="0"/>
                  <w:divBdr>
                    <w:top w:val="none" w:sz="0" w:space="0" w:color="auto"/>
                    <w:left w:val="none" w:sz="0" w:space="0" w:color="auto"/>
                    <w:bottom w:val="none" w:sz="0" w:space="0" w:color="auto"/>
                    <w:right w:val="none" w:sz="0" w:space="0" w:color="auto"/>
                  </w:divBdr>
                  <w:divsChild>
                    <w:div w:id="1529098399">
                      <w:marLeft w:val="0"/>
                      <w:marRight w:val="0"/>
                      <w:marTop w:val="0"/>
                      <w:marBottom w:val="0"/>
                      <w:divBdr>
                        <w:top w:val="none" w:sz="0" w:space="0" w:color="auto"/>
                        <w:left w:val="none" w:sz="0" w:space="0" w:color="auto"/>
                        <w:bottom w:val="none" w:sz="0" w:space="0" w:color="auto"/>
                        <w:right w:val="none" w:sz="0" w:space="0" w:color="auto"/>
                      </w:divBdr>
                      <w:divsChild>
                        <w:div w:id="99422138">
                          <w:marLeft w:val="0"/>
                          <w:marRight w:val="0"/>
                          <w:marTop w:val="0"/>
                          <w:marBottom w:val="0"/>
                          <w:divBdr>
                            <w:top w:val="none" w:sz="0" w:space="0" w:color="auto"/>
                            <w:left w:val="none" w:sz="0" w:space="0" w:color="auto"/>
                            <w:bottom w:val="none" w:sz="0" w:space="0" w:color="auto"/>
                            <w:right w:val="none" w:sz="0" w:space="0" w:color="auto"/>
                          </w:divBdr>
                          <w:divsChild>
                            <w:div w:id="1093208959">
                              <w:marLeft w:val="0"/>
                              <w:marRight w:val="0"/>
                              <w:marTop w:val="0"/>
                              <w:marBottom w:val="0"/>
                              <w:divBdr>
                                <w:top w:val="none" w:sz="0" w:space="0" w:color="auto"/>
                                <w:left w:val="none" w:sz="0" w:space="0" w:color="auto"/>
                                <w:bottom w:val="none" w:sz="0" w:space="0" w:color="auto"/>
                                <w:right w:val="none" w:sz="0" w:space="0" w:color="auto"/>
                              </w:divBdr>
                              <w:divsChild>
                                <w:div w:id="553006843">
                                  <w:marLeft w:val="0"/>
                                  <w:marRight w:val="0"/>
                                  <w:marTop w:val="0"/>
                                  <w:marBottom w:val="0"/>
                                  <w:divBdr>
                                    <w:top w:val="none" w:sz="0" w:space="0" w:color="auto"/>
                                    <w:left w:val="none" w:sz="0" w:space="0" w:color="auto"/>
                                    <w:bottom w:val="none" w:sz="0" w:space="0" w:color="auto"/>
                                    <w:right w:val="none" w:sz="0" w:space="0" w:color="auto"/>
                                  </w:divBdr>
                                  <w:divsChild>
                                    <w:div w:id="1286275620">
                                      <w:marLeft w:val="0"/>
                                      <w:marRight w:val="0"/>
                                      <w:marTop w:val="0"/>
                                      <w:marBottom w:val="0"/>
                                      <w:divBdr>
                                        <w:top w:val="none" w:sz="0" w:space="0" w:color="auto"/>
                                        <w:left w:val="none" w:sz="0" w:space="0" w:color="auto"/>
                                        <w:bottom w:val="none" w:sz="0" w:space="0" w:color="auto"/>
                                        <w:right w:val="none" w:sz="0" w:space="0" w:color="auto"/>
                                      </w:divBdr>
                                      <w:divsChild>
                                        <w:div w:id="1049449803">
                                          <w:marLeft w:val="0"/>
                                          <w:marRight w:val="0"/>
                                          <w:marTop w:val="0"/>
                                          <w:marBottom w:val="0"/>
                                          <w:divBdr>
                                            <w:top w:val="none" w:sz="0" w:space="0" w:color="auto"/>
                                            <w:left w:val="none" w:sz="0" w:space="0" w:color="auto"/>
                                            <w:bottom w:val="none" w:sz="0" w:space="0" w:color="auto"/>
                                            <w:right w:val="none" w:sz="0" w:space="0" w:color="auto"/>
                                          </w:divBdr>
                                          <w:divsChild>
                                            <w:div w:id="665936374">
                                              <w:marLeft w:val="0"/>
                                              <w:marRight w:val="0"/>
                                              <w:marTop w:val="0"/>
                                              <w:marBottom w:val="0"/>
                                              <w:divBdr>
                                                <w:top w:val="none" w:sz="0" w:space="0" w:color="auto"/>
                                                <w:left w:val="none" w:sz="0" w:space="0" w:color="auto"/>
                                                <w:bottom w:val="none" w:sz="0" w:space="0" w:color="auto"/>
                                                <w:right w:val="none" w:sz="0" w:space="0" w:color="auto"/>
                                              </w:divBdr>
                                              <w:divsChild>
                                                <w:div w:id="775298201">
                                                  <w:marLeft w:val="0"/>
                                                  <w:marRight w:val="0"/>
                                                  <w:marTop w:val="0"/>
                                                  <w:marBottom w:val="0"/>
                                                  <w:divBdr>
                                                    <w:top w:val="none" w:sz="0" w:space="0" w:color="auto"/>
                                                    <w:left w:val="none" w:sz="0" w:space="0" w:color="auto"/>
                                                    <w:bottom w:val="none" w:sz="0" w:space="0" w:color="auto"/>
                                                    <w:right w:val="none" w:sz="0" w:space="0" w:color="auto"/>
                                                  </w:divBdr>
                                                  <w:divsChild>
                                                    <w:div w:id="752556652">
                                                      <w:marLeft w:val="0"/>
                                                      <w:marRight w:val="0"/>
                                                      <w:marTop w:val="0"/>
                                                      <w:marBottom w:val="0"/>
                                                      <w:divBdr>
                                                        <w:top w:val="none" w:sz="0" w:space="0" w:color="auto"/>
                                                        <w:left w:val="none" w:sz="0" w:space="0" w:color="auto"/>
                                                        <w:bottom w:val="none" w:sz="0" w:space="0" w:color="auto"/>
                                                        <w:right w:val="none" w:sz="0" w:space="0" w:color="auto"/>
                                                      </w:divBdr>
                                                      <w:divsChild>
                                                        <w:div w:id="33183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31383532">
      <w:bodyDiv w:val="1"/>
      <w:marLeft w:val="0"/>
      <w:marRight w:val="0"/>
      <w:marTop w:val="0"/>
      <w:marBottom w:val="0"/>
      <w:divBdr>
        <w:top w:val="none" w:sz="0" w:space="0" w:color="auto"/>
        <w:left w:val="none" w:sz="0" w:space="0" w:color="auto"/>
        <w:bottom w:val="none" w:sz="0" w:space="0" w:color="auto"/>
        <w:right w:val="none" w:sz="0" w:space="0" w:color="auto"/>
      </w:divBdr>
      <w:divsChild>
        <w:div w:id="22872613">
          <w:marLeft w:val="0"/>
          <w:marRight w:val="0"/>
          <w:marTop w:val="0"/>
          <w:marBottom w:val="0"/>
          <w:divBdr>
            <w:top w:val="none" w:sz="0" w:space="0" w:color="auto"/>
            <w:left w:val="none" w:sz="0" w:space="0" w:color="auto"/>
            <w:bottom w:val="none" w:sz="0" w:space="0" w:color="auto"/>
            <w:right w:val="none" w:sz="0" w:space="0" w:color="auto"/>
          </w:divBdr>
          <w:divsChild>
            <w:div w:id="875586523">
              <w:marLeft w:val="0"/>
              <w:marRight w:val="0"/>
              <w:marTop w:val="0"/>
              <w:marBottom w:val="0"/>
              <w:divBdr>
                <w:top w:val="none" w:sz="0" w:space="0" w:color="auto"/>
                <w:left w:val="none" w:sz="0" w:space="0" w:color="auto"/>
                <w:bottom w:val="none" w:sz="0" w:space="0" w:color="auto"/>
                <w:right w:val="none" w:sz="0" w:space="0" w:color="auto"/>
              </w:divBdr>
              <w:divsChild>
                <w:div w:id="1120682897">
                  <w:marLeft w:val="0"/>
                  <w:marRight w:val="0"/>
                  <w:marTop w:val="0"/>
                  <w:marBottom w:val="0"/>
                  <w:divBdr>
                    <w:top w:val="none" w:sz="0" w:space="0" w:color="auto"/>
                    <w:left w:val="none" w:sz="0" w:space="0" w:color="auto"/>
                    <w:bottom w:val="none" w:sz="0" w:space="0" w:color="auto"/>
                    <w:right w:val="none" w:sz="0" w:space="0" w:color="auto"/>
                  </w:divBdr>
                  <w:divsChild>
                    <w:div w:id="1053307395">
                      <w:marLeft w:val="0"/>
                      <w:marRight w:val="0"/>
                      <w:marTop w:val="0"/>
                      <w:marBottom w:val="0"/>
                      <w:divBdr>
                        <w:top w:val="none" w:sz="0" w:space="0" w:color="auto"/>
                        <w:left w:val="none" w:sz="0" w:space="0" w:color="auto"/>
                        <w:bottom w:val="none" w:sz="0" w:space="0" w:color="auto"/>
                        <w:right w:val="none" w:sz="0" w:space="0" w:color="auto"/>
                      </w:divBdr>
                      <w:divsChild>
                        <w:div w:id="283539853">
                          <w:marLeft w:val="0"/>
                          <w:marRight w:val="0"/>
                          <w:marTop w:val="0"/>
                          <w:marBottom w:val="0"/>
                          <w:divBdr>
                            <w:top w:val="none" w:sz="0" w:space="0" w:color="auto"/>
                            <w:left w:val="none" w:sz="0" w:space="0" w:color="auto"/>
                            <w:bottom w:val="none" w:sz="0" w:space="0" w:color="auto"/>
                            <w:right w:val="none" w:sz="0" w:space="0" w:color="auto"/>
                          </w:divBdr>
                          <w:divsChild>
                            <w:div w:id="50483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67374">
      <w:bodyDiv w:val="1"/>
      <w:marLeft w:val="120"/>
      <w:marRight w:val="120"/>
      <w:marTop w:val="0"/>
      <w:marBottom w:val="0"/>
      <w:divBdr>
        <w:top w:val="none" w:sz="0" w:space="0" w:color="auto"/>
        <w:left w:val="none" w:sz="0" w:space="0" w:color="auto"/>
        <w:bottom w:val="none" w:sz="0" w:space="0" w:color="auto"/>
        <w:right w:val="none" w:sz="0" w:space="0" w:color="auto"/>
      </w:divBdr>
      <w:divsChild>
        <w:div w:id="1760908613">
          <w:marLeft w:val="0"/>
          <w:marRight w:val="0"/>
          <w:marTop w:val="0"/>
          <w:marBottom w:val="0"/>
          <w:divBdr>
            <w:top w:val="none" w:sz="0" w:space="0" w:color="auto"/>
            <w:left w:val="none" w:sz="0" w:space="0" w:color="auto"/>
            <w:bottom w:val="none" w:sz="0" w:space="0" w:color="auto"/>
            <w:right w:val="none" w:sz="0" w:space="0" w:color="auto"/>
          </w:divBdr>
          <w:divsChild>
            <w:div w:id="885920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295525">
      <w:bodyDiv w:val="1"/>
      <w:marLeft w:val="0"/>
      <w:marRight w:val="0"/>
      <w:marTop w:val="0"/>
      <w:marBottom w:val="0"/>
      <w:divBdr>
        <w:top w:val="none" w:sz="0" w:space="0" w:color="auto"/>
        <w:left w:val="none" w:sz="0" w:space="0" w:color="auto"/>
        <w:bottom w:val="none" w:sz="0" w:space="0" w:color="auto"/>
        <w:right w:val="none" w:sz="0" w:space="0" w:color="auto"/>
      </w:divBdr>
      <w:divsChild>
        <w:div w:id="2053729550">
          <w:marLeft w:val="0"/>
          <w:marRight w:val="0"/>
          <w:marTop w:val="0"/>
          <w:marBottom w:val="0"/>
          <w:divBdr>
            <w:top w:val="none" w:sz="0" w:space="0" w:color="auto"/>
            <w:left w:val="none" w:sz="0" w:space="0" w:color="auto"/>
            <w:bottom w:val="none" w:sz="0" w:space="0" w:color="auto"/>
            <w:right w:val="none" w:sz="0" w:space="0" w:color="auto"/>
          </w:divBdr>
          <w:divsChild>
            <w:div w:id="1555628228">
              <w:marLeft w:val="0"/>
              <w:marRight w:val="0"/>
              <w:marTop w:val="0"/>
              <w:marBottom w:val="0"/>
              <w:divBdr>
                <w:top w:val="none" w:sz="0" w:space="0" w:color="auto"/>
                <w:left w:val="none" w:sz="0" w:space="0" w:color="auto"/>
                <w:bottom w:val="none" w:sz="0" w:space="0" w:color="auto"/>
                <w:right w:val="none" w:sz="0" w:space="0" w:color="auto"/>
              </w:divBdr>
              <w:divsChild>
                <w:div w:id="432669869">
                  <w:marLeft w:val="0"/>
                  <w:marRight w:val="0"/>
                  <w:marTop w:val="0"/>
                  <w:marBottom w:val="0"/>
                  <w:divBdr>
                    <w:top w:val="none" w:sz="0" w:space="0" w:color="auto"/>
                    <w:left w:val="none" w:sz="0" w:space="0" w:color="auto"/>
                    <w:bottom w:val="none" w:sz="0" w:space="0" w:color="auto"/>
                    <w:right w:val="none" w:sz="0" w:space="0" w:color="auto"/>
                  </w:divBdr>
                  <w:divsChild>
                    <w:div w:id="1137382936">
                      <w:marLeft w:val="0"/>
                      <w:marRight w:val="0"/>
                      <w:marTop w:val="0"/>
                      <w:marBottom w:val="0"/>
                      <w:divBdr>
                        <w:top w:val="none" w:sz="0" w:space="0" w:color="auto"/>
                        <w:left w:val="none" w:sz="0" w:space="0" w:color="auto"/>
                        <w:bottom w:val="none" w:sz="0" w:space="0" w:color="auto"/>
                        <w:right w:val="none" w:sz="0" w:space="0" w:color="auto"/>
                      </w:divBdr>
                      <w:divsChild>
                        <w:div w:id="1736971017">
                          <w:marLeft w:val="0"/>
                          <w:marRight w:val="0"/>
                          <w:marTop w:val="0"/>
                          <w:marBottom w:val="0"/>
                          <w:divBdr>
                            <w:top w:val="none" w:sz="0" w:space="0" w:color="auto"/>
                            <w:left w:val="none" w:sz="0" w:space="0" w:color="auto"/>
                            <w:bottom w:val="none" w:sz="0" w:space="0" w:color="auto"/>
                            <w:right w:val="none" w:sz="0" w:space="0" w:color="auto"/>
                          </w:divBdr>
                          <w:divsChild>
                            <w:div w:id="159200476">
                              <w:marLeft w:val="0"/>
                              <w:marRight w:val="0"/>
                              <w:marTop w:val="0"/>
                              <w:marBottom w:val="0"/>
                              <w:divBdr>
                                <w:top w:val="none" w:sz="0" w:space="0" w:color="auto"/>
                                <w:left w:val="none" w:sz="0" w:space="0" w:color="auto"/>
                                <w:bottom w:val="none" w:sz="0" w:space="0" w:color="auto"/>
                                <w:right w:val="none" w:sz="0" w:space="0" w:color="auto"/>
                              </w:divBdr>
                              <w:divsChild>
                                <w:div w:id="160662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index.aspx?articleid=1364" TargetMode="External"/><Relationship Id="rId13" Type="http://schemas.openxmlformats.org/officeDocument/2006/relationships/hyperlink" Target="http://www.acas.org.uk/index.aspx?articleid=1373" TargetMode="External"/><Relationship Id="rId18" Type="http://schemas.openxmlformats.org/officeDocument/2006/relationships/hyperlink" Target="http://www.acas.org.uk/index.aspx?articleid=1655" TargetMode="External"/><Relationship Id="rId3" Type="http://schemas.microsoft.com/office/2007/relationships/stylesWithEffects" Target="stylesWithEffects.xml"/><Relationship Id="rId21" Type="http://schemas.openxmlformats.org/officeDocument/2006/relationships/hyperlink" Target="http://www.acas.org.uk/index.aspx?articleid=1340" TargetMode="External"/><Relationship Id="rId7" Type="http://schemas.openxmlformats.org/officeDocument/2006/relationships/hyperlink" Target="tel:03000%206%2003000" TargetMode="External"/><Relationship Id="rId12" Type="http://schemas.openxmlformats.org/officeDocument/2006/relationships/hyperlink" Target="http://www.acas.org.uk/index.aspx?articleid=1611" TargetMode="External"/><Relationship Id="rId17" Type="http://schemas.openxmlformats.org/officeDocument/2006/relationships/hyperlink" Target="http://www.acas.org.uk/index.aspx?articleid=1363" TargetMode="External"/><Relationship Id="rId2" Type="http://schemas.openxmlformats.org/officeDocument/2006/relationships/styles" Target="styles.xml"/><Relationship Id="rId16" Type="http://schemas.openxmlformats.org/officeDocument/2006/relationships/hyperlink" Target="http://www.acas.org.uk/index.aspx?articleid=4468" TargetMode="External"/><Relationship Id="rId20" Type="http://schemas.openxmlformats.org/officeDocument/2006/relationships/hyperlink" Target="http://www.acas.org.uk/index.aspx?articleid=608" TargetMode="External"/><Relationship Id="rId1" Type="http://schemas.openxmlformats.org/officeDocument/2006/relationships/numbering" Target="numbering.xml"/><Relationship Id="rId6" Type="http://schemas.openxmlformats.org/officeDocument/2006/relationships/hyperlink" Target="https://www.gov.uk/national-minimum-wage-rates" TargetMode="External"/><Relationship Id="rId11" Type="http://schemas.openxmlformats.org/officeDocument/2006/relationships/hyperlink" Target="http://www.acas.org.uk/index.aspx?articleid=1374" TargetMode="External"/><Relationship Id="rId5" Type="http://schemas.openxmlformats.org/officeDocument/2006/relationships/webSettings" Target="webSettings.xml"/><Relationship Id="rId15" Type="http://schemas.openxmlformats.org/officeDocument/2006/relationships/hyperlink" Target="http://www.acas.org.uk/index.aspx?articleid=1650" TargetMode="External"/><Relationship Id="rId23" Type="http://schemas.openxmlformats.org/officeDocument/2006/relationships/theme" Target="theme/theme1.xml"/><Relationship Id="rId10" Type="http://schemas.openxmlformats.org/officeDocument/2006/relationships/hyperlink" Target="http://www.acas.org.uk/index.aspx?articleid=4125" TargetMode="External"/><Relationship Id="rId19" Type="http://schemas.openxmlformats.org/officeDocument/2006/relationships/hyperlink" Target="http://www.acas.org.uk/index.aspx?articleid=1390" TargetMode="External"/><Relationship Id="rId4" Type="http://schemas.openxmlformats.org/officeDocument/2006/relationships/settings" Target="settings.xml"/><Relationship Id="rId9" Type="http://schemas.openxmlformats.org/officeDocument/2006/relationships/hyperlink" Target="http://www.acas.org.uk/index.aspx?articleid=1902" TargetMode="External"/><Relationship Id="rId14" Type="http://schemas.openxmlformats.org/officeDocument/2006/relationships/hyperlink" Target="http://www.acas.org.uk/index.aspx?articleid=1774"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MODULES\01_QAMO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106</TotalTime>
  <Pages>2</Pages>
  <Words>817</Words>
  <Characters>4659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Rouland</dc:creator>
  <cp:keywords/>
  <dc:description/>
  <cp:lastModifiedBy>Administrator</cp:lastModifiedBy>
  <cp:revision>6</cp:revision>
  <cp:lastPrinted>2018-07-02T07:37:00Z</cp:lastPrinted>
  <dcterms:created xsi:type="dcterms:W3CDTF">2016-06-23T12:11:00Z</dcterms:created>
  <dcterms:modified xsi:type="dcterms:W3CDTF">2018-07-02T08:00:00Z</dcterms:modified>
</cp:coreProperties>
</file>