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F95FC4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F114C">
              <w:rPr>
                <w:rFonts w:ascii="Times New Roman" w:hAnsi="Times New Roman" w:cs="Times New Roman"/>
                <w:b/>
                <w:color w:val="auto"/>
                <w:sz w:val="48"/>
              </w:rPr>
              <w:t>Victoria Leyshon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272C48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F114C">
              <w:rPr>
                <w:rFonts w:ascii="Times New Roman" w:hAnsi="Times New Roman" w:cs="Times New Roman"/>
                <w:b/>
                <w:color w:val="auto"/>
                <w:sz w:val="48"/>
              </w:rPr>
              <w:t xml:space="preserve">  v.leyshon@npt.gov.uk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1B88D2E" w14:textId="77777777" w:rsidR="000F114C"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F114C">
              <w:rPr>
                <w:rFonts w:ascii="Times New Roman" w:hAnsi="Times New Roman" w:cs="Times New Roman"/>
                <w:b/>
                <w:color w:val="auto"/>
                <w:sz w:val="48"/>
              </w:rPr>
              <w:t xml:space="preserve"> </w:t>
            </w:r>
          </w:p>
          <w:p w14:paraId="0DE696B2" w14:textId="7380DD59" w:rsidR="00F927A1" w:rsidRPr="005D3F07" w:rsidRDefault="000F114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2432980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5A670606" w14:textId="63DC81B5"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Pr="00FF4DAE" w:rsidRDefault="00D3203C" w:rsidP="00FF7EBB">
            <w:pPr>
              <w:jc w:val="both"/>
              <w:rPr>
                <w:i/>
                <w:sz w:val="24"/>
                <w:szCs w:val="24"/>
              </w:rPr>
            </w:pPr>
          </w:p>
          <w:p w14:paraId="1D61DA47" w14:textId="77777777" w:rsidR="000F114C" w:rsidRPr="00FF4DAE" w:rsidRDefault="000F114C" w:rsidP="000F114C">
            <w:pPr>
              <w:rPr>
                <w:sz w:val="24"/>
                <w:szCs w:val="24"/>
              </w:rPr>
            </w:pPr>
            <w:r w:rsidRPr="00FF4DAE">
              <w:rPr>
                <w:sz w:val="24"/>
                <w:szCs w:val="24"/>
              </w:rPr>
              <w:t xml:space="preserve">Adult safeguarding is a core statutory responsibility within social care practice in Wales, grounded in human rights, ethical principles, and legal accountability.  This critically reflective case study examines an adult safeguarding scenario involving an older adult experiencing self-neglect and possible financial abuse.  This case study applies relevant Welsh legislation with comparative reference to European Union (EU) safeguarding and human rights provisions and safeguarding frameworks outside of the EU.  </w:t>
            </w:r>
          </w:p>
          <w:p w14:paraId="4DFF9E9F" w14:textId="77777777" w:rsidR="000F114C" w:rsidRPr="00FF4DAE" w:rsidRDefault="000F114C" w:rsidP="000F114C">
            <w:pPr>
              <w:rPr>
                <w:sz w:val="24"/>
                <w:szCs w:val="24"/>
              </w:rPr>
            </w:pPr>
            <w:r w:rsidRPr="00FF4DAE">
              <w:rPr>
                <w:sz w:val="24"/>
                <w:szCs w:val="24"/>
              </w:rPr>
              <w:t xml:space="preserve">Reflection is structured using Gibbs’ Reflective Cycle to integrate theory, law professional values and personal learning.  The discussion critically evaluates multi agency working, proportionately, empowerment and professional judgement.  </w:t>
            </w:r>
          </w:p>
          <w:p w14:paraId="0A38482B" w14:textId="77777777" w:rsidR="000F114C" w:rsidRPr="00FF4DAE" w:rsidRDefault="000F114C" w:rsidP="000F114C">
            <w:pPr>
              <w:rPr>
                <w:sz w:val="24"/>
                <w:szCs w:val="24"/>
              </w:rPr>
            </w:pPr>
          </w:p>
          <w:p w14:paraId="627528E1" w14:textId="77777777" w:rsidR="000F114C" w:rsidRPr="00FF4DAE" w:rsidRDefault="000F114C" w:rsidP="000F114C">
            <w:pPr>
              <w:rPr>
                <w:sz w:val="24"/>
                <w:szCs w:val="24"/>
              </w:rPr>
            </w:pPr>
            <w:r w:rsidRPr="00FF4DAE">
              <w:rPr>
                <w:sz w:val="24"/>
                <w:szCs w:val="24"/>
              </w:rPr>
              <w:t xml:space="preserve">This case involves a 68 </w:t>
            </w:r>
            <w:proofErr w:type="gramStart"/>
            <w:r w:rsidRPr="00FF4DAE">
              <w:rPr>
                <w:sz w:val="24"/>
                <w:szCs w:val="24"/>
              </w:rPr>
              <w:t>years</w:t>
            </w:r>
            <w:proofErr w:type="gramEnd"/>
            <w:r w:rsidRPr="00FF4DAE">
              <w:rPr>
                <w:sz w:val="24"/>
                <w:szCs w:val="24"/>
              </w:rPr>
              <w:t xml:space="preserve"> old white Welsh female.  She will be referred to as 1 to maintain her information as confidential.  1 resides with one of her adult children in social housing within an area she has spent </w:t>
            </w:r>
            <w:proofErr w:type="gramStart"/>
            <w:r w:rsidRPr="00FF4DAE">
              <w:rPr>
                <w:sz w:val="24"/>
                <w:szCs w:val="24"/>
              </w:rPr>
              <w:t>the majority of</w:t>
            </w:r>
            <w:proofErr w:type="gramEnd"/>
            <w:r w:rsidRPr="00FF4DAE">
              <w:rPr>
                <w:sz w:val="24"/>
                <w:szCs w:val="24"/>
              </w:rPr>
              <w:t xml:space="preserve"> her life.  This case will demonstrate how safeguarding is not just a task that needs to be addressed but is a legal requirement where the Human Rights Act 1998 is essential.  </w:t>
            </w:r>
          </w:p>
          <w:p w14:paraId="145CE3F0" w14:textId="77777777" w:rsidR="000F114C" w:rsidRPr="00FF4DAE" w:rsidRDefault="000F114C" w:rsidP="000F114C">
            <w:pPr>
              <w:rPr>
                <w:sz w:val="24"/>
                <w:szCs w:val="24"/>
              </w:rPr>
            </w:pPr>
          </w:p>
          <w:p w14:paraId="43AE27E4" w14:textId="77777777" w:rsidR="000F114C" w:rsidRPr="00FF4DAE" w:rsidRDefault="000F114C" w:rsidP="000F114C">
            <w:pPr>
              <w:rPr>
                <w:sz w:val="24"/>
                <w:szCs w:val="24"/>
              </w:rPr>
            </w:pPr>
            <w:r w:rsidRPr="00FF4DAE">
              <w:rPr>
                <w:sz w:val="24"/>
                <w:szCs w:val="24"/>
              </w:rPr>
              <w:t xml:space="preserve">1 is a female who resides with her youngest adult child in a house in South Wales.  The area is rural being close to the centre of a town.  1 has a diagnosis of diabetes, COPD and mild cognitive impairment.  Upon allocation of this case, the information provided were minimal as the referral was sharing brief concerns of potential self-neglect and the possible continuing decline of her wellbeing and safety.  Her initial admission into hospital highlighted several issues that have appeared to have been neglected for some time; </w:t>
            </w:r>
            <w:proofErr w:type="gramStart"/>
            <w:r w:rsidRPr="00FF4DAE">
              <w:rPr>
                <w:sz w:val="24"/>
                <w:szCs w:val="24"/>
              </w:rPr>
              <w:t>however</w:t>
            </w:r>
            <w:proofErr w:type="gramEnd"/>
            <w:r w:rsidRPr="00FF4DAE">
              <w:rPr>
                <w:sz w:val="24"/>
                <w:szCs w:val="24"/>
              </w:rPr>
              <w:t xml:space="preserve"> my input was short within hospital arena as she self-discharged without any additional support in </w:t>
            </w:r>
            <w:r w:rsidRPr="00FF4DAE">
              <w:rPr>
                <w:sz w:val="24"/>
                <w:szCs w:val="24"/>
              </w:rPr>
              <w:lastRenderedPageBreak/>
              <w:t xml:space="preserve">place.  Her medical diagnosis of being diabetic was the initial concern as she appeared to not understand the importance of managing her diet.  Prior to her admission into hospital, 1’s home was becoming overcome with items through hoarding.  The environment in home becoming dangerous and unsanitary and extending outside the property.  1 was attempting to also support her son who himself has learning disabilities. </w:t>
            </w:r>
          </w:p>
          <w:p w14:paraId="23785E37" w14:textId="77777777" w:rsidR="000F114C" w:rsidRPr="00FF4DAE" w:rsidRDefault="000F114C" w:rsidP="000F114C">
            <w:pPr>
              <w:rPr>
                <w:sz w:val="24"/>
                <w:szCs w:val="24"/>
              </w:rPr>
            </w:pPr>
          </w:p>
          <w:p w14:paraId="0B3D1BBD" w14:textId="77777777" w:rsidR="000F114C" w:rsidRPr="00FF4DAE" w:rsidRDefault="000F114C" w:rsidP="000F114C">
            <w:pPr>
              <w:rPr>
                <w:sz w:val="24"/>
                <w:szCs w:val="24"/>
              </w:rPr>
            </w:pPr>
            <w:r w:rsidRPr="00FF4DAE">
              <w:rPr>
                <w:sz w:val="24"/>
                <w:szCs w:val="24"/>
              </w:rPr>
              <w:t xml:space="preserve">The initial admission leading to her self-discharge raised concerns from health professionals within the community.  They have been attempting to support 1 in the community for some time but have failed through her non-compliance.  I began to gather information past involvement via social service and from a health perspective.  One of the primary </w:t>
            </w:r>
            <w:proofErr w:type="gramStart"/>
            <w:r w:rsidRPr="00FF4DAE">
              <w:rPr>
                <w:sz w:val="24"/>
                <w:szCs w:val="24"/>
              </w:rPr>
              <w:t>legislation</w:t>
            </w:r>
            <w:proofErr w:type="gramEnd"/>
            <w:r w:rsidRPr="00FF4DAE">
              <w:rPr>
                <w:sz w:val="24"/>
                <w:szCs w:val="24"/>
              </w:rPr>
              <w:t xml:space="preserve"> used is the Social Services and Wellbeing (Wales) Act 2014 (SSW(W)A2014) for adult safeguarding in Wales.  As a social worker, there is a duty of care to protect adults against risk and exploitation and focus on their wellbeing and promote a positive person-centred approach.  Under section 126 of the Act, highlights the importance of protecting an individual and looking and offering a method of protecting them.  1 appears to meet the criteria due to her mild cognitive impairment and have the offer to protect her whilst addressing and attempting to manage the risks she is exposed to.  </w:t>
            </w:r>
          </w:p>
          <w:p w14:paraId="694A73F0" w14:textId="77777777" w:rsidR="000F114C" w:rsidRPr="00FF4DAE" w:rsidRDefault="000F114C" w:rsidP="000F114C">
            <w:pPr>
              <w:rPr>
                <w:sz w:val="24"/>
                <w:szCs w:val="24"/>
              </w:rPr>
            </w:pPr>
          </w:p>
          <w:p w14:paraId="425DE732" w14:textId="77777777" w:rsidR="000F114C" w:rsidRPr="00FF4DAE" w:rsidRDefault="000F114C" w:rsidP="000F114C">
            <w:pPr>
              <w:rPr>
                <w:sz w:val="24"/>
                <w:szCs w:val="24"/>
              </w:rPr>
            </w:pPr>
            <w:r w:rsidRPr="00FF4DAE">
              <w:rPr>
                <w:sz w:val="24"/>
                <w:szCs w:val="24"/>
              </w:rPr>
              <w:t>I was instructed to assess the situation and gather information that was highlighted in the safeguarding raised by District Nurses and form a chronology.  ‘</w:t>
            </w:r>
            <w:r w:rsidRPr="00FF4DAE">
              <w:rPr>
                <w:i/>
                <w:iCs/>
                <w:sz w:val="24"/>
                <w:szCs w:val="24"/>
              </w:rPr>
              <w:t>Doing this work first also helps counter some cognitive biases. We’re all prone to a ‘pictorial superiority effect</w:t>
            </w:r>
            <w:r w:rsidRPr="00FF4DAE">
              <w:rPr>
                <w:sz w:val="24"/>
                <w:szCs w:val="24"/>
              </w:rPr>
              <w:t>’ (Nelson et al, 1976) ‘</w:t>
            </w:r>
            <w:r w:rsidRPr="00FF4DAE">
              <w:rPr>
                <w:i/>
                <w:iCs/>
                <w:sz w:val="24"/>
                <w:szCs w:val="24"/>
              </w:rPr>
              <w:t>where what we see with our own eyes becomes more prominent in our thinking that what we’ve read about in some dry document’</w:t>
            </w:r>
            <w:r w:rsidRPr="00FF4DAE">
              <w:rPr>
                <w:sz w:val="24"/>
                <w:szCs w:val="24"/>
              </w:rPr>
              <w:t xml:space="preserve">.  From gathering this information, I managed to gain a lot of insight into how her health and wellbeing had deteriorated and acknowledge how I could move forward identifying what had been attempted previously and what may work moving forward.  Although the team interact and work quickly with the referrals we receive, facilitating discharge fast by our policies, I felt I needed to invest my time in ensuring she was receiving the correct support, however her decision making led to her being readmitted with her health deteriorating more than her previous admission.  In line with Gibbs Reflective Cycle (1998) the situation of what happened seem to have repeated itself, therefore led me to reflect on the next stage of how I felt and how I may have failed this individual.  I took it upon myself to move forward and amend my outlook of what support has been tried and evaluate what changes could be made to minimise the risks of self-neglect.  I was able to monitor and assess her interactions on the ward and how she interacted with professionals when receiving support for her identified care needs.  </w:t>
            </w:r>
          </w:p>
          <w:p w14:paraId="2C5B9CFF" w14:textId="77777777" w:rsidR="000F114C" w:rsidRPr="00FF4DAE" w:rsidRDefault="000F114C" w:rsidP="000F114C">
            <w:pPr>
              <w:rPr>
                <w:sz w:val="24"/>
                <w:szCs w:val="24"/>
              </w:rPr>
            </w:pPr>
          </w:p>
          <w:p w14:paraId="277B3239" w14:textId="6B61C346" w:rsidR="000F114C" w:rsidRPr="00FF4DAE" w:rsidRDefault="000F114C" w:rsidP="000F114C">
            <w:pPr>
              <w:rPr>
                <w:sz w:val="24"/>
                <w:szCs w:val="24"/>
              </w:rPr>
            </w:pPr>
            <w:r w:rsidRPr="00FF4DAE">
              <w:rPr>
                <w:sz w:val="24"/>
                <w:szCs w:val="24"/>
              </w:rPr>
              <w:t xml:space="preserve">A multi-agency approach needed to be implemented </w:t>
            </w:r>
            <w:proofErr w:type="gramStart"/>
            <w:r w:rsidRPr="00FF4DAE">
              <w:rPr>
                <w:sz w:val="24"/>
                <w:szCs w:val="24"/>
              </w:rPr>
              <w:t>in order to</w:t>
            </w:r>
            <w:proofErr w:type="gramEnd"/>
            <w:r w:rsidRPr="00FF4DAE">
              <w:rPr>
                <w:sz w:val="24"/>
                <w:szCs w:val="24"/>
              </w:rPr>
              <w:t xml:space="preserve"> address and discuss the method of delivering the care but also how we could induce a positive reception from her receiving the care.  The matter of capacity was paramount and gaining consent and compliance to address herself neglect needed to be imminent.  This stage extended the concerns and added further safeguarding issues to an already vulnerable individual.  Whilst 1 was admitted in hospital, allegations were made of financial abuse from her family.  It was clear 1 </w:t>
            </w:r>
            <w:proofErr w:type="gramStart"/>
            <w:r w:rsidRPr="00FF4DAE">
              <w:rPr>
                <w:sz w:val="24"/>
                <w:szCs w:val="24"/>
              </w:rPr>
              <w:t>was not able to</w:t>
            </w:r>
            <w:proofErr w:type="gramEnd"/>
            <w:r w:rsidRPr="00FF4DAE">
              <w:rPr>
                <w:sz w:val="24"/>
                <w:szCs w:val="24"/>
              </w:rPr>
              <w:t xml:space="preserve"> protect herself by virtue of her age, disability, vulnerability and physical frailty (Wales Safeguarding Procedures 2023).  Notes recorded on the ward and additional notes gathered by the District Nurses shared a clear picture of her of her being taken advantage of and due to her absence from the house, is escalated to a large sum of </w:t>
            </w:r>
            <w:r w:rsidRPr="00FF4DAE">
              <w:rPr>
                <w:sz w:val="24"/>
                <w:szCs w:val="24"/>
              </w:rPr>
              <w:lastRenderedPageBreak/>
              <w:t xml:space="preserve">money and the relationship with </w:t>
            </w:r>
            <w:proofErr w:type="gramStart"/>
            <w:r w:rsidRPr="00FF4DAE">
              <w:rPr>
                <w:sz w:val="24"/>
                <w:szCs w:val="24"/>
              </w:rPr>
              <w:t>all of</w:t>
            </w:r>
            <w:proofErr w:type="gramEnd"/>
            <w:r w:rsidRPr="00FF4DAE">
              <w:rPr>
                <w:sz w:val="24"/>
                <w:szCs w:val="24"/>
              </w:rPr>
              <w:t xml:space="preserve"> her children to become a concern raising questions of criminal investigations.  Under Section 7 (126(2)), the Local Authority had reasonable cause to suspect abuse, therefore the relevant channels were followed in line with SSW(W)A2014, therefore I gathered all information in relation to the suspected financial abuse and shared with the Safeguarding Team allowing them </w:t>
            </w:r>
            <w:proofErr w:type="gramStart"/>
            <w:r w:rsidRPr="00FF4DAE">
              <w:rPr>
                <w:sz w:val="24"/>
                <w:szCs w:val="24"/>
              </w:rPr>
              <w:t>proceed</w:t>
            </w:r>
            <w:proofErr w:type="gramEnd"/>
            <w:r w:rsidRPr="00FF4DAE">
              <w:rPr>
                <w:sz w:val="24"/>
                <w:szCs w:val="24"/>
              </w:rPr>
              <w:t xml:space="preserve">.  </w:t>
            </w:r>
            <w:proofErr w:type="gramStart"/>
            <w:r w:rsidRPr="00FF4DAE">
              <w:rPr>
                <w:sz w:val="24"/>
                <w:szCs w:val="24"/>
              </w:rPr>
              <w:t>In light of</w:t>
            </w:r>
            <w:proofErr w:type="gramEnd"/>
            <w:r w:rsidRPr="00FF4DAE">
              <w:rPr>
                <w:sz w:val="24"/>
                <w:szCs w:val="24"/>
              </w:rPr>
              <w:t xml:space="preserve"> the allegations, 1’s mental capacity was assessed regarding her finances and her care needs.  1 was assessed over a combination of three sessions, recognising the best time for her, giving her the best opportunity to undertake her assessment.  Her ability to retain information was at times appearing to be of a sound mind, however at other times, she would share information that would mask the true reflection of her abilities.  Initially the ward felt 1 had mental capacity in relation to her care needs but reflecting on her behaviour and non-compliance on the ward, her lack of insight was clear.  Upon reflecting on these assessments where she was deemed as having capacity, the quality and the understanding of her care needs and the lack of knowledge of her past actions in the community were unknown to the ward therefore the information 1 was sharing and having recorded was supporting her ability to return home with her choice of having no care.  This was the least restrictive option and promoted by the ward.  With her mental capacity also being assessed for finances, this is where she presented well, sharing an insight into how she would manage her payments, storing her money, an understanding of how she pays for items and shared her dilemma using her money to purchases items, effectively overwhelming the house, making it unsafe.  This is a practice her son has now developed.  </w:t>
            </w:r>
          </w:p>
          <w:p w14:paraId="676ACE64" w14:textId="77777777" w:rsidR="000F114C" w:rsidRPr="00FF4DAE" w:rsidRDefault="000F114C" w:rsidP="000F114C">
            <w:pPr>
              <w:rPr>
                <w:sz w:val="24"/>
                <w:szCs w:val="24"/>
              </w:rPr>
            </w:pPr>
          </w:p>
          <w:p w14:paraId="3C426C01" w14:textId="77777777" w:rsidR="000F114C" w:rsidRPr="00FF4DAE" w:rsidRDefault="000F114C" w:rsidP="000F114C">
            <w:pPr>
              <w:rPr>
                <w:sz w:val="24"/>
                <w:szCs w:val="24"/>
              </w:rPr>
            </w:pPr>
            <w:r w:rsidRPr="00FF4DAE">
              <w:rPr>
                <w:sz w:val="24"/>
                <w:szCs w:val="24"/>
              </w:rPr>
              <w:t xml:space="preserve">1 was choosing noy to be compliant on the ward or in the community, adding further health ailments to be managed and monitored.  The matter of her lacking capacity and not giving consent to seek the appropriate support was discussed and explored within a Strategy Meeting which included several professionals a social aspect and health.  As the concerns not only addressed her care needs but included suspected financial abuse, it was agreed a referral made to Advocacy Service Wales.  Reflecting on Gibbs Reflective Cycle, this was an experience I have had never thought of previously.  I welcomed any challenge with this approach, recognising this may not an experience I wanted to encounter and relate that not all experiences are good.  I took on board my initial reaction to how I needed to adapt my approach as I have always worked well with families, presenting as a professional, respecting not only what changes the individual is going through but in extension with the family members.  However, the family were appearing to be causing the suspected abuse and not supporting their mother as was being thought of with previous discharges.  In a safeguarding case, an Independent Mental Capacity Advocate (IMCA) is important because they provide an independent voice which was vital for 1 as her voice needed to be heard.  Her decision would be listened to and as there </w:t>
            </w:r>
            <w:proofErr w:type="gramStart"/>
            <w:r w:rsidRPr="00FF4DAE">
              <w:rPr>
                <w:sz w:val="24"/>
                <w:szCs w:val="24"/>
              </w:rPr>
              <w:t>was</w:t>
            </w:r>
            <w:proofErr w:type="gramEnd"/>
            <w:r w:rsidRPr="00FF4DAE">
              <w:rPr>
                <w:sz w:val="24"/>
                <w:szCs w:val="24"/>
              </w:rPr>
              <w:t xml:space="preserve"> no appropriate family or friends is was detrimental to give 1 this opportunity.  Their role is to support and represent the individual, ensuring her rights, wishes and feeling are recorded, however it is important the IMCA knows the details of the safeguarding therefore recognise the decisions 1 shared may have a significant impact her life, therefore guidance and supporting in line with the SSW(W)A2014 and the Human Rights Act 1998 allows for the arena to take on board and listen to all parties wishes and feelings, and agreeing on the pathway that would allow 1’s care needs to be met in line with her best interests.  </w:t>
            </w:r>
          </w:p>
          <w:p w14:paraId="554A5AC4" w14:textId="77777777" w:rsidR="000F114C" w:rsidRPr="00FF4DAE" w:rsidRDefault="000F114C" w:rsidP="000F114C">
            <w:pPr>
              <w:rPr>
                <w:sz w:val="24"/>
                <w:szCs w:val="24"/>
              </w:rPr>
            </w:pPr>
          </w:p>
          <w:p w14:paraId="5B363E26" w14:textId="77777777" w:rsidR="000F114C" w:rsidRPr="00FF4DAE" w:rsidRDefault="000F114C" w:rsidP="000F114C">
            <w:pPr>
              <w:rPr>
                <w:sz w:val="24"/>
                <w:szCs w:val="24"/>
              </w:rPr>
            </w:pPr>
            <w:r w:rsidRPr="00FF4DAE">
              <w:rPr>
                <w:sz w:val="24"/>
                <w:szCs w:val="24"/>
              </w:rPr>
              <w:lastRenderedPageBreak/>
              <w:t xml:space="preserve">Th Human Rights Act 1998 provides the legal framework for protecting an individual’s rights while ensuring the intervention of supporting 1 is lawful and abiding by the legislation in Wales in this </w:t>
            </w:r>
            <w:proofErr w:type="gramStart"/>
            <w:r w:rsidRPr="00FF4DAE">
              <w:rPr>
                <w:sz w:val="24"/>
                <w:szCs w:val="24"/>
              </w:rPr>
              <w:t>particular case</w:t>
            </w:r>
            <w:proofErr w:type="gramEnd"/>
            <w:r w:rsidRPr="00FF4DAE">
              <w:rPr>
                <w:sz w:val="24"/>
                <w:szCs w:val="24"/>
              </w:rPr>
              <w:t xml:space="preserve">.  Key rights often include the right to liberty and security (Article 5) and the right to respect for private and family life (Article 8).  </w:t>
            </w:r>
            <w:proofErr w:type="gramStart"/>
            <w:r w:rsidRPr="00FF4DAE">
              <w:rPr>
                <w:sz w:val="24"/>
                <w:szCs w:val="24"/>
              </w:rPr>
              <w:t>In particular, Article</w:t>
            </w:r>
            <w:proofErr w:type="gramEnd"/>
            <w:r w:rsidRPr="00FF4DAE">
              <w:rPr>
                <w:sz w:val="24"/>
                <w:szCs w:val="24"/>
              </w:rPr>
              <w:t xml:space="preserve"> 8 of the Human Rights Act 1998, 1 shares her decision should be respected and her choices not to want support and manage her care needs herself which escalates the safeguarding of self-neglect.  Collaborative working between health and social care and extending into other agencies it essential to ensure safeguarding actions both protect the individua from harm and respect their dignity.  We needed to look at the least restrictive options.  Decisions may not always solver everything at that point but minimising the risks is essential.  Through collaborative working professionals may actively engage with the IMCA, share information that is vital and give weight to the IMCA. This will ensure transparency, accountability and compliance in line with The Human Rights Act 1998.  Safeguarding is not solely about addressing the abuse and protecting the individual but promoting their rights and feelings through the process.  </w:t>
            </w:r>
          </w:p>
          <w:p w14:paraId="40FE2789" w14:textId="77777777" w:rsidR="000F114C" w:rsidRPr="00FF4DAE" w:rsidRDefault="000F114C" w:rsidP="000F114C">
            <w:pPr>
              <w:rPr>
                <w:sz w:val="24"/>
                <w:szCs w:val="24"/>
              </w:rPr>
            </w:pPr>
          </w:p>
          <w:p w14:paraId="4AFB2533" w14:textId="77777777" w:rsidR="000F114C" w:rsidRPr="00FF4DAE" w:rsidRDefault="000F114C" w:rsidP="000F114C">
            <w:pPr>
              <w:rPr>
                <w:sz w:val="24"/>
                <w:szCs w:val="24"/>
              </w:rPr>
            </w:pPr>
            <w:r w:rsidRPr="00FF4DAE">
              <w:rPr>
                <w:sz w:val="24"/>
                <w:szCs w:val="24"/>
              </w:rPr>
              <w:t xml:space="preserve">As 1 was being supported in two different environments, at home and in a clinical environment, the importance of working collaboratively was paramount.  Her social </w:t>
            </w:r>
            <w:proofErr w:type="gramStart"/>
            <w:r w:rsidRPr="00FF4DAE">
              <w:rPr>
                <w:sz w:val="24"/>
                <w:szCs w:val="24"/>
              </w:rPr>
              <w:t>needs</w:t>
            </w:r>
            <w:proofErr w:type="gramEnd"/>
            <w:r w:rsidRPr="00FF4DAE">
              <w:rPr>
                <w:sz w:val="24"/>
                <w:szCs w:val="24"/>
              </w:rPr>
              <w:t xml:space="preserve"> against her medical needs reflects the difference between the Social Model and the Medical Model.  The Medical Model views disabilities, illness and/or vulnerability, focusing on treatments and clinical input.  Health professionals are positioned as experts who identify impairments and decide appropriate interventions (World Health Organization, 2001).  The Medical Model is essential for recognising indicators for abuse/neglect, immediate risk and assessing for mental capacity.  Although, in respect of 1, there have been issues where her control has been minimised, and the ward have empowered the situation.  </w:t>
            </w:r>
          </w:p>
          <w:p w14:paraId="306C128A" w14:textId="77777777" w:rsidR="000F114C" w:rsidRPr="00FF4DAE" w:rsidRDefault="000F114C" w:rsidP="000F114C">
            <w:pPr>
              <w:rPr>
                <w:sz w:val="24"/>
                <w:szCs w:val="24"/>
              </w:rPr>
            </w:pPr>
          </w:p>
          <w:p w14:paraId="1FCEF6DD" w14:textId="77777777" w:rsidR="000F114C" w:rsidRPr="00FF4DAE" w:rsidRDefault="000F114C" w:rsidP="000F114C">
            <w:pPr>
              <w:rPr>
                <w:sz w:val="24"/>
                <w:szCs w:val="24"/>
              </w:rPr>
            </w:pPr>
            <w:r w:rsidRPr="00FF4DAE">
              <w:rPr>
                <w:sz w:val="24"/>
                <w:szCs w:val="24"/>
              </w:rPr>
              <w:t>The Social Model argues people are made vulnerable by their societal barriers, which include ‘</w:t>
            </w:r>
            <w:r w:rsidRPr="00FF4DAE">
              <w:rPr>
                <w:i/>
                <w:iCs/>
                <w:sz w:val="24"/>
                <w:szCs w:val="24"/>
              </w:rPr>
              <w:t>inaccessible environments and lack of appropriate support</w:t>
            </w:r>
            <w:r w:rsidRPr="00FF4DAE">
              <w:rPr>
                <w:sz w:val="24"/>
                <w:szCs w:val="24"/>
              </w:rPr>
              <w:t xml:space="preserve">’ (Oliver, 1990). The Social Model support the safeguarding approaches emphasising a </w:t>
            </w:r>
            <w:proofErr w:type="gramStart"/>
            <w:r w:rsidRPr="00FF4DAE">
              <w:rPr>
                <w:sz w:val="24"/>
                <w:szCs w:val="24"/>
              </w:rPr>
              <w:t>person centred</w:t>
            </w:r>
            <w:proofErr w:type="gramEnd"/>
            <w:r w:rsidRPr="00FF4DAE">
              <w:rPr>
                <w:sz w:val="24"/>
                <w:szCs w:val="24"/>
              </w:rPr>
              <w:t xml:space="preserve"> approach promote the Active Offer within Wales.  It also highlights issues such as ‘</w:t>
            </w:r>
            <w:r w:rsidRPr="00FF4DAE">
              <w:rPr>
                <w:i/>
                <w:iCs/>
                <w:sz w:val="24"/>
                <w:szCs w:val="24"/>
              </w:rPr>
              <w:t>social isolation, poverty and exclusion can increase vulnerability to abuse and neglect</w:t>
            </w:r>
            <w:r w:rsidRPr="00FF4DAE">
              <w:rPr>
                <w:sz w:val="24"/>
                <w:szCs w:val="24"/>
              </w:rPr>
              <w:t>’ (Social Care Institute of Excellence, 2018).  The Social Model may not tackle all aspects involving health needs or reduced capacity, ‘</w:t>
            </w:r>
            <w:r w:rsidRPr="00FF4DAE">
              <w:rPr>
                <w:i/>
                <w:iCs/>
                <w:sz w:val="24"/>
                <w:szCs w:val="24"/>
              </w:rPr>
              <w:t>where medical intervention and protective measures are necessary to prevent harm</w:t>
            </w:r>
            <w:r w:rsidRPr="00FF4DAE">
              <w:rPr>
                <w:sz w:val="24"/>
                <w:szCs w:val="24"/>
              </w:rPr>
              <w:t>’ (Department of Health and Social Care, 2014).</w:t>
            </w:r>
          </w:p>
          <w:p w14:paraId="2BF3161D" w14:textId="77777777" w:rsidR="000F114C" w:rsidRPr="00FF4DAE" w:rsidRDefault="000F114C" w:rsidP="000F114C">
            <w:pPr>
              <w:rPr>
                <w:sz w:val="24"/>
                <w:szCs w:val="24"/>
              </w:rPr>
            </w:pPr>
          </w:p>
          <w:p w14:paraId="61E12DE3" w14:textId="77777777" w:rsidR="000F114C" w:rsidRPr="00FF4DAE" w:rsidRDefault="000F114C" w:rsidP="000F114C">
            <w:pPr>
              <w:rPr>
                <w:sz w:val="24"/>
                <w:szCs w:val="24"/>
              </w:rPr>
            </w:pPr>
            <w:r w:rsidRPr="00FF4DAE">
              <w:rPr>
                <w:sz w:val="24"/>
                <w:szCs w:val="24"/>
              </w:rPr>
              <w:t xml:space="preserve">Discussions were held in the Strategy meeting, outlining the new Discharge to Recover then Assess (D2RA) model implemented in Wales.  This allows the individual to go home and be assessed once medically fit ‘with assessments for long term care needs carried out in the community settings’ (Welsh Government, 2020).  This was to minimise the risk of infection and reduce the occupancy in hospitals.  This process was attempted to be implemented with 1, discharge her home wand assess her care needs in the community.  I understood the model and its worth, however we had attempted to discharge to assess at home prior to this longe admission which led to her becoming more vulnerable, making unwise decisions and I was accountable for her wellbeing.  I did not wish to put 1 in that position again and fight for the support she needed.  Her previous discharges were accompanied by statistics of her being in hospital, how much it cost, the bed blocking, however this is where the promotion </w:t>
            </w:r>
            <w:r w:rsidRPr="00FF4DAE">
              <w:rPr>
                <w:sz w:val="24"/>
                <w:szCs w:val="24"/>
              </w:rPr>
              <w:lastRenderedPageBreak/>
              <w:t>and support of an IMCA was essential, involvement from other agencies share their support that they had offered.  To discharge into the community is putting her at additional risk, especially with her family and the suspected financial abuse.  Naturally, this would have been her choice but with her lack of insight into her care needs, the next step would be to address her destination of discharge by undertaking a Best Interest meeting.</w:t>
            </w:r>
          </w:p>
          <w:p w14:paraId="5FAA3283" w14:textId="77777777" w:rsidR="000F114C" w:rsidRPr="00FF4DAE" w:rsidRDefault="000F114C" w:rsidP="000F114C">
            <w:pPr>
              <w:rPr>
                <w:sz w:val="24"/>
                <w:szCs w:val="24"/>
              </w:rPr>
            </w:pPr>
          </w:p>
          <w:p w14:paraId="16AA40BF" w14:textId="77777777" w:rsidR="000F114C" w:rsidRPr="00FF4DAE" w:rsidRDefault="000F114C" w:rsidP="000F114C">
            <w:pPr>
              <w:rPr>
                <w:sz w:val="24"/>
                <w:szCs w:val="24"/>
              </w:rPr>
            </w:pPr>
            <w:r w:rsidRPr="00FF4DAE">
              <w:rPr>
                <w:sz w:val="24"/>
                <w:szCs w:val="24"/>
              </w:rPr>
              <w:t xml:space="preserve">1 would automatically wish to return home from hospital where she would be surrounded by her belongings, in an environment which is familiar to her.  She has resided there for many years and identifies as the head of the family watching her family extend with grandchildren.  A Best Interest meeting was held with attendance with all those relevant to the case, understanding of 1’ s needs and who has had past input with her care.  No persons have Lasting Power of Attorney in relation to with Health and Wellbeing or Finances and Property; </w:t>
            </w:r>
            <w:proofErr w:type="gramStart"/>
            <w:r w:rsidRPr="00FF4DAE">
              <w:rPr>
                <w:sz w:val="24"/>
                <w:szCs w:val="24"/>
              </w:rPr>
              <w:t>therefore</w:t>
            </w:r>
            <w:proofErr w:type="gramEnd"/>
            <w:r w:rsidRPr="00FF4DAE">
              <w:rPr>
                <w:sz w:val="24"/>
                <w:szCs w:val="24"/>
              </w:rPr>
              <w:t xml:space="preserve"> I would become the decision maker of the destination upon discharge.  Although the family have been raised in alleged financial abuse referral, attempts have been made to gather their thoughts of how best to manage their mothers’ needs.  There were difficulties with contact initially but later managed to gain an insight into their thoughts.  They collectively had the same outlook of her destination, feeling they were struggling to support her </w:t>
            </w:r>
            <w:proofErr w:type="gramStart"/>
            <w:r w:rsidRPr="00FF4DAE">
              <w:rPr>
                <w:sz w:val="24"/>
                <w:szCs w:val="24"/>
              </w:rPr>
              <w:t>and also</w:t>
            </w:r>
            <w:proofErr w:type="gramEnd"/>
            <w:r w:rsidRPr="00FF4DAE">
              <w:rPr>
                <w:sz w:val="24"/>
                <w:szCs w:val="24"/>
              </w:rPr>
              <w:t xml:space="preserve"> shared their relationships broke down some time ago.  This was another insight into 1’s belief that they would support her going home and provide care.</w:t>
            </w:r>
          </w:p>
          <w:p w14:paraId="5D1B5793" w14:textId="77777777" w:rsidR="000F114C" w:rsidRPr="00FF4DAE" w:rsidRDefault="000F114C" w:rsidP="000F114C">
            <w:pPr>
              <w:rPr>
                <w:sz w:val="24"/>
                <w:szCs w:val="24"/>
              </w:rPr>
            </w:pPr>
          </w:p>
          <w:p w14:paraId="1C82ACB7" w14:textId="77777777" w:rsidR="000F114C" w:rsidRPr="00FF4DAE" w:rsidRDefault="000F114C" w:rsidP="000F114C">
            <w:pPr>
              <w:rPr>
                <w:sz w:val="24"/>
                <w:szCs w:val="24"/>
              </w:rPr>
            </w:pPr>
            <w:r w:rsidRPr="00FF4DAE">
              <w:rPr>
                <w:sz w:val="24"/>
                <w:szCs w:val="24"/>
              </w:rPr>
              <w:t xml:space="preserve">Although I’ve worked with 1 for some time, mainly through her admissions into hospital, I was mindful to </w:t>
            </w:r>
            <w:proofErr w:type="gramStart"/>
            <w:r w:rsidRPr="00FF4DAE">
              <w:rPr>
                <w:sz w:val="24"/>
                <w:szCs w:val="24"/>
              </w:rPr>
              <w:t>revert back</w:t>
            </w:r>
            <w:proofErr w:type="gramEnd"/>
            <w:r w:rsidRPr="00FF4DAE">
              <w:rPr>
                <w:sz w:val="24"/>
                <w:szCs w:val="24"/>
              </w:rPr>
              <w:t xml:space="preserve"> to my training and reflect on the Codes of Professional Practice (</w:t>
            </w:r>
            <w:proofErr w:type="spellStart"/>
            <w:r w:rsidRPr="00FF4DAE">
              <w:rPr>
                <w:sz w:val="24"/>
                <w:szCs w:val="24"/>
              </w:rPr>
              <w:t>CoPP</w:t>
            </w:r>
            <w:proofErr w:type="spellEnd"/>
            <w:r w:rsidRPr="00FF4DAE">
              <w:rPr>
                <w:sz w:val="24"/>
                <w:szCs w:val="24"/>
              </w:rPr>
              <w:t xml:space="preserve">), working with integrity, honesty and maintaining the trust of the individual.  It was paramount that I maintain trust of 1, although I may not have agreed with how to best support her care needs.  Both options were discussed of her returning home or being supported in a </w:t>
            </w:r>
            <w:proofErr w:type="gramStart"/>
            <w:r w:rsidRPr="00FF4DAE">
              <w:rPr>
                <w:sz w:val="24"/>
                <w:szCs w:val="24"/>
              </w:rPr>
              <w:t>24 hour</w:t>
            </w:r>
            <w:proofErr w:type="gramEnd"/>
            <w:r w:rsidRPr="00FF4DAE">
              <w:rPr>
                <w:sz w:val="24"/>
                <w:szCs w:val="24"/>
              </w:rPr>
              <w:t xml:space="preserve"> placement.  If 1 was to return home this would support Article 8 rights where risks can be proportionately managed (European Court of Human Rights, 1950) but provisions would have to be made such as alarm, care package consisting of the maximum input, District Nurses to support with insulin, MAR chart for other medication, environmental adaptations such as the hoarding and fire hazards.  </w:t>
            </w:r>
          </w:p>
          <w:p w14:paraId="5C28AD57" w14:textId="77777777" w:rsidR="000F114C" w:rsidRPr="00FF4DAE" w:rsidRDefault="000F114C" w:rsidP="000F114C">
            <w:pPr>
              <w:rPr>
                <w:sz w:val="24"/>
                <w:szCs w:val="24"/>
              </w:rPr>
            </w:pPr>
            <w:r w:rsidRPr="00FF4DAE">
              <w:rPr>
                <w:sz w:val="24"/>
                <w:szCs w:val="24"/>
              </w:rPr>
              <w:t xml:space="preserve">Alternatively, if 1 was to be placed in a care home, with </w:t>
            </w:r>
            <w:proofErr w:type="gramStart"/>
            <w:r w:rsidRPr="00FF4DAE">
              <w:rPr>
                <w:sz w:val="24"/>
                <w:szCs w:val="24"/>
              </w:rPr>
              <w:t>24 hour</w:t>
            </w:r>
            <w:proofErr w:type="gramEnd"/>
            <w:r w:rsidRPr="00FF4DAE">
              <w:rPr>
                <w:sz w:val="24"/>
                <w:szCs w:val="24"/>
              </w:rPr>
              <w:t xml:space="preserve"> care, the risks would minimise, the risk of self-neglect could be addressed alongside the possibility of her becoming non-compliant, however there is flexibility to address her care needs and her voice can still be heard.  This is a protective measure.  Although1 disagrees with this option, her wishes and feelings are still recorded and noted in the meeting.  The care home can form part of the safeguarding protection plan and support with the active s.126 safeguarding enquiry.  </w:t>
            </w:r>
          </w:p>
          <w:p w14:paraId="1F8EB9AD" w14:textId="77777777" w:rsidR="000F114C" w:rsidRPr="00FF4DAE" w:rsidRDefault="000F114C" w:rsidP="000F114C">
            <w:pPr>
              <w:rPr>
                <w:sz w:val="24"/>
                <w:szCs w:val="24"/>
              </w:rPr>
            </w:pPr>
            <w:r w:rsidRPr="00FF4DAE">
              <w:rPr>
                <w:sz w:val="24"/>
                <w:szCs w:val="24"/>
              </w:rPr>
              <w:t xml:space="preserve">All the information was shared in the meeting from her initial involvement with social services, discussing the numerous admissions at length.  As professionals, we worked solely to meet her needs and collaboratively to meet her needs, continuously liaising her concerns and attempting to address them within the community.  Further intervention was extended to include the Crisis Team and the Section 12 </w:t>
            </w:r>
            <w:proofErr w:type="gramStart"/>
            <w:r w:rsidRPr="00FF4DAE">
              <w:rPr>
                <w:sz w:val="24"/>
                <w:szCs w:val="24"/>
              </w:rPr>
              <w:t>Doctor</w:t>
            </w:r>
            <w:proofErr w:type="gramEnd"/>
            <w:r w:rsidRPr="00FF4DAE">
              <w:rPr>
                <w:sz w:val="24"/>
                <w:szCs w:val="24"/>
              </w:rPr>
              <w:t xml:space="preserve"> but this system also failed her, taking on no responsibility of her care needs and her lack of insight in to her care needs and </w:t>
            </w:r>
            <w:proofErr w:type="spellStart"/>
            <w:r w:rsidRPr="00FF4DAE">
              <w:rPr>
                <w:sz w:val="24"/>
                <w:szCs w:val="24"/>
              </w:rPr>
              <w:t>self neglect</w:t>
            </w:r>
            <w:proofErr w:type="spellEnd"/>
            <w:r w:rsidRPr="00FF4DAE">
              <w:rPr>
                <w:sz w:val="24"/>
                <w:szCs w:val="24"/>
              </w:rPr>
              <w:t xml:space="preserve">.  </w:t>
            </w:r>
          </w:p>
          <w:p w14:paraId="59FF03FC" w14:textId="77777777" w:rsidR="000F114C" w:rsidRPr="00FF4DAE" w:rsidRDefault="000F114C" w:rsidP="000F114C">
            <w:pPr>
              <w:rPr>
                <w:sz w:val="24"/>
                <w:szCs w:val="24"/>
              </w:rPr>
            </w:pPr>
          </w:p>
          <w:p w14:paraId="4175D7DF" w14:textId="77777777" w:rsidR="000F114C" w:rsidRPr="00FF4DAE" w:rsidRDefault="000F114C" w:rsidP="000F114C">
            <w:pPr>
              <w:rPr>
                <w:sz w:val="24"/>
                <w:szCs w:val="24"/>
              </w:rPr>
            </w:pPr>
            <w:r w:rsidRPr="00FF4DAE">
              <w:rPr>
                <w:sz w:val="24"/>
                <w:szCs w:val="24"/>
              </w:rPr>
              <w:lastRenderedPageBreak/>
              <w:t xml:space="preserve">1 returning home causes a strain on resources, a concern for health colleagues attending the house every day and her instructions to her youngest son with learning disabilities who appears to have a lack of understanding into her heath and care needs to put her at such risk, she almost ended her life.  </w:t>
            </w:r>
          </w:p>
          <w:p w14:paraId="60E75E6D" w14:textId="2801509D" w:rsidR="000F114C" w:rsidRPr="00FF4DAE" w:rsidRDefault="000F114C" w:rsidP="000F114C">
            <w:pPr>
              <w:rPr>
                <w:sz w:val="24"/>
                <w:szCs w:val="24"/>
              </w:rPr>
            </w:pPr>
            <w:r w:rsidRPr="00FF4DAE">
              <w:rPr>
                <w:sz w:val="24"/>
                <w:szCs w:val="24"/>
              </w:rPr>
              <w:t xml:space="preserve">A decision was reached together to meet her identified care needs within a placement, addressing her behaviours, non-compliance and her dietary need in line with her diabetes.  1 does not like being admitted into hospital, therefore may not adjust well to a care home but this change of provider may develop a routine, be more flexible with their approach offering a little element of control which was discussed as a possible reason why her behaviours can be difficult at times, stemming from not getting attention.  When I took my time to think of the decision reflectively, I was saddened to think she may never see her home again, being an adjustment not only for her but her son also who has always resided with her.  With this decision, the safety of the home may be addressed </w:t>
            </w:r>
            <w:proofErr w:type="gramStart"/>
            <w:r w:rsidRPr="00FF4DAE">
              <w:rPr>
                <w:sz w:val="24"/>
                <w:szCs w:val="24"/>
              </w:rPr>
              <w:t>easier</w:t>
            </w:r>
            <w:proofErr w:type="gramEnd"/>
            <w:r w:rsidRPr="00FF4DAE">
              <w:rPr>
                <w:sz w:val="24"/>
                <w:szCs w:val="24"/>
              </w:rPr>
              <w:t xml:space="preserve"> and he can learn his own life skills, where 1 can focus on her own wellbeing, establishing routine and trust with the carers that understand and have an insight in to her decision making if her behaviours become apparent. </w:t>
            </w:r>
          </w:p>
          <w:p w14:paraId="2ABE9154" w14:textId="77777777" w:rsidR="000F114C" w:rsidRPr="00FF4DAE" w:rsidRDefault="000F114C" w:rsidP="000F114C">
            <w:pPr>
              <w:rPr>
                <w:sz w:val="24"/>
                <w:szCs w:val="24"/>
              </w:rPr>
            </w:pPr>
          </w:p>
          <w:p w14:paraId="271E6254" w14:textId="77777777" w:rsidR="000F114C" w:rsidRPr="00FF4DAE" w:rsidRDefault="000F114C" w:rsidP="000F114C">
            <w:pPr>
              <w:rPr>
                <w:sz w:val="24"/>
                <w:szCs w:val="24"/>
              </w:rPr>
            </w:pPr>
            <w:r w:rsidRPr="00FF4DAE">
              <w:rPr>
                <w:sz w:val="24"/>
                <w:szCs w:val="24"/>
              </w:rPr>
              <w:t xml:space="preserve">Under the SSW(W)A2014 and the Mental Capacity Act 2005, the care home would acknowledge and apply for a </w:t>
            </w:r>
            <w:proofErr w:type="spellStart"/>
            <w:r w:rsidRPr="00FF4DAE">
              <w:rPr>
                <w:sz w:val="24"/>
                <w:szCs w:val="24"/>
              </w:rPr>
              <w:t>DoLS</w:t>
            </w:r>
            <w:proofErr w:type="spellEnd"/>
            <w:r w:rsidRPr="00FF4DAE">
              <w:rPr>
                <w:sz w:val="24"/>
                <w:szCs w:val="24"/>
              </w:rPr>
              <w:t xml:space="preserve"> to be granted and reviewed regularly.  This will allow them to lawfully authorise for 1 not to have the freedom to leave without consent and being accompanied.  It’s an additional legislation to keep herself and others safe.  </w:t>
            </w:r>
          </w:p>
          <w:p w14:paraId="53AEE51D" w14:textId="77777777" w:rsidR="000F114C" w:rsidRPr="00FF4DAE" w:rsidRDefault="000F114C" w:rsidP="000F114C">
            <w:pPr>
              <w:rPr>
                <w:sz w:val="24"/>
                <w:szCs w:val="24"/>
              </w:rPr>
            </w:pPr>
            <w:r w:rsidRPr="00FF4DAE">
              <w:rPr>
                <w:sz w:val="24"/>
                <w:szCs w:val="24"/>
              </w:rPr>
              <w:t xml:space="preserve">Having the conversation of 1 not returning home was going to be difficult and likely cause her distress with knowing she will not be returning home. 1 has never experienced residing in a care home before, therefore she may have questions or instantly become very agitated and refuse to go displaying behaviours that will be difficult to manage.  Transitioning to a care home can be a psychosocial event for older people.  The Attachment Theory (Bowlby, 1988) developed a further attachment not only to people but to places and identity.  The change may take some time and present with some difficulties with her behaviours </w:t>
            </w:r>
            <w:proofErr w:type="gramStart"/>
            <w:r w:rsidRPr="00FF4DAE">
              <w:rPr>
                <w:sz w:val="24"/>
                <w:szCs w:val="24"/>
              </w:rPr>
              <w:t>in particular and</w:t>
            </w:r>
            <w:proofErr w:type="gramEnd"/>
            <w:r w:rsidRPr="00FF4DAE">
              <w:rPr>
                <w:sz w:val="24"/>
                <w:szCs w:val="24"/>
              </w:rPr>
              <w:t xml:space="preserve"> resistance in receiving the care and support.  Relocation to a care home became stressful.  Research suggests ‘</w:t>
            </w:r>
            <w:r w:rsidRPr="00FF4DAE">
              <w:rPr>
                <w:i/>
                <w:iCs/>
                <w:sz w:val="24"/>
                <w:szCs w:val="24"/>
              </w:rPr>
              <w:t>that older adults may experience anxiety, depression, withdrawal, agitation or confusion following admission</w:t>
            </w:r>
            <w:r w:rsidRPr="00FF4DAE">
              <w:rPr>
                <w:sz w:val="24"/>
                <w:szCs w:val="24"/>
              </w:rPr>
              <w:t xml:space="preserve">’ (Brownie et al, 2014).  </w:t>
            </w:r>
            <w:proofErr w:type="gramStart"/>
            <w:r w:rsidRPr="00FF4DAE">
              <w:rPr>
                <w:sz w:val="24"/>
                <w:szCs w:val="24"/>
              </w:rPr>
              <w:t>With this in mind, finding</w:t>
            </w:r>
            <w:proofErr w:type="gramEnd"/>
            <w:r w:rsidRPr="00FF4DAE">
              <w:rPr>
                <w:sz w:val="24"/>
                <w:szCs w:val="24"/>
              </w:rPr>
              <w:t xml:space="preserve"> a suitable care placement for 1 is not going to be an easy task.   I feel finding a care home within the community, maintains her identity and offers her family to have contact or friends to visit.  This will promote a sense of belonging and keep her identity.</w:t>
            </w:r>
          </w:p>
          <w:p w14:paraId="77987701" w14:textId="77777777" w:rsidR="000F114C" w:rsidRPr="00FF4DAE" w:rsidRDefault="000F114C" w:rsidP="000F114C">
            <w:pPr>
              <w:rPr>
                <w:sz w:val="24"/>
                <w:szCs w:val="24"/>
              </w:rPr>
            </w:pPr>
            <w:r w:rsidRPr="00FF4DAE">
              <w:rPr>
                <w:sz w:val="24"/>
                <w:szCs w:val="24"/>
              </w:rPr>
              <w:t xml:space="preserve">Being in placement, may minimise her behaviours and non-compliance and keep her safe from self-neglect and financial abuse.  Establishing a routine out of a clinical environment may have a positive reaction offering a person-centred outcome where her voice is heard and has an element of control.  The placement will be reviewed under the SSW(W)A2014 as well as the DOLS regularly.  </w:t>
            </w:r>
          </w:p>
          <w:p w14:paraId="6CDA28C5" w14:textId="77777777" w:rsidR="000F114C" w:rsidRPr="00FF4DAE" w:rsidRDefault="000F114C" w:rsidP="000F114C">
            <w:pPr>
              <w:rPr>
                <w:sz w:val="24"/>
                <w:szCs w:val="24"/>
              </w:rPr>
            </w:pPr>
          </w:p>
          <w:p w14:paraId="2F1A49AA" w14:textId="77777777" w:rsidR="000F114C" w:rsidRPr="00FF4DAE" w:rsidRDefault="000F114C" w:rsidP="000F114C">
            <w:pPr>
              <w:rPr>
                <w:sz w:val="24"/>
                <w:szCs w:val="24"/>
              </w:rPr>
            </w:pPr>
            <w:r w:rsidRPr="00FF4DAE">
              <w:rPr>
                <w:sz w:val="24"/>
                <w:szCs w:val="24"/>
              </w:rPr>
              <w:t xml:space="preserve">1’s initial review has been undertaken with a positive outlook where initially she was resistant to receiving support, posing with threats of putting herself to the floor and adding risks to a potential injury.  She appeared well and was compliant with the nursing staff administering her insulin and no further hospital admissions since her move.  The attachment with her family has not improved, questioning how strong the family attachment </w:t>
            </w:r>
            <w:r w:rsidRPr="00FF4DAE">
              <w:rPr>
                <w:sz w:val="24"/>
                <w:szCs w:val="24"/>
              </w:rPr>
              <w:lastRenderedPageBreak/>
              <w:t xml:space="preserve">was in the community and how long the financial abuse has been going.  The staff have been mindful of their approach when managing her care needs, empowering her with her decision making and promoting a positive person-centred care plan.  1 is in the right place to identify as and when her health deteriorates, allowing the care home to address and refer to the relevant person required.  Her medication can be </w:t>
            </w:r>
            <w:proofErr w:type="gramStart"/>
            <w:r w:rsidRPr="00FF4DAE">
              <w:rPr>
                <w:sz w:val="24"/>
                <w:szCs w:val="24"/>
              </w:rPr>
              <w:t>reviewed</w:t>
            </w:r>
            <w:proofErr w:type="gramEnd"/>
            <w:r w:rsidRPr="00FF4DAE">
              <w:rPr>
                <w:sz w:val="24"/>
                <w:szCs w:val="24"/>
              </w:rPr>
              <w:t xml:space="preserve"> and the staff can also initiate a referral is her mental health needs addressing and specialist input is required. </w:t>
            </w:r>
          </w:p>
          <w:p w14:paraId="1E88D29B" w14:textId="77777777" w:rsidR="000F114C" w:rsidRPr="00FF4DAE" w:rsidRDefault="000F114C" w:rsidP="000F114C">
            <w:pPr>
              <w:rPr>
                <w:sz w:val="24"/>
                <w:szCs w:val="24"/>
              </w:rPr>
            </w:pPr>
          </w:p>
          <w:p w14:paraId="0204419B" w14:textId="77777777" w:rsidR="000F114C" w:rsidRPr="00FF4DAE" w:rsidRDefault="000F114C" w:rsidP="000F114C">
            <w:pPr>
              <w:rPr>
                <w:sz w:val="24"/>
                <w:szCs w:val="24"/>
              </w:rPr>
            </w:pPr>
            <w:r w:rsidRPr="00FF4DAE">
              <w:rPr>
                <w:sz w:val="24"/>
                <w:szCs w:val="24"/>
              </w:rPr>
              <w:t xml:space="preserve">Initially when being allocated a case that involves a safeguarding issue with any form of abuse, I would share with my manager I’m not confident in managing this, unsure how to approach the case and where to take guidance from, however this case, working with 1 has addressed my anxieties and lack of skill in this area.  The cases I manage </w:t>
            </w:r>
            <w:proofErr w:type="gramStart"/>
            <w:r w:rsidRPr="00FF4DAE">
              <w:rPr>
                <w:sz w:val="24"/>
                <w:szCs w:val="24"/>
              </w:rPr>
              <w:t>on a daily basis</w:t>
            </w:r>
            <w:proofErr w:type="gramEnd"/>
            <w:r w:rsidRPr="00FF4DAE">
              <w:rPr>
                <w:sz w:val="24"/>
                <w:szCs w:val="24"/>
              </w:rPr>
              <w:t xml:space="preserve">, are a quick intervention, addressing their primary care need and sign post ready for input in the community.  This case, working with 1, has imprinted a lot of learning practices on me, taking on new skills that I have implemented into other cases.  My practice has developed and although I am aware of the legislation in place through learning, when it comes to making life changing decisions for people, it is detrimental I have a clear understanding of what the law means, the reason why the legislation is in place.  Protecting 1 was paramount in this case, identifying the best outcome, the necessary support to achieve that.  This has changed my methods of approach and deepened my thought process.  In line with Gibbs Reflective Cycle, the final point of concluding an action plan, this case has amended my outlook and look at whether my approach here would be beneficial to others in the future.  </w:t>
            </w:r>
          </w:p>
          <w:p w14:paraId="285FCDFD" w14:textId="77777777" w:rsidR="000F114C" w:rsidRPr="00FF4DAE" w:rsidRDefault="000F114C" w:rsidP="000F114C">
            <w:pPr>
              <w:rPr>
                <w:sz w:val="24"/>
                <w:szCs w:val="24"/>
              </w:rPr>
            </w:pPr>
          </w:p>
          <w:p w14:paraId="78557ABF" w14:textId="77777777" w:rsidR="000F114C" w:rsidRDefault="000F114C" w:rsidP="000F114C">
            <w:r w:rsidRPr="00FF4DAE">
              <w:rPr>
                <w:sz w:val="24"/>
                <w:szCs w:val="24"/>
              </w:rPr>
              <w:t xml:space="preserve">I personally found this case exhausting, and it tested me with my training, learning and how to apply legislation, also taking on board other </w:t>
            </w:r>
            <w:proofErr w:type="gramStart"/>
            <w:r w:rsidRPr="00FF4DAE">
              <w:rPr>
                <w:sz w:val="24"/>
                <w:szCs w:val="24"/>
              </w:rPr>
              <w:t>professionals</w:t>
            </w:r>
            <w:proofErr w:type="gramEnd"/>
            <w:r w:rsidRPr="00FF4DAE">
              <w:rPr>
                <w:sz w:val="24"/>
                <w:szCs w:val="24"/>
              </w:rPr>
              <w:t xml:space="preserve"> roles, lacking an insight in to mental health roles in particular.  I felt as this case ended, before passing it to the </w:t>
            </w:r>
            <w:proofErr w:type="gramStart"/>
            <w:r w:rsidRPr="00FF4DAE">
              <w:rPr>
                <w:sz w:val="24"/>
                <w:szCs w:val="24"/>
              </w:rPr>
              <w:t>long term</w:t>
            </w:r>
            <w:proofErr w:type="gramEnd"/>
            <w:r w:rsidRPr="00FF4DAE">
              <w:rPr>
                <w:sz w:val="24"/>
                <w:szCs w:val="24"/>
              </w:rPr>
              <w:t xml:space="preserve"> intervention, I had absorbed a lot of this case and the management of this case will remain with me and hopefully allow me to feel more confident when managing a similar case.  </w:t>
            </w:r>
          </w:p>
          <w:p w14:paraId="12DC2F24" w14:textId="24094196"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0570FBA1" w14:textId="25D0E1BC" w:rsidR="007A628F" w:rsidRDefault="00FF4DAE" w:rsidP="00FF7EBB">
            <w:pPr>
              <w:jc w:val="both"/>
              <w:rPr>
                <w:sz w:val="24"/>
                <w:szCs w:val="24"/>
              </w:rPr>
            </w:pPr>
            <w:r>
              <w:rPr>
                <w:sz w:val="24"/>
                <w:szCs w:val="24"/>
              </w:rPr>
              <w:t>Word count: 3680</w:t>
            </w:r>
          </w:p>
          <w:p w14:paraId="651ED5EC" w14:textId="77777777" w:rsidR="00FF4DAE" w:rsidRDefault="00FF4DAE" w:rsidP="00FF7EBB">
            <w:pPr>
              <w:jc w:val="both"/>
              <w:rPr>
                <w:sz w:val="24"/>
                <w:szCs w:val="24"/>
              </w:rPr>
            </w:pPr>
          </w:p>
          <w:p w14:paraId="47F21B6A" w14:textId="007FFCCE" w:rsidR="00FF4DAE" w:rsidRPr="008B28E7" w:rsidRDefault="00FF4DAE"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altName w:val="Symbol"/>
    <w:panose1 w:val="05050102010706020507"/>
    <w:charset w:val="02"/>
    <w:family w:val="roman"/>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altName w:val="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14C"/>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4FF6"/>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3A00"/>
    <w:rsid w:val="00BA531E"/>
    <w:rsid w:val="00BA728B"/>
    <w:rsid w:val="00BB06CB"/>
    <w:rsid w:val="00BB261F"/>
    <w:rsid w:val="00BB2887"/>
    <w:rsid w:val="00BB3B56"/>
    <w:rsid w:val="00BB5EAA"/>
    <w:rsid w:val="00BB5F11"/>
    <w:rsid w:val="00BB6638"/>
    <w:rsid w:val="00BB7AD2"/>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BF9"/>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1DC"/>
    <w:rsid w:val="00FD4F8F"/>
    <w:rsid w:val="00FE0C16"/>
    <w:rsid w:val="00FE14B1"/>
    <w:rsid w:val="00FE4D97"/>
    <w:rsid w:val="00FE5F90"/>
    <w:rsid w:val="00FF0070"/>
    <w:rsid w:val="00FF07C3"/>
    <w:rsid w:val="00FF4DAE"/>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3766</Words>
  <Characters>20375</Characters>
  <Application>Microsoft Office Word</Application>
  <DocSecurity>0</DocSecurity>
  <Lines>727</Lines>
  <Paragraphs>305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Victoria Leyshon</cp:lastModifiedBy>
  <cp:revision>3</cp:revision>
  <cp:lastPrinted>2020-02-11T19:20:00Z</cp:lastPrinted>
  <dcterms:created xsi:type="dcterms:W3CDTF">2026-02-25T09:33:00Z</dcterms:created>
  <dcterms:modified xsi:type="dcterms:W3CDTF">2026-02-25T09:34:00Z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