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2327D" w14:textId="77777777" w:rsidR="0039330A" w:rsidRDefault="0039330A" w:rsidP="00D1095A">
      <w:pPr>
        <w:spacing w:line="360" w:lineRule="auto"/>
        <w:ind w:right="-283"/>
        <w:rPr>
          <w:rFonts w:ascii="Arial" w:hAnsi="Arial" w:cs="Arial"/>
          <w:sz w:val="28"/>
          <w:szCs w:val="28"/>
        </w:rPr>
      </w:pPr>
    </w:p>
    <w:p w14:paraId="27BD11DE"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STUDENT NAME: JENNIFER BASIL AKANG</w:t>
      </w:r>
    </w:p>
    <w:p w14:paraId="1B6338FC"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STUDENT NUMBER: 2439326</w:t>
      </w:r>
    </w:p>
    <w:p w14:paraId="488DCC06"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MODULE CODE: BMHP5016</w:t>
      </w:r>
    </w:p>
    <w:p w14:paraId="02D8F007"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MODULE NAME:  PRINCIPLES OF HEALTH AND SOCIAL CARE PRACTICE</w:t>
      </w:r>
    </w:p>
    <w:p w14:paraId="577CFAF5"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LECTURER’S NAME: AZIDA ZAINOL</w:t>
      </w:r>
    </w:p>
    <w:p w14:paraId="70B46E9B"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ASSIGNMENT: REFLECTIVE REPORT</w:t>
      </w:r>
    </w:p>
    <w:p w14:paraId="55042CD7" w14:textId="77777777" w:rsidR="0091462A" w:rsidRPr="00B32280" w:rsidRDefault="0091462A" w:rsidP="00B32280">
      <w:pPr>
        <w:spacing w:line="360" w:lineRule="auto"/>
        <w:ind w:right="-283"/>
        <w:jc w:val="both"/>
        <w:rPr>
          <w:rFonts w:ascii="Arial" w:hAnsi="Arial" w:cs="Arial"/>
        </w:rPr>
      </w:pPr>
      <w:r w:rsidRPr="00B32280">
        <w:rPr>
          <w:rFonts w:ascii="Arial" w:hAnsi="Arial" w:cs="Arial"/>
        </w:rPr>
        <w:t>DATE: 05/07/2026</w:t>
      </w:r>
    </w:p>
    <w:p w14:paraId="7FFBFDF8" w14:textId="77777777" w:rsidR="00F63949" w:rsidRPr="00B32280" w:rsidRDefault="00F63949" w:rsidP="00B32280">
      <w:pPr>
        <w:spacing w:line="360" w:lineRule="auto"/>
        <w:jc w:val="both"/>
        <w:rPr>
          <w:rFonts w:ascii="Arial" w:hAnsi="Arial" w:cs="Arial"/>
        </w:rPr>
      </w:pPr>
    </w:p>
    <w:p w14:paraId="399A4C10" w14:textId="77777777" w:rsidR="00F63949" w:rsidRPr="00B32280" w:rsidRDefault="00F63949" w:rsidP="00B32280">
      <w:pPr>
        <w:spacing w:line="360" w:lineRule="auto"/>
        <w:jc w:val="both"/>
        <w:rPr>
          <w:rFonts w:ascii="Arial" w:hAnsi="Arial" w:cs="Arial"/>
        </w:rPr>
      </w:pPr>
    </w:p>
    <w:p w14:paraId="0931EAFE" w14:textId="77777777" w:rsidR="00F63949" w:rsidRPr="00B32280" w:rsidRDefault="00F63949" w:rsidP="00B32280">
      <w:pPr>
        <w:spacing w:line="360" w:lineRule="auto"/>
        <w:jc w:val="both"/>
        <w:rPr>
          <w:rFonts w:ascii="Arial" w:hAnsi="Arial" w:cs="Arial"/>
        </w:rPr>
      </w:pPr>
    </w:p>
    <w:p w14:paraId="2CBBB138" w14:textId="77777777" w:rsidR="00F63949" w:rsidRPr="00B32280" w:rsidRDefault="00F63949" w:rsidP="00B32280">
      <w:pPr>
        <w:spacing w:line="360" w:lineRule="auto"/>
        <w:jc w:val="both"/>
        <w:rPr>
          <w:rFonts w:ascii="Arial" w:hAnsi="Arial" w:cs="Arial"/>
        </w:rPr>
      </w:pPr>
    </w:p>
    <w:p w14:paraId="54F9CA90" w14:textId="77777777" w:rsidR="00F63949" w:rsidRPr="00B32280" w:rsidRDefault="00F63949" w:rsidP="00B32280">
      <w:pPr>
        <w:spacing w:line="360" w:lineRule="auto"/>
        <w:jc w:val="both"/>
        <w:rPr>
          <w:rFonts w:ascii="Arial" w:hAnsi="Arial" w:cs="Arial"/>
        </w:rPr>
      </w:pPr>
    </w:p>
    <w:p w14:paraId="6A72421D" w14:textId="77777777" w:rsidR="00F63949" w:rsidRPr="00B32280" w:rsidRDefault="00F63949" w:rsidP="00B32280">
      <w:pPr>
        <w:spacing w:line="360" w:lineRule="auto"/>
        <w:jc w:val="both"/>
        <w:rPr>
          <w:rFonts w:ascii="Arial" w:hAnsi="Arial" w:cs="Arial"/>
        </w:rPr>
      </w:pPr>
    </w:p>
    <w:p w14:paraId="2F2CB763" w14:textId="77777777" w:rsidR="00F63949" w:rsidRPr="00B32280" w:rsidRDefault="00F63949" w:rsidP="00B32280">
      <w:pPr>
        <w:spacing w:line="360" w:lineRule="auto"/>
        <w:jc w:val="both"/>
        <w:rPr>
          <w:rFonts w:ascii="Arial" w:hAnsi="Arial" w:cs="Arial"/>
        </w:rPr>
      </w:pPr>
    </w:p>
    <w:p w14:paraId="2396931A" w14:textId="77777777" w:rsidR="00F63949" w:rsidRPr="00B32280" w:rsidRDefault="00F63949" w:rsidP="00B32280">
      <w:pPr>
        <w:spacing w:line="360" w:lineRule="auto"/>
        <w:jc w:val="both"/>
        <w:rPr>
          <w:rFonts w:ascii="Arial" w:hAnsi="Arial" w:cs="Arial"/>
        </w:rPr>
      </w:pPr>
    </w:p>
    <w:p w14:paraId="2FDE0E87" w14:textId="77777777" w:rsidR="00F63949" w:rsidRPr="00B32280" w:rsidRDefault="00F63949" w:rsidP="00B32280">
      <w:pPr>
        <w:spacing w:line="360" w:lineRule="auto"/>
        <w:jc w:val="both"/>
        <w:rPr>
          <w:rFonts w:ascii="Arial" w:hAnsi="Arial" w:cs="Arial"/>
        </w:rPr>
      </w:pPr>
    </w:p>
    <w:p w14:paraId="5581014B" w14:textId="77777777" w:rsidR="00F63949" w:rsidRPr="00B32280" w:rsidRDefault="00F63949" w:rsidP="00B32280">
      <w:pPr>
        <w:spacing w:line="360" w:lineRule="auto"/>
        <w:jc w:val="both"/>
        <w:rPr>
          <w:rFonts w:ascii="Arial" w:hAnsi="Arial" w:cs="Arial"/>
        </w:rPr>
      </w:pPr>
    </w:p>
    <w:p w14:paraId="4EA6E3DD" w14:textId="77777777" w:rsidR="00F63949" w:rsidRPr="00B32280" w:rsidRDefault="00F63949" w:rsidP="00B32280">
      <w:pPr>
        <w:spacing w:line="360" w:lineRule="auto"/>
        <w:jc w:val="both"/>
        <w:rPr>
          <w:rFonts w:ascii="Arial" w:hAnsi="Arial" w:cs="Arial"/>
        </w:rPr>
      </w:pPr>
    </w:p>
    <w:p w14:paraId="735CB590" w14:textId="77777777" w:rsidR="00F63949" w:rsidRPr="00B32280" w:rsidRDefault="00F63949" w:rsidP="00B32280">
      <w:pPr>
        <w:spacing w:line="360" w:lineRule="auto"/>
        <w:jc w:val="both"/>
        <w:rPr>
          <w:rFonts w:ascii="Arial" w:hAnsi="Arial" w:cs="Arial"/>
        </w:rPr>
      </w:pPr>
    </w:p>
    <w:p w14:paraId="27F9C760" w14:textId="77777777" w:rsidR="00F63949" w:rsidRPr="00B32280" w:rsidRDefault="00F63949" w:rsidP="00B32280">
      <w:pPr>
        <w:spacing w:line="360" w:lineRule="auto"/>
        <w:jc w:val="both"/>
        <w:rPr>
          <w:rFonts w:ascii="Arial" w:hAnsi="Arial" w:cs="Arial"/>
        </w:rPr>
      </w:pPr>
    </w:p>
    <w:p w14:paraId="413FBD33" w14:textId="77777777" w:rsidR="00F63949" w:rsidRPr="00B32280" w:rsidRDefault="00F63949" w:rsidP="00B32280">
      <w:pPr>
        <w:spacing w:line="360" w:lineRule="auto"/>
        <w:jc w:val="both"/>
        <w:rPr>
          <w:rFonts w:ascii="Arial" w:hAnsi="Arial" w:cs="Arial"/>
        </w:rPr>
      </w:pPr>
    </w:p>
    <w:p w14:paraId="46C14ABF" w14:textId="77777777" w:rsidR="00F63949" w:rsidRPr="00B32280" w:rsidRDefault="00F63949" w:rsidP="00B32280">
      <w:pPr>
        <w:spacing w:line="360" w:lineRule="auto"/>
        <w:jc w:val="both"/>
        <w:rPr>
          <w:rFonts w:ascii="Arial" w:hAnsi="Arial" w:cs="Arial"/>
        </w:rPr>
      </w:pPr>
    </w:p>
    <w:p w14:paraId="17B57AED" w14:textId="77777777" w:rsidR="00F63949" w:rsidRPr="00B32280" w:rsidRDefault="00F63949" w:rsidP="00B32280">
      <w:pPr>
        <w:spacing w:line="360" w:lineRule="auto"/>
        <w:jc w:val="both"/>
        <w:rPr>
          <w:rFonts w:ascii="Arial" w:hAnsi="Arial" w:cs="Arial"/>
        </w:rPr>
      </w:pPr>
    </w:p>
    <w:sdt>
      <w:sdtPr>
        <w:rPr>
          <w:rFonts w:ascii="Arial" w:eastAsiaTheme="minorHAnsi" w:hAnsi="Arial" w:cs="Arial"/>
          <w:color w:val="auto"/>
          <w:kern w:val="2"/>
          <w:sz w:val="24"/>
          <w:szCs w:val="24"/>
          <w:lang w:eastAsia="en-US"/>
          <w14:ligatures w14:val="standardContextual"/>
        </w:rPr>
        <w:id w:val="1008174816"/>
        <w:docPartObj>
          <w:docPartGallery w:val="Table of Contents"/>
          <w:docPartUnique/>
        </w:docPartObj>
      </w:sdtPr>
      <w:sdtEndPr>
        <w:rPr>
          <w:b/>
          <w:bCs/>
        </w:rPr>
      </w:sdtEndPr>
      <w:sdtContent>
        <w:p w14:paraId="7194DCCA" w14:textId="00E9A280" w:rsidR="00ED75E6" w:rsidRPr="00B32280" w:rsidRDefault="00ED75E6" w:rsidP="00B32280">
          <w:pPr>
            <w:pStyle w:val="TOCHeading"/>
            <w:spacing w:line="360" w:lineRule="auto"/>
            <w:jc w:val="both"/>
            <w:rPr>
              <w:rFonts w:ascii="Arial" w:hAnsi="Arial" w:cs="Arial"/>
              <w:sz w:val="24"/>
              <w:szCs w:val="24"/>
            </w:rPr>
          </w:pPr>
          <w:r w:rsidRPr="00B32280">
            <w:rPr>
              <w:rFonts w:ascii="Arial" w:hAnsi="Arial" w:cs="Arial"/>
              <w:sz w:val="24"/>
              <w:szCs w:val="24"/>
            </w:rPr>
            <w:t>Contents</w:t>
          </w:r>
        </w:p>
        <w:p w14:paraId="38D3CC44" w14:textId="0A9C5C9F" w:rsidR="00AB5275" w:rsidRPr="00B32280" w:rsidRDefault="00ED75E6" w:rsidP="00B32280">
          <w:pPr>
            <w:pStyle w:val="TOC1"/>
            <w:tabs>
              <w:tab w:val="right" w:leader="dot" w:pos="9016"/>
            </w:tabs>
            <w:spacing w:line="360" w:lineRule="auto"/>
            <w:jc w:val="both"/>
            <w:rPr>
              <w:rFonts w:ascii="Arial" w:eastAsiaTheme="minorEastAsia" w:hAnsi="Arial" w:cs="Arial"/>
              <w:noProof/>
              <w:lang w:eastAsia="en-GB"/>
            </w:rPr>
          </w:pPr>
          <w:r w:rsidRPr="00B32280">
            <w:rPr>
              <w:rFonts w:ascii="Arial" w:hAnsi="Arial" w:cs="Arial"/>
            </w:rPr>
            <w:fldChar w:fldCharType="begin"/>
          </w:r>
          <w:r w:rsidRPr="00B32280">
            <w:rPr>
              <w:rFonts w:ascii="Arial" w:hAnsi="Arial" w:cs="Arial"/>
            </w:rPr>
            <w:instrText xml:space="preserve"> TOC \o "1-3" \h \z \u </w:instrText>
          </w:r>
          <w:r w:rsidRPr="00B32280">
            <w:rPr>
              <w:rFonts w:ascii="Arial" w:hAnsi="Arial" w:cs="Arial"/>
            </w:rPr>
            <w:fldChar w:fldCharType="separate"/>
          </w:r>
          <w:hyperlink w:anchor="_Toc233576833" w:history="1">
            <w:r w:rsidR="00AB5275" w:rsidRPr="00B32280">
              <w:rPr>
                <w:rStyle w:val="Hyperlink"/>
                <w:rFonts w:ascii="Arial" w:hAnsi="Arial" w:cs="Arial"/>
                <w:noProof/>
              </w:rPr>
              <w:t>INTRODUCTION</w:t>
            </w:r>
            <w:r w:rsidR="00AB5275" w:rsidRPr="00B32280">
              <w:rPr>
                <w:rFonts w:ascii="Arial" w:hAnsi="Arial" w:cs="Arial"/>
                <w:noProof/>
                <w:webHidden/>
              </w:rPr>
              <w:tab/>
            </w:r>
            <w:r w:rsidR="00AB5275" w:rsidRPr="00B32280">
              <w:rPr>
                <w:rFonts w:ascii="Arial" w:hAnsi="Arial" w:cs="Arial"/>
                <w:noProof/>
                <w:webHidden/>
              </w:rPr>
              <w:fldChar w:fldCharType="begin"/>
            </w:r>
            <w:r w:rsidR="00AB5275" w:rsidRPr="00B32280">
              <w:rPr>
                <w:rFonts w:ascii="Arial" w:hAnsi="Arial" w:cs="Arial"/>
                <w:noProof/>
                <w:webHidden/>
              </w:rPr>
              <w:instrText xml:space="preserve"> PAGEREF _Toc233576833 \h </w:instrText>
            </w:r>
            <w:r w:rsidR="00AB5275" w:rsidRPr="00B32280">
              <w:rPr>
                <w:rFonts w:ascii="Arial" w:hAnsi="Arial" w:cs="Arial"/>
                <w:noProof/>
                <w:webHidden/>
              </w:rPr>
            </w:r>
            <w:r w:rsidR="00AB5275" w:rsidRPr="00B32280">
              <w:rPr>
                <w:rFonts w:ascii="Arial" w:hAnsi="Arial" w:cs="Arial"/>
                <w:noProof/>
                <w:webHidden/>
              </w:rPr>
              <w:fldChar w:fldCharType="separate"/>
            </w:r>
            <w:r w:rsidR="00AB5275" w:rsidRPr="00B32280">
              <w:rPr>
                <w:rFonts w:ascii="Arial" w:hAnsi="Arial" w:cs="Arial"/>
                <w:noProof/>
                <w:webHidden/>
              </w:rPr>
              <w:t>1</w:t>
            </w:r>
            <w:r w:rsidR="00AB5275" w:rsidRPr="00B32280">
              <w:rPr>
                <w:rFonts w:ascii="Arial" w:hAnsi="Arial" w:cs="Arial"/>
                <w:noProof/>
                <w:webHidden/>
              </w:rPr>
              <w:fldChar w:fldCharType="end"/>
            </w:r>
          </w:hyperlink>
        </w:p>
        <w:p w14:paraId="30500CC5" w14:textId="4F093AD2"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4" w:history="1">
            <w:r w:rsidRPr="00B32280">
              <w:rPr>
                <w:rStyle w:val="Hyperlink"/>
                <w:rFonts w:ascii="Arial" w:hAnsi="Arial" w:cs="Arial"/>
                <w:noProof/>
              </w:rPr>
              <w:t>The purpose of this report</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_Toc233576834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2</w:t>
            </w:r>
            <w:r w:rsidRPr="00B32280">
              <w:rPr>
                <w:rFonts w:ascii="Arial" w:hAnsi="Arial" w:cs="Arial"/>
                <w:noProof/>
                <w:webHidden/>
              </w:rPr>
              <w:fldChar w:fldCharType="end"/>
            </w:r>
          </w:hyperlink>
        </w:p>
        <w:p w14:paraId="0A06A0A9" w14:textId="30E4091F"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5" w:history="1">
            <w:r w:rsidRPr="00B32280">
              <w:rPr>
                <w:rStyle w:val="Hyperlink"/>
                <w:rFonts w:ascii="Arial" w:hAnsi="Arial" w:cs="Arial"/>
                <w:noProof/>
              </w:rPr>
              <w:t>Person-Centred Care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_Toc233576835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2</w:t>
            </w:r>
            <w:r w:rsidRPr="00B32280">
              <w:rPr>
                <w:rFonts w:ascii="Arial" w:hAnsi="Arial" w:cs="Arial"/>
                <w:noProof/>
                <w:webHidden/>
              </w:rPr>
              <w:fldChar w:fldCharType="end"/>
            </w:r>
          </w:hyperlink>
        </w:p>
        <w:p w14:paraId="3B4E249F" w14:textId="7B07ACDE"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6" w:history="1">
            <w:r w:rsidRPr="00B32280">
              <w:rPr>
                <w:rStyle w:val="Hyperlink"/>
                <w:rFonts w:ascii="Arial" w:hAnsi="Arial" w:cs="Arial"/>
                <w:noProof/>
              </w:rPr>
              <w:t>The significance of person-centred care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_Toc233576836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3</w:t>
            </w:r>
            <w:r w:rsidRPr="00B32280">
              <w:rPr>
                <w:rFonts w:ascii="Arial" w:hAnsi="Arial" w:cs="Arial"/>
                <w:noProof/>
                <w:webHidden/>
              </w:rPr>
              <w:fldChar w:fldCharType="end"/>
            </w:r>
          </w:hyperlink>
        </w:p>
        <w:p w14:paraId="3FDFCE90" w14:textId="703B9B2F"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7" w:history="1">
            <w:r w:rsidRPr="00B32280">
              <w:rPr>
                <w:rStyle w:val="Hyperlink"/>
                <w:rFonts w:ascii="Arial" w:hAnsi="Arial" w:cs="Arial"/>
                <w:noProof/>
              </w:rPr>
              <w:t>Applying Maslow's Hierarchy of Needs</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_Toc233576837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3</w:t>
            </w:r>
            <w:r w:rsidRPr="00B32280">
              <w:rPr>
                <w:rFonts w:ascii="Arial" w:hAnsi="Arial" w:cs="Arial"/>
                <w:noProof/>
                <w:webHidden/>
              </w:rPr>
              <w:fldChar w:fldCharType="end"/>
            </w:r>
          </w:hyperlink>
        </w:p>
        <w:p w14:paraId="08044C3F" w14:textId="2DE74271"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8" w:history="1">
            <w:r w:rsidRPr="00B32280">
              <w:rPr>
                <w:rStyle w:val="Hyperlink"/>
                <w:rFonts w:ascii="Arial" w:hAnsi="Arial" w:cs="Arial"/>
                <w:noProof/>
              </w:rPr>
              <w:t>The principles of person-centred care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_Toc233576838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4</w:t>
            </w:r>
            <w:r w:rsidRPr="00B32280">
              <w:rPr>
                <w:rFonts w:ascii="Arial" w:hAnsi="Arial" w:cs="Arial"/>
                <w:noProof/>
                <w:webHidden/>
              </w:rPr>
              <w:fldChar w:fldCharType="end"/>
            </w:r>
          </w:hyperlink>
        </w:p>
        <w:p w14:paraId="27EDCFE0" w14:textId="6231B6B3"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39" w:history="1">
            <w:r w:rsidRPr="00B32280">
              <w:rPr>
                <w:rStyle w:val="Hyperlink"/>
                <w:rFonts w:ascii="Arial" w:hAnsi="Arial" w:cs="Arial"/>
                <w:noProof/>
              </w:rPr>
              <w:t>Ethics practice in health and social care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_Toc233576839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5</w:t>
            </w:r>
            <w:r w:rsidRPr="00B32280">
              <w:rPr>
                <w:rFonts w:ascii="Arial" w:hAnsi="Arial" w:cs="Arial"/>
                <w:noProof/>
                <w:webHidden/>
              </w:rPr>
              <w:fldChar w:fldCharType="end"/>
            </w:r>
          </w:hyperlink>
        </w:p>
        <w:p w14:paraId="694C86AF" w14:textId="76C12790"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0" w:history="1">
            <w:r w:rsidRPr="00B32280">
              <w:rPr>
                <w:rStyle w:val="Hyperlink"/>
                <w:rFonts w:ascii="Arial" w:hAnsi="Arial" w:cs="Arial"/>
                <w:noProof/>
              </w:rPr>
              <w:t>the four key ethical principles According to Beauchamp and Childress (2007).</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_Toc233576840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5</w:t>
            </w:r>
            <w:r w:rsidRPr="00B32280">
              <w:rPr>
                <w:rFonts w:ascii="Arial" w:hAnsi="Arial" w:cs="Arial"/>
                <w:noProof/>
                <w:webHidden/>
              </w:rPr>
              <w:fldChar w:fldCharType="end"/>
            </w:r>
          </w:hyperlink>
        </w:p>
        <w:p w14:paraId="37D7DE43" w14:textId="062CBE88"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1" w:history="1">
            <w:r w:rsidRPr="00B32280">
              <w:rPr>
                <w:rStyle w:val="Hyperlink"/>
                <w:rFonts w:ascii="Arial" w:hAnsi="Arial" w:cs="Arial"/>
                <w:noProof/>
              </w:rPr>
              <w:t>Benefits of ethical practice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_Toc233576841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6</w:t>
            </w:r>
            <w:r w:rsidRPr="00B32280">
              <w:rPr>
                <w:rFonts w:ascii="Arial" w:hAnsi="Arial" w:cs="Arial"/>
                <w:noProof/>
                <w:webHidden/>
              </w:rPr>
              <w:fldChar w:fldCharType="end"/>
            </w:r>
          </w:hyperlink>
        </w:p>
        <w:p w14:paraId="6F767F63" w14:textId="04D107EA"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2" w:history="1">
            <w:r w:rsidRPr="00B32280">
              <w:rPr>
                <w:rStyle w:val="Hyperlink"/>
                <w:rFonts w:ascii="Arial" w:hAnsi="Arial" w:cs="Arial"/>
                <w:noProof/>
              </w:rPr>
              <w:t>Partnership Working</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_Toc233576842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7</w:t>
            </w:r>
            <w:r w:rsidRPr="00B32280">
              <w:rPr>
                <w:rFonts w:ascii="Arial" w:hAnsi="Arial" w:cs="Arial"/>
                <w:noProof/>
                <w:webHidden/>
              </w:rPr>
              <w:fldChar w:fldCharType="end"/>
            </w:r>
          </w:hyperlink>
        </w:p>
        <w:p w14:paraId="3001EB02" w14:textId="6306BA4F"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3" w:history="1">
            <w:r w:rsidRPr="00B32280">
              <w:rPr>
                <w:rStyle w:val="Hyperlink"/>
                <w:rFonts w:ascii="Arial" w:hAnsi="Arial" w:cs="Arial"/>
                <w:noProof/>
              </w:rPr>
              <w:t>Challenges and Solutions</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_Toc233576843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7</w:t>
            </w:r>
            <w:r w:rsidRPr="00B32280">
              <w:rPr>
                <w:rFonts w:ascii="Arial" w:hAnsi="Arial" w:cs="Arial"/>
                <w:noProof/>
                <w:webHidden/>
              </w:rPr>
              <w:fldChar w:fldCharType="end"/>
            </w:r>
          </w:hyperlink>
        </w:p>
        <w:p w14:paraId="54A170E2" w14:textId="1B29B5ED"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4" w:history="1">
            <w:r w:rsidRPr="00B32280">
              <w:rPr>
                <w:rStyle w:val="Hyperlink"/>
                <w:rFonts w:ascii="Arial" w:hAnsi="Arial" w:cs="Arial"/>
                <w:noProof/>
              </w:rPr>
              <w:t>The practical example</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_Toc233576844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7</w:t>
            </w:r>
            <w:r w:rsidRPr="00B32280">
              <w:rPr>
                <w:rFonts w:ascii="Arial" w:hAnsi="Arial" w:cs="Arial"/>
                <w:noProof/>
                <w:webHidden/>
              </w:rPr>
              <w:fldChar w:fldCharType="end"/>
            </w:r>
          </w:hyperlink>
        </w:p>
        <w:p w14:paraId="5074810A" w14:textId="5197BE61"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45" w:history="1">
            <w:r w:rsidRPr="00B32280">
              <w:rPr>
                <w:rStyle w:val="Hyperlink"/>
                <w:rFonts w:ascii="Arial" w:hAnsi="Arial" w:cs="Arial"/>
                <w:noProof/>
              </w:rPr>
              <w:t>Self-Reflection Using Gibbs’ Reflective Cycle (1988)</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_Toc233576845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8</w:t>
            </w:r>
            <w:r w:rsidRPr="00B32280">
              <w:rPr>
                <w:rFonts w:ascii="Arial" w:hAnsi="Arial" w:cs="Arial"/>
                <w:noProof/>
                <w:webHidden/>
              </w:rPr>
              <w:fldChar w:fldCharType="end"/>
            </w:r>
          </w:hyperlink>
        </w:p>
        <w:p w14:paraId="20874EE7" w14:textId="5D6CBDF4"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46" w:history="1">
            <w:r w:rsidRPr="00B32280">
              <w:rPr>
                <w:rStyle w:val="Hyperlink"/>
                <w:rFonts w:ascii="Arial" w:hAnsi="Arial" w:cs="Arial"/>
                <w:noProof/>
              </w:rPr>
              <w:t>Description</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_Toc233576846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8</w:t>
            </w:r>
            <w:r w:rsidRPr="00B32280">
              <w:rPr>
                <w:rFonts w:ascii="Arial" w:hAnsi="Arial" w:cs="Arial"/>
                <w:noProof/>
                <w:webHidden/>
              </w:rPr>
              <w:fldChar w:fldCharType="end"/>
            </w:r>
          </w:hyperlink>
        </w:p>
        <w:p w14:paraId="01EAA779" w14:textId="7A727C6A"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47" w:history="1">
            <w:r w:rsidRPr="00B32280">
              <w:rPr>
                <w:rStyle w:val="Hyperlink"/>
                <w:rFonts w:ascii="Arial" w:hAnsi="Arial" w:cs="Arial"/>
                <w:noProof/>
              </w:rPr>
              <w:t>Feelings</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_Toc233576847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8</w:t>
            </w:r>
            <w:r w:rsidRPr="00B32280">
              <w:rPr>
                <w:rFonts w:ascii="Arial" w:hAnsi="Arial" w:cs="Arial"/>
                <w:noProof/>
                <w:webHidden/>
              </w:rPr>
              <w:fldChar w:fldCharType="end"/>
            </w:r>
          </w:hyperlink>
        </w:p>
        <w:p w14:paraId="22277F3C" w14:textId="6D7EB865"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48" w:history="1">
            <w:r w:rsidRPr="00B32280">
              <w:rPr>
                <w:rStyle w:val="Hyperlink"/>
                <w:rFonts w:ascii="Arial" w:hAnsi="Arial" w:cs="Arial"/>
                <w:noProof/>
              </w:rPr>
              <w:t>Evaluation</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_Toc233576848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9</w:t>
            </w:r>
            <w:r w:rsidRPr="00B32280">
              <w:rPr>
                <w:rFonts w:ascii="Arial" w:hAnsi="Arial" w:cs="Arial"/>
                <w:noProof/>
                <w:webHidden/>
              </w:rPr>
              <w:fldChar w:fldCharType="end"/>
            </w:r>
          </w:hyperlink>
        </w:p>
        <w:p w14:paraId="6048F611" w14:textId="6BFB80B4"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49" w:history="1">
            <w:r w:rsidRPr="00B32280">
              <w:rPr>
                <w:rStyle w:val="Hyperlink"/>
                <w:rFonts w:ascii="Arial" w:hAnsi="Arial" w:cs="Arial"/>
                <w:noProof/>
              </w:rPr>
              <w:t>Analysis</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_Toc233576849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9</w:t>
            </w:r>
            <w:r w:rsidRPr="00B32280">
              <w:rPr>
                <w:rFonts w:ascii="Arial" w:hAnsi="Arial" w:cs="Arial"/>
                <w:noProof/>
                <w:webHidden/>
              </w:rPr>
              <w:fldChar w:fldCharType="end"/>
            </w:r>
          </w:hyperlink>
        </w:p>
        <w:p w14:paraId="6A14CFC7" w14:textId="5A29D57C"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50" w:history="1">
            <w:r w:rsidRPr="00B32280">
              <w:rPr>
                <w:rStyle w:val="Hyperlink"/>
                <w:rFonts w:ascii="Arial" w:hAnsi="Arial" w:cs="Arial"/>
                <w:noProof/>
              </w:rPr>
              <w:t>Conclusion</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_Toc233576850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10</w:t>
            </w:r>
            <w:r w:rsidRPr="00B32280">
              <w:rPr>
                <w:rFonts w:ascii="Arial" w:hAnsi="Arial" w:cs="Arial"/>
                <w:noProof/>
                <w:webHidden/>
              </w:rPr>
              <w:fldChar w:fldCharType="end"/>
            </w:r>
          </w:hyperlink>
        </w:p>
        <w:p w14:paraId="3B73EAD2" w14:textId="38B0A182" w:rsidR="00AB5275" w:rsidRPr="00B32280" w:rsidRDefault="00AB5275" w:rsidP="00B32280">
          <w:pPr>
            <w:pStyle w:val="TOC2"/>
            <w:tabs>
              <w:tab w:val="right" w:leader="dot" w:pos="9016"/>
            </w:tabs>
            <w:spacing w:line="360" w:lineRule="auto"/>
            <w:jc w:val="both"/>
            <w:rPr>
              <w:rFonts w:ascii="Arial" w:eastAsiaTheme="minorEastAsia" w:hAnsi="Arial" w:cs="Arial"/>
              <w:noProof/>
              <w:lang w:eastAsia="en-GB"/>
            </w:rPr>
          </w:pPr>
          <w:hyperlink w:anchor="_Toc233576851" w:history="1">
            <w:r w:rsidRPr="00B32280">
              <w:rPr>
                <w:rStyle w:val="Hyperlink"/>
                <w:rFonts w:ascii="Arial" w:hAnsi="Arial" w:cs="Arial"/>
                <w:noProof/>
              </w:rPr>
              <w:t>Action Plan</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_Toc233576851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10</w:t>
            </w:r>
            <w:r w:rsidRPr="00B32280">
              <w:rPr>
                <w:rFonts w:ascii="Arial" w:hAnsi="Arial" w:cs="Arial"/>
                <w:noProof/>
                <w:webHidden/>
              </w:rPr>
              <w:fldChar w:fldCharType="end"/>
            </w:r>
          </w:hyperlink>
        </w:p>
        <w:p w14:paraId="690458D9" w14:textId="48F51EFF"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52" w:history="1">
            <w:r w:rsidRPr="00B32280">
              <w:rPr>
                <w:rStyle w:val="Hyperlink"/>
                <w:rFonts w:ascii="Arial" w:hAnsi="Arial" w:cs="Arial"/>
                <w:b/>
                <w:bCs/>
                <w:noProof/>
              </w:rPr>
              <w:t>Conclusion</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_Toc233576852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10</w:t>
            </w:r>
            <w:r w:rsidRPr="00B32280">
              <w:rPr>
                <w:rFonts w:ascii="Arial" w:hAnsi="Arial" w:cs="Arial"/>
                <w:noProof/>
                <w:webHidden/>
              </w:rPr>
              <w:fldChar w:fldCharType="end"/>
            </w:r>
          </w:hyperlink>
        </w:p>
        <w:p w14:paraId="66D15F83" w14:textId="33E86982" w:rsidR="00AB5275" w:rsidRPr="00B32280" w:rsidRDefault="00AB5275" w:rsidP="00B32280">
          <w:pPr>
            <w:pStyle w:val="TOC1"/>
            <w:tabs>
              <w:tab w:val="right" w:leader="dot" w:pos="9016"/>
            </w:tabs>
            <w:spacing w:line="360" w:lineRule="auto"/>
            <w:jc w:val="both"/>
            <w:rPr>
              <w:rFonts w:ascii="Arial" w:eastAsiaTheme="minorEastAsia" w:hAnsi="Arial" w:cs="Arial"/>
              <w:noProof/>
              <w:lang w:eastAsia="en-GB"/>
            </w:rPr>
          </w:pPr>
          <w:hyperlink w:anchor="_Toc233576853" w:history="1">
            <w:r w:rsidRPr="00B32280">
              <w:rPr>
                <w:rStyle w:val="Hyperlink"/>
                <w:rFonts w:ascii="Arial" w:hAnsi="Arial" w:cs="Arial"/>
                <w:noProof/>
              </w:rPr>
              <w:t>References</w:t>
            </w:r>
            <w:r w:rsidRPr="00B32280">
              <w:rPr>
                <w:rFonts w:ascii="Arial" w:hAnsi="Arial" w:cs="Arial"/>
                <w:noProof/>
                <w:webHidden/>
              </w:rPr>
              <w:tab/>
            </w:r>
            <w:r w:rsidRPr="00B32280">
              <w:rPr>
                <w:rFonts w:ascii="Arial" w:hAnsi="Arial" w:cs="Arial"/>
                <w:noProof/>
                <w:webHidden/>
              </w:rPr>
              <w:fldChar w:fldCharType="begin"/>
            </w:r>
            <w:r w:rsidRPr="00B32280">
              <w:rPr>
                <w:rFonts w:ascii="Arial" w:hAnsi="Arial" w:cs="Arial"/>
                <w:noProof/>
                <w:webHidden/>
              </w:rPr>
              <w:instrText xml:space="preserve"> PAGEREF _Toc233576853 \h </w:instrText>
            </w:r>
            <w:r w:rsidRPr="00B32280">
              <w:rPr>
                <w:rFonts w:ascii="Arial" w:hAnsi="Arial" w:cs="Arial"/>
                <w:noProof/>
                <w:webHidden/>
              </w:rPr>
            </w:r>
            <w:r w:rsidRPr="00B32280">
              <w:rPr>
                <w:rFonts w:ascii="Arial" w:hAnsi="Arial" w:cs="Arial"/>
                <w:noProof/>
                <w:webHidden/>
              </w:rPr>
              <w:fldChar w:fldCharType="separate"/>
            </w:r>
            <w:r w:rsidRPr="00B32280">
              <w:rPr>
                <w:rFonts w:ascii="Arial" w:hAnsi="Arial" w:cs="Arial"/>
                <w:noProof/>
                <w:webHidden/>
              </w:rPr>
              <w:t>11</w:t>
            </w:r>
            <w:r w:rsidRPr="00B32280">
              <w:rPr>
                <w:rFonts w:ascii="Arial" w:hAnsi="Arial" w:cs="Arial"/>
                <w:noProof/>
                <w:webHidden/>
              </w:rPr>
              <w:fldChar w:fldCharType="end"/>
            </w:r>
          </w:hyperlink>
        </w:p>
        <w:p w14:paraId="76E71629" w14:textId="094A06E6" w:rsidR="00ED75E6" w:rsidRPr="00B32280" w:rsidRDefault="00ED75E6" w:rsidP="00B32280">
          <w:pPr>
            <w:spacing w:line="360" w:lineRule="auto"/>
            <w:jc w:val="both"/>
            <w:rPr>
              <w:rFonts w:ascii="Arial" w:hAnsi="Arial" w:cs="Arial"/>
            </w:rPr>
          </w:pPr>
          <w:r w:rsidRPr="00B32280">
            <w:rPr>
              <w:rFonts w:ascii="Arial" w:hAnsi="Arial" w:cs="Arial"/>
              <w:b/>
              <w:bCs/>
            </w:rPr>
            <w:fldChar w:fldCharType="end"/>
          </w:r>
        </w:p>
      </w:sdtContent>
    </w:sdt>
    <w:p w14:paraId="02CCE4AF" w14:textId="77777777" w:rsidR="00E825B5" w:rsidRPr="00B32280" w:rsidRDefault="00E825B5" w:rsidP="00B32280">
      <w:pPr>
        <w:pStyle w:val="Heading1"/>
        <w:spacing w:line="360" w:lineRule="auto"/>
        <w:jc w:val="both"/>
        <w:rPr>
          <w:rFonts w:ascii="Arial" w:hAnsi="Arial" w:cs="Arial"/>
          <w:sz w:val="24"/>
          <w:szCs w:val="24"/>
        </w:rPr>
      </w:pPr>
      <w:bookmarkStart w:id="0" w:name="_Toc233576833"/>
      <w:r w:rsidRPr="00B32280">
        <w:rPr>
          <w:rFonts w:ascii="Arial" w:hAnsi="Arial" w:cs="Arial"/>
          <w:sz w:val="24"/>
          <w:szCs w:val="24"/>
        </w:rPr>
        <w:t>INTRODUCTION</w:t>
      </w:r>
      <w:bookmarkEnd w:id="0"/>
    </w:p>
    <w:p w14:paraId="5BF40C2D" w14:textId="6F28E6CE" w:rsidR="002B35D1" w:rsidRPr="00B32280" w:rsidRDefault="002B35D1" w:rsidP="00F91AD1">
      <w:pPr>
        <w:spacing w:line="360" w:lineRule="auto"/>
        <w:rPr>
          <w:rFonts w:ascii="Arial" w:hAnsi="Arial" w:cs="Arial"/>
        </w:rPr>
      </w:pPr>
      <w:r w:rsidRPr="00B32280">
        <w:rPr>
          <w:rFonts w:ascii="Arial" w:hAnsi="Arial" w:cs="Arial"/>
        </w:rPr>
        <w:t xml:space="preserve">Health and social care services in the United Kingdom are guided by key principles that promote safe, effective, and high-quality care. Among the most important of these principles are person-centred care, partnership working, and ethical practice. </w:t>
      </w:r>
      <w:r w:rsidRPr="00B32280">
        <w:rPr>
          <w:rFonts w:ascii="Arial" w:hAnsi="Arial" w:cs="Arial"/>
        </w:rPr>
        <w:lastRenderedPageBreak/>
        <w:t>These principles support health and social care professionals in delivering services that meet individual needs while protecting dignity, rights, independence, and overall wellbeing (The Health Foundation, 2016).</w:t>
      </w:r>
    </w:p>
    <w:p w14:paraId="3063E726" w14:textId="6F28E6CE" w:rsidR="00AF7620" w:rsidRPr="00B32280" w:rsidRDefault="002B35D1" w:rsidP="00F91AD1">
      <w:pPr>
        <w:pStyle w:val="Heading1"/>
        <w:spacing w:line="360" w:lineRule="auto"/>
        <w:rPr>
          <w:rFonts w:ascii="Arial" w:hAnsi="Arial" w:cs="Arial"/>
          <w:sz w:val="24"/>
          <w:szCs w:val="24"/>
        </w:rPr>
      </w:pPr>
      <w:bookmarkStart w:id="1" w:name="_Toc233576834"/>
      <w:r w:rsidRPr="00B32280">
        <w:rPr>
          <w:rFonts w:ascii="Arial" w:hAnsi="Arial" w:cs="Arial"/>
          <w:sz w:val="24"/>
          <w:szCs w:val="24"/>
        </w:rPr>
        <w:t>The purpose of this report</w:t>
      </w:r>
      <w:bookmarkEnd w:id="1"/>
    </w:p>
    <w:p w14:paraId="4CEF354F" w14:textId="3767C5D2" w:rsidR="000B0472" w:rsidRPr="00B32280" w:rsidRDefault="000B0472" w:rsidP="00F91AD1">
      <w:pPr>
        <w:spacing w:line="360" w:lineRule="auto"/>
        <w:rPr>
          <w:rFonts w:ascii="Arial" w:hAnsi="Arial" w:cs="Arial"/>
        </w:rPr>
      </w:pPr>
      <w:r w:rsidRPr="00B32280">
        <w:rPr>
          <w:rFonts w:ascii="Arial" w:hAnsi="Arial" w:cs="Arial"/>
        </w:rPr>
        <w:t>This report explores the fundamental principles of effective health and social care practice by examining person-centred care, partnership working, and ethical practice. It discusses their importance, benefits, and challenges in delivering safe, compassionate, and high-quality care. These principles promote dignity, respect, equality, and the active involvement of individuals in decisions about their care.</w:t>
      </w:r>
      <w:r w:rsidR="00750DE5" w:rsidRPr="00750DE5">
        <w:rPr>
          <w:rFonts w:ascii="Arial" w:hAnsi="Arial" w:cs="Arial"/>
        </w:rPr>
        <w:t xml:space="preserve"> </w:t>
      </w:r>
      <w:r w:rsidR="00750DE5" w:rsidRPr="00B32280">
        <w:rPr>
          <w:rFonts w:ascii="Arial" w:hAnsi="Arial" w:cs="Arial"/>
        </w:rPr>
        <w:t xml:space="preserve">the </w:t>
      </w:r>
      <w:r w:rsidR="00D434BD">
        <w:rPr>
          <w:rFonts w:ascii="Arial" w:hAnsi="Arial" w:cs="Arial"/>
        </w:rPr>
        <w:t>(</w:t>
      </w:r>
      <w:r w:rsidR="00750DE5" w:rsidRPr="00B32280">
        <w:rPr>
          <w:rFonts w:ascii="Arial" w:hAnsi="Arial" w:cs="Arial"/>
        </w:rPr>
        <w:t xml:space="preserve">Care Act </w:t>
      </w:r>
      <w:r w:rsidR="00D434BD">
        <w:rPr>
          <w:rFonts w:ascii="Arial" w:hAnsi="Arial" w:cs="Arial"/>
        </w:rPr>
        <w:t>,</w:t>
      </w:r>
      <w:r w:rsidR="00750DE5" w:rsidRPr="00B32280">
        <w:rPr>
          <w:rFonts w:ascii="Arial" w:hAnsi="Arial" w:cs="Arial"/>
        </w:rPr>
        <w:t>2014</w:t>
      </w:r>
      <w:r w:rsidR="00D434BD">
        <w:rPr>
          <w:rFonts w:ascii="Arial" w:hAnsi="Arial" w:cs="Arial"/>
        </w:rPr>
        <w:t>).</w:t>
      </w:r>
    </w:p>
    <w:p w14:paraId="0FDCF31D" w14:textId="00C3A7BD" w:rsidR="000B0472" w:rsidRPr="00B32280" w:rsidRDefault="000B0472" w:rsidP="00F91AD1">
      <w:pPr>
        <w:spacing w:line="360" w:lineRule="auto"/>
        <w:rPr>
          <w:rFonts w:ascii="Arial" w:hAnsi="Arial" w:cs="Arial"/>
        </w:rPr>
      </w:pPr>
      <w:r w:rsidRPr="00B32280">
        <w:rPr>
          <w:rFonts w:ascii="Arial" w:hAnsi="Arial" w:cs="Arial"/>
        </w:rPr>
        <w:t>The report also examines how these principles are supported by relevant legislation, policies, and professional frameworks in the United Kingdom. Key legislation, including the Human Rights Act 1998, and the Mental Capacity Act 2005, provides a legal framework for protecting individuals' rights, promoting independence, and ensuring person-centred and ethical care.</w:t>
      </w:r>
    </w:p>
    <w:p w14:paraId="69D1F397" w14:textId="4468DA70" w:rsidR="009657C0" w:rsidRPr="00B32280" w:rsidRDefault="000B0472" w:rsidP="00F91AD1">
      <w:pPr>
        <w:spacing w:line="360" w:lineRule="auto"/>
        <w:rPr>
          <w:rFonts w:ascii="Arial" w:hAnsi="Arial" w:cs="Arial"/>
        </w:rPr>
      </w:pPr>
      <w:r w:rsidRPr="00B32280">
        <w:rPr>
          <w:rFonts w:ascii="Arial" w:hAnsi="Arial" w:cs="Arial"/>
        </w:rPr>
        <w:t>Furthermore, the report analyses a UK case study involving integrated care for individuals with complex health and social care needs. It demonstrates how person-centred care, partnership working, and ethical practice contribute to effective communication, collaborative working, improved care outcomes, and the delivery of safe, high-quality health and social care services (NICE, 2023).</w:t>
      </w:r>
    </w:p>
    <w:p w14:paraId="21599953" w14:textId="77777777" w:rsidR="009657C0" w:rsidRPr="00B32280" w:rsidRDefault="009657C0" w:rsidP="00F91AD1">
      <w:pPr>
        <w:spacing w:line="360" w:lineRule="auto"/>
        <w:rPr>
          <w:rFonts w:ascii="Arial" w:hAnsi="Arial" w:cs="Arial"/>
        </w:rPr>
      </w:pPr>
    </w:p>
    <w:p w14:paraId="2872D9DB" w14:textId="6C84425C" w:rsidR="005C68D4" w:rsidRPr="00B32280" w:rsidRDefault="005C68D4" w:rsidP="00F91AD1">
      <w:pPr>
        <w:spacing w:line="360" w:lineRule="auto"/>
        <w:rPr>
          <w:rFonts w:ascii="Arial" w:hAnsi="Arial" w:cs="Arial"/>
        </w:rPr>
      </w:pPr>
      <w:r w:rsidRPr="00B32280">
        <w:rPr>
          <w:rFonts w:ascii="Arial" w:hAnsi="Arial" w:cs="Arial"/>
        </w:rPr>
        <w:t>Task1</w:t>
      </w:r>
    </w:p>
    <w:p w14:paraId="1275D5F1" w14:textId="69B152E5" w:rsidR="00CC67A2" w:rsidRPr="00B32280" w:rsidRDefault="009F3539" w:rsidP="00F91AD1">
      <w:pPr>
        <w:pStyle w:val="Heading1"/>
        <w:spacing w:line="360" w:lineRule="auto"/>
        <w:rPr>
          <w:rFonts w:ascii="Arial" w:hAnsi="Arial" w:cs="Arial"/>
          <w:sz w:val="24"/>
          <w:szCs w:val="24"/>
        </w:rPr>
      </w:pPr>
      <w:bookmarkStart w:id="2" w:name="_Toc233576835"/>
      <w:r w:rsidRPr="00B32280">
        <w:rPr>
          <w:rFonts w:ascii="Arial" w:hAnsi="Arial" w:cs="Arial"/>
          <w:sz w:val="24"/>
          <w:szCs w:val="24"/>
        </w:rPr>
        <w:t>Person-Centred Care</w:t>
      </w:r>
      <w:bookmarkEnd w:id="2"/>
    </w:p>
    <w:p w14:paraId="27B240FE" w14:textId="4A42EC08" w:rsidR="00D142A7" w:rsidRPr="00B32280" w:rsidRDefault="00D142A7" w:rsidP="00F91AD1">
      <w:pPr>
        <w:spacing w:line="360" w:lineRule="auto"/>
        <w:rPr>
          <w:rFonts w:ascii="Arial" w:hAnsi="Arial" w:cs="Arial"/>
        </w:rPr>
      </w:pPr>
      <w:r w:rsidRPr="00B32280">
        <w:rPr>
          <w:rFonts w:ascii="Arial" w:hAnsi="Arial" w:cs="Arial"/>
        </w:rPr>
        <w:t>Person-centred care is a fundamental principle of health and social care that places the individual at the centre of decisions about their care and support. It emphasises treating people with dignity, compassion, and respect while actively involving them in decisions about their health, care planning, independent living, and mental wellbeing. This approach is supported by the NHS 6 Cs</w:t>
      </w:r>
      <w:r w:rsidR="00F91AD1">
        <w:rPr>
          <w:rFonts w:ascii="Arial" w:hAnsi="Arial" w:cs="Arial"/>
        </w:rPr>
        <w:t xml:space="preserve"> </w:t>
      </w:r>
      <w:r w:rsidRPr="00B32280">
        <w:rPr>
          <w:rFonts w:ascii="Arial" w:hAnsi="Arial" w:cs="Arial"/>
        </w:rPr>
        <w:t xml:space="preserve">care, compassion, competence, communication, courage, and commitment. It recognises individuals as experts in their own lives and promotes partnership working between professionals, service </w:t>
      </w:r>
      <w:r w:rsidRPr="00B32280">
        <w:rPr>
          <w:rFonts w:ascii="Arial" w:hAnsi="Arial" w:cs="Arial"/>
        </w:rPr>
        <w:lastRenderedPageBreak/>
        <w:t>users, families, and carers to ensure care reflects personal needs, preferences, and values (Health Education England, 2017).</w:t>
      </w:r>
    </w:p>
    <w:p w14:paraId="7C74247D" w14:textId="77777777" w:rsidR="00D142A7" w:rsidRPr="00B32280" w:rsidRDefault="00D142A7" w:rsidP="00F91AD1">
      <w:pPr>
        <w:spacing w:line="360" w:lineRule="auto"/>
        <w:rPr>
          <w:rFonts w:ascii="Arial" w:hAnsi="Arial" w:cs="Arial"/>
        </w:rPr>
      </w:pPr>
      <w:r w:rsidRPr="00B32280">
        <w:rPr>
          <w:rFonts w:ascii="Arial" w:hAnsi="Arial" w:cs="Arial"/>
          <w:b/>
          <w:bCs/>
        </w:rPr>
        <w:t>The significance of person-centred care</w:t>
      </w:r>
    </w:p>
    <w:p w14:paraId="3315473E" w14:textId="77777777" w:rsidR="00114033" w:rsidRDefault="00D142A7" w:rsidP="00F91AD1">
      <w:pPr>
        <w:spacing w:line="360" w:lineRule="auto"/>
        <w:rPr>
          <w:rFonts w:ascii="Arial" w:hAnsi="Arial" w:cs="Arial"/>
        </w:rPr>
      </w:pPr>
      <w:r w:rsidRPr="00B32280">
        <w:rPr>
          <w:rFonts w:ascii="Arial" w:hAnsi="Arial" w:cs="Arial"/>
        </w:rPr>
        <w:t xml:space="preserve">Person-centred care promotes autonomy, independence, dignity, and respect for individual rights by empowering people to participate in decisions about their care. It improves satisfaction, supports self-management of long-term conditions, and strengthens relationships between service users and healthcare professionals (Mental Capacity Act </w:t>
      </w:r>
      <w:r w:rsidR="005A23BE">
        <w:rPr>
          <w:rFonts w:ascii="Arial" w:hAnsi="Arial" w:cs="Arial"/>
        </w:rPr>
        <w:t>,</w:t>
      </w:r>
      <w:r w:rsidRPr="00B32280">
        <w:rPr>
          <w:rFonts w:ascii="Arial" w:hAnsi="Arial" w:cs="Arial"/>
        </w:rPr>
        <w:t xml:space="preserve">2005). </w:t>
      </w:r>
    </w:p>
    <w:p w14:paraId="0EA8D5E9" w14:textId="327E51CF" w:rsidR="00D142A7" w:rsidRPr="00B32280" w:rsidRDefault="00D142A7" w:rsidP="00F91AD1">
      <w:pPr>
        <w:spacing w:line="360" w:lineRule="auto"/>
        <w:rPr>
          <w:rFonts w:ascii="Arial" w:hAnsi="Arial" w:cs="Arial"/>
        </w:rPr>
      </w:pPr>
      <w:r w:rsidRPr="00B32280">
        <w:rPr>
          <w:rFonts w:ascii="Arial" w:hAnsi="Arial" w:cs="Arial"/>
        </w:rPr>
        <w:t xml:space="preserve">challenges such as staff shortages, heavy workloads, time pressures, limited resources, and communication difficulties can reduce opportunities for meaningful involvement (Health and Social Care Act </w:t>
      </w:r>
      <w:r w:rsidR="00986279">
        <w:rPr>
          <w:rFonts w:ascii="Arial" w:hAnsi="Arial" w:cs="Arial"/>
        </w:rPr>
        <w:t>,</w:t>
      </w:r>
      <w:r w:rsidRPr="00B32280">
        <w:rPr>
          <w:rFonts w:ascii="Arial" w:hAnsi="Arial" w:cs="Arial"/>
        </w:rPr>
        <w:t>2008).</w:t>
      </w:r>
    </w:p>
    <w:p w14:paraId="7E2300EA" w14:textId="77777777" w:rsidR="00D142A7" w:rsidRPr="00B32280" w:rsidRDefault="00D142A7" w:rsidP="00F91AD1">
      <w:pPr>
        <w:spacing w:line="360" w:lineRule="auto"/>
        <w:rPr>
          <w:rFonts w:ascii="Arial" w:hAnsi="Arial" w:cs="Arial"/>
        </w:rPr>
      </w:pPr>
      <w:r w:rsidRPr="00B32280">
        <w:rPr>
          <w:rFonts w:ascii="Arial" w:hAnsi="Arial" w:cs="Arial"/>
          <w:b/>
          <w:bCs/>
        </w:rPr>
        <w:t>Applying Maslow’s Hierarchy of Needs</w:t>
      </w:r>
    </w:p>
    <w:p w14:paraId="190DB416" w14:textId="79718C84" w:rsidR="002F6F0D" w:rsidRPr="00B32280" w:rsidRDefault="00D142A7" w:rsidP="00F91AD1">
      <w:pPr>
        <w:spacing w:line="360" w:lineRule="auto"/>
        <w:rPr>
          <w:rFonts w:ascii="Arial" w:hAnsi="Arial" w:cs="Arial"/>
        </w:rPr>
      </w:pPr>
      <w:r w:rsidRPr="00B32280">
        <w:rPr>
          <w:rFonts w:ascii="Arial" w:hAnsi="Arial" w:cs="Arial"/>
        </w:rPr>
        <w:t>Maslow’s Hierarchy explains that wellbeing depends on meeting five levels of need: physiological, safety, love and belonging, esteem, and self-actualisation. In practice, person-centred care ensures individuals have access to food, medication, personal care, and safe environments</w:t>
      </w:r>
      <w:r w:rsidR="002F6F0D">
        <w:rPr>
          <w:rFonts w:ascii="Arial" w:hAnsi="Arial" w:cs="Arial"/>
        </w:rPr>
        <w:t>,</w:t>
      </w:r>
      <w:r w:rsidR="002F6F0D" w:rsidRPr="00B15889">
        <w:rPr>
          <w:rFonts w:ascii="Arial" w:hAnsi="Arial" w:cs="Arial"/>
        </w:rPr>
        <w:t xml:space="preserve"> </w:t>
      </w:r>
      <w:r w:rsidR="002F6F0D">
        <w:rPr>
          <w:rFonts w:ascii="Arial" w:hAnsi="Arial" w:cs="Arial"/>
        </w:rPr>
        <w:t>(</w:t>
      </w:r>
      <w:r w:rsidR="002F6F0D" w:rsidRPr="00B32280">
        <w:rPr>
          <w:rFonts w:ascii="Arial" w:hAnsi="Arial" w:cs="Arial"/>
        </w:rPr>
        <w:t xml:space="preserve">Maslow’s Hierarchy of Needs </w:t>
      </w:r>
      <w:r w:rsidR="002F6F0D">
        <w:rPr>
          <w:rFonts w:ascii="Arial" w:hAnsi="Arial" w:cs="Arial"/>
        </w:rPr>
        <w:t>,</w:t>
      </w:r>
      <w:r w:rsidR="002F6F0D" w:rsidRPr="00B32280">
        <w:rPr>
          <w:rFonts w:ascii="Arial" w:hAnsi="Arial" w:cs="Arial"/>
        </w:rPr>
        <w:t>1943)</w:t>
      </w:r>
    </w:p>
    <w:p w14:paraId="1FE716D5" w14:textId="2338A1AD" w:rsidR="00D142A7" w:rsidRPr="00B32280" w:rsidRDefault="00D142A7" w:rsidP="00F91AD1">
      <w:pPr>
        <w:spacing w:line="360" w:lineRule="auto"/>
        <w:rPr>
          <w:rFonts w:ascii="Arial" w:hAnsi="Arial" w:cs="Arial"/>
        </w:rPr>
      </w:pPr>
      <w:r w:rsidRPr="00B32280">
        <w:rPr>
          <w:rFonts w:ascii="Arial" w:hAnsi="Arial" w:cs="Arial"/>
        </w:rPr>
        <w:t xml:space="preserve">while promoting safeguarding, positive relationships, dignity, independence, and opportunities to achieve personal goals </w:t>
      </w:r>
      <w:r w:rsidR="00F64839" w:rsidRPr="00B32280">
        <w:rPr>
          <w:rFonts w:ascii="Arial" w:hAnsi="Arial" w:cs="Arial"/>
        </w:rPr>
        <w:t>stated</w:t>
      </w:r>
      <w:r w:rsidRPr="00B32280">
        <w:rPr>
          <w:rFonts w:ascii="Arial" w:hAnsi="Arial" w:cs="Arial"/>
        </w:rPr>
        <w:t xml:space="preserve"> this by placing wellbeing, choice, and independence at the centre of care planning.</w:t>
      </w:r>
      <w:r w:rsidR="002F6F0D" w:rsidRPr="002F6F0D">
        <w:rPr>
          <w:rFonts w:ascii="Arial" w:hAnsi="Arial" w:cs="Arial"/>
        </w:rPr>
        <w:t xml:space="preserve"> </w:t>
      </w:r>
      <w:r w:rsidR="002F6F0D">
        <w:rPr>
          <w:rFonts w:ascii="Arial" w:hAnsi="Arial" w:cs="Arial"/>
        </w:rPr>
        <w:t>(</w:t>
      </w:r>
      <w:r w:rsidR="002F6F0D" w:rsidRPr="00B32280">
        <w:rPr>
          <w:rFonts w:ascii="Arial" w:hAnsi="Arial" w:cs="Arial"/>
        </w:rPr>
        <w:t xml:space="preserve">Care Act </w:t>
      </w:r>
      <w:r w:rsidR="002F6F0D">
        <w:rPr>
          <w:rFonts w:ascii="Arial" w:hAnsi="Arial" w:cs="Arial"/>
        </w:rPr>
        <w:t>,</w:t>
      </w:r>
      <w:r w:rsidR="002F6F0D" w:rsidRPr="00B32280">
        <w:rPr>
          <w:rFonts w:ascii="Arial" w:hAnsi="Arial" w:cs="Arial"/>
        </w:rPr>
        <w:t>2014)</w:t>
      </w:r>
    </w:p>
    <w:p w14:paraId="7F63ACBC" w14:textId="77777777" w:rsidR="00D142A7" w:rsidRPr="00B32280" w:rsidRDefault="00D142A7" w:rsidP="00F91AD1">
      <w:pPr>
        <w:spacing w:line="360" w:lineRule="auto"/>
        <w:rPr>
          <w:rFonts w:ascii="Arial" w:hAnsi="Arial" w:cs="Arial"/>
        </w:rPr>
      </w:pPr>
      <w:r w:rsidRPr="00B32280">
        <w:rPr>
          <w:rFonts w:ascii="Arial" w:hAnsi="Arial" w:cs="Arial"/>
          <w:b/>
          <w:bCs/>
        </w:rPr>
        <w:t>Ethical practice in health and social care</w:t>
      </w:r>
    </w:p>
    <w:p w14:paraId="2430FCE8" w14:textId="77777777" w:rsidR="00A450B2" w:rsidRDefault="00D142A7" w:rsidP="00F91AD1">
      <w:pPr>
        <w:spacing w:line="360" w:lineRule="auto"/>
        <w:rPr>
          <w:rFonts w:ascii="Arial" w:hAnsi="Arial" w:cs="Arial"/>
        </w:rPr>
      </w:pPr>
      <w:r w:rsidRPr="00B32280">
        <w:rPr>
          <w:rFonts w:ascii="Arial" w:hAnsi="Arial" w:cs="Arial"/>
        </w:rPr>
        <w:t xml:space="preserve">Ethical practice involves treating people with respect, honesty, compassion, and fairness while protecting their rights and wellbeing. This includes maintaining confidentiality, obtaining informed consent, respecting individual choices, promoting equality, and safeguarding vulnerable people (Social Care Institute for </w:t>
      </w:r>
      <w:r w:rsidR="00A41156" w:rsidRPr="00B32280">
        <w:rPr>
          <w:rFonts w:ascii="Arial" w:hAnsi="Arial" w:cs="Arial"/>
        </w:rPr>
        <w:t>Excellence,</w:t>
      </w:r>
      <w:r w:rsidR="00A450B2">
        <w:rPr>
          <w:rFonts w:ascii="Arial" w:hAnsi="Arial" w:cs="Arial"/>
        </w:rPr>
        <w:t xml:space="preserve"> 2024) </w:t>
      </w:r>
    </w:p>
    <w:p w14:paraId="067414B8" w14:textId="23261206" w:rsidR="00860E86" w:rsidRDefault="00A450B2" w:rsidP="00F91AD1">
      <w:pPr>
        <w:spacing w:line="360" w:lineRule="auto"/>
        <w:rPr>
          <w:rFonts w:ascii="Arial" w:hAnsi="Arial" w:cs="Arial"/>
        </w:rPr>
      </w:pPr>
      <w:r>
        <w:rPr>
          <w:rFonts w:ascii="Arial" w:hAnsi="Arial" w:cs="Arial"/>
          <w:b/>
          <w:bCs/>
        </w:rPr>
        <w:t>T</w:t>
      </w:r>
      <w:r w:rsidR="00860E86" w:rsidRPr="00A450B2">
        <w:rPr>
          <w:rFonts w:ascii="Arial" w:hAnsi="Arial" w:cs="Arial"/>
          <w:b/>
          <w:bCs/>
        </w:rPr>
        <w:t xml:space="preserve">he </w:t>
      </w:r>
      <w:r w:rsidR="00D142A7" w:rsidRPr="00A450B2">
        <w:rPr>
          <w:rFonts w:ascii="Arial" w:hAnsi="Arial" w:cs="Arial"/>
          <w:b/>
          <w:bCs/>
        </w:rPr>
        <w:t>four key ethical principles</w:t>
      </w:r>
      <w:r w:rsidR="00D142A7" w:rsidRPr="00B32280">
        <w:rPr>
          <w:rFonts w:ascii="Arial" w:hAnsi="Arial" w:cs="Arial"/>
        </w:rPr>
        <w:t xml:space="preserve">: </w:t>
      </w:r>
    </w:p>
    <w:p w14:paraId="41A936DA" w14:textId="36F23F53" w:rsidR="00940262" w:rsidRDefault="00D142A7" w:rsidP="00F91AD1">
      <w:pPr>
        <w:spacing w:line="360" w:lineRule="auto"/>
        <w:rPr>
          <w:rFonts w:ascii="Arial" w:hAnsi="Arial" w:cs="Arial"/>
        </w:rPr>
      </w:pPr>
      <w:r w:rsidRPr="00B32280">
        <w:rPr>
          <w:rFonts w:ascii="Arial" w:hAnsi="Arial" w:cs="Arial"/>
          <w:b/>
          <w:bCs/>
        </w:rPr>
        <w:t>autonomy</w:t>
      </w:r>
      <w:r w:rsidRPr="00B32280">
        <w:rPr>
          <w:rFonts w:ascii="Arial" w:hAnsi="Arial" w:cs="Arial"/>
        </w:rPr>
        <w:t xml:space="preserve">, </w:t>
      </w:r>
      <w:r w:rsidRPr="00B32280">
        <w:rPr>
          <w:rFonts w:ascii="Arial" w:hAnsi="Arial" w:cs="Arial"/>
          <w:b/>
          <w:bCs/>
        </w:rPr>
        <w:t>beneficence</w:t>
      </w:r>
      <w:r w:rsidRPr="00B32280">
        <w:rPr>
          <w:rFonts w:ascii="Arial" w:hAnsi="Arial" w:cs="Arial"/>
        </w:rPr>
        <w:t xml:space="preserve">, </w:t>
      </w:r>
      <w:r w:rsidRPr="00B32280">
        <w:rPr>
          <w:rFonts w:ascii="Arial" w:hAnsi="Arial" w:cs="Arial"/>
          <w:b/>
          <w:bCs/>
        </w:rPr>
        <w:t>non-maleficence</w:t>
      </w:r>
      <w:r w:rsidRPr="00B32280">
        <w:rPr>
          <w:rFonts w:ascii="Arial" w:hAnsi="Arial" w:cs="Arial"/>
        </w:rPr>
        <w:t xml:space="preserve">, and </w:t>
      </w:r>
      <w:r w:rsidRPr="00B32280">
        <w:rPr>
          <w:rFonts w:ascii="Arial" w:hAnsi="Arial" w:cs="Arial"/>
          <w:b/>
          <w:bCs/>
        </w:rPr>
        <w:t>justice</w:t>
      </w:r>
      <w:r w:rsidRPr="00B32280">
        <w:rPr>
          <w:rFonts w:ascii="Arial" w:hAnsi="Arial" w:cs="Arial"/>
        </w:rPr>
        <w:t xml:space="preserve">. Ethical practice builds trust, protects dignity, improves quality of care, and supports professional </w:t>
      </w:r>
      <w:r w:rsidR="00A41156" w:rsidRPr="00B32280">
        <w:rPr>
          <w:rFonts w:ascii="Arial" w:hAnsi="Arial" w:cs="Arial"/>
        </w:rPr>
        <w:t>accountability</w:t>
      </w:r>
      <w:r w:rsidR="00A41156">
        <w:rPr>
          <w:rFonts w:ascii="Arial" w:hAnsi="Arial" w:cs="Arial"/>
        </w:rPr>
        <w:t xml:space="preserve"> (</w:t>
      </w:r>
      <w:r w:rsidR="00A41156" w:rsidRPr="00940262">
        <w:rPr>
          <w:rFonts w:ascii="Arial" w:hAnsi="Arial" w:cs="Arial"/>
        </w:rPr>
        <w:t>Beauchamp</w:t>
      </w:r>
      <w:r w:rsidR="00940262" w:rsidRPr="00B32280">
        <w:rPr>
          <w:rFonts w:ascii="Arial" w:hAnsi="Arial" w:cs="Arial"/>
        </w:rPr>
        <w:t xml:space="preserve"> and Childress </w:t>
      </w:r>
      <w:r w:rsidR="00A41156">
        <w:rPr>
          <w:rFonts w:ascii="Arial" w:hAnsi="Arial" w:cs="Arial"/>
        </w:rPr>
        <w:t>,</w:t>
      </w:r>
      <w:r w:rsidR="00940262" w:rsidRPr="00B32280">
        <w:rPr>
          <w:rFonts w:ascii="Arial" w:hAnsi="Arial" w:cs="Arial"/>
        </w:rPr>
        <w:t>2007)</w:t>
      </w:r>
    </w:p>
    <w:p w14:paraId="2DE6B3D1" w14:textId="62C6921A" w:rsidR="00D142A7" w:rsidRPr="00B32280" w:rsidRDefault="00D142A7" w:rsidP="00FB605A">
      <w:pPr>
        <w:spacing w:line="360" w:lineRule="auto"/>
        <w:rPr>
          <w:rFonts w:ascii="Arial" w:hAnsi="Arial" w:cs="Arial"/>
        </w:rPr>
      </w:pPr>
      <w:r w:rsidRPr="00B32280">
        <w:rPr>
          <w:rFonts w:ascii="Arial" w:hAnsi="Arial" w:cs="Arial"/>
        </w:rPr>
        <w:lastRenderedPageBreak/>
        <w:t xml:space="preserve">Challenges include balancing confidentiality with safeguarding, obtaining consent where capacity is lacking, and sharing information appropriately under the UK </w:t>
      </w:r>
      <w:r w:rsidR="00F9701D">
        <w:rPr>
          <w:rFonts w:ascii="Arial" w:hAnsi="Arial" w:cs="Arial"/>
        </w:rPr>
        <w:t>(</w:t>
      </w:r>
      <w:r w:rsidRPr="00B32280">
        <w:rPr>
          <w:rFonts w:ascii="Arial" w:hAnsi="Arial" w:cs="Arial"/>
        </w:rPr>
        <w:t>GDPR, Data Protection Act</w:t>
      </w:r>
      <w:r w:rsidR="00F9701D">
        <w:rPr>
          <w:rFonts w:ascii="Arial" w:hAnsi="Arial" w:cs="Arial"/>
        </w:rPr>
        <w:t xml:space="preserve"> ,</w:t>
      </w:r>
      <w:r w:rsidRPr="00B32280">
        <w:rPr>
          <w:rFonts w:ascii="Arial" w:hAnsi="Arial" w:cs="Arial"/>
        </w:rPr>
        <w:t>2018</w:t>
      </w:r>
      <w:r w:rsidR="003B0A69" w:rsidRPr="00B32280">
        <w:rPr>
          <w:rFonts w:ascii="Arial" w:hAnsi="Arial" w:cs="Arial"/>
        </w:rPr>
        <w:t>)</w:t>
      </w:r>
      <w:r w:rsidR="00A61A51">
        <w:rPr>
          <w:rFonts w:ascii="Arial" w:hAnsi="Arial" w:cs="Arial"/>
        </w:rPr>
        <w:t>.</w:t>
      </w:r>
    </w:p>
    <w:p w14:paraId="068D14CC" w14:textId="77777777" w:rsidR="00D142A7" w:rsidRPr="00B32280" w:rsidRDefault="00D142A7" w:rsidP="00FB605A">
      <w:pPr>
        <w:spacing w:line="360" w:lineRule="auto"/>
        <w:rPr>
          <w:rFonts w:ascii="Arial" w:hAnsi="Arial" w:cs="Arial"/>
        </w:rPr>
      </w:pPr>
      <w:r w:rsidRPr="00B32280">
        <w:rPr>
          <w:rFonts w:ascii="Arial" w:hAnsi="Arial" w:cs="Arial"/>
          <w:b/>
          <w:bCs/>
        </w:rPr>
        <w:t>Partnership working</w:t>
      </w:r>
    </w:p>
    <w:p w14:paraId="50FF54D1" w14:textId="476F3976" w:rsidR="00493948" w:rsidRDefault="00D142A7" w:rsidP="00FB605A">
      <w:pPr>
        <w:spacing w:line="360" w:lineRule="auto"/>
        <w:rPr>
          <w:rFonts w:ascii="Arial" w:hAnsi="Arial" w:cs="Arial"/>
        </w:rPr>
      </w:pPr>
      <w:r w:rsidRPr="00FB605A">
        <w:rPr>
          <w:rFonts w:ascii="Arial" w:hAnsi="Arial" w:cs="Arial"/>
        </w:rPr>
        <w:t xml:space="preserve">Partnership working involves professionals, service users, families, and carers working together to deliver coordinated </w:t>
      </w:r>
      <w:r w:rsidR="001D2296" w:rsidRPr="00FB605A">
        <w:rPr>
          <w:rFonts w:ascii="Arial" w:hAnsi="Arial" w:cs="Arial"/>
        </w:rPr>
        <w:t>care</w:t>
      </w:r>
      <w:r w:rsidR="001D2296">
        <w:rPr>
          <w:rFonts w:ascii="Arial" w:hAnsi="Arial" w:cs="Arial"/>
        </w:rPr>
        <w:t xml:space="preserve">, </w:t>
      </w:r>
      <w:r w:rsidR="001D2296" w:rsidRPr="00FB605A">
        <w:rPr>
          <w:rFonts w:ascii="Arial" w:hAnsi="Arial" w:cs="Arial"/>
        </w:rPr>
        <w:t>effective</w:t>
      </w:r>
      <w:r w:rsidRPr="00FB605A">
        <w:rPr>
          <w:rFonts w:ascii="Arial" w:hAnsi="Arial" w:cs="Arial"/>
        </w:rPr>
        <w:t xml:space="preserve"> partnership improves communication, continuity of care, independence, and health outcomes.</w:t>
      </w:r>
      <w:r w:rsidR="007C4B61" w:rsidRPr="007C4B61">
        <w:rPr>
          <w:rFonts w:ascii="Arial" w:hAnsi="Arial" w:cs="Arial"/>
        </w:rPr>
        <w:t xml:space="preserve"> </w:t>
      </w:r>
      <w:r w:rsidR="00493948">
        <w:rPr>
          <w:rFonts w:ascii="Arial" w:hAnsi="Arial" w:cs="Arial"/>
        </w:rPr>
        <w:t>(</w:t>
      </w:r>
      <w:r w:rsidR="007C4B61" w:rsidRPr="00FB605A">
        <w:rPr>
          <w:rFonts w:ascii="Arial" w:hAnsi="Arial" w:cs="Arial"/>
        </w:rPr>
        <w:t xml:space="preserve">Health and Social Care Act </w:t>
      </w:r>
      <w:r w:rsidR="007C4B61">
        <w:rPr>
          <w:rFonts w:ascii="Arial" w:hAnsi="Arial" w:cs="Arial"/>
        </w:rPr>
        <w:t>,</w:t>
      </w:r>
      <w:r w:rsidR="007C4B61" w:rsidRPr="00FB605A">
        <w:rPr>
          <w:rFonts w:ascii="Arial" w:hAnsi="Arial" w:cs="Arial"/>
        </w:rPr>
        <w:t xml:space="preserve">2012). </w:t>
      </w:r>
      <w:r w:rsidRPr="00FB605A">
        <w:rPr>
          <w:rFonts w:ascii="Arial" w:hAnsi="Arial" w:cs="Arial"/>
        </w:rPr>
        <w:t xml:space="preserve"> </w:t>
      </w:r>
    </w:p>
    <w:p w14:paraId="7073C06E" w14:textId="1005A745" w:rsidR="00D142A7" w:rsidRPr="00FB605A" w:rsidRDefault="00D142A7" w:rsidP="00FB605A">
      <w:pPr>
        <w:spacing w:line="360" w:lineRule="auto"/>
        <w:rPr>
          <w:rFonts w:ascii="Arial" w:hAnsi="Arial" w:cs="Arial"/>
        </w:rPr>
      </w:pPr>
      <w:r w:rsidRPr="00FB605A">
        <w:rPr>
          <w:rFonts w:ascii="Arial" w:hAnsi="Arial" w:cs="Arial"/>
        </w:rPr>
        <w:t xml:space="preserve">Challenges such as poor communication, confidentiality concerns, and limited resources can be addressed through multidisciplinary meetings, shared care records, and clearly defined professional responsibilities. Integrated Care Systems introduced </w:t>
      </w:r>
      <w:r w:rsidR="00EA24B8">
        <w:rPr>
          <w:rFonts w:ascii="Arial" w:hAnsi="Arial" w:cs="Arial"/>
        </w:rPr>
        <w:t xml:space="preserve">and </w:t>
      </w:r>
      <w:r w:rsidR="00765A5A" w:rsidRPr="00FB605A">
        <w:rPr>
          <w:rFonts w:ascii="Arial" w:hAnsi="Arial" w:cs="Arial"/>
        </w:rPr>
        <w:t>strengthened</w:t>
      </w:r>
      <w:r w:rsidRPr="00FB605A">
        <w:rPr>
          <w:rFonts w:ascii="Arial" w:hAnsi="Arial" w:cs="Arial"/>
        </w:rPr>
        <w:t xml:space="preserve"> collaboration, while the NHS 6 Cs continue to promote compassionate, high-quality, person-centred care</w:t>
      </w:r>
      <w:r w:rsidR="0040419B" w:rsidRPr="0040419B">
        <w:rPr>
          <w:rFonts w:ascii="Arial" w:hAnsi="Arial" w:cs="Arial"/>
        </w:rPr>
        <w:t xml:space="preserve"> </w:t>
      </w:r>
      <w:r w:rsidR="001D2296">
        <w:rPr>
          <w:rFonts w:ascii="Arial" w:hAnsi="Arial" w:cs="Arial"/>
        </w:rPr>
        <w:t>(</w:t>
      </w:r>
      <w:r w:rsidR="0040419B" w:rsidRPr="00FB605A">
        <w:rPr>
          <w:rFonts w:ascii="Arial" w:hAnsi="Arial" w:cs="Arial"/>
        </w:rPr>
        <w:t xml:space="preserve">Health and Care Act </w:t>
      </w:r>
      <w:r w:rsidR="001D2296">
        <w:rPr>
          <w:rFonts w:ascii="Arial" w:hAnsi="Arial" w:cs="Arial"/>
        </w:rPr>
        <w:t>,</w:t>
      </w:r>
      <w:r w:rsidR="0040419B" w:rsidRPr="00FB605A">
        <w:rPr>
          <w:rFonts w:ascii="Arial" w:hAnsi="Arial" w:cs="Arial"/>
        </w:rPr>
        <w:t>2022</w:t>
      </w:r>
      <w:r w:rsidR="00EA24B8">
        <w:rPr>
          <w:rFonts w:ascii="Arial" w:hAnsi="Arial" w:cs="Arial"/>
        </w:rPr>
        <w:t>)</w:t>
      </w:r>
      <w:r w:rsidR="001D2296">
        <w:rPr>
          <w:rFonts w:ascii="Arial" w:hAnsi="Arial" w:cs="Arial"/>
        </w:rPr>
        <w:t>.</w:t>
      </w:r>
    </w:p>
    <w:p w14:paraId="6AE58975" w14:textId="6D0D2CD5" w:rsidR="005C68D4" w:rsidRPr="00FB605A" w:rsidRDefault="005C68D4" w:rsidP="00FB605A">
      <w:pPr>
        <w:spacing w:line="360" w:lineRule="auto"/>
        <w:rPr>
          <w:rFonts w:ascii="Arial" w:hAnsi="Arial" w:cs="Arial"/>
        </w:rPr>
      </w:pPr>
      <w:r w:rsidRPr="00FB605A">
        <w:rPr>
          <w:rFonts w:ascii="Arial" w:hAnsi="Arial" w:cs="Arial"/>
        </w:rPr>
        <w:t>Task 2</w:t>
      </w:r>
    </w:p>
    <w:p w14:paraId="53717DA2" w14:textId="77777777" w:rsidR="0078298E" w:rsidRPr="00FB605A" w:rsidRDefault="0078298E" w:rsidP="00FB605A">
      <w:pPr>
        <w:pStyle w:val="Heading1"/>
        <w:spacing w:line="360" w:lineRule="auto"/>
        <w:rPr>
          <w:rFonts w:ascii="Arial" w:hAnsi="Arial" w:cs="Arial"/>
          <w:sz w:val="24"/>
          <w:szCs w:val="24"/>
        </w:rPr>
      </w:pPr>
      <w:bookmarkStart w:id="3" w:name="_Toc233576844"/>
      <w:r w:rsidRPr="00FB605A">
        <w:rPr>
          <w:rFonts w:ascii="Arial" w:hAnsi="Arial" w:cs="Arial"/>
          <w:sz w:val="24"/>
          <w:szCs w:val="24"/>
        </w:rPr>
        <w:t>The practical example</w:t>
      </w:r>
      <w:bookmarkEnd w:id="3"/>
    </w:p>
    <w:p w14:paraId="79C5CB8E" w14:textId="33F93814" w:rsidR="00D62C52" w:rsidRPr="00FB605A" w:rsidRDefault="00D62C52" w:rsidP="00FB605A">
      <w:pPr>
        <w:spacing w:line="360" w:lineRule="auto"/>
        <w:rPr>
          <w:rFonts w:ascii="Arial" w:hAnsi="Arial" w:cs="Arial"/>
        </w:rPr>
      </w:pPr>
      <w:r w:rsidRPr="00FB605A">
        <w:rPr>
          <w:rFonts w:ascii="Arial" w:hAnsi="Arial" w:cs="Arial"/>
        </w:rPr>
        <w:t>The case study of Mrs C</w:t>
      </w:r>
      <w:r w:rsidR="004431EF" w:rsidRPr="00FB605A">
        <w:rPr>
          <w:rFonts w:ascii="Arial" w:hAnsi="Arial" w:cs="Arial"/>
        </w:rPr>
        <w:t>s</w:t>
      </w:r>
      <w:r w:rsidRPr="00FB605A">
        <w:rPr>
          <w:rFonts w:ascii="Arial" w:hAnsi="Arial" w:cs="Arial"/>
        </w:rPr>
        <w:t xml:space="preserve"> demonstrates how person-centred care, partnership working, and ethical practice are applied within an integrated health and social care setting to improve outcomes for individuals with complex needs. Mrs C is an older adult living with</w:t>
      </w:r>
      <w:r w:rsidR="004431EF" w:rsidRPr="00FB605A">
        <w:rPr>
          <w:rFonts w:ascii="Arial" w:hAnsi="Arial" w:cs="Arial"/>
        </w:rPr>
        <w:t xml:space="preserve"> </w:t>
      </w:r>
      <w:r w:rsidRPr="00FB605A">
        <w:rPr>
          <w:rFonts w:ascii="Arial" w:hAnsi="Arial" w:cs="Arial"/>
        </w:rPr>
        <w:t xml:space="preserve">health conditions (COPD) chronic obstructive pulmonary disease and lung </w:t>
      </w:r>
      <w:r w:rsidR="004431EF" w:rsidRPr="00FB605A">
        <w:rPr>
          <w:rFonts w:ascii="Arial" w:hAnsi="Arial" w:cs="Arial"/>
        </w:rPr>
        <w:t xml:space="preserve">cancer that </w:t>
      </w:r>
      <w:r w:rsidRPr="00FB605A">
        <w:rPr>
          <w:rFonts w:ascii="Arial" w:hAnsi="Arial" w:cs="Arial"/>
        </w:rPr>
        <w:t xml:space="preserve">requires coordinated support from a range of health and social care professionals. Her care </w:t>
      </w:r>
      <w:r w:rsidR="004431EF" w:rsidRPr="00FB605A">
        <w:rPr>
          <w:rFonts w:ascii="Arial" w:hAnsi="Arial" w:cs="Arial"/>
        </w:rPr>
        <w:t>shows the</w:t>
      </w:r>
      <w:r w:rsidRPr="00FB605A">
        <w:rPr>
          <w:rFonts w:ascii="Arial" w:hAnsi="Arial" w:cs="Arial"/>
        </w:rPr>
        <w:t xml:space="preserve"> importance of placing the individual at the centre of decision-making while ensuring professionals work collaboratively to meet her physical, emotional, and social needs. This approach reflects professional standards set out for healthcare professionals. </w:t>
      </w:r>
      <w:r w:rsidR="001F6744">
        <w:rPr>
          <w:rFonts w:ascii="Arial" w:hAnsi="Arial" w:cs="Arial"/>
        </w:rPr>
        <w:t>(</w:t>
      </w:r>
      <w:r w:rsidRPr="00FB605A">
        <w:rPr>
          <w:rFonts w:ascii="Arial" w:hAnsi="Arial" w:cs="Arial"/>
        </w:rPr>
        <w:t>Care Act ,2014)</w:t>
      </w:r>
      <w:r w:rsidR="001F6744">
        <w:rPr>
          <w:rFonts w:ascii="Arial" w:hAnsi="Arial" w:cs="Arial"/>
        </w:rPr>
        <w:t>.</w:t>
      </w:r>
    </w:p>
    <w:p w14:paraId="341F127A" w14:textId="3D255B4E" w:rsidR="00D62C52" w:rsidRPr="00FB605A" w:rsidRDefault="00D62C52" w:rsidP="00FB605A">
      <w:pPr>
        <w:spacing w:line="360" w:lineRule="auto"/>
        <w:rPr>
          <w:rFonts w:ascii="Arial" w:hAnsi="Arial" w:cs="Arial"/>
        </w:rPr>
      </w:pPr>
      <w:r w:rsidRPr="00FB605A">
        <w:rPr>
          <w:rFonts w:ascii="Arial" w:hAnsi="Arial" w:cs="Arial"/>
        </w:rPr>
        <w:t xml:space="preserve">Person-centred </w:t>
      </w:r>
      <w:r w:rsidR="004431EF" w:rsidRPr="00FB605A">
        <w:rPr>
          <w:rFonts w:ascii="Arial" w:hAnsi="Arial" w:cs="Arial"/>
        </w:rPr>
        <w:t xml:space="preserve">care is </w:t>
      </w:r>
      <w:r w:rsidRPr="00FB605A">
        <w:rPr>
          <w:rFonts w:ascii="Arial" w:hAnsi="Arial" w:cs="Arial"/>
        </w:rPr>
        <w:t>demonstrated</w:t>
      </w:r>
      <w:r w:rsidR="004431EF" w:rsidRPr="00FB605A">
        <w:rPr>
          <w:rFonts w:ascii="Arial" w:hAnsi="Arial" w:cs="Arial"/>
        </w:rPr>
        <w:t xml:space="preserve"> to</w:t>
      </w:r>
      <w:r w:rsidRPr="00FB605A">
        <w:rPr>
          <w:rFonts w:ascii="Arial" w:hAnsi="Arial" w:cs="Arial"/>
        </w:rPr>
        <w:t xml:space="preserve"> </w:t>
      </w:r>
      <w:r w:rsidR="00DE0EB7" w:rsidRPr="00FB605A">
        <w:rPr>
          <w:rFonts w:ascii="Arial" w:hAnsi="Arial" w:cs="Arial"/>
        </w:rPr>
        <w:t>involve Mrs</w:t>
      </w:r>
      <w:r w:rsidRPr="00FB605A">
        <w:rPr>
          <w:rFonts w:ascii="Arial" w:hAnsi="Arial" w:cs="Arial"/>
        </w:rPr>
        <w:t xml:space="preserve"> C preferences, values, and </w:t>
      </w:r>
      <w:r w:rsidR="00DE0EB7" w:rsidRPr="00FB605A">
        <w:rPr>
          <w:rFonts w:ascii="Arial" w:hAnsi="Arial" w:cs="Arial"/>
        </w:rPr>
        <w:t>desired.</w:t>
      </w:r>
      <w:r w:rsidRPr="00FB605A">
        <w:rPr>
          <w:rFonts w:ascii="Arial" w:hAnsi="Arial" w:cs="Arial"/>
        </w:rPr>
        <w:t xml:space="preserve"> Professionals worked with her to support </w:t>
      </w:r>
      <w:r w:rsidR="0062659B" w:rsidRPr="00FB605A">
        <w:rPr>
          <w:rFonts w:ascii="Arial" w:hAnsi="Arial" w:cs="Arial"/>
        </w:rPr>
        <w:t>and</w:t>
      </w:r>
      <w:r w:rsidRPr="00FB605A">
        <w:rPr>
          <w:rFonts w:ascii="Arial" w:hAnsi="Arial" w:cs="Arial"/>
        </w:rPr>
        <w:t xml:space="preserve"> promoted independence </w:t>
      </w:r>
      <w:r w:rsidR="0062659B" w:rsidRPr="00FB605A">
        <w:rPr>
          <w:rFonts w:ascii="Arial" w:hAnsi="Arial" w:cs="Arial"/>
        </w:rPr>
        <w:t xml:space="preserve">that </w:t>
      </w:r>
      <w:r w:rsidRPr="00FB605A">
        <w:rPr>
          <w:rFonts w:ascii="Arial" w:hAnsi="Arial" w:cs="Arial"/>
        </w:rPr>
        <w:t xml:space="preserve">enabled her to remain living safely at home for as long as possible. Rather than focusing only on her medical </w:t>
      </w:r>
      <w:r w:rsidR="002C053A" w:rsidRPr="00FB605A">
        <w:rPr>
          <w:rFonts w:ascii="Arial" w:hAnsi="Arial" w:cs="Arial"/>
        </w:rPr>
        <w:t>conditions, her</w:t>
      </w:r>
      <w:r w:rsidRPr="00FB605A">
        <w:rPr>
          <w:rFonts w:ascii="Arial" w:hAnsi="Arial" w:cs="Arial"/>
        </w:rPr>
        <w:t xml:space="preserve"> </w:t>
      </w:r>
      <w:r w:rsidR="002C053A" w:rsidRPr="00FB605A">
        <w:rPr>
          <w:rFonts w:ascii="Arial" w:hAnsi="Arial" w:cs="Arial"/>
        </w:rPr>
        <w:t xml:space="preserve">care and </w:t>
      </w:r>
      <w:r w:rsidRPr="00FB605A">
        <w:rPr>
          <w:rFonts w:ascii="Arial" w:hAnsi="Arial" w:cs="Arial"/>
        </w:rPr>
        <w:t xml:space="preserve">personal goals, lifestyle, and wellbeing. This approach reflects the principles of care which requires personalised care plan that aligns with the Person-Centred Framework which emphasises treating individuals with compassion, and delivering care based on </w:t>
      </w:r>
      <w:r w:rsidR="002C053A" w:rsidRPr="00FB605A">
        <w:rPr>
          <w:rFonts w:ascii="Arial" w:hAnsi="Arial" w:cs="Arial"/>
        </w:rPr>
        <w:t>their needs</w:t>
      </w:r>
      <w:r w:rsidRPr="00FB605A">
        <w:rPr>
          <w:rFonts w:ascii="Arial" w:hAnsi="Arial" w:cs="Arial"/>
        </w:rPr>
        <w:t xml:space="preserve">. By </w:t>
      </w:r>
      <w:r w:rsidRPr="00FB605A">
        <w:rPr>
          <w:rFonts w:ascii="Arial" w:hAnsi="Arial" w:cs="Arial"/>
        </w:rPr>
        <w:lastRenderedPageBreak/>
        <w:t>encouraging Mrs C to participate in decision making regarding her future treatment increasing her confidence, maintain independence, and improve her quality of life. (SCIE,2019)</w:t>
      </w:r>
    </w:p>
    <w:p w14:paraId="72050749" w14:textId="77777777" w:rsidR="00662372" w:rsidRDefault="00D62C52" w:rsidP="00FB605A">
      <w:pPr>
        <w:spacing w:line="360" w:lineRule="auto"/>
        <w:rPr>
          <w:rFonts w:ascii="Arial" w:hAnsi="Arial" w:cs="Arial"/>
        </w:rPr>
      </w:pPr>
      <w:r w:rsidRPr="00B32280">
        <w:rPr>
          <w:rFonts w:ascii="Arial" w:hAnsi="Arial" w:cs="Arial"/>
        </w:rPr>
        <w:t xml:space="preserve">Partnership working played a significant role in coordinating Mrs C's care. A multidisciplinary team, including her GP, community nurses, social workers, occupational therapists, physiotherapists, and family members, worked together to assess her needs, share information appropriately, and monitor her progress. Effective communication between professionals reduced duplication of services and ensured continuity of care. </w:t>
      </w:r>
      <w:r w:rsidR="001F6744">
        <w:rPr>
          <w:rFonts w:ascii="Arial" w:hAnsi="Arial" w:cs="Arial"/>
        </w:rPr>
        <w:t>(</w:t>
      </w:r>
      <w:r w:rsidRPr="00B32280">
        <w:rPr>
          <w:rFonts w:ascii="Arial" w:hAnsi="Arial" w:cs="Arial"/>
        </w:rPr>
        <w:t xml:space="preserve">Care Act </w:t>
      </w:r>
      <w:r w:rsidR="00662372">
        <w:rPr>
          <w:rFonts w:ascii="Arial" w:hAnsi="Arial" w:cs="Arial"/>
        </w:rPr>
        <w:t>,</w:t>
      </w:r>
      <w:r w:rsidRPr="00B32280">
        <w:rPr>
          <w:rFonts w:ascii="Arial" w:hAnsi="Arial" w:cs="Arial"/>
        </w:rPr>
        <w:t>2022</w:t>
      </w:r>
      <w:r w:rsidR="001F6744">
        <w:rPr>
          <w:rFonts w:ascii="Arial" w:hAnsi="Arial" w:cs="Arial"/>
        </w:rPr>
        <w:t>)</w:t>
      </w:r>
    </w:p>
    <w:p w14:paraId="2714B0F5" w14:textId="0806C790" w:rsidR="00D62C52" w:rsidRPr="00B32280" w:rsidRDefault="00D62C52" w:rsidP="00FB605A">
      <w:pPr>
        <w:spacing w:line="360" w:lineRule="auto"/>
        <w:rPr>
          <w:rFonts w:ascii="Arial" w:hAnsi="Arial" w:cs="Arial"/>
        </w:rPr>
      </w:pPr>
      <w:r w:rsidRPr="00B32280">
        <w:rPr>
          <w:rFonts w:ascii="Arial" w:hAnsi="Arial" w:cs="Arial"/>
        </w:rPr>
        <w:t xml:space="preserve"> </w:t>
      </w:r>
      <w:r w:rsidR="00662372">
        <w:rPr>
          <w:rFonts w:ascii="Arial" w:hAnsi="Arial" w:cs="Arial"/>
        </w:rPr>
        <w:t>S</w:t>
      </w:r>
      <w:r w:rsidRPr="00B32280">
        <w:rPr>
          <w:rFonts w:ascii="Arial" w:hAnsi="Arial" w:cs="Arial"/>
        </w:rPr>
        <w:t>upport</w:t>
      </w:r>
      <w:r w:rsidR="00662372">
        <w:rPr>
          <w:rFonts w:ascii="Arial" w:hAnsi="Arial" w:cs="Arial"/>
        </w:rPr>
        <w:t>ing</w:t>
      </w:r>
      <w:r w:rsidRPr="00B32280">
        <w:rPr>
          <w:rFonts w:ascii="Arial" w:hAnsi="Arial" w:cs="Arial"/>
        </w:rPr>
        <w:t xml:space="preserve"> collaborative approach by encouraging health and social care organisations to work together to improve patient outcomes </w:t>
      </w:r>
      <w:r w:rsidR="008E0A89">
        <w:rPr>
          <w:rFonts w:ascii="Arial" w:hAnsi="Arial" w:cs="Arial"/>
        </w:rPr>
        <w:t>that</w:t>
      </w:r>
      <w:r w:rsidRPr="00B32280">
        <w:rPr>
          <w:rFonts w:ascii="Arial" w:hAnsi="Arial" w:cs="Arial"/>
        </w:rPr>
        <w:t xml:space="preserve"> highlights effective partnership working as an essential characteristic of safe, responsive, and </w:t>
      </w:r>
      <w:r w:rsidR="00765A5A" w:rsidRPr="00B32280">
        <w:rPr>
          <w:rFonts w:ascii="Arial" w:hAnsi="Arial" w:cs="Arial"/>
        </w:rPr>
        <w:t>high</w:t>
      </w:r>
      <w:r w:rsidR="00765A5A">
        <w:rPr>
          <w:rFonts w:ascii="Arial" w:hAnsi="Arial" w:cs="Arial"/>
        </w:rPr>
        <w:t>-quality</w:t>
      </w:r>
      <w:r w:rsidRPr="00B32280">
        <w:rPr>
          <w:rFonts w:ascii="Arial" w:hAnsi="Arial" w:cs="Arial"/>
        </w:rPr>
        <w:t xml:space="preserve"> care. Involving Mrs C's family also ensured that her care reflected her wishes and that she received appropriate emotional and practical support.</w:t>
      </w:r>
      <w:r w:rsidR="00EF0457">
        <w:rPr>
          <w:rFonts w:ascii="Arial" w:hAnsi="Arial" w:cs="Arial"/>
        </w:rPr>
        <w:t xml:space="preserve"> (</w:t>
      </w:r>
      <w:r w:rsidR="00EF0457" w:rsidRPr="00B32280">
        <w:rPr>
          <w:rFonts w:ascii="Arial" w:hAnsi="Arial" w:cs="Arial"/>
        </w:rPr>
        <w:t>Care Quality Commission</w:t>
      </w:r>
      <w:r w:rsidR="00963824">
        <w:rPr>
          <w:rFonts w:ascii="Arial" w:hAnsi="Arial" w:cs="Arial"/>
        </w:rPr>
        <w:t xml:space="preserve">, </w:t>
      </w:r>
      <w:proofErr w:type="spellStart"/>
      <w:proofErr w:type="gramStart"/>
      <w:r w:rsidR="00963824">
        <w:rPr>
          <w:rFonts w:ascii="Arial" w:hAnsi="Arial" w:cs="Arial"/>
        </w:rPr>
        <w:t>n,d</w:t>
      </w:r>
      <w:proofErr w:type="spellEnd"/>
      <w:proofErr w:type="gramEnd"/>
      <w:r w:rsidR="00EF0457" w:rsidRPr="00B32280">
        <w:rPr>
          <w:rFonts w:ascii="Arial" w:hAnsi="Arial" w:cs="Arial"/>
        </w:rPr>
        <w:t>)</w:t>
      </w:r>
    </w:p>
    <w:p w14:paraId="318A1A07" w14:textId="2A357063" w:rsidR="00554924" w:rsidRDefault="00D62C52" w:rsidP="00FB605A">
      <w:pPr>
        <w:spacing w:line="360" w:lineRule="auto"/>
        <w:rPr>
          <w:rFonts w:ascii="Arial" w:hAnsi="Arial" w:cs="Arial"/>
        </w:rPr>
      </w:pPr>
      <w:r w:rsidRPr="00B32280">
        <w:rPr>
          <w:rFonts w:ascii="Arial" w:hAnsi="Arial" w:cs="Arial"/>
        </w:rPr>
        <w:t>Ethical practice was evident throughout Mrs C's care. Healthcare professionals respected her dignity, maintained confidentiality, obtained informed consent where appropriate, and supported her right to make decisions regarding her care. Where decisions became more complex, professionals followed the principles to ensure that any decisions made were in Mrs C's best interests while promoting her autonomy wherever possible</w:t>
      </w:r>
      <w:r w:rsidR="00F23C92" w:rsidRPr="00F23C92">
        <w:rPr>
          <w:rFonts w:ascii="Arial" w:hAnsi="Arial" w:cs="Arial"/>
        </w:rPr>
        <w:t xml:space="preserve"> </w:t>
      </w:r>
      <w:r w:rsidR="005B2DED">
        <w:rPr>
          <w:rFonts w:ascii="Arial" w:hAnsi="Arial" w:cs="Arial"/>
        </w:rPr>
        <w:t>(</w:t>
      </w:r>
      <w:r w:rsidR="00155B6B">
        <w:rPr>
          <w:rFonts w:ascii="Arial" w:hAnsi="Arial" w:cs="Arial"/>
        </w:rPr>
        <w:t>Human</w:t>
      </w:r>
      <w:r w:rsidR="00F500FB">
        <w:rPr>
          <w:rFonts w:ascii="Arial" w:hAnsi="Arial" w:cs="Arial"/>
        </w:rPr>
        <w:t xml:space="preserve"> rights Act ,1998</w:t>
      </w:r>
      <w:r w:rsidR="00F23C92" w:rsidRPr="00B32280">
        <w:rPr>
          <w:rFonts w:ascii="Arial" w:hAnsi="Arial" w:cs="Arial"/>
        </w:rPr>
        <w:t>)</w:t>
      </w:r>
      <w:r w:rsidR="00F23C92">
        <w:rPr>
          <w:rFonts w:ascii="Arial" w:hAnsi="Arial" w:cs="Arial"/>
        </w:rPr>
        <w:t>.</w:t>
      </w:r>
      <w:r w:rsidRPr="00B32280">
        <w:rPr>
          <w:rFonts w:ascii="Arial" w:hAnsi="Arial" w:cs="Arial"/>
        </w:rPr>
        <w:t xml:space="preserve"> </w:t>
      </w:r>
    </w:p>
    <w:p w14:paraId="74B4E427" w14:textId="683FCD70" w:rsidR="00554924" w:rsidRDefault="00D62C52" w:rsidP="00FB605A">
      <w:pPr>
        <w:spacing w:line="360" w:lineRule="auto"/>
        <w:rPr>
          <w:rFonts w:ascii="Arial" w:hAnsi="Arial" w:cs="Arial"/>
        </w:rPr>
      </w:pPr>
      <w:r w:rsidRPr="00B32280">
        <w:rPr>
          <w:rFonts w:ascii="Arial" w:hAnsi="Arial" w:cs="Arial"/>
        </w:rPr>
        <w:t>The ethical principles of autonomy, beneficence, non-maleficence, and justice guided professional decision-making and ensured that care remained safe, respectful, and fair</w:t>
      </w:r>
      <w:r w:rsidR="00554924">
        <w:rPr>
          <w:rFonts w:ascii="Arial" w:hAnsi="Arial" w:cs="Arial"/>
        </w:rPr>
        <w:t xml:space="preserve"> and </w:t>
      </w:r>
      <w:r w:rsidRPr="00B32280">
        <w:rPr>
          <w:rFonts w:ascii="Arial" w:hAnsi="Arial" w:cs="Arial"/>
        </w:rPr>
        <w:t xml:space="preserve">positive outcomes, several challenges were identified. Mrs C's complex health conditions required input from multiple professionals, increasing the risk of communication difficulties, delays in decision-making. </w:t>
      </w:r>
      <w:r w:rsidR="00C661BA">
        <w:rPr>
          <w:rFonts w:ascii="Arial" w:hAnsi="Arial" w:cs="Arial"/>
        </w:rPr>
        <w:t>(</w:t>
      </w:r>
      <w:r w:rsidR="00C661BA" w:rsidRPr="00B32280">
        <w:rPr>
          <w:rFonts w:ascii="Arial" w:hAnsi="Arial" w:cs="Arial"/>
        </w:rPr>
        <w:t xml:space="preserve">Mental Capacity Act </w:t>
      </w:r>
      <w:r w:rsidR="00C661BA">
        <w:rPr>
          <w:rFonts w:ascii="Arial" w:hAnsi="Arial" w:cs="Arial"/>
        </w:rPr>
        <w:t>,</w:t>
      </w:r>
      <w:r w:rsidR="00C661BA" w:rsidRPr="00B32280">
        <w:rPr>
          <w:rFonts w:ascii="Arial" w:hAnsi="Arial" w:cs="Arial"/>
        </w:rPr>
        <w:t>2005)</w:t>
      </w:r>
      <w:r w:rsidR="00C661BA">
        <w:rPr>
          <w:rFonts w:ascii="Arial" w:hAnsi="Arial" w:cs="Arial"/>
        </w:rPr>
        <w:t>.</w:t>
      </w:r>
    </w:p>
    <w:p w14:paraId="195B7712" w14:textId="0BC1168C" w:rsidR="00D62C52" w:rsidRPr="00B32280" w:rsidRDefault="00D62C52" w:rsidP="00FB605A">
      <w:pPr>
        <w:spacing w:line="360" w:lineRule="auto"/>
        <w:rPr>
          <w:rFonts w:ascii="Arial" w:hAnsi="Arial" w:cs="Arial"/>
        </w:rPr>
      </w:pPr>
      <w:r w:rsidRPr="00B32280">
        <w:rPr>
          <w:rFonts w:ascii="Arial" w:hAnsi="Arial" w:cs="Arial"/>
        </w:rPr>
        <w:t>Limited staffing and increasing service demands also placed pressure on professionals. These challenges were addressed through regular multidisciplinary team meetings, shared electronic care records, coordinated care planning, and clear communication between agencies</w:t>
      </w:r>
      <w:r w:rsidR="00382D87">
        <w:rPr>
          <w:rFonts w:ascii="Arial" w:hAnsi="Arial" w:cs="Arial"/>
        </w:rPr>
        <w:t xml:space="preserve"> </w:t>
      </w:r>
      <w:r w:rsidRPr="00B32280">
        <w:rPr>
          <w:rFonts w:ascii="Arial" w:hAnsi="Arial" w:cs="Arial"/>
        </w:rPr>
        <w:t>integrated, person-centred care and effective communication to improve outcomes for people with multiple long-term conditions.</w:t>
      </w:r>
      <w:r w:rsidR="00E56E63" w:rsidRPr="00B32280">
        <w:rPr>
          <w:rFonts w:ascii="Arial" w:hAnsi="Arial" w:cs="Arial"/>
        </w:rPr>
        <w:t xml:space="preserve"> (</w:t>
      </w:r>
      <w:proofErr w:type="spellStart"/>
      <w:proofErr w:type="gramStart"/>
      <w:r w:rsidR="00E56E63" w:rsidRPr="00B32280">
        <w:rPr>
          <w:rFonts w:ascii="Arial" w:hAnsi="Arial" w:cs="Arial"/>
        </w:rPr>
        <w:t>NICE,n</w:t>
      </w:r>
      <w:proofErr w:type="gramEnd"/>
      <w:r w:rsidR="00E56E63" w:rsidRPr="00B32280">
        <w:rPr>
          <w:rFonts w:ascii="Arial" w:hAnsi="Arial" w:cs="Arial"/>
        </w:rPr>
        <w:t>,d</w:t>
      </w:r>
      <w:proofErr w:type="spellEnd"/>
      <w:r w:rsidR="00E56E63" w:rsidRPr="00B32280">
        <w:rPr>
          <w:rFonts w:ascii="Arial" w:hAnsi="Arial" w:cs="Arial"/>
        </w:rPr>
        <w:t>)</w:t>
      </w:r>
      <w:r w:rsidR="00382D87">
        <w:rPr>
          <w:rFonts w:ascii="Arial" w:hAnsi="Arial" w:cs="Arial"/>
        </w:rPr>
        <w:t>.</w:t>
      </w:r>
    </w:p>
    <w:p w14:paraId="64F3AD60" w14:textId="5A24F87C" w:rsidR="00D62C52" w:rsidRDefault="00D62C52" w:rsidP="00FB605A">
      <w:pPr>
        <w:spacing w:line="360" w:lineRule="auto"/>
        <w:rPr>
          <w:rFonts w:ascii="Arial" w:hAnsi="Arial" w:cs="Arial"/>
        </w:rPr>
      </w:pPr>
      <w:r w:rsidRPr="00B32280">
        <w:rPr>
          <w:rFonts w:ascii="Arial" w:hAnsi="Arial" w:cs="Arial"/>
        </w:rPr>
        <w:lastRenderedPageBreak/>
        <w:t>Mrs C's care.</w:t>
      </w:r>
      <w:r w:rsidR="004C052F">
        <w:rPr>
          <w:rFonts w:ascii="Arial" w:hAnsi="Arial" w:cs="Arial"/>
        </w:rPr>
        <w:t xml:space="preserve"> </w:t>
      </w:r>
      <w:r w:rsidR="001F0485">
        <w:rPr>
          <w:rFonts w:ascii="Arial" w:hAnsi="Arial" w:cs="Arial"/>
        </w:rPr>
        <w:t>A</w:t>
      </w:r>
      <w:r w:rsidR="004C052F">
        <w:rPr>
          <w:rFonts w:ascii="Arial" w:hAnsi="Arial" w:cs="Arial"/>
        </w:rPr>
        <w:t>llow</w:t>
      </w:r>
      <w:r w:rsidR="001F0485">
        <w:rPr>
          <w:rFonts w:ascii="Arial" w:hAnsi="Arial" w:cs="Arial"/>
        </w:rPr>
        <w:t xml:space="preserve">s </w:t>
      </w:r>
      <w:r w:rsidR="004C052F">
        <w:rPr>
          <w:rFonts w:ascii="Arial" w:hAnsi="Arial" w:cs="Arial"/>
        </w:rPr>
        <w:t>p</w:t>
      </w:r>
      <w:r w:rsidRPr="00B32280">
        <w:rPr>
          <w:rFonts w:ascii="Arial" w:hAnsi="Arial" w:cs="Arial"/>
        </w:rPr>
        <w:t xml:space="preserve">rofessionals </w:t>
      </w:r>
      <w:r w:rsidR="001F0485">
        <w:rPr>
          <w:rFonts w:ascii="Arial" w:hAnsi="Arial" w:cs="Arial"/>
        </w:rPr>
        <w:t xml:space="preserve">to </w:t>
      </w:r>
      <w:r w:rsidRPr="00B32280">
        <w:rPr>
          <w:rFonts w:ascii="Arial" w:hAnsi="Arial" w:cs="Arial"/>
        </w:rPr>
        <w:t>respect</w:t>
      </w:r>
      <w:r w:rsidR="001F0485">
        <w:rPr>
          <w:rFonts w:ascii="Arial" w:hAnsi="Arial" w:cs="Arial"/>
        </w:rPr>
        <w:t xml:space="preserve"> </w:t>
      </w:r>
      <w:r w:rsidRPr="00B32280">
        <w:rPr>
          <w:rFonts w:ascii="Arial" w:hAnsi="Arial" w:cs="Arial"/>
        </w:rPr>
        <w:t>her wishes, competence by delivering evidence-based care, communication by sharing relevant information, courage by advocating for her needs, commitment through ongoing support, and care by promoting her</w:t>
      </w:r>
      <w:r w:rsidR="00C5572A" w:rsidRPr="00B32280">
        <w:rPr>
          <w:rFonts w:ascii="Arial" w:hAnsi="Arial" w:cs="Arial"/>
        </w:rPr>
        <w:t xml:space="preserve"> </w:t>
      </w:r>
      <w:r w:rsidRPr="00B32280">
        <w:rPr>
          <w:rFonts w:ascii="Arial" w:hAnsi="Arial" w:cs="Arial"/>
        </w:rPr>
        <w:t>wellbeing.</w:t>
      </w:r>
      <w:r w:rsidR="00483D26" w:rsidRPr="00483D26">
        <w:rPr>
          <w:rFonts w:ascii="Arial" w:hAnsi="Arial" w:cs="Arial"/>
        </w:rPr>
        <w:t xml:space="preserve"> </w:t>
      </w:r>
      <w:r w:rsidR="00483D26" w:rsidRPr="00B32280">
        <w:rPr>
          <w:rFonts w:ascii="Arial" w:hAnsi="Arial" w:cs="Arial"/>
        </w:rPr>
        <w:t xml:space="preserve">The care, compassion, competence, communication, courage, and commitment </w:t>
      </w:r>
      <w:r w:rsidR="00BF66FD">
        <w:rPr>
          <w:rFonts w:ascii="Arial" w:hAnsi="Arial" w:cs="Arial"/>
        </w:rPr>
        <w:t xml:space="preserve">which should be </w:t>
      </w:r>
      <w:r w:rsidR="00483D26" w:rsidRPr="00B32280">
        <w:rPr>
          <w:rFonts w:ascii="Arial" w:hAnsi="Arial" w:cs="Arial"/>
        </w:rPr>
        <w:t>demonstrated throughout</w:t>
      </w:r>
      <w:r w:rsidR="00175681" w:rsidRPr="00175681">
        <w:rPr>
          <w:rFonts w:ascii="Arial" w:hAnsi="Arial" w:cs="Arial"/>
        </w:rPr>
        <w:t xml:space="preserve"> </w:t>
      </w:r>
      <w:r w:rsidR="00A665EF">
        <w:rPr>
          <w:rFonts w:ascii="Arial" w:hAnsi="Arial" w:cs="Arial"/>
        </w:rPr>
        <w:t>her care (</w:t>
      </w:r>
      <w:r w:rsidR="00175681" w:rsidRPr="00B32280">
        <w:rPr>
          <w:rFonts w:ascii="Arial" w:hAnsi="Arial" w:cs="Arial"/>
        </w:rPr>
        <w:t xml:space="preserve">NHS 6 </w:t>
      </w:r>
      <w:r w:rsidR="00A47737" w:rsidRPr="00B32280">
        <w:rPr>
          <w:rFonts w:ascii="Arial" w:hAnsi="Arial" w:cs="Arial"/>
        </w:rPr>
        <w:t>Cs, care</w:t>
      </w:r>
      <w:r w:rsidR="00A665EF">
        <w:rPr>
          <w:rFonts w:ascii="Arial" w:hAnsi="Arial" w:cs="Arial"/>
        </w:rPr>
        <w:t>).</w:t>
      </w:r>
    </w:p>
    <w:p w14:paraId="771794AE" w14:textId="77777777" w:rsidR="00BB6CFE" w:rsidRPr="00B32280" w:rsidRDefault="00BB6CFE" w:rsidP="00FB605A">
      <w:pPr>
        <w:spacing w:line="360" w:lineRule="auto"/>
        <w:rPr>
          <w:rFonts w:ascii="Arial" w:hAnsi="Arial" w:cs="Arial"/>
        </w:rPr>
      </w:pPr>
    </w:p>
    <w:p w14:paraId="7BA0A98E" w14:textId="6BB000FA" w:rsidR="004D06C2" w:rsidRPr="00B32280" w:rsidRDefault="00D62C52" w:rsidP="00FB605A">
      <w:pPr>
        <w:spacing w:line="360" w:lineRule="auto"/>
        <w:rPr>
          <w:rFonts w:ascii="Arial" w:hAnsi="Arial" w:cs="Arial"/>
        </w:rPr>
      </w:pPr>
      <w:r w:rsidRPr="00B32280">
        <w:rPr>
          <w:rFonts w:ascii="Arial" w:hAnsi="Arial" w:cs="Arial"/>
        </w:rPr>
        <w:t xml:space="preserve"> Mrs C's case demonstrates that person-centred care, partnership working, and ethical practice are closely connected. Applying these principles improved Mrs C's quality of life, promoted independence, enhanced communication between professionals, and ensured that care was coordinated, safe, compassionate, and responsive to her individual needs. The case also highlights the importance of integrated working, shared decision-making, and respect for individual rights in delivering high-quality health and social care for people with complex and long-term </w:t>
      </w:r>
      <w:r w:rsidR="0013203A" w:rsidRPr="00B32280">
        <w:rPr>
          <w:rFonts w:ascii="Arial" w:hAnsi="Arial" w:cs="Arial"/>
        </w:rPr>
        <w:t>conditions.</w:t>
      </w:r>
      <w:r w:rsidR="0013203A">
        <w:rPr>
          <w:rFonts w:ascii="Arial" w:hAnsi="Arial" w:cs="Arial"/>
        </w:rPr>
        <w:t xml:space="preserve"> </w:t>
      </w:r>
      <w:r w:rsidR="00BB6CFE">
        <w:rPr>
          <w:rFonts w:ascii="Arial" w:hAnsi="Arial" w:cs="Arial"/>
        </w:rPr>
        <w:t>(Health</w:t>
      </w:r>
      <w:r w:rsidR="00946B8F">
        <w:rPr>
          <w:rFonts w:ascii="Arial" w:hAnsi="Arial" w:cs="Arial"/>
        </w:rPr>
        <w:t xml:space="preserve"> Education En</w:t>
      </w:r>
      <w:r w:rsidR="0013203A">
        <w:rPr>
          <w:rFonts w:ascii="Arial" w:hAnsi="Arial" w:cs="Arial"/>
        </w:rPr>
        <w:t>gland,2017).</w:t>
      </w:r>
    </w:p>
    <w:p w14:paraId="6CFE8EF5" w14:textId="77777777" w:rsidR="005E6FA6" w:rsidRPr="00B32280" w:rsidRDefault="005E6FA6" w:rsidP="00FB605A">
      <w:pPr>
        <w:pStyle w:val="Heading1"/>
        <w:spacing w:line="360" w:lineRule="auto"/>
        <w:rPr>
          <w:rFonts w:ascii="Arial" w:hAnsi="Arial" w:cs="Arial"/>
          <w:sz w:val="24"/>
          <w:szCs w:val="24"/>
        </w:rPr>
      </w:pPr>
      <w:bookmarkStart w:id="4" w:name="_Toc233576845"/>
      <w:r w:rsidRPr="00B32280">
        <w:rPr>
          <w:rFonts w:ascii="Arial" w:hAnsi="Arial" w:cs="Arial"/>
          <w:sz w:val="24"/>
          <w:szCs w:val="24"/>
        </w:rPr>
        <w:t>Self-Reflection Using Gibbs’ Reflective Cycle (1988)</w:t>
      </w:r>
      <w:bookmarkEnd w:id="4"/>
    </w:p>
    <w:p w14:paraId="7CBF4303" w14:textId="5BB85AE5" w:rsidR="005E6FA6" w:rsidRPr="00B32280" w:rsidRDefault="005E6FA6" w:rsidP="00FB605A">
      <w:pPr>
        <w:spacing w:line="360" w:lineRule="auto"/>
        <w:rPr>
          <w:rFonts w:ascii="Arial" w:hAnsi="Arial" w:cs="Arial"/>
        </w:rPr>
      </w:pPr>
      <w:r w:rsidRPr="00B32280">
        <w:rPr>
          <w:rFonts w:ascii="Arial" w:hAnsi="Arial" w:cs="Arial"/>
        </w:rPr>
        <w:t>Reflection is an important aspect of health and social care practice because it enables professionals to evaluate their experiences, identify strengths and areas for improvement, and develop their knowledge and skills.</w:t>
      </w:r>
      <w:r w:rsidR="00286500">
        <w:rPr>
          <w:rFonts w:ascii="Arial" w:hAnsi="Arial" w:cs="Arial"/>
        </w:rPr>
        <w:t xml:space="preserve"> </w:t>
      </w:r>
      <w:r w:rsidRPr="00B32280">
        <w:rPr>
          <w:rFonts w:ascii="Arial" w:hAnsi="Arial" w:cs="Arial"/>
        </w:rPr>
        <w:t>provides a useful framework consisting of six stages: description, feelings, evaluation, analysis, conclusion, and action plan. Using this model, I will reflect on how I have applied and intend to further develop person-centred care, partnership working, and ethical practice in health and social care settings.</w:t>
      </w:r>
      <w:r w:rsidR="00344EA6" w:rsidRPr="00344EA6">
        <w:rPr>
          <w:rFonts w:ascii="Arial" w:hAnsi="Arial" w:cs="Arial"/>
        </w:rPr>
        <w:t xml:space="preserve"> </w:t>
      </w:r>
      <w:r w:rsidR="00344EA6" w:rsidRPr="00B32280">
        <w:rPr>
          <w:rFonts w:ascii="Arial" w:hAnsi="Arial" w:cs="Arial"/>
        </w:rPr>
        <w:t>Gibbs’ Reflective Cycle (1988)</w:t>
      </w:r>
    </w:p>
    <w:p w14:paraId="507ACD97" w14:textId="77777777" w:rsidR="005E6FA6" w:rsidRPr="00B32280" w:rsidRDefault="005E6FA6" w:rsidP="00FB605A">
      <w:pPr>
        <w:pStyle w:val="Heading2"/>
        <w:spacing w:line="360" w:lineRule="auto"/>
        <w:rPr>
          <w:rFonts w:ascii="Arial" w:hAnsi="Arial" w:cs="Arial"/>
          <w:sz w:val="24"/>
          <w:szCs w:val="24"/>
        </w:rPr>
      </w:pPr>
      <w:bookmarkStart w:id="5" w:name="_Toc233576846"/>
      <w:r w:rsidRPr="00B32280">
        <w:rPr>
          <w:rFonts w:ascii="Arial" w:hAnsi="Arial" w:cs="Arial"/>
          <w:sz w:val="24"/>
          <w:szCs w:val="24"/>
        </w:rPr>
        <w:t>Description</w:t>
      </w:r>
      <w:bookmarkEnd w:id="5"/>
    </w:p>
    <w:p w14:paraId="122DEB4E" w14:textId="77777777" w:rsidR="005E6FA6" w:rsidRPr="00B32280" w:rsidRDefault="005E6FA6" w:rsidP="00FB605A">
      <w:pPr>
        <w:spacing w:line="360" w:lineRule="auto"/>
        <w:rPr>
          <w:rFonts w:ascii="Arial" w:hAnsi="Arial" w:cs="Arial"/>
        </w:rPr>
      </w:pPr>
      <w:r w:rsidRPr="00B32280">
        <w:rPr>
          <w:rFonts w:ascii="Arial" w:hAnsi="Arial" w:cs="Arial"/>
        </w:rPr>
        <w:t>While working in an adult care home, I had the opportunity to support an older adult who required assistance with personal care and daily activities. The individual preferred to complete certain tasks independently and wished to maintain their normal routine as much as possible. I also worked alongside care assistants, nurses, family members, and other professionals to ensure that the individual received high-quality care.</w:t>
      </w:r>
    </w:p>
    <w:p w14:paraId="06A8D3D3" w14:textId="77777777" w:rsidR="005E6FA6" w:rsidRPr="00B32280" w:rsidRDefault="005E6FA6" w:rsidP="00FB605A">
      <w:pPr>
        <w:spacing w:line="360" w:lineRule="auto"/>
        <w:rPr>
          <w:rFonts w:ascii="Arial" w:hAnsi="Arial" w:cs="Arial"/>
        </w:rPr>
      </w:pPr>
      <w:r w:rsidRPr="00B32280">
        <w:rPr>
          <w:rFonts w:ascii="Arial" w:hAnsi="Arial" w:cs="Arial"/>
        </w:rPr>
        <w:lastRenderedPageBreak/>
        <w:t>Throughout this experience, I attempted to apply the principles of person-centred care by listening to the service user’s preferences and involving them in decisions regarding their care. I also participated in partnership working by communicating effectively with colleagues and respecting the contributions of other professionals. Ethical practice was demonstrated by maintaining confidentiality, respecting the individual’s dignity, and following organisational policies and procedures.</w:t>
      </w:r>
    </w:p>
    <w:p w14:paraId="15D2F9E1" w14:textId="77777777" w:rsidR="005E6FA6" w:rsidRPr="00B32280" w:rsidRDefault="005E6FA6" w:rsidP="00FB605A">
      <w:pPr>
        <w:pStyle w:val="Heading2"/>
        <w:spacing w:line="360" w:lineRule="auto"/>
        <w:rPr>
          <w:rFonts w:ascii="Arial" w:hAnsi="Arial" w:cs="Arial"/>
          <w:sz w:val="24"/>
          <w:szCs w:val="24"/>
        </w:rPr>
      </w:pPr>
      <w:bookmarkStart w:id="6" w:name="_Toc233576847"/>
      <w:r w:rsidRPr="00B32280">
        <w:rPr>
          <w:rFonts w:ascii="Arial" w:hAnsi="Arial" w:cs="Arial"/>
          <w:sz w:val="24"/>
          <w:szCs w:val="24"/>
        </w:rPr>
        <w:t>Feelings</w:t>
      </w:r>
      <w:bookmarkEnd w:id="6"/>
    </w:p>
    <w:p w14:paraId="59C8F75E" w14:textId="6B76D7A6" w:rsidR="005E6FA6" w:rsidRPr="00B32280" w:rsidRDefault="005E6FA6" w:rsidP="00FB605A">
      <w:pPr>
        <w:spacing w:line="360" w:lineRule="auto"/>
        <w:rPr>
          <w:rFonts w:ascii="Arial" w:hAnsi="Arial" w:cs="Arial"/>
        </w:rPr>
      </w:pPr>
      <w:r w:rsidRPr="00B32280">
        <w:rPr>
          <w:rFonts w:ascii="Arial" w:hAnsi="Arial" w:cs="Arial"/>
        </w:rPr>
        <w:t xml:space="preserve"> I felt nervous when handling complex tasks because I wanted to provide the best possible care while ensuring that I respected the individual’s wishes. I was concerned about making mistakes or saying the wrong thing. However, as I gained experience and confidence, I realised that listening carefully and showing empathy helped to build trust with the service user.</w:t>
      </w:r>
    </w:p>
    <w:p w14:paraId="0DC6A7B2" w14:textId="77777777" w:rsidR="005E6FA6" w:rsidRPr="00B32280" w:rsidRDefault="005E6FA6" w:rsidP="00FB605A">
      <w:pPr>
        <w:spacing w:line="360" w:lineRule="auto"/>
        <w:rPr>
          <w:rFonts w:ascii="Arial" w:hAnsi="Arial" w:cs="Arial"/>
        </w:rPr>
      </w:pPr>
      <w:r w:rsidRPr="00B32280">
        <w:rPr>
          <w:rFonts w:ascii="Arial" w:hAnsi="Arial" w:cs="Arial"/>
        </w:rPr>
        <w:t>I also found working with other professionals beneficial because I learned from their knowledge and experience. At times, I found it difficult to contribute to discussions due to a lack of confidence, which I recognise as an area requiring improvement. Nevertheless, I understood the importance of teamwork in achieving positive outcomes for service users.</w:t>
      </w:r>
    </w:p>
    <w:p w14:paraId="191C0346" w14:textId="77777777" w:rsidR="005E6FA6" w:rsidRPr="00B32280" w:rsidRDefault="005E6FA6" w:rsidP="00FB605A">
      <w:pPr>
        <w:pStyle w:val="Heading2"/>
        <w:spacing w:line="360" w:lineRule="auto"/>
        <w:rPr>
          <w:rFonts w:ascii="Arial" w:hAnsi="Arial" w:cs="Arial"/>
          <w:sz w:val="24"/>
          <w:szCs w:val="24"/>
        </w:rPr>
      </w:pPr>
      <w:bookmarkStart w:id="7" w:name="_Toc233576848"/>
      <w:r w:rsidRPr="00B32280">
        <w:rPr>
          <w:rFonts w:ascii="Arial" w:hAnsi="Arial" w:cs="Arial"/>
          <w:sz w:val="24"/>
          <w:szCs w:val="24"/>
        </w:rPr>
        <w:t>Evaluation</w:t>
      </w:r>
      <w:bookmarkEnd w:id="7"/>
    </w:p>
    <w:p w14:paraId="62B66354" w14:textId="77777777" w:rsidR="005E6FA6" w:rsidRPr="00B32280" w:rsidRDefault="005E6FA6" w:rsidP="00FB605A">
      <w:pPr>
        <w:spacing w:line="360" w:lineRule="auto"/>
        <w:rPr>
          <w:rFonts w:ascii="Arial" w:hAnsi="Arial" w:cs="Arial"/>
        </w:rPr>
      </w:pPr>
      <w:r w:rsidRPr="00B32280">
        <w:rPr>
          <w:rFonts w:ascii="Arial" w:hAnsi="Arial" w:cs="Arial"/>
        </w:rPr>
        <w:t>There were several positive aspects of this experience. I successfully encouraged the service user to express their preferences and supported them in making choices regarding their daily routine. This reflected the principles of person-centred care and promoted independence, dignity, and respect.</w:t>
      </w:r>
    </w:p>
    <w:p w14:paraId="0A0D71A0" w14:textId="77777777" w:rsidR="005E6FA6" w:rsidRPr="00B32280" w:rsidRDefault="005E6FA6" w:rsidP="00FB605A">
      <w:pPr>
        <w:spacing w:line="360" w:lineRule="auto"/>
        <w:rPr>
          <w:rFonts w:ascii="Arial" w:hAnsi="Arial" w:cs="Arial"/>
        </w:rPr>
      </w:pPr>
      <w:r w:rsidRPr="00B32280">
        <w:rPr>
          <w:rFonts w:ascii="Arial" w:hAnsi="Arial" w:cs="Arial"/>
        </w:rPr>
        <w:t>Partnership working was also effective because professionals shared information appropriately and collaborated to meet the individual’s needs. Communication between staff members helped to ensure continuity and consistency of care.</w:t>
      </w:r>
    </w:p>
    <w:p w14:paraId="40CCAE03" w14:textId="77777777" w:rsidR="005E6FA6" w:rsidRPr="00B32280" w:rsidRDefault="005E6FA6" w:rsidP="00FB605A">
      <w:pPr>
        <w:spacing w:line="360" w:lineRule="auto"/>
        <w:rPr>
          <w:rFonts w:ascii="Arial" w:hAnsi="Arial" w:cs="Arial"/>
        </w:rPr>
      </w:pPr>
      <w:r w:rsidRPr="00B32280">
        <w:rPr>
          <w:rFonts w:ascii="Arial" w:hAnsi="Arial" w:cs="Arial"/>
        </w:rPr>
        <w:t>However, I recognised areas that require improvement. During the early stages of my placement, I felt hesitant to ask questions or contribute to team discussions. In addition, time pressures sometimes limited opportunities to spend extra time with service users, which occasionally affected the quality of interactions.</w:t>
      </w:r>
    </w:p>
    <w:p w14:paraId="073C8D59" w14:textId="77777777" w:rsidR="005E6FA6" w:rsidRPr="00B32280" w:rsidRDefault="005E6FA6" w:rsidP="00FB605A">
      <w:pPr>
        <w:pStyle w:val="Heading2"/>
        <w:spacing w:line="360" w:lineRule="auto"/>
        <w:rPr>
          <w:rFonts w:ascii="Arial" w:hAnsi="Arial" w:cs="Arial"/>
          <w:sz w:val="24"/>
          <w:szCs w:val="24"/>
        </w:rPr>
      </w:pPr>
      <w:bookmarkStart w:id="8" w:name="_Toc233576849"/>
      <w:r w:rsidRPr="00B32280">
        <w:rPr>
          <w:rFonts w:ascii="Arial" w:hAnsi="Arial" w:cs="Arial"/>
          <w:sz w:val="24"/>
          <w:szCs w:val="24"/>
        </w:rPr>
        <w:lastRenderedPageBreak/>
        <w:t>Analysis</w:t>
      </w:r>
      <w:bookmarkEnd w:id="8"/>
    </w:p>
    <w:p w14:paraId="39074428" w14:textId="77777777" w:rsidR="005E6FA6" w:rsidRPr="00B32280" w:rsidRDefault="005E6FA6" w:rsidP="00FB605A">
      <w:pPr>
        <w:spacing w:line="360" w:lineRule="auto"/>
        <w:rPr>
          <w:rFonts w:ascii="Arial" w:hAnsi="Arial" w:cs="Arial"/>
        </w:rPr>
      </w:pPr>
      <w:r w:rsidRPr="00B32280">
        <w:rPr>
          <w:rFonts w:ascii="Arial" w:hAnsi="Arial" w:cs="Arial"/>
        </w:rPr>
        <w:t>This experience helped me understand the importance of person-centred care, which is supported by the Care Act 2014 and NHS guidance. By involving the service user in decisions about their care, I promoted autonomy and respected their individual preferences. Maslow’s Hierarchy of Needs is also relevant to this experience because the individual’s emotional, social, and esteem needs were considered alongside their physical needs.</w:t>
      </w:r>
    </w:p>
    <w:p w14:paraId="66CE8E8B" w14:textId="77777777" w:rsidR="005E6FA6" w:rsidRPr="00B32280" w:rsidRDefault="005E6FA6" w:rsidP="00FB605A">
      <w:pPr>
        <w:spacing w:line="360" w:lineRule="auto"/>
        <w:rPr>
          <w:rFonts w:ascii="Arial" w:hAnsi="Arial" w:cs="Arial"/>
        </w:rPr>
      </w:pPr>
      <w:r w:rsidRPr="00B32280">
        <w:rPr>
          <w:rFonts w:ascii="Arial" w:hAnsi="Arial" w:cs="Arial"/>
        </w:rPr>
        <w:t>Partnership working can be linked to Bronfenbrenner’s Ecological Systems Theory, which recognises that different people, environments, and services influence an individual’s wellbeing. Working collaboratively with colleagues, family members, and healthcare professionals contributed to more effective and coordinated care.</w:t>
      </w:r>
    </w:p>
    <w:p w14:paraId="1D3F4670" w14:textId="5AA8E52E" w:rsidR="005E6FA6" w:rsidRPr="00B32280" w:rsidRDefault="005E6FA6" w:rsidP="00FB605A">
      <w:pPr>
        <w:spacing w:line="360" w:lineRule="auto"/>
        <w:rPr>
          <w:rFonts w:ascii="Arial" w:hAnsi="Arial" w:cs="Arial"/>
        </w:rPr>
      </w:pPr>
      <w:r w:rsidRPr="00B32280">
        <w:rPr>
          <w:rFonts w:ascii="Arial" w:hAnsi="Arial" w:cs="Arial"/>
        </w:rPr>
        <w:t>Ethical practice was demonstrated by respecting confidentiality, maintaining dignity, and following professional values and organisational policies. The ethical principles of autonomy, beneficence, non-maleficence, and justice guided my actions and supported safe and respectful care. Furthermore, the NHS 6 Cs</w:t>
      </w:r>
      <w:r w:rsidR="00A47737">
        <w:rPr>
          <w:rFonts w:ascii="Arial" w:hAnsi="Arial" w:cs="Arial"/>
        </w:rPr>
        <w:t xml:space="preserve"> </w:t>
      </w:r>
      <w:r w:rsidRPr="00B32280">
        <w:rPr>
          <w:rFonts w:ascii="Arial" w:hAnsi="Arial" w:cs="Arial"/>
        </w:rPr>
        <w:t xml:space="preserve">care, compassion, competence, communication, courage, and </w:t>
      </w:r>
      <w:r w:rsidR="009B5017" w:rsidRPr="00B32280">
        <w:rPr>
          <w:rFonts w:ascii="Arial" w:hAnsi="Arial" w:cs="Arial"/>
        </w:rPr>
        <w:t>commitment</w:t>
      </w:r>
      <w:r w:rsidR="009B5017">
        <w:rPr>
          <w:rFonts w:ascii="Arial" w:hAnsi="Arial" w:cs="Arial"/>
        </w:rPr>
        <w:t xml:space="preserve"> these</w:t>
      </w:r>
      <w:r w:rsidR="00A47737">
        <w:rPr>
          <w:rFonts w:ascii="Arial" w:hAnsi="Arial" w:cs="Arial"/>
        </w:rPr>
        <w:t xml:space="preserve"> </w:t>
      </w:r>
      <w:r w:rsidR="009B5017">
        <w:rPr>
          <w:rFonts w:ascii="Arial" w:hAnsi="Arial" w:cs="Arial"/>
        </w:rPr>
        <w:t xml:space="preserve">would enable </w:t>
      </w:r>
      <w:r w:rsidRPr="00B32280">
        <w:rPr>
          <w:rFonts w:ascii="Arial" w:hAnsi="Arial" w:cs="Arial"/>
        </w:rPr>
        <w:t>my practice by promoting effective and compassionate care that met the service user’s needs.</w:t>
      </w:r>
    </w:p>
    <w:p w14:paraId="1F7DE54C" w14:textId="77777777" w:rsidR="005E6FA6" w:rsidRPr="00B32280" w:rsidRDefault="005E6FA6" w:rsidP="00FB605A">
      <w:pPr>
        <w:pStyle w:val="Heading2"/>
        <w:spacing w:line="360" w:lineRule="auto"/>
        <w:rPr>
          <w:rFonts w:ascii="Arial" w:hAnsi="Arial" w:cs="Arial"/>
          <w:sz w:val="24"/>
          <w:szCs w:val="24"/>
        </w:rPr>
      </w:pPr>
      <w:bookmarkStart w:id="9" w:name="_Toc233576850"/>
      <w:r w:rsidRPr="00B32280">
        <w:rPr>
          <w:rFonts w:ascii="Arial" w:hAnsi="Arial" w:cs="Arial"/>
          <w:sz w:val="24"/>
          <w:szCs w:val="24"/>
        </w:rPr>
        <w:t>Conclusion</w:t>
      </w:r>
      <w:bookmarkEnd w:id="9"/>
    </w:p>
    <w:p w14:paraId="3BD24756" w14:textId="33C77C11" w:rsidR="005E6FA6" w:rsidRPr="00B32280" w:rsidRDefault="005E6FA6" w:rsidP="00FB605A">
      <w:pPr>
        <w:spacing w:line="360" w:lineRule="auto"/>
        <w:rPr>
          <w:rFonts w:ascii="Arial" w:hAnsi="Arial" w:cs="Arial"/>
        </w:rPr>
      </w:pPr>
      <w:r w:rsidRPr="00B32280">
        <w:rPr>
          <w:rFonts w:ascii="Arial" w:hAnsi="Arial" w:cs="Arial"/>
        </w:rPr>
        <w:t xml:space="preserve"> </w:t>
      </w:r>
      <w:r w:rsidR="00D3224A">
        <w:rPr>
          <w:rFonts w:ascii="Arial" w:hAnsi="Arial" w:cs="Arial"/>
        </w:rPr>
        <w:t>T</w:t>
      </w:r>
      <w:r w:rsidRPr="00B32280">
        <w:rPr>
          <w:rFonts w:ascii="Arial" w:hAnsi="Arial" w:cs="Arial"/>
        </w:rPr>
        <w:t xml:space="preserve">his experience </w:t>
      </w:r>
      <w:r w:rsidR="00FB605A">
        <w:rPr>
          <w:rFonts w:ascii="Arial" w:hAnsi="Arial" w:cs="Arial"/>
        </w:rPr>
        <w:t>impacts</w:t>
      </w:r>
      <w:r w:rsidR="00D3224A">
        <w:rPr>
          <w:rFonts w:ascii="Arial" w:hAnsi="Arial" w:cs="Arial"/>
        </w:rPr>
        <w:t xml:space="preserve"> </w:t>
      </w:r>
      <w:r w:rsidRPr="00B32280">
        <w:rPr>
          <w:rFonts w:ascii="Arial" w:hAnsi="Arial" w:cs="Arial"/>
        </w:rPr>
        <w:t>my understanding of the importance of person-centred care, partnership working, and ethical practice in health and social care. I recognise that my strengths include empathy, effective listening skills, and treating individuals with dignity and respect. I remain committed to providing care that values the wishes, preferences, and rights of service users.</w:t>
      </w:r>
    </w:p>
    <w:p w14:paraId="0D0786F6" w14:textId="511349CB" w:rsidR="005E6FA6" w:rsidRPr="00B32280" w:rsidRDefault="005E6FA6" w:rsidP="00FB605A">
      <w:pPr>
        <w:spacing w:line="360" w:lineRule="auto"/>
        <w:rPr>
          <w:rFonts w:ascii="Arial" w:hAnsi="Arial" w:cs="Arial"/>
        </w:rPr>
      </w:pPr>
      <w:r w:rsidRPr="00B32280">
        <w:rPr>
          <w:rFonts w:ascii="Arial" w:hAnsi="Arial" w:cs="Arial"/>
        </w:rPr>
        <w:t xml:space="preserve"> I also identified areas that require further development, particularly my confidence when contributing to multidisciplinary discussions and making professional decisions. Developing stronger communication and leadership skills will help me become a more effective and confident practitioner</w:t>
      </w:r>
      <w:r w:rsidR="00D3224A">
        <w:rPr>
          <w:rFonts w:ascii="Arial" w:hAnsi="Arial" w:cs="Arial"/>
        </w:rPr>
        <w:t xml:space="preserve"> in fut</w:t>
      </w:r>
      <w:r w:rsidR="00D00E78">
        <w:rPr>
          <w:rFonts w:ascii="Arial" w:hAnsi="Arial" w:cs="Arial"/>
        </w:rPr>
        <w:t>ure</w:t>
      </w:r>
      <w:r w:rsidRPr="00B32280">
        <w:rPr>
          <w:rFonts w:ascii="Arial" w:hAnsi="Arial" w:cs="Arial"/>
        </w:rPr>
        <w:t>.</w:t>
      </w:r>
    </w:p>
    <w:p w14:paraId="74D1413D" w14:textId="77777777" w:rsidR="005E6FA6" w:rsidRPr="00B32280" w:rsidRDefault="005E6FA6" w:rsidP="00FB605A">
      <w:pPr>
        <w:pStyle w:val="Heading2"/>
        <w:spacing w:line="360" w:lineRule="auto"/>
        <w:rPr>
          <w:rFonts w:ascii="Arial" w:hAnsi="Arial" w:cs="Arial"/>
          <w:sz w:val="24"/>
          <w:szCs w:val="24"/>
        </w:rPr>
      </w:pPr>
      <w:bookmarkStart w:id="10" w:name="_Toc233576851"/>
      <w:r w:rsidRPr="00B32280">
        <w:rPr>
          <w:rFonts w:ascii="Arial" w:hAnsi="Arial" w:cs="Arial"/>
          <w:sz w:val="24"/>
          <w:szCs w:val="24"/>
        </w:rPr>
        <w:t>Action Plan</w:t>
      </w:r>
      <w:bookmarkEnd w:id="10"/>
    </w:p>
    <w:p w14:paraId="1AC0B201" w14:textId="2242B3D2" w:rsidR="005E6FA6" w:rsidRPr="00B32280" w:rsidRDefault="005E6FA6" w:rsidP="00FB605A">
      <w:pPr>
        <w:spacing w:line="360" w:lineRule="auto"/>
        <w:rPr>
          <w:rFonts w:ascii="Arial" w:hAnsi="Arial" w:cs="Arial"/>
        </w:rPr>
      </w:pPr>
      <w:r w:rsidRPr="00B32280">
        <w:rPr>
          <w:rFonts w:ascii="Arial" w:hAnsi="Arial" w:cs="Arial"/>
        </w:rPr>
        <w:t xml:space="preserve">In the future, I plan to continue developing my knowledge and skills through training, continuing professional development (CPD), and reflective practice. I intend to seek </w:t>
      </w:r>
      <w:r w:rsidRPr="00B32280">
        <w:rPr>
          <w:rFonts w:ascii="Arial" w:hAnsi="Arial" w:cs="Arial"/>
        </w:rPr>
        <w:lastRenderedPageBreak/>
        <w:t xml:space="preserve">feedback from supervisors and experienced colleagues to improve my confidence and communication </w:t>
      </w:r>
      <w:r w:rsidR="00FB605A" w:rsidRPr="00B32280">
        <w:rPr>
          <w:rFonts w:ascii="Arial" w:hAnsi="Arial" w:cs="Arial"/>
        </w:rPr>
        <w:t>skills. Participating</w:t>
      </w:r>
      <w:r w:rsidRPr="00B32280">
        <w:rPr>
          <w:rFonts w:ascii="Arial" w:hAnsi="Arial" w:cs="Arial"/>
        </w:rPr>
        <w:t xml:space="preserve"> in</w:t>
      </w:r>
      <w:r w:rsidR="00FB605A">
        <w:rPr>
          <w:rFonts w:ascii="Arial" w:hAnsi="Arial" w:cs="Arial"/>
        </w:rPr>
        <w:t xml:space="preserve"> </w:t>
      </w:r>
      <w:r w:rsidRPr="00B32280">
        <w:rPr>
          <w:rFonts w:ascii="Arial" w:hAnsi="Arial" w:cs="Arial"/>
        </w:rPr>
        <w:t>online courses</w:t>
      </w:r>
      <w:r w:rsidR="0079296B">
        <w:rPr>
          <w:rFonts w:ascii="Arial" w:hAnsi="Arial" w:cs="Arial"/>
        </w:rPr>
        <w:t xml:space="preserve"> group</w:t>
      </w:r>
      <w:r w:rsidR="00FB605A">
        <w:rPr>
          <w:rFonts w:ascii="Arial" w:hAnsi="Arial" w:cs="Arial"/>
        </w:rPr>
        <w:t xml:space="preserve"> discussion </w:t>
      </w:r>
      <w:r w:rsidRPr="00B32280">
        <w:rPr>
          <w:rFonts w:ascii="Arial" w:hAnsi="Arial" w:cs="Arial"/>
        </w:rPr>
        <w:t>and professional development activities will also support my growth.</w:t>
      </w:r>
    </w:p>
    <w:p w14:paraId="6D79991E" w14:textId="77777777" w:rsidR="005E6FA6" w:rsidRPr="00B32280" w:rsidRDefault="005E6FA6" w:rsidP="00FB605A">
      <w:pPr>
        <w:spacing w:line="360" w:lineRule="auto"/>
        <w:rPr>
          <w:rFonts w:ascii="Arial" w:hAnsi="Arial" w:cs="Arial"/>
        </w:rPr>
      </w:pPr>
      <w:r w:rsidRPr="00B32280">
        <w:rPr>
          <w:rFonts w:ascii="Arial" w:hAnsi="Arial" w:cs="Arial"/>
        </w:rPr>
        <w:t>Additionally, I plan to gain further practical experience by taking on senior responsibilities, leadership opportunities, or higher-level roles within health and social care settings. Attending training sessions on safeguarding, communication, and person-centred care will further enhance my professional competence.</w:t>
      </w:r>
    </w:p>
    <w:p w14:paraId="231516CE" w14:textId="500A8B9C" w:rsidR="003279AE" w:rsidRPr="00B32280" w:rsidRDefault="005E6FA6" w:rsidP="00B32280">
      <w:pPr>
        <w:spacing w:line="360" w:lineRule="auto"/>
        <w:jc w:val="both"/>
        <w:rPr>
          <w:rFonts w:ascii="Arial" w:hAnsi="Arial" w:cs="Arial"/>
        </w:rPr>
      </w:pPr>
      <w:r w:rsidRPr="00B32280">
        <w:rPr>
          <w:rFonts w:ascii="Arial" w:hAnsi="Arial" w:cs="Arial"/>
        </w:rPr>
        <w:t>By continuing to reflect on my experiences and apply professional standards, I aim to become a competent, ethical, and compassionate health and social care practitioner who delivers high-quality, person-centred care.</w:t>
      </w:r>
    </w:p>
    <w:p w14:paraId="671944C7" w14:textId="3BD986CC" w:rsidR="005E6FA6" w:rsidRPr="00B32280" w:rsidRDefault="005E6FA6" w:rsidP="00B32280">
      <w:pPr>
        <w:pStyle w:val="Heading1"/>
        <w:spacing w:line="360" w:lineRule="auto"/>
        <w:jc w:val="both"/>
        <w:rPr>
          <w:rFonts w:ascii="Arial" w:hAnsi="Arial" w:cs="Arial"/>
          <w:sz w:val="24"/>
          <w:szCs w:val="24"/>
        </w:rPr>
      </w:pPr>
      <w:r w:rsidRPr="00B32280">
        <w:rPr>
          <w:rFonts w:ascii="Arial" w:hAnsi="Arial" w:cs="Arial"/>
          <w:b/>
          <w:bCs/>
          <w:sz w:val="24"/>
          <w:szCs w:val="24"/>
        </w:rPr>
        <w:t xml:space="preserve"> </w:t>
      </w:r>
      <w:bookmarkStart w:id="11" w:name="_Toc233576852"/>
      <w:r w:rsidRPr="00B32280">
        <w:rPr>
          <w:rFonts w:ascii="Arial" w:hAnsi="Arial" w:cs="Arial"/>
          <w:b/>
          <w:bCs/>
          <w:sz w:val="24"/>
          <w:szCs w:val="24"/>
        </w:rPr>
        <w:t>Conclusion</w:t>
      </w:r>
      <w:bookmarkEnd w:id="11"/>
    </w:p>
    <w:p w14:paraId="0823A139" w14:textId="73FB4A6A" w:rsidR="00385B38" w:rsidRPr="00B32280" w:rsidRDefault="005E6FA6" w:rsidP="00FB605A">
      <w:pPr>
        <w:spacing w:line="360" w:lineRule="auto"/>
        <w:rPr>
          <w:rFonts w:ascii="Arial" w:hAnsi="Arial" w:cs="Arial"/>
        </w:rPr>
      </w:pPr>
      <w:r w:rsidRPr="00B32280">
        <w:rPr>
          <w:rFonts w:ascii="Arial" w:hAnsi="Arial" w:cs="Arial"/>
        </w:rPr>
        <w:t>In conclusion, person-centred care, partnership working, and ethical practice are fundamental principles underpinning effective health and social care provision in the United Kingdom as well as frameworks including the NHS 6 Cs and the Person-Centred Care Framework. This reflection demonstrates that applying these principles improves outcomes for service users, enhances professional practice, and promotes compassionate, high-quality care. Furthermore, self-reflection highlights personal strengths and areas for development, supporting continuous professional growth and improved future practice.</w:t>
      </w:r>
      <w:r w:rsidR="00433267" w:rsidRPr="00433267">
        <w:rPr>
          <w:rFonts w:ascii="Arial" w:hAnsi="Arial" w:cs="Arial"/>
        </w:rPr>
        <w:t xml:space="preserve"> </w:t>
      </w:r>
      <w:r w:rsidR="00433267" w:rsidRPr="00B32280">
        <w:rPr>
          <w:rFonts w:ascii="Arial" w:hAnsi="Arial" w:cs="Arial"/>
        </w:rPr>
        <w:t xml:space="preserve">These principles are supported by legislation such as the </w:t>
      </w:r>
      <w:r w:rsidR="00A50A8F">
        <w:rPr>
          <w:rFonts w:ascii="Arial" w:hAnsi="Arial" w:cs="Arial"/>
        </w:rPr>
        <w:t>(</w:t>
      </w:r>
      <w:r w:rsidR="00433267" w:rsidRPr="00B32280">
        <w:rPr>
          <w:rFonts w:ascii="Arial" w:hAnsi="Arial" w:cs="Arial"/>
        </w:rPr>
        <w:t xml:space="preserve">Care Act </w:t>
      </w:r>
      <w:r w:rsidR="00A50A8F">
        <w:rPr>
          <w:rFonts w:ascii="Arial" w:hAnsi="Arial" w:cs="Arial"/>
        </w:rPr>
        <w:t>,</w:t>
      </w:r>
      <w:r w:rsidR="00433267" w:rsidRPr="00B32280">
        <w:rPr>
          <w:rFonts w:ascii="Arial" w:hAnsi="Arial" w:cs="Arial"/>
        </w:rPr>
        <w:t>2014</w:t>
      </w:r>
      <w:r w:rsidR="00A47737">
        <w:rPr>
          <w:rFonts w:ascii="Arial" w:hAnsi="Arial" w:cs="Arial"/>
        </w:rPr>
        <w:t>)</w:t>
      </w:r>
      <w:r w:rsidR="00A47737" w:rsidRPr="00B32280">
        <w:rPr>
          <w:rFonts w:ascii="Arial" w:hAnsi="Arial" w:cs="Arial"/>
        </w:rPr>
        <w:t>, (</w:t>
      </w:r>
      <w:r w:rsidR="00433267" w:rsidRPr="00B32280">
        <w:rPr>
          <w:rFonts w:ascii="Arial" w:hAnsi="Arial" w:cs="Arial"/>
        </w:rPr>
        <w:t>Health and Care Act</w:t>
      </w:r>
      <w:r w:rsidR="00A50A8F">
        <w:rPr>
          <w:rFonts w:ascii="Arial" w:hAnsi="Arial" w:cs="Arial"/>
        </w:rPr>
        <w:t>,</w:t>
      </w:r>
      <w:r w:rsidR="00433267" w:rsidRPr="00B32280">
        <w:rPr>
          <w:rFonts w:ascii="Arial" w:hAnsi="Arial" w:cs="Arial"/>
        </w:rPr>
        <w:t xml:space="preserve"> 2022</w:t>
      </w:r>
      <w:r w:rsidR="00A47737">
        <w:rPr>
          <w:rFonts w:ascii="Arial" w:hAnsi="Arial" w:cs="Arial"/>
        </w:rPr>
        <w:t>)</w:t>
      </w:r>
      <w:r w:rsidR="00A47737" w:rsidRPr="00B32280">
        <w:rPr>
          <w:rFonts w:ascii="Arial" w:hAnsi="Arial" w:cs="Arial"/>
        </w:rPr>
        <w:t>, (</w:t>
      </w:r>
      <w:r w:rsidR="00433267" w:rsidRPr="00B32280">
        <w:rPr>
          <w:rFonts w:ascii="Arial" w:hAnsi="Arial" w:cs="Arial"/>
        </w:rPr>
        <w:t xml:space="preserve">Mental Capacity Act </w:t>
      </w:r>
      <w:r w:rsidR="00315E03">
        <w:rPr>
          <w:rFonts w:ascii="Arial" w:hAnsi="Arial" w:cs="Arial"/>
        </w:rPr>
        <w:t>,</w:t>
      </w:r>
      <w:r w:rsidR="00433267" w:rsidRPr="00B32280">
        <w:rPr>
          <w:rFonts w:ascii="Arial" w:hAnsi="Arial" w:cs="Arial"/>
        </w:rPr>
        <w:t>2005</w:t>
      </w:r>
      <w:r w:rsidR="00315E03">
        <w:rPr>
          <w:rFonts w:ascii="Arial" w:hAnsi="Arial" w:cs="Arial"/>
        </w:rPr>
        <w:t>)</w:t>
      </w:r>
      <w:r w:rsidR="00433267" w:rsidRPr="00B32280">
        <w:rPr>
          <w:rFonts w:ascii="Arial" w:hAnsi="Arial" w:cs="Arial"/>
        </w:rPr>
        <w:t xml:space="preserve">, </w:t>
      </w:r>
      <w:r w:rsidR="002E7B9B">
        <w:rPr>
          <w:rFonts w:ascii="Arial" w:hAnsi="Arial" w:cs="Arial"/>
        </w:rPr>
        <w:t>(</w:t>
      </w:r>
      <w:r w:rsidR="00433267" w:rsidRPr="00B32280">
        <w:rPr>
          <w:rFonts w:ascii="Arial" w:hAnsi="Arial" w:cs="Arial"/>
        </w:rPr>
        <w:t xml:space="preserve">Equality Act </w:t>
      </w:r>
      <w:r w:rsidR="002E7B9B">
        <w:rPr>
          <w:rFonts w:ascii="Arial" w:hAnsi="Arial" w:cs="Arial"/>
        </w:rPr>
        <w:t>,</w:t>
      </w:r>
      <w:r w:rsidR="00433267" w:rsidRPr="00B32280">
        <w:rPr>
          <w:rFonts w:ascii="Arial" w:hAnsi="Arial" w:cs="Arial"/>
        </w:rPr>
        <w:t>2010</w:t>
      </w:r>
      <w:r w:rsidR="002E7B9B">
        <w:rPr>
          <w:rFonts w:ascii="Arial" w:hAnsi="Arial" w:cs="Arial"/>
        </w:rPr>
        <w:t>) and others Acts.</w:t>
      </w:r>
    </w:p>
    <w:p w14:paraId="6C1D517E" w14:textId="77777777" w:rsidR="00385B38" w:rsidRPr="00B32280" w:rsidRDefault="00385B38" w:rsidP="00FB605A">
      <w:pPr>
        <w:spacing w:line="360" w:lineRule="auto"/>
        <w:rPr>
          <w:rFonts w:ascii="Arial" w:hAnsi="Arial" w:cs="Arial"/>
          <w:b/>
          <w:bCs/>
        </w:rPr>
      </w:pPr>
    </w:p>
    <w:p w14:paraId="234A34AF" w14:textId="77777777" w:rsidR="00385B38" w:rsidRPr="00B32280" w:rsidRDefault="00385B38" w:rsidP="00B32280">
      <w:pPr>
        <w:spacing w:line="360" w:lineRule="auto"/>
        <w:jc w:val="both"/>
        <w:rPr>
          <w:rFonts w:ascii="Arial" w:hAnsi="Arial" w:cs="Arial"/>
          <w:b/>
          <w:bCs/>
        </w:rPr>
      </w:pPr>
    </w:p>
    <w:p w14:paraId="7F67C890" w14:textId="42BF47FC" w:rsidR="003279AE" w:rsidRPr="00B32280" w:rsidRDefault="009E0281" w:rsidP="00B32280">
      <w:pPr>
        <w:pStyle w:val="Heading1"/>
        <w:spacing w:line="360" w:lineRule="auto"/>
        <w:jc w:val="both"/>
        <w:rPr>
          <w:rFonts w:ascii="Arial" w:hAnsi="Arial" w:cs="Arial"/>
          <w:sz w:val="24"/>
          <w:szCs w:val="24"/>
        </w:rPr>
      </w:pPr>
      <w:bookmarkStart w:id="12" w:name="_Toc233576853"/>
      <w:r w:rsidRPr="00B32280">
        <w:rPr>
          <w:rFonts w:ascii="Arial" w:hAnsi="Arial" w:cs="Arial"/>
          <w:sz w:val="24"/>
          <w:szCs w:val="24"/>
        </w:rPr>
        <w:t>Reference</w:t>
      </w:r>
      <w:r w:rsidR="00B237AC" w:rsidRPr="00B32280">
        <w:rPr>
          <w:rFonts w:ascii="Arial" w:hAnsi="Arial" w:cs="Arial"/>
          <w:sz w:val="24"/>
          <w:szCs w:val="24"/>
        </w:rPr>
        <w:t>s</w:t>
      </w:r>
      <w:bookmarkEnd w:id="12"/>
    </w:p>
    <w:p w14:paraId="3A7C6447" w14:textId="77777777" w:rsidR="00F64839" w:rsidRPr="00B32280" w:rsidRDefault="00F64839" w:rsidP="00FB605A">
      <w:pPr>
        <w:spacing w:line="360" w:lineRule="auto"/>
        <w:rPr>
          <w:rFonts w:ascii="Arial" w:hAnsi="Arial" w:cs="Arial"/>
        </w:rPr>
      </w:pPr>
      <w:r w:rsidRPr="00B32280">
        <w:rPr>
          <w:rFonts w:ascii="Arial" w:hAnsi="Arial" w:cs="Arial"/>
        </w:rPr>
        <w:t>Beauchamp, T.L. and Childress, J.F., 1994. </w:t>
      </w:r>
      <w:r w:rsidRPr="00B32280">
        <w:rPr>
          <w:rFonts w:ascii="Arial" w:hAnsi="Arial" w:cs="Arial"/>
          <w:i/>
          <w:iCs/>
        </w:rPr>
        <w:t>Principles of biomedical ethics</w:t>
      </w:r>
      <w:r w:rsidRPr="00B32280">
        <w:rPr>
          <w:rFonts w:ascii="Arial" w:hAnsi="Arial" w:cs="Arial"/>
        </w:rPr>
        <w:t xml:space="preserve">. </w:t>
      </w:r>
      <w:proofErr w:type="spellStart"/>
      <w:r w:rsidRPr="00B32280">
        <w:rPr>
          <w:rFonts w:ascii="Arial" w:hAnsi="Arial" w:cs="Arial"/>
        </w:rPr>
        <w:t>Edicoes</w:t>
      </w:r>
      <w:proofErr w:type="spellEnd"/>
      <w:r w:rsidRPr="00B32280">
        <w:rPr>
          <w:rFonts w:ascii="Arial" w:hAnsi="Arial" w:cs="Arial"/>
        </w:rPr>
        <w:t xml:space="preserve"> Loyola. (Accessed 27 June 2026).</w:t>
      </w:r>
    </w:p>
    <w:p w14:paraId="511FC45E" w14:textId="77777777" w:rsidR="00F64839" w:rsidRPr="00B32280" w:rsidRDefault="00F64839" w:rsidP="00FB605A">
      <w:pPr>
        <w:spacing w:line="360" w:lineRule="auto"/>
        <w:rPr>
          <w:rFonts w:ascii="Arial" w:hAnsi="Arial" w:cs="Arial"/>
        </w:rPr>
      </w:pPr>
      <w:r w:rsidRPr="00B32280">
        <w:rPr>
          <w:rFonts w:ascii="Arial" w:hAnsi="Arial" w:cs="Arial"/>
        </w:rPr>
        <w:t xml:space="preserve">Care Quality Commission Health and Social Care Act 2008 (Regulated Activities) Regulations 2014: Regulation 9  </w:t>
      </w:r>
      <w:hyperlink r:id="rId8" w:history="1">
        <w:r w:rsidRPr="00B32280">
          <w:rPr>
            <w:rStyle w:val="Hyperlink"/>
            <w:rFonts w:ascii="Arial" w:hAnsi="Arial" w:cs="Arial"/>
          </w:rPr>
          <w:t>Regulation 9: Person-centred care - Care Quality Commission</w:t>
        </w:r>
      </w:hyperlink>
      <w:r w:rsidRPr="00B32280">
        <w:rPr>
          <w:rFonts w:ascii="Arial" w:hAnsi="Arial" w:cs="Arial"/>
        </w:rPr>
        <w:t xml:space="preserve"> (Accessed: 27 June 2026).</w:t>
      </w:r>
    </w:p>
    <w:p w14:paraId="4ABD3C6A" w14:textId="77777777" w:rsidR="00F64839" w:rsidRPr="00B32280" w:rsidRDefault="00F64839" w:rsidP="00FB605A">
      <w:pPr>
        <w:spacing w:line="360" w:lineRule="auto"/>
        <w:rPr>
          <w:rFonts w:ascii="Arial" w:hAnsi="Arial" w:cs="Arial"/>
        </w:rPr>
      </w:pPr>
      <w:r w:rsidRPr="00B32280">
        <w:rPr>
          <w:rFonts w:ascii="Arial" w:hAnsi="Arial" w:cs="Arial"/>
        </w:rPr>
        <w:lastRenderedPageBreak/>
        <w:t xml:space="preserve">Department of Health and Social Care (2014) </w:t>
      </w:r>
      <w:r w:rsidRPr="00B32280">
        <w:rPr>
          <w:rFonts w:ascii="Arial" w:hAnsi="Arial" w:cs="Arial"/>
          <w:i/>
          <w:iCs/>
        </w:rPr>
        <w:t>Care Act 2014</w:t>
      </w:r>
      <w:r w:rsidRPr="00B32280">
        <w:rPr>
          <w:rFonts w:ascii="Arial" w:hAnsi="Arial" w:cs="Arial"/>
        </w:rPr>
        <w:t xml:space="preserve">. London: The Stationery Office. Available at: </w:t>
      </w:r>
      <w:hyperlink r:id="rId9" w:tgtFrame="_new" w:history="1">
        <w:r w:rsidRPr="00B32280">
          <w:rPr>
            <w:rStyle w:val="Hyperlink"/>
            <w:rFonts w:ascii="Arial" w:hAnsi="Arial" w:cs="Arial"/>
          </w:rPr>
          <w:t>https://www.legislation.gov.uk/ukpga/2014/23/contents</w:t>
        </w:r>
      </w:hyperlink>
      <w:r w:rsidRPr="00B32280">
        <w:rPr>
          <w:rFonts w:ascii="Arial" w:hAnsi="Arial" w:cs="Arial"/>
        </w:rPr>
        <w:t xml:space="preserve"> (Accessed: 27 June 2026).</w:t>
      </w:r>
    </w:p>
    <w:p w14:paraId="58C3886C" w14:textId="77777777" w:rsidR="00F64839" w:rsidRPr="00B32280" w:rsidRDefault="00F64839" w:rsidP="00FB605A">
      <w:pPr>
        <w:spacing w:line="360" w:lineRule="auto"/>
        <w:rPr>
          <w:rFonts w:ascii="Arial" w:hAnsi="Arial" w:cs="Arial"/>
        </w:rPr>
      </w:pPr>
      <w:r w:rsidRPr="00B32280">
        <w:rPr>
          <w:rFonts w:ascii="Arial" w:hAnsi="Arial" w:cs="Arial"/>
        </w:rPr>
        <w:t xml:space="preserve">Equality Act 2010. (2010) London: The Stationery Office. </w:t>
      </w:r>
      <w:hyperlink r:id="rId10" w:history="1">
        <w:r w:rsidRPr="00B32280">
          <w:rPr>
            <w:rStyle w:val="Hyperlink"/>
            <w:rFonts w:ascii="Arial" w:hAnsi="Arial" w:cs="Arial"/>
          </w:rPr>
          <w:t>Your rights to equality from healthcare and social care services</w:t>
        </w:r>
      </w:hyperlink>
      <w:r w:rsidRPr="00B32280">
        <w:rPr>
          <w:rFonts w:ascii="Arial" w:hAnsi="Arial" w:cs="Arial"/>
        </w:rPr>
        <w:t>.(Accessed June 2026).</w:t>
      </w:r>
    </w:p>
    <w:p w14:paraId="60556FDF" w14:textId="77777777" w:rsidR="00F64839" w:rsidRPr="00B32280" w:rsidRDefault="00F64839" w:rsidP="00FB605A">
      <w:pPr>
        <w:spacing w:line="360" w:lineRule="auto"/>
        <w:rPr>
          <w:rFonts w:ascii="Arial" w:hAnsi="Arial" w:cs="Arial"/>
        </w:rPr>
      </w:pPr>
      <w:r w:rsidRPr="00B32280">
        <w:rPr>
          <w:rFonts w:ascii="Arial" w:hAnsi="Arial" w:cs="Arial"/>
        </w:rPr>
        <w:t xml:space="preserve">Gibbs, G. (1988) </w:t>
      </w:r>
      <w:r w:rsidRPr="00B32280">
        <w:rPr>
          <w:rFonts w:ascii="Arial" w:hAnsi="Arial" w:cs="Arial"/>
          <w:i/>
          <w:iCs/>
        </w:rPr>
        <w:t>Learning by doing: A guide to teaching and learning methods</w:t>
      </w:r>
      <w:r w:rsidRPr="00B32280">
        <w:rPr>
          <w:rFonts w:ascii="Arial" w:hAnsi="Arial" w:cs="Arial"/>
        </w:rPr>
        <w:t>. Oxford: Oxford Polytechnic. (Accessed 20 June 20260).</w:t>
      </w:r>
    </w:p>
    <w:p w14:paraId="48B1B9A5" w14:textId="77777777" w:rsidR="00F64839" w:rsidRPr="00B32280" w:rsidRDefault="00F64839" w:rsidP="00FB605A">
      <w:pPr>
        <w:spacing w:line="360" w:lineRule="auto"/>
        <w:rPr>
          <w:rFonts w:ascii="Arial" w:hAnsi="Arial" w:cs="Arial"/>
        </w:rPr>
      </w:pPr>
      <w:r w:rsidRPr="00B32280">
        <w:rPr>
          <w:rFonts w:ascii="Arial" w:hAnsi="Arial" w:cs="Arial"/>
        </w:rPr>
        <w:t xml:space="preserve">Health and Care Act 2022. (2022) </w:t>
      </w:r>
      <w:hyperlink r:id="rId11" w:history="1">
        <w:r w:rsidRPr="00B32280">
          <w:rPr>
            <w:rStyle w:val="Hyperlink"/>
            <w:rFonts w:ascii="Arial" w:hAnsi="Arial" w:cs="Arial"/>
          </w:rPr>
          <w:t xml:space="preserve">Provider Collaboratives: Explaining Their Role </w:t>
        </w:r>
        <w:proofErr w:type="gramStart"/>
        <w:r w:rsidRPr="00B32280">
          <w:rPr>
            <w:rStyle w:val="Hyperlink"/>
            <w:rFonts w:ascii="Arial" w:hAnsi="Arial" w:cs="Arial"/>
          </w:rPr>
          <w:t>In</w:t>
        </w:r>
        <w:proofErr w:type="gramEnd"/>
        <w:r w:rsidRPr="00B32280">
          <w:rPr>
            <w:rStyle w:val="Hyperlink"/>
            <w:rFonts w:ascii="Arial" w:hAnsi="Arial" w:cs="Arial"/>
          </w:rPr>
          <w:t xml:space="preserve"> System Working | The King's Fund</w:t>
        </w:r>
      </w:hyperlink>
      <w:r w:rsidRPr="00B32280">
        <w:rPr>
          <w:rFonts w:ascii="Arial" w:hAnsi="Arial" w:cs="Arial"/>
        </w:rPr>
        <w:t>.(Accessed:16 June 2026).</w:t>
      </w:r>
    </w:p>
    <w:p w14:paraId="652BBD8A" w14:textId="77777777" w:rsidR="00F64839" w:rsidRPr="00B32280" w:rsidRDefault="00F64839" w:rsidP="00FB605A">
      <w:pPr>
        <w:spacing w:line="360" w:lineRule="auto"/>
        <w:rPr>
          <w:rFonts w:ascii="Arial" w:hAnsi="Arial" w:cs="Arial"/>
        </w:rPr>
      </w:pPr>
      <w:r w:rsidRPr="00B32280">
        <w:rPr>
          <w:rFonts w:ascii="Arial" w:hAnsi="Arial" w:cs="Arial"/>
        </w:rPr>
        <w:t xml:space="preserve">Health Education England (2017) </w:t>
      </w:r>
      <w:r w:rsidRPr="00B32280">
        <w:rPr>
          <w:rFonts w:ascii="Arial" w:hAnsi="Arial" w:cs="Arial"/>
          <w:i/>
          <w:iCs/>
        </w:rPr>
        <w:t>Skills for Health</w:t>
      </w:r>
      <w:r w:rsidRPr="00B32280">
        <w:rPr>
          <w:rFonts w:ascii="Arial" w:hAnsi="Arial" w:cs="Arial"/>
        </w:rPr>
        <w:t xml:space="preserve">. Available at: </w:t>
      </w:r>
      <w:hyperlink r:id="rId12" w:tgtFrame="_new" w:history="1">
        <w:r w:rsidRPr="00B32280">
          <w:rPr>
            <w:rStyle w:val="Hyperlink"/>
            <w:rFonts w:ascii="Arial" w:hAnsi="Arial" w:cs="Arial"/>
          </w:rPr>
          <w:t>https://www.skillsforhealth.org.uk</w:t>
        </w:r>
      </w:hyperlink>
      <w:r w:rsidRPr="00B32280">
        <w:rPr>
          <w:rFonts w:ascii="Arial" w:hAnsi="Arial" w:cs="Arial"/>
        </w:rPr>
        <w:t xml:space="preserve"> (Accessed: 15 June 2026).</w:t>
      </w:r>
    </w:p>
    <w:p w14:paraId="5A1345BA" w14:textId="77777777" w:rsidR="00F64839" w:rsidRPr="00B32280" w:rsidRDefault="00F64839" w:rsidP="00FB605A">
      <w:pPr>
        <w:spacing w:line="360" w:lineRule="auto"/>
        <w:rPr>
          <w:rFonts w:ascii="Arial" w:hAnsi="Arial" w:cs="Arial"/>
        </w:rPr>
      </w:pPr>
      <w:proofErr w:type="spellStart"/>
      <w:r w:rsidRPr="00B32280">
        <w:rPr>
          <w:rFonts w:ascii="Arial" w:hAnsi="Arial" w:cs="Arial"/>
        </w:rPr>
        <w:t>Lignou</w:t>
      </w:r>
      <w:proofErr w:type="spellEnd"/>
      <w:r w:rsidRPr="00B32280">
        <w:rPr>
          <w:rFonts w:ascii="Arial" w:hAnsi="Arial" w:cs="Arial"/>
        </w:rPr>
        <w:t xml:space="preserve">, S., Thompson, R., Hart, J. </w:t>
      </w:r>
      <w:r w:rsidRPr="00B32280">
        <w:rPr>
          <w:rFonts w:ascii="Arial" w:hAnsi="Arial" w:cs="Arial"/>
          <w:i/>
          <w:iCs/>
        </w:rPr>
        <w:t>et al.</w:t>
      </w:r>
      <w:r w:rsidRPr="00B32280">
        <w:rPr>
          <w:rFonts w:ascii="Arial" w:hAnsi="Arial" w:cs="Arial"/>
        </w:rPr>
        <w:t xml:space="preserve"> (2026) ‘Age equality in UK healthcare policy and decision-making: a scoping review’, </w:t>
      </w:r>
      <w:r w:rsidRPr="00B32280">
        <w:rPr>
          <w:rFonts w:ascii="Arial" w:hAnsi="Arial" w:cs="Arial"/>
          <w:i/>
          <w:iCs/>
        </w:rPr>
        <w:t>BMC Medical Ethics</w:t>
      </w:r>
      <w:r w:rsidRPr="00B32280">
        <w:rPr>
          <w:rFonts w:ascii="Arial" w:hAnsi="Arial" w:cs="Arial"/>
        </w:rPr>
        <w:t xml:space="preserve">. Available at: </w:t>
      </w:r>
      <w:hyperlink r:id="rId13" w:tgtFrame="_new" w:history="1">
        <w:r w:rsidRPr="00B32280">
          <w:rPr>
            <w:rStyle w:val="Hyperlink"/>
            <w:rFonts w:ascii="Arial" w:hAnsi="Arial" w:cs="Arial"/>
          </w:rPr>
          <w:t>https://doi.org/10.1186/s12910-026-01508-1</w:t>
        </w:r>
      </w:hyperlink>
      <w:r w:rsidRPr="00B32280">
        <w:rPr>
          <w:rFonts w:ascii="Arial" w:hAnsi="Arial" w:cs="Arial"/>
        </w:rPr>
        <w:t xml:space="preserve"> (Accessed: 15 June 2026).</w:t>
      </w:r>
    </w:p>
    <w:p w14:paraId="3066CE4F" w14:textId="77777777" w:rsidR="00F64839" w:rsidRPr="00B32280" w:rsidRDefault="00F64839" w:rsidP="00FB605A">
      <w:pPr>
        <w:spacing w:line="360" w:lineRule="auto"/>
        <w:rPr>
          <w:rFonts w:ascii="Arial" w:hAnsi="Arial" w:cs="Arial"/>
        </w:rPr>
      </w:pPr>
      <w:r w:rsidRPr="00B32280">
        <w:rPr>
          <w:rFonts w:ascii="Arial" w:hAnsi="Arial" w:cs="Arial"/>
        </w:rPr>
        <w:t xml:space="preserve">Maslow, A.H. (1943) ‘A theory of human motivation’, </w:t>
      </w:r>
      <w:r w:rsidRPr="00B32280">
        <w:rPr>
          <w:rFonts w:ascii="Arial" w:hAnsi="Arial" w:cs="Arial"/>
          <w:i/>
          <w:iCs/>
        </w:rPr>
        <w:t>Psychological Review</w:t>
      </w:r>
      <w:r w:rsidRPr="00B32280">
        <w:rPr>
          <w:rFonts w:ascii="Arial" w:hAnsi="Arial" w:cs="Arial"/>
        </w:rPr>
        <w:t>, 50(4), pp. 370–396.</w:t>
      </w:r>
    </w:p>
    <w:p w14:paraId="73056917" w14:textId="77777777" w:rsidR="00F64839" w:rsidRPr="00B32280" w:rsidRDefault="00F64839" w:rsidP="00FB605A">
      <w:pPr>
        <w:spacing w:line="360" w:lineRule="auto"/>
        <w:rPr>
          <w:rFonts w:ascii="Arial" w:hAnsi="Arial" w:cs="Arial"/>
        </w:rPr>
      </w:pPr>
      <w:r w:rsidRPr="00B32280">
        <w:rPr>
          <w:rFonts w:ascii="Arial" w:hAnsi="Arial" w:cs="Arial"/>
        </w:rPr>
        <w:t xml:space="preserve">Maslow, A.H. (1943) ‘A theory of human motivation’, </w:t>
      </w:r>
      <w:r w:rsidRPr="00B32280">
        <w:rPr>
          <w:rFonts w:ascii="Arial" w:hAnsi="Arial" w:cs="Arial"/>
          <w:i/>
          <w:iCs/>
        </w:rPr>
        <w:t>Psychological Review</w:t>
      </w:r>
      <w:r w:rsidRPr="00B32280">
        <w:rPr>
          <w:rFonts w:ascii="Arial" w:hAnsi="Arial" w:cs="Arial"/>
        </w:rPr>
        <w:t xml:space="preserve">, 50(4), pp. 370–396. Available at: </w:t>
      </w:r>
      <w:hyperlink r:id="rId14" w:tgtFrame="_new" w:history="1">
        <w:r w:rsidRPr="00B32280">
          <w:rPr>
            <w:rStyle w:val="Hyperlink"/>
            <w:rFonts w:ascii="Arial" w:hAnsi="Arial" w:cs="Arial"/>
          </w:rPr>
          <w:t>https://doi.org/10.1037/h0054346</w:t>
        </w:r>
      </w:hyperlink>
      <w:r w:rsidRPr="00B32280">
        <w:rPr>
          <w:rFonts w:ascii="Arial" w:hAnsi="Arial" w:cs="Arial"/>
        </w:rPr>
        <w:t xml:space="preserve"> (Accessed: 27 June 2026).</w:t>
      </w:r>
    </w:p>
    <w:p w14:paraId="319D80A2" w14:textId="77777777" w:rsidR="00F64839" w:rsidRPr="00B32280" w:rsidRDefault="00F64839" w:rsidP="00FB605A">
      <w:pPr>
        <w:spacing w:line="360" w:lineRule="auto"/>
        <w:rPr>
          <w:rFonts w:ascii="Arial" w:hAnsi="Arial" w:cs="Arial"/>
        </w:rPr>
      </w:pPr>
      <w:r w:rsidRPr="00B32280">
        <w:rPr>
          <w:rFonts w:ascii="Arial" w:hAnsi="Arial" w:cs="Arial"/>
        </w:rPr>
        <w:t xml:space="preserve">Mental Capacity Act (2005) </w:t>
      </w:r>
      <w:hyperlink r:id="rId15" w:history="1">
        <w:r w:rsidRPr="00B32280">
          <w:rPr>
            <w:rStyle w:val="Hyperlink"/>
            <w:rFonts w:ascii="Arial" w:hAnsi="Arial" w:cs="Arial"/>
          </w:rPr>
          <w:t>Human rights, choice and control in care planning - SCIE</w:t>
        </w:r>
      </w:hyperlink>
      <w:r w:rsidRPr="00B32280">
        <w:rPr>
          <w:rFonts w:ascii="Arial" w:hAnsi="Arial" w:cs="Arial"/>
        </w:rPr>
        <w:t>.(Accessed 28 June 2026).</w:t>
      </w:r>
    </w:p>
    <w:p w14:paraId="025C8246" w14:textId="77777777" w:rsidR="00F64839" w:rsidRPr="00B32280" w:rsidRDefault="00F64839" w:rsidP="00FB605A">
      <w:pPr>
        <w:spacing w:line="360" w:lineRule="auto"/>
        <w:rPr>
          <w:rFonts w:ascii="Arial" w:hAnsi="Arial" w:cs="Arial"/>
        </w:rPr>
      </w:pPr>
      <w:r w:rsidRPr="00B32280">
        <w:rPr>
          <w:rFonts w:ascii="Arial" w:hAnsi="Arial" w:cs="Arial"/>
        </w:rPr>
        <w:t xml:space="preserve">Multidisciplinary team (MDTs) </w:t>
      </w:r>
      <w:hyperlink r:id="rId16" w:history="1">
        <w:r w:rsidRPr="00B32280">
          <w:rPr>
            <w:rStyle w:val="Hyperlink"/>
            <w:rFonts w:ascii="Arial" w:hAnsi="Arial" w:cs="Arial"/>
          </w:rPr>
          <w:t>https://www.scie.org.uk</w:t>
        </w:r>
      </w:hyperlink>
      <w:r w:rsidRPr="00B32280">
        <w:rPr>
          <w:rFonts w:ascii="Arial" w:hAnsi="Arial" w:cs="Arial"/>
        </w:rPr>
        <w:t xml:space="preserve"> (Accessed: 2 July 2026).</w:t>
      </w:r>
    </w:p>
    <w:p w14:paraId="31FE6C7B" w14:textId="77777777" w:rsidR="00F64839" w:rsidRPr="00B32280" w:rsidRDefault="00F64839" w:rsidP="00FB605A">
      <w:pPr>
        <w:spacing w:line="360" w:lineRule="auto"/>
        <w:rPr>
          <w:rFonts w:ascii="Arial" w:hAnsi="Arial" w:cs="Arial"/>
        </w:rPr>
      </w:pPr>
      <w:hyperlink r:id="rId17" w:history="1">
        <w:r w:rsidRPr="00B32280">
          <w:rPr>
            <w:rStyle w:val="Hyperlink"/>
            <w:rFonts w:ascii="Arial" w:hAnsi="Arial" w:cs="Arial"/>
          </w:rPr>
          <w:t>Multiple long-term conditions | Topic | NICE</w:t>
        </w:r>
      </w:hyperlink>
      <w:r w:rsidRPr="00B32280">
        <w:rPr>
          <w:rFonts w:ascii="Arial" w:hAnsi="Arial" w:cs="Arial"/>
        </w:rPr>
        <w:t xml:space="preserve"> (Accessed: 2 July 2026).</w:t>
      </w:r>
    </w:p>
    <w:p w14:paraId="0894753E" w14:textId="77777777" w:rsidR="00F64839" w:rsidRPr="00B32280" w:rsidRDefault="00F64839" w:rsidP="00FB605A">
      <w:pPr>
        <w:spacing w:line="360" w:lineRule="auto"/>
        <w:rPr>
          <w:rFonts w:ascii="Arial" w:hAnsi="Arial" w:cs="Arial"/>
        </w:rPr>
      </w:pPr>
      <w:r w:rsidRPr="00B32280">
        <w:rPr>
          <w:rFonts w:ascii="Arial" w:hAnsi="Arial" w:cs="Arial"/>
        </w:rPr>
        <w:t xml:space="preserve">NHS England (2024) </w:t>
      </w:r>
      <w:r w:rsidRPr="00B32280">
        <w:rPr>
          <w:rFonts w:ascii="Arial" w:hAnsi="Arial" w:cs="Arial"/>
          <w:i/>
          <w:iCs/>
        </w:rPr>
        <w:t>Person-centred care</w:t>
      </w:r>
      <w:r w:rsidRPr="00B32280">
        <w:rPr>
          <w:rFonts w:ascii="Arial" w:hAnsi="Arial" w:cs="Arial"/>
        </w:rPr>
        <w:t xml:space="preserve">. Available at: </w:t>
      </w:r>
      <w:hyperlink r:id="rId18" w:tgtFrame="_new" w:history="1">
        <w:r w:rsidRPr="00B32280">
          <w:rPr>
            <w:rStyle w:val="Hyperlink"/>
            <w:rFonts w:ascii="Arial" w:hAnsi="Arial" w:cs="Arial"/>
          </w:rPr>
          <w:t>https://www.england.nhs.uk</w:t>
        </w:r>
      </w:hyperlink>
      <w:r w:rsidRPr="00B32280">
        <w:rPr>
          <w:rFonts w:ascii="Arial" w:hAnsi="Arial" w:cs="Arial"/>
        </w:rPr>
        <w:t xml:space="preserve"> (Accessed: 15 June 2026).</w:t>
      </w:r>
    </w:p>
    <w:p w14:paraId="42628BBD" w14:textId="77777777" w:rsidR="00F64839" w:rsidRPr="00B32280" w:rsidRDefault="00F64839" w:rsidP="00FB605A">
      <w:pPr>
        <w:spacing w:line="360" w:lineRule="auto"/>
        <w:rPr>
          <w:rFonts w:ascii="Arial" w:hAnsi="Arial" w:cs="Arial"/>
        </w:rPr>
      </w:pPr>
      <w:r w:rsidRPr="00B32280">
        <w:rPr>
          <w:rFonts w:ascii="Arial" w:hAnsi="Arial" w:cs="Arial"/>
        </w:rPr>
        <w:t xml:space="preserve">Nursing and Midwifery Council (2018) </w:t>
      </w:r>
      <w:r w:rsidRPr="00B32280">
        <w:rPr>
          <w:rFonts w:ascii="Arial" w:hAnsi="Arial" w:cs="Arial"/>
          <w:i/>
          <w:iCs/>
        </w:rPr>
        <w:t>The Code: Professional standards of practice and behaviour for nurses, midwives and nursing associates</w:t>
      </w:r>
      <w:r w:rsidRPr="00B32280">
        <w:rPr>
          <w:rFonts w:ascii="Arial" w:hAnsi="Arial" w:cs="Arial"/>
        </w:rPr>
        <w:t xml:space="preserve">. London: Nursing and Midwifery Council. </w:t>
      </w:r>
      <w:hyperlink r:id="rId19" w:history="1">
        <w:r w:rsidRPr="00B32280">
          <w:rPr>
            <w:rStyle w:val="Hyperlink"/>
            <w:rFonts w:ascii="Arial" w:hAnsi="Arial" w:cs="Arial"/>
          </w:rPr>
          <w:t xml:space="preserve">British Journal of Community Nursing - The code and the </w:t>
        </w:r>
        <w:r w:rsidRPr="00B32280">
          <w:rPr>
            <w:rStyle w:val="Hyperlink"/>
            <w:rFonts w:ascii="Arial" w:hAnsi="Arial" w:cs="Arial"/>
          </w:rPr>
          <w:lastRenderedPageBreak/>
          <w:t>community nurse: practising effectively - British Journal of Community Nursing</w:t>
        </w:r>
      </w:hyperlink>
      <w:r w:rsidRPr="00B32280">
        <w:rPr>
          <w:rFonts w:ascii="Arial" w:hAnsi="Arial" w:cs="Arial"/>
        </w:rPr>
        <w:t>.(Accessed:20 June2026)</w:t>
      </w:r>
    </w:p>
    <w:p w14:paraId="59979EAF" w14:textId="77777777" w:rsidR="00F64839" w:rsidRPr="00B32280" w:rsidRDefault="00F64839" w:rsidP="00FB605A">
      <w:pPr>
        <w:spacing w:line="360" w:lineRule="auto"/>
        <w:rPr>
          <w:rFonts w:ascii="Arial" w:hAnsi="Arial" w:cs="Arial"/>
        </w:rPr>
      </w:pPr>
      <w:hyperlink r:id="rId20" w:history="1">
        <w:r w:rsidRPr="00B32280">
          <w:rPr>
            <w:rStyle w:val="Hyperlink"/>
            <w:rFonts w:ascii="Arial" w:hAnsi="Arial" w:cs="Arial"/>
          </w:rPr>
          <w:t>Person-centred care - The Nursing and Midwifery Council</w:t>
        </w:r>
      </w:hyperlink>
      <w:r w:rsidRPr="00B32280">
        <w:rPr>
          <w:rFonts w:ascii="Arial" w:hAnsi="Arial" w:cs="Arial"/>
        </w:rPr>
        <w:t>(2020). (Accessed: 20 June 2026).</w:t>
      </w:r>
    </w:p>
    <w:p w14:paraId="28AF954A" w14:textId="77777777" w:rsidR="00F64839" w:rsidRPr="00B32280" w:rsidRDefault="00F64839" w:rsidP="00FB605A">
      <w:pPr>
        <w:spacing w:line="360" w:lineRule="auto"/>
        <w:rPr>
          <w:rFonts w:ascii="Arial" w:hAnsi="Arial" w:cs="Arial"/>
        </w:rPr>
      </w:pPr>
      <w:r w:rsidRPr="00B32280">
        <w:rPr>
          <w:rFonts w:ascii="Arial" w:hAnsi="Arial" w:cs="Arial"/>
        </w:rPr>
        <w:t xml:space="preserve">Social Care Institute for Excellence (2024) </w:t>
      </w:r>
      <w:r w:rsidRPr="00B32280">
        <w:rPr>
          <w:rFonts w:ascii="Arial" w:hAnsi="Arial" w:cs="Arial"/>
          <w:i/>
          <w:iCs/>
        </w:rPr>
        <w:t>Partnership working in health and social care</w:t>
      </w:r>
      <w:r w:rsidRPr="00B32280">
        <w:rPr>
          <w:rFonts w:ascii="Arial" w:hAnsi="Arial" w:cs="Arial"/>
        </w:rPr>
        <w:t xml:space="preserve">. Available at: </w:t>
      </w:r>
      <w:hyperlink r:id="rId21" w:tgtFrame="_new" w:history="1">
        <w:r w:rsidRPr="00B32280">
          <w:rPr>
            <w:rStyle w:val="Hyperlink"/>
            <w:rFonts w:ascii="Arial" w:hAnsi="Arial" w:cs="Arial"/>
          </w:rPr>
          <w:t>https://www.scie.org.uk</w:t>
        </w:r>
      </w:hyperlink>
      <w:r w:rsidRPr="00B32280">
        <w:rPr>
          <w:rFonts w:ascii="Arial" w:hAnsi="Arial" w:cs="Arial"/>
        </w:rPr>
        <w:t xml:space="preserve"> (Accessed: 15 June 2026).</w:t>
      </w:r>
    </w:p>
    <w:p w14:paraId="72FEF911" w14:textId="395594CC" w:rsidR="00F64839" w:rsidRPr="00B32280" w:rsidRDefault="00F64839" w:rsidP="00FB605A">
      <w:pPr>
        <w:spacing w:line="360" w:lineRule="auto"/>
        <w:rPr>
          <w:rFonts w:ascii="Arial" w:hAnsi="Arial" w:cs="Arial"/>
        </w:rPr>
      </w:pPr>
      <w:hyperlink r:id="rId22" w:history="1">
        <w:r w:rsidRPr="00B32280">
          <w:rPr>
            <w:rStyle w:val="Hyperlink"/>
            <w:rFonts w:ascii="Arial" w:hAnsi="Arial" w:cs="Arial"/>
          </w:rPr>
          <w:t>Standards of conduct, performance and ethics | The HCPC</w:t>
        </w:r>
      </w:hyperlink>
      <w:r w:rsidRPr="00B32280">
        <w:rPr>
          <w:rFonts w:ascii="Arial" w:eastAsia="Times New Roman" w:hAnsi="Arial" w:cs="Arial"/>
          <w:color w:val="002F6C"/>
          <w:kern w:val="0"/>
          <w:lang w:eastAsia="en-GB"/>
          <w14:ligatures w14:val="none"/>
        </w:rPr>
        <w:t xml:space="preserve"> </w:t>
      </w:r>
      <w:r w:rsidR="00183327">
        <w:rPr>
          <w:rFonts w:ascii="Arial" w:eastAsia="Times New Roman" w:hAnsi="Arial" w:cs="Arial"/>
          <w:color w:val="002F6C"/>
          <w:kern w:val="0"/>
          <w:lang w:eastAsia="en-GB"/>
          <w14:ligatures w14:val="none"/>
        </w:rPr>
        <w:t>(Accessed:</w:t>
      </w:r>
      <w:r w:rsidRPr="00B32280">
        <w:rPr>
          <w:rFonts w:ascii="Arial" w:hAnsi="Arial" w:cs="Arial"/>
        </w:rPr>
        <w:t>1</w:t>
      </w:r>
      <w:r w:rsidR="002F6903">
        <w:rPr>
          <w:rFonts w:ascii="Arial" w:hAnsi="Arial" w:cs="Arial"/>
        </w:rPr>
        <w:t>5</w:t>
      </w:r>
      <w:r w:rsidRPr="00B32280">
        <w:rPr>
          <w:rFonts w:ascii="Arial" w:hAnsi="Arial" w:cs="Arial"/>
        </w:rPr>
        <w:t xml:space="preserve"> </w:t>
      </w:r>
      <w:r w:rsidR="00183327">
        <w:rPr>
          <w:rFonts w:ascii="Arial" w:hAnsi="Arial" w:cs="Arial"/>
        </w:rPr>
        <w:t>Ju</w:t>
      </w:r>
      <w:r w:rsidR="002F6903">
        <w:rPr>
          <w:rFonts w:ascii="Arial" w:hAnsi="Arial" w:cs="Arial"/>
        </w:rPr>
        <w:t>ne</w:t>
      </w:r>
      <w:r w:rsidRPr="00B32280">
        <w:rPr>
          <w:rFonts w:ascii="Arial" w:hAnsi="Arial" w:cs="Arial"/>
        </w:rPr>
        <w:t xml:space="preserve"> 202</w:t>
      </w:r>
      <w:r w:rsidR="004D7DC4">
        <w:rPr>
          <w:rFonts w:ascii="Arial" w:hAnsi="Arial" w:cs="Arial"/>
        </w:rPr>
        <w:t>6</w:t>
      </w:r>
      <w:r w:rsidRPr="00B32280">
        <w:rPr>
          <w:rFonts w:ascii="Arial" w:hAnsi="Arial" w:cs="Arial"/>
        </w:rPr>
        <w:t>)</w:t>
      </w:r>
    </w:p>
    <w:p w14:paraId="3AA6026E" w14:textId="77777777" w:rsidR="00F64839" w:rsidRDefault="00F64839" w:rsidP="00FB605A">
      <w:pPr>
        <w:spacing w:line="360" w:lineRule="auto"/>
        <w:rPr>
          <w:rFonts w:ascii="Arial" w:hAnsi="Arial" w:cs="Arial"/>
        </w:rPr>
      </w:pPr>
      <w:r w:rsidRPr="00B32280">
        <w:rPr>
          <w:rFonts w:ascii="Arial" w:hAnsi="Arial" w:cs="Arial"/>
        </w:rPr>
        <w:t xml:space="preserve">The King's Fund (no date) </w:t>
      </w:r>
      <w:r w:rsidRPr="00B32280">
        <w:rPr>
          <w:rFonts w:ascii="Arial" w:hAnsi="Arial" w:cs="Arial"/>
          <w:i/>
          <w:iCs/>
        </w:rPr>
        <w:t>Health and social care policy, leadership development and events</w:t>
      </w:r>
      <w:r w:rsidRPr="00B32280">
        <w:rPr>
          <w:rFonts w:ascii="Arial" w:hAnsi="Arial" w:cs="Arial"/>
        </w:rPr>
        <w:t xml:space="preserve">. Available at: </w:t>
      </w:r>
      <w:hyperlink r:id="rId23" w:tgtFrame="_new" w:history="1">
        <w:r w:rsidRPr="00B32280">
          <w:rPr>
            <w:rStyle w:val="Hyperlink"/>
            <w:rFonts w:ascii="Arial" w:hAnsi="Arial" w:cs="Arial"/>
          </w:rPr>
          <w:t>https://www.kingsfund.org.uk</w:t>
        </w:r>
      </w:hyperlink>
      <w:r w:rsidRPr="00B32280">
        <w:rPr>
          <w:rFonts w:ascii="Arial" w:hAnsi="Arial" w:cs="Arial"/>
        </w:rPr>
        <w:t xml:space="preserve"> (Accessed: 15 June 2026).</w:t>
      </w:r>
    </w:p>
    <w:p w14:paraId="49514552" w14:textId="43948EC3" w:rsidR="00553F81" w:rsidRPr="00B32280" w:rsidRDefault="00B524A4" w:rsidP="00FB605A">
      <w:pPr>
        <w:spacing w:line="360" w:lineRule="auto"/>
        <w:rPr>
          <w:rFonts w:ascii="Arial" w:hAnsi="Arial" w:cs="Arial"/>
        </w:rPr>
      </w:pPr>
      <w:hyperlink r:id="rId24" w:history="1">
        <w:r w:rsidRPr="00007448">
          <w:rPr>
            <w:rStyle w:val="Hyperlink"/>
            <w:rFonts w:ascii="Arial" w:hAnsi="Arial" w:cs="Arial"/>
          </w:rPr>
          <w:t>https://www.nhsprofessionals.nhs.uk/nhs-staffing-pool-hub/working-in-healthcare/the-6-cs-of-care.(Accessed</w:t>
        </w:r>
      </w:hyperlink>
      <w:r w:rsidR="006A19AE">
        <w:rPr>
          <w:rFonts w:ascii="Arial" w:hAnsi="Arial" w:cs="Arial"/>
        </w:rPr>
        <w:t>:</w:t>
      </w:r>
      <w:r>
        <w:rPr>
          <w:rFonts w:ascii="Arial" w:hAnsi="Arial" w:cs="Arial"/>
        </w:rPr>
        <w:t xml:space="preserve"> </w:t>
      </w:r>
      <w:r w:rsidR="00CA377D">
        <w:rPr>
          <w:rFonts w:ascii="Arial" w:hAnsi="Arial" w:cs="Arial"/>
        </w:rPr>
        <w:t xml:space="preserve">3 </w:t>
      </w:r>
      <w:r>
        <w:rPr>
          <w:rFonts w:ascii="Arial" w:hAnsi="Arial" w:cs="Arial"/>
        </w:rPr>
        <w:t xml:space="preserve">July </w:t>
      </w:r>
      <w:r w:rsidR="006A19AE">
        <w:rPr>
          <w:rFonts w:ascii="Arial" w:hAnsi="Arial" w:cs="Arial"/>
        </w:rPr>
        <w:t>2026)</w:t>
      </w:r>
      <w:r w:rsidR="00CA377D">
        <w:rPr>
          <w:rFonts w:ascii="Arial" w:hAnsi="Arial" w:cs="Arial"/>
        </w:rPr>
        <w:t>.</w:t>
      </w:r>
    </w:p>
    <w:sectPr w:rsidR="00553F81" w:rsidRPr="00B32280" w:rsidSect="005E579B">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6EC2D" w14:textId="77777777" w:rsidR="00374261" w:rsidRDefault="00374261" w:rsidP="00403A03">
      <w:pPr>
        <w:spacing w:after="0" w:line="240" w:lineRule="auto"/>
      </w:pPr>
      <w:r>
        <w:separator/>
      </w:r>
    </w:p>
  </w:endnote>
  <w:endnote w:type="continuationSeparator" w:id="0">
    <w:p w14:paraId="4EAF48DD" w14:textId="77777777" w:rsidR="00374261" w:rsidRDefault="00374261" w:rsidP="00403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010596"/>
      <w:docPartObj>
        <w:docPartGallery w:val="Page Numbers (Bottom of Page)"/>
        <w:docPartUnique/>
      </w:docPartObj>
    </w:sdtPr>
    <w:sdtEndPr/>
    <w:sdtContent>
      <w:p w14:paraId="1E2FD424" w14:textId="0C9BD6F0" w:rsidR="000977B3" w:rsidRDefault="000977B3">
        <w:pPr>
          <w:pStyle w:val="Footer"/>
          <w:jc w:val="center"/>
        </w:pPr>
        <w:r>
          <w:fldChar w:fldCharType="begin"/>
        </w:r>
        <w:r>
          <w:instrText>PAGE   \* MERGEFORMAT</w:instrText>
        </w:r>
        <w:r>
          <w:fldChar w:fldCharType="separate"/>
        </w:r>
        <w:r>
          <w:t>2</w:t>
        </w:r>
        <w:r>
          <w:fldChar w:fldCharType="end"/>
        </w:r>
      </w:p>
    </w:sdtContent>
  </w:sdt>
  <w:p w14:paraId="0AFD9F74" w14:textId="03EF61B8" w:rsidR="00A34CA9" w:rsidRDefault="00A34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B404C" w14:textId="77777777" w:rsidR="00374261" w:rsidRDefault="00374261" w:rsidP="00403A03">
      <w:pPr>
        <w:spacing w:after="0" w:line="240" w:lineRule="auto"/>
      </w:pPr>
      <w:r>
        <w:separator/>
      </w:r>
    </w:p>
  </w:footnote>
  <w:footnote w:type="continuationSeparator" w:id="0">
    <w:p w14:paraId="2C737470" w14:textId="77777777" w:rsidR="00374261" w:rsidRDefault="00374261" w:rsidP="00403A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511A6"/>
    <w:multiLevelType w:val="multilevel"/>
    <w:tmpl w:val="9FD65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501A9"/>
    <w:multiLevelType w:val="multilevel"/>
    <w:tmpl w:val="DAA4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F4180"/>
    <w:multiLevelType w:val="hybridMultilevel"/>
    <w:tmpl w:val="31249A86"/>
    <w:lvl w:ilvl="0" w:tplc="9B8A9FF6">
      <w:start w:val="1"/>
      <w:numFmt w:val="decimal"/>
      <w:lvlText w:val="%1."/>
      <w:lvlJc w:val="left"/>
      <w:pPr>
        <w:tabs>
          <w:tab w:val="num" w:pos="720"/>
        </w:tabs>
        <w:ind w:left="720" w:hanging="360"/>
      </w:pPr>
    </w:lvl>
    <w:lvl w:ilvl="1" w:tplc="454E1966" w:tentative="1">
      <w:start w:val="1"/>
      <w:numFmt w:val="decimal"/>
      <w:lvlText w:val="%2."/>
      <w:lvlJc w:val="left"/>
      <w:pPr>
        <w:tabs>
          <w:tab w:val="num" w:pos="1440"/>
        </w:tabs>
        <w:ind w:left="1440" w:hanging="360"/>
      </w:pPr>
    </w:lvl>
    <w:lvl w:ilvl="2" w:tplc="CFDCB6CC" w:tentative="1">
      <w:start w:val="1"/>
      <w:numFmt w:val="decimal"/>
      <w:lvlText w:val="%3."/>
      <w:lvlJc w:val="left"/>
      <w:pPr>
        <w:tabs>
          <w:tab w:val="num" w:pos="2160"/>
        </w:tabs>
        <w:ind w:left="2160" w:hanging="360"/>
      </w:pPr>
    </w:lvl>
    <w:lvl w:ilvl="3" w:tplc="33163D54" w:tentative="1">
      <w:start w:val="1"/>
      <w:numFmt w:val="decimal"/>
      <w:lvlText w:val="%4."/>
      <w:lvlJc w:val="left"/>
      <w:pPr>
        <w:tabs>
          <w:tab w:val="num" w:pos="2880"/>
        </w:tabs>
        <w:ind w:left="2880" w:hanging="360"/>
      </w:pPr>
    </w:lvl>
    <w:lvl w:ilvl="4" w:tplc="309AE2CC" w:tentative="1">
      <w:start w:val="1"/>
      <w:numFmt w:val="decimal"/>
      <w:lvlText w:val="%5."/>
      <w:lvlJc w:val="left"/>
      <w:pPr>
        <w:tabs>
          <w:tab w:val="num" w:pos="3600"/>
        </w:tabs>
        <w:ind w:left="3600" w:hanging="360"/>
      </w:pPr>
    </w:lvl>
    <w:lvl w:ilvl="5" w:tplc="46709840" w:tentative="1">
      <w:start w:val="1"/>
      <w:numFmt w:val="decimal"/>
      <w:lvlText w:val="%6."/>
      <w:lvlJc w:val="left"/>
      <w:pPr>
        <w:tabs>
          <w:tab w:val="num" w:pos="4320"/>
        </w:tabs>
        <w:ind w:left="4320" w:hanging="360"/>
      </w:pPr>
    </w:lvl>
    <w:lvl w:ilvl="6" w:tplc="75E08B30" w:tentative="1">
      <w:start w:val="1"/>
      <w:numFmt w:val="decimal"/>
      <w:lvlText w:val="%7."/>
      <w:lvlJc w:val="left"/>
      <w:pPr>
        <w:tabs>
          <w:tab w:val="num" w:pos="5040"/>
        </w:tabs>
        <w:ind w:left="5040" w:hanging="360"/>
      </w:pPr>
    </w:lvl>
    <w:lvl w:ilvl="7" w:tplc="1E48FFF0" w:tentative="1">
      <w:start w:val="1"/>
      <w:numFmt w:val="decimal"/>
      <w:lvlText w:val="%8."/>
      <w:lvlJc w:val="left"/>
      <w:pPr>
        <w:tabs>
          <w:tab w:val="num" w:pos="5760"/>
        </w:tabs>
        <w:ind w:left="5760" w:hanging="360"/>
      </w:pPr>
    </w:lvl>
    <w:lvl w:ilvl="8" w:tplc="649E7ECE" w:tentative="1">
      <w:start w:val="1"/>
      <w:numFmt w:val="decimal"/>
      <w:lvlText w:val="%9."/>
      <w:lvlJc w:val="left"/>
      <w:pPr>
        <w:tabs>
          <w:tab w:val="num" w:pos="6480"/>
        </w:tabs>
        <w:ind w:left="6480" w:hanging="360"/>
      </w:pPr>
    </w:lvl>
  </w:abstractNum>
  <w:abstractNum w:abstractNumId="3" w15:restartNumberingAfterBreak="0">
    <w:nsid w:val="18FB7977"/>
    <w:multiLevelType w:val="multilevel"/>
    <w:tmpl w:val="1F60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C06BC5"/>
    <w:multiLevelType w:val="multilevel"/>
    <w:tmpl w:val="63BA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826B9A"/>
    <w:multiLevelType w:val="multilevel"/>
    <w:tmpl w:val="941E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B95456"/>
    <w:multiLevelType w:val="multilevel"/>
    <w:tmpl w:val="604C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9665C"/>
    <w:multiLevelType w:val="multilevel"/>
    <w:tmpl w:val="2D9AF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AF0F63"/>
    <w:multiLevelType w:val="multilevel"/>
    <w:tmpl w:val="EB326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B30929"/>
    <w:multiLevelType w:val="multilevel"/>
    <w:tmpl w:val="4554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2B18B1"/>
    <w:multiLevelType w:val="multilevel"/>
    <w:tmpl w:val="E4AE6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51303E"/>
    <w:multiLevelType w:val="multilevel"/>
    <w:tmpl w:val="EB5CA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342164"/>
    <w:multiLevelType w:val="multilevel"/>
    <w:tmpl w:val="515C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9B2770"/>
    <w:multiLevelType w:val="multilevel"/>
    <w:tmpl w:val="36E2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F455EE"/>
    <w:multiLevelType w:val="hybridMultilevel"/>
    <w:tmpl w:val="B802A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04322A"/>
    <w:multiLevelType w:val="multilevel"/>
    <w:tmpl w:val="702A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892C65"/>
    <w:multiLevelType w:val="multilevel"/>
    <w:tmpl w:val="C158C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1E304E"/>
    <w:multiLevelType w:val="multilevel"/>
    <w:tmpl w:val="A46A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672701"/>
    <w:multiLevelType w:val="multilevel"/>
    <w:tmpl w:val="071CF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114FD0"/>
    <w:multiLevelType w:val="multilevel"/>
    <w:tmpl w:val="68F2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2548C2"/>
    <w:multiLevelType w:val="multilevel"/>
    <w:tmpl w:val="E6AA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351B23"/>
    <w:multiLevelType w:val="multilevel"/>
    <w:tmpl w:val="6FF0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303138"/>
    <w:multiLevelType w:val="multilevel"/>
    <w:tmpl w:val="FA5AE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5F48B4"/>
    <w:multiLevelType w:val="multilevel"/>
    <w:tmpl w:val="AFB2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C33F3D"/>
    <w:multiLevelType w:val="multilevel"/>
    <w:tmpl w:val="6AB0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1918BC"/>
    <w:multiLevelType w:val="multilevel"/>
    <w:tmpl w:val="56B8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CB23BB"/>
    <w:multiLevelType w:val="multilevel"/>
    <w:tmpl w:val="F96A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9043EA"/>
    <w:multiLevelType w:val="multilevel"/>
    <w:tmpl w:val="521C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9B51E5"/>
    <w:multiLevelType w:val="multilevel"/>
    <w:tmpl w:val="0BE6C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E458D9"/>
    <w:multiLevelType w:val="multilevel"/>
    <w:tmpl w:val="7E50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D63324"/>
    <w:multiLevelType w:val="multilevel"/>
    <w:tmpl w:val="2F24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53704F"/>
    <w:multiLevelType w:val="multilevel"/>
    <w:tmpl w:val="C04A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A11927"/>
    <w:multiLevelType w:val="multilevel"/>
    <w:tmpl w:val="4CE8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C2045A"/>
    <w:multiLevelType w:val="multilevel"/>
    <w:tmpl w:val="35601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4941EC"/>
    <w:multiLevelType w:val="multilevel"/>
    <w:tmpl w:val="71AA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297676"/>
    <w:multiLevelType w:val="multilevel"/>
    <w:tmpl w:val="A810E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880593"/>
    <w:multiLevelType w:val="multilevel"/>
    <w:tmpl w:val="1F1A7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A526C8"/>
    <w:multiLevelType w:val="hybridMultilevel"/>
    <w:tmpl w:val="F9689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E02F3E"/>
    <w:multiLevelType w:val="multilevel"/>
    <w:tmpl w:val="4BE27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97838A7"/>
    <w:multiLevelType w:val="multilevel"/>
    <w:tmpl w:val="311C6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F013BA"/>
    <w:multiLevelType w:val="multilevel"/>
    <w:tmpl w:val="FAAE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650CC5"/>
    <w:multiLevelType w:val="multilevel"/>
    <w:tmpl w:val="21C6F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CA255B"/>
    <w:multiLevelType w:val="multilevel"/>
    <w:tmpl w:val="B03C62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7408088">
    <w:abstractNumId w:val="5"/>
  </w:num>
  <w:num w:numId="2" w16cid:durableId="511533940">
    <w:abstractNumId w:val="21"/>
  </w:num>
  <w:num w:numId="3" w16cid:durableId="540167269">
    <w:abstractNumId w:val="8"/>
  </w:num>
  <w:num w:numId="4" w16cid:durableId="1312176203">
    <w:abstractNumId w:val="39"/>
  </w:num>
  <w:num w:numId="5" w16cid:durableId="265699814">
    <w:abstractNumId w:val="25"/>
  </w:num>
  <w:num w:numId="6" w16cid:durableId="1958415417">
    <w:abstractNumId w:val="32"/>
  </w:num>
  <w:num w:numId="7" w16cid:durableId="255211562">
    <w:abstractNumId w:val="6"/>
  </w:num>
  <w:num w:numId="8" w16cid:durableId="1644577764">
    <w:abstractNumId w:val="30"/>
  </w:num>
  <w:num w:numId="9" w16cid:durableId="1942057942">
    <w:abstractNumId w:val="28"/>
  </w:num>
  <w:num w:numId="10" w16cid:durableId="961225618">
    <w:abstractNumId w:val="16"/>
  </w:num>
  <w:num w:numId="11" w16cid:durableId="1677151655">
    <w:abstractNumId w:val="33"/>
  </w:num>
  <w:num w:numId="12" w16cid:durableId="1536770079">
    <w:abstractNumId w:val="35"/>
  </w:num>
  <w:num w:numId="13" w16cid:durableId="7485807">
    <w:abstractNumId w:val="12"/>
  </w:num>
  <w:num w:numId="14" w16cid:durableId="826746024">
    <w:abstractNumId w:val="3"/>
  </w:num>
  <w:num w:numId="15" w16cid:durableId="260141852">
    <w:abstractNumId w:val="2"/>
  </w:num>
  <w:num w:numId="16" w16cid:durableId="105396787">
    <w:abstractNumId w:val="36"/>
  </w:num>
  <w:num w:numId="17" w16cid:durableId="335570568">
    <w:abstractNumId w:val="38"/>
  </w:num>
  <w:num w:numId="18" w16cid:durableId="1768038012">
    <w:abstractNumId w:val="23"/>
  </w:num>
  <w:num w:numId="19" w16cid:durableId="1159804946">
    <w:abstractNumId w:val="11"/>
  </w:num>
  <w:num w:numId="20" w16cid:durableId="1445540546">
    <w:abstractNumId w:val="31"/>
  </w:num>
  <w:num w:numId="21" w16cid:durableId="944271691">
    <w:abstractNumId w:val="41"/>
  </w:num>
  <w:num w:numId="22" w16cid:durableId="707880435">
    <w:abstractNumId w:val="20"/>
  </w:num>
  <w:num w:numId="23" w16cid:durableId="157616596">
    <w:abstractNumId w:val="34"/>
  </w:num>
  <w:num w:numId="24" w16cid:durableId="722749725">
    <w:abstractNumId w:val="42"/>
  </w:num>
  <w:num w:numId="25" w16cid:durableId="929505972">
    <w:abstractNumId w:val="9"/>
  </w:num>
  <w:num w:numId="26" w16cid:durableId="758479271">
    <w:abstractNumId w:val="0"/>
  </w:num>
  <w:num w:numId="27" w16cid:durableId="1445150298">
    <w:abstractNumId w:val="24"/>
  </w:num>
  <w:num w:numId="28" w16cid:durableId="1777939395">
    <w:abstractNumId w:val="26"/>
  </w:num>
  <w:num w:numId="29" w16cid:durableId="907959461">
    <w:abstractNumId w:val="27"/>
  </w:num>
  <w:num w:numId="30" w16cid:durableId="650868928">
    <w:abstractNumId w:val="14"/>
  </w:num>
  <w:num w:numId="31" w16cid:durableId="728309864">
    <w:abstractNumId w:val="19"/>
  </w:num>
  <w:num w:numId="32" w16cid:durableId="1479228210">
    <w:abstractNumId w:val="40"/>
  </w:num>
  <w:num w:numId="33" w16cid:durableId="33384079">
    <w:abstractNumId w:val="17"/>
  </w:num>
  <w:num w:numId="34" w16cid:durableId="1702363483">
    <w:abstractNumId w:val="10"/>
  </w:num>
  <w:num w:numId="35" w16cid:durableId="1748112609">
    <w:abstractNumId w:val="22"/>
  </w:num>
  <w:num w:numId="36" w16cid:durableId="1457915878">
    <w:abstractNumId w:val="18"/>
  </w:num>
  <w:num w:numId="37" w16cid:durableId="847257646">
    <w:abstractNumId w:val="15"/>
  </w:num>
  <w:num w:numId="38" w16cid:durableId="1922639011">
    <w:abstractNumId w:val="1"/>
  </w:num>
  <w:num w:numId="39" w16cid:durableId="121114944">
    <w:abstractNumId w:val="13"/>
  </w:num>
  <w:num w:numId="40" w16cid:durableId="153879632">
    <w:abstractNumId w:val="29"/>
  </w:num>
  <w:num w:numId="41" w16cid:durableId="1461219910">
    <w:abstractNumId w:val="4"/>
  </w:num>
  <w:num w:numId="42" w16cid:durableId="309137905">
    <w:abstractNumId w:val="37"/>
  </w:num>
  <w:num w:numId="43" w16cid:durableId="13218113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95A"/>
    <w:rsid w:val="00000AFA"/>
    <w:rsid w:val="00006AB1"/>
    <w:rsid w:val="00007835"/>
    <w:rsid w:val="00012CAF"/>
    <w:rsid w:val="00016312"/>
    <w:rsid w:val="00020373"/>
    <w:rsid w:val="00026BD4"/>
    <w:rsid w:val="000351DB"/>
    <w:rsid w:val="000369C9"/>
    <w:rsid w:val="000435CE"/>
    <w:rsid w:val="000544D2"/>
    <w:rsid w:val="00057297"/>
    <w:rsid w:val="00057ABE"/>
    <w:rsid w:val="00061CEA"/>
    <w:rsid w:val="00065880"/>
    <w:rsid w:val="00067EE1"/>
    <w:rsid w:val="00071F74"/>
    <w:rsid w:val="00073951"/>
    <w:rsid w:val="00081A47"/>
    <w:rsid w:val="0008313E"/>
    <w:rsid w:val="00096CA1"/>
    <w:rsid w:val="000977B3"/>
    <w:rsid w:val="000A3D83"/>
    <w:rsid w:val="000A3E9F"/>
    <w:rsid w:val="000A6E0F"/>
    <w:rsid w:val="000B0472"/>
    <w:rsid w:val="000B1CCE"/>
    <w:rsid w:val="000B4017"/>
    <w:rsid w:val="000B71F4"/>
    <w:rsid w:val="000C423B"/>
    <w:rsid w:val="000C4711"/>
    <w:rsid w:val="000C6D2D"/>
    <w:rsid w:val="000C7079"/>
    <w:rsid w:val="000D4251"/>
    <w:rsid w:val="000D4DA2"/>
    <w:rsid w:val="000E04B3"/>
    <w:rsid w:val="000E0E1A"/>
    <w:rsid w:val="000E3F5F"/>
    <w:rsid w:val="000E6F57"/>
    <w:rsid w:val="000E7EF5"/>
    <w:rsid w:val="000F3F20"/>
    <w:rsid w:val="000F435C"/>
    <w:rsid w:val="000F46B1"/>
    <w:rsid w:val="000F5018"/>
    <w:rsid w:val="000F54BD"/>
    <w:rsid w:val="000F653F"/>
    <w:rsid w:val="00101940"/>
    <w:rsid w:val="00104158"/>
    <w:rsid w:val="00106263"/>
    <w:rsid w:val="0010671C"/>
    <w:rsid w:val="0011046E"/>
    <w:rsid w:val="00110F82"/>
    <w:rsid w:val="00111DF3"/>
    <w:rsid w:val="00112D1B"/>
    <w:rsid w:val="00114033"/>
    <w:rsid w:val="00116003"/>
    <w:rsid w:val="00120688"/>
    <w:rsid w:val="0012081D"/>
    <w:rsid w:val="001214B0"/>
    <w:rsid w:val="0012259C"/>
    <w:rsid w:val="0012669E"/>
    <w:rsid w:val="00127A34"/>
    <w:rsid w:val="001301A9"/>
    <w:rsid w:val="00131D6F"/>
    <w:rsid w:val="0013203A"/>
    <w:rsid w:val="00133CD2"/>
    <w:rsid w:val="0013688F"/>
    <w:rsid w:val="00137DE0"/>
    <w:rsid w:val="00141AF1"/>
    <w:rsid w:val="001442CE"/>
    <w:rsid w:val="00151F9B"/>
    <w:rsid w:val="00152841"/>
    <w:rsid w:val="00152D36"/>
    <w:rsid w:val="00153159"/>
    <w:rsid w:val="001558FD"/>
    <w:rsid w:val="00155B6B"/>
    <w:rsid w:val="00163FC9"/>
    <w:rsid w:val="00167053"/>
    <w:rsid w:val="00170FD7"/>
    <w:rsid w:val="00171E47"/>
    <w:rsid w:val="0017333E"/>
    <w:rsid w:val="001742D4"/>
    <w:rsid w:val="00175056"/>
    <w:rsid w:val="00175681"/>
    <w:rsid w:val="00182623"/>
    <w:rsid w:val="00183327"/>
    <w:rsid w:val="00183E23"/>
    <w:rsid w:val="001A18E5"/>
    <w:rsid w:val="001A2834"/>
    <w:rsid w:val="001A6170"/>
    <w:rsid w:val="001A7904"/>
    <w:rsid w:val="001B2282"/>
    <w:rsid w:val="001B64CC"/>
    <w:rsid w:val="001C1DA3"/>
    <w:rsid w:val="001C3455"/>
    <w:rsid w:val="001C7C4B"/>
    <w:rsid w:val="001D0D8B"/>
    <w:rsid w:val="001D2296"/>
    <w:rsid w:val="001D4281"/>
    <w:rsid w:val="001D504A"/>
    <w:rsid w:val="001E4D11"/>
    <w:rsid w:val="001E53BB"/>
    <w:rsid w:val="001E5ABA"/>
    <w:rsid w:val="001E7593"/>
    <w:rsid w:val="001E78D2"/>
    <w:rsid w:val="001E7EFC"/>
    <w:rsid w:val="001F0485"/>
    <w:rsid w:val="001F3AC7"/>
    <w:rsid w:val="001F4237"/>
    <w:rsid w:val="001F4CCF"/>
    <w:rsid w:val="001F61FD"/>
    <w:rsid w:val="001F6744"/>
    <w:rsid w:val="001F6B2E"/>
    <w:rsid w:val="00200329"/>
    <w:rsid w:val="00212A55"/>
    <w:rsid w:val="00216420"/>
    <w:rsid w:val="002177D5"/>
    <w:rsid w:val="00222321"/>
    <w:rsid w:val="00222FD8"/>
    <w:rsid w:val="002241FE"/>
    <w:rsid w:val="00226FDC"/>
    <w:rsid w:val="00234ABD"/>
    <w:rsid w:val="0023534B"/>
    <w:rsid w:val="0024055F"/>
    <w:rsid w:val="0024098A"/>
    <w:rsid w:val="00240991"/>
    <w:rsid w:val="00243664"/>
    <w:rsid w:val="002545B4"/>
    <w:rsid w:val="00255E88"/>
    <w:rsid w:val="00261E08"/>
    <w:rsid w:val="00271E22"/>
    <w:rsid w:val="00276490"/>
    <w:rsid w:val="0028016A"/>
    <w:rsid w:val="00286500"/>
    <w:rsid w:val="00286C4F"/>
    <w:rsid w:val="00287203"/>
    <w:rsid w:val="002953FE"/>
    <w:rsid w:val="002A051C"/>
    <w:rsid w:val="002A11B3"/>
    <w:rsid w:val="002A79D8"/>
    <w:rsid w:val="002A7DB1"/>
    <w:rsid w:val="002B35D1"/>
    <w:rsid w:val="002C053A"/>
    <w:rsid w:val="002C1833"/>
    <w:rsid w:val="002C2EF4"/>
    <w:rsid w:val="002D22DE"/>
    <w:rsid w:val="002D5E0B"/>
    <w:rsid w:val="002E2F39"/>
    <w:rsid w:val="002E3CC8"/>
    <w:rsid w:val="002E4735"/>
    <w:rsid w:val="002E7803"/>
    <w:rsid w:val="002E7B9B"/>
    <w:rsid w:val="002F005C"/>
    <w:rsid w:val="002F2FE4"/>
    <w:rsid w:val="002F307A"/>
    <w:rsid w:val="002F4D9D"/>
    <w:rsid w:val="002F6903"/>
    <w:rsid w:val="002F6F0D"/>
    <w:rsid w:val="003043B2"/>
    <w:rsid w:val="00304DE6"/>
    <w:rsid w:val="0030576A"/>
    <w:rsid w:val="00314F37"/>
    <w:rsid w:val="00315B97"/>
    <w:rsid w:val="00315E03"/>
    <w:rsid w:val="00315EE2"/>
    <w:rsid w:val="00317B8C"/>
    <w:rsid w:val="003279AE"/>
    <w:rsid w:val="003302D5"/>
    <w:rsid w:val="00333E66"/>
    <w:rsid w:val="00335AE9"/>
    <w:rsid w:val="00342A5D"/>
    <w:rsid w:val="00344D70"/>
    <w:rsid w:val="00344EA6"/>
    <w:rsid w:val="00346008"/>
    <w:rsid w:val="00346CE1"/>
    <w:rsid w:val="00350653"/>
    <w:rsid w:val="00351728"/>
    <w:rsid w:val="003529F5"/>
    <w:rsid w:val="00354751"/>
    <w:rsid w:val="003568EF"/>
    <w:rsid w:val="00356EC0"/>
    <w:rsid w:val="003575AB"/>
    <w:rsid w:val="0036250A"/>
    <w:rsid w:val="00365E45"/>
    <w:rsid w:val="00365F92"/>
    <w:rsid w:val="00371DD4"/>
    <w:rsid w:val="00374261"/>
    <w:rsid w:val="0037630B"/>
    <w:rsid w:val="00380345"/>
    <w:rsid w:val="00382AF4"/>
    <w:rsid w:val="00382D87"/>
    <w:rsid w:val="00385B38"/>
    <w:rsid w:val="00392B8C"/>
    <w:rsid w:val="0039330A"/>
    <w:rsid w:val="00394F4A"/>
    <w:rsid w:val="00397DD9"/>
    <w:rsid w:val="003A03C6"/>
    <w:rsid w:val="003A06D4"/>
    <w:rsid w:val="003A15EC"/>
    <w:rsid w:val="003A7D0E"/>
    <w:rsid w:val="003B0A69"/>
    <w:rsid w:val="003B51BA"/>
    <w:rsid w:val="003B72BA"/>
    <w:rsid w:val="003C036A"/>
    <w:rsid w:val="003C1468"/>
    <w:rsid w:val="003C68A9"/>
    <w:rsid w:val="003C7124"/>
    <w:rsid w:val="003C73AF"/>
    <w:rsid w:val="003D41BA"/>
    <w:rsid w:val="003D5076"/>
    <w:rsid w:val="003D567D"/>
    <w:rsid w:val="003E2AB0"/>
    <w:rsid w:val="003E4CFC"/>
    <w:rsid w:val="003F169A"/>
    <w:rsid w:val="003F5089"/>
    <w:rsid w:val="00401869"/>
    <w:rsid w:val="00401CFA"/>
    <w:rsid w:val="004032C1"/>
    <w:rsid w:val="00403A03"/>
    <w:rsid w:val="00403C58"/>
    <w:rsid w:val="0040419B"/>
    <w:rsid w:val="00406763"/>
    <w:rsid w:val="00410F15"/>
    <w:rsid w:val="004117F0"/>
    <w:rsid w:val="004138E6"/>
    <w:rsid w:val="00414AC0"/>
    <w:rsid w:val="00414B91"/>
    <w:rsid w:val="00415FA0"/>
    <w:rsid w:val="00417737"/>
    <w:rsid w:val="00422AF5"/>
    <w:rsid w:val="004268EF"/>
    <w:rsid w:val="00426A3D"/>
    <w:rsid w:val="00426AE7"/>
    <w:rsid w:val="00427BBF"/>
    <w:rsid w:val="00427CCA"/>
    <w:rsid w:val="00432A9A"/>
    <w:rsid w:val="00433267"/>
    <w:rsid w:val="00433613"/>
    <w:rsid w:val="00435D2F"/>
    <w:rsid w:val="00440B5A"/>
    <w:rsid w:val="00441476"/>
    <w:rsid w:val="0044149F"/>
    <w:rsid w:val="004431EF"/>
    <w:rsid w:val="00444F57"/>
    <w:rsid w:val="00452770"/>
    <w:rsid w:val="00452C46"/>
    <w:rsid w:val="00457F32"/>
    <w:rsid w:val="00466D25"/>
    <w:rsid w:val="004674DC"/>
    <w:rsid w:val="00467632"/>
    <w:rsid w:val="00470237"/>
    <w:rsid w:val="00472E89"/>
    <w:rsid w:val="004749D9"/>
    <w:rsid w:val="004778BF"/>
    <w:rsid w:val="00477DE9"/>
    <w:rsid w:val="00480D24"/>
    <w:rsid w:val="00483D26"/>
    <w:rsid w:val="00484AD5"/>
    <w:rsid w:val="00484F40"/>
    <w:rsid w:val="00485470"/>
    <w:rsid w:val="0049076A"/>
    <w:rsid w:val="0049083C"/>
    <w:rsid w:val="004909E2"/>
    <w:rsid w:val="00490A35"/>
    <w:rsid w:val="00493948"/>
    <w:rsid w:val="00495F9F"/>
    <w:rsid w:val="004970FF"/>
    <w:rsid w:val="004A2178"/>
    <w:rsid w:val="004A23DB"/>
    <w:rsid w:val="004A2FE9"/>
    <w:rsid w:val="004A394E"/>
    <w:rsid w:val="004A4CB9"/>
    <w:rsid w:val="004A52B4"/>
    <w:rsid w:val="004A68BD"/>
    <w:rsid w:val="004B120B"/>
    <w:rsid w:val="004B395C"/>
    <w:rsid w:val="004B398C"/>
    <w:rsid w:val="004B525B"/>
    <w:rsid w:val="004B64BA"/>
    <w:rsid w:val="004C052F"/>
    <w:rsid w:val="004C1B2A"/>
    <w:rsid w:val="004D06C2"/>
    <w:rsid w:val="004D165A"/>
    <w:rsid w:val="004D4C89"/>
    <w:rsid w:val="004D50FD"/>
    <w:rsid w:val="004D5623"/>
    <w:rsid w:val="004D7DC4"/>
    <w:rsid w:val="004E0946"/>
    <w:rsid w:val="004E1F6A"/>
    <w:rsid w:val="004E2AE3"/>
    <w:rsid w:val="004E3E73"/>
    <w:rsid w:val="004E443E"/>
    <w:rsid w:val="004E54B8"/>
    <w:rsid w:val="004F0F0A"/>
    <w:rsid w:val="005009E3"/>
    <w:rsid w:val="0050447C"/>
    <w:rsid w:val="00504B6B"/>
    <w:rsid w:val="00504DDF"/>
    <w:rsid w:val="005051DC"/>
    <w:rsid w:val="00506218"/>
    <w:rsid w:val="00507CB0"/>
    <w:rsid w:val="005135FB"/>
    <w:rsid w:val="005136C2"/>
    <w:rsid w:val="00514683"/>
    <w:rsid w:val="005147CB"/>
    <w:rsid w:val="005164C7"/>
    <w:rsid w:val="0052051F"/>
    <w:rsid w:val="0052082B"/>
    <w:rsid w:val="005330F6"/>
    <w:rsid w:val="00533941"/>
    <w:rsid w:val="00535D42"/>
    <w:rsid w:val="00536267"/>
    <w:rsid w:val="00537A5C"/>
    <w:rsid w:val="005467E1"/>
    <w:rsid w:val="005473B8"/>
    <w:rsid w:val="00553F81"/>
    <w:rsid w:val="00554924"/>
    <w:rsid w:val="0056706D"/>
    <w:rsid w:val="005678F2"/>
    <w:rsid w:val="0057795B"/>
    <w:rsid w:val="0058060D"/>
    <w:rsid w:val="00592C16"/>
    <w:rsid w:val="005A11B7"/>
    <w:rsid w:val="005A23BE"/>
    <w:rsid w:val="005A2CD0"/>
    <w:rsid w:val="005A3639"/>
    <w:rsid w:val="005A6FA0"/>
    <w:rsid w:val="005A705D"/>
    <w:rsid w:val="005B10EC"/>
    <w:rsid w:val="005B2DED"/>
    <w:rsid w:val="005B52BB"/>
    <w:rsid w:val="005B52E8"/>
    <w:rsid w:val="005B5CC2"/>
    <w:rsid w:val="005B66BE"/>
    <w:rsid w:val="005B6BB1"/>
    <w:rsid w:val="005C0BE3"/>
    <w:rsid w:val="005C616B"/>
    <w:rsid w:val="005C68D4"/>
    <w:rsid w:val="005D06CC"/>
    <w:rsid w:val="005D37FE"/>
    <w:rsid w:val="005D4416"/>
    <w:rsid w:val="005E579B"/>
    <w:rsid w:val="005E6FA6"/>
    <w:rsid w:val="005F09BD"/>
    <w:rsid w:val="005F1160"/>
    <w:rsid w:val="005F1AB7"/>
    <w:rsid w:val="005F369B"/>
    <w:rsid w:val="00600145"/>
    <w:rsid w:val="00601071"/>
    <w:rsid w:val="00604A13"/>
    <w:rsid w:val="0060710F"/>
    <w:rsid w:val="006105FF"/>
    <w:rsid w:val="00610B07"/>
    <w:rsid w:val="006144D1"/>
    <w:rsid w:val="0062234C"/>
    <w:rsid w:val="006252E9"/>
    <w:rsid w:val="006257C9"/>
    <w:rsid w:val="006264D1"/>
    <w:rsid w:val="0062659B"/>
    <w:rsid w:val="006268EF"/>
    <w:rsid w:val="006320ED"/>
    <w:rsid w:val="00633F17"/>
    <w:rsid w:val="006343A7"/>
    <w:rsid w:val="00635664"/>
    <w:rsid w:val="00636E6F"/>
    <w:rsid w:val="00637A8A"/>
    <w:rsid w:val="00637D44"/>
    <w:rsid w:val="00642877"/>
    <w:rsid w:val="00642F13"/>
    <w:rsid w:val="00642F89"/>
    <w:rsid w:val="006444F8"/>
    <w:rsid w:val="00662372"/>
    <w:rsid w:val="00671B71"/>
    <w:rsid w:val="006753A7"/>
    <w:rsid w:val="00675FD0"/>
    <w:rsid w:val="00676F9A"/>
    <w:rsid w:val="00677601"/>
    <w:rsid w:val="006805E2"/>
    <w:rsid w:val="00680BBC"/>
    <w:rsid w:val="00681FA5"/>
    <w:rsid w:val="00682E0F"/>
    <w:rsid w:val="0068577A"/>
    <w:rsid w:val="00686B0E"/>
    <w:rsid w:val="00687F58"/>
    <w:rsid w:val="00693785"/>
    <w:rsid w:val="006952D9"/>
    <w:rsid w:val="0069658D"/>
    <w:rsid w:val="00697A7E"/>
    <w:rsid w:val="006A0B6C"/>
    <w:rsid w:val="006A0FD8"/>
    <w:rsid w:val="006A19AE"/>
    <w:rsid w:val="006A1B91"/>
    <w:rsid w:val="006A366C"/>
    <w:rsid w:val="006B3388"/>
    <w:rsid w:val="006B61EF"/>
    <w:rsid w:val="006C4CA5"/>
    <w:rsid w:val="006D5DD6"/>
    <w:rsid w:val="006D6531"/>
    <w:rsid w:val="006D6C48"/>
    <w:rsid w:val="006E32C8"/>
    <w:rsid w:val="006E64B7"/>
    <w:rsid w:val="006F1626"/>
    <w:rsid w:val="006F1C00"/>
    <w:rsid w:val="006F2562"/>
    <w:rsid w:val="006F28DE"/>
    <w:rsid w:val="006F518F"/>
    <w:rsid w:val="006F6A17"/>
    <w:rsid w:val="006F6CAA"/>
    <w:rsid w:val="0070082B"/>
    <w:rsid w:val="007013AE"/>
    <w:rsid w:val="00703219"/>
    <w:rsid w:val="00705CCE"/>
    <w:rsid w:val="007073E3"/>
    <w:rsid w:val="00707F0B"/>
    <w:rsid w:val="00711F25"/>
    <w:rsid w:val="00714114"/>
    <w:rsid w:val="00714FA1"/>
    <w:rsid w:val="00717C33"/>
    <w:rsid w:val="00721635"/>
    <w:rsid w:val="00726304"/>
    <w:rsid w:val="007377F4"/>
    <w:rsid w:val="007379DB"/>
    <w:rsid w:val="007440F4"/>
    <w:rsid w:val="00745904"/>
    <w:rsid w:val="00750DE5"/>
    <w:rsid w:val="00753EDC"/>
    <w:rsid w:val="007554C5"/>
    <w:rsid w:val="00756060"/>
    <w:rsid w:val="0075713C"/>
    <w:rsid w:val="00761C33"/>
    <w:rsid w:val="0076336E"/>
    <w:rsid w:val="007645C3"/>
    <w:rsid w:val="007658DD"/>
    <w:rsid w:val="00765A5A"/>
    <w:rsid w:val="0076720A"/>
    <w:rsid w:val="00771FE4"/>
    <w:rsid w:val="007737E9"/>
    <w:rsid w:val="0078298E"/>
    <w:rsid w:val="00786B8E"/>
    <w:rsid w:val="0079271B"/>
    <w:rsid w:val="0079296B"/>
    <w:rsid w:val="00797723"/>
    <w:rsid w:val="007977AF"/>
    <w:rsid w:val="007A730F"/>
    <w:rsid w:val="007B24CF"/>
    <w:rsid w:val="007B2A52"/>
    <w:rsid w:val="007B6959"/>
    <w:rsid w:val="007B72ED"/>
    <w:rsid w:val="007C024D"/>
    <w:rsid w:val="007C09FD"/>
    <w:rsid w:val="007C17D4"/>
    <w:rsid w:val="007C4B61"/>
    <w:rsid w:val="007E1032"/>
    <w:rsid w:val="007E1F61"/>
    <w:rsid w:val="007E3E3A"/>
    <w:rsid w:val="007E508D"/>
    <w:rsid w:val="007E6F34"/>
    <w:rsid w:val="007F0DF6"/>
    <w:rsid w:val="007F14AA"/>
    <w:rsid w:val="007F40C6"/>
    <w:rsid w:val="007F6624"/>
    <w:rsid w:val="00800DEB"/>
    <w:rsid w:val="008014A4"/>
    <w:rsid w:val="0080257F"/>
    <w:rsid w:val="00803104"/>
    <w:rsid w:val="00805658"/>
    <w:rsid w:val="0080702C"/>
    <w:rsid w:val="00813387"/>
    <w:rsid w:val="008137AD"/>
    <w:rsid w:val="00813A11"/>
    <w:rsid w:val="00815C12"/>
    <w:rsid w:val="00815CE5"/>
    <w:rsid w:val="00820EA6"/>
    <w:rsid w:val="0082152E"/>
    <w:rsid w:val="008216B3"/>
    <w:rsid w:val="00821B0F"/>
    <w:rsid w:val="00823EF1"/>
    <w:rsid w:val="00827677"/>
    <w:rsid w:val="00830874"/>
    <w:rsid w:val="00832450"/>
    <w:rsid w:val="008356A5"/>
    <w:rsid w:val="00835AE3"/>
    <w:rsid w:val="00845408"/>
    <w:rsid w:val="008475FE"/>
    <w:rsid w:val="00850FA5"/>
    <w:rsid w:val="00854203"/>
    <w:rsid w:val="0085529F"/>
    <w:rsid w:val="00860E86"/>
    <w:rsid w:val="00860F57"/>
    <w:rsid w:val="0086217E"/>
    <w:rsid w:val="008651D7"/>
    <w:rsid w:val="0086572E"/>
    <w:rsid w:val="00866976"/>
    <w:rsid w:val="00867E58"/>
    <w:rsid w:val="00872952"/>
    <w:rsid w:val="0087329B"/>
    <w:rsid w:val="008753D8"/>
    <w:rsid w:val="00875F1D"/>
    <w:rsid w:val="00877289"/>
    <w:rsid w:val="0088394B"/>
    <w:rsid w:val="00886F7D"/>
    <w:rsid w:val="00890770"/>
    <w:rsid w:val="008940C4"/>
    <w:rsid w:val="0089483A"/>
    <w:rsid w:val="00897CBA"/>
    <w:rsid w:val="008A0135"/>
    <w:rsid w:val="008A0313"/>
    <w:rsid w:val="008A1EF1"/>
    <w:rsid w:val="008A52D7"/>
    <w:rsid w:val="008A5511"/>
    <w:rsid w:val="008A596C"/>
    <w:rsid w:val="008A7EE5"/>
    <w:rsid w:val="008B16F6"/>
    <w:rsid w:val="008B18B2"/>
    <w:rsid w:val="008B3100"/>
    <w:rsid w:val="008B3FC1"/>
    <w:rsid w:val="008B4820"/>
    <w:rsid w:val="008C1994"/>
    <w:rsid w:val="008C75C5"/>
    <w:rsid w:val="008E097B"/>
    <w:rsid w:val="008E0A89"/>
    <w:rsid w:val="008E4263"/>
    <w:rsid w:val="008E4301"/>
    <w:rsid w:val="008E46CC"/>
    <w:rsid w:val="008E4D6E"/>
    <w:rsid w:val="008E5D51"/>
    <w:rsid w:val="008E76F7"/>
    <w:rsid w:val="008F1B4C"/>
    <w:rsid w:val="008F2E82"/>
    <w:rsid w:val="008F3C45"/>
    <w:rsid w:val="008F6111"/>
    <w:rsid w:val="008F6537"/>
    <w:rsid w:val="008F673D"/>
    <w:rsid w:val="008F71DA"/>
    <w:rsid w:val="00900160"/>
    <w:rsid w:val="009050E6"/>
    <w:rsid w:val="00907937"/>
    <w:rsid w:val="0091462A"/>
    <w:rsid w:val="0091639C"/>
    <w:rsid w:val="00920FF5"/>
    <w:rsid w:val="00927E16"/>
    <w:rsid w:val="0093017F"/>
    <w:rsid w:val="009321D1"/>
    <w:rsid w:val="00940262"/>
    <w:rsid w:val="00941B81"/>
    <w:rsid w:val="00942C44"/>
    <w:rsid w:val="009432F8"/>
    <w:rsid w:val="00943C7A"/>
    <w:rsid w:val="00946B8F"/>
    <w:rsid w:val="0095371D"/>
    <w:rsid w:val="00963824"/>
    <w:rsid w:val="009657C0"/>
    <w:rsid w:val="00966C53"/>
    <w:rsid w:val="00967E71"/>
    <w:rsid w:val="00973E1E"/>
    <w:rsid w:val="00976852"/>
    <w:rsid w:val="00980058"/>
    <w:rsid w:val="0098052B"/>
    <w:rsid w:val="00980A84"/>
    <w:rsid w:val="00984908"/>
    <w:rsid w:val="00986279"/>
    <w:rsid w:val="00987179"/>
    <w:rsid w:val="0099256E"/>
    <w:rsid w:val="00992DAA"/>
    <w:rsid w:val="009B4661"/>
    <w:rsid w:val="009B488F"/>
    <w:rsid w:val="009B5017"/>
    <w:rsid w:val="009B6668"/>
    <w:rsid w:val="009B6CE3"/>
    <w:rsid w:val="009C0756"/>
    <w:rsid w:val="009C0E8C"/>
    <w:rsid w:val="009C3312"/>
    <w:rsid w:val="009C3FEC"/>
    <w:rsid w:val="009C7DAC"/>
    <w:rsid w:val="009D0E65"/>
    <w:rsid w:val="009D20F5"/>
    <w:rsid w:val="009D24CA"/>
    <w:rsid w:val="009D4CD0"/>
    <w:rsid w:val="009D561C"/>
    <w:rsid w:val="009D637A"/>
    <w:rsid w:val="009D785E"/>
    <w:rsid w:val="009E0281"/>
    <w:rsid w:val="009E1DC8"/>
    <w:rsid w:val="009E3085"/>
    <w:rsid w:val="009E748E"/>
    <w:rsid w:val="009F21BD"/>
    <w:rsid w:val="009F3539"/>
    <w:rsid w:val="009F6B66"/>
    <w:rsid w:val="00A00426"/>
    <w:rsid w:val="00A044FF"/>
    <w:rsid w:val="00A20C99"/>
    <w:rsid w:val="00A23EF5"/>
    <w:rsid w:val="00A31659"/>
    <w:rsid w:val="00A34CA9"/>
    <w:rsid w:val="00A35E80"/>
    <w:rsid w:val="00A365A0"/>
    <w:rsid w:val="00A369BD"/>
    <w:rsid w:val="00A41156"/>
    <w:rsid w:val="00A450B2"/>
    <w:rsid w:val="00A46255"/>
    <w:rsid w:val="00A47737"/>
    <w:rsid w:val="00A50A8F"/>
    <w:rsid w:val="00A544E0"/>
    <w:rsid w:val="00A56B9F"/>
    <w:rsid w:val="00A61A51"/>
    <w:rsid w:val="00A665EF"/>
    <w:rsid w:val="00A66685"/>
    <w:rsid w:val="00A71203"/>
    <w:rsid w:val="00A74FAA"/>
    <w:rsid w:val="00A81644"/>
    <w:rsid w:val="00A8429B"/>
    <w:rsid w:val="00A855DD"/>
    <w:rsid w:val="00A85FAD"/>
    <w:rsid w:val="00A92715"/>
    <w:rsid w:val="00A93073"/>
    <w:rsid w:val="00A93AF5"/>
    <w:rsid w:val="00A94C83"/>
    <w:rsid w:val="00A94CD7"/>
    <w:rsid w:val="00A96BB7"/>
    <w:rsid w:val="00A973E0"/>
    <w:rsid w:val="00A9783D"/>
    <w:rsid w:val="00A97C8F"/>
    <w:rsid w:val="00AA1338"/>
    <w:rsid w:val="00AA20F6"/>
    <w:rsid w:val="00AA3ACB"/>
    <w:rsid w:val="00AA4001"/>
    <w:rsid w:val="00AA779D"/>
    <w:rsid w:val="00AA7FDF"/>
    <w:rsid w:val="00AB4C71"/>
    <w:rsid w:val="00AB5275"/>
    <w:rsid w:val="00AB6D27"/>
    <w:rsid w:val="00AB6DEA"/>
    <w:rsid w:val="00AC4489"/>
    <w:rsid w:val="00AD385C"/>
    <w:rsid w:val="00AD65B2"/>
    <w:rsid w:val="00AD768D"/>
    <w:rsid w:val="00AE22FF"/>
    <w:rsid w:val="00AE63E8"/>
    <w:rsid w:val="00AE7A52"/>
    <w:rsid w:val="00AE7AFA"/>
    <w:rsid w:val="00AF2FDD"/>
    <w:rsid w:val="00AF6D98"/>
    <w:rsid w:val="00AF7620"/>
    <w:rsid w:val="00B01DED"/>
    <w:rsid w:val="00B06B2E"/>
    <w:rsid w:val="00B07342"/>
    <w:rsid w:val="00B107F9"/>
    <w:rsid w:val="00B11C80"/>
    <w:rsid w:val="00B14DEB"/>
    <w:rsid w:val="00B15889"/>
    <w:rsid w:val="00B237AC"/>
    <w:rsid w:val="00B24811"/>
    <w:rsid w:val="00B304BD"/>
    <w:rsid w:val="00B32280"/>
    <w:rsid w:val="00B32C04"/>
    <w:rsid w:val="00B340BC"/>
    <w:rsid w:val="00B35898"/>
    <w:rsid w:val="00B37752"/>
    <w:rsid w:val="00B377DE"/>
    <w:rsid w:val="00B477D0"/>
    <w:rsid w:val="00B51EAF"/>
    <w:rsid w:val="00B524A4"/>
    <w:rsid w:val="00B5485E"/>
    <w:rsid w:val="00B5586A"/>
    <w:rsid w:val="00B60803"/>
    <w:rsid w:val="00B60CB1"/>
    <w:rsid w:val="00B621E6"/>
    <w:rsid w:val="00B63402"/>
    <w:rsid w:val="00B6388B"/>
    <w:rsid w:val="00B64427"/>
    <w:rsid w:val="00B65165"/>
    <w:rsid w:val="00B67BA3"/>
    <w:rsid w:val="00B67C38"/>
    <w:rsid w:val="00B73B97"/>
    <w:rsid w:val="00B73E92"/>
    <w:rsid w:val="00B82CBF"/>
    <w:rsid w:val="00B82D51"/>
    <w:rsid w:val="00B83568"/>
    <w:rsid w:val="00B83EEF"/>
    <w:rsid w:val="00B8472C"/>
    <w:rsid w:val="00B9280E"/>
    <w:rsid w:val="00B953AC"/>
    <w:rsid w:val="00B9615B"/>
    <w:rsid w:val="00B97686"/>
    <w:rsid w:val="00BA0A9C"/>
    <w:rsid w:val="00BA17AE"/>
    <w:rsid w:val="00BA356B"/>
    <w:rsid w:val="00BA35F8"/>
    <w:rsid w:val="00BB288C"/>
    <w:rsid w:val="00BB2B52"/>
    <w:rsid w:val="00BB3A67"/>
    <w:rsid w:val="00BB3EA7"/>
    <w:rsid w:val="00BB3F70"/>
    <w:rsid w:val="00BB61D8"/>
    <w:rsid w:val="00BB65C8"/>
    <w:rsid w:val="00BB6CFE"/>
    <w:rsid w:val="00BC3DF5"/>
    <w:rsid w:val="00BC5830"/>
    <w:rsid w:val="00BC7A8A"/>
    <w:rsid w:val="00BD5969"/>
    <w:rsid w:val="00BF3393"/>
    <w:rsid w:val="00BF4620"/>
    <w:rsid w:val="00BF5EF6"/>
    <w:rsid w:val="00BF66FD"/>
    <w:rsid w:val="00BF680A"/>
    <w:rsid w:val="00BF6A75"/>
    <w:rsid w:val="00C012A9"/>
    <w:rsid w:val="00C02B3A"/>
    <w:rsid w:val="00C03F53"/>
    <w:rsid w:val="00C058B2"/>
    <w:rsid w:val="00C16D5E"/>
    <w:rsid w:val="00C22B5B"/>
    <w:rsid w:val="00C26247"/>
    <w:rsid w:val="00C26BF4"/>
    <w:rsid w:val="00C377D3"/>
    <w:rsid w:val="00C44C4A"/>
    <w:rsid w:val="00C46F52"/>
    <w:rsid w:val="00C4707B"/>
    <w:rsid w:val="00C51E38"/>
    <w:rsid w:val="00C52957"/>
    <w:rsid w:val="00C534F4"/>
    <w:rsid w:val="00C5572A"/>
    <w:rsid w:val="00C558D1"/>
    <w:rsid w:val="00C561A6"/>
    <w:rsid w:val="00C563C4"/>
    <w:rsid w:val="00C661BA"/>
    <w:rsid w:val="00C75C90"/>
    <w:rsid w:val="00C76E23"/>
    <w:rsid w:val="00C8019D"/>
    <w:rsid w:val="00C8195B"/>
    <w:rsid w:val="00C8599B"/>
    <w:rsid w:val="00C90924"/>
    <w:rsid w:val="00C9535D"/>
    <w:rsid w:val="00CA1C76"/>
    <w:rsid w:val="00CA2C9F"/>
    <w:rsid w:val="00CA377D"/>
    <w:rsid w:val="00CA577D"/>
    <w:rsid w:val="00CA6D68"/>
    <w:rsid w:val="00CB0B20"/>
    <w:rsid w:val="00CC67A2"/>
    <w:rsid w:val="00CD1088"/>
    <w:rsid w:val="00CD39FC"/>
    <w:rsid w:val="00CD5847"/>
    <w:rsid w:val="00CD7335"/>
    <w:rsid w:val="00CE176B"/>
    <w:rsid w:val="00CE56B3"/>
    <w:rsid w:val="00CE64E6"/>
    <w:rsid w:val="00CE7004"/>
    <w:rsid w:val="00CF075A"/>
    <w:rsid w:val="00CF1566"/>
    <w:rsid w:val="00CF1F73"/>
    <w:rsid w:val="00D00E78"/>
    <w:rsid w:val="00D02533"/>
    <w:rsid w:val="00D0770D"/>
    <w:rsid w:val="00D1095A"/>
    <w:rsid w:val="00D142A7"/>
    <w:rsid w:val="00D16956"/>
    <w:rsid w:val="00D2270D"/>
    <w:rsid w:val="00D26695"/>
    <w:rsid w:val="00D26880"/>
    <w:rsid w:val="00D3094E"/>
    <w:rsid w:val="00D3224A"/>
    <w:rsid w:val="00D3261A"/>
    <w:rsid w:val="00D351E3"/>
    <w:rsid w:val="00D35274"/>
    <w:rsid w:val="00D35E4B"/>
    <w:rsid w:val="00D36093"/>
    <w:rsid w:val="00D37B21"/>
    <w:rsid w:val="00D37B32"/>
    <w:rsid w:val="00D41367"/>
    <w:rsid w:val="00D423F1"/>
    <w:rsid w:val="00D434BD"/>
    <w:rsid w:val="00D45F9C"/>
    <w:rsid w:val="00D46F43"/>
    <w:rsid w:val="00D47567"/>
    <w:rsid w:val="00D47CA2"/>
    <w:rsid w:val="00D51EF9"/>
    <w:rsid w:val="00D55BA6"/>
    <w:rsid w:val="00D60EAE"/>
    <w:rsid w:val="00D60FB4"/>
    <w:rsid w:val="00D62C52"/>
    <w:rsid w:val="00D64F5F"/>
    <w:rsid w:val="00D654AC"/>
    <w:rsid w:val="00D656E0"/>
    <w:rsid w:val="00D6679E"/>
    <w:rsid w:val="00D81644"/>
    <w:rsid w:val="00D83A9B"/>
    <w:rsid w:val="00D8686D"/>
    <w:rsid w:val="00D9109A"/>
    <w:rsid w:val="00D9125F"/>
    <w:rsid w:val="00D92609"/>
    <w:rsid w:val="00D95839"/>
    <w:rsid w:val="00D9666D"/>
    <w:rsid w:val="00DA5FE2"/>
    <w:rsid w:val="00DA7643"/>
    <w:rsid w:val="00DA7686"/>
    <w:rsid w:val="00DA78BD"/>
    <w:rsid w:val="00DB0360"/>
    <w:rsid w:val="00DB212B"/>
    <w:rsid w:val="00DB5D3C"/>
    <w:rsid w:val="00DB6B55"/>
    <w:rsid w:val="00DB7134"/>
    <w:rsid w:val="00DD26F5"/>
    <w:rsid w:val="00DD65E4"/>
    <w:rsid w:val="00DE0EB7"/>
    <w:rsid w:val="00DF22B7"/>
    <w:rsid w:val="00DF3440"/>
    <w:rsid w:val="00DF5124"/>
    <w:rsid w:val="00DF6547"/>
    <w:rsid w:val="00DF7D05"/>
    <w:rsid w:val="00E00218"/>
    <w:rsid w:val="00E00655"/>
    <w:rsid w:val="00E0212E"/>
    <w:rsid w:val="00E03CD9"/>
    <w:rsid w:val="00E06AC7"/>
    <w:rsid w:val="00E079AE"/>
    <w:rsid w:val="00E17141"/>
    <w:rsid w:val="00E22D10"/>
    <w:rsid w:val="00E25141"/>
    <w:rsid w:val="00E27EE4"/>
    <w:rsid w:val="00E30057"/>
    <w:rsid w:val="00E30114"/>
    <w:rsid w:val="00E3697C"/>
    <w:rsid w:val="00E41B95"/>
    <w:rsid w:val="00E434D5"/>
    <w:rsid w:val="00E44F2C"/>
    <w:rsid w:val="00E507A4"/>
    <w:rsid w:val="00E51685"/>
    <w:rsid w:val="00E56E63"/>
    <w:rsid w:val="00E63469"/>
    <w:rsid w:val="00E6485B"/>
    <w:rsid w:val="00E718A0"/>
    <w:rsid w:val="00E73072"/>
    <w:rsid w:val="00E74E50"/>
    <w:rsid w:val="00E75245"/>
    <w:rsid w:val="00E76321"/>
    <w:rsid w:val="00E764B4"/>
    <w:rsid w:val="00E825B5"/>
    <w:rsid w:val="00E82F86"/>
    <w:rsid w:val="00E87B22"/>
    <w:rsid w:val="00E90528"/>
    <w:rsid w:val="00E9063E"/>
    <w:rsid w:val="00E92CAD"/>
    <w:rsid w:val="00E934B9"/>
    <w:rsid w:val="00E953B0"/>
    <w:rsid w:val="00EA1FBD"/>
    <w:rsid w:val="00EA20A7"/>
    <w:rsid w:val="00EA24B8"/>
    <w:rsid w:val="00EA24DC"/>
    <w:rsid w:val="00EA36E0"/>
    <w:rsid w:val="00EA5434"/>
    <w:rsid w:val="00EA6BC8"/>
    <w:rsid w:val="00EB370F"/>
    <w:rsid w:val="00EB5DDE"/>
    <w:rsid w:val="00EB631C"/>
    <w:rsid w:val="00EB6DCA"/>
    <w:rsid w:val="00EB6DD2"/>
    <w:rsid w:val="00EC3CFB"/>
    <w:rsid w:val="00EC7B79"/>
    <w:rsid w:val="00ED0FE3"/>
    <w:rsid w:val="00ED31F6"/>
    <w:rsid w:val="00ED75E6"/>
    <w:rsid w:val="00EE236D"/>
    <w:rsid w:val="00EE7696"/>
    <w:rsid w:val="00EF0457"/>
    <w:rsid w:val="00EF52FC"/>
    <w:rsid w:val="00EF5E36"/>
    <w:rsid w:val="00EF6C89"/>
    <w:rsid w:val="00EF7D3B"/>
    <w:rsid w:val="00F01288"/>
    <w:rsid w:val="00F03D00"/>
    <w:rsid w:val="00F045FE"/>
    <w:rsid w:val="00F05F5D"/>
    <w:rsid w:val="00F07E63"/>
    <w:rsid w:val="00F114C6"/>
    <w:rsid w:val="00F14EA3"/>
    <w:rsid w:val="00F174B8"/>
    <w:rsid w:val="00F2109E"/>
    <w:rsid w:val="00F215B7"/>
    <w:rsid w:val="00F2298B"/>
    <w:rsid w:val="00F2397B"/>
    <w:rsid w:val="00F23C92"/>
    <w:rsid w:val="00F25CBC"/>
    <w:rsid w:val="00F3308E"/>
    <w:rsid w:val="00F33D39"/>
    <w:rsid w:val="00F36863"/>
    <w:rsid w:val="00F402B4"/>
    <w:rsid w:val="00F448D5"/>
    <w:rsid w:val="00F500FB"/>
    <w:rsid w:val="00F51DA6"/>
    <w:rsid w:val="00F60BF2"/>
    <w:rsid w:val="00F60F9C"/>
    <w:rsid w:val="00F63949"/>
    <w:rsid w:val="00F64839"/>
    <w:rsid w:val="00F72152"/>
    <w:rsid w:val="00F754FC"/>
    <w:rsid w:val="00F80060"/>
    <w:rsid w:val="00F81B3C"/>
    <w:rsid w:val="00F91AD1"/>
    <w:rsid w:val="00F924DB"/>
    <w:rsid w:val="00F9611A"/>
    <w:rsid w:val="00F9701D"/>
    <w:rsid w:val="00F97C4A"/>
    <w:rsid w:val="00FA0A89"/>
    <w:rsid w:val="00FA1990"/>
    <w:rsid w:val="00FA42D5"/>
    <w:rsid w:val="00FA6A22"/>
    <w:rsid w:val="00FB33EF"/>
    <w:rsid w:val="00FB45F5"/>
    <w:rsid w:val="00FB605A"/>
    <w:rsid w:val="00FB7599"/>
    <w:rsid w:val="00FC0B67"/>
    <w:rsid w:val="00FC2ADA"/>
    <w:rsid w:val="00FC5BFF"/>
    <w:rsid w:val="00FD2927"/>
    <w:rsid w:val="00FD4338"/>
    <w:rsid w:val="00FD79C3"/>
    <w:rsid w:val="00FE003E"/>
    <w:rsid w:val="00FE3072"/>
    <w:rsid w:val="00FF09E3"/>
    <w:rsid w:val="00FF0F58"/>
    <w:rsid w:val="00FF2530"/>
    <w:rsid w:val="00FF3AE3"/>
    <w:rsid w:val="00FF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2C7E0"/>
  <w15:chartTrackingRefBased/>
  <w15:docId w15:val="{297C28A7-0240-4DE6-B754-4E5563A77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95A"/>
  </w:style>
  <w:style w:type="paragraph" w:styleId="Heading1">
    <w:name w:val="heading 1"/>
    <w:basedOn w:val="Normal"/>
    <w:next w:val="Normal"/>
    <w:link w:val="Heading1Char"/>
    <w:uiPriority w:val="9"/>
    <w:qFormat/>
    <w:rsid w:val="00D109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09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9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9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9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9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9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9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9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9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09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9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9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9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9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9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9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95A"/>
    <w:rPr>
      <w:rFonts w:eastAsiaTheme="majorEastAsia" w:cstheme="majorBidi"/>
      <w:color w:val="272727" w:themeColor="text1" w:themeTint="D8"/>
    </w:rPr>
  </w:style>
  <w:style w:type="paragraph" w:styleId="Title">
    <w:name w:val="Title"/>
    <w:basedOn w:val="Normal"/>
    <w:next w:val="Normal"/>
    <w:link w:val="TitleChar"/>
    <w:uiPriority w:val="10"/>
    <w:qFormat/>
    <w:rsid w:val="00D109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9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95A"/>
    <w:pPr>
      <w:spacing w:before="160"/>
      <w:jc w:val="center"/>
    </w:pPr>
    <w:rPr>
      <w:i/>
      <w:iCs/>
      <w:color w:val="404040" w:themeColor="text1" w:themeTint="BF"/>
    </w:rPr>
  </w:style>
  <w:style w:type="character" w:customStyle="1" w:styleId="QuoteChar">
    <w:name w:val="Quote Char"/>
    <w:basedOn w:val="DefaultParagraphFont"/>
    <w:link w:val="Quote"/>
    <w:uiPriority w:val="29"/>
    <w:rsid w:val="00D1095A"/>
    <w:rPr>
      <w:i/>
      <w:iCs/>
      <w:color w:val="404040" w:themeColor="text1" w:themeTint="BF"/>
    </w:rPr>
  </w:style>
  <w:style w:type="paragraph" w:styleId="ListParagraph">
    <w:name w:val="List Paragraph"/>
    <w:basedOn w:val="Normal"/>
    <w:uiPriority w:val="34"/>
    <w:qFormat/>
    <w:rsid w:val="00D1095A"/>
    <w:pPr>
      <w:ind w:left="720"/>
      <w:contextualSpacing/>
    </w:pPr>
  </w:style>
  <w:style w:type="character" w:styleId="IntenseEmphasis">
    <w:name w:val="Intense Emphasis"/>
    <w:basedOn w:val="DefaultParagraphFont"/>
    <w:uiPriority w:val="21"/>
    <w:qFormat/>
    <w:rsid w:val="00D1095A"/>
    <w:rPr>
      <w:i/>
      <w:iCs/>
      <w:color w:val="0F4761" w:themeColor="accent1" w:themeShade="BF"/>
    </w:rPr>
  </w:style>
  <w:style w:type="paragraph" w:styleId="IntenseQuote">
    <w:name w:val="Intense Quote"/>
    <w:basedOn w:val="Normal"/>
    <w:next w:val="Normal"/>
    <w:link w:val="IntenseQuoteChar"/>
    <w:uiPriority w:val="30"/>
    <w:qFormat/>
    <w:rsid w:val="00D109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95A"/>
    <w:rPr>
      <w:i/>
      <w:iCs/>
      <w:color w:val="0F4761" w:themeColor="accent1" w:themeShade="BF"/>
    </w:rPr>
  </w:style>
  <w:style w:type="character" w:styleId="IntenseReference">
    <w:name w:val="Intense Reference"/>
    <w:basedOn w:val="DefaultParagraphFont"/>
    <w:uiPriority w:val="32"/>
    <w:qFormat/>
    <w:rsid w:val="00D1095A"/>
    <w:rPr>
      <w:b/>
      <w:bCs/>
      <w:smallCaps/>
      <w:color w:val="0F4761" w:themeColor="accent1" w:themeShade="BF"/>
      <w:spacing w:val="5"/>
    </w:rPr>
  </w:style>
  <w:style w:type="character" w:styleId="Hyperlink">
    <w:name w:val="Hyperlink"/>
    <w:basedOn w:val="DefaultParagraphFont"/>
    <w:uiPriority w:val="99"/>
    <w:unhideWhenUsed/>
    <w:rsid w:val="008651D7"/>
    <w:rPr>
      <w:color w:val="467886" w:themeColor="hyperlink"/>
      <w:u w:val="single"/>
    </w:rPr>
  </w:style>
  <w:style w:type="character" w:styleId="UnresolvedMention">
    <w:name w:val="Unresolved Mention"/>
    <w:basedOn w:val="DefaultParagraphFont"/>
    <w:uiPriority w:val="99"/>
    <w:semiHidden/>
    <w:unhideWhenUsed/>
    <w:rsid w:val="008651D7"/>
    <w:rPr>
      <w:color w:val="605E5C"/>
      <w:shd w:val="clear" w:color="auto" w:fill="E1DFDD"/>
    </w:rPr>
  </w:style>
  <w:style w:type="character" w:styleId="FollowedHyperlink">
    <w:name w:val="FollowedHyperlink"/>
    <w:basedOn w:val="DefaultParagraphFont"/>
    <w:uiPriority w:val="99"/>
    <w:semiHidden/>
    <w:unhideWhenUsed/>
    <w:rsid w:val="00D351E3"/>
    <w:rPr>
      <w:color w:val="96607D" w:themeColor="followedHyperlink"/>
      <w:u w:val="single"/>
    </w:rPr>
  </w:style>
  <w:style w:type="paragraph" w:styleId="NormalWeb">
    <w:name w:val="Normal (Web)"/>
    <w:basedOn w:val="Normal"/>
    <w:uiPriority w:val="99"/>
    <w:semiHidden/>
    <w:unhideWhenUsed/>
    <w:rsid w:val="00183E23"/>
    <w:rPr>
      <w:rFonts w:ascii="Times New Roman" w:hAnsi="Times New Roman" w:cs="Times New Roman"/>
    </w:rPr>
  </w:style>
  <w:style w:type="paragraph" w:styleId="Header">
    <w:name w:val="header"/>
    <w:basedOn w:val="Normal"/>
    <w:link w:val="HeaderChar"/>
    <w:uiPriority w:val="99"/>
    <w:unhideWhenUsed/>
    <w:rsid w:val="00403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A03"/>
  </w:style>
  <w:style w:type="paragraph" w:styleId="Footer">
    <w:name w:val="footer"/>
    <w:basedOn w:val="Normal"/>
    <w:link w:val="FooterChar"/>
    <w:uiPriority w:val="99"/>
    <w:unhideWhenUsed/>
    <w:rsid w:val="00403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A03"/>
  </w:style>
  <w:style w:type="paragraph" w:styleId="NoSpacing">
    <w:name w:val="No Spacing"/>
    <w:link w:val="NoSpacingChar"/>
    <w:uiPriority w:val="1"/>
    <w:qFormat/>
    <w:rsid w:val="005E579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E579B"/>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D75E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13A11"/>
    <w:pPr>
      <w:spacing w:after="100"/>
    </w:pPr>
  </w:style>
  <w:style w:type="paragraph" w:styleId="TOC2">
    <w:name w:val="toc 2"/>
    <w:basedOn w:val="Normal"/>
    <w:next w:val="Normal"/>
    <w:autoRedefine/>
    <w:uiPriority w:val="39"/>
    <w:unhideWhenUsed/>
    <w:rsid w:val="000C47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doi.org/10.1186/s12910-026-01508-1" TargetMode="External"/><Relationship Id="rId18" Type="http://schemas.openxmlformats.org/officeDocument/2006/relationships/hyperlink" Target="https://www.england.nhs.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org.uk" TargetMode="External"/><Relationship Id="rId7" Type="http://schemas.openxmlformats.org/officeDocument/2006/relationships/endnotes" Target="endnotes.xml"/><Relationship Id="rId12" Type="http://schemas.openxmlformats.org/officeDocument/2006/relationships/hyperlink" Target="https://www.skillsforhealth.org.uk" TargetMode="External"/><Relationship Id="rId17" Type="http://schemas.openxmlformats.org/officeDocument/2006/relationships/hyperlink" Target="https://www.nice.org.uk/guidance/conditions-and-diseases/multiple-long-term-condition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org.uk" TargetMode="External"/><Relationship Id="rId20" Type="http://schemas.openxmlformats.org/officeDocument/2006/relationships/hyperlink" Target="https://www.nmc.org.uk/standards/code/code-in-action/person-centre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long-reads/provider-collaboratives" TargetMode="External"/><Relationship Id="rId24" Type="http://schemas.openxmlformats.org/officeDocument/2006/relationships/hyperlink" Target="https://www.nhsprofessionals.nhs.uk/nhs-staffing-pool-hub/working-in-healthcare/the-6-cs-of-care.(Accessed" TargetMode="External"/><Relationship Id="rId5" Type="http://schemas.openxmlformats.org/officeDocument/2006/relationships/webSettings" Target="webSettings.xml"/><Relationship Id="rId15" Type="http://schemas.openxmlformats.org/officeDocument/2006/relationships/hyperlink" Target="https://www.scie.org.uk/mca/practice/care-planning/human-rights-choice-control/" TargetMode="External"/><Relationship Id="rId23" Type="http://schemas.openxmlformats.org/officeDocument/2006/relationships/hyperlink" Target="https://www.kingsfund.org.uk" TargetMode="External"/><Relationship Id="rId28" Type="http://schemas.microsoft.com/office/2020/10/relationships/intelligence" Target="intelligence2.xml"/><Relationship Id="rId10" Type="http://schemas.openxmlformats.org/officeDocument/2006/relationships/hyperlink" Target="https://www.equalityhumanrights.com/sites/default/files/your_rights_to_equality_from_healthcare_and_social_care_services.pdf" TargetMode="External"/><Relationship Id="rId19" Type="http://schemas.openxmlformats.org/officeDocument/2006/relationships/hyperlink" Target="https://www.britishjournalofcommunitynursing.com/content/policy/the-code-and-the-community-nurse-practising-effectively"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doi.org/10.1037/h0054346" TargetMode="External"/><Relationship Id="rId22" Type="http://schemas.openxmlformats.org/officeDocument/2006/relationships/hyperlink" Target="https://www.hcpc-uk.org/standards/standards-of-conduct-performance-and-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56EAE-1C1B-41AA-8BA8-A12809F12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12</Pages>
  <Words>3437</Words>
  <Characters>19592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Principles of health and social care</vt:lpstr>
    </vt:vector>
  </TitlesOfParts>
  <Company/>
  <LinksUpToDate>false</LinksUpToDate>
  <CharactersWithSpaces>22984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dc:title>
  <dc:subject/>
  <dc:creator>Jennifer Akang (2439326)</dc:creator>
  <cp:keywords/>
  <dc:description/>
  <cp:lastModifiedBy>Jennifer Akang (2439326)</cp:lastModifiedBy>
  <cp:revision>540</cp:revision>
  <dcterms:created xsi:type="dcterms:W3CDTF">2026-06-25T20:15:00Z</dcterms:created>
  <dcterms:modified xsi:type="dcterms:W3CDTF">2026-07-04T23:56:00Z</dcterms:modified>
</cp:coreProperties>
</file>