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1368"/>
        <w:gridCol w:w="3829"/>
        <w:gridCol w:w="3829"/>
      </w:tblGrid>
      <w:tr w:rsidR="00E9241F" w14:paraId="17359729" w14:textId="77777777" w:rsidTr="00E9241F">
        <w:tblPrEx>
          <w:tblCellMar>
            <w:top w:w="0" w:type="dxa"/>
            <w:bottom w:w="0" w:type="dxa"/>
          </w:tblCellMar>
        </w:tblPrEx>
        <w:trPr>
          <w:trHeight w:val="4000"/>
        </w:trPr>
        <w:tc>
          <w:tcPr>
            <w:tcW w:w="1368" w:type="dxa"/>
          </w:tcPr>
          <w:p w14:paraId="6C68FE3D" w14:textId="21FFF726" w:rsidR="00E9241F" w:rsidRDefault="00E9241F">
            <w:r>
              <w:t>Slide 1</w:t>
            </w:r>
          </w:p>
        </w:tc>
        <w:tc>
          <w:tcPr>
            <w:tcW w:w="3829" w:type="dxa"/>
          </w:tcPr>
          <w:p w14:paraId="12EE6771" w14:textId="027E4B76" w:rsidR="00E9241F" w:rsidRDefault="00CC41D5">
            <w:r>
              <w:object w:dxaOrig="9600" w:dyaOrig="5401" w14:anchorId="273A65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35" type="#_x0000_t75" style="width:182.55pt;height:108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235" DrawAspect="Content" ObjectID="_1722117322" r:id="rId7"/>
              </w:object>
            </w:r>
          </w:p>
        </w:tc>
        <w:tc>
          <w:tcPr>
            <w:tcW w:w="3829" w:type="dxa"/>
          </w:tcPr>
          <w:p w14:paraId="5F032880" w14:textId="77777777" w:rsidR="00E9241F" w:rsidRPr="00E9241F" w:rsidRDefault="00E9241F">
            <w:pPr>
              <w:rPr>
                <w:rFonts w:ascii="Times New Roman" w:hAnsi="Times New Roman" w:cs="Times New Roman"/>
                <w:sz w:val="20"/>
                <w:szCs w:val="20"/>
              </w:rPr>
            </w:pPr>
          </w:p>
        </w:tc>
      </w:tr>
      <w:tr w:rsidR="00E9241F" w14:paraId="287B6C8C" w14:textId="77777777" w:rsidTr="00E9241F">
        <w:tblPrEx>
          <w:tblCellMar>
            <w:top w:w="0" w:type="dxa"/>
            <w:bottom w:w="0" w:type="dxa"/>
          </w:tblCellMar>
        </w:tblPrEx>
        <w:trPr>
          <w:trHeight w:val="4000"/>
        </w:trPr>
        <w:tc>
          <w:tcPr>
            <w:tcW w:w="1368" w:type="dxa"/>
          </w:tcPr>
          <w:p w14:paraId="6836D27A" w14:textId="3547EAC9" w:rsidR="00E9241F" w:rsidRDefault="00E9241F">
            <w:r>
              <w:t>Slide 2</w:t>
            </w:r>
          </w:p>
        </w:tc>
        <w:tc>
          <w:tcPr>
            <w:tcW w:w="3829" w:type="dxa"/>
          </w:tcPr>
          <w:p w14:paraId="1A358065" w14:textId="7ABE7D86" w:rsidR="00E9241F" w:rsidRDefault="00E9241F">
            <w:r>
              <w:object w:dxaOrig="9600" w:dyaOrig="5401" w14:anchorId="36442BA7">
                <v:shape id="_x0000_i1030" type="#_x0000_t75" style="width:192pt;height:108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30" DrawAspect="Content" ObjectID="_1722117323" r:id="rId9"/>
              </w:object>
            </w:r>
          </w:p>
        </w:tc>
        <w:tc>
          <w:tcPr>
            <w:tcW w:w="3829" w:type="dxa"/>
          </w:tcPr>
          <w:p w14:paraId="118B4FA7" w14:textId="77777777" w:rsidR="00E9241F" w:rsidRPr="00E9241F" w:rsidRDefault="00E9241F">
            <w:pPr>
              <w:rPr>
                <w:rFonts w:ascii="Times New Roman" w:hAnsi="Times New Roman" w:cs="Times New Roman"/>
                <w:sz w:val="20"/>
                <w:szCs w:val="20"/>
              </w:rPr>
            </w:pPr>
          </w:p>
        </w:tc>
      </w:tr>
      <w:tr w:rsidR="00E9241F" w14:paraId="4CE2D666" w14:textId="77777777" w:rsidTr="00E9241F">
        <w:tblPrEx>
          <w:tblCellMar>
            <w:top w:w="0" w:type="dxa"/>
            <w:bottom w:w="0" w:type="dxa"/>
          </w:tblCellMar>
        </w:tblPrEx>
        <w:trPr>
          <w:trHeight w:val="4000"/>
        </w:trPr>
        <w:tc>
          <w:tcPr>
            <w:tcW w:w="1368" w:type="dxa"/>
          </w:tcPr>
          <w:p w14:paraId="7E3C4F6C" w14:textId="4F7411AE" w:rsidR="00E9241F" w:rsidRDefault="00E9241F">
            <w:r>
              <w:t>Slide 3</w:t>
            </w:r>
          </w:p>
        </w:tc>
        <w:tc>
          <w:tcPr>
            <w:tcW w:w="3829" w:type="dxa"/>
          </w:tcPr>
          <w:p w14:paraId="6ABFDFE3" w14:textId="5B826073" w:rsidR="00E9241F" w:rsidRDefault="00E9241F">
            <w:r>
              <w:object w:dxaOrig="9600" w:dyaOrig="5401" w14:anchorId="2E079547">
                <v:shape id="_x0000_i1035" type="#_x0000_t75" style="width:192pt;height:108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35" DrawAspect="Content" ObjectID="_1722117324" r:id="rId11"/>
              </w:object>
            </w:r>
          </w:p>
        </w:tc>
        <w:tc>
          <w:tcPr>
            <w:tcW w:w="3829" w:type="dxa"/>
          </w:tcPr>
          <w:p w14:paraId="5DFCF8D4" w14:textId="77777777" w:rsidR="00E9241F" w:rsidRPr="00E9241F" w:rsidRDefault="00E9241F">
            <w:pPr>
              <w:rPr>
                <w:rFonts w:ascii="Times New Roman" w:hAnsi="Times New Roman" w:cs="Times New Roman"/>
                <w:sz w:val="20"/>
                <w:szCs w:val="20"/>
              </w:rPr>
            </w:pPr>
          </w:p>
        </w:tc>
      </w:tr>
      <w:tr w:rsidR="00E219D0" w:rsidRPr="004411F4" w14:paraId="255881B0" w14:textId="77777777" w:rsidTr="000A35EE">
        <w:tblPrEx>
          <w:tblCellMar>
            <w:top w:w="0" w:type="dxa"/>
            <w:bottom w:w="0" w:type="dxa"/>
          </w:tblCellMar>
        </w:tblPrEx>
        <w:trPr>
          <w:trHeight w:val="4395"/>
        </w:trPr>
        <w:tc>
          <w:tcPr>
            <w:tcW w:w="1368" w:type="dxa"/>
          </w:tcPr>
          <w:p w14:paraId="0322BCF4" w14:textId="6BFF8B09" w:rsidR="00E9241F" w:rsidRPr="004411F4" w:rsidRDefault="00E9241F">
            <w:pPr>
              <w:rPr>
                <w:color w:val="0D0D0D" w:themeColor="text1" w:themeTint="F2"/>
              </w:rPr>
            </w:pPr>
            <w:r w:rsidRPr="004411F4">
              <w:rPr>
                <w:color w:val="0D0D0D" w:themeColor="text1" w:themeTint="F2"/>
              </w:rPr>
              <w:lastRenderedPageBreak/>
              <w:t>Slide 4</w:t>
            </w:r>
          </w:p>
        </w:tc>
        <w:tc>
          <w:tcPr>
            <w:tcW w:w="3829" w:type="dxa"/>
          </w:tcPr>
          <w:p w14:paraId="66B79AE7" w14:textId="371416A4" w:rsidR="00E9241F" w:rsidRPr="004411F4" w:rsidRDefault="00CC41D5">
            <w:pPr>
              <w:rPr>
                <w:color w:val="0D0D0D" w:themeColor="text1" w:themeTint="F2"/>
              </w:rPr>
            </w:pPr>
            <w:r w:rsidRPr="004411F4">
              <w:rPr>
                <w:color w:val="0D0D0D" w:themeColor="text1" w:themeTint="F2"/>
              </w:rPr>
              <w:object w:dxaOrig="9600" w:dyaOrig="5401" w14:anchorId="4585BF98">
                <v:shape id="_x0000_i1253" type="#_x0000_t75" style="width:192pt;height:108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253" DrawAspect="Content" ObjectID="_1722117325" r:id="rId13"/>
              </w:object>
            </w:r>
          </w:p>
        </w:tc>
        <w:tc>
          <w:tcPr>
            <w:tcW w:w="3829" w:type="dxa"/>
          </w:tcPr>
          <w:p w14:paraId="5887ACFB" w14:textId="77777777" w:rsidR="003D1983" w:rsidRDefault="003D1983" w:rsidP="003D1983">
            <w:pPr>
              <w:autoSpaceDE w:val="0"/>
              <w:autoSpaceDN w:val="0"/>
              <w:adjustRightInd w:val="0"/>
              <w:spacing w:after="0" w:line="240" w:lineRule="auto"/>
              <w:rPr>
                <w:rFonts w:ascii="Times New Roman" w:eastAsia="Times New Roman" w:hAnsi="Times New Roman" w:cs="Times New Roman"/>
                <w:color w:val="0D0D0D" w:themeColor="text1" w:themeTint="F2"/>
                <w:kern w:val="24"/>
              </w:rPr>
            </w:pPr>
            <w:r>
              <w:rPr>
                <w:rFonts w:ascii="Times New Roman" w:eastAsia="Times New Roman" w:hAnsi="Times New Roman" w:cs="Times New Roman"/>
                <w:color w:val="0D0D0D" w:themeColor="text1" w:themeTint="F2"/>
                <w:kern w:val="24"/>
              </w:rPr>
              <w:t xml:space="preserve"> </w:t>
            </w:r>
            <w:r w:rsidR="00E9241F" w:rsidRPr="004411F4">
              <w:rPr>
                <w:rFonts w:ascii="Times New Roman" w:eastAsia="Times New Roman" w:hAnsi="Times New Roman" w:cs="Times New Roman"/>
                <w:color w:val="0D0D0D" w:themeColor="text1" w:themeTint="F2"/>
                <w:kern w:val="24"/>
              </w:rPr>
              <w:t xml:space="preserve">Tesco is a grocery and general merchandise retailer with headquarters in the United Kingdom. It is the second-largest retailer measured by </w:t>
            </w:r>
            <w:r w:rsidRPr="004411F4">
              <w:rPr>
                <w:rFonts w:ascii="Times New Roman" w:eastAsia="Times New Roman" w:hAnsi="Times New Roman" w:cs="Times New Roman"/>
                <w:color w:val="0D0D0D" w:themeColor="text1" w:themeTint="F2"/>
                <w:kern w:val="24"/>
              </w:rPr>
              <w:t>profits.</w:t>
            </w:r>
            <w:r w:rsidR="00E9241F" w:rsidRPr="004411F4">
              <w:rPr>
                <w:rFonts w:ascii="Times New Roman" w:eastAsia="Times New Roman" w:hAnsi="Times New Roman" w:cs="Times New Roman"/>
                <w:color w:val="0D0D0D" w:themeColor="text1" w:themeTint="F2"/>
                <w:kern w:val="24"/>
              </w:rPr>
              <w:t xml:space="preserve"> The company has a motto, "Every little bit helps." This captures its approach to interacting with </w:t>
            </w:r>
            <w:proofErr w:type="gramStart"/>
            <w:r w:rsidR="00E9241F" w:rsidRPr="004411F4">
              <w:rPr>
                <w:rFonts w:ascii="Times New Roman" w:eastAsia="Times New Roman" w:hAnsi="Times New Roman" w:cs="Times New Roman"/>
                <w:color w:val="0D0D0D" w:themeColor="text1" w:themeTint="F2"/>
                <w:kern w:val="24"/>
              </w:rPr>
              <w:t>all of</w:t>
            </w:r>
            <w:proofErr w:type="gramEnd"/>
            <w:r w:rsidR="00E9241F" w:rsidRPr="004411F4">
              <w:rPr>
                <w:rFonts w:ascii="Times New Roman" w:eastAsia="Times New Roman" w:hAnsi="Times New Roman" w:cs="Times New Roman"/>
                <w:color w:val="0D0D0D" w:themeColor="text1" w:themeTint="F2"/>
                <w:kern w:val="24"/>
              </w:rPr>
              <w:t xml:space="preserve"> its stakeholders, including employees and consumers. </w:t>
            </w:r>
            <w:r>
              <w:rPr>
                <w:rFonts w:ascii="Times New Roman" w:eastAsia="Times New Roman" w:hAnsi="Times New Roman" w:cs="Times New Roman"/>
                <w:color w:val="0D0D0D" w:themeColor="text1" w:themeTint="F2"/>
                <w:kern w:val="24"/>
              </w:rPr>
              <w:t xml:space="preserve">      </w:t>
            </w:r>
          </w:p>
          <w:p w14:paraId="60EC4A3E" w14:textId="63B2AC45" w:rsidR="00E9241F" w:rsidRPr="004411F4" w:rsidRDefault="00E9241F" w:rsidP="003D1983">
            <w:pPr>
              <w:autoSpaceDE w:val="0"/>
              <w:autoSpaceDN w:val="0"/>
              <w:adjustRightInd w:val="0"/>
              <w:spacing w:after="0" w:line="240" w:lineRule="auto"/>
              <w:rPr>
                <w:rFonts w:ascii="Times New Roman" w:eastAsia="Times New Roman" w:hAnsi="Times New Roman" w:cs="Times New Roman"/>
                <w:color w:val="0D0D0D" w:themeColor="text1" w:themeTint="F2"/>
                <w:kern w:val="24"/>
              </w:rPr>
            </w:pPr>
            <w:r w:rsidRPr="004411F4">
              <w:rPr>
                <w:rFonts w:ascii="Times New Roman" w:eastAsia="Times New Roman" w:hAnsi="Times New Roman" w:cs="Times New Roman"/>
                <w:color w:val="0D0D0D" w:themeColor="text1" w:themeTint="F2"/>
                <w:kern w:val="24"/>
              </w:rPr>
              <w:t>The human resources (HR) department of Tesco is responsible for important function like hiring, induction, payroll, employee relations and training and developing programs.</w:t>
            </w:r>
          </w:p>
          <w:p w14:paraId="63E92887" w14:textId="77777777" w:rsidR="00E9241F" w:rsidRPr="004411F4" w:rsidRDefault="00E9241F" w:rsidP="003D1983">
            <w:pPr>
              <w:autoSpaceDE w:val="0"/>
              <w:autoSpaceDN w:val="0"/>
              <w:adjustRightInd w:val="0"/>
              <w:spacing w:after="0" w:line="240" w:lineRule="auto"/>
              <w:rPr>
                <w:rFonts w:ascii="Times New Roman" w:hAnsi="Times New Roman" w:cs="Times New Roman"/>
                <w:color w:val="0D0D0D" w:themeColor="text1" w:themeTint="F2"/>
                <w:kern w:val="24"/>
              </w:rPr>
            </w:pPr>
          </w:p>
          <w:p w14:paraId="02C4B47D" w14:textId="77777777" w:rsidR="00E9241F" w:rsidRPr="004411F4" w:rsidRDefault="00E9241F" w:rsidP="003D1983">
            <w:pPr>
              <w:autoSpaceDE w:val="0"/>
              <w:autoSpaceDN w:val="0"/>
              <w:adjustRightInd w:val="0"/>
              <w:spacing w:after="0" w:line="240" w:lineRule="auto"/>
              <w:rPr>
                <w:rFonts w:ascii="Times New Roman" w:hAnsi="Times New Roman" w:cs="Times New Roman"/>
                <w:color w:val="0D0D0D" w:themeColor="text1" w:themeTint="F2"/>
              </w:rPr>
            </w:pPr>
          </w:p>
          <w:p w14:paraId="2CBE8DF4" w14:textId="77777777" w:rsidR="00E9241F" w:rsidRPr="004411F4" w:rsidRDefault="00E9241F" w:rsidP="003D1983">
            <w:pPr>
              <w:rPr>
                <w:rFonts w:ascii="Times New Roman" w:hAnsi="Times New Roman" w:cs="Times New Roman"/>
                <w:color w:val="0D0D0D" w:themeColor="text1" w:themeTint="F2"/>
              </w:rPr>
            </w:pPr>
          </w:p>
        </w:tc>
      </w:tr>
      <w:tr w:rsidR="00E219D0" w:rsidRPr="000A35EE" w14:paraId="2447D8A1" w14:textId="77777777" w:rsidTr="00E9241F">
        <w:tblPrEx>
          <w:tblCellMar>
            <w:top w:w="0" w:type="dxa"/>
            <w:bottom w:w="0" w:type="dxa"/>
          </w:tblCellMar>
        </w:tblPrEx>
        <w:trPr>
          <w:trHeight w:val="4000"/>
        </w:trPr>
        <w:tc>
          <w:tcPr>
            <w:tcW w:w="1368" w:type="dxa"/>
          </w:tcPr>
          <w:p w14:paraId="6EB2320B" w14:textId="48DF6D5A" w:rsidR="00E9241F" w:rsidRPr="004411F4" w:rsidRDefault="00E9241F">
            <w:pPr>
              <w:rPr>
                <w:color w:val="0D0D0D" w:themeColor="text1" w:themeTint="F2"/>
              </w:rPr>
            </w:pPr>
            <w:r w:rsidRPr="004411F4">
              <w:rPr>
                <w:color w:val="0D0D0D" w:themeColor="text1" w:themeTint="F2"/>
              </w:rPr>
              <w:t>Slide 5</w:t>
            </w:r>
          </w:p>
        </w:tc>
        <w:tc>
          <w:tcPr>
            <w:tcW w:w="3829" w:type="dxa"/>
          </w:tcPr>
          <w:p w14:paraId="4536C4A9" w14:textId="35B3C77A" w:rsidR="00E9241F" w:rsidRPr="004411F4" w:rsidRDefault="00EC5F4D">
            <w:pPr>
              <w:rPr>
                <w:color w:val="0D0D0D" w:themeColor="text1" w:themeTint="F2"/>
              </w:rPr>
            </w:pPr>
            <w:r w:rsidRPr="004411F4">
              <w:rPr>
                <w:color w:val="0D0D0D" w:themeColor="text1" w:themeTint="F2"/>
              </w:rPr>
              <w:object w:dxaOrig="9600" w:dyaOrig="5401" w14:anchorId="5B4AD469">
                <v:shape id="_x0000_i1221" type="#_x0000_t75" style="width:245.35pt;height:138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221" DrawAspect="Content" ObjectID="_1722117326" r:id="rId15"/>
              </w:object>
            </w:r>
          </w:p>
        </w:tc>
        <w:tc>
          <w:tcPr>
            <w:tcW w:w="3829" w:type="dxa"/>
          </w:tcPr>
          <w:p w14:paraId="008D6088" w14:textId="6BD85AAF" w:rsidR="00E9241F" w:rsidRPr="000A35EE" w:rsidRDefault="003D1983" w:rsidP="003D1983">
            <w:pPr>
              <w:autoSpaceDE w:val="0"/>
              <w:autoSpaceDN w:val="0"/>
              <w:adjustRightInd w:val="0"/>
              <w:spacing w:after="0" w:line="240" w:lineRule="auto"/>
              <w:rPr>
                <w:rFonts w:ascii="Times New Roman" w:eastAsia="Times New Roman" w:hAnsi="Times New Roman" w:cs="Times New Roman"/>
                <w:color w:val="0D0D0D" w:themeColor="text1" w:themeTint="F2"/>
                <w:kern w:val="24"/>
                <w:sz w:val="20"/>
                <w:szCs w:val="20"/>
              </w:rPr>
            </w:pPr>
            <w:r>
              <w:rPr>
                <w:rFonts w:ascii="Times New Roman" w:hAnsi="Times New Roman" w:cs="Times New Roman"/>
                <w:color w:val="0D0D0D" w:themeColor="text1" w:themeTint="F2"/>
                <w:kern w:val="24"/>
                <w:sz w:val="20"/>
                <w:szCs w:val="20"/>
              </w:rPr>
              <w:t xml:space="preserve">  </w:t>
            </w:r>
            <w:r w:rsidR="00E9241F" w:rsidRPr="000A35EE">
              <w:rPr>
                <w:rFonts w:ascii="Times New Roman" w:hAnsi="Times New Roman" w:cs="Times New Roman"/>
                <w:color w:val="0D0D0D" w:themeColor="text1" w:themeTint="F2"/>
                <w:kern w:val="24"/>
                <w:sz w:val="20"/>
                <w:szCs w:val="20"/>
              </w:rPr>
              <w:t xml:space="preserve">Tesco's HR management operates in </w:t>
            </w:r>
            <w:r w:rsidRPr="000A35EE">
              <w:rPr>
                <w:rFonts w:ascii="Times New Roman" w:hAnsi="Times New Roman" w:cs="Times New Roman"/>
                <w:color w:val="0D0D0D" w:themeColor="text1" w:themeTint="F2"/>
                <w:kern w:val="24"/>
                <w:sz w:val="20"/>
                <w:szCs w:val="20"/>
              </w:rPr>
              <w:t>a centralized</w:t>
            </w:r>
            <w:r w:rsidR="00EB76E5">
              <w:rPr>
                <w:rFonts w:ascii="Times New Roman" w:hAnsi="Times New Roman" w:cs="Times New Roman"/>
                <w:color w:val="0D0D0D" w:themeColor="text1" w:themeTint="F2"/>
                <w:kern w:val="24"/>
                <w:sz w:val="20"/>
                <w:szCs w:val="20"/>
              </w:rPr>
              <w:t xml:space="preserve"> way</w:t>
            </w:r>
            <w:r w:rsidR="00E9241F" w:rsidRPr="000A35EE">
              <w:rPr>
                <w:rFonts w:ascii="Times New Roman" w:eastAsia="Times New Roman" w:hAnsi="Times New Roman" w:cs="Times New Roman"/>
                <w:color w:val="0D0D0D" w:themeColor="text1" w:themeTint="F2"/>
                <w:kern w:val="24"/>
                <w:sz w:val="20"/>
                <w:szCs w:val="20"/>
              </w:rPr>
              <w:t>. The senior management team makes decisions for the company about the company's goals, including HR policies. This top-down approach ensures that everyone in the company is aware of the company's goals and how they fit into achieving them. This also allows for quick and efficient changes to HR policies and procedures. The company also stays compliant with all relevant employment laws and regulations.</w:t>
            </w:r>
          </w:p>
          <w:p w14:paraId="4ABCF69B" w14:textId="77777777" w:rsidR="00E9241F" w:rsidRPr="000A35EE" w:rsidRDefault="00E9241F" w:rsidP="003D1983">
            <w:pPr>
              <w:autoSpaceDE w:val="0"/>
              <w:autoSpaceDN w:val="0"/>
              <w:adjustRightInd w:val="0"/>
              <w:spacing w:after="0" w:line="240" w:lineRule="auto"/>
              <w:rPr>
                <w:rFonts w:ascii="Times New Roman" w:hAnsi="Times New Roman" w:cs="Times New Roman"/>
                <w:color w:val="0D0D0D" w:themeColor="text1" w:themeTint="F2"/>
                <w:kern w:val="24"/>
                <w:sz w:val="20"/>
                <w:szCs w:val="20"/>
              </w:rPr>
            </w:pPr>
          </w:p>
          <w:p w14:paraId="4E4D70CD" w14:textId="77777777" w:rsidR="00E9241F" w:rsidRPr="000A35EE" w:rsidRDefault="00E9241F" w:rsidP="003D1983">
            <w:pPr>
              <w:autoSpaceDE w:val="0"/>
              <w:autoSpaceDN w:val="0"/>
              <w:adjustRightInd w:val="0"/>
              <w:spacing w:after="0" w:line="240" w:lineRule="auto"/>
              <w:rPr>
                <w:rFonts w:ascii="Times New Roman" w:hAnsi="Times New Roman" w:cs="Times New Roman"/>
                <w:color w:val="0D0D0D" w:themeColor="text1" w:themeTint="F2"/>
                <w:sz w:val="20"/>
                <w:szCs w:val="20"/>
              </w:rPr>
            </w:pPr>
          </w:p>
          <w:p w14:paraId="61235A30" w14:textId="77777777" w:rsidR="00E9241F" w:rsidRPr="000A35EE" w:rsidRDefault="00E9241F" w:rsidP="003D1983">
            <w:pPr>
              <w:rPr>
                <w:rFonts w:ascii="Times New Roman" w:hAnsi="Times New Roman" w:cs="Times New Roman"/>
                <w:color w:val="0D0D0D" w:themeColor="text1" w:themeTint="F2"/>
                <w:sz w:val="20"/>
                <w:szCs w:val="20"/>
              </w:rPr>
            </w:pPr>
          </w:p>
        </w:tc>
      </w:tr>
      <w:tr w:rsidR="00E219D0" w:rsidRPr="004411F4" w14:paraId="20ED40E6" w14:textId="77777777" w:rsidTr="00E9241F">
        <w:tblPrEx>
          <w:tblCellMar>
            <w:top w:w="0" w:type="dxa"/>
            <w:bottom w:w="0" w:type="dxa"/>
          </w:tblCellMar>
        </w:tblPrEx>
        <w:trPr>
          <w:trHeight w:val="4000"/>
        </w:trPr>
        <w:tc>
          <w:tcPr>
            <w:tcW w:w="1368" w:type="dxa"/>
          </w:tcPr>
          <w:p w14:paraId="6692CABC" w14:textId="741BCF45" w:rsidR="00E9241F" w:rsidRPr="004411F4" w:rsidRDefault="00E9241F">
            <w:pPr>
              <w:rPr>
                <w:color w:val="0D0D0D" w:themeColor="text1" w:themeTint="F2"/>
              </w:rPr>
            </w:pPr>
            <w:r w:rsidRPr="004411F4">
              <w:rPr>
                <w:color w:val="0D0D0D" w:themeColor="text1" w:themeTint="F2"/>
              </w:rPr>
              <w:t>Slide 6</w:t>
            </w:r>
          </w:p>
        </w:tc>
        <w:tc>
          <w:tcPr>
            <w:tcW w:w="3829" w:type="dxa"/>
          </w:tcPr>
          <w:p w14:paraId="28787A45" w14:textId="279D6CEF" w:rsidR="00E9241F" w:rsidRPr="004411F4" w:rsidRDefault="00EC5F4D">
            <w:pPr>
              <w:rPr>
                <w:color w:val="0D0D0D" w:themeColor="text1" w:themeTint="F2"/>
              </w:rPr>
            </w:pPr>
            <w:r>
              <w:rPr>
                <w:noProof/>
                <w:color w:val="000000" w:themeColor="text1"/>
              </w:rPr>
              <w:object w:dxaOrig="1440" w:dyaOrig="1440" w14:anchorId="196A1FEB">
                <v:shape id="_x0000_s1026" type="#_x0000_t75" style="position:absolute;margin-left:0;margin-top:0;width:190.4pt;height:107.05pt;z-index:251659264;mso-position-horizontal:center;mso-position-horizontal-relative:margin;mso-position-vertical:top;mso-position-vertical-relative:margin" stroked="t" strokeweight=".5pt">
                  <v:imagedata r:id="rId16" o:title=""/>
                  <v:shadow on="t"/>
                  <w10:wrap type="square" anchorx="margin" anchory="margin"/>
                </v:shape>
                <o:OLEObject Type="Embed" ProgID="PowerPoint.Slide.12" ShapeID="_x0000_s1026" DrawAspect="Content" ObjectID="_1722117339" r:id="rId17"/>
              </w:object>
            </w:r>
          </w:p>
        </w:tc>
        <w:tc>
          <w:tcPr>
            <w:tcW w:w="3829" w:type="dxa"/>
          </w:tcPr>
          <w:p w14:paraId="3CCF0086" w14:textId="661BCF60" w:rsidR="00E9241F" w:rsidRPr="004411F4" w:rsidRDefault="00EB76E5" w:rsidP="003D1983">
            <w:pPr>
              <w:autoSpaceDE w:val="0"/>
              <w:autoSpaceDN w:val="0"/>
              <w:adjustRightInd w:val="0"/>
              <w:spacing w:after="0" w:line="240" w:lineRule="auto"/>
              <w:rPr>
                <w:rFonts w:ascii="Times New Roman" w:eastAsia="Times New Roman" w:hAnsi="Times New Roman" w:cs="Times New Roman"/>
                <w:color w:val="0D0D0D" w:themeColor="text1" w:themeTint="F2"/>
                <w:kern w:val="24"/>
              </w:rPr>
            </w:pPr>
            <w:r>
              <w:rPr>
                <w:rFonts w:ascii="Times New Roman" w:eastAsia="Times New Roman" w:hAnsi="Times New Roman" w:cs="Times New Roman"/>
                <w:color w:val="0D0D0D" w:themeColor="text1" w:themeTint="F2"/>
                <w:kern w:val="24"/>
              </w:rPr>
              <w:t xml:space="preserve"> </w:t>
            </w:r>
            <w:r w:rsidR="00E9241F" w:rsidRPr="004411F4">
              <w:rPr>
                <w:rFonts w:ascii="Times New Roman" w:eastAsia="Times New Roman" w:hAnsi="Times New Roman" w:cs="Times New Roman"/>
                <w:color w:val="0D0D0D" w:themeColor="text1" w:themeTint="F2"/>
                <w:kern w:val="24"/>
              </w:rPr>
              <w:t>Ethical businesses recognize the power of doing business in a socially responsible manner and the benefits include financial gain, consumer pleasure, and reduced employee turnover. They are treating employees with respect and equality.</w:t>
            </w:r>
          </w:p>
          <w:p w14:paraId="6C53D8A3" w14:textId="77777777" w:rsidR="00E9241F" w:rsidRPr="004411F4" w:rsidRDefault="00E9241F" w:rsidP="003D1983">
            <w:pPr>
              <w:autoSpaceDE w:val="0"/>
              <w:autoSpaceDN w:val="0"/>
              <w:adjustRightInd w:val="0"/>
              <w:spacing w:after="0" w:line="240" w:lineRule="auto"/>
              <w:rPr>
                <w:rFonts w:ascii="Times New Roman" w:eastAsia="Times New Roman" w:hAnsi="Times New Roman" w:cs="Times New Roman"/>
                <w:color w:val="0D0D0D" w:themeColor="text1" w:themeTint="F2"/>
                <w:kern w:val="24"/>
              </w:rPr>
            </w:pPr>
            <w:r w:rsidRPr="004411F4">
              <w:rPr>
                <w:rFonts w:ascii="Times New Roman" w:eastAsia="Times New Roman" w:hAnsi="Times New Roman" w:cs="Times New Roman"/>
                <w:color w:val="0D0D0D" w:themeColor="text1" w:themeTint="F2"/>
                <w:kern w:val="24"/>
              </w:rPr>
              <w:t>Businesses that practice socially responsible activities are developing trust with the public, which may lead to more sales and brand loyalty.</w:t>
            </w:r>
          </w:p>
          <w:p w14:paraId="67AADBC0" w14:textId="77777777" w:rsidR="00E9241F" w:rsidRPr="004411F4" w:rsidRDefault="00E9241F" w:rsidP="003D1983">
            <w:pPr>
              <w:autoSpaceDE w:val="0"/>
              <w:autoSpaceDN w:val="0"/>
              <w:adjustRightInd w:val="0"/>
              <w:spacing w:after="0" w:line="240" w:lineRule="auto"/>
              <w:rPr>
                <w:rFonts w:ascii="Times New Roman" w:hAnsi="Times New Roman" w:cs="Times New Roman"/>
                <w:color w:val="0D0D0D" w:themeColor="text1" w:themeTint="F2"/>
                <w:kern w:val="24"/>
              </w:rPr>
            </w:pPr>
          </w:p>
          <w:p w14:paraId="20BD3C61" w14:textId="77777777" w:rsidR="00E9241F" w:rsidRPr="004411F4" w:rsidRDefault="00E9241F" w:rsidP="003D1983">
            <w:pPr>
              <w:autoSpaceDE w:val="0"/>
              <w:autoSpaceDN w:val="0"/>
              <w:adjustRightInd w:val="0"/>
              <w:spacing w:after="0" w:line="240" w:lineRule="auto"/>
              <w:rPr>
                <w:rFonts w:ascii="Times New Roman" w:hAnsi="Times New Roman" w:cs="Times New Roman"/>
                <w:color w:val="0D0D0D" w:themeColor="text1" w:themeTint="F2"/>
              </w:rPr>
            </w:pPr>
          </w:p>
          <w:p w14:paraId="30F77917" w14:textId="77777777" w:rsidR="00E9241F" w:rsidRPr="004411F4" w:rsidRDefault="00E9241F" w:rsidP="003D1983">
            <w:pPr>
              <w:rPr>
                <w:rFonts w:ascii="Times New Roman" w:hAnsi="Times New Roman" w:cs="Times New Roman"/>
                <w:color w:val="0D0D0D" w:themeColor="text1" w:themeTint="F2"/>
              </w:rPr>
            </w:pPr>
          </w:p>
        </w:tc>
      </w:tr>
      <w:tr w:rsidR="00E219D0" w:rsidRPr="004411F4" w14:paraId="1DD0F38B" w14:textId="77777777" w:rsidTr="00E9241F">
        <w:tblPrEx>
          <w:tblCellMar>
            <w:top w:w="0" w:type="dxa"/>
            <w:bottom w:w="0" w:type="dxa"/>
          </w:tblCellMar>
        </w:tblPrEx>
        <w:trPr>
          <w:trHeight w:val="4000"/>
        </w:trPr>
        <w:tc>
          <w:tcPr>
            <w:tcW w:w="1368" w:type="dxa"/>
          </w:tcPr>
          <w:p w14:paraId="1F88941B" w14:textId="260B1C7D" w:rsidR="00E9241F" w:rsidRPr="004411F4" w:rsidRDefault="00E9241F">
            <w:pPr>
              <w:rPr>
                <w:rFonts w:ascii="Times New Roman" w:hAnsi="Times New Roman" w:cs="Times New Roman"/>
                <w:color w:val="0D0D0D" w:themeColor="text1" w:themeTint="F2"/>
              </w:rPr>
            </w:pPr>
            <w:r w:rsidRPr="004411F4">
              <w:rPr>
                <w:rFonts w:ascii="Times New Roman" w:hAnsi="Times New Roman" w:cs="Times New Roman"/>
                <w:color w:val="0D0D0D" w:themeColor="text1" w:themeTint="F2"/>
              </w:rPr>
              <w:lastRenderedPageBreak/>
              <w:t>Slide 7</w:t>
            </w:r>
          </w:p>
        </w:tc>
        <w:tc>
          <w:tcPr>
            <w:tcW w:w="3829" w:type="dxa"/>
          </w:tcPr>
          <w:p w14:paraId="30CF3F8E" w14:textId="19B4FD8D" w:rsidR="001D519D" w:rsidRPr="004411F4" w:rsidRDefault="001D519D">
            <w:pPr>
              <w:rPr>
                <w:rFonts w:ascii="Times New Roman" w:hAnsi="Times New Roman" w:cs="Times New Roman"/>
                <w:color w:val="0D0D0D" w:themeColor="text1" w:themeTint="F2"/>
              </w:rPr>
            </w:pPr>
            <w:r w:rsidRPr="004411F4">
              <w:rPr>
                <w:rFonts w:ascii="Times New Roman" w:hAnsi="Times New Roman" w:cs="Times New Roman"/>
                <w:color w:val="0D0D0D" w:themeColor="text1" w:themeTint="F2"/>
              </w:rPr>
              <w:object w:dxaOrig="9600" w:dyaOrig="5401" w14:anchorId="241F6F5E">
                <v:shape id="_x0000_i1242" type="#_x0000_t75" style="width:192pt;height:108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242" DrawAspect="Content" ObjectID="_1722117327" r:id="rId19"/>
              </w:object>
            </w:r>
          </w:p>
          <w:p w14:paraId="5A8273D7" w14:textId="77777777" w:rsidR="00E9241F" w:rsidRDefault="00E9241F">
            <w:pPr>
              <w:rPr>
                <w:rFonts w:ascii="Times New Roman" w:hAnsi="Times New Roman" w:cs="Times New Roman"/>
                <w:color w:val="0D0D0D" w:themeColor="text1" w:themeTint="F2"/>
              </w:rPr>
            </w:pPr>
          </w:p>
          <w:p w14:paraId="59B3F334" w14:textId="77777777" w:rsidR="001D519D" w:rsidRDefault="001D519D">
            <w:pPr>
              <w:rPr>
                <w:rFonts w:ascii="Times New Roman" w:hAnsi="Times New Roman" w:cs="Times New Roman"/>
                <w:color w:val="0D0D0D" w:themeColor="text1" w:themeTint="F2"/>
              </w:rPr>
            </w:pPr>
          </w:p>
          <w:p w14:paraId="181E71B2" w14:textId="77777777" w:rsidR="001D519D" w:rsidRDefault="001D519D">
            <w:pPr>
              <w:rPr>
                <w:rFonts w:ascii="Times New Roman" w:hAnsi="Times New Roman" w:cs="Times New Roman"/>
                <w:color w:val="0D0D0D" w:themeColor="text1" w:themeTint="F2"/>
              </w:rPr>
            </w:pPr>
          </w:p>
          <w:p w14:paraId="0869D5F6" w14:textId="77777777" w:rsidR="001D519D" w:rsidRDefault="001D519D">
            <w:pPr>
              <w:rPr>
                <w:rFonts w:ascii="Times New Roman" w:hAnsi="Times New Roman" w:cs="Times New Roman"/>
                <w:color w:val="0D0D0D" w:themeColor="text1" w:themeTint="F2"/>
              </w:rPr>
            </w:pPr>
          </w:p>
          <w:p w14:paraId="55A68D53" w14:textId="62FC698B" w:rsidR="001D519D" w:rsidRPr="004411F4" w:rsidRDefault="001D519D">
            <w:pPr>
              <w:rPr>
                <w:rFonts w:ascii="Times New Roman" w:hAnsi="Times New Roman" w:cs="Times New Roman"/>
                <w:color w:val="0D0D0D" w:themeColor="text1" w:themeTint="F2"/>
              </w:rPr>
            </w:pPr>
          </w:p>
        </w:tc>
        <w:tc>
          <w:tcPr>
            <w:tcW w:w="3829" w:type="dxa"/>
          </w:tcPr>
          <w:p w14:paraId="71CB5E0F" w14:textId="6BF691A3" w:rsidR="00E9241F" w:rsidRPr="004411F4" w:rsidRDefault="00EB76E5" w:rsidP="003D1983">
            <w:pPr>
              <w:autoSpaceDE w:val="0"/>
              <w:autoSpaceDN w:val="0"/>
              <w:adjustRightInd w:val="0"/>
              <w:spacing w:after="0" w:line="240" w:lineRule="auto"/>
              <w:rPr>
                <w:rFonts w:ascii="Times New Roman" w:eastAsia="Times New Roman" w:hAnsi="Times New Roman" w:cs="Times New Roman"/>
                <w:color w:val="0D0D0D" w:themeColor="text1" w:themeTint="F2"/>
                <w:kern w:val="24"/>
              </w:rPr>
            </w:pPr>
            <w:r>
              <w:rPr>
                <w:rFonts w:ascii="Times New Roman" w:eastAsia="Times New Roman" w:hAnsi="Times New Roman" w:cs="Times New Roman"/>
                <w:color w:val="0D0D0D" w:themeColor="text1" w:themeTint="F2"/>
                <w:kern w:val="24"/>
              </w:rPr>
              <w:t xml:space="preserve"> </w:t>
            </w:r>
            <w:r w:rsidR="00E9241F" w:rsidRPr="004411F4">
              <w:rPr>
                <w:rFonts w:ascii="Times New Roman" w:eastAsia="Times New Roman" w:hAnsi="Times New Roman" w:cs="Times New Roman"/>
                <w:color w:val="0D0D0D" w:themeColor="text1" w:themeTint="F2"/>
                <w:kern w:val="24"/>
              </w:rPr>
              <w:t xml:space="preserve">Working part- </w:t>
            </w:r>
            <w:r w:rsidRPr="004411F4">
              <w:rPr>
                <w:rFonts w:ascii="Times New Roman" w:eastAsia="Times New Roman" w:hAnsi="Times New Roman" w:cs="Times New Roman"/>
                <w:color w:val="0D0D0D" w:themeColor="text1" w:themeTint="F2"/>
                <w:kern w:val="24"/>
              </w:rPr>
              <w:t>time is</w:t>
            </w:r>
            <w:r w:rsidR="00E9241F" w:rsidRPr="004411F4">
              <w:rPr>
                <w:rFonts w:ascii="Times New Roman" w:eastAsia="Times New Roman" w:hAnsi="Times New Roman" w:cs="Times New Roman"/>
                <w:color w:val="0D0D0D" w:themeColor="text1" w:themeTint="F2"/>
                <w:kern w:val="24"/>
              </w:rPr>
              <w:t xml:space="preserve"> when you work less hours than a full-time job. Job shares are when two people share one job and split the hours between them, but they both share the responsibilities. This is common in Tesco management teams.</w:t>
            </w:r>
          </w:p>
          <w:p w14:paraId="21E4479C" w14:textId="617534E8" w:rsidR="00E9241F" w:rsidRPr="004411F4" w:rsidRDefault="00E9241F" w:rsidP="003D1983">
            <w:pPr>
              <w:autoSpaceDE w:val="0"/>
              <w:autoSpaceDN w:val="0"/>
              <w:adjustRightInd w:val="0"/>
              <w:spacing w:after="0" w:line="240" w:lineRule="auto"/>
              <w:rPr>
                <w:rFonts w:ascii="Times New Roman" w:eastAsia="Times New Roman" w:hAnsi="Times New Roman" w:cs="Times New Roman"/>
                <w:color w:val="0D0D0D" w:themeColor="text1" w:themeTint="F2"/>
                <w:kern w:val="24"/>
              </w:rPr>
            </w:pPr>
            <w:r w:rsidRPr="004411F4">
              <w:rPr>
                <w:rFonts w:ascii="Times New Roman" w:eastAsia="Times New Roman" w:hAnsi="Times New Roman" w:cs="Times New Roman"/>
                <w:color w:val="0D0D0D" w:themeColor="text1" w:themeTint="F2"/>
                <w:kern w:val="24"/>
              </w:rPr>
              <w:t>Phased retirement means that you're slowly reducing the hours you work before you retire. After 10 years of service at Tesco, employees have the option of cutting their work week by one-fifth.</w:t>
            </w:r>
          </w:p>
          <w:p w14:paraId="4D9BDD59" w14:textId="77777777" w:rsidR="00E9241F" w:rsidRPr="004411F4" w:rsidRDefault="00E9241F" w:rsidP="003D1983">
            <w:pPr>
              <w:autoSpaceDE w:val="0"/>
              <w:autoSpaceDN w:val="0"/>
              <w:adjustRightInd w:val="0"/>
              <w:spacing w:after="0" w:line="240" w:lineRule="auto"/>
              <w:rPr>
                <w:rFonts w:ascii="Times New Roman" w:eastAsia="Times New Roman" w:hAnsi="Times New Roman" w:cs="Times New Roman"/>
                <w:color w:val="0D0D0D" w:themeColor="text1" w:themeTint="F2"/>
                <w:kern w:val="24"/>
              </w:rPr>
            </w:pPr>
            <w:r w:rsidRPr="004411F4">
              <w:rPr>
                <w:rFonts w:ascii="Times New Roman" w:eastAsia="Times New Roman" w:hAnsi="Times New Roman" w:cs="Times New Roman"/>
                <w:color w:val="0D0D0D" w:themeColor="text1" w:themeTint="F2"/>
                <w:kern w:val="24"/>
              </w:rPr>
              <w:t>Blended working means that staff spends roughly 40 to 60 percent of their time in the office while the remainder works remotely or from home</w:t>
            </w:r>
          </w:p>
          <w:p w14:paraId="6F878994" w14:textId="77777777" w:rsidR="00E9241F" w:rsidRPr="004411F4" w:rsidRDefault="00E9241F" w:rsidP="003D1983">
            <w:pPr>
              <w:autoSpaceDE w:val="0"/>
              <w:autoSpaceDN w:val="0"/>
              <w:adjustRightInd w:val="0"/>
              <w:spacing w:after="0" w:line="240" w:lineRule="auto"/>
              <w:rPr>
                <w:rFonts w:ascii="Times New Roman" w:hAnsi="Times New Roman" w:cs="Times New Roman"/>
                <w:color w:val="0D0D0D" w:themeColor="text1" w:themeTint="F2"/>
                <w:kern w:val="24"/>
              </w:rPr>
            </w:pPr>
          </w:p>
          <w:p w14:paraId="3DB5E256" w14:textId="77777777" w:rsidR="00E9241F" w:rsidRPr="004411F4" w:rsidRDefault="00E9241F" w:rsidP="003D1983">
            <w:pPr>
              <w:autoSpaceDE w:val="0"/>
              <w:autoSpaceDN w:val="0"/>
              <w:adjustRightInd w:val="0"/>
              <w:spacing w:after="0" w:line="240" w:lineRule="auto"/>
              <w:rPr>
                <w:rFonts w:ascii="Times New Roman" w:hAnsi="Times New Roman" w:cs="Times New Roman"/>
                <w:color w:val="0D0D0D" w:themeColor="text1" w:themeTint="F2"/>
              </w:rPr>
            </w:pPr>
          </w:p>
          <w:p w14:paraId="718887DC" w14:textId="77777777" w:rsidR="00E9241F" w:rsidRPr="004411F4" w:rsidRDefault="00E9241F" w:rsidP="003D1983">
            <w:pPr>
              <w:rPr>
                <w:rFonts w:ascii="Times New Roman" w:hAnsi="Times New Roman" w:cs="Times New Roman"/>
                <w:color w:val="0D0D0D" w:themeColor="text1" w:themeTint="F2"/>
              </w:rPr>
            </w:pPr>
          </w:p>
        </w:tc>
      </w:tr>
      <w:tr w:rsidR="00E219D0" w:rsidRPr="004411F4" w14:paraId="5899F9A5" w14:textId="77777777" w:rsidTr="00E9241F">
        <w:tblPrEx>
          <w:tblCellMar>
            <w:top w:w="0" w:type="dxa"/>
            <w:bottom w:w="0" w:type="dxa"/>
          </w:tblCellMar>
        </w:tblPrEx>
        <w:trPr>
          <w:trHeight w:val="4000"/>
        </w:trPr>
        <w:tc>
          <w:tcPr>
            <w:tcW w:w="1368" w:type="dxa"/>
          </w:tcPr>
          <w:p w14:paraId="0280E4E0" w14:textId="6D323845" w:rsidR="00E9241F" w:rsidRPr="004411F4" w:rsidRDefault="00E9241F">
            <w:pPr>
              <w:rPr>
                <w:rFonts w:ascii="Times New Roman" w:hAnsi="Times New Roman" w:cs="Times New Roman"/>
                <w:color w:val="0D0D0D" w:themeColor="text1" w:themeTint="F2"/>
              </w:rPr>
            </w:pPr>
            <w:r w:rsidRPr="004411F4">
              <w:rPr>
                <w:rFonts w:ascii="Times New Roman" w:hAnsi="Times New Roman" w:cs="Times New Roman"/>
                <w:color w:val="0D0D0D" w:themeColor="text1" w:themeTint="F2"/>
              </w:rPr>
              <w:t>Slide 8</w:t>
            </w:r>
          </w:p>
        </w:tc>
        <w:tc>
          <w:tcPr>
            <w:tcW w:w="3829" w:type="dxa"/>
          </w:tcPr>
          <w:p w14:paraId="25D91196" w14:textId="6772216D" w:rsidR="00E9241F" w:rsidRPr="004411F4" w:rsidRDefault="00E9241F">
            <w:pPr>
              <w:rPr>
                <w:rFonts w:ascii="Times New Roman" w:hAnsi="Times New Roman" w:cs="Times New Roman"/>
                <w:color w:val="0D0D0D" w:themeColor="text1" w:themeTint="F2"/>
              </w:rPr>
            </w:pPr>
            <w:r w:rsidRPr="004411F4">
              <w:rPr>
                <w:rFonts w:ascii="Times New Roman" w:hAnsi="Times New Roman" w:cs="Times New Roman"/>
                <w:color w:val="0D0D0D" w:themeColor="text1" w:themeTint="F2"/>
              </w:rPr>
              <w:object w:dxaOrig="9600" w:dyaOrig="5401" w14:anchorId="374A91F5">
                <v:shape id="_x0000_i1064" type="#_x0000_t75" style="width:192pt;height:108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64" DrawAspect="Content" ObjectID="_1722117328" r:id="rId21"/>
              </w:object>
            </w:r>
          </w:p>
        </w:tc>
        <w:tc>
          <w:tcPr>
            <w:tcW w:w="3829" w:type="dxa"/>
          </w:tcPr>
          <w:p w14:paraId="26CE350E" w14:textId="24CC5DE6" w:rsidR="00E9241F" w:rsidRPr="004411F4" w:rsidRDefault="00E9241F" w:rsidP="003D1983">
            <w:pPr>
              <w:autoSpaceDE w:val="0"/>
              <w:autoSpaceDN w:val="0"/>
              <w:adjustRightInd w:val="0"/>
              <w:spacing w:after="0" w:line="240" w:lineRule="auto"/>
              <w:rPr>
                <w:rFonts w:ascii="Times New Roman" w:hAnsi="Times New Roman" w:cs="Times New Roman"/>
                <w:color w:val="0D0D0D" w:themeColor="text1" w:themeTint="F2"/>
                <w:kern w:val="24"/>
              </w:rPr>
            </w:pPr>
            <w:r w:rsidRPr="004411F4">
              <w:rPr>
                <w:rFonts w:ascii="Times New Roman" w:eastAsia="Times New Roman" w:hAnsi="Times New Roman" w:cs="Times New Roman"/>
                <w:color w:val="0D0D0D" w:themeColor="text1" w:themeTint="F2"/>
                <w:kern w:val="24"/>
              </w:rPr>
              <w:t xml:space="preserve">There are two types of shift </w:t>
            </w:r>
            <w:r w:rsidR="00EB76E5" w:rsidRPr="004411F4">
              <w:rPr>
                <w:rFonts w:ascii="Times New Roman" w:eastAsia="Times New Roman" w:hAnsi="Times New Roman" w:cs="Times New Roman"/>
                <w:color w:val="0D0D0D" w:themeColor="text1" w:themeTint="F2"/>
                <w:kern w:val="24"/>
              </w:rPr>
              <w:t>patterns fixed</w:t>
            </w:r>
            <w:r w:rsidRPr="004411F4">
              <w:rPr>
                <w:rFonts w:ascii="Times New Roman" w:eastAsia="Times New Roman" w:hAnsi="Times New Roman" w:cs="Times New Roman"/>
                <w:color w:val="0D0D0D" w:themeColor="text1" w:themeTint="F2"/>
                <w:kern w:val="24"/>
              </w:rPr>
              <w:t xml:space="preserve"> and staggered. Fixed shift patterns mean that the shifts do not change. In staggered shift patterns, employees start and finish at different times to fit both their and Tesco's</w:t>
            </w:r>
            <w:r w:rsidR="00EB76E5">
              <w:rPr>
                <w:rFonts w:ascii="Times New Roman" w:eastAsia="Times New Roman" w:hAnsi="Times New Roman" w:cs="Times New Roman"/>
                <w:color w:val="0D0D0D" w:themeColor="text1" w:themeTint="F2"/>
                <w:kern w:val="24"/>
              </w:rPr>
              <w:t>.</w:t>
            </w:r>
          </w:p>
          <w:p w14:paraId="4FD61D85" w14:textId="273A2B58" w:rsidR="00E9241F" w:rsidRPr="00EB76E5" w:rsidRDefault="00E9241F" w:rsidP="00EB76E5">
            <w:pPr>
              <w:pStyle w:val="ListParagraph"/>
              <w:numPr>
                <w:ilvl w:val="0"/>
                <w:numId w:val="4"/>
              </w:numPr>
              <w:autoSpaceDE w:val="0"/>
              <w:autoSpaceDN w:val="0"/>
              <w:adjustRightInd w:val="0"/>
              <w:spacing w:after="0" w:line="240" w:lineRule="auto"/>
              <w:rPr>
                <w:rFonts w:ascii="Times New Roman" w:hAnsi="Times New Roman" w:cs="Times New Roman"/>
                <w:color w:val="0D0D0D" w:themeColor="text1" w:themeTint="F2"/>
                <w:kern w:val="24"/>
              </w:rPr>
            </w:pPr>
            <w:r w:rsidRPr="00EB76E5">
              <w:rPr>
                <w:rFonts w:ascii="Times New Roman" w:hAnsi="Times New Roman" w:cs="Times New Roman"/>
                <w:color w:val="0D0D0D" w:themeColor="text1" w:themeTint="F2"/>
                <w:kern w:val="24"/>
              </w:rPr>
              <w:t xml:space="preserve">Fixed term flexible working- </w:t>
            </w:r>
            <w:r w:rsidR="00EB76E5" w:rsidRPr="00EB76E5">
              <w:rPr>
                <w:rFonts w:ascii="Times New Roman" w:hAnsi="Times New Roman" w:cs="Times New Roman"/>
                <w:color w:val="0D0D0D" w:themeColor="text1" w:themeTint="F2"/>
                <w:kern w:val="24"/>
              </w:rPr>
              <w:t>t</w:t>
            </w:r>
            <w:r w:rsidRPr="00EB76E5">
              <w:rPr>
                <w:rFonts w:ascii="Times New Roman" w:hAnsi="Times New Roman" w:cs="Times New Roman"/>
                <w:color w:val="0D0D0D" w:themeColor="text1" w:themeTint="F2"/>
                <w:kern w:val="24"/>
              </w:rPr>
              <w:t>hese enable a co-worker to work varied hours for up to two years, after which they will resume their original employment status.</w:t>
            </w:r>
          </w:p>
          <w:p w14:paraId="64376370" w14:textId="3CE871C2" w:rsidR="00E9241F" w:rsidRPr="00EB76E5" w:rsidRDefault="00E9241F" w:rsidP="00EB76E5">
            <w:pPr>
              <w:pStyle w:val="ListParagraph"/>
              <w:numPr>
                <w:ilvl w:val="0"/>
                <w:numId w:val="4"/>
              </w:numPr>
              <w:autoSpaceDE w:val="0"/>
              <w:autoSpaceDN w:val="0"/>
              <w:adjustRightInd w:val="0"/>
              <w:spacing w:after="0" w:line="240" w:lineRule="auto"/>
              <w:rPr>
                <w:rFonts w:ascii="Times New Roman" w:hAnsi="Times New Roman" w:cs="Times New Roman"/>
                <w:color w:val="0D0D0D" w:themeColor="text1" w:themeTint="F2"/>
                <w:kern w:val="24"/>
              </w:rPr>
            </w:pPr>
            <w:r w:rsidRPr="00EB76E5">
              <w:rPr>
                <w:rFonts w:ascii="Times New Roman" w:hAnsi="Times New Roman" w:cs="Times New Roman"/>
                <w:color w:val="0D0D0D" w:themeColor="text1" w:themeTint="F2"/>
                <w:kern w:val="24"/>
              </w:rPr>
              <w:t xml:space="preserve">Permanently agreed flexible working- </w:t>
            </w:r>
            <w:r w:rsidR="00EB76E5">
              <w:rPr>
                <w:rFonts w:ascii="Times New Roman" w:hAnsi="Times New Roman" w:cs="Times New Roman"/>
                <w:color w:val="0D0D0D" w:themeColor="text1" w:themeTint="F2"/>
                <w:kern w:val="24"/>
              </w:rPr>
              <w:t>t</w:t>
            </w:r>
            <w:r w:rsidRPr="00EB76E5">
              <w:rPr>
                <w:rFonts w:ascii="Times New Roman" w:hAnsi="Times New Roman" w:cs="Times New Roman"/>
                <w:color w:val="0D0D0D" w:themeColor="text1" w:themeTint="F2"/>
                <w:kern w:val="24"/>
              </w:rPr>
              <w:t>his is when a long-term shift in a colleague's working hours is confirmed. If that's the case, it may be done right away or after a trial period, if necessary.</w:t>
            </w:r>
          </w:p>
          <w:p w14:paraId="3BEE9DA6" w14:textId="77777777" w:rsidR="00E9241F" w:rsidRPr="004411F4" w:rsidRDefault="00E9241F" w:rsidP="003D1983">
            <w:pPr>
              <w:autoSpaceDE w:val="0"/>
              <w:autoSpaceDN w:val="0"/>
              <w:adjustRightInd w:val="0"/>
              <w:spacing w:after="0" w:line="240" w:lineRule="auto"/>
              <w:rPr>
                <w:rFonts w:ascii="Times New Roman" w:hAnsi="Times New Roman" w:cs="Times New Roman"/>
                <w:color w:val="0D0D0D" w:themeColor="text1" w:themeTint="F2"/>
              </w:rPr>
            </w:pPr>
          </w:p>
          <w:p w14:paraId="1384616B" w14:textId="77777777" w:rsidR="00E9241F" w:rsidRPr="004411F4" w:rsidRDefault="00E9241F" w:rsidP="003D1983">
            <w:pPr>
              <w:rPr>
                <w:rFonts w:ascii="Times New Roman" w:hAnsi="Times New Roman" w:cs="Times New Roman"/>
                <w:color w:val="0D0D0D" w:themeColor="text1" w:themeTint="F2"/>
              </w:rPr>
            </w:pPr>
          </w:p>
        </w:tc>
      </w:tr>
      <w:tr w:rsidR="00E219D0" w:rsidRPr="004411F4" w14:paraId="27546EFA" w14:textId="77777777" w:rsidTr="00E9241F">
        <w:tblPrEx>
          <w:tblCellMar>
            <w:top w:w="0" w:type="dxa"/>
            <w:bottom w:w="0" w:type="dxa"/>
          </w:tblCellMar>
        </w:tblPrEx>
        <w:trPr>
          <w:trHeight w:val="4000"/>
        </w:trPr>
        <w:tc>
          <w:tcPr>
            <w:tcW w:w="1368" w:type="dxa"/>
          </w:tcPr>
          <w:p w14:paraId="1572FF75" w14:textId="6F74C0C7" w:rsidR="00E9241F" w:rsidRPr="004411F4" w:rsidRDefault="00E9241F">
            <w:pPr>
              <w:rPr>
                <w:rFonts w:ascii="Times New Roman" w:hAnsi="Times New Roman" w:cs="Times New Roman"/>
                <w:color w:val="0D0D0D" w:themeColor="text1" w:themeTint="F2"/>
              </w:rPr>
            </w:pPr>
            <w:r w:rsidRPr="004411F4">
              <w:rPr>
                <w:rFonts w:ascii="Times New Roman" w:hAnsi="Times New Roman" w:cs="Times New Roman"/>
                <w:color w:val="0D0D0D" w:themeColor="text1" w:themeTint="F2"/>
              </w:rPr>
              <w:lastRenderedPageBreak/>
              <w:t>Slide 9</w:t>
            </w:r>
          </w:p>
        </w:tc>
        <w:tc>
          <w:tcPr>
            <w:tcW w:w="3829" w:type="dxa"/>
          </w:tcPr>
          <w:p w14:paraId="77BED6BC" w14:textId="27C4A97B" w:rsidR="00E9241F" w:rsidRPr="004411F4" w:rsidRDefault="00E9241F">
            <w:pPr>
              <w:rPr>
                <w:rFonts w:ascii="Times New Roman" w:hAnsi="Times New Roman" w:cs="Times New Roman"/>
                <w:color w:val="0D0D0D" w:themeColor="text1" w:themeTint="F2"/>
              </w:rPr>
            </w:pPr>
            <w:r w:rsidRPr="004411F4">
              <w:rPr>
                <w:rFonts w:ascii="Times New Roman" w:hAnsi="Times New Roman" w:cs="Times New Roman"/>
                <w:color w:val="0D0D0D" w:themeColor="text1" w:themeTint="F2"/>
              </w:rPr>
              <w:object w:dxaOrig="9600" w:dyaOrig="5401" w14:anchorId="6C070FF8">
                <v:shape id="_x0000_i1070" type="#_x0000_t75" style="width:192pt;height:108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70" DrawAspect="Content" ObjectID="_1722117329" r:id="rId23"/>
              </w:object>
            </w:r>
          </w:p>
        </w:tc>
        <w:tc>
          <w:tcPr>
            <w:tcW w:w="3829" w:type="dxa"/>
          </w:tcPr>
          <w:p w14:paraId="665192BF" w14:textId="77777777" w:rsidR="00E9241F" w:rsidRPr="004411F4" w:rsidRDefault="00E9241F" w:rsidP="003D1983">
            <w:pPr>
              <w:autoSpaceDE w:val="0"/>
              <w:autoSpaceDN w:val="0"/>
              <w:adjustRightInd w:val="0"/>
              <w:spacing w:after="0" w:line="240" w:lineRule="auto"/>
              <w:rPr>
                <w:rFonts w:ascii="Times New Roman" w:eastAsia="Times New Roman" w:hAnsi="Times New Roman" w:cs="Times New Roman"/>
                <w:color w:val="0D0D0D" w:themeColor="text1" w:themeTint="F2"/>
                <w:kern w:val="24"/>
              </w:rPr>
            </w:pPr>
          </w:p>
          <w:p w14:paraId="6277895E" w14:textId="12489E04" w:rsidR="00E9241F" w:rsidRPr="004411F4" w:rsidRDefault="00EB76E5" w:rsidP="003D1983">
            <w:pPr>
              <w:autoSpaceDE w:val="0"/>
              <w:autoSpaceDN w:val="0"/>
              <w:adjustRightInd w:val="0"/>
              <w:spacing w:after="0" w:line="240" w:lineRule="auto"/>
              <w:rPr>
                <w:rFonts w:ascii="Times New Roman" w:hAnsi="Times New Roman" w:cs="Times New Roman"/>
                <w:color w:val="0D0D0D" w:themeColor="text1" w:themeTint="F2"/>
                <w:kern w:val="24"/>
                <w:lang w:val="en-US"/>
              </w:rPr>
            </w:pPr>
            <w:r>
              <w:rPr>
                <w:rFonts w:ascii="Times New Roman" w:hAnsi="Times New Roman" w:cs="Times New Roman"/>
                <w:color w:val="0D0D0D" w:themeColor="text1" w:themeTint="F2"/>
                <w:kern w:val="24"/>
                <w:lang w:val="en-US"/>
              </w:rPr>
              <w:t xml:space="preserve"> </w:t>
            </w:r>
            <w:r w:rsidR="00E9241F" w:rsidRPr="004411F4">
              <w:rPr>
                <w:rFonts w:ascii="Times New Roman" w:hAnsi="Times New Roman" w:cs="Times New Roman"/>
                <w:color w:val="0D0D0D" w:themeColor="text1" w:themeTint="F2"/>
                <w:kern w:val="24"/>
                <w:lang w:val="en-US"/>
              </w:rPr>
              <w:t xml:space="preserve">Tesco offers </w:t>
            </w:r>
            <w:r w:rsidRPr="004411F4">
              <w:rPr>
                <w:rFonts w:ascii="Times New Roman" w:hAnsi="Times New Roman" w:cs="Times New Roman"/>
                <w:color w:val="0D0D0D" w:themeColor="text1" w:themeTint="F2"/>
                <w:kern w:val="24"/>
                <w:lang w:val="en-US"/>
              </w:rPr>
              <w:t>several</w:t>
            </w:r>
            <w:r w:rsidR="00E9241F" w:rsidRPr="004411F4">
              <w:rPr>
                <w:rFonts w:ascii="Times New Roman" w:hAnsi="Times New Roman" w:cs="Times New Roman"/>
                <w:color w:val="0D0D0D" w:themeColor="text1" w:themeTint="F2"/>
                <w:kern w:val="24"/>
                <w:lang w:val="en-US"/>
              </w:rPr>
              <w:t xml:space="preserve"> benefits, including competitive salaries, bonus schemes, and employee discount cards. The company also offers a range of training and development opportunities, which can help to motivate employees and improve their skills. Tesco’s commitment to diversity and inclusion at work has also helped to create a motivating working environment for all its employees.</w:t>
            </w:r>
          </w:p>
          <w:p w14:paraId="1EDDCF24" w14:textId="02CCEC74" w:rsidR="00E9241F" w:rsidRPr="004411F4" w:rsidRDefault="00E9241F" w:rsidP="003D1983">
            <w:pPr>
              <w:autoSpaceDE w:val="0"/>
              <w:autoSpaceDN w:val="0"/>
              <w:adjustRightInd w:val="0"/>
              <w:spacing w:after="0" w:line="240" w:lineRule="auto"/>
              <w:rPr>
                <w:rFonts w:ascii="Times New Roman" w:eastAsia="Times New Roman" w:hAnsi="Times New Roman" w:cs="Times New Roman"/>
                <w:color w:val="0D0D0D" w:themeColor="text1" w:themeTint="F2"/>
                <w:kern w:val="24"/>
              </w:rPr>
            </w:pPr>
            <w:r w:rsidRPr="004411F4">
              <w:rPr>
                <w:rFonts w:ascii="Times New Roman" w:eastAsia="Times New Roman" w:hAnsi="Times New Roman" w:cs="Times New Roman"/>
                <w:color w:val="0D0D0D" w:themeColor="text1" w:themeTint="F2"/>
                <w:kern w:val="24"/>
              </w:rPr>
              <w:t xml:space="preserve">To guarantee that all workers are treated fairly and with dignity </w:t>
            </w:r>
            <w:r w:rsidRPr="004411F4">
              <w:rPr>
                <w:rFonts w:ascii="Times New Roman" w:eastAsia="Times New Roman" w:hAnsi="Times New Roman" w:cs="Times New Roman"/>
                <w:color w:val="0D0D0D" w:themeColor="text1" w:themeTint="F2"/>
                <w:kern w:val="24"/>
                <w:lang w:val="en-US"/>
              </w:rPr>
              <w:t>t</w:t>
            </w:r>
            <w:r w:rsidRPr="004411F4">
              <w:rPr>
                <w:rFonts w:ascii="Times New Roman" w:hAnsi="Times New Roman" w:cs="Times New Roman"/>
                <w:color w:val="0D0D0D" w:themeColor="text1" w:themeTint="F2"/>
                <w:kern w:val="24"/>
                <w:lang w:val="en-US"/>
              </w:rPr>
              <w:t xml:space="preserve">he company has implemented policies and procedures. This includes ensuring that there is no discrimination </w:t>
            </w:r>
            <w:r w:rsidR="00EB76E5">
              <w:rPr>
                <w:rFonts w:ascii="Times New Roman" w:hAnsi="Times New Roman" w:cs="Times New Roman"/>
                <w:color w:val="0D0D0D" w:themeColor="text1" w:themeTint="F2"/>
                <w:kern w:val="24"/>
                <w:lang w:val="en-US"/>
              </w:rPr>
              <w:t xml:space="preserve">based on </w:t>
            </w:r>
            <w:r w:rsidRPr="004411F4">
              <w:rPr>
                <w:rFonts w:ascii="Times New Roman" w:hAnsi="Times New Roman" w:cs="Times New Roman"/>
                <w:color w:val="0D0D0D" w:themeColor="text1" w:themeTint="F2"/>
                <w:kern w:val="24"/>
                <w:lang w:val="en-US"/>
              </w:rPr>
              <w:t>race, gender, religion, or sexual orientation.</w:t>
            </w:r>
          </w:p>
          <w:p w14:paraId="3E605273" w14:textId="23338DB6" w:rsidR="00E9241F" w:rsidRPr="004411F4" w:rsidRDefault="00E9241F" w:rsidP="003D1983">
            <w:pPr>
              <w:autoSpaceDE w:val="0"/>
              <w:autoSpaceDN w:val="0"/>
              <w:adjustRightInd w:val="0"/>
              <w:spacing w:after="0" w:line="240" w:lineRule="auto"/>
              <w:rPr>
                <w:rFonts w:ascii="Times New Roman" w:eastAsia="Times New Roman" w:hAnsi="Times New Roman" w:cs="Times New Roman"/>
                <w:color w:val="0D0D0D" w:themeColor="text1" w:themeTint="F2"/>
                <w:kern w:val="24"/>
              </w:rPr>
            </w:pPr>
          </w:p>
          <w:p w14:paraId="1047CC5D" w14:textId="77777777" w:rsidR="00E9241F" w:rsidRPr="004411F4" w:rsidRDefault="00E9241F" w:rsidP="003D1983">
            <w:pPr>
              <w:autoSpaceDE w:val="0"/>
              <w:autoSpaceDN w:val="0"/>
              <w:adjustRightInd w:val="0"/>
              <w:spacing w:after="0" w:line="240" w:lineRule="auto"/>
              <w:rPr>
                <w:rFonts w:ascii="Times New Roman" w:hAnsi="Times New Roman" w:cs="Times New Roman"/>
                <w:color w:val="0D0D0D" w:themeColor="text1" w:themeTint="F2"/>
                <w:kern w:val="24"/>
              </w:rPr>
            </w:pPr>
          </w:p>
          <w:p w14:paraId="2D77C34F" w14:textId="77777777" w:rsidR="00E9241F" w:rsidRPr="004411F4" w:rsidRDefault="00E9241F" w:rsidP="003D1983">
            <w:pPr>
              <w:autoSpaceDE w:val="0"/>
              <w:autoSpaceDN w:val="0"/>
              <w:adjustRightInd w:val="0"/>
              <w:spacing w:after="0" w:line="240" w:lineRule="auto"/>
              <w:rPr>
                <w:rFonts w:ascii="Times New Roman" w:hAnsi="Times New Roman" w:cs="Times New Roman"/>
                <w:color w:val="0D0D0D" w:themeColor="text1" w:themeTint="F2"/>
              </w:rPr>
            </w:pPr>
          </w:p>
          <w:p w14:paraId="6F40E314" w14:textId="77777777" w:rsidR="00E9241F" w:rsidRPr="004411F4" w:rsidRDefault="00E9241F" w:rsidP="003D1983">
            <w:pPr>
              <w:rPr>
                <w:rFonts w:ascii="Times New Roman" w:hAnsi="Times New Roman" w:cs="Times New Roman"/>
                <w:color w:val="0D0D0D" w:themeColor="text1" w:themeTint="F2"/>
              </w:rPr>
            </w:pPr>
          </w:p>
        </w:tc>
      </w:tr>
      <w:tr w:rsidR="00E219D0" w:rsidRPr="004411F4" w14:paraId="5A544F58" w14:textId="77777777" w:rsidTr="00E9241F">
        <w:tblPrEx>
          <w:tblCellMar>
            <w:top w:w="0" w:type="dxa"/>
            <w:bottom w:w="0" w:type="dxa"/>
          </w:tblCellMar>
        </w:tblPrEx>
        <w:trPr>
          <w:trHeight w:val="4000"/>
        </w:trPr>
        <w:tc>
          <w:tcPr>
            <w:tcW w:w="1368" w:type="dxa"/>
          </w:tcPr>
          <w:p w14:paraId="16D33C49" w14:textId="4E9E0EA5" w:rsidR="00E9241F" w:rsidRPr="004411F4" w:rsidRDefault="00E9241F">
            <w:pPr>
              <w:rPr>
                <w:rFonts w:ascii="Times New Roman" w:hAnsi="Times New Roman" w:cs="Times New Roman"/>
                <w:color w:val="0D0D0D" w:themeColor="text1" w:themeTint="F2"/>
              </w:rPr>
            </w:pPr>
            <w:r w:rsidRPr="004411F4">
              <w:rPr>
                <w:rFonts w:ascii="Times New Roman" w:hAnsi="Times New Roman" w:cs="Times New Roman"/>
                <w:color w:val="0D0D0D" w:themeColor="text1" w:themeTint="F2"/>
              </w:rPr>
              <w:t>Slide 10</w:t>
            </w:r>
          </w:p>
        </w:tc>
        <w:tc>
          <w:tcPr>
            <w:tcW w:w="3829" w:type="dxa"/>
          </w:tcPr>
          <w:p w14:paraId="40BC7AC9" w14:textId="005A322F" w:rsidR="00E9241F" w:rsidRPr="004411F4" w:rsidRDefault="00E9241F">
            <w:pPr>
              <w:rPr>
                <w:rFonts w:ascii="Times New Roman" w:hAnsi="Times New Roman" w:cs="Times New Roman"/>
                <w:color w:val="0D0D0D" w:themeColor="text1" w:themeTint="F2"/>
              </w:rPr>
            </w:pPr>
            <w:r w:rsidRPr="004411F4">
              <w:rPr>
                <w:rFonts w:ascii="Times New Roman" w:hAnsi="Times New Roman" w:cs="Times New Roman"/>
                <w:color w:val="0D0D0D" w:themeColor="text1" w:themeTint="F2"/>
              </w:rPr>
              <w:object w:dxaOrig="9600" w:dyaOrig="5401" w14:anchorId="5601D607">
                <v:shape id="_x0000_i1076" type="#_x0000_t75" style="width:192pt;height:108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76" DrawAspect="Content" ObjectID="_1722117330" r:id="rId25"/>
              </w:object>
            </w:r>
          </w:p>
        </w:tc>
        <w:tc>
          <w:tcPr>
            <w:tcW w:w="3829" w:type="dxa"/>
          </w:tcPr>
          <w:p w14:paraId="50AD5904" w14:textId="0A97E241" w:rsidR="00E9241F" w:rsidRPr="004411F4" w:rsidRDefault="00EB76E5" w:rsidP="003D1983">
            <w:pPr>
              <w:autoSpaceDE w:val="0"/>
              <w:autoSpaceDN w:val="0"/>
              <w:adjustRightInd w:val="0"/>
              <w:spacing w:after="0" w:line="240" w:lineRule="auto"/>
              <w:rPr>
                <w:rFonts w:ascii="Times New Roman" w:eastAsia="Times New Roman" w:hAnsi="Times New Roman" w:cs="Times New Roman"/>
                <w:color w:val="0D0D0D" w:themeColor="text1" w:themeTint="F2"/>
                <w:kern w:val="24"/>
              </w:rPr>
            </w:pPr>
            <w:r>
              <w:rPr>
                <w:rFonts w:ascii="Times New Roman" w:eastAsia="Times New Roman" w:hAnsi="Times New Roman" w:cs="Times New Roman"/>
                <w:color w:val="0D0D0D" w:themeColor="text1" w:themeTint="F2"/>
                <w:kern w:val="24"/>
              </w:rPr>
              <w:t xml:space="preserve"> </w:t>
            </w:r>
            <w:r w:rsidR="00E9241F" w:rsidRPr="004411F4">
              <w:rPr>
                <w:rFonts w:ascii="Times New Roman" w:eastAsia="Times New Roman" w:hAnsi="Times New Roman" w:cs="Times New Roman"/>
                <w:color w:val="0D0D0D" w:themeColor="text1" w:themeTint="F2"/>
                <w:kern w:val="24"/>
              </w:rPr>
              <w:t>The company has also created several networks and support groups for employees from minority groups. These groups help to create a sense of community and belonging among employees, which can be motivating.</w:t>
            </w:r>
          </w:p>
          <w:p w14:paraId="253CC42C" w14:textId="0BD041CF" w:rsidR="00E9241F" w:rsidRPr="004411F4" w:rsidRDefault="00E9241F" w:rsidP="003D1983">
            <w:pPr>
              <w:autoSpaceDE w:val="0"/>
              <w:autoSpaceDN w:val="0"/>
              <w:adjustRightInd w:val="0"/>
              <w:spacing w:after="0" w:line="240" w:lineRule="auto"/>
              <w:rPr>
                <w:rFonts w:ascii="Times New Roman" w:eastAsia="Times New Roman" w:hAnsi="Times New Roman" w:cs="Times New Roman"/>
                <w:color w:val="0D0D0D" w:themeColor="text1" w:themeTint="F2"/>
                <w:kern w:val="24"/>
              </w:rPr>
            </w:pPr>
            <w:r w:rsidRPr="004411F4">
              <w:rPr>
                <w:rFonts w:ascii="Times New Roman" w:eastAsia="Times New Roman" w:hAnsi="Times New Roman" w:cs="Times New Roman"/>
                <w:color w:val="0D0D0D" w:themeColor="text1" w:themeTint="F2"/>
                <w:kern w:val="24"/>
              </w:rPr>
              <w:t>Tesco has been ranked as the 7th best big company to work for in the Sunday Times' 100. A diverse and inclusive workforce is essential to success as it helps better understand and serve the customers.</w:t>
            </w:r>
          </w:p>
          <w:p w14:paraId="273E9E08" w14:textId="77777777" w:rsidR="00E9241F" w:rsidRPr="004411F4" w:rsidRDefault="00E9241F" w:rsidP="003D1983">
            <w:pPr>
              <w:pStyle w:val="ListParagraph"/>
              <w:numPr>
                <w:ilvl w:val="0"/>
                <w:numId w:val="2"/>
              </w:numPr>
              <w:autoSpaceDE w:val="0"/>
              <w:autoSpaceDN w:val="0"/>
              <w:adjustRightInd w:val="0"/>
              <w:spacing w:after="0" w:line="240" w:lineRule="auto"/>
              <w:rPr>
                <w:rFonts w:ascii="Times New Roman" w:hAnsi="Times New Roman" w:cs="Times New Roman"/>
                <w:color w:val="0D0D0D" w:themeColor="text1" w:themeTint="F2"/>
                <w:kern w:val="24"/>
                <w:lang w:val="en-US"/>
              </w:rPr>
            </w:pPr>
            <w:r w:rsidRPr="004411F4">
              <w:rPr>
                <w:rFonts w:ascii="Times New Roman" w:hAnsi="Times New Roman" w:cs="Times New Roman"/>
                <w:color w:val="0D0D0D" w:themeColor="text1" w:themeTint="F2"/>
                <w:kern w:val="24"/>
                <w:lang w:val="en-US"/>
              </w:rPr>
              <w:t>It can help those with caring responsibilities or disabilities to balance their work and home life</w:t>
            </w:r>
          </w:p>
          <w:p w14:paraId="28416EC7" w14:textId="39314CE8" w:rsidR="00E9241F" w:rsidRPr="004411F4" w:rsidRDefault="00E9241F" w:rsidP="003D1983">
            <w:pPr>
              <w:pStyle w:val="ListParagraph"/>
              <w:numPr>
                <w:ilvl w:val="0"/>
                <w:numId w:val="2"/>
              </w:numPr>
              <w:autoSpaceDE w:val="0"/>
              <w:autoSpaceDN w:val="0"/>
              <w:adjustRightInd w:val="0"/>
              <w:spacing w:after="0" w:line="240" w:lineRule="auto"/>
              <w:rPr>
                <w:rFonts w:ascii="Times New Roman" w:hAnsi="Times New Roman" w:cs="Times New Roman"/>
                <w:color w:val="0D0D0D" w:themeColor="text1" w:themeTint="F2"/>
                <w:kern w:val="24"/>
                <w:lang w:val="en-US"/>
              </w:rPr>
            </w:pPr>
            <w:r w:rsidRPr="004411F4">
              <w:rPr>
                <w:rFonts w:ascii="Times New Roman" w:hAnsi="Times New Roman" w:cs="Times New Roman"/>
                <w:color w:val="0D0D0D" w:themeColor="text1" w:themeTint="F2"/>
                <w:kern w:val="24"/>
                <w:lang w:val="en-US"/>
              </w:rPr>
              <w:t>Make it easier for people to return to work after a career break.</w:t>
            </w:r>
          </w:p>
          <w:p w14:paraId="714381E9" w14:textId="77777777" w:rsidR="00E9241F" w:rsidRPr="004411F4" w:rsidRDefault="00E9241F" w:rsidP="003D1983">
            <w:pPr>
              <w:pStyle w:val="ListParagraph"/>
              <w:numPr>
                <w:ilvl w:val="0"/>
                <w:numId w:val="2"/>
              </w:numPr>
              <w:autoSpaceDE w:val="0"/>
              <w:autoSpaceDN w:val="0"/>
              <w:adjustRightInd w:val="0"/>
              <w:spacing w:after="0" w:line="240" w:lineRule="auto"/>
              <w:rPr>
                <w:rFonts w:ascii="Times New Roman" w:hAnsi="Times New Roman" w:cs="Times New Roman"/>
                <w:color w:val="0D0D0D" w:themeColor="text1" w:themeTint="F2"/>
                <w:kern w:val="24"/>
                <w:lang w:val="en-US"/>
              </w:rPr>
            </w:pPr>
            <w:r w:rsidRPr="004411F4">
              <w:rPr>
                <w:rFonts w:ascii="Times New Roman" w:hAnsi="Times New Roman" w:cs="Times New Roman"/>
                <w:color w:val="0D0D0D" w:themeColor="text1" w:themeTint="F2"/>
                <w:kern w:val="24"/>
                <w:lang w:val="en-US"/>
              </w:rPr>
              <w:t>Offer support to any employee who wish to change their working pattern, such as helping them to find a new role that better suits their needs.</w:t>
            </w:r>
          </w:p>
          <w:p w14:paraId="45DBBBA2" w14:textId="4C15B2AB" w:rsidR="00E9241F" w:rsidRPr="004411F4" w:rsidRDefault="00E9241F" w:rsidP="003D1983">
            <w:pPr>
              <w:autoSpaceDE w:val="0"/>
              <w:autoSpaceDN w:val="0"/>
              <w:adjustRightInd w:val="0"/>
              <w:spacing w:after="0" w:line="240" w:lineRule="auto"/>
              <w:rPr>
                <w:rFonts w:ascii="Times New Roman" w:eastAsia="Times New Roman" w:hAnsi="Times New Roman" w:cs="Times New Roman"/>
                <w:color w:val="0D0D0D" w:themeColor="text1" w:themeTint="F2"/>
                <w:kern w:val="24"/>
              </w:rPr>
            </w:pPr>
            <w:r w:rsidRPr="004411F4">
              <w:rPr>
                <w:rFonts w:ascii="Times New Roman" w:hAnsi="Times New Roman" w:cs="Times New Roman"/>
                <w:color w:val="0D0D0D" w:themeColor="text1" w:themeTint="F2"/>
                <w:kern w:val="24"/>
                <w:lang w:val="en-US"/>
              </w:rPr>
              <w:t xml:space="preserve">Tesco policies and procedures promote equality, </w:t>
            </w:r>
            <w:r w:rsidR="00EB76E5" w:rsidRPr="004411F4">
              <w:rPr>
                <w:rFonts w:ascii="Times New Roman" w:hAnsi="Times New Roman" w:cs="Times New Roman"/>
                <w:color w:val="0D0D0D" w:themeColor="text1" w:themeTint="F2"/>
                <w:kern w:val="24"/>
                <w:lang w:val="en-US"/>
              </w:rPr>
              <w:t>diversity,</w:t>
            </w:r>
            <w:r w:rsidRPr="004411F4">
              <w:rPr>
                <w:rFonts w:ascii="Times New Roman" w:hAnsi="Times New Roman" w:cs="Times New Roman"/>
                <w:color w:val="0D0D0D" w:themeColor="text1" w:themeTint="F2"/>
                <w:kern w:val="24"/>
                <w:lang w:val="en-US"/>
              </w:rPr>
              <w:t xml:space="preserve"> and inclusion in the workplace</w:t>
            </w:r>
            <w:r w:rsidRPr="004411F4">
              <w:rPr>
                <w:rFonts w:ascii="Times New Roman" w:hAnsi="Times New Roman" w:cs="Times New Roman"/>
                <w:color w:val="0D0D0D" w:themeColor="text1" w:themeTint="F2"/>
                <w:kern w:val="24"/>
              </w:rPr>
              <w:t>.</w:t>
            </w:r>
          </w:p>
          <w:p w14:paraId="19BA1696" w14:textId="77777777" w:rsidR="00E9241F" w:rsidRPr="004411F4" w:rsidRDefault="00E9241F" w:rsidP="003D1983">
            <w:pPr>
              <w:autoSpaceDE w:val="0"/>
              <w:autoSpaceDN w:val="0"/>
              <w:adjustRightInd w:val="0"/>
              <w:spacing w:after="0" w:line="240" w:lineRule="auto"/>
              <w:rPr>
                <w:rFonts w:ascii="Times New Roman" w:hAnsi="Times New Roman" w:cs="Times New Roman"/>
                <w:color w:val="0D0D0D" w:themeColor="text1" w:themeTint="F2"/>
                <w:kern w:val="24"/>
              </w:rPr>
            </w:pPr>
          </w:p>
          <w:p w14:paraId="13013F14" w14:textId="77777777" w:rsidR="00E9241F" w:rsidRPr="004411F4" w:rsidRDefault="00E9241F" w:rsidP="003D1983">
            <w:pPr>
              <w:autoSpaceDE w:val="0"/>
              <w:autoSpaceDN w:val="0"/>
              <w:adjustRightInd w:val="0"/>
              <w:spacing w:after="0" w:line="240" w:lineRule="auto"/>
              <w:rPr>
                <w:rFonts w:ascii="Times New Roman" w:hAnsi="Times New Roman" w:cs="Times New Roman"/>
                <w:color w:val="0D0D0D" w:themeColor="text1" w:themeTint="F2"/>
              </w:rPr>
            </w:pPr>
          </w:p>
          <w:p w14:paraId="19BF48B0" w14:textId="77777777" w:rsidR="00E9241F" w:rsidRPr="004411F4" w:rsidRDefault="00E9241F" w:rsidP="003D1983">
            <w:pPr>
              <w:rPr>
                <w:rFonts w:ascii="Times New Roman" w:hAnsi="Times New Roman" w:cs="Times New Roman"/>
                <w:color w:val="0D0D0D" w:themeColor="text1" w:themeTint="F2"/>
              </w:rPr>
            </w:pPr>
          </w:p>
        </w:tc>
      </w:tr>
      <w:tr w:rsidR="00E219D0" w:rsidRPr="004411F4" w14:paraId="3A9704C0" w14:textId="77777777" w:rsidTr="00E9241F">
        <w:tblPrEx>
          <w:tblCellMar>
            <w:top w:w="0" w:type="dxa"/>
            <w:bottom w:w="0" w:type="dxa"/>
          </w:tblCellMar>
        </w:tblPrEx>
        <w:trPr>
          <w:trHeight w:val="4000"/>
        </w:trPr>
        <w:tc>
          <w:tcPr>
            <w:tcW w:w="1368" w:type="dxa"/>
          </w:tcPr>
          <w:p w14:paraId="24D8D753" w14:textId="3132F8F8" w:rsidR="00E9241F" w:rsidRPr="004411F4" w:rsidRDefault="00E9241F">
            <w:pPr>
              <w:rPr>
                <w:rFonts w:ascii="Times New Roman" w:hAnsi="Times New Roman" w:cs="Times New Roman"/>
                <w:color w:val="0D0D0D" w:themeColor="text1" w:themeTint="F2"/>
              </w:rPr>
            </w:pPr>
            <w:r w:rsidRPr="004411F4">
              <w:rPr>
                <w:rFonts w:ascii="Times New Roman" w:hAnsi="Times New Roman" w:cs="Times New Roman"/>
                <w:color w:val="0D0D0D" w:themeColor="text1" w:themeTint="F2"/>
              </w:rPr>
              <w:lastRenderedPageBreak/>
              <w:t>Slide 11</w:t>
            </w:r>
          </w:p>
        </w:tc>
        <w:tc>
          <w:tcPr>
            <w:tcW w:w="3829" w:type="dxa"/>
          </w:tcPr>
          <w:p w14:paraId="2DC956FB" w14:textId="689EC078" w:rsidR="00E9241F" w:rsidRPr="004411F4" w:rsidRDefault="00E9241F">
            <w:pPr>
              <w:rPr>
                <w:rFonts w:ascii="Times New Roman" w:hAnsi="Times New Roman" w:cs="Times New Roman"/>
                <w:color w:val="0D0D0D" w:themeColor="text1" w:themeTint="F2"/>
              </w:rPr>
            </w:pPr>
            <w:r w:rsidRPr="004411F4">
              <w:rPr>
                <w:rFonts w:ascii="Times New Roman" w:hAnsi="Times New Roman" w:cs="Times New Roman"/>
                <w:color w:val="0D0D0D" w:themeColor="text1" w:themeTint="F2"/>
              </w:rPr>
              <w:object w:dxaOrig="9600" w:dyaOrig="5401" w14:anchorId="134470CC">
                <v:shape id="_x0000_i1082" type="#_x0000_t75" style="width:192pt;height:108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82" DrawAspect="Content" ObjectID="_1722117331" r:id="rId27"/>
              </w:object>
            </w:r>
          </w:p>
        </w:tc>
        <w:tc>
          <w:tcPr>
            <w:tcW w:w="3829" w:type="dxa"/>
          </w:tcPr>
          <w:p w14:paraId="0BEC9686" w14:textId="7774326B" w:rsidR="00E9241F" w:rsidRPr="004411F4" w:rsidRDefault="00EB76E5" w:rsidP="003D1983">
            <w:pPr>
              <w:autoSpaceDE w:val="0"/>
              <w:autoSpaceDN w:val="0"/>
              <w:adjustRightInd w:val="0"/>
              <w:spacing w:after="0" w:line="240" w:lineRule="auto"/>
              <w:rPr>
                <w:rFonts w:ascii="Times New Roman" w:eastAsia="Times New Roman" w:hAnsi="Times New Roman" w:cs="Times New Roman"/>
                <w:color w:val="0D0D0D" w:themeColor="text1" w:themeTint="F2"/>
                <w:kern w:val="24"/>
              </w:rPr>
            </w:pPr>
            <w:r>
              <w:rPr>
                <w:rFonts w:ascii="Times New Roman" w:eastAsia="Times New Roman" w:hAnsi="Times New Roman" w:cs="Times New Roman"/>
                <w:color w:val="0D0D0D" w:themeColor="text1" w:themeTint="F2"/>
                <w:kern w:val="24"/>
              </w:rPr>
              <w:t xml:space="preserve"> </w:t>
            </w:r>
            <w:r w:rsidR="00E9241F" w:rsidRPr="004411F4">
              <w:rPr>
                <w:rFonts w:ascii="Times New Roman" w:eastAsia="Times New Roman" w:hAnsi="Times New Roman" w:cs="Times New Roman"/>
                <w:color w:val="0D0D0D" w:themeColor="text1" w:themeTint="F2"/>
                <w:kern w:val="24"/>
              </w:rPr>
              <w:t>Diversity is important in organizations because it can help them to be more innovative and creative. It can also help to reduce costs. Diversity is about having differences among employees, such as ethnicity, age, and physical appearance. But it also includes less obvious differences, like thinking style and work approach. Equality is about making sure everyone has an equal opportunity to reach their potential. Organizations need to make sure they promote equality of opportunity and fair treatment in the workplace if they want to be diverse.</w:t>
            </w:r>
          </w:p>
          <w:p w14:paraId="0E5742A3" w14:textId="77777777" w:rsidR="00E9241F" w:rsidRPr="004411F4" w:rsidRDefault="00E9241F" w:rsidP="003D1983">
            <w:pPr>
              <w:autoSpaceDE w:val="0"/>
              <w:autoSpaceDN w:val="0"/>
              <w:adjustRightInd w:val="0"/>
              <w:spacing w:after="0" w:line="240" w:lineRule="auto"/>
              <w:rPr>
                <w:rFonts w:ascii="Times New Roman" w:hAnsi="Times New Roman" w:cs="Times New Roman"/>
                <w:color w:val="0D0D0D" w:themeColor="text1" w:themeTint="F2"/>
                <w:kern w:val="24"/>
              </w:rPr>
            </w:pPr>
          </w:p>
          <w:p w14:paraId="44A42448" w14:textId="77777777" w:rsidR="00E9241F" w:rsidRPr="004411F4" w:rsidRDefault="00E9241F" w:rsidP="003D1983">
            <w:pPr>
              <w:autoSpaceDE w:val="0"/>
              <w:autoSpaceDN w:val="0"/>
              <w:adjustRightInd w:val="0"/>
              <w:spacing w:after="0" w:line="240" w:lineRule="auto"/>
              <w:rPr>
                <w:rFonts w:ascii="Times New Roman" w:hAnsi="Times New Roman" w:cs="Times New Roman"/>
                <w:color w:val="0D0D0D" w:themeColor="text1" w:themeTint="F2"/>
              </w:rPr>
            </w:pPr>
          </w:p>
          <w:p w14:paraId="201AAE22" w14:textId="77777777" w:rsidR="00E9241F" w:rsidRPr="004411F4" w:rsidRDefault="00E9241F" w:rsidP="003D1983">
            <w:pPr>
              <w:rPr>
                <w:rFonts w:ascii="Times New Roman" w:hAnsi="Times New Roman" w:cs="Times New Roman"/>
                <w:color w:val="0D0D0D" w:themeColor="text1" w:themeTint="F2"/>
              </w:rPr>
            </w:pPr>
          </w:p>
        </w:tc>
      </w:tr>
      <w:tr w:rsidR="00E219D0" w:rsidRPr="004411F4" w14:paraId="6DB41914" w14:textId="77777777" w:rsidTr="00E9241F">
        <w:tblPrEx>
          <w:tblCellMar>
            <w:top w:w="0" w:type="dxa"/>
            <w:bottom w:w="0" w:type="dxa"/>
          </w:tblCellMar>
        </w:tblPrEx>
        <w:trPr>
          <w:trHeight w:val="4000"/>
        </w:trPr>
        <w:tc>
          <w:tcPr>
            <w:tcW w:w="1368" w:type="dxa"/>
          </w:tcPr>
          <w:p w14:paraId="62E7FBBA" w14:textId="1B57A3D3" w:rsidR="00E9241F" w:rsidRPr="004411F4" w:rsidRDefault="00E9241F">
            <w:pPr>
              <w:rPr>
                <w:rFonts w:ascii="Times New Roman" w:hAnsi="Times New Roman" w:cs="Times New Roman"/>
                <w:color w:val="0D0D0D" w:themeColor="text1" w:themeTint="F2"/>
              </w:rPr>
            </w:pPr>
            <w:r w:rsidRPr="004411F4">
              <w:rPr>
                <w:rFonts w:ascii="Times New Roman" w:hAnsi="Times New Roman" w:cs="Times New Roman"/>
                <w:color w:val="0D0D0D" w:themeColor="text1" w:themeTint="F2"/>
              </w:rPr>
              <w:t>Slide 12</w:t>
            </w:r>
          </w:p>
        </w:tc>
        <w:tc>
          <w:tcPr>
            <w:tcW w:w="3829" w:type="dxa"/>
          </w:tcPr>
          <w:p w14:paraId="78B10A33" w14:textId="29375E89" w:rsidR="00E9241F" w:rsidRPr="004411F4" w:rsidRDefault="00E9241F">
            <w:pPr>
              <w:rPr>
                <w:rFonts w:ascii="Times New Roman" w:hAnsi="Times New Roman" w:cs="Times New Roman"/>
                <w:color w:val="0D0D0D" w:themeColor="text1" w:themeTint="F2"/>
              </w:rPr>
            </w:pPr>
            <w:r w:rsidRPr="004411F4">
              <w:rPr>
                <w:rFonts w:ascii="Times New Roman" w:hAnsi="Times New Roman" w:cs="Times New Roman"/>
                <w:color w:val="0D0D0D" w:themeColor="text1" w:themeTint="F2"/>
              </w:rPr>
              <w:object w:dxaOrig="9600" w:dyaOrig="5401" w14:anchorId="326AE6ED">
                <v:shape id="_x0000_i1088" type="#_x0000_t75" style="width:192pt;height:108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88" DrawAspect="Content" ObjectID="_1722117332" r:id="rId29"/>
              </w:object>
            </w:r>
          </w:p>
        </w:tc>
        <w:tc>
          <w:tcPr>
            <w:tcW w:w="3829" w:type="dxa"/>
          </w:tcPr>
          <w:p w14:paraId="20994D2F" w14:textId="06C5D261" w:rsidR="00E9241F" w:rsidRPr="004411F4" w:rsidRDefault="00E24937" w:rsidP="003D1983">
            <w:pPr>
              <w:autoSpaceDE w:val="0"/>
              <w:autoSpaceDN w:val="0"/>
              <w:adjustRightInd w:val="0"/>
              <w:spacing w:after="0" w:line="240" w:lineRule="auto"/>
              <w:rPr>
                <w:rFonts w:ascii="Times New Roman" w:eastAsia="Times New Roman" w:hAnsi="Times New Roman" w:cs="Times New Roman"/>
                <w:color w:val="0D0D0D" w:themeColor="text1" w:themeTint="F2"/>
                <w:kern w:val="24"/>
              </w:rPr>
            </w:pPr>
            <w:r>
              <w:rPr>
                <w:rFonts w:ascii="Times New Roman" w:eastAsia="Times New Roman" w:hAnsi="Times New Roman" w:cs="Times New Roman"/>
                <w:color w:val="0D0D0D" w:themeColor="text1" w:themeTint="F2"/>
                <w:kern w:val="24"/>
              </w:rPr>
              <w:t xml:space="preserve"> </w:t>
            </w:r>
            <w:r w:rsidR="00E9241F" w:rsidRPr="004411F4">
              <w:rPr>
                <w:rFonts w:ascii="Times New Roman" w:eastAsia="Times New Roman" w:hAnsi="Times New Roman" w:cs="Times New Roman"/>
                <w:color w:val="0D0D0D" w:themeColor="text1" w:themeTint="F2"/>
                <w:kern w:val="24"/>
              </w:rPr>
              <w:t>Tesco has a policy that is called the Equality and Diversity Policy. This policy sets out the company's commitment to equality and diversity. It also outlines the responsibilities of all employees.</w:t>
            </w:r>
          </w:p>
          <w:p w14:paraId="3432CDA8" w14:textId="7AE47605" w:rsidR="00E9241F" w:rsidRPr="004411F4" w:rsidRDefault="00E9241F" w:rsidP="003D1983">
            <w:pPr>
              <w:autoSpaceDE w:val="0"/>
              <w:autoSpaceDN w:val="0"/>
              <w:adjustRightInd w:val="0"/>
              <w:spacing w:after="0" w:line="240" w:lineRule="auto"/>
              <w:rPr>
                <w:rFonts w:ascii="Times New Roman" w:eastAsia="Times New Roman" w:hAnsi="Times New Roman" w:cs="Times New Roman"/>
                <w:color w:val="0D0D0D" w:themeColor="text1" w:themeTint="F2"/>
                <w:kern w:val="24"/>
              </w:rPr>
            </w:pPr>
          </w:p>
          <w:p w14:paraId="1C0867BF" w14:textId="299091BB" w:rsidR="00E9241F" w:rsidRPr="00E24937" w:rsidRDefault="00E9241F" w:rsidP="00E24937">
            <w:pPr>
              <w:pStyle w:val="ListParagraph"/>
              <w:numPr>
                <w:ilvl w:val="0"/>
                <w:numId w:val="5"/>
              </w:numPr>
              <w:autoSpaceDE w:val="0"/>
              <w:autoSpaceDN w:val="0"/>
              <w:adjustRightInd w:val="0"/>
              <w:spacing w:after="0" w:line="240" w:lineRule="auto"/>
              <w:rPr>
                <w:rFonts w:ascii="Times New Roman" w:eastAsia="Times New Roman" w:hAnsi="Times New Roman" w:cs="Times New Roman"/>
                <w:color w:val="0D0D0D" w:themeColor="text1" w:themeTint="F2"/>
                <w:kern w:val="24"/>
              </w:rPr>
            </w:pPr>
            <w:r w:rsidRPr="00E24937">
              <w:rPr>
                <w:rFonts w:ascii="Times New Roman" w:eastAsia="Times New Roman" w:hAnsi="Times New Roman" w:cs="Times New Roman"/>
                <w:color w:val="0D0D0D" w:themeColor="text1" w:themeTint="F2"/>
                <w:kern w:val="24"/>
              </w:rPr>
              <w:t>The Code of Conduct is a set of standards that Tesco expects all employees to follow. This code includes a commitment to treating everyone fairly and with respect.</w:t>
            </w:r>
          </w:p>
          <w:p w14:paraId="0980C955" w14:textId="2A338CC6" w:rsidR="00E9241F" w:rsidRPr="004411F4" w:rsidRDefault="00E9241F" w:rsidP="003D1983">
            <w:pPr>
              <w:autoSpaceDE w:val="0"/>
              <w:autoSpaceDN w:val="0"/>
              <w:adjustRightInd w:val="0"/>
              <w:spacing w:after="0" w:line="240" w:lineRule="auto"/>
              <w:rPr>
                <w:rFonts w:ascii="Times New Roman" w:eastAsia="Times New Roman" w:hAnsi="Times New Roman" w:cs="Times New Roman"/>
                <w:color w:val="0D0D0D" w:themeColor="text1" w:themeTint="F2"/>
                <w:kern w:val="24"/>
              </w:rPr>
            </w:pPr>
          </w:p>
          <w:p w14:paraId="2CB8652C" w14:textId="16AC599B" w:rsidR="00E9241F" w:rsidRPr="00E24937" w:rsidRDefault="00E9241F" w:rsidP="00E24937">
            <w:pPr>
              <w:pStyle w:val="ListParagraph"/>
              <w:numPr>
                <w:ilvl w:val="0"/>
                <w:numId w:val="5"/>
              </w:numPr>
              <w:autoSpaceDE w:val="0"/>
              <w:autoSpaceDN w:val="0"/>
              <w:adjustRightInd w:val="0"/>
              <w:spacing w:after="0" w:line="240" w:lineRule="auto"/>
              <w:rPr>
                <w:rFonts w:ascii="Times New Roman" w:eastAsia="Times New Roman" w:hAnsi="Times New Roman" w:cs="Times New Roman"/>
                <w:color w:val="0D0D0D" w:themeColor="text1" w:themeTint="F2"/>
                <w:kern w:val="24"/>
              </w:rPr>
            </w:pPr>
            <w:r w:rsidRPr="00E24937">
              <w:rPr>
                <w:rFonts w:ascii="Times New Roman" w:eastAsia="Times New Roman" w:hAnsi="Times New Roman" w:cs="Times New Roman"/>
                <w:color w:val="0D0D0D" w:themeColor="text1" w:themeTint="F2"/>
                <w:kern w:val="24"/>
              </w:rPr>
              <w:t>Tesco's "Framework for Talent" is a framework that includes every role and each employee at the company. The "Framework for Talent" has three sections:</w:t>
            </w:r>
          </w:p>
          <w:p w14:paraId="390E11AA" w14:textId="6CF64255" w:rsidR="00E9241F" w:rsidRPr="004411F4" w:rsidRDefault="00E9241F" w:rsidP="003D1983">
            <w:pPr>
              <w:autoSpaceDE w:val="0"/>
              <w:autoSpaceDN w:val="0"/>
              <w:adjustRightInd w:val="0"/>
              <w:spacing w:after="0" w:line="240" w:lineRule="auto"/>
              <w:rPr>
                <w:rFonts w:ascii="Times New Roman" w:eastAsia="Times New Roman" w:hAnsi="Times New Roman" w:cs="Times New Roman"/>
                <w:color w:val="0D0D0D" w:themeColor="text1" w:themeTint="F2"/>
                <w:kern w:val="24"/>
              </w:rPr>
            </w:pPr>
            <w:r w:rsidRPr="004411F4">
              <w:rPr>
                <w:rFonts w:ascii="Times New Roman" w:eastAsia="Times New Roman" w:hAnsi="Times New Roman" w:cs="Times New Roman"/>
                <w:color w:val="0D0D0D" w:themeColor="text1" w:themeTint="F2"/>
                <w:kern w:val="24"/>
              </w:rPr>
              <w:t>-talent plans for the company</w:t>
            </w:r>
          </w:p>
          <w:p w14:paraId="6BC887F0" w14:textId="3E5BAB78" w:rsidR="00E9241F" w:rsidRPr="004411F4" w:rsidRDefault="00E9241F" w:rsidP="003D1983">
            <w:pPr>
              <w:autoSpaceDE w:val="0"/>
              <w:autoSpaceDN w:val="0"/>
              <w:adjustRightInd w:val="0"/>
              <w:spacing w:after="0" w:line="240" w:lineRule="auto"/>
              <w:rPr>
                <w:rFonts w:ascii="Times New Roman" w:eastAsia="Times New Roman" w:hAnsi="Times New Roman" w:cs="Times New Roman"/>
                <w:color w:val="0D0D0D" w:themeColor="text1" w:themeTint="F2"/>
                <w:kern w:val="24"/>
              </w:rPr>
            </w:pPr>
            <w:r w:rsidRPr="004411F4">
              <w:rPr>
                <w:rFonts w:ascii="Times New Roman" w:eastAsia="Times New Roman" w:hAnsi="Times New Roman" w:cs="Times New Roman"/>
                <w:color w:val="0D0D0D" w:themeColor="text1" w:themeTint="F2"/>
                <w:kern w:val="24"/>
              </w:rPr>
              <w:t>-individual career plans</w:t>
            </w:r>
          </w:p>
          <w:p w14:paraId="0713F295" w14:textId="77777777" w:rsidR="00E9241F" w:rsidRPr="004411F4" w:rsidRDefault="00E9241F" w:rsidP="003D1983">
            <w:pPr>
              <w:autoSpaceDE w:val="0"/>
              <w:autoSpaceDN w:val="0"/>
              <w:adjustRightInd w:val="0"/>
              <w:spacing w:after="0" w:line="240" w:lineRule="auto"/>
              <w:rPr>
                <w:rFonts w:ascii="Times New Roman" w:eastAsia="Times New Roman" w:hAnsi="Times New Roman" w:cs="Times New Roman"/>
                <w:color w:val="0D0D0D" w:themeColor="text1" w:themeTint="F2"/>
                <w:kern w:val="24"/>
              </w:rPr>
            </w:pPr>
            <w:r w:rsidRPr="004411F4">
              <w:rPr>
                <w:rFonts w:ascii="Times New Roman" w:eastAsia="Times New Roman" w:hAnsi="Times New Roman" w:cs="Times New Roman"/>
                <w:color w:val="0D0D0D" w:themeColor="text1" w:themeTint="F2"/>
                <w:kern w:val="24"/>
              </w:rPr>
              <w:t>-succession plans for jobs</w:t>
            </w:r>
          </w:p>
          <w:p w14:paraId="234E034A" w14:textId="77777777" w:rsidR="00E9241F" w:rsidRPr="004411F4" w:rsidRDefault="00E9241F" w:rsidP="003D1983">
            <w:pPr>
              <w:autoSpaceDE w:val="0"/>
              <w:autoSpaceDN w:val="0"/>
              <w:adjustRightInd w:val="0"/>
              <w:spacing w:after="0" w:line="240" w:lineRule="auto"/>
              <w:rPr>
                <w:rFonts w:ascii="Times New Roman" w:hAnsi="Times New Roman" w:cs="Times New Roman"/>
                <w:color w:val="0D0D0D" w:themeColor="text1" w:themeTint="F2"/>
                <w:kern w:val="24"/>
              </w:rPr>
            </w:pPr>
          </w:p>
          <w:p w14:paraId="02E0FA77" w14:textId="77777777" w:rsidR="00E9241F" w:rsidRPr="004411F4" w:rsidRDefault="00E9241F" w:rsidP="003D1983">
            <w:pPr>
              <w:autoSpaceDE w:val="0"/>
              <w:autoSpaceDN w:val="0"/>
              <w:adjustRightInd w:val="0"/>
              <w:spacing w:after="0" w:line="240" w:lineRule="auto"/>
              <w:rPr>
                <w:rFonts w:ascii="Times New Roman" w:hAnsi="Times New Roman" w:cs="Times New Roman"/>
                <w:color w:val="0D0D0D" w:themeColor="text1" w:themeTint="F2"/>
              </w:rPr>
            </w:pPr>
          </w:p>
          <w:p w14:paraId="3AE13B7E" w14:textId="77777777" w:rsidR="00E9241F" w:rsidRPr="004411F4" w:rsidRDefault="00E9241F" w:rsidP="003D1983">
            <w:pPr>
              <w:rPr>
                <w:rFonts w:ascii="Times New Roman" w:hAnsi="Times New Roman" w:cs="Times New Roman"/>
                <w:color w:val="0D0D0D" w:themeColor="text1" w:themeTint="F2"/>
              </w:rPr>
            </w:pPr>
          </w:p>
        </w:tc>
      </w:tr>
      <w:tr w:rsidR="00E219D0" w:rsidRPr="004411F4" w14:paraId="467F43C5" w14:textId="77777777" w:rsidTr="00E9241F">
        <w:tblPrEx>
          <w:tblCellMar>
            <w:top w:w="0" w:type="dxa"/>
            <w:bottom w:w="0" w:type="dxa"/>
          </w:tblCellMar>
        </w:tblPrEx>
        <w:trPr>
          <w:trHeight w:val="4000"/>
        </w:trPr>
        <w:tc>
          <w:tcPr>
            <w:tcW w:w="1368" w:type="dxa"/>
          </w:tcPr>
          <w:p w14:paraId="430CC15F" w14:textId="6F61B3F9" w:rsidR="00E9241F" w:rsidRPr="004411F4" w:rsidRDefault="00E9241F">
            <w:pPr>
              <w:rPr>
                <w:rFonts w:ascii="Times New Roman" w:hAnsi="Times New Roman" w:cs="Times New Roman"/>
                <w:color w:val="0D0D0D" w:themeColor="text1" w:themeTint="F2"/>
              </w:rPr>
            </w:pPr>
            <w:r w:rsidRPr="004411F4">
              <w:rPr>
                <w:rFonts w:ascii="Times New Roman" w:hAnsi="Times New Roman" w:cs="Times New Roman"/>
                <w:color w:val="0D0D0D" w:themeColor="text1" w:themeTint="F2"/>
              </w:rPr>
              <w:lastRenderedPageBreak/>
              <w:t>Slide 13</w:t>
            </w:r>
          </w:p>
        </w:tc>
        <w:tc>
          <w:tcPr>
            <w:tcW w:w="3829" w:type="dxa"/>
          </w:tcPr>
          <w:p w14:paraId="5B632A48" w14:textId="23E4F7A6" w:rsidR="00E9241F" w:rsidRPr="004411F4" w:rsidRDefault="00E9241F">
            <w:pPr>
              <w:rPr>
                <w:rFonts w:ascii="Times New Roman" w:hAnsi="Times New Roman" w:cs="Times New Roman"/>
                <w:color w:val="0D0D0D" w:themeColor="text1" w:themeTint="F2"/>
              </w:rPr>
            </w:pPr>
            <w:r w:rsidRPr="004411F4">
              <w:rPr>
                <w:rFonts w:ascii="Times New Roman" w:hAnsi="Times New Roman" w:cs="Times New Roman"/>
                <w:color w:val="0D0D0D" w:themeColor="text1" w:themeTint="F2"/>
              </w:rPr>
              <w:object w:dxaOrig="9600" w:dyaOrig="5401" w14:anchorId="384936AD">
                <v:shape id="_x0000_i1094" type="#_x0000_t75" style="width:192pt;height:108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94" DrawAspect="Content" ObjectID="_1722117333" r:id="rId31"/>
              </w:object>
            </w:r>
          </w:p>
        </w:tc>
        <w:tc>
          <w:tcPr>
            <w:tcW w:w="3829" w:type="dxa"/>
          </w:tcPr>
          <w:p w14:paraId="6C85D700" w14:textId="5A5EA984" w:rsidR="00E9241F" w:rsidRPr="004411F4" w:rsidRDefault="00E24937" w:rsidP="003D1983">
            <w:pPr>
              <w:autoSpaceDE w:val="0"/>
              <w:autoSpaceDN w:val="0"/>
              <w:adjustRightInd w:val="0"/>
              <w:spacing w:after="0" w:line="240" w:lineRule="auto"/>
              <w:rPr>
                <w:rFonts w:ascii="Times New Roman" w:eastAsia="Times New Roman" w:hAnsi="Times New Roman" w:cs="Times New Roman"/>
                <w:color w:val="0D0D0D" w:themeColor="text1" w:themeTint="F2"/>
                <w:kern w:val="24"/>
              </w:rPr>
            </w:pPr>
            <w:r>
              <w:rPr>
                <w:rFonts w:ascii="Times New Roman" w:eastAsia="Times New Roman" w:hAnsi="Times New Roman" w:cs="Times New Roman"/>
                <w:color w:val="0D0D0D" w:themeColor="text1" w:themeTint="F2"/>
                <w:kern w:val="24"/>
              </w:rPr>
              <w:t xml:space="preserve"> </w:t>
            </w:r>
            <w:r w:rsidR="00E9241F" w:rsidRPr="004411F4">
              <w:rPr>
                <w:rFonts w:ascii="Times New Roman" w:eastAsia="Times New Roman" w:hAnsi="Times New Roman" w:cs="Times New Roman"/>
                <w:color w:val="0D0D0D" w:themeColor="text1" w:themeTint="F2"/>
                <w:kern w:val="24"/>
              </w:rPr>
              <w:t xml:space="preserve">Tesco has networks to help employees learn about their strengths and abilities. </w:t>
            </w:r>
            <w:r w:rsidR="00E9241F" w:rsidRPr="004411F4">
              <w:rPr>
                <w:rFonts w:ascii="Times New Roman" w:hAnsi="Times New Roman" w:cs="Times New Roman"/>
                <w:color w:val="0D0D0D" w:themeColor="text1" w:themeTint="F2"/>
                <w:kern w:val="24"/>
                <w:lang w:val="en-US"/>
              </w:rPr>
              <w:t xml:space="preserve">Tesco has established networks to ensure that </w:t>
            </w:r>
            <w:proofErr w:type="gramStart"/>
            <w:r w:rsidR="00E9241F" w:rsidRPr="004411F4">
              <w:rPr>
                <w:rFonts w:ascii="Times New Roman" w:hAnsi="Times New Roman" w:cs="Times New Roman"/>
                <w:color w:val="0D0D0D" w:themeColor="text1" w:themeTint="F2"/>
                <w:kern w:val="24"/>
                <w:lang w:val="en-US"/>
              </w:rPr>
              <w:t>all of</w:t>
            </w:r>
            <w:proofErr w:type="gramEnd"/>
            <w:r w:rsidR="00E9241F" w:rsidRPr="004411F4">
              <w:rPr>
                <w:rFonts w:ascii="Times New Roman" w:hAnsi="Times New Roman" w:cs="Times New Roman"/>
                <w:color w:val="0D0D0D" w:themeColor="text1" w:themeTint="F2"/>
                <w:kern w:val="24"/>
                <w:lang w:val="en-US"/>
              </w:rPr>
              <w:t xml:space="preserve"> its staff are aware of their strengths and abilities. The company's </w:t>
            </w:r>
            <w:r w:rsidR="00E9241F" w:rsidRPr="004411F4">
              <w:rPr>
                <w:rFonts w:ascii="Times New Roman" w:hAnsi="Times New Roman" w:cs="Times New Roman"/>
                <w:b/>
                <w:bCs/>
                <w:color w:val="0D0D0D" w:themeColor="text1" w:themeTint="F2"/>
                <w:kern w:val="24"/>
                <w:lang w:val="en-US"/>
              </w:rPr>
              <w:t xml:space="preserve">primary networks </w:t>
            </w:r>
            <w:r w:rsidR="00E9241F" w:rsidRPr="004411F4">
              <w:rPr>
                <w:rFonts w:ascii="Times New Roman" w:hAnsi="Times New Roman" w:cs="Times New Roman"/>
                <w:color w:val="0D0D0D" w:themeColor="text1" w:themeTint="F2"/>
                <w:kern w:val="24"/>
                <w:lang w:val="en-US"/>
              </w:rPr>
              <w:t>are as follows</w:t>
            </w:r>
            <w:r w:rsidR="00E9241F" w:rsidRPr="004411F4">
              <w:rPr>
                <w:rFonts w:ascii="Times New Roman" w:hAnsi="Times New Roman" w:cs="Times New Roman"/>
                <w:color w:val="0D0D0D" w:themeColor="text1" w:themeTint="F2"/>
                <w:kern w:val="24"/>
              </w:rPr>
              <w:t>:</w:t>
            </w:r>
          </w:p>
          <w:p w14:paraId="659611D6" w14:textId="77777777" w:rsidR="00E9241F" w:rsidRPr="00E24937" w:rsidRDefault="00E9241F" w:rsidP="00E24937">
            <w:pPr>
              <w:pStyle w:val="ListParagraph"/>
              <w:numPr>
                <w:ilvl w:val="0"/>
                <w:numId w:val="6"/>
              </w:numPr>
              <w:autoSpaceDE w:val="0"/>
              <w:autoSpaceDN w:val="0"/>
              <w:adjustRightInd w:val="0"/>
              <w:spacing w:after="0" w:line="240" w:lineRule="auto"/>
              <w:rPr>
                <w:rFonts w:ascii="Times New Roman" w:eastAsia="Times New Roman" w:hAnsi="Times New Roman" w:cs="Times New Roman"/>
                <w:color w:val="0D0D0D" w:themeColor="text1" w:themeTint="F2"/>
                <w:kern w:val="24"/>
              </w:rPr>
            </w:pPr>
            <w:r w:rsidRPr="00E24937">
              <w:rPr>
                <w:rFonts w:ascii="Times New Roman" w:eastAsia="Times New Roman" w:hAnsi="Times New Roman" w:cs="Times New Roman"/>
                <w:color w:val="0D0D0D" w:themeColor="text1" w:themeTint="F2"/>
                <w:kern w:val="24"/>
              </w:rPr>
              <w:t>Out at Tesco - This group represents people of different sexual orientations.</w:t>
            </w:r>
          </w:p>
          <w:p w14:paraId="49371BE1" w14:textId="77777777" w:rsidR="00E9241F" w:rsidRPr="00E24937" w:rsidRDefault="00E9241F" w:rsidP="00E24937">
            <w:pPr>
              <w:pStyle w:val="ListParagraph"/>
              <w:numPr>
                <w:ilvl w:val="0"/>
                <w:numId w:val="6"/>
              </w:numPr>
              <w:autoSpaceDE w:val="0"/>
              <w:autoSpaceDN w:val="0"/>
              <w:adjustRightInd w:val="0"/>
              <w:spacing w:after="0" w:line="240" w:lineRule="auto"/>
              <w:rPr>
                <w:rFonts w:ascii="Times New Roman" w:eastAsia="Times New Roman" w:hAnsi="Times New Roman" w:cs="Times New Roman"/>
                <w:color w:val="0D0D0D" w:themeColor="text1" w:themeTint="F2"/>
                <w:kern w:val="24"/>
              </w:rPr>
            </w:pPr>
            <w:r w:rsidRPr="00E24937">
              <w:rPr>
                <w:rFonts w:ascii="Times New Roman" w:eastAsia="Times New Roman" w:hAnsi="Times New Roman" w:cs="Times New Roman"/>
                <w:color w:val="0D0D0D" w:themeColor="text1" w:themeTint="F2"/>
                <w:kern w:val="24"/>
              </w:rPr>
              <w:t xml:space="preserve">Women in Business - </w:t>
            </w:r>
            <w:proofErr w:type="gramStart"/>
            <w:r w:rsidRPr="00E24937">
              <w:rPr>
                <w:rFonts w:ascii="Times New Roman" w:eastAsia="Times New Roman" w:hAnsi="Times New Roman" w:cs="Times New Roman"/>
                <w:color w:val="0D0D0D" w:themeColor="text1" w:themeTint="F2"/>
                <w:kern w:val="24"/>
              </w:rPr>
              <w:t>a number of</w:t>
            </w:r>
            <w:proofErr w:type="gramEnd"/>
            <w:r w:rsidRPr="00E24937">
              <w:rPr>
                <w:rFonts w:ascii="Times New Roman" w:eastAsia="Times New Roman" w:hAnsi="Times New Roman" w:cs="Times New Roman"/>
                <w:color w:val="0D0D0D" w:themeColor="text1" w:themeTint="F2"/>
                <w:kern w:val="24"/>
              </w:rPr>
              <w:t xml:space="preserve"> branches supporting women's issues</w:t>
            </w:r>
          </w:p>
          <w:p w14:paraId="6235581C" w14:textId="77777777" w:rsidR="00E9241F" w:rsidRPr="00E24937" w:rsidRDefault="00E9241F" w:rsidP="00E24937">
            <w:pPr>
              <w:pStyle w:val="ListParagraph"/>
              <w:numPr>
                <w:ilvl w:val="0"/>
                <w:numId w:val="6"/>
              </w:numPr>
              <w:autoSpaceDE w:val="0"/>
              <w:autoSpaceDN w:val="0"/>
              <w:adjustRightInd w:val="0"/>
              <w:spacing w:after="0" w:line="240" w:lineRule="auto"/>
              <w:rPr>
                <w:rFonts w:ascii="Times New Roman" w:eastAsia="Times New Roman" w:hAnsi="Times New Roman" w:cs="Times New Roman"/>
                <w:color w:val="0D0D0D" w:themeColor="text1" w:themeTint="F2"/>
                <w:kern w:val="24"/>
              </w:rPr>
            </w:pPr>
            <w:r w:rsidRPr="00E24937">
              <w:rPr>
                <w:rFonts w:ascii="Times New Roman" w:eastAsia="Times New Roman" w:hAnsi="Times New Roman" w:cs="Times New Roman"/>
                <w:color w:val="0D0D0D" w:themeColor="text1" w:themeTint="F2"/>
                <w:kern w:val="24"/>
              </w:rPr>
              <w:t>Tesco Asia Network - This helps raise the profile of the career in Tesco to Asian groups.</w:t>
            </w:r>
          </w:p>
          <w:p w14:paraId="33820E0D" w14:textId="5DCDE658" w:rsidR="00E9241F" w:rsidRPr="004411F4" w:rsidRDefault="00E9241F" w:rsidP="003D1983">
            <w:pPr>
              <w:autoSpaceDE w:val="0"/>
              <w:autoSpaceDN w:val="0"/>
              <w:adjustRightInd w:val="0"/>
              <w:spacing w:after="0" w:line="240" w:lineRule="auto"/>
              <w:rPr>
                <w:rFonts w:ascii="Times New Roman" w:eastAsia="Times New Roman" w:hAnsi="Times New Roman" w:cs="Times New Roman"/>
                <w:color w:val="0D0D0D" w:themeColor="text1" w:themeTint="F2"/>
                <w:kern w:val="24"/>
              </w:rPr>
            </w:pPr>
            <w:r w:rsidRPr="004411F4">
              <w:rPr>
                <w:rFonts w:ascii="Times New Roman" w:eastAsia="Times New Roman" w:hAnsi="Times New Roman" w:cs="Times New Roman"/>
                <w:color w:val="0D0D0D" w:themeColor="text1" w:themeTint="F2"/>
                <w:kern w:val="24"/>
              </w:rPr>
              <w:t>Tesco encourages employees to speak up if they experience any form of discrimination at work.</w:t>
            </w:r>
          </w:p>
          <w:p w14:paraId="1F61E76F" w14:textId="77777777" w:rsidR="00E9241F" w:rsidRPr="004411F4" w:rsidRDefault="00E9241F" w:rsidP="003D1983">
            <w:pPr>
              <w:autoSpaceDE w:val="0"/>
              <w:autoSpaceDN w:val="0"/>
              <w:adjustRightInd w:val="0"/>
              <w:spacing w:after="0" w:line="240" w:lineRule="auto"/>
              <w:rPr>
                <w:rFonts w:ascii="Times New Roman" w:hAnsi="Times New Roman" w:cs="Times New Roman"/>
                <w:color w:val="0D0D0D" w:themeColor="text1" w:themeTint="F2"/>
                <w:kern w:val="24"/>
              </w:rPr>
            </w:pPr>
          </w:p>
          <w:p w14:paraId="09F85795" w14:textId="77777777" w:rsidR="00E9241F" w:rsidRPr="004411F4" w:rsidRDefault="00E9241F" w:rsidP="003D1983">
            <w:pPr>
              <w:autoSpaceDE w:val="0"/>
              <w:autoSpaceDN w:val="0"/>
              <w:adjustRightInd w:val="0"/>
              <w:spacing w:after="0" w:line="240" w:lineRule="auto"/>
              <w:rPr>
                <w:rFonts w:ascii="Times New Roman" w:hAnsi="Times New Roman" w:cs="Times New Roman"/>
                <w:color w:val="0D0D0D" w:themeColor="text1" w:themeTint="F2"/>
              </w:rPr>
            </w:pPr>
          </w:p>
          <w:p w14:paraId="065A0505" w14:textId="77777777" w:rsidR="00E9241F" w:rsidRPr="004411F4" w:rsidRDefault="00E9241F" w:rsidP="003D1983">
            <w:pPr>
              <w:rPr>
                <w:rFonts w:ascii="Times New Roman" w:hAnsi="Times New Roman" w:cs="Times New Roman"/>
                <w:color w:val="0D0D0D" w:themeColor="text1" w:themeTint="F2"/>
              </w:rPr>
            </w:pPr>
          </w:p>
        </w:tc>
      </w:tr>
      <w:tr w:rsidR="00E9241F" w:rsidRPr="004411F4" w14:paraId="40DCBD94" w14:textId="77777777" w:rsidTr="00E9241F">
        <w:tblPrEx>
          <w:tblCellMar>
            <w:top w:w="0" w:type="dxa"/>
            <w:bottom w:w="0" w:type="dxa"/>
          </w:tblCellMar>
        </w:tblPrEx>
        <w:trPr>
          <w:trHeight w:val="4000"/>
        </w:trPr>
        <w:tc>
          <w:tcPr>
            <w:tcW w:w="1368" w:type="dxa"/>
          </w:tcPr>
          <w:p w14:paraId="44446B41" w14:textId="268ABFC3" w:rsidR="00E9241F" w:rsidRPr="004411F4" w:rsidRDefault="00E9241F">
            <w:pPr>
              <w:rPr>
                <w:rFonts w:ascii="Times New Roman" w:hAnsi="Times New Roman" w:cs="Times New Roman"/>
                <w:color w:val="0D0D0D" w:themeColor="text1" w:themeTint="F2"/>
              </w:rPr>
            </w:pPr>
            <w:r w:rsidRPr="004411F4">
              <w:rPr>
                <w:rFonts w:ascii="Times New Roman" w:hAnsi="Times New Roman" w:cs="Times New Roman"/>
                <w:color w:val="0D0D0D" w:themeColor="text1" w:themeTint="F2"/>
              </w:rPr>
              <w:t>Slide 14</w:t>
            </w:r>
          </w:p>
        </w:tc>
        <w:tc>
          <w:tcPr>
            <w:tcW w:w="3829" w:type="dxa"/>
          </w:tcPr>
          <w:p w14:paraId="0FD37974" w14:textId="43A4021A" w:rsidR="00E9241F" w:rsidRPr="004411F4" w:rsidRDefault="00E9241F">
            <w:pPr>
              <w:rPr>
                <w:rFonts w:ascii="Times New Roman" w:hAnsi="Times New Roman" w:cs="Times New Roman"/>
                <w:color w:val="0D0D0D" w:themeColor="text1" w:themeTint="F2"/>
              </w:rPr>
            </w:pPr>
            <w:r w:rsidRPr="004411F4">
              <w:rPr>
                <w:rFonts w:ascii="Times New Roman" w:hAnsi="Times New Roman" w:cs="Times New Roman"/>
                <w:color w:val="0D0D0D" w:themeColor="text1" w:themeTint="F2"/>
              </w:rPr>
              <w:object w:dxaOrig="9600" w:dyaOrig="5401" w14:anchorId="07A753F8">
                <v:shape id="_x0000_i1100" type="#_x0000_t75" style="width:192pt;height:108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100" DrawAspect="Content" ObjectID="_1722117334" r:id="rId33"/>
              </w:object>
            </w:r>
          </w:p>
        </w:tc>
        <w:tc>
          <w:tcPr>
            <w:tcW w:w="3829" w:type="dxa"/>
          </w:tcPr>
          <w:p w14:paraId="745E1BF7" w14:textId="1565C839" w:rsidR="00E9241F" w:rsidRPr="004411F4" w:rsidRDefault="00E24937" w:rsidP="003D1983">
            <w:pPr>
              <w:autoSpaceDE w:val="0"/>
              <w:autoSpaceDN w:val="0"/>
              <w:adjustRightInd w:val="0"/>
              <w:spacing w:after="0" w:line="240" w:lineRule="auto"/>
              <w:rPr>
                <w:rFonts w:ascii="Times New Roman" w:eastAsia="Times New Roman" w:hAnsi="Times New Roman" w:cs="Times New Roman"/>
                <w:b/>
                <w:bCs/>
                <w:color w:val="0D0D0D" w:themeColor="text1" w:themeTint="F2"/>
                <w:kern w:val="24"/>
              </w:rPr>
            </w:pPr>
            <w:r>
              <w:rPr>
                <w:rFonts w:ascii="Times New Roman" w:eastAsia="Times New Roman" w:hAnsi="Times New Roman" w:cs="Times New Roman"/>
                <w:color w:val="0D0D0D" w:themeColor="text1" w:themeTint="F2"/>
                <w:kern w:val="24"/>
              </w:rPr>
              <w:t xml:space="preserve"> </w:t>
            </w:r>
            <w:r w:rsidR="00E9241F" w:rsidRPr="004411F4">
              <w:rPr>
                <w:rFonts w:ascii="Times New Roman" w:eastAsia="Times New Roman" w:hAnsi="Times New Roman" w:cs="Times New Roman"/>
                <w:color w:val="0D0D0D" w:themeColor="text1" w:themeTint="F2"/>
                <w:kern w:val="24"/>
              </w:rPr>
              <w:t xml:space="preserve">When a firm offers flexible working conditions, it immediately broadens its </w:t>
            </w:r>
            <w:r w:rsidR="00E9241F" w:rsidRPr="004411F4">
              <w:rPr>
                <w:rFonts w:ascii="Times New Roman" w:eastAsia="Times New Roman" w:hAnsi="Times New Roman" w:cs="Times New Roman"/>
                <w:b/>
                <w:bCs/>
                <w:color w:val="0D0D0D" w:themeColor="text1" w:themeTint="F2"/>
                <w:kern w:val="24"/>
              </w:rPr>
              <w:t xml:space="preserve">talent pool. </w:t>
            </w:r>
            <w:r w:rsidR="00E9241F" w:rsidRPr="004411F4">
              <w:rPr>
                <w:rFonts w:ascii="Times New Roman" w:hAnsi="Times New Roman" w:cs="Times New Roman"/>
                <w:color w:val="0D0D0D" w:themeColor="text1" w:themeTint="F2"/>
                <w:kern w:val="24"/>
                <w:lang w:val="en-US"/>
              </w:rPr>
              <w:t xml:space="preserve">By offering these types of arrangements, a company can tap into this larger pool of potential employees and </w:t>
            </w:r>
            <w:r w:rsidR="00E9241F" w:rsidRPr="004411F4">
              <w:rPr>
                <w:rFonts w:ascii="Times New Roman" w:hAnsi="Times New Roman" w:cs="Times New Roman"/>
                <w:b/>
                <w:bCs/>
                <w:color w:val="0D0D0D" w:themeColor="text1" w:themeTint="F2"/>
                <w:kern w:val="24"/>
                <w:lang w:val="en-US"/>
              </w:rPr>
              <w:t xml:space="preserve">find the best possible candidates </w:t>
            </w:r>
            <w:r w:rsidR="00E9241F" w:rsidRPr="004411F4">
              <w:rPr>
                <w:rFonts w:ascii="Times New Roman" w:hAnsi="Times New Roman" w:cs="Times New Roman"/>
                <w:color w:val="0D0D0D" w:themeColor="text1" w:themeTint="F2"/>
                <w:kern w:val="24"/>
                <w:lang w:val="en-US"/>
              </w:rPr>
              <w:t xml:space="preserve">for the </w:t>
            </w:r>
            <w:proofErr w:type="gramStart"/>
            <w:r w:rsidR="00E9241F" w:rsidRPr="004411F4">
              <w:rPr>
                <w:rFonts w:ascii="Times New Roman" w:hAnsi="Times New Roman" w:cs="Times New Roman"/>
                <w:color w:val="0D0D0D" w:themeColor="text1" w:themeTint="F2"/>
                <w:kern w:val="24"/>
                <w:lang w:val="en-US"/>
              </w:rPr>
              <w:t>job..</w:t>
            </w:r>
            <w:proofErr w:type="gramEnd"/>
          </w:p>
          <w:p w14:paraId="5963CEBC" w14:textId="3F0AB04F" w:rsidR="00E9241F" w:rsidRPr="004411F4" w:rsidRDefault="00E9241F" w:rsidP="003D1983">
            <w:pPr>
              <w:autoSpaceDE w:val="0"/>
              <w:autoSpaceDN w:val="0"/>
              <w:adjustRightInd w:val="0"/>
              <w:spacing w:after="0" w:line="240" w:lineRule="auto"/>
              <w:rPr>
                <w:rFonts w:ascii="Times New Roman" w:eastAsia="Times New Roman" w:hAnsi="Times New Roman" w:cs="Times New Roman"/>
                <w:color w:val="0D0D0D" w:themeColor="text1" w:themeTint="F2"/>
                <w:kern w:val="24"/>
              </w:rPr>
            </w:pPr>
            <w:r w:rsidRPr="004411F4">
              <w:rPr>
                <w:rFonts w:ascii="Times New Roman" w:eastAsia="Times New Roman" w:hAnsi="Times New Roman" w:cs="Times New Roman"/>
                <w:b/>
                <w:bCs/>
                <w:color w:val="0D0D0D" w:themeColor="text1" w:themeTint="F2"/>
                <w:kern w:val="24"/>
              </w:rPr>
              <w:t>Reduce unconscious bias</w:t>
            </w:r>
            <w:r w:rsidRPr="004411F4">
              <w:rPr>
                <w:rFonts w:ascii="Times New Roman" w:eastAsia="Times New Roman" w:hAnsi="Times New Roman" w:cs="Times New Roman"/>
                <w:color w:val="0D0D0D" w:themeColor="text1" w:themeTint="F2"/>
                <w:kern w:val="24"/>
              </w:rPr>
              <w:t>-</w:t>
            </w:r>
            <w:r w:rsidRPr="004411F4">
              <w:rPr>
                <w:rFonts w:ascii="Times New Roman" w:hAnsi="Times New Roman" w:cs="Times New Roman"/>
                <w:color w:val="0D0D0D" w:themeColor="text1" w:themeTint="F2"/>
                <w:kern w:val="24"/>
                <w:lang w:val="en-US"/>
              </w:rPr>
              <w:t xml:space="preserve">Unconscious bias can lead to </w:t>
            </w:r>
            <w:proofErr w:type="gramStart"/>
            <w:r w:rsidRPr="004411F4">
              <w:rPr>
                <w:rFonts w:ascii="Times New Roman" w:hAnsi="Times New Roman" w:cs="Times New Roman"/>
                <w:color w:val="0D0D0D" w:themeColor="text1" w:themeTint="F2"/>
                <w:kern w:val="24"/>
                <w:lang w:val="en-US"/>
              </w:rPr>
              <w:t>a number of</w:t>
            </w:r>
            <w:proofErr w:type="gramEnd"/>
            <w:r w:rsidRPr="004411F4">
              <w:rPr>
                <w:rFonts w:ascii="Times New Roman" w:hAnsi="Times New Roman" w:cs="Times New Roman"/>
                <w:color w:val="0D0D0D" w:themeColor="text1" w:themeTint="F2"/>
                <w:kern w:val="24"/>
                <w:lang w:val="en-US"/>
              </w:rPr>
              <w:t xml:space="preserve"> problems, including </w:t>
            </w:r>
            <w:r w:rsidRPr="004411F4">
              <w:rPr>
                <w:rFonts w:ascii="Times New Roman" w:hAnsi="Times New Roman" w:cs="Times New Roman"/>
                <w:b/>
                <w:bCs/>
                <w:color w:val="0D0D0D" w:themeColor="text1" w:themeTint="F2"/>
                <w:kern w:val="24"/>
                <w:lang w:val="en-US"/>
              </w:rPr>
              <w:t>discrimination and exclusion.</w:t>
            </w:r>
            <w:r w:rsidRPr="004411F4">
              <w:rPr>
                <w:rFonts w:ascii="Times New Roman" w:eastAsia="Times New Roman" w:hAnsi="Times New Roman" w:cs="Times New Roman"/>
                <w:color w:val="0D0D0D" w:themeColor="text1" w:themeTint="F2"/>
                <w:kern w:val="24"/>
              </w:rPr>
              <w:t xml:space="preserve"> Offering flexible working options might help to prevent unconscious bias because it allows people to work in the way that is most comfortable for them.</w:t>
            </w:r>
          </w:p>
          <w:p w14:paraId="64FEF3D0" w14:textId="77777777" w:rsidR="00E9241F" w:rsidRPr="004411F4" w:rsidRDefault="00E9241F" w:rsidP="003D1983">
            <w:pPr>
              <w:autoSpaceDE w:val="0"/>
              <w:autoSpaceDN w:val="0"/>
              <w:adjustRightInd w:val="0"/>
              <w:spacing w:after="0" w:line="240" w:lineRule="auto"/>
              <w:rPr>
                <w:rFonts w:ascii="Times New Roman" w:hAnsi="Times New Roman" w:cs="Times New Roman"/>
                <w:color w:val="0D0D0D" w:themeColor="text1" w:themeTint="F2"/>
                <w:kern w:val="24"/>
              </w:rPr>
            </w:pPr>
          </w:p>
          <w:p w14:paraId="23DC5386" w14:textId="77777777" w:rsidR="00E9241F" w:rsidRPr="004411F4" w:rsidRDefault="00E9241F" w:rsidP="003D1983">
            <w:pPr>
              <w:autoSpaceDE w:val="0"/>
              <w:autoSpaceDN w:val="0"/>
              <w:adjustRightInd w:val="0"/>
              <w:spacing w:after="0" w:line="240" w:lineRule="auto"/>
              <w:rPr>
                <w:rFonts w:ascii="Times New Roman" w:hAnsi="Times New Roman" w:cs="Times New Roman"/>
                <w:color w:val="0D0D0D" w:themeColor="text1" w:themeTint="F2"/>
              </w:rPr>
            </w:pPr>
          </w:p>
          <w:p w14:paraId="3EE70CA4" w14:textId="77777777" w:rsidR="00E9241F" w:rsidRPr="004411F4" w:rsidRDefault="00E9241F" w:rsidP="003D1983">
            <w:pPr>
              <w:rPr>
                <w:rFonts w:ascii="Times New Roman" w:hAnsi="Times New Roman" w:cs="Times New Roman"/>
                <w:color w:val="0D0D0D" w:themeColor="text1" w:themeTint="F2"/>
              </w:rPr>
            </w:pPr>
          </w:p>
        </w:tc>
      </w:tr>
      <w:tr w:rsidR="00E9241F" w:rsidRPr="004411F4" w14:paraId="78A9D62F" w14:textId="77777777" w:rsidTr="00E9241F">
        <w:tblPrEx>
          <w:tblCellMar>
            <w:top w:w="0" w:type="dxa"/>
            <w:bottom w:w="0" w:type="dxa"/>
          </w:tblCellMar>
        </w:tblPrEx>
        <w:trPr>
          <w:trHeight w:val="4000"/>
        </w:trPr>
        <w:tc>
          <w:tcPr>
            <w:tcW w:w="1368" w:type="dxa"/>
          </w:tcPr>
          <w:p w14:paraId="2DF67811" w14:textId="41B8EF7D" w:rsidR="00E9241F" w:rsidRPr="004411F4" w:rsidRDefault="00E9241F">
            <w:pPr>
              <w:rPr>
                <w:rFonts w:ascii="Times New Roman" w:hAnsi="Times New Roman" w:cs="Times New Roman"/>
                <w:color w:val="0D0D0D" w:themeColor="text1" w:themeTint="F2"/>
              </w:rPr>
            </w:pPr>
            <w:r w:rsidRPr="004411F4">
              <w:rPr>
                <w:rFonts w:ascii="Times New Roman" w:hAnsi="Times New Roman" w:cs="Times New Roman"/>
                <w:color w:val="0D0D0D" w:themeColor="text1" w:themeTint="F2"/>
              </w:rPr>
              <w:lastRenderedPageBreak/>
              <w:t>Slide 15</w:t>
            </w:r>
          </w:p>
        </w:tc>
        <w:tc>
          <w:tcPr>
            <w:tcW w:w="3829" w:type="dxa"/>
          </w:tcPr>
          <w:p w14:paraId="6368DFBE" w14:textId="39C7AAB8" w:rsidR="00E9241F" w:rsidRPr="004411F4" w:rsidRDefault="00E9241F">
            <w:pPr>
              <w:rPr>
                <w:rFonts w:ascii="Times New Roman" w:hAnsi="Times New Roman" w:cs="Times New Roman"/>
                <w:color w:val="0D0D0D" w:themeColor="text1" w:themeTint="F2"/>
              </w:rPr>
            </w:pPr>
            <w:r w:rsidRPr="004411F4">
              <w:rPr>
                <w:rFonts w:ascii="Times New Roman" w:hAnsi="Times New Roman" w:cs="Times New Roman"/>
                <w:color w:val="0D0D0D" w:themeColor="text1" w:themeTint="F2"/>
              </w:rPr>
              <w:object w:dxaOrig="9600" w:dyaOrig="5401" w14:anchorId="699B592E">
                <v:shape id="_x0000_i1106" type="#_x0000_t75" style="width:192pt;height:108pt"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106" DrawAspect="Content" ObjectID="_1722117335" r:id="rId35"/>
              </w:object>
            </w:r>
          </w:p>
        </w:tc>
        <w:tc>
          <w:tcPr>
            <w:tcW w:w="3829" w:type="dxa"/>
          </w:tcPr>
          <w:p w14:paraId="15F0864C" w14:textId="7CBEE368" w:rsidR="00E9241F" w:rsidRPr="004411F4" w:rsidRDefault="00E24937" w:rsidP="003D1983">
            <w:pPr>
              <w:autoSpaceDE w:val="0"/>
              <w:autoSpaceDN w:val="0"/>
              <w:adjustRightInd w:val="0"/>
              <w:spacing w:after="0" w:line="240" w:lineRule="auto"/>
              <w:rPr>
                <w:rFonts w:ascii="Times New Roman" w:eastAsia="Times New Roman" w:hAnsi="Times New Roman" w:cs="Times New Roman"/>
                <w:color w:val="0D0D0D" w:themeColor="text1" w:themeTint="F2"/>
                <w:kern w:val="24"/>
              </w:rPr>
            </w:pPr>
            <w:r>
              <w:rPr>
                <w:rFonts w:ascii="Times New Roman" w:hAnsi="Times New Roman" w:cs="Times New Roman"/>
                <w:color w:val="0D0D0D" w:themeColor="text1" w:themeTint="F2"/>
                <w:kern w:val="24"/>
                <w:lang w:val="en-US"/>
              </w:rPr>
              <w:t xml:space="preserve"> </w:t>
            </w:r>
            <w:r w:rsidR="00E9241F" w:rsidRPr="004411F4">
              <w:rPr>
                <w:rFonts w:ascii="Times New Roman" w:hAnsi="Times New Roman" w:cs="Times New Roman"/>
                <w:color w:val="0D0D0D" w:themeColor="text1" w:themeTint="F2"/>
                <w:kern w:val="24"/>
                <w:lang w:val="en-US"/>
              </w:rPr>
              <w:t>Equality for the job, regardless of their background or characteristics. Another way that flexible working arrangements can promote diversity and inclusion is by ensuring that equality policies are in place.</w:t>
            </w:r>
          </w:p>
          <w:p w14:paraId="475CC9BB" w14:textId="77777777" w:rsidR="00E9241F" w:rsidRPr="00E24937" w:rsidRDefault="00E9241F" w:rsidP="00E24937">
            <w:pPr>
              <w:pStyle w:val="ListParagraph"/>
              <w:numPr>
                <w:ilvl w:val="0"/>
                <w:numId w:val="7"/>
              </w:numPr>
              <w:autoSpaceDE w:val="0"/>
              <w:autoSpaceDN w:val="0"/>
              <w:adjustRightInd w:val="0"/>
              <w:spacing w:after="0" w:line="240" w:lineRule="auto"/>
              <w:rPr>
                <w:rFonts w:ascii="Times New Roman" w:eastAsia="Times New Roman" w:hAnsi="Times New Roman" w:cs="Times New Roman"/>
                <w:color w:val="0D0D0D" w:themeColor="text1" w:themeTint="F2"/>
                <w:kern w:val="24"/>
              </w:rPr>
            </w:pPr>
            <w:r w:rsidRPr="00E24937">
              <w:rPr>
                <w:rFonts w:ascii="Times New Roman" w:eastAsia="Times New Roman" w:hAnsi="Times New Roman" w:cs="Times New Roman"/>
                <w:color w:val="0D0D0D" w:themeColor="text1" w:themeTint="F2"/>
                <w:kern w:val="24"/>
              </w:rPr>
              <w:t>Objective criteria - objective criteria should be based on the skills and experience required for the position. Companies may use objective criteria to ensure that they are hiring the best people possible.</w:t>
            </w:r>
          </w:p>
          <w:p w14:paraId="4DB3E6A5" w14:textId="181AA796" w:rsidR="00E9241F" w:rsidRPr="004411F4" w:rsidRDefault="00E9241F" w:rsidP="003D1983">
            <w:pPr>
              <w:autoSpaceDE w:val="0"/>
              <w:autoSpaceDN w:val="0"/>
              <w:adjustRightInd w:val="0"/>
              <w:spacing w:after="0" w:line="240" w:lineRule="auto"/>
              <w:rPr>
                <w:rFonts w:ascii="Times New Roman" w:eastAsia="Times New Roman" w:hAnsi="Times New Roman" w:cs="Times New Roman"/>
                <w:color w:val="0D0D0D" w:themeColor="text1" w:themeTint="F2"/>
                <w:kern w:val="24"/>
              </w:rPr>
            </w:pPr>
          </w:p>
          <w:p w14:paraId="09A42E5F" w14:textId="77777777" w:rsidR="00E9241F" w:rsidRPr="004411F4" w:rsidRDefault="00E9241F" w:rsidP="003D1983">
            <w:pPr>
              <w:autoSpaceDE w:val="0"/>
              <w:autoSpaceDN w:val="0"/>
              <w:adjustRightInd w:val="0"/>
              <w:spacing w:after="0" w:line="240" w:lineRule="auto"/>
              <w:rPr>
                <w:rFonts w:ascii="Times New Roman" w:hAnsi="Times New Roman" w:cs="Times New Roman"/>
                <w:color w:val="0D0D0D" w:themeColor="text1" w:themeTint="F2"/>
                <w:kern w:val="24"/>
              </w:rPr>
            </w:pPr>
          </w:p>
          <w:p w14:paraId="7A93B199" w14:textId="77777777" w:rsidR="00E9241F" w:rsidRPr="004411F4" w:rsidRDefault="00E9241F" w:rsidP="003D1983">
            <w:pPr>
              <w:autoSpaceDE w:val="0"/>
              <w:autoSpaceDN w:val="0"/>
              <w:adjustRightInd w:val="0"/>
              <w:spacing w:after="0" w:line="240" w:lineRule="auto"/>
              <w:rPr>
                <w:rFonts w:ascii="Times New Roman" w:hAnsi="Times New Roman" w:cs="Times New Roman"/>
                <w:color w:val="0D0D0D" w:themeColor="text1" w:themeTint="F2"/>
              </w:rPr>
            </w:pPr>
          </w:p>
          <w:p w14:paraId="495C655F" w14:textId="77777777" w:rsidR="00E9241F" w:rsidRPr="004411F4" w:rsidRDefault="00E9241F" w:rsidP="003D1983">
            <w:pPr>
              <w:rPr>
                <w:rFonts w:ascii="Times New Roman" w:hAnsi="Times New Roman" w:cs="Times New Roman"/>
                <w:color w:val="0D0D0D" w:themeColor="text1" w:themeTint="F2"/>
              </w:rPr>
            </w:pPr>
          </w:p>
        </w:tc>
      </w:tr>
      <w:tr w:rsidR="00E9241F" w:rsidRPr="004411F4" w14:paraId="2280C958" w14:textId="77777777" w:rsidTr="00E9241F">
        <w:tblPrEx>
          <w:tblCellMar>
            <w:top w:w="0" w:type="dxa"/>
            <w:bottom w:w="0" w:type="dxa"/>
          </w:tblCellMar>
        </w:tblPrEx>
        <w:trPr>
          <w:trHeight w:val="4000"/>
        </w:trPr>
        <w:tc>
          <w:tcPr>
            <w:tcW w:w="1368" w:type="dxa"/>
          </w:tcPr>
          <w:p w14:paraId="38BA6DBE" w14:textId="74C50585" w:rsidR="00E9241F" w:rsidRPr="004411F4" w:rsidRDefault="00E9241F">
            <w:pPr>
              <w:rPr>
                <w:rFonts w:ascii="Times New Roman" w:hAnsi="Times New Roman" w:cs="Times New Roman"/>
                <w:color w:val="0D0D0D" w:themeColor="text1" w:themeTint="F2"/>
              </w:rPr>
            </w:pPr>
            <w:r w:rsidRPr="004411F4">
              <w:rPr>
                <w:rFonts w:ascii="Times New Roman" w:hAnsi="Times New Roman" w:cs="Times New Roman"/>
                <w:color w:val="0D0D0D" w:themeColor="text1" w:themeTint="F2"/>
              </w:rPr>
              <w:t>Slide 16</w:t>
            </w:r>
          </w:p>
        </w:tc>
        <w:tc>
          <w:tcPr>
            <w:tcW w:w="3829" w:type="dxa"/>
          </w:tcPr>
          <w:p w14:paraId="6310E03F" w14:textId="79ACEA89" w:rsidR="00E9241F" w:rsidRPr="004411F4" w:rsidRDefault="00E9241F">
            <w:pPr>
              <w:rPr>
                <w:rFonts w:ascii="Times New Roman" w:hAnsi="Times New Roman" w:cs="Times New Roman"/>
                <w:color w:val="0D0D0D" w:themeColor="text1" w:themeTint="F2"/>
              </w:rPr>
            </w:pPr>
            <w:r w:rsidRPr="004411F4">
              <w:rPr>
                <w:rFonts w:ascii="Times New Roman" w:hAnsi="Times New Roman" w:cs="Times New Roman"/>
                <w:color w:val="0D0D0D" w:themeColor="text1" w:themeTint="F2"/>
              </w:rPr>
              <w:object w:dxaOrig="9600" w:dyaOrig="5401" w14:anchorId="1E1AE487">
                <v:shape id="_x0000_i1112" type="#_x0000_t75" style="width:192pt;height:108pt" o:ole="" o:bordertopcolor="this" o:borderleftcolor="this" o:borderbottomcolor="this" o:borderrightcolor="this">
                  <v:imagedata r:id="rId36" o:title=""/>
                  <w10:bordertop type="single" width="4" shadow="t"/>
                  <w10:borderleft type="single" width="4" shadow="t"/>
                  <w10:borderbottom type="single" width="4" shadow="t"/>
                  <w10:borderright type="single" width="4" shadow="t"/>
                </v:shape>
                <o:OLEObject Type="Embed" ProgID="PowerPoint.Slide.12" ShapeID="_x0000_i1112" DrawAspect="Content" ObjectID="_1722117336" r:id="rId37"/>
              </w:object>
            </w:r>
          </w:p>
        </w:tc>
        <w:tc>
          <w:tcPr>
            <w:tcW w:w="3829" w:type="dxa"/>
          </w:tcPr>
          <w:p w14:paraId="553C63D2" w14:textId="0AFF6645" w:rsidR="00E9241F" w:rsidRPr="004411F4" w:rsidRDefault="00E24937" w:rsidP="003D1983">
            <w:pPr>
              <w:autoSpaceDE w:val="0"/>
              <w:autoSpaceDN w:val="0"/>
              <w:adjustRightInd w:val="0"/>
              <w:spacing w:after="0" w:line="240" w:lineRule="auto"/>
              <w:rPr>
                <w:rFonts w:ascii="Times New Roman" w:hAnsi="Times New Roman" w:cs="Times New Roman"/>
                <w:color w:val="0D0D0D" w:themeColor="text1" w:themeTint="F2"/>
                <w:kern w:val="24"/>
              </w:rPr>
            </w:pPr>
            <w:r>
              <w:rPr>
                <w:rFonts w:ascii="Times New Roman" w:hAnsi="Times New Roman" w:cs="Times New Roman"/>
                <w:color w:val="0D0D0D" w:themeColor="text1" w:themeTint="F2"/>
                <w:kern w:val="24"/>
              </w:rPr>
              <w:t xml:space="preserve"> </w:t>
            </w:r>
            <w:r w:rsidR="00E9241F" w:rsidRPr="004411F4">
              <w:rPr>
                <w:rFonts w:ascii="Times New Roman" w:hAnsi="Times New Roman" w:cs="Times New Roman"/>
                <w:color w:val="0D0D0D" w:themeColor="text1" w:themeTint="F2"/>
                <w:kern w:val="24"/>
              </w:rPr>
              <w:t xml:space="preserve">Tesco is great place to work, because it is </w:t>
            </w:r>
            <w:proofErr w:type="gramStart"/>
            <w:r w:rsidR="00E9241F" w:rsidRPr="004411F4">
              <w:rPr>
                <w:rFonts w:ascii="Times New Roman" w:hAnsi="Times New Roman" w:cs="Times New Roman"/>
                <w:color w:val="0D0D0D" w:themeColor="text1" w:themeTint="F2"/>
                <w:kern w:val="24"/>
              </w:rPr>
              <w:t>promote</w:t>
            </w:r>
            <w:proofErr w:type="gramEnd"/>
            <w:r w:rsidR="00E9241F" w:rsidRPr="004411F4">
              <w:rPr>
                <w:rFonts w:ascii="Times New Roman" w:hAnsi="Times New Roman" w:cs="Times New Roman"/>
                <w:color w:val="0D0D0D" w:themeColor="text1" w:themeTint="F2"/>
                <w:kern w:val="24"/>
              </w:rPr>
              <w:t xml:space="preserve"> diversity and equality, provide benefits for employees and take care for health and safety in the workplace.</w:t>
            </w:r>
          </w:p>
          <w:p w14:paraId="08CE5C77" w14:textId="77777777" w:rsidR="00E9241F" w:rsidRPr="004411F4" w:rsidRDefault="00E9241F" w:rsidP="003D1983">
            <w:pPr>
              <w:autoSpaceDE w:val="0"/>
              <w:autoSpaceDN w:val="0"/>
              <w:adjustRightInd w:val="0"/>
              <w:spacing w:after="0" w:line="240" w:lineRule="auto"/>
              <w:rPr>
                <w:rFonts w:ascii="Times New Roman" w:hAnsi="Times New Roman" w:cs="Times New Roman"/>
                <w:color w:val="0D0D0D" w:themeColor="text1" w:themeTint="F2"/>
              </w:rPr>
            </w:pPr>
          </w:p>
          <w:p w14:paraId="1977C301" w14:textId="77777777" w:rsidR="00E9241F" w:rsidRPr="004411F4" w:rsidRDefault="00E9241F" w:rsidP="003D1983">
            <w:pPr>
              <w:rPr>
                <w:rFonts w:ascii="Times New Roman" w:hAnsi="Times New Roman" w:cs="Times New Roman"/>
                <w:color w:val="0D0D0D" w:themeColor="text1" w:themeTint="F2"/>
              </w:rPr>
            </w:pPr>
          </w:p>
        </w:tc>
      </w:tr>
      <w:tr w:rsidR="00E9241F" w:rsidRPr="004411F4" w14:paraId="52D5F280" w14:textId="77777777" w:rsidTr="00E9241F">
        <w:tblPrEx>
          <w:tblCellMar>
            <w:top w:w="0" w:type="dxa"/>
            <w:bottom w:w="0" w:type="dxa"/>
          </w:tblCellMar>
        </w:tblPrEx>
        <w:trPr>
          <w:trHeight w:val="4000"/>
        </w:trPr>
        <w:tc>
          <w:tcPr>
            <w:tcW w:w="1368" w:type="dxa"/>
          </w:tcPr>
          <w:p w14:paraId="6A37E87E" w14:textId="5F220B34" w:rsidR="00E9241F" w:rsidRPr="004411F4" w:rsidRDefault="00E9241F">
            <w:pPr>
              <w:rPr>
                <w:rFonts w:ascii="Times New Roman" w:hAnsi="Times New Roman" w:cs="Times New Roman"/>
                <w:color w:val="0D0D0D" w:themeColor="text1" w:themeTint="F2"/>
              </w:rPr>
            </w:pPr>
            <w:r w:rsidRPr="004411F4">
              <w:rPr>
                <w:rFonts w:ascii="Times New Roman" w:hAnsi="Times New Roman" w:cs="Times New Roman"/>
                <w:color w:val="0D0D0D" w:themeColor="text1" w:themeTint="F2"/>
              </w:rPr>
              <w:t>Slide 17</w:t>
            </w:r>
          </w:p>
        </w:tc>
        <w:tc>
          <w:tcPr>
            <w:tcW w:w="3829" w:type="dxa"/>
          </w:tcPr>
          <w:p w14:paraId="7DDF270D" w14:textId="3D77F134" w:rsidR="00E9241F" w:rsidRPr="004411F4" w:rsidRDefault="00E9241F">
            <w:pPr>
              <w:rPr>
                <w:rFonts w:ascii="Times New Roman" w:hAnsi="Times New Roman" w:cs="Times New Roman"/>
                <w:color w:val="0D0D0D" w:themeColor="text1" w:themeTint="F2"/>
              </w:rPr>
            </w:pPr>
            <w:r w:rsidRPr="004411F4">
              <w:rPr>
                <w:rFonts w:ascii="Times New Roman" w:hAnsi="Times New Roman" w:cs="Times New Roman"/>
                <w:color w:val="0D0D0D" w:themeColor="text1" w:themeTint="F2"/>
              </w:rPr>
              <w:object w:dxaOrig="9600" w:dyaOrig="5401" w14:anchorId="608D45D5">
                <v:shape id="_x0000_i1118" type="#_x0000_t75" style="width:192pt;height:108pt" o:ole="" o:bordertopcolor="this" o:borderleftcolor="this" o:borderbottomcolor="this" o:borderrightcolor="this">
                  <v:imagedata r:id="rId38" o:title=""/>
                  <w10:bordertop type="single" width="4" shadow="t"/>
                  <w10:borderleft type="single" width="4" shadow="t"/>
                  <w10:borderbottom type="single" width="4" shadow="t"/>
                  <w10:borderright type="single" width="4" shadow="t"/>
                </v:shape>
                <o:OLEObject Type="Embed" ProgID="PowerPoint.Slide.12" ShapeID="_x0000_i1118" DrawAspect="Content" ObjectID="_1722117337" r:id="rId39"/>
              </w:object>
            </w:r>
          </w:p>
        </w:tc>
        <w:tc>
          <w:tcPr>
            <w:tcW w:w="3829" w:type="dxa"/>
          </w:tcPr>
          <w:p w14:paraId="63433372" w14:textId="699B197B" w:rsidR="00E9241F" w:rsidRDefault="00E24937" w:rsidP="003D1983">
            <w:pPr>
              <w:rPr>
                <w:rFonts w:ascii="Times New Roman" w:hAnsi="Times New Roman" w:cs="Times New Roman"/>
                <w:color w:val="0D0D0D" w:themeColor="text1" w:themeTint="F2"/>
              </w:rPr>
            </w:pPr>
            <w:r>
              <w:rPr>
                <w:rFonts w:ascii="Times New Roman" w:hAnsi="Times New Roman" w:cs="Times New Roman"/>
                <w:color w:val="0D0D0D" w:themeColor="text1" w:themeTint="F2"/>
              </w:rPr>
              <w:t>Opportunities for social interaction (team building days)</w:t>
            </w:r>
          </w:p>
          <w:p w14:paraId="58857CC0" w14:textId="77777777" w:rsidR="00E24937" w:rsidRDefault="00E24937" w:rsidP="003D1983">
            <w:pPr>
              <w:rPr>
                <w:rFonts w:ascii="Times New Roman" w:hAnsi="Times New Roman" w:cs="Times New Roman"/>
                <w:color w:val="0D0D0D" w:themeColor="text1" w:themeTint="F2"/>
              </w:rPr>
            </w:pPr>
            <w:r>
              <w:rPr>
                <w:rFonts w:ascii="Times New Roman" w:hAnsi="Times New Roman" w:cs="Times New Roman"/>
                <w:color w:val="0D0D0D" w:themeColor="text1" w:themeTint="F2"/>
              </w:rPr>
              <w:t>More training and development opportunities</w:t>
            </w:r>
          </w:p>
          <w:p w14:paraId="69565D84" w14:textId="77777777" w:rsidR="00E24937" w:rsidRDefault="00E24937" w:rsidP="003D1983">
            <w:pPr>
              <w:rPr>
                <w:rFonts w:ascii="Times New Roman" w:hAnsi="Times New Roman" w:cs="Times New Roman"/>
                <w:color w:val="0D0D0D" w:themeColor="text1" w:themeTint="F2"/>
              </w:rPr>
            </w:pPr>
            <w:r>
              <w:rPr>
                <w:rFonts w:ascii="Times New Roman" w:hAnsi="Times New Roman" w:cs="Times New Roman"/>
                <w:color w:val="0D0D0D" w:themeColor="text1" w:themeTint="F2"/>
              </w:rPr>
              <w:t>More breaks for employees- covered by additional staff</w:t>
            </w:r>
          </w:p>
          <w:p w14:paraId="74EA1288" w14:textId="1BDD9A13" w:rsidR="00E24937" w:rsidRPr="004411F4" w:rsidRDefault="00E24937" w:rsidP="003D1983">
            <w:pPr>
              <w:rPr>
                <w:rFonts w:ascii="Times New Roman" w:hAnsi="Times New Roman" w:cs="Times New Roman"/>
                <w:color w:val="0D0D0D" w:themeColor="text1" w:themeTint="F2"/>
              </w:rPr>
            </w:pPr>
            <w:r>
              <w:rPr>
                <w:rFonts w:ascii="Times New Roman" w:hAnsi="Times New Roman" w:cs="Times New Roman"/>
                <w:color w:val="0D0D0D" w:themeColor="text1" w:themeTint="F2"/>
              </w:rPr>
              <w:t xml:space="preserve">Break room with relax mind activities </w:t>
            </w:r>
          </w:p>
        </w:tc>
      </w:tr>
      <w:tr w:rsidR="00E9241F" w:rsidRPr="004411F4" w14:paraId="5793E0C0" w14:textId="77777777" w:rsidTr="00E9241F">
        <w:tblPrEx>
          <w:tblCellMar>
            <w:top w:w="0" w:type="dxa"/>
            <w:bottom w:w="0" w:type="dxa"/>
          </w:tblCellMar>
        </w:tblPrEx>
        <w:trPr>
          <w:trHeight w:val="4000"/>
        </w:trPr>
        <w:tc>
          <w:tcPr>
            <w:tcW w:w="1368" w:type="dxa"/>
          </w:tcPr>
          <w:p w14:paraId="065766C6" w14:textId="3D6D1C60" w:rsidR="00E9241F" w:rsidRPr="004411F4" w:rsidRDefault="00E9241F">
            <w:pPr>
              <w:rPr>
                <w:rFonts w:ascii="Times New Roman" w:hAnsi="Times New Roman" w:cs="Times New Roman"/>
                <w:color w:val="0D0D0D" w:themeColor="text1" w:themeTint="F2"/>
              </w:rPr>
            </w:pPr>
            <w:r w:rsidRPr="004411F4">
              <w:rPr>
                <w:rFonts w:ascii="Times New Roman" w:hAnsi="Times New Roman" w:cs="Times New Roman"/>
                <w:color w:val="0D0D0D" w:themeColor="text1" w:themeTint="F2"/>
              </w:rPr>
              <w:lastRenderedPageBreak/>
              <w:t>Slide 18</w:t>
            </w:r>
          </w:p>
        </w:tc>
        <w:tc>
          <w:tcPr>
            <w:tcW w:w="3829" w:type="dxa"/>
          </w:tcPr>
          <w:p w14:paraId="620E720D" w14:textId="78B8ED10" w:rsidR="00E9241F" w:rsidRPr="004411F4" w:rsidRDefault="00E9241F">
            <w:pPr>
              <w:rPr>
                <w:rFonts w:ascii="Times New Roman" w:hAnsi="Times New Roman" w:cs="Times New Roman"/>
                <w:color w:val="0D0D0D" w:themeColor="text1" w:themeTint="F2"/>
              </w:rPr>
            </w:pPr>
            <w:r w:rsidRPr="004411F4">
              <w:rPr>
                <w:rFonts w:ascii="Times New Roman" w:hAnsi="Times New Roman" w:cs="Times New Roman"/>
                <w:color w:val="0D0D0D" w:themeColor="text1" w:themeTint="F2"/>
              </w:rPr>
              <w:object w:dxaOrig="9600" w:dyaOrig="5401" w14:anchorId="391B006F">
                <v:shape id="_x0000_i1143" type="#_x0000_t75" style="width:192pt;height:108pt" o:ole="" o:bordertopcolor="this" o:borderleftcolor="this" o:borderbottomcolor="this" o:borderrightcolor="this">
                  <v:imagedata r:id="rId40" o:title=""/>
                  <w10:bordertop type="single" width="4"/>
                  <w10:borderleft type="single" width="4"/>
                  <w10:borderbottom type="single" width="4"/>
                  <w10:borderright type="single" width="4"/>
                </v:shape>
                <o:OLEObject Type="Embed" ProgID="PowerPoint.Slide.12" ShapeID="_x0000_i1143" DrawAspect="Content" ObjectID="_1722117338" r:id="rId41"/>
              </w:object>
            </w:r>
          </w:p>
        </w:tc>
        <w:tc>
          <w:tcPr>
            <w:tcW w:w="3829" w:type="dxa"/>
          </w:tcPr>
          <w:p w14:paraId="5F3A386F" w14:textId="77777777" w:rsidR="00E9241F" w:rsidRPr="004411F4" w:rsidRDefault="00E9241F" w:rsidP="003D1983">
            <w:pPr>
              <w:rPr>
                <w:rFonts w:ascii="Times New Roman" w:hAnsi="Times New Roman" w:cs="Times New Roman"/>
                <w:color w:val="0D0D0D" w:themeColor="text1" w:themeTint="F2"/>
              </w:rPr>
            </w:pPr>
          </w:p>
        </w:tc>
      </w:tr>
    </w:tbl>
    <w:p w14:paraId="7DF4BF81" w14:textId="77777777" w:rsidR="005C1FBC" w:rsidRPr="004411F4" w:rsidRDefault="005C1FBC">
      <w:pPr>
        <w:rPr>
          <w:rFonts w:ascii="Times New Roman" w:hAnsi="Times New Roman" w:cs="Times New Roman"/>
          <w:color w:val="0D0D0D" w:themeColor="text1" w:themeTint="F2"/>
        </w:rPr>
      </w:pPr>
    </w:p>
    <w:sectPr w:rsidR="005C1FBC" w:rsidRPr="004411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63BA3AC2"/>
    <w:lvl w:ilvl="0">
      <w:numFmt w:val="bullet"/>
      <w:lvlText w:val="*"/>
      <w:lvlJc w:val="left"/>
    </w:lvl>
  </w:abstractNum>
  <w:abstractNum w:abstractNumId="1" w15:restartNumberingAfterBreak="0">
    <w:nsid w:val="02D66B02"/>
    <w:multiLevelType w:val="hybridMultilevel"/>
    <w:tmpl w:val="0B32BA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42410F"/>
    <w:multiLevelType w:val="hybridMultilevel"/>
    <w:tmpl w:val="16DE89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79D798A"/>
    <w:multiLevelType w:val="hybridMultilevel"/>
    <w:tmpl w:val="D570C2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0404273"/>
    <w:multiLevelType w:val="hybridMultilevel"/>
    <w:tmpl w:val="1D76A4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BF72BF6"/>
    <w:multiLevelType w:val="hybridMultilevel"/>
    <w:tmpl w:val="3D5443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F2C123A"/>
    <w:multiLevelType w:val="hybridMultilevel"/>
    <w:tmpl w:val="E3E0C8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73910063">
    <w:abstractNumId w:val="0"/>
    <w:lvlOverride w:ilvl="0">
      <w:lvl w:ilvl="0">
        <w:numFmt w:val="bullet"/>
        <w:lvlText w:val=""/>
        <w:legacy w:legacy="1" w:legacySpace="0" w:legacyIndent="0"/>
        <w:lvlJc w:val="left"/>
        <w:rPr>
          <w:rFonts w:ascii="Wingdings" w:hAnsi="Wingdings" w:hint="default"/>
          <w:sz w:val="56"/>
        </w:rPr>
      </w:lvl>
    </w:lvlOverride>
  </w:num>
  <w:num w:numId="2" w16cid:durableId="1297875390">
    <w:abstractNumId w:val="2"/>
  </w:num>
  <w:num w:numId="3" w16cid:durableId="1148397518">
    <w:abstractNumId w:val="6"/>
  </w:num>
  <w:num w:numId="4" w16cid:durableId="325938971">
    <w:abstractNumId w:val="5"/>
  </w:num>
  <w:num w:numId="5" w16cid:durableId="1186479878">
    <w:abstractNumId w:val="1"/>
  </w:num>
  <w:num w:numId="6" w16cid:durableId="1709528110">
    <w:abstractNumId w:val="4"/>
  </w:num>
  <w:num w:numId="7" w16cid:durableId="14021711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41F"/>
    <w:rsid w:val="000A35EE"/>
    <w:rsid w:val="001D519D"/>
    <w:rsid w:val="003D1983"/>
    <w:rsid w:val="004411F4"/>
    <w:rsid w:val="005C1FBC"/>
    <w:rsid w:val="009A2B44"/>
    <w:rsid w:val="00CC41D5"/>
    <w:rsid w:val="00E219D0"/>
    <w:rsid w:val="00E24937"/>
    <w:rsid w:val="00E9241F"/>
    <w:rsid w:val="00EB76E5"/>
    <w:rsid w:val="00EC5F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8C8A2BF"/>
  <w15:chartTrackingRefBased/>
  <w15:docId w15:val="{4CB12127-3E2F-485D-9882-1AF535F38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41F"/>
  </w:style>
  <w:style w:type="paragraph" w:styleId="Heading1">
    <w:name w:val="heading 1"/>
    <w:basedOn w:val="Normal"/>
    <w:next w:val="Normal"/>
    <w:link w:val="Heading1Char"/>
    <w:uiPriority w:val="9"/>
    <w:qFormat/>
    <w:rsid w:val="00E9241F"/>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E9241F"/>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9241F"/>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9241F"/>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E9241F"/>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E9241F"/>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E9241F"/>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E9241F"/>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E9241F"/>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241F"/>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E9241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9241F"/>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9241F"/>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E9241F"/>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E9241F"/>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E9241F"/>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E9241F"/>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E9241F"/>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E9241F"/>
    <w:pPr>
      <w:spacing w:line="240" w:lineRule="auto"/>
    </w:pPr>
    <w:rPr>
      <w:b/>
      <w:bCs/>
      <w:smallCaps/>
      <w:color w:val="44546A" w:themeColor="text2"/>
    </w:rPr>
  </w:style>
  <w:style w:type="paragraph" w:styleId="Title">
    <w:name w:val="Title"/>
    <w:basedOn w:val="Normal"/>
    <w:next w:val="Normal"/>
    <w:link w:val="TitleChar"/>
    <w:uiPriority w:val="10"/>
    <w:qFormat/>
    <w:rsid w:val="00E9241F"/>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E9241F"/>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E9241F"/>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E9241F"/>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E9241F"/>
    <w:rPr>
      <w:b/>
      <w:bCs/>
    </w:rPr>
  </w:style>
  <w:style w:type="character" w:styleId="Emphasis">
    <w:name w:val="Emphasis"/>
    <w:basedOn w:val="DefaultParagraphFont"/>
    <w:uiPriority w:val="20"/>
    <w:qFormat/>
    <w:rsid w:val="00E9241F"/>
    <w:rPr>
      <w:i/>
      <w:iCs/>
    </w:rPr>
  </w:style>
  <w:style w:type="paragraph" w:styleId="NoSpacing">
    <w:name w:val="No Spacing"/>
    <w:uiPriority w:val="1"/>
    <w:qFormat/>
    <w:rsid w:val="00E9241F"/>
    <w:pPr>
      <w:spacing w:after="0" w:line="240" w:lineRule="auto"/>
    </w:pPr>
  </w:style>
  <w:style w:type="paragraph" w:styleId="Quote">
    <w:name w:val="Quote"/>
    <w:basedOn w:val="Normal"/>
    <w:next w:val="Normal"/>
    <w:link w:val="QuoteChar"/>
    <w:uiPriority w:val="29"/>
    <w:qFormat/>
    <w:rsid w:val="00E9241F"/>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E9241F"/>
    <w:rPr>
      <w:color w:val="44546A" w:themeColor="text2"/>
      <w:sz w:val="24"/>
      <w:szCs w:val="24"/>
    </w:rPr>
  </w:style>
  <w:style w:type="paragraph" w:styleId="IntenseQuote">
    <w:name w:val="Intense Quote"/>
    <w:basedOn w:val="Normal"/>
    <w:next w:val="Normal"/>
    <w:link w:val="IntenseQuoteChar"/>
    <w:uiPriority w:val="30"/>
    <w:qFormat/>
    <w:rsid w:val="00E9241F"/>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E9241F"/>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E9241F"/>
    <w:rPr>
      <w:i/>
      <w:iCs/>
      <w:color w:val="595959" w:themeColor="text1" w:themeTint="A6"/>
    </w:rPr>
  </w:style>
  <w:style w:type="character" w:styleId="IntenseEmphasis">
    <w:name w:val="Intense Emphasis"/>
    <w:basedOn w:val="DefaultParagraphFont"/>
    <w:uiPriority w:val="21"/>
    <w:qFormat/>
    <w:rsid w:val="00E9241F"/>
    <w:rPr>
      <w:b/>
      <w:bCs/>
      <w:i/>
      <w:iCs/>
    </w:rPr>
  </w:style>
  <w:style w:type="character" w:styleId="SubtleReference">
    <w:name w:val="Subtle Reference"/>
    <w:basedOn w:val="DefaultParagraphFont"/>
    <w:uiPriority w:val="31"/>
    <w:qFormat/>
    <w:rsid w:val="00E9241F"/>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E9241F"/>
    <w:rPr>
      <w:b/>
      <w:bCs/>
      <w:smallCaps/>
      <w:color w:val="44546A" w:themeColor="text2"/>
      <w:u w:val="single"/>
    </w:rPr>
  </w:style>
  <w:style w:type="character" w:styleId="BookTitle">
    <w:name w:val="Book Title"/>
    <w:basedOn w:val="DefaultParagraphFont"/>
    <w:uiPriority w:val="33"/>
    <w:qFormat/>
    <w:rsid w:val="00E9241F"/>
    <w:rPr>
      <w:b/>
      <w:bCs/>
      <w:smallCaps/>
      <w:spacing w:val="10"/>
    </w:rPr>
  </w:style>
  <w:style w:type="paragraph" w:styleId="TOCHeading">
    <w:name w:val="TOC Heading"/>
    <w:basedOn w:val="Heading1"/>
    <w:next w:val="Normal"/>
    <w:uiPriority w:val="39"/>
    <w:semiHidden/>
    <w:unhideWhenUsed/>
    <w:qFormat/>
    <w:rsid w:val="00E9241F"/>
    <w:pPr>
      <w:outlineLvl w:val="9"/>
    </w:pPr>
  </w:style>
  <w:style w:type="paragraph" w:styleId="ListParagraph">
    <w:name w:val="List Paragraph"/>
    <w:basedOn w:val="Normal"/>
    <w:uiPriority w:val="34"/>
    <w:qFormat/>
    <w:rsid w:val="00E219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PowerPoint_Slide3.sldx"/><Relationship Id="rId18" Type="http://schemas.openxmlformats.org/officeDocument/2006/relationships/image" Target="media/image7.emf"/><Relationship Id="rId26" Type="http://schemas.openxmlformats.org/officeDocument/2006/relationships/image" Target="media/image11.emf"/><Relationship Id="rId39" Type="http://schemas.openxmlformats.org/officeDocument/2006/relationships/package" Target="embeddings/Microsoft_PowerPoint_Slide16.sldx"/><Relationship Id="rId21" Type="http://schemas.openxmlformats.org/officeDocument/2006/relationships/package" Target="embeddings/Microsoft_PowerPoint_Slide7.sldx"/><Relationship Id="rId34" Type="http://schemas.openxmlformats.org/officeDocument/2006/relationships/image" Target="media/image15.emf"/><Relationship Id="rId42" Type="http://schemas.openxmlformats.org/officeDocument/2006/relationships/fontTable" Target="fontTable.xml"/><Relationship Id="rId7" Type="http://schemas.openxmlformats.org/officeDocument/2006/relationships/package" Target="embeddings/Microsoft_PowerPoint_Slide.sldx"/><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8.emf"/><Relationship Id="rId29" Type="http://schemas.openxmlformats.org/officeDocument/2006/relationships/package" Target="embeddings/Microsoft_PowerPoint_Slide11.sldx"/><Relationship Id="rId41" Type="http://schemas.openxmlformats.org/officeDocument/2006/relationships/package" Target="embeddings/Microsoft_PowerPoint_Slide17.sldx"/><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package" Target="embeddings/Microsoft_PowerPoint_Slide2.sldx"/><Relationship Id="rId24" Type="http://schemas.openxmlformats.org/officeDocument/2006/relationships/image" Target="media/image10.emf"/><Relationship Id="rId32" Type="http://schemas.openxmlformats.org/officeDocument/2006/relationships/image" Target="media/image14.emf"/><Relationship Id="rId37" Type="http://schemas.openxmlformats.org/officeDocument/2006/relationships/package" Target="embeddings/Microsoft_PowerPoint_Slide15.sldx"/><Relationship Id="rId40" Type="http://schemas.openxmlformats.org/officeDocument/2006/relationships/image" Target="media/image18.emf"/><Relationship Id="rId5" Type="http://schemas.openxmlformats.org/officeDocument/2006/relationships/webSettings" Target="webSettings.xml"/><Relationship Id="rId15" Type="http://schemas.openxmlformats.org/officeDocument/2006/relationships/package" Target="embeddings/Microsoft_PowerPoint_Slide4.sldx"/><Relationship Id="rId23" Type="http://schemas.openxmlformats.org/officeDocument/2006/relationships/package" Target="embeddings/Microsoft_PowerPoint_Slide8.sldx"/><Relationship Id="rId28" Type="http://schemas.openxmlformats.org/officeDocument/2006/relationships/image" Target="media/image12.emf"/><Relationship Id="rId36" Type="http://schemas.openxmlformats.org/officeDocument/2006/relationships/image" Target="media/image16.emf"/><Relationship Id="rId10" Type="http://schemas.openxmlformats.org/officeDocument/2006/relationships/image" Target="media/image3.emf"/><Relationship Id="rId19" Type="http://schemas.openxmlformats.org/officeDocument/2006/relationships/package" Target="embeddings/Microsoft_PowerPoint_Slide6.sldx"/><Relationship Id="rId31" Type="http://schemas.openxmlformats.org/officeDocument/2006/relationships/package" Target="embeddings/Microsoft_PowerPoint_Slide12.sldx"/><Relationship Id="rId4" Type="http://schemas.openxmlformats.org/officeDocument/2006/relationships/settings" Target="settings.xml"/><Relationship Id="rId9" Type="http://schemas.openxmlformats.org/officeDocument/2006/relationships/package" Target="embeddings/Microsoft_PowerPoint_Slide1.sldx"/><Relationship Id="rId14" Type="http://schemas.openxmlformats.org/officeDocument/2006/relationships/image" Target="media/image5.emf"/><Relationship Id="rId22" Type="http://schemas.openxmlformats.org/officeDocument/2006/relationships/image" Target="media/image9.emf"/><Relationship Id="rId27" Type="http://schemas.openxmlformats.org/officeDocument/2006/relationships/package" Target="embeddings/Microsoft_PowerPoint_Slide10.sldx"/><Relationship Id="rId30" Type="http://schemas.openxmlformats.org/officeDocument/2006/relationships/image" Target="media/image13.emf"/><Relationship Id="rId35" Type="http://schemas.openxmlformats.org/officeDocument/2006/relationships/package" Target="embeddings/Microsoft_PowerPoint_Slide14.sldx"/><Relationship Id="rId43" Type="http://schemas.openxmlformats.org/officeDocument/2006/relationships/theme" Target="theme/theme1.xml"/><Relationship Id="rId8" Type="http://schemas.openxmlformats.org/officeDocument/2006/relationships/image" Target="media/image2.emf"/><Relationship Id="rId3" Type="http://schemas.openxmlformats.org/officeDocument/2006/relationships/styles" Target="styles.xml"/><Relationship Id="rId12" Type="http://schemas.openxmlformats.org/officeDocument/2006/relationships/image" Target="media/image4.emf"/><Relationship Id="rId17" Type="http://schemas.openxmlformats.org/officeDocument/2006/relationships/package" Target="embeddings/Microsoft_PowerPoint_Slide5.sldx"/><Relationship Id="rId25" Type="http://schemas.openxmlformats.org/officeDocument/2006/relationships/package" Target="embeddings/Microsoft_PowerPoint_Slide9.sldx"/><Relationship Id="rId33" Type="http://schemas.openxmlformats.org/officeDocument/2006/relationships/package" Target="embeddings/Microsoft_PowerPoint_Slide13.sldx"/><Relationship Id="rId38" Type="http://schemas.openxmlformats.org/officeDocument/2006/relationships/image" Target="media/image1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19E2C48-0517-4D29-B6E2-39C7CA08C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8</Pages>
  <Words>1145</Words>
  <Characters>6527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Sandrina</dc:creator>
  <cp:keywords/>
  <dc:description/>
  <cp:lastModifiedBy>Sandrina</cp:lastModifiedBy>
  <cp:revision>1</cp:revision>
  <dcterms:created xsi:type="dcterms:W3CDTF">2022-08-15T23:10:00Z</dcterms:created>
  <dcterms:modified xsi:type="dcterms:W3CDTF">2022-08-16T00:07:00Z</dcterms:modified>
</cp:coreProperties>
</file>