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bookmarkStart w:id="0" w:name="_Toc497811408" w:displacedByCustomXml="prev"/>
        <w:p w14:paraId="3154A991"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F5358AE" wp14:editId="4B7DE53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sdtContent>
            <w:p w14:paraId="17F9E570" w14:textId="2C12819A" w:rsidR="007D1947" w:rsidRDefault="002A038B">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proofErr w:type="gramStart"/>
              <w:r>
                <w:rPr>
                  <w:rFonts w:asciiTheme="majorHAnsi" w:eastAsiaTheme="majorEastAsia" w:hAnsiTheme="majorHAnsi" w:cstheme="majorBidi"/>
                  <w:caps/>
                  <w:color w:val="5B9BD5" w:themeColor="accent1"/>
                  <w:sz w:val="72"/>
                  <w:szCs w:val="72"/>
                </w:rPr>
                <w:t xml:space="preserve">DEBENHAMS </w:t>
              </w:r>
              <w:r w:rsidR="007F2D22">
                <w:rPr>
                  <w:rFonts w:asciiTheme="majorHAnsi" w:eastAsiaTheme="majorEastAsia" w:hAnsiTheme="majorHAnsi" w:cstheme="majorBidi"/>
                  <w:caps/>
                  <w:color w:val="5B9BD5" w:themeColor="accent1"/>
                  <w:sz w:val="72"/>
                  <w:szCs w:val="72"/>
                </w:rPr>
                <w:t xml:space="preserve"> Report</w:t>
              </w:r>
              <w:proofErr w:type="gramEnd"/>
            </w:p>
          </w:sdtContent>
        </w:sdt>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68E3B148" w14:textId="58F24A99" w:rsidR="007D1947" w:rsidRDefault="007F2D22">
              <w:pPr>
                <w:pStyle w:val="NoSpacing"/>
                <w:jc w:val="center"/>
                <w:rPr>
                  <w:color w:val="5B9BD5" w:themeColor="accent1"/>
                  <w:sz w:val="28"/>
                  <w:szCs w:val="28"/>
                </w:rPr>
              </w:pPr>
              <w:r>
                <w:rPr>
                  <w:color w:val="5B9BD5" w:themeColor="accent1"/>
                  <w:sz w:val="28"/>
                  <w:szCs w:val="28"/>
                </w:rPr>
                <w:t>ABDELLA ABDELLA 1712468</w:t>
              </w:r>
            </w:p>
          </w:sdtContent>
        </w:sdt>
        <w:p w14:paraId="02150ED2"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37CEB523" wp14:editId="1007D0DE">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1-11T00:00:00Z">
                                    <w:dateFormat w:val="MMMM d, yyyy"/>
                                    <w:lid w:val="en-US"/>
                                    <w:storeMappedDataAs w:val="dateTime"/>
                                    <w:calendar w:val="gregorian"/>
                                  </w:date>
                                </w:sdtPr>
                                <w:sdtEndPr/>
                                <w:sdtContent>
                                  <w:p w14:paraId="138DCF27" w14:textId="4C93C080" w:rsidR="00F43A84" w:rsidRDefault="002A038B">
                                    <w:pPr>
                                      <w:pStyle w:val="NoSpacing"/>
                                      <w:spacing w:after="40"/>
                                      <w:jc w:val="center"/>
                                      <w:rPr>
                                        <w:caps/>
                                        <w:color w:val="5B9BD5" w:themeColor="accent1"/>
                                        <w:sz w:val="28"/>
                                        <w:szCs w:val="28"/>
                                      </w:rPr>
                                    </w:pPr>
                                    <w:r>
                                      <w:rPr>
                                        <w:caps/>
                                        <w:color w:val="5B9BD5" w:themeColor="accent1"/>
                                        <w:sz w:val="28"/>
                                        <w:szCs w:val="28"/>
                                      </w:rPr>
                                      <w:t>January 11, 2019</w:t>
                                    </w:r>
                                  </w:p>
                                </w:sdtContent>
                              </w:sdt>
                              <w:p w14:paraId="4250D7AC" w14:textId="77777777" w:rsidR="00F43A84" w:rsidRDefault="007E52E1">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F43A84">
                                      <w:rPr>
                                        <w:caps/>
                                        <w:color w:val="5B9BD5" w:themeColor="accent1"/>
                                        <w:lang w:val="en-GB"/>
                                      </w:rPr>
                                      <w:t>University of Wales Trinity Saint David</w:t>
                                    </w:r>
                                  </w:sdtContent>
                                </w:sdt>
                              </w:p>
                              <w:p w14:paraId="326EA66B" w14:textId="77777777" w:rsidR="00F43A84" w:rsidRDefault="007E52E1">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F43A84">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7CEB523"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1-11T00:00:00Z">
                              <w:dateFormat w:val="MMMM d, yyyy"/>
                              <w:lid w:val="en-US"/>
                              <w:storeMappedDataAs w:val="dateTime"/>
                              <w:calendar w:val="gregorian"/>
                            </w:date>
                          </w:sdtPr>
                          <w:sdtEndPr/>
                          <w:sdtContent>
                            <w:p w14:paraId="138DCF27" w14:textId="4C93C080" w:rsidR="00F43A84" w:rsidRDefault="002A038B">
                              <w:pPr>
                                <w:pStyle w:val="NoSpacing"/>
                                <w:spacing w:after="40"/>
                                <w:jc w:val="center"/>
                                <w:rPr>
                                  <w:caps/>
                                  <w:color w:val="5B9BD5" w:themeColor="accent1"/>
                                  <w:sz w:val="28"/>
                                  <w:szCs w:val="28"/>
                                </w:rPr>
                              </w:pPr>
                              <w:r>
                                <w:rPr>
                                  <w:caps/>
                                  <w:color w:val="5B9BD5" w:themeColor="accent1"/>
                                  <w:sz w:val="28"/>
                                  <w:szCs w:val="28"/>
                                </w:rPr>
                                <w:t>January 11, 2019</w:t>
                              </w:r>
                            </w:p>
                          </w:sdtContent>
                        </w:sdt>
                        <w:p w14:paraId="4250D7AC" w14:textId="77777777" w:rsidR="00F43A84" w:rsidRDefault="007E52E1">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F43A84">
                                <w:rPr>
                                  <w:caps/>
                                  <w:color w:val="5B9BD5" w:themeColor="accent1"/>
                                  <w:lang w:val="en-GB"/>
                                </w:rPr>
                                <w:t>University of Wales Trinity Saint David</w:t>
                              </w:r>
                            </w:sdtContent>
                          </w:sdt>
                        </w:p>
                        <w:p w14:paraId="326EA66B" w14:textId="77777777" w:rsidR="00F43A84" w:rsidRDefault="007E52E1">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F43A84">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16E47D43" wp14:editId="56A6380C">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5DC587A" w14:textId="306C0CF1" w:rsidR="007F2D22" w:rsidRPr="007F2D22" w:rsidRDefault="007D1947" w:rsidP="00D367B7">
          <w:pPr>
            <w:pStyle w:val="Heading1"/>
          </w:pPr>
          <w:r>
            <w:br w:type="page"/>
          </w:r>
        </w:p>
        <w:p w14:paraId="56726D1A" w14:textId="6A63D532" w:rsidR="00046EBA" w:rsidRPr="00046EBA" w:rsidRDefault="00634AE8" w:rsidP="00EA5212">
          <w:r>
            <w:lastRenderedPageBreak/>
            <w:t xml:space="preserve">                                                                     </w:t>
          </w:r>
          <w:r w:rsidR="00046EBA" w:rsidRPr="00046EBA">
            <w:t xml:space="preserve">Task 1 </w:t>
          </w:r>
        </w:p>
        <w:p w14:paraId="7ED06ADD" w14:textId="6F013A9A" w:rsidR="00046EBA" w:rsidRPr="00046EBA" w:rsidRDefault="00634AE8" w:rsidP="00634AE8">
          <w:r>
            <w:t xml:space="preserve">           </w:t>
          </w:r>
          <w:r w:rsidR="00651ADB">
            <w:t xml:space="preserve">                           </w:t>
          </w:r>
          <w:r>
            <w:t xml:space="preserve"> </w:t>
          </w:r>
          <w:r w:rsidR="00046EBA" w:rsidRPr="00046EBA">
            <w:t xml:space="preserve">Company Profile and Product portfolio </w:t>
          </w:r>
        </w:p>
        <w:p w14:paraId="1CA09A1F" w14:textId="6E03AF70" w:rsidR="00046EBA" w:rsidRPr="00046EBA" w:rsidRDefault="00326F33" w:rsidP="00326F33">
          <w:r>
            <w:t xml:space="preserve">                                                                                                                                                                                   </w:t>
          </w:r>
          <w:r w:rsidR="00046EBA" w:rsidRPr="00046EBA">
            <w:t xml:space="preserve">Founded in 1778, Debenhams is headquartered in Camden, London, and is a global retail department store. It basically occupies department stores and currently has 178 stores in the UK, Ireland and Denmark (Vel &amp; Mosavi 2010, p.9). Debenhams fundamentally changed dress, furniture and furniture. On September 3, 2018, Debenhams announced the launch of its new LOGO brand, the first time Debenhams has renamed its brand for 20 years. The update includes the launch of another LOGO program, an increasingly popular store structure and the opening of another flagship store in Waterford, South East Ireland. In 1778, Mr. Flint and Clark opened a clothing company on 44 </w:t>
          </w:r>
          <w:proofErr w:type="spellStart"/>
          <w:r w:rsidR="00046EBA" w:rsidRPr="00046EBA">
            <w:t>Wigmore</w:t>
          </w:r>
          <w:proofErr w:type="spellEnd"/>
          <w:r w:rsidR="00046EBA" w:rsidRPr="00046EBA">
            <w:t xml:space="preserve"> Street, then called Flint and Clark. In 1813, William Debenham became another accomplice, so the organization changed to Clark and Debenham. Shortly thereafter, the organization finally opened its first store in Cheltenham in south-west England in 1818. 32 years later, in 1851, Clement Freebody became an accomplice and was renamed Debenham and Freebody again (McKean 2012, p.15). </w:t>
          </w:r>
        </w:p>
        <w:p w14:paraId="26F563DA" w14:textId="168F6039" w:rsidR="008917A1" w:rsidRPr="008917A1" w:rsidRDefault="00046EBA" w:rsidP="008917A1">
          <w:pPr>
            <w:pStyle w:val="ListParagraph"/>
            <w:ind w:left="1440"/>
          </w:pPr>
          <w:r w:rsidRPr="00046EBA">
            <w:t xml:space="preserve">In 1905, Debenham Co., Ltd. officially established itself. During the residence of its chief executive Ernest Debenham, the Debenham Group increased its remarkable development by acquiring different department stores (Strachan &amp; Nemoto 2011, p.640). In 1919, Marshall and </w:t>
          </w:r>
          <w:proofErr w:type="spellStart"/>
          <w:r w:rsidRPr="00046EBA">
            <w:t>Snelgrove</w:t>
          </w:r>
          <w:proofErr w:type="spellEnd"/>
          <w:r w:rsidRPr="00046EBA">
            <w:t xml:space="preserve"> on Oxford Street, London, became his first purchase. Since then, </w:t>
          </w:r>
          <w:proofErr w:type="gramStart"/>
          <w:r w:rsidRPr="00046EBA">
            <w:t>a large number of</w:t>
          </w:r>
          <w:proofErr w:type="gramEnd"/>
          <w:r w:rsidRPr="00046EBA">
            <w:t xml:space="preserve"> acquisitions have occurred. It is worth mentioning that these acquired organizations can maintain their independence and moderate brand. This has contributed to Debenham's many independent brands today. In 1928, the organization was launched on the London Stock Exchange. In 1985, </w:t>
          </w:r>
          <w:r w:rsidR="008917A1" w:rsidRPr="008917A1">
            <w:t>the organization was purchased by the Burton consortium, and Debenhams was listed again on the London Stock Exchange in 1998. In 2003, Debenhams was acquired by CVC Private Equity, the Texas Pacific Group, Merrill Lynch Global Private Equity and executives (Alexander 2018, p.7). And returned to the London Stock Exchange in 2006. In 2009, Debenhams acquired the Danish department store. In October 2010, Debenhams established its first Apple application. Customers can purchase items online by filtering QR codes. Debenhams is the official website of the famous Debenham internet shop in the UK. The luxury of goods is essentially the scope of department stores. The items we move are very rich and basically cover everything that can be thought of in our brains. Debenhams is a member of the ETI and a member of SEDEX. Its evaluation criteria are also based on TSI and SEDEX. Debenhams is also a member of BRC and BITC. Debenhams still attaches incredible importance to human right’s needs, and Debenhams also has a high-quality perspective. The evaluation, also known as professional research, is mainly to check the plant's power generation capacity. Debenhams is a buyer in the UK and its supplier standards are also based on European standards (Davies 2013, p.8). Unlike popular ISO validation, Debenhams is a remote standard for human rights audits and quality audits that have strict standards and are expected to be implemented at the factory. The Debenhams overhaul is divided into a human rights section and a quality section. Debenhams evaluated the legal seat of SGS in general for further audits, and the preliminary review of the Debenhams review was an accidental revision, which meant that the certification bank did not notify the factory review time. Debenhams has been a member of the ETI since 2001, so Debenhams</w:t>
          </w:r>
          <w:r w:rsidR="00D8105B">
            <w:t xml:space="preserve"> </w:t>
          </w:r>
          <w:r w:rsidR="008917A1" w:rsidRPr="008917A1">
            <w:lastRenderedPageBreak/>
            <w:t xml:space="preserve">standards in the field of human rights are also based on the TSI standard (Simona &amp; Sunhilde 2017, p.183). </w:t>
          </w:r>
        </w:p>
        <w:p w14:paraId="58455839" w14:textId="77777777" w:rsidR="00046EBA" w:rsidRPr="00046EBA" w:rsidRDefault="00046EBA" w:rsidP="00046EBA">
          <w:pPr>
            <w:pStyle w:val="ListParagraph"/>
            <w:ind w:left="1440"/>
          </w:pPr>
        </w:p>
        <w:p w14:paraId="1AEFACE0" w14:textId="0DCF3C33" w:rsidR="007D1947" w:rsidRDefault="007D1947" w:rsidP="007F2D22">
          <w:pPr>
            <w:pStyle w:val="ListParagraph"/>
            <w:ind w:left="1440"/>
          </w:pPr>
        </w:p>
        <w:p w14:paraId="77C7C0FF" w14:textId="249EC827" w:rsidR="007D1947" w:rsidRPr="00EC51F2" w:rsidRDefault="00EA5212">
          <w:pPr>
            <w:rPr>
              <w:sz w:val="24"/>
              <w:szCs w:val="24"/>
            </w:rPr>
          </w:pPr>
          <w:r>
            <w:rPr>
              <w:sz w:val="24"/>
              <w:szCs w:val="24"/>
            </w:rPr>
            <w:t xml:space="preserve">    </w:t>
          </w:r>
          <w:r w:rsidR="00634AE8">
            <w:rPr>
              <w:sz w:val="24"/>
              <w:szCs w:val="24"/>
            </w:rPr>
            <w:t xml:space="preserve">                                                               </w:t>
          </w:r>
          <w:r>
            <w:rPr>
              <w:sz w:val="24"/>
              <w:szCs w:val="24"/>
            </w:rPr>
            <w:t xml:space="preserve">  </w:t>
          </w:r>
          <w:r w:rsidR="00EC51F2">
            <w:rPr>
              <w:sz w:val="24"/>
              <w:szCs w:val="24"/>
            </w:rPr>
            <w:t>T</w:t>
          </w:r>
          <w:r w:rsidR="00F71466">
            <w:rPr>
              <w:sz w:val="24"/>
              <w:szCs w:val="24"/>
            </w:rPr>
            <w:t>ask 2</w:t>
          </w:r>
        </w:p>
        <w:p w14:paraId="064452F2" w14:textId="084B0B07" w:rsidR="00EA5212" w:rsidRPr="00EA5212" w:rsidRDefault="00F71466" w:rsidP="00EA5212">
          <w:r>
            <w:t xml:space="preserve">          </w:t>
          </w:r>
          <w:r w:rsidR="009D5F4F">
            <w:t xml:space="preserve">               </w:t>
          </w:r>
          <w:r>
            <w:t xml:space="preserve"> </w:t>
          </w:r>
          <w:r w:rsidR="00EA5212" w:rsidRPr="00EA5212">
            <w:t xml:space="preserve">Nature, Scope and Impact of current problems faced by Debenhams </w:t>
          </w:r>
        </w:p>
        <w:p w14:paraId="0A5CE99B" w14:textId="77777777" w:rsidR="00CF5B97" w:rsidRPr="00326F33" w:rsidRDefault="00CF5B97" w:rsidP="00326F33">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326F33">
            <w:rPr>
              <w:rFonts w:ascii="Times New Roman" w:eastAsia="Times New Roman" w:hAnsi="Times New Roman" w:cs="Times New Roman"/>
              <w:color w:val="000000"/>
              <w:sz w:val="24"/>
              <w:szCs w:val="24"/>
              <w:lang w:eastAsia="en-GB"/>
            </w:rPr>
            <w:t xml:space="preserve">Debenhams' offer rose 10% on Monday, as the highly competitive retailer thought KPMG could try to change things. Since the stock market became public in 2006, the valuation of the organization fell impressively by 95% (McKean 2012, p.15). </w:t>
          </w:r>
        </w:p>
        <w:p w14:paraId="297A8D3E" w14:textId="77777777" w:rsidR="00CF5B97" w:rsidRPr="00CF5B97" w:rsidRDefault="00CF5B97" w:rsidP="00CF5B97">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CF5B97">
            <w:rPr>
              <w:rFonts w:ascii="Times New Roman" w:eastAsia="Times New Roman" w:hAnsi="Times New Roman" w:cs="Times New Roman"/>
              <w:color w:val="000000"/>
              <w:sz w:val="24"/>
              <w:szCs w:val="24"/>
              <w:lang w:eastAsia="en-GB"/>
            </w:rPr>
            <w:t xml:space="preserve">After three wellness notices and several layoffs this year, the </w:t>
          </w:r>
          <w:proofErr w:type="spellStart"/>
          <w:r w:rsidRPr="00CF5B97">
            <w:rPr>
              <w:rFonts w:ascii="Times New Roman" w:eastAsia="Times New Roman" w:hAnsi="Times New Roman" w:cs="Times New Roman"/>
              <w:color w:val="000000"/>
              <w:sz w:val="24"/>
              <w:szCs w:val="24"/>
              <w:lang w:eastAsia="en-GB"/>
            </w:rPr>
            <w:t>counselor</w:t>
          </w:r>
          <w:proofErr w:type="spellEnd"/>
          <w:r w:rsidRPr="00CF5B97">
            <w:rPr>
              <w:rFonts w:ascii="Times New Roman" w:eastAsia="Times New Roman" w:hAnsi="Times New Roman" w:cs="Times New Roman"/>
              <w:color w:val="000000"/>
              <w:sz w:val="24"/>
              <w:szCs w:val="24"/>
              <w:lang w:eastAsia="en-GB"/>
            </w:rPr>
            <w:t xml:space="preserve"> seems to be the ultimate bet in every respect, but how can a 200-year-old department store achieve that goal? </w:t>
          </w:r>
        </w:p>
        <w:p w14:paraId="5D894443" w14:textId="77777777" w:rsidR="00CF5B97" w:rsidRPr="00CF5B97" w:rsidRDefault="00CF5B97" w:rsidP="00CF5B97">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CF5B97">
            <w:rPr>
              <w:rFonts w:ascii="Times New Roman" w:eastAsia="Times New Roman" w:hAnsi="Times New Roman" w:cs="Times New Roman"/>
              <w:color w:val="000000"/>
              <w:sz w:val="24"/>
              <w:szCs w:val="24"/>
              <w:lang w:eastAsia="en-GB"/>
            </w:rPr>
            <w:t xml:space="preserve">Debenhams shares diving value when the retailer is looking for a redevelopment plan. CEO Sergio Bucher, metaphorically, blames a "challenging environment," meaning that buyers do not spend a lot of money and spend more money online (Vel &amp; Mosavi 2010, p.9). </w:t>
          </w:r>
        </w:p>
        <w:p w14:paraId="760C95C7" w14:textId="77777777" w:rsidR="00CF5B97" w:rsidRPr="00CF5B97" w:rsidRDefault="00CF5B97" w:rsidP="00CF5B97">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CF5B97">
            <w:rPr>
              <w:rFonts w:ascii="Times New Roman" w:eastAsia="Times New Roman" w:hAnsi="Times New Roman" w:cs="Times New Roman"/>
              <w:color w:val="000000"/>
              <w:sz w:val="24"/>
              <w:szCs w:val="24"/>
              <w:lang w:eastAsia="en-GB"/>
            </w:rPr>
            <w:t xml:space="preserve">Despite this, the problem with Debenhams continues. One of the best brands on the UK highways is the dilemma that has affected some of the ills of the UK economy in the last fifteen years (Strachan &amp; Nemoto 2011, p.617). </w:t>
          </w:r>
        </w:p>
        <w:p w14:paraId="5BDAF285" w14:textId="77777777" w:rsidR="00CF5B97" w:rsidRPr="00CF5B97" w:rsidRDefault="00CF5B97" w:rsidP="00CF5B97">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CF5B97">
            <w:rPr>
              <w:rFonts w:ascii="Times New Roman" w:eastAsia="Times New Roman" w:hAnsi="Times New Roman" w:cs="Times New Roman"/>
              <w:color w:val="000000"/>
              <w:sz w:val="24"/>
              <w:szCs w:val="24"/>
              <w:lang w:eastAsia="en-GB"/>
            </w:rPr>
            <w:t xml:space="preserve">Debenhams' problems go back to 2003, when a consortium of privately held companies led by CEO Rob Templeman and made up of the Texas Pacific Group, CVC and Merrill Lynch Private Equity, bought the organization (Strachan &amp; Nemoto 2011, p.640). </w:t>
          </w:r>
        </w:p>
        <w:p w14:paraId="0F8ECEC1" w14:textId="77777777" w:rsidR="00C90E5F" w:rsidRPr="00C90E5F" w:rsidRDefault="00CF5B97" w:rsidP="00C90E5F">
          <w:pPr>
            <w:pStyle w:val="NormalWeb"/>
            <w:rPr>
              <w:rFonts w:eastAsia="Times New Roman"/>
              <w:color w:val="000000"/>
              <w:lang w:eastAsia="en-GB"/>
            </w:rPr>
          </w:pPr>
          <w:r w:rsidRPr="00CF5B97">
            <w:rPr>
              <w:rFonts w:eastAsia="Times New Roman"/>
              <w:color w:val="000000"/>
              <w:lang w:eastAsia="en-GB"/>
            </w:rPr>
            <w:t>Debenhams is still a solid and reliable brand with 19 million customers shopping with us last year (Vel &amp; Mosavi 2010, p.9). Our transformation strategy is gaining ground, new projects and new arrangements bring positive results, universal praise to Watford things and advanced development beyond the market. With an improved asset report, we will invest behind our core needs and ensure that Debenhams has a reasonable and profitable future. For the UK retail industry, this is an extreme year, and our business performance in fiscal year 2018 reflects this (Strachan &amp; Nemoto 2011, p.640). By the way, we have seen the main positive signs in</w:t>
          </w:r>
          <w:r w:rsidR="00C90E5F">
            <w:rPr>
              <w:rFonts w:eastAsia="Times New Roman"/>
              <w:color w:val="000000"/>
              <w:lang w:eastAsia="en-GB"/>
            </w:rPr>
            <w:t xml:space="preserve"> </w:t>
          </w:r>
          <w:r w:rsidR="00C90E5F" w:rsidRPr="00C90E5F">
            <w:rPr>
              <w:rFonts w:eastAsia="Times New Roman"/>
              <w:color w:val="000000"/>
              <w:lang w:eastAsia="en-GB"/>
            </w:rPr>
            <w:t xml:space="preserve">Debenhams' redesign strategy, indicating that our changes are firming up. </w:t>
          </w:r>
          <w:proofErr w:type="gramStart"/>
          <w:r w:rsidR="00C90E5F" w:rsidRPr="00C90E5F">
            <w:rPr>
              <w:rFonts w:eastAsia="Times New Roman"/>
              <w:color w:val="000000"/>
              <w:lang w:eastAsia="en-GB"/>
            </w:rPr>
            <w:t>In light of</w:t>
          </w:r>
          <w:proofErr w:type="gramEnd"/>
          <w:r w:rsidR="00C90E5F" w:rsidRPr="00C90E5F">
            <w:rPr>
              <w:rFonts w:eastAsia="Times New Roman"/>
              <w:color w:val="000000"/>
              <w:lang w:eastAsia="en-GB"/>
            </w:rPr>
            <w:t xml:space="preserve"> the rapidly changing landscape of retail exposures, we identified five demand activities in April, which will help us mitigate the impact of unstable business centres, we can scale rapidly and normal is normal. The progress of these exercises was guaranteed. We report new action today that will address what we seem to be a supporter of retailers, inferring most of the quotations and workflows from the legacy of a regular store. This will allow us to remove our capital base by continuing to contribute to our core needs. Prior to any transfer of benefits, due to this change, a total of £ 350 million in cash flow will be required at EF 2020 (Peirson 2014, p. 1256).</w:t>
          </w:r>
        </w:p>
        <w:p w14:paraId="7996C2A3" w14:textId="754D2651" w:rsidR="00CF5B97" w:rsidRPr="00CF5B97" w:rsidRDefault="00CF5B97" w:rsidP="00435C3F">
          <w:pPr>
            <w:spacing w:before="100" w:beforeAutospacing="1" w:after="100" w:afterAutospacing="1" w:line="240" w:lineRule="auto"/>
            <w:jc w:val="center"/>
            <w:rPr>
              <w:rFonts w:ascii="Times New Roman" w:eastAsia="Times New Roman" w:hAnsi="Times New Roman" w:cs="Times New Roman"/>
              <w:color w:val="000000"/>
              <w:sz w:val="24"/>
              <w:szCs w:val="24"/>
              <w:lang w:eastAsia="en-GB"/>
            </w:rPr>
          </w:pPr>
        </w:p>
        <w:p w14:paraId="4543FC9C" w14:textId="35D1E4E6" w:rsidR="007D1947" w:rsidRDefault="007D1947" w:rsidP="008F2821">
          <w:pPr>
            <w:pStyle w:val="ListParagraph"/>
            <w:ind w:left="2210"/>
          </w:pPr>
        </w:p>
        <w:p w14:paraId="5C3EBDD1" w14:textId="77777777" w:rsidR="007D1947" w:rsidRDefault="007D1947"/>
        <w:p w14:paraId="6E04F043" w14:textId="0A0CD3A2" w:rsidR="007D1947" w:rsidRDefault="008E5C4C">
          <w:r>
            <w:lastRenderedPageBreak/>
            <w:t xml:space="preserve">                                                                               Task 3</w:t>
          </w:r>
        </w:p>
        <w:p w14:paraId="4E822569" w14:textId="1F721CEF" w:rsidR="007D1947" w:rsidRDefault="00F829D3">
          <w:r>
            <w:t xml:space="preserve">                    </w:t>
          </w:r>
          <w:r w:rsidR="00F55E50">
            <w:t xml:space="preserve">                                              </w:t>
          </w:r>
          <w:r>
            <w:t xml:space="preserve">  SWOT ANALYSIS</w:t>
          </w:r>
        </w:p>
        <w:tbl>
          <w:tblPr>
            <w:tblStyle w:val="TableGrid"/>
            <w:tblW w:w="0" w:type="auto"/>
            <w:tblLook w:val="04A0" w:firstRow="1" w:lastRow="0" w:firstColumn="1" w:lastColumn="0" w:noHBand="0" w:noVBand="1"/>
          </w:tblPr>
          <w:tblGrid>
            <w:gridCol w:w="4017"/>
            <w:gridCol w:w="4017"/>
          </w:tblGrid>
          <w:tr w:rsidR="004F44C5" w14:paraId="744E30EB" w14:textId="77777777" w:rsidTr="0047045C">
            <w:trPr>
              <w:trHeight w:val="3999"/>
            </w:trPr>
            <w:tc>
              <w:tcPr>
                <w:tcW w:w="4017" w:type="dxa"/>
              </w:tcPr>
              <w:p w14:paraId="4D77CCB9" w14:textId="77777777" w:rsidR="0011476A" w:rsidRPr="0011476A" w:rsidRDefault="0047045C" w:rsidP="0011476A">
                <w:r>
                  <w:t xml:space="preserve">                  </w:t>
                </w:r>
                <w:r w:rsidR="0011476A" w:rsidRPr="0011476A">
                  <w:t>Strength</w:t>
                </w:r>
              </w:p>
              <w:p w14:paraId="7C3DA2C9" w14:textId="77299332" w:rsidR="00972B50" w:rsidRPr="00972B50" w:rsidRDefault="00972B50" w:rsidP="00972B50">
                <w:r w:rsidRPr="00972B50">
                  <w:t xml:space="preserve">1. Debenhams has high brand equity in fashion world and high brand recall among consumers </w:t>
                </w:r>
                <w:r>
                  <w:t xml:space="preserve">                                           </w:t>
                </w:r>
                <w:r w:rsidRPr="00972B50">
                  <w:t>2. The company has stores spread in UK, Ireland and Denmark with 150+ stores and presence in around 20 countries</w:t>
                </w:r>
              </w:p>
              <w:p w14:paraId="34FB4472" w14:textId="79D04B99" w:rsidR="00BD1ADC" w:rsidRPr="00BD1ADC" w:rsidRDefault="00BD1ADC" w:rsidP="00BD1ADC">
                <w:r w:rsidRPr="00BD1ADC">
                  <w:t>3. Debenhams has strength in merger and acquisitions of companies</w:t>
                </w:r>
                <w:r>
                  <w:t xml:space="preserve">                          </w:t>
                </w:r>
                <w:r w:rsidRPr="00BD1ADC">
                  <w:t xml:space="preserve"> 4. Strong multi-brand retail stores with excellent customer services</w:t>
                </w:r>
              </w:p>
              <w:p w14:paraId="5EC699D6" w14:textId="77777777" w:rsidR="000A43F1" w:rsidRPr="000A43F1" w:rsidRDefault="000A43F1" w:rsidP="000A43F1">
                <w:r w:rsidRPr="000A43F1">
                  <w:t>5. Products and services include Fashion clothing, shoes, accessories, cosmetics, home and furniture, electricals, gifts, toys 6. Nearly 30,000 employees are working for Debenhams</w:t>
                </w:r>
              </w:p>
              <w:p w14:paraId="7EAAA67D" w14:textId="30AEE7DD" w:rsidR="004F44C5" w:rsidRDefault="004F44C5"/>
            </w:tc>
            <w:tc>
              <w:tcPr>
                <w:tcW w:w="4017" w:type="dxa"/>
              </w:tcPr>
              <w:p w14:paraId="73C1FE85" w14:textId="77777777" w:rsidR="004F44C5" w:rsidRDefault="004F44C5"/>
            </w:tc>
          </w:tr>
          <w:tr w:rsidR="004F44C5" w14:paraId="0A556A4E" w14:textId="77777777" w:rsidTr="0047045C">
            <w:trPr>
              <w:trHeight w:val="3999"/>
            </w:trPr>
            <w:tc>
              <w:tcPr>
                <w:tcW w:w="4017" w:type="dxa"/>
              </w:tcPr>
              <w:p w14:paraId="3F98DA8C" w14:textId="3774763D" w:rsidR="0042054B" w:rsidRPr="0042054B" w:rsidRDefault="0042054B" w:rsidP="0042054B">
                <w:r>
                  <w:t xml:space="preserve">                   </w:t>
                </w:r>
                <w:r w:rsidRPr="0042054B">
                  <w:t>Opportunities</w:t>
                </w:r>
              </w:p>
              <w:p w14:paraId="752F4FCD" w14:textId="77777777" w:rsidR="009D24EC" w:rsidRPr="009D24EC" w:rsidRDefault="009D24EC" w:rsidP="009D24EC">
                <w:r w:rsidRPr="009D24EC">
                  <w:t xml:space="preserve">1. Franchise model would help Debenhams </w:t>
                </w:r>
              </w:p>
              <w:p w14:paraId="331561A3" w14:textId="77777777" w:rsidR="009D24EC" w:rsidRPr="009D24EC" w:rsidRDefault="009D24EC" w:rsidP="009D24EC">
                <w:r w:rsidRPr="009D24EC">
                  <w:t xml:space="preserve">spread to make global presence </w:t>
                </w:r>
              </w:p>
              <w:p w14:paraId="564F6EEC" w14:textId="77777777" w:rsidR="009D24EC" w:rsidRPr="009D24EC" w:rsidRDefault="009D24EC" w:rsidP="009D24EC">
                <w:r w:rsidRPr="009D24EC">
                  <w:t xml:space="preserve">2. High opportunity to spread in European </w:t>
                </w:r>
              </w:p>
              <w:p w14:paraId="405F433A" w14:textId="77777777" w:rsidR="009D24EC" w:rsidRPr="009D24EC" w:rsidRDefault="009D24EC" w:rsidP="009D24EC">
                <w:r w:rsidRPr="009D24EC">
                  <w:t xml:space="preserve">territories </w:t>
                </w:r>
              </w:p>
              <w:p w14:paraId="21A2ECB4" w14:textId="77777777" w:rsidR="009D24EC" w:rsidRPr="009D24EC" w:rsidRDefault="009D24EC" w:rsidP="009D24EC">
                <w:r w:rsidRPr="009D24EC">
                  <w:t xml:space="preserve">3. Consumers preferences and choices </w:t>
                </w:r>
              </w:p>
              <w:p w14:paraId="025F66B3" w14:textId="77777777" w:rsidR="009D24EC" w:rsidRPr="009D24EC" w:rsidRDefault="009D24EC" w:rsidP="009D24EC">
                <w:r w:rsidRPr="009D24EC">
                  <w:t xml:space="preserve">evolving at a fast pace in fashion industry </w:t>
                </w:r>
              </w:p>
              <w:p w14:paraId="76B7AA45" w14:textId="77777777" w:rsidR="004F44C5" w:rsidRDefault="004F44C5"/>
            </w:tc>
            <w:tc>
              <w:tcPr>
                <w:tcW w:w="4017" w:type="dxa"/>
              </w:tcPr>
              <w:p w14:paraId="465F22D9" w14:textId="5A03385E" w:rsidR="002B13CC" w:rsidRPr="002B13CC" w:rsidRDefault="002B13CC" w:rsidP="002B13CC">
                <w:r>
                  <w:t xml:space="preserve">                         </w:t>
                </w:r>
                <w:r w:rsidRPr="002B13CC">
                  <w:t>Threats</w:t>
                </w:r>
              </w:p>
              <w:p w14:paraId="4A344379" w14:textId="7710A688" w:rsidR="00D91F91" w:rsidRPr="00D91F91" w:rsidRDefault="00D91F91" w:rsidP="00D91F91">
                <w:r w:rsidRPr="00D91F91">
                  <w:t xml:space="preserve">1. High competition from domestic players in fashion industry can affect Debenhams' margins </w:t>
                </w:r>
                <w:r>
                  <w:t xml:space="preserve">                                    </w:t>
                </w:r>
                <w:r w:rsidRPr="00D91F91">
                  <w:t xml:space="preserve">2. Rising prices of raw commodities would increase input costs </w:t>
                </w:r>
              </w:p>
              <w:p w14:paraId="74CA0BAA" w14:textId="77777777" w:rsidR="00E266F8" w:rsidRPr="00E266F8" w:rsidRDefault="00E266F8" w:rsidP="00E266F8">
                <w:r w:rsidRPr="00E266F8">
                  <w:t>3. High brand awareness and choice for specific products could lead to brand switching</w:t>
                </w:r>
              </w:p>
              <w:p w14:paraId="7F0BFF7D" w14:textId="77777777" w:rsidR="004F44C5" w:rsidRDefault="004F44C5"/>
            </w:tc>
          </w:tr>
        </w:tbl>
        <w:p w14:paraId="71E21CB6" w14:textId="77777777" w:rsidR="007D1947" w:rsidRDefault="007D1947"/>
        <w:p w14:paraId="78E52D85" w14:textId="49A2B98C" w:rsidR="0086671C" w:rsidRPr="0086671C" w:rsidRDefault="00F55E50" w:rsidP="0086671C">
          <w:pPr>
            <w:ind w:firstLine="720"/>
          </w:pPr>
          <w:r>
            <w:t xml:space="preserve">                                            </w:t>
          </w:r>
          <w:r w:rsidR="0086671C" w:rsidRPr="0086671C">
            <w:t>PESTLE</w:t>
          </w:r>
          <w:r w:rsidR="0086671C">
            <w:t xml:space="preserve"> ANALYSIS </w:t>
          </w:r>
        </w:p>
        <w:p w14:paraId="0A745DB8" w14:textId="77777777" w:rsidR="007D1947" w:rsidRDefault="007D1947" w:rsidP="0086671C">
          <w:pPr>
            <w:ind w:firstLine="720"/>
          </w:pPr>
        </w:p>
        <w:p w14:paraId="10E7B8D3" w14:textId="78D070E0" w:rsidR="00F55E50" w:rsidRPr="00F55E50" w:rsidRDefault="00F55E50" w:rsidP="00F55E50">
          <w:r>
            <w:t xml:space="preserve">  </w:t>
          </w:r>
          <w:r w:rsidR="00AC360F">
            <w:t xml:space="preserve">                                                            </w:t>
          </w:r>
          <w:r>
            <w:t xml:space="preserve"> </w:t>
          </w:r>
          <w:r w:rsidRPr="00F55E50">
            <w:t>Political Factors</w:t>
          </w:r>
        </w:p>
        <w:p w14:paraId="13205522" w14:textId="2D9CB2E2" w:rsidR="00134076" w:rsidRPr="00134076" w:rsidRDefault="00134076" w:rsidP="00134076">
          <w:pPr>
            <w:tabs>
              <w:tab w:val="left" w:pos="1200"/>
            </w:tabs>
          </w:pPr>
          <w:r w:rsidRPr="00134076">
            <w:t xml:space="preserve">Political factors cause huge losses in determining factors that may affect Debenhams Plc's long-term interests in a </w:t>
          </w:r>
          <w:proofErr w:type="gramStart"/>
          <w:r w:rsidRPr="00134076">
            <w:t>particular country</w:t>
          </w:r>
          <w:proofErr w:type="gramEnd"/>
          <w:r w:rsidRPr="00134076">
            <w:t xml:space="preserve"> or market. Debenhams Plc operates in the retail industry in more than a dozen countries, </w:t>
          </w:r>
          <w:proofErr w:type="gramStart"/>
          <w:r w:rsidRPr="00134076">
            <w:t>opening up</w:t>
          </w:r>
          <w:proofErr w:type="gramEnd"/>
          <w:r w:rsidRPr="00134076">
            <w:t xml:space="preserve"> the dangers of various political environments and political structures. The advancement of this dynamic retail industry in different countries is to increase the effective danger of the political environment (Strachan &amp; Nemoto 2011, p.617). </w:t>
          </w:r>
        </w:p>
        <w:p w14:paraId="5A6EBAC3" w14:textId="77777777" w:rsidR="00134076" w:rsidRPr="00134076" w:rsidRDefault="00134076" w:rsidP="00134076">
          <w:pPr>
            <w:tabs>
              <w:tab w:val="left" w:pos="1200"/>
            </w:tabs>
          </w:pPr>
          <w:r w:rsidRPr="00134076">
            <w:t xml:space="preserve">The government organizes and hinders the retail industry. </w:t>
          </w:r>
        </w:p>
        <w:p w14:paraId="64FFBAA2" w14:textId="77777777" w:rsidR="00134076" w:rsidRPr="00134076" w:rsidRDefault="00134076" w:rsidP="00134076">
          <w:pPr>
            <w:tabs>
              <w:tab w:val="left" w:pos="1200"/>
            </w:tabs>
          </w:pPr>
          <w:r w:rsidRPr="00134076">
            <w:t xml:space="preserve">Legal framework for the execution of contracts </w:t>
          </w:r>
        </w:p>
        <w:p w14:paraId="41A7B2FE" w14:textId="38161D25" w:rsidR="00134076" w:rsidRPr="00134076" w:rsidRDefault="00134076" w:rsidP="00134076">
          <w:pPr>
            <w:tabs>
              <w:tab w:val="left" w:pos="1200"/>
            </w:tabs>
          </w:pPr>
          <w:r w:rsidRPr="00134076">
            <w:lastRenderedPageBreak/>
            <w:t xml:space="preserve">Licensed innovation insurance </w:t>
          </w:r>
        </w:p>
        <w:p w14:paraId="598A8174" w14:textId="19C78682" w:rsidR="00134076" w:rsidRPr="00134076" w:rsidRDefault="00134076" w:rsidP="00134076">
          <w:pPr>
            <w:tabs>
              <w:tab w:val="left" w:pos="1200"/>
            </w:tabs>
          </w:pPr>
          <w:r w:rsidRPr="00134076">
            <w:t>Foreign exchange controls and taxes identified through consumer services</w:t>
          </w:r>
          <w:r w:rsidR="002963F8">
            <w:t>.</w:t>
          </w:r>
        </w:p>
        <w:p w14:paraId="7A635602" w14:textId="26C35F01" w:rsidR="002963F8" w:rsidRPr="002963F8" w:rsidRDefault="002963F8" w:rsidP="002963F8">
          <w:pPr>
            <w:tabs>
              <w:tab w:val="left" w:pos="1200"/>
            </w:tabs>
          </w:pPr>
          <w:r>
            <w:t xml:space="preserve">                                                        </w:t>
          </w:r>
          <w:r w:rsidR="00651ADB">
            <w:t xml:space="preserve">  </w:t>
          </w:r>
          <w:r>
            <w:t xml:space="preserve">  </w:t>
          </w:r>
          <w:r w:rsidRPr="002963F8">
            <w:t>Economic factors</w:t>
          </w:r>
        </w:p>
        <w:p w14:paraId="71464BD4" w14:textId="77777777" w:rsidR="00640FE4" w:rsidRPr="00640FE4" w:rsidRDefault="00640FE4" w:rsidP="00640FE4">
          <w:pPr>
            <w:tabs>
              <w:tab w:val="left" w:pos="1200"/>
            </w:tabs>
          </w:pPr>
          <w:r w:rsidRPr="00640FE4">
            <w:t xml:space="preserve">Macro environmental factors, such as expansion rates, reserve fund rates, lending rates, long-distance exchange rates, and economic cycles determine the total interest and total interest of the economy. For example, in a small-scale scale environment factor, the competition model </w:t>
          </w:r>
        </w:p>
        <w:p w14:paraId="30D8008C" w14:textId="77777777" w:rsidR="00640FE4" w:rsidRPr="00640FE4" w:rsidRDefault="00640FE4" w:rsidP="00640FE4">
          <w:pPr>
            <w:tabs>
              <w:tab w:val="left" w:pos="1200"/>
            </w:tabs>
          </w:pPr>
          <w:r w:rsidRPr="00640FE4">
            <w:t xml:space="preserve">will affect the company's preferred competitive view. Debenhams Plc can use the country's economic factors, such as speed of development, expansion and industry economic indicators, such as the speed of retail development, buyer spending, etc. to find the direction of development. Part of the industry association (Peirson 2014, p. 1247). </w:t>
          </w:r>
        </w:p>
        <w:p w14:paraId="6999D080" w14:textId="77777777" w:rsidR="00640FE4" w:rsidRPr="00640FE4" w:rsidRDefault="00640FE4" w:rsidP="00640FE4">
          <w:pPr>
            <w:tabs>
              <w:tab w:val="left" w:pos="1200"/>
            </w:tabs>
          </w:pPr>
          <w:r w:rsidRPr="00640FE4">
            <w:t xml:space="preserve">• Infrastructure quality in the retail industry </w:t>
          </w:r>
        </w:p>
        <w:p w14:paraId="4CE0AFF1" w14:textId="77777777" w:rsidR="00640FE4" w:rsidRPr="00640FE4" w:rsidRDefault="00640FE4" w:rsidP="00640FE4">
          <w:pPr>
            <w:tabs>
              <w:tab w:val="left" w:pos="1200"/>
            </w:tabs>
          </w:pPr>
          <w:r w:rsidRPr="00640FE4">
            <w:t xml:space="preserve">• Comparative points of interest in host country and consumer service sectors in specific countries. </w:t>
          </w:r>
        </w:p>
        <w:p w14:paraId="62CA8A8A" w14:textId="77777777" w:rsidR="00640FE4" w:rsidRPr="00640FE4" w:rsidRDefault="00640FE4" w:rsidP="00640FE4">
          <w:pPr>
            <w:tabs>
              <w:tab w:val="left" w:pos="1200"/>
            </w:tabs>
          </w:pPr>
          <w:r w:rsidRPr="00640FE4">
            <w:t xml:space="preserve">• The scale of retail workforce skills. </w:t>
          </w:r>
        </w:p>
        <w:p w14:paraId="002FDD2D" w14:textId="7630CBA7" w:rsidR="00640FE4" w:rsidRPr="00640FE4" w:rsidRDefault="00640FE4" w:rsidP="00640FE4">
          <w:pPr>
            <w:tabs>
              <w:tab w:val="left" w:pos="1200"/>
            </w:tabs>
          </w:pPr>
          <w:r w:rsidRPr="00640FE4">
            <w:t xml:space="preserve">• Education level in the economy </w:t>
          </w:r>
          <w:r w:rsidR="000B459D">
            <w:t xml:space="preserve">                                                                                                                                                                                                                               </w:t>
          </w:r>
        </w:p>
        <w:p w14:paraId="2D3C0907" w14:textId="1731E34B" w:rsidR="007D1947" w:rsidRDefault="006A5026" w:rsidP="000B459D">
          <w:pPr>
            <w:tabs>
              <w:tab w:val="left" w:pos="2510"/>
            </w:tabs>
          </w:pPr>
          <w:r>
            <w:tab/>
          </w:r>
        </w:p>
        <w:p w14:paraId="73331952" w14:textId="19D517FD" w:rsidR="007D1947" w:rsidRDefault="000B459D" w:rsidP="000B459D">
          <w:pPr>
            <w:tabs>
              <w:tab w:val="left" w:pos="2510"/>
            </w:tabs>
          </w:pPr>
          <w:r>
            <w:tab/>
          </w:r>
          <w:r w:rsidRPr="000B459D">
            <w:t xml:space="preserve">               Social factors</w:t>
          </w:r>
        </w:p>
        <w:p w14:paraId="58A66186" w14:textId="77777777" w:rsidR="00882500" w:rsidRPr="00882500" w:rsidRDefault="00882500" w:rsidP="00882500">
          <w:r w:rsidRPr="00882500">
            <w:t xml:space="preserve">Social lifestyles and ways of doing things affect the lifestyles of communities in the environment. People's shared beliefs and behaviours have done a great job in how Debenhams Plc advertisers understand customers in specific markets and how they build marketing information into retail industry buyers (McKean 2012, p.15). </w:t>
          </w:r>
        </w:p>
        <w:p w14:paraId="01F827A0" w14:textId="77777777" w:rsidR="00882500" w:rsidRPr="00882500" w:rsidRDefault="00882500" w:rsidP="00882500">
          <w:r w:rsidRPr="00882500">
            <w:t xml:space="preserve">• Population and population size </w:t>
          </w:r>
        </w:p>
        <w:p w14:paraId="2814E5B7" w14:textId="77777777" w:rsidR="00882500" w:rsidRPr="00882500" w:rsidRDefault="00882500" w:rsidP="00882500">
          <w:r w:rsidRPr="00882500">
            <w:t xml:space="preserve">• The class structure of the public, the chain of command and the structure of power. </w:t>
          </w:r>
        </w:p>
        <w:p w14:paraId="44BD66FD" w14:textId="77777777" w:rsidR="00882500" w:rsidRPr="00882500" w:rsidRDefault="00882500" w:rsidP="00882500">
          <w:r w:rsidRPr="00882500">
            <w:t xml:space="preserve">• Teaching level and teaching standards in the Debenhams Plc industry </w:t>
          </w:r>
        </w:p>
        <w:p w14:paraId="3124C9A8" w14:textId="77777777" w:rsidR="00882500" w:rsidRPr="00882500" w:rsidRDefault="00882500" w:rsidP="00882500">
          <w:r w:rsidRPr="00882500">
            <w:t>• Culture (sex work, social traditions, etc.).</w:t>
          </w:r>
        </w:p>
        <w:p w14:paraId="06527C83" w14:textId="77777777" w:rsidR="00B05757" w:rsidRPr="00B05757" w:rsidRDefault="00B05757" w:rsidP="00B05757">
          <w:r w:rsidRPr="00B05757">
            <w:t xml:space="preserve">• The entrepreneurial soul and the generality of the general public. Some companies support companies, while others do not. </w:t>
          </w:r>
        </w:p>
        <w:p w14:paraId="0A5F5F72" w14:textId="1128192F" w:rsidR="007D1947" w:rsidRDefault="007D1947"/>
        <w:p w14:paraId="07DD473F" w14:textId="77777777" w:rsidR="007D1947" w:rsidRDefault="007D1947"/>
        <w:p w14:paraId="4F030384" w14:textId="77777777" w:rsidR="007D1947" w:rsidRDefault="007D1947"/>
        <w:p w14:paraId="41AAD1AB" w14:textId="77777777" w:rsidR="007D1947" w:rsidRDefault="007D1947"/>
        <w:p w14:paraId="513A6A7B" w14:textId="77777777" w:rsidR="007D1947" w:rsidRDefault="007D1947"/>
        <w:p w14:paraId="4913D6F6" w14:textId="77777777" w:rsidR="007D1947" w:rsidRDefault="007D1947"/>
        <w:p w14:paraId="192A72E3" w14:textId="77777777" w:rsidR="007D1947" w:rsidRDefault="007D1947"/>
        <w:p w14:paraId="0C8627F0" w14:textId="77777777" w:rsidR="007D1947" w:rsidRDefault="007D1947"/>
        <w:p w14:paraId="5834200D" w14:textId="71083FF8" w:rsidR="00BB43C2" w:rsidRPr="00BB43C2" w:rsidRDefault="00BB43C2" w:rsidP="00BB43C2">
          <w:r>
            <w:lastRenderedPageBreak/>
            <w:t xml:space="preserve">                                                                                 </w:t>
          </w:r>
          <w:r w:rsidRPr="00BB43C2">
            <w:t>Task 4</w:t>
          </w:r>
        </w:p>
        <w:p w14:paraId="11B6E1E1" w14:textId="77777777" w:rsidR="007D1947" w:rsidRDefault="007D1947"/>
        <w:p w14:paraId="33ABB649" w14:textId="77777777" w:rsidR="00D3572D" w:rsidRPr="00D3572D" w:rsidRDefault="00D3572D" w:rsidP="00D3572D">
          <w:r w:rsidRPr="00D3572D">
            <w:t>The troubled department store Debenhams faces a number of problems because its credit-security network provider will no longer cover retail vendors.</w:t>
          </w:r>
        </w:p>
        <w:p w14:paraId="5604C232" w14:textId="03B77D96" w:rsidR="00C5530F" w:rsidRPr="00C5530F" w:rsidRDefault="00C5530F" w:rsidP="00C5530F">
          <w:r w:rsidRPr="00C5530F">
            <w:t xml:space="preserve">As a provider of long-term protection for Debenhams, Atradius has closed its credit insurance for organizations that offer stores due to concerns about future transactions during the Christmas season. According to City AM, the move will pressure Debenhams' capital economy, as suppliers begin to apply for </w:t>
          </w:r>
          <w:r w:rsidR="00725896" w:rsidRPr="00C5530F">
            <w:t>instalments</w:t>
          </w:r>
          <w:r w:rsidRPr="00C5530F">
            <w:t xml:space="preserve"> directly, rather than </w:t>
          </w:r>
          <w:r w:rsidR="00725896" w:rsidRPr="00C5530F">
            <w:t>instalment</w:t>
          </w:r>
          <w:r w:rsidRPr="00C5530F">
            <w:t xml:space="preserve"> terms and no credit to support their actions (Peirson 2014, p. 1256). </w:t>
          </w:r>
        </w:p>
        <w:p w14:paraId="0F9AD095" w14:textId="77777777" w:rsidR="00C5530F" w:rsidRPr="00C5530F" w:rsidRDefault="00C5530F" w:rsidP="00C5530F">
          <w:r w:rsidRPr="00C5530F">
            <w:t xml:space="preserve">A week ago, Debenhams launched a recovery strategy for its speculators, which should rebound due to higher operating costs and the tendency for buyers to shop online and cause a downturn in business. Debenhams said in a statement: "Unfortunately, we understand that Atradius is reducing the spread because of the Debenhams extrusion theory. When the retail experience is tense, the credit backup plan will be set regularly, which is an impact on We are working with our suppliers to continue providing enough space for our office. " </w:t>
          </w:r>
        </w:p>
        <w:p w14:paraId="4140A47E" w14:textId="77777777" w:rsidR="00C5530F" w:rsidRPr="00C5530F" w:rsidRDefault="00C5530F" w:rsidP="00C5530F">
          <w:r w:rsidRPr="00C5530F">
            <w:t xml:space="preserve">The current economic environment can affect Debenhams' image and culture. The Graeme Wearden report in The Guardian (October 21, 2008) gives a fair example of how the current economic climate affects Debenhams (Virginie 2012, p.7). </w:t>
          </w:r>
        </w:p>
        <w:p w14:paraId="7E4FA1FF" w14:textId="2D1C5957" w:rsidR="00324405" w:rsidRPr="00324405" w:rsidRDefault="00324405" w:rsidP="00324405">
          <w:r w:rsidRPr="00324405">
            <w:t xml:space="preserve">"As the economy deteriorated, Debenhams cut profits after a sharp drop in transactions in the previous weeks," "Debenhams is organizing cost-cutting measures to pay off the past commitment of £ 994 million, which it acknowledges will lead to its future vulnerability (Thompson &amp; McLarney 2017, p.234)." </w:t>
          </w:r>
        </w:p>
        <w:p w14:paraId="5006BACF" w14:textId="7E20AE92" w:rsidR="00324405" w:rsidRPr="00324405" w:rsidRDefault="00324405" w:rsidP="00324405">
          <w:r w:rsidRPr="00324405">
            <w:t xml:space="preserve">"It also plans to reduce the cost of £ 15 million and reduce its capital spending by almost £ 40 million." The association's image may change as it may become increasingly difficult to raise assets for new activities or </w:t>
          </w:r>
          <w:r w:rsidR="004678C7" w:rsidRPr="00324405">
            <w:t>expansions and</w:t>
          </w:r>
          <w:r w:rsidRPr="00324405">
            <w:t xml:space="preserve"> may reduce the current size of your organization as it may decrease. Negative standards in the economy can also affect Debenhams' lifestyle because his workers will work in a fragile culture. Despite this, the negative situation in the economy had some positive effects on Debenhams (Virginie 2012, p.7).</w:t>
          </w:r>
        </w:p>
        <w:p w14:paraId="3004375A" w14:textId="77777777" w:rsidR="007D1947" w:rsidRDefault="007D1947"/>
        <w:p w14:paraId="2CCC3D88" w14:textId="77777777" w:rsidR="007D1947" w:rsidRDefault="007D1947"/>
        <w:p w14:paraId="326148F9" w14:textId="77777777" w:rsidR="007D1947" w:rsidRDefault="007D1947"/>
        <w:p w14:paraId="593945A2" w14:textId="77777777" w:rsidR="007D1947" w:rsidRDefault="007D1947"/>
        <w:p w14:paraId="05313524" w14:textId="77777777" w:rsidR="007D1947" w:rsidRDefault="007D1947"/>
        <w:p w14:paraId="4BD05F06" w14:textId="77777777" w:rsidR="007D1947" w:rsidRDefault="007D1947"/>
        <w:p w14:paraId="13DA44D2" w14:textId="77777777" w:rsidR="007D1947" w:rsidRDefault="007D1947"/>
        <w:p w14:paraId="2B5B53C7" w14:textId="11577C9F" w:rsidR="00173C93" w:rsidRPr="007649E6" w:rsidRDefault="007649E6">
          <w:pPr>
            <w:pStyle w:val="TOCHeading"/>
            <w:rPr>
              <w:color w:val="000000" w:themeColor="text1"/>
              <w:sz w:val="22"/>
              <w:szCs w:val="22"/>
            </w:rPr>
          </w:pPr>
          <w:r>
            <w:rPr>
              <w:color w:val="000000" w:themeColor="text1"/>
              <w:sz w:val="22"/>
              <w:szCs w:val="22"/>
            </w:rPr>
            <w:lastRenderedPageBreak/>
            <w:t xml:space="preserve">                                                                        Task 5</w:t>
          </w:r>
        </w:p>
        <w:p w14:paraId="2E38E906" w14:textId="50496532" w:rsidR="00173C93" w:rsidRDefault="006C55BB">
          <w:pPr>
            <w:pStyle w:val="TOCHeading"/>
            <w:rPr>
              <w:rFonts w:asciiTheme="minorHAnsi" w:eastAsiaTheme="minorHAnsi" w:hAnsiTheme="minorHAnsi" w:cstheme="minorBidi"/>
              <w:color w:val="auto"/>
              <w:sz w:val="22"/>
              <w:szCs w:val="22"/>
              <w:lang w:val="en-GB"/>
            </w:rPr>
          </w:pPr>
          <w:r w:rsidRPr="006C55BB">
            <w:rPr>
              <w:rFonts w:asciiTheme="minorHAnsi" w:eastAsiaTheme="minorHAnsi" w:hAnsiTheme="minorHAnsi" w:cstheme="minorBidi"/>
              <w:color w:val="auto"/>
              <w:sz w:val="22"/>
              <w:szCs w:val="22"/>
              <w:lang w:val="en-GB"/>
            </w:rPr>
            <w:t xml:space="preserve">Debenhams has the ability to deal with the credit crunch due to adequate arrangements and adequate response to the current business risks. Reuvid (2005) stressed that associations should invest energy to explore the possibility of hazards and the possibility of such opportunities and interfere in business </w:t>
          </w:r>
          <w:r w:rsidRPr="006C55BB">
            <w:rPr>
              <w:rFonts w:asciiTheme="minorHAnsi" w:eastAsiaTheme="minorHAnsi" w:hAnsiTheme="minorHAnsi" w:cstheme="minorBidi"/>
              <w:color w:val="auto"/>
              <w:sz w:val="22"/>
              <w:szCs w:val="22"/>
              <w:lang w:val="en-GB"/>
            </w:rPr>
            <w:t>flows and</w:t>
          </w:r>
          <w:r w:rsidRPr="006C55BB">
            <w:rPr>
              <w:rFonts w:asciiTheme="minorHAnsi" w:eastAsiaTheme="minorHAnsi" w:hAnsiTheme="minorHAnsi" w:cstheme="minorBidi"/>
              <w:color w:val="auto"/>
              <w:sz w:val="22"/>
              <w:szCs w:val="22"/>
              <w:lang w:val="en-GB"/>
            </w:rPr>
            <w:t xml:space="preserve"> find ways to reduce and mitigate those risks. The association should continually assess the overall risks of executive foundations and </w:t>
          </w:r>
          <w:r w:rsidRPr="006C55BB">
            <w:rPr>
              <w:rFonts w:asciiTheme="minorHAnsi" w:eastAsiaTheme="minorHAnsi" w:hAnsiTheme="minorHAnsi" w:cstheme="minorBidi"/>
              <w:color w:val="auto"/>
              <w:sz w:val="22"/>
              <w:szCs w:val="22"/>
              <w:lang w:val="en-GB"/>
            </w:rPr>
            <w:t>companies and</w:t>
          </w:r>
          <w:r w:rsidRPr="006C55BB">
            <w:rPr>
              <w:rFonts w:asciiTheme="minorHAnsi" w:eastAsiaTheme="minorHAnsi" w:hAnsiTheme="minorHAnsi" w:cstheme="minorBidi"/>
              <w:color w:val="auto"/>
              <w:sz w:val="22"/>
              <w:szCs w:val="22"/>
              <w:lang w:val="en-GB"/>
            </w:rPr>
            <w:t xml:space="preserve"> review past budget reports. External risks and risks for large corporations should not be underestimated and cannot be emphasized. The association needs to protect itself from extreme danger. This should be the highest demand of the board of directors and the review team (Strachan &amp; Nemoto 2011, p.617). They must understand to what extent the organization deals with currency, operations, or large risks. In view of its preparation and critical use of its funds, innovation capabilities and human capital, Debenhams has experienced the most obvious sinking for decades and stands firm. The current economic situation shook Debenhams, but the Debenhams culture gave them activity power, and they found themselves free from the potential</w:t>
          </w:r>
          <w:r w:rsidR="00AE385E">
            <w:rPr>
              <w:rFonts w:asciiTheme="minorHAnsi" w:eastAsiaTheme="minorHAnsi" w:hAnsiTheme="minorHAnsi" w:cstheme="minorBidi"/>
              <w:color w:val="auto"/>
              <w:sz w:val="22"/>
              <w:szCs w:val="22"/>
              <w:lang w:val="en-GB"/>
            </w:rPr>
            <w:t xml:space="preserve"> </w:t>
          </w:r>
          <w:r w:rsidR="00AE385E" w:rsidRPr="00AE385E">
            <w:rPr>
              <w:rFonts w:asciiTheme="minorHAnsi" w:eastAsiaTheme="minorHAnsi" w:hAnsiTheme="minorHAnsi" w:cstheme="minorBidi"/>
              <w:color w:val="auto"/>
              <w:sz w:val="22"/>
              <w:szCs w:val="22"/>
              <w:lang w:val="en-GB"/>
            </w:rPr>
            <w:t>decline in the transactions related to the association's image and provoked the fragile culture that Debenhams is trying to endure (Peirson 2014, p. 1247).</w:t>
          </w:r>
        </w:p>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0002CA2E" w14:textId="71C1E70C" w:rsidR="002A038B" w:rsidRDefault="002A038B" w:rsidP="002A038B">
              <w:pPr>
                <w:pStyle w:val="TOCHeading"/>
                <w:rPr>
                  <w:b/>
                  <w:bCs/>
                  <w:noProof/>
                </w:rPr>
              </w:pPr>
            </w:p>
            <w:p w14:paraId="358A5B01" w14:textId="2D29A6F5" w:rsidR="00AE23E2" w:rsidRDefault="00AE23E2" w:rsidP="00AE23E2">
              <w:pPr>
                <w:rPr>
                  <w:b/>
                  <w:bCs/>
                  <w:noProof/>
                </w:rPr>
              </w:pPr>
              <w:r>
                <w:rPr>
                  <w:b/>
                  <w:bCs/>
                  <w:noProof/>
                </w:rPr>
                <w:t xml:space="preserve">   </w:t>
              </w:r>
            </w:p>
          </w:sdtContent>
        </w:sdt>
        <w:p w14:paraId="6CAD5A0B" w14:textId="77777777" w:rsidR="00AE23E2" w:rsidRDefault="00AE23E2" w:rsidP="00AE23E2">
          <w:r>
            <w:t xml:space="preserve">                                                                                                                                                                                                               </w:t>
          </w:r>
        </w:p>
        <w:p w14:paraId="0FE661BB" w14:textId="77777777" w:rsidR="00AE23E2" w:rsidRDefault="00AE23E2" w:rsidP="00AE23E2"/>
        <w:p w14:paraId="76107DFA" w14:textId="77777777" w:rsidR="00AE23E2" w:rsidRDefault="00AE23E2" w:rsidP="00AE23E2"/>
        <w:p w14:paraId="195F995A" w14:textId="77777777" w:rsidR="00AE23E2" w:rsidRDefault="00AE23E2" w:rsidP="00AE23E2"/>
        <w:p w14:paraId="7CA70711" w14:textId="77777777" w:rsidR="00AE23E2" w:rsidRDefault="00AE23E2" w:rsidP="00AE23E2"/>
        <w:p w14:paraId="28936212" w14:textId="77777777" w:rsidR="00AE23E2" w:rsidRDefault="00AE23E2" w:rsidP="00AE23E2"/>
        <w:p w14:paraId="0576219E" w14:textId="77777777" w:rsidR="00AE23E2" w:rsidRDefault="00AE23E2" w:rsidP="00AE23E2"/>
        <w:p w14:paraId="79EAECC3" w14:textId="77777777" w:rsidR="00AE23E2" w:rsidRDefault="00AE23E2" w:rsidP="00AE23E2"/>
        <w:p w14:paraId="7C7ECDAC" w14:textId="77777777" w:rsidR="00AE23E2" w:rsidRDefault="00AE23E2" w:rsidP="00AE23E2"/>
        <w:p w14:paraId="08B73E34" w14:textId="77777777" w:rsidR="00AE23E2" w:rsidRDefault="00AE23E2" w:rsidP="00AE23E2"/>
        <w:p w14:paraId="6002EF04" w14:textId="77777777" w:rsidR="00AE23E2" w:rsidRDefault="00AE23E2" w:rsidP="00AE23E2"/>
        <w:p w14:paraId="4DD8A561" w14:textId="77777777" w:rsidR="00AE23E2" w:rsidRDefault="00AE23E2" w:rsidP="00AE23E2"/>
        <w:p w14:paraId="332337F8" w14:textId="77777777" w:rsidR="00AE23E2" w:rsidRDefault="00AE23E2" w:rsidP="00AE23E2"/>
        <w:p w14:paraId="17A1AD6A" w14:textId="77777777" w:rsidR="00AE23E2" w:rsidRDefault="00AE23E2" w:rsidP="00AE23E2"/>
        <w:p w14:paraId="30C40690" w14:textId="77777777" w:rsidR="00AE23E2" w:rsidRDefault="00AE23E2" w:rsidP="00AE23E2"/>
        <w:p w14:paraId="0FF18DD3" w14:textId="77777777" w:rsidR="00AE23E2" w:rsidRDefault="00AE23E2" w:rsidP="00AE23E2"/>
        <w:p w14:paraId="1CFB2CF0" w14:textId="77777777" w:rsidR="00AE23E2" w:rsidRDefault="00AE23E2" w:rsidP="00AE23E2"/>
        <w:p w14:paraId="396B5D4F" w14:textId="77777777" w:rsidR="00AE23E2" w:rsidRDefault="00AE23E2" w:rsidP="00AE23E2"/>
        <w:p w14:paraId="5B20E1A1" w14:textId="77777777" w:rsidR="005008D9" w:rsidRPr="005008D9" w:rsidRDefault="007F2D22" w:rsidP="005008D9">
          <w:pPr>
            <w:pStyle w:val="NormalWeb"/>
            <w:rPr>
              <w:rFonts w:eastAsia="Times New Roman"/>
              <w:color w:val="000000"/>
              <w:lang w:eastAsia="en-GB"/>
            </w:rPr>
          </w:pPr>
          <w:r>
            <w:lastRenderedPageBreak/>
            <w:t xml:space="preserve">                                                     </w:t>
          </w:r>
          <w:r w:rsidR="005008D9" w:rsidRPr="005008D9">
            <w:rPr>
              <w:rFonts w:eastAsia="Times New Roman"/>
              <w:color w:val="000000"/>
              <w:lang w:eastAsia="en-GB"/>
            </w:rPr>
            <w:t xml:space="preserve">References </w:t>
          </w:r>
        </w:p>
        <w:p w14:paraId="0E835DD5" w14:textId="21DB6C19" w:rsidR="00E67110" w:rsidRDefault="007F2D22" w:rsidP="00E67110">
          <w:r>
            <w:t xml:space="preserve">                                                                                                                                                </w:t>
          </w:r>
          <w:bookmarkEnd w:id="0"/>
        </w:p>
        <w:p w14:paraId="094855C1" w14:textId="77777777" w:rsidR="00F3670B" w:rsidRPr="00F3670B" w:rsidRDefault="00F3670B" w:rsidP="00F3670B">
          <w:pPr>
            <w:pStyle w:val="ListParagraph"/>
            <w:numPr>
              <w:ilvl w:val="0"/>
              <w:numId w:val="33"/>
            </w:numPr>
          </w:pPr>
          <w:r w:rsidRPr="00F3670B">
            <w:t>Alexander, P., 2018. A compelling content strategy designed to deliver impressive revenue growth for Manchester Airport through a luggage retail start up concept.</w:t>
          </w:r>
        </w:p>
        <w:p w14:paraId="0A9491F0" w14:textId="77777777" w:rsidR="00F3670B" w:rsidRPr="00F3670B" w:rsidRDefault="00F3670B" w:rsidP="00F3670B">
          <w:pPr>
            <w:pStyle w:val="ListParagraph"/>
            <w:numPr>
              <w:ilvl w:val="0"/>
              <w:numId w:val="33"/>
            </w:numPr>
          </w:pPr>
          <w:r w:rsidRPr="00F3670B">
            <w:t>DAVIES, A., 2013. Hausa Language Signage in UK Retail Stores: A Focus on Nigerian Shoppers</w:t>
          </w:r>
        </w:p>
        <w:p w14:paraId="50162250" w14:textId="0A77627B" w:rsidR="00F3670B" w:rsidRPr="00F3670B" w:rsidRDefault="00F3670B" w:rsidP="00F3670B">
          <w:pPr>
            <w:pStyle w:val="ListParagraph"/>
            <w:numPr>
              <w:ilvl w:val="0"/>
              <w:numId w:val="33"/>
            </w:numPr>
          </w:pPr>
          <w:r w:rsidRPr="00F3670B">
            <w:t>Debenhams plc SWOT Analysis’ (2018) Debenhams Plc SWOT Analysis, pp. 1–8.</w:t>
          </w:r>
        </w:p>
        <w:p w14:paraId="60B36202" w14:textId="4AD824E2" w:rsidR="00E67110" w:rsidRDefault="00F3670B" w:rsidP="00547B1C">
          <w:pPr>
            <w:pStyle w:val="ListParagraph"/>
            <w:numPr>
              <w:ilvl w:val="0"/>
              <w:numId w:val="33"/>
            </w:numPr>
          </w:pPr>
          <w:r w:rsidRPr="00F3670B">
            <w:t xml:space="preserve">Jones, G. (2003) ‘Middle East expansion--the case Debenhams’, </w:t>
          </w:r>
          <w:r w:rsidRPr="00F3670B">
            <w:rPr>
              <w:i/>
              <w:iCs/>
            </w:rPr>
            <w:t>International Journal of Retail &amp; Distribution Management</w:t>
          </w:r>
          <w:r w:rsidRPr="00F3670B">
            <w:t>, 31(7), p. 359.</w:t>
          </w:r>
        </w:p>
        <w:p w14:paraId="49B91610" w14:textId="77777777" w:rsidR="00F3670B" w:rsidRPr="00F3670B" w:rsidRDefault="00F3670B" w:rsidP="00F3670B">
          <w:pPr>
            <w:pStyle w:val="ListParagraph"/>
            <w:numPr>
              <w:ilvl w:val="0"/>
              <w:numId w:val="33"/>
            </w:numPr>
          </w:pPr>
          <w:r w:rsidRPr="00F3670B">
            <w:t>McKean, D., 2012. IT Strategy &amp; Technology Innovation. Bookboon</w:t>
          </w:r>
        </w:p>
        <w:p w14:paraId="2465295C" w14:textId="77777777" w:rsidR="00F3670B" w:rsidRPr="00F3670B" w:rsidRDefault="00F3670B" w:rsidP="00F3670B">
          <w:pPr>
            <w:pStyle w:val="ListParagraph"/>
            <w:numPr>
              <w:ilvl w:val="0"/>
              <w:numId w:val="33"/>
            </w:numPr>
          </w:pPr>
          <w:r w:rsidRPr="00F3670B">
            <w:t>Peirson-Smith, A., 2014, July. MASSTIGE, MASSLUXE AND MASSCLUSIVITY: CONSUMER RESPONSES TO THE USE OF GUEST FASHION DESIGNERS AS A CO-BRANDED MARKETING STRATEGY. In 2014 Global Marketing Conference at Singapore (pp. 1247-1256).</w:t>
          </w:r>
        </w:p>
        <w:p w14:paraId="7C88E094" w14:textId="77777777" w:rsidR="00F3670B" w:rsidRPr="00F3670B" w:rsidRDefault="00F3670B" w:rsidP="00F3670B">
          <w:pPr>
            <w:pStyle w:val="ListParagraph"/>
            <w:numPr>
              <w:ilvl w:val="0"/>
              <w:numId w:val="33"/>
            </w:numPr>
          </w:pPr>
          <w:r w:rsidRPr="00F3670B">
            <w:t>Simona, T.R.I.P.A. and Sunhilde, C.U.C., 2014. Franchising as a growth strategy. Evidence from Romania. Annals of the University of Oradea. Fascicle of Textiles, 15(2), pp.183-188.</w:t>
          </w:r>
        </w:p>
        <w:p w14:paraId="6CD5797E" w14:textId="77777777" w:rsidR="00F3670B" w:rsidRPr="00F3670B" w:rsidRDefault="00F3670B" w:rsidP="00F3670B">
          <w:pPr>
            <w:pStyle w:val="ListParagraph"/>
            <w:numPr>
              <w:ilvl w:val="0"/>
              <w:numId w:val="33"/>
            </w:numPr>
          </w:pPr>
          <w:r w:rsidRPr="00F3670B">
            <w:t>Strachan, A. and Nemoto, K., 2011. Debenhams. International Private Equity, pp.617-640.</w:t>
          </w:r>
        </w:p>
        <w:p w14:paraId="3751A170" w14:textId="17DF3782" w:rsidR="00F3670B" w:rsidRPr="00F3670B" w:rsidRDefault="00F3670B" w:rsidP="00F3670B">
          <w:pPr>
            <w:pStyle w:val="ListParagraph"/>
            <w:numPr>
              <w:ilvl w:val="0"/>
              <w:numId w:val="33"/>
            </w:numPr>
          </w:pPr>
          <w:r w:rsidRPr="00F3670B">
            <w:t xml:space="preserve">Thompson, J. and McLarney, C., 2017. What effects will the strategy changes undertaken by next Plc have on themselves and their competition in the UK Clothing Retail </w:t>
          </w:r>
          <w:r w:rsidRPr="00F3670B">
            <w:t>Market?</w:t>
          </w:r>
          <w:r w:rsidRPr="00F3670B">
            <w:t xml:space="preserve"> Journal of Commerce and Management Thought, 8(2), p.234. </w:t>
          </w:r>
        </w:p>
        <w:p w14:paraId="6E5D53C5" w14:textId="77777777" w:rsidR="00F3670B" w:rsidRPr="00F3670B" w:rsidRDefault="00F3670B" w:rsidP="00F3670B">
          <w:pPr>
            <w:pStyle w:val="ListParagraph"/>
            <w:numPr>
              <w:ilvl w:val="0"/>
              <w:numId w:val="33"/>
            </w:numPr>
          </w:pPr>
          <w:r w:rsidRPr="00F3670B">
            <w:t>Tilly, C., Agarwala, R., Mosoetsa, S., Ngai, P., Salas, C. and Sheikh, H., 2013. Informal worker organizing as a strategy for improving subcontracted work in the textile and apparel industries of Brazil, South Africa, India and China.</w:t>
          </w:r>
        </w:p>
        <w:p w14:paraId="2D267D72" w14:textId="77777777" w:rsidR="00F3670B" w:rsidRPr="00F3670B" w:rsidRDefault="00F3670B" w:rsidP="00F3670B">
          <w:pPr>
            <w:pStyle w:val="ListParagraph"/>
            <w:numPr>
              <w:ilvl w:val="0"/>
              <w:numId w:val="33"/>
            </w:numPr>
          </w:pPr>
          <w:r w:rsidRPr="00F3670B">
            <w:t>TRIPA, S. and CUC, S., FRANCHISING AS A GROWTH STRATEGY. EVIDENCE FROM ROMANIA.</w:t>
          </w:r>
        </w:p>
        <w:p w14:paraId="02C274A2" w14:textId="77777777" w:rsidR="00F3670B" w:rsidRPr="00F3670B" w:rsidRDefault="00F3670B" w:rsidP="00F3670B">
          <w:pPr>
            <w:pStyle w:val="ListParagraph"/>
            <w:numPr>
              <w:ilvl w:val="0"/>
              <w:numId w:val="33"/>
            </w:numPr>
          </w:pPr>
          <w:r w:rsidRPr="00F3670B">
            <w:t xml:space="preserve">Vel, P. and Mosavi, N., 2010. Retail cost optimization, strategy and information technology. </w:t>
          </w:r>
        </w:p>
        <w:p w14:paraId="6F3827A8" w14:textId="77777777" w:rsidR="00F3670B" w:rsidRPr="00F3670B" w:rsidRDefault="00F3670B" w:rsidP="00F3670B">
          <w:pPr>
            <w:pStyle w:val="ListParagraph"/>
            <w:numPr>
              <w:ilvl w:val="0"/>
              <w:numId w:val="33"/>
            </w:numPr>
          </w:pPr>
          <w:r w:rsidRPr="00F3670B">
            <w:t>Virginie, R., 2012. Strategic marketing management: Debenhams. Publications Oboulo. com.</w:t>
          </w:r>
        </w:p>
        <w:p w14:paraId="610BBF5A" w14:textId="77777777" w:rsidR="00F3670B" w:rsidRDefault="00F3670B" w:rsidP="00F3670B">
          <w:pPr>
            <w:pStyle w:val="ListParagraph"/>
          </w:pPr>
          <w:bookmarkStart w:id="1" w:name="_GoBack"/>
          <w:bookmarkEnd w:id="1"/>
        </w:p>
        <w:p w14:paraId="2D7396B6" w14:textId="77777777" w:rsidR="00E67110" w:rsidRDefault="00E67110" w:rsidP="00E67110"/>
        <w:p w14:paraId="46698C0C" w14:textId="77777777" w:rsidR="00E67110" w:rsidRDefault="00E67110" w:rsidP="00E67110"/>
        <w:p w14:paraId="5A2E9095" w14:textId="77777777" w:rsidR="00E67110" w:rsidRDefault="00E67110" w:rsidP="00E67110"/>
        <w:p w14:paraId="476D975E" w14:textId="77777777" w:rsidR="00E67110" w:rsidRDefault="00E67110" w:rsidP="00E67110"/>
        <w:p w14:paraId="5254D8EC" w14:textId="77777777" w:rsidR="00E67110" w:rsidRDefault="00E67110" w:rsidP="00E67110"/>
        <w:p w14:paraId="1C12C588" w14:textId="77777777" w:rsidR="00E67110" w:rsidRDefault="00E67110" w:rsidP="00E67110"/>
        <w:p w14:paraId="1730A62F" w14:textId="77777777" w:rsidR="00E67110" w:rsidRDefault="00E67110" w:rsidP="00E67110"/>
        <w:p w14:paraId="40642042" w14:textId="77777777" w:rsidR="00E67110" w:rsidRDefault="00E67110" w:rsidP="00E67110"/>
        <w:p w14:paraId="5C364CE1" w14:textId="77777777" w:rsidR="00E67110" w:rsidRDefault="00E67110" w:rsidP="00E67110"/>
        <w:p w14:paraId="5A64E6D6" w14:textId="77777777" w:rsidR="00AE23E2" w:rsidRPr="00547B1C" w:rsidRDefault="00AE23E2" w:rsidP="00547B1C">
          <w:pPr>
            <w:pStyle w:val="Heading1"/>
            <w:ind w:left="2160"/>
            <w:rPr>
              <w:color w:val="000000" w:themeColor="text1"/>
              <w:sz w:val="22"/>
              <w:szCs w:val="22"/>
            </w:rPr>
          </w:pPr>
          <w:bookmarkStart w:id="2" w:name="_Toc497811409"/>
        </w:p>
        <w:p w14:paraId="38964132" w14:textId="2CE86569" w:rsidR="00AE23E2" w:rsidRDefault="00547B1C" w:rsidP="00547B1C">
          <w:pPr>
            <w:pStyle w:val="Heading1"/>
            <w:numPr>
              <w:ilvl w:val="0"/>
              <w:numId w:val="31"/>
            </w:numPr>
            <w:rPr>
              <w:color w:val="000000" w:themeColor="text1"/>
              <w:sz w:val="22"/>
              <w:szCs w:val="22"/>
            </w:rPr>
          </w:pPr>
          <w:bookmarkStart w:id="3" w:name="_Hlk534658260"/>
          <w:r w:rsidRPr="00547B1C">
            <w:rPr>
              <w:color w:val="000000" w:themeColor="text1"/>
              <w:sz w:val="22"/>
              <w:szCs w:val="22"/>
            </w:rPr>
            <w:t xml:space="preserve">Debenhams plc SWOT Analysis’ (2018) </w:t>
          </w:r>
          <w:r w:rsidRPr="00547B1C">
            <w:rPr>
              <w:i/>
              <w:iCs/>
              <w:color w:val="000000" w:themeColor="text1"/>
              <w:sz w:val="22"/>
              <w:szCs w:val="22"/>
            </w:rPr>
            <w:t>Debenhams Plc SWOT Analysis</w:t>
          </w:r>
          <w:r w:rsidRPr="00547B1C">
            <w:rPr>
              <w:color w:val="000000" w:themeColor="text1"/>
              <w:sz w:val="22"/>
              <w:szCs w:val="22"/>
            </w:rPr>
            <w:t xml:space="preserve">, pp. 1–8.            </w:t>
          </w:r>
          <w:proofErr w:type="gramStart"/>
          <w:r w:rsidRPr="00547B1C">
            <w:rPr>
              <w:color w:val="000000" w:themeColor="text1"/>
              <w:sz w:val="22"/>
              <w:szCs w:val="22"/>
            </w:rPr>
            <w:t xml:space="preserve">  .</w:t>
          </w:r>
          <w:proofErr w:type="gramEnd"/>
          <w:r w:rsidRPr="00547B1C">
            <w:rPr>
              <w:color w:val="000000" w:themeColor="text1"/>
              <w:sz w:val="22"/>
              <w:szCs w:val="22"/>
            </w:rPr>
            <w:t xml:space="preserve"> . Jones, G. (2003) ‘Middle East expansion--the case</w:t>
          </w:r>
        </w:p>
        <w:bookmarkEnd w:id="3"/>
        <w:p w14:paraId="6A872E2E" w14:textId="77777777" w:rsidR="00547B1C" w:rsidRPr="00547B1C" w:rsidRDefault="00547B1C" w:rsidP="00547B1C">
          <w:pPr>
            <w:pStyle w:val="ListParagraph"/>
            <w:numPr>
              <w:ilvl w:val="0"/>
              <w:numId w:val="31"/>
            </w:numPr>
          </w:pPr>
        </w:p>
        <w:p w14:paraId="4FD90BA8" w14:textId="2C786378" w:rsidR="00AE23E2" w:rsidRDefault="00AE23E2" w:rsidP="00E67110">
          <w:pPr>
            <w:pStyle w:val="Heading1"/>
          </w:pPr>
        </w:p>
        <w:p w14:paraId="218CAD7D" w14:textId="77777777" w:rsidR="00547B1C" w:rsidRPr="00547B1C" w:rsidRDefault="00547B1C" w:rsidP="00547B1C"/>
        <w:p w14:paraId="43116F2A" w14:textId="77777777" w:rsidR="00AE23E2" w:rsidRDefault="00AE23E2" w:rsidP="00E67110">
          <w:pPr>
            <w:pStyle w:val="Heading1"/>
          </w:pPr>
        </w:p>
        <w:p w14:paraId="1F0F80D0" w14:textId="77777777" w:rsidR="00AE23E2" w:rsidRDefault="00AE23E2" w:rsidP="00E67110">
          <w:pPr>
            <w:pStyle w:val="Heading1"/>
          </w:pPr>
        </w:p>
        <w:p w14:paraId="5195D660" w14:textId="77777777" w:rsidR="00AE23E2" w:rsidRDefault="00AE23E2" w:rsidP="00E67110">
          <w:pPr>
            <w:pStyle w:val="Heading1"/>
          </w:pPr>
        </w:p>
        <w:p w14:paraId="54E8E38D" w14:textId="77777777" w:rsidR="00AE23E2" w:rsidRDefault="00AE23E2" w:rsidP="00E67110">
          <w:pPr>
            <w:pStyle w:val="Heading1"/>
          </w:pPr>
        </w:p>
        <w:p w14:paraId="46D541F1" w14:textId="77777777" w:rsidR="00AE23E2" w:rsidRDefault="00AE23E2" w:rsidP="00E67110">
          <w:pPr>
            <w:pStyle w:val="Heading1"/>
          </w:pPr>
          <w:r>
            <w:t xml:space="preserve"> </w:t>
          </w:r>
        </w:p>
        <w:bookmarkEnd w:id="2"/>
        <w:p w14:paraId="135D3AA4" w14:textId="2B5A16F2" w:rsidR="00E67110" w:rsidRDefault="00E67110" w:rsidP="00E67110">
          <w:pPr>
            <w:pStyle w:val="Heading1"/>
          </w:pPr>
        </w:p>
        <w:p w14:paraId="5347C4CC" w14:textId="035596F6" w:rsidR="00AE23E2" w:rsidRDefault="00AE23E2" w:rsidP="00AE23E2"/>
        <w:p w14:paraId="79529B03" w14:textId="2BDCA222" w:rsidR="00AE23E2" w:rsidRDefault="00AE23E2" w:rsidP="00AE23E2">
          <w:r>
            <w:t xml:space="preserve"> </w:t>
          </w:r>
        </w:p>
        <w:p w14:paraId="4F522045" w14:textId="77777777" w:rsidR="00AE23E2" w:rsidRPr="00AE23E2" w:rsidRDefault="00AE23E2" w:rsidP="00AE23E2"/>
        <w:p w14:paraId="7A9F5EBF" w14:textId="77777777" w:rsidR="00E67110" w:rsidRDefault="00E67110" w:rsidP="00E67110"/>
        <w:p w14:paraId="4F02B5EE" w14:textId="77777777" w:rsidR="00E67110" w:rsidRDefault="00E67110" w:rsidP="00E67110"/>
        <w:p w14:paraId="360A3EB5" w14:textId="77777777" w:rsidR="00E67110" w:rsidRDefault="00E67110" w:rsidP="00E67110"/>
        <w:p w14:paraId="42147806" w14:textId="77777777" w:rsidR="00E67110" w:rsidRDefault="00E67110" w:rsidP="00E67110"/>
        <w:p w14:paraId="264D68F4" w14:textId="77777777" w:rsidR="00E67110" w:rsidRDefault="00E67110" w:rsidP="00E67110"/>
        <w:p w14:paraId="02C02C44" w14:textId="77777777" w:rsidR="00E67110" w:rsidRDefault="00E67110" w:rsidP="00E67110"/>
        <w:p w14:paraId="216ED517" w14:textId="77777777" w:rsidR="00E67110" w:rsidRDefault="00E67110" w:rsidP="00E67110"/>
        <w:p w14:paraId="33F1A987" w14:textId="77777777" w:rsidR="00E67110" w:rsidRDefault="00E67110" w:rsidP="00E67110"/>
        <w:p w14:paraId="5901662D" w14:textId="77777777" w:rsidR="00E67110" w:rsidRDefault="00E67110" w:rsidP="00E67110"/>
        <w:p w14:paraId="25B9A6CA" w14:textId="77777777" w:rsidR="00E67110" w:rsidRDefault="00E67110" w:rsidP="00E67110"/>
        <w:p w14:paraId="5E405013" w14:textId="77777777" w:rsidR="00E67110" w:rsidRDefault="00E67110" w:rsidP="00E67110"/>
        <w:p w14:paraId="644CC7AF" w14:textId="77777777" w:rsidR="00E67110" w:rsidRDefault="00E67110" w:rsidP="00E67110"/>
        <w:p w14:paraId="70957C28" w14:textId="77777777" w:rsidR="00E67110" w:rsidRDefault="00E67110" w:rsidP="00E67110"/>
        <w:p w14:paraId="31C906D7" w14:textId="77777777" w:rsidR="00E67110" w:rsidRDefault="00E67110" w:rsidP="00E67110"/>
        <w:p w14:paraId="081826C6" w14:textId="77777777" w:rsidR="00E67110" w:rsidRDefault="00E67110" w:rsidP="00E67110"/>
        <w:p w14:paraId="2194240B" w14:textId="77777777" w:rsidR="00E67110" w:rsidRDefault="00E67110" w:rsidP="00E67110"/>
        <w:p w14:paraId="4B37709E" w14:textId="77777777" w:rsidR="00E67110" w:rsidRDefault="00E67110" w:rsidP="00E67110"/>
        <w:p w14:paraId="28E84733" w14:textId="77777777" w:rsidR="00E67110" w:rsidRDefault="00E67110" w:rsidP="00E67110"/>
        <w:p w14:paraId="72003548" w14:textId="77777777" w:rsidR="00E67110" w:rsidRDefault="00E67110" w:rsidP="00E67110"/>
        <w:p w14:paraId="0D090F7C" w14:textId="77777777" w:rsidR="00E67110" w:rsidRDefault="00E67110" w:rsidP="00E67110"/>
        <w:p w14:paraId="2FA3B322" w14:textId="77777777" w:rsidR="00E67110" w:rsidRDefault="00E67110" w:rsidP="00E67110"/>
        <w:p w14:paraId="361BE3D6" w14:textId="77777777" w:rsidR="00E67110" w:rsidRDefault="00E67110" w:rsidP="00E67110"/>
        <w:p w14:paraId="67006354" w14:textId="77777777" w:rsidR="00E67110" w:rsidRDefault="00E67110" w:rsidP="00E67110"/>
        <w:p w14:paraId="14EF7E83" w14:textId="77777777" w:rsidR="00E67110" w:rsidRDefault="00E67110" w:rsidP="00E67110"/>
        <w:p w14:paraId="42D517C5" w14:textId="77777777" w:rsidR="00E67110" w:rsidRDefault="00E67110" w:rsidP="00E67110"/>
        <w:p w14:paraId="03FDB28B" w14:textId="77777777" w:rsidR="00E67110" w:rsidRDefault="00E67110" w:rsidP="00E67110"/>
        <w:p w14:paraId="36B72708" w14:textId="77777777" w:rsidR="00E67110" w:rsidRDefault="00E67110" w:rsidP="00E67110"/>
        <w:p w14:paraId="2B614203" w14:textId="77777777" w:rsidR="00E67110" w:rsidRDefault="00E67110" w:rsidP="00E67110"/>
        <w:p w14:paraId="4D2E3A57" w14:textId="77777777" w:rsidR="00E67110" w:rsidRDefault="00E67110" w:rsidP="00E67110"/>
        <w:p w14:paraId="0180FFDD" w14:textId="77777777" w:rsidR="00E67110" w:rsidRPr="00E67110" w:rsidRDefault="00E67110" w:rsidP="00E67110"/>
        <w:p w14:paraId="49F64435" w14:textId="77777777" w:rsidR="007F2D22" w:rsidRDefault="007F2D22" w:rsidP="00A12B58">
          <w:pPr>
            <w:pStyle w:val="Heading1"/>
          </w:pPr>
          <w:bookmarkStart w:id="4" w:name="_Toc497811410"/>
          <w:r>
            <w:t xml:space="preserve">                                                                                                                                        </w:t>
          </w:r>
        </w:p>
        <w:p w14:paraId="24D13E98" w14:textId="77777777" w:rsidR="007F2D22" w:rsidRDefault="007F2D22" w:rsidP="00A12B58">
          <w:pPr>
            <w:pStyle w:val="Heading1"/>
          </w:pPr>
        </w:p>
        <w:bookmarkEnd w:id="4"/>
        <w:p w14:paraId="5061FAC6" w14:textId="77777777" w:rsidR="00667024" w:rsidRPr="009323D7" w:rsidRDefault="00667024" w:rsidP="007F2D22">
          <w:pPr>
            <w:pStyle w:val="ListParagraph"/>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ascii="Arial" w:eastAsia="Times New Roman" w:hAnsi="Arial" w:cs="Arial"/>
              <w:color w:val="212121"/>
              <w:sz w:val="24"/>
              <w:szCs w:val="24"/>
              <w:lang w:eastAsia="en-GB"/>
            </w:rPr>
          </w:pPr>
        </w:p>
        <w:p w14:paraId="731684CF" w14:textId="62225CE7" w:rsidR="00E67110" w:rsidRDefault="00E67110" w:rsidP="00667024">
          <w:pPr>
            <w:pStyle w:val="ListParagraph"/>
          </w:pPr>
        </w:p>
        <w:p w14:paraId="41F1E505" w14:textId="77777777" w:rsidR="00E67110" w:rsidRDefault="00E67110" w:rsidP="00381288">
          <w:pPr>
            <w:pStyle w:val="ListParagraph"/>
          </w:pPr>
        </w:p>
        <w:p w14:paraId="77EBD957" w14:textId="77777777" w:rsidR="00E67110" w:rsidRDefault="00E67110" w:rsidP="00E67110"/>
        <w:p w14:paraId="2DFDC75B" w14:textId="77777777" w:rsidR="00E67110" w:rsidRDefault="00E67110" w:rsidP="00E67110"/>
        <w:p w14:paraId="7BD5C57F" w14:textId="77777777" w:rsidR="00E67110" w:rsidRDefault="00E67110" w:rsidP="00E67110"/>
        <w:p w14:paraId="5306985D" w14:textId="77777777" w:rsidR="00E67110" w:rsidRDefault="00E67110" w:rsidP="00E67110"/>
        <w:p w14:paraId="3F10121C" w14:textId="77777777" w:rsidR="00E67110" w:rsidRDefault="00E67110" w:rsidP="00E67110"/>
        <w:p w14:paraId="66938C58" w14:textId="77777777" w:rsidR="00E67110" w:rsidRDefault="00E67110" w:rsidP="00E67110"/>
        <w:p w14:paraId="457BF372" w14:textId="77777777" w:rsidR="00E67110" w:rsidRDefault="00E67110" w:rsidP="00E67110"/>
        <w:p w14:paraId="3F373056" w14:textId="77777777" w:rsidR="00E67110" w:rsidRDefault="00E67110" w:rsidP="00E67110"/>
        <w:p w14:paraId="43461781" w14:textId="77777777" w:rsidR="00E67110" w:rsidRDefault="00E67110" w:rsidP="00E67110"/>
        <w:p w14:paraId="7300758B" w14:textId="77777777" w:rsidR="00E67110" w:rsidRDefault="00E67110" w:rsidP="00E67110"/>
        <w:p w14:paraId="73AA52D9" w14:textId="77777777" w:rsidR="00E67110" w:rsidRDefault="00E67110" w:rsidP="00E67110"/>
        <w:p w14:paraId="68394AB0" w14:textId="77777777" w:rsidR="00E67110" w:rsidRDefault="00E67110" w:rsidP="00E67110"/>
        <w:p w14:paraId="78F32584" w14:textId="77777777" w:rsidR="00E67110" w:rsidRDefault="00E67110" w:rsidP="00E67110"/>
        <w:p w14:paraId="22F32228" w14:textId="77777777" w:rsidR="00E67110" w:rsidRDefault="00E67110" w:rsidP="00E67110"/>
        <w:p w14:paraId="64720CE7" w14:textId="77777777" w:rsidR="00E67110" w:rsidRDefault="00E67110" w:rsidP="00E67110"/>
        <w:p w14:paraId="110E5A3A" w14:textId="77777777" w:rsidR="00154D40" w:rsidRDefault="00154D40" w:rsidP="00E67110">
          <w:pPr>
            <w:pStyle w:val="Heading1"/>
            <w:rPr>
              <w:rFonts w:asciiTheme="minorHAnsi" w:eastAsiaTheme="minorHAnsi" w:hAnsiTheme="minorHAnsi" w:cstheme="minorBidi"/>
              <w:color w:val="auto"/>
              <w:sz w:val="22"/>
              <w:szCs w:val="22"/>
            </w:rPr>
          </w:pPr>
          <w:bookmarkStart w:id="5" w:name="_Toc497811411"/>
          <w:r>
            <w:rPr>
              <w:rFonts w:asciiTheme="minorHAnsi" w:eastAsiaTheme="minorHAnsi" w:hAnsiTheme="minorHAnsi" w:cstheme="minorBidi"/>
              <w:color w:val="auto"/>
              <w:sz w:val="22"/>
              <w:szCs w:val="22"/>
            </w:rPr>
            <w:t xml:space="preserve">                                                                                                                                                                                                                </w:t>
          </w:r>
        </w:p>
        <w:p w14:paraId="4355D4EF" w14:textId="77777777" w:rsidR="00154D40" w:rsidRDefault="00154D40" w:rsidP="00E67110">
          <w:pPr>
            <w:pStyle w:val="Heading1"/>
            <w:rPr>
              <w:sz w:val="36"/>
              <w:szCs w:val="36"/>
            </w:rPr>
          </w:pPr>
        </w:p>
        <w:p w14:paraId="5CB19A31" w14:textId="77777777" w:rsidR="00154D40" w:rsidRDefault="00154D40" w:rsidP="00E67110">
          <w:pPr>
            <w:pStyle w:val="Heading1"/>
            <w:rPr>
              <w:sz w:val="36"/>
              <w:szCs w:val="36"/>
            </w:rPr>
          </w:pPr>
        </w:p>
        <w:p w14:paraId="08DF0387" w14:textId="77777777" w:rsidR="00FA2356" w:rsidRDefault="00FA2356" w:rsidP="00E67110">
          <w:pPr>
            <w:pStyle w:val="Heading1"/>
            <w:rPr>
              <w:sz w:val="36"/>
              <w:szCs w:val="36"/>
            </w:rPr>
          </w:pPr>
        </w:p>
        <w:p w14:paraId="35A90D3C" w14:textId="1919ABC2" w:rsidR="001D368C" w:rsidRPr="00154D40" w:rsidRDefault="00154D40" w:rsidP="00E67110">
          <w:pPr>
            <w:pStyle w:val="Heading1"/>
            <w:rPr>
              <w:rFonts w:asciiTheme="minorHAnsi" w:eastAsiaTheme="minorHAnsi" w:hAnsiTheme="minorHAnsi" w:cstheme="minorBidi"/>
              <w:color w:val="auto"/>
              <w:sz w:val="22"/>
              <w:szCs w:val="22"/>
            </w:rPr>
          </w:pPr>
          <w:r>
            <w:rPr>
              <w:sz w:val="36"/>
              <w:szCs w:val="36"/>
            </w:rPr>
            <w:t>Finding</w:t>
          </w:r>
        </w:p>
        <w:bookmarkEnd w:id="5"/>
        <w:p w14:paraId="64855291" w14:textId="5F125C82" w:rsidR="002A038B" w:rsidRDefault="006903AC" w:rsidP="002A038B">
          <w:pPr>
            <w:tabs>
              <w:tab w:val="left" w:pos="1580"/>
            </w:tabs>
          </w:pPr>
          <w:r>
            <w:tab/>
          </w:r>
        </w:p>
        <w:p w14:paraId="23A4A22E" w14:textId="1FA0FB73" w:rsidR="00173C93" w:rsidRDefault="00F43A84" w:rsidP="007164AC">
          <w:pPr>
            <w:pStyle w:val="ListParagraph"/>
            <w:numPr>
              <w:ilvl w:val="0"/>
              <w:numId w:val="14"/>
            </w:numPr>
          </w:pPr>
          <w:r>
            <w:t>.</w:t>
          </w:r>
        </w:p>
        <w:p w14:paraId="364ACB3B" w14:textId="77777777" w:rsidR="00805339" w:rsidRDefault="00805339" w:rsidP="004B1590">
          <w:pPr>
            <w:pStyle w:val="ListParagraph"/>
          </w:pPr>
        </w:p>
        <w:p w14:paraId="2EC8F248" w14:textId="77777777" w:rsidR="00AA2A91" w:rsidRDefault="00AA2A91" w:rsidP="00AA2A91"/>
        <w:p w14:paraId="6E039230" w14:textId="77777777" w:rsidR="00AA2A91" w:rsidRDefault="00AA2A91" w:rsidP="00AA2A91"/>
        <w:p w14:paraId="1A0C3A12" w14:textId="77777777" w:rsidR="00AA2A91" w:rsidRDefault="00AA2A91" w:rsidP="00AA2A91"/>
        <w:p w14:paraId="621C771D" w14:textId="77777777" w:rsidR="00AA2A91" w:rsidRDefault="00AA2A91" w:rsidP="00AA2A91"/>
        <w:p w14:paraId="791284AC" w14:textId="77777777" w:rsidR="00AA2A91" w:rsidRDefault="00AA2A91" w:rsidP="00AA2A91"/>
        <w:p w14:paraId="5678C553" w14:textId="77777777" w:rsidR="00AA2A91" w:rsidRDefault="00AA2A91" w:rsidP="00AA2A91"/>
        <w:p w14:paraId="7236F151" w14:textId="77777777" w:rsidR="00AA2A91" w:rsidRDefault="00AA2A91" w:rsidP="00AA2A91"/>
        <w:p w14:paraId="40D4AD68" w14:textId="77777777" w:rsidR="00AA2A91" w:rsidRDefault="00AA2A91" w:rsidP="00AA2A91"/>
        <w:p w14:paraId="3A0D47B9" w14:textId="77777777" w:rsidR="00AA2A91" w:rsidRDefault="00AA2A91" w:rsidP="00AA2A91"/>
        <w:p w14:paraId="2A854EFD" w14:textId="77777777" w:rsidR="00AA2A91" w:rsidRDefault="00AA2A91" w:rsidP="00AA2A91"/>
        <w:p w14:paraId="5733FE06" w14:textId="77777777" w:rsidR="00AA2A91" w:rsidRDefault="00AA2A91" w:rsidP="00AA2A91"/>
        <w:p w14:paraId="00A51C47" w14:textId="77777777" w:rsidR="00AA2A91" w:rsidRDefault="00AA2A91" w:rsidP="00AA2A91"/>
        <w:p w14:paraId="593A7914" w14:textId="77777777" w:rsidR="00AA2A91" w:rsidRDefault="00AA2A91" w:rsidP="00AA2A91"/>
        <w:p w14:paraId="3343D154" w14:textId="77777777" w:rsidR="00AA2A91" w:rsidRDefault="00AA2A91" w:rsidP="00AA2A91"/>
        <w:p w14:paraId="4BC25962" w14:textId="77777777" w:rsidR="00AA2A91" w:rsidRDefault="00AA2A91" w:rsidP="00AA2A91"/>
        <w:p w14:paraId="79EBE495" w14:textId="77777777" w:rsidR="00AA2A91" w:rsidRDefault="00AA2A91" w:rsidP="00AA2A91"/>
        <w:p w14:paraId="69AD1C1E" w14:textId="77777777" w:rsidR="00AA2A91" w:rsidRDefault="00AA2A91" w:rsidP="00AA2A91"/>
        <w:p w14:paraId="311C8BA2" w14:textId="77777777" w:rsidR="00AA2A91" w:rsidRDefault="00AA2A91" w:rsidP="00AA2A91"/>
        <w:p w14:paraId="2F258C6F" w14:textId="77777777" w:rsidR="00AA2A91" w:rsidRDefault="00AA2A91" w:rsidP="00AA2A91"/>
        <w:p w14:paraId="4E895C35" w14:textId="77777777" w:rsidR="00AA2A91" w:rsidRDefault="00AA2A91" w:rsidP="00AA2A91"/>
        <w:p w14:paraId="06A34DF3" w14:textId="77777777" w:rsidR="00AA2A91" w:rsidRDefault="00AA2A91" w:rsidP="00AA2A91"/>
        <w:p w14:paraId="41F21DF2" w14:textId="77777777" w:rsidR="00AA2A91" w:rsidRDefault="00AA2A91" w:rsidP="00AA2A91"/>
        <w:p w14:paraId="0073AF60" w14:textId="77777777" w:rsidR="00AA2A91" w:rsidRDefault="00AA2A91" w:rsidP="00AA2A91"/>
        <w:p w14:paraId="711B9CE9" w14:textId="77777777" w:rsidR="00AA2A91" w:rsidRDefault="00AA2A91" w:rsidP="00AA2A91"/>
        <w:p w14:paraId="4B5F88D6" w14:textId="77777777" w:rsidR="00AA2A91" w:rsidRDefault="00AA2A91" w:rsidP="00AA2A91"/>
        <w:p w14:paraId="2B11583A" w14:textId="77777777" w:rsidR="00AA2A91" w:rsidRDefault="00AA2A91" w:rsidP="00AA2A91"/>
        <w:p w14:paraId="537284C8" w14:textId="77777777" w:rsidR="00AA2A91" w:rsidRDefault="00AA2A91" w:rsidP="00AA2A91"/>
        <w:p w14:paraId="170B8545" w14:textId="77777777" w:rsidR="00E67110" w:rsidRDefault="00E67110" w:rsidP="00E67110"/>
        <w:p w14:paraId="30046356" w14:textId="77777777" w:rsidR="00E67110" w:rsidRDefault="00E67110" w:rsidP="00E67110"/>
        <w:p w14:paraId="3363A7B8" w14:textId="77777777" w:rsidR="00E67110" w:rsidRDefault="00E67110" w:rsidP="00E67110"/>
        <w:p w14:paraId="112610A5" w14:textId="77777777" w:rsidR="00E67110" w:rsidRDefault="00E67110" w:rsidP="00E67110"/>
        <w:p w14:paraId="7C593266" w14:textId="77777777" w:rsidR="00E67110" w:rsidRDefault="00E67110" w:rsidP="00E67110"/>
        <w:p w14:paraId="04EF768F" w14:textId="77777777" w:rsidR="00E67110" w:rsidRDefault="00E67110" w:rsidP="00E67110"/>
        <w:p w14:paraId="71A3F708" w14:textId="77777777" w:rsidR="00E67110" w:rsidRDefault="00E67110" w:rsidP="00E67110"/>
        <w:p w14:paraId="3A48D8C1" w14:textId="77777777" w:rsidR="00E67110" w:rsidRDefault="00E67110" w:rsidP="00E67110"/>
        <w:p w14:paraId="17B03EDB" w14:textId="77777777" w:rsidR="00E67110" w:rsidRDefault="00E67110" w:rsidP="00E67110"/>
        <w:p w14:paraId="5F6809C2" w14:textId="77777777" w:rsidR="00E67110" w:rsidRDefault="00E67110" w:rsidP="00E67110"/>
        <w:p w14:paraId="354B4C24" w14:textId="77777777" w:rsidR="00E67110" w:rsidRDefault="00E67110" w:rsidP="00E67110"/>
        <w:p w14:paraId="24B4D3CD" w14:textId="77777777" w:rsidR="00E67110" w:rsidRDefault="00E67110" w:rsidP="00E67110"/>
        <w:p w14:paraId="482E2754" w14:textId="77777777" w:rsidR="00E67110" w:rsidRDefault="00E67110" w:rsidP="00E67110"/>
        <w:p w14:paraId="2DA7A2C6" w14:textId="77777777" w:rsidR="00E67110" w:rsidRDefault="00E67110" w:rsidP="00E67110"/>
        <w:p w14:paraId="6A037BFC" w14:textId="77777777" w:rsidR="00E67110" w:rsidRDefault="00E67110" w:rsidP="00E67110"/>
        <w:p w14:paraId="22B8736D" w14:textId="77777777" w:rsidR="00E67110" w:rsidRDefault="00E67110" w:rsidP="00E67110"/>
        <w:p w14:paraId="1930E043" w14:textId="77777777" w:rsidR="00E67110" w:rsidRDefault="00E67110" w:rsidP="00E67110"/>
        <w:p w14:paraId="03181EA5" w14:textId="77777777" w:rsidR="00E67110" w:rsidRDefault="00E67110" w:rsidP="00E67110"/>
        <w:p w14:paraId="4F5C4B2D" w14:textId="77777777" w:rsidR="00E67110" w:rsidRDefault="00E67110" w:rsidP="00E67110"/>
        <w:p w14:paraId="22BCCFC6" w14:textId="77777777" w:rsidR="00E67110" w:rsidRDefault="00E67110" w:rsidP="00E67110"/>
        <w:p w14:paraId="407BA1EA" w14:textId="77777777" w:rsidR="00E67110" w:rsidRDefault="00E67110" w:rsidP="00E67110"/>
        <w:p w14:paraId="2078E7E6" w14:textId="44FAC57A" w:rsidR="00AA2A91" w:rsidRDefault="00AA2A91" w:rsidP="00AA2A91">
          <w:pPr>
            <w:pStyle w:val="Heading1"/>
          </w:pPr>
        </w:p>
        <w:p w14:paraId="5965319A" w14:textId="77777777" w:rsidR="00E67110" w:rsidRDefault="00E67110" w:rsidP="00E67110"/>
        <w:p w14:paraId="1A2CD2FD" w14:textId="77777777" w:rsidR="00E67110" w:rsidRDefault="00E67110" w:rsidP="00E67110"/>
        <w:p w14:paraId="44A6F8EB" w14:textId="77777777" w:rsidR="00E67110" w:rsidRDefault="00E67110" w:rsidP="00E67110"/>
        <w:p w14:paraId="54A83460" w14:textId="77777777" w:rsidR="00E67110" w:rsidRDefault="00E67110" w:rsidP="00E67110"/>
        <w:p w14:paraId="53EE1B05" w14:textId="77777777" w:rsidR="00E67110" w:rsidRDefault="00E67110" w:rsidP="00E67110"/>
        <w:p w14:paraId="708F67FA" w14:textId="77777777" w:rsidR="00E67110" w:rsidRDefault="00E67110" w:rsidP="00E67110"/>
        <w:p w14:paraId="4894E7DE" w14:textId="77777777" w:rsidR="00E67110" w:rsidRDefault="00E67110" w:rsidP="00E67110"/>
        <w:p w14:paraId="139007D8" w14:textId="77777777" w:rsidR="00E67110" w:rsidRDefault="00E67110" w:rsidP="00E67110"/>
        <w:p w14:paraId="178994EE" w14:textId="77777777" w:rsidR="00E67110" w:rsidRDefault="00E67110" w:rsidP="00E67110"/>
        <w:p w14:paraId="14232F6D" w14:textId="77777777" w:rsidR="00E67110" w:rsidRDefault="00E67110" w:rsidP="00E67110"/>
        <w:p w14:paraId="24DF2E95" w14:textId="77777777" w:rsidR="00E67110" w:rsidRDefault="00E67110" w:rsidP="00E67110"/>
        <w:p w14:paraId="210AD6A2" w14:textId="77777777" w:rsidR="00E67110" w:rsidRDefault="00E67110" w:rsidP="00E67110"/>
        <w:p w14:paraId="37D8C9C9" w14:textId="77777777" w:rsidR="00E67110" w:rsidRDefault="00E67110" w:rsidP="00E67110"/>
        <w:p w14:paraId="12C2020F" w14:textId="77777777" w:rsidR="00E67110" w:rsidRDefault="00E67110" w:rsidP="00E67110"/>
        <w:p w14:paraId="37D5AB5A" w14:textId="77777777" w:rsidR="00E67110" w:rsidRDefault="00E67110" w:rsidP="00E67110"/>
        <w:p w14:paraId="1B1B747D" w14:textId="77777777" w:rsidR="00E67110" w:rsidRDefault="00E67110" w:rsidP="00E67110"/>
        <w:p w14:paraId="07509C41" w14:textId="77777777" w:rsidR="00E67110" w:rsidRDefault="00E67110" w:rsidP="00E67110"/>
        <w:p w14:paraId="3A872FF9" w14:textId="77777777" w:rsidR="00E67110" w:rsidRDefault="00E67110" w:rsidP="00E67110"/>
        <w:p w14:paraId="6F482C6F" w14:textId="77777777" w:rsidR="00E67110" w:rsidRDefault="00E67110" w:rsidP="00E67110"/>
        <w:p w14:paraId="3EDD9B61" w14:textId="77777777" w:rsidR="00E67110" w:rsidRDefault="00E67110" w:rsidP="00E67110"/>
        <w:p w14:paraId="569EB838" w14:textId="77777777" w:rsidR="00E67110" w:rsidRDefault="00E67110" w:rsidP="00E67110"/>
        <w:p w14:paraId="220E3056" w14:textId="77777777" w:rsidR="00E67110" w:rsidRDefault="00E67110" w:rsidP="00E67110"/>
        <w:p w14:paraId="79A2A779" w14:textId="6DDE903D" w:rsidR="00E67110" w:rsidRDefault="00E67110" w:rsidP="00E67110">
          <w:pPr>
            <w:pStyle w:val="Heading1"/>
          </w:pPr>
        </w:p>
        <w:p w14:paraId="6FFFB867" w14:textId="77777777" w:rsidR="00E67110" w:rsidRDefault="00E67110" w:rsidP="00E67110"/>
        <w:p w14:paraId="4052338A" w14:textId="77777777" w:rsidR="00E67110" w:rsidRDefault="00E67110" w:rsidP="00E67110"/>
        <w:p w14:paraId="2C90132B" w14:textId="77777777" w:rsidR="00E67110" w:rsidRDefault="00E67110" w:rsidP="00E67110"/>
        <w:p w14:paraId="2E3C30E3" w14:textId="77777777" w:rsidR="00E67110" w:rsidRDefault="00E67110" w:rsidP="00E67110"/>
        <w:p w14:paraId="562C4D41" w14:textId="77777777" w:rsidR="00E67110" w:rsidRDefault="00E67110" w:rsidP="00E67110"/>
        <w:p w14:paraId="7C9C99D1" w14:textId="77777777" w:rsidR="00E67110" w:rsidRDefault="00E67110" w:rsidP="00E67110"/>
        <w:p w14:paraId="1EC5D3A6" w14:textId="77777777" w:rsidR="00E67110" w:rsidRDefault="00E67110" w:rsidP="00E67110"/>
        <w:p w14:paraId="2655505D" w14:textId="77777777" w:rsidR="00E67110" w:rsidRDefault="00E67110" w:rsidP="00E67110"/>
        <w:p w14:paraId="31F8B715" w14:textId="77777777" w:rsidR="00E67110" w:rsidRDefault="00E67110" w:rsidP="00E67110"/>
        <w:p w14:paraId="2D947C6B" w14:textId="77777777" w:rsidR="00E67110" w:rsidRDefault="00E67110" w:rsidP="00E67110"/>
        <w:p w14:paraId="3475DBE7" w14:textId="77777777" w:rsidR="00E67110" w:rsidRDefault="00E67110" w:rsidP="00E67110"/>
        <w:p w14:paraId="28820E40" w14:textId="77777777" w:rsidR="00E67110" w:rsidRDefault="00E67110" w:rsidP="00E67110"/>
        <w:p w14:paraId="20698538" w14:textId="77777777" w:rsidR="00E67110" w:rsidRDefault="00E67110" w:rsidP="00E67110"/>
        <w:p w14:paraId="0B287244" w14:textId="77777777" w:rsidR="00E67110" w:rsidRDefault="00E67110" w:rsidP="00E67110"/>
        <w:p w14:paraId="29B441AB" w14:textId="77777777" w:rsidR="00E67110" w:rsidRDefault="00E67110" w:rsidP="00E67110"/>
        <w:p w14:paraId="034801FC" w14:textId="77777777" w:rsidR="00E67110" w:rsidRDefault="00E67110" w:rsidP="00E67110"/>
        <w:p w14:paraId="7C80D13F" w14:textId="77777777" w:rsidR="00E67110" w:rsidRDefault="00E67110" w:rsidP="00E67110"/>
        <w:p w14:paraId="74E860A3" w14:textId="77777777" w:rsidR="00E67110" w:rsidRDefault="00E67110" w:rsidP="00E67110"/>
        <w:p w14:paraId="11D03CA3" w14:textId="77777777" w:rsidR="00E67110" w:rsidRDefault="00E67110" w:rsidP="00E67110"/>
        <w:p w14:paraId="7CB2F095" w14:textId="77777777" w:rsidR="00E67110" w:rsidRDefault="00E67110" w:rsidP="00E67110"/>
        <w:p w14:paraId="77C48D3F" w14:textId="77777777" w:rsidR="00E67110" w:rsidRDefault="00E67110" w:rsidP="00E67110"/>
        <w:p w14:paraId="4A6B934F" w14:textId="77777777" w:rsidR="00E67110" w:rsidRDefault="00E67110" w:rsidP="00E67110"/>
        <w:p w14:paraId="1BFF2D6B" w14:textId="77777777" w:rsidR="00E67110" w:rsidRDefault="00E67110" w:rsidP="00E67110"/>
        <w:p w14:paraId="277E350B" w14:textId="77777777" w:rsidR="00E67110" w:rsidRDefault="00E67110" w:rsidP="00E67110"/>
        <w:p w14:paraId="2FC5B24D" w14:textId="77777777" w:rsidR="00E67110" w:rsidRDefault="00E67110" w:rsidP="00E67110"/>
        <w:p w14:paraId="4E55FC81" w14:textId="77777777" w:rsidR="00E67110" w:rsidRDefault="00E67110" w:rsidP="00E67110"/>
        <w:p w14:paraId="53C4B41C" w14:textId="77777777" w:rsidR="00E67110" w:rsidRDefault="00E67110" w:rsidP="00E67110"/>
        <w:p w14:paraId="3C3E6872" w14:textId="77777777" w:rsidR="00E67110" w:rsidRDefault="00E67110" w:rsidP="00E67110"/>
        <w:p w14:paraId="4139A1D3" w14:textId="77777777" w:rsidR="00E67110" w:rsidRDefault="00E67110" w:rsidP="00E67110"/>
        <w:p w14:paraId="5B01EF45" w14:textId="77777777" w:rsidR="00E67110" w:rsidRDefault="00E67110" w:rsidP="00E67110"/>
        <w:p w14:paraId="74451F2D" w14:textId="6E6C1ACC" w:rsidR="00E67110" w:rsidRPr="00E67110" w:rsidRDefault="00E67110" w:rsidP="00E67110">
          <w:pPr>
            <w:pStyle w:val="Heading1"/>
          </w:pPr>
        </w:p>
        <w:p w14:paraId="1AC9FDE2" w14:textId="77777777" w:rsidR="004A11F6" w:rsidRPr="007D1947" w:rsidRDefault="004A11F6" w:rsidP="007D1947"/>
        <w:p w14:paraId="521D7661" w14:textId="77777777" w:rsidR="00CA09F3" w:rsidRDefault="007E52E1"/>
      </w:sdtContent>
    </w:sdt>
    <w:sectPr w:rsidR="00CA09F3" w:rsidSect="007D1947">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7E78E3" w14:textId="77777777" w:rsidR="007E52E1" w:rsidRDefault="007E52E1" w:rsidP="00156242">
      <w:pPr>
        <w:spacing w:after="0" w:line="240" w:lineRule="auto"/>
      </w:pPr>
      <w:r>
        <w:separator/>
      </w:r>
    </w:p>
  </w:endnote>
  <w:endnote w:type="continuationSeparator" w:id="0">
    <w:p w14:paraId="1FBEE7A8" w14:textId="77777777" w:rsidR="007E52E1" w:rsidRDefault="007E52E1"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4673397"/>
      <w:docPartObj>
        <w:docPartGallery w:val="Page Numbers (Bottom of Page)"/>
        <w:docPartUnique/>
      </w:docPartObj>
    </w:sdtPr>
    <w:sdtEndPr>
      <w:rPr>
        <w:noProof/>
      </w:rPr>
    </w:sdtEndPr>
    <w:sdtContent>
      <w:p w14:paraId="2C85D5D0" w14:textId="77777777" w:rsidR="00F43A84" w:rsidRDefault="00F43A84">
        <w:pPr>
          <w:pStyle w:val="Footer"/>
          <w:jc w:val="center"/>
        </w:pPr>
        <w:r>
          <w:fldChar w:fldCharType="begin"/>
        </w:r>
        <w:r>
          <w:instrText xml:space="preserve"> PAGE   \* MERGEFORMAT </w:instrText>
        </w:r>
        <w:r>
          <w:fldChar w:fldCharType="separate"/>
        </w:r>
        <w:r>
          <w:rPr>
            <w:noProof/>
          </w:rPr>
          <w:t>3</w:t>
        </w:r>
        <w:r>
          <w:rPr>
            <w:noProof/>
          </w:rPr>
          <w:fldChar w:fldCharType="end"/>
        </w:r>
      </w:p>
    </w:sdtContent>
  </w:sdt>
  <w:p w14:paraId="256864C1" w14:textId="77777777" w:rsidR="00F43A84" w:rsidRDefault="00F43A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4C05F2C" w14:textId="77777777" w:rsidR="007E52E1" w:rsidRDefault="007E52E1" w:rsidP="00156242">
      <w:pPr>
        <w:spacing w:after="0" w:line="240" w:lineRule="auto"/>
      </w:pPr>
      <w:r>
        <w:separator/>
      </w:r>
    </w:p>
  </w:footnote>
  <w:footnote w:type="continuationSeparator" w:id="0">
    <w:p w14:paraId="4607D622" w14:textId="77777777" w:rsidR="007E52E1" w:rsidRDefault="007E52E1" w:rsidP="001562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A32E2"/>
    <w:multiLevelType w:val="hybridMultilevel"/>
    <w:tmpl w:val="8A5EDE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BD5225"/>
    <w:multiLevelType w:val="hybridMultilevel"/>
    <w:tmpl w:val="4810E858"/>
    <w:lvl w:ilvl="0" w:tplc="08090001">
      <w:start w:val="1"/>
      <w:numFmt w:val="bullet"/>
      <w:lvlText w:val=""/>
      <w:lvlJc w:val="left"/>
      <w:pPr>
        <w:ind w:left="2550" w:hanging="360"/>
      </w:pPr>
      <w:rPr>
        <w:rFonts w:ascii="Symbol" w:hAnsi="Symbol" w:hint="default"/>
      </w:rPr>
    </w:lvl>
    <w:lvl w:ilvl="1" w:tplc="08090003" w:tentative="1">
      <w:start w:val="1"/>
      <w:numFmt w:val="bullet"/>
      <w:lvlText w:val="o"/>
      <w:lvlJc w:val="left"/>
      <w:pPr>
        <w:ind w:left="3270" w:hanging="360"/>
      </w:pPr>
      <w:rPr>
        <w:rFonts w:ascii="Courier New" w:hAnsi="Courier New" w:cs="Courier New" w:hint="default"/>
      </w:rPr>
    </w:lvl>
    <w:lvl w:ilvl="2" w:tplc="08090005" w:tentative="1">
      <w:start w:val="1"/>
      <w:numFmt w:val="bullet"/>
      <w:lvlText w:val=""/>
      <w:lvlJc w:val="left"/>
      <w:pPr>
        <w:ind w:left="3990" w:hanging="360"/>
      </w:pPr>
      <w:rPr>
        <w:rFonts w:ascii="Wingdings" w:hAnsi="Wingdings" w:hint="default"/>
      </w:rPr>
    </w:lvl>
    <w:lvl w:ilvl="3" w:tplc="08090001" w:tentative="1">
      <w:start w:val="1"/>
      <w:numFmt w:val="bullet"/>
      <w:lvlText w:val=""/>
      <w:lvlJc w:val="left"/>
      <w:pPr>
        <w:ind w:left="4710" w:hanging="360"/>
      </w:pPr>
      <w:rPr>
        <w:rFonts w:ascii="Symbol" w:hAnsi="Symbol" w:hint="default"/>
      </w:rPr>
    </w:lvl>
    <w:lvl w:ilvl="4" w:tplc="08090003" w:tentative="1">
      <w:start w:val="1"/>
      <w:numFmt w:val="bullet"/>
      <w:lvlText w:val="o"/>
      <w:lvlJc w:val="left"/>
      <w:pPr>
        <w:ind w:left="5430" w:hanging="360"/>
      </w:pPr>
      <w:rPr>
        <w:rFonts w:ascii="Courier New" w:hAnsi="Courier New" w:cs="Courier New" w:hint="default"/>
      </w:rPr>
    </w:lvl>
    <w:lvl w:ilvl="5" w:tplc="08090005" w:tentative="1">
      <w:start w:val="1"/>
      <w:numFmt w:val="bullet"/>
      <w:lvlText w:val=""/>
      <w:lvlJc w:val="left"/>
      <w:pPr>
        <w:ind w:left="6150" w:hanging="360"/>
      </w:pPr>
      <w:rPr>
        <w:rFonts w:ascii="Wingdings" w:hAnsi="Wingdings" w:hint="default"/>
      </w:rPr>
    </w:lvl>
    <w:lvl w:ilvl="6" w:tplc="08090001" w:tentative="1">
      <w:start w:val="1"/>
      <w:numFmt w:val="bullet"/>
      <w:lvlText w:val=""/>
      <w:lvlJc w:val="left"/>
      <w:pPr>
        <w:ind w:left="6870" w:hanging="360"/>
      </w:pPr>
      <w:rPr>
        <w:rFonts w:ascii="Symbol" w:hAnsi="Symbol" w:hint="default"/>
      </w:rPr>
    </w:lvl>
    <w:lvl w:ilvl="7" w:tplc="08090003" w:tentative="1">
      <w:start w:val="1"/>
      <w:numFmt w:val="bullet"/>
      <w:lvlText w:val="o"/>
      <w:lvlJc w:val="left"/>
      <w:pPr>
        <w:ind w:left="7590" w:hanging="360"/>
      </w:pPr>
      <w:rPr>
        <w:rFonts w:ascii="Courier New" w:hAnsi="Courier New" w:cs="Courier New" w:hint="default"/>
      </w:rPr>
    </w:lvl>
    <w:lvl w:ilvl="8" w:tplc="08090005" w:tentative="1">
      <w:start w:val="1"/>
      <w:numFmt w:val="bullet"/>
      <w:lvlText w:val=""/>
      <w:lvlJc w:val="left"/>
      <w:pPr>
        <w:ind w:left="8310" w:hanging="360"/>
      </w:pPr>
      <w:rPr>
        <w:rFonts w:ascii="Wingdings" w:hAnsi="Wingdings" w:hint="default"/>
      </w:rPr>
    </w:lvl>
  </w:abstractNum>
  <w:abstractNum w:abstractNumId="2" w15:restartNumberingAfterBreak="0">
    <w:nsid w:val="03D07584"/>
    <w:multiLevelType w:val="hybridMultilevel"/>
    <w:tmpl w:val="5D12D06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7143497"/>
    <w:multiLevelType w:val="hybridMultilevel"/>
    <w:tmpl w:val="99141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76265E4"/>
    <w:multiLevelType w:val="hybridMultilevel"/>
    <w:tmpl w:val="2DEAC32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8C200A"/>
    <w:multiLevelType w:val="hybridMultilevel"/>
    <w:tmpl w:val="3CDE92F8"/>
    <w:lvl w:ilvl="0" w:tplc="0809000D">
      <w:start w:val="1"/>
      <w:numFmt w:val="bullet"/>
      <w:lvlText w:val=""/>
      <w:lvlJc w:val="left"/>
      <w:pPr>
        <w:ind w:left="2300" w:hanging="360"/>
      </w:pPr>
      <w:rPr>
        <w:rFonts w:ascii="Wingdings" w:hAnsi="Wingdings" w:hint="default"/>
      </w:rPr>
    </w:lvl>
    <w:lvl w:ilvl="1" w:tplc="08090003" w:tentative="1">
      <w:start w:val="1"/>
      <w:numFmt w:val="bullet"/>
      <w:lvlText w:val="o"/>
      <w:lvlJc w:val="left"/>
      <w:pPr>
        <w:ind w:left="3020" w:hanging="360"/>
      </w:pPr>
      <w:rPr>
        <w:rFonts w:ascii="Courier New" w:hAnsi="Courier New" w:cs="Courier New" w:hint="default"/>
      </w:rPr>
    </w:lvl>
    <w:lvl w:ilvl="2" w:tplc="08090005" w:tentative="1">
      <w:start w:val="1"/>
      <w:numFmt w:val="bullet"/>
      <w:lvlText w:val=""/>
      <w:lvlJc w:val="left"/>
      <w:pPr>
        <w:ind w:left="3740" w:hanging="360"/>
      </w:pPr>
      <w:rPr>
        <w:rFonts w:ascii="Wingdings" w:hAnsi="Wingdings" w:hint="default"/>
      </w:rPr>
    </w:lvl>
    <w:lvl w:ilvl="3" w:tplc="08090001" w:tentative="1">
      <w:start w:val="1"/>
      <w:numFmt w:val="bullet"/>
      <w:lvlText w:val=""/>
      <w:lvlJc w:val="left"/>
      <w:pPr>
        <w:ind w:left="4460" w:hanging="360"/>
      </w:pPr>
      <w:rPr>
        <w:rFonts w:ascii="Symbol" w:hAnsi="Symbol" w:hint="default"/>
      </w:rPr>
    </w:lvl>
    <w:lvl w:ilvl="4" w:tplc="08090003" w:tentative="1">
      <w:start w:val="1"/>
      <w:numFmt w:val="bullet"/>
      <w:lvlText w:val="o"/>
      <w:lvlJc w:val="left"/>
      <w:pPr>
        <w:ind w:left="5180" w:hanging="360"/>
      </w:pPr>
      <w:rPr>
        <w:rFonts w:ascii="Courier New" w:hAnsi="Courier New" w:cs="Courier New" w:hint="default"/>
      </w:rPr>
    </w:lvl>
    <w:lvl w:ilvl="5" w:tplc="08090005" w:tentative="1">
      <w:start w:val="1"/>
      <w:numFmt w:val="bullet"/>
      <w:lvlText w:val=""/>
      <w:lvlJc w:val="left"/>
      <w:pPr>
        <w:ind w:left="5900" w:hanging="360"/>
      </w:pPr>
      <w:rPr>
        <w:rFonts w:ascii="Wingdings" w:hAnsi="Wingdings" w:hint="default"/>
      </w:rPr>
    </w:lvl>
    <w:lvl w:ilvl="6" w:tplc="08090001" w:tentative="1">
      <w:start w:val="1"/>
      <w:numFmt w:val="bullet"/>
      <w:lvlText w:val=""/>
      <w:lvlJc w:val="left"/>
      <w:pPr>
        <w:ind w:left="6620" w:hanging="360"/>
      </w:pPr>
      <w:rPr>
        <w:rFonts w:ascii="Symbol" w:hAnsi="Symbol" w:hint="default"/>
      </w:rPr>
    </w:lvl>
    <w:lvl w:ilvl="7" w:tplc="08090003" w:tentative="1">
      <w:start w:val="1"/>
      <w:numFmt w:val="bullet"/>
      <w:lvlText w:val="o"/>
      <w:lvlJc w:val="left"/>
      <w:pPr>
        <w:ind w:left="7340" w:hanging="360"/>
      </w:pPr>
      <w:rPr>
        <w:rFonts w:ascii="Courier New" w:hAnsi="Courier New" w:cs="Courier New" w:hint="default"/>
      </w:rPr>
    </w:lvl>
    <w:lvl w:ilvl="8" w:tplc="08090005" w:tentative="1">
      <w:start w:val="1"/>
      <w:numFmt w:val="bullet"/>
      <w:lvlText w:val=""/>
      <w:lvlJc w:val="left"/>
      <w:pPr>
        <w:ind w:left="8060" w:hanging="360"/>
      </w:pPr>
      <w:rPr>
        <w:rFonts w:ascii="Wingdings" w:hAnsi="Wingdings" w:hint="default"/>
      </w:rPr>
    </w:lvl>
  </w:abstractNum>
  <w:abstractNum w:abstractNumId="6" w15:restartNumberingAfterBreak="0">
    <w:nsid w:val="18CC783C"/>
    <w:multiLevelType w:val="hybridMultilevel"/>
    <w:tmpl w:val="23CA5F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8E82A58"/>
    <w:multiLevelType w:val="hybridMultilevel"/>
    <w:tmpl w:val="4736564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253B13D3"/>
    <w:multiLevelType w:val="hybridMultilevel"/>
    <w:tmpl w:val="5D18FB6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65A1733"/>
    <w:multiLevelType w:val="hybridMultilevel"/>
    <w:tmpl w:val="54D6F60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33AF763F"/>
    <w:multiLevelType w:val="hybridMultilevel"/>
    <w:tmpl w:val="30048336"/>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1" w15:restartNumberingAfterBreak="0">
    <w:nsid w:val="3A5638D5"/>
    <w:multiLevelType w:val="hybridMultilevel"/>
    <w:tmpl w:val="F398C628"/>
    <w:lvl w:ilvl="0" w:tplc="0809000D">
      <w:start w:val="1"/>
      <w:numFmt w:val="bullet"/>
      <w:lvlText w:val=""/>
      <w:lvlJc w:val="left"/>
      <w:pPr>
        <w:ind w:left="2215" w:hanging="360"/>
      </w:pPr>
      <w:rPr>
        <w:rFonts w:ascii="Wingdings" w:hAnsi="Wingdings" w:hint="default"/>
      </w:rPr>
    </w:lvl>
    <w:lvl w:ilvl="1" w:tplc="08090003" w:tentative="1">
      <w:start w:val="1"/>
      <w:numFmt w:val="bullet"/>
      <w:lvlText w:val="o"/>
      <w:lvlJc w:val="left"/>
      <w:pPr>
        <w:ind w:left="2935" w:hanging="360"/>
      </w:pPr>
      <w:rPr>
        <w:rFonts w:ascii="Courier New" w:hAnsi="Courier New" w:cs="Courier New" w:hint="default"/>
      </w:rPr>
    </w:lvl>
    <w:lvl w:ilvl="2" w:tplc="08090005" w:tentative="1">
      <w:start w:val="1"/>
      <w:numFmt w:val="bullet"/>
      <w:lvlText w:val=""/>
      <w:lvlJc w:val="left"/>
      <w:pPr>
        <w:ind w:left="3655" w:hanging="360"/>
      </w:pPr>
      <w:rPr>
        <w:rFonts w:ascii="Wingdings" w:hAnsi="Wingdings" w:hint="default"/>
      </w:rPr>
    </w:lvl>
    <w:lvl w:ilvl="3" w:tplc="08090001" w:tentative="1">
      <w:start w:val="1"/>
      <w:numFmt w:val="bullet"/>
      <w:lvlText w:val=""/>
      <w:lvlJc w:val="left"/>
      <w:pPr>
        <w:ind w:left="4375" w:hanging="360"/>
      </w:pPr>
      <w:rPr>
        <w:rFonts w:ascii="Symbol" w:hAnsi="Symbol" w:hint="default"/>
      </w:rPr>
    </w:lvl>
    <w:lvl w:ilvl="4" w:tplc="08090003" w:tentative="1">
      <w:start w:val="1"/>
      <w:numFmt w:val="bullet"/>
      <w:lvlText w:val="o"/>
      <w:lvlJc w:val="left"/>
      <w:pPr>
        <w:ind w:left="5095" w:hanging="360"/>
      </w:pPr>
      <w:rPr>
        <w:rFonts w:ascii="Courier New" w:hAnsi="Courier New" w:cs="Courier New" w:hint="default"/>
      </w:rPr>
    </w:lvl>
    <w:lvl w:ilvl="5" w:tplc="08090005" w:tentative="1">
      <w:start w:val="1"/>
      <w:numFmt w:val="bullet"/>
      <w:lvlText w:val=""/>
      <w:lvlJc w:val="left"/>
      <w:pPr>
        <w:ind w:left="5815" w:hanging="360"/>
      </w:pPr>
      <w:rPr>
        <w:rFonts w:ascii="Wingdings" w:hAnsi="Wingdings" w:hint="default"/>
      </w:rPr>
    </w:lvl>
    <w:lvl w:ilvl="6" w:tplc="08090001" w:tentative="1">
      <w:start w:val="1"/>
      <w:numFmt w:val="bullet"/>
      <w:lvlText w:val=""/>
      <w:lvlJc w:val="left"/>
      <w:pPr>
        <w:ind w:left="6535" w:hanging="360"/>
      </w:pPr>
      <w:rPr>
        <w:rFonts w:ascii="Symbol" w:hAnsi="Symbol" w:hint="default"/>
      </w:rPr>
    </w:lvl>
    <w:lvl w:ilvl="7" w:tplc="08090003" w:tentative="1">
      <w:start w:val="1"/>
      <w:numFmt w:val="bullet"/>
      <w:lvlText w:val="o"/>
      <w:lvlJc w:val="left"/>
      <w:pPr>
        <w:ind w:left="7255" w:hanging="360"/>
      </w:pPr>
      <w:rPr>
        <w:rFonts w:ascii="Courier New" w:hAnsi="Courier New" w:cs="Courier New" w:hint="default"/>
      </w:rPr>
    </w:lvl>
    <w:lvl w:ilvl="8" w:tplc="08090005" w:tentative="1">
      <w:start w:val="1"/>
      <w:numFmt w:val="bullet"/>
      <w:lvlText w:val=""/>
      <w:lvlJc w:val="left"/>
      <w:pPr>
        <w:ind w:left="7975" w:hanging="360"/>
      </w:pPr>
      <w:rPr>
        <w:rFonts w:ascii="Wingdings" w:hAnsi="Wingdings" w:hint="default"/>
      </w:rPr>
    </w:lvl>
  </w:abstractNum>
  <w:abstractNum w:abstractNumId="12" w15:restartNumberingAfterBreak="0">
    <w:nsid w:val="3E1F5D0F"/>
    <w:multiLevelType w:val="hybridMultilevel"/>
    <w:tmpl w:val="3428361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0A77DB7"/>
    <w:multiLevelType w:val="hybridMultilevel"/>
    <w:tmpl w:val="33C0C1B0"/>
    <w:lvl w:ilvl="0" w:tplc="08090009">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4" w15:restartNumberingAfterBreak="0">
    <w:nsid w:val="47CA418D"/>
    <w:multiLevelType w:val="hybridMultilevel"/>
    <w:tmpl w:val="FC2E365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73F438E"/>
    <w:multiLevelType w:val="hybridMultilevel"/>
    <w:tmpl w:val="7E0C1B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93B0268"/>
    <w:multiLevelType w:val="hybridMultilevel"/>
    <w:tmpl w:val="0BE0CE86"/>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5AF95E83"/>
    <w:multiLevelType w:val="hybridMultilevel"/>
    <w:tmpl w:val="EC18D3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B0D3B99"/>
    <w:multiLevelType w:val="hybridMultilevel"/>
    <w:tmpl w:val="4D18F1DC"/>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B476A68"/>
    <w:multiLevelType w:val="hybridMultilevel"/>
    <w:tmpl w:val="DB8E4E84"/>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5BCF6695"/>
    <w:multiLevelType w:val="hybridMultilevel"/>
    <w:tmpl w:val="552A99B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DDA4527"/>
    <w:multiLevelType w:val="hybridMultilevel"/>
    <w:tmpl w:val="3D9CE87A"/>
    <w:lvl w:ilvl="0" w:tplc="08090001">
      <w:start w:val="1"/>
      <w:numFmt w:val="bullet"/>
      <w:lvlText w:val=""/>
      <w:lvlJc w:val="left"/>
      <w:pPr>
        <w:ind w:left="2660" w:hanging="360"/>
      </w:pPr>
      <w:rPr>
        <w:rFonts w:ascii="Symbol" w:hAnsi="Symbol" w:hint="default"/>
      </w:rPr>
    </w:lvl>
    <w:lvl w:ilvl="1" w:tplc="08090003" w:tentative="1">
      <w:start w:val="1"/>
      <w:numFmt w:val="bullet"/>
      <w:lvlText w:val="o"/>
      <w:lvlJc w:val="left"/>
      <w:pPr>
        <w:ind w:left="3380" w:hanging="360"/>
      </w:pPr>
      <w:rPr>
        <w:rFonts w:ascii="Courier New" w:hAnsi="Courier New" w:cs="Courier New" w:hint="default"/>
      </w:rPr>
    </w:lvl>
    <w:lvl w:ilvl="2" w:tplc="08090005" w:tentative="1">
      <w:start w:val="1"/>
      <w:numFmt w:val="bullet"/>
      <w:lvlText w:val=""/>
      <w:lvlJc w:val="left"/>
      <w:pPr>
        <w:ind w:left="4100" w:hanging="360"/>
      </w:pPr>
      <w:rPr>
        <w:rFonts w:ascii="Wingdings" w:hAnsi="Wingdings" w:hint="default"/>
      </w:rPr>
    </w:lvl>
    <w:lvl w:ilvl="3" w:tplc="08090001" w:tentative="1">
      <w:start w:val="1"/>
      <w:numFmt w:val="bullet"/>
      <w:lvlText w:val=""/>
      <w:lvlJc w:val="left"/>
      <w:pPr>
        <w:ind w:left="4820" w:hanging="360"/>
      </w:pPr>
      <w:rPr>
        <w:rFonts w:ascii="Symbol" w:hAnsi="Symbol" w:hint="default"/>
      </w:rPr>
    </w:lvl>
    <w:lvl w:ilvl="4" w:tplc="08090003" w:tentative="1">
      <w:start w:val="1"/>
      <w:numFmt w:val="bullet"/>
      <w:lvlText w:val="o"/>
      <w:lvlJc w:val="left"/>
      <w:pPr>
        <w:ind w:left="5540" w:hanging="360"/>
      </w:pPr>
      <w:rPr>
        <w:rFonts w:ascii="Courier New" w:hAnsi="Courier New" w:cs="Courier New" w:hint="default"/>
      </w:rPr>
    </w:lvl>
    <w:lvl w:ilvl="5" w:tplc="08090005" w:tentative="1">
      <w:start w:val="1"/>
      <w:numFmt w:val="bullet"/>
      <w:lvlText w:val=""/>
      <w:lvlJc w:val="left"/>
      <w:pPr>
        <w:ind w:left="6260" w:hanging="360"/>
      </w:pPr>
      <w:rPr>
        <w:rFonts w:ascii="Wingdings" w:hAnsi="Wingdings" w:hint="default"/>
      </w:rPr>
    </w:lvl>
    <w:lvl w:ilvl="6" w:tplc="08090001" w:tentative="1">
      <w:start w:val="1"/>
      <w:numFmt w:val="bullet"/>
      <w:lvlText w:val=""/>
      <w:lvlJc w:val="left"/>
      <w:pPr>
        <w:ind w:left="6980" w:hanging="360"/>
      </w:pPr>
      <w:rPr>
        <w:rFonts w:ascii="Symbol" w:hAnsi="Symbol" w:hint="default"/>
      </w:rPr>
    </w:lvl>
    <w:lvl w:ilvl="7" w:tplc="08090003" w:tentative="1">
      <w:start w:val="1"/>
      <w:numFmt w:val="bullet"/>
      <w:lvlText w:val="o"/>
      <w:lvlJc w:val="left"/>
      <w:pPr>
        <w:ind w:left="7700" w:hanging="360"/>
      </w:pPr>
      <w:rPr>
        <w:rFonts w:ascii="Courier New" w:hAnsi="Courier New" w:cs="Courier New" w:hint="default"/>
      </w:rPr>
    </w:lvl>
    <w:lvl w:ilvl="8" w:tplc="08090005" w:tentative="1">
      <w:start w:val="1"/>
      <w:numFmt w:val="bullet"/>
      <w:lvlText w:val=""/>
      <w:lvlJc w:val="left"/>
      <w:pPr>
        <w:ind w:left="8420" w:hanging="360"/>
      </w:pPr>
      <w:rPr>
        <w:rFonts w:ascii="Wingdings" w:hAnsi="Wingdings" w:hint="default"/>
      </w:rPr>
    </w:lvl>
  </w:abstractNum>
  <w:abstractNum w:abstractNumId="22" w15:restartNumberingAfterBreak="0">
    <w:nsid w:val="62B80B93"/>
    <w:multiLevelType w:val="hybridMultilevel"/>
    <w:tmpl w:val="5352C5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8AD7AA4"/>
    <w:multiLevelType w:val="hybridMultilevel"/>
    <w:tmpl w:val="8C981D8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BFE3E94"/>
    <w:multiLevelType w:val="hybridMultilevel"/>
    <w:tmpl w:val="3EFE2B36"/>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6C0433DA"/>
    <w:multiLevelType w:val="hybridMultilevel"/>
    <w:tmpl w:val="01985CE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D3564D3"/>
    <w:multiLevelType w:val="hybridMultilevel"/>
    <w:tmpl w:val="6B88E1F8"/>
    <w:lvl w:ilvl="0" w:tplc="08090011">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7" w15:restartNumberingAfterBreak="0">
    <w:nsid w:val="731D670F"/>
    <w:multiLevelType w:val="hybridMultilevel"/>
    <w:tmpl w:val="0156AF72"/>
    <w:lvl w:ilvl="0" w:tplc="08090009">
      <w:start w:val="1"/>
      <w:numFmt w:val="bullet"/>
      <w:lvlText w:val=""/>
      <w:lvlJc w:val="left"/>
      <w:pPr>
        <w:ind w:left="2210" w:hanging="360"/>
      </w:pPr>
      <w:rPr>
        <w:rFonts w:ascii="Wingdings" w:hAnsi="Wingdings" w:hint="default"/>
      </w:rPr>
    </w:lvl>
    <w:lvl w:ilvl="1" w:tplc="08090003" w:tentative="1">
      <w:start w:val="1"/>
      <w:numFmt w:val="bullet"/>
      <w:lvlText w:val="o"/>
      <w:lvlJc w:val="left"/>
      <w:pPr>
        <w:ind w:left="2930" w:hanging="360"/>
      </w:pPr>
      <w:rPr>
        <w:rFonts w:ascii="Courier New" w:hAnsi="Courier New" w:cs="Courier New" w:hint="default"/>
      </w:rPr>
    </w:lvl>
    <w:lvl w:ilvl="2" w:tplc="08090005" w:tentative="1">
      <w:start w:val="1"/>
      <w:numFmt w:val="bullet"/>
      <w:lvlText w:val=""/>
      <w:lvlJc w:val="left"/>
      <w:pPr>
        <w:ind w:left="3650" w:hanging="360"/>
      </w:pPr>
      <w:rPr>
        <w:rFonts w:ascii="Wingdings" w:hAnsi="Wingdings" w:hint="default"/>
      </w:rPr>
    </w:lvl>
    <w:lvl w:ilvl="3" w:tplc="08090001" w:tentative="1">
      <w:start w:val="1"/>
      <w:numFmt w:val="bullet"/>
      <w:lvlText w:val=""/>
      <w:lvlJc w:val="left"/>
      <w:pPr>
        <w:ind w:left="4370" w:hanging="360"/>
      </w:pPr>
      <w:rPr>
        <w:rFonts w:ascii="Symbol" w:hAnsi="Symbol" w:hint="default"/>
      </w:rPr>
    </w:lvl>
    <w:lvl w:ilvl="4" w:tplc="08090003" w:tentative="1">
      <w:start w:val="1"/>
      <w:numFmt w:val="bullet"/>
      <w:lvlText w:val="o"/>
      <w:lvlJc w:val="left"/>
      <w:pPr>
        <w:ind w:left="5090" w:hanging="360"/>
      </w:pPr>
      <w:rPr>
        <w:rFonts w:ascii="Courier New" w:hAnsi="Courier New" w:cs="Courier New" w:hint="default"/>
      </w:rPr>
    </w:lvl>
    <w:lvl w:ilvl="5" w:tplc="08090005" w:tentative="1">
      <w:start w:val="1"/>
      <w:numFmt w:val="bullet"/>
      <w:lvlText w:val=""/>
      <w:lvlJc w:val="left"/>
      <w:pPr>
        <w:ind w:left="5810" w:hanging="360"/>
      </w:pPr>
      <w:rPr>
        <w:rFonts w:ascii="Wingdings" w:hAnsi="Wingdings" w:hint="default"/>
      </w:rPr>
    </w:lvl>
    <w:lvl w:ilvl="6" w:tplc="08090001" w:tentative="1">
      <w:start w:val="1"/>
      <w:numFmt w:val="bullet"/>
      <w:lvlText w:val=""/>
      <w:lvlJc w:val="left"/>
      <w:pPr>
        <w:ind w:left="6530" w:hanging="360"/>
      </w:pPr>
      <w:rPr>
        <w:rFonts w:ascii="Symbol" w:hAnsi="Symbol" w:hint="default"/>
      </w:rPr>
    </w:lvl>
    <w:lvl w:ilvl="7" w:tplc="08090003" w:tentative="1">
      <w:start w:val="1"/>
      <w:numFmt w:val="bullet"/>
      <w:lvlText w:val="o"/>
      <w:lvlJc w:val="left"/>
      <w:pPr>
        <w:ind w:left="7250" w:hanging="360"/>
      </w:pPr>
      <w:rPr>
        <w:rFonts w:ascii="Courier New" w:hAnsi="Courier New" w:cs="Courier New" w:hint="default"/>
      </w:rPr>
    </w:lvl>
    <w:lvl w:ilvl="8" w:tplc="08090005" w:tentative="1">
      <w:start w:val="1"/>
      <w:numFmt w:val="bullet"/>
      <w:lvlText w:val=""/>
      <w:lvlJc w:val="left"/>
      <w:pPr>
        <w:ind w:left="7970" w:hanging="360"/>
      </w:pPr>
      <w:rPr>
        <w:rFonts w:ascii="Wingdings" w:hAnsi="Wingdings" w:hint="default"/>
      </w:rPr>
    </w:lvl>
  </w:abstractNum>
  <w:abstractNum w:abstractNumId="28" w15:restartNumberingAfterBreak="0">
    <w:nsid w:val="73F66812"/>
    <w:multiLevelType w:val="hybridMultilevel"/>
    <w:tmpl w:val="2A5A39C6"/>
    <w:lvl w:ilvl="0" w:tplc="1FB24DBA">
      <w:start w:val="1"/>
      <w:numFmt w:val="decimal"/>
      <w:lvlText w:val="(%1)"/>
      <w:lvlJc w:val="left"/>
      <w:pPr>
        <w:ind w:left="2202"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4565625"/>
    <w:multiLevelType w:val="hybridMultilevel"/>
    <w:tmpl w:val="C688D75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47D3146"/>
    <w:multiLevelType w:val="hybridMultilevel"/>
    <w:tmpl w:val="1EB0BA6E"/>
    <w:lvl w:ilvl="0" w:tplc="08090001">
      <w:start w:val="1"/>
      <w:numFmt w:val="bullet"/>
      <w:lvlText w:val=""/>
      <w:lvlJc w:val="left"/>
      <w:pPr>
        <w:ind w:left="11260" w:hanging="360"/>
      </w:pPr>
      <w:rPr>
        <w:rFonts w:ascii="Symbol" w:hAnsi="Symbol" w:hint="default"/>
      </w:rPr>
    </w:lvl>
    <w:lvl w:ilvl="1" w:tplc="08090003" w:tentative="1">
      <w:start w:val="1"/>
      <w:numFmt w:val="bullet"/>
      <w:lvlText w:val="o"/>
      <w:lvlJc w:val="left"/>
      <w:pPr>
        <w:ind w:left="11980" w:hanging="360"/>
      </w:pPr>
      <w:rPr>
        <w:rFonts w:ascii="Courier New" w:hAnsi="Courier New" w:cs="Courier New" w:hint="default"/>
      </w:rPr>
    </w:lvl>
    <w:lvl w:ilvl="2" w:tplc="08090005" w:tentative="1">
      <w:start w:val="1"/>
      <w:numFmt w:val="bullet"/>
      <w:lvlText w:val=""/>
      <w:lvlJc w:val="left"/>
      <w:pPr>
        <w:ind w:left="12700" w:hanging="360"/>
      </w:pPr>
      <w:rPr>
        <w:rFonts w:ascii="Wingdings" w:hAnsi="Wingdings" w:hint="default"/>
      </w:rPr>
    </w:lvl>
    <w:lvl w:ilvl="3" w:tplc="08090001" w:tentative="1">
      <w:start w:val="1"/>
      <w:numFmt w:val="bullet"/>
      <w:lvlText w:val=""/>
      <w:lvlJc w:val="left"/>
      <w:pPr>
        <w:ind w:left="13420" w:hanging="360"/>
      </w:pPr>
      <w:rPr>
        <w:rFonts w:ascii="Symbol" w:hAnsi="Symbol" w:hint="default"/>
      </w:rPr>
    </w:lvl>
    <w:lvl w:ilvl="4" w:tplc="08090003" w:tentative="1">
      <w:start w:val="1"/>
      <w:numFmt w:val="bullet"/>
      <w:lvlText w:val="o"/>
      <w:lvlJc w:val="left"/>
      <w:pPr>
        <w:ind w:left="14140" w:hanging="360"/>
      </w:pPr>
      <w:rPr>
        <w:rFonts w:ascii="Courier New" w:hAnsi="Courier New" w:cs="Courier New" w:hint="default"/>
      </w:rPr>
    </w:lvl>
    <w:lvl w:ilvl="5" w:tplc="08090005" w:tentative="1">
      <w:start w:val="1"/>
      <w:numFmt w:val="bullet"/>
      <w:lvlText w:val=""/>
      <w:lvlJc w:val="left"/>
      <w:pPr>
        <w:ind w:left="14860" w:hanging="360"/>
      </w:pPr>
      <w:rPr>
        <w:rFonts w:ascii="Wingdings" w:hAnsi="Wingdings" w:hint="default"/>
      </w:rPr>
    </w:lvl>
    <w:lvl w:ilvl="6" w:tplc="08090001" w:tentative="1">
      <w:start w:val="1"/>
      <w:numFmt w:val="bullet"/>
      <w:lvlText w:val=""/>
      <w:lvlJc w:val="left"/>
      <w:pPr>
        <w:ind w:left="15580" w:hanging="360"/>
      </w:pPr>
      <w:rPr>
        <w:rFonts w:ascii="Symbol" w:hAnsi="Symbol" w:hint="default"/>
      </w:rPr>
    </w:lvl>
    <w:lvl w:ilvl="7" w:tplc="08090003" w:tentative="1">
      <w:start w:val="1"/>
      <w:numFmt w:val="bullet"/>
      <w:lvlText w:val="o"/>
      <w:lvlJc w:val="left"/>
      <w:pPr>
        <w:ind w:left="16300" w:hanging="360"/>
      </w:pPr>
      <w:rPr>
        <w:rFonts w:ascii="Courier New" w:hAnsi="Courier New" w:cs="Courier New" w:hint="default"/>
      </w:rPr>
    </w:lvl>
    <w:lvl w:ilvl="8" w:tplc="08090005" w:tentative="1">
      <w:start w:val="1"/>
      <w:numFmt w:val="bullet"/>
      <w:lvlText w:val=""/>
      <w:lvlJc w:val="left"/>
      <w:pPr>
        <w:ind w:left="17020" w:hanging="360"/>
      </w:pPr>
      <w:rPr>
        <w:rFonts w:ascii="Wingdings" w:hAnsi="Wingdings" w:hint="default"/>
      </w:rPr>
    </w:lvl>
  </w:abstractNum>
  <w:abstractNum w:abstractNumId="31" w15:restartNumberingAfterBreak="0">
    <w:nsid w:val="75BB4D0D"/>
    <w:multiLevelType w:val="hybridMultilevel"/>
    <w:tmpl w:val="87EC12D2"/>
    <w:lvl w:ilvl="0" w:tplc="08090009">
      <w:start w:val="1"/>
      <w:numFmt w:val="bullet"/>
      <w:lvlText w:val=""/>
      <w:lvlJc w:val="left"/>
      <w:pPr>
        <w:ind w:left="770" w:hanging="360"/>
      </w:pPr>
      <w:rPr>
        <w:rFonts w:ascii="Wingdings" w:hAnsi="Wingdings"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32" w15:restartNumberingAfterBreak="0">
    <w:nsid w:val="7FB87E75"/>
    <w:multiLevelType w:val="hybridMultilevel"/>
    <w:tmpl w:val="584CF0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28"/>
  </w:num>
  <w:num w:numId="3">
    <w:abstractNumId w:val="12"/>
  </w:num>
  <w:num w:numId="4">
    <w:abstractNumId w:val="3"/>
  </w:num>
  <w:num w:numId="5">
    <w:abstractNumId w:val="22"/>
  </w:num>
  <w:num w:numId="6">
    <w:abstractNumId w:val="15"/>
  </w:num>
  <w:num w:numId="7">
    <w:abstractNumId w:val="8"/>
  </w:num>
  <w:num w:numId="8">
    <w:abstractNumId w:val="25"/>
  </w:num>
  <w:num w:numId="9">
    <w:abstractNumId w:val="16"/>
  </w:num>
  <w:num w:numId="10">
    <w:abstractNumId w:val="29"/>
  </w:num>
  <w:num w:numId="11">
    <w:abstractNumId w:val="19"/>
  </w:num>
  <w:num w:numId="12">
    <w:abstractNumId w:val="11"/>
  </w:num>
  <w:num w:numId="13">
    <w:abstractNumId w:val="14"/>
  </w:num>
  <w:num w:numId="14">
    <w:abstractNumId w:val="5"/>
  </w:num>
  <w:num w:numId="15">
    <w:abstractNumId w:val="21"/>
  </w:num>
  <w:num w:numId="16">
    <w:abstractNumId w:val="1"/>
  </w:num>
  <w:num w:numId="17">
    <w:abstractNumId w:val="23"/>
  </w:num>
  <w:num w:numId="18">
    <w:abstractNumId w:val="20"/>
  </w:num>
  <w:num w:numId="19">
    <w:abstractNumId w:val="24"/>
  </w:num>
  <w:num w:numId="20">
    <w:abstractNumId w:val="18"/>
  </w:num>
  <w:num w:numId="21">
    <w:abstractNumId w:val="26"/>
  </w:num>
  <w:num w:numId="22">
    <w:abstractNumId w:val="31"/>
  </w:num>
  <w:num w:numId="23">
    <w:abstractNumId w:val="27"/>
  </w:num>
  <w:num w:numId="24">
    <w:abstractNumId w:val="13"/>
  </w:num>
  <w:num w:numId="25">
    <w:abstractNumId w:val="30"/>
  </w:num>
  <w:num w:numId="26">
    <w:abstractNumId w:val="17"/>
  </w:num>
  <w:num w:numId="27">
    <w:abstractNumId w:val="32"/>
  </w:num>
  <w:num w:numId="28">
    <w:abstractNumId w:val="7"/>
  </w:num>
  <w:num w:numId="29">
    <w:abstractNumId w:val="10"/>
  </w:num>
  <w:num w:numId="30">
    <w:abstractNumId w:val="0"/>
  </w:num>
  <w:num w:numId="31">
    <w:abstractNumId w:val="2"/>
  </w:num>
  <w:num w:numId="32">
    <w:abstractNumId w:val="9"/>
  </w:num>
  <w:num w:numId="3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1853"/>
    <w:rsid w:val="0000203E"/>
    <w:rsid w:val="0000476D"/>
    <w:rsid w:val="000231AD"/>
    <w:rsid w:val="000252F6"/>
    <w:rsid w:val="000272D9"/>
    <w:rsid w:val="0003135A"/>
    <w:rsid w:val="00031804"/>
    <w:rsid w:val="0004118F"/>
    <w:rsid w:val="00046EBA"/>
    <w:rsid w:val="00057B57"/>
    <w:rsid w:val="00060960"/>
    <w:rsid w:val="00060B22"/>
    <w:rsid w:val="000647D3"/>
    <w:rsid w:val="00071C41"/>
    <w:rsid w:val="0007522E"/>
    <w:rsid w:val="00077E53"/>
    <w:rsid w:val="00080027"/>
    <w:rsid w:val="00080D2D"/>
    <w:rsid w:val="00081717"/>
    <w:rsid w:val="00082161"/>
    <w:rsid w:val="00093A7F"/>
    <w:rsid w:val="000957D5"/>
    <w:rsid w:val="000A07AB"/>
    <w:rsid w:val="000A360C"/>
    <w:rsid w:val="000A43F1"/>
    <w:rsid w:val="000A62A9"/>
    <w:rsid w:val="000A6E09"/>
    <w:rsid w:val="000B0578"/>
    <w:rsid w:val="000B16F9"/>
    <w:rsid w:val="000B1996"/>
    <w:rsid w:val="000B30F5"/>
    <w:rsid w:val="000B459D"/>
    <w:rsid w:val="000B53CA"/>
    <w:rsid w:val="000B6980"/>
    <w:rsid w:val="000C29A3"/>
    <w:rsid w:val="000C34BF"/>
    <w:rsid w:val="000D037E"/>
    <w:rsid w:val="000D264C"/>
    <w:rsid w:val="000D31F1"/>
    <w:rsid w:val="000D46AC"/>
    <w:rsid w:val="000E0D00"/>
    <w:rsid w:val="000E3732"/>
    <w:rsid w:val="000E3BA6"/>
    <w:rsid w:val="000E6B45"/>
    <w:rsid w:val="000E7DD3"/>
    <w:rsid w:val="000F4019"/>
    <w:rsid w:val="00101B78"/>
    <w:rsid w:val="00101E26"/>
    <w:rsid w:val="00102D12"/>
    <w:rsid w:val="00104771"/>
    <w:rsid w:val="00104B48"/>
    <w:rsid w:val="001073B0"/>
    <w:rsid w:val="001102E1"/>
    <w:rsid w:val="0011037D"/>
    <w:rsid w:val="0011476A"/>
    <w:rsid w:val="0011499D"/>
    <w:rsid w:val="00115A58"/>
    <w:rsid w:val="00115B96"/>
    <w:rsid w:val="00117DB4"/>
    <w:rsid w:val="00120B40"/>
    <w:rsid w:val="00126CEC"/>
    <w:rsid w:val="00127A40"/>
    <w:rsid w:val="00130270"/>
    <w:rsid w:val="00130C6E"/>
    <w:rsid w:val="00132281"/>
    <w:rsid w:val="00134076"/>
    <w:rsid w:val="00134F02"/>
    <w:rsid w:val="00140EA4"/>
    <w:rsid w:val="00151518"/>
    <w:rsid w:val="00154D40"/>
    <w:rsid w:val="00156242"/>
    <w:rsid w:val="00156305"/>
    <w:rsid w:val="00156CCD"/>
    <w:rsid w:val="0015736E"/>
    <w:rsid w:val="00167AC4"/>
    <w:rsid w:val="00167F71"/>
    <w:rsid w:val="001706B0"/>
    <w:rsid w:val="00171532"/>
    <w:rsid w:val="00173C93"/>
    <w:rsid w:val="00174714"/>
    <w:rsid w:val="00181293"/>
    <w:rsid w:val="00181AC9"/>
    <w:rsid w:val="001825A7"/>
    <w:rsid w:val="00183070"/>
    <w:rsid w:val="0018529A"/>
    <w:rsid w:val="00187D53"/>
    <w:rsid w:val="00192E34"/>
    <w:rsid w:val="0019515A"/>
    <w:rsid w:val="001A067C"/>
    <w:rsid w:val="001A269B"/>
    <w:rsid w:val="001A4AD7"/>
    <w:rsid w:val="001A67BB"/>
    <w:rsid w:val="001A7C11"/>
    <w:rsid w:val="001B15ED"/>
    <w:rsid w:val="001B16CA"/>
    <w:rsid w:val="001B4107"/>
    <w:rsid w:val="001C18CF"/>
    <w:rsid w:val="001C385B"/>
    <w:rsid w:val="001C5C98"/>
    <w:rsid w:val="001D0355"/>
    <w:rsid w:val="001D368C"/>
    <w:rsid w:val="001D6EE0"/>
    <w:rsid w:val="001D72E5"/>
    <w:rsid w:val="001E0D09"/>
    <w:rsid w:val="001E2814"/>
    <w:rsid w:val="001E4D74"/>
    <w:rsid w:val="001E5388"/>
    <w:rsid w:val="001E758F"/>
    <w:rsid w:val="001F3417"/>
    <w:rsid w:val="001F5D53"/>
    <w:rsid w:val="0020135E"/>
    <w:rsid w:val="00205C60"/>
    <w:rsid w:val="00206C28"/>
    <w:rsid w:val="00211D7D"/>
    <w:rsid w:val="0021770C"/>
    <w:rsid w:val="002200BA"/>
    <w:rsid w:val="00221217"/>
    <w:rsid w:val="00221DFC"/>
    <w:rsid w:val="002328D7"/>
    <w:rsid w:val="002368B6"/>
    <w:rsid w:val="00236C7A"/>
    <w:rsid w:val="00241200"/>
    <w:rsid w:val="00241B1C"/>
    <w:rsid w:val="00241BD4"/>
    <w:rsid w:val="00241DEF"/>
    <w:rsid w:val="002506EB"/>
    <w:rsid w:val="00256521"/>
    <w:rsid w:val="00261440"/>
    <w:rsid w:val="00272BAD"/>
    <w:rsid w:val="0027363E"/>
    <w:rsid w:val="00276B0F"/>
    <w:rsid w:val="00280AEE"/>
    <w:rsid w:val="00281DE8"/>
    <w:rsid w:val="00284CDF"/>
    <w:rsid w:val="0029261E"/>
    <w:rsid w:val="00295841"/>
    <w:rsid w:val="002963F8"/>
    <w:rsid w:val="002A038B"/>
    <w:rsid w:val="002A4820"/>
    <w:rsid w:val="002B09FA"/>
    <w:rsid w:val="002B13CC"/>
    <w:rsid w:val="002B3837"/>
    <w:rsid w:val="002C2D51"/>
    <w:rsid w:val="002D3E2B"/>
    <w:rsid w:val="002D406C"/>
    <w:rsid w:val="002D4ADB"/>
    <w:rsid w:val="002E1919"/>
    <w:rsid w:val="002F14DF"/>
    <w:rsid w:val="002F1725"/>
    <w:rsid w:val="002F5AD6"/>
    <w:rsid w:val="002F666D"/>
    <w:rsid w:val="002F6A6D"/>
    <w:rsid w:val="00300879"/>
    <w:rsid w:val="0030279C"/>
    <w:rsid w:val="00304181"/>
    <w:rsid w:val="00312789"/>
    <w:rsid w:val="00316EAE"/>
    <w:rsid w:val="0032112C"/>
    <w:rsid w:val="00322D13"/>
    <w:rsid w:val="00324405"/>
    <w:rsid w:val="00324CCD"/>
    <w:rsid w:val="00326F33"/>
    <w:rsid w:val="00327988"/>
    <w:rsid w:val="00335331"/>
    <w:rsid w:val="00337B94"/>
    <w:rsid w:val="00340A1F"/>
    <w:rsid w:val="003419C4"/>
    <w:rsid w:val="00341F2A"/>
    <w:rsid w:val="003421CA"/>
    <w:rsid w:val="0034260F"/>
    <w:rsid w:val="00350571"/>
    <w:rsid w:val="0035190F"/>
    <w:rsid w:val="00353058"/>
    <w:rsid w:val="00355CB0"/>
    <w:rsid w:val="00361C78"/>
    <w:rsid w:val="003629B4"/>
    <w:rsid w:val="0036467F"/>
    <w:rsid w:val="00365726"/>
    <w:rsid w:val="00370365"/>
    <w:rsid w:val="0037233F"/>
    <w:rsid w:val="00375B4F"/>
    <w:rsid w:val="0038082E"/>
    <w:rsid w:val="00381288"/>
    <w:rsid w:val="00386227"/>
    <w:rsid w:val="003906B3"/>
    <w:rsid w:val="003951F8"/>
    <w:rsid w:val="0039612F"/>
    <w:rsid w:val="003A3575"/>
    <w:rsid w:val="003A4329"/>
    <w:rsid w:val="003B26C0"/>
    <w:rsid w:val="003B731B"/>
    <w:rsid w:val="003B7581"/>
    <w:rsid w:val="003C069B"/>
    <w:rsid w:val="003C2C1C"/>
    <w:rsid w:val="003C3034"/>
    <w:rsid w:val="003C311C"/>
    <w:rsid w:val="003D43B0"/>
    <w:rsid w:val="003E2D24"/>
    <w:rsid w:val="003F1315"/>
    <w:rsid w:val="003F7CA2"/>
    <w:rsid w:val="00401A7E"/>
    <w:rsid w:val="004032A2"/>
    <w:rsid w:val="00410A9B"/>
    <w:rsid w:val="004116A1"/>
    <w:rsid w:val="0041434E"/>
    <w:rsid w:val="00417A0C"/>
    <w:rsid w:val="00417CF0"/>
    <w:rsid w:val="0042054B"/>
    <w:rsid w:val="00423B42"/>
    <w:rsid w:val="00425016"/>
    <w:rsid w:val="004258A8"/>
    <w:rsid w:val="0042677D"/>
    <w:rsid w:val="004273C5"/>
    <w:rsid w:val="00427EDF"/>
    <w:rsid w:val="0043199D"/>
    <w:rsid w:val="0043273B"/>
    <w:rsid w:val="00435620"/>
    <w:rsid w:val="00435C3F"/>
    <w:rsid w:val="004372E8"/>
    <w:rsid w:val="004439CA"/>
    <w:rsid w:val="00445338"/>
    <w:rsid w:val="00451683"/>
    <w:rsid w:val="00452729"/>
    <w:rsid w:val="00455C48"/>
    <w:rsid w:val="00464489"/>
    <w:rsid w:val="004678C7"/>
    <w:rsid w:val="0047045C"/>
    <w:rsid w:val="004720E7"/>
    <w:rsid w:val="0047360D"/>
    <w:rsid w:val="00473F32"/>
    <w:rsid w:val="00483BD9"/>
    <w:rsid w:val="00492376"/>
    <w:rsid w:val="004948C1"/>
    <w:rsid w:val="004960C5"/>
    <w:rsid w:val="004A11F6"/>
    <w:rsid w:val="004B1590"/>
    <w:rsid w:val="004C1E72"/>
    <w:rsid w:val="004C3B57"/>
    <w:rsid w:val="004C40FB"/>
    <w:rsid w:val="004C4B62"/>
    <w:rsid w:val="004C5A46"/>
    <w:rsid w:val="004C6B39"/>
    <w:rsid w:val="004D519C"/>
    <w:rsid w:val="004D56CB"/>
    <w:rsid w:val="004D5CAD"/>
    <w:rsid w:val="004E22D6"/>
    <w:rsid w:val="004E3B29"/>
    <w:rsid w:val="004E4C56"/>
    <w:rsid w:val="004E6EBB"/>
    <w:rsid w:val="004F09CE"/>
    <w:rsid w:val="004F44C5"/>
    <w:rsid w:val="004F5881"/>
    <w:rsid w:val="004F67A4"/>
    <w:rsid w:val="005007C1"/>
    <w:rsid w:val="005008D9"/>
    <w:rsid w:val="00504AEC"/>
    <w:rsid w:val="00505CC6"/>
    <w:rsid w:val="005113C4"/>
    <w:rsid w:val="005143E3"/>
    <w:rsid w:val="005159B7"/>
    <w:rsid w:val="005178A2"/>
    <w:rsid w:val="005235BB"/>
    <w:rsid w:val="005368EF"/>
    <w:rsid w:val="005374E0"/>
    <w:rsid w:val="00541152"/>
    <w:rsid w:val="00542119"/>
    <w:rsid w:val="00546A89"/>
    <w:rsid w:val="00547B1C"/>
    <w:rsid w:val="005527D2"/>
    <w:rsid w:val="00555E14"/>
    <w:rsid w:val="00562DCA"/>
    <w:rsid w:val="00571022"/>
    <w:rsid w:val="00571255"/>
    <w:rsid w:val="00572993"/>
    <w:rsid w:val="005818D9"/>
    <w:rsid w:val="00582043"/>
    <w:rsid w:val="00585A63"/>
    <w:rsid w:val="00587664"/>
    <w:rsid w:val="005903BA"/>
    <w:rsid w:val="00590F8E"/>
    <w:rsid w:val="005972A6"/>
    <w:rsid w:val="005A639E"/>
    <w:rsid w:val="005B0B51"/>
    <w:rsid w:val="005B43C3"/>
    <w:rsid w:val="005B58C3"/>
    <w:rsid w:val="005C321B"/>
    <w:rsid w:val="005C51FD"/>
    <w:rsid w:val="005C5468"/>
    <w:rsid w:val="005C7DA3"/>
    <w:rsid w:val="005D18C4"/>
    <w:rsid w:val="005D6A37"/>
    <w:rsid w:val="005D6CEB"/>
    <w:rsid w:val="005D7BEA"/>
    <w:rsid w:val="005E0DB5"/>
    <w:rsid w:val="005E6335"/>
    <w:rsid w:val="005F1517"/>
    <w:rsid w:val="005F3C3D"/>
    <w:rsid w:val="005F5095"/>
    <w:rsid w:val="005F7F97"/>
    <w:rsid w:val="00600C46"/>
    <w:rsid w:val="0061357D"/>
    <w:rsid w:val="00613EFC"/>
    <w:rsid w:val="00614C6D"/>
    <w:rsid w:val="00620F64"/>
    <w:rsid w:val="00623A6B"/>
    <w:rsid w:val="0062550C"/>
    <w:rsid w:val="00625D7C"/>
    <w:rsid w:val="0062618E"/>
    <w:rsid w:val="00630648"/>
    <w:rsid w:val="00634AE8"/>
    <w:rsid w:val="00635B08"/>
    <w:rsid w:val="00640FE4"/>
    <w:rsid w:val="00642A27"/>
    <w:rsid w:val="00643AE5"/>
    <w:rsid w:val="0064528A"/>
    <w:rsid w:val="00646905"/>
    <w:rsid w:val="00651ADB"/>
    <w:rsid w:val="006614B9"/>
    <w:rsid w:val="006623E8"/>
    <w:rsid w:val="00665289"/>
    <w:rsid w:val="0066560D"/>
    <w:rsid w:val="00667024"/>
    <w:rsid w:val="00674C62"/>
    <w:rsid w:val="00680F54"/>
    <w:rsid w:val="00682033"/>
    <w:rsid w:val="00684F0C"/>
    <w:rsid w:val="00685CFD"/>
    <w:rsid w:val="006870F1"/>
    <w:rsid w:val="006903AC"/>
    <w:rsid w:val="0069145E"/>
    <w:rsid w:val="006929F3"/>
    <w:rsid w:val="00693423"/>
    <w:rsid w:val="006A44C9"/>
    <w:rsid w:val="006A5026"/>
    <w:rsid w:val="006A7F4A"/>
    <w:rsid w:val="006B1CE7"/>
    <w:rsid w:val="006B5FF9"/>
    <w:rsid w:val="006B6B44"/>
    <w:rsid w:val="006C0F6D"/>
    <w:rsid w:val="006C413E"/>
    <w:rsid w:val="006C55BB"/>
    <w:rsid w:val="006C5B9C"/>
    <w:rsid w:val="006C6592"/>
    <w:rsid w:val="006C698A"/>
    <w:rsid w:val="006D0F56"/>
    <w:rsid w:val="006D44D5"/>
    <w:rsid w:val="006D456D"/>
    <w:rsid w:val="006D5F89"/>
    <w:rsid w:val="006E7EF1"/>
    <w:rsid w:val="006F0398"/>
    <w:rsid w:val="006F658D"/>
    <w:rsid w:val="006F70F5"/>
    <w:rsid w:val="006F7A3D"/>
    <w:rsid w:val="007001DA"/>
    <w:rsid w:val="007033CE"/>
    <w:rsid w:val="00703E8D"/>
    <w:rsid w:val="00713B26"/>
    <w:rsid w:val="00714D95"/>
    <w:rsid w:val="007164AC"/>
    <w:rsid w:val="00717250"/>
    <w:rsid w:val="00721A72"/>
    <w:rsid w:val="00725896"/>
    <w:rsid w:val="0073054C"/>
    <w:rsid w:val="007335D7"/>
    <w:rsid w:val="00735B74"/>
    <w:rsid w:val="007361E3"/>
    <w:rsid w:val="007448EA"/>
    <w:rsid w:val="007503B8"/>
    <w:rsid w:val="007519C0"/>
    <w:rsid w:val="007522BE"/>
    <w:rsid w:val="00752A98"/>
    <w:rsid w:val="0075614F"/>
    <w:rsid w:val="007578A0"/>
    <w:rsid w:val="00760EDB"/>
    <w:rsid w:val="007636F0"/>
    <w:rsid w:val="007649E6"/>
    <w:rsid w:val="00773281"/>
    <w:rsid w:val="00773BC2"/>
    <w:rsid w:val="007820C3"/>
    <w:rsid w:val="00782DEF"/>
    <w:rsid w:val="00785C96"/>
    <w:rsid w:val="00785DCB"/>
    <w:rsid w:val="00786EEB"/>
    <w:rsid w:val="00793950"/>
    <w:rsid w:val="007A053D"/>
    <w:rsid w:val="007A47B9"/>
    <w:rsid w:val="007A7F45"/>
    <w:rsid w:val="007B0118"/>
    <w:rsid w:val="007B2010"/>
    <w:rsid w:val="007B3B4E"/>
    <w:rsid w:val="007B55BC"/>
    <w:rsid w:val="007B620F"/>
    <w:rsid w:val="007B7AE0"/>
    <w:rsid w:val="007C5FB1"/>
    <w:rsid w:val="007C696D"/>
    <w:rsid w:val="007C6F35"/>
    <w:rsid w:val="007D1947"/>
    <w:rsid w:val="007D3B8E"/>
    <w:rsid w:val="007D5616"/>
    <w:rsid w:val="007D772B"/>
    <w:rsid w:val="007E52E1"/>
    <w:rsid w:val="007E6868"/>
    <w:rsid w:val="007F1FC9"/>
    <w:rsid w:val="007F2D22"/>
    <w:rsid w:val="007F2F58"/>
    <w:rsid w:val="007F4E98"/>
    <w:rsid w:val="007F567D"/>
    <w:rsid w:val="008020BD"/>
    <w:rsid w:val="00803574"/>
    <w:rsid w:val="00805339"/>
    <w:rsid w:val="0080602A"/>
    <w:rsid w:val="008129BD"/>
    <w:rsid w:val="00814B0E"/>
    <w:rsid w:val="00823C01"/>
    <w:rsid w:val="00825351"/>
    <w:rsid w:val="008277D9"/>
    <w:rsid w:val="008300AB"/>
    <w:rsid w:val="00833342"/>
    <w:rsid w:val="00842575"/>
    <w:rsid w:val="00845AF5"/>
    <w:rsid w:val="0085087A"/>
    <w:rsid w:val="00851F2D"/>
    <w:rsid w:val="0085419B"/>
    <w:rsid w:val="0085634A"/>
    <w:rsid w:val="00865734"/>
    <w:rsid w:val="0086671C"/>
    <w:rsid w:val="00870DDE"/>
    <w:rsid w:val="00872793"/>
    <w:rsid w:val="00873B7C"/>
    <w:rsid w:val="00874B72"/>
    <w:rsid w:val="008804A4"/>
    <w:rsid w:val="00882500"/>
    <w:rsid w:val="00890CD2"/>
    <w:rsid w:val="008917A1"/>
    <w:rsid w:val="00892B8E"/>
    <w:rsid w:val="008947D2"/>
    <w:rsid w:val="008A4D5C"/>
    <w:rsid w:val="008B0306"/>
    <w:rsid w:val="008B27E7"/>
    <w:rsid w:val="008C0C73"/>
    <w:rsid w:val="008C199A"/>
    <w:rsid w:val="008C1A63"/>
    <w:rsid w:val="008C6E85"/>
    <w:rsid w:val="008C7566"/>
    <w:rsid w:val="008D6C2F"/>
    <w:rsid w:val="008E3532"/>
    <w:rsid w:val="008E5C4C"/>
    <w:rsid w:val="008F2821"/>
    <w:rsid w:val="008F493B"/>
    <w:rsid w:val="009012EE"/>
    <w:rsid w:val="00901822"/>
    <w:rsid w:val="009136FC"/>
    <w:rsid w:val="00915A7D"/>
    <w:rsid w:val="00915D42"/>
    <w:rsid w:val="00916B38"/>
    <w:rsid w:val="00917443"/>
    <w:rsid w:val="00924561"/>
    <w:rsid w:val="009271DA"/>
    <w:rsid w:val="0092784F"/>
    <w:rsid w:val="0093007B"/>
    <w:rsid w:val="009323D7"/>
    <w:rsid w:val="009330A3"/>
    <w:rsid w:val="00940D9A"/>
    <w:rsid w:val="009412F8"/>
    <w:rsid w:val="00952B71"/>
    <w:rsid w:val="00953920"/>
    <w:rsid w:val="00953CBA"/>
    <w:rsid w:val="00955228"/>
    <w:rsid w:val="00965F44"/>
    <w:rsid w:val="00972B50"/>
    <w:rsid w:val="00975652"/>
    <w:rsid w:val="009825CD"/>
    <w:rsid w:val="00990814"/>
    <w:rsid w:val="00991943"/>
    <w:rsid w:val="009925E4"/>
    <w:rsid w:val="009962B3"/>
    <w:rsid w:val="00997242"/>
    <w:rsid w:val="009A1B0F"/>
    <w:rsid w:val="009B7FA5"/>
    <w:rsid w:val="009C104B"/>
    <w:rsid w:val="009C1477"/>
    <w:rsid w:val="009C1BED"/>
    <w:rsid w:val="009C3915"/>
    <w:rsid w:val="009D175A"/>
    <w:rsid w:val="009D1E08"/>
    <w:rsid w:val="009D24EC"/>
    <w:rsid w:val="009D29CD"/>
    <w:rsid w:val="009D4859"/>
    <w:rsid w:val="009D5F4F"/>
    <w:rsid w:val="009D7164"/>
    <w:rsid w:val="009E37A8"/>
    <w:rsid w:val="009E764B"/>
    <w:rsid w:val="009F1907"/>
    <w:rsid w:val="009F1F33"/>
    <w:rsid w:val="009F338A"/>
    <w:rsid w:val="009F5CE3"/>
    <w:rsid w:val="00A029B9"/>
    <w:rsid w:val="00A06500"/>
    <w:rsid w:val="00A12B58"/>
    <w:rsid w:val="00A13CAE"/>
    <w:rsid w:val="00A179C6"/>
    <w:rsid w:val="00A23296"/>
    <w:rsid w:val="00A328F1"/>
    <w:rsid w:val="00A34113"/>
    <w:rsid w:val="00A35D86"/>
    <w:rsid w:val="00A37D7F"/>
    <w:rsid w:val="00A434AD"/>
    <w:rsid w:val="00A47E37"/>
    <w:rsid w:val="00A509BE"/>
    <w:rsid w:val="00A526DF"/>
    <w:rsid w:val="00A52891"/>
    <w:rsid w:val="00A534E1"/>
    <w:rsid w:val="00A56234"/>
    <w:rsid w:val="00A63A90"/>
    <w:rsid w:val="00A646B8"/>
    <w:rsid w:val="00A64C17"/>
    <w:rsid w:val="00A64EF1"/>
    <w:rsid w:val="00A7554A"/>
    <w:rsid w:val="00A80446"/>
    <w:rsid w:val="00A90A9C"/>
    <w:rsid w:val="00A920C9"/>
    <w:rsid w:val="00A92579"/>
    <w:rsid w:val="00A93B1A"/>
    <w:rsid w:val="00A948BE"/>
    <w:rsid w:val="00A96F83"/>
    <w:rsid w:val="00AA108E"/>
    <w:rsid w:val="00AA2A91"/>
    <w:rsid w:val="00AA460F"/>
    <w:rsid w:val="00AA7532"/>
    <w:rsid w:val="00AC0CF5"/>
    <w:rsid w:val="00AC0F04"/>
    <w:rsid w:val="00AC274E"/>
    <w:rsid w:val="00AC360F"/>
    <w:rsid w:val="00AD2EAC"/>
    <w:rsid w:val="00AD5990"/>
    <w:rsid w:val="00AD67B9"/>
    <w:rsid w:val="00AE23E2"/>
    <w:rsid w:val="00AE3595"/>
    <w:rsid w:val="00AE385E"/>
    <w:rsid w:val="00AE41EA"/>
    <w:rsid w:val="00AE5834"/>
    <w:rsid w:val="00AF3E82"/>
    <w:rsid w:val="00AF4564"/>
    <w:rsid w:val="00AF4EE1"/>
    <w:rsid w:val="00AF4F02"/>
    <w:rsid w:val="00AF6A30"/>
    <w:rsid w:val="00B0070C"/>
    <w:rsid w:val="00B00A5A"/>
    <w:rsid w:val="00B05757"/>
    <w:rsid w:val="00B05E62"/>
    <w:rsid w:val="00B11733"/>
    <w:rsid w:val="00B1184A"/>
    <w:rsid w:val="00B30771"/>
    <w:rsid w:val="00B31B4A"/>
    <w:rsid w:val="00B32AA5"/>
    <w:rsid w:val="00B37CEF"/>
    <w:rsid w:val="00B40DAC"/>
    <w:rsid w:val="00B422D7"/>
    <w:rsid w:val="00B43CE2"/>
    <w:rsid w:val="00B44198"/>
    <w:rsid w:val="00B531FB"/>
    <w:rsid w:val="00B533C9"/>
    <w:rsid w:val="00B5408D"/>
    <w:rsid w:val="00B54F98"/>
    <w:rsid w:val="00B570DF"/>
    <w:rsid w:val="00B6027F"/>
    <w:rsid w:val="00B60953"/>
    <w:rsid w:val="00B624F8"/>
    <w:rsid w:val="00B62D1E"/>
    <w:rsid w:val="00B632CD"/>
    <w:rsid w:val="00B75BCD"/>
    <w:rsid w:val="00B826AB"/>
    <w:rsid w:val="00B84879"/>
    <w:rsid w:val="00B849DB"/>
    <w:rsid w:val="00B8538D"/>
    <w:rsid w:val="00B868AD"/>
    <w:rsid w:val="00BA3790"/>
    <w:rsid w:val="00BA3E6D"/>
    <w:rsid w:val="00BA6BF9"/>
    <w:rsid w:val="00BA7274"/>
    <w:rsid w:val="00BA7F89"/>
    <w:rsid w:val="00BB433A"/>
    <w:rsid w:val="00BB43C2"/>
    <w:rsid w:val="00BB74CA"/>
    <w:rsid w:val="00BC1DF9"/>
    <w:rsid w:val="00BC2237"/>
    <w:rsid w:val="00BD1ADC"/>
    <w:rsid w:val="00BD3FFF"/>
    <w:rsid w:val="00BE07F4"/>
    <w:rsid w:val="00BE2D50"/>
    <w:rsid w:val="00BE3E48"/>
    <w:rsid w:val="00BE619E"/>
    <w:rsid w:val="00BF435E"/>
    <w:rsid w:val="00BF4E4E"/>
    <w:rsid w:val="00BF6975"/>
    <w:rsid w:val="00C01103"/>
    <w:rsid w:val="00C0329F"/>
    <w:rsid w:val="00C0515D"/>
    <w:rsid w:val="00C07411"/>
    <w:rsid w:val="00C10410"/>
    <w:rsid w:val="00C148D3"/>
    <w:rsid w:val="00C15126"/>
    <w:rsid w:val="00C15E11"/>
    <w:rsid w:val="00C21B9C"/>
    <w:rsid w:val="00C21CEF"/>
    <w:rsid w:val="00C235DE"/>
    <w:rsid w:val="00C2575E"/>
    <w:rsid w:val="00C25DA9"/>
    <w:rsid w:val="00C25E1E"/>
    <w:rsid w:val="00C261FA"/>
    <w:rsid w:val="00C26599"/>
    <w:rsid w:val="00C27058"/>
    <w:rsid w:val="00C27205"/>
    <w:rsid w:val="00C30086"/>
    <w:rsid w:val="00C3314F"/>
    <w:rsid w:val="00C33D33"/>
    <w:rsid w:val="00C448FE"/>
    <w:rsid w:val="00C4564B"/>
    <w:rsid w:val="00C467BC"/>
    <w:rsid w:val="00C52E0E"/>
    <w:rsid w:val="00C54F9A"/>
    <w:rsid w:val="00C5530F"/>
    <w:rsid w:val="00C5585F"/>
    <w:rsid w:val="00C577BA"/>
    <w:rsid w:val="00C57B80"/>
    <w:rsid w:val="00C60930"/>
    <w:rsid w:val="00C60C2A"/>
    <w:rsid w:val="00C62D89"/>
    <w:rsid w:val="00C654E0"/>
    <w:rsid w:val="00C76A1C"/>
    <w:rsid w:val="00C84302"/>
    <w:rsid w:val="00C85B8C"/>
    <w:rsid w:val="00C87A7F"/>
    <w:rsid w:val="00C90E5F"/>
    <w:rsid w:val="00C9142E"/>
    <w:rsid w:val="00CA09F3"/>
    <w:rsid w:val="00CA1A98"/>
    <w:rsid w:val="00CA3063"/>
    <w:rsid w:val="00CA34EB"/>
    <w:rsid w:val="00CA5D9E"/>
    <w:rsid w:val="00CB19B7"/>
    <w:rsid w:val="00CB6802"/>
    <w:rsid w:val="00CC69B0"/>
    <w:rsid w:val="00CD2686"/>
    <w:rsid w:val="00CD26D8"/>
    <w:rsid w:val="00CD3F20"/>
    <w:rsid w:val="00CD543D"/>
    <w:rsid w:val="00CE1ECD"/>
    <w:rsid w:val="00CE475E"/>
    <w:rsid w:val="00CE4867"/>
    <w:rsid w:val="00CF194D"/>
    <w:rsid w:val="00CF403B"/>
    <w:rsid w:val="00CF5B97"/>
    <w:rsid w:val="00CF676B"/>
    <w:rsid w:val="00D003A8"/>
    <w:rsid w:val="00D0179C"/>
    <w:rsid w:val="00D0474B"/>
    <w:rsid w:val="00D058FF"/>
    <w:rsid w:val="00D0781C"/>
    <w:rsid w:val="00D20DDD"/>
    <w:rsid w:val="00D20E62"/>
    <w:rsid w:val="00D2711D"/>
    <w:rsid w:val="00D31D2D"/>
    <w:rsid w:val="00D3572D"/>
    <w:rsid w:val="00D35C43"/>
    <w:rsid w:val="00D35FAF"/>
    <w:rsid w:val="00D3610C"/>
    <w:rsid w:val="00D367B7"/>
    <w:rsid w:val="00D37F02"/>
    <w:rsid w:val="00D41661"/>
    <w:rsid w:val="00D45A07"/>
    <w:rsid w:val="00D52A98"/>
    <w:rsid w:val="00D55A16"/>
    <w:rsid w:val="00D5607B"/>
    <w:rsid w:val="00D561F9"/>
    <w:rsid w:val="00D60A6E"/>
    <w:rsid w:val="00D60B5A"/>
    <w:rsid w:val="00D60F4D"/>
    <w:rsid w:val="00D61C7C"/>
    <w:rsid w:val="00D6320E"/>
    <w:rsid w:val="00D70635"/>
    <w:rsid w:val="00D80F4B"/>
    <w:rsid w:val="00D8105B"/>
    <w:rsid w:val="00D83854"/>
    <w:rsid w:val="00D854A5"/>
    <w:rsid w:val="00D870A0"/>
    <w:rsid w:val="00D91F91"/>
    <w:rsid w:val="00D92F2E"/>
    <w:rsid w:val="00D9570C"/>
    <w:rsid w:val="00DA269C"/>
    <w:rsid w:val="00DA3CA0"/>
    <w:rsid w:val="00DA4BC6"/>
    <w:rsid w:val="00DA717B"/>
    <w:rsid w:val="00DB2B08"/>
    <w:rsid w:val="00DB4F0F"/>
    <w:rsid w:val="00DB5D75"/>
    <w:rsid w:val="00DC1E72"/>
    <w:rsid w:val="00DC20BD"/>
    <w:rsid w:val="00DC28B1"/>
    <w:rsid w:val="00DC69C1"/>
    <w:rsid w:val="00DD2D50"/>
    <w:rsid w:val="00DD5D12"/>
    <w:rsid w:val="00DD74DD"/>
    <w:rsid w:val="00DE0444"/>
    <w:rsid w:val="00DE145E"/>
    <w:rsid w:val="00DE23E6"/>
    <w:rsid w:val="00DE3770"/>
    <w:rsid w:val="00DE5401"/>
    <w:rsid w:val="00DE54AC"/>
    <w:rsid w:val="00DE63AF"/>
    <w:rsid w:val="00DE7EC8"/>
    <w:rsid w:val="00DF1507"/>
    <w:rsid w:val="00DF1DFA"/>
    <w:rsid w:val="00DF33EC"/>
    <w:rsid w:val="00DF3578"/>
    <w:rsid w:val="00DF507E"/>
    <w:rsid w:val="00E109D7"/>
    <w:rsid w:val="00E15B3F"/>
    <w:rsid w:val="00E22AA9"/>
    <w:rsid w:val="00E266F8"/>
    <w:rsid w:val="00E31B01"/>
    <w:rsid w:val="00E31BDB"/>
    <w:rsid w:val="00E32CD0"/>
    <w:rsid w:val="00E4287D"/>
    <w:rsid w:val="00E4527B"/>
    <w:rsid w:val="00E50DBA"/>
    <w:rsid w:val="00E5184E"/>
    <w:rsid w:val="00E5285F"/>
    <w:rsid w:val="00E52DD5"/>
    <w:rsid w:val="00E54155"/>
    <w:rsid w:val="00E55131"/>
    <w:rsid w:val="00E565C3"/>
    <w:rsid w:val="00E610F1"/>
    <w:rsid w:val="00E6222D"/>
    <w:rsid w:val="00E62884"/>
    <w:rsid w:val="00E64D42"/>
    <w:rsid w:val="00E656E2"/>
    <w:rsid w:val="00E6668A"/>
    <w:rsid w:val="00E67110"/>
    <w:rsid w:val="00E753C1"/>
    <w:rsid w:val="00E76EAD"/>
    <w:rsid w:val="00E819D8"/>
    <w:rsid w:val="00E83597"/>
    <w:rsid w:val="00E846B8"/>
    <w:rsid w:val="00E8574C"/>
    <w:rsid w:val="00E95AAC"/>
    <w:rsid w:val="00E97117"/>
    <w:rsid w:val="00EA3BCF"/>
    <w:rsid w:val="00EA5212"/>
    <w:rsid w:val="00EA6229"/>
    <w:rsid w:val="00EA6512"/>
    <w:rsid w:val="00EB0E8A"/>
    <w:rsid w:val="00EB16B3"/>
    <w:rsid w:val="00EB7014"/>
    <w:rsid w:val="00EB7909"/>
    <w:rsid w:val="00EC1580"/>
    <w:rsid w:val="00EC5125"/>
    <w:rsid w:val="00EC51F2"/>
    <w:rsid w:val="00EC6837"/>
    <w:rsid w:val="00EC6AD3"/>
    <w:rsid w:val="00EC6D63"/>
    <w:rsid w:val="00ED0A80"/>
    <w:rsid w:val="00ED1D32"/>
    <w:rsid w:val="00ED6498"/>
    <w:rsid w:val="00EE0168"/>
    <w:rsid w:val="00EE0AA7"/>
    <w:rsid w:val="00EE205C"/>
    <w:rsid w:val="00EE3610"/>
    <w:rsid w:val="00EE38F6"/>
    <w:rsid w:val="00EE4F4D"/>
    <w:rsid w:val="00EE543B"/>
    <w:rsid w:val="00EE5666"/>
    <w:rsid w:val="00EF08F9"/>
    <w:rsid w:val="00EF25DD"/>
    <w:rsid w:val="00EF413C"/>
    <w:rsid w:val="00EF5A86"/>
    <w:rsid w:val="00F00D45"/>
    <w:rsid w:val="00F02C6F"/>
    <w:rsid w:val="00F0649C"/>
    <w:rsid w:val="00F06F7C"/>
    <w:rsid w:val="00F20106"/>
    <w:rsid w:val="00F31A24"/>
    <w:rsid w:val="00F3447F"/>
    <w:rsid w:val="00F35D2F"/>
    <w:rsid w:val="00F3670B"/>
    <w:rsid w:val="00F40B82"/>
    <w:rsid w:val="00F43A84"/>
    <w:rsid w:val="00F51F45"/>
    <w:rsid w:val="00F52855"/>
    <w:rsid w:val="00F52EFE"/>
    <w:rsid w:val="00F52FBC"/>
    <w:rsid w:val="00F53701"/>
    <w:rsid w:val="00F55E50"/>
    <w:rsid w:val="00F57972"/>
    <w:rsid w:val="00F614F8"/>
    <w:rsid w:val="00F62F72"/>
    <w:rsid w:val="00F636DE"/>
    <w:rsid w:val="00F63F8C"/>
    <w:rsid w:val="00F671BB"/>
    <w:rsid w:val="00F71466"/>
    <w:rsid w:val="00F76F09"/>
    <w:rsid w:val="00F81F9D"/>
    <w:rsid w:val="00F829D3"/>
    <w:rsid w:val="00F843F1"/>
    <w:rsid w:val="00F868D6"/>
    <w:rsid w:val="00F944EC"/>
    <w:rsid w:val="00F9576B"/>
    <w:rsid w:val="00F95C98"/>
    <w:rsid w:val="00FA2356"/>
    <w:rsid w:val="00FA6C42"/>
    <w:rsid w:val="00FA6F3A"/>
    <w:rsid w:val="00FB1700"/>
    <w:rsid w:val="00FB4CE4"/>
    <w:rsid w:val="00FB683F"/>
    <w:rsid w:val="00FB7513"/>
    <w:rsid w:val="00FB786F"/>
    <w:rsid w:val="00FC5C2C"/>
    <w:rsid w:val="00FD67BC"/>
    <w:rsid w:val="00FD7BF8"/>
    <w:rsid w:val="00FE4EEE"/>
    <w:rsid w:val="00FE7D43"/>
    <w:rsid w:val="00FF1519"/>
    <w:rsid w:val="00FF2CD7"/>
    <w:rsid w:val="00FF3998"/>
    <w:rsid w:val="00FF69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AEEA82"/>
  <w15:chartTrackingRefBased/>
  <w15:docId w15:val="{42E2739C-53F5-4BDA-A44D-F15C2811D7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ListParagraph">
    <w:name w:val="List Paragraph"/>
    <w:basedOn w:val="Normal"/>
    <w:uiPriority w:val="34"/>
    <w:qFormat/>
    <w:rsid w:val="0029261E"/>
    <w:pPr>
      <w:ind w:left="720"/>
      <w:contextualSpacing/>
    </w:pPr>
  </w:style>
  <w:style w:type="paragraph" w:styleId="NormalWeb">
    <w:name w:val="Normal (Web)"/>
    <w:basedOn w:val="Normal"/>
    <w:uiPriority w:val="99"/>
    <w:semiHidden/>
    <w:unhideWhenUsed/>
    <w:rsid w:val="000C34BF"/>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00203E"/>
    <w:rPr>
      <w:color w:val="605E5C"/>
      <w:shd w:val="clear" w:color="auto" w:fill="E1DFDD"/>
    </w:rPr>
  </w:style>
  <w:style w:type="paragraph" w:styleId="HTMLPreformatted">
    <w:name w:val="HTML Preformatted"/>
    <w:basedOn w:val="Normal"/>
    <w:link w:val="HTMLPreformattedChar"/>
    <w:uiPriority w:val="99"/>
    <w:semiHidden/>
    <w:unhideWhenUsed/>
    <w:rsid w:val="00D3610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D3610C"/>
    <w:rPr>
      <w:rFonts w:ascii="Courier New" w:eastAsia="Times New Roman" w:hAnsi="Courier New" w:cs="Courier New"/>
      <w:sz w:val="20"/>
      <w:szCs w:val="20"/>
      <w:lang w:eastAsia="en-GB"/>
    </w:rPr>
  </w:style>
  <w:style w:type="table" w:styleId="TableGrid">
    <w:name w:val="Table Grid"/>
    <w:basedOn w:val="TableNormal"/>
    <w:uiPriority w:val="39"/>
    <w:rsid w:val="007F2D2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6703181">
      <w:bodyDiv w:val="1"/>
      <w:marLeft w:val="0"/>
      <w:marRight w:val="0"/>
      <w:marTop w:val="0"/>
      <w:marBottom w:val="0"/>
      <w:divBdr>
        <w:top w:val="none" w:sz="0" w:space="0" w:color="auto"/>
        <w:left w:val="none" w:sz="0" w:space="0" w:color="auto"/>
        <w:bottom w:val="none" w:sz="0" w:space="0" w:color="auto"/>
        <w:right w:val="none" w:sz="0" w:space="0" w:color="auto"/>
      </w:divBdr>
    </w:div>
    <w:div w:id="112942655">
      <w:bodyDiv w:val="1"/>
      <w:marLeft w:val="0"/>
      <w:marRight w:val="0"/>
      <w:marTop w:val="0"/>
      <w:marBottom w:val="0"/>
      <w:divBdr>
        <w:top w:val="none" w:sz="0" w:space="0" w:color="auto"/>
        <w:left w:val="none" w:sz="0" w:space="0" w:color="auto"/>
        <w:bottom w:val="none" w:sz="0" w:space="0" w:color="auto"/>
        <w:right w:val="none" w:sz="0" w:space="0" w:color="auto"/>
      </w:divBdr>
    </w:div>
    <w:div w:id="135144887">
      <w:bodyDiv w:val="1"/>
      <w:marLeft w:val="0"/>
      <w:marRight w:val="0"/>
      <w:marTop w:val="0"/>
      <w:marBottom w:val="0"/>
      <w:divBdr>
        <w:top w:val="none" w:sz="0" w:space="0" w:color="auto"/>
        <w:left w:val="none" w:sz="0" w:space="0" w:color="auto"/>
        <w:bottom w:val="none" w:sz="0" w:space="0" w:color="auto"/>
        <w:right w:val="none" w:sz="0" w:space="0" w:color="auto"/>
      </w:divBdr>
    </w:div>
    <w:div w:id="151525552">
      <w:bodyDiv w:val="1"/>
      <w:marLeft w:val="0"/>
      <w:marRight w:val="0"/>
      <w:marTop w:val="0"/>
      <w:marBottom w:val="0"/>
      <w:divBdr>
        <w:top w:val="none" w:sz="0" w:space="0" w:color="auto"/>
        <w:left w:val="none" w:sz="0" w:space="0" w:color="auto"/>
        <w:bottom w:val="none" w:sz="0" w:space="0" w:color="auto"/>
        <w:right w:val="none" w:sz="0" w:space="0" w:color="auto"/>
      </w:divBdr>
    </w:div>
    <w:div w:id="185019004">
      <w:bodyDiv w:val="1"/>
      <w:marLeft w:val="0"/>
      <w:marRight w:val="0"/>
      <w:marTop w:val="0"/>
      <w:marBottom w:val="0"/>
      <w:divBdr>
        <w:top w:val="none" w:sz="0" w:space="0" w:color="auto"/>
        <w:left w:val="none" w:sz="0" w:space="0" w:color="auto"/>
        <w:bottom w:val="none" w:sz="0" w:space="0" w:color="auto"/>
        <w:right w:val="none" w:sz="0" w:space="0" w:color="auto"/>
      </w:divBdr>
    </w:div>
    <w:div w:id="199320032">
      <w:bodyDiv w:val="1"/>
      <w:marLeft w:val="0"/>
      <w:marRight w:val="0"/>
      <w:marTop w:val="0"/>
      <w:marBottom w:val="0"/>
      <w:divBdr>
        <w:top w:val="none" w:sz="0" w:space="0" w:color="auto"/>
        <w:left w:val="none" w:sz="0" w:space="0" w:color="auto"/>
        <w:bottom w:val="none" w:sz="0" w:space="0" w:color="auto"/>
        <w:right w:val="none" w:sz="0" w:space="0" w:color="auto"/>
      </w:divBdr>
    </w:div>
    <w:div w:id="256331810">
      <w:bodyDiv w:val="1"/>
      <w:marLeft w:val="0"/>
      <w:marRight w:val="0"/>
      <w:marTop w:val="0"/>
      <w:marBottom w:val="0"/>
      <w:divBdr>
        <w:top w:val="none" w:sz="0" w:space="0" w:color="auto"/>
        <w:left w:val="none" w:sz="0" w:space="0" w:color="auto"/>
        <w:bottom w:val="none" w:sz="0" w:space="0" w:color="auto"/>
        <w:right w:val="none" w:sz="0" w:space="0" w:color="auto"/>
      </w:divBdr>
    </w:div>
    <w:div w:id="334694205">
      <w:bodyDiv w:val="1"/>
      <w:marLeft w:val="0"/>
      <w:marRight w:val="0"/>
      <w:marTop w:val="0"/>
      <w:marBottom w:val="0"/>
      <w:divBdr>
        <w:top w:val="none" w:sz="0" w:space="0" w:color="auto"/>
        <w:left w:val="none" w:sz="0" w:space="0" w:color="auto"/>
        <w:bottom w:val="none" w:sz="0" w:space="0" w:color="auto"/>
        <w:right w:val="none" w:sz="0" w:space="0" w:color="auto"/>
      </w:divBdr>
      <w:divsChild>
        <w:div w:id="1750808253">
          <w:marLeft w:val="0"/>
          <w:marRight w:val="0"/>
          <w:marTop w:val="0"/>
          <w:marBottom w:val="0"/>
          <w:divBdr>
            <w:top w:val="none" w:sz="0" w:space="0" w:color="auto"/>
            <w:left w:val="none" w:sz="0" w:space="0" w:color="auto"/>
            <w:bottom w:val="none" w:sz="0" w:space="0" w:color="auto"/>
            <w:right w:val="none" w:sz="0" w:space="0" w:color="auto"/>
          </w:divBdr>
        </w:div>
      </w:divsChild>
    </w:div>
    <w:div w:id="338428655">
      <w:bodyDiv w:val="1"/>
      <w:marLeft w:val="0"/>
      <w:marRight w:val="0"/>
      <w:marTop w:val="0"/>
      <w:marBottom w:val="0"/>
      <w:divBdr>
        <w:top w:val="none" w:sz="0" w:space="0" w:color="auto"/>
        <w:left w:val="none" w:sz="0" w:space="0" w:color="auto"/>
        <w:bottom w:val="none" w:sz="0" w:space="0" w:color="auto"/>
        <w:right w:val="none" w:sz="0" w:space="0" w:color="auto"/>
      </w:divBdr>
    </w:div>
    <w:div w:id="349644654">
      <w:bodyDiv w:val="1"/>
      <w:marLeft w:val="0"/>
      <w:marRight w:val="0"/>
      <w:marTop w:val="0"/>
      <w:marBottom w:val="0"/>
      <w:divBdr>
        <w:top w:val="none" w:sz="0" w:space="0" w:color="auto"/>
        <w:left w:val="none" w:sz="0" w:space="0" w:color="auto"/>
        <w:bottom w:val="none" w:sz="0" w:space="0" w:color="auto"/>
        <w:right w:val="none" w:sz="0" w:space="0" w:color="auto"/>
      </w:divBdr>
    </w:div>
    <w:div w:id="354426732">
      <w:bodyDiv w:val="1"/>
      <w:marLeft w:val="0"/>
      <w:marRight w:val="0"/>
      <w:marTop w:val="0"/>
      <w:marBottom w:val="0"/>
      <w:divBdr>
        <w:top w:val="none" w:sz="0" w:space="0" w:color="auto"/>
        <w:left w:val="none" w:sz="0" w:space="0" w:color="auto"/>
        <w:bottom w:val="none" w:sz="0" w:space="0" w:color="auto"/>
        <w:right w:val="none" w:sz="0" w:space="0" w:color="auto"/>
      </w:divBdr>
    </w:div>
    <w:div w:id="396708603">
      <w:bodyDiv w:val="1"/>
      <w:marLeft w:val="0"/>
      <w:marRight w:val="0"/>
      <w:marTop w:val="0"/>
      <w:marBottom w:val="0"/>
      <w:divBdr>
        <w:top w:val="none" w:sz="0" w:space="0" w:color="auto"/>
        <w:left w:val="none" w:sz="0" w:space="0" w:color="auto"/>
        <w:bottom w:val="none" w:sz="0" w:space="0" w:color="auto"/>
        <w:right w:val="none" w:sz="0" w:space="0" w:color="auto"/>
      </w:divBdr>
    </w:div>
    <w:div w:id="475805142">
      <w:bodyDiv w:val="1"/>
      <w:marLeft w:val="0"/>
      <w:marRight w:val="0"/>
      <w:marTop w:val="0"/>
      <w:marBottom w:val="0"/>
      <w:divBdr>
        <w:top w:val="none" w:sz="0" w:space="0" w:color="auto"/>
        <w:left w:val="none" w:sz="0" w:space="0" w:color="auto"/>
        <w:bottom w:val="none" w:sz="0" w:space="0" w:color="auto"/>
        <w:right w:val="none" w:sz="0" w:space="0" w:color="auto"/>
      </w:divBdr>
    </w:div>
    <w:div w:id="509755873">
      <w:bodyDiv w:val="1"/>
      <w:marLeft w:val="0"/>
      <w:marRight w:val="0"/>
      <w:marTop w:val="0"/>
      <w:marBottom w:val="0"/>
      <w:divBdr>
        <w:top w:val="none" w:sz="0" w:space="0" w:color="auto"/>
        <w:left w:val="none" w:sz="0" w:space="0" w:color="auto"/>
        <w:bottom w:val="none" w:sz="0" w:space="0" w:color="auto"/>
        <w:right w:val="none" w:sz="0" w:space="0" w:color="auto"/>
      </w:divBdr>
    </w:div>
    <w:div w:id="531236465">
      <w:bodyDiv w:val="1"/>
      <w:marLeft w:val="0"/>
      <w:marRight w:val="0"/>
      <w:marTop w:val="0"/>
      <w:marBottom w:val="0"/>
      <w:divBdr>
        <w:top w:val="none" w:sz="0" w:space="0" w:color="auto"/>
        <w:left w:val="none" w:sz="0" w:space="0" w:color="auto"/>
        <w:bottom w:val="none" w:sz="0" w:space="0" w:color="auto"/>
        <w:right w:val="none" w:sz="0" w:space="0" w:color="auto"/>
      </w:divBdr>
    </w:div>
    <w:div w:id="739525403">
      <w:bodyDiv w:val="1"/>
      <w:marLeft w:val="0"/>
      <w:marRight w:val="0"/>
      <w:marTop w:val="0"/>
      <w:marBottom w:val="0"/>
      <w:divBdr>
        <w:top w:val="none" w:sz="0" w:space="0" w:color="auto"/>
        <w:left w:val="none" w:sz="0" w:space="0" w:color="auto"/>
        <w:bottom w:val="none" w:sz="0" w:space="0" w:color="auto"/>
        <w:right w:val="none" w:sz="0" w:space="0" w:color="auto"/>
      </w:divBdr>
    </w:div>
    <w:div w:id="856848360">
      <w:bodyDiv w:val="1"/>
      <w:marLeft w:val="0"/>
      <w:marRight w:val="0"/>
      <w:marTop w:val="0"/>
      <w:marBottom w:val="0"/>
      <w:divBdr>
        <w:top w:val="none" w:sz="0" w:space="0" w:color="auto"/>
        <w:left w:val="none" w:sz="0" w:space="0" w:color="auto"/>
        <w:bottom w:val="none" w:sz="0" w:space="0" w:color="auto"/>
        <w:right w:val="none" w:sz="0" w:space="0" w:color="auto"/>
      </w:divBdr>
    </w:div>
    <w:div w:id="875116244">
      <w:bodyDiv w:val="1"/>
      <w:marLeft w:val="0"/>
      <w:marRight w:val="0"/>
      <w:marTop w:val="0"/>
      <w:marBottom w:val="0"/>
      <w:divBdr>
        <w:top w:val="none" w:sz="0" w:space="0" w:color="auto"/>
        <w:left w:val="none" w:sz="0" w:space="0" w:color="auto"/>
        <w:bottom w:val="none" w:sz="0" w:space="0" w:color="auto"/>
        <w:right w:val="none" w:sz="0" w:space="0" w:color="auto"/>
      </w:divBdr>
    </w:div>
    <w:div w:id="902063725">
      <w:bodyDiv w:val="1"/>
      <w:marLeft w:val="0"/>
      <w:marRight w:val="0"/>
      <w:marTop w:val="0"/>
      <w:marBottom w:val="0"/>
      <w:divBdr>
        <w:top w:val="none" w:sz="0" w:space="0" w:color="auto"/>
        <w:left w:val="none" w:sz="0" w:space="0" w:color="auto"/>
        <w:bottom w:val="none" w:sz="0" w:space="0" w:color="auto"/>
        <w:right w:val="none" w:sz="0" w:space="0" w:color="auto"/>
      </w:divBdr>
    </w:div>
    <w:div w:id="914322426">
      <w:bodyDiv w:val="1"/>
      <w:marLeft w:val="0"/>
      <w:marRight w:val="0"/>
      <w:marTop w:val="0"/>
      <w:marBottom w:val="0"/>
      <w:divBdr>
        <w:top w:val="none" w:sz="0" w:space="0" w:color="auto"/>
        <w:left w:val="none" w:sz="0" w:space="0" w:color="auto"/>
        <w:bottom w:val="none" w:sz="0" w:space="0" w:color="auto"/>
        <w:right w:val="none" w:sz="0" w:space="0" w:color="auto"/>
      </w:divBdr>
    </w:div>
    <w:div w:id="932514980">
      <w:bodyDiv w:val="1"/>
      <w:marLeft w:val="0"/>
      <w:marRight w:val="0"/>
      <w:marTop w:val="0"/>
      <w:marBottom w:val="0"/>
      <w:divBdr>
        <w:top w:val="none" w:sz="0" w:space="0" w:color="auto"/>
        <w:left w:val="none" w:sz="0" w:space="0" w:color="auto"/>
        <w:bottom w:val="none" w:sz="0" w:space="0" w:color="auto"/>
        <w:right w:val="none" w:sz="0" w:space="0" w:color="auto"/>
      </w:divBdr>
    </w:div>
    <w:div w:id="1109812416">
      <w:bodyDiv w:val="1"/>
      <w:marLeft w:val="0"/>
      <w:marRight w:val="0"/>
      <w:marTop w:val="0"/>
      <w:marBottom w:val="0"/>
      <w:divBdr>
        <w:top w:val="none" w:sz="0" w:space="0" w:color="auto"/>
        <w:left w:val="none" w:sz="0" w:space="0" w:color="auto"/>
        <w:bottom w:val="none" w:sz="0" w:space="0" w:color="auto"/>
        <w:right w:val="none" w:sz="0" w:space="0" w:color="auto"/>
      </w:divBdr>
    </w:div>
    <w:div w:id="1135223440">
      <w:bodyDiv w:val="1"/>
      <w:marLeft w:val="0"/>
      <w:marRight w:val="0"/>
      <w:marTop w:val="0"/>
      <w:marBottom w:val="0"/>
      <w:divBdr>
        <w:top w:val="none" w:sz="0" w:space="0" w:color="auto"/>
        <w:left w:val="none" w:sz="0" w:space="0" w:color="auto"/>
        <w:bottom w:val="none" w:sz="0" w:space="0" w:color="auto"/>
        <w:right w:val="none" w:sz="0" w:space="0" w:color="auto"/>
      </w:divBdr>
    </w:div>
    <w:div w:id="1147091287">
      <w:bodyDiv w:val="1"/>
      <w:marLeft w:val="0"/>
      <w:marRight w:val="0"/>
      <w:marTop w:val="0"/>
      <w:marBottom w:val="0"/>
      <w:divBdr>
        <w:top w:val="none" w:sz="0" w:space="0" w:color="auto"/>
        <w:left w:val="none" w:sz="0" w:space="0" w:color="auto"/>
        <w:bottom w:val="none" w:sz="0" w:space="0" w:color="auto"/>
        <w:right w:val="none" w:sz="0" w:space="0" w:color="auto"/>
      </w:divBdr>
    </w:div>
    <w:div w:id="1187256478">
      <w:bodyDiv w:val="1"/>
      <w:marLeft w:val="0"/>
      <w:marRight w:val="0"/>
      <w:marTop w:val="0"/>
      <w:marBottom w:val="0"/>
      <w:divBdr>
        <w:top w:val="none" w:sz="0" w:space="0" w:color="auto"/>
        <w:left w:val="none" w:sz="0" w:space="0" w:color="auto"/>
        <w:bottom w:val="none" w:sz="0" w:space="0" w:color="auto"/>
        <w:right w:val="none" w:sz="0" w:space="0" w:color="auto"/>
      </w:divBdr>
    </w:div>
    <w:div w:id="1250844517">
      <w:bodyDiv w:val="1"/>
      <w:marLeft w:val="0"/>
      <w:marRight w:val="0"/>
      <w:marTop w:val="0"/>
      <w:marBottom w:val="0"/>
      <w:divBdr>
        <w:top w:val="none" w:sz="0" w:space="0" w:color="auto"/>
        <w:left w:val="none" w:sz="0" w:space="0" w:color="auto"/>
        <w:bottom w:val="none" w:sz="0" w:space="0" w:color="auto"/>
        <w:right w:val="none" w:sz="0" w:space="0" w:color="auto"/>
      </w:divBdr>
    </w:div>
    <w:div w:id="1264605801">
      <w:bodyDiv w:val="1"/>
      <w:marLeft w:val="0"/>
      <w:marRight w:val="0"/>
      <w:marTop w:val="0"/>
      <w:marBottom w:val="0"/>
      <w:divBdr>
        <w:top w:val="none" w:sz="0" w:space="0" w:color="auto"/>
        <w:left w:val="none" w:sz="0" w:space="0" w:color="auto"/>
        <w:bottom w:val="none" w:sz="0" w:space="0" w:color="auto"/>
        <w:right w:val="none" w:sz="0" w:space="0" w:color="auto"/>
      </w:divBdr>
    </w:div>
    <w:div w:id="1325622225">
      <w:bodyDiv w:val="1"/>
      <w:marLeft w:val="0"/>
      <w:marRight w:val="0"/>
      <w:marTop w:val="0"/>
      <w:marBottom w:val="0"/>
      <w:divBdr>
        <w:top w:val="none" w:sz="0" w:space="0" w:color="auto"/>
        <w:left w:val="none" w:sz="0" w:space="0" w:color="auto"/>
        <w:bottom w:val="none" w:sz="0" w:space="0" w:color="auto"/>
        <w:right w:val="none" w:sz="0" w:space="0" w:color="auto"/>
      </w:divBdr>
      <w:divsChild>
        <w:div w:id="493687237">
          <w:marLeft w:val="0"/>
          <w:marRight w:val="0"/>
          <w:marTop w:val="0"/>
          <w:marBottom w:val="0"/>
          <w:divBdr>
            <w:top w:val="none" w:sz="0" w:space="0" w:color="auto"/>
            <w:left w:val="none" w:sz="0" w:space="0" w:color="auto"/>
            <w:bottom w:val="none" w:sz="0" w:space="0" w:color="auto"/>
            <w:right w:val="none" w:sz="0" w:space="0" w:color="auto"/>
          </w:divBdr>
        </w:div>
      </w:divsChild>
    </w:div>
    <w:div w:id="1333794752">
      <w:bodyDiv w:val="1"/>
      <w:marLeft w:val="0"/>
      <w:marRight w:val="0"/>
      <w:marTop w:val="0"/>
      <w:marBottom w:val="0"/>
      <w:divBdr>
        <w:top w:val="none" w:sz="0" w:space="0" w:color="auto"/>
        <w:left w:val="none" w:sz="0" w:space="0" w:color="auto"/>
        <w:bottom w:val="none" w:sz="0" w:space="0" w:color="auto"/>
        <w:right w:val="none" w:sz="0" w:space="0" w:color="auto"/>
      </w:divBdr>
    </w:div>
    <w:div w:id="1434593796">
      <w:bodyDiv w:val="1"/>
      <w:marLeft w:val="0"/>
      <w:marRight w:val="0"/>
      <w:marTop w:val="0"/>
      <w:marBottom w:val="0"/>
      <w:divBdr>
        <w:top w:val="none" w:sz="0" w:space="0" w:color="auto"/>
        <w:left w:val="none" w:sz="0" w:space="0" w:color="auto"/>
        <w:bottom w:val="none" w:sz="0" w:space="0" w:color="auto"/>
        <w:right w:val="none" w:sz="0" w:space="0" w:color="auto"/>
      </w:divBdr>
    </w:div>
    <w:div w:id="1437671679">
      <w:bodyDiv w:val="1"/>
      <w:marLeft w:val="0"/>
      <w:marRight w:val="0"/>
      <w:marTop w:val="0"/>
      <w:marBottom w:val="0"/>
      <w:divBdr>
        <w:top w:val="none" w:sz="0" w:space="0" w:color="auto"/>
        <w:left w:val="none" w:sz="0" w:space="0" w:color="auto"/>
        <w:bottom w:val="none" w:sz="0" w:space="0" w:color="auto"/>
        <w:right w:val="none" w:sz="0" w:space="0" w:color="auto"/>
      </w:divBdr>
    </w:div>
    <w:div w:id="1489445894">
      <w:bodyDiv w:val="1"/>
      <w:marLeft w:val="0"/>
      <w:marRight w:val="0"/>
      <w:marTop w:val="0"/>
      <w:marBottom w:val="0"/>
      <w:divBdr>
        <w:top w:val="none" w:sz="0" w:space="0" w:color="auto"/>
        <w:left w:val="none" w:sz="0" w:space="0" w:color="auto"/>
        <w:bottom w:val="none" w:sz="0" w:space="0" w:color="auto"/>
        <w:right w:val="none" w:sz="0" w:space="0" w:color="auto"/>
      </w:divBdr>
    </w:div>
    <w:div w:id="1516504063">
      <w:bodyDiv w:val="1"/>
      <w:marLeft w:val="0"/>
      <w:marRight w:val="0"/>
      <w:marTop w:val="0"/>
      <w:marBottom w:val="0"/>
      <w:divBdr>
        <w:top w:val="none" w:sz="0" w:space="0" w:color="auto"/>
        <w:left w:val="none" w:sz="0" w:space="0" w:color="auto"/>
        <w:bottom w:val="none" w:sz="0" w:space="0" w:color="auto"/>
        <w:right w:val="none" w:sz="0" w:space="0" w:color="auto"/>
      </w:divBdr>
    </w:div>
    <w:div w:id="1567107866">
      <w:bodyDiv w:val="1"/>
      <w:marLeft w:val="0"/>
      <w:marRight w:val="0"/>
      <w:marTop w:val="0"/>
      <w:marBottom w:val="0"/>
      <w:divBdr>
        <w:top w:val="none" w:sz="0" w:space="0" w:color="auto"/>
        <w:left w:val="none" w:sz="0" w:space="0" w:color="auto"/>
        <w:bottom w:val="none" w:sz="0" w:space="0" w:color="auto"/>
        <w:right w:val="none" w:sz="0" w:space="0" w:color="auto"/>
      </w:divBdr>
    </w:div>
    <w:div w:id="1593122885">
      <w:bodyDiv w:val="1"/>
      <w:marLeft w:val="0"/>
      <w:marRight w:val="0"/>
      <w:marTop w:val="0"/>
      <w:marBottom w:val="0"/>
      <w:divBdr>
        <w:top w:val="none" w:sz="0" w:space="0" w:color="auto"/>
        <w:left w:val="none" w:sz="0" w:space="0" w:color="auto"/>
        <w:bottom w:val="none" w:sz="0" w:space="0" w:color="auto"/>
        <w:right w:val="none" w:sz="0" w:space="0" w:color="auto"/>
      </w:divBdr>
      <w:divsChild>
        <w:div w:id="1021976160">
          <w:marLeft w:val="0"/>
          <w:marRight w:val="0"/>
          <w:marTop w:val="0"/>
          <w:marBottom w:val="0"/>
          <w:divBdr>
            <w:top w:val="none" w:sz="0" w:space="0" w:color="auto"/>
            <w:left w:val="none" w:sz="0" w:space="0" w:color="auto"/>
            <w:bottom w:val="none" w:sz="0" w:space="0" w:color="auto"/>
            <w:right w:val="none" w:sz="0" w:space="0" w:color="auto"/>
          </w:divBdr>
        </w:div>
      </w:divsChild>
    </w:div>
    <w:div w:id="1594439536">
      <w:bodyDiv w:val="1"/>
      <w:marLeft w:val="0"/>
      <w:marRight w:val="0"/>
      <w:marTop w:val="0"/>
      <w:marBottom w:val="0"/>
      <w:divBdr>
        <w:top w:val="none" w:sz="0" w:space="0" w:color="auto"/>
        <w:left w:val="none" w:sz="0" w:space="0" w:color="auto"/>
        <w:bottom w:val="none" w:sz="0" w:space="0" w:color="auto"/>
        <w:right w:val="none" w:sz="0" w:space="0" w:color="auto"/>
      </w:divBdr>
    </w:div>
    <w:div w:id="1636451853">
      <w:bodyDiv w:val="1"/>
      <w:marLeft w:val="0"/>
      <w:marRight w:val="0"/>
      <w:marTop w:val="0"/>
      <w:marBottom w:val="0"/>
      <w:divBdr>
        <w:top w:val="none" w:sz="0" w:space="0" w:color="auto"/>
        <w:left w:val="none" w:sz="0" w:space="0" w:color="auto"/>
        <w:bottom w:val="none" w:sz="0" w:space="0" w:color="auto"/>
        <w:right w:val="none" w:sz="0" w:space="0" w:color="auto"/>
      </w:divBdr>
    </w:div>
    <w:div w:id="1637182149">
      <w:bodyDiv w:val="1"/>
      <w:marLeft w:val="0"/>
      <w:marRight w:val="0"/>
      <w:marTop w:val="0"/>
      <w:marBottom w:val="0"/>
      <w:divBdr>
        <w:top w:val="none" w:sz="0" w:space="0" w:color="auto"/>
        <w:left w:val="none" w:sz="0" w:space="0" w:color="auto"/>
        <w:bottom w:val="none" w:sz="0" w:space="0" w:color="auto"/>
        <w:right w:val="none" w:sz="0" w:space="0" w:color="auto"/>
      </w:divBdr>
    </w:div>
    <w:div w:id="1670477057">
      <w:bodyDiv w:val="1"/>
      <w:marLeft w:val="0"/>
      <w:marRight w:val="0"/>
      <w:marTop w:val="0"/>
      <w:marBottom w:val="0"/>
      <w:divBdr>
        <w:top w:val="none" w:sz="0" w:space="0" w:color="auto"/>
        <w:left w:val="none" w:sz="0" w:space="0" w:color="auto"/>
        <w:bottom w:val="none" w:sz="0" w:space="0" w:color="auto"/>
        <w:right w:val="none" w:sz="0" w:space="0" w:color="auto"/>
      </w:divBdr>
    </w:div>
    <w:div w:id="1674144497">
      <w:bodyDiv w:val="1"/>
      <w:marLeft w:val="0"/>
      <w:marRight w:val="0"/>
      <w:marTop w:val="0"/>
      <w:marBottom w:val="0"/>
      <w:divBdr>
        <w:top w:val="none" w:sz="0" w:space="0" w:color="auto"/>
        <w:left w:val="none" w:sz="0" w:space="0" w:color="auto"/>
        <w:bottom w:val="none" w:sz="0" w:space="0" w:color="auto"/>
        <w:right w:val="none" w:sz="0" w:space="0" w:color="auto"/>
      </w:divBdr>
    </w:div>
    <w:div w:id="1747918056">
      <w:bodyDiv w:val="1"/>
      <w:marLeft w:val="0"/>
      <w:marRight w:val="0"/>
      <w:marTop w:val="0"/>
      <w:marBottom w:val="0"/>
      <w:divBdr>
        <w:top w:val="none" w:sz="0" w:space="0" w:color="auto"/>
        <w:left w:val="none" w:sz="0" w:space="0" w:color="auto"/>
        <w:bottom w:val="none" w:sz="0" w:space="0" w:color="auto"/>
        <w:right w:val="none" w:sz="0" w:space="0" w:color="auto"/>
      </w:divBdr>
      <w:divsChild>
        <w:div w:id="1812091505">
          <w:marLeft w:val="0"/>
          <w:marRight w:val="0"/>
          <w:marTop w:val="0"/>
          <w:marBottom w:val="0"/>
          <w:divBdr>
            <w:top w:val="none" w:sz="0" w:space="0" w:color="auto"/>
            <w:left w:val="none" w:sz="0" w:space="0" w:color="auto"/>
            <w:bottom w:val="none" w:sz="0" w:space="0" w:color="auto"/>
            <w:right w:val="none" w:sz="0" w:space="0" w:color="auto"/>
          </w:divBdr>
        </w:div>
      </w:divsChild>
    </w:div>
    <w:div w:id="1827089783">
      <w:bodyDiv w:val="1"/>
      <w:marLeft w:val="0"/>
      <w:marRight w:val="0"/>
      <w:marTop w:val="0"/>
      <w:marBottom w:val="0"/>
      <w:divBdr>
        <w:top w:val="none" w:sz="0" w:space="0" w:color="auto"/>
        <w:left w:val="none" w:sz="0" w:space="0" w:color="auto"/>
        <w:bottom w:val="none" w:sz="0" w:space="0" w:color="auto"/>
        <w:right w:val="none" w:sz="0" w:space="0" w:color="auto"/>
      </w:divBdr>
    </w:div>
    <w:div w:id="1843351584">
      <w:bodyDiv w:val="1"/>
      <w:marLeft w:val="0"/>
      <w:marRight w:val="0"/>
      <w:marTop w:val="0"/>
      <w:marBottom w:val="0"/>
      <w:divBdr>
        <w:top w:val="none" w:sz="0" w:space="0" w:color="auto"/>
        <w:left w:val="none" w:sz="0" w:space="0" w:color="auto"/>
        <w:bottom w:val="none" w:sz="0" w:space="0" w:color="auto"/>
        <w:right w:val="none" w:sz="0" w:space="0" w:color="auto"/>
      </w:divBdr>
    </w:div>
    <w:div w:id="1852724048">
      <w:bodyDiv w:val="1"/>
      <w:marLeft w:val="0"/>
      <w:marRight w:val="0"/>
      <w:marTop w:val="0"/>
      <w:marBottom w:val="0"/>
      <w:divBdr>
        <w:top w:val="none" w:sz="0" w:space="0" w:color="auto"/>
        <w:left w:val="none" w:sz="0" w:space="0" w:color="auto"/>
        <w:bottom w:val="none" w:sz="0" w:space="0" w:color="auto"/>
        <w:right w:val="none" w:sz="0" w:space="0" w:color="auto"/>
      </w:divBdr>
    </w:div>
    <w:div w:id="1855341313">
      <w:bodyDiv w:val="1"/>
      <w:marLeft w:val="0"/>
      <w:marRight w:val="0"/>
      <w:marTop w:val="0"/>
      <w:marBottom w:val="0"/>
      <w:divBdr>
        <w:top w:val="none" w:sz="0" w:space="0" w:color="auto"/>
        <w:left w:val="none" w:sz="0" w:space="0" w:color="auto"/>
        <w:bottom w:val="none" w:sz="0" w:space="0" w:color="auto"/>
        <w:right w:val="none" w:sz="0" w:space="0" w:color="auto"/>
      </w:divBdr>
    </w:div>
    <w:div w:id="1870294222">
      <w:bodyDiv w:val="1"/>
      <w:marLeft w:val="0"/>
      <w:marRight w:val="0"/>
      <w:marTop w:val="0"/>
      <w:marBottom w:val="0"/>
      <w:divBdr>
        <w:top w:val="none" w:sz="0" w:space="0" w:color="auto"/>
        <w:left w:val="none" w:sz="0" w:space="0" w:color="auto"/>
        <w:bottom w:val="none" w:sz="0" w:space="0" w:color="auto"/>
        <w:right w:val="none" w:sz="0" w:space="0" w:color="auto"/>
      </w:divBdr>
    </w:div>
    <w:div w:id="1879320605">
      <w:bodyDiv w:val="1"/>
      <w:marLeft w:val="0"/>
      <w:marRight w:val="0"/>
      <w:marTop w:val="0"/>
      <w:marBottom w:val="0"/>
      <w:divBdr>
        <w:top w:val="none" w:sz="0" w:space="0" w:color="auto"/>
        <w:left w:val="none" w:sz="0" w:space="0" w:color="auto"/>
        <w:bottom w:val="none" w:sz="0" w:space="0" w:color="auto"/>
        <w:right w:val="none" w:sz="0" w:space="0" w:color="auto"/>
      </w:divBdr>
    </w:div>
    <w:div w:id="1934244687">
      <w:bodyDiv w:val="1"/>
      <w:marLeft w:val="0"/>
      <w:marRight w:val="0"/>
      <w:marTop w:val="0"/>
      <w:marBottom w:val="0"/>
      <w:divBdr>
        <w:top w:val="none" w:sz="0" w:space="0" w:color="auto"/>
        <w:left w:val="none" w:sz="0" w:space="0" w:color="auto"/>
        <w:bottom w:val="none" w:sz="0" w:space="0" w:color="auto"/>
        <w:right w:val="none" w:sz="0" w:space="0" w:color="auto"/>
      </w:divBdr>
    </w:div>
    <w:div w:id="1940675838">
      <w:bodyDiv w:val="1"/>
      <w:marLeft w:val="0"/>
      <w:marRight w:val="0"/>
      <w:marTop w:val="0"/>
      <w:marBottom w:val="0"/>
      <w:divBdr>
        <w:top w:val="none" w:sz="0" w:space="0" w:color="auto"/>
        <w:left w:val="none" w:sz="0" w:space="0" w:color="auto"/>
        <w:bottom w:val="none" w:sz="0" w:space="0" w:color="auto"/>
        <w:right w:val="none" w:sz="0" w:space="0" w:color="auto"/>
      </w:divBdr>
      <w:divsChild>
        <w:div w:id="1740785348">
          <w:marLeft w:val="0"/>
          <w:marRight w:val="0"/>
          <w:marTop w:val="0"/>
          <w:marBottom w:val="0"/>
          <w:divBdr>
            <w:top w:val="none" w:sz="0" w:space="0" w:color="auto"/>
            <w:left w:val="none" w:sz="0" w:space="0" w:color="auto"/>
            <w:bottom w:val="none" w:sz="0" w:space="0" w:color="auto"/>
            <w:right w:val="none" w:sz="0" w:space="0" w:color="auto"/>
          </w:divBdr>
        </w:div>
      </w:divsChild>
    </w:div>
    <w:div w:id="1954630849">
      <w:bodyDiv w:val="1"/>
      <w:marLeft w:val="0"/>
      <w:marRight w:val="0"/>
      <w:marTop w:val="0"/>
      <w:marBottom w:val="0"/>
      <w:divBdr>
        <w:top w:val="none" w:sz="0" w:space="0" w:color="auto"/>
        <w:left w:val="none" w:sz="0" w:space="0" w:color="auto"/>
        <w:bottom w:val="none" w:sz="0" w:space="0" w:color="auto"/>
        <w:right w:val="none" w:sz="0" w:space="0" w:color="auto"/>
      </w:divBdr>
    </w:div>
    <w:div w:id="1971399461">
      <w:bodyDiv w:val="1"/>
      <w:marLeft w:val="0"/>
      <w:marRight w:val="0"/>
      <w:marTop w:val="0"/>
      <w:marBottom w:val="0"/>
      <w:divBdr>
        <w:top w:val="none" w:sz="0" w:space="0" w:color="auto"/>
        <w:left w:val="none" w:sz="0" w:space="0" w:color="auto"/>
        <w:bottom w:val="none" w:sz="0" w:space="0" w:color="auto"/>
        <w:right w:val="none" w:sz="0" w:space="0" w:color="auto"/>
      </w:divBdr>
    </w:div>
    <w:div w:id="1996911315">
      <w:bodyDiv w:val="1"/>
      <w:marLeft w:val="0"/>
      <w:marRight w:val="0"/>
      <w:marTop w:val="0"/>
      <w:marBottom w:val="0"/>
      <w:divBdr>
        <w:top w:val="none" w:sz="0" w:space="0" w:color="auto"/>
        <w:left w:val="none" w:sz="0" w:space="0" w:color="auto"/>
        <w:bottom w:val="none" w:sz="0" w:space="0" w:color="auto"/>
        <w:right w:val="none" w:sz="0" w:space="0" w:color="auto"/>
      </w:divBdr>
    </w:div>
    <w:div w:id="2023362144">
      <w:bodyDiv w:val="1"/>
      <w:marLeft w:val="0"/>
      <w:marRight w:val="0"/>
      <w:marTop w:val="0"/>
      <w:marBottom w:val="0"/>
      <w:divBdr>
        <w:top w:val="none" w:sz="0" w:space="0" w:color="auto"/>
        <w:left w:val="none" w:sz="0" w:space="0" w:color="auto"/>
        <w:bottom w:val="none" w:sz="0" w:space="0" w:color="auto"/>
        <w:right w:val="none" w:sz="0" w:space="0" w:color="auto"/>
      </w:divBdr>
    </w:div>
    <w:div w:id="2051027824">
      <w:bodyDiv w:val="1"/>
      <w:marLeft w:val="0"/>
      <w:marRight w:val="0"/>
      <w:marTop w:val="0"/>
      <w:marBottom w:val="0"/>
      <w:divBdr>
        <w:top w:val="none" w:sz="0" w:space="0" w:color="auto"/>
        <w:left w:val="none" w:sz="0" w:space="0" w:color="auto"/>
        <w:bottom w:val="none" w:sz="0" w:space="0" w:color="auto"/>
        <w:right w:val="none" w:sz="0" w:space="0" w:color="auto"/>
      </w:divBdr>
    </w:div>
    <w:div w:id="2071994663">
      <w:bodyDiv w:val="1"/>
      <w:marLeft w:val="0"/>
      <w:marRight w:val="0"/>
      <w:marTop w:val="0"/>
      <w:marBottom w:val="0"/>
      <w:divBdr>
        <w:top w:val="none" w:sz="0" w:space="0" w:color="auto"/>
        <w:left w:val="none" w:sz="0" w:space="0" w:color="auto"/>
        <w:bottom w:val="none" w:sz="0" w:space="0" w:color="auto"/>
        <w:right w:val="none" w:sz="0" w:space="0" w:color="auto"/>
      </w:divBdr>
    </w:div>
    <w:div w:id="2083284332">
      <w:bodyDiv w:val="1"/>
      <w:marLeft w:val="0"/>
      <w:marRight w:val="0"/>
      <w:marTop w:val="0"/>
      <w:marBottom w:val="0"/>
      <w:divBdr>
        <w:top w:val="none" w:sz="0" w:space="0" w:color="auto"/>
        <w:left w:val="none" w:sz="0" w:space="0" w:color="auto"/>
        <w:bottom w:val="none" w:sz="0" w:space="0" w:color="auto"/>
        <w:right w:val="none" w:sz="0" w:space="0" w:color="auto"/>
      </w:divBdr>
    </w:div>
    <w:div w:id="2084058119">
      <w:bodyDiv w:val="1"/>
      <w:marLeft w:val="0"/>
      <w:marRight w:val="0"/>
      <w:marTop w:val="0"/>
      <w:marBottom w:val="0"/>
      <w:divBdr>
        <w:top w:val="none" w:sz="0" w:space="0" w:color="auto"/>
        <w:left w:val="none" w:sz="0" w:space="0" w:color="auto"/>
        <w:bottom w:val="none" w:sz="0" w:space="0" w:color="auto"/>
        <w:right w:val="none" w:sz="0" w:space="0" w:color="auto"/>
      </w:divBdr>
    </w:div>
    <w:div w:id="2108694572">
      <w:bodyDiv w:val="1"/>
      <w:marLeft w:val="0"/>
      <w:marRight w:val="0"/>
      <w:marTop w:val="0"/>
      <w:marBottom w:val="0"/>
      <w:divBdr>
        <w:top w:val="none" w:sz="0" w:space="0" w:color="auto"/>
        <w:left w:val="none" w:sz="0" w:space="0" w:color="auto"/>
        <w:bottom w:val="none" w:sz="0" w:space="0" w:color="auto"/>
        <w:right w:val="none" w:sz="0" w:space="0" w:color="auto"/>
      </w:divBdr>
    </w:div>
    <w:div w:id="2130272575">
      <w:bodyDiv w:val="1"/>
      <w:marLeft w:val="0"/>
      <w:marRight w:val="0"/>
      <w:marTop w:val="0"/>
      <w:marBottom w:val="0"/>
      <w:divBdr>
        <w:top w:val="none" w:sz="0" w:space="0" w:color="auto"/>
        <w:left w:val="none" w:sz="0" w:space="0" w:color="auto"/>
        <w:bottom w:val="none" w:sz="0" w:space="0" w:color="auto"/>
        <w:right w:val="none" w:sz="0" w:space="0" w:color="auto"/>
      </w:divBdr>
      <w:divsChild>
        <w:div w:id="69704407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B0620"/>
    <w:rsid w:val="00145AD8"/>
    <w:rsid w:val="00171ED4"/>
    <w:rsid w:val="001A0B01"/>
    <w:rsid w:val="002168D1"/>
    <w:rsid w:val="003203C2"/>
    <w:rsid w:val="00486B22"/>
    <w:rsid w:val="00656B5A"/>
    <w:rsid w:val="007016EC"/>
    <w:rsid w:val="00721A50"/>
    <w:rsid w:val="00A20199"/>
    <w:rsid w:val="00A34C42"/>
    <w:rsid w:val="00AD30EC"/>
    <w:rsid w:val="00BC1251"/>
    <w:rsid w:val="00C67429"/>
    <w:rsid w:val="00DB3A74"/>
    <w:rsid w:val="00F633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2019-01-11T00:00:00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8C2250A-42DC-448F-9219-18659D57D9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14</Pages>
  <Words>2598</Words>
  <Characters>14811</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DEBENHAMS  Report</vt:lpstr>
    </vt:vector>
  </TitlesOfParts>
  <Company>University of Wales Trinity Saint David</Company>
  <LinksUpToDate>false</LinksUpToDate>
  <CharactersWithSpaces>17375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DEBENHAMS  Report</dc:title>
  <dc:subject>ABDELLA ABDELLA 1712468</dc:subject>
  <dc:creator>Marie Pitson</dc:creator>
  <cp:keywords/>
  <dc:description/>
  <cp:lastModifiedBy>Abdella shekedin</cp:lastModifiedBy>
  <cp:revision>3</cp:revision>
  <dcterms:created xsi:type="dcterms:W3CDTF">2019-01-07T20:27:00Z</dcterms:created>
  <dcterms:modified xsi:type="dcterms:W3CDTF">2019-01-07T21:09:00Z</dcterms:modified>
</cp:coreProperties>
</file>