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68819050"/>
        <w:docPartObj>
          <w:docPartGallery w:val="Cover Pages"/>
          <w:docPartUnique/>
        </w:docPartObj>
      </w:sdtPr>
      <w:sdtEndPr>
        <w:rPr>
          <w:rFonts w:eastAsiaTheme="minorEastAsia"/>
          <w:b/>
          <w:bCs/>
          <w:caps/>
          <w:color w:val="323E4F" w:themeColor="text2" w:themeShade="BF"/>
          <w:sz w:val="40"/>
          <w:szCs w:val="40"/>
          <w:lang w:eastAsia="zh-CN"/>
        </w:rPr>
      </w:sdtEndPr>
      <w:sdtContent>
        <w:p w14:paraId="6BBC5AE4" w14:textId="04213B2A" w:rsidR="005B7F41" w:rsidRDefault="005B7F41">
          <w:r>
            <w:rPr>
              <w:noProof/>
              <w:lang w:eastAsia="zh-CN"/>
            </w:rPr>
            <mc:AlternateContent>
              <mc:Choice Requires="wps">
                <w:drawing>
                  <wp:anchor distT="0" distB="0" distL="114300" distR="114300" simplePos="0" relativeHeight="251663360" behindDoc="0" locked="0" layoutInCell="1" allowOverlap="1" wp14:anchorId="09E774DB" wp14:editId="66D28C64">
                    <wp:simplePos x="0" y="0"/>
                    <wp:positionH relativeFrom="column">
                      <wp:posOffset>-17878</wp:posOffset>
                    </wp:positionH>
                    <wp:positionV relativeFrom="paragraph">
                      <wp:posOffset>-457200</wp:posOffset>
                    </wp:positionV>
                    <wp:extent cx="2347840" cy="967154"/>
                    <wp:effectExtent l="0" t="0" r="1905" b="0"/>
                    <wp:wrapNone/>
                    <wp:docPr id="1" name="Text Box 1"/>
                    <wp:cNvGraphicFramePr/>
                    <a:graphic xmlns:a="http://schemas.openxmlformats.org/drawingml/2006/main">
                      <a:graphicData uri="http://schemas.microsoft.com/office/word/2010/wordprocessingShape">
                        <wps:wsp>
                          <wps:cNvSpPr txBox="1"/>
                          <wps:spPr>
                            <a:xfrm>
                              <a:off x="0" y="0"/>
                              <a:ext cx="2347840" cy="967154"/>
                            </a:xfrm>
                            <a:prstGeom prst="rect">
                              <a:avLst/>
                            </a:prstGeom>
                            <a:solidFill>
                              <a:schemeClr val="lt1"/>
                            </a:solidFill>
                            <a:ln w="6350">
                              <a:noFill/>
                            </a:ln>
                          </wps:spPr>
                          <wps:txbx>
                            <w:txbxContent>
                              <w:p w14:paraId="335AD7F3" w14:textId="07489CC2" w:rsidR="005B7F41" w:rsidRPr="005B7F41" w:rsidRDefault="005B7F41" w:rsidP="005B7F41">
                                <w:pPr>
                                  <w:rPr>
                                    <w:rFonts w:ascii="Times New Roman" w:eastAsia="Times New Roman" w:hAnsi="Times New Roman" w:cs="Times New Roman"/>
                                    <w:lang w:eastAsia="en-GB"/>
                                  </w:rPr>
                                </w:pPr>
                                <w:r w:rsidRPr="005B7F41">
                                  <w:rPr>
                                    <w:rFonts w:ascii="Times New Roman" w:eastAsia="Times New Roman" w:hAnsi="Times New Roman" w:cs="Times New Roman"/>
                                    <w:lang w:eastAsia="en-GB"/>
                                  </w:rPr>
                                  <w:fldChar w:fldCharType="begin"/>
                                </w:r>
                                <w:r w:rsidRPr="005B7F41">
                                  <w:rPr>
                                    <w:rFonts w:ascii="Times New Roman" w:eastAsia="Times New Roman" w:hAnsi="Times New Roman" w:cs="Times New Roman"/>
                                    <w:lang w:eastAsia="en-GB"/>
                                  </w:rPr>
                                  <w:instrText xml:space="preserve"> INCLUDEPICTURE "/var/folders/yd/2zjj4mp93zj6tz2_zl1fdvz80000gn/T/com.microsoft.Word/WebArchiveCopyPasteTempFiles/page1image14651872" \* MERGEFORMATINET </w:instrText>
                                </w:r>
                                <w:r w:rsidRPr="005B7F41">
                                  <w:rPr>
                                    <w:rFonts w:ascii="Times New Roman" w:eastAsia="Times New Roman" w:hAnsi="Times New Roman" w:cs="Times New Roman"/>
                                    <w:lang w:eastAsia="en-GB"/>
                                  </w:rPr>
                                  <w:fldChar w:fldCharType="separate"/>
                                </w:r>
                                <w:r w:rsidRPr="005B7F41">
                                  <w:rPr>
                                    <w:rFonts w:ascii="Times New Roman" w:eastAsia="Times New Roman" w:hAnsi="Times New Roman" w:cs="Times New Roman"/>
                                    <w:noProof/>
                                    <w:lang w:eastAsia="en-GB"/>
                                  </w:rPr>
                                  <w:drawing>
                                    <wp:inline distT="0" distB="0" distL="0" distR="0" wp14:anchorId="290802A9" wp14:editId="69373DBE">
                                      <wp:extent cx="2158365" cy="613410"/>
                                      <wp:effectExtent l="0" t="0" r="635" b="0"/>
                                      <wp:docPr id="2" name="Picture 2" descr="page1image1465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465187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8365" cy="613410"/>
                                              </a:xfrm>
                                              <a:prstGeom prst="rect">
                                                <a:avLst/>
                                              </a:prstGeom>
                                              <a:noFill/>
                                              <a:ln>
                                                <a:noFill/>
                                              </a:ln>
                                            </pic:spPr>
                                          </pic:pic>
                                        </a:graphicData>
                                      </a:graphic>
                                    </wp:inline>
                                  </w:drawing>
                                </w:r>
                                <w:r w:rsidRPr="005B7F41">
                                  <w:rPr>
                                    <w:rFonts w:ascii="Times New Roman" w:eastAsia="Times New Roman" w:hAnsi="Times New Roman" w:cs="Times New Roman"/>
                                    <w:lang w:eastAsia="en-GB"/>
                                  </w:rPr>
                                  <w:fldChar w:fldCharType="end"/>
                                </w:r>
                              </w:p>
                              <w:p w14:paraId="50B30389" w14:textId="77777777" w:rsidR="005B7F41" w:rsidRDefault="005B7F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9E774DB" id="_x0000_t202" coordsize="21600,21600" o:spt="202" path="m,l,21600r21600,l21600,xe">
                    <v:stroke joinstyle="miter"/>
                    <v:path gradientshapeok="t" o:connecttype="rect"/>
                  </v:shapetype>
                  <v:shape id="Text Box 1" o:spid="_x0000_s1026" type="#_x0000_t202" style="position:absolute;margin-left:-1.4pt;margin-top:-36pt;width:184.85pt;height:76.1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" fillcolor="white [3201]" stroked="f" strokeweight=".5pt">
                    <v:textbox>
                      <w:txbxContent>
                        <w:p w14:paraId="335AD7F3" w14:textId="07489CC2" w:rsidR="005B7F41" w:rsidRPr="005B7F41" w:rsidRDefault="005B7F41" w:rsidP="005B7F41">
                          <w:pPr>
                            <w:rPr>
                              <w:rFonts w:ascii="Times New Roman" w:eastAsia="Times New Roman" w:hAnsi="Times New Roman" w:cs="Times New Roman"/>
                              <w:lang w:eastAsia="en-GB"/>
                            </w:rPr>
                          </w:pPr>
                          <w:r w:rsidRPr="005B7F41">
                            <w:rPr>
                              <w:rFonts w:ascii="Times New Roman" w:eastAsia="Times New Roman" w:hAnsi="Times New Roman" w:cs="Times New Roman"/>
                              <w:lang w:eastAsia="en-GB"/>
                            </w:rPr>
                            <w:fldChar w:fldCharType="begin"/>
                          </w:r>
                          <w:r w:rsidRPr="005B7F41">
                            <w:rPr>
                              <w:rFonts w:ascii="Times New Roman" w:eastAsia="Times New Roman" w:hAnsi="Times New Roman" w:cs="Times New Roman"/>
                              <w:lang w:eastAsia="en-GB"/>
                            </w:rPr>
                            <w:instrText xml:space="preserve"> INCLUDEPICTURE "/var/folders/yd/2zjj4mp93zj6tz2_zl1fdvz80000gn/T/com.microsoft.Word/WebArchiveCopyPasteTempFiles/page1image14651872" \* MERGEFORMATINET </w:instrText>
                          </w:r>
                          <w:r w:rsidRPr="005B7F41">
                            <w:rPr>
                              <w:rFonts w:ascii="Times New Roman" w:eastAsia="Times New Roman" w:hAnsi="Times New Roman" w:cs="Times New Roman"/>
                              <w:lang w:eastAsia="en-GB"/>
                            </w:rPr>
                            <w:fldChar w:fldCharType="separate"/>
                          </w:r>
                          <w:r w:rsidRPr="005B7F41">
                            <w:rPr>
                              <w:rFonts w:ascii="Times New Roman" w:eastAsia="Times New Roman" w:hAnsi="Times New Roman" w:cs="Times New Roman"/>
                              <w:noProof/>
                              <w:lang w:eastAsia="en-GB"/>
                            </w:rPr>
                            <w:drawing>
                              <wp:inline distT="0" distB="0" distL="0" distR="0" wp14:anchorId="290802A9" wp14:editId="69373DBE">
                                <wp:extent cx="2158365" cy="613410"/>
                                <wp:effectExtent l="0" t="0" r="635" b="0"/>
                                <wp:docPr id="2" name="Picture 2" descr="page1image1465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465187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58365" cy="613410"/>
                                        </a:xfrm>
                                        <a:prstGeom prst="rect">
                                          <a:avLst/>
                                        </a:prstGeom>
                                        <a:noFill/>
                                        <a:ln>
                                          <a:noFill/>
                                        </a:ln>
                                      </pic:spPr>
                                    </pic:pic>
                                  </a:graphicData>
                                </a:graphic>
                              </wp:inline>
                            </w:drawing>
                          </w:r>
                          <w:r w:rsidRPr="005B7F41">
                            <w:rPr>
                              <w:rFonts w:ascii="Times New Roman" w:eastAsia="Times New Roman" w:hAnsi="Times New Roman" w:cs="Times New Roman"/>
                              <w:lang w:eastAsia="en-GB"/>
                            </w:rPr>
                            <w:fldChar w:fldCharType="end"/>
                          </w:r>
                        </w:p>
                        <w:p w14:paraId="50B30389" w14:textId="77777777" w:rsidR="005B7F41" w:rsidRDefault="005B7F41"/>
                      </w:txbxContent>
                    </v:textbox>
                  </v:shape>
                </w:pict>
              </mc:Fallback>
            </mc:AlternateContent>
          </w:r>
          <w:r>
            <w:rPr>
              <w:noProof/>
              <w:lang w:eastAsia="zh-CN"/>
            </w:rPr>
            <mc:AlternateContent>
              <mc:Choice Requires="wps">
                <w:drawing>
                  <wp:anchor distT="0" distB="0" distL="114300" distR="114300" simplePos="0" relativeHeight="251662336" behindDoc="0" locked="0" layoutInCell="1" allowOverlap="1" wp14:anchorId="46B0B009" wp14:editId="6152F333">
                    <wp:simplePos x="0" y="0"/>
                    <wp:positionH relativeFrom="page">
                      <wp:posOffset>5319345</wp:posOffset>
                    </wp:positionH>
                    <wp:positionV relativeFrom="page">
                      <wp:posOffset>914400</wp:posOffset>
                    </wp:positionV>
                    <wp:extent cx="1544711" cy="3651250"/>
                    <wp:effectExtent l="0" t="0" r="5080" b="1270"/>
                    <wp:wrapSquare wrapText="bothSides"/>
                    <wp:docPr id="111" name="Text Box 111"/>
                    <wp:cNvGraphicFramePr/>
                    <a:graphic xmlns:a="http://schemas.openxmlformats.org/drawingml/2006/main">
                      <a:graphicData uri="http://schemas.microsoft.com/office/word/2010/wordprocessingShape">
                        <wps:wsp>
                          <wps:cNvSpPr txBox="1"/>
                          <wps:spPr>
                            <a:xfrm>
                              <a:off x="0" y="0"/>
                              <a:ext cx="1544711"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93AD2" w14:textId="3A1805E7" w:rsidR="005B7F41" w:rsidRDefault="005B7F41">
                                <w:pPr>
                                  <w:pStyle w:val="NoSpacing"/>
                                  <w:jc w:val="right"/>
                                  <w:rPr>
                                    <w:caps/>
                                    <w:color w:val="323E4F" w:themeColor="text2" w:themeShade="BF"/>
                                    <w:sz w:val="40"/>
                                    <w:szCs w:val="40"/>
                                  </w:rPr>
                                </w:pPr>
                                <w:r>
                                  <w:rPr>
                                    <w:caps/>
                                    <w:color w:val="323E4F" w:themeColor="text2" w:themeShade="BF"/>
                                    <w:sz w:val="40"/>
                                    <w:szCs w:val="40"/>
                                  </w:rPr>
                                  <w:t>1</w:t>
                                </w: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Pr>
                                        <w:caps/>
                                        <w:color w:val="323E4F" w:themeColor="text2" w:themeShade="BF"/>
                                        <w:sz w:val="40"/>
                                        <w:szCs w:val="40"/>
                                      </w:rPr>
                                      <w:t>0 May 2021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 w14:anchorId="46B0B009" id="Text Box 111" o:spid="_x0000_s1027" type="#_x0000_t202" style="position:absolute;margin-left:418.85pt;margin-top:1in;width:121.65pt;height:287.5pt;z-index:251662336;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" filled="f" stroked="f" strokeweight=".5pt">
                    <v:textbox style="mso-fit-shape-to-text:t" inset="0,0,0,0">
                      <w:txbxContent>
                        <w:p w14:paraId="5D193AD2" w14:textId="3A1805E7" w:rsidR="005B7F41" w:rsidRDefault="005B7F41">
                          <w:pPr>
                            <w:pStyle w:val="NoSpacing"/>
                            <w:jc w:val="right"/>
                            <w:rPr>
                              <w:caps/>
                              <w:color w:val="323E4F" w:themeColor="text2" w:themeShade="BF"/>
                              <w:sz w:val="40"/>
                              <w:szCs w:val="40"/>
                            </w:rPr>
                          </w:pPr>
                          <w:r>
                            <w:rPr>
                              <w:caps/>
                              <w:color w:val="323E4F" w:themeColor="text2" w:themeShade="BF"/>
                              <w:sz w:val="40"/>
                              <w:szCs w:val="40"/>
                            </w:rPr>
                            <w:t>1</w:t>
                          </w: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Pr>
                                  <w:caps/>
                                  <w:color w:val="323E4F" w:themeColor="text2" w:themeShade="BF"/>
                                  <w:sz w:val="40"/>
                                  <w:szCs w:val="40"/>
                                </w:rPr>
                                <w:t>0 May 2021</w:t>
                              </w:r>
                            </w:sdtContent>
                          </w:sdt>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5450F186" wp14:editId="23A6CC7C">
                    <wp:simplePos x="0" y="0"/>
                    <wp:positionH relativeFrom="page">
                      <wp:posOffset>351691</wp:posOffset>
                    </wp:positionH>
                    <wp:positionV relativeFrom="page">
                      <wp:posOffset>457200</wp:posOffset>
                    </wp:positionV>
                    <wp:extent cx="545123" cy="9195484"/>
                    <wp:effectExtent l="0" t="0" r="1270" b="0"/>
                    <wp:wrapNone/>
                    <wp:docPr id="114" name="Group 114"/>
                    <wp:cNvGraphicFramePr/>
                    <a:graphic xmlns:a="http://schemas.openxmlformats.org/drawingml/2006/main">
                      <a:graphicData uri="http://schemas.microsoft.com/office/word/2010/wordprocessingGroup">
                        <wpg:wgp>
                          <wpg:cNvGrpSpPr/>
                          <wpg:grpSpPr>
                            <a:xfrm>
                              <a:off x="0" y="0"/>
                              <a:ext cx="545123" cy="9195484"/>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6CCE859" id="Group 114" o:spid="_x0000_s1026" style="position:absolute;margin-left:27.7pt;margin-top:36pt;width:42.9pt;height:724.05pt;z-index:251659264;mso-position-horizontal-relative:page;mso-position-vertical-relative:page"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p>
        <w:p w14:paraId="0CEF8DA2" w14:textId="34E612E9" w:rsidR="005B7F41" w:rsidRDefault="005B7F41">
          <w:pPr>
            <w:rPr>
              <w:rFonts w:eastAsiaTheme="minorEastAsia"/>
              <w:caps/>
              <w:color w:val="323E4F" w:themeColor="text2" w:themeShade="BF"/>
              <w:sz w:val="40"/>
              <w:szCs w:val="40"/>
              <w:lang w:val="en-US" w:eastAsia="zh-CN"/>
            </w:rPr>
          </w:pPr>
          <w:r>
            <w:rPr>
              <w:noProof/>
              <w:lang w:eastAsia="zh-CN"/>
            </w:rPr>
            <mc:AlternateContent>
              <mc:Choice Requires="wps">
                <w:drawing>
                  <wp:anchor distT="0" distB="0" distL="114300" distR="114300" simplePos="0" relativeHeight="251660288" behindDoc="0" locked="0" layoutInCell="1" allowOverlap="1" wp14:anchorId="63FE7E30" wp14:editId="60DFAAD4">
                    <wp:simplePos x="0" y="0"/>
                    <wp:positionH relativeFrom="page">
                      <wp:posOffset>993091</wp:posOffset>
                    </wp:positionH>
                    <wp:positionV relativeFrom="page">
                      <wp:posOffset>2206332</wp:posOffset>
                    </wp:positionV>
                    <wp:extent cx="6216161" cy="1494693"/>
                    <wp:effectExtent l="0" t="0" r="6985" b="4445"/>
                    <wp:wrapSquare wrapText="bothSides"/>
                    <wp:docPr id="113" name="Text Box 113"/>
                    <wp:cNvGraphicFramePr/>
                    <a:graphic xmlns:a="http://schemas.openxmlformats.org/drawingml/2006/main">
                      <a:graphicData uri="http://schemas.microsoft.com/office/word/2010/wordprocessingShape">
                        <wps:wsp>
                          <wps:cNvSpPr txBox="1"/>
                          <wps:spPr>
                            <a:xfrm>
                              <a:off x="0" y="0"/>
                              <a:ext cx="6216161" cy="14946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E2232D" w14:textId="4C728349" w:rsidR="005B7F41" w:rsidRPr="005B7F41" w:rsidRDefault="00646150">
                                <w:pPr>
                                  <w:pStyle w:val="NoSpacing"/>
                                  <w:jc w:val="right"/>
                                  <w:rPr>
                                    <w:rFonts w:ascii="Arial" w:hAnsi="Arial" w:cs="Arial"/>
                                    <w:caps/>
                                    <w:color w:val="323E4F" w:themeColor="text2" w:themeShade="BF"/>
                                    <w:sz w:val="72"/>
                                    <w:szCs w:val="72"/>
                                  </w:rPr>
                                </w:pPr>
                                <w:sdt>
                                  <w:sdtPr>
                                    <w:rPr>
                                      <w:rFonts w:ascii="Arial" w:hAnsi="Arial" w:cs="Arial"/>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0707B">
                                      <w:rPr>
                                        <w:rFonts w:ascii="Arial" w:hAnsi="Arial" w:cs="Arial"/>
                                        <w:caps/>
                                        <w:color w:val="323E4F" w:themeColor="text2" w:themeShade="BF"/>
                                        <w:sz w:val="72"/>
                                        <w:szCs w:val="72"/>
                                      </w:rPr>
                                      <w:t>public health policy</w:t>
                                    </w:r>
                                  </w:sdtContent>
                                </w:sdt>
                              </w:p>
                              <w:sdt>
                                <w:sdtPr>
                                  <w:rPr>
                                    <w:rFonts w:ascii="Arial" w:hAnsi="Arial" w:cs="Arial"/>
                                    <w:smallCaps/>
                                    <w:color w:val="44546A" w:themeColor="text2"/>
                                    <w:sz w:val="72"/>
                                    <w:szCs w:val="7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E6C4C6B" w14:textId="480F9EB5" w:rsidR="005B7F41" w:rsidRDefault="005B7F41">
                                    <w:pPr>
                                      <w:pStyle w:val="NoSpacing"/>
                                      <w:jc w:val="right"/>
                                      <w:rPr>
                                        <w:smallCaps/>
                                        <w:color w:val="44546A" w:themeColor="text2"/>
                                        <w:sz w:val="36"/>
                                        <w:szCs w:val="36"/>
                                      </w:rPr>
                                    </w:pPr>
                                    <w:r w:rsidRPr="005B7F41">
                                      <w:rPr>
                                        <w:rFonts w:ascii="Arial" w:hAnsi="Arial" w:cs="Arial"/>
                                        <w:smallCaps/>
                                        <w:color w:val="44546A" w:themeColor="text2"/>
                                        <w:sz w:val="72"/>
                                        <w:szCs w:val="72"/>
                                      </w:rPr>
                                      <w:t>BMHP 5013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3FE7E30" id="_x0000_t202" coordsize="21600,21600" o:spt="202" path="m,l,21600r21600,l21600,xe">
                    <v:stroke joinstyle="miter"/>
                    <v:path gradientshapeok="t" o:connecttype="rect"/>
                  </v:shapetype>
                  <v:shape id="Text Box 113" o:spid="_x0000_s1028" type="#_x0000_t202" style="position:absolute;margin-left:78.2pt;margin-top:173.75pt;width:489.45pt;height:117.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" filled="f" stroked="f" strokeweight=".5pt">
                    <v:textbox inset="0,0,0,0">
                      <w:txbxContent>
                        <w:p w14:paraId="50E2232D" w14:textId="4C728349" w:rsidR="005B7F41" w:rsidRPr="005B7F41" w:rsidRDefault="00646150">
                          <w:pPr>
                            <w:pStyle w:val="NoSpacing"/>
                            <w:jc w:val="right"/>
                            <w:rPr>
                              <w:rFonts w:ascii="Arial" w:hAnsi="Arial" w:cs="Arial"/>
                              <w:caps/>
                              <w:color w:val="323E4F" w:themeColor="text2" w:themeShade="BF"/>
                              <w:sz w:val="72"/>
                              <w:szCs w:val="72"/>
                            </w:rPr>
                          </w:pPr>
                          <w:sdt>
                            <w:sdtPr>
                              <w:rPr>
                                <w:rFonts w:ascii="Arial" w:hAnsi="Arial" w:cs="Arial"/>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0707B">
                                <w:rPr>
                                  <w:rFonts w:ascii="Arial" w:hAnsi="Arial" w:cs="Arial"/>
                                  <w:caps/>
                                  <w:color w:val="323E4F" w:themeColor="text2" w:themeShade="BF"/>
                                  <w:sz w:val="72"/>
                                  <w:szCs w:val="72"/>
                                </w:rPr>
                                <w:t>public health policy</w:t>
                              </w:r>
                            </w:sdtContent>
                          </w:sdt>
                        </w:p>
                        <w:sdt>
                          <w:sdtPr>
                            <w:rPr>
                              <w:rFonts w:ascii="Arial" w:hAnsi="Arial" w:cs="Arial"/>
                              <w:smallCaps/>
                              <w:color w:val="44546A" w:themeColor="text2"/>
                              <w:sz w:val="72"/>
                              <w:szCs w:val="7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E6C4C6B" w14:textId="480F9EB5" w:rsidR="005B7F41" w:rsidRDefault="005B7F41">
                              <w:pPr>
                                <w:pStyle w:val="NoSpacing"/>
                                <w:jc w:val="right"/>
                                <w:rPr>
                                  <w:smallCaps/>
                                  <w:color w:val="44546A" w:themeColor="text2"/>
                                  <w:sz w:val="36"/>
                                  <w:szCs w:val="36"/>
                                </w:rPr>
                              </w:pPr>
                              <w:r w:rsidRPr="005B7F41">
                                <w:rPr>
                                  <w:rFonts w:ascii="Arial" w:hAnsi="Arial" w:cs="Arial"/>
                                  <w:smallCaps/>
                                  <w:color w:val="44546A" w:themeColor="text2"/>
                                  <w:sz w:val="72"/>
                                  <w:szCs w:val="72"/>
                                </w:rPr>
                                <w:t>BMHP 5013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4DA0D8E7" wp14:editId="5F46D255">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BF26242" w14:textId="2E277525" w:rsidR="005B7F41" w:rsidRDefault="005B7F41">
                                    <w:pPr>
                                      <w:pStyle w:val="NoSpacing"/>
                                      <w:jc w:val="right"/>
                                      <w:rPr>
                                        <w:caps/>
                                        <w:color w:val="262626" w:themeColor="text1" w:themeTint="D9"/>
                                        <w:sz w:val="28"/>
                                        <w:szCs w:val="28"/>
                                      </w:rPr>
                                    </w:pPr>
                                    <w:r>
                                      <w:rPr>
                                        <w:caps/>
                                        <w:color w:val="262626" w:themeColor="text1" w:themeTint="D9"/>
                                        <w:sz w:val="28"/>
                                        <w:szCs w:val="28"/>
                                      </w:rPr>
                                      <w:t>student: Ana Maria Elena Stanciu (1909953)</w:t>
                                    </w:r>
                                  </w:p>
                                </w:sdtContent>
                              </w:sdt>
                              <w:p w14:paraId="0CB03AE6" w14:textId="3214E200" w:rsidR="005B7F41" w:rsidRDefault="0064615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5B7F41">
                                      <w:rPr>
                                        <w:caps/>
                                        <w:color w:val="262626" w:themeColor="text1" w:themeTint="D9"/>
                                        <w:sz w:val="20"/>
                                        <w:szCs w:val="20"/>
                                      </w:rPr>
                                      <w:t>lecturer: barbara chinyani</w:t>
                                    </w:r>
                                  </w:sdtContent>
                                </w:sdt>
                              </w:p>
                              <w:p w14:paraId="5FD03084" w14:textId="31F714A9" w:rsidR="005B7F41" w:rsidRDefault="0064615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5B7F41">
                                      <w:rPr>
                                        <w:color w:val="262626" w:themeColor="text1" w:themeTint="D9"/>
                                        <w:sz w:val="20"/>
                                        <w:szCs w:val="20"/>
                                      </w:rPr>
                                      <w:t xml:space="preserve">     </w:t>
                                    </w:r>
                                  </w:sdtContent>
                                </w:sdt>
                                <w:r w:rsidR="005B7F4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DA0D8E7" id="Text Box 112" o:spid="_x0000_s1029"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imA9eA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BF26242" w14:textId="2E277525" w:rsidR="005B7F41" w:rsidRDefault="005B7F41">
                              <w:pPr>
                                <w:pStyle w:val="NoSpacing"/>
                                <w:jc w:val="right"/>
                                <w:rPr>
                                  <w:caps/>
                                  <w:color w:val="262626" w:themeColor="text1" w:themeTint="D9"/>
                                  <w:sz w:val="28"/>
                                  <w:szCs w:val="28"/>
                                </w:rPr>
                              </w:pPr>
                              <w:r>
                                <w:rPr>
                                  <w:caps/>
                                  <w:color w:val="262626" w:themeColor="text1" w:themeTint="D9"/>
                                  <w:sz w:val="28"/>
                                  <w:szCs w:val="28"/>
                                </w:rPr>
                                <w:t>student: Ana Maria Elena Stanciu (1909953)</w:t>
                              </w:r>
                            </w:p>
                          </w:sdtContent>
                        </w:sdt>
                        <w:p w14:paraId="0CB03AE6" w14:textId="3214E200" w:rsidR="005B7F41" w:rsidRDefault="005B7F4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lecturer: barbara chinyani</w:t>
                              </w:r>
                            </w:sdtContent>
                          </w:sdt>
                        </w:p>
                        <w:p w14:paraId="5FD03084" w14:textId="31F714A9" w:rsidR="005B7F41" w:rsidRDefault="005B7F4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rFonts w:eastAsiaTheme="minorEastAsia"/>
              <w:b/>
              <w:bCs/>
              <w:caps/>
              <w:color w:val="323E4F" w:themeColor="text2" w:themeShade="BF"/>
              <w:sz w:val="40"/>
              <w:szCs w:val="40"/>
              <w:lang w:eastAsia="zh-CN"/>
            </w:rPr>
            <w:br w:type="page"/>
          </w:r>
        </w:p>
      </w:sdtContent>
    </w:sdt>
    <w:sdt>
      <w:sdtPr>
        <w:rPr>
          <w:rFonts w:asciiTheme="minorHAnsi" w:eastAsiaTheme="minorHAnsi" w:hAnsiTheme="minorHAnsi" w:cstheme="minorBidi"/>
          <w:b w:val="0"/>
          <w:bCs w:val="0"/>
          <w:color w:val="auto"/>
          <w:sz w:val="24"/>
          <w:szCs w:val="24"/>
          <w:lang w:val="en-GB"/>
        </w:rPr>
        <w:id w:val="2090890183"/>
        <w:docPartObj>
          <w:docPartGallery w:val="Table of Contents"/>
          <w:docPartUnique/>
        </w:docPartObj>
      </w:sdtPr>
      <w:sdtEndPr>
        <w:rPr>
          <w:noProof/>
        </w:rPr>
      </w:sdtEndPr>
      <w:sdtContent>
        <w:p w14:paraId="14D9A60B" w14:textId="6AF3256C" w:rsidR="005B7F41" w:rsidRDefault="005B7F41">
          <w:pPr>
            <w:pStyle w:val="TOCHeading"/>
          </w:pPr>
          <w:r>
            <w:t>Table of Contents</w:t>
          </w:r>
        </w:p>
        <w:p w14:paraId="3C306A1A" w14:textId="1B5B9C66" w:rsidR="005B7F41" w:rsidRDefault="005B7F41">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71571696" w:history="1">
            <w:r w:rsidRPr="002B46D9">
              <w:rPr>
                <w:rStyle w:val="Hyperlink"/>
                <w:noProof/>
              </w:rPr>
              <w:t>Introduction</w:t>
            </w:r>
            <w:r>
              <w:rPr>
                <w:noProof/>
                <w:webHidden/>
              </w:rPr>
              <w:tab/>
            </w:r>
            <w:r>
              <w:rPr>
                <w:noProof/>
                <w:webHidden/>
              </w:rPr>
              <w:fldChar w:fldCharType="begin"/>
            </w:r>
            <w:r>
              <w:rPr>
                <w:noProof/>
                <w:webHidden/>
              </w:rPr>
              <w:instrText xml:space="preserve"> PAGEREF _Toc71571696 \h </w:instrText>
            </w:r>
            <w:r>
              <w:rPr>
                <w:noProof/>
                <w:webHidden/>
              </w:rPr>
            </w:r>
            <w:r>
              <w:rPr>
                <w:noProof/>
                <w:webHidden/>
              </w:rPr>
              <w:fldChar w:fldCharType="separate"/>
            </w:r>
            <w:r>
              <w:rPr>
                <w:noProof/>
                <w:webHidden/>
              </w:rPr>
              <w:t>2</w:t>
            </w:r>
            <w:r>
              <w:rPr>
                <w:noProof/>
                <w:webHidden/>
              </w:rPr>
              <w:fldChar w:fldCharType="end"/>
            </w:r>
          </w:hyperlink>
        </w:p>
        <w:p w14:paraId="28632F01" w14:textId="31FB7ECE" w:rsidR="005B7F41" w:rsidRDefault="00646150">
          <w:pPr>
            <w:pStyle w:val="TOC1"/>
            <w:tabs>
              <w:tab w:val="right" w:leader="dot" w:pos="9350"/>
            </w:tabs>
            <w:rPr>
              <w:noProof/>
            </w:rPr>
          </w:pPr>
          <w:hyperlink w:anchor="_Toc71571697" w:history="1">
            <w:r w:rsidR="005B7F41" w:rsidRPr="002B46D9">
              <w:rPr>
                <w:rStyle w:val="Hyperlink"/>
                <w:noProof/>
              </w:rPr>
              <w:t>Strategies used to measure monitor and control the incidence</w:t>
            </w:r>
            <w:r w:rsidR="005B7F41">
              <w:rPr>
                <w:noProof/>
                <w:webHidden/>
              </w:rPr>
              <w:tab/>
            </w:r>
            <w:r w:rsidR="005B7F41">
              <w:rPr>
                <w:noProof/>
                <w:webHidden/>
              </w:rPr>
              <w:fldChar w:fldCharType="begin"/>
            </w:r>
            <w:r w:rsidR="005B7F41">
              <w:rPr>
                <w:noProof/>
                <w:webHidden/>
              </w:rPr>
              <w:instrText xml:space="preserve"> PAGEREF _Toc71571697 \h </w:instrText>
            </w:r>
            <w:r w:rsidR="005B7F41">
              <w:rPr>
                <w:noProof/>
                <w:webHidden/>
              </w:rPr>
            </w:r>
            <w:r w:rsidR="005B7F41">
              <w:rPr>
                <w:noProof/>
                <w:webHidden/>
              </w:rPr>
              <w:fldChar w:fldCharType="separate"/>
            </w:r>
            <w:r w:rsidR="005B7F41">
              <w:rPr>
                <w:noProof/>
                <w:webHidden/>
              </w:rPr>
              <w:t>3</w:t>
            </w:r>
            <w:r w:rsidR="005B7F41">
              <w:rPr>
                <w:noProof/>
                <w:webHidden/>
              </w:rPr>
              <w:fldChar w:fldCharType="end"/>
            </w:r>
          </w:hyperlink>
        </w:p>
        <w:p w14:paraId="000EFEC0" w14:textId="75170F38" w:rsidR="005B7F41" w:rsidRDefault="00646150">
          <w:pPr>
            <w:pStyle w:val="TOC1"/>
            <w:tabs>
              <w:tab w:val="right" w:leader="dot" w:pos="9350"/>
            </w:tabs>
            <w:rPr>
              <w:noProof/>
            </w:rPr>
          </w:pPr>
          <w:hyperlink w:anchor="_Toc71571698" w:history="1">
            <w:r w:rsidR="005B7F41" w:rsidRPr="002B46D9">
              <w:rPr>
                <w:rStyle w:val="Hyperlink"/>
                <w:noProof/>
              </w:rPr>
              <w:t>Public Health Policy approaches used to reduce and control incidence</w:t>
            </w:r>
            <w:r w:rsidR="005B7F41">
              <w:rPr>
                <w:noProof/>
                <w:webHidden/>
              </w:rPr>
              <w:tab/>
            </w:r>
            <w:r w:rsidR="005B7F41">
              <w:rPr>
                <w:noProof/>
                <w:webHidden/>
              </w:rPr>
              <w:fldChar w:fldCharType="begin"/>
            </w:r>
            <w:r w:rsidR="005B7F41">
              <w:rPr>
                <w:noProof/>
                <w:webHidden/>
              </w:rPr>
              <w:instrText xml:space="preserve"> PAGEREF _Toc71571698 \h </w:instrText>
            </w:r>
            <w:r w:rsidR="005B7F41">
              <w:rPr>
                <w:noProof/>
                <w:webHidden/>
              </w:rPr>
            </w:r>
            <w:r w:rsidR="005B7F41">
              <w:rPr>
                <w:noProof/>
                <w:webHidden/>
              </w:rPr>
              <w:fldChar w:fldCharType="separate"/>
            </w:r>
            <w:r w:rsidR="005B7F41">
              <w:rPr>
                <w:noProof/>
                <w:webHidden/>
              </w:rPr>
              <w:t>5</w:t>
            </w:r>
            <w:r w:rsidR="005B7F41">
              <w:rPr>
                <w:noProof/>
                <w:webHidden/>
              </w:rPr>
              <w:fldChar w:fldCharType="end"/>
            </w:r>
          </w:hyperlink>
        </w:p>
        <w:p w14:paraId="5A4FC6DE" w14:textId="5BA5387C" w:rsidR="005B7F41" w:rsidRDefault="00646150">
          <w:pPr>
            <w:pStyle w:val="TOC1"/>
            <w:tabs>
              <w:tab w:val="right" w:leader="dot" w:pos="9350"/>
            </w:tabs>
            <w:rPr>
              <w:noProof/>
            </w:rPr>
          </w:pPr>
          <w:hyperlink w:anchor="_Toc71571699" w:history="1">
            <w:r w:rsidR="005B7F41" w:rsidRPr="002B46D9">
              <w:rPr>
                <w:rStyle w:val="Hyperlink"/>
                <w:noProof/>
              </w:rPr>
              <w:t>Models and Theories of health behaviour change</w:t>
            </w:r>
            <w:r w:rsidR="005B7F41">
              <w:rPr>
                <w:noProof/>
                <w:webHidden/>
              </w:rPr>
              <w:tab/>
            </w:r>
            <w:r w:rsidR="005B7F41">
              <w:rPr>
                <w:noProof/>
                <w:webHidden/>
              </w:rPr>
              <w:fldChar w:fldCharType="begin"/>
            </w:r>
            <w:r w:rsidR="005B7F41">
              <w:rPr>
                <w:noProof/>
                <w:webHidden/>
              </w:rPr>
              <w:instrText xml:space="preserve"> PAGEREF _Toc71571699 \h </w:instrText>
            </w:r>
            <w:r w:rsidR="005B7F41">
              <w:rPr>
                <w:noProof/>
                <w:webHidden/>
              </w:rPr>
            </w:r>
            <w:r w:rsidR="005B7F41">
              <w:rPr>
                <w:noProof/>
                <w:webHidden/>
              </w:rPr>
              <w:fldChar w:fldCharType="separate"/>
            </w:r>
            <w:r w:rsidR="005B7F41">
              <w:rPr>
                <w:noProof/>
                <w:webHidden/>
              </w:rPr>
              <w:t>7</w:t>
            </w:r>
            <w:r w:rsidR="005B7F41">
              <w:rPr>
                <w:noProof/>
                <w:webHidden/>
              </w:rPr>
              <w:fldChar w:fldCharType="end"/>
            </w:r>
          </w:hyperlink>
        </w:p>
        <w:p w14:paraId="418D188D" w14:textId="64B05975" w:rsidR="005B7F41" w:rsidRDefault="00646150">
          <w:pPr>
            <w:pStyle w:val="TOC1"/>
            <w:tabs>
              <w:tab w:val="right" w:leader="dot" w:pos="9350"/>
            </w:tabs>
            <w:rPr>
              <w:noProof/>
            </w:rPr>
          </w:pPr>
          <w:hyperlink w:anchor="_Toc71571700" w:history="1">
            <w:r w:rsidR="005B7F41" w:rsidRPr="002B46D9">
              <w:rPr>
                <w:rStyle w:val="Hyperlink"/>
                <w:noProof/>
              </w:rPr>
              <w:t>Impact of legislation and policies on the health and well-being of individuals in a health or social</w:t>
            </w:r>
            <w:r w:rsidR="005B7F41">
              <w:rPr>
                <w:noProof/>
                <w:webHidden/>
              </w:rPr>
              <w:tab/>
            </w:r>
            <w:r w:rsidR="005B7F41">
              <w:rPr>
                <w:noProof/>
                <w:webHidden/>
              </w:rPr>
              <w:fldChar w:fldCharType="begin"/>
            </w:r>
            <w:r w:rsidR="005B7F41">
              <w:rPr>
                <w:noProof/>
                <w:webHidden/>
              </w:rPr>
              <w:instrText xml:space="preserve"> PAGEREF _Toc71571700 \h </w:instrText>
            </w:r>
            <w:r w:rsidR="005B7F41">
              <w:rPr>
                <w:noProof/>
                <w:webHidden/>
              </w:rPr>
            </w:r>
            <w:r w:rsidR="005B7F41">
              <w:rPr>
                <w:noProof/>
                <w:webHidden/>
              </w:rPr>
              <w:fldChar w:fldCharType="separate"/>
            </w:r>
            <w:r w:rsidR="005B7F41">
              <w:rPr>
                <w:noProof/>
                <w:webHidden/>
              </w:rPr>
              <w:t>8</w:t>
            </w:r>
            <w:r w:rsidR="005B7F41">
              <w:rPr>
                <w:noProof/>
                <w:webHidden/>
              </w:rPr>
              <w:fldChar w:fldCharType="end"/>
            </w:r>
          </w:hyperlink>
        </w:p>
        <w:p w14:paraId="5CF3C1E5" w14:textId="7A0A6B80" w:rsidR="005B7F41" w:rsidRDefault="00646150">
          <w:pPr>
            <w:pStyle w:val="TOC1"/>
            <w:tabs>
              <w:tab w:val="right" w:leader="dot" w:pos="9350"/>
            </w:tabs>
            <w:rPr>
              <w:noProof/>
            </w:rPr>
          </w:pPr>
          <w:hyperlink w:anchor="_Toc71571701" w:history="1">
            <w:r w:rsidR="005B7F41" w:rsidRPr="002B46D9">
              <w:rPr>
                <w:rStyle w:val="Hyperlink"/>
                <w:noProof/>
              </w:rPr>
              <w:t>Ethical considerations</w:t>
            </w:r>
            <w:r w:rsidR="005B7F41">
              <w:rPr>
                <w:noProof/>
                <w:webHidden/>
              </w:rPr>
              <w:tab/>
            </w:r>
            <w:r w:rsidR="005B7F41">
              <w:rPr>
                <w:noProof/>
                <w:webHidden/>
              </w:rPr>
              <w:fldChar w:fldCharType="begin"/>
            </w:r>
            <w:r w:rsidR="005B7F41">
              <w:rPr>
                <w:noProof/>
                <w:webHidden/>
              </w:rPr>
              <w:instrText xml:space="preserve"> PAGEREF _Toc71571701 \h </w:instrText>
            </w:r>
            <w:r w:rsidR="005B7F41">
              <w:rPr>
                <w:noProof/>
                <w:webHidden/>
              </w:rPr>
            </w:r>
            <w:r w:rsidR="005B7F41">
              <w:rPr>
                <w:noProof/>
                <w:webHidden/>
              </w:rPr>
              <w:fldChar w:fldCharType="separate"/>
            </w:r>
            <w:r w:rsidR="005B7F41">
              <w:rPr>
                <w:noProof/>
                <w:webHidden/>
              </w:rPr>
              <w:t>9</w:t>
            </w:r>
            <w:r w:rsidR="005B7F41">
              <w:rPr>
                <w:noProof/>
                <w:webHidden/>
              </w:rPr>
              <w:fldChar w:fldCharType="end"/>
            </w:r>
          </w:hyperlink>
        </w:p>
        <w:p w14:paraId="0E6264E2" w14:textId="73ED3776" w:rsidR="005B7F41" w:rsidRDefault="00646150">
          <w:pPr>
            <w:pStyle w:val="TOC1"/>
            <w:tabs>
              <w:tab w:val="right" w:leader="dot" w:pos="9350"/>
            </w:tabs>
            <w:rPr>
              <w:noProof/>
            </w:rPr>
          </w:pPr>
          <w:hyperlink w:anchor="_Toc71571702" w:history="1">
            <w:r w:rsidR="005B7F41" w:rsidRPr="002B46D9">
              <w:rPr>
                <w:rStyle w:val="Hyperlink"/>
                <w:noProof/>
              </w:rPr>
              <w:t>Recommendation</w:t>
            </w:r>
            <w:r w:rsidR="005B7F41">
              <w:rPr>
                <w:noProof/>
                <w:webHidden/>
              </w:rPr>
              <w:tab/>
            </w:r>
            <w:r w:rsidR="005B7F41">
              <w:rPr>
                <w:noProof/>
                <w:webHidden/>
              </w:rPr>
              <w:fldChar w:fldCharType="begin"/>
            </w:r>
            <w:r w:rsidR="005B7F41">
              <w:rPr>
                <w:noProof/>
                <w:webHidden/>
              </w:rPr>
              <w:instrText xml:space="preserve"> PAGEREF _Toc71571702 \h </w:instrText>
            </w:r>
            <w:r w:rsidR="005B7F41">
              <w:rPr>
                <w:noProof/>
                <w:webHidden/>
              </w:rPr>
            </w:r>
            <w:r w:rsidR="005B7F41">
              <w:rPr>
                <w:noProof/>
                <w:webHidden/>
              </w:rPr>
              <w:fldChar w:fldCharType="separate"/>
            </w:r>
            <w:r w:rsidR="005B7F41">
              <w:rPr>
                <w:noProof/>
                <w:webHidden/>
              </w:rPr>
              <w:t>9</w:t>
            </w:r>
            <w:r w:rsidR="005B7F41">
              <w:rPr>
                <w:noProof/>
                <w:webHidden/>
              </w:rPr>
              <w:fldChar w:fldCharType="end"/>
            </w:r>
          </w:hyperlink>
        </w:p>
        <w:p w14:paraId="6FC4DAC9" w14:textId="216111CB" w:rsidR="005B7F41" w:rsidRDefault="00646150">
          <w:pPr>
            <w:pStyle w:val="TOC1"/>
            <w:tabs>
              <w:tab w:val="right" w:leader="dot" w:pos="9350"/>
            </w:tabs>
            <w:rPr>
              <w:noProof/>
            </w:rPr>
          </w:pPr>
          <w:hyperlink w:anchor="_Toc71571703" w:history="1">
            <w:r w:rsidR="005B7F41" w:rsidRPr="002B46D9">
              <w:rPr>
                <w:rStyle w:val="Hyperlink"/>
                <w:noProof/>
              </w:rPr>
              <w:t>Reference list</w:t>
            </w:r>
            <w:r w:rsidR="005B7F41">
              <w:rPr>
                <w:noProof/>
                <w:webHidden/>
              </w:rPr>
              <w:tab/>
            </w:r>
            <w:r w:rsidR="005B7F41">
              <w:rPr>
                <w:noProof/>
                <w:webHidden/>
              </w:rPr>
              <w:fldChar w:fldCharType="begin"/>
            </w:r>
            <w:r w:rsidR="005B7F41">
              <w:rPr>
                <w:noProof/>
                <w:webHidden/>
              </w:rPr>
              <w:instrText xml:space="preserve"> PAGEREF _Toc71571703 \h </w:instrText>
            </w:r>
            <w:r w:rsidR="005B7F41">
              <w:rPr>
                <w:noProof/>
                <w:webHidden/>
              </w:rPr>
            </w:r>
            <w:r w:rsidR="005B7F41">
              <w:rPr>
                <w:noProof/>
                <w:webHidden/>
              </w:rPr>
              <w:fldChar w:fldCharType="separate"/>
            </w:r>
            <w:r w:rsidR="005B7F41">
              <w:rPr>
                <w:noProof/>
                <w:webHidden/>
              </w:rPr>
              <w:t>9</w:t>
            </w:r>
            <w:r w:rsidR="005B7F41">
              <w:rPr>
                <w:noProof/>
                <w:webHidden/>
              </w:rPr>
              <w:fldChar w:fldCharType="end"/>
            </w:r>
          </w:hyperlink>
        </w:p>
        <w:p w14:paraId="7CC3B7F4" w14:textId="23F46B3F" w:rsidR="005B7F41" w:rsidRDefault="005B7F41">
          <w:r>
            <w:rPr>
              <w:b/>
              <w:bCs/>
              <w:noProof/>
            </w:rPr>
            <w:fldChar w:fldCharType="end"/>
          </w:r>
        </w:p>
      </w:sdtContent>
    </w:sdt>
    <w:p w14:paraId="3E71B99E" w14:textId="77777777" w:rsidR="005B7F41" w:rsidRDefault="005B7F41" w:rsidP="003E6D2E">
      <w:pPr>
        <w:pStyle w:val="Title"/>
      </w:pPr>
    </w:p>
    <w:p w14:paraId="6552F834" w14:textId="77777777" w:rsidR="005B7F41" w:rsidRDefault="005B7F41" w:rsidP="003E6D2E">
      <w:pPr>
        <w:pStyle w:val="Title"/>
      </w:pPr>
    </w:p>
    <w:p w14:paraId="5C875DB6" w14:textId="77777777" w:rsidR="005B7F41" w:rsidRDefault="005B7F41" w:rsidP="003E6D2E">
      <w:pPr>
        <w:pStyle w:val="Title"/>
      </w:pPr>
    </w:p>
    <w:p w14:paraId="6943CEA9" w14:textId="77777777" w:rsidR="005B7F41" w:rsidRDefault="005B7F41" w:rsidP="003E6D2E">
      <w:pPr>
        <w:pStyle w:val="Title"/>
      </w:pPr>
    </w:p>
    <w:p w14:paraId="0E3095B7" w14:textId="77777777" w:rsidR="005B7F41" w:rsidRDefault="005B7F41" w:rsidP="003E6D2E">
      <w:pPr>
        <w:pStyle w:val="Title"/>
      </w:pPr>
    </w:p>
    <w:p w14:paraId="1D564838" w14:textId="77777777" w:rsidR="005B7F41" w:rsidRDefault="005B7F41" w:rsidP="003E6D2E">
      <w:pPr>
        <w:pStyle w:val="Title"/>
      </w:pPr>
    </w:p>
    <w:p w14:paraId="074E6B27" w14:textId="77777777" w:rsidR="005B7F41" w:rsidRDefault="005B7F41" w:rsidP="003E6D2E">
      <w:pPr>
        <w:pStyle w:val="Title"/>
      </w:pPr>
    </w:p>
    <w:p w14:paraId="2ADDED8B" w14:textId="77777777" w:rsidR="005B7F41" w:rsidRDefault="005B7F41" w:rsidP="003E6D2E">
      <w:pPr>
        <w:pStyle w:val="Title"/>
      </w:pPr>
    </w:p>
    <w:p w14:paraId="45A1EB1C" w14:textId="77777777" w:rsidR="005B7F41" w:rsidRDefault="005B7F41" w:rsidP="003E6D2E">
      <w:pPr>
        <w:pStyle w:val="Title"/>
      </w:pPr>
    </w:p>
    <w:p w14:paraId="02E3AC8F" w14:textId="77777777" w:rsidR="005B7F41" w:rsidRDefault="005B7F41" w:rsidP="003E6D2E">
      <w:pPr>
        <w:pStyle w:val="Title"/>
      </w:pPr>
    </w:p>
    <w:p w14:paraId="37DC1C9D" w14:textId="77777777" w:rsidR="005B7F41" w:rsidRDefault="005B7F41" w:rsidP="003E6D2E">
      <w:pPr>
        <w:pStyle w:val="Title"/>
      </w:pPr>
    </w:p>
    <w:p w14:paraId="1FA46DB8" w14:textId="77777777" w:rsidR="005B7F41" w:rsidRDefault="005B7F41" w:rsidP="003E6D2E">
      <w:pPr>
        <w:pStyle w:val="Title"/>
      </w:pPr>
    </w:p>
    <w:p w14:paraId="061AF726" w14:textId="77777777" w:rsidR="005B7F41" w:rsidRDefault="005B7F41" w:rsidP="003E6D2E">
      <w:pPr>
        <w:pStyle w:val="Title"/>
      </w:pPr>
    </w:p>
    <w:p w14:paraId="2A33FCD7" w14:textId="77777777" w:rsidR="005B7F41" w:rsidRDefault="005B7F41" w:rsidP="003E6D2E">
      <w:pPr>
        <w:pStyle w:val="Title"/>
      </w:pPr>
    </w:p>
    <w:p w14:paraId="2DBA7AB9" w14:textId="77777777" w:rsidR="005B7F41" w:rsidRDefault="005B7F41" w:rsidP="003E6D2E">
      <w:pPr>
        <w:pStyle w:val="Title"/>
      </w:pPr>
    </w:p>
    <w:p w14:paraId="17C0B30B" w14:textId="77777777" w:rsidR="005B7F41" w:rsidRDefault="005B7F41" w:rsidP="003E6D2E">
      <w:pPr>
        <w:pStyle w:val="Title"/>
      </w:pPr>
    </w:p>
    <w:p w14:paraId="09D35E8D" w14:textId="77777777" w:rsidR="005B7F41" w:rsidRDefault="005B7F41" w:rsidP="003E6D2E">
      <w:pPr>
        <w:pStyle w:val="Title"/>
      </w:pPr>
    </w:p>
    <w:p w14:paraId="6404B703" w14:textId="77777777" w:rsidR="005B7F41" w:rsidRDefault="005B7F41" w:rsidP="003E6D2E">
      <w:pPr>
        <w:pStyle w:val="Title"/>
      </w:pPr>
    </w:p>
    <w:p w14:paraId="1E9C029B" w14:textId="0CDF0D0F" w:rsidR="003E6D2E" w:rsidRDefault="003E6D2E" w:rsidP="003E6D2E">
      <w:pPr>
        <w:pStyle w:val="Title"/>
      </w:pPr>
      <w:r>
        <w:t xml:space="preserve">Coronavirus </w:t>
      </w:r>
    </w:p>
    <w:p w14:paraId="70E3337A" w14:textId="68AF0D3E" w:rsidR="006109A0" w:rsidRPr="003E6D2E" w:rsidRDefault="006109A0" w:rsidP="003E6D2E">
      <w:pPr>
        <w:pStyle w:val="Heading1"/>
      </w:pPr>
      <w:bookmarkStart w:id="0" w:name="_Toc71571696"/>
      <w:r w:rsidRPr="003E6D2E">
        <w:t>Introduction</w:t>
      </w:r>
      <w:bookmarkEnd w:id="0"/>
      <w:r w:rsidRPr="003E6D2E">
        <w:t xml:space="preserve"> </w:t>
      </w:r>
    </w:p>
    <w:p w14:paraId="573AC2B5" w14:textId="77777777" w:rsidR="006109A0" w:rsidRPr="003E6D2E" w:rsidRDefault="006109A0" w:rsidP="003E6D2E">
      <w:pPr>
        <w:autoSpaceDE w:val="0"/>
        <w:autoSpaceDN w:val="0"/>
        <w:adjustRightInd w:val="0"/>
        <w:spacing w:line="360" w:lineRule="auto"/>
        <w:rPr>
          <w:rFonts w:ascii="Arial" w:hAnsi="Arial" w:cs="Arial"/>
          <w:sz w:val="22"/>
          <w:szCs w:val="22"/>
        </w:rPr>
      </w:pPr>
    </w:p>
    <w:p w14:paraId="044C8F78" w14:textId="41B0A014" w:rsidR="006109A0" w:rsidRPr="003E6D2E" w:rsidRDefault="006109A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This report aims to provide an overview of coronaviruses with an emphasis on COVID-19 as well as assessing the strategies implemented to measure and control the outbreak by the United Kingdom a</w:t>
      </w:r>
      <w:r w:rsidR="005B7F41">
        <w:rPr>
          <w:rFonts w:ascii="Arial" w:hAnsi="Arial" w:cs="Arial"/>
          <w:sz w:val="22"/>
          <w:szCs w:val="22"/>
        </w:rPr>
        <w:t>nd</w:t>
      </w:r>
      <w:r w:rsidRPr="003E6D2E">
        <w:rPr>
          <w:rFonts w:ascii="Arial" w:hAnsi="Arial" w:cs="Arial"/>
          <w:sz w:val="22"/>
          <w:szCs w:val="22"/>
        </w:rPr>
        <w:t xml:space="preserve"> Sweden. Also, it will compare the two countries strategies to find out which one had the best interventions and analyse if they could have done better to prevent the outbreak. </w:t>
      </w:r>
    </w:p>
    <w:p w14:paraId="0828AFC9" w14:textId="77777777" w:rsidR="006109A0" w:rsidRPr="003E6D2E" w:rsidRDefault="006109A0" w:rsidP="003E6D2E">
      <w:pPr>
        <w:autoSpaceDE w:val="0"/>
        <w:autoSpaceDN w:val="0"/>
        <w:adjustRightInd w:val="0"/>
        <w:spacing w:line="360" w:lineRule="auto"/>
        <w:rPr>
          <w:rFonts w:ascii="Arial" w:hAnsi="Arial" w:cs="Arial"/>
          <w:sz w:val="22"/>
          <w:szCs w:val="22"/>
        </w:rPr>
      </w:pPr>
    </w:p>
    <w:p w14:paraId="1BEC668C" w14:textId="3781DBD6" w:rsidR="006109A0" w:rsidRPr="003E6D2E" w:rsidRDefault="006109A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According to Jahangir, </w:t>
      </w:r>
      <w:proofErr w:type="spellStart"/>
      <w:r w:rsidRPr="003E6D2E">
        <w:rPr>
          <w:rFonts w:ascii="Arial" w:hAnsi="Arial" w:cs="Arial"/>
          <w:sz w:val="22"/>
          <w:szCs w:val="22"/>
        </w:rPr>
        <w:t>Muheem</w:t>
      </w:r>
      <w:proofErr w:type="spellEnd"/>
      <w:r w:rsidRPr="003E6D2E">
        <w:rPr>
          <w:rFonts w:ascii="Arial" w:hAnsi="Arial" w:cs="Arial"/>
          <w:sz w:val="22"/>
          <w:szCs w:val="22"/>
        </w:rPr>
        <w:t xml:space="preserve"> and Rizvi (2020) coronaviruses date since the 1960s and still lacking studies that can give a better understanding. Yet, SARS-COV and MERS-COV we're the first coronaviruses outbreak</w:t>
      </w:r>
      <w:r w:rsidR="005B7F41">
        <w:rPr>
          <w:rFonts w:ascii="Arial" w:hAnsi="Arial" w:cs="Arial"/>
          <w:sz w:val="22"/>
          <w:szCs w:val="22"/>
        </w:rPr>
        <w:t>s</w:t>
      </w:r>
      <w:r w:rsidRPr="003E6D2E">
        <w:rPr>
          <w:rFonts w:ascii="Arial" w:hAnsi="Arial" w:cs="Arial"/>
          <w:sz w:val="22"/>
          <w:szCs w:val="22"/>
        </w:rPr>
        <w:t xml:space="preserve"> that ha</w:t>
      </w:r>
      <w:r w:rsidR="005A4086">
        <w:rPr>
          <w:rFonts w:ascii="Arial" w:hAnsi="Arial" w:cs="Arial"/>
          <w:sz w:val="22"/>
          <w:szCs w:val="22"/>
        </w:rPr>
        <w:t>d</w:t>
      </w:r>
      <w:r w:rsidRPr="003E6D2E">
        <w:rPr>
          <w:rFonts w:ascii="Arial" w:hAnsi="Arial" w:cs="Arial"/>
          <w:sz w:val="22"/>
          <w:szCs w:val="22"/>
        </w:rPr>
        <w:t xml:space="preserve"> started a pandemic then arising socioeconomic and psychological losses. </w:t>
      </w:r>
    </w:p>
    <w:p w14:paraId="5726C8FF" w14:textId="77777777" w:rsidR="006109A0" w:rsidRPr="003E6D2E" w:rsidRDefault="006109A0" w:rsidP="003E6D2E">
      <w:pPr>
        <w:autoSpaceDE w:val="0"/>
        <w:autoSpaceDN w:val="0"/>
        <w:adjustRightInd w:val="0"/>
        <w:spacing w:line="360" w:lineRule="auto"/>
        <w:rPr>
          <w:rFonts w:ascii="Arial" w:hAnsi="Arial" w:cs="Arial"/>
          <w:sz w:val="22"/>
          <w:szCs w:val="22"/>
        </w:rPr>
      </w:pPr>
    </w:p>
    <w:p w14:paraId="05F9CB10" w14:textId="0BDB6AB3" w:rsidR="006109A0" w:rsidRDefault="006109A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In 1965 Tyrell and Bynoe were the first humans quarantined showing respiratory difficulties and ordinary flu later discovered to be more than just ordinary flu, but a virus named B814. Similarly, a further study showed a similar virus named 229E found on medical students suffering from flu that was affecting organs especially the lungs and provoked infections such as bronchitis and chickens’ viruses and were transmitted from animals to human beings (Jahangir, </w:t>
      </w:r>
      <w:proofErr w:type="spellStart"/>
      <w:r w:rsidRPr="003E6D2E">
        <w:rPr>
          <w:rFonts w:ascii="Arial" w:hAnsi="Arial" w:cs="Arial"/>
          <w:sz w:val="22"/>
          <w:szCs w:val="22"/>
        </w:rPr>
        <w:t>Muheem</w:t>
      </w:r>
      <w:proofErr w:type="spellEnd"/>
      <w:r w:rsidRPr="003E6D2E">
        <w:rPr>
          <w:rFonts w:ascii="Arial" w:hAnsi="Arial" w:cs="Arial"/>
          <w:sz w:val="22"/>
          <w:szCs w:val="22"/>
        </w:rPr>
        <w:t xml:space="preserve"> and Rizvi, 2020). Furthermore, this virus was called CORONA denominating the crown of the viruses’ structure and they occurred more in the cold seasons rather than summer with a predominance of infections such as pneumonia in young adults and children, and bronchitis and </w:t>
      </w:r>
      <w:r w:rsidRPr="003E6D2E">
        <w:rPr>
          <w:rFonts w:ascii="Arial" w:hAnsi="Arial" w:cs="Arial"/>
          <w:sz w:val="22"/>
          <w:szCs w:val="22"/>
        </w:rPr>
        <w:lastRenderedPageBreak/>
        <w:t>asthma in elders and adults with infection numbers arising rapidly not only among humans but animals as well (rats, mice, cats, dogs, turkey, chicken, pigs and rabbits).</w:t>
      </w:r>
    </w:p>
    <w:p w14:paraId="7B991337" w14:textId="77777777" w:rsidR="005A4086" w:rsidRPr="003E6D2E" w:rsidRDefault="005A4086" w:rsidP="003E6D2E">
      <w:pPr>
        <w:autoSpaceDE w:val="0"/>
        <w:autoSpaceDN w:val="0"/>
        <w:adjustRightInd w:val="0"/>
        <w:spacing w:line="360" w:lineRule="auto"/>
        <w:rPr>
          <w:rFonts w:ascii="Arial" w:hAnsi="Arial" w:cs="Arial"/>
          <w:sz w:val="22"/>
          <w:szCs w:val="22"/>
        </w:rPr>
      </w:pPr>
    </w:p>
    <w:p w14:paraId="5AEFD1EB" w14:textId="734812CB" w:rsidR="006109A0" w:rsidRPr="003E6D2E" w:rsidRDefault="006109A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In early 2003 a new strain of the virus emerged in China identified as a Severe Acute Respiratory Syndrome (SARS) coronavirus bot in humans and animals but this time the viruses found in animals there were well different from those found in humans which created uncertainty concerning how humans got it. The SARS eruption affected 29 countries killing over 770 people. Yet it is still unclear how this virus entered the human population although from human to human it was transmitted by particles of </w:t>
      </w:r>
      <w:r w:rsidR="005A4086">
        <w:rPr>
          <w:rFonts w:ascii="Arial" w:hAnsi="Arial" w:cs="Arial"/>
          <w:sz w:val="22"/>
          <w:szCs w:val="22"/>
        </w:rPr>
        <w:t>s</w:t>
      </w:r>
      <w:r w:rsidR="005A4086" w:rsidRPr="003E6D2E">
        <w:rPr>
          <w:rFonts w:ascii="Arial" w:hAnsi="Arial" w:cs="Arial"/>
          <w:sz w:val="22"/>
          <w:szCs w:val="22"/>
        </w:rPr>
        <w:t>aliva</w:t>
      </w:r>
      <w:r w:rsidRPr="003E6D2E">
        <w:rPr>
          <w:rFonts w:ascii="Arial" w:hAnsi="Arial" w:cs="Arial"/>
          <w:sz w:val="22"/>
          <w:szCs w:val="22"/>
        </w:rPr>
        <w:t xml:space="preserve"> and mucosa (Jahangir, </w:t>
      </w:r>
      <w:proofErr w:type="spellStart"/>
      <w:r w:rsidRPr="003E6D2E">
        <w:rPr>
          <w:rFonts w:ascii="Arial" w:hAnsi="Arial" w:cs="Arial"/>
          <w:sz w:val="22"/>
          <w:szCs w:val="22"/>
        </w:rPr>
        <w:t>Muheem</w:t>
      </w:r>
      <w:proofErr w:type="spellEnd"/>
      <w:r w:rsidRPr="003E6D2E">
        <w:rPr>
          <w:rFonts w:ascii="Arial" w:hAnsi="Arial" w:cs="Arial"/>
          <w:sz w:val="22"/>
          <w:szCs w:val="22"/>
        </w:rPr>
        <w:t xml:space="preserve"> and Rizvi, 2020).  </w:t>
      </w:r>
    </w:p>
    <w:p w14:paraId="3D550B8C" w14:textId="77777777" w:rsidR="006109A0" w:rsidRPr="003E6D2E" w:rsidRDefault="006109A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Before the outbreak of SARS-COV coronaviruses were considered to be mild respiratory infections but recent studies suggest that are the cause of 15-30% of respiratory infections in humans every year being transmitted only by direct contact with an infected individual (Jahangir, </w:t>
      </w:r>
      <w:proofErr w:type="spellStart"/>
      <w:r w:rsidRPr="003E6D2E">
        <w:rPr>
          <w:rFonts w:ascii="Arial" w:hAnsi="Arial" w:cs="Arial"/>
          <w:sz w:val="22"/>
          <w:szCs w:val="22"/>
        </w:rPr>
        <w:t>Muheem</w:t>
      </w:r>
      <w:proofErr w:type="spellEnd"/>
      <w:r w:rsidRPr="003E6D2E">
        <w:rPr>
          <w:rFonts w:ascii="Arial" w:hAnsi="Arial" w:cs="Arial"/>
          <w:sz w:val="22"/>
          <w:szCs w:val="22"/>
        </w:rPr>
        <w:t xml:space="preserve"> and Rizvi, 2020). </w:t>
      </w:r>
    </w:p>
    <w:p w14:paraId="02A8D846" w14:textId="37C8E1AD" w:rsidR="006109A0" w:rsidRPr="003E6D2E" w:rsidRDefault="006109A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Further in 2013, emerged another respiratory infection (MERS-COV) called Middle East Respiratory Syndrome-COV having a mortality rate of more than half of the individuals infected. Nonetheless, it was controlled by late 2013 however, 855 cases were reported with 333 fatalities, yet MERS-COV caused fatality among humans and animals like pigs’ chickens and cows which affected the economy and livestock (Jahangir, </w:t>
      </w:r>
      <w:proofErr w:type="spellStart"/>
      <w:r w:rsidRPr="003E6D2E">
        <w:rPr>
          <w:rFonts w:ascii="Arial" w:hAnsi="Arial" w:cs="Arial"/>
          <w:sz w:val="22"/>
          <w:szCs w:val="22"/>
        </w:rPr>
        <w:t>Muheem</w:t>
      </w:r>
      <w:proofErr w:type="spellEnd"/>
      <w:r w:rsidRPr="003E6D2E">
        <w:rPr>
          <w:rFonts w:ascii="Arial" w:hAnsi="Arial" w:cs="Arial"/>
          <w:sz w:val="22"/>
          <w:szCs w:val="22"/>
        </w:rPr>
        <w:t xml:space="preserve"> and Rizvi, 2020). </w:t>
      </w:r>
    </w:p>
    <w:p w14:paraId="227DA3D0" w14:textId="77777777" w:rsidR="006109A0" w:rsidRPr="003E6D2E" w:rsidRDefault="006109A0" w:rsidP="003E6D2E">
      <w:pPr>
        <w:autoSpaceDE w:val="0"/>
        <w:autoSpaceDN w:val="0"/>
        <w:adjustRightInd w:val="0"/>
        <w:spacing w:line="360" w:lineRule="auto"/>
        <w:rPr>
          <w:rFonts w:ascii="Arial" w:hAnsi="Arial" w:cs="Arial"/>
          <w:sz w:val="22"/>
          <w:szCs w:val="22"/>
        </w:rPr>
      </w:pPr>
    </w:p>
    <w:p w14:paraId="490226C0" w14:textId="15AA1FE1" w:rsidR="006109A0" w:rsidRPr="003E6D2E" w:rsidRDefault="005A4086" w:rsidP="003E6D2E">
      <w:pPr>
        <w:autoSpaceDE w:val="0"/>
        <w:autoSpaceDN w:val="0"/>
        <w:adjustRightInd w:val="0"/>
        <w:spacing w:line="360" w:lineRule="auto"/>
        <w:rPr>
          <w:rFonts w:ascii="Arial" w:hAnsi="Arial" w:cs="Arial"/>
          <w:sz w:val="22"/>
          <w:szCs w:val="22"/>
        </w:rPr>
      </w:pPr>
      <w:r>
        <w:rPr>
          <w:rFonts w:ascii="Arial" w:hAnsi="Arial" w:cs="Arial"/>
          <w:sz w:val="22"/>
          <w:szCs w:val="22"/>
        </w:rPr>
        <w:t>Further, t</w:t>
      </w:r>
      <w:r w:rsidR="006109A0" w:rsidRPr="003E6D2E">
        <w:rPr>
          <w:rFonts w:ascii="Arial" w:hAnsi="Arial" w:cs="Arial"/>
          <w:sz w:val="22"/>
          <w:szCs w:val="22"/>
        </w:rPr>
        <w:t>he greatly inhabited nation in the world, China confirmed to WHO that they were dealing with pneumonia cases with uncommon aetiology on 31 December 2019</w:t>
      </w:r>
      <w:r>
        <w:rPr>
          <w:rFonts w:ascii="Arial" w:hAnsi="Arial" w:cs="Arial"/>
          <w:sz w:val="22"/>
          <w:szCs w:val="22"/>
        </w:rPr>
        <w:t>,</w:t>
      </w:r>
      <w:r w:rsidR="006109A0" w:rsidRPr="003E6D2E">
        <w:rPr>
          <w:rFonts w:ascii="Arial" w:hAnsi="Arial" w:cs="Arial"/>
          <w:sz w:val="22"/>
          <w:szCs w:val="22"/>
        </w:rPr>
        <w:t xml:space="preserve"> further in January 2020 research authorities from China we're announced that they were isolated new virus coming from the seafood market in Wuhan, named 2019-nCoV</w:t>
      </w:r>
      <w:r>
        <w:rPr>
          <w:rFonts w:ascii="Arial" w:hAnsi="Arial" w:cs="Arial"/>
          <w:sz w:val="22"/>
          <w:szCs w:val="22"/>
        </w:rPr>
        <w:t xml:space="preserve"> (new strain of coronavirus)</w:t>
      </w:r>
      <w:r w:rsidR="006109A0" w:rsidRPr="003E6D2E">
        <w:rPr>
          <w:rFonts w:ascii="Arial" w:hAnsi="Arial" w:cs="Arial"/>
          <w:sz w:val="22"/>
          <w:szCs w:val="22"/>
        </w:rPr>
        <w:t xml:space="preserve"> which later spread throughout the world and by late February 2020 was declared a pandemic (Kumar, </w:t>
      </w:r>
      <w:proofErr w:type="spellStart"/>
      <w:r w:rsidR="006109A0" w:rsidRPr="003E6D2E">
        <w:rPr>
          <w:rFonts w:ascii="Arial" w:hAnsi="Arial" w:cs="Arial"/>
          <w:sz w:val="22"/>
          <w:szCs w:val="22"/>
        </w:rPr>
        <w:t>Malvia</w:t>
      </w:r>
      <w:proofErr w:type="spellEnd"/>
      <w:r w:rsidR="006109A0" w:rsidRPr="003E6D2E">
        <w:rPr>
          <w:rFonts w:ascii="Arial" w:hAnsi="Arial" w:cs="Arial"/>
          <w:sz w:val="22"/>
          <w:szCs w:val="22"/>
        </w:rPr>
        <w:t xml:space="preserve"> and Sharma, 2020). </w:t>
      </w:r>
    </w:p>
    <w:p w14:paraId="72956977" w14:textId="77777777" w:rsidR="006109A0" w:rsidRPr="003E6D2E" w:rsidRDefault="006109A0" w:rsidP="003E6D2E">
      <w:pPr>
        <w:autoSpaceDE w:val="0"/>
        <w:autoSpaceDN w:val="0"/>
        <w:adjustRightInd w:val="0"/>
        <w:spacing w:line="360" w:lineRule="auto"/>
        <w:rPr>
          <w:rFonts w:ascii="Arial" w:hAnsi="Arial" w:cs="Arial"/>
          <w:sz w:val="22"/>
          <w:szCs w:val="22"/>
        </w:rPr>
      </w:pPr>
    </w:p>
    <w:p w14:paraId="68FBF2A3" w14:textId="1C9BC90A" w:rsidR="006109A0" w:rsidRPr="003E6D2E" w:rsidRDefault="006109A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Coronavirus was spreading from human to human by close contact via airborne droplets generated by coughing, sneeze and kissing but it may be transmitted through pet animals such as dogs, cats, pigs, cows and turkey and has symptom</w:t>
      </w:r>
      <w:r w:rsidR="005A4086">
        <w:rPr>
          <w:rFonts w:ascii="Arial" w:hAnsi="Arial" w:cs="Arial"/>
          <w:sz w:val="22"/>
          <w:szCs w:val="22"/>
        </w:rPr>
        <w:t>s on humans</w:t>
      </w:r>
      <w:r w:rsidRPr="003E6D2E">
        <w:rPr>
          <w:rFonts w:ascii="Arial" w:hAnsi="Arial" w:cs="Arial"/>
          <w:sz w:val="22"/>
          <w:szCs w:val="22"/>
        </w:rPr>
        <w:t xml:space="preserve"> such as diarrhoea, cold, fever and loss of smell and taste (Kumar, </w:t>
      </w:r>
      <w:proofErr w:type="spellStart"/>
      <w:r w:rsidRPr="003E6D2E">
        <w:rPr>
          <w:rFonts w:ascii="Arial" w:hAnsi="Arial" w:cs="Arial"/>
          <w:sz w:val="22"/>
          <w:szCs w:val="22"/>
        </w:rPr>
        <w:t>Malvia</w:t>
      </w:r>
      <w:proofErr w:type="spellEnd"/>
      <w:r w:rsidRPr="003E6D2E">
        <w:rPr>
          <w:rFonts w:ascii="Arial" w:hAnsi="Arial" w:cs="Arial"/>
          <w:sz w:val="22"/>
          <w:szCs w:val="22"/>
        </w:rPr>
        <w:t xml:space="preserve"> and Sharma, 2020). </w:t>
      </w:r>
    </w:p>
    <w:p w14:paraId="64DC6496" w14:textId="760BCD6B" w:rsidR="00BC4750" w:rsidRPr="003E6D2E" w:rsidRDefault="00BC4750" w:rsidP="003E6D2E">
      <w:pPr>
        <w:pStyle w:val="Heading1"/>
      </w:pPr>
    </w:p>
    <w:p w14:paraId="47390A6E" w14:textId="77777777" w:rsidR="00BC4750" w:rsidRPr="003E6D2E" w:rsidRDefault="00BC4750" w:rsidP="003E6D2E">
      <w:pPr>
        <w:pStyle w:val="Heading1"/>
      </w:pPr>
      <w:bookmarkStart w:id="1" w:name="_Toc71571697"/>
      <w:r w:rsidRPr="003E6D2E">
        <w:t>Strategies used to measure monitor and control the incidence</w:t>
      </w:r>
      <w:bookmarkEnd w:id="1"/>
      <w:r w:rsidRPr="003E6D2E">
        <w:t xml:space="preserve"> </w:t>
      </w:r>
    </w:p>
    <w:p w14:paraId="72520489" w14:textId="1630A685" w:rsidR="00BC4750" w:rsidRPr="003E6D2E" w:rsidRDefault="00BC4750" w:rsidP="003E6D2E">
      <w:pPr>
        <w:autoSpaceDE w:val="0"/>
        <w:autoSpaceDN w:val="0"/>
        <w:adjustRightInd w:val="0"/>
        <w:spacing w:line="360" w:lineRule="auto"/>
        <w:rPr>
          <w:rFonts w:ascii="Arial" w:hAnsi="Arial" w:cs="Arial"/>
          <w:sz w:val="22"/>
          <w:szCs w:val="22"/>
        </w:rPr>
      </w:pPr>
    </w:p>
    <w:p w14:paraId="63710AFD" w14:textId="02BF817A" w:rsidR="00DB6E71" w:rsidRPr="003E6D2E" w:rsidRDefault="00DB6E71" w:rsidP="003E6D2E">
      <w:pPr>
        <w:autoSpaceDE w:val="0"/>
        <w:autoSpaceDN w:val="0"/>
        <w:adjustRightInd w:val="0"/>
        <w:spacing w:line="360" w:lineRule="auto"/>
        <w:rPr>
          <w:rFonts w:ascii="Arial" w:hAnsi="Arial" w:cs="Arial"/>
          <w:sz w:val="22"/>
          <w:szCs w:val="22"/>
        </w:rPr>
      </w:pPr>
    </w:p>
    <w:tbl>
      <w:tblPr>
        <w:tblStyle w:val="TableGrid"/>
        <w:tblW w:w="0" w:type="auto"/>
        <w:tblInd w:w="-5" w:type="dxa"/>
        <w:tblLook w:val="04A0" w:firstRow="1" w:lastRow="0" w:firstColumn="1" w:lastColumn="0" w:noHBand="0" w:noVBand="1"/>
      </w:tblPr>
      <w:tblGrid>
        <w:gridCol w:w="4395"/>
        <w:gridCol w:w="4960"/>
      </w:tblGrid>
      <w:tr w:rsidR="00DB6E71" w:rsidRPr="003E6D2E" w14:paraId="10700344" w14:textId="77777777" w:rsidTr="00B823A6">
        <w:tc>
          <w:tcPr>
            <w:tcW w:w="4395" w:type="dxa"/>
          </w:tcPr>
          <w:p w14:paraId="583F3C2C" w14:textId="6770A6DB" w:rsidR="00DB6E71" w:rsidRPr="003E6D2E" w:rsidRDefault="00DB6E71" w:rsidP="003E6D2E">
            <w:pPr>
              <w:spacing w:line="360" w:lineRule="auto"/>
              <w:rPr>
                <w:rFonts w:ascii="Arial" w:hAnsi="Arial" w:cs="Arial"/>
                <w:b/>
                <w:bCs/>
                <w:sz w:val="22"/>
                <w:szCs w:val="22"/>
                <w:u w:val="single"/>
              </w:rPr>
            </w:pPr>
            <w:r w:rsidRPr="003E6D2E">
              <w:rPr>
                <w:rFonts w:ascii="Arial" w:hAnsi="Arial" w:cs="Arial"/>
                <w:b/>
                <w:bCs/>
                <w:sz w:val="22"/>
                <w:szCs w:val="22"/>
                <w:u w:val="single"/>
              </w:rPr>
              <w:t xml:space="preserve">United Kingdom </w:t>
            </w:r>
          </w:p>
        </w:tc>
        <w:tc>
          <w:tcPr>
            <w:tcW w:w="4960" w:type="dxa"/>
          </w:tcPr>
          <w:p w14:paraId="0CF43A5F" w14:textId="7B4B2245" w:rsidR="00DB6E71" w:rsidRPr="003E6D2E" w:rsidRDefault="00DB6E71" w:rsidP="003E6D2E">
            <w:pPr>
              <w:spacing w:line="360" w:lineRule="auto"/>
              <w:rPr>
                <w:rFonts w:ascii="Arial" w:hAnsi="Arial" w:cs="Arial"/>
                <w:b/>
                <w:bCs/>
                <w:sz w:val="22"/>
                <w:szCs w:val="22"/>
                <w:u w:val="single"/>
              </w:rPr>
            </w:pPr>
            <w:r w:rsidRPr="003E6D2E">
              <w:rPr>
                <w:rFonts w:ascii="Arial" w:hAnsi="Arial" w:cs="Arial"/>
                <w:b/>
                <w:bCs/>
                <w:sz w:val="22"/>
                <w:szCs w:val="22"/>
                <w:u w:val="single"/>
              </w:rPr>
              <w:t xml:space="preserve">Sweden </w:t>
            </w:r>
          </w:p>
        </w:tc>
      </w:tr>
      <w:tr w:rsidR="00DB6E71" w:rsidRPr="003E6D2E" w14:paraId="618340FD" w14:textId="77777777" w:rsidTr="00B823A6">
        <w:trPr>
          <w:trHeight w:val="333"/>
        </w:trPr>
        <w:tc>
          <w:tcPr>
            <w:tcW w:w="4395" w:type="dxa"/>
          </w:tcPr>
          <w:p w14:paraId="3439F662" w14:textId="6ABE4A3E" w:rsidR="00DB6E71" w:rsidRPr="003E6D2E" w:rsidRDefault="006A27F2" w:rsidP="003E6D2E">
            <w:pPr>
              <w:spacing w:line="360" w:lineRule="auto"/>
              <w:rPr>
                <w:rFonts w:ascii="Arial" w:hAnsi="Arial" w:cs="Arial"/>
                <w:sz w:val="22"/>
                <w:szCs w:val="22"/>
              </w:rPr>
            </w:pPr>
            <w:r w:rsidRPr="003E6D2E">
              <w:rPr>
                <w:rFonts w:ascii="Arial" w:hAnsi="Arial" w:cs="Arial"/>
                <w:sz w:val="22"/>
                <w:szCs w:val="22"/>
              </w:rPr>
              <w:t>National Lockdown</w:t>
            </w:r>
            <w:r w:rsidR="00070052" w:rsidRPr="003E6D2E">
              <w:rPr>
                <w:rFonts w:ascii="Arial" w:hAnsi="Arial" w:cs="Arial"/>
                <w:sz w:val="22"/>
                <w:szCs w:val="22"/>
              </w:rPr>
              <w:t>.</w:t>
            </w:r>
            <w:r w:rsidRPr="003E6D2E">
              <w:rPr>
                <w:rFonts w:ascii="Arial" w:hAnsi="Arial" w:cs="Arial"/>
                <w:sz w:val="22"/>
                <w:szCs w:val="22"/>
              </w:rPr>
              <w:t xml:space="preserve"> </w:t>
            </w:r>
          </w:p>
        </w:tc>
        <w:tc>
          <w:tcPr>
            <w:tcW w:w="4960" w:type="dxa"/>
          </w:tcPr>
          <w:p w14:paraId="2EADEDA9" w14:textId="03CDF553" w:rsidR="00DB6E71" w:rsidRPr="003E6D2E" w:rsidRDefault="00A3605A" w:rsidP="003E6D2E">
            <w:pPr>
              <w:spacing w:line="360" w:lineRule="auto"/>
              <w:rPr>
                <w:rFonts w:ascii="Arial" w:hAnsi="Arial" w:cs="Arial"/>
                <w:sz w:val="22"/>
                <w:szCs w:val="22"/>
              </w:rPr>
            </w:pPr>
            <w:r w:rsidRPr="003E6D2E">
              <w:rPr>
                <w:rFonts w:ascii="Arial" w:hAnsi="Arial" w:cs="Arial"/>
                <w:sz w:val="22"/>
                <w:szCs w:val="22"/>
              </w:rPr>
              <w:t xml:space="preserve">No national Lockdown </w:t>
            </w:r>
          </w:p>
        </w:tc>
      </w:tr>
      <w:tr w:rsidR="006A27F2" w:rsidRPr="003E6D2E" w14:paraId="0DD8D89E" w14:textId="77777777" w:rsidTr="00B823A6">
        <w:trPr>
          <w:trHeight w:val="249"/>
        </w:trPr>
        <w:tc>
          <w:tcPr>
            <w:tcW w:w="4395" w:type="dxa"/>
          </w:tcPr>
          <w:p w14:paraId="51A78483" w14:textId="21331AE5" w:rsidR="006A27F2" w:rsidRPr="003E6D2E" w:rsidRDefault="006A27F2" w:rsidP="003E6D2E">
            <w:pPr>
              <w:spacing w:line="360" w:lineRule="auto"/>
              <w:rPr>
                <w:rFonts w:ascii="Arial" w:hAnsi="Arial" w:cs="Arial"/>
                <w:sz w:val="22"/>
                <w:szCs w:val="22"/>
              </w:rPr>
            </w:pPr>
            <w:r w:rsidRPr="003E6D2E">
              <w:rPr>
                <w:rFonts w:ascii="Arial" w:hAnsi="Arial" w:cs="Arial"/>
                <w:sz w:val="22"/>
                <w:szCs w:val="22"/>
              </w:rPr>
              <w:t xml:space="preserve">Social distancing </w:t>
            </w:r>
            <w:r w:rsidR="00070052" w:rsidRPr="003E6D2E">
              <w:rPr>
                <w:rFonts w:ascii="Arial" w:hAnsi="Arial" w:cs="Arial"/>
                <w:sz w:val="22"/>
                <w:szCs w:val="22"/>
              </w:rPr>
              <w:t xml:space="preserve">of two metres </w:t>
            </w:r>
            <w:r w:rsidRPr="003E6D2E">
              <w:rPr>
                <w:rFonts w:ascii="Arial" w:hAnsi="Arial" w:cs="Arial"/>
                <w:sz w:val="22"/>
                <w:szCs w:val="22"/>
              </w:rPr>
              <w:t>where possible</w:t>
            </w:r>
            <w:r w:rsidR="00070052" w:rsidRPr="003E6D2E">
              <w:rPr>
                <w:rFonts w:ascii="Arial" w:hAnsi="Arial" w:cs="Arial"/>
                <w:sz w:val="22"/>
                <w:szCs w:val="22"/>
              </w:rPr>
              <w:t>.</w:t>
            </w:r>
          </w:p>
        </w:tc>
        <w:tc>
          <w:tcPr>
            <w:tcW w:w="4960" w:type="dxa"/>
          </w:tcPr>
          <w:p w14:paraId="22937414" w14:textId="27D01544" w:rsidR="006A27F2" w:rsidRPr="003E6D2E" w:rsidRDefault="00B823A6" w:rsidP="003E6D2E">
            <w:pPr>
              <w:spacing w:line="360" w:lineRule="auto"/>
              <w:rPr>
                <w:rFonts w:ascii="Arial" w:hAnsi="Arial" w:cs="Arial"/>
                <w:sz w:val="22"/>
                <w:szCs w:val="22"/>
              </w:rPr>
            </w:pPr>
            <w:r w:rsidRPr="003E6D2E">
              <w:rPr>
                <w:rFonts w:ascii="Arial" w:hAnsi="Arial" w:cs="Arial"/>
                <w:sz w:val="22"/>
                <w:szCs w:val="22"/>
              </w:rPr>
              <w:t>Also, social distancing of two metres where possible.</w:t>
            </w:r>
          </w:p>
        </w:tc>
      </w:tr>
      <w:tr w:rsidR="00DB6E71" w:rsidRPr="003E6D2E" w14:paraId="19328C95" w14:textId="77777777" w:rsidTr="00B823A6">
        <w:tc>
          <w:tcPr>
            <w:tcW w:w="4395" w:type="dxa"/>
          </w:tcPr>
          <w:p w14:paraId="03610687" w14:textId="3210C1F7" w:rsidR="00DB6E71" w:rsidRPr="003E6D2E" w:rsidRDefault="00DB6E71" w:rsidP="003E6D2E">
            <w:pPr>
              <w:spacing w:line="360" w:lineRule="auto"/>
              <w:rPr>
                <w:rFonts w:ascii="Arial" w:hAnsi="Arial" w:cs="Arial"/>
                <w:sz w:val="22"/>
                <w:szCs w:val="22"/>
              </w:rPr>
            </w:pPr>
            <w:r w:rsidRPr="003E6D2E">
              <w:rPr>
                <w:rFonts w:ascii="Arial" w:hAnsi="Arial" w:cs="Arial"/>
                <w:sz w:val="22"/>
                <w:szCs w:val="22"/>
              </w:rPr>
              <w:t xml:space="preserve">Face covering </w:t>
            </w:r>
            <w:r w:rsidR="006A27F2" w:rsidRPr="003E6D2E">
              <w:rPr>
                <w:rFonts w:ascii="Arial" w:hAnsi="Arial" w:cs="Arial"/>
                <w:sz w:val="22"/>
                <w:szCs w:val="22"/>
              </w:rPr>
              <w:t>mandatory in enclosed spaces and public transportation with exceptions (children under the age of 11 face mask not recommended and those who are exempt of wearing face covering/mask).</w:t>
            </w:r>
          </w:p>
        </w:tc>
        <w:tc>
          <w:tcPr>
            <w:tcW w:w="4960" w:type="dxa"/>
          </w:tcPr>
          <w:p w14:paraId="3C4409A3" w14:textId="188B1E1F" w:rsidR="00DB6E71" w:rsidRPr="003E6D2E" w:rsidRDefault="00B823A6" w:rsidP="003E6D2E">
            <w:pPr>
              <w:spacing w:line="360" w:lineRule="auto"/>
              <w:rPr>
                <w:rFonts w:ascii="Arial" w:hAnsi="Arial" w:cs="Arial"/>
                <w:sz w:val="22"/>
                <w:szCs w:val="22"/>
              </w:rPr>
            </w:pPr>
            <w:r w:rsidRPr="003E6D2E">
              <w:rPr>
                <w:rFonts w:ascii="Arial" w:hAnsi="Arial" w:cs="Arial"/>
                <w:sz w:val="22"/>
                <w:szCs w:val="22"/>
              </w:rPr>
              <w:t>Face covering mandatory only in health care facilities</w:t>
            </w:r>
            <w:r w:rsidR="00CE6610" w:rsidRPr="003E6D2E">
              <w:rPr>
                <w:rFonts w:ascii="Arial" w:hAnsi="Arial" w:cs="Arial"/>
                <w:sz w:val="22"/>
                <w:szCs w:val="22"/>
              </w:rPr>
              <w:t xml:space="preserve"> and in public transportation only for those born in 2004 or earlier and only from Monday to Friday between 7:00-9:00 and 16:00-18:00</w:t>
            </w:r>
            <w:r w:rsidRPr="003E6D2E">
              <w:rPr>
                <w:rFonts w:ascii="Arial" w:hAnsi="Arial" w:cs="Arial"/>
                <w:sz w:val="22"/>
                <w:szCs w:val="22"/>
              </w:rPr>
              <w:t xml:space="preserve">. </w:t>
            </w:r>
          </w:p>
        </w:tc>
      </w:tr>
      <w:tr w:rsidR="00DB6E71" w:rsidRPr="003E6D2E" w14:paraId="0035194C" w14:textId="77777777" w:rsidTr="00B823A6">
        <w:tc>
          <w:tcPr>
            <w:tcW w:w="4395" w:type="dxa"/>
          </w:tcPr>
          <w:p w14:paraId="4347E5DA" w14:textId="7A55A63A" w:rsidR="00DB6E71" w:rsidRPr="003E6D2E" w:rsidRDefault="00070052" w:rsidP="003E6D2E">
            <w:pPr>
              <w:spacing w:line="360" w:lineRule="auto"/>
              <w:rPr>
                <w:rFonts w:ascii="Arial" w:hAnsi="Arial" w:cs="Arial"/>
                <w:sz w:val="22"/>
                <w:szCs w:val="22"/>
              </w:rPr>
            </w:pPr>
            <w:r w:rsidRPr="003E6D2E">
              <w:rPr>
                <w:rFonts w:ascii="Arial" w:hAnsi="Arial" w:cs="Arial"/>
                <w:sz w:val="22"/>
                <w:szCs w:val="22"/>
              </w:rPr>
              <w:t xml:space="preserve">Recommended using hands sanitiser or wash hands regularly before and after touched any area from outside the household. </w:t>
            </w:r>
          </w:p>
        </w:tc>
        <w:tc>
          <w:tcPr>
            <w:tcW w:w="4960" w:type="dxa"/>
          </w:tcPr>
          <w:p w14:paraId="3849BF1A" w14:textId="04B8B359" w:rsidR="00DB6E71" w:rsidRPr="003E6D2E" w:rsidRDefault="0041314F" w:rsidP="003E6D2E">
            <w:pPr>
              <w:spacing w:line="360" w:lineRule="auto"/>
              <w:rPr>
                <w:rFonts w:ascii="Arial" w:hAnsi="Arial" w:cs="Arial"/>
                <w:sz w:val="22"/>
                <w:szCs w:val="22"/>
              </w:rPr>
            </w:pPr>
            <w:r w:rsidRPr="003E6D2E">
              <w:rPr>
                <w:rFonts w:ascii="Arial" w:hAnsi="Arial" w:cs="Arial"/>
                <w:sz w:val="22"/>
                <w:szCs w:val="22"/>
              </w:rPr>
              <w:t xml:space="preserve">Recommendations on washing hands/using hands sanitiser regularly. </w:t>
            </w:r>
          </w:p>
        </w:tc>
      </w:tr>
      <w:tr w:rsidR="00DB6E71" w:rsidRPr="003E6D2E" w14:paraId="7C65650F" w14:textId="77777777" w:rsidTr="00B823A6">
        <w:tc>
          <w:tcPr>
            <w:tcW w:w="4395" w:type="dxa"/>
          </w:tcPr>
          <w:p w14:paraId="10182BB7" w14:textId="7351D683" w:rsidR="00DB6E71" w:rsidRPr="003E6D2E" w:rsidRDefault="00A3605A" w:rsidP="003E6D2E">
            <w:pPr>
              <w:spacing w:line="360" w:lineRule="auto"/>
              <w:rPr>
                <w:rFonts w:ascii="Arial" w:hAnsi="Arial" w:cs="Arial"/>
                <w:sz w:val="22"/>
                <w:szCs w:val="22"/>
              </w:rPr>
            </w:pPr>
            <w:r w:rsidRPr="003E6D2E">
              <w:rPr>
                <w:rFonts w:ascii="Arial" w:hAnsi="Arial" w:cs="Arial"/>
                <w:sz w:val="22"/>
                <w:szCs w:val="22"/>
              </w:rPr>
              <w:t xml:space="preserve">Individuals with underline conditions and those who were 70 or over were advised to stay at home as much possible. </w:t>
            </w:r>
          </w:p>
        </w:tc>
        <w:tc>
          <w:tcPr>
            <w:tcW w:w="4960" w:type="dxa"/>
          </w:tcPr>
          <w:p w14:paraId="0A51BA51" w14:textId="63ACEC26" w:rsidR="00DB6E71" w:rsidRPr="003E6D2E" w:rsidRDefault="0041314F" w:rsidP="003E6D2E">
            <w:pPr>
              <w:spacing w:line="360" w:lineRule="auto"/>
              <w:rPr>
                <w:rFonts w:ascii="Arial" w:hAnsi="Arial" w:cs="Arial"/>
                <w:sz w:val="22"/>
                <w:szCs w:val="22"/>
              </w:rPr>
            </w:pPr>
            <w:r w:rsidRPr="003E6D2E">
              <w:rPr>
                <w:rFonts w:ascii="Arial" w:hAnsi="Arial" w:cs="Arial"/>
                <w:sz w:val="22"/>
                <w:szCs w:val="22"/>
              </w:rPr>
              <w:t xml:space="preserve">Recommendations were made for those vulnerable as well as for everyone else to avoid close proximity. </w:t>
            </w:r>
          </w:p>
        </w:tc>
      </w:tr>
      <w:tr w:rsidR="00DB6E71" w:rsidRPr="003E6D2E" w14:paraId="7F7E498E" w14:textId="77777777" w:rsidTr="00B823A6">
        <w:tc>
          <w:tcPr>
            <w:tcW w:w="4395" w:type="dxa"/>
          </w:tcPr>
          <w:p w14:paraId="58E2E637" w14:textId="7C32F287" w:rsidR="00DB6E71" w:rsidRPr="003E6D2E" w:rsidRDefault="00A3605A" w:rsidP="003E6D2E">
            <w:pPr>
              <w:spacing w:line="360" w:lineRule="auto"/>
              <w:rPr>
                <w:rFonts w:ascii="Arial" w:hAnsi="Arial" w:cs="Arial"/>
                <w:sz w:val="22"/>
                <w:szCs w:val="22"/>
              </w:rPr>
            </w:pPr>
            <w:r w:rsidRPr="003E6D2E">
              <w:rPr>
                <w:rFonts w:ascii="Arial" w:hAnsi="Arial" w:cs="Arial"/>
                <w:sz w:val="22"/>
                <w:szCs w:val="22"/>
              </w:rPr>
              <w:t xml:space="preserve">People had to work from home or not attend work if vulnerable. </w:t>
            </w:r>
          </w:p>
        </w:tc>
        <w:tc>
          <w:tcPr>
            <w:tcW w:w="4960" w:type="dxa"/>
          </w:tcPr>
          <w:p w14:paraId="13A6C272" w14:textId="7732C48C" w:rsidR="00DB6E71" w:rsidRPr="003E6D2E" w:rsidRDefault="0041314F" w:rsidP="003E6D2E">
            <w:pPr>
              <w:spacing w:line="360" w:lineRule="auto"/>
              <w:rPr>
                <w:rFonts w:ascii="Arial" w:hAnsi="Arial" w:cs="Arial"/>
                <w:sz w:val="22"/>
                <w:szCs w:val="22"/>
              </w:rPr>
            </w:pPr>
            <w:r w:rsidRPr="003E6D2E">
              <w:rPr>
                <w:rFonts w:ascii="Arial" w:hAnsi="Arial" w:cs="Arial"/>
                <w:sz w:val="22"/>
                <w:szCs w:val="22"/>
              </w:rPr>
              <w:t>People were advised to work from home if possible but never advised not to attend work.</w:t>
            </w:r>
          </w:p>
        </w:tc>
      </w:tr>
      <w:tr w:rsidR="00DB6E71" w:rsidRPr="003E6D2E" w14:paraId="6F5D6BF8" w14:textId="77777777" w:rsidTr="00B823A6">
        <w:tc>
          <w:tcPr>
            <w:tcW w:w="4395" w:type="dxa"/>
          </w:tcPr>
          <w:p w14:paraId="2AD8CAFE" w14:textId="0D0AF70C" w:rsidR="00DB6E71" w:rsidRPr="003E6D2E" w:rsidRDefault="00A3605A" w:rsidP="003E6D2E">
            <w:pPr>
              <w:spacing w:line="360" w:lineRule="auto"/>
              <w:rPr>
                <w:rFonts w:ascii="Arial" w:hAnsi="Arial" w:cs="Arial"/>
                <w:sz w:val="22"/>
                <w:szCs w:val="22"/>
              </w:rPr>
            </w:pPr>
            <w:r w:rsidRPr="003E6D2E">
              <w:rPr>
                <w:rFonts w:ascii="Arial" w:hAnsi="Arial" w:cs="Arial"/>
                <w:sz w:val="22"/>
                <w:szCs w:val="22"/>
              </w:rPr>
              <w:t xml:space="preserve">Schools were closed. </w:t>
            </w:r>
          </w:p>
        </w:tc>
        <w:tc>
          <w:tcPr>
            <w:tcW w:w="4960" w:type="dxa"/>
          </w:tcPr>
          <w:p w14:paraId="59F0363B" w14:textId="2C48B931" w:rsidR="00DB6E71" w:rsidRPr="003E6D2E" w:rsidRDefault="0041314F" w:rsidP="003E6D2E">
            <w:pPr>
              <w:spacing w:line="360" w:lineRule="auto"/>
              <w:rPr>
                <w:rFonts w:ascii="Arial" w:hAnsi="Arial" w:cs="Arial"/>
                <w:sz w:val="22"/>
                <w:szCs w:val="22"/>
              </w:rPr>
            </w:pPr>
            <w:r w:rsidRPr="003E6D2E">
              <w:rPr>
                <w:rFonts w:ascii="Arial" w:hAnsi="Arial" w:cs="Arial"/>
                <w:sz w:val="22"/>
                <w:szCs w:val="22"/>
              </w:rPr>
              <w:t>Some schools were closed.</w:t>
            </w:r>
          </w:p>
        </w:tc>
      </w:tr>
      <w:tr w:rsidR="00B823A6" w:rsidRPr="003E6D2E" w14:paraId="76CF5592" w14:textId="77777777" w:rsidTr="00B823A6">
        <w:trPr>
          <w:trHeight w:val="332"/>
        </w:trPr>
        <w:tc>
          <w:tcPr>
            <w:tcW w:w="4395" w:type="dxa"/>
          </w:tcPr>
          <w:p w14:paraId="6E03F091" w14:textId="67D2B801" w:rsidR="00B823A6" w:rsidRPr="003E6D2E" w:rsidRDefault="00FE24AA" w:rsidP="003E6D2E">
            <w:pPr>
              <w:spacing w:line="360" w:lineRule="auto"/>
              <w:rPr>
                <w:rFonts w:ascii="Arial" w:hAnsi="Arial" w:cs="Arial"/>
                <w:sz w:val="22"/>
                <w:szCs w:val="22"/>
              </w:rPr>
            </w:pPr>
            <w:r w:rsidRPr="003E6D2E">
              <w:rPr>
                <w:rFonts w:ascii="Arial" w:hAnsi="Arial" w:cs="Arial"/>
                <w:sz w:val="22"/>
                <w:szCs w:val="22"/>
              </w:rPr>
              <w:t xml:space="preserve">National and international travel was </w:t>
            </w:r>
            <w:r w:rsidR="00B823A6" w:rsidRPr="003E6D2E">
              <w:rPr>
                <w:rFonts w:ascii="Arial" w:hAnsi="Arial" w:cs="Arial"/>
                <w:sz w:val="22"/>
                <w:szCs w:val="22"/>
              </w:rPr>
              <w:t>banned in less reasonable reason</w:t>
            </w:r>
            <w:r w:rsidRPr="003E6D2E">
              <w:rPr>
                <w:rFonts w:ascii="Arial" w:hAnsi="Arial" w:cs="Arial"/>
                <w:sz w:val="22"/>
                <w:szCs w:val="22"/>
              </w:rPr>
              <w:t xml:space="preserve"> to leave and</w:t>
            </w:r>
            <w:r w:rsidR="00B823A6" w:rsidRPr="003E6D2E">
              <w:rPr>
                <w:rFonts w:ascii="Arial" w:hAnsi="Arial" w:cs="Arial"/>
                <w:sz w:val="22"/>
                <w:szCs w:val="22"/>
              </w:rPr>
              <w:t xml:space="preserve"> </w:t>
            </w:r>
            <w:r w:rsidRPr="003E6D2E">
              <w:rPr>
                <w:rFonts w:ascii="Arial" w:hAnsi="Arial" w:cs="Arial"/>
                <w:sz w:val="22"/>
                <w:szCs w:val="22"/>
              </w:rPr>
              <w:t xml:space="preserve">work-related travel. </w:t>
            </w:r>
          </w:p>
        </w:tc>
        <w:tc>
          <w:tcPr>
            <w:tcW w:w="4960" w:type="dxa"/>
          </w:tcPr>
          <w:p w14:paraId="2830E509" w14:textId="1EC1F52C" w:rsidR="00B823A6" w:rsidRPr="003E6D2E" w:rsidRDefault="008C5A1C" w:rsidP="003E6D2E">
            <w:pPr>
              <w:spacing w:line="360" w:lineRule="auto"/>
              <w:rPr>
                <w:rFonts w:ascii="Arial" w:hAnsi="Arial" w:cs="Arial"/>
                <w:sz w:val="22"/>
                <w:szCs w:val="22"/>
              </w:rPr>
            </w:pPr>
            <w:r w:rsidRPr="003E6D2E">
              <w:rPr>
                <w:rFonts w:ascii="Arial" w:hAnsi="Arial" w:cs="Arial"/>
                <w:sz w:val="22"/>
                <w:szCs w:val="22"/>
              </w:rPr>
              <w:t xml:space="preserve">Nonessential international traveling was banned. </w:t>
            </w:r>
          </w:p>
        </w:tc>
      </w:tr>
      <w:tr w:rsidR="00B823A6" w:rsidRPr="003E6D2E" w14:paraId="5365FE3F" w14:textId="77777777" w:rsidTr="00B823A6">
        <w:trPr>
          <w:trHeight w:val="318"/>
        </w:trPr>
        <w:tc>
          <w:tcPr>
            <w:tcW w:w="4395" w:type="dxa"/>
          </w:tcPr>
          <w:p w14:paraId="023D519E" w14:textId="56DE57DD" w:rsidR="00B823A6" w:rsidRPr="003E6D2E" w:rsidRDefault="00FE24AA" w:rsidP="003E6D2E">
            <w:pPr>
              <w:spacing w:line="360" w:lineRule="auto"/>
              <w:rPr>
                <w:rFonts w:ascii="Arial" w:hAnsi="Arial" w:cs="Arial"/>
                <w:sz w:val="22"/>
                <w:szCs w:val="22"/>
              </w:rPr>
            </w:pPr>
            <w:r w:rsidRPr="003E6D2E">
              <w:rPr>
                <w:rFonts w:ascii="Arial" w:hAnsi="Arial" w:cs="Arial"/>
                <w:sz w:val="22"/>
                <w:szCs w:val="22"/>
              </w:rPr>
              <w:t xml:space="preserve">Test and trace which is an app that allow individuals that have symptoms to order a test and at the same time allow NHS to trace the individual who has coronavirus. </w:t>
            </w:r>
          </w:p>
        </w:tc>
        <w:tc>
          <w:tcPr>
            <w:tcW w:w="4960" w:type="dxa"/>
          </w:tcPr>
          <w:p w14:paraId="0570CC9B" w14:textId="35BEB4F1" w:rsidR="00B823A6" w:rsidRPr="003E6D2E" w:rsidRDefault="0041314F" w:rsidP="003E6D2E">
            <w:pPr>
              <w:spacing w:line="360" w:lineRule="auto"/>
              <w:rPr>
                <w:rFonts w:ascii="Arial" w:hAnsi="Arial" w:cs="Arial"/>
                <w:sz w:val="22"/>
                <w:szCs w:val="22"/>
              </w:rPr>
            </w:pPr>
            <w:r w:rsidRPr="003E6D2E">
              <w:rPr>
                <w:rFonts w:ascii="Arial" w:hAnsi="Arial" w:cs="Arial"/>
                <w:sz w:val="22"/>
                <w:szCs w:val="22"/>
              </w:rPr>
              <w:t xml:space="preserve">Sweden never adopted test and trace app nor other accurate testing and tracing. </w:t>
            </w:r>
          </w:p>
        </w:tc>
      </w:tr>
      <w:tr w:rsidR="00B823A6" w:rsidRPr="003E6D2E" w14:paraId="6BBF7A0B" w14:textId="77777777" w:rsidTr="00B823A6">
        <w:trPr>
          <w:trHeight w:val="254"/>
        </w:trPr>
        <w:tc>
          <w:tcPr>
            <w:tcW w:w="4395" w:type="dxa"/>
          </w:tcPr>
          <w:p w14:paraId="44EDEDC8" w14:textId="20D19166" w:rsidR="00B823A6" w:rsidRPr="003E6D2E" w:rsidRDefault="00FE24AA" w:rsidP="003E6D2E">
            <w:pPr>
              <w:spacing w:line="360" w:lineRule="auto"/>
              <w:rPr>
                <w:rFonts w:ascii="Arial" w:hAnsi="Arial" w:cs="Arial"/>
                <w:sz w:val="22"/>
                <w:szCs w:val="22"/>
              </w:rPr>
            </w:pPr>
            <w:r w:rsidRPr="003E6D2E">
              <w:rPr>
                <w:rFonts w:ascii="Arial" w:hAnsi="Arial" w:cs="Arial"/>
                <w:sz w:val="22"/>
                <w:szCs w:val="22"/>
              </w:rPr>
              <w:lastRenderedPageBreak/>
              <w:t xml:space="preserve">Quarantine and testing all individuals who are however </w:t>
            </w:r>
            <w:r w:rsidR="0041314F" w:rsidRPr="003E6D2E">
              <w:rPr>
                <w:rFonts w:ascii="Arial" w:hAnsi="Arial" w:cs="Arial"/>
                <w:sz w:val="22"/>
                <w:szCs w:val="22"/>
              </w:rPr>
              <w:t>chosen</w:t>
            </w:r>
            <w:r w:rsidRPr="003E6D2E">
              <w:rPr>
                <w:rFonts w:ascii="Arial" w:hAnsi="Arial" w:cs="Arial"/>
                <w:sz w:val="22"/>
                <w:szCs w:val="22"/>
              </w:rPr>
              <w:t xml:space="preserve"> to travel during lockdown. </w:t>
            </w:r>
          </w:p>
        </w:tc>
        <w:tc>
          <w:tcPr>
            <w:tcW w:w="4960" w:type="dxa"/>
          </w:tcPr>
          <w:p w14:paraId="76C7D83C" w14:textId="61C3539E" w:rsidR="00B823A6" w:rsidRPr="003E6D2E" w:rsidRDefault="005A4086" w:rsidP="003E6D2E">
            <w:pPr>
              <w:spacing w:line="360" w:lineRule="auto"/>
              <w:rPr>
                <w:rFonts w:ascii="Arial" w:hAnsi="Arial" w:cs="Arial"/>
                <w:sz w:val="22"/>
                <w:szCs w:val="22"/>
              </w:rPr>
            </w:pPr>
            <w:r>
              <w:rPr>
                <w:rFonts w:ascii="Arial" w:hAnsi="Arial" w:cs="Arial"/>
                <w:sz w:val="22"/>
                <w:szCs w:val="22"/>
              </w:rPr>
              <w:t>Also quarantine and negative COVID-19 test for those who travelled into Sweden.</w:t>
            </w:r>
            <w:r w:rsidR="00CE6610" w:rsidRPr="003E6D2E">
              <w:rPr>
                <w:rFonts w:ascii="Arial" w:hAnsi="Arial" w:cs="Arial"/>
                <w:sz w:val="22"/>
                <w:szCs w:val="22"/>
              </w:rPr>
              <w:t xml:space="preserve"> </w:t>
            </w:r>
          </w:p>
        </w:tc>
      </w:tr>
      <w:tr w:rsidR="00B823A6" w:rsidRPr="003E6D2E" w14:paraId="38BD0EF8" w14:textId="77777777" w:rsidTr="00B823A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9355" w:type="dxa"/>
            <w:gridSpan w:val="2"/>
          </w:tcPr>
          <w:p w14:paraId="0B9A47B1" w14:textId="77777777" w:rsidR="00B823A6" w:rsidRPr="003E6D2E" w:rsidRDefault="00B823A6" w:rsidP="003E6D2E">
            <w:pPr>
              <w:autoSpaceDE w:val="0"/>
              <w:autoSpaceDN w:val="0"/>
              <w:adjustRightInd w:val="0"/>
              <w:spacing w:line="360" w:lineRule="auto"/>
              <w:rPr>
                <w:rFonts w:ascii="Arial" w:hAnsi="Arial" w:cs="Arial"/>
                <w:sz w:val="22"/>
                <w:szCs w:val="22"/>
              </w:rPr>
            </w:pPr>
          </w:p>
        </w:tc>
      </w:tr>
    </w:tbl>
    <w:p w14:paraId="625C69AE" w14:textId="77777777" w:rsidR="00B823A6" w:rsidRPr="003E6D2E" w:rsidRDefault="00B823A6" w:rsidP="003E6D2E">
      <w:pPr>
        <w:autoSpaceDE w:val="0"/>
        <w:autoSpaceDN w:val="0"/>
        <w:adjustRightInd w:val="0"/>
        <w:spacing w:line="360" w:lineRule="auto"/>
        <w:rPr>
          <w:rFonts w:ascii="Arial" w:hAnsi="Arial" w:cs="Arial"/>
          <w:sz w:val="22"/>
          <w:szCs w:val="22"/>
        </w:rPr>
      </w:pPr>
    </w:p>
    <w:p w14:paraId="4F84EF29" w14:textId="3BC07BDC" w:rsidR="00BC4750" w:rsidRPr="003E6D2E" w:rsidRDefault="00BC475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On 30 January 2020, World Health Organisation evaluated COVID-19 as a danger to human health, therefore, raised it to a pandemic on 11th March 2020. Since then, numerous European countries have accepted various procedures to constrain transmission (</w:t>
      </w:r>
      <w:proofErr w:type="spellStart"/>
      <w:r w:rsidRPr="003E6D2E">
        <w:rPr>
          <w:rFonts w:ascii="Arial" w:hAnsi="Arial" w:cs="Arial"/>
          <w:sz w:val="22"/>
          <w:szCs w:val="22"/>
        </w:rPr>
        <w:t>Ludvigsson</w:t>
      </w:r>
      <w:proofErr w:type="spellEnd"/>
      <w:r w:rsidRPr="003E6D2E">
        <w:rPr>
          <w:rFonts w:ascii="Arial" w:hAnsi="Arial" w:cs="Arial"/>
          <w:sz w:val="22"/>
          <w:szCs w:val="22"/>
        </w:rPr>
        <w:t xml:space="preserve">, 2020). </w:t>
      </w:r>
    </w:p>
    <w:p w14:paraId="39D7C73F" w14:textId="77777777" w:rsidR="00BC4750" w:rsidRPr="003E6D2E" w:rsidRDefault="00BC4750" w:rsidP="003E6D2E">
      <w:pPr>
        <w:autoSpaceDE w:val="0"/>
        <w:autoSpaceDN w:val="0"/>
        <w:adjustRightInd w:val="0"/>
        <w:spacing w:line="360" w:lineRule="auto"/>
        <w:rPr>
          <w:rFonts w:ascii="Arial" w:hAnsi="Arial" w:cs="Arial"/>
          <w:sz w:val="22"/>
          <w:szCs w:val="22"/>
        </w:rPr>
      </w:pPr>
    </w:p>
    <w:p w14:paraId="26037D14" w14:textId="51C29F42" w:rsidR="00BC4750" w:rsidRPr="003E6D2E" w:rsidRDefault="00BC475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With more than 51000 reported deaths by the 2nd of December 2020, England was one of the most affected countries by the COVID-19 pandemic impacting differently every region of the country (Knock et al, 2020). </w:t>
      </w:r>
    </w:p>
    <w:p w14:paraId="3DD47689" w14:textId="396CC737" w:rsidR="00BC4750" w:rsidRPr="003E6D2E" w:rsidRDefault="00BC4750"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Even if the consequence differed from a region to another there is, however, a key aspect in all regions, mortality was higher among the elderly in care residences (Knock et al, 2020). One week after the first person was announced dead from COVID-19 respectively 5th March 2020 the government commenced introducing control measures, originally people </w:t>
      </w:r>
      <w:r w:rsidR="00E93E54">
        <w:rPr>
          <w:rFonts w:ascii="Arial" w:hAnsi="Arial" w:cs="Arial"/>
          <w:sz w:val="22"/>
          <w:szCs w:val="22"/>
        </w:rPr>
        <w:t>who presented</w:t>
      </w:r>
      <w:r w:rsidRPr="003E6D2E">
        <w:rPr>
          <w:rFonts w:ascii="Arial" w:hAnsi="Arial" w:cs="Arial"/>
          <w:sz w:val="22"/>
          <w:szCs w:val="22"/>
        </w:rPr>
        <w:t xml:space="preserve"> dry persistent cough and/or fever </w:t>
      </w:r>
      <w:r w:rsidR="00E93E54">
        <w:rPr>
          <w:rFonts w:ascii="Arial" w:hAnsi="Arial" w:cs="Arial"/>
          <w:sz w:val="22"/>
          <w:szCs w:val="22"/>
        </w:rPr>
        <w:t xml:space="preserve">were advised </w:t>
      </w:r>
      <w:r w:rsidRPr="003E6D2E">
        <w:rPr>
          <w:rFonts w:ascii="Arial" w:hAnsi="Arial" w:cs="Arial"/>
          <w:sz w:val="22"/>
          <w:szCs w:val="22"/>
        </w:rPr>
        <w:t>to self-isolate for 15 days then on the 23rd of March same year it escalated to a full national lockdown. During the lockdown that started on the 23rd of March, until 11th May travelling was banned in less important need, the social distancing of two metres where was possible, everyone was obliged to have a face covering when entering enclosed spaces</w:t>
      </w:r>
      <w:r w:rsidR="00E93E54">
        <w:rPr>
          <w:rFonts w:ascii="Arial" w:hAnsi="Arial" w:cs="Arial"/>
          <w:sz w:val="22"/>
          <w:szCs w:val="22"/>
        </w:rPr>
        <w:t>.</w:t>
      </w:r>
      <w:r w:rsidRPr="003E6D2E">
        <w:rPr>
          <w:rFonts w:ascii="Arial" w:hAnsi="Arial" w:cs="Arial"/>
          <w:sz w:val="22"/>
          <w:szCs w:val="22"/>
        </w:rPr>
        <w:t xml:space="preserve"> </w:t>
      </w:r>
      <w:r w:rsidR="00E93E54">
        <w:rPr>
          <w:rFonts w:ascii="Arial" w:hAnsi="Arial" w:cs="Arial"/>
          <w:sz w:val="22"/>
          <w:szCs w:val="22"/>
        </w:rPr>
        <w:t>C</w:t>
      </w:r>
      <w:r w:rsidRPr="003E6D2E">
        <w:rPr>
          <w:rFonts w:ascii="Arial" w:hAnsi="Arial" w:cs="Arial"/>
          <w:sz w:val="22"/>
          <w:szCs w:val="22"/>
        </w:rPr>
        <w:t>are homes limited families to visit their relatives within the residential home, every front-line worker had to wear personal protective equipment and ultimately have introduced PCR tests, track and trace and the vaccine (Knock et al, 2020).</w:t>
      </w:r>
    </w:p>
    <w:p w14:paraId="24985386" w14:textId="77777777" w:rsidR="006109A0" w:rsidRPr="003E6D2E" w:rsidRDefault="006109A0" w:rsidP="003E6D2E">
      <w:pPr>
        <w:autoSpaceDE w:val="0"/>
        <w:autoSpaceDN w:val="0"/>
        <w:adjustRightInd w:val="0"/>
        <w:spacing w:line="360" w:lineRule="auto"/>
        <w:rPr>
          <w:rFonts w:ascii="Arial" w:hAnsi="Arial" w:cs="Arial"/>
          <w:sz w:val="22"/>
          <w:szCs w:val="22"/>
        </w:rPr>
      </w:pPr>
    </w:p>
    <w:p w14:paraId="18C514A3" w14:textId="71A15901" w:rsidR="00486EF2" w:rsidRPr="003E6D2E" w:rsidRDefault="00486EF2"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Sweden on the other hand is the only country in Europe that chose to respond differently to prevent the spread of COVID-19, they acted differently in timing the actions, COVID-19 was coded differently in medical documents, healthcare strategy reacted differently from England healthcare system as well as Government framework about the pandemic and the actions carried regarding schools (</w:t>
      </w:r>
      <w:proofErr w:type="spellStart"/>
      <w:r w:rsidRPr="003E6D2E">
        <w:rPr>
          <w:rFonts w:ascii="Arial" w:hAnsi="Arial" w:cs="Arial"/>
          <w:sz w:val="22"/>
          <w:szCs w:val="22"/>
        </w:rPr>
        <w:t>Ludvigsson</w:t>
      </w:r>
      <w:proofErr w:type="spellEnd"/>
      <w:r w:rsidRPr="003E6D2E">
        <w:rPr>
          <w:rFonts w:ascii="Arial" w:hAnsi="Arial" w:cs="Arial"/>
          <w:sz w:val="22"/>
          <w:szCs w:val="22"/>
        </w:rPr>
        <w:t xml:space="preserve">, 2020). Sweden reaction to the pandemic was less intrusive than other European countries. They mainly focused on postponing rather than ending the pandemic for the first eight months by recommending social distancing in public places, but compulsory for pubs, diners and events; visits to residential homes were prohibited; kindergartens and schools for children younger than 16 remained open but closed for children older than 16 for 3 months only. Face covering was not recommended outside healthcare and </w:t>
      </w:r>
      <w:r w:rsidRPr="003E6D2E">
        <w:rPr>
          <w:rFonts w:ascii="Arial" w:hAnsi="Arial" w:cs="Arial"/>
          <w:sz w:val="22"/>
          <w:szCs w:val="22"/>
        </w:rPr>
        <w:lastRenderedPageBreak/>
        <w:t xml:space="preserve">there was no mandatory quarantine for infected households or geographical areas </w:t>
      </w:r>
      <w:r w:rsidR="00E93E54">
        <w:rPr>
          <w:rFonts w:ascii="Arial" w:hAnsi="Arial" w:cs="Arial"/>
          <w:sz w:val="22"/>
          <w:szCs w:val="22"/>
        </w:rPr>
        <w:t xml:space="preserve">only recommendations on how to protect themselves and others </w:t>
      </w:r>
      <w:r w:rsidRPr="003E6D2E">
        <w:rPr>
          <w:rFonts w:ascii="Arial" w:hAnsi="Arial" w:cs="Arial"/>
          <w:sz w:val="22"/>
          <w:szCs w:val="22"/>
        </w:rPr>
        <w:t>(</w:t>
      </w:r>
      <w:proofErr w:type="spellStart"/>
      <w:r w:rsidRPr="003E6D2E">
        <w:rPr>
          <w:rFonts w:ascii="Arial" w:hAnsi="Arial" w:cs="Arial"/>
          <w:sz w:val="22"/>
          <w:szCs w:val="22"/>
        </w:rPr>
        <w:t>Ludvigsson</w:t>
      </w:r>
      <w:proofErr w:type="spellEnd"/>
      <w:r w:rsidRPr="003E6D2E">
        <w:rPr>
          <w:rFonts w:ascii="Arial" w:hAnsi="Arial" w:cs="Arial"/>
          <w:sz w:val="22"/>
          <w:szCs w:val="22"/>
        </w:rPr>
        <w:t>, 2020).</w:t>
      </w:r>
    </w:p>
    <w:p w14:paraId="5BB55E8C" w14:textId="13B51204" w:rsidR="00486EF2" w:rsidRPr="003E6D2E" w:rsidRDefault="00486EF2"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Furthermore, </w:t>
      </w:r>
      <w:proofErr w:type="spellStart"/>
      <w:r w:rsidRPr="003E6D2E">
        <w:rPr>
          <w:rFonts w:ascii="Arial" w:hAnsi="Arial" w:cs="Arial"/>
          <w:sz w:val="22"/>
          <w:szCs w:val="22"/>
        </w:rPr>
        <w:t>Claeson</w:t>
      </w:r>
      <w:proofErr w:type="spellEnd"/>
      <w:r w:rsidRPr="003E6D2E">
        <w:rPr>
          <w:rFonts w:ascii="Arial" w:hAnsi="Arial" w:cs="Arial"/>
          <w:sz w:val="22"/>
          <w:szCs w:val="22"/>
        </w:rPr>
        <w:t xml:space="preserve"> and Hanson (2020) suggest that the testing, tracing, source identification and reporting as recommended by WHO was limited and remained inadequate. However, from November 2020 face covering was introduced</w:t>
      </w:r>
      <w:r w:rsidR="00E93E54">
        <w:rPr>
          <w:rFonts w:ascii="Arial" w:hAnsi="Arial" w:cs="Arial"/>
          <w:sz w:val="22"/>
          <w:szCs w:val="22"/>
        </w:rPr>
        <w:t xml:space="preserve"> mandatory</w:t>
      </w:r>
      <w:r w:rsidRPr="003E6D2E">
        <w:rPr>
          <w:rFonts w:ascii="Arial" w:hAnsi="Arial" w:cs="Arial"/>
          <w:sz w:val="22"/>
          <w:szCs w:val="22"/>
        </w:rPr>
        <w:t xml:space="preserve"> in health care facilities and from 7th January 2021 recommend in public transportation at certain times (</w:t>
      </w:r>
      <w:proofErr w:type="spellStart"/>
      <w:r w:rsidRPr="003E6D2E">
        <w:rPr>
          <w:rFonts w:ascii="Arial" w:hAnsi="Arial" w:cs="Arial"/>
          <w:sz w:val="22"/>
          <w:szCs w:val="22"/>
        </w:rPr>
        <w:t>Claeson</w:t>
      </w:r>
      <w:proofErr w:type="spellEnd"/>
      <w:r w:rsidRPr="003E6D2E">
        <w:rPr>
          <w:rFonts w:ascii="Arial" w:hAnsi="Arial" w:cs="Arial"/>
          <w:sz w:val="22"/>
          <w:szCs w:val="22"/>
        </w:rPr>
        <w:t xml:space="preserve"> and Hanson, 2020). </w:t>
      </w:r>
    </w:p>
    <w:p w14:paraId="77FD62E4" w14:textId="1256E964" w:rsidR="004A6D6B" w:rsidRPr="003E6D2E" w:rsidRDefault="00486EF2" w:rsidP="003E6D2E">
      <w:pPr>
        <w:spacing w:line="360" w:lineRule="auto"/>
        <w:rPr>
          <w:rFonts w:ascii="Arial" w:hAnsi="Arial" w:cs="Arial"/>
          <w:sz w:val="22"/>
          <w:szCs w:val="22"/>
        </w:rPr>
      </w:pPr>
      <w:r w:rsidRPr="003E6D2E">
        <w:rPr>
          <w:rFonts w:ascii="Arial" w:hAnsi="Arial" w:cs="Arial"/>
          <w:sz w:val="22"/>
          <w:szCs w:val="22"/>
        </w:rPr>
        <w:t>Yet by 1st September 2020, Sweden 0.06% of the population has been declared dead from COVID-19 which was higher than their Nordic neighbours but lower than some European countries that have been in a general lockdown including England which had approximately 0.08%COVID-19 deaths (</w:t>
      </w:r>
      <w:proofErr w:type="spellStart"/>
      <w:r w:rsidRPr="003E6D2E">
        <w:rPr>
          <w:rFonts w:ascii="Arial" w:hAnsi="Arial" w:cs="Arial"/>
          <w:sz w:val="22"/>
          <w:szCs w:val="22"/>
        </w:rPr>
        <w:t>Ludvigsson</w:t>
      </w:r>
      <w:proofErr w:type="spellEnd"/>
      <w:r w:rsidRPr="003E6D2E">
        <w:rPr>
          <w:rFonts w:ascii="Arial" w:hAnsi="Arial" w:cs="Arial"/>
          <w:sz w:val="22"/>
          <w:szCs w:val="22"/>
        </w:rPr>
        <w:t>, 2020).</w:t>
      </w:r>
    </w:p>
    <w:p w14:paraId="2B446165" w14:textId="79591EC7" w:rsidR="00DB6E71" w:rsidRPr="003E6D2E" w:rsidRDefault="00DB6E71" w:rsidP="003E6D2E">
      <w:pPr>
        <w:pStyle w:val="Heading1"/>
      </w:pPr>
    </w:p>
    <w:p w14:paraId="19D9F9B3" w14:textId="77777777" w:rsidR="00BD0036" w:rsidRPr="003E6D2E" w:rsidRDefault="00BD0036" w:rsidP="003E6D2E">
      <w:pPr>
        <w:pStyle w:val="Heading1"/>
      </w:pPr>
      <w:bookmarkStart w:id="2" w:name="_Toc71571698"/>
      <w:r w:rsidRPr="003E6D2E">
        <w:t>Public Health Policy approaches used to reduce and control incidence</w:t>
      </w:r>
      <w:bookmarkEnd w:id="2"/>
      <w:r w:rsidRPr="003E6D2E">
        <w:t xml:space="preserve"> </w:t>
      </w:r>
    </w:p>
    <w:p w14:paraId="5A4CF941" w14:textId="77777777" w:rsidR="00BD0036" w:rsidRPr="003E6D2E" w:rsidRDefault="00BD0036" w:rsidP="003E6D2E">
      <w:pPr>
        <w:autoSpaceDE w:val="0"/>
        <w:autoSpaceDN w:val="0"/>
        <w:adjustRightInd w:val="0"/>
        <w:spacing w:line="360" w:lineRule="auto"/>
        <w:rPr>
          <w:rFonts w:ascii="Arial" w:hAnsi="Arial" w:cs="Arial"/>
          <w:sz w:val="22"/>
          <w:szCs w:val="22"/>
        </w:rPr>
      </w:pPr>
    </w:p>
    <w:p w14:paraId="5603196A" w14:textId="77777777" w:rsidR="00BD0036" w:rsidRPr="003E6D2E" w:rsidRDefault="00BD0036"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The current COVID-19 pandemic which has started in December 2019 presents substantial challenges for the whole world therefore, the UK Government and Health and Social Care System has planned greatly to deliver considerable safety to the public (Department of Health and Social Care, 2020). </w:t>
      </w:r>
    </w:p>
    <w:p w14:paraId="4FF2D970" w14:textId="77777777" w:rsidR="00BD0036" w:rsidRPr="003E6D2E" w:rsidRDefault="00BD0036" w:rsidP="003E6D2E">
      <w:pPr>
        <w:autoSpaceDE w:val="0"/>
        <w:autoSpaceDN w:val="0"/>
        <w:adjustRightInd w:val="0"/>
        <w:spacing w:line="360" w:lineRule="auto"/>
        <w:rPr>
          <w:rFonts w:ascii="Arial" w:hAnsi="Arial" w:cs="Arial"/>
          <w:sz w:val="22"/>
          <w:szCs w:val="22"/>
        </w:rPr>
      </w:pPr>
    </w:p>
    <w:p w14:paraId="328C870A" w14:textId="77777777" w:rsidR="00BD0036" w:rsidRPr="003E6D2E" w:rsidRDefault="00BD0036"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One of the most important methods of precaution of coronavirus which is transmitted via saliva or mucous droplets is a face covering, therefore, stop the release of droplets into the air (Zhang, et al, 2020). </w:t>
      </w:r>
    </w:p>
    <w:p w14:paraId="54254CF2" w14:textId="77777777" w:rsidR="00BD0036" w:rsidRPr="003E6D2E" w:rsidRDefault="00BD0036" w:rsidP="003E6D2E">
      <w:pPr>
        <w:autoSpaceDE w:val="0"/>
        <w:autoSpaceDN w:val="0"/>
        <w:adjustRightInd w:val="0"/>
        <w:spacing w:line="360" w:lineRule="auto"/>
        <w:rPr>
          <w:rFonts w:ascii="Arial" w:hAnsi="Arial" w:cs="Arial"/>
          <w:sz w:val="22"/>
          <w:szCs w:val="22"/>
        </w:rPr>
      </w:pPr>
    </w:p>
    <w:p w14:paraId="3605B03D" w14:textId="55542EFF" w:rsidR="00BD0036" w:rsidRPr="005B7F41" w:rsidRDefault="00BD0036" w:rsidP="003E6D2E">
      <w:pPr>
        <w:autoSpaceDE w:val="0"/>
        <w:autoSpaceDN w:val="0"/>
        <w:adjustRightInd w:val="0"/>
        <w:spacing w:line="360" w:lineRule="auto"/>
        <w:rPr>
          <w:rFonts w:ascii="Arial" w:hAnsi="Arial" w:cs="Arial"/>
          <w:b/>
          <w:bCs/>
          <w:sz w:val="22"/>
          <w:szCs w:val="22"/>
        </w:rPr>
      </w:pPr>
      <w:r w:rsidRPr="005B7F41">
        <w:rPr>
          <w:rFonts w:ascii="Arial" w:hAnsi="Arial" w:cs="Arial"/>
          <w:b/>
          <w:bCs/>
          <w:sz w:val="22"/>
          <w:szCs w:val="22"/>
        </w:rPr>
        <w:t>Face masks</w:t>
      </w:r>
    </w:p>
    <w:p w14:paraId="1346E336" w14:textId="77777777" w:rsidR="00BD0036" w:rsidRPr="003E6D2E" w:rsidRDefault="00BD0036" w:rsidP="003E6D2E">
      <w:pPr>
        <w:autoSpaceDE w:val="0"/>
        <w:autoSpaceDN w:val="0"/>
        <w:adjustRightInd w:val="0"/>
        <w:spacing w:line="360" w:lineRule="auto"/>
        <w:rPr>
          <w:rFonts w:ascii="Arial" w:hAnsi="Arial" w:cs="Arial"/>
          <w:sz w:val="22"/>
          <w:szCs w:val="22"/>
        </w:rPr>
      </w:pPr>
    </w:p>
    <w:p w14:paraId="21875A4C" w14:textId="47B742BC" w:rsidR="00BD0036" w:rsidRPr="003E6D2E" w:rsidRDefault="00BD0036"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Unlike </w:t>
      </w:r>
      <w:r w:rsidR="005B7F41" w:rsidRPr="003E6D2E">
        <w:rPr>
          <w:rFonts w:ascii="Arial" w:hAnsi="Arial" w:cs="Arial"/>
          <w:sz w:val="22"/>
          <w:szCs w:val="22"/>
        </w:rPr>
        <w:t>Sweden’s</w:t>
      </w:r>
      <w:r w:rsidRPr="003E6D2E">
        <w:rPr>
          <w:rFonts w:ascii="Arial" w:hAnsi="Arial" w:cs="Arial"/>
          <w:sz w:val="22"/>
          <w:szCs w:val="22"/>
        </w:rPr>
        <w:t xml:space="preserve"> Government who is only introduced face-covering in health care premises and recommended elsewhere, UK has enforcement standards for neglecting face-covering in both clinical and non-clinical places. In the UK both police and TfL officers have the right to fine anyone who is not complying with the low, penalties that start from £100 and can go up to a maximum of £6.400 in less the individual is exempt or have an acceptable justification for not wearing a mask (Cabinet Office, 2021). In addition, Public Health England (2020) suggests that patients should wear face-covering as well if their health permits that. </w:t>
      </w:r>
    </w:p>
    <w:p w14:paraId="609FDA9E" w14:textId="77777777" w:rsidR="00BD0036" w:rsidRPr="003E6D2E" w:rsidRDefault="00BD0036" w:rsidP="003E6D2E">
      <w:pPr>
        <w:autoSpaceDE w:val="0"/>
        <w:autoSpaceDN w:val="0"/>
        <w:adjustRightInd w:val="0"/>
        <w:spacing w:line="360" w:lineRule="auto"/>
        <w:rPr>
          <w:rFonts w:ascii="Arial" w:hAnsi="Arial" w:cs="Arial"/>
          <w:sz w:val="22"/>
          <w:szCs w:val="22"/>
        </w:rPr>
      </w:pPr>
    </w:p>
    <w:p w14:paraId="6F92C466" w14:textId="6331D7F6" w:rsidR="00BD0036" w:rsidRDefault="00BD0036"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lastRenderedPageBreak/>
        <w:t xml:space="preserve">Yet wearing a mask or a face covering it is a good strategy but not enough, consequently, to stop the spread of coronavirus, which is contacted directly from an individual, group gatherings should be avoided (Zhang, et al, 2020). </w:t>
      </w:r>
    </w:p>
    <w:p w14:paraId="0A36DB34" w14:textId="77777777" w:rsidR="005B7F41" w:rsidRPr="003E6D2E" w:rsidRDefault="005B7F41" w:rsidP="003E6D2E">
      <w:pPr>
        <w:autoSpaceDE w:val="0"/>
        <w:autoSpaceDN w:val="0"/>
        <w:adjustRightInd w:val="0"/>
        <w:spacing w:line="360" w:lineRule="auto"/>
        <w:rPr>
          <w:rFonts w:ascii="Arial" w:hAnsi="Arial" w:cs="Arial"/>
          <w:sz w:val="22"/>
          <w:szCs w:val="22"/>
        </w:rPr>
      </w:pPr>
    </w:p>
    <w:p w14:paraId="6C85778F" w14:textId="7583FD67" w:rsidR="00BD0036" w:rsidRPr="005B7F41" w:rsidRDefault="005B7F41" w:rsidP="003E6D2E">
      <w:pPr>
        <w:autoSpaceDE w:val="0"/>
        <w:autoSpaceDN w:val="0"/>
        <w:adjustRightInd w:val="0"/>
        <w:spacing w:line="360" w:lineRule="auto"/>
        <w:rPr>
          <w:rFonts w:ascii="Arial" w:hAnsi="Arial" w:cs="Arial"/>
          <w:b/>
          <w:bCs/>
          <w:sz w:val="22"/>
          <w:szCs w:val="22"/>
        </w:rPr>
      </w:pPr>
      <w:r w:rsidRPr="005B7F41">
        <w:rPr>
          <w:rFonts w:ascii="Arial" w:hAnsi="Arial" w:cs="Arial"/>
          <w:b/>
          <w:bCs/>
          <w:sz w:val="22"/>
          <w:szCs w:val="22"/>
        </w:rPr>
        <w:t>Social distancing</w:t>
      </w:r>
    </w:p>
    <w:p w14:paraId="639D5C5D" w14:textId="77777777" w:rsidR="005B7F41" w:rsidRPr="003E6D2E" w:rsidRDefault="005B7F41" w:rsidP="003E6D2E">
      <w:pPr>
        <w:autoSpaceDE w:val="0"/>
        <w:autoSpaceDN w:val="0"/>
        <w:adjustRightInd w:val="0"/>
        <w:spacing w:line="360" w:lineRule="auto"/>
        <w:rPr>
          <w:rFonts w:ascii="Arial" w:hAnsi="Arial" w:cs="Arial"/>
          <w:sz w:val="22"/>
          <w:szCs w:val="22"/>
        </w:rPr>
      </w:pPr>
    </w:p>
    <w:p w14:paraId="5748A88D" w14:textId="3833EDE8" w:rsidR="00BD0036" w:rsidRPr="003E6D2E" w:rsidRDefault="00BD0036"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Group’s gatherings and socialisation </w:t>
      </w:r>
      <w:r w:rsidR="00E93E54">
        <w:rPr>
          <w:rFonts w:ascii="Arial" w:hAnsi="Arial" w:cs="Arial"/>
          <w:sz w:val="22"/>
          <w:szCs w:val="22"/>
        </w:rPr>
        <w:t>in the UK was allowed only</w:t>
      </w:r>
      <w:r w:rsidRPr="003E6D2E">
        <w:rPr>
          <w:rFonts w:ascii="Arial" w:hAnsi="Arial" w:cs="Arial"/>
          <w:sz w:val="22"/>
          <w:szCs w:val="22"/>
        </w:rPr>
        <w:t xml:space="preserve"> in groups of a maximum of six members and maintaining a social distance of two metres if possible and the same applies here if the rules are broken penalties are from £200 up to a maximum of £6.400 with </w:t>
      </w:r>
      <w:r w:rsidR="004866CC" w:rsidRPr="003E6D2E">
        <w:rPr>
          <w:rFonts w:ascii="Arial" w:hAnsi="Arial" w:cs="Arial"/>
          <w:sz w:val="22"/>
          <w:szCs w:val="22"/>
        </w:rPr>
        <w:t>the</w:t>
      </w:r>
      <w:r w:rsidRPr="003E6D2E">
        <w:rPr>
          <w:rFonts w:ascii="Arial" w:hAnsi="Arial" w:cs="Arial"/>
          <w:sz w:val="22"/>
          <w:szCs w:val="22"/>
        </w:rPr>
        <w:t xml:space="preserve"> exception of weddings that can take place with a maximum of 15 people and funerals with a maximum of 30 people. However, if anyone is implicated in carrying an illegal meeting of more than 30 people police can </w:t>
      </w:r>
      <w:proofErr w:type="spellStart"/>
      <w:r w:rsidRPr="003E6D2E">
        <w:rPr>
          <w:rFonts w:ascii="Arial" w:hAnsi="Arial" w:cs="Arial"/>
          <w:sz w:val="22"/>
          <w:szCs w:val="22"/>
        </w:rPr>
        <w:t>fine</w:t>
      </w:r>
      <w:proofErr w:type="spellEnd"/>
      <w:r w:rsidRPr="003E6D2E">
        <w:rPr>
          <w:rFonts w:ascii="Arial" w:hAnsi="Arial" w:cs="Arial"/>
          <w:sz w:val="22"/>
          <w:szCs w:val="22"/>
        </w:rPr>
        <w:t xml:space="preserve"> them £10.000 (Cabinet Office, 2021). Yet, </w:t>
      </w:r>
      <w:r w:rsidR="005B7F41" w:rsidRPr="003E6D2E">
        <w:rPr>
          <w:rFonts w:ascii="Arial" w:hAnsi="Arial" w:cs="Arial"/>
          <w:sz w:val="22"/>
          <w:szCs w:val="22"/>
        </w:rPr>
        <w:t>Sweden’s</w:t>
      </w:r>
      <w:r w:rsidRPr="003E6D2E">
        <w:rPr>
          <w:rFonts w:ascii="Arial" w:hAnsi="Arial" w:cs="Arial"/>
          <w:sz w:val="22"/>
          <w:szCs w:val="22"/>
        </w:rPr>
        <w:t xml:space="preserve"> Government recommends gatherings of a maximum of 50 people but is not mandatory therefore is entirely up to individuals if they want to do it or not (The Public Health Agency of Sweden, 2020). </w:t>
      </w:r>
    </w:p>
    <w:p w14:paraId="19770FF4" w14:textId="022259F7" w:rsidR="00BD0036" w:rsidRDefault="00BD0036" w:rsidP="003E6D2E">
      <w:pPr>
        <w:autoSpaceDE w:val="0"/>
        <w:autoSpaceDN w:val="0"/>
        <w:adjustRightInd w:val="0"/>
        <w:spacing w:line="360" w:lineRule="auto"/>
        <w:rPr>
          <w:rFonts w:ascii="Arial" w:hAnsi="Arial" w:cs="Arial"/>
          <w:sz w:val="22"/>
          <w:szCs w:val="22"/>
        </w:rPr>
      </w:pPr>
    </w:p>
    <w:p w14:paraId="7AE20E9A" w14:textId="3AD9E43E" w:rsidR="005B7F41" w:rsidRPr="005B7F41" w:rsidRDefault="005B7F41" w:rsidP="003E6D2E">
      <w:pPr>
        <w:autoSpaceDE w:val="0"/>
        <w:autoSpaceDN w:val="0"/>
        <w:adjustRightInd w:val="0"/>
        <w:spacing w:line="360" w:lineRule="auto"/>
        <w:rPr>
          <w:rFonts w:ascii="Arial" w:hAnsi="Arial" w:cs="Arial"/>
          <w:b/>
          <w:bCs/>
          <w:sz w:val="22"/>
          <w:szCs w:val="22"/>
        </w:rPr>
      </w:pPr>
      <w:r w:rsidRPr="005B7F41">
        <w:rPr>
          <w:rFonts w:ascii="Arial" w:hAnsi="Arial" w:cs="Arial"/>
          <w:b/>
          <w:bCs/>
          <w:sz w:val="22"/>
          <w:szCs w:val="22"/>
        </w:rPr>
        <w:t xml:space="preserve">Testing </w:t>
      </w:r>
    </w:p>
    <w:p w14:paraId="6AFEB63F" w14:textId="4C7F8C79" w:rsidR="00DB6E71" w:rsidRDefault="00BD0036" w:rsidP="003E6D2E">
      <w:pPr>
        <w:spacing w:line="360" w:lineRule="auto"/>
        <w:rPr>
          <w:rFonts w:ascii="Arial" w:hAnsi="Arial" w:cs="Arial"/>
          <w:sz w:val="22"/>
          <w:szCs w:val="22"/>
        </w:rPr>
      </w:pPr>
      <w:r w:rsidRPr="003E6D2E">
        <w:rPr>
          <w:rFonts w:ascii="Arial" w:hAnsi="Arial" w:cs="Arial"/>
          <w:sz w:val="22"/>
          <w:szCs w:val="22"/>
        </w:rPr>
        <w:t>Furthermore, Public Health England (2020) suggests that all patients that enter health care facilities should be tested at the point of admission or as soon as possible compare to The Public Health Agency of Sweden who dos do not mention anything in regard to testing for SARS-CoV-2.</w:t>
      </w:r>
    </w:p>
    <w:p w14:paraId="543CE5E2" w14:textId="77777777" w:rsidR="005B7F41" w:rsidRPr="003E6D2E" w:rsidRDefault="005B7F41" w:rsidP="003E6D2E">
      <w:pPr>
        <w:spacing w:line="360" w:lineRule="auto"/>
        <w:rPr>
          <w:rFonts w:ascii="Arial" w:hAnsi="Arial" w:cs="Arial"/>
          <w:sz w:val="22"/>
          <w:szCs w:val="22"/>
        </w:rPr>
      </w:pPr>
    </w:p>
    <w:p w14:paraId="7591CCD1" w14:textId="3F4BE678" w:rsidR="008C5A1C" w:rsidRPr="005B7F41" w:rsidRDefault="005B7F41" w:rsidP="003E6D2E">
      <w:pPr>
        <w:spacing w:line="360" w:lineRule="auto"/>
        <w:rPr>
          <w:rFonts w:ascii="Arial" w:hAnsi="Arial" w:cs="Arial"/>
          <w:b/>
          <w:bCs/>
          <w:sz w:val="22"/>
          <w:szCs w:val="22"/>
        </w:rPr>
      </w:pPr>
      <w:r w:rsidRPr="005B7F41">
        <w:rPr>
          <w:rFonts w:ascii="Arial" w:hAnsi="Arial" w:cs="Arial"/>
          <w:b/>
          <w:bCs/>
          <w:sz w:val="22"/>
          <w:szCs w:val="22"/>
        </w:rPr>
        <w:t xml:space="preserve">Traveling </w:t>
      </w:r>
    </w:p>
    <w:p w14:paraId="5DD55B7D" w14:textId="77777777" w:rsidR="005B7F41" w:rsidRPr="003E6D2E" w:rsidRDefault="005B7F41" w:rsidP="003E6D2E">
      <w:pPr>
        <w:spacing w:line="360" w:lineRule="auto"/>
        <w:rPr>
          <w:rFonts w:ascii="Arial" w:hAnsi="Arial" w:cs="Arial"/>
          <w:sz w:val="22"/>
          <w:szCs w:val="22"/>
        </w:rPr>
      </w:pPr>
    </w:p>
    <w:p w14:paraId="31AF84E0" w14:textId="17004D08" w:rsidR="008C5A1C" w:rsidRPr="003E6D2E" w:rsidRDefault="008C5A1C" w:rsidP="003E6D2E">
      <w:pPr>
        <w:spacing w:line="360" w:lineRule="auto"/>
        <w:rPr>
          <w:rFonts w:ascii="Arial" w:hAnsi="Arial" w:cs="Arial"/>
          <w:sz w:val="22"/>
          <w:szCs w:val="22"/>
        </w:rPr>
      </w:pPr>
      <w:r w:rsidRPr="003E6D2E">
        <w:rPr>
          <w:rFonts w:ascii="Arial" w:hAnsi="Arial" w:cs="Arial"/>
          <w:sz w:val="22"/>
          <w:szCs w:val="22"/>
        </w:rPr>
        <w:t xml:space="preserve">From the very first time Coronavirus was spread throughout travelling respectively from China into Europe and other continents of the world, that's why the Cabinet Office has banned travelling </w:t>
      </w:r>
      <w:r w:rsidR="00E93E54">
        <w:rPr>
          <w:rFonts w:ascii="Arial" w:hAnsi="Arial" w:cs="Arial"/>
          <w:sz w:val="22"/>
          <w:szCs w:val="22"/>
        </w:rPr>
        <w:t xml:space="preserve">ever since the 23rd of April 2020 </w:t>
      </w:r>
      <w:r w:rsidRPr="003E6D2E">
        <w:rPr>
          <w:rFonts w:ascii="Arial" w:hAnsi="Arial" w:cs="Arial"/>
          <w:sz w:val="22"/>
          <w:szCs w:val="22"/>
        </w:rPr>
        <w:t xml:space="preserve">as well as requiring all individuals who are travelling into the UK from a high risk of coronavirus infection country to self-isolate for ten days, provide a negative test when entering the country as well as taking SARS-CoV-2 tests in day two and day </w:t>
      </w:r>
      <w:r w:rsidR="00E93E54">
        <w:rPr>
          <w:rFonts w:ascii="Arial" w:hAnsi="Arial" w:cs="Arial"/>
          <w:sz w:val="22"/>
          <w:szCs w:val="22"/>
        </w:rPr>
        <w:t>eigh</w:t>
      </w:r>
      <w:r w:rsidRPr="003E6D2E">
        <w:rPr>
          <w:rFonts w:ascii="Arial" w:hAnsi="Arial" w:cs="Arial"/>
          <w:sz w:val="22"/>
          <w:szCs w:val="22"/>
        </w:rPr>
        <w:t>t. Likewise, anyone who does not comply with the law can be refused entry into the UK or fined from £200 up to a maximum of £6.400 (GOV.UK, 2021). Sweden, however, has similar legislation in regard to travelling conditions since 16th April 2020 which ban nonessential travelling and requires a negative COVID-19 test for foreign citizens on their arrival as well as seven days of self-isolation (Government Offices of Sweden, 2021).</w:t>
      </w:r>
    </w:p>
    <w:p w14:paraId="4F84F023" w14:textId="48F3313D" w:rsidR="001E4749" w:rsidRDefault="001E4749" w:rsidP="003E6D2E">
      <w:pPr>
        <w:spacing w:line="360" w:lineRule="auto"/>
        <w:rPr>
          <w:rFonts w:ascii="Arial" w:hAnsi="Arial" w:cs="Arial"/>
          <w:sz w:val="22"/>
          <w:szCs w:val="22"/>
        </w:rPr>
      </w:pPr>
    </w:p>
    <w:p w14:paraId="5F508137" w14:textId="77777777" w:rsidR="0090707B" w:rsidRPr="0090707B" w:rsidRDefault="0090707B" w:rsidP="0090707B">
      <w:pPr>
        <w:autoSpaceDE w:val="0"/>
        <w:autoSpaceDN w:val="0"/>
        <w:adjustRightInd w:val="0"/>
        <w:spacing w:line="360" w:lineRule="auto"/>
        <w:rPr>
          <w:rFonts w:ascii="Arial" w:hAnsi="Arial" w:cs="Arial"/>
          <w:b/>
          <w:bCs/>
          <w:sz w:val="22"/>
          <w:szCs w:val="22"/>
        </w:rPr>
      </w:pPr>
      <w:r w:rsidRPr="0090707B">
        <w:rPr>
          <w:rFonts w:ascii="Arial" w:hAnsi="Arial" w:cs="Arial"/>
          <w:b/>
          <w:bCs/>
          <w:sz w:val="22"/>
          <w:szCs w:val="22"/>
        </w:rPr>
        <w:lastRenderedPageBreak/>
        <w:t xml:space="preserve">Vaccine </w:t>
      </w:r>
    </w:p>
    <w:p w14:paraId="2E7A126B" w14:textId="77777777" w:rsidR="0090707B" w:rsidRPr="0090707B" w:rsidRDefault="0090707B" w:rsidP="0090707B">
      <w:pPr>
        <w:autoSpaceDE w:val="0"/>
        <w:autoSpaceDN w:val="0"/>
        <w:adjustRightInd w:val="0"/>
        <w:spacing w:line="360" w:lineRule="auto"/>
        <w:rPr>
          <w:rFonts w:ascii="Arial" w:hAnsi="Arial" w:cs="Arial"/>
          <w:sz w:val="22"/>
          <w:szCs w:val="22"/>
        </w:rPr>
      </w:pPr>
    </w:p>
    <w:p w14:paraId="34B4D650" w14:textId="1C215AE1" w:rsidR="0090707B" w:rsidRPr="0090707B" w:rsidRDefault="0090707B" w:rsidP="0090707B">
      <w:pPr>
        <w:spacing w:line="360" w:lineRule="auto"/>
        <w:rPr>
          <w:rFonts w:ascii="Arial" w:hAnsi="Arial" w:cs="Arial"/>
          <w:sz w:val="22"/>
          <w:szCs w:val="22"/>
        </w:rPr>
      </w:pPr>
      <w:r w:rsidRPr="0090707B">
        <w:rPr>
          <w:rFonts w:ascii="Arial" w:hAnsi="Arial" w:cs="Arial"/>
          <w:sz w:val="22"/>
          <w:szCs w:val="22"/>
        </w:rPr>
        <w:t xml:space="preserve">The promising way to safeguard people from getting COVID-19 and perhaps actually save thousands of lives vaccine is a way out of this pandemic. The United Kingdom adopted a successful vaccination programme that can protect people from getting a serious illness (Department of Health and Social Care, 2021). They started to vaccinate all frontline workers and residents in care homes than those older than 70 and they have been successfully compared with Sweden who had a similar strategy but not so accomplishing who also suggested that they will use Astra </w:t>
      </w:r>
      <w:proofErr w:type="spellStart"/>
      <w:r w:rsidRPr="0090707B">
        <w:rPr>
          <w:rFonts w:ascii="Arial" w:hAnsi="Arial" w:cs="Arial"/>
          <w:sz w:val="22"/>
          <w:szCs w:val="22"/>
        </w:rPr>
        <w:t>Zenega</w:t>
      </w:r>
      <w:proofErr w:type="spellEnd"/>
      <w:r w:rsidRPr="0090707B">
        <w:rPr>
          <w:rFonts w:ascii="Arial" w:hAnsi="Arial" w:cs="Arial"/>
          <w:sz w:val="22"/>
          <w:szCs w:val="22"/>
        </w:rPr>
        <w:t xml:space="preserve"> only on people older than 65 (Public Health Agency of Sweden, 2021).</w:t>
      </w:r>
    </w:p>
    <w:p w14:paraId="17F69B86" w14:textId="77777777" w:rsidR="001E4749" w:rsidRPr="003E6D2E" w:rsidRDefault="001E4749" w:rsidP="005B7F41">
      <w:pPr>
        <w:pStyle w:val="Heading1"/>
      </w:pPr>
      <w:bookmarkStart w:id="3" w:name="_Toc71571699"/>
      <w:r w:rsidRPr="003E6D2E">
        <w:t>Models and Theories of health behaviour change</w:t>
      </w:r>
      <w:bookmarkEnd w:id="3"/>
      <w:r w:rsidRPr="003E6D2E">
        <w:t xml:space="preserve"> </w:t>
      </w:r>
    </w:p>
    <w:p w14:paraId="6AB91DAC" w14:textId="77777777" w:rsidR="001E4749" w:rsidRPr="003E6D2E" w:rsidRDefault="001E4749" w:rsidP="003E6D2E">
      <w:pPr>
        <w:autoSpaceDE w:val="0"/>
        <w:autoSpaceDN w:val="0"/>
        <w:adjustRightInd w:val="0"/>
        <w:spacing w:line="360" w:lineRule="auto"/>
        <w:rPr>
          <w:rFonts w:ascii="Arial" w:hAnsi="Arial" w:cs="Arial"/>
          <w:sz w:val="22"/>
          <w:szCs w:val="22"/>
        </w:rPr>
      </w:pPr>
    </w:p>
    <w:p w14:paraId="5AB43FF3" w14:textId="77777777" w:rsidR="001E4749" w:rsidRPr="003E6D2E" w:rsidRDefault="001E4749"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The main contributor to the spread of COVID-19 in human behaviour and changing behaviour is critical to avoid the transmission when dealing with a virus that has no pharmaceutical intervention (West, Michie, Rubin and </w:t>
      </w:r>
      <w:proofErr w:type="spellStart"/>
      <w:r w:rsidRPr="003E6D2E">
        <w:rPr>
          <w:rFonts w:ascii="Arial" w:hAnsi="Arial" w:cs="Arial"/>
          <w:sz w:val="22"/>
          <w:szCs w:val="22"/>
        </w:rPr>
        <w:t>Amlot</w:t>
      </w:r>
      <w:proofErr w:type="spellEnd"/>
      <w:r w:rsidRPr="003E6D2E">
        <w:rPr>
          <w:rFonts w:ascii="Arial" w:hAnsi="Arial" w:cs="Arial"/>
          <w:sz w:val="22"/>
          <w:szCs w:val="22"/>
        </w:rPr>
        <w:t xml:space="preserve">, 2020). </w:t>
      </w:r>
    </w:p>
    <w:p w14:paraId="50063FC4" w14:textId="435BC37E" w:rsidR="001E4749" w:rsidRPr="003E6D2E" w:rsidRDefault="001E4749"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All over the world human’s behaviour had to be changed by implementing isolation, social distancing and edicts to stay at home and that brought a huge cost to individuals and society from a psychological and social and economic point of view but meant to protect their health. </w:t>
      </w:r>
      <w:r w:rsidR="00DB0224" w:rsidRPr="003E6D2E">
        <w:rPr>
          <w:rFonts w:ascii="Arial" w:hAnsi="Arial" w:cs="Arial"/>
          <w:sz w:val="22"/>
          <w:szCs w:val="22"/>
        </w:rPr>
        <w:t>These costs</w:t>
      </w:r>
      <w:r w:rsidRPr="003E6D2E">
        <w:rPr>
          <w:rFonts w:ascii="Arial" w:hAnsi="Arial" w:cs="Arial"/>
          <w:sz w:val="22"/>
          <w:szCs w:val="22"/>
        </w:rPr>
        <w:t xml:space="preserve"> unfortunately affected more those who were already disadvantaged; however, the vaccine is a solution for the relaxation of the measures and the UK is one of the country's that has done very well on the vaccination (West, Michie, Rubin and </w:t>
      </w:r>
      <w:proofErr w:type="spellStart"/>
      <w:r w:rsidRPr="003E6D2E">
        <w:rPr>
          <w:rFonts w:ascii="Arial" w:hAnsi="Arial" w:cs="Arial"/>
          <w:sz w:val="22"/>
          <w:szCs w:val="22"/>
        </w:rPr>
        <w:t>Amlot</w:t>
      </w:r>
      <w:proofErr w:type="spellEnd"/>
      <w:r w:rsidRPr="003E6D2E">
        <w:rPr>
          <w:rFonts w:ascii="Arial" w:hAnsi="Arial" w:cs="Arial"/>
          <w:sz w:val="22"/>
          <w:szCs w:val="22"/>
        </w:rPr>
        <w:t>, 2020).</w:t>
      </w:r>
    </w:p>
    <w:p w14:paraId="1AC93106" w14:textId="77777777" w:rsidR="001E4749" w:rsidRPr="003E6D2E" w:rsidRDefault="001E4749" w:rsidP="003E6D2E">
      <w:pPr>
        <w:autoSpaceDE w:val="0"/>
        <w:autoSpaceDN w:val="0"/>
        <w:adjustRightInd w:val="0"/>
        <w:spacing w:line="360" w:lineRule="auto"/>
        <w:rPr>
          <w:rFonts w:ascii="Arial" w:hAnsi="Arial" w:cs="Arial"/>
          <w:sz w:val="22"/>
          <w:szCs w:val="22"/>
        </w:rPr>
      </w:pPr>
    </w:p>
    <w:p w14:paraId="336A7F75" w14:textId="77777777" w:rsidR="001E4749" w:rsidRPr="003E6D2E" w:rsidRDefault="001E4749"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The most common theories of behaviour identified in the coronavirus pandemic are the Health Belief Model, Theory of Planned Behaviour and Protection Motivation Theory. </w:t>
      </w:r>
    </w:p>
    <w:p w14:paraId="17A881E6" w14:textId="77777777" w:rsidR="001E4749" w:rsidRPr="003E6D2E" w:rsidRDefault="001E4749" w:rsidP="003E6D2E">
      <w:pPr>
        <w:autoSpaceDE w:val="0"/>
        <w:autoSpaceDN w:val="0"/>
        <w:adjustRightInd w:val="0"/>
        <w:spacing w:line="360" w:lineRule="auto"/>
        <w:rPr>
          <w:rFonts w:ascii="Arial" w:hAnsi="Arial" w:cs="Arial"/>
          <w:sz w:val="22"/>
          <w:szCs w:val="22"/>
        </w:rPr>
      </w:pPr>
    </w:p>
    <w:p w14:paraId="368C1897" w14:textId="77777777" w:rsidR="001E4749" w:rsidRPr="003E6D2E" w:rsidRDefault="001E4749"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Even if it was repeated every day that people can maintain social distance and stay at home to avoid the spread of the virus some people have not followed these recommendations and that can be the result of confusion, fear, anger, sadness, anxiety that people acquired during isolation and social distancing (Kamran and </w:t>
      </w:r>
      <w:proofErr w:type="spellStart"/>
      <w:r w:rsidRPr="003E6D2E">
        <w:rPr>
          <w:rFonts w:ascii="Arial" w:hAnsi="Arial" w:cs="Arial"/>
          <w:sz w:val="22"/>
          <w:szCs w:val="22"/>
        </w:rPr>
        <w:t>Naeim</w:t>
      </w:r>
      <w:proofErr w:type="spellEnd"/>
      <w:r w:rsidRPr="003E6D2E">
        <w:rPr>
          <w:rFonts w:ascii="Arial" w:hAnsi="Arial" w:cs="Arial"/>
          <w:sz w:val="22"/>
          <w:szCs w:val="22"/>
        </w:rPr>
        <w:t xml:space="preserve">, 2020). </w:t>
      </w:r>
    </w:p>
    <w:p w14:paraId="37982FFF" w14:textId="77777777" w:rsidR="001E4749" w:rsidRPr="003E6D2E" w:rsidRDefault="001E4749" w:rsidP="003E6D2E">
      <w:pPr>
        <w:autoSpaceDE w:val="0"/>
        <w:autoSpaceDN w:val="0"/>
        <w:adjustRightInd w:val="0"/>
        <w:spacing w:line="360" w:lineRule="auto"/>
        <w:rPr>
          <w:rFonts w:ascii="Arial" w:hAnsi="Arial" w:cs="Arial"/>
          <w:sz w:val="22"/>
          <w:szCs w:val="22"/>
        </w:rPr>
      </w:pPr>
    </w:p>
    <w:p w14:paraId="47E5FDF4" w14:textId="34422FDC" w:rsidR="001E4749" w:rsidRPr="003E6D2E" w:rsidRDefault="001E4749" w:rsidP="003E6D2E">
      <w:pPr>
        <w:spacing w:line="360" w:lineRule="auto"/>
        <w:rPr>
          <w:rFonts w:ascii="Arial" w:hAnsi="Arial" w:cs="Arial"/>
          <w:sz w:val="22"/>
          <w:szCs w:val="22"/>
        </w:rPr>
      </w:pPr>
      <w:r w:rsidRPr="003E6D2E">
        <w:rPr>
          <w:rFonts w:ascii="Arial" w:hAnsi="Arial" w:cs="Arial"/>
          <w:sz w:val="22"/>
          <w:szCs w:val="22"/>
        </w:rPr>
        <w:t xml:space="preserve">The concerns within society have also raised during the pandemic due to a vast quantity of inaccurate information that has been transmitted through social media. Research indicates that a massive preponderance of misinformation has developed a further dilemma of the COVID-19 </w:t>
      </w:r>
      <w:r w:rsidRPr="003E6D2E">
        <w:rPr>
          <w:rFonts w:ascii="Arial" w:hAnsi="Arial" w:cs="Arial"/>
          <w:sz w:val="22"/>
          <w:szCs w:val="22"/>
        </w:rPr>
        <w:lastRenderedPageBreak/>
        <w:t xml:space="preserve">pandemic, for example, several hundred people have died due to alcohol poisoning which they have been direct to assume was going to avoid infection of COVID-19 (Kamran and </w:t>
      </w:r>
      <w:proofErr w:type="spellStart"/>
      <w:r w:rsidRPr="003E6D2E">
        <w:rPr>
          <w:rFonts w:ascii="Arial" w:hAnsi="Arial" w:cs="Arial"/>
          <w:sz w:val="22"/>
          <w:szCs w:val="22"/>
        </w:rPr>
        <w:t>Naeim</w:t>
      </w:r>
      <w:proofErr w:type="spellEnd"/>
      <w:r w:rsidRPr="003E6D2E">
        <w:rPr>
          <w:rFonts w:ascii="Arial" w:hAnsi="Arial" w:cs="Arial"/>
          <w:sz w:val="22"/>
          <w:szCs w:val="22"/>
        </w:rPr>
        <w:t xml:space="preserve">, 2020). Similarly, at the beginning of the pandemic effort on prevention were made such as correct handwashing but some people did not follow this instruction because behaviour is not solely impacted by knowledge, people did not believe they were vulnerable to infection (Kamran and </w:t>
      </w:r>
      <w:proofErr w:type="spellStart"/>
      <w:r w:rsidRPr="003E6D2E">
        <w:rPr>
          <w:rFonts w:ascii="Arial" w:hAnsi="Arial" w:cs="Arial"/>
          <w:sz w:val="22"/>
          <w:szCs w:val="22"/>
        </w:rPr>
        <w:t>Naeim</w:t>
      </w:r>
      <w:proofErr w:type="spellEnd"/>
      <w:r w:rsidRPr="003E6D2E">
        <w:rPr>
          <w:rFonts w:ascii="Arial" w:hAnsi="Arial" w:cs="Arial"/>
          <w:sz w:val="22"/>
          <w:szCs w:val="22"/>
        </w:rPr>
        <w:t>, 2020).</w:t>
      </w:r>
    </w:p>
    <w:p w14:paraId="6A32CDD5" w14:textId="3A0F4616" w:rsidR="008312C8" w:rsidRPr="003E6D2E" w:rsidRDefault="008312C8" w:rsidP="003E6D2E">
      <w:pPr>
        <w:spacing w:line="360" w:lineRule="auto"/>
        <w:rPr>
          <w:rFonts w:ascii="Arial" w:hAnsi="Arial" w:cs="Arial"/>
          <w:sz w:val="22"/>
          <w:szCs w:val="22"/>
        </w:rPr>
      </w:pPr>
    </w:p>
    <w:p w14:paraId="43769373" w14:textId="77777777" w:rsidR="008312C8" w:rsidRPr="003E6D2E" w:rsidRDefault="008312C8" w:rsidP="003E6D2E">
      <w:pPr>
        <w:autoSpaceDE w:val="0"/>
        <w:autoSpaceDN w:val="0"/>
        <w:adjustRightInd w:val="0"/>
        <w:spacing w:line="360" w:lineRule="auto"/>
        <w:rPr>
          <w:rFonts w:ascii="Arial" w:hAnsi="Arial" w:cs="Arial"/>
          <w:sz w:val="22"/>
          <w:szCs w:val="22"/>
        </w:rPr>
      </w:pPr>
      <w:bookmarkStart w:id="4" w:name="_Toc71571700"/>
      <w:r w:rsidRPr="005B7F41">
        <w:rPr>
          <w:rStyle w:val="Heading1Char"/>
        </w:rPr>
        <w:t>Impact of legislation and policies on the health and well-being of individuals in a health or social</w:t>
      </w:r>
      <w:bookmarkEnd w:id="4"/>
      <w:r w:rsidRPr="003E6D2E">
        <w:rPr>
          <w:rFonts w:ascii="Arial" w:hAnsi="Arial" w:cs="Arial"/>
          <w:sz w:val="22"/>
          <w:szCs w:val="22"/>
        </w:rPr>
        <w:t xml:space="preserve"> </w:t>
      </w:r>
      <w:r w:rsidRPr="005B7F41">
        <w:rPr>
          <w:rStyle w:val="Heading1Char"/>
        </w:rPr>
        <w:t>care settings</w:t>
      </w:r>
      <w:r w:rsidRPr="003E6D2E">
        <w:rPr>
          <w:rFonts w:ascii="Arial" w:hAnsi="Arial" w:cs="Arial"/>
          <w:sz w:val="22"/>
          <w:szCs w:val="22"/>
        </w:rPr>
        <w:t xml:space="preserve"> </w:t>
      </w:r>
    </w:p>
    <w:p w14:paraId="37038C47" w14:textId="77777777" w:rsidR="008312C8" w:rsidRPr="003E6D2E" w:rsidRDefault="008312C8" w:rsidP="003E6D2E">
      <w:pPr>
        <w:autoSpaceDE w:val="0"/>
        <w:autoSpaceDN w:val="0"/>
        <w:adjustRightInd w:val="0"/>
        <w:spacing w:line="360" w:lineRule="auto"/>
        <w:rPr>
          <w:rFonts w:ascii="Arial" w:hAnsi="Arial" w:cs="Arial"/>
          <w:sz w:val="22"/>
          <w:szCs w:val="22"/>
        </w:rPr>
      </w:pPr>
    </w:p>
    <w:p w14:paraId="1E29500B" w14:textId="51270F8A" w:rsidR="008312C8" w:rsidRPr="003E6D2E" w:rsidRDefault="008312C8"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March and February 2020 have brought the most challenging period for the health care system that the UK has faced in the last 100 years. COVID-19 developed a crisis that has spread so rapidly, and its consequence tested the stability and responsiveness of the system like never since. In April May and June, the pandemic was starkly revealed through the number of deaths rise confirmed or suspected COVID-19 (Care Quality Commission, 2020). </w:t>
      </w:r>
    </w:p>
    <w:p w14:paraId="31F07E14" w14:textId="77777777" w:rsidR="008312C8" w:rsidRPr="003E6D2E" w:rsidRDefault="008312C8" w:rsidP="003E6D2E">
      <w:pPr>
        <w:autoSpaceDE w:val="0"/>
        <w:autoSpaceDN w:val="0"/>
        <w:adjustRightInd w:val="0"/>
        <w:spacing w:line="360" w:lineRule="auto"/>
        <w:rPr>
          <w:rFonts w:ascii="Arial" w:hAnsi="Arial" w:cs="Arial"/>
          <w:sz w:val="22"/>
          <w:szCs w:val="22"/>
        </w:rPr>
      </w:pPr>
    </w:p>
    <w:p w14:paraId="72219510" w14:textId="77777777" w:rsidR="008312C8" w:rsidRPr="003E6D2E" w:rsidRDefault="008312C8"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The pandemic has been extremely drastic for people receiving supervision in social care assistance. Even if care homes stopped families from visiting their loved ones the virus has had a great disproportionate consequence on care for older people. Deaths in-home care and hospitals among elders were increased by 30-40% than normally (Care Quality Commission, 2020). </w:t>
      </w:r>
    </w:p>
    <w:p w14:paraId="0D6071D0" w14:textId="77777777" w:rsidR="008312C8" w:rsidRPr="003E6D2E" w:rsidRDefault="008312C8" w:rsidP="003E6D2E">
      <w:pPr>
        <w:autoSpaceDE w:val="0"/>
        <w:autoSpaceDN w:val="0"/>
        <w:adjustRightInd w:val="0"/>
        <w:spacing w:line="360" w:lineRule="auto"/>
        <w:rPr>
          <w:rFonts w:ascii="Arial" w:hAnsi="Arial" w:cs="Arial"/>
          <w:sz w:val="22"/>
          <w:szCs w:val="22"/>
        </w:rPr>
      </w:pPr>
    </w:p>
    <w:p w14:paraId="47FAFAB9" w14:textId="6E11C39C" w:rsidR="008312C8" w:rsidRPr="003E6D2E" w:rsidRDefault="008312C8"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Yet the pandemic had an impact on care home staff as well as the patients who have had to prioritise reducing the risks of COVID-19 transmission at the same time as concentrating on the privileges and necessities of individuals in their care, improvising efficient solutions to retain social connection while still assessing physical distance. Staff were working long hours and in hard and conditions to look after people both in hospitals and care homes (Care Quality Commission, 2020).</w:t>
      </w:r>
    </w:p>
    <w:p w14:paraId="3A8A2691" w14:textId="60F65BEB" w:rsidR="00BD0FE6" w:rsidRPr="003E6D2E" w:rsidRDefault="00BD0FE6" w:rsidP="003E6D2E">
      <w:pPr>
        <w:autoSpaceDE w:val="0"/>
        <w:autoSpaceDN w:val="0"/>
        <w:adjustRightInd w:val="0"/>
        <w:spacing w:line="360" w:lineRule="auto"/>
        <w:rPr>
          <w:rFonts w:ascii="Arial" w:hAnsi="Arial" w:cs="Arial"/>
          <w:sz w:val="22"/>
          <w:szCs w:val="22"/>
        </w:rPr>
      </w:pPr>
    </w:p>
    <w:p w14:paraId="5D6FF6E4" w14:textId="77777777" w:rsidR="00BD0FE6" w:rsidRPr="003E6D2E" w:rsidRDefault="00BD0FE6" w:rsidP="005B7F41">
      <w:pPr>
        <w:pStyle w:val="Heading1"/>
      </w:pPr>
      <w:bookmarkStart w:id="5" w:name="_Toc71571701"/>
      <w:r w:rsidRPr="003E6D2E">
        <w:t>Ethical considerations</w:t>
      </w:r>
      <w:bookmarkEnd w:id="5"/>
      <w:r w:rsidRPr="003E6D2E">
        <w:t xml:space="preserve"> </w:t>
      </w:r>
    </w:p>
    <w:p w14:paraId="2B5F6B6F" w14:textId="77777777" w:rsidR="00BD0FE6" w:rsidRPr="003E6D2E" w:rsidRDefault="00BD0FE6" w:rsidP="003E6D2E">
      <w:pPr>
        <w:autoSpaceDE w:val="0"/>
        <w:autoSpaceDN w:val="0"/>
        <w:adjustRightInd w:val="0"/>
        <w:spacing w:line="360" w:lineRule="auto"/>
        <w:rPr>
          <w:rFonts w:ascii="Arial" w:hAnsi="Arial" w:cs="Arial"/>
          <w:sz w:val="22"/>
          <w:szCs w:val="22"/>
        </w:rPr>
      </w:pPr>
    </w:p>
    <w:p w14:paraId="06A95CAA" w14:textId="32547DCC" w:rsidR="00BD0FE6" w:rsidRPr="003E6D2E" w:rsidRDefault="00BD0FE6"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lastRenderedPageBreak/>
        <w:t xml:space="preserve">This period was one of the hardest for the doctors and front-line workers and so often have been blamed by society for their losses, therefore, in times like this front-line workers should be reassured that they are exceptionally improbable to be criticised for the supervision that they deliver during the pandemic and that, is from an ethical and professional regulatory viewpoint which is also possible to legislate the strategy of the Courts if there are any formal challenges. Also, their rights and responsibilities as health care providers. Do they have an obligation to work regardless of the danger? Can they refuse to attend coronavirus positive patients? </w:t>
      </w:r>
    </w:p>
    <w:p w14:paraId="2A54A958" w14:textId="77777777" w:rsidR="00BD0FE6" w:rsidRPr="003E6D2E" w:rsidRDefault="00BD0FE6" w:rsidP="003E6D2E">
      <w:pPr>
        <w:autoSpaceDE w:val="0"/>
        <w:autoSpaceDN w:val="0"/>
        <w:adjustRightInd w:val="0"/>
        <w:spacing w:line="360" w:lineRule="auto"/>
        <w:rPr>
          <w:rFonts w:ascii="Arial" w:hAnsi="Arial" w:cs="Arial"/>
          <w:sz w:val="22"/>
          <w:szCs w:val="22"/>
        </w:rPr>
      </w:pPr>
    </w:p>
    <w:p w14:paraId="0CF168AB" w14:textId="4E7388E0" w:rsidR="00BD0FE6" w:rsidRPr="003E6D2E" w:rsidRDefault="00BD0FE6"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In regard to the patient</w:t>
      </w:r>
      <w:r w:rsidR="0090707B">
        <w:rPr>
          <w:rFonts w:ascii="Arial" w:hAnsi="Arial" w:cs="Arial"/>
          <w:sz w:val="22"/>
          <w:szCs w:val="22"/>
        </w:rPr>
        <w:t xml:space="preserve"> who are </w:t>
      </w:r>
      <w:proofErr w:type="gramStart"/>
      <w:r w:rsidR="0090707B">
        <w:rPr>
          <w:rFonts w:ascii="Arial" w:hAnsi="Arial" w:cs="Arial"/>
          <w:sz w:val="22"/>
          <w:szCs w:val="22"/>
        </w:rPr>
        <w:t xml:space="preserve">in </w:t>
      </w:r>
      <w:r w:rsidRPr="003E6D2E">
        <w:rPr>
          <w:rFonts w:ascii="Arial" w:hAnsi="Arial" w:cs="Arial"/>
          <w:sz w:val="22"/>
          <w:szCs w:val="22"/>
        </w:rPr>
        <w:t xml:space="preserve"> care</w:t>
      </w:r>
      <w:proofErr w:type="gramEnd"/>
      <w:r w:rsidR="0090707B">
        <w:rPr>
          <w:rFonts w:ascii="Arial" w:hAnsi="Arial" w:cs="Arial"/>
          <w:sz w:val="22"/>
          <w:szCs w:val="22"/>
        </w:rPr>
        <w:t xml:space="preserve"> for COVID-19</w:t>
      </w:r>
      <w:r w:rsidRPr="003E6D2E">
        <w:rPr>
          <w:rFonts w:ascii="Arial" w:hAnsi="Arial" w:cs="Arial"/>
          <w:sz w:val="22"/>
          <w:szCs w:val="22"/>
        </w:rPr>
        <w:t xml:space="preserve">, public health should take into consideration ethical principles such as the patient preference of treatment rather than just giving whatever medicine or treatment. </w:t>
      </w:r>
    </w:p>
    <w:p w14:paraId="66313F01" w14:textId="77777777" w:rsidR="00BD0FE6" w:rsidRPr="003E6D2E" w:rsidRDefault="00BD0FE6" w:rsidP="005B7F41">
      <w:pPr>
        <w:pStyle w:val="Heading1"/>
      </w:pPr>
    </w:p>
    <w:p w14:paraId="1B1229A0" w14:textId="77777777" w:rsidR="00E74F72" w:rsidRPr="003E6D2E" w:rsidRDefault="00E74F72" w:rsidP="005B7F41">
      <w:pPr>
        <w:pStyle w:val="Heading1"/>
      </w:pPr>
      <w:bookmarkStart w:id="6" w:name="_Toc71571702"/>
      <w:r w:rsidRPr="003E6D2E">
        <w:t>Recommendation</w:t>
      </w:r>
      <w:bookmarkEnd w:id="6"/>
      <w:r w:rsidRPr="003E6D2E">
        <w:t xml:space="preserve"> </w:t>
      </w:r>
    </w:p>
    <w:p w14:paraId="22D3AB68" w14:textId="77777777" w:rsidR="00E74F72" w:rsidRPr="003E6D2E" w:rsidRDefault="00E74F72" w:rsidP="003E6D2E">
      <w:pPr>
        <w:autoSpaceDE w:val="0"/>
        <w:autoSpaceDN w:val="0"/>
        <w:adjustRightInd w:val="0"/>
        <w:spacing w:line="360" w:lineRule="auto"/>
        <w:rPr>
          <w:rFonts w:ascii="Arial" w:hAnsi="Arial" w:cs="Arial"/>
          <w:sz w:val="22"/>
          <w:szCs w:val="22"/>
        </w:rPr>
      </w:pPr>
    </w:p>
    <w:p w14:paraId="2D637BD1" w14:textId="77777777" w:rsidR="00E74F72" w:rsidRPr="003E6D2E" w:rsidRDefault="00E74F72" w:rsidP="003E6D2E">
      <w:p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Public health care should have a better connection and communication with communities in the future preventing scepticism, suspicions and anxiety when it comes to giving up on human rights for the great of good. </w:t>
      </w:r>
    </w:p>
    <w:p w14:paraId="5C91BBE5" w14:textId="77777777" w:rsidR="00E74F72" w:rsidRPr="003E6D2E" w:rsidRDefault="00E74F72" w:rsidP="003E6D2E">
      <w:pPr>
        <w:autoSpaceDE w:val="0"/>
        <w:autoSpaceDN w:val="0"/>
        <w:adjustRightInd w:val="0"/>
        <w:spacing w:line="360" w:lineRule="auto"/>
        <w:rPr>
          <w:rFonts w:ascii="Arial" w:hAnsi="Arial" w:cs="Arial"/>
          <w:sz w:val="22"/>
          <w:szCs w:val="22"/>
        </w:rPr>
      </w:pPr>
    </w:p>
    <w:p w14:paraId="77008E6F" w14:textId="30DDB292" w:rsidR="008312C8" w:rsidRPr="003E6D2E" w:rsidRDefault="00E74F72" w:rsidP="003E6D2E">
      <w:pPr>
        <w:spacing w:line="360" w:lineRule="auto"/>
        <w:rPr>
          <w:rFonts w:ascii="Arial" w:hAnsi="Arial" w:cs="Arial"/>
          <w:sz w:val="22"/>
          <w:szCs w:val="22"/>
        </w:rPr>
      </w:pPr>
      <w:r w:rsidRPr="003E6D2E">
        <w:rPr>
          <w:rFonts w:ascii="Arial" w:hAnsi="Arial" w:cs="Arial"/>
          <w:sz w:val="22"/>
          <w:szCs w:val="22"/>
        </w:rPr>
        <w:t>The Government should adopt a regulation that would protect doctors from blame in pandemic crisis. Similarly, they should ban any inaccurate information transmitted via television about the COVID-19 as a lot of false information come from news channels rather than social media.</w:t>
      </w:r>
    </w:p>
    <w:p w14:paraId="441848DB" w14:textId="72AFCDC6" w:rsidR="003E6D2E" w:rsidRPr="003E6D2E" w:rsidRDefault="003E6D2E" w:rsidP="003E6D2E">
      <w:pPr>
        <w:spacing w:line="360" w:lineRule="auto"/>
        <w:rPr>
          <w:rFonts w:ascii="Arial" w:hAnsi="Arial" w:cs="Arial"/>
          <w:sz w:val="22"/>
          <w:szCs w:val="22"/>
        </w:rPr>
      </w:pPr>
    </w:p>
    <w:p w14:paraId="5D762B6D" w14:textId="5DD43E1E" w:rsidR="003E6D2E" w:rsidRPr="003E6D2E" w:rsidRDefault="003E6D2E" w:rsidP="005B7F41">
      <w:pPr>
        <w:pStyle w:val="Heading1"/>
      </w:pPr>
      <w:bookmarkStart w:id="7" w:name="_Toc71571703"/>
      <w:r w:rsidRPr="003E6D2E">
        <w:t>Reference list</w:t>
      </w:r>
      <w:bookmarkEnd w:id="7"/>
    </w:p>
    <w:p w14:paraId="325FE46F" w14:textId="73C34AB0" w:rsidR="003E6D2E" w:rsidRPr="003E6D2E" w:rsidRDefault="003E6D2E" w:rsidP="003E6D2E">
      <w:pPr>
        <w:spacing w:line="360" w:lineRule="auto"/>
        <w:rPr>
          <w:rFonts w:ascii="Arial" w:hAnsi="Arial" w:cs="Arial"/>
          <w:sz w:val="22"/>
          <w:szCs w:val="22"/>
        </w:rPr>
      </w:pPr>
    </w:p>
    <w:p w14:paraId="14C2FD01" w14:textId="77777777" w:rsidR="003E6D2E" w:rsidRPr="003E6D2E" w:rsidRDefault="003E6D2E" w:rsidP="003E6D2E">
      <w:pPr>
        <w:pStyle w:val="ListParagraph"/>
        <w:numPr>
          <w:ilvl w:val="0"/>
          <w:numId w:val="1"/>
        </w:numPr>
        <w:spacing w:line="360" w:lineRule="auto"/>
        <w:rPr>
          <w:rFonts w:ascii="Arial" w:hAnsi="Arial" w:cs="Arial"/>
          <w:sz w:val="22"/>
          <w:szCs w:val="22"/>
        </w:rPr>
      </w:pPr>
      <w:r w:rsidRPr="003E6D2E">
        <w:rPr>
          <w:rFonts w:ascii="Arial" w:hAnsi="Arial" w:cs="Arial"/>
          <w:sz w:val="22"/>
          <w:szCs w:val="22"/>
        </w:rPr>
        <w:t xml:space="preserve">Care Quality Commission (2020) </w:t>
      </w:r>
      <w:r w:rsidRPr="003E6D2E">
        <w:rPr>
          <w:rFonts w:ascii="Arial" w:hAnsi="Arial" w:cs="Arial"/>
          <w:i/>
          <w:iCs/>
          <w:sz w:val="22"/>
          <w:szCs w:val="22"/>
        </w:rPr>
        <w:t>The state of health care and adult social care in England 2019/2020</w:t>
      </w:r>
      <w:r w:rsidRPr="003E6D2E">
        <w:rPr>
          <w:rFonts w:ascii="Arial" w:hAnsi="Arial" w:cs="Arial"/>
          <w:sz w:val="22"/>
          <w:szCs w:val="22"/>
        </w:rPr>
        <w:t xml:space="preserve">. Available at: </w:t>
      </w:r>
      <w:hyperlink r:id="rId11" w:history="1">
        <w:r w:rsidRPr="003E6D2E">
          <w:rPr>
            <w:rFonts w:ascii="Arial" w:hAnsi="Arial" w:cs="Arial"/>
            <w:color w:val="DCA10D"/>
            <w:sz w:val="22"/>
            <w:szCs w:val="22"/>
          </w:rPr>
          <w:t>https://www.cqc.org.uk/sites/default/files/20201016_stateofcare1920_fullreport.pdf</w:t>
        </w:r>
      </w:hyperlink>
      <w:r w:rsidRPr="003E6D2E">
        <w:rPr>
          <w:rFonts w:ascii="Arial" w:hAnsi="Arial" w:cs="Arial"/>
          <w:sz w:val="22"/>
          <w:szCs w:val="22"/>
        </w:rPr>
        <w:t xml:space="preserve"> (Accessed: 5 May 2021).</w:t>
      </w:r>
    </w:p>
    <w:p w14:paraId="5BD5A4F1"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3E6D2E">
        <w:rPr>
          <w:rFonts w:ascii="Arial" w:hAnsi="Arial" w:cs="Arial"/>
          <w:sz w:val="22"/>
          <w:szCs w:val="22"/>
        </w:rPr>
        <w:t>Claeson</w:t>
      </w:r>
      <w:proofErr w:type="spellEnd"/>
      <w:r w:rsidRPr="003E6D2E">
        <w:rPr>
          <w:rFonts w:ascii="Arial" w:hAnsi="Arial" w:cs="Arial"/>
          <w:sz w:val="22"/>
          <w:szCs w:val="22"/>
        </w:rPr>
        <w:t xml:space="preserve"> M. and Hanson S. (2020) ‘COVID-19 and the Swedish enigma’, THE LANCET, 397(10271), pp. 259-261. </w:t>
      </w:r>
    </w:p>
    <w:p w14:paraId="711F2FF9"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Cabinet Office (2021) </w:t>
      </w:r>
      <w:r w:rsidRPr="003E6D2E">
        <w:rPr>
          <w:rFonts w:ascii="Arial" w:hAnsi="Arial" w:cs="Arial"/>
          <w:i/>
          <w:iCs/>
          <w:sz w:val="22"/>
          <w:szCs w:val="22"/>
        </w:rPr>
        <w:t>Face coverings: when to wear one, exemptions, and how to make your own</w:t>
      </w:r>
      <w:r w:rsidRPr="003E6D2E">
        <w:rPr>
          <w:rFonts w:ascii="Arial" w:hAnsi="Arial" w:cs="Arial"/>
          <w:sz w:val="22"/>
          <w:szCs w:val="22"/>
        </w:rPr>
        <w:t xml:space="preserve">. Available at: </w:t>
      </w:r>
      <w:hyperlink r:id="rId12" w:history="1">
        <w:r w:rsidRPr="003E6D2E">
          <w:rPr>
            <w:rFonts w:ascii="Arial" w:hAnsi="Arial" w:cs="Arial"/>
            <w:color w:val="DCA10D"/>
            <w:sz w:val="22"/>
            <w:szCs w:val="22"/>
          </w:rPr>
          <w:t>https://www.gov.uk/government/publications/face-coverings-</w:t>
        </w:r>
        <w:r w:rsidRPr="003E6D2E">
          <w:rPr>
            <w:rFonts w:ascii="Arial" w:hAnsi="Arial" w:cs="Arial"/>
            <w:color w:val="DCA10D"/>
            <w:sz w:val="22"/>
            <w:szCs w:val="22"/>
          </w:rPr>
          <w:lastRenderedPageBreak/>
          <w:t>when-to-wear-one-and-how-to-make-your-own/face-coverings-when-to-wear-one-and-how-to-make-your-own</w:t>
        </w:r>
      </w:hyperlink>
      <w:r w:rsidRPr="003E6D2E">
        <w:rPr>
          <w:rFonts w:ascii="Arial" w:hAnsi="Arial" w:cs="Arial"/>
          <w:sz w:val="22"/>
          <w:szCs w:val="22"/>
        </w:rPr>
        <w:t xml:space="preserve"> (Accessed: 2 May 2021). </w:t>
      </w:r>
    </w:p>
    <w:p w14:paraId="595FE00A"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Cabinet Office (2021) (COVID-19) </w:t>
      </w:r>
      <w:r w:rsidRPr="003E6D2E">
        <w:rPr>
          <w:rFonts w:ascii="Arial" w:hAnsi="Arial" w:cs="Arial"/>
          <w:i/>
          <w:iCs/>
          <w:sz w:val="22"/>
          <w:szCs w:val="22"/>
        </w:rPr>
        <w:t>Coronavirus restrictions: what you can and cannot do</w:t>
      </w:r>
      <w:r w:rsidRPr="003E6D2E">
        <w:rPr>
          <w:rFonts w:ascii="Arial" w:hAnsi="Arial" w:cs="Arial"/>
          <w:sz w:val="22"/>
          <w:szCs w:val="22"/>
        </w:rPr>
        <w:t xml:space="preserve">. Available at: </w:t>
      </w:r>
      <w:hyperlink r:id="rId13" w:anchor="if-you-break-the-rules" w:history="1">
        <w:r w:rsidRPr="003E6D2E">
          <w:rPr>
            <w:rFonts w:ascii="Arial" w:hAnsi="Arial" w:cs="Arial"/>
            <w:color w:val="DCA10D"/>
            <w:sz w:val="22"/>
            <w:szCs w:val="22"/>
          </w:rPr>
          <w:t>https://www.gov.uk/guidance/covid-19-coronavirus-restrictions-what-you-can-and-cannot-do#if-you-break-the-rules</w:t>
        </w:r>
      </w:hyperlink>
      <w:r w:rsidRPr="003E6D2E">
        <w:rPr>
          <w:rFonts w:ascii="Arial" w:hAnsi="Arial" w:cs="Arial"/>
          <w:sz w:val="22"/>
          <w:szCs w:val="22"/>
        </w:rPr>
        <w:t xml:space="preserve"> (Accessed: 3 May 2021). </w:t>
      </w:r>
    </w:p>
    <w:p w14:paraId="26152897" w14:textId="3DE19E1E" w:rsidR="003E6D2E" w:rsidRPr="003E6D2E" w:rsidRDefault="003E6D2E" w:rsidP="003E6D2E">
      <w:pPr>
        <w:pStyle w:val="ListParagraph"/>
        <w:numPr>
          <w:ilvl w:val="0"/>
          <w:numId w:val="1"/>
        </w:numPr>
        <w:spacing w:line="360" w:lineRule="auto"/>
        <w:rPr>
          <w:rFonts w:ascii="Arial" w:hAnsi="Arial" w:cs="Arial"/>
          <w:sz w:val="22"/>
          <w:szCs w:val="22"/>
        </w:rPr>
      </w:pPr>
      <w:r w:rsidRPr="003E6D2E">
        <w:rPr>
          <w:rFonts w:ascii="Arial" w:hAnsi="Arial" w:cs="Arial"/>
          <w:sz w:val="22"/>
          <w:szCs w:val="22"/>
        </w:rPr>
        <w:t xml:space="preserve">Department of Health and Social Care (2020) </w:t>
      </w:r>
      <w:r w:rsidRPr="003E6D2E">
        <w:rPr>
          <w:rFonts w:ascii="Arial" w:hAnsi="Arial" w:cs="Arial"/>
          <w:i/>
          <w:iCs/>
          <w:sz w:val="22"/>
          <w:szCs w:val="22"/>
        </w:rPr>
        <w:t>Clinically extremely vulnerable receive updated guidance in line with new national restrictions</w:t>
      </w:r>
      <w:r w:rsidRPr="003E6D2E">
        <w:rPr>
          <w:rFonts w:ascii="Arial" w:hAnsi="Arial" w:cs="Arial"/>
          <w:sz w:val="22"/>
          <w:szCs w:val="22"/>
        </w:rPr>
        <w:t xml:space="preserve">. Available at: </w:t>
      </w:r>
      <w:hyperlink r:id="rId14" w:anchor=":~:text=Those%20with%20more%20general%20underlying,minimise%20contact%20with%20others" w:history="1">
        <w:r w:rsidRPr="003E6D2E">
          <w:rPr>
            <w:rFonts w:ascii="Arial" w:hAnsi="Arial" w:cs="Arial"/>
            <w:color w:val="DCA10D"/>
            <w:sz w:val="22"/>
            <w:szCs w:val="22"/>
          </w:rPr>
          <w:t>https://www.gov.uk/government/news/clinically-extremely-vulnerable-receive-updated-guidance-in-line-with-new-national-restrictions#:~:text=Those%20with%20more%20general%20underlying,minimise%20contact%20with%20others</w:t>
        </w:r>
      </w:hyperlink>
      <w:r w:rsidRPr="003E6D2E">
        <w:rPr>
          <w:rFonts w:ascii="Arial" w:hAnsi="Arial" w:cs="Arial"/>
          <w:sz w:val="22"/>
          <w:szCs w:val="22"/>
        </w:rPr>
        <w:t xml:space="preserve">  (Accessed: 1 May 2021).</w:t>
      </w:r>
    </w:p>
    <w:p w14:paraId="2B5EAAE8"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Department of Health and Social Care (2020) </w:t>
      </w:r>
      <w:r w:rsidRPr="003E6D2E">
        <w:rPr>
          <w:rFonts w:ascii="Arial" w:hAnsi="Arial" w:cs="Arial"/>
          <w:i/>
          <w:iCs/>
          <w:sz w:val="22"/>
          <w:szCs w:val="22"/>
        </w:rPr>
        <w:t>Coronavirus: action plan</w:t>
      </w:r>
      <w:r w:rsidRPr="003E6D2E">
        <w:rPr>
          <w:rFonts w:ascii="Arial" w:hAnsi="Arial" w:cs="Arial"/>
          <w:sz w:val="22"/>
          <w:szCs w:val="22"/>
        </w:rPr>
        <w:t xml:space="preserve">. Available at: </w:t>
      </w:r>
      <w:hyperlink r:id="rId15" w:history="1">
        <w:r w:rsidRPr="003E6D2E">
          <w:rPr>
            <w:rFonts w:ascii="Arial" w:hAnsi="Arial" w:cs="Arial"/>
            <w:color w:val="DCA10D"/>
            <w:sz w:val="22"/>
            <w:szCs w:val="22"/>
          </w:rPr>
          <w:t>https://assets.publishing.service.gov.uk/government/uploads/system/uploads/attachment_data/file/869827/Coronavirus_action_plan_-_a_guide_to_what_you_can_expect_across_the_UK.pdf</w:t>
        </w:r>
      </w:hyperlink>
      <w:r w:rsidRPr="003E6D2E">
        <w:rPr>
          <w:rFonts w:ascii="Arial" w:hAnsi="Arial" w:cs="Arial"/>
          <w:sz w:val="22"/>
          <w:szCs w:val="22"/>
        </w:rPr>
        <w:t xml:space="preserve"> (Accessed: 2 May 2021). </w:t>
      </w:r>
    </w:p>
    <w:p w14:paraId="5268454A"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Government Offices of Sweden (2021) </w:t>
      </w:r>
      <w:r w:rsidRPr="003E6D2E">
        <w:rPr>
          <w:rFonts w:ascii="Arial" w:hAnsi="Arial" w:cs="Arial"/>
          <w:i/>
          <w:iCs/>
          <w:sz w:val="22"/>
          <w:szCs w:val="22"/>
        </w:rPr>
        <w:t>COVID-19</w:t>
      </w:r>
      <w:r w:rsidRPr="003E6D2E">
        <w:rPr>
          <w:rFonts w:ascii="Arial" w:hAnsi="Arial" w:cs="Arial"/>
          <w:sz w:val="22"/>
          <w:szCs w:val="22"/>
        </w:rPr>
        <w:t>. Available at: https://www.folkhalsomyndigheten.se/the-public-health-agency-of-sweden/communicable-disease-control/covid-19/ (Accessed: 5 May 2021)</w:t>
      </w:r>
    </w:p>
    <w:p w14:paraId="29C88DB3"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Government Offices of Sweden (2021) </w:t>
      </w:r>
      <w:r w:rsidRPr="003E6D2E">
        <w:rPr>
          <w:rFonts w:ascii="Arial" w:hAnsi="Arial" w:cs="Arial"/>
          <w:i/>
          <w:iCs/>
          <w:sz w:val="22"/>
          <w:szCs w:val="22"/>
        </w:rPr>
        <w:t>Questions and answers about the entry ban to Sweden</w:t>
      </w:r>
      <w:r w:rsidRPr="003E6D2E">
        <w:rPr>
          <w:rFonts w:ascii="Arial" w:hAnsi="Arial" w:cs="Arial"/>
          <w:sz w:val="22"/>
          <w:szCs w:val="22"/>
        </w:rPr>
        <w:t xml:space="preserve">. Available at: </w:t>
      </w:r>
      <w:hyperlink r:id="rId16" w:history="1">
        <w:r w:rsidRPr="003E6D2E">
          <w:rPr>
            <w:rFonts w:ascii="Arial" w:hAnsi="Arial" w:cs="Arial"/>
            <w:color w:val="DCA10D"/>
            <w:sz w:val="22"/>
            <w:szCs w:val="22"/>
          </w:rPr>
          <w:t>https://www.government.se/articles/2020/04/questions-and-answers-about-the-entry-ban-to-sweden/</w:t>
        </w:r>
      </w:hyperlink>
      <w:r w:rsidRPr="003E6D2E">
        <w:rPr>
          <w:rFonts w:ascii="Arial" w:hAnsi="Arial" w:cs="Arial"/>
          <w:sz w:val="22"/>
          <w:szCs w:val="22"/>
        </w:rPr>
        <w:t xml:space="preserve"> (Accessed: 4 May 2021). </w:t>
      </w:r>
    </w:p>
    <w:p w14:paraId="6CA9B316"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GOV.UK (2021) </w:t>
      </w:r>
      <w:r w:rsidRPr="003E6D2E">
        <w:rPr>
          <w:rFonts w:ascii="Arial" w:hAnsi="Arial" w:cs="Arial"/>
          <w:i/>
          <w:iCs/>
          <w:sz w:val="22"/>
          <w:szCs w:val="22"/>
        </w:rPr>
        <w:t>Foreign travel advice</w:t>
      </w:r>
      <w:r w:rsidRPr="003E6D2E">
        <w:rPr>
          <w:rFonts w:ascii="Arial" w:hAnsi="Arial" w:cs="Arial"/>
          <w:sz w:val="22"/>
          <w:szCs w:val="22"/>
        </w:rPr>
        <w:t xml:space="preserve">. Available at: </w:t>
      </w:r>
      <w:hyperlink r:id="rId17" w:history="1">
        <w:r w:rsidRPr="003E6D2E">
          <w:rPr>
            <w:rFonts w:ascii="Arial" w:hAnsi="Arial" w:cs="Arial"/>
            <w:color w:val="DCA10D"/>
            <w:sz w:val="22"/>
            <w:szCs w:val="22"/>
          </w:rPr>
          <w:t>https://www.gov.uk/foreign-travel-advice</w:t>
        </w:r>
      </w:hyperlink>
      <w:r w:rsidRPr="003E6D2E">
        <w:rPr>
          <w:rFonts w:ascii="Arial" w:hAnsi="Arial" w:cs="Arial"/>
          <w:sz w:val="22"/>
          <w:szCs w:val="22"/>
        </w:rPr>
        <w:t xml:space="preserve"> (Accessed: 4 May 2021). </w:t>
      </w:r>
    </w:p>
    <w:p w14:paraId="08B8A5AD"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3E6D2E">
        <w:rPr>
          <w:rFonts w:ascii="Arial" w:hAnsi="Arial" w:cs="Arial"/>
          <w:sz w:val="22"/>
          <w:szCs w:val="22"/>
        </w:rPr>
        <w:t>Jahanigir</w:t>
      </w:r>
      <w:proofErr w:type="spellEnd"/>
      <w:r w:rsidRPr="003E6D2E">
        <w:rPr>
          <w:rFonts w:ascii="Arial" w:hAnsi="Arial" w:cs="Arial"/>
          <w:sz w:val="22"/>
          <w:szCs w:val="22"/>
        </w:rPr>
        <w:t xml:space="preserve"> A.M., </w:t>
      </w:r>
      <w:proofErr w:type="spellStart"/>
      <w:r w:rsidRPr="003E6D2E">
        <w:rPr>
          <w:rFonts w:ascii="Arial" w:hAnsi="Arial" w:cs="Arial"/>
          <w:sz w:val="22"/>
          <w:szCs w:val="22"/>
        </w:rPr>
        <w:t>Muheem</w:t>
      </w:r>
      <w:proofErr w:type="spellEnd"/>
      <w:r w:rsidRPr="003E6D2E">
        <w:rPr>
          <w:rFonts w:ascii="Arial" w:hAnsi="Arial" w:cs="Arial"/>
          <w:sz w:val="22"/>
          <w:szCs w:val="22"/>
        </w:rPr>
        <w:t xml:space="preserve"> A., and Rizvi F. M. (2020) ‘Coronavirus (COVID-</w:t>
      </w:r>
      <w:bdo w:val="ltr">
        <w:r w:rsidRPr="003E6D2E">
          <w:rPr>
            <w:rFonts w:ascii="Arial" w:hAnsi="Arial" w:cs="Arial"/>
            <w:sz w:val="22"/>
            <w:szCs w:val="22"/>
          </w:rPr>
          <w:t>19</w:t>
        </w:r>
        <w:r w:rsidRPr="003E6D2E">
          <w:rPr>
            <w:rFonts w:ascii="Arial" w:hAnsi="Arial" w:cs="Arial"/>
            <w:sz w:val="22"/>
            <w:szCs w:val="22"/>
          </w:rPr>
          <w:t xml:space="preserve">‬): History, Current Knowledge and Pipeline Medications’, </w:t>
        </w:r>
        <w:r w:rsidRPr="003E6D2E">
          <w:rPr>
            <w:rFonts w:ascii="Arial" w:hAnsi="Arial" w:cs="Arial"/>
            <w:i/>
            <w:iCs/>
            <w:sz w:val="22"/>
            <w:szCs w:val="22"/>
          </w:rPr>
          <w:t>International Journal of Pharmaceutics &amp; Pharmacology</w:t>
        </w:r>
        <w:r w:rsidRPr="003E6D2E">
          <w:rPr>
            <w:rFonts w:ascii="Arial" w:hAnsi="Arial" w:cs="Arial"/>
            <w:sz w:val="22"/>
            <w:szCs w:val="22"/>
          </w:rPr>
          <w:t>, 4(1), pp. 1-9.</w:t>
        </w:r>
        <w:r w:rsidR="00646150">
          <w:t>‬</w:t>
        </w:r>
      </w:bdo>
    </w:p>
    <w:p w14:paraId="79F98B54"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Kumar D., Malviya R. and Sharma K. P. (2020) ‘Corona Virus: A Review of COVID-19’, </w:t>
      </w:r>
      <w:r w:rsidRPr="003E6D2E">
        <w:rPr>
          <w:rFonts w:ascii="Arial" w:hAnsi="Arial" w:cs="Arial"/>
          <w:i/>
          <w:iCs/>
          <w:sz w:val="22"/>
          <w:szCs w:val="22"/>
        </w:rPr>
        <w:t>EJMO</w:t>
      </w:r>
      <w:r w:rsidRPr="003E6D2E">
        <w:rPr>
          <w:rFonts w:ascii="Arial" w:hAnsi="Arial" w:cs="Arial"/>
          <w:sz w:val="22"/>
          <w:szCs w:val="22"/>
        </w:rPr>
        <w:t xml:space="preserve">, 4(1), pp. 8-25. </w:t>
      </w:r>
    </w:p>
    <w:p w14:paraId="75C65FB1"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Knock S. E. et al (2020) ‘Report 41: The 2020 SARS-CoV-2 epidemic in England: key epidemiological drivers and impact of interventions’, </w:t>
      </w:r>
      <w:r w:rsidRPr="003E6D2E">
        <w:rPr>
          <w:rFonts w:ascii="Arial" w:hAnsi="Arial" w:cs="Arial"/>
          <w:i/>
          <w:iCs/>
          <w:sz w:val="22"/>
          <w:szCs w:val="22"/>
        </w:rPr>
        <w:t>Imperial College COVID-19 response team</w:t>
      </w:r>
      <w:r w:rsidRPr="003E6D2E">
        <w:rPr>
          <w:rFonts w:ascii="Arial" w:hAnsi="Arial" w:cs="Arial"/>
          <w:sz w:val="22"/>
          <w:szCs w:val="22"/>
        </w:rPr>
        <w:t xml:space="preserve">, DOI: </w:t>
      </w:r>
      <w:hyperlink r:id="rId18" w:history="1">
        <w:r w:rsidRPr="003E6D2E">
          <w:rPr>
            <w:rFonts w:ascii="Arial" w:hAnsi="Arial" w:cs="Arial"/>
            <w:color w:val="DCA10D"/>
            <w:sz w:val="22"/>
            <w:szCs w:val="22"/>
          </w:rPr>
          <w:t>https://doi.org/10.25561/85146</w:t>
        </w:r>
      </w:hyperlink>
      <w:r w:rsidRPr="003E6D2E">
        <w:rPr>
          <w:rFonts w:ascii="Arial" w:hAnsi="Arial" w:cs="Arial"/>
          <w:sz w:val="22"/>
          <w:szCs w:val="22"/>
        </w:rPr>
        <w:t xml:space="preserve">. </w:t>
      </w:r>
    </w:p>
    <w:p w14:paraId="0E157C1B"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Kamran A. and </w:t>
      </w:r>
      <w:proofErr w:type="spellStart"/>
      <w:r w:rsidRPr="003E6D2E">
        <w:rPr>
          <w:rFonts w:ascii="Arial" w:hAnsi="Arial" w:cs="Arial"/>
          <w:sz w:val="22"/>
          <w:szCs w:val="22"/>
        </w:rPr>
        <w:t>Naeim</w:t>
      </w:r>
      <w:proofErr w:type="spellEnd"/>
      <w:r w:rsidRPr="003E6D2E">
        <w:rPr>
          <w:rFonts w:ascii="Arial" w:hAnsi="Arial" w:cs="Arial"/>
          <w:sz w:val="22"/>
          <w:szCs w:val="22"/>
        </w:rPr>
        <w:t xml:space="preserve"> M. (2020) ‘Behavioural change theories: a necessity for managing COVID-19’, </w:t>
      </w:r>
      <w:r w:rsidRPr="003E6D2E">
        <w:rPr>
          <w:rFonts w:ascii="Arial" w:hAnsi="Arial" w:cs="Arial"/>
          <w:i/>
          <w:iCs/>
          <w:sz w:val="22"/>
          <w:szCs w:val="22"/>
        </w:rPr>
        <w:t>Elsevier Public Health Emergency Collection</w:t>
      </w:r>
      <w:r w:rsidRPr="003E6D2E">
        <w:rPr>
          <w:rFonts w:ascii="Arial" w:hAnsi="Arial" w:cs="Arial"/>
          <w:sz w:val="22"/>
          <w:szCs w:val="22"/>
        </w:rPr>
        <w:t xml:space="preserve">, </w:t>
      </w:r>
      <w:hyperlink r:id="rId19" w:history="1">
        <w:r w:rsidRPr="003E6D2E">
          <w:rPr>
            <w:rFonts w:ascii="Arial" w:hAnsi="Arial" w:cs="Arial"/>
            <w:color w:val="DCA10D"/>
            <w:sz w:val="22"/>
            <w:szCs w:val="22"/>
            <w:u w:val="single" w:color="DCA10D"/>
          </w:rPr>
          <w:t>10.1016/j.puhe.2020.10.010</w:t>
        </w:r>
      </w:hyperlink>
      <w:r w:rsidRPr="003E6D2E">
        <w:rPr>
          <w:rFonts w:ascii="Arial" w:hAnsi="Arial" w:cs="Arial"/>
          <w:sz w:val="22"/>
          <w:szCs w:val="22"/>
          <w:u w:val="single"/>
        </w:rPr>
        <w:t xml:space="preserve">. </w:t>
      </w:r>
    </w:p>
    <w:p w14:paraId="74A6AD3B"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proofErr w:type="spellStart"/>
      <w:r w:rsidRPr="003E6D2E">
        <w:rPr>
          <w:rFonts w:ascii="Arial" w:hAnsi="Arial" w:cs="Arial"/>
          <w:sz w:val="22"/>
          <w:szCs w:val="22"/>
        </w:rPr>
        <w:lastRenderedPageBreak/>
        <w:t>Ludvigsson</w:t>
      </w:r>
      <w:proofErr w:type="spellEnd"/>
      <w:r w:rsidRPr="003E6D2E">
        <w:rPr>
          <w:rFonts w:ascii="Arial" w:hAnsi="Arial" w:cs="Arial"/>
          <w:sz w:val="22"/>
          <w:szCs w:val="22"/>
        </w:rPr>
        <w:t xml:space="preserve"> F. J. (2020) ‘The first eight months of Sweden’s COVID</w:t>
      </w:r>
      <w:r w:rsidRPr="003E6D2E">
        <w:rPr>
          <w:rFonts w:ascii="Cambria Math" w:hAnsi="Cambria Math" w:cs="Cambria Math"/>
          <w:sz w:val="22"/>
          <w:szCs w:val="22"/>
        </w:rPr>
        <w:t>‐</w:t>
      </w:r>
      <w:r w:rsidRPr="003E6D2E">
        <w:rPr>
          <w:rFonts w:ascii="Arial" w:hAnsi="Arial" w:cs="Arial"/>
          <w:sz w:val="22"/>
          <w:szCs w:val="22"/>
        </w:rPr>
        <w:t xml:space="preserve">19 strategy and the key actions and actors that were involved’, </w:t>
      </w:r>
      <w:r w:rsidRPr="003E6D2E">
        <w:rPr>
          <w:rFonts w:ascii="Arial" w:hAnsi="Arial" w:cs="Arial"/>
          <w:i/>
          <w:iCs/>
          <w:sz w:val="22"/>
          <w:szCs w:val="22"/>
        </w:rPr>
        <w:t xml:space="preserve">Acta </w:t>
      </w:r>
      <w:proofErr w:type="spellStart"/>
      <w:r w:rsidRPr="003E6D2E">
        <w:rPr>
          <w:rFonts w:ascii="Arial" w:hAnsi="Arial" w:cs="Arial"/>
          <w:i/>
          <w:iCs/>
          <w:sz w:val="22"/>
          <w:szCs w:val="22"/>
        </w:rPr>
        <w:t>Paediatrica</w:t>
      </w:r>
      <w:proofErr w:type="spellEnd"/>
      <w:r w:rsidRPr="003E6D2E">
        <w:rPr>
          <w:rFonts w:ascii="Arial" w:hAnsi="Arial" w:cs="Arial"/>
          <w:sz w:val="22"/>
          <w:szCs w:val="22"/>
        </w:rPr>
        <w:t xml:space="preserve">, 109(12), pp. 2459-2471. </w:t>
      </w:r>
    </w:p>
    <w:p w14:paraId="19148DFE"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NHS (2020) </w:t>
      </w:r>
      <w:r w:rsidRPr="003E6D2E">
        <w:rPr>
          <w:rFonts w:ascii="Arial" w:hAnsi="Arial" w:cs="Arial"/>
          <w:i/>
          <w:iCs/>
          <w:sz w:val="22"/>
          <w:szCs w:val="22"/>
        </w:rPr>
        <w:t>Introducing the NHS COVID-19 app.</w:t>
      </w:r>
      <w:r w:rsidRPr="003E6D2E">
        <w:rPr>
          <w:rFonts w:ascii="Arial" w:hAnsi="Arial" w:cs="Arial"/>
          <w:sz w:val="22"/>
          <w:szCs w:val="22"/>
        </w:rPr>
        <w:t xml:space="preserve"> Available at: </w:t>
      </w:r>
      <w:hyperlink r:id="rId20" w:history="1">
        <w:r w:rsidRPr="003E6D2E">
          <w:rPr>
            <w:rFonts w:ascii="Arial" w:hAnsi="Arial" w:cs="Arial"/>
            <w:color w:val="DCA10D"/>
            <w:sz w:val="22"/>
            <w:szCs w:val="22"/>
          </w:rPr>
          <w:t>https://www.covid19.nhs.uk/pdf/introducing-the-app.pdf</w:t>
        </w:r>
      </w:hyperlink>
      <w:r w:rsidRPr="003E6D2E">
        <w:rPr>
          <w:rFonts w:ascii="Arial" w:hAnsi="Arial" w:cs="Arial"/>
          <w:sz w:val="22"/>
          <w:szCs w:val="22"/>
        </w:rPr>
        <w:t xml:space="preserve">. (Accessed: 29 April 2021). </w:t>
      </w:r>
    </w:p>
    <w:p w14:paraId="47AA8989" w14:textId="7B295DAD"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Public Health England (2020) </w:t>
      </w:r>
      <w:r w:rsidRPr="003E6D2E">
        <w:rPr>
          <w:rFonts w:ascii="Arial" w:hAnsi="Arial" w:cs="Arial"/>
          <w:i/>
          <w:iCs/>
          <w:sz w:val="22"/>
          <w:szCs w:val="22"/>
        </w:rPr>
        <w:t>COVID-19: Guidance for maintaining services within health and care settings</w:t>
      </w:r>
      <w:r w:rsidRPr="003E6D2E">
        <w:rPr>
          <w:rFonts w:ascii="Arial" w:hAnsi="Arial" w:cs="Arial"/>
          <w:sz w:val="22"/>
          <w:szCs w:val="22"/>
        </w:rPr>
        <w:t xml:space="preserve">. Available at: </w:t>
      </w:r>
      <w:hyperlink r:id="rId21" w:history="1">
        <w:r w:rsidRPr="003E6D2E">
          <w:rPr>
            <w:rFonts w:ascii="Arial" w:hAnsi="Arial" w:cs="Arial"/>
            <w:color w:val="DCA10D"/>
            <w:sz w:val="22"/>
            <w:szCs w:val="22"/>
          </w:rPr>
          <w:t>https://assets.publishing.service.gov.uk/government/uploads/system/uploads/attachment_data/file/954690/Infection_Prevention_and_Control_Guidance_January_2021.pdf</w:t>
        </w:r>
      </w:hyperlink>
      <w:r w:rsidRPr="003E6D2E">
        <w:rPr>
          <w:rFonts w:ascii="Arial" w:hAnsi="Arial" w:cs="Arial"/>
          <w:sz w:val="22"/>
          <w:szCs w:val="22"/>
        </w:rPr>
        <w:t xml:space="preserve"> (Accessed: 3 May 2021). </w:t>
      </w:r>
    </w:p>
    <w:p w14:paraId="7CFBABB5" w14:textId="5DF73451"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West R., Michie S., Rubin G. J. and </w:t>
      </w:r>
      <w:proofErr w:type="spellStart"/>
      <w:r w:rsidRPr="003E6D2E">
        <w:rPr>
          <w:rFonts w:ascii="Arial" w:hAnsi="Arial" w:cs="Arial"/>
          <w:sz w:val="22"/>
          <w:szCs w:val="22"/>
        </w:rPr>
        <w:t>Amlot</w:t>
      </w:r>
      <w:proofErr w:type="spellEnd"/>
      <w:r w:rsidRPr="003E6D2E">
        <w:rPr>
          <w:rFonts w:ascii="Arial" w:hAnsi="Arial" w:cs="Arial"/>
          <w:sz w:val="22"/>
          <w:szCs w:val="22"/>
        </w:rPr>
        <w:t xml:space="preserve"> R. (2020) ‘Applying principles of behaviour change to reduce SARS-CoV-2 transmission’, </w:t>
      </w:r>
      <w:r w:rsidRPr="003E6D2E">
        <w:rPr>
          <w:rFonts w:ascii="Arial" w:hAnsi="Arial" w:cs="Arial"/>
          <w:i/>
          <w:iCs/>
          <w:sz w:val="22"/>
          <w:szCs w:val="22"/>
        </w:rPr>
        <w:t xml:space="preserve">Nature </w:t>
      </w:r>
      <w:proofErr w:type="spellStart"/>
      <w:r w:rsidRPr="003E6D2E">
        <w:rPr>
          <w:rFonts w:ascii="Arial" w:hAnsi="Arial" w:cs="Arial"/>
          <w:i/>
          <w:iCs/>
          <w:sz w:val="22"/>
          <w:szCs w:val="22"/>
        </w:rPr>
        <w:t>Humanbehaviour</w:t>
      </w:r>
      <w:proofErr w:type="spellEnd"/>
      <w:r w:rsidRPr="003E6D2E">
        <w:rPr>
          <w:rFonts w:ascii="Arial" w:hAnsi="Arial" w:cs="Arial"/>
          <w:sz w:val="22"/>
          <w:szCs w:val="22"/>
        </w:rPr>
        <w:t>, 4, pp. 451-459</w:t>
      </w:r>
    </w:p>
    <w:p w14:paraId="42D57B03" w14:textId="77777777" w:rsidR="003E6D2E" w:rsidRPr="003E6D2E" w:rsidRDefault="003E6D2E" w:rsidP="003E6D2E">
      <w:pPr>
        <w:pStyle w:val="ListParagraph"/>
        <w:numPr>
          <w:ilvl w:val="0"/>
          <w:numId w:val="1"/>
        </w:numPr>
        <w:autoSpaceDE w:val="0"/>
        <w:autoSpaceDN w:val="0"/>
        <w:adjustRightInd w:val="0"/>
        <w:spacing w:line="360" w:lineRule="auto"/>
        <w:rPr>
          <w:rFonts w:ascii="Arial" w:hAnsi="Arial" w:cs="Arial"/>
          <w:sz w:val="22"/>
          <w:szCs w:val="22"/>
        </w:rPr>
      </w:pPr>
      <w:r w:rsidRPr="003E6D2E">
        <w:rPr>
          <w:rFonts w:ascii="Arial" w:hAnsi="Arial" w:cs="Arial"/>
          <w:sz w:val="22"/>
          <w:szCs w:val="22"/>
        </w:rPr>
        <w:t xml:space="preserve">Zhang, R. et al. (2020) ‘Identifying airborne transmission as the dominant route for the spread of COVID-19’, </w:t>
      </w:r>
      <w:r w:rsidRPr="003E6D2E">
        <w:rPr>
          <w:rFonts w:ascii="Arial" w:hAnsi="Arial" w:cs="Arial"/>
          <w:i/>
          <w:iCs/>
          <w:sz w:val="22"/>
          <w:szCs w:val="22"/>
        </w:rPr>
        <w:t>PNAS</w:t>
      </w:r>
      <w:r w:rsidRPr="003E6D2E">
        <w:rPr>
          <w:rFonts w:ascii="Arial" w:hAnsi="Arial" w:cs="Arial"/>
          <w:sz w:val="22"/>
          <w:szCs w:val="22"/>
        </w:rPr>
        <w:t xml:space="preserve">, 117(26), pp. 14857-14863. </w:t>
      </w:r>
    </w:p>
    <w:p w14:paraId="12DCEA53" w14:textId="77777777" w:rsidR="003E6D2E" w:rsidRPr="003E6D2E" w:rsidRDefault="003E6D2E" w:rsidP="003E6D2E">
      <w:pPr>
        <w:autoSpaceDE w:val="0"/>
        <w:autoSpaceDN w:val="0"/>
        <w:adjustRightInd w:val="0"/>
        <w:rPr>
          <w:rFonts w:ascii="AppleSystemUIFontBold" w:hAnsi="AppleSystemUIFontBold" w:cs="AppleSystemUIFontBold"/>
          <w:sz w:val="26"/>
          <w:szCs w:val="26"/>
        </w:rPr>
      </w:pPr>
    </w:p>
    <w:p w14:paraId="1F350A4A" w14:textId="77777777" w:rsidR="003E6D2E" w:rsidRPr="003E6D2E" w:rsidRDefault="003E6D2E" w:rsidP="003E6D2E">
      <w:pPr>
        <w:autoSpaceDE w:val="0"/>
        <w:autoSpaceDN w:val="0"/>
        <w:adjustRightInd w:val="0"/>
        <w:rPr>
          <w:rFonts w:ascii="AppleSystemUIFontBold" w:hAnsi="AppleSystemUIFontBold" w:cs="AppleSystemUIFontBold"/>
          <w:sz w:val="26"/>
          <w:szCs w:val="26"/>
        </w:rPr>
      </w:pPr>
    </w:p>
    <w:p w14:paraId="50D88D54" w14:textId="77777777" w:rsidR="003E6D2E" w:rsidRPr="003E6D2E" w:rsidRDefault="003E6D2E" w:rsidP="003E6D2E">
      <w:pPr>
        <w:autoSpaceDE w:val="0"/>
        <w:autoSpaceDN w:val="0"/>
        <w:adjustRightInd w:val="0"/>
        <w:rPr>
          <w:rFonts w:ascii="AppleSystemUIFontBold" w:hAnsi="AppleSystemUIFontBold" w:cs="AppleSystemUIFontBold"/>
          <w:sz w:val="26"/>
          <w:szCs w:val="26"/>
        </w:rPr>
      </w:pPr>
    </w:p>
    <w:p w14:paraId="4A0D129D" w14:textId="42EEAFDE" w:rsidR="003E6D2E" w:rsidRPr="003E6D2E" w:rsidRDefault="003E6D2E" w:rsidP="003E6D2E">
      <w:pPr>
        <w:autoSpaceDE w:val="0"/>
        <w:autoSpaceDN w:val="0"/>
        <w:adjustRightInd w:val="0"/>
        <w:rPr>
          <w:rFonts w:ascii="AppleSystemUIFontBold" w:hAnsi="AppleSystemUIFontBold" w:cs="AppleSystemUIFontBold"/>
          <w:sz w:val="26"/>
          <w:szCs w:val="26"/>
        </w:rPr>
      </w:pPr>
    </w:p>
    <w:p w14:paraId="728FF42A" w14:textId="77777777" w:rsidR="003E6D2E" w:rsidRPr="003E6D2E" w:rsidRDefault="003E6D2E" w:rsidP="003E6D2E">
      <w:pPr>
        <w:autoSpaceDE w:val="0"/>
        <w:autoSpaceDN w:val="0"/>
        <w:adjustRightInd w:val="0"/>
        <w:rPr>
          <w:rFonts w:ascii="AppleSystemUIFont" w:hAnsi="AppleSystemUIFont" w:cs="AppleSystemUIFont"/>
          <w:sz w:val="26"/>
          <w:szCs w:val="26"/>
        </w:rPr>
      </w:pPr>
    </w:p>
    <w:p w14:paraId="6DC8551B" w14:textId="77777777" w:rsidR="003E6D2E" w:rsidRPr="003E6D2E" w:rsidRDefault="003E6D2E" w:rsidP="003E6D2E">
      <w:pPr>
        <w:autoSpaceDE w:val="0"/>
        <w:autoSpaceDN w:val="0"/>
        <w:adjustRightInd w:val="0"/>
        <w:rPr>
          <w:rFonts w:ascii="AppleSystemUIFont" w:hAnsi="AppleSystemUIFont" w:cs="AppleSystemUIFont"/>
          <w:sz w:val="26"/>
          <w:szCs w:val="26"/>
        </w:rPr>
      </w:pPr>
    </w:p>
    <w:sectPr w:rsidR="003E6D2E" w:rsidRPr="003E6D2E" w:rsidSect="005B7F41">
      <w:footerReference w:type="even" r:id="rId22"/>
      <w:footerReference w:type="default" r:id="rId23"/>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1E2FB3" w14:textId="77777777" w:rsidR="00646150" w:rsidRDefault="00646150" w:rsidP="005B7F41">
      <w:r>
        <w:separator/>
      </w:r>
    </w:p>
  </w:endnote>
  <w:endnote w:type="continuationSeparator" w:id="0">
    <w:p w14:paraId="56847456" w14:textId="77777777" w:rsidR="00646150" w:rsidRDefault="00646150" w:rsidP="005B7F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3824578"/>
      <w:docPartObj>
        <w:docPartGallery w:val="Page Numbers (Bottom of Page)"/>
        <w:docPartUnique/>
      </w:docPartObj>
    </w:sdtPr>
    <w:sdtEndPr>
      <w:rPr>
        <w:rStyle w:val="PageNumber"/>
      </w:rPr>
    </w:sdtEndPr>
    <w:sdtContent>
      <w:p w14:paraId="13377CE2" w14:textId="775C552A" w:rsidR="005B7F41" w:rsidRDefault="005B7F41" w:rsidP="00FA7E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9C7B6A" w14:textId="77777777" w:rsidR="005B7F41" w:rsidRDefault="005B7F41" w:rsidP="005B7F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0577614"/>
      <w:docPartObj>
        <w:docPartGallery w:val="Page Numbers (Bottom of Page)"/>
        <w:docPartUnique/>
      </w:docPartObj>
    </w:sdtPr>
    <w:sdtEndPr>
      <w:rPr>
        <w:rStyle w:val="PageNumber"/>
      </w:rPr>
    </w:sdtEndPr>
    <w:sdtContent>
      <w:p w14:paraId="6BF028E6" w14:textId="67280862" w:rsidR="005B7F41" w:rsidRDefault="005B7F41" w:rsidP="00FA7E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8BF2D8" w14:textId="77777777" w:rsidR="005B7F41" w:rsidRDefault="005B7F41" w:rsidP="005B7F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13985" w14:textId="77777777" w:rsidR="00646150" w:rsidRDefault="00646150" w:rsidP="005B7F41">
      <w:r>
        <w:separator/>
      </w:r>
    </w:p>
  </w:footnote>
  <w:footnote w:type="continuationSeparator" w:id="0">
    <w:p w14:paraId="244634F4" w14:textId="77777777" w:rsidR="00646150" w:rsidRDefault="00646150" w:rsidP="005B7F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9E3D2E"/>
    <w:multiLevelType w:val="hybridMultilevel"/>
    <w:tmpl w:val="9E22F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9A0"/>
    <w:rsid w:val="00070052"/>
    <w:rsid w:val="001E4749"/>
    <w:rsid w:val="003E6D2E"/>
    <w:rsid w:val="0041314F"/>
    <w:rsid w:val="004866CC"/>
    <w:rsid w:val="00486EF2"/>
    <w:rsid w:val="004A6D6B"/>
    <w:rsid w:val="005A4086"/>
    <w:rsid w:val="005B7F41"/>
    <w:rsid w:val="006109A0"/>
    <w:rsid w:val="00646150"/>
    <w:rsid w:val="006A27F2"/>
    <w:rsid w:val="008312C8"/>
    <w:rsid w:val="008C5A1C"/>
    <w:rsid w:val="0090707B"/>
    <w:rsid w:val="00A3605A"/>
    <w:rsid w:val="00B823A6"/>
    <w:rsid w:val="00B92B52"/>
    <w:rsid w:val="00BC4750"/>
    <w:rsid w:val="00BD0036"/>
    <w:rsid w:val="00BD0FE6"/>
    <w:rsid w:val="00CE6610"/>
    <w:rsid w:val="00DB0224"/>
    <w:rsid w:val="00DB6E71"/>
    <w:rsid w:val="00DE4EF0"/>
    <w:rsid w:val="00E226B8"/>
    <w:rsid w:val="00E74F72"/>
    <w:rsid w:val="00E93E54"/>
    <w:rsid w:val="00FE2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5353"/>
  <w15:chartTrackingRefBased/>
  <w15:docId w15:val="{72E98830-53BA-F442-A28F-F0C908A9F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6D2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6E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6D2E"/>
    <w:pPr>
      <w:ind w:left="720"/>
      <w:contextualSpacing/>
    </w:pPr>
  </w:style>
  <w:style w:type="paragraph" w:styleId="Title">
    <w:name w:val="Title"/>
    <w:basedOn w:val="Normal"/>
    <w:next w:val="Normal"/>
    <w:link w:val="TitleChar"/>
    <w:uiPriority w:val="10"/>
    <w:qFormat/>
    <w:rsid w:val="003E6D2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D2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E6D2E"/>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5B7F41"/>
    <w:pPr>
      <w:tabs>
        <w:tab w:val="center" w:pos="4513"/>
        <w:tab w:val="right" w:pos="9026"/>
      </w:tabs>
    </w:pPr>
  </w:style>
  <w:style w:type="character" w:customStyle="1" w:styleId="FooterChar">
    <w:name w:val="Footer Char"/>
    <w:basedOn w:val="DefaultParagraphFont"/>
    <w:link w:val="Footer"/>
    <w:uiPriority w:val="99"/>
    <w:rsid w:val="005B7F41"/>
  </w:style>
  <w:style w:type="character" w:styleId="PageNumber">
    <w:name w:val="page number"/>
    <w:basedOn w:val="DefaultParagraphFont"/>
    <w:uiPriority w:val="99"/>
    <w:semiHidden/>
    <w:unhideWhenUsed/>
    <w:rsid w:val="005B7F41"/>
  </w:style>
  <w:style w:type="paragraph" w:styleId="TOCHeading">
    <w:name w:val="TOC Heading"/>
    <w:basedOn w:val="Heading1"/>
    <w:next w:val="Normal"/>
    <w:uiPriority w:val="39"/>
    <w:unhideWhenUsed/>
    <w:qFormat/>
    <w:rsid w:val="005B7F4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B7F41"/>
    <w:pPr>
      <w:spacing w:before="120"/>
    </w:pPr>
    <w:rPr>
      <w:b/>
      <w:bCs/>
      <w:i/>
      <w:iCs/>
    </w:rPr>
  </w:style>
  <w:style w:type="character" w:styleId="Hyperlink">
    <w:name w:val="Hyperlink"/>
    <w:basedOn w:val="DefaultParagraphFont"/>
    <w:uiPriority w:val="99"/>
    <w:unhideWhenUsed/>
    <w:rsid w:val="005B7F41"/>
    <w:rPr>
      <w:color w:val="0563C1" w:themeColor="hyperlink"/>
      <w:u w:val="single"/>
    </w:rPr>
  </w:style>
  <w:style w:type="paragraph" w:styleId="TOC2">
    <w:name w:val="toc 2"/>
    <w:basedOn w:val="Normal"/>
    <w:next w:val="Normal"/>
    <w:autoRedefine/>
    <w:uiPriority w:val="39"/>
    <w:semiHidden/>
    <w:unhideWhenUsed/>
    <w:rsid w:val="005B7F41"/>
    <w:pPr>
      <w:spacing w:before="120"/>
      <w:ind w:left="240"/>
    </w:pPr>
    <w:rPr>
      <w:b/>
      <w:bCs/>
      <w:sz w:val="22"/>
      <w:szCs w:val="22"/>
    </w:rPr>
  </w:style>
  <w:style w:type="paragraph" w:styleId="TOC3">
    <w:name w:val="toc 3"/>
    <w:basedOn w:val="Normal"/>
    <w:next w:val="Normal"/>
    <w:autoRedefine/>
    <w:uiPriority w:val="39"/>
    <w:semiHidden/>
    <w:unhideWhenUsed/>
    <w:rsid w:val="005B7F41"/>
    <w:pPr>
      <w:ind w:left="480"/>
    </w:pPr>
    <w:rPr>
      <w:sz w:val="20"/>
      <w:szCs w:val="20"/>
    </w:rPr>
  </w:style>
  <w:style w:type="paragraph" w:styleId="TOC4">
    <w:name w:val="toc 4"/>
    <w:basedOn w:val="Normal"/>
    <w:next w:val="Normal"/>
    <w:autoRedefine/>
    <w:uiPriority w:val="39"/>
    <w:semiHidden/>
    <w:unhideWhenUsed/>
    <w:rsid w:val="005B7F41"/>
    <w:pPr>
      <w:ind w:left="720"/>
    </w:pPr>
    <w:rPr>
      <w:sz w:val="20"/>
      <w:szCs w:val="20"/>
    </w:rPr>
  </w:style>
  <w:style w:type="paragraph" w:styleId="TOC5">
    <w:name w:val="toc 5"/>
    <w:basedOn w:val="Normal"/>
    <w:next w:val="Normal"/>
    <w:autoRedefine/>
    <w:uiPriority w:val="39"/>
    <w:semiHidden/>
    <w:unhideWhenUsed/>
    <w:rsid w:val="005B7F41"/>
    <w:pPr>
      <w:ind w:left="960"/>
    </w:pPr>
    <w:rPr>
      <w:sz w:val="20"/>
      <w:szCs w:val="20"/>
    </w:rPr>
  </w:style>
  <w:style w:type="paragraph" w:styleId="TOC6">
    <w:name w:val="toc 6"/>
    <w:basedOn w:val="Normal"/>
    <w:next w:val="Normal"/>
    <w:autoRedefine/>
    <w:uiPriority w:val="39"/>
    <w:semiHidden/>
    <w:unhideWhenUsed/>
    <w:rsid w:val="005B7F41"/>
    <w:pPr>
      <w:ind w:left="1200"/>
    </w:pPr>
    <w:rPr>
      <w:sz w:val="20"/>
      <w:szCs w:val="20"/>
    </w:rPr>
  </w:style>
  <w:style w:type="paragraph" w:styleId="TOC7">
    <w:name w:val="toc 7"/>
    <w:basedOn w:val="Normal"/>
    <w:next w:val="Normal"/>
    <w:autoRedefine/>
    <w:uiPriority w:val="39"/>
    <w:semiHidden/>
    <w:unhideWhenUsed/>
    <w:rsid w:val="005B7F41"/>
    <w:pPr>
      <w:ind w:left="1440"/>
    </w:pPr>
    <w:rPr>
      <w:sz w:val="20"/>
      <w:szCs w:val="20"/>
    </w:rPr>
  </w:style>
  <w:style w:type="paragraph" w:styleId="TOC8">
    <w:name w:val="toc 8"/>
    <w:basedOn w:val="Normal"/>
    <w:next w:val="Normal"/>
    <w:autoRedefine/>
    <w:uiPriority w:val="39"/>
    <w:semiHidden/>
    <w:unhideWhenUsed/>
    <w:rsid w:val="005B7F41"/>
    <w:pPr>
      <w:ind w:left="1680"/>
    </w:pPr>
    <w:rPr>
      <w:sz w:val="20"/>
      <w:szCs w:val="20"/>
    </w:rPr>
  </w:style>
  <w:style w:type="paragraph" w:styleId="TOC9">
    <w:name w:val="toc 9"/>
    <w:basedOn w:val="Normal"/>
    <w:next w:val="Normal"/>
    <w:autoRedefine/>
    <w:uiPriority w:val="39"/>
    <w:semiHidden/>
    <w:unhideWhenUsed/>
    <w:rsid w:val="005B7F41"/>
    <w:pPr>
      <w:ind w:left="1920"/>
    </w:pPr>
    <w:rPr>
      <w:sz w:val="20"/>
      <w:szCs w:val="20"/>
    </w:rPr>
  </w:style>
  <w:style w:type="paragraph" w:styleId="NoSpacing">
    <w:name w:val="No Spacing"/>
    <w:link w:val="NoSpacingChar"/>
    <w:uiPriority w:val="1"/>
    <w:qFormat/>
    <w:rsid w:val="005B7F41"/>
    <w:rPr>
      <w:rFonts w:eastAsiaTheme="minorEastAsia"/>
      <w:sz w:val="22"/>
      <w:szCs w:val="22"/>
      <w:lang w:val="en-US" w:eastAsia="zh-CN"/>
    </w:rPr>
  </w:style>
  <w:style w:type="character" w:customStyle="1" w:styleId="NoSpacingChar">
    <w:name w:val="No Spacing Char"/>
    <w:basedOn w:val="DefaultParagraphFont"/>
    <w:link w:val="NoSpacing"/>
    <w:uiPriority w:val="1"/>
    <w:rsid w:val="005B7F4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4302415">
      <w:bodyDiv w:val="1"/>
      <w:marLeft w:val="0"/>
      <w:marRight w:val="0"/>
      <w:marTop w:val="0"/>
      <w:marBottom w:val="0"/>
      <w:divBdr>
        <w:top w:val="none" w:sz="0" w:space="0" w:color="auto"/>
        <w:left w:val="none" w:sz="0" w:space="0" w:color="auto"/>
        <w:bottom w:val="none" w:sz="0" w:space="0" w:color="auto"/>
        <w:right w:val="none" w:sz="0" w:space="0" w:color="auto"/>
      </w:divBdr>
      <w:divsChild>
        <w:div w:id="1793669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uidance/covid-19-coronavirus-restrictions-what-you-can-and-cannot-do" TargetMode="External"/><Relationship Id="rId18" Type="http://schemas.openxmlformats.org/officeDocument/2006/relationships/hyperlink" Target="https://doi.org/10.25561/85146" TargetMode="External"/><Relationship Id="rId3" Type="http://schemas.openxmlformats.org/officeDocument/2006/relationships/numbering" Target="numbering.xml"/><Relationship Id="rId21" Type="http://schemas.openxmlformats.org/officeDocument/2006/relationships/hyperlink" Target="https://assets.publishing.service.gov.uk/government/uploads/system/uploads/attachment_data/file/954690/Infection_Prevention_and_Control_Guidance_January_2021.pdf" TargetMode="External"/><Relationship Id="rId7" Type="http://schemas.openxmlformats.org/officeDocument/2006/relationships/footnotes" Target="footnotes.xml"/><Relationship Id="rId12" Type="http://schemas.openxmlformats.org/officeDocument/2006/relationships/hyperlink" Target="https://www.gov.uk/government/publications/face-coverings-when-to-wear-one-and-how-to-make-your-own/face-coverings-when-to-wear-one-and-how-to-make-your-own" TargetMode="External"/><Relationship Id="rId17" Type="http://schemas.openxmlformats.org/officeDocument/2006/relationships/hyperlink" Target="https://www.gov.uk/foreign-travel-adv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ernment.se/articles/2020/04/questions-and-answers-about-the-entry-ban-to-sweden/" TargetMode="External"/><Relationship Id="rId20" Type="http://schemas.openxmlformats.org/officeDocument/2006/relationships/hyperlink" Target="https://www.covid19.nhs.uk/pdf/introducing-the-app.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qc.org.uk/sites/default/files/20201016_stateofcare1920_fullreport.pdf"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869827/Coronavirus_action_plan_-_a_guide_to_what_you_can_expect_across_the_UK.pdf" TargetMode="External"/><Relationship Id="rId23" Type="http://schemas.openxmlformats.org/officeDocument/2006/relationships/footer" Target="footer2.xml"/><Relationship Id="rId10" Type="http://schemas.openxmlformats.org/officeDocument/2006/relationships/image" Target="media/image10.jpeg"/><Relationship Id="rId19" Type="http://schemas.openxmlformats.org/officeDocument/2006/relationships/hyperlink" Target="https://dx.doi.org/10.1016%2Fj.puhe.2020.10.010"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gov.uk/government/news/clinically-extremely-vulnerable-receive-updated-guidance-in-line-with-new-national-restriction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 May 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7F9DBE-F7A5-514F-AB8C-D2A519CAB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13</Pages>
  <Words>3549</Words>
  <Characters>20232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lecturer: barbara chinyani</Company>
  <LinksUpToDate>false</LinksUpToDate>
  <CharactersWithSpaces>23734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dc:title>
  <dc:subject>BMHP 5013</dc:subject>
  <dc:creator>student: Ana Maria Elena Stanciu (1909953)</dc:creator>
  <cp:keywords/>
  <dc:description/>
  <cp:lastModifiedBy>Ana Maria Elena Stanciu (1909953)</cp:lastModifiedBy>
  <cp:revision>13</cp:revision>
  <dcterms:created xsi:type="dcterms:W3CDTF">2021-05-07T07:32:00Z</dcterms:created>
  <dcterms:modified xsi:type="dcterms:W3CDTF">2021-05-10T20:37:00Z</dcterms:modified>
</cp:coreProperties>
</file>