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41102377"/>
        <w:docPartObj>
          <w:docPartGallery w:val="Cover Pages"/>
          <w:docPartUnique/>
        </w:docPartObj>
      </w:sdtPr>
      <w:sdtEndPr/>
      <w:sdtContent>
        <w:p w14:paraId="69B0A1C4" w14:textId="590989F8" w:rsidR="00E9081C" w:rsidRDefault="00E9081C">
          <w:r>
            <w:rPr>
              <w:noProof/>
            </w:rPr>
            <mc:AlternateContent>
              <mc:Choice Requires="wpg">
                <w:drawing>
                  <wp:anchor distT="0" distB="0" distL="114300" distR="114300" simplePos="0" relativeHeight="251659264" behindDoc="0" locked="0" layoutInCell="1" allowOverlap="1" wp14:anchorId="43C1E37D" wp14:editId="00411818">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4"/>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3F15C0B1" w14:textId="43FC0F7B" w:rsidR="00B60EB0" w:rsidRPr="00E9081C" w:rsidRDefault="00B60EB0" w:rsidP="00DA345B">
                                      <w:pPr>
                                        <w:pStyle w:val="NoSpacing"/>
                                        <w:jc w:val="center"/>
                                        <w:rPr>
                                          <w:color w:val="FFFFFF" w:themeColor="background1"/>
                                          <w:sz w:val="72"/>
                                          <w:szCs w:val="96"/>
                                        </w:rPr>
                                      </w:pPr>
                                      <w:r w:rsidRPr="00E9081C">
                                        <w:rPr>
                                          <w:color w:val="FFFFFF" w:themeColor="background1"/>
                                          <w:sz w:val="44"/>
                                          <w:szCs w:val="96"/>
                                        </w:rPr>
                                        <w:t>Contemporary Themes in e-Business</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7AA744B" w14:textId="7D8F2D29" w:rsidR="00B60EB0" w:rsidRDefault="00B60EB0">
                                      <w:pPr>
                                        <w:pStyle w:val="NoSpacing"/>
                                        <w:spacing w:line="360" w:lineRule="auto"/>
                                        <w:rPr>
                                          <w:color w:val="FFFFFF" w:themeColor="background1"/>
                                        </w:rPr>
                                      </w:pPr>
                                      <w:r>
                                        <w:rPr>
                                          <w:color w:val="FFFFFF" w:themeColor="background1"/>
                                        </w:rPr>
                                        <w:t>1502555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513C3910" w14:textId="4860CC48" w:rsidR="00B60EB0" w:rsidRDefault="00B60EB0">
                                      <w:pPr>
                                        <w:pStyle w:val="NoSpacing"/>
                                        <w:spacing w:line="360" w:lineRule="auto"/>
                                        <w:rPr>
                                          <w:color w:val="FFFFFF" w:themeColor="background1"/>
                                        </w:rPr>
                                      </w:pPr>
                                      <w:r>
                                        <w:rPr>
                                          <w:color w:val="FFFFFF" w:themeColor="background1"/>
                                        </w:rPr>
                                        <w:t>27/3/18</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0E65F029" w14:textId="4054371E" w:rsidR="00B60EB0" w:rsidRDefault="00B60EB0">
                                      <w:pPr>
                                        <w:pStyle w:val="NoSpacing"/>
                                        <w:spacing w:line="360" w:lineRule="auto"/>
                                        <w:rPr>
                                          <w:color w:val="FFFFFF" w:themeColor="background1"/>
                                        </w:rPr>
                                      </w:pPr>
                                      <w:r>
                                        <w:rPr>
                                          <w:color w:val="FFFFFF" w:themeColor="background1"/>
                                        </w:rPr>
                                        <w:t>Contemporary Themes in e-Business</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3C1E37D"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44"/>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3F15C0B1" w14:textId="43FC0F7B" w:rsidR="00B60EB0" w:rsidRPr="00E9081C" w:rsidRDefault="00B60EB0" w:rsidP="00DA345B">
                                <w:pPr>
                                  <w:pStyle w:val="NoSpacing"/>
                                  <w:jc w:val="center"/>
                                  <w:rPr>
                                    <w:color w:val="FFFFFF" w:themeColor="background1"/>
                                    <w:sz w:val="72"/>
                                    <w:szCs w:val="96"/>
                                  </w:rPr>
                                </w:pPr>
                                <w:r w:rsidRPr="00E9081C">
                                  <w:rPr>
                                    <w:color w:val="FFFFFF" w:themeColor="background1"/>
                                    <w:sz w:val="44"/>
                                    <w:szCs w:val="96"/>
                                  </w:rPr>
                                  <w:t>Contemporary Themes in e-Business</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7AA744B" w14:textId="7D8F2D29" w:rsidR="00B60EB0" w:rsidRDefault="00B60EB0">
                                <w:pPr>
                                  <w:pStyle w:val="NoSpacing"/>
                                  <w:spacing w:line="360" w:lineRule="auto"/>
                                  <w:rPr>
                                    <w:color w:val="FFFFFF" w:themeColor="background1"/>
                                  </w:rPr>
                                </w:pPr>
                                <w:r>
                                  <w:rPr>
                                    <w:color w:val="FFFFFF" w:themeColor="background1"/>
                                  </w:rPr>
                                  <w:t>1502555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513C3910" w14:textId="4860CC48" w:rsidR="00B60EB0" w:rsidRDefault="00B60EB0">
                                <w:pPr>
                                  <w:pStyle w:val="NoSpacing"/>
                                  <w:spacing w:line="360" w:lineRule="auto"/>
                                  <w:rPr>
                                    <w:color w:val="FFFFFF" w:themeColor="background1"/>
                                  </w:rPr>
                                </w:pPr>
                                <w:r>
                                  <w:rPr>
                                    <w:color w:val="FFFFFF" w:themeColor="background1"/>
                                  </w:rPr>
                                  <w:t>27/3/18</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0E65F029" w14:textId="4054371E" w:rsidR="00B60EB0" w:rsidRDefault="00B60EB0">
                                <w:pPr>
                                  <w:pStyle w:val="NoSpacing"/>
                                  <w:spacing w:line="360" w:lineRule="auto"/>
                                  <w:rPr>
                                    <w:color w:val="FFFFFF" w:themeColor="background1"/>
                                  </w:rPr>
                                </w:pPr>
                                <w:r>
                                  <w:rPr>
                                    <w:color w:val="FFFFFF" w:themeColor="background1"/>
                                  </w:rPr>
                                  <w:t>Contemporary Themes in e-Business</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5C45F07D" wp14:editId="0227C5DB">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C991D8E" w14:textId="33AF794E" w:rsidR="00B60EB0" w:rsidRDefault="00B60EB0">
                                    <w:pPr>
                                      <w:pStyle w:val="NoSpacing"/>
                                      <w:jc w:val="right"/>
                                      <w:rPr>
                                        <w:color w:val="FFFFFF" w:themeColor="background1"/>
                                        <w:sz w:val="72"/>
                                        <w:szCs w:val="72"/>
                                      </w:rPr>
                                    </w:pPr>
                                    <w:r>
                                      <w:rPr>
                                        <w:color w:val="FFFFFF" w:themeColor="background1"/>
                                        <w:sz w:val="72"/>
                                        <w:szCs w:val="72"/>
                                      </w:rPr>
                                      <w:t>Avon; An SFF Analysis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C45F07D"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C991D8E" w14:textId="33AF794E" w:rsidR="00B60EB0" w:rsidRDefault="00B60EB0">
                              <w:pPr>
                                <w:pStyle w:val="NoSpacing"/>
                                <w:jc w:val="right"/>
                                <w:rPr>
                                  <w:color w:val="FFFFFF" w:themeColor="background1"/>
                                  <w:sz w:val="72"/>
                                  <w:szCs w:val="72"/>
                                </w:rPr>
                              </w:pPr>
                              <w:r>
                                <w:rPr>
                                  <w:color w:val="FFFFFF" w:themeColor="background1"/>
                                  <w:sz w:val="72"/>
                                  <w:szCs w:val="72"/>
                                </w:rPr>
                                <w:t>Avon; An SFF Analysis</w:t>
                              </w:r>
                            </w:p>
                          </w:sdtContent>
                        </w:sdt>
                      </w:txbxContent>
                    </v:textbox>
                    <w10:wrap anchorx="page" anchory="page"/>
                  </v:rect>
                </w:pict>
              </mc:Fallback>
            </mc:AlternateContent>
          </w:r>
        </w:p>
        <w:p w14:paraId="297A5026" w14:textId="5600197B" w:rsidR="00E9081C" w:rsidRDefault="00E9081C">
          <w:r>
            <w:rPr>
              <w:noProof/>
            </w:rPr>
            <w:drawing>
              <wp:anchor distT="0" distB="0" distL="114300" distR="114300" simplePos="0" relativeHeight="251660288" behindDoc="0" locked="0" layoutInCell="0" allowOverlap="1" wp14:anchorId="4ADE0746" wp14:editId="23C79558">
                <wp:simplePos x="0" y="0"/>
                <wp:positionH relativeFrom="page">
                  <wp:posOffset>1981200</wp:posOffset>
                </wp:positionH>
                <wp:positionV relativeFrom="page">
                  <wp:posOffset>3743325</wp:posOffset>
                </wp:positionV>
                <wp:extent cx="4695825" cy="2828925"/>
                <wp:effectExtent l="0" t="0" r="0" b="952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a:extLst>
                            <a:ext uri="{28A0092B-C50C-407E-A947-70E740481C1C}">
                              <a14:useLocalDpi xmlns:a14="http://schemas.microsoft.com/office/drawing/2010/main" val="0"/>
                            </a:ext>
                          </a:extLst>
                        </a:blip>
                        <a:stretch>
                          <a:fillRect/>
                        </a:stretch>
                      </pic:blipFill>
                      <pic:spPr>
                        <a:xfrm>
                          <a:off x="0" y="0"/>
                          <a:ext cx="4696636" cy="2829414"/>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sdt>
      <w:sdtPr>
        <w:rPr>
          <w:rFonts w:asciiTheme="minorHAnsi" w:eastAsiaTheme="minorHAnsi" w:hAnsiTheme="minorHAnsi" w:cstheme="minorBidi"/>
          <w:color w:val="auto"/>
          <w:sz w:val="22"/>
          <w:szCs w:val="22"/>
          <w:lang w:val="en-GB"/>
        </w:rPr>
        <w:id w:val="-980841745"/>
        <w:docPartObj>
          <w:docPartGallery w:val="Table of Contents"/>
          <w:docPartUnique/>
        </w:docPartObj>
      </w:sdtPr>
      <w:sdtEndPr>
        <w:rPr>
          <w:b/>
          <w:bCs/>
          <w:noProof/>
        </w:rPr>
      </w:sdtEndPr>
      <w:sdtContent>
        <w:p w14:paraId="486515DC" w14:textId="5A073D3E" w:rsidR="00DA345B" w:rsidRDefault="00DA345B">
          <w:pPr>
            <w:pStyle w:val="TOCHeading"/>
          </w:pPr>
          <w:r>
            <w:t>Contents</w:t>
          </w:r>
        </w:p>
        <w:p w14:paraId="3C621A1E" w14:textId="5A6E3162" w:rsidR="00A611DC" w:rsidRDefault="00DA345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0055998" w:history="1">
            <w:r w:rsidR="00A611DC" w:rsidRPr="002454D1">
              <w:rPr>
                <w:rStyle w:val="Hyperlink"/>
                <w:noProof/>
              </w:rPr>
              <w:t>Introduction</w:t>
            </w:r>
            <w:r w:rsidR="00A611DC">
              <w:rPr>
                <w:noProof/>
                <w:webHidden/>
              </w:rPr>
              <w:tab/>
            </w:r>
            <w:r w:rsidR="00A611DC">
              <w:rPr>
                <w:noProof/>
                <w:webHidden/>
              </w:rPr>
              <w:fldChar w:fldCharType="begin"/>
            </w:r>
            <w:r w:rsidR="00A611DC">
              <w:rPr>
                <w:noProof/>
                <w:webHidden/>
              </w:rPr>
              <w:instrText xml:space="preserve"> PAGEREF _Toc510055998 \h </w:instrText>
            </w:r>
            <w:r w:rsidR="00A611DC">
              <w:rPr>
                <w:noProof/>
                <w:webHidden/>
              </w:rPr>
            </w:r>
            <w:r w:rsidR="00A611DC">
              <w:rPr>
                <w:noProof/>
                <w:webHidden/>
              </w:rPr>
              <w:fldChar w:fldCharType="separate"/>
            </w:r>
            <w:r w:rsidR="00A611DC">
              <w:rPr>
                <w:noProof/>
                <w:webHidden/>
              </w:rPr>
              <w:t>2</w:t>
            </w:r>
            <w:r w:rsidR="00A611DC">
              <w:rPr>
                <w:noProof/>
                <w:webHidden/>
              </w:rPr>
              <w:fldChar w:fldCharType="end"/>
            </w:r>
          </w:hyperlink>
        </w:p>
        <w:p w14:paraId="1A90BDB4" w14:textId="5CB0C1EB" w:rsidR="00A611DC" w:rsidRDefault="00A611DC">
          <w:pPr>
            <w:pStyle w:val="TOC1"/>
            <w:tabs>
              <w:tab w:val="right" w:leader="dot" w:pos="9016"/>
            </w:tabs>
            <w:rPr>
              <w:rFonts w:eastAsiaTheme="minorEastAsia"/>
              <w:noProof/>
              <w:lang w:eastAsia="en-GB"/>
            </w:rPr>
          </w:pPr>
          <w:hyperlink w:anchor="_Toc510055999" w:history="1">
            <w:r w:rsidRPr="002454D1">
              <w:rPr>
                <w:rStyle w:val="Hyperlink"/>
                <w:noProof/>
              </w:rPr>
              <w:t>Avon; An E-business</w:t>
            </w:r>
            <w:r>
              <w:rPr>
                <w:noProof/>
                <w:webHidden/>
              </w:rPr>
              <w:tab/>
            </w:r>
            <w:r>
              <w:rPr>
                <w:noProof/>
                <w:webHidden/>
              </w:rPr>
              <w:fldChar w:fldCharType="begin"/>
            </w:r>
            <w:r>
              <w:rPr>
                <w:noProof/>
                <w:webHidden/>
              </w:rPr>
              <w:instrText xml:space="preserve"> PAGEREF _Toc510055999 \h </w:instrText>
            </w:r>
            <w:r>
              <w:rPr>
                <w:noProof/>
                <w:webHidden/>
              </w:rPr>
            </w:r>
            <w:r>
              <w:rPr>
                <w:noProof/>
                <w:webHidden/>
              </w:rPr>
              <w:fldChar w:fldCharType="separate"/>
            </w:r>
            <w:r>
              <w:rPr>
                <w:noProof/>
                <w:webHidden/>
              </w:rPr>
              <w:t>3</w:t>
            </w:r>
            <w:r>
              <w:rPr>
                <w:noProof/>
                <w:webHidden/>
              </w:rPr>
              <w:fldChar w:fldCharType="end"/>
            </w:r>
          </w:hyperlink>
        </w:p>
        <w:p w14:paraId="3DCA5CD6" w14:textId="6ED39A66" w:rsidR="00A611DC" w:rsidRDefault="00A611DC">
          <w:pPr>
            <w:pStyle w:val="TOC1"/>
            <w:tabs>
              <w:tab w:val="right" w:leader="dot" w:pos="9016"/>
            </w:tabs>
            <w:rPr>
              <w:rFonts w:eastAsiaTheme="minorEastAsia"/>
              <w:noProof/>
              <w:lang w:eastAsia="en-GB"/>
            </w:rPr>
          </w:pPr>
          <w:hyperlink w:anchor="_Toc510056000" w:history="1">
            <w:r w:rsidRPr="002454D1">
              <w:rPr>
                <w:rStyle w:val="Hyperlink"/>
                <w:noProof/>
              </w:rPr>
              <w:t>Avon; Financial Statements</w:t>
            </w:r>
            <w:r>
              <w:rPr>
                <w:noProof/>
                <w:webHidden/>
              </w:rPr>
              <w:tab/>
            </w:r>
            <w:r>
              <w:rPr>
                <w:noProof/>
                <w:webHidden/>
              </w:rPr>
              <w:fldChar w:fldCharType="begin"/>
            </w:r>
            <w:r>
              <w:rPr>
                <w:noProof/>
                <w:webHidden/>
              </w:rPr>
              <w:instrText xml:space="preserve"> PAGEREF _Toc510056000 \h </w:instrText>
            </w:r>
            <w:r>
              <w:rPr>
                <w:noProof/>
                <w:webHidden/>
              </w:rPr>
            </w:r>
            <w:r>
              <w:rPr>
                <w:noProof/>
                <w:webHidden/>
              </w:rPr>
              <w:fldChar w:fldCharType="separate"/>
            </w:r>
            <w:r>
              <w:rPr>
                <w:noProof/>
                <w:webHidden/>
              </w:rPr>
              <w:t>3</w:t>
            </w:r>
            <w:r>
              <w:rPr>
                <w:noProof/>
                <w:webHidden/>
              </w:rPr>
              <w:fldChar w:fldCharType="end"/>
            </w:r>
          </w:hyperlink>
        </w:p>
        <w:p w14:paraId="17584B4C" w14:textId="0BDEB3F4" w:rsidR="00A611DC" w:rsidRDefault="00A611DC">
          <w:pPr>
            <w:pStyle w:val="TOC1"/>
            <w:tabs>
              <w:tab w:val="right" w:leader="dot" w:pos="9016"/>
            </w:tabs>
            <w:rPr>
              <w:rFonts w:eastAsiaTheme="minorEastAsia"/>
              <w:noProof/>
              <w:lang w:eastAsia="en-GB"/>
            </w:rPr>
          </w:pPr>
          <w:hyperlink w:anchor="_Toc510056001" w:history="1">
            <w:r w:rsidRPr="002454D1">
              <w:rPr>
                <w:rStyle w:val="Hyperlink"/>
                <w:noProof/>
              </w:rPr>
              <w:t>The Strategic Framework Formulation</w:t>
            </w:r>
            <w:r>
              <w:rPr>
                <w:noProof/>
                <w:webHidden/>
              </w:rPr>
              <w:tab/>
            </w:r>
            <w:r>
              <w:rPr>
                <w:noProof/>
                <w:webHidden/>
              </w:rPr>
              <w:fldChar w:fldCharType="begin"/>
            </w:r>
            <w:r>
              <w:rPr>
                <w:noProof/>
                <w:webHidden/>
              </w:rPr>
              <w:instrText xml:space="preserve"> PAGEREF _Toc510056001 \h </w:instrText>
            </w:r>
            <w:r>
              <w:rPr>
                <w:noProof/>
                <w:webHidden/>
              </w:rPr>
            </w:r>
            <w:r>
              <w:rPr>
                <w:noProof/>
                <w:webHidden/>
              </w:rPr>
              <w:fldChar w:fldCharType="separate"/>
            </w:r>
            <w:r>
              <w:rPr>
                <w:noProof/>
                <w:webHidden/>
              </w:rPr>
              <w:t>4</w:t>
            </w:r>
            <w:r>
              <w:rPr>
                <w:noProof/>
                <w:webHidden/>
              </w:rPr>
              <w:fldChar w:fldCharType="end"/>
            </w:r>
          </w:hyperlink>
        </w:p>
        <w:p w14:paraId="314D5603" w14:textId="5871CD10" w:rsidR="00A611DC" w:rsidRDefault="00A611DC">
          <w:pPr>
            <w:pStyle w:val="TOC1"/>
            <w:tabs>
              <w:tab w:val="right" w:leader="dot" w:pos="9016"/>
            </w:tabs>
            <w:rPr>
              <w:rFonts w:eastAsiaTheme="minorEastAsia"/>
              <w:noProof/>
              <w:lang w:eastAsia="en-GB"/>
            </w:rPr>
          </w:pPr>
          <w:hyperlink w:anchor="_Toc510056002" w:history="1">
            <w:r w:rsidRPr="002454D1">
              <w:rPr>
                <w:rStyle w:val="Hyperlink"/>
                <w:noProof/>
              </w:rPr>
              <w:t>Applying the SFF to Avon</w:t>
            </w:r>
            <w:r>
              <w:rPr>
                <w:noProof/>
                <w:webHidden/>
              </w:rPr>
              <w:tab/>
            </w:r>
            <w:r>
              <w:rPr>
                <w:noProof/>
                <w:webHidden/>
              </w:rPr>
              <w:fldChar w:fldCharType="begin"/>
            </w:r>
            <w:r>
              <w:rPr>
                <w:noProof/>
                <w:webHidden/>
              </w:rPr>
              <w:instrText xml:space="preserve"> PAGEREF _Toc510056002 \h </w:instrText>
            </w:r>
            <w:r>
              <w:rPr>
                <w:noProof/>
                <w:webHidden/>
              </w:rPr>
            </w:r>
            <w:r>
              <w:rPr>
                <w:noProof/>
                <w:webHidden/>
              </w:rPr>
              <w:fldChar w:fldCharType="separate"/>
            </w:r>
            <w:r>
              <w:rPr>
                <w:noProof/>
                <w:webHidden/>
              </w:rPr>
              <w:t>4</w:t>
            </w:r>
            <w:r>
              <w:rPr>
                <w:noProof/>
                <w:webHidden/>
              </w:rPr>
              <w:fldChar w:fldCharType="end"/>
            </w:r>
          </w:hyperlink>
        </w:p>
        <w:p w14:paraId="7EE97BCA" w14:textId="57876A26" w:rsidR="00A611DC" w:rsidRDefault="00A611DC">
          <w:pPr>
            <w:pStyle w:val="TOC2"/>
            <w:tabs>
              <w:tab w:val="right" w:leader="dot" w:pos="9016"/>
            </w:tabs>
            <w:rPr>
              <w:rFonts w:eastAsiaTheme="minorEastAsia"/>
              <w:noProof/>
              <w:lang w:eastAsia="en-GB"/>
            </w:rPr>
          </w:pPr>
          <w:hyperlink w:anchor="_Toc510056003" w:history="1">
            <w:r w:rsidRPr="002454D1">
              <w:rPr>
                <w:rStyle w:val="Hyperlink"/>
                <w:noProof/>
              </w:rPr>
              <w:t>Phase One;</w:t>
            </w:r>
            <w:r>
              <w:rPr>
                <w:noProof/>
                <w:webHidden/>
              </w:rPr>
              <w:tab/>
            </w:r>
            <w:r>
              <w:rPr>
                <w:noProof/>
                <w:webHidden/>
              </w:rPr>
              <w:fldChar w:fldCharType="begin"/>
            </w:r>
            <w:r>
              <w:rPr>
                <w:noProof/>
                <w:webHidden/>
              </w:rPr>
              <w:instrText xml:space="preserve"> PAGEREF _Toc510056003 \h </w:instrText>
            </w:r>
            <w:r>
              <w:rPr>
                <w:noProof/>
                <w:webHidden/>
              </w:rPr>
            </w:r>
            <w:r>
              <w:rPr>
                <w:noProof/>
                <w:webHidden/>
              </w:rPr>
              <w:fldChar w:fldCharType="separate"/>
            </w:r>
            <w:r>
              <w:rPr>
                <w:noProof/>
                <w:webHidden/>
              </w:rPr>
              <w:t>4</w:t>
            </w:r>
            <w:r>
              <w:rPr>
                <w:noProof/>
                <w:webHidden/>
              </w:rPr>
              <w:fldChar w:fldCharType="end"/>
            </w:r>
          </w:hyperlink>
        </w:p>
        <w:p w14:paraId="5E3EF841" w14:textId="6F7A5167" w:rsidR="00A611DC" w:rsidRDefault="00A611DC">
          <w:pPr>
            <w:pStyle w:val="TOC3"/>
            <w:tabs>
              <w:tab w:val="right" w:leader="dot" w:pos="9016"/>
            </w:tabs>
            <w:rPr>
              <w:rFonts w:eastAsiaTheme="minorEastAsia"/>
              <w:noProof/>
              <w:lang w:eastAsia="en-GB"/>
            </w:rPr>
          </w:pPr>
          <w:hyperlink w:anchor="_Toc510056004" w:history="1">
            <w:r w:rsidRPr="002454D1">
              <w:rPr>
                <w:rStyle w:val="Hyperlink"/>
                <w:noProof/>
              </w:rPr>
              <w:t>EFE</w:t>
            </w:r>
            <w:r>
              <w:rPr>
                <w:noProof/>
                <w:webHidden/>
              </w:rPr>
              <w:tab/>
            </w:r>
            <w:r>
              <w:rPr>
                <w:noProof/>
                <w:webHidden/>
              </w:rPr>
              <w:fldChar w:fldCharType="begin"/>
            </w:r>
            <w:r>
              <w:rPr>
                <w:noProof/>
                <w:webHidden/>
              </w:rPr>
              <w:instrText xml:space="preserve"> PAGEREF _Toc510056004 \h </w:instrText>
            </w:r>
            <w:r>
              <w:rPr>
                <w:noProof/>
                <w:webHidden/>
              </w:rPr>
            </w:r>
            <w:r>
              <w:rPr>
                <w:noProof/>
                <w:webHidden/>
              </w:rPr>
              <w:fldChar w:fldCharType="separate"/>
            </w:r>
            <w:r>
              <w:rPr>
                <w:noProof/>
                <w:webHidden/>
              </w:rPr>
              <w:t>5</w:t>
            </w:r>
            <w:r>
              <w:rPr>
                <w:noProof/>
                <w:webHidden/>
              </w:rPr>
              <w:fldChar w:fldCharType="end"/>
            </w:r>
          </w:hyperlink>
        </w:p>
        <w:p w14:paraId="30C6C9D4" w14:textId="70335297" w:rsidR="00A611DC" w:rsidRDefault="00A611DC">
          <w:pPr>
            <w:pStyle w:val="TOC3"/>
            <w:tabs>
              <w:tab w:val="right" w:leader="dot" w:pos="9016"/>
            </w:tabs>
            <w:rPr>
              <w:rFonts w:eastAsiaTheme="minorEastAsia"/>
              <w:noProof/>
              <w:lang w:eastAsia="en-GB"/>
            </w:rPr>
          </w:pPr>
          <w:hyperlink w:anchor="_Toc510056005" w:history="1">
            <w:r w:rsidRPr="002454D1">
              <w:rPr>
                <w:rStyle w:val="Hyperlink"/>
                <w:noProof/>
              </w:rPr>
              <w:t>CPM</w:t>
            </w:r>
            <w:r>
              <w:rPr>
                <w:noProof/>
                <w:webHidden/>
              </w:rPr>
              <w:tab/>
            </w:r>
            <w:r>
              <w:rPr>
                <w:noProof/>
                <w:webHidden/>
              </w:rPr>
              <w:fldChar w:fldCharType="begin"/>
            </w:r>
            <w:r>
              <w:rPr>
                <w:noProof/>
                <w:webHidden/>
              </w:rPr>
              <w:instrText xml:space="preserve"> PAGEREF _Toc510056005 \h </w:instrText>
            </w:r>
            <w:r>
              <w:rPr>
                <w:noProof/>
                <w:webHidden/>
              </w:rPr>
            </w:r>
            <w:r>
              <w:rPr>
                <w:noProof/>
                <w:webHidden/>
              </w:rPr>
              <w:fldChar w:fldCharType="separate"/>
            </w:r>
            <w:r>
              <w:rPr>
                <w:noProof/>
                <w:webHidden/>
              </w:rPr>
              <w:t>6</w:t>
            </w:r>
            <w:r>
              <w:rPr>
                <w:noProof/>
                <w:webHidden/>
              </w:rPr>
              <w:fldChar w:fldCharType="end"/>
            </w:r>
          </w:hyperlink>
        </w:p>
        <w:p w14:paraId="5539994A" w14:textId="4D4A66CA" w:rsidR="00A611DC" w:rsidRDefault="00A611DC">
          <w:pPr>
            <w:pStyle w:val="TOC3"/>
            <w:tabs>
              <w:tab w:val="right" w:leader="dot" w:pos="9016"/>
            </w:tabs>
            <w:rPr>
              <w:rFonts w:eastAsiaTheme="minorEastAsia"/>
              <w:noProof/>
              <w:lang w:eastAsia="en-GB"/>
            </w:rPr>
          </w:pPr>
          <w:hyperlink w:anchor="_Toc510056006" w:history="1">
            <w:r w:rsidRPr="002454D1">
              <w:rPr>
                <w:rStyle w:val="Hyperlink"/>
                <w:noProof/>
              </w:rPr>
              <w:t>IFE</w:t>
            </w:r>
            <w:r>
              <w:rPr>
                <w:noProof/>
                <w:webHidden/>
              </w:rPr>
              <w:tab/>
            </w:r>
            <w:r>
              <w:rPr>
                <w:noProof/>
                <w:webHidden/>
              </w:rPr>
              <w:fldChar w:fldCharType="begin"/>
            </w:r>
            <w:r>
              <w:rPr>
                <w:noProof/>
                <w:webHidden/>
              </w:rPr>
              <w:instrText xml:space="preserve"> PAGEREF _Toc510056006 \h </w:instrText>
            </w:r>
            <w:r>
              <w:rPr>
                <w:noProof/>
                <w:webHidden/>
              </w:rPr>
            </w:r>
            <w:r>
              <w:rPr>
                <w:noProof/>
                <w:webHidden/>
              </w:rPr>
              <w:fldChar w:fldCharType="separate"/>
            </w:r>
            <w:r>
              <w:rPr>
                <w:noProof/>
                <w:webHidden/>
              </w:rPr>
              <w:t>7</w:t>
            </w:r>
            <w:r>
              <w:rPr>
                <w:noProof/>
                <w:webHidden/>
              </w:rPr>
              <w:fldChar w:fldCharType="end"/>
            </w:r>
          </w:hyperlink>
        </w:p>
        <w:p w14:paraId="1DBA8C78" w14:textId="5FDA8637" w:rsidR="00A611DC" w:rsidRDefault="00A611DC">
          <w:pPr>
            <w:pStyle w:val="TOC2"/>
            <w:tabs>
              <w:tab w:val="right" w:leader="dot" w:pos="9016"/>
            </w:tabs>
            <w:rPr>
              <w:rFonts w:eastAsiaTheme="minorEastAsia"/>
              <w:noProof/>
              <w:lang w:eastAsia="en-GB"/>
            </w:rPr>
          </w:pPr>
          <w:hyperlink w:anchor="_Toc510056007" w:history="1">
            <w:r w:rsidRPr="002454D1">
              <w:rPr>
                <w:rStyle w:val="Hyperlink"/>
                <w:noProof/>
              </w:rPr>
              <w:t>Phase Two</w:t>
            </w:r>
            <w:r>
              <w:rPr>
                <w:noProof/>
                <w:webHidden/>
              </w:rPr>
              <w:tab/>
            </w:r>
            <w:r>
              <w:rPr>
                <w:noProof/>
                <w:webHidden/>
              </w:rPr>
              <w:fldChar w:fldCharType="begin"/>
            </w:r>
            <w:r>
              <w:rPr>
                <w:noProof/>
                <w:webHidden/>
              </w:rPr>
              <w:instrText xml:space="preserve"> PAGEREF _Toc510056007 \h </w:instrText>
            </w:r>
            <w:r>
              <w:rPr>
                <w:noProof/>
                <w:webHidden/>
              </w:rPr>
            </w:r>
            <w:r>
              <w:rPr>
                <w:noProof/>
                <w:webHidden/>
              </w:rPr>
              <w:fldChar w:fldCharType="separate"/>
            </w:r>
            <w:r>
              <w:rPr>
                <w:noProof/>
                <w:webHidden/>
              </w:rPr>
              <w:t>8</w:t>
            </w:r>
            <w:r>
              <w:rPr>
                <w:noProof/>
                <w:webHidden/>
              </w:rPr>
              <w:fldChar w:fldCharType="end"/>
            </w:r>
          </w:hyperlink>
        </w:p>
        <w:p w14:paraId="18AB903E" w14:textId="4B7FCF82" w:rsidR="00A611DC" w:rsidRDefault="00A611DC">
          <w:pPr>
            <w:pStyle w:val="TOC3"/>
            <w:tabs>
              <w:tab w:val="right" w:leader="dot" w:pos="9016"/>
            </w:tabs>
            <w:rPr>
              <w:rFonts w:eastAsiaTheme="minorEastAsia"/>
              <w:noProof/>
              <w:lang w:eastAsia="en-GB"/>
            </w:rPr>
          </w:pPr>
          <w:hyperlink w:anchor="_Toc510056008" w:history="1">
            <w:r w:rsidRPr="002454D1">
              <w:rPr>
                <w:rStyle w:val="Hyperlink"/>
                <w:noProof/>
              </w:rPr>
              <w:t>SWOT Matrix</w:t>
            </w:r>
            <w:r>
              <w:rPr>
                <w:noProof/>
                <w:webHidden/>
              </w:rPr>
              <w:tab/>
            </w:r>
            <w:r>
              <w:rPr>
                <w:noProof/>
                <w:webHidden/>
              </w:rPr>
              <w:fldChar w:fldCharType="begin"/>
            </w:r>
            <w:r>
              <w:rPr>
                <w:noProof/>
                <w:webHidden/>
              </w:rPr>
              <w:instrText xml:space="preserve"> PAGEREF _Toc510056008 \h </w:instrText>
            </w:r>
            <w:r>
              <w:rPr>
                <w:noProof/>
                <w:webHidden/>
              </w:rPr>
            </w:r>
            <w:r>
              <w:rPr>
                <w:noProof/>
                <w:webHidden/>
              </w:rPr>
              <w:fldChar w:fldCharType="separate"/>
            </w:r>
            <w:r>
              <w:rPr>
                <w:noProof/>
                <w:webHidden/>
              </w:rPr>
              <w:t>8</w:t>
            </w:r>
            <w:r>
              <w:rPr>
                <w:noProof/>
                <w:webHidden/>
              </w:rPr>
              <w:fldChar w:fldCharType="end"/>
            </w:r>
          </w:hyperlink>
        </w:p>
        <w:p w14:paraId="08C95A4B" w14:textId="4A9B4CD6" w:rsidR="00A611DC" w:rsidRDefault="00A611DC">
          <w:pPr>
            <w:pStyle w:val="TOC3"/>
            <w:tabs>
              <w:tab w:val="right" w:leader="dot" w:pos="9016"/>
            </w:tabs>
            <w:rPr>
              <w:rFonts w:eastAsiaTheme="minorEastAsia"/>
              <w:noProof/>
              <w:lang w:eastAsia="en-GB"/>
            </w:rPr>
          </w:pPr>
          <w:hyperlink w:anchor="_Toc510056009" w:history="1">
            <w:r w:rsidRPr="002454D1">
              <w:rPr>
                <w:rStyle w:val="Hyperlink"/>
                <w:noProof/>
              </w:rPr>
              <w:t>Space Matrix</w:t>
            </w:r>
            <w:r>
              <w:rPr>
                <w:noProof/>
                <w:webHidden/>
              </w:rPr>
              <w:tab/>
            </w:r>
            <w:r>
              <w:rPr>
                <w:noProof/>
                <w:webHidden/>
              </w:rPr>
              <w:fldChar w:fldCharType="begin"/>
            </w:r>
            <w:r>
              <w:rPr>
                <w:noProof/>
                <w:webHidden/>
              </w:rPr>
              <w:instrText xml:space="preserve"> PAGEREF _Toc510056009 \h </w:instrText>
            </w:r>
            <w:r>
              <w:rPr>
                <w:noProof/>
                <w:webHidden/>
              </w:rPr>
            </w:r>
            <w:r>
              <w:rPr>
                <w:noProof/>
                <w:webHidden/>
              </w:rPr>
              <w:fldChar w:fldCharType="separate"/>
            </w:r>
            <w:r>
              <w:rPr>
                <w:noProof/>
                <w:webHidden/>
              </w:rPr>
              <w:t>9</w:t>
            </w:r>
            <w:r>
              <w:rPr>
                <w:noProof/>
                <w:webHidden/>
              </w:rPr>
              <w:fldChar w:fldCharType="end"/>
            </w:r>
          </w:hyperlink>
        </w:p>
        <w:p w14:paraId="2F999277" w14:textId="7E5650CD" w:rsidR="00A611DC" w:rsidRDefault="00A611DC">
          <w:pPr>
            <w:pStyle w:val="TOC3"/>
            <w:tabs>
              <w:tab w:val="right" w:leader="dot" w:pos="9016"/>
            </w:tabs>
            <w:rPr>
              <w:rFonts w:eastAsiaTheme="minorEastAsia"/>
              <w:noProof/>
              <w:lang w:eastAsia="en-GB"/>
            </w:rPr>
          </w:pPr>
          <w:hyperlink w:anchor="_Toc510056010" w:history="1">
            <w:r w:rsidRPr="002454D1">
              <w:rPr>
                <w:rStyle w:val="Hyperlink"/>
                <w:noProof/>
              </w:rPr>
              <w:t>BCG Matrix</w:t>
            </w:r>
            <w:r>
              <w:rPr>
                <w:noProof/>
                <w:webHidden/>
              </w:rPr>
              <w:tab/>
            </w:r>
            <w:r>
              <w:rPr>
                <w:noProof/>
                <w:webHidden/>
              </w:rPr>
              <w:fldChar w:fldCharType="begin"/>
            </w:r>
            <w:r>
              <w:rPr>
                <w:noProof/>
                <w:webHidden/>
              </w:rPr>
              <w:instrText xml:space="preserve"> PAGEREF _Toc510056010 \h </w:instrText>
            </w:r>
            <w:r>
              <w:rPr>
                <w:noProof/>
                <w:webHidden/>
              </w:rPr>
            </w:r>
            <w:r>
              <w:rPr>
                <w:noProof/>
                <w:webHidden/>
              </w:rPr>
              <w:fldChar w:fldCharType="separate"/>
            </w:r>
            <w:r>
              <w:rPr>
                <w:noProof/>
                <w:webHidden/>
              </w:rPr>
              <w:t>10</w:t>
            </w:r>
            <w:r>
              <w:rPr>
                <w:noProof/>
                <w:webHidden/>
              </w:rPr>
              <w:fldChar w:fldCharType="end"/>
            </w:r>
          </w:hyperlink>
        </w:p>
        <w:p w14:paraId="3194A0F2" w14:textId="20501A8B" w:rsidR="00A611DC" w:rsidRDefault="00A611DC">
          <w:pPr>
            <w:pStyle w:val="TOC3"/>
            <w:tabs>
              <w:tab w:val="right" w:leader="dot" w:pos="9016"/>
            </w:tabs>
            <w:rPr>
              <w:rFonts w:eastAsiaTheme="minorEastAsia"/>
              <w:noProof/>
              <w:lang w:eastAsia="en-GB"/>
            </w:rPr>
          </w:pPr>
          <w:hyperlink w:anchor="_Toc510056011" w:history="1">
            <w:r w:rsidRPr="002454D1">
              <w:rPr>
                <w:rStyle w:val="Hyperlink"/>
                <w:noProof/>
              </w:rPr>
              <w:t>IE Matrix.</w:t>
            </w:r>
            <w:r>
              <w:rPr>
                <w:noProof/>
                <w:webHidden/>
              </w:rPr>
              <w:tab/>
            </w:r>
            <w:r>
              <w:rPr>
                <w:noProof/>
                <w:webHidden/>
              </w:rPr>
              <w:fldChar w:fldCharType="begin"/>
            </w:r>
            <w:r>
              <w:rPr>
                <w:noProof/>
                <w:webHidden/>
              </w:rPr>
              <w:instrText xml:space="preserve"> PAGEREF _Toc510056011 \h </w:instrText>
            </w:r>
            <w:r>
              <w:rPr>
                <w:noProof/>
                <w:webHidden/>
              </w:rPr>
            </w:r>
            <w:r>
              <w:rPr>
                <w:noProof/>
                <w:webHidden/>
              </w:rPr>
              <w:fldChar w:fldCharType="separate"/>
            </w:r>
            <w:r>
              <w:rPr>
                <w:noProof/>
                <w:webHidden/>
              </w:rPr>
              <w:t>11</w:t>
            </w:r>
            <w:r>
              <w:rPr>
                <w:noProof/>
                <w:webHidden/>
              </w:rPr>
              <w:fldChar w:fldCharType="end"/>
            </w:r>
          </w:hyperlink>
        </w:p>
        <w:p w14:paraId="2DEF22DB" w14:textId="40538A80" w:rsidR="00A611DC" w:rsidRDefault="00A611DC">
          <w:pPr>
            <w:pStyle w:val="TOC2"/>
            <w:tabs>
              <w:tab w:val="right" w:leader="dot" w:pos="9016"/>
            </w:tabs>
            <w:rPr>
              <w:rFonts w:eastAsiaTheme="minorEastAsia"/>
              <w:noProof/>
              <w:lang w:eastAsia="en-GB"/>
            </w:rPr>
          </w:pPr>
          <w:hyperlink w:anchor="_Toc510056012" w:history="1">
            <w:r w:rsidRPr="002454D1">
              <w:rPr>
                <w:rStyle w:val="Hyperlink"/>
                <w:noProof/>
              </w:rPr>
              <w:t>Phase Three</w:t>
            </w:r>
            <w:r>
              <w:rPr>
                <w:noProof/>
                <w:webHidden/>
              </w:rPr>
              <w:tab/>
            </w:r>
            <w:r>
              <w:rPr>
                <w:noProof/>
                <w:webHidden/>
              </w:rPr>
              <w:fldChar w:fldCharType="begin"/>
            </w:r>
            <w:r>
              <w:rPr>
                <w:noProof/>
                <w:webHidden/>
              </w:rPr>
              <w:instrText xml:space="preserve"> PAGEREF _Toc510056012 \h </w:instrText>
            </w:r>
            <w:r>
              <w:rPr>
                <w:noProof/>
                <w:webHidden/>
              </w:rPr>
            </w:r>
            <w:r>
              <w:rPr>
                <w:noProof/>
                <w:webHidden/>
              </w:rPr>
              <w:fldChar w:fldCharType="separate"/>
            </w:r>
            <w:r>
              <w:rPr>
                <w:noProof/>
                <w:webHidden/>
              </w:rPr>
              <w:t>12</w:t>
            </w:r>
            <w:r>
              <w:rPr>
                <w:noProof/>
                <w:webHidden/>
              </w:rPr>
              <w:fldChar w:fldCharType="end"/>
            </w:r>
          </w:hyperlink>
        </w:p>
        <w:p w14:paraId="4A18F536" w14:textId="4C04393A" w:rsidR="00A611DC" w:rsidRDefault="00A611DC">
          <w:pPr>
            <w:pStyle w:val="TOC3"/>
            <w:tabs>
              <w:tab w:val="right" w:leader="dot" w:pos="9016"/>
            </w:tabs>
            <w:rPr>
              <w:rFonts w:eastAsiaTheme="minorEastAsia"/>
              <w:noProof/>
              <w:lang w:eastAsia="en-GB"/>
            </w:rPr>
          </w:pPr>
          <w:hyperlink w:anchor="_Toc510056013" w:history="1">
            <w:r w:rsidRPr="002454D1">
              <w:rPr>
                <w:rStyle w:val="Hyperlink"/>
                <w:noProof/>
              </w:rPr>
              <w:t>QSPM</w:t>
            </w:r>
            <w:r>
              <w:rPr>
                <w:noProof/>
                <w:webHidden/>
              </w:rPr>
              <w:tab/>
            </w:r>
            <w:r>
              <w:rPr>
                <w:noProof/>
                <w:webHidden/>
              </w:rPr>
              <w:fldChar w:fldCharType="begin"/>
            </w:r>
            <w:r>
              <w:rPr>
                <w:noProof/>
                <w:webHidden/>
              </w:rPr>
              <w:instrText xml:space="preserve"> PAGEREF _Toc510056013 \h </w:instrText>
            </w:r>
            <w:r>
              <w:rPr>
                <w:noProof/>
                <w:webHidden/>
              </w:rPr>
            </w:r>
            <w:r>
              <w:rPr>
                <w:noProof/>
                <w:webHidden/>
              </w:rPr>
              <w:fldChar w:fldCharType="separate"/>
            </w:r>
            <w:r>
              <w:rPr>
                <w:noProof/>
                <w:webHidden/>
              </w:rPr>
              <w:t>12</w:t>
            </w:r>
            <w:r>
              <w:rPr>
                <w:noProof/>
                <w:webHidden/>
              </w:rPr>
              <w:fldChar w:fldCharType="end"/>
            </w:r>
          </w:hyperlink>
        </w:p>
        <w:p w14:paraId="3A8407A9" w14:textId="7859A028" w:rsidR="00A611DC" w:rsidRDefault="00A611DC">
          <w:pPr>
            <w:pStyle w:val="TOC1"/>
            <w:tabs>
              <w:tab w:val="right" w:leader="dot" w:pos="9016"/>
            </w:tabs>
            <w:rPr>
              <w:rFonts w:eastAsiaTheme="minorEastAsia"/>
              <w:noProof/>
              <w:lang w:eastAsia="en-GB"/>
            </w:rPr>
          </w:pPr>
          <w:hyperlink w:anchor="_Toc510056014" w:history="1">
            <w:r w:rsidRPr="002454D1">
              <w:rPr>
                <w:rStyle w:val="Hyperlink"/>
                <w:noProof/>
              </w:rPr>
              <w:t>Critique</w:t>
            </w:r>
            <w:r>
              <w:rPr>
                <w:noProof/>
                <w:webHidden/>
              </w:rPr>
              <w:tab/>
            </w:r>
            <w:r>
              <w:rPr>
                <w:noProof/>
                <w:webHidden/>
              </w:rPr>
              <w:fldChar w:fldCharType="begin"/>
            </w:r>
            <w:r>
              <w:rPr>
                <w:noProof/>
                <w:webHidden/>
              </w:rPr>
              <w:instrText xml:space="preserve"> PAGEREF _Toc510056014 \h </w:instrText>
            </w:r>
            <w:r>
              <w:rPr>
                <w:noProof/>
                <w:webHidden/>
              </w:rPr>
            </w:r>
            <w:r>
              <w:rPr>
                <w:noProof/>
                <w:webHidden/>
              </w:rPr>
              <w:fldChar w:fldCharType="separate"/>
            </w:r>
            <w:r>
              <w:rPr>
                <w:noProof/>
                <w:webHidden/>
              </w:rPr>
              <w:t>13</w:t>
            </w:r>
            <w:r>
              <w:rPr>
                <w:noProof/>
                <w:webHidden/>
              </w:rPr>
              <w:fldChar w:fldCharType="end"/>
            </w:r>
          </w:hyperlink>
        </w:p>
        <w:p w14:paraId="7626BF93" w14:textId="32656161" w:rsidR="00A611DC" w:rsidRDefault="00A611DC">
          <w:pPr>
            <w:pStyle w:val="TOC1"/>
            <w:tabs>
              <w:tab w:val="right" w:leader="dot" w:pos="9016"/>
            </w:tabs>
            <w:rPr>
              <w:rFonts w:eastAsiaTheme="minorEastAsia"/>
              <w:noProof/>
              <w:lang w:eastAsia="en-GB"/>
            </w:rPr>
          </w:pPr>
          <w:hyperlink w:anchor="_Toc510056015" w:history="1">
            <w:r w:rsidRPr="002454D1">
              <w:rPr>
                <w:rStyle w:val="Hyperlink"/>
                <w:noProof/>
              </w:rPr>
              <w:t>References</w:t>
            </w:r>
            <w:r>
              <w:rPr>
                <w:noProof/>
                <w:webHidden/>
              </w:rPr>
              <w:tab/>
            </w:r>
            <w:r>
              <w:rPr>
                <w:noProof/>
                <w:webHidden/>
              </w:rPr>
              <w:fldChar w:fldCharType="begin"/>
            </w:r>
            <w:r>
              <w:rPr>
                <w:noProof/>
                <w:webHidden/>
              </w:rPr>
              <w:instrText xml:space="preserve"> PAGEREF _Toc510056015 \h </w:instrText>
            </w:r>
            <w:r>
              <w:rPr>
                <w:noProof/>
                <w:webHidden/>
              </w:rPr>
            </w:r>
            <w:r>
              <w:rPr>
                <w:noProof/>
                <w:webHidden/>
              </w:rPr>
              <w:fldChar w:fldCharType="separate"/>
            </w:r>
            <w:r>
              <w:rPr>
                <w:noProof/>
                <w:webHidden/>
              </w:rPr>
              <w:t>14</w:t>
            </w:r>
            <w:r>
              <w:rPr>
                <w:noProof/>
                <w:webHidden/>
              </w:rPr>
              <w:fldChar w:fldCharType="end"/>
            </w:r>
          </w:hyperlink>
        </w:p>
        <w:p w14:paraId="690485B7" w14:textId="14D4A246" w:rsidR="00DA345B" w:rsidRDefault="00DA345B">
          <w:r>
            <w:rPr>
              <w:b/>
              <w:bCs/>
              <w:noProof/>
            </w:rPr>
            <w:fldChar w:fldCharType="end"/>
          </w:r>
        </w:p>
      </w:sdtContent>
    </w:sdt>
    <w:p w14:paraId="545B71AA" w14:textId="6A7BC67B" w:rsidR="00E9081C" w:rsidRDefault="00E9081C">
      <w:pPr>
        <w:rPr>
          <w:rFonts w:asciiTheme="majorHAnsi" w:eastAsiaTheme="majorEastAsia" w:hAnsiTheme="majorHAnsi" w:cstheme="majorBidi"/>
          <w:color w:val="2F5496" w:themeColor="accent1" w:themeShade="BF"/>
          <w:sz w:val="32"/>
          <w:szCs w:val="32"/>
        </w:rPr>
      </w:pPr>
      <w:r>
        <w:br w:type="page"/>
      </w:r>
      <w:bookmarkStart w:id="0" w:name="_GoBack"/>
      <w:bookmarkEnd w:id="0"/>
    </w:p>
    <w:p w14:paraId="512E0AD5" w14:textId="103ECD6C" w:rsidR="00F97470" w:rsidRDefault="00F97470" w:rsidP="00D93FA5">
      <w:pPr>
        <w:pStyle w:val="Heading1"/>
        <w:jc w:val="center"/>
      </w:pPr>
      <w:bookmarkStart w:id="1" w:name="_Toc510055998"/>
      <w:r>
        <w:lastRenderedPageBreak/>
        <w:t>Introduction</w:t>
      </w:r>
      <w:bookmarkEnd w:id="1"/>
    </w:p>
    <w:p w14:paraId="7D6510F3" w14:textId="77777777" w:rsidR="00E718F6" w:rsidRPr="00E718F6" w:rsidRDefault="00E718F6" w:rsidP="00E718F6"/>
    <w:p w14:paraId="0AA34A0A" w14:textId="13D0AAD5" w:rsidR="0073431E" w:rsidRDefault="0073431E" w:rsidP="00F97470">
      <w:r>
        <w:t>Avon are a</w:t>
      </w:r>
      <w:r w:rsidR="000C113E">
        <w:t xml:space="preserve"> British</w:t>
      </w:r>
      <w:r>
        <w:t xml:space="preserve"> lifestyle brand that sell cosmetics and “wellbeing” items for women. </w:t>
      </w:r>
      <w:r w:rsidR="000C113E">
        <w:t>It was founded in 1886 by David McConnell, a former door-to-door Salesman. As well as selling make-up and lifestyle items, McConnell came up with the idea of enrolling his</w:t>
      </w:r>
      <w:r>
        <w:t xml:space="preserve"> customers to be “Sales Representatives”</w:t>
      </w:r>
      <w:r w:rsidR="00E718F6">
        <w:t xml:space="preserve"> though direct selling</w:t>
      </w:r>
      <w:r>
        <w:t>, allowing women</w:t>
      </w:r>
      <w:r w:rsidR="000C113E">
        <w:t xml:space="preserve"> of the time</w:t>
      </w:r>
      <w:r>
        <w:t xml:space="preserve"> the freedom to be economically independent</w:t>
      </w:r>
      <w:r w:rsidR="0059034A" w:rsidRPr="0059034A">
        <w:t xml:space="preserve"> </w:t>
      </w:r>
      <w:r w:rsidR="0059034A">
        <w:t>(</w:t>
      </w:r>
      <w:r w:rsidR="0059034A" w:rsidRPr="0059034A">
        <w:t>Avon.uk.com, 2018)</w:t>
      </w:r>
      <w:r>
        <w:t xml:space="preserve">. In 2016, Avon had global sales of </w:t>
      </w:r>
      <w:r w:rsidR="00E718F6">
        <w:t>$5.7 billion, along with 6.4 million direct-selling representatives, making it the second largest direct-selling company in the world</w:t>
      </w:r>
      <w:r w:rsidR="0059034A" w:rsidRPr="0059034A">
        <w:t xml:space="preserve"> </w:t>
      </w:r>
      <w:r w:rsidR="0059034A">
        <w:t>(</w:t>
      </w:r>
      <w:r w:rsidR="0059034A" w:rsidRPr="0059034A">
        <w:t>En.wikipedia.org, 2018)</w:t>
      </w:r>
      <w:r w:rsidR="00E718F6">
        <w:t>.</w:t>
      </w:r>
    </w:p>
    <w:p w14:paraId="52AAB5D9" w14:textId="480E4854" w:rsidR="00E718F6" w:rsidRDefault="00E718F6" w:rsidP="00F97470">
      <w:r>
        <w:t xml:space="preserve">This report will examine </w:t>
      </w:r>
      <w:r w:rsidR="00671D91">
        <w:t>Avon using the S</w:t>
      </w:r>
      <w:r>
        <w:t>t</w:t>
      </w:r>
      <w:r w:rsidR="00671D91">
        <w:t>rategic Formulation Framework (SFF</w:t>
      </w:r>
      <w:proofErr w:type="gramStart"/>
      <w:r w:rsidR="00671D91">
        <w:t>)(</w:t>
      </w:r>
      <w:proofErr w:type="gramEnd"/>
      <w:r w:rsidR="00671D91">
        <w:t>David, 2015)</w:t>
      </w:r>
      <w:r>
        <w:t>, assessing its current strategic position in relation to its positioning 10 years ago.</w:t>
      </w:r>
      <w:r w:rsidR="000C113E">
        <w:t xml:space="preserve"> It will critically assess the merits and limitations of the SFF, using previous SFF of Avon in comparison to how it must be brought up to date. All weightings used in the SFF are estimates based on the authors assumptions as a genuine Strategic Framework Formation would be undertaken with the support and details of Avon, rather than an outsider. </w:t>
      </w:r>
    </w:p>
    <w:p w14:paraId="77DE0AB3" w14:textId="1C4D6D71" w:rsidR="00E718F6" w:rsidRDefault="00E718F6" w:rsidP="00F97470"/>
    <w:p w14:paraId="4FF06CA7" w14:textId="55851C82" w:rsidR="00E718F6" w:rsidRDefault="00E718F6" w:rsidP="00F97470">
      <w:pPr>
        <w:rPr>
          <w:color w:val="FF0000"/>
        </w:rPr>
      </w:pPr>
    </w:p>
    <w:p w14:paraId="6EA378E5" w14:textId="1061E8F3" w:rsidR="00E718F6" w:rsidRDefault="00E718F6" w:rsidP="00F97470">
      <w:pPr>
        <w:rPr>
          <w:color w:val="FF0000"/>
        </w:rPr>
      </w:pPr>
    </w:p>
    <w:p w14:paraId="17325A38" w14:textId="01BBC2B5" w:rsidR="00E718F6" w:rsidRDefault="00E718F6" w:rsidP="00F97470">
      <w:pPr>
        <w:rPr>
          <w:color w:val="FF0000"/>
        </w:rPr>
      </w:pPr>
    </w:p>
    <w:p w14:paraId="71E3BBEE" w14:textId="77777777" w:rsidR="00D93FA5" w:rsidRDefault="00D93FA5">
      <w:pPr>
        <w:rPr>
          <w:rFonts w:asciiTheme="majorHAnsi" w:eastAsiaTheme="majorEastAsia" w:hAnsiTheme="majorHAnsi" w:cstheme="majorBidi"/>
          <w:color w:val="2F5496" w:themeColor="accent1" w:themeShade="BF"/>
          <w:sz w:val="32"/>
          <w:szCs w:val="32"/>
        </w:rPr>
      </w:pPr>
      <w:r>
        <w:br w:type="page"/>
      </w:r>
    </w:p>
    <w:p w14:paraId="2FF0273B" w14:textId="04EC5493" w:rsidR="00D93FA5" w:rsidRPr="00DA345B" w:rsidRDefault="00D93FA5" w:rsidP="00D93FA5">
      <w:pPr>
        <w:pStyle w:val="Heading1"/>
        <w:jc w:val="center"/>
        <w:rPr>
          <w:u w:val="single"/>
        </w:rPr>
      </w:pPr>
      <w:bookmarkStart w:id="2" w:name="_Toc510055999"/>
      <w:r w:rsidRPr="00DA345B">
        <w:rPr>
          <w:u w:val="single"/>
        </w:rPr>
        <w:lastRenderedPageBreak/>
        <w:t xml:space="preserve">Avon; </w:t>
      </w:r>
      <w:r w:rsidR="0096755D" w:rsidRPr="00DA345B">
        <w:rPr>
          <w:u w:val="single"/>
        </w:rPr>
        <w:t>An E-business</w:t>
      </w:r>
      <w:bookmarkEnd w:id="2"/>
    </w:p>
    <w:p w14:paraId="155F876E" w14:textId="0CDB3EDC" w:rsidR="00D93FA5" w:rsidRDefault="00D93FA5" w:rsidP="00D93FA5"/>
    <w:p w14:paraId="520744BA" w14:textId="4A41A215" w:rsidR="00D93FA5" w:rsidRDefault="00D93FA5" w:rsidP="00D93FA5">
      <w:r>
        <w:t xml:space="preserve">E-commerce has transformed business. It has come from being a means of communication to </w:t>
      </w:r>
      <w:r w:rsidR="00663712">
        <w:t>be</w:t>
      </w:r>
      <w:r>
        <w:t xml:space="preserve"> the primary way businesses deal, both with one another (B2B) and with their Stakeholders (B2B and B2C)</w:t>
      </w:r>
      <w:r w:rsidR="0096755D">
        <w:t xml:space="preserve">, thereby becoming an E-business. E-business is now considered critical, due to our increased reliance on technology </w:t>
      </w:r>
      <w:proofErr w:type="gramStart"/>
      <w:r w:rsidR="0096755D">
        <w:t>in order to</w:t>
      </w:r>
      <w:proofErr w:type="gramEnd"/>
      <w:r w:rsidR="0096755D">
        <w:t xml:space="preserve"> live our lives</w:t>
      </w:r>
      <w:r w:rsidR="00C65ABA">
        <w:t xml:space="preserve"> </w:t>
      </w:r>
      <w:r w:rsidR="00C65ABA" w:rsidRPr="00C65ABA">
        <w:t>(Chaffey, 2007)</w:t>
      </w:r>
      <w:r w:rsidR="0096755D">
        <w:t xml:space="preserve">. Therefore, to remain competitive, it is essential that businesses </w:t>
      </w:r>
      <w:proofErr w:type="gramStart"/>
      <w:r w:rsidR="0096755D">
        <w:t>are able to</w:t>
      </w:r>
      <w:proofErr w:type="gramEnd"/>
      <w:r w:rsidR="0096755D">
        <w:t xml:space="preserve"> compete, and have a valid workable strategy for their company. It helps remain competitive globally and increases cohesion for the vision of the organisation</w:t>
      </w:r>
      <w:r w:rsidR="0096755D" w:rsidRPr="0096755D">
        <w:t xml:space="preserve"> (</w:t>
      </w:r>
      <w:proofErr w:type="spellStart"/>
      <w:r w:rsidR="0096755D" w:rsidRPr="0096755D">
        <w:t>Bakry</w:t>
      </w:r>
      <w:proofErr w:type="spellEnd"/>
      <w:r w:rsidR="0096755D" w:rsidRPr="0096755D">
        <w:t xml:space="preserve"> and </w:t>
      </w:r>
      <w:proofErr w:type="spellStart"/>
      <w:r w:rsidR="0096755D" w:rsidRPr="0096755D">
        <w:t>Bakry</w:t>
      </w:r>
      <w:proofErr w:type="spellEnd"/>
      <w:r w:rsidR="0096755D" w:rsidRPr="0096755D">
        <w:t>, 2002)</w:t>
      </w:r>
      <w:r w:rsidR="0059034A">
        <w:t xml:space="preserve">. </w:t>
      </w:r>
    </w:p>
    <w:p w14:paraId="3010F9D1" w14:textId="164C9514" w:rsidR="000119E9" w:rsidRDefault="000119E9" w:rsidP="00D93FA5"/>
    <w:p w14:paraId="12FFE50E" w14:textId="16CE7048" w:rsidR="000119E9" w:rsidRDefault="000119E9" w:rsidP="000119E9">
      <w:pPr>
        <w:pStyle w:val="Heading1"/>
        <w:jc w:val="center"/>
        <w:rPr>
          <w:u w:val="single"/>
        </w:rPr>
      </w:pPr>
      <w:bookmarkStart w:id="3" w:name="_Toc510056000"/>
      <w:r w:rsidRPr="000119E9">
        <w:rPr>
          <w:u w:val="single"/>
        </w:rPr>
        <w:t>Avon; Financial Statements</w:t>
      </w:r>
      <w:bookmarkEnd w:id="3"/>
    </w:p>
    <w:p w14:paraId="08B6441D" w14:textId="77777777" w:rsidR="000D3D24" w:rsidRPr="000D3D24" w:rsidRDefault="000D3D24" w:rsidP="000D3D24"/>
    <w:p w14:paraId="47349629" w14:textId="535FCABA" w:rsidR="000D3D24" w:rsidRDefault="000D3D24" w:rsidP="000D3D24">
      <w:pPr>
        <w:jc w:val="center"/>
      </w:pPr>
      <w:r>
        <w:rPr>
          <w:noProof/>
        </w:rPr>
        <w:drawing>
          <wp:inline distT="0" distB="0" distL="0" distR="0" wp14:anchorId="40238754" wp14:editId="026BB37D">
            <wp:extent cx="3477110" cy="4353533"/>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143).png"/>
                    <pic:cNvPicPr/>
                  </pic:nvPicPr>
                  <pic:blipFill>
                    <a:blip r:embed="rId9">
                      <a:extLst>
                        <a:ext uri="{28A0092B-C50C-407E-A947-70E740481C1C}">
                          <a14:useLocalDpi xmlns:a14="http://schemas.microsoft.com/office/drawing/2010/main" val="0"/>
                        </a:ext>
                      </a:extLst>
                    </a:blip>
                    <a:stretch>
                      <a:fillRect/>
                    </a:stretch>
                  </pic:blipFill>
                  <pic:spPr>
                    <a:xfrm>
                      <a:off x="0" y="0"/>
                      <a:ext cx="3477110" cy="4353533"/>
                    </a:xfrm>
                    <a:prstGeom prst="rect">
                      <a:avLst/>
                    </a:prstGeom>
                  </pic:spPr>
                </pic:pic>
              </a:graphicData>
            </a:graphic>
          </wp:inline>
        </w:drawing>
      </w:r>
    </w:p>
    <w:p w14:paraId="1CF11245" w14:textId="142C4B69" w:rsidR="000D3D24" w:rsidRDefault="000D3D24" w:rsidP="000D3D24">
      <w:pPr>
        <w:jc w:val="center"/>
      </w:pPr>
    </w:p>
    <w:p w14:paraId="0255A5A2" w14:textId="2ABFEAF4" w:rsidR="000D3D24" w:rsidRDefault="000D3D24" w:rsidP="000D3D24">
      <w:pPr>
        <w:jc w:val="center"/>
      </w:pPr>
    </w:p>
    <w:p w14:paraId="74F75B85" w14:textId="507F01DD" w:rsidR="000D3D24" w:rsidRPr="000D3D24" w:rsidRDefault="000D3D24" w:rsidP="000D3D24">
      <w:pPr>
        <w:jc w:val="center"/>
      </w:pPr>
    </w:p>
    <w:p w14:paraId="4B2D1873" w14:textId="77777777" w:rsidR="00671D91" w:rsidRDefault="00671D91" w:rsidP="00D93FA5"/>
    <w:p w14:paraId="03E5BFB8" w14:textId="44095B20" w:rsidR="00671D91" w:rsidRPr="00DA345B" w:rsidRDefault="00671D91" w:rsidP="00671D91">
      <w:pPr>
        <w:pStyle w:val="Heading1"/>
        <w:jc w:val="center"/>
        <w:rPr>
          <w:u w:val="single"/>
        </w:rPr>
      </w:pPr>
      <w:bookmarkStart w:id="4" w:name="_Toc510056001"/>
      <w:r w:rsidRPr="00DA345B">
        <w:rPr>
          <w:u w:val="single"/>
        </w:rPr>
        <w:lastRenderedPageBreak/>
        <w:t>The Strategic Framework Formulation</w:t>
      </w:r>
      <w:bookmarkEnd w:id="4"/>
    </w:p>
    <w:p w14:paraId="23A96B15" w14:textId="357DD601" w:rsidR="00671D91" w:rsidRDefault="00671D91" w:rsidP="00671D91"/>
    <w:p w14:paraId="1C596F39" w14:textId="6681E917" w:rsidR="00671D91" w:rsidRDefault="00671D91" w:rsidP="00671D91">
      <w:r>
        <w:t>Analysing one’s competitors, and predicting their next moves is essential for any business strategy</w:t>
      </w:r>
      <w:r w:rsidR="00C65ABA">
        <w:t xml:space="preserve"> </w:t>
      </w:r>
      <w:r w:rsidR="00C65ABA" w:rsidRPr="00C65ABA">
        <w:t>(David and David, 2016)</w:t>
      </w:r>
      <w:r>
        <w:t xml:space="preserve">. The SFF assists in this regard, broken as it is into 3 stages; </w:t>
      </w:r>
    </w:p>
    <w:p w14:paraId="773FAC9D" w14:textId="70ED56A0" w:rsidR="00671D91" w:rsidRDefault="00671D91" w:rsidP="00671D91">
      <w:pPr>
        <w:pStyle w:val="ListParagraph"/>
        <w:numPr>
          <w:ilvl w:val="0"/>
          <w:numId w:val="6"/>
        </w:numPr>
      </w:pPr>
      <w:r w:rsidRPr="00E9081C">
        <w:rPr>
          <w:b/>
        </w:rPr>
        <w:t>Phase One</w:t>
      </w:r>
      <w:r>
        <w:t xml:space="preserve"> – </w:t>
      </w:r>
      <w:r w:rsidRPr="00E9081C">
        <w:rPr>
          <w:i/>
        </w:rPr>
        <w:t>The Input Stage</w:t>
      </w:r>
      <w:r>
        <w:t xml:space="preserve">, whereby analysis consists of the basic information necessary </w:t>
      </w:r>
      <w:proofErr w:type="gramStart"/>
      <w:r>
        <w:t>in order to</w:t>
      </w:r>
      <w:proofErr w:type="gramEnd"/>
      <w:r>
        <w:t xml:space="preserve"> further implement a strategy. It </w:t>
      </w:r>
      <w:r w:rsidR="00663712">
        <w:t>utilises</w:t>
      </w:r>
      <w:r>
        <w:t xml:space="preserve"> the tools of the </w:t>
      </w:r>
      <w:r w:rsidRPr="00671D91">
        <w:t>EFE Matrix, the IFE Matrix, and the Competitive Profile Matrix (CPM)</w:t>
      </w:r>
      <w:r>
        <w:t>.</w:t>
      </w:r>
    </w:p>
    <w:p w14:paraId="38814154" w14:textId="45E285FF" w:rsidR="00671D91" w:rsidRDefault="00671D91" w:rsidP="00671D91">
      <w:pPr>
        <w:pStyle w:val="ListParagraph"/>
        <w:numPr>
          <w:ilvl w:val="0"/>
          <w:numId w:val="6"/>
        </w:numPr>
      </w:pPr>
      <w:r w:rsidRPr="00E9081C">
        <w:rPr>
          <w:b/>
        </w:rPr>
        <w:t>Phase Two</w:t>
      </w:r>
      <w:r>
        <w:t xml:space="preserve"> – </w:t>
      </w:r>
      <w:r w:rsidRPr="00E9081C">
        <w:rPr>
          <w:i/>
        </w:rPr>
        <w:t>The Matching Stage</w:t>
      </w:r>
      <w:r>
        <w:t>. This comprises of analysis of both the micro and macro business environments and then considers, based on analysis, further strategies for addressing the analysis. Tools for this phase are</w:t>
      </w:r>
      <w:r w:rsidRPr="00671D91">
        <w:t xml:space="preserve"> </w:t>
      </w:r>
      <w:r w:rsidR="00E9081C">
        <w:t>the SWOT Matrix, the SPACE</w:t>
      </w:r>
      <w:r w:rsidRPr="00671D91">
        <w:t xml:space="preserve"> Matrix, t</w:t>
      </w:r>
      <w:r w:rsidR="00E9081C">
        <w:t xml:space="preserve">he BCG Matrix, and the IE Matrix. </w:t>
      </w:r>
    </w:p>
    <w:p w14:paraId="1E3B5E08" w14:textId="2A95A68F" w:rsidR="00E9081C" w:rsidRDefault="00E9081C" w:rsidP="00671D91">
      <w:pPr>
        <w:pStyle w:val="ListParagraph"/>
        <w:numPr>
          <w:ilvl w:val="0"/>
          <w:numId w:val="6"/>
        </w:numPr>
      </w:pPr>
      <w:r w:rsidRPr="00E9081C">
        <w:rPr>
          <w:b/>
        </w:rPr>
        <w:t>Phase Three</w:t>
      </w:r>
      <w:r>
        <w:t xml:space="preserve"> – </w:t>
      </w:r>
      <w:r w:rsidRPr="00E9081C">
        <w:rPr>
          <w:i/>
        </w:rPr>
        <w:t>The Decision Stage</w:t>
      </w:r>
      <w:r>
        <w:rPr>
          <w:i/>
        </w:rPr>
        <w:t xml:space="preserve">. </w:t>
      </w:r>
      <w:r>
        <w:t xml:space="preserve">As one may expect, this stage consists of one further tool meant to assist in making the decision of the best course of strategy to follow. The tool used in this phase is the QSPM (Quantitative Strategic Planning Matrix). </w:t>
      </w:r>
    </w:p>
    <w:p w14:paraId="4A237BB7" w14:textId="4CBD9338" w:rsidR="00E9081C" w:rsidRDefault="00E9081C" w:rsidP="00E9081C"/>
    <w:p w14:paraId="1FC5BBBD" w14:textId="553D944B" w:rsidR="00E9081C" w:rsidRPr="00DA345B" w:rsidRDefault="00E9081C" w:rsidP="00E9081C">
      <w:pPr>
        <w:pStyle w:val="Heading1"/>
        <w:jc w:val="center"/>
        <w:rPr>
          <w:u w:val="single"/>
        </w:rPr>
      </w:pPr>
      <w:bookmarkStart w:id="5" w:name="_Toc510056002"/>
      <w:r w:rsidRPr="00DA345B">
        <w:rPr>
          <w:u w:val="single"/>
        </w:rPr>
        <w:t>Applying the SFF to Avon</w:t>
      </w:r>
      <w:bookmarkEnd w:id="5"/>
    </w:p>
    <w:p w14:paraId="366EF04A" w14:textId="6A4C6EAA" w:rsidR="00DA345B" w:rsidRPr="00DA345B" w:rsidRDefault="00DA345B" w:rsidP="00DA345B">
      <w:pPr>
        <w:pStyle w:val="Heading2"/>
      </w:pPr>
      <w:bookmarkStart w:id="6" w:name="_Toc510056003"/>
      <w:r>
        <w:t>Phase One;</w:t>
      </w:r>
      <w:bookmarkEnd w:id="6"/>
    </w:p>
    <w:p w14:paraId="157C4878" w14:textId="5BF4DD23" w:rsidR="00E9081C" w:rsidRDefault="00E9081C" w:rsidP="00E9081C"/>
    <w:p w14:paraId="670BF9A9" w14:textId="207EC26C" w:rsidR="00DA345B" w:rsidRDefault="00DA345B" w:rsidP="00E9081C">
      <w:r>
        <w:t>The primary objective of Phase One is for the company to establish its mission and vision</w:t>
      </w:r>
      <w:r w:rsidR="00C65ABA">
        <w:t xml:space="preserve"> (David and David, 2016)</w:t>
      </w:r>
      <w:r>
        <w:t xml:space="preserve">. As this is a theoretical exercise, and Avon is already a well-established company, this exercise has already been done. </w:t>
      </w:r>
    </w:p>
    <w:p w14:paraId="442463BD" w14:textId="7882D512" w:rsidR="00B10CF2" w:rsidRDefault="00B10CF2" w:rsidP="00E9081C">
      <w:r>
        <w:t xml:space="preserve">Avon’s Mission Statement is </w:t>
      </w:r>
      <w:r w:rsidRPr="00B10CF2">
        <w:rPr>
          <w:i/>
        </w:rPr>
        <w:t>“</w:t>
      </w:r>
      <w:r w:rsidRPr="00B10CF2">
        <w:rPr>
          <w:b/>
          <w:i/>
        </w:rPr>
        <w:t>Beauty is the journey, empowerment is the destination</w:t>
      </w:r>
      <w:r w:rsidRPr="00B10CF2">
        <w:rPr>
          <w:i/>
        </w:rPr>
        <w:t>”</w:t>
      </w:r>
      <w:r w:rsidR="00991848" w:rsidRPr="00991848">
        <w:t xml:space="preserve"> (Avoncompany.com, 2018)</w:t>
      </w:r>
      <w:r>
        <w:t xml:space="preserve">. </w:t>
      </w:r>
    </w:p>
    <w:p w14:paraId="0C766000" w14:textId="7E55FEFE" w:rsidR="000C113E" w:rsidRDefault="00B10CF2" w:rsidP="00E9081C">
      <w:r>
        <w:t>Their core values as a company are;</w:t>
      </w:r>
    </w:p>
    <w:p w14:paraId="74B90F2C" w14:textId="53864D9F" w:rsidR="00745A57" w:rsidRDefault="00B10CF2" w:rsidP="00E9081C">
      <w:r w:rsidRPr="00B10CF2">
        <w:rPr>
          <w:b/>
          <w:i/>
        </w:rPr>
        <w:t>B – Belief, I – Integrity, R – Respect, T – Trust, H – Humility</w:t>
      </w:r>
      <w:r>
        <w:t xml:space="preserve">. The letters then represent </w:t>
      </w:r>
      <w:r w:rsidRPr="00B10CF2">
        <w:rPr>
          <w:b/>
          <w:i/>
        </w:rPr>
        <w:t>Birth</w:t>
      </w:r>
      <w:r>
        <w:t xml:space="preserve"> – the birthing of a business and economic freedom for its female associates</w:t>
      </w:r>
      <w:r w:rsidR="00991848" w:rsidRPr="00991848">
        <w:t xml:space="preserve"> (Avoncompany.com, 2018)</w:t>
      </w:r>
      <w:r>
        <w:t xml:space="preserve">. </w:t>
      </w:r>
    </w:p>
    <w:p w14:paraId="625CBBA7" w14:textId="1A97EF47" w:rsidR="00A611DC" w:rsidRDefault="00A611DC" w:rsidP="00E9081C"/>
    <w:p w14:paraId="51C34910" w14:textId="4BD6D596" w:rsidR="00A611DC" w:rsidRDefault="00A611DC" w:rsidP="00E9081C"/>
    <w:p w14:paraId="0BCCAF1E" w14:textId="4666BA49" w:rsidR="00A611DC" w:rsidRDefault="00A611DC" w:rsidP="00E9081C"/>
    <w:p w14:paraId="6E0558AF" w14:textId="5E282D6E" w:rsidR="00A611DC" w:rsidRDefault="00A611DC" w:rsidP="00E9081C"/>
    <w:p w14:paraId="4663B88A" w14:textId="7AAB6F54" w:rsidR="00A611DC" w:rsidRDefault="00A611DC" w:rsidP="00E9081C"/>
    <w:p w14:paraId="1DDAEA9F" w14:textId="72678809" w:rsidR="00A611DC" w:rsidRDefault="00A611DC" w:rsidP="00E9081C"/>
    <w:p w14:paraId="08DABCE8" w14:textId="4A8DB8AB" w:rsidR="00A611DC" w:rsidRDefault="00A611DC" w:rsidP="00E9081C"/>
    <w:p w14:paraId="39F24E4A" w14:textId="77777777" w:rsidR="00A611DC" w:rsidRDefault="00A611DC" w:rsidP="00E9081C"/>
    <w:p w14:paraId="321F441F" w14:textId="77777777" w:rsidR="00D3106B" w:rsidRDefault="00D3106B" w:rsidP="00E9081C"/>
    <w:p w14:paraId="723EE69C" w14:textId="2019943D" w:rsidR="00B10CF2" w:rsidRDefault="000119E9" w:rsidP="00746570">
      <w:pPr>
        <w:pStyle w:val="Heading3"/>
      </w:pPr>
      <w:bookmarkStart w:id="7" w:name="_Toc510056004"/>
      <w:r>
        <w:lastRenderedPageBreak/>
        <w:t>EFE</w:t>
      </w:r>
      <w:bookmarkEnd w:id="7"/>
      <w:r w:rsidR="00B10CF2">
        <w:t xml:space="preserve"> </w:t>
      </w:r>
    </w:p>
    <w:p w14:paraId="4A77C41B" w14:textId="77777777" w:rsidR="00746570" w:rsidRPr="00746570" w:rsidRDefault="00746570" w:rsidP="00746570"/>
    <w:p w14:paraId="10EE852D" w14:textId="48D60F3E" w:rsidR="00DB0A63" w:rsidRDefault="00DB0A63" w:rsidP="00E9081C">
      <w:r>
        <w:t>The EFE helps companies evaluate the threats and opportunities that arise in the macro-environment, that is the external forces that may contribute negatively or positively on the company</w:t>
      </w:r>
      <w:r w:rsidR="000D3D24">
        <w:t xml:space="preserve"> (David and David, 2016)</w:t>
      </w:r>
      <w:r>
        <w:t xml:space="preserve">. </w:t>
      </w:r>
      <w:r w:rsidR="00324633">
        <w:t xml:space="preserve">These factors are </w:t>
      </w:r>
      <w:proofErr w:type="gramStart"/>
      <w:r w:rsidR="00324633">
        <w:t>similar to</w:t>
      </w:r>
      <w:proofErr w:type="gramEnd"/>
      <w:r w:rsidR="00324633">
        <w:t xml:space="preserve"> those also examined in a PESTLE report – factors such as political, economic, competitiveness, cultural and social. </w:t>
      </w:r>
      <w:r>
        <w:t xml:space="preserve">The EFE that is examined is a combination of both the decade old one, and the one brought up-to-date. </w:t>
      </w:r>
      <w:r w:rsidR="00121668">
        <w:t>Ones that are considered no longer relevant are now in red, and new factors are in green.</w:t>
      </w:r>
    </w:p>
    <w:tbl>
      <w:tblPr>
        <w:tblStyle w:val="TableGrid"/>
        <w:tblW w:w="0" w:type="auto"/>
        <w:tblLook w:val="04A0" w:firstRow="1" w:lastRow="0" w:firstColumn="1" w:lastColumn="0" w:noHBand="0" w:noVBand="1"/>
      </w:tblPr>
      <w:tblGrid>
        <w:gridCol w:w="3686"/>
        <w:gridCol w:w="1085"/>
        <w:gridCol w:w="1036"/>
        <w:gridCol w:w="938"/>
        <w:gridCol w:w="1022"/>
        <w:gridCol w:w="1249"/>
      </w:tblGrid>
      <w:tr w:rsidR="00324633" w14:paraId="267A1836" w14:textId="77777777" w:rsidTr="00324633">
        <w:tc>
          <w:tcPr>
            <w:tcW w:w="3686" w:type="dxa"/>
          </w:tcPr>
          <w:p w14:paraId="41FB5EED" w14:textId="1C773E45" w:rsidR="00324633" w:rsidRPr="00121668" w:rsidRDefault="00324633" w:rsidP="00324633">
            <w:pPr>
              <w:jc w:val="center"/>
              <w:rPr>
                <w:b/>
              </w:rPr>
            </w:pPr>
            <w:r w:rsidRPr="00121668">
              <w:rPr>
                <w:b/>
              </w:rPr>
              <w:t>Key External Factors</w:t>
            </w:r>
          </w:p>
        </w:tc>
        <w:tc>
          <w:tcPr>
            <w:tcW w:w="1085" w:type="dxa"/>
          </w:tcPr>
          <w:p w14:paraId="6375873B" w14:textId="48C6D346" w:rsidR="00324633" w:rsidRPr="00121668" w:rsidRDefault="00324633" w:rsidP="00324633">
            <w:pPr>
              <w:jc w:val="center"/>
              <w:rPr>
                <w:b/>
              </w:rPr>
            </w:pPr>
            <w:r w:rsidRPr="00121668">
              <w:rPr>
                <w:b/>
              </w:rPr>
              <w:t>Weights; 0.0 to 1.0</w:t>
            </w:r>
          </w:p>
        </w:tc>
        <w:tc>
          <w:tcPr>
            <w:tcW w:w="1036" w:type="dxa"/>
          </w:tcPr>
          <w:p w14:paraId="3374D879" w14:textId="5CE361DE" w:rsidR="00324633" w:rsidRPr="00121668" w:rsidRDefault="00324633" w:rsidP="00324633">
            <w:pPr>
              <w:jc w:val="center"/>
              <w:rPr>
                <w:b/>
              </w:rPr>
            </w:pPr>
            <w:r>
              <w:rPr>
                <w:b/>
              </w:rPr>
              <w:t>Weights 2018; 0.0 – 1.0</w:t>
            </w:r>
          </w:p>
        </w:tc>
        <w:tc>
          <w:tcPr>
            <w:tcW w:w="938" w:type="dxa"/>
          </w:tcPr>
          <w:p w14:paraId="2ED1DA2C" w14:textId="05D0B9CE" w:rsidR="00324633" w:rsidRPr="00121668" w:rsidRDefault="00324633" w:rsidP="00324633">
            <w:pPr>
              <w:jc w:val="center"/>
              <w:rPr>
                <w:b/>
              </w:rPr>
            </w:pPr>
            <w:r w:rsidRPr="00121668">
              <w:rPr>
                <w:b/>
              </w:rPr>
              <w:t>Rating; 1 - 4</w:t>
            </w:r>
          </w:p>
        </w:tc>
        <w:tc>
          <w:tcPr>
            <w:tcW w:w="1022" w:type="dxa"/>
          </w:tcPr>
          <w:p w14:paraId="4253A2C5" w14:textId="2A297D9C" w:rsidR="00324633" w:rsidRPr="00121668" w:rsidRDefault="00324633" w:rsidP="00324633">
            <w:pPr>
              <w:jc w:val="center"/>
              <w:rPr>
                <w:b/>
              </w:rPr>
            </w:pPr>
            <w:r>
              <w:rPr>
                <w:b/>
              </w:rPr>
              <w:t xml:space="preserve">Rating </w:t>
            </w:r>
            <w:proofErr w:type="gramStart"/>
            <w:r>
              <w:rPr>
                <w:b/>
              </w:rPr>
              <w:t xml:space="preserve">2018;   </w:t>
            </w:r>
            <w:proofErr w:type="gramEnd"/>
            <w:r>
              <w:rPr>
                <w:b/>
              </w:rPr>
              <w:t xml:space="preserve"> 1 - 4</w:t>
            </w:r>
          </w:p>
        </w:tc>
        <w:tc>
          <w:tcPr>
            <w:tcW w:w="1249" w:type="dxa"/>
          </w:tcPr>
          <w:p w14:paraId="43AB8780" w14:textId="70DBFBB1" w:rsidR="00324633" w:rsidRPr="00121668" w:rsidRDefault="00324633" w:rsidP="00324633">
            <w:pPr>
              <w:jc w:val="center"/>
              <w:rPr>
                <w:b/>
              </w:rPr>
            </w:pPr>
            <w:r w:rsidRPr="00121668">
              <w:rPr>
                <w:b/>
              </w:rPr>
              <w:t>Weighted Score</w:t>
            </w:r>
          </w:p>
        </w:tc>
      </w:tr>
      <w:tr w:rsidR="00324633" w14:paraId="40ACBD77" w14:textId="77777777" w:rsidTr="00324633">
        <w:tc>
          <w:tcPr>
            <w:tcW w:w="3686" w:type="dxa"/>
            <w:tcBorders>
              <w:bottom w:val="single" w:sz="4" w:space="0" w:color="auto"/>
            </w:tcBorders>
          </w:tcPr>
          <w:p w14:paraId="34FF99DF" w14:textId="7C2EF484" w:rsidR="00324633" w:rsidRPr="00121668" w:rsidRDefault="00324633" w:rsidP="00E9081C">
            <w:pPr>
              <w:rPr>
                <w:i/>
              </w:rPr>
            </w:pPr>
            <w:r w:rsidRPr="00121668">
              <w:rPr>
                <w:i/>
              </w:rPr>
              <w:t>Opportunities</w:t>
            </w:r>
          </w:p>
        </w:tc>
        <w:tc>
          <w:tcPr>
            <w:tcW w:w="1085" w:type="dxa"/>
            <w:tcBorders>
              <w:bottom w:val="single" w:sz="4" w:space="0" w:color="auto"/>
            </w:tcBorders>
          </w:tcPr>
          <w:p w14:paraId="4CBEDA13" w14:textId="77777777" w:rsidR="00324633" w:rsidRDefault="00324633" w:rsidP="00E9081C"/>
        </w:tc>
        <w:tc>
          <w:tcPr>
            <w:tcW w:w="1036" w:type="dxa"/>
            <w:tcBorders>
              <w:bottom w:val="single" w:sz="4" w:space="0" w:color="auto"/>
            </w:tcBorders>
          </w:tcPr>
          <w:p w14:paraId="5D57D3A6" w14:textId="77777777" w:rsidR="00324633" w:rsidRDefault="00324633" w:rsidP="00E9081C"/>
        </w:tc>
        <w:tc>
          <w:tcPr>
            <w:tcW w:w="938" w:type="dxa"/>
            <w:tcBorders>
              <w:bottom w:val="single" w:sz="4" w:space="0" w:color="auto"/>
            </w:tcBorders>
          </w:tcPr>
          <w:p w14:paraId="50C0F17A" w14:textId="24A15C1F" w:rsidR="00324633" w:rsidRDefault="00324633" w:rsidP="00E9081C"/>
        </w:tc>
        <w:tc>
          <w:tcPr>
            <w:tcW w:w="1022" w:type="dxa"/>
            <w:tcBorders>
              <w:bottom w:val="single" w:sz="4" w:space="0" w:color="auto"/>
            </w:tcBorders>
          </w:tcPr>
          <w:p w14:paraId="760CC35C" w14:textId="77777777" w:rsidR="00324633" w:rsidRDefault="00324633" w:rsidP="00E9081C"/>
        </w:tc>
        <w:tc>
          <w:tcPr>
            <w:tcW w:w="1249" w:type="dxa"/>
            <w:tcBorders>
              <w:bottom w:val="single" w:sz="4" w:space="0" w:color="auto"/>
            </w:tcBorders>
          </w:tcPr>
          <w:p w14:paraId="14FCC8B6" w14:textId="1D9847F2" w:rsidR="00324633" w:rsidRDefault="00324633" w:rsidP="00E9081C"/>
        </w:tc>
      </w:tr>
      <w:tr w:rsidR="00324633" w14:paraId="29104692" w14:textId="77777777" w:rsidTr="00324633">
        <w:tc>
          <w:tcPr>
            <w:tcW w:w="3686" w:type="dxa"/>
            <w:tcBorders>
              <w:bottom w:val="nil"/>
            </w:tcBorders>
          </w:tcPr>
          <w:p w14:paraId="1B8071C2" w14:textId="128DF3F0" w:rsidR="00324633" w:rsidRPr="008C1DD3" w:rsidRDefault="00324633" w:rsidP="00E9081C">
            <w:pPr>
              <w:rPr>
                <w:color w:val="FF0000"/>
              </w:rPr>
            </w:pPr>
            <w:r w:rsidRPr="008C1DD3">
              <w:rPr>
                <w:color w:val="FF0000"/>
              </w:rPr>
              <w:t>Buy out smaller companies</w:t>
            </w:r>
          </w:p>
        </w:tc>
        <w:tc>
          <w:tcPr>
            <w:tcW w:w="1085" w:type="dxa"/>
            <w:tcBorders>
              <w:bottom w:val="nil"/>
            </w:tcBorders>
          </w:tcPr>
          <w:p w14:paraId="2998E34A" w14:textId="7F5A8ED2" w:rsidR="00324633" w:rsidRPr="008C1DD3" w:rsidRDefault="00324633" w:rsidP="00324633">
            <w:pPr>
              <w:jc w:val="right"/>
              <w:rPr>
                <w:color w:val="FF0000"/>
              </w:rPr>
            </w:pPr>
            <w:r w:rsidRPr="008C1DD3">
              <w:rPr>
                <w:color w:val="FF0000"/>
              </w:rPr>
              <w:t>0.07</w:t>
            </w:r>
          </w:p>
        </w:tc>
        <w:tc>
          <w:tcPr>
            <w:tcW w:w="1036" w:type="dxa"/>
            <w:tcBorders>
              <w:bottom w:val="nil"/>
            </w:tcBorders>
          </w:tcPr>
          <w:p w14:paraId="1EBCDE83" w14:textId="3F91ADAD" w:rsidR="00324633" w:rsidRPr="008C1DD3" w:rsidRDefault="00522BF7" w:rsidP="00324633">
            <w:pPr>
              <w:jc w:val="right"/>
              <w:rPr>
                <w:color w:val="FF0000"/>
              </w:rPr>
            </w:pPr>
            <w:r>
              <w:rPr>
                <w:color w:val="FF0000"/>
              </w:rPr>
              <w:t>-</w:t>
            </w:r>
          </w:p>
        </w:tc>
        <w:tc>
          <w:tcPr>
            <w:tcW w:w="938" w:type="dxa"/>
            <w:tcBorders>
              <w:bottom w:val="nil"/>
            </w:tcBorders>
          </w:tcPr>
          <w:p w14:paraId="6954501E" w14:textId="0D5F5E99" w:rsidR="00324633" w:rsidRPr="008C1DD3" w:rsidRDefault="00324633" w:rsidP="00324633">
            <w:pPr>
              <w:jc w:val="right"/>
              <w:rPr>
                <w:color w:val="FF0000"/>
              </w:rPr>
            </w:pPr>
            <w:r w:rsidRPr="008C1DD3">
              <w:rPr>
                <w:color w:val="FF0000"/>
              </w:rPr>
              <w:t>4</w:t>
            </w:r>
          </w:p>
        </w:tc>
        <w:tc>
          <w:tcPr>
            <w:tcW w:w="1022" w:type="dxa"/>
            <w:tcBorders>
              <w:bottom w:val="nil"/>
            </w:tcBorders>
          </w:tcPr>
          <w:p w14:paraId="078C620C" w14:textId="2A533539" w:rsidR="00324633" w:rsidRPr="008C1DD3" w:rsidRDefault="00522BF7" w:rsidP="00324633">
            <w:pPr>
              <w:jc w:val="right"/>
              <w:rPr>
                <w:color w:val="FF0000"/>
              </w:rPr>
            </w:pPr>
            <w:r>
              <w:rPr>
                <w:color w:val="FF0000"/>
              </w:rPr>
              <w:t>-</w:t>
            </w:r>
          </w:p>
        </w:tc>
        <w:tc>
          <w:tcPr>
            <w:tcW w:w="1249" w:type="dxa"/>
            <w:tcBorders>
              <w:bottom w:val="nil"/>
            </w:tcBorders>
          </w:tcPr>
          <w:p w14:paraId="62927E9D" w14:textId="6B85DA04" w:rsidR="00324633" w:rsidRPr="008C1DD3" w:rsidRDefault="00324633" w:rsidP="00324633">
            <w:pPr>
              <w:jc w:val="right"/>
              <w:rPr>
                <w:color w:val="FF0000"/>
              </w:rPr>
            </w:pPr>
            <w:r w:rsidRPr="008C1DD3">
              <w:rPr>
                <w:color w:val="FF0000"/>
              </w:rPr>
              <w:t>0.28</w:t>
            </w:r>
            <w:r w:rsidR="00D7510B">
              <w:rPr>
                <w:color w:val="FF0000"/>
              </w:rPr>
              <w:t xml:space="preserve"> - 0   </w:t>
            </w:r>
          </w:p>
        </w:tc>
      </w:tr>
      <w:tr w:rsidR="00324633" w14:paraId="4B53941D" w14:textId="77777777" w:rsidTr="00324633">
        <w:tc>
          <w:tcPr>
            <w:tcW w:w="3686" w:type="dxa"/>
            <w:tcBorders>
              <w:top w:val="nil"/>
              <w:bottom w:val="nil"/>
            </w:tcBorders>
          </w:tcPr>
          <w:p w14:paraId="5F0AE301" w14:textId="71CCCB6F" w:rsidR="00324633" w:rsidRDefault="00324633" w:rsidP="00E9081C">
            <w:r>
              <w:t>Online markets becoming increasingly popular</w:t>
            </w:r>
          </w:p>
        </w:tc>
        <w:tc>
          <w:tcPr>
            <w:tcW w:w="1085" w:type="dxa"/>
            <w:tcBorders>
              <w:top w:val="nil"/>
              <w:bottom w:val="nil"/>
            </w:tcBorders>
          </w:tcPr>
          <w:p w14:paraId="3FB384B1" w14:textId="21FF1CE0" w:rsidR="00324633" w:rsidRDefault="00324633" w:rsidP="00324633">
            <w:pPr>
              <w:jc w:val="right"/>
            </w:pPr>
            <w:r>
              <w:t>0.07</w:t>
            </w:r>
          </w:p>
        </w:tc>
        <w:tc>
          <w:tcPr>
            <w:tcW w:w="1036" w:type="dxa"/>
            <w:tcBorders>
              <w:top w:val="nil"/>
              <w:bottom w:val="nil"/>
            </w:tcBorders>
          </w:tcPr>
          <w:p w14:paraId="7A4B626D" w14:textId="0E373E77" w:rsidR="00324633" w:rsidRDefault="00522BF7" w:rsidP="00324633">
            <w:pPr>
              <w:jc w:val="right"/>
            </w:pPr>
            <w:r>
              <w:t>0.07</w:t>
            </w:r>
          </w:p>
        </w:tc>
        <w:tc>
          <w:tcPr>
            <w:tcW w:w="938" w:type="dxa"/>
            <w:tcBorders>
              <w:top w:val="nil"/>
              <w:bottom w:val="nil"/>
            </w:tcBorders>
          </w:tcPr>
          <w:p w14:paraId="64F64048" w14:textId="4EB113A4" w:rsidR="00324633" w:rsidRDefault="00324633" w:rsidP="00324633">
            <w:pPr>
              <w:jc w:val="right"/>
            </w:pPr>
            <w:r>
              <w:t>3</w:t>
            </w:r>
          </w:p>
        </w:tc>
        <w:tc>
          <w:tcPr>
            <w:tcW w:w="1022" w:type="dxa"/>
            <w:tcBorders>
              <w:top w:val="nil"/>
              <w:bottom w:val="nil"/>
            </w:tcBorders>
          </w:tcPr>
          <w:p w14:paraId="45E69807" w14:textId="552DA010" w:rsidR="00324633" w:rsidRDefault="00522BF7" w:rsidP="00324633">
            <w:pPr>
              <w:jc w:val="right"/>
            </w:pPr>
            <w:r>
              <w:t>3</w:t>
            </w:r>
          </w:p>
        </w:tc>
        <w:tc>
          <w:tcPr>
            <w:tcW w:w="1249" w:type="dxa"/>
            <w:tcBorders>
              <w:top w:val="nil"/>
              <w:bottom w:val="nil"/>
            </w:tcBorders>
          </w:tcPr>
          <w:p w14:paraId="560CFD05" w14:textId="265EAB40" w:rsidR="00324633" w:rsidRDefault="00324633" w:rsidP="00324633">
            <w:pPr>
              <w:jc w:val="right"/>
            </w:pPr>
            <w:r>
              <w:t>0.21</w:t>
            </w:r>
          </w:p>
        </w:tc>
      </w:tr>
      <w:tr w:rsidR="00324633" w14:paraId="1F2A114F" w14:textId="77777777" w:rsidTr="00324633">
        <w:tc>
          <w:tcPr>
            <w:tcW w:w="3686" w:type="dxa"/>
            <w:tcBorders>
              <w:top w:val="nil"/>
              <w:bottom w:val="nil"/>
            </w:tcBorders>
          </w:tcPr>
          <w:p w14:paraId="424E91E8" w14:textId="4B33FD98" w:rsidR="00324633" w:rsidRDefault="00324633" w:rsidP="00E9081C">
            <w:r>
              <w:t>Diversification of products</w:t>
            </w:r>
            <w:r w:rsidR="00E311E7">
              <w:t xml:space="preserve"> – </w:t>
            </w:r>
            <w:r w:rsidR="00E311E7" w:rsidRPr="00E311E7">
              <w:rPr>
                <w:color w:val="00B050"/>
              </w:rPr>
              <w:t>Subscription?</w:t>
            </w:r>
          </w:p>
        </w:tc>
        <w:tc>
          <w:tcPr>
            <w:tcW w:w="1085" w:type="dxa"/>
            <w:tcBorders>
              <w:top w:val="nil"/>
              <w:bottom w:val="nil"/>
            </w:tcBorders>
          </w:tcPr>
          <w:p w14:paraId="5B405349" w14:textId="0F8CE948" w:rsidR="00324633" w:rsidRDefault="00324633" w:rsidP="00324633">
            <w:pPr>
              <w:jc w:val="right"/>
            </w:pPr>
            <w:r>
              <w:t>0.06</w:t>
            </w:r>
          </w:p>
        </w:tc>
        <w:tc>
          <w:tcPr>
            <w:tcW w:w="1036" w:type="dxa"/>
            <w:tcBorders>
              <w:top w:val="nil"/>
              <w:bottom w:val="nil"/>
            </w:tcBorders>
          </w:tcPr>
          <w:p w14:paraId="18912D84" w14:textId="64A1935D" w:rsidR="00324633" w:rsidRDefault="00522BF7" w:rsidP="00324633">
            <w:pPr>
              <w:jc w:val="right"/>
            </w:pPr>
            <w:r w:rsidRPr="00522BF7">
              <w:rPr>
                <w:color w:val="00B050"/>
              </w:rPr>
              <w:t>0.13</w:t>
            </w:r>
          </w:p>
        </w:tc>
        <w:tc>
          <w:tcPr>
            <w:tcW w:w="938" w:type="dxa"/>
            <w:tcBorders>
              <w:top w:val="nil"/>
              <w:bottom w:val="nil"/>
            </w:tcBorders>
          </w:tcPr>
          <w:p w14:paraId="4DC807D6" w14:textId="04CC3D2A" w:rsidR="00324633" w:rsidRDefault="00522BF7" w:rsidP="00324633">
            <w:pPr>
              <w:jc w:val="right"/>
            </w:pPr>
            <w:r>
              <w:t>3</w:t>
            </w:r>
          </w:p>
        </w:tc>
        <w:tc>
          <w:tcPr>
            <w:tcW w:w="1022" w:type="dxa"/>
            <w:tcBorders>
              <w:top w:val="nil"/>
              <w:bottom w:val="nil"/>
            </w:tcBorders>
          </w:tcPr>
          <w:p w14:paraId="05A5DD64" w14:textId="3DB6337D" w:rsidR="00324633" w:rsidRPr="00522BF7" w:rsidRDefault="00522BF7" w:rsidP="00324633">
            <w:pPr>
              <w:jc w:val="right"/>
              <w:rPr>
                <w:color w:val="00B050"/>
              </w:rPr>
            </w:pPr>
            <w:r w:rsidRPr="00D7510B">
              <w:t>3</w:t>
            </w:r>
          </w:p>
        </w:tc>
        <w:tc>
          <w:tcPr>
            <w:tcW w:w="1249" w:type="dxa"/>
            <w:tcBorders>
              <w:top w:val="nil"/>
              <w:bottom w:val="nil"/>
            </w:tcBorders>
          </w:tcPr>
          <w:p w14:paraId="0DE1814D" w14:textId="21BE007E" w:rsidR="00324633" w:rsidRDefault="00324633" w:rsidP="00324633">
            <w:pPr>
              <w:jc w:val="right"/>
            </w:pPr>
            <w:r>
              <w:t>0.18</w:t>
            </w:r>
            <w:r w:rsidR="00D7510B">
              <w:t xml:space="preserve"> – </w:t>
            </w:r>
            <w:r w:rsidR="00D7510B" w:rsidRPr="00D7510B">
              <w:rPr>
                <w:color w:val="00B050"/>
              </w:rPr>
              <w:t>0.39</w:t>
            </w:r>
          </w:p>
        </w:tc>
      </w:tr>
      <w:tr w:rsidR="00324633" w14:paraId="31BDFB7B" w14:textId="77777777" w:rsidTr="00324633">
        <w:tc>
          <w:tcPr>
            <w:tcW w:w="3686" w:type="dxa"/>
            <w:tcBorders>
              <w:top w:val="nil"/>
              <w:bottom w:val="nil"/>
            </w:tcBorders>
          </w:tcPr>
          <w:p w14:paraId="48E22FBD" w14:textId="3ACF81F3" w:rsidR="00324633" w:rsidRDefault="00324633" w:rsidP="00E9081C">
            <w:r>
              <w:t>Offers employment opportunities</w:t>
            </w:r>
          </w:p>
        </w:tc>
        <w:tc>
          <w:tcPr>
            <w:tcW w:w="1085" w:type="dxa"/>
            <w:tcBorders>
              <w:top w:val="nil"/>
              <w:bottom w:val="nil"/>
            </w:tcBorders>
          </w:tcPr>
          <w:p w14:paraId="284E2EA4" w14:textId="6158E894" w:rsidR="00324633" w:rsidRDefault="00324633" w:rsidP="00324633">
            <w:pPr>
              <w:jc w:val="right"/>
            </w:pPr>
            <w:r>
              <w:t>0.03</w:t>
            </w:r>
          </w:p>
        </w:tc>
        <w:tc>
          <w:tcPr>
            <w:tcW w:w="1036" w:type="dxa"/>
            <w:tcBorders>
              <w:top w:val="nil"/>
              <w:bottom w:val="nil"/>
            </w:tcBorders>
            <w:shd w:val="clear" w:color="auto" w:fill="auto"/>
          </w:tcPr>
          <w:p w14:paraId="576F02F2" w14:textId="41A818B3" w:rsidR="00324633" w:rsidRDefault="00522BF7" w:rsidP="00324633">
            <w:pPr>
              <w:jc w:val="right"/>
            </w:pPr>
            <w:r w:rsidRPr="00522BF7">
              <w:rPr>
                <w:color w:val="00B050"/>
              </w:rPr>
              <w:t>0.02</w:t>
            </w:r>
          </w:p>
        </w:tc>
        <w:tc>
          <w:tcPr>
            <w:tcW w:w="938" w:type="dxa"/>
            <w:tcBorders>
              <w:top w:val="nil"/>
              <w:bottom w:val="nil"/>
            </w:tcBorders>
          </w:tcPr>
          <w:p w14:paraId="5A602045" w14:textId="148BEF7B" w:rsidR="00324633" w:rsidRDefault="00324633" w:rsidP="00324633">
            <w:pPr>
              <w:jc w:val="right"/>
            </w:pPr>
            <w:r>
              <w:t>4</w:t>
            </w:r>
          </w:p>
        </w:tc>
        <w:tc>
          <w:tcPr>
            <w:tcW w:w="1022" w:type="dxa"/>
            <w:tcBorders>
              <w:top w:val="nil"/>
              <w:bottom w:val="nil"/>
            </w:tcBorders>
          </w:tcPr>
          <w:p w14:paraId="58A5D0D7" w14:textId="11E21C67" w:rsidR="00324633" w:rsidRPr="00522BF7" w:rsidRDefault="00522BF7" w:rsidP="00324633">
            <w:pPr>
              <w:jc w:val="right"/>
              <w:rPr>
                <w:color w:val="00B050"/>
              </w:rPr>
            </w:pPr>
            <w:r w:rsidRPr="00522BF7">
              <w:rPr>
                <w:color w:val="00B050"/>
              </w:rPr>
              <w:t>3</w:t>
            </w:r>
          </w:p>
        </w:tc>
        <w:tc>
          <w:tcPr>
            <w:tcW w:w="1249" w:type="dxa"/>
            <w:tcBorders>
              <w:top w:val="nil"/>
              <w:bottom w:val="nil"/>
            </w:tcBorders>
          </w:tcPr>
          <w:p w14:paraId="34C2D6FA" w14:textId="34774257" w:rsidR="00324633" w:rsidRDefault="00324633" w:rsidP="00324633">
            <w:pPr>
              <w:jc w:val="right"/>
            </w:pPr>
            <w:r>
              <w:t>0.12</w:t>
            </w:r>
            <w:r w:rsidR="00D7510B">
              <w:t xml:space="preserve"> – </w:t>
            </w:r>
            <w:r w:rsidR="00D7510B" w:rsidRPr="00D7510B">
              <w:rPr>
                <w:color w:val="00B050"/>
              </w:rPr>
              <w:t>0.06</w:t>
            </w:r>
          </w:p>
        </w:tc>
      </w:tr>
      <w:tr w:rsidR="00324633" w14:paraId="45E52D26" w14:textId="77777777" w:rsidTr="00324633">
        <w:tc>
          <w:tcPr>
            <w:tcW w:w="3686" w:type="dxa"/>
            <w:tcBorders>
              <w:top w:val="nil"/>
              <w:bottom w:val="nil"/>
            </w:tcBorders>
          </w:tcPr>
          <w:p w14:paraId="2B14FFCE" w14:textId="6BD5F0D1" w:rsidR="00324633" w:rsidRPr="00324633" w:rsidRDefault="00324633" w:rsidP="00E9081C">
            <w:pPr>
              <w:rPr>
                <w:color w:val="FF0000"/>
              </w:rPr>
            </w:pPr>
            <w:r w:rsidRPr="00324633">
              <w:rPr>
                <w:color w:val="FF0000"/>
              </w:rPr>
              <w:t>Intensify brand management overseas</w:t>
            </w:r>
          </w:p>
        </w:tc>
        <w:tc>
          <w:tcPr>
            <w:tcW w:w="1085" w:type="dxa"/>
            <w:tcBorders>
              <w:top w:val="nil"/>
              <w:bottom w:val="nil"/>
            </w:tcBorders>
          </w:tcPr>
          <w:p w14:paraId="5FA65574" w14:textId="219FB2B3" w:rsidR="00324633" w:rsidRPr="00324633" w:rsidRDefault="00324633" w:rsidP="00324633">
            <w:pPr>
              <w:jc w:val="right"/>
              <w:rPr>
                <w:color w:val="FF0000"/>
              </w:rPr>
            </w:pPr>
            <w:r w:rsidRPr="00324633">
              <w:rPr>
                <w:color w:val="FF0000"/>
              </w:rPr>
              <w:t>0.08</w:t>
            </w:r>
          </w:p>
        </w:tc>
        <w:tc>
          <w:tcPr>
            <w:tcW w:w="1036" w:type="dxa"/>
            <w:tcBorders>
              <w:top w:val="nil"/>
              <w:bottom w:val="nil"/>
            </w:tcBorders>
          </w:tcPr>
          <w:p w14:paraId="60256AF2" w14:textId="79A81099" w:rsidR="00324633" w:rsidRPr="00324633" w:rsidRDefault="00522BF7" w:rsidP="00324633">
            <w:pPr>
              <w:jc w:val="right"/>
              <w:rPr>
                <w:color w:val="FF0000"/>
              </w:rPr>
            </w:pPr>
            <w:r>
              <w:rPr>
                <w:color w:val="FF0000"/>
              </w:rPr>
              <w:t>-</w:t>
            </w:r>
          </w:p>
        </w:tc>
        <w:tc>
          <w:tcPr>
            <w:tcW w:w="938" w:type="dxa"/>
            <w:tcBorders>
              <w:top w:val="nil"/>
              <w:bottom w:val="nil"/>
            </w:tcBorders>
          </w:tcPr>
          <w:p w14:paraId="0B293842" w14:textId="58D0DFC5" w:rsidR="00324633" w:rsidRPr="00324633" w:rsidRDefault="00324633" w:rsidP="00324633">
            <w:pPr>
              <w:jc w:val="right"/>
              <w:rPr>
                <w:color w:val="FF0000"/>
              </w:rPr>
            </w:pPr>
            <w:r w:rsidRPr="00324633">
              <w:rPr>
                <w:color w:val="FF0000"/>
              </w:rPr>
              <w:t>3</w:t>
            </w:r>
          </w:p>
        </w:tc>
        <w:tc>
          <w:tcPr>
            <w:tcW w:w="1022" w:type="dxa"/>
            <w:tcBorders>
              <w:top w:val="nil"/>
              <w:bottom w:val="nil"/>
            </w:tcBorders>
          </w:tcPr>
          <w:p w14:paraId="61BC5CBA" w14:textId="2A6854AA" w:rsidR="00324633" w:rsidRPr="00324633" w:rsidRDefault="00522BF7" w:rsidP="00324633">
            <w:pPr>
              <w:jc w:val="right"/>
              <w:rPr>
                <w:color w:val="FF0000"/>
              </w:rPr>
            </w:pPr>
            <w:r>
              <w:rPr>
                <w:color w:val="FF0000"/>
              </w:rPr>
              <w:t>-</w:t>
            </w:r>
          </w:p>
        </w:tc>
        <w:tc>
          <w:tcPr>
            <w:tcW w:w="1249" w:type="dxa"/>
            <w:tcBorders>
              <w:top w:val="nil"/>
              <w:bottom w:val="nil"/>
            </w:tcBorders>
          </w:tcPr>
          <w:p w14:paraId="475FEBC8" w14:textId="741947D4" w:rsidR="00324633" w:rsidRPr="00324633" w:rsidRDefault="00324633" w:rsidP="00324633">
            <w:pPr>
              <w:jc w:val="right"/>
              <w:rPr>
                <w:color w:val="FF0000"/>
              </w:rPr>
            </w:pPr>
            <w:r w:rsidRPr="00324633">
              <w:rPr>
                <w:color w:val="FF0000"/>
              </w:rPr>
              <w:t>0.24</w:t>
            </w:r>
            <w:r w:rsidR="00D7510B">
              <w:rPr>
                <w:color w:val="FF0000"/>
              </w:rPr>
              <w:t xml:space="preserve"> – 0</w:t>
            </w:r>
          </w:p>
        </w:tc>
      </w:tr>
      <w:tr w:rsidR="00324633" w14:paraId="25C267EC" w14:textId="77777777" w:rsidTr="00324633">
        <w:tc>
          <w:tcPr>
            <w:tcW w:w="3686" w:type="dxa"/>
            <w:tcBorders>
              <w:top w:val="nil"/>
              <w:bottom w:val="nil"/>
            </w:tcBorders>
          </w:tcPr>
          <w:p w14:paraId="3DED65C8" w14:textId="61A127B1" w:rsidR="00324633" w:rsidRDefault="00324633" w:rsidP="00E9081C">
            <w:r>
              <w:t>Emphasize direct selling in emerging markets</w:t>
            </w:r>
          </w:p>
        </w:tc>
        <w:tc>
          <w:tcPr>
            <w:tcW w:w="1085" w:type="dxa"/>
            <w:tcBorders>
              <w:top w:val="nil"/>
              <w:bottom w:val="nil"/>
            </w:tcBorders>
          </w:tcPr>
          <w:p w14:paraId="5766848B" w14:textId="5D240196" w:rsidR="00324633" w:rsidRDefault="00324633" w:rsidP="00324633">
            <w:pPr>
              <w:jc w:val="right"/>
            </w:pPr>
            <w:r>
              <w:t>0.06</w:t>
            </w:r>
          </w:p>
        </w:tc>
        <w:tc>
          <w:tcPr>
            <w:tcW w:w="1036" w:type="dxa"/>
            <w:tcBorders>
              <w:top w:val="nil"/>
              <w:bottom w:val="nil"/>
            </w:tcBorders>
          </w:tcPr>
          <w:p w14:paraId="7BC8C010" w14:textId="7C355AE6" w:rsidR="00324633" w:rsidRDefault="00522BF7" w:rsidP="00324633">
            <w:pPr>
              <w:jc w:val="right"/>
            </w:pPr>
            <w:r>
              <w:t>0.06</w:t>
            </w:r>
          </w:p>
        </w:tc>
        <w:tc>
          <w:tcPr>
            <w:tcW w:w="938" w:type="dxa"/>
            <w:tcBorders>
              <w:top w:val="nil"/>
              <w:bottom w:val="nil"/>
            </w:tcBorders>
          </w:tcPr>
          <w:p w14:paraId="12F7AF00" w14:textId="1684B2B6" w:rsidR="00324633" w:rsidRDefault="00324633" w:rsidP="00324633">
            <w:pPr>
              <w:jc w:val="right"/>
            </w:pPr>
            <w:r>
              <w:t>3</w:t>
            </w:r>
          </w:p>
        </w:tc>
        <w:tc>
          <w:tcPr>
            <w:tcW w:w="1022" w:type="dxa"/>
            <w:tcBorders>
              <w:top w:val="nil"/>
              <w:bottom w:val="nil"/>
            </w:tcBorders>
          </w:tcPr>
          <w:p w14:paraId="79FC4776" w14:textId="7F84CEE7" w:rsidR="00324633" w:rsidRDefault="00522BF7" w:rsidP="00324633">
            <w:pPr>
              <w:jc w:val="right"/>
            </w:pPr>
            <w:r w:rsidRPr="00D7510B">
              <w:rPr>
                <w:color w:val="00B050"/>
              </w:rPr>
              <w:t>2</w:t>
            </w:r>
          </w:p>
        </w:tc>
        <w:tc>
          <w:tcPr>
            <w:tcW w:w="1249" w:type="dxa"/>
            <w:tcBorders>
              <w:top w:val="nil"/>
              <w:bottom w:val="nil"/>
            </w:tcBorders>
          </w:tcPr>
          <w:p w14:paraId="4301590F" w14:textId="7FC7CF97" w:rsidR="00324633" w:rsidRDefault="00324633" w:rsidP="00324633">
            <w:pPr>
              <w:jc w:val="right"/>
            </w:pPr>
            <w:r>
              <w:t>0.18</w:t>
            </w:r>
            <w:r w:rsidR="00D7510B">
              <w:t xml:space="preserve"> – </w:t>
            </w:r>
            <w:r w:rsidR="00D7510B" w:rsidRPr="00D7510B">
              <w:rPr>
                <w:color w:val="00B050"/>
              </w:rPr>
              <w:t>0.12</w:t>
            </w:r>
          </w:p>
        </w:tc>
      </w:tr>
      <w:tr w:rsidR="00324633" w14:paraId="6973EC32" w14:textId="77777777" w:rsidTr="00324633">
        <w:tc>
          <w:tcPr>
            <w:tcW w:w="3686" w:type="dxa"/>
            <w:tcBorders>
              <w:top w:val="nil"/>
            </w:tcBorders>
          </w:tcPr>
          <w:p w14:paraId="4F3102F5" w14:textId="7D926D44" w:rsidR="00324633" w:rsidRDefault="00324633" w:rsidP="00E9081C">
            <w:r>
              <w:t xml:space="preserve">Promoting the company by </w:t>
            </w:r>
            <w:r w:rsidR="00663712">
              <w:t>utilising</w:t>
            </w:r>
            <w:r>
              <w:t xml:space="preserve"> inexpensive, outsourced marketing</w:t>
            </w:r>
          </w:p>
        </w:tc>
        <w:tc>
          <w:tcPr>
            <w:tcW w:w="1085" w:type="dxa"/>
            <w:tcBorders>
              <w:top w:val="nil"/>
            </w:tcBorders>
          </w:tcPr>
          <w:p w14:paraId="264B5A81" w14:textId="3B8A5BE7" w:rsidR="00324633" w:rsidRDefault="00324633" w:rsidP="00324633">
            <w:pPr>
              <w:jc w:val="right"/>
            </w:pPr>
            <w:r>
              <w:t>0.09</w:t>
            </w:r>
          </w:p>
        </w:tc>
        <w:tc>
          <w:tcPr>
            <w:tcW w:w="1036" w:type="dxa"/>
            <w:tcBorders>
              <w:top w:val="nil"/>
            </w:tcBorders>
          </w:tcPr>
          <w:p w14:paraId="5E1165D1" w14:textId="6691DF6C" w:rsidR="00324633" w:rsidRDefault="00522BF7" w:rsidP="00324633">
            <w:pPr>
              <w:jc w:val="right"/>
            </w:pPr>
            <w:r>
              <w:t>0.09</w:t>
            </w:r>
          </w:p>
        </w:tc>
        <w:tc>
          <w:tcPr>
            <w:tcW w:w="938" w:type="dxa"/>
            <w:tcBorders>
              <w:top w:val="nil"/>
            </w:tcBorders>
          </w:tcPr>
          <w:p w14:paraId="33DBD71D" w14:textId="5F7D1EBF" w:rsidR="00324633" w:rsidRDefault="00324633" w:rsidP="00324633">
            <w:pPr>
              <w:jc w:val="right"/>
            </w:pPr>
            <w:r>
              <w:t>2</w:t>
            </w:r>
          </w:p>
        </w:tc>
        <w:tc>
          <w:tcPr>
            <w:tcW w:w="1022" w:type="dxa"/>
            <w:tcBorders>
              <w:top w:val="nil"/>
            </w:tcBorders>
          </w:tcPr>
          <w:p w14:paraId="03BF1584" w14:textId="25026942" w:rsidR="00324633" w:rsidRDefault="00522BF7" w:rsidP="00324633">
            <w:pPr>
              <w:jc w:val="right"/>
            </w:pPr>
            <w:r>
              <w:t>2</w:t>
            </w:r>
          </w:p>
        </w:tc>
        <w:tc>
          <w:tcPr>
            <w:tcW w:w="1249" w:type="dxa"/>
            <w:tcBorders>
              <w:top w:val="nil"/>
            </w:tcBorders>
          </w:tcPr>
          <w:p w14:paraId="13D83B9F" w14:textId="5E4E7A84" w:rsidR="00324633" w:rsidRDefault="00324633" w:rsidP="00324633">
            <w:pPr>
              <w:jc w:val="right"/>
            </w:pPr>
            <w:r>
              <w:t>0.18</w:t>
            </w:r>
          </w:p>
        </w:tc>
      </w:tr>
      <w:tr w:rsidR="00324633" w14:paraId="61D1D829" w14:textId="77777777" w:rsidTr="00324633">
        <w:tc>
          <w:tcPr>
            <w:tcW w:w="3686" w:type="dxa"/>
            <w:tcBorders>
              <w:bottom w:val="single" w:sz="4" w:space="0" w:color="auto"/>
            </w:tcBorders>
          </w:tcPr>
          <w:p w14:paraId="6445FDB3" w14:textId="397416C2" w:rsidR="00324633" w:rsidRPr="00121668" w:rsidRDefault="00324633" w:rsidP="00E9081C">
            <w:pPr>
              <w:rPr>
                <w:i/>
              </w:rPr>
            </w:pPr>
            <w:r w:rsidRPr="00121668">
              <w:rPr>
                <w:i/>
              </w:rPr>
              <w:t>Threats</w:t>
            </w:r>
          </w:p>
        </w:tc>
        <w:tc>
          <w:tcPr>
            <w:tcW w:w="1085" w:type="dxa"/>
            <w:tcBorders>
              <w:bottom w:val="single" w:sz="4" w:space="0" w:color="auto"/>
            </w:tcBorders>
          </w:tcPr>
          <w:p w14:paraId="6C22A167" w14:textId="77777777" w:rsidR="00324633" w:rsidRDefault="00324633" w:rsidP="00324633">
            <w:pPr>
              <w:jc w:val="right"/>
            </w:pPr>
          </w:p>
        </w:tc>
        <w:tc>
          <w:tcPr>
            <w:tcW w:w="1036" w:type="dxa"/>
            <w:tcBorders>
              <w:bottom w:val="single" w:sz="4" w:space="0" w:color="auto"/>
            </w:tcBorders>
          </w:tcPr>
          <w:p w14:paraId="1B4089CB" w14:textId="77777777" w:rsidR="00324633" w:rsidRDefault="00324633" w:rsidP="00324633">
            <w:pPr>
              <w:jc w:val="right"/>
            </w:pPr>
          </w:p>
        </w:tc>
        <w:tc>
          <w:tcPr>
            <w:tcW w:w="938" w:type="dxa"/>
            <w:tcBorders>
              <w:bottom w:val="single" w:sz="4" w:space="0" w:color="auto"/>
            </w:tcBorders>
          </w:tcPr>
          <w:p w14:paraId="0796E368" w14:textId="5C7BFA5C" w:rsidR="00324633" w:rsidRDefault="00324633" w:rsidP="00324633">
            <w:pPr>
              <w:jc w:val="right"/>
            </w:pPr>
          </w:p>
        </w:tc>
        <w:tc>
          <w:tcPr>
            <w:tcW w:w="1022" w:type="dxa"/>
            <w:tcBorders>
              <w:bottom w:val="single" w:sz="4" w:space="0" w:color="auto"/>
            </w:tcBorders>
          </w:tcPr>
          <w:p w14:paraId="73F9F90E" w14:textId="77777777" w:rsidR="00324633" w:rsidRDefault="00324633" w:rsidP="00324633">
            <w:pPr>
              <w:jc w:val="right"/>
            </w:pPr>
          </w:p>
        </w:tc>
        <w:tc>
          <w:tcPr>
            <w:tcW w:w="1249" w:type="dxa"/>
            <w:tcBorders>
              <w:bottom w:val="single" w:sz="4" w:space="0" w:color="auto"/>
            </w:tcBorders>
          </w:tcPr>
          <w:p w14:paraId="429ED157" w14:textId="54A90A38" w:rsidR="00324633" w:rsidRDefault="00324633" w:rsidP="00324633">
            <w:pPr>
              <w:jc w:val="right"/>
            </w:pPr>
          </w:p>
        </w:tc>
      </w:tr>
      <w:tr w:rsidR="00324633" w14:paraId="51B23077" w14:textId="77777777" w:rsidTr="00324633">
        <w:tc>
          <w:tcPr>
            <w:tcW w:w="3686" w:type="dxa"/>
            <w:tcBorders>
              <w:bottom w:val="nil"/>
            </w:tcBorders>
          </w:tcPr>
          <w:p w14:paraId="2E19898C" w14:textId="4D57E3EC" w:rsidR="00324633" w:rsidRDefault="00324633" w:rsidP="00E9081C">
            <w:r>
              <w:t>Fierce competition</w:t>
            </w:r>
            <w:r w:rsidR="00E311E7">
              <w:t xml:space="preserve"> </w:t>
            </w:r>
            <w:r w:rsidR="00E311E7" w:rsidRPr="00E311E7">
              <w:rPr>
                <w:color w:val="00B050"/>
              </w:rPr>
              <w:t>(</w:t>
            </w:r>
            <w:proofErr w:type="spellStart"/>
            <w:r w:rsidR="00E311E7" w:rsidRPr="00E311E7">
              <w:rPr>
                <w:color w:val="00B050"/>
              </w:rPr>
              <w:t>BirchBox</w:t>
            </w:r>
            <w:proofErr w:type="spellEnd"/>
            <w:r w:rsidR="00E311E7" w:rsidRPr="00E311E7">
              <w:rPr>
                <w:color w:val="00B050"/>
              </w:rPr>
              <w:t xml:space="preserve"> subscriptions)</w:t>
            </w:r>
          </w:p>
        </w:tc>
        <w:tc>
          <w:tcPr>
            <w:tcW w:w="1085" w:type="dxa"/>
            <w:tcBorders>
              <w:bottom w:val="nil"/>
            </w:tcBorders>
          </w:tcPr>
          <w:p w14:paraId="24BE9E45" w14:textId="2744B6FC" w:rsidR="00324633" w:rsidRDefault="00324633" w:rsidP="00324633">
            <w:pPr>
              <w:jc w:val="right"/>
            </w:pPr>
            <w:r>
              <w:t>0.1</w:t>
            </w:r>
          </w:p>
        </w:tc>
        <w:tc>
          <w:tcPr>
            <w:tcW w:w="1036" w:type="dxa"/>
            <w:tcBorders>
              <w:bottom w:val="nil"/>
            </w:tcBorders>
          </w:tcPr>
          <w:p w14:paraId="255D6B86" w14:textId="71F43B16" w:rsidR="00324633" w:rsidRDefault="00522BF7" w:rsidP="00324633">
            <w:pPr>
              <w:jc w:val="right"/>
            </w:pPr>
            <w:r w:rsidRPr="00522BF7">
              <w:rPr>
                <w:color w:val="00B050"/>
              </w:rPr>
              <w:t>0.18</w:t>
            </w:r>
          </w:p>
        </w:tc>
        <w:tc>
          <w:tcPr>
            <w:tcW w:w="938" w:type="dxa"/>
            <w:tcBorders>
              <w:bottom w:val="nil"/>
            </w:tcBorders>
          </w:tcPr>
          <w:p w14:paraId="3FCA91D0" w14:textId="15F2F994" w:rsidR="00324633" w:rsidRDefault="00324633" w:rsidP="00324633">
            <w:pPr>
              <w:jc w:val="right"/>
            </w:pPr>
            <w:r>
              <w:t>3</w:t>
            </w:r>
          </w:p>
        </w:tc>
        <w:tc>
          <w:tcPr>
            <w:tcW w:w="1022" w:type="dxa"/>
            <w:tcBorders>
              <w:bottom w:val="nil"/>
            </w:tcBorders>
          </w:tcPr>
          <w:p w14:paraId="10EA98A1" w14:textId="688CCDD5" w:rsidR="00324633" w:rsidRDefault="00522BF7" w:rsidP="00324633">
            <w:pPr>
              <w:jc w:val="right"/>
            </w:pPr>
            <w:r w:rsidRPr="00D7510B">
              <w:rPr>
                <w:color w:val="00B050"/>
              </w:rPr>
              <w:t>4</w:t>
            </w:r>
          </w:p>
        </w:tc>
        <w:tc>
          <w:tcPr>
            <w:tcW w:w="1249" w:type="dxa"/>
            <w:tcBorders>
              <w:bottom w:val="nil"/>
            </w:tcBorders>
          </w:tcPr>
          <w:p w14:paraId="59489CBF" w14:textId="57D491CF" w:rsidR="00324633" w:rsidRDefault="00324633" w:rsidP="00324633">
            <w:pPr>
              <w:jc w:val="right"/>
            </w:pPr>
            <w:r>
              <w:t>0.3</w:t>
            </w:r>
          </w:p>
        </w:tc>
      </w:tr>
      <w:tr w:rsidR="00324633" w14:paraId="3AD5BD55" w14:textId="77777777" w:rsidTr="00324633">
        <w:tc>
          <w:tcPr>
            <w:tcW w:w="3686" w:type="dxa"/>
            <w:tcBorders>
              <w:top w:val="nil"/>
              <w:bottom w:val="nil"/>
            </w:tcBorders>
          </w:tcPr>
          <w:p w14:paraId="10A961BE" w14:textId="72276CED" w:rsidR="00324633" w:rsidRDefault="00324633" w:rsidP="00E9081C">
            <w:r>
              <w:t>Economic recession</w:t>
            </w:r>
          </w:p>
        </w:tc>
        <w:tc>
          <w:tcPr>
            <w:tcW w:w="1085" w:type="dxa"/>
            <w:tcBorders>
              <w:top w:val="nil"/>
              <w:bottom w:val="nil"/>
            </w:tcBorders>
          </w:tcPr>
          <w:p w14:paraId="4D176A53" w14:textId="5D41E08A" w:rsidR="00324633" w:rsidRDefault="00324633" w:rsidP="00324633">
            <w:pPr>
              <w:jc w:val="right"/>
            </w:pPr>
            <w:r>
              <w:t>0.1</w:t>
            </w:r>
          </w:p>
        </w:tc>
        <w:tc>
          <w:tcPr>
            <w:tcW w:w="1036" w:type="dxa"/>
            <w:tcBorders>
              <w:top w:val="nil"/>
              <w:bottom w:val="nil"/>
            </w:tcBorders>
          </w:tcPr>
          <w:p w14:paraId="79288280" w14:textId="2C545E5C" w:rsidR="00324633" w:rsidRDefault="00522BF7" w:rsidP="00324633">
            <w:pPr>
              <w:jc w:val="right"/>
            </w:pPr>
            <w:r>
              <w:t>0.1</w:t>
            </w:r>
          </w:p>
        </w:tc>
        <w:tc>
          <w:tcPr>
            <w:tcW w:w="938" w:type="dxa"/>
            <w:tcBorders>
              <w:top w:val="nil"/>
              <w:bottom w:val="nil"/>
            </w:tcBorders>
          </w:tcPr>
          <w:p w14:paraId="1656C3C1" w14:textId="0BF2B578" w:rsidR="00324633" w:rsidRDefault="00324633" w:rsidP="00324633">
            <w:pPr>
              <w:jc w:val="right"/>
            </w:pPr>
            <w:r>
              <w:t>3</w:t>
            </w:r>
          </w:p>
        </w:tc>
        <w:tc>
          <w:tcPr>
            <w:tcW w:w="1022" w:type="dxa"/>
            <w:tcBorders>
              <w:top w:val="nil"/>
              <w:bottom w:val="nil"/>
            </w:tcBorders>
          </w:tcPr>
          <w:p w14:paraId="530B605B" w14:textId="7CC161CE" w:rsidR="00324633" w:rsidRDefault="00522BF7" w:rsidP="00324633">
            <w:pPr>
              <w:jc w:val="right"/>
            </w:pPr>
            <w:r>
              <w:t>3</w:t>
            </w:r>
          </w:p>
        </w:tc>
        <w:tc>
          <w:tcPr>
            <w:tcW w:w="1249" w:type="dxa"/>
            <w:tcBorders>
              <w:top w:val="nil"/>
              <w:bottom w:val="nil"/>
            </w:tcBorders>
          </w:tcPr>
          <w:p w14:paraId="19A06F2C" w14:textId="12EE1795" w:rsidR="00324633" w:rsidRDefault="00324633" w:rsidP="00324633">
            <w:pPr>
              <w:jc w:val="right"/>
            </w:pPr>
            <w:r>
              <w:t>0.3</w:t>
            </w:r>
          </w:p>
        </w:tc>
      </w:tr>
      <w:tr w:rsidR="00324633" w14:paraId="45F637BE" w14:textId="77777777" w:rsidTr="00324633">
        <w:tc>
          <w:tcPr>
            <w:tcW w:w="3686" w:type="dxa"/>
            <w:tcBorders>
              <w:top w:val="nil"/>
              <w:bottom w:val="nil"/>
            </w:tcBorders>
          </w:tcPr>
          <w:p w14:paraId="3BFA2058" w14:textId="2B5AF8FD" w:rsidR="00324633" w:rsidRDefault="00324633" w:rsidP="00E9081C">
            <w:r>
              <w:t>Easily substituted</w:t>
            </w:r>
          </w:p>
        </w:tc>
        <w:tc>
          <w:tcPr>
            <w:tcW w:w="1085" w:type="dxa"/>
            <w:tcBorders>
              <w:top w:val="nil"/>
              <w:bottom w:val="nil"/>
            </w:tcBorders>
          </w:tcPr>
          <w:p w14:paraId="05B7A504" w14:textId="5C4ABB06" w:rsidR="00324633" w:rsidRDefault="00324633" w:rsidP="00324633">
            <w:pPr>
              <w:jc w:val="right"/>
            </w:pPr>
            <w:r>
              <w:t>0.1</w:t>
            </w:r>
          </w:p>
        </w:tc>
        <w:tc>
          <w:tcPr>
            <w:tcW w:w="1036" w:type="dxa"/>
            <w:tcBorders>
              <w:top w:val="nil"/>
              <w:bottom w:val="nil"/>
            </w:tcBorders>
          </w:tcPr>
          <w:p w14:paraId="4069961C" w14:textId="0741CCFB" w:rsidR="00324633" w:rsidRDefault="00522BF7" w:rsidP="00324633">
            <w:pPr>
              <w:jc w:val="right"/>
            </w:pPr>
            <w:r w:rsidRPr="00522BF7">
              <w:rPr>
                <w:color w:val="00B050"/>
              </w:rPr>
              <w:t>0.14</w:t>
            </w:r>
          </w:p>
        </w:tc>
        <w:tc>
          <w:tcPr>
            <w:tcW w:w="938" w:type="dxa"/>
            <w:tcBorders>
              <w:top w:val="nil"/>
              <w:bottom w:val="nil"/>
            </w:tcBorders>
          </w:tcPr>
          <w:p w14:paraId="71424425" w14:textId="22235466" w:rsidR="00324633" w:rsidRDefault="00324633" w:rsidP="00324633">
            <w:pPr>
              <w:jc w:val="right"/>
            </w:pPr>
            <w:r>
              <w:t>3</w:t>
            </w:r>
          </w:p>
        </w:tc>
        <w:tc>
          <w:tcPr>
            <w:tcW w:w="1022" w:type="dxa"/>
            <w:tcBorders>
              <w:top w:val="nil"/>
              <w:bottom w:val="nil"/>
            </w:tcBorders>
          </w:tcPr>
          <w:p w14:paraId="1DF5FEDB" w14:textId="21D21E97" w:rsidR="00324633" w:rsidRDefault="00522BF7" w:rsidP="00324633">
            <w:pPr>
              <w:jc w:val="right"/>
            </w:pPr>
            <w:r w:rsidRPr="00D7510B">
              <w:rPr>
                <w:color w:val="00B050"/>
              </w:rPr>
              <w:t>4</w:t>
            </w:r>
          </w:p>
        </w:tc>
        <w:tc>
          <w:tcPr>
            <w:tcW w:w="1249" w:type="dxa"/>
            <w:tcBorders>
              <w:top w:val="nil"/>
              <w:bottom w:val="nil"/>
            </w:tcBorders>
          </w:tcPr>
          <w:p w14:paraId="163D3A67" w14:textId="767C69DB" w:rsidR="00324633" w:rsidRDefault="00324633" w:rsidP="00324633">
            <w:pPr>
              <w:jc w:val="right"/>
            </w:pPr>
            <w:r>
              <w:t>0.3</w:t>
            </w:r>
          </w:p>
        </w:tc>
      </w:tr>
      <w:tr w:rsidR="00324633" w14:paraId="39E27C87" w14:textId="77777777" w:rsidTr="00324633">
        <w:tc>
          <w:tcPr>
            <w:tcW w:w="3686" w:type="dxa"/>
            <w:tcBorders>
              <w:top w:val="nil"/>
              <w:bottom w:val="nil"/>
            </w:tcBorders>
          </w:tcPr>
          <w:p w14:paraId="40B96F24" w14:textId="39E13AF2" w:rsidR="00324633" w:rsidRPr="008C1DD3" w:rsidRDefault="00324633" w:rsidP="00E9081C">
            <w:pPr>
              <w:rPr>
                <w:color w:val="FF0000"/>
              </w:rPr>
            </w:pPr>
            <w:r w:rsidRPr="008C1DD3">
              <w:rPr>
                <w:color w:val="FF0000"/>
              </w:rPr>
              <w:t>Reputation smeared by investigations</w:t>
            </w:r>
          </w:p>
        </w:tc>
        <w:tc>
          <w:tcPr>
            <w:tcW w:w="1085" w:type="dxa"/>
            <w:tcBorders>
              <w:top w:val="nil"/>
              <w:bottom w:val="nil"/>
            </w:tcBorders>
          </w:tcPr>
          <w:p w14:paraId="24E97FF0" w14:textId="3B697B4F" w:rsidR="00324633" w:rsidRPr="008C1DD3" w:rsidRDefault="00324633" w:rsidP="00324633">
            <w:pPr>
              <w:jc w:val="right"/>
              <w:rPr>
                <w:color w:val="FF0000"/>
              </w:rPr>
            </w:pPr>
            <w:r w:rsidRPr="008C1DD3">
              <w:rPr>
                <w:color w:val="FF0000"/>
              </w:rPr>
              <w:t>0.06</w:t>
            </w:r>
          </w:p>
        </w:tc>
        <w:tc>
          <w:tcPr>
            <w:tcW w:w="1036" w:type="dxa"/>
            <w:tcBorders>
              <w:top w:val="nil"/>
              <w:bottom w:val="nil"/>
            </w:tcBorders>
          </w:tcPr>
          <w:p w14:paraId="693E002A" w14:textId="53D6FCAB" w:rsidR="00324633" w:rsidRPr="008C1DD3" w:rsidRDefault="00522BF7" w:rsidP="00324633">
            <w:pPr>
              <w:jc w:val="right"/>
              <w:rPr>
                <w:color w:val="FF0000"/>
              </w:rPr>
            </w:pPr>
            <w:r>
              <w:rPr>
                <w:color w:val="FF0000"/>
              </w:rPr>
              <w:t>-</w:t>
            </w:r>
          </w:p>
        </w:tc>
        <w:tc>
          <w:tcPr>
            <w:tcW w:w="938" w:type="dxa"/>
            <w:tcBorders>
              <w:top w:val="nil"/>
              <w:bottom w:val="nil"/>
            </w:tcBorders>
          </w:tcPr>
          <w:p w14:paraId="2CDDD515" w14:textId="2DB08DD5" w:rsidR="00324633" w:rsidRPr="008C1DD3" w:rsidRDefault="00324633" w:rsidP="00324633">
            <w:pPr>
              <w:jc w:val="right"/>
              <w:rPr>
                <w:color w:val="FF0000"/>
              </w:rPr>
            </w:pPr>
            <w:r w:rsidRPr="008C1DD3">
              <w:rPr>
                <w:color w:val="FF0000"/>
              </w:rPr>
              <w:t>4</w:t>
            </w:r>
          </w:p>
        </w:tc>
        <w:tc>
          <w:tcPr>
            <w:tcW w:w="1022" w:type="dxa"/>
            <w:tcBorders>
              <w:top w:val="nil"/>
              <w:bottom w:val="nil"/>
            </w:tcBorders>
          </w:tcPr>
          <w:p w14:paraId="6355CF0A" w14:textId="14EC38FC" w:rsidR="00324633" w:rsidRPr="008C1DD3" w:rsidRDefault="00522BF7" w:rsidP="00324633">
            <w:pPr>
              <w:jc w:val="right"/>
              <w:rPr>
                <w:color w:val="FF0000"/>
              </w:rPr>
            </w:pPr>
            <w:r>
              <w:rPr>
                <w:color w:val="FF0000"/>
              </w:rPr>
              <w:t>-</w:t>
            </w:r>
          </w:p>
        </w:tc>
        <w:tc>
          <w:tcPr>
            <w:tcW w:w="1249" w:type="dxa"/>
            <w:tcBorders>
              <w:top w:val="nil"/>
              <w:bottom w:val="nil"/>
            </w:tcBorders>
          </w:tcPr>
          <w:p w14:paraId="554457A0" w14:textId="30137CA8" w:rsidR="00324633" w:rsidRPr="008C1DD3" w:rsidRDefault="00324633" w:rsidP="00324633">
            <w:pPr>
              <w:jc w:val="right"/>
              <w:rPr>
                <w:color w:val="FF0000"/>
              </w:rPr>
            </w:pPr>
            <w:r w:rsidRPr="008C1DD3">
              <w:rPr>
                <w:color w:val="FF0000"/>
              </w:rPr>
              <w:t>0.24</w:t>
            </w:r>
            <w:r w:rsidR="001B3D38">
              <w:rPr>
                <w:color w:val="FF0000"/>
              </w:rPr>
              <w:t xml:space="preserve"> - 0</w:t>
            </w:r>
          </w:p>
        </w:tc>
      </w:tr>
      <w:tr w:rsidR="00324633" w14:paraId="27F9CDBA" w14:textId="77777777" w:rsidTr="00324633">
        <w:tc>
          <w:tcPr>
            <w:tcW w:w="3686" w:type="dxa"/>
            <w:tcBorders>
              <w:top w:val="nil"/>
              <w:bottom w:val="nil"/>
            </w:tcBorders>
          </w:tcPr>
          <w:p w14:paraId="7F8BCC0E" w14:textId="1322DDC7" w:rsidR="00324633" w:rsidRDefault="00324633" w:rsidP="00E9081C">
            <w:r>
              <w:t>Currency fluctuations</w:t>
            </w:r>
          </w:p>
        </w:tc>
        <w:tc>
          <w:tcPr>
            <w:tcW w:w="1085" w:type="dxa"/>
            <w:tcBorders>
              <w:top w:val="nil"/>
              <w:bottom w:val="nil"/>
            </w:tcBorders>
          </w:tcPr>
          <w:p w14:paraId="31203A62" w14:textId="3D12AEE6" w:rsidR="00324633" w:rsidRDefault="00324633" w:rsidP="00324633">
            <w:pPr>
              <w:jc w:val="right"/>
            </w:pPr>
            <w:r>
              <w:t>0.06</w:t>
            </w:r>
          </w:p>
        </w:tc>
        <w:tc>
          <w:tcPr>
            <w:tcW w:w="1036" w:type="dxa"/>
            <w:tcBorders>
              <w:top w:val="nil"/>
              <w:bottom w:val="nil"/>
            </w:tcBorders>
          </w:tcPr>
          <w:p w14:paraId="331F4000" w14:textId="474D2DB3" w:rsidR="00324633" w:rsidRDefault="00522BF7" w:rsidP="00324633">
            <w:pPr>
              <w:jc w:val="right"/>
            </w:pPr>
            <w:r w:rsidRPr="00522BF7">
              <w:rPr>
                <w:color w:val="00B050"/>
              </w:rPr>
              <w:t>0.09</w:t>
            </w:r>
          </w:p>
        </w:tc>
        <w:tc>
          <w:tcPr>
            <w:tcW w:w="938" w:type="dxa"/>
            <w:tcBorders>
              <w:top w:val="nil"/>
              <w:bottom w:val="nil"/>
            </w:tcBorders>
          </w:tcPr>
          <w:p w14:paraId="3C6CA0D6" w14:textId="0A9938A8" w:rsidR="00324633" w:rsidRDefault="00324633" w:rsidP="00324633">
            <w:pPr>
              <w:jc w:val="right"/>
            </w:pPr>
            <w:r>
              <w:t>3</w:t>
            </w:r>
          </w:p>
        </w:tc>
        <w:tc>
          <w:tcPr>
            <w:tcW w:w="1022" w:type="dxa"/>
            <w:tcBorders>
              <w:top w:val="nil"/>
              <w:bottom w:val="nil"/>
            </w:tcBorders>
          </w:tcPr>
          <w:p w14:paraId="5D72706A" w14:textId="4552E2E1" w:rsidR="00324633" w:rsidRDefault="00522BF7" w:rsidP="00324633">
            <w:pPr>
              <w:jc w:val="right"/>
            </w:pPr>
            <w:r>
              <w:t>3</w:t>
            </w:r>
          </w:p>
        </w:tc>
        <w:tc>
          <w:tcPr>
            <w:tcW w:w="1249" w:type="dxa"/>
            <w:tcBorders>
              <w:top w:val="nil"/>
              <w:bottom w:val="nil"/>
            </w:tcBorders>
          </w:tcPr>
          <w:p w14:paraId="2E63066A" w14:textId="6DF4A532" w:rsidR="00324633" w:rsidRDefault="00324633" w:rsidP="00324633">
            <w:pPr>
              <w:jc w:val="right"/>
            </w:pPr>
            <w:r>
              <w:t>0.18</w:t>
            </w:r>
          </w:p>
        </w:tc>
      </w:tr>
      <w:tr w:rsidR="00324633" w14:paraId="48F70774" w14:textId="77777777" w:rsidTr="00324633">
        <w:tc>
          <w:tcPr>
            <w:tcW w:w="3686" w:type="dxa"/>
            <w:tcBorders>
              <w:top w:val="nil"/>
              <w:bottom w:val="single" w:sz="4" w:space="0" w:color="auto"/>
            </w:tcBorders>
          </w:tcPr>
          <w:p w14:paraId="11C541F4" w14:textId="4A842EF9" w:rsidR="00324633" w:rsidRDefault="00324633" w:rsidP="00E9081C">
            <w:r>
              <w:t>Large market to compete in</w:t>
            </w:r>
          </w:p>
        </w:tc>
        <w:tc>
          <w:tcPr>
            <w:tcW w:w="1085" w:type="dxa"/>
            <w:tcBorders>
              <w:top w:val="nil"/>
              <w:bottom w:val="single" w:sz="4" w:space="0" w:color="auto"/>
            </w:tcBorders>
          </w:tcPr>
          <w:p w14:paraId="577FDD85" w14:textId="3EED0FDF" w:rsidR="00324633" w:rsidRDefault="00324633" w:rsidP="00324633">
            <w:pPr>
              <w:jc w:val="right"/>
            </w:pPr>
            <w:r>
              <w:t>0.12</w:t>
            </w:r>
          </w:p>
        </w:tc>
        <w:tc>
          <w:tcPr>
            <w:tcW w:w="1036" w:type="dxa"/>
            <w:tcBorders>
              <w:top w:val="nil"/>
              <w:bottom w:val="single" w:sz="4" w:space="0" w:color="auto"/>
            </w:tcBorders>
          </w:tcPr>
          <w:p w14:paraId="4C8F4203" w14:textId="4CB4F821" w:rsidR="00324633" w:rsidRDefault="00522BF7" w:rsidP="00324633">
            <w:pPr>
              <w:jc w:val="right"/>
            </w:pPr>
            <w:r>
              <w:t>0.12</w:t>
            </w:r>
          </w:p>
        </w:tc>
        <w:tc>
          <w:tcPr>
            <w:tcW w:w="938" w:type="dxa"/>
            <w:tcBorders>
              <w:top w:val="nil"/>
              <w:bottom w:val="single" w:sz="4" w:space="0" w:color="auto"/>
            </w:tcBorders>
          </w:tcPr>
          <w:p w14:paraId="5F6213C7" w14:textId="50E717F7" w:rsidR="00324633" w:rsidRDefault="00324633" w:rsidP="00324633">
            <w:pPr>
              <w:jc w:val="right"/>
            </w:pPr>
            <w:r>
              <w:t>4</w:t>
            </w:r>
          </w:p>
        </w:tc>
        <w:tc>
          <w:tcPr>
            <w:tcW w:w="1022" w:type="dxa"/>
            <w:tcBorders>
              <w:top w:val="nil"/>
              <w:bottom w:val="single" w:sz="4" w:space="0" w:color="auto"/>
            </w:tcBorders>
          </w:tcPr>
          <w:p w14:paraId="25E50E05" w14:textId="17D6A895" w:rsidR="00324633" w:rsidRDefault="00522BF7" w:rsidP="00324633">
            <w:pPr>
              <w:jc w:val="right"/>
            </w:pPr>
            <w:r>
              <w:t>4</w:t>
            </w:r>
          </w:p>
        </w:tc>
        <w:tc>
          <w:tcPr>
            <w:tcW w:w="1249" w:type="dxa"/>
            <w:tcBorders>
              <w:top w:val="nil"/>
              <w:bottom w:val="single" w:sz="4" w:space="0" w:color="auto"/>
            </w:tcBorders>
          </w:tcPr>
          <w:p w14:paraId="509D98AD" w14:textId="0A4F7917" w:rsidR="00324633" w:rsidRDefault="00324633" w:rsidP="00324633">
            <w:pPr>
              <w:jc w:val="right"/>
            </w:pPr>
            <w:r>
              <w:t>0.48</w:t>
            </w:r>
          </w:p>
        </w:tc>
      </w:tr>
      <w:tr w:rsidR="00324633" w14:paraId="2F6B91FF" w14:textId="77777777" w:rsidTr="00324633">
        <w:tc>
          <w:tcPr>
            <w:tcW w:w="3686" w:type="dxa"/>
            <w:tcBorders>
              <w:top w:val="single" w:sz="4" w:space="0" w:color="auto"/>
              <w:bottom w:val="single" w:sz="4" w:space="0" w:color="auto"/>
            </w:tcBorders>
          </w:tcPr>
          <w:p w14:paraId="47E5C87A" w14:textId="64988E3D" w:rsidR="00324633" w:rsidRDefault="00324633" w:rsidP="00E9081C">
            <w:r>
              <w:t>TOTALS</w:t>
            </w:r>
          </w:p>
        </w:tc>
        <w:tc>
          <w:tcPr>
            <w:tcW w:w="1085" w:type="dxa"/>
            <w:tcBorders>
              <w:top w:val="single" w:sz="4" w:space="0" w:color="auto"/>
              <w:bottom w:val="single" w:sz="4" w:space="0" w:color="auto"/>
            </w:tcBorders>
          </w:tcPr>
          <w:p w14:paraId="5548DA45" w14:textId="57A87A8E" w:rsidR="00324633" w:rsidRDefault="00324633" w:rsidP="00324633">
            <w:pPr>
              <w:jc w:val="right"/>
            </w:pPr>
            <w:r>
              <w:t>1</w:t>
            </w:r>
          </w:p>
        </w:tc>
        <w:tc>
          <w:tcPr>
            <w:tcW w:w="1036" w:type="dxa"/>
            <w:tcBorders>
              <w:top w:val="single" w:sz="4" w:space="0" w:color="auto"/>
              <w:bottom w:val="single" w:sz="4" w:space="0" w:color="auto"/>
            </w:tcBorders>
          </w:tcPr>
          <w:p w14:paraId="04A1DFBC" w14:textId="76DF045D" w:rsidR="00324633" w:rsidRDefault="00522BF7" w:rsidP="00324633">
            <w:pPr>
              <w:jc w:val="right"/>
            </w:pPr>
            <w:r>
              <w:t>1</w:t>
            </w:r>
          </w:p>
        </w:tc>
        <w:tc>
          <w:tcPr>
            <w:tcW w:w="938" w:type="dxa"/>
            <w:tcBorders>
              <w:top w:val="single" w:sz="4" w:space="0" w:color="auto"/>
              <w:bottom w:val="single" w:sz="4" w:space="0" w:color="auto"/>
            </w:tcBorders>
          </w:tcPr>
          <w:p w14:paraId="66EA5CC2" w14:textId="2EE43A6B" w:rsidR="00324633" w:rsidRDefault="00324633" w:rsidP="00324633">
            <w:pPr>
              <w:jc w:val="right"/>
            </w:pPr>
          </w:p>
        </w:tc>
        <w:tc>
          <w:tcPr>
            <w:tcW w:w="1022" w:type="dxa"/>
            <w:tcBorders>
              <w:top w:val="single" w:sz="4" w:space="0" w:color="auto"/>
              <w:bottom w:val="single" w:sz="4" w:space="0" w:color="auto"/>
            </w:tcBorders>
          </w:tcPr>
          <w:p w14:paraId="406823CF" w14:textId="77777777" w:rsidR="00324633" w:rsidRDefault="00324633" w:rsidP="00324633">
            <w:pPr>
              <w:jc w:val="right"/>
            </w:pPr>
          </w:p>
        </w:tc>
        <w:tc>
          <w:tcPr>
            <w:tcW w:w="1249" w:type="dxa"/>
            <w:tcBorders>
              <w:top w:val="single" w:sz="4" w:space="0" w:color="auto"/>
              <w:bottom w:val="single" w:sz="4" w:space="0" w:color="auto"/>
            </w:tcBorders>
          </w:tcPr>
          <w:p w14:paraId="47F57A8F" w14:textId="78E03B10" w:rsidR="00324633" w:rsidRDefault="00324633" w:rsidP="00324633">
            <w:pPr>
              <w:jc w:val="right"/>
            </w:pPr>
            <w:r>
              <w:t>3.19</w:t>
            </w:r>
            <w:r w:rsidR="001B3D38">
              <w:t xml:space="preserve"> – </w:t>
            </w:r>
            <w:r w:rsidR="001B3D38" w:rsidRPr="001B3D38">
              <w:rPr>
                <w:color w:val="00B050"/>
              </w:rPr>
              <w:t>2.</w:t>
            </w:r>
            <w:r w:rsidR="001B3D38">
              <w:rPr>
                <w:color w:val="00B050"/>
              </w:rPr>
              <w:t>52</w:t>
            </w:r>
          </w:p>
        </w:tc>
      </w:tr>
    </w:tbl>
    <w:p w14:paraId="6EC883FD" w14:textId="77777777" w:rsidR="00DB0A63" w:rsidRDefault="00DB0A63" w:rsidP="00E9081C"/>
    <w:p w14:paraId="0F3739AB" w14:textId="669A58B7" w:rsidR="000C113E" w:rsidRDefault="008C1DD3" w:rsidP="00E9081C">
      <w:r>
        <w:t xml:space="preserve">With consideration to the economic downturn, the effects of which are still being keenly felt, and the current political turmoil, it would be pertinent to assume that this could potentially be a threat for a global cosmetics company. However, </w:t>
      </w:r>
      <w:r w:rsidR="00030571">
        <w:t xml:space="preserve">while </w:t>
      </w:r>
      <w:r>
        <w:t xml:space="preserve">research has shown </w:t>
      </w:r>
      <w:r w:rsidR="00030571">
        <w:t xml:space="preserve">Avon’s revenue is decreasing year on year, the cosmetics industry </w:t>
      </w:r>
      <w:r w:rsidR="00663712">
        <w:t>is</w:t>
      </w:r>
      <w:r w:rsidR="00030571">
        <w:t xml:space="preserve"> growing</w:t>
      </w:r>
      <w:r w:rsidR="00D3106B">
        <w:t xml:space="preserve"> </w:t>
      </w:r>
      <w:r w:rsidR="00D3106B" w:rsidRPr="00D3106B">
        <w:t>(</w:t>
      </w:r>
      <w:proofErr w:type="spellStart"/>
      <w:r w:rsidR="00D3106B" w:rsidRPr="00D3106B">
        <w:t>Sosewee</w:t>
      </w:r>
      <w:proofErr w:type="spellEnd"/>
      <w:r w:rsidR="00D3106B" w:rsidRPr="00D3106B">
        <w:t>, 2017)</w:t>
      </w:r>
      <w:r w:rsidR="00030571">
        <w:t>.</w:t>
      </w:r>
      <w:r>
        <w:t xml:space="preserve"> </w:t>
      </w:r>
    </w:p>
    <w:p w14:paraId="119F1CD1" w14:textId="22C0625A" w:rsidR="008C1DD3" w:rsidRDefault="008C1DD3" w:rsidP="00E9081C">
      <w:r>
        <w:t xml:space="preserve">The primary threat currently to Avon is the increased market. Newer and more innovative products like </w:t>
      </w:r>
      <w:proofErr w:type="spellStart"/>
      <w:r>
        <w:t>BirchBox</w:t>
      </w:r>
      <w:proofErr w:type="spellEnd"/>
      <w:r>
        <w:t xml:space="preserve"> and Glossy Box are becoming more popular</w:t>
      </w:r>
      <w:r w:rsidR="00030571">
        <w:t xml:space="preserve"> with their subscription boxes</w:t>
      </w:r>
      <w:r>
        <w:t>, possibly due to their advertising on social media</w:t>
      </w:r>
      <w:r w:rsidR="000D3D24">
        <w:t xml:space="preserve"> (Forbes.com, 2017)</w:t>
      </w:r>
      <w:r>
        <w:t xml:space="preserve">. This suggests that Avon could </w:t>
      </w:r>
      <w:r w:rsidR="00662677">
        <w:t xml:space="preserve">increase their social media presence </w:t>
      </w:r>
      <w:r w:rsidR="00663712">
        <w:t>to</w:t>
      </w:r>
      <w:r w:rsidR="00662677">
        <w:t xml:space="preserve"> attract that younger market</w:t>
      </w:r>
      <w:r w:rsidR="00D3106B">
        <w:t xml:space="preserve"> (BBC, 2016)</w:t>
      </w:r>
      <w:r w:rsidR="00662677">
        <w:t xml:space="preserve">. </w:t>
      </w:r>
    </w:p>
    <w:p w14:paraId="2D09FAB6" w14:textId="28D95E1A" w:rsidR="005C4E5F" w:rsidRDefault="00746570" w:rsidP="005C4E5F">
      <w:r>
        <w:t>With the looming threat of Brexit, currency fluctuations are a valid concern.</w:t>
      </w:r>
    </w:p>
    <w:p w14:paraId="6EBA51DA" w14:textId="39800044" w:rsidR="00D3106B" w:rsidRDefault="00D3106B" w:rsidP="005C4E5F"/>
    <w:p w14:paraId="7E970AD7" w14:textId="77777777" w:rsidR="00A611DC" w:rsidRDefault="00A611DC" w:rsidP="005C4E5F"/>
    <w:p w14:paraId="139BF49E" w14:textId="6C2D9DC2" w:rsidR="00746570" w:rsidRDefault="00746570" w:rsidP="005C4E5F">
      <w:pPr>
        <w:pStyle w:val="Heading3"/>
      </w:pPr>
      <w:bookmarkStart w:id="8" w:name="_Toc510056005"/>
      <w:r>
        <w:lastRenderedPageBreak/>
        <w:t>CPM</w:t>
      </w:r>
      <w:bookmarkEnd w:id="8"/>
    </w:p>
    <w:p w14:paraId="7922DF42" w14:textId="7670388B" w:rsidR="00746570" w:rsidRDefault="000764B3" w:rsidP="00746570">
      <w:r>
        <w:t xml:space="preserve"> </w:t>
      </w:r>
    </w:p>
    <w:p w14:paraId="11D3BD65" w14:textId="5A876943" w:rsidR="00746570" w:rsidRDefault="00E311E7" w:rsidP="00746570">
      <w:r>
        <w:t xml:space="preserve">The CPM is concerned with the organisation competitors – a vital concern </w:t>
      </w:r>
      <w:r w:rsidR="00663712">
        <w:t>to</w:t>
      </w:r>
      <w:r>
        <w:t xml:space="preserve"> remain a credible competitor in the Market. It examines the strengths and weaknesses of each competitor against those of the organisation. The original CPM examined competitors Mary Kay and Revlon; </w:t>
      </w:r>
      <w:r w:rsidR="00663712">
        <w:t>to</w:t>
      </w:r>
      <w:r>
        <w:t xml:space="preserve"> remain current, a new CPM has been produced to examine the current competitive climate. The initial CPM is shown for reference. </w:t>
      </w:r>
    </w:p>
    <w:p w14:paraId="672F8AE6" w14:textId="11FD5479" w:rsidR="00415A9D" w:rsidRDefault="00415A9D" w:rsidP="00746570">
      <w:r>
        <w:rPr>
          <w:noProof/>
        </w:rPr>
        <w:drawing>
          <wp:inline distT="0" distB="0" distL="0" distR="0" wp14:anchorId="6F0CD774" wp14:editId="33ADBE85">
            <wp:extent cx="578167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138).png"/>
                    <pic:cNvPicPr/>
                  </pic:nvPicPr>
                  <pic:blipFill rotWithShape="1">
                    <a:blip r:embed="rId10">
                      <a:extLst>
                        <a:ext uri="{28A0092B-C50C-407E-A947-70E740481C1C}">
                          <a14:useLocalDpi xmlns:a14="http://schemas.microsoft.com/office/drawing/2010/main" val="0"/>
                        </a:ext>
                      </a:extLst>
                    </a:blip>
                    <a:srcRect t="17685" r="-876"/>
                    <a:stretch/>
                  </pic:blipFill>
                  <pic:spPr bwMode="auto">
                    <a:xfrm>
                      <a:off x="0" y="0"/>
                      <a:ext cx="5781675" cy="2143125"/>
                    </a:xfrm>
                    <a:prstGeom prst="rect">
                      <a:avLst/>
                    </a:prstGeom>
                    <a:ln>
                      <a:noFill/>
                    </a:ln>
                    <a:extLst>
                      <a:ext uri="{53640926-AAD7-44D8-BBD7-CCE9431645EC}">
                        <a14:shadowObscured xmlns:a14="http://schemas.microsoft.com/office/drawing/2010/main"/>
                      </a:ext>
                    </a:extLst>
                  </pic:spPr>
                </pic:pic>
              </a:graphicData>
            </a:graphic>
          </wp:inline>
        </w:drawing>
      </w:r>
    </w:p>
    <w:p w14:paraId="55D390AB" w14:textId="77777777" w:rsidR="00B9606D" w:rsidRDefault="00B9606D" w:rsidP="00746570">
      <w:pPr>
        <w:rPr>
          <w:noProof/>
        </w:rPr>
      </w:pPr>
    </w:p>
    <w:p w14:paraId="5197A7DD" w14:textId="17F9663A" w:rsidR="00415A9D" w:rsidRDefault="00B9606D" w:rsidP="00746570">
      <w:r>
        <w:rPr>
          <w:noProof/>
        </w:rPr>
        <w:drawing>
          <wp:inline distT="0" distB="0" distL="0" distR="0" wp14:anchorId="72DEA3BD" wp14:editId="27A76CDB">
            <wp:extent cx="5581650" cy="28867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156).png"/>
                    <pic:cNvPicPr/>
                  </pic:nvPicPr>
                  <pic:blipFill rotWithShape="1">
                    <a:blip r:embed="rId11">
                      <a:extLst>
                        <a:ext uri="{28A0092B-C50C-407E-A947-70E740481C1C}">
                          <a14:useLocalDpi xmlns:a14="http://schemas.microsoft.com/office/drawing/2010/main" val="0"/>
                        </a:ext>
                      </a:extLst>
                    </a:blip>
                    <a:srcRect l="2" t="11536" r="-3"/>
                    <a:stretch/>
                  </pic:blipFill>
                  <pic:spPr bwMode="auto">
                    <a:xfrm>
                      <a:off x="0" y="0"/>
                      <a:ext cx="5631049" cy="2912258"/>
                    </a:xfrm>
                    <a:prstGeom prst="rect">
                      <a:avLst/>
                    </a:prstGeom>
                    <a:ln>
                      <a:noFill/>
                    </a:ln>
                    <a:extLst>
                      <a:ext uri="{53640926-AAD7-44D8-BBD7-CCE9431645EC}">
                        <a14:shadowObscured xmlns:a14="http://schemas.microsoft.com/office/drawing/2010/main"/>
                      </a:ext>
                    </a:extLst>
                  </pic:spPr>
                </pic:pic>
              </a:graphicData>
            </a:graphic>
          </wp:inline>
        </w:drawing>
      </w:r>
    </w:p>
    <w:p w14:paraId="48EE5F7A" w14:textId="48BBBCBC" w:rsidR="00B9606D" w:rsidRDefault="009A6942" w:rsidP="00746570">
      <w:r>
        <w:t>From the above, it is clear to see that Amway (currently the biggest direct seller brand in the US) are leading the way with a total weighted score or 3.2</w:t>
      </w:r>
      <w:r w:rsidR="006E0D45">
        <w:t xml:space="preserve"> </w:t>
      </w:r>
      <w:r w:rsidR="006E0D45" w:rsidRPr="006E0D45">
        <w:t>(Cheng, 2015)</w:t>
      </w:r>
      <w:r>
        <w:t xml:space="preserve">. What may be more surprising is that </w:t>
      </w:r>
      <w:proofErr w:type="spellStart"/>
      <w:r>
        <w:t>BirchBox</w:t>
      </w:r>
      <w:proofErr w:type="spellEnd"/>
      <w:r>
        <w:t xml:space="preserve">, a relatively new company, are also beating Avon. The success of </w:t>
      </w:r>
      <w:proofErr w:type="spellStart"/>
      <w:r>
        <w:t>BirchBox</w:t>
      </w:r>
      <w:proofErr w:type="spellEnd"/>
      <w:r>
        <w:t xml:space="preserve"> has a lot to do with its technological services. There are arguments that the days of the Avon Lady “calling” are now long gone, and that was one of Avon’s biggest USP, if not the biggest. </w:t>
      </w:r>
      <w:r w:rsidR="00663712">
        <w:t>To</w:t>
      </w:r>
      <w:r>
        <w:t xml:space="preserve"> remain competitive, they will have to </w:t>
      </w:r>
      <w:r w:rsidR="00663712">
        <w:t>reconsider their</w:t>
      </w:r>
      <w:r>
        <w:t xml:space="preserve"> technology (to compete with </w:t>
      </w:r>
      <w:proofErr w:type="spellStart"/>
      <w:r>
        <w:t>BirchBox</w:t>
      </w:r>
      <w:proofErr w:type="spellEnd"/>
      <w:r>
        <w:t>), along with their sales distribution, and</w:t>
      </w:r>
      <w:r w:rsidR="00B9606D">
        <w:t xml:space="preserve"> prices (to compete with Amway).</w:t>
      </w:r>
    </w:p>
    <w:p w14:paraId="44FDC82B" w14:textId="77777777" w:rsidR="00B9606D" w:rsidRPr="00746570" w:rsidRDefault="00B9606D" w:rsidP="00746570"/>
    <w:p w14:paraId="626CD0B2" w14:textId="126F5895" w:rsidR="00913842" w:rsidRDefault="00913842" w:rsidP="00913842">
      <w:pPr>
        <w:pStyle w:val="Heading3"/>
      </w:pPr>
      <w:bookmarkStart w:id="9" w:name="_Toc510056006"/>
      <w:r>
        <w:lastRenderedPageBreak/>
        <w:t>IFE</w:t>
      </w:r>
      <w:bookmarkEnd w:id="9"/>
    </w:p>
    <w:p w14:paraId="54A61722" w14:textId="02D24660" w:rsidR="00913842" w:rsidRDefault="00913842" w:rsidP="00913842"/>
    <w:p w14:paraId="57E28E3D" w14:textId="5B59F15E" w:rsidR="00913842" w:rsidRPr="00913842" w:rsidRDefault="00913842" w:rsidP="00913842">
      <w:r>
        <w:t xml:space="preserve">The final evaluation for Phase One is the Internal Factor Evaluation. The IFE looks at the circumstances which can be controlled around the business – the departments of the business such as Production, Accounting, HR etc. – and analyses them for any perceived weaknesses. Once these are flagged up, they are easier to remedy. </w:t>
      </w:r>
    </w:p>
    <w:p w14:paraId="5BD474BC" w14:textId="301C772E" w:rsidR="00E9081C" w:rsidRDefault="00913842" w:rsidP="00E9081C">
      <w:r>
        <w:t xml:space="preserve">As before, the previous IFE Matrix has been amended and updated for 2018. All figures are </w:t>
      </w:r>
      <w:r w:rsidR="002B21D4">
        <w:t>estimated and justified</w:t>
      </w:r>
      <w:r>
        <w:t xml:space="preserve"> below. </w:t>
      </w:r>
    </w:p>
    <w:p w14:paraId="3F7A2CDB" w14:textId="60CC410A" w:rsidR="00913842" w:rsidRPr="00E9081C" w:rsidRDefault="00B9606D" w:rsidP="00E9081C">
      <w:r>
        <w:rPr>
          <w:noProof/>
        </w:rPr>
        <w:drawing>
          <wp:inline distT="0" distB="0" distL="0" distR="0" wp14:anchorId="16E7F786" wp14:editId="012AF6CE">
            <wp:extent cx="4772691" cy="4239217"/>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163).png"/>
                    <pic:cNvPicPr/>
                  </pic:nvPicPr>
                  <pic:blipFill>
                    <a:blip r:embed="rId12">
                      <a:extLst>
                        <a:ext uri="{28A0092B-C50C-407E-A947-70E740481C1C}">
                          <a14:useLocalDpi xmlns:a14="http://schemas.microsoft.com/office/drawing/2010/main" val="0"/>
                        </a:ext>
                      </a:extLst>
                    </a:blip>
                    <a:stretch>
                      <a:fillRect/>
                    </a:stretch>
                  </pic:blipFill>
                  <pic:spPr>
                    <a:xfrm>
                      <a:off x="0" y="0"/>
                      <a:ext cx="4772691" cy="4239217"/>
                    </a:xfrm>
                    <a:prstGeom prst="rect">
                      <a:avLst/>
                    </a:prstGeom>
                  </pic:spPr>
                </pic:pic>
              </a:graphicData>
            </a:graphic>
          </wp:inline>
        </w:drawing>
      </w:r>
    </w:p>
    <w:p w14:paraId="4D6171FA" w14:textId="4E4713C0" w:rsidR="00577BB2" w:rsidRDefault="00577BB2" w:rsidP="00D93FA5">
      <w:r w:rsidRPr="00577BB2">
        <w:t>The above shows clearly that the primary weakness in the strategy of Avon</w:t>
      </w:r>
      <w:r>
        <w:t xml:space="preserve"> is their lack of technological innovation, </w:t>
      </w:r>
      <w:r w:rsidR="00663712">
        <w:t>they</w:t>
      </w:r>
      <w:r>
        <w:t xml:space="preserve"> are now competing with not just brick and mortar bases like Revlon and Amway, but online </w:t>
      </w:r>
      <w:r w:rsidR="00663712">
        <w:t>start-ups</w:t>
      </w:r>
      <w:r>
        <w:t xml:space="preserve"> such as </w:t>
      </w:r>
      <w:proofErr w:type="spellStart"/>
      <w:r>
        <w:t>BirchBox</w:t>
      </w:r>
      <w:proofErr w:type="spellEnd"/>
      <w:r>
        <w:t xml:space="preserve"> and Glossy Box subscription services, which are the biggest growing companies in the cosmetics industry. It is worth noting that one of </w:t>
      </w:r>
      <w:r w:rsidR="00663712">
        <w:t>Avon’s</w:t>
      </w:r>
      <w:r>
        <w:t xml:space="preserve"> main rivals in the direct selling market, Virgin Vie, has since folded – this should have increased </w:t>
      </w:r>
      <w:r w:rsidR="00663712">
        <w:t>Avon’s</w:t>
      </w:r>
      <w:r>
        <w:t xml:space="preserve"> revenue </w:t>
      </w:r>
      <w:r w:rsidR="00663712">
        <w:t>significantly,</w:t>
      </w:r>
      <w:r>
        <w:t xml:space="preserve"> but it hasn’t. This may suggest that there is a flaw not with competition, but with Avon’s direct-selling </w:t>
      </w:r>
      <w:r w:rsidR="00663712">
        <w:t>strategy</w:t>
      </w:r>
      <w:r>
        <w:t>.</w:t>
      </w:r>
    </w:p>
    <w:p w14:paraId="4E2ADA47" w14:textId="67047928" w:rsidR="00D93FA5" w:rsidRDefault="00577BB2" w:rsidP="00D93FA5">
      <w:r>
        <w:t xml:space="preserve">It is also relevant that, while there have been no new positives in the past decade for Avon, there are additional weaknesses – this would suggest to Avon that their internal strategies need time and investment </w:t>
      </w:r>
      <w:r w:rsidR="00663712">
        <w:t>to</w:t>
      </w:r>
      <w:r>
        <w:t xml:space="preserve"> offset these weaknesses. </w:t>
      </w:r>
    </w:p>
    <w:p w14:paraId="135519FE" w14:textId="1BC9D411" w:rsidR="00B87DC7" w:rsidRDefault="00B87DC7" w:rsidP="00D93FA5"/>
    <w:p w14:paraId="09342B3C" w14:textId="7D18BD6B" w:rsidR="00980012" w:rsidRPr="00980012" w:rsidRDefault="00B87DC7" w:rsidP="00980012">
      <w:pPr>
        <w:pStyle w:val="Heading2"/>
      </w:pPr>
      <w:bookmarkStart w:id="10" w:name="_Toc510056007"/>
      <w:r>
        <w:lastRenderedPageBreak/>
        <w:t>Phase Two</w:t>
      </w:r>
      <w:bookmarkEnd w:id="10"/>
    </w:p>
    <w:p w14:paraId="64BAE353" w14:textId="77777777" w:rsidR="00BF02CD" w:rsidRDefault="00BF02CD" w:rsidP="00D93FA5">
      <w:pPr>
        <w:spacing w:line="276" w:lineRule="auto"/>
        <w:rPr>
          <w:rFonts w:ascii="Times New Roman" w:hAnsi="Times New Roman" w:cs="Times New Roman"/>
          <w:b/>
          <w:color w:val="FF0000"/>
        </w:rPr>
      </w:pPr>
    </w:p>
    <w:p w14:paraId="22E4926E" w14:textId="2B8A5454" w:rsidR="00BF02CD" w:rsidRDefault="00BF02CD" w:rsidP="00D93FA5">
      <w:pPr>
        <w:spacing w:line="276" w:lineRule="auto"/>
        <w:rPr>
          <w:rFonts w:cs="Times New Roman"/>
        </w:rPr>
      </w:pPr>
      <w:r w:rsidRPr="00BF02CD">
        <w:rPr>
          <w:rFonts w:cs="Times New Roman"/>
        </w:rPr>
        <w:t>Phase two</w:t>
      </w:r>
      <w:r>
        <w:rPr>
          <w:rFonts w:cs="Times New Roman"/>
        </w:rPr>
        <w:t xml:space="preserve"> involves the formulation of other strategies by considering the micro- and macro-environment further.</w:t>
      </w:r>
    </w:p>
    <w:p w14:paraId="74D1D45B" w14:textId="30CCAFF4" w:rsidR="00BF02CD" w:rsidRDefault="00BF02CD" w:rsidP="00D93FA5">
      <w:pPr>
        <w:spacing w:line="276" w:lineRule="auto"/>
        <w:rPr>
          <w:rFonts w:cs="Times New Roman"/>
        </w:rPr>
      </w:pPr>
    </w:p>
    <w:p w14:paraId="3786F816" w14:textId="0722B1AC" w:rsidR="00BF02CD" w:rsidRDefault="00BF02CD" w:rsidP="00BF02CD">
      <w:pPr>
        <w:pStyle w:val="Heading3"/>
      </w:pPr>
      <w:bookmarkStart w:id="11" w:name="_Toc510056008"/>
      <w:r>
        <w:t>SWOT Matrix</w:t>
      </w:r>
      <w:bookmarkEnd w:id="11"/>
    </w:p>
    <w:p w14:paraId="4FA56C18" w14:textId="3C3F93ED" w:rsidR="00C5658F" w:rsidRDefault="00BF02CD" w:rsidP="00BF02CD">
      <w:r>
        <w:t>The following SWOT Matrix has been adapted and updated from the original. All change</w:t>
      </w:r>
      <w:r w:rsidR="00C5658F">
        <w:t xml:space="preserve">s are highlighted and justified </w:t>
      </w:r>
      <w:r>
        <w:t>below.</w:t>
      </w:r>
    </w:p>
    <w:p w14:paraId="360028A4" w14:textId="7B7A9E20" w:rsidR="00C5658F" w:rsidRDefault="00B9606D" w:rsidP="00BF02CD">
      <w:r>
        <w:rPr>
          <w:noProof/>
        </w:rPr>
        <w:drawing>
          <wp:inline distT="0" distB="0" distL="0" distR="0" wp14:anchorId="2A112338" wp14:editId="5B6BFB90">
            <wp:extent cx="5731510" cy="49250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164).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4925060"/>
                    </a:xfrm>
                    <a:prstGeom prst="rect">
                      <a:avLst/>
                    </a:prstGeom>
                  </pic:spPr>
                </pic:pic>
              </a:graphicData>
            </a:graphic>
          </wp:inline>
        </w:drawing>
      </w:r>
    </w:p>
    <w:p w14:paraId="7FCC9323" w14:textId="1CFF81BD" w:rsidR="00B9606D" w:rsidRDefault="005B1726" w:rsidP="00BF02CD">
      <w:r>
        <w:t xml:space="preserve">As seen above, there are still many advantages that Avon has over </w:t>
      </w:r>
      <w:r w:rsidR="00663712">
        <w:t>its</w:t>
      </w:r>
      <w:r>
        <w:t xml:space="preserve"> competitors, and this matrix can help us adjust strategies to further promote these. It seems clear that Avon need </w:t>
      </w:r>
      <w:r w:rsidR="00663712">
        <w:t>to</w:t>
      </w:r>
      <w:r>
        <w:t xml:space="preserve"> consider a re-branding type of exercise to get away from the old-</w:t>
      </w:r>
      <w:r w:rsidR="00663712">
        <w:t>fashioned</w:t>
      </w:r>
      <w:r>
        <w:t xml:space="preserve"> image they have. With the current cultural climate being very much about equality and </w:t>
      </w:r>
      <w:r w:rsidR="00663712">
        <w:t>women’s</w:t>
      </w:r>
      <w:r>
        <w:t xml:space="preserve"> rights, and as Avon champion themselves as being “for” women, it would be an ideal time for Avon to take a stance and further promote the equality and economic independence of women. </w:t>
      </w:r>
    </w:p>
    <w:p w14:paraId="1120F2A6" w14:textId="77777777" w:rsidR="00B9606D" w:rsidRDefault="00B9606D" w:rsidP="00BF02CD"/>
    <w:p w14:paraId="4AB4CEFE" w14:textId="5D804E7E" w:rsidR="004B14CE" w:rsidRDefault="004B14CE" w:rsidP="004B14CE">
      <w:pPr>
        <w:pStyle w:val="Heading3"/>
      </w:pPr>
      <w:bookmarkStart w:id="12" w:name="_Toc510056009"/>
      <w:r>
        <w:lastRenderedPageBreak/>
        <w:t>Space Matrix</w:t>
      </w:r>
      <w:bookmarkEnd w:id="12"/>
    </w:p>
    <w:p w14:paraId="0B626EC6" w14:textId="5F21BF16" w:rsidR="005B1726" w:rsidRDefault="005B1726" w:rsidP="00BF02CD"/>
    <w:p w14:paraId="3A5552DC" w14:textId="7F117BCF" w:rsidR="00643423" w:rsidRDefault="000318C8" w:rsidP="00BF02CD">
      <w:r>
        <w:t xml:space="preserve">The Space Matric looks at the strategic position of the company at any given </w:t>
      </w:r>
      <w:r w:rsidR="00663712">
        <w:t>time and</w:t>
      </w:r>
      <w:r>
        <w:t xml:space="preserve"> examines further what type of strategy to </w:t>
      </w:r>
      <w:r w:rsidR="00663712">
        <w:t>utilise</w:t>
      </w:r>
      <w:r>
        <w:t xml:space="preserve"> best; aggressive, conservative,</w:t>
      </w:r>
      <w:r w:rsidR="00643423">
        <w:t xml:space="preserve"> defensive or competitive.</w:t>
      </w:r>
    </w:p>
    <w:p w14:paraId="25A9EB82" w14:textId="5B2AFB33" w:rsidR="000318C8" w:rsidRDefault="00B9606D" w:rsidP="00BF02CD">
      <w:r>
        <w:rPr>
          <w:noProof/>
        </w:rPr>
        <w:drawing>
          <wp:inline distT="0" distB="0" distL="0" distR="0" wp14:anchorId="1AF3A7F9" wp14:editId="798917DE">
            <wp:extent cx="5731510" cy="40081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165).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4008120"/>
                    </a:xfrm>
                    <a:prstGeom prst="rect">
                      <a:avLst/>
                    </a:prstGeom>
                  </pic:spPr>
                </pic:pic>
              </a:graphicData>
            </a:graphic>
          </wp:inline>
        </w:drawing>
      </w:r>
    </w:p>
    <w:p w14:paraId="1A6102C2" w14:textId="5EAA52F6" w:rsidR="00643423" w:rsidRDefault="00643423" w:rsidP="00BF02CD"/>
    <w:p w14:paraId="7A6DB5F8" w14:textId="7842B261" w:rsidR="00EA1BFB" w:rsidRDefault="00D350D8" w:rsidP="00EA1BFB">
      <w:r>
        <w:t>According to analysis, it would be beneficial for Avon to implement a defensive strategy. Newer and more innovative products are coming on the market and they are losing customers and revenue, along with their associates (Avon Ladies).</w:t>
      </w:r>
      <w:r w:rsidRPr="00D350D8">
        <w:t xml:space="preserve"> </w:t>
      </w:r>
      <w:r>
        <w:t xml:space="preserve">While industry says there are no current concerns about Avon’s liquidity, the fact that a statement was needed suggest that there could be in the future, and it would </w:t>
      </w:r>
      <w:r w:rsidR="00EA1BFB">
        <w:t xml:space="preserve">be best to address concerns now. </w:t>
      </w:r>
    </w:p>
    <w:p w14:paraId="4615AC81" w14:textId="089D5698" w:rsidR="00D745F8" w:rsidRDefault="00D745F8" w:rsidP="00EA1BFB"/>
    <w:p w14:paraId="170FC37D" w14:textId="52CB43B6" w:rsidR="00B9606D" w:rsidRDefault="00B9606D" w:rsidP="00EA1BFB"/>
    <w:p w14:paraId="5AF18AE3" w14:textId="7F6A0446" w:rsidR="00B9606D" w:rsidRDefault="00B9606D" w:rsidP="00EA1BFB"/>
    <w:p w14:paraId="2132DB28" w14:textId="370E4C66" w:rsidR="00B9606D" w:rsidRDefault="00B9606D" w:rsidP="00EA1BFB"/>
    <w:p w14:paraId="6452C146" w14:textId="602B7C13" w:rsidR="00B9606D" w:rsidRDefault="00B9606D" w:rsidP="00EA1BFB"/>
    <w:p w14:paraId="7F43CC60" w14:textId="77777777" w:rsidR="00B9606D" w:rsidRDefault="00B9606D" w:rsidP="00EA1BFB"/>
    <w:p w14:paraId="4AAC764B" w14:textId="77777777" w:rsidR="00B9606D" w:rsidRDefault="00B9606D" w:rsidP="00EA1BFB"/>
    <w:p w14:paraId="4BC28A40" w14:textId="6E04B80D" w:rsidR="00EA1BFB" w:rsidRDefault="00EA1BFB" w:rsidP="00BA7ACB">
      <w:pPr>
        <w:pStyle w:val="Heading3"/>
      </w:pPr>
      <w:bookmarkStart w:id="13" w:name="_Toc510056010"/>
      <w:r>
        <w:lastRenderedPageBreak/>
        <w:t>BCG Matrix</w:t>
      </w:r>
      <w:bookmarkEnd w:id="13"/>
    </w:p>
    <w:p w14:paraId="03FF1284" w14:textId="7E50106F" w:rsidR="00EA1BFB" w:rsidRDefault="00EA1BFB" w:rsidP="00EA1BFB">
      <w:r>
        <w:t xml:space="preserve">The Boston Consulting Groups Matrix is concerned with the visual representation of different “divisions” of an organisation and where they fit in relation to each other. It deals primarily with which divisions make the best amount of money for the organisation (the Stars and Cash Cows), which need further work/marketing or strengthening (Question Marks) and which need to be reconsidered as they are not increasing revenue (Dogs). Obviously, the examination herein is based on the </w:t>
      </w:r>
      <w:r w:rsidR="00663712">
        <w:t>researcher’s</w:t>
      </w:r>
      <w:r>
        <w:t xml:space="preserve"> interpretation of the data available rather than an accurate representation of Avon’s business. The original data was focussed on Avon’s relationship t</w:t>
      </w:r>
      <w:r w:rsidR="00D745F8">
        <w:t>o other businesses rather than Avon itself. This report however will focus solely on the portfolio of Avon.</w:t>
      </w:r>
    </w:p>
    <w:p w14:paraId="322E7A43" w14:textId="3C153821" w:rsidR="00D745F8" w:rsidRDefault="00D745F8" w:rsidP="00EA1BFB"/>
    <w:p w14:paraId="15171106" w14:textId="66E0D8B4" w:rsidR="00D745F8" w:rsidRDefault="00B9606D" w:rsidP="00EA1BFB">
      <w:r>
        <w:rPr>
          <w:noProof/>
        </w:rPr>
        <w:drawing>
          <wp:inline distT="0" distB="0" distL="0" distR="0" wp14:anchorId="5AE66F6B" wp14:editId="060F1DB1">
            <wp:extent cx="4467849" cy="3496163"/>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166).png"/>
                    <pic:cNvPicPr/>
                  </pic:nvPicPr>
                  <pic:blipFill>
                    <a:blip r:embed="rId15">
                      <a:extLst>
                        <a:ext uri="{28A0092B-C50C-407E-A947-70E740481C1C}">
                          <a14:useLocalDpi xmlns:a14="http://schemas.microsoft.com/office/drawing/2010/main" val="0"/>
                        </a:ext>
                      </a:extLst>
                    </a:blip>
                    <a:stretch>
                      <a:fillRect/>
                    </a:stretch>
                  </pic:blipFill>
                  <pic:spPr>
                    <a:xfrm>
                      <a:off x="0" y="0"/>
                      <a:ext cx="4467849" cy="3496163"/>
                    </a:xfrm>
                    <a:prstGeom prst="rect">
                      <a:avLst/>
                    </a:prstGeom>
                  </pic:spPr>
                </pic:pic>
              </a:graphicData>
            </a:graphic>
          </wp:inline>
        </w:drawing>
      </w:r>
    </w:p>
    <w:p w14:paraId="3D822C57" w14:textId="6CE66BB1" w:rsidR="00BA7ACB" w:rsidRDefault="00BA7ACB" w:rsidP="00EA1BFB">
      <w:r>
        <w:t xml:space="preserve">While it does continue to be make-up that is the “star” of Avon, it is with caution that it has been put in the stars. Avon has not had particularly good sales growth in recent years, so new and innovative products are needed all-round. </w:t>
      </w:r>
    </w:p>
    <w:p w14:paraId="5EBE46EE" w14:textId="44B40C60" w:rsidR="00B9606D" w:rsidRDefault="00B9606D" w:rsidP="00EA1BFB"/>
    <w:p w14:paraId="4A4B98A4" w14:textId="512B9648" w:rsidR="00B9606D" w:rsidRDefault="00B9606D" w:rsidP="00EA1BFB"/>
    <w:p w14:paraId="103125AC" w14:textId="487EDEF9" w:rsidR="00B9606D" w:rsidRDefault="00B9606D" w:rsidP="00EA1BFB"/>
    <w:p w14:paraId="463CC5BB" w14:textId="247A7785" w:rsidR="00B9606D" w:rsidRDefault="00B9606D" w:rsidP="00EA1BFB"/>
    <w:p w14:paraId="0947E1F7" w14:textId="25B4807F" w:rsidR="00B9606D" w:rsidRDefault="00B9606D" w:rsidP="00EA1BFB"/>
    <w:p w14:paraId="18B251B8" w14:textId="0BF5C18F" w:rsidR="00B9606D" w:rsidRDefault="00B9606D" w:rsidP="00EA1BFB"/>
    <w:p w14:paraId="6E0F49E3" w14:textId="5B92797B" w:rsidR="00B9606D" w:rsidRDefault="00B9606D" w:rsidP="00EA1BFB"/>
    <w:p w14:paraId="17B4931A" w14:textId="161E04B5" w:rsidR="00BA7ACB" w:rsidRDefault="00BA7ACB" w:rsidP="00EA1BFB"/>
    <w:p w14:paraId="6DCABF3A" w14:textId="1737EEC5" w:rsidR="005B1726" w:rsidRDefault="005B1726" w:rsidP="00BA7ACB">
      <w:pPr>
        <w:pStyle w:val="Heading3"/>
      </w:pPr>
      <w:bookmarkStart w:id="14" w:name="_Toc510056011"/>
      <w:r>
        <w:lastRenderedPageBreak/>
        <w:t>IE Matrix.</w:t>
      </w:r>
      <w:bookmarkEnd w:id="14"/>
      <w:r>
        <w:t xml:space="preserve"> </w:t>
      </w:r>
    </w:p>
    <w:p w14:paraId="57CFB662" w14:textId="4136B739" w:rsidR="00BA7ACB" w:rsidRDefault="00BA7ACB" w:rsidP="005B1726">
      <w:r>
        <w:t>The Internal External Matrix consolidates the data from both the IFE and EFE and ingratiates them together. Whichever “quadrant” the company lands in is determined from this, and this can help solidify any proposed strategies we need – whether they be hold and maintain, grow and build or harvest and divest.</w:t>
      </w:r>
    </w:p>
    <w:p w14:paraId="2E897ADE" w14:textId="57139796" w:rsidR="00BA7ACB" w:rsidRDefault="001B3D38" w:rsidP="005B1726">
      <w:r>
        <w:t>The original Matrix is seen below, and puts Avon in the Grow and Build Quadrant</w:t>
      </w:r>
    </w:p>
    <w:p w14:paraId="25AB3C12" w14:textId="77777777" w:rsidR="001B78FB" w:rsidRDefault="001B78FB" w:rsidP="005B1726"/>
    <w:p w14:paraId="408A9D94" w14:textId="4E182606" w:rsidR="001B3D38" w:rsidRDefault="001B3D38" w:rsidP="005B1726">
      <w:r>
        <w:rPr>
          <w:noProof/>
        </w:rPr>
        <w:drawing>
          <wp:inline distT="0" distB="0" distL="0" distR="0" wp14:anchorId="2923450B" wp14:editId="1FD47B2D">
            <wp:extent cx="5838147" cy="2400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142).png"/>
                    <pic:cNvPicPr/>
                  </pic:nvPicPr>
                  <pic:blipFill>
                    <a:blip r:embed="rId16">
                      <a:extLst>
                        <a:ext uri="{28A0092B-C50C-407E-A947-70E740481C1C}">
                          <a14:useLocalDpi xmlns:a14="http://schemas.microsoft.com/office/drawing/2010/main" val="0"/>
                        </a:ext>
                      </a:extLst>
                    </a:blip>
                    <a:stretch>
                      <a:fillRect/>
                    </a:stretch>
                  </pic:blipFill>
                  <pic:spPr>
                    <a:xfrm>
                      <a:off x="0" y="0"/>
                      <a:ext cx="6043534" cy="2484743"/>
                    </a:xfrm>
                    <a:prstGeom prst="rect">
                      <a:avLst/>
                    </a:prstGeom>
                  </pic:spPr>
                </pic:pic>
              </a:graphicData>
            </a:graphic>
          </wp:inline>
        </w:drawing>
      </w:r>
    </w:p>
    <w:p w14:paraId="0F7781BC" w14:textId="12EE1EC2" w:rsidR="001B3D38" w:rsidRDefault="001B3D38" w:rsidP="005B1726">
      <w:r>
        <w:t xml:space="preserve">The following is </w:t>
      </w:r>
      <w:r w:rsidR="00663712">
        <w:t>the updated</w:t>
      </w:r>
      <w:r>
        <w:t xml:space="preserve"> Matrix, using the IFE Total Weighted Scores of 3.53 and the EFE weighted Score of 2.52. </w:t>
      </w:r>
    </w:p>
    <w:tbl>
      <w:tblPr>
        <w:tblStyle w:val="TableGrid"/>
        <w:tblW w:w="8729" w:type="dxa"/>
        <w:tblLook w:val="04A0" w:firstRow="1" w:lastRow="0" w:firstColumn="1" w:lastColumn="0" w:noHBand="0" w:noVBand="1"/>
      </w:tblPr>
      <w:tblGrid>
        <w:gridCol w:w="1109"/>
        <w:gridCol w:w="2628"/>
        <w:gridCol w:w="2533"/>
        <w:gridCol w:w="2459"/>
      </w:tblGrid>
      <w:tr w:rsidR="00AA5B87" w14:paraId="594A3867" w14:textId="77777777" w:rsidTr="00B9606D">
        <w:trPr>
          <w:trHeight w:val="286"/>
        </w:trPr>
        <w:tc>
          <w:tcPr>
            <w:tcW w:w="1109" w:type="dxa"/>
            <w:vMerge w:val="restart"/>
          </w:tcPr>
          <w:p w14:paraId="4B00D981" w14:textId="77777777" w:rsidR="00AA5B87" w:rsidRPr="00AA5B87" w:rsidRDefault="00AA5B87" w:rsidP="005B1726">
            <w:pPr>
              <w:rPr>
                <w:b/>
                <w:u w:val="single"/>
              </w:rPr>
            </w:pPr>
            <w:r w:rsidRPr="00AA5B87">
              <w:rPr>
                <w:b/>
                <w:u w:val="single"/>
              </w:rPr>
              <w:t>Total EFE Weighted Scores</w:t>
            </w:r>
          </w:p>
          <w:p w14:paraId="52440127" w14:textId="77777777" w:rsidR="00AA5B87" w:rsidRDefault="00AA5B87" w:rsidP="005B1726"/>
          <w:p w14:paraId="233D60B5" w14:textId="77777777" w:rsidR="00AA5B87" w:rsidRPr="00AA5B87" w:rsidRDefault="00AA5B87" w:rsidP="005B1726">
            <w:pPr>
              <w:rPr>
                <w:i/>
              </w:rPr>
            </w:pPr>
            <w:r w:rsidRPr="00AA5B87">
              <w:rPr>
                <w:i/>
              </w:rPr>
              <w:t>High 3.0 – 4.0</w:t>
            </w:r>
          </w:p>
          <w:p w14:paraId="7FB5B029" w14:textId="77777777" w:rsidR="00AA5B87" w:rsidRPr="00AA5B87" w:rsidRDefault="00AA5B87" w:rsidP="005B1726">
            <w:pPr>
              <w:rPr>
                <w:i/>
              </w:rPr>
            </w:pPr>
          </w:p>
          <w:p w14:paraId="7DF835D5" w14:textId="77777777" w:rsidR="00AA5B87" w:rsidRPr="00AA5B87" w:rsidRDefault="00AA5B87" w:rsidP="005B1726">
            <w:pPr>
              <w:rPr>
                <w:i/>
              </w:rPr>
            </w:pPr>
          </w:p>
          <w:p w14:paraId="571FA476" w14:textId="77777777" w:rsidR="00AA5B87" w:rsidRPr="00AA5B87" w:rsidRDefault="00AA5B87" w:rsidP="005B1726">
            <w:pPr>
              <w:rPr>
                <w:i/>
              </w:rPr>
            </w:pPr>
          </w:p>
          <w:p w14:paraId="2A3C9CEF" w14:textId="77777777" w:rsidR="00AA5B87" w:rsidRPr="00AA5B87" w:rsidRDefault="00AA5B87" w:rsidP="005B1726">
            <w:pPr>
              <w:rPr>
                <w:i/>
              </w:rPr>
            </w:pPr>
            <w:r w:rsidRPr="00AA5B87">
              <w:rPr>
                <w:i/>
              </w:rPr>
              <w:t>Medium</w:t>
            </w:r>
          </w:p>
          <w:p w14:paraId="3D0735EA" w14:textId="77777777" w:rsidR="00AA5B87" w:rsidRPr="00AA5B87" w:rsidRDefault="00AA5B87" w:rsidP="005B1726">
            <w:pPr>
              <w:rPr>
                <w:i/>
              </w:rPr>
            </w:pPr>
            <w:r w:rsidRPr="00AA5B87">
              <w:rPr>
                <w:i/>
              </w:rPr>
              <w:t>2.0 – 2.99</w:t>
            </w:r>
          </w:p>
          <w:p w14:paraId="5DD92F7F" w14:textId="77777777" w:rsidR="00AA5B87" w:rsidRPr="00AA5B87" w:rsidRDefault="00AA5B87" w:rsidP="005B1726">
            <w:pPr>
              <w:rPr>
                <w:i/>
              </w:rPr>
            </w:pPr>
          </w:p>
          <w:p w14:paraId="4CBBA615" w14:textId="77777777" w:rsidR="00AA5B87" w:rsidRPr="00AA5B87" w:rsidRDefault="00AA5B87" w:rsidP="005B1726">
            <w:pPr>
              <w:rPr>
                <w:i/>
              </w:rPr>
            </w:pPr>
          </w:p>
          <w:p w14:paraId="732A4093" w14:textId="77777777" w:rsidR="00AA5B87" w:rsidRPr="00AA5B87" w:rsidRDefault="00AA5B87" w:rsidP="005B1726">
            <w:pPr>
              <w:rPr>
                <w:i/>
              </w:rPr>
            </w:pPr>
          </w:p>
          <w:p w14:paraId="412279A5" w14:textId="40FAD9DE" w:rsidR="00AA5B87" w:rsidRDefault="00AA5B87" w:rsidP="005B1726">
            <w:r w:rsidRPr="00AA5B87">
              <w:rPr>
                <w:i/>
              </w:rPr>
              <w:t>Low 1.0 – 1.99</w:t>
            </w:r>
          </w:p>
        </w:tc>
        <w:tc>
          <w:tcPr>
            <w:tcW w:w="7620" w:type="dxa"/>
            <w:gridSpan w:val="3"/>
          </w:tcPr>
          <w:p w14:paraId="51DE5406" w14:textId="21700717" w:rsidR="00AA5B87" w:rsidRPr="00AA5B87" w:rsidRDefault="00AA5B87" w:rsidP="00AA5B87">
            <w:pPr>
              <w:jc w:val="center"/>
              <w:rPr>
                <w:b/>
                <w:u w:val="single"/>
              </w:rPr>
            </w:pPr>
            <w:r w:rsidRPr="00AA5B87">
              <w:rPr>
                <w:b/>
                <w:u w:val="single"/>
              </w:rPr>
              <w:t>Total IFE Weighted Scores</w:t>
            </w:r>
          </w:p>
        </w:tc>
      </w:tr>
      <w:tr w:rsidR="00AA5B87" w14:paraId="086064CC" w14:textId="77777777" w:rsidTr="00B9606D">
        <w:trPr>
          <w:trHeight w:val="362"/>
        </w:trPr>
        <w:tc>
          <w:tcPr>
            <w:tcW w:w="1109" w:type="dxa"/>
            <w:vMerge/>
          </w:tcPr>
          <w:p w14:paraId="0F62B989" w14:textId="77777777" w:rsidR="00AA5B87" w:rsidRDefault="00AA5B87" w:rsidP="005B1726"/>
        </w:tc>
        <w:tc>
          <w:tcPr>
            <w:tcW w:w="2628" w:type="dxa"/>
          </w:tcPr>
          <w:p w14:paraId="66AEE844" w14:textId="5B649255" w:rsidR="00AA5B87" w:rsidRPr="00AA5B87" w:rsidRDefault="00AA5B87" w:rsidP="005B1726">
            <w:pPr>
              <w:rPr>
                <w:i/>
              </w:rPr>
            </w:pPr>
            <w:r w:rsidRPr="00AA5B87">
              <w:rPr>
                <w:i/>
              </w:rPr>
              <w:t>Strong 3.0 – 4.0</w:t>
            </w:r>
          </w:p>
        </w:tc>
        <w:tc>
          <w:tcPr>
            <w:tcW w:w="2533" w:type="dxa"/>
          </w:tcPr>
          <w:p w14:paraId="5F117395" w14:textId="1AE80BE3" w:rsidR="00AA5B87" w:rsidRPr="00AA5B87" w:rsidRDefault="00AA5B87" w:rsidP="005B1726">
            <w:pPr>
              <w:rPr>
                <w:i/>
              </w:rPr>
            </w:pPr>
            <w:r w:rsidRPr="00AA5B87">
              <w:rPr>
                <w:i/>
              </w:rPr>
              <w:t>Average 2.0 – 2.99</w:t>
            </w:r>
          </w:p>
        </w:tc>
        <w:tc>
          <w:tcPr>
            <w:tcW w:w="2458" w:type="dxa"/>
          </w:tcPr>
          <w:p w14:paraId="3B8C1723" w14:textId="3189D317" w:rsidR="00AA5B87" w:rsidRPr="00AA5B87" w:rsidRDefault="00AA5B87" w:rsidP="005B1726">
            <w:pPr>
              <w:rPr>
                <w:i/>
              </w:rPr>
            </w:pPr>
            <w:r w:rsidRPr="00AA5B87">
              <w:rPr>
                <w:i/>
              </w:rPr>
              <w:t>Weak 1.0 – 1.99</w:t>
            </w:r>
          </w:p>
        </w:tc>
      </w:tr>
      <w:tr w:rsidR="00AA5B87" w14:paraId="54EFD2AF" w14:textId="77777777" w:rsidTr="00B9606D">
        <w:trPr>
          <w:trHeight w:val="1161"/>
        </w:trPr>
        <w:tc>
          <w:tcPr>
            <w:tcW w:w="1109" w:type="dxa"/>
            <w:vMerge/>
          </w:tcPr>
          <w:p w14:paraId="750799BB" w14:textId="77777777" w:rsidR="00AA5B87" w:rsidRDefault="00AA5B87" w:rsidP="005B1726"/>
        </w:tc>
        <w:tc>
          <w:tcPr>
            <w:tcW w:w="2628" w:type="dxa"/>
            <w:shd w:val="clear" w:color="auto" w:fill="E7E6E6" w:themeFill="background2"/>
          </w:tcPr>
          <w:p w14:paraId="36A6B56E" w14:textId="77777777" w:rsidR="00AA5B87" w:rsidRDefault="00AA5B87" w:rsidP="005B1726"/>
        </w:tc>
        <w:tc>
          <w:tcPr>
            <w:tcW w:w="2533" w:type="dxa"/>
            <w:shd w:val="clear" w:color="auto" w:fill="E7E6E6" w:themeFill="background2"/>
          </w:tcPr>
          <w:p w14:paraId="348B0BF0" w14:textId="77777777" w:rsidR="00AA5B87" w:rsidRDefault="00AA5B87" w:rsidP="005B1726"/>
        </w:tc>
        <w:tc>
          <w:tcPr>
            <w:tcW w:w="2458" w:type="dxa"/>
          </w:tcPr>
          <w:p w14:paraId="5555BAE5" w14:textId="77777777" w:rsidR="00AA5B87" w:rsidRDefault="00AA5B87" w:rsidP="005B1726"/>
        </w:tc>
      </w:tr>
      <w:tr w:rsidR="00AA5B87" w14:paraId="4867EAAA" w14:textId="77777777" w:rsidTr="00B9606D">
        <w:trPr>
          <w:trHeight w:val="1338"/>
        </w:trPr>
        <w:tc>
          <w:tcPr>
            <w:tcW w:w="1109" w:type="dxa"/>
            <w:vMerge/>
          </w:tcPr>
          <w:p w14:paraId="0F726835" w14:textId="77777777" w:rsidR="00AA5B87" w:rsidRDefault="00AA5B87" w:rsidP="005B1726"/>
        </w:tc>
        <w:tc>
          <w:tcPr>
            <w:tcW w:w="2628" w:type="dxa"/>
            <w:shd w:val="clear" w:color="auto" w:fill="E7E6E6" w:themeFill="background2"/>
          </w:tcPr>
          <w:p w14:paraId="3148B75B" w14:textId="47E90BCF" w:rsidR="00AA5B87" w:rsidRDefault="00AA5B87" w:rsidP="005B1726">
            <w:r w:rsidRPr="00AA5B87">
              <w:rPr>
                <w:sz w:val="96"/>
              </w:rPr>
              <w:t>AVON</w:t>
            </w:r>
          </w:p>
        </w:tc>
        <w:tc>
          <w:tcPr>
            <w:tcW w:w="2533" w:type="dxa"/>
          </w:tcPr>
          <w:p w14:paraId="4DAEFBDE" w14:textId="77777777" w:rsidR="00AA5B87" w:rsidRDefault="00AA5B87" w:rsidP="005B1726"/>
        </w:tc>
        <w:tc>
          <w:tcPr>
            <w:tcW w:w="2458" w:type="dxa"/>
          </w:tcPr>
          <w:p w14:paraId="4D015D5F" w14:textId="77777777" w:rsidR="00AA5B87" w:rsidRDefault="00AA5B87" w:rsidP="005B1726"/>
        </w:tc>
      </w:tr>
      <w:tr w:rsidR="00AA5B87" w14:paraId="7E704F6E" w14:textId="77777777" w:rsidTr="00B9606D">
        <w:trPr>
          <w:trHeight w:val="1417"/>
        </w:trPr>
        <w:tc>
          <w:tcPr>
            <w:tcW w:w="1109" w:type="dxa"/>
            <w:vMerge/>
          </w:tcPr>
          <w:p w14:paraId="55A25DD7" w14:textId="77777777" w:rsidR="00AA5B87" w:rsidRDefault="00AA5B87" w:rsidP="005B1726"/>
        </w:tc>
        <w:tc>
          <w:tcPr>
            <w:tcW w:w="2628" w:type="dxa"/>
          </w:tcPr>
          <w:p w14:paraId="27E436FA" w14:textId="77777777" w:rsidR="00AA5B87" w:rsidRDefault="00AA5B87" w:rsidP="005B1726"/>
        </w:tc>
        <w:tc>
          <w:tcPr>
            <w:tcW w:w="2533" w:type="dxa"/>
          </w:tcPr>
          <w:p w14:paraId="791DE5E4" w14:textId="77777777" w:rsidR="00AA5B87" w:rsidRDefault="00AA5B87" w:rsidP="005B1726"/>
        </w:tc>
        <w:tc>
          <w:tcPr>
            <w:tcW w:w="2458" w:type="dxa"/>
          </w:tcPr>
          <w:p w14:paraId="0B094A33" w14:textId="77777777" w:rsidR="00AA5B87" w:rsidRDefault="00AA5B87" w:rsidP="005B1726"/>
        </w:tc>
      </w:tr>
    </w:tbl>
    <w:p w14:paraId="6FCFF10E" w14:textId="7B9BFA8D" w:rsidR="001B3D38" w:rsidRDefault="001B3D38" w:rsidP="005B1726"/>
    <w:p w14:paraId="29E7EBDC" w14:textId="372AA7A6" w:rsidR="00AA5B87" w:rsidRDefault="00AA5B87" w:rsidP="005B1726">
      <w:r>
        <w:t xml:space="preserve">The Matrix shows that despite some of the weightings changing, Avon has managed to hold onto </w:t>
      </w:r>
      <w:r w:rsidR="00663712">
        <w:t>its</w:t>
      </w:r>
      <w:r>
        <w:t xml:space="preserve"> position of Grow and Build. </w:t>
      </w:r>
    </w:p>
    <w:p w14:paraId="56DCB06A" w14:textId="75D85E0F" w:rsidR="00AA5B87" w:rsidRDefault="00AA5B87" w:rsidP="005B1726"/>
    <w:p w14:paraId="20305D76" w14:textId="48A13E78" w:rsidR="00AA5B87" w:rsidRPr="00AA5B87" w:rsidRDefault="005B1726" w:rsidP="00B9606D">
      <w:pPr>
        <w:pStyle w:val="Heading2"/>
      </w:pPr>
      <w:bookmarkStart w:id="15" w:name="_Toc510056012"/>
      <w:r>
        <w:lastRenderedPageBreak/>
        <w:t>Phase Three</w:t>
      </w:r>
      <w:bookmarkEnd w:id="15"/>
      <w:r>
        <w:t xml:space="preserve"> </w:t>
      </w:r>
    </w:p>
    <w:p w14:paraId="61471E26" w14:textId="799DDD6D" w:rsidR="00AA5B87" w:rsidRDefault="00AA5B87" w:rsidP="005B1726">
      <w:r>
        <w:t>The final tool used in the SFF</w:t>
      </w:r>
      <w:r w:rsidR="005B1726">
        <w:t xml:space="preserve"> is the QSPM (Quantitative Strategic Planning Matrix).</w:t>
      </w:r>
      <w:r>
        <w:t xml:space="preserve"> This tool </w:t>
      </w:r>
      <w:r w:rsidR="00663712">
        <w:t>utilises</w:t>
      </w:r>
      <w:r>
        <w:t xml:space="preserve"> the other matrices to examine which alternative s</w:t>
      </w:r>
      <w:r w:rsidR="001D0811">
        <w:t>trategy would be most attractive and beneficial</w:t>
      </w:r>
      <w:r>
        <w:t xml:space="preserve"> for the company being examined. As previously stated, all numbers used in these matrices are purely based on the researchers own studies and are not representative of Avon. The original Matrix has been updated. </w:t>
      </w:r>
    </w:p>
    <w:p w14:paraId="0DFA63EC" w14:textId="5CDF7ED9" w:rsidR="00350DF4" w:rsidRDefault="00350DF4" w:rsidP="00350DF4">
      <w:pPr>
        <w:pStyle w:val="Heading3"/>
      </w:pPr>
      <w:bookmarkStart w:id="16" w:name="_Toc510056013"/>
      <w:r>
        <w:t>QSPM</w:t>
      </w:r>
      <w:bookmarkEnd w:id="16"/>
    </w:p>
    <w:p w14:paraId="3EF889C7" w14:textId="57F21C84" w:rsidR="00AA5B87" w:rsidRDefault="00B9606D" w:rsidP="005B1726">
      <w:r>
        <w:rPr>
          <w:noProof/>
        </w:rPr>
        <w:drawing>
          <wp:inline distT="0" distB="0" distL="0" distR="0" wp14:anchorId="13379FAE" wp14:editId="7567AFB8">
            <wp:extent cx="5731510" cy="31146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167).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3114675"/>
                    </a:xfrm>
                    <a:prstGeom prst="rect">
                      <a:avLst/>
                    </a:prstGeom>
                  </pic:spPr>
                </pic:pic>
              </a:graphicData>
            </a:graphic>
          </wp:inline>
        </w:drawing>
      </w:r>
    </w:p>
    <w:p w14:paraId="7E3CDC66" w14:textId="5898A903" w:rsidR="00B9606D" w:rsidRDefault="00B9606D" w:rsidP="005B1726">
      <w:r>
        <w:rPr>
          <w:noProof/>
        </w:rPr>
        <w:drawing>
          <wp:inline distT="0" distB="0" distL="0" distR="0" wp14:anchorId="7398D00C" wp14:editId="4316B27E">
            <wp:extent cx="5731510" cy="34302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168).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430270"/>
                    </a:xfrm>
                    <a:prstGeom prst="rect">
                      <a:avLst/>
                    </a:prstGeom>
                  </pic:spPr>
                </pic:pic>
              </a:graphicData>
            </a:graphic>
          </wp:inline>
        </w:drawing>
      </w:r>
    </w:p>
    <w:p w14:paraId="504C3C92" w14:textId="50E38974" w:rsidR="000D3D24" w:rsidRPr="00663712" w:rsidRDefault="00350DF4">
      <w:r>
        <w:t xml:space="preserve">The Matrix suggests that, based on the assumptions shown throughout the SFF, the most attractive forward strategy for Avon would be to re-brand. </w:t>
      </w:r>
    </w:p>
    <w:p w14:paraId="51659C57" w14:textId="28C608CC" w:rsidR="00D93FA5" w:rsidRDefault="00577BB2" w:rsidP="00350DF4">
      <w:pPr>
        <w:pStyle w:val="Heading1"/>
        <w:jc w:val="center"/>
      </w:pPr>
      <w:bookmarkStart w:id="17" w:name="_Toc510056014"/>
      <w:r>
        <w:lastRenderedPageBreak/>
        <w:t>Critique</w:t>
      </w:r>
      <w:bookmarkEnd w:id="17"/>
    </w:p>
    <w:p w14:paraId="3247A84D" w14:textId="77777777" w:rsidR="00577BB2" w:rsidRPr="00577BB2" w:rsidRDefault="00577BB2" w:rsidP="00577BB2"/>
    <w:p w14:paraId="13990F2F" w14:textId="1C8CCBF5" w:rsidR="000F484C" w:rsidRDefault="000F484C" w:rsidP="00D93FA5">
      <w:pPr>
        <w:spacing w:line="360" w:lineRule="auto"/>
        <w:rPr>
          <w:rFonts w:cs="Times New Roman"/>
        </w:rPr>
      </w:pPr>
      <w:r>
        <w:rPr>
          <w:rFonts w:cs="Times New Roman"/>
        </w:rPr>
        <w:t>The process of strategic planning is that it can help the company to focus it</w:t>
      </w:r>
      <w:r w:rsidR="00BE7CE6">
        <w:rPr>
          <w:rFonts w:cs="Times New Roman"/>
        </w:rPr>
        <w:t>s objectives</w:t>
      </w:r>
      <w:r>
        <w:rPr>
          <w:rFonts w:cs="Times New Roman"/>
        </w:rPr>
        <w:t xml:space="preserve"> and help to anal</w:t>
      </w:r>
      <w:r w:rsidR="00BE7CE6">
        <w:rPr>
          <w:rFonts w:cs="Times New Roman"/>
        </w:rPr>
        <w:t>yse a way to overcome problems (David and David, 2016)</w:t>
      </w:r>
      <w:r>
        <w:rPr>
          <w:rFonts w:cs="Times New Roman"/>
        </w:rPr>
        <w:t>. The in-depth scrutiny it involves can focus the business on where it’s missing opportunities, and where it can make changes.</w:t>
      </w:r>
    </w:p>
    <w:p w14:paraId="58E3344D" w14:textId="16ACE745" w:rsidR="000318C8" w:rsidRDefault="006E0D45" w:rsidP="00D93FA5">
      <w:pPr>
        <w:spacing w:line="360" w:lineRule="auto"/>
        <w:rPr>
          <w:rFonts w:cs="Times New Roman"/>
        </w:rPr>
      </w:pPr>
      <w:r>
        <w:rPr>
          <w:rFonts w:cs="Times New Roman"/>
        </w:rPr>
        <w:t>The primary problem with a strategic formulation framework is that it could have the potential to be limiting despite its scope. If a weakness is flagged up within analysis, it would be easy to concentrate all the company efforts on solving those problems, when it could be another symptom altogether (Mintzberg, 1987). It may be too easy to become hung up on fixing one problem rather than looking at a greater picture</w:t>
      </w:r>
      <w:r w:rsidR="00BE7CE6">
        <w:rPr>
          <w:rFonts w:cs="Times New Roman"/>
        </w:rPr>
        <w:t>, especially as many cultural situations are difficult to define</w:t>
      </w:r>
      <w:r>
        <w:rPr>
          <w:rFonts w:cs="Times New Roman"/>
        </w:rPr>
        <w:t>. It would also be fair to note that the process is time-consuming – if there were limited resources, it would take a great deal of time investment to fully carry out the SFF to its fullest capability.</w:t>
      </w:r>
    </w:p>
    <w:p w14:paraId="76D8FD3C" w14:textId="2F3D481B" w:rsidR="006E0D45" w:rsidRPr="00577BB2" w:rsidRDefault="00BE7CE6" w:rsidP="00D93FA5">
      <w:pPr>
        <w:spacing w:line="360" w:lineRule="auto"/>
        <w:rPr>
          <w:rFonts w:cs="Times New Roman"/>
        </w:rPr>
      </w:pPr>
      <w:r>
        <w:rPr>
          <w:rFonts w:cs="Times New Roman"/>
        </w:rPr>
        <w:t xml:space="preserve">The SFF also can only deal with problems retrospectively – it relies on what has happened before rather than project into the future. This could suggest that despite alternative strategies being noted, companies may </w:t>
      </w:r>
      <w:proofErr w:type="gramStart"/>
      <w:r>
        <w:rPr>
          <w:rFonts w:cs="Times New Roman"/>
        </w:rPr>
        <w:t>lag behind</w:t>
      </w:r>
      <w:proofErr w:type="gramEnd"/>
      <w:r>
        <w:rPr>
          <w:rFonts w:cs="Times New Roman"/>
        </w:rPr>
        <w:t xml:space="preserve"> when trying to respond quickly to change. </w:t>
      </w:r>
      <w:r w:rsidR="006E0D45">
        <w:rPr>
          <w:rFonts w:cs="Times New Roman"/>
        </w:rPr>
        <w:t xml:space="preserve">The weightings for the Matrices may be </w:t>
      </w:r>
      <w:r w:rsidR="00663712">
        <w:rPr>
          <w:rFonts w:cs="Times New Roman"/>
        </w:rPr>
        <w:t>dependent</w:t>
      </w:r>
      <w:r w:rsidR="006E0D45">
        <w:rPr>
          <w:rFonts w:cs="Times New Roman"/>
        </w:rPr>
        <w:t xml:space="preserve"> on one person/departments perspec</w:t>
      </w:r>
      <w:r w:rsidR="00663712">
        <w:rPr>
          <w:rFonts w:cs="Times New Roman"/>
        </w:rPr>
        <w:t>t</w:t>
      </w:r>
      <w:r w:rsidR="006E0D45">
        <w:rPr>
          <w:rFonts w:cs="Times New Roman"/>
        </w:rPr>
        <w:t>ive</w:t>
      </w:r>
      <w:r w:rsidR="00663712">
        <w:rPr>
          <w:rFonts w:cs="Times New Roman"/>
        </w:rPr>
        <w:t>, and this may not be conducive to a balanced report. However, in this instance the Framework was beneficial in seeing where steps can be taken to improve the competitive standing of Avon.</w:t>
      </w:r>
    </w:p>
    <w:p w14:paraId="570A43AC" w14:textId="77777777" w:rsidR="00E9081C" w:rsidRDefault="00E9081C" w:rsidP="00E9081C">
      <w:pPr>
        <w:rPr>
          <w:color w:val="FF0000"/>
        </w:rPr>
      </w:pPr>
    </w:p>
    <w:p w14:paraId="3B84A0AB" w14:textId="39A0C4E3" w:rsidR="00E9081C" w:rsidRDefault="00E9081C" w:rsidP="00E9081C">
      <w:pPr>
        <w:rPr>
          <w:color w:val="FF0000"/>
        </w:rPr>
      </w:pPr>
    </w:p>
    <w:p w14:paraId="67AE0F28" w14:textId="1B885171" w:rsidR="000D3D24" w:rsidRDefault="000D3D24" w:rsidP="00E9081C">
      <w:pPr>
        <w:rPr>
          <w:color w:val="FF0000"/>
        </w:rPr>
      </w:pPr>
    </w:p>
    <w:p w14:paraId="57A922B5" w14:textId="0EA55E9C" w:rsidR="000D3D24" w:rsidRDefault="000D3D24" w:rsidP="00E9081C">
      <w:pPr>
        <w:rPr>
          <w:color w:val="FF0000"/>
        </w:rPr>
      </w:pPr>
    </w:p>
    <w:p w14:paraId="792B4CE0" w14:textId="0D313526" w:rsidR="000D3D24" w:rsidRDefault="000D3D24" w:rsidP="00E9081C">
      <w:pPr>
        <w:rPr>
          <w:color w:val="FF0000"/>
        </w:rPr>
      </w:pPr>
    </w:p>
    <w:p w14:paraId="33D0AB60" w14:textId="77777777" w:rsidR="000D3D24" w:rsidRPr="00D93FA5" w:rsidRDefault="000D3D24" w:rsidP="00E9081C">
      <w:pPr>
        <w:rPr>
          <w:color w:val="FF0000"/>
        </w:rPr>
      </w:pPr>
    </w:p>
    <w:p w14:paraId="422BA7B9" w14:textId="77777777" w:rsidR="00D93FA5" w:rsidRDefault="00D93FA5" w:rsidP="00D93FA5">
      <w:pPr>
        <w:spacing w:line="360" w:lineRule="auto"/>
        <w:rPr>
          <w:rFonts w:ascii="Times New Roman" w:hAnsi="Times New Roman" w:cs="Times New Roman"/>
          <w:b/>
        </w:rPr>
      </w:pPr>
    </w:p>
    <w:p w14:paraId="51D663F8" w14:textId="77777777" w:rsidR="000D3D24" w:rsidRDefault="000D3D24">
      <w:pPr>
        <w:rPr>
          <w:rFonts w:asciiTheme="majorHAnsi" w:eastAsiaTheme="majorEastAsia" w:hAnsiTheme="majorHAnsi" w:cstheme="majorBidi"/>
          <w:color w:val="2F5496" w:themeColor="accent1" w:themeShade="BF"/>
          <w:sz w:val="32"/>
          <w:szCs w:val="32"/>
        </w:rPr>
      </w:pPr>
      <w:r>
        <w:br w:type="page"/>
      </w:r>
    </w:p>
    <w:p w14:paraId="1FCE3030" w14:textId="674B6108" w:rsidR="00D93FA5" w:rsidRDefault="00D93FA5" w:rsidP="00D93FA5">
      <w:pPr>
        <w:pStyle w:val="Heading1"/>
        <w:jc w:val="center"/>
      </w:pPr>
      <w:bookmarkStart w:id="18" w:name="_Toc510056015"/>
      <w:r>
        <w:lastRenderedPageBreak/>
        <w:t>References</w:t>
      </w:r>
      <w:bookmarkEnd w:id="18"/>
    </w:p>
    <w:p w14:paraId="153E29B2" w14:textId="0CD26044" w:rsidR="00D93FA5" w:rsidRDefault="00D93FA5" w:rsidP="00D93FA5"/>
    <w:p w14:paraId="487AB4A5" w14:textId="77777777" w:rsidR="00663712" w:rsidRDefault="00663712" w:rsidP="00D93FA5">
      <w:r w:rsidRPr="0059034A">
        <w:t>Avon.uk.com. (2018). About Us. [online] Available at: https://www.avon.uk.com/About-Avon/ [Accessed 27 Mar. 2018].</w:t>
      </w:r>
    </w:p>
    <w:p w14:paraId="2670FAA1" w14:textId="77777777" w:rsidR="00663712" w:rsidRDefault="00663712" w:rsidP="00D93FA5">
      <w:r w:rsidRPr="00991848">
        <w:t>Avoncompany.com. (2018). Values and Principles. [online] Available at: http://www.avoncompany.com/aboutavon/history/values.html [Accessed 27 Mar. 2018].</w:t>
      </w:r>
    </w:p>
    <w:p w14:paraId="574BC06A" w14:textId="77777777" w:rsidR="00663712" w:rsidRDefault="00663712" w:rsidP="00D93FA5">
      <w:proofErr w:type="spellStart"/>
      <w:r w:rsidRPr="0059034A">
        <w:t>Bakry</w:t>
      </w:r>
      <w:proofErr w:type="spellEnd"/>
      <w:r w:rsidRPr="0059034A">
        <w:t xml:space="preserve">, S. and </w:t>
      </w:r>
      <w:proofErr w:type="spellStart"/>
      <w:r w:rsidRPr="0059034A">
        <w:t>Bakry</w:t>
      </w:r>
      <w:proofErr w:type="spellEnd"/>
      <w:r w:rsidRPr="0059034A">
        <w:t xml:space="preserve">, F. (2002). E-Business </w:t>
      </w:r>
      <w:proofErr w:type="gramStart"/>
      <w:r w:rsidRPr="0059034A">
        <w:t>Development :</w:t>
      </w:r>
      <w:proofErr w:type="gramEnd"/>
      <w:r w:rsidRPr="0059034A">
        <w:t xml:space="preserve"> A Strategic View. Sultan Qaboos University Journal for Science [SQUJS], 7(1), p.11.</w:t>
      </w:r>
    </w:p>
    <w:p w14:paraId="102178C1" w14:textId="77777777" w:rsidR="00663712" w:rsidRDefault="00663712" w:rsidP="00D93FA5">
      <w:r w:rsidRPr="00D3106B">
        <w:t xml:space="preserve">BBC News. (2016). Is Avon still </w:t>
      </w:r>
      <w:proofErr w:type="gramStart"/>
      <w:r w:rsidRPr="00D3106B">
        <w:t>calling?.</w:t>
      </w:r>
      <w:proofErr w:type="gramEnd"/>
      <w:r w:rsidRPr="00D3106B">
        <w:t xml:space="preserve"> [online] Available at: http://www.bbc.co.uk/news/magazine-35811637 [Accessed 28 Mar. 2018].</w:t>
      </w:r>
    </w:p>
    <w:p w14:paraId="6F223A35" w14:textId="77777777" w:rsidR="00663712" w:rsidRDefault="00663712" w:rsidP="00D93FA5">
      <w:r w:rsidRPr="00C65ABA">
        <w:t>Chaffey, D. (2007). E-business and e-commerce management. Harlow: Prentice Hall.</w:t>
      </w:r>
    </w:p>
    <w:p w14:paraId="0F200901" w14:textId="77777777" w:rsidR="00663712" w:rsidRDefault="00663712" w:rsidP="00D93FA5">
      <w:r w:rsidRPr="006E0D45">
        <w:t>Cheng, A. (2015). Avon is no longer the No. 1 global direct sales company. [online] MarketWatch. Available at: https://www.marketwatch.com/story/avon-is-no-longer-the-no-1-global-direct-sales-company-2015-02-12 [Accessed 29 Mar. 2018].</w:t>
      </w:r>
    </w:p>
    <w:p w14:paraId="5B0627AE" w14:textId="77777777" w:rsidR="00663712" w:rsidRDefault="00663712" w:rsidP="00D93FA5">
      <w:r w:rsidRPr="00C65ABA">
        <w:t>David, F. and David, F. (2016). Strategic Management; A competitive advantage approach, concepts and cases. 16th ed. Pearson Education.</w:t>
      </w:r>
    </w:p>
    <w:p w14:paraId="162D2085" w14:textId="77777777" w:rsidR="00663712" w:rsidRDefault="00663712" w:rsidP="00D93FA5">
      <w:r w:rsidRPr="0059034A">
        <w:t>En.wikipedia.org. (2018). Avon Products. [online] Available at: https://en.wikipedia.org/wiki/Avon_Products [Accessed 27 Mar. 2018].</w:t>
      </w:r>
    </w:p>
    <w:p w14:paraId="5C454DC7" w14:textId="77777777" w:rsidR="00663712" w:rsidRDefault="00663712" w:rsidP="00D93FA5">
      <w:r w:rsidRPr="000D3D24">
        <w:t>Forbes.com. (2017). Forbes Welcome. [online] Available at: https://www.forbes.com/sites/richardkestenbaum/2017/08/10/subscription-businesses-are-exploding-with-growth/#4f80c9b16678 [Accessed 29 Mar. 2018].</w:t>
      </w:r>
    </w:p>
    <w:p w14:paraId="69C5C5B9" w14:textId="77777777" w:rsidR="00663712" w:rsidRDefault="00663712" w:rsidP="00D93FA5">
      <w:r w:rsidRPr="00030571">
        <w:t>Fortune. (2015). Avon’s in a ding-dong battle to stay in business. [online] Available at: http://fortune.com/2015/04/14/avon-battle-for-future/ [Accessed 27 Mar. 2018].</w:t>
      </w:r>
    </w:p>
    <w:p w14:paraId="633F42C4" w14:textId="77777777" w:rsidR="00663712" w:rsidRDefault="00663712" w:rsidP="00D93FA5">
      <w:r>
        <w:t>Mintzberg, H.</w:t>
      </w:r>
      <w:r w:rsidRPr="006E0D45">
        <w:t xml:space="preserve"> (198</w:t>
      </w:r>
      <w:r>
        <w:t>7). Why Organizations Need Strategy</w:t>
      </w:r>
      <w:r w:rsidRPr="006E0D45">
        <w:t>. California Management Review (Fall 1987).</w:t>
      </w:r>
    </w:p>
    <w:p w14:paraId="0CF13D03" w14:textId="77777777" w:rsidR="00663712" w:rsidRDefault="00663712" w:rsidP="00D93FA5">
      <w:proofErr w:type="spellStart"/>
      <w:r w:rsidRPr="00D3106B">
        <w:t>Sosewee</w:t>
      </w:r>
      <w:proofErr w:type="spellEnd"/>
      <w:r w:rsidRPr="00D3106B">
        <w:t xml:space="preserve">, W. (2017). Cosmetics and Toiletries Market Growth </w:t>
      </w:r>
      <w:proofErr w:type="gramStart"/>
      <w:r w:rsidRPr="00D3106B">
        <w:t>In</w:t>
      </w:r>
      <w:proofErr w:type="gramEnd"/>
      <w:r w:rsidRPr="00D3106B">
        <w:t xml:space="preserve"> Economic Downturn. SSRN Electronic Journal.</w:t>
      </w:r>
    </w:p>
    <w:p w14:paraId="750AB88C" w14:textId="77777777" w:rsidR="00D93FA5" w:rsidRPr="00D93FA5" w:rsidRDefault="00D93FA5" w:rsidP="00D93FA5"/>
    <w:p w14:paraId="441B5BF5" w14:textId="77777777" w:rsidR="00D93FA5" w:rsidRDefault="00D93FA5" w:rsidP="00D93FA5">
      <w:pPr>
        <w:spacing w:line="360" w:lineRule="auto"/>
        <w:rPr>
          <w:rFonts w:ascii="Times New Roman" w:hAnsi="Times New Roman" w:cs="Times New Roman"/>
          <w:b/>
        </w:rPr>
      </w:pPr>
    </w:p>
    <w:p w14:paraId="68A39A85" w14:textId="77777777" w:rsidR="00D93FA5" w:rsidRDefault="00D93FA5" w:rsidP="00D93FA5">
      <w:pPr>
        <w:spacing w:line="360" w:lineRule="auto"/>
        <w:rPr>
          <w:rFonts w:ascii="Times New Roman" w:hAnsi="Times New Roman" w:cs="Times New Roman"/>
          <w:b/>
        </w:rPr>
      </w:pPr>
    </w:p>
    <w:p w14:paraId="19D53460" w14:textId="77777777" w:rsidR="00D93FA5" w:rsidRPr="00E718F6" w:rsidRDefault="00D93FA5" w:rsidP="00D93FA5">
      <w:pPr>
        <w:rPr>
          <w:color w:val="FF0000"/>
        </w:rPr>
      </w:pPr>
    </w:p>
    <w:sectPr w:rsidR="00D93FA5" w:rsidRPr="00E718F6" w:rsidSect="00E9081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2276E"/>
    <w:multiLevelType w:val="hybridMultilevel"/>
    <w:tmpl w:val="BFB053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30722"/>
    <w:multiLevelType w:val="hybridMultilevel"/>
    <w:tmpl w:val="3D543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D7EEA"/>
    <w:multiLevelType w:val="hybridMultilevel"/>
    <w:tmpl w:val="7AD82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326573"/>
    <w:multiLevelType w:val="multilevel"/>
    <w:tmpl w:val="5870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27070"/>
    <w:multiLevelType w:val="hybridMultilevel"/>
    <w:tmpl w:val="35627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14553"/>
    <w:multiLevelType w:val="hybridMultilevel"/>
    <w:tmpl w:val="B12A2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9B5B69"/>
    <w:multiLevelType w:val="hybridMultilevel"/>
    <w:tmpl w:val="4E9AD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043ED1"/>
    <w:multiLevelType w:val="hybridMultilevel"/>
    <w:tmpl w:val="4976BA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7E77BD6"/>
    <w:multiLevelType w:val="hybridMultilevel"/>
    <w:tmpl w:val="19EE3D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9610A7E"/>
    <w:multiLevelType w:val="hybridMultilevel"/>
    <w:tmpl w:val="EAA09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30192D"/>
    <w:multiLevelType w:val="hybridMultilevel"/>
    <w:tmpl w:val="242ACB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548F2DE6"/>
    <w:multiLevelType w:val="hybridMultilevel"/>
    <w:tmpl w:val="8982B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951222"/>
    <w:multiLevelType w:val="hybridMultilevel"/>
    <w:tmpl w:val="2F785C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A51358"/>
    <w:multiLevelType w:val="hybridMultilevel"/>
    <w:tmpl w:val="1C5C7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1268BC"/>
    <w:multiLevelType w:val="hybridMultilevel"/>
    <w:tmpl w:val="69520D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5770B67"/>
    <w:multiLevelType w:val="hybridMultilevel"/>
    <w:tmpl w:val="3814C28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64B50E1"/>
    <w:multiLevelType w:val="hybridMultilevel"/>
    <w:tmpl w:val="E6805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2C1DE5"/>
    <w:multiLevelType w:val="hybridMultilevel"/>
    <w:tmpl w:val="AF444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2E258B"/>
    <w:multiLevelType w:val="hybridMultilevel"/>
    <w:tmpl w:val="D23E37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210A8A"/>
    <w:multiLevelType w:val="hybridMultilevel"/>
    <w:tmpl w:val="BD481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042D01"/>
    <w:multiLevelType w:val="hybridMultilevel"/>
    <w:tmpl w:val="95209234"/>
    <w:lvl w:ilvl="0" w:tplc="114E53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C720E55"/>
    <w:multiLevelType w:val="hybridMultilevel"/>
    <w:tmpl w:val="A12809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6E6C52"/>
    <w:multiLevelType w:val="hybridMultilevel"/>
    <w:tmpl w:val="C688F972"/>
    <w:lvl w:ilvl="0" w:tplc="8BCA4F2C">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CF45EA"/>
    <w:multiLevelType w:val="hybridMultilevel"/>
    <w:tmpl w:val="2EC6EE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98404CC"/>
    <w:multiLevelType w:val="hybridMultilevel"/>
    <w:tmpl w:val="A6BAB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BA707F"/>
    <w:multiLevelType w:val="hybridMultilevel"/>
    <w:tmpl w:val="3A5C5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7359F3"/>
    <w:multiLevelType w:val="hybridMultilevel"/>
    <w:tmpl w:val="D8A00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2"/>
  </w:num>
  <w:num w:numId="3">
    <w:abstractNumId w:val="3"/>
  </w:num>
  <w:num w:numId="4">
    <w:abstractNumId w:val="13"/>
  </w:num>
  <w:num w:numId="5">
    <w:abstractNumId w:val="15"/>
  </w:num>
  <w:num w:numId="6">
    <w:abstractNumId w:val="22"/>
  </w:num>
  <w:num w:numId="7">
    <w:abstractNumId w:val="25"/>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9"/>
  </w:num>
  <w:num w:numId="14">
    <w:abstractNumId w:val="20"/>
  </w:num>
  <w:num w:numId="15">
    <w:abstractNumId w:val="6"/>
  </w:num>
  <w:num w:numId="16">
    <w:abstractNumId w:val="21"/>
  </w:num>
  <w:num w:numId="17">
    <w:abstractNumId w:val="17"/>
  </w:num>
  <w:num w:numId="18">
    <w:abstractNumId w:val="23"/>
  </w:num>
  <w:num w:numId="19">
    <w:abstractNumId w:val="26"/>
  </w:num>
  <w:num w:numId="20">
    <w:abstractNumId w:val="16"/>
  </w:num>
  <w:num w:numId="21">
    <w:abstractNumId w:val="4"/>
  </w:num>
  <w:num w:numId="22">
    <w:abstractNumId w:val="18"/>
  </w:num>
  <w:num w:numId="23">
    <w:abstractNumId w:val="2"/>
  </w:num>
  <w:num w:numId="24">
    <w:abstractNumId w:val="5"/>
  </w:num>
  <w:num w:numId="25">
    <w:abstractNumId w:val="24"/>
  </w:num>
  <w:num w:numId="26">
    <w:abstractNumId w:val="11"/>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6F"/>
    <w:rsid w:val="000119E9"/>
    <w:rsid w:val="00030571"/>
    <w:rsid w:val="000318C8"/>
    <w:rsid w:val="00033674"/>
    <w:rsid w:val="000564E2"/>
    <w:rsid w:val="000764B3"/>
    <w:rsid w:val="000C113E"/>
    <w:rsid w:val="000D3D24"/>
    <w:rsid w:val="000F484C"/>
    <w:rsid w:val="00121668"/>
    <w:rsid w:val="00132E50"/>
    <w:rsid w:val="001B3D38"/>
    <w:rsid w:val="001B78FB"/>
    <w:rsid w:val="001D0811"/>
    <w:rsid w:val="001D0FD9"/>
    <w:rsid w:val="00272571"/>
    <w:rsid w:val="0029765A"/>
    <w:rsid w:val="002B21D4"/>
    <w:rsid w:val="00324633"/>
    <w:rsid w:val="00350DF4"/>
    <w:rsid w:val="0037398F"/>
    <w:rsid w:val="003D0E6F"/>
    <w:rsid w:val="00415A9D"/>
    <w:rsid w:val="004B14CE"/>
    <w:rsid w:val="00522BF7"/>
    <w:rsid w:val="00576E9F"/>
    <w:rsid w:val="00577BB2"/>
    <w:rsid w:val="0059034A"/>
    <w:rsid w:val="005B1726"/>
    <w:rsid w:val="005C4E5F"/>
    <w:rsid w:val="00643423"/>
    <w:rsid w:val="00662677"/>
    <w:rsid w:val="00663712"/>
    <w:rsid w:val="00671D91"/>
    <w:rsid w:val="006E0D45"/>
    <w:rsid w:val="00703FE7"/>
    <w:rsid w:val="0073431E"/>
    <w:rsid w:val="00745A57"/>
    <w:rsid w:val="00746570"/>
    <w:rsid w:val="007C01AE"/>
    <w:rsid w:val="008127EE"/>
    <w:rsid w:val="008C1DD3"/>
    <w:rsid w:val="00913842"/>
    <w:rsid w:val="0096755D"/>
    <w:rsid w:val="00980012"/>
    <w:rsid w:val="00991848"/>
    <w:rsid w:val="009A6942"/>
    <w:rsid w:val="00A611DC"/>
    <w:rsid w:val="00AA5B87"/>
    <w:rsid w:val="00AF1AAB"/>
    <w:rsid w:val="00B10CF2"/>
    <w:rsid w:val="00B60EB0"/>
    <w:rsid w:val="00B87DC7"/>
    <w:rsid w:val="00B9606D"/>
    <w:rsid w:val="00BA7ACB"/>
    <w:rsid w:val="00BE7CE6"/>
    <w:rsid w:val="00BF02CD"/>
    <w:rsid w:val="00BF3F68"/>
    <w:rsid w:val="00C518C2"/>
    <w:rsid w:val="00C5658F"/>
    <w:rsid w:val="00C65ABA"/>
    <w:rsid w:val="00C7526C"/>
    <w:rsid w:val="00CF25A7"/>
    <w:rsid w:val="00D3106B"/>
    <w:rsid w:val="00D350D8"/>
    <w:rsid w:val="00D745F8"/>
    <w:rsid w:val="00D7510B"/>
    <w:rsid w:val="00D93FA5"/>
    <w:rsid w:val="00DA345B"/>
    <w:rsid w:val="00DB0A63"/>
    <w:rsid w:val="00DC59D6"/>
    <w:rsid w:val="00DD40FA"/>
    <w:rsid w:val="00E311E7"/>
    <w:rsid w:val="00E718F6"/>
    <w:rsid w:val="00E9081C"/>
    <w:rsid w:val="00E939CD"/>
    <w:rsid w:val="00EA0B8E"/>
    <w:rsid w:val="00EA1BFB"/>
    <w:rsid w:val="00EE39A4"/>
    <w:rsid w:val="00EE49FE"/>
    <w:rsid w:val="00F264F2"/>
    <w:rsid w:val="00F96C4C"/>
    <w:rsid w:val="00F97470"/>
    <w:rsid w:val="00FF1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E1D07"/>
  <w15:chartTrackingRefBased/>
  <w15:docId w15:val="{01A426AA-0A61-4822-9053-A2C817117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8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34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65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8F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93FA5"/>
    <w:pPr>
      <w:ind w:left="720"/>
      <w:contextualSpacing/>
    </w:pPr>
  </w:style>
  <w:style w:type="table" w:styleId="TableGrid">
    <w:name w:val="Table Grid"/>
    <w:basedOn w:val="TableNormal"/>
    <w:uiPriority w:val="39"/>
    <w:rsid w:val="00D93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9081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081C"/>
    <w:rPr>
      <w:rFonts w:eastAsiaTheme="minorEastAsia"/>
      <w:lang w:val="en-US"/>
    </w:rPr>
  </w:style>
  <w:style w:type="paragraph" w:styleId="TOCHeading">
    <w:name w:val="TOC Heading"/>
    <w:basedOn w:val="Heading1"/>
    <w:next w:val="Normal"/>
    <w:uiPriority w:val="39"/>
    <w:unhideWhenUsed/>
    <w:qFormat/>
    <w:rsid w:val="00DA345B"/>
    <w:pPr>
      <w:outlineLvl w:val="9"/>
    </w:pPr>
    <w:rPr>
      <w:lang w:val="en-US"/>
    </w:rPr>
  </w:style>
  <w:style w:type="paragraph" w:styleId="TOC1">
    <w:name w:val="toc 1"/>
    <w:basedOn w:val="Normal"/>
    <w:next w:val="Normal"/>
    <w:autoRedefine/>
    <w:uiPriority w:val="39"/>
    <w:unhideWhenUsed/>
    <w:rsid w:val="00DA345B"/>
    <w:pPr>
      <w:spacing w:after="100"/>
    </w:pPr>
  </w:style>
  <w:style w:type="character" w:styleId="Hyperlink">
    <w:name w:val="Hyperlink"/>
    <w:basedOn w:val="DefaultParagraphFont"/>
    <w:uiPriority w:val="99"/>
    <w:unhideWhenUsed/>
    <w:rsid w:val="00DA345B"/>
    <w:rPr>
      <w:color w:val="0563C1" w:themeColor="hyperlink"/>
      <w:u w:val="single"/>
    </w:rPr>
  </w:style>
  <w:style w:type="character" w:customStyle="1" w:styleId="Heading2Char">
    <w:name w:val="Heading 2 Char"/>
    <w:basedOn w:val="DefaultParagraphFont"/>
    <w:link w:val="Heading2"/>
    <w:uiPriority w:val="9"/>
    <w:rsid w:val="00DA345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4657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2B21D4"/>
    <w:pPr>
      <w:spacing w:after="100"/>
      <w:ind w:left="220"/>
    </w:pPr>
  </w:style>
  <w:style w:type="paragraph" w:styleId="TOC3">
    <w:name w:val="toc 3"/>
    <w:basedOn w:val="Normal"/>
    <w:next w:val="Normal"/>
    <w:autoRedefine/>
    <w:uiPriority w:val="39"/>
    <w:unhideWhenUsed/>
    <w:rsid w:val="002B21D4"/>
    <w:pPr>
      <w:spacing w:after="100"/>
      <w:ind w:left="440"/>
    </w:pPr>
  </w:style>
  <w:style w:type="character" w:styleId="PlaceholderText">
    <w:name w:val="Placeholder Text"/>
    <w:basedOn w:val="DefaultParagraphFont"/>
    <w:uiPriority w:val="99"/>
    <w:semiHidden/>
    <w:rsid w:val="00350DF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21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7" Type="http://schemas.openxmlformats.org/officeDocument/2006/relationships/image" Target="media/image1.gi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Contemporary Themes in e-Business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D2BDC3-E1DA-42BF-9861-8148D2CAB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2501</Words>
  <Characters>14262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Avon; An SFF Analysis</vt:lpstr>
    </vt:vector>
  </TitlesOfParts>
  <Company>27/3/18</Company>
  <LinksUpToDate>false</LinksUpToDate>
  <CharactersWithSpaces>16730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Avon; An SFF Analysis</dc:title>
  <dc:subject/>
  <dc:creator>1502555</dc:creator>
  <cp:keywords/>
  <dc:description/>
  <cp:lastModifiedBy>Hanna Roberts</cp:lastModifiedBy>
  <cp:revision>2</cp:revision>
  <dcterms:created xsi:type="dcterms:W3CDTF">2018-03-29T02:04:00Z</dcterms:created>
  <dcterms:modified xsi:type="dcterms:W3CDTF">2018-03-29T02:04:00Z</dcterms:modified>
</cp:coreProperties>
</file>