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58B1" w:rsidRDefault="00014D22">
      <w:r>
        <w:t>Seren West</w:t>
      </w:r>
    </w:p>
    <w:p w:rsidR="00014D22" w:rsidRDefault="00014D22">
      <w:r>
        <w:t>PC 8071 South Wales Police</w:t>
      </w:r>
    </w:p>
    <w:p w:rsidR="00014D22" w:rsidRDefault="00014D22">
      <w:r>
        <w:t>Student Number: 2117614</w:t>
      </w:r>
    </w:p>
    <w:p w:rsidR="00014D22" w:rsidRDefault="00014D22">
      <w:r>
        <w:t>Exam 2 – 10/12/21</w:t>
      </w:r>
    </w:p>
    <w:p w:rsidR="00014D22" w:rsidRDefault="00014D22"/>
    <w:p w:rsidR="00014D22" w:rsidRDefault="00FF70D5">
      <w:r>
        <w:t>Q1.</w:t>
      </w:r>
    </w:p>
    <w:p w:rsidR="00FF70D5" w:rsidRDefault="00FF70D5"/>
    <w:p w:rsidR="00FF70D5" w:rsidRDefault="00FF70D5"/>
    <w:p w:rsidR="00FF70D5" w:rsidRDefault="00FF70D5">
      <w:r>
        <w:t>Q2.</w:t>
      </w:r>
    </w:p>
    <w:p w:rsidR="00FF70D5" w:rsidRDefault="00D21D51">
      <w:r>
        <w:t xml:space="preserve">The methodology is called the 3x5x2 model. This is used to grade information received by putting them into specific categories relating to their reliability, </w:t>
      </w:r>
      <w:r w:rsidR="00DF5BDA">
        <w:t>integrity and effectiveness.</w:t>
      </w:r>
    </w:p>
    <w:p w:rsidR="00FF70D5" w:rsidRDefault="00FF70D5"/>
    <w:p w:rsidR="00FF70D5" w:rsidRDefault="00FF70D5">
      <w:r>
        <w:t>Q3.</w:t>
      </w:r>
    </w:p>
    <w:p w:rsidR="00FF70D5" w:rsidRDefault="001958B1">
      <w:r>
        <w:t>Information is unsanitised information received, intelligence is sanitised information and evidence is raw</w:t>
      </w:r>
      <w:r w:rsidR="00D21D51">
        <w:t xml:space="preserve"> evidence collected at the scene of a crime</w:t>
      </w:r>
      <w:r>
        <w:t xml:space="preserve">. </w:t>
      </w:r>
    </w:p>
    <w:p w:rsidR="00FF70D5" w:rsidRDefault="00FF70D5"/>
    <w:p w:rsidR="00FF70D5" w:rsidRDefault="00FF70D5">
      <w:r>
        <w:t>Q4.</w:t>
      </w:r>
    </w:p>
    <w:p w:rsidR="00FF70D5" w:rsidRDefault="001958B1">
      <w:r>
        <w:t>Officers should assess the scene, determine what has occurred and begin to preserve the scene. By doing this it protects vital evidence at the scene, evidence from potential witnesses and gives a better chance of apprehending the suspect. Once this is done, the officer will need to communicate with PSC to inform them of what has happened, whether any other officers is needed and to make sure a log of everything happening is made.</w:t>
      </w:r>
    </w:p>
    <w:p w:rsidR="00FF70D5" w:rsidRDefault="00FF70D5"/>
    <w:p w:rsidR="00FF70D5" w:rsidRDefault="00FF70D5">
      <w:r>
        <w:t>Q5.</w:t>
      </w:r>
    </w:p>
    <w:p w:rsidR="00FF70D5" w:rsidRDefault="001958B1">
      <w:r>
        <w:t xml:space="preserve">In this act, </w:t>
      </w:r>
      <w:r w:rsidR="00CD614D">
        <w:t>any person causing harassment, alarm or distress to any person is guilty of Anti-Social Behaviour. This includes gathering in an area and causing alarm to the community around by the level of noise, vandalism, being drunk and disorderly in a public place, littering or having possession of a dangerous dog.</w:t>
      </w:r>
    </w:p>
    <w:p w:rsidR="00FF70D5" w:rsidRDefault="00FF70D5"/>
    <w:p w:rsidR="00FF70D5" w:rsidRDefault="00FF70D5">
      <w:r>
        <w:t>Q6.</w:t>
      </w:r>
    </w:p>
    <w:p w:rsidR="00FF70D5" w:rsidRDefault="001958B1">
      <w:r>
        <w:t>This power authorises any officer at the area of the section 35 to disperse of any persons who is suspected or is committing anti-social behaviour from the area for 24 hours without re-entry. If a person is seen within that area within the 24 hours and is breaching the dispersal notice given, then that person can be arrested for breaching that order.</w:t>
      </w:r>
    </w:p>
    <w:p w:rsidR="00FF70D5" w:rsidRDefault="00FF70D5"/>
    <w:p w:rsidR="00FF70D5" w:rsidRDefault="00FF70D5">
      <w:r>
        <w:lastRenderedPageBreak/>
        <w:t>Q7.</w:t>
      </w:r>
    </w:p>
    <w:p w:rsidR="00FF70D5" w:rsidRDefault="00AC3452">
      <w:r>
        <w:t>Routine Activity Theory relates to problem solving as this theory needs to have an offender, a victim and the absence of a capable guardian to be used. It</w:t>
      </w:r>
      <w:r w:rsidR="001C4443">
        <w:t xml:space="preserve"> relates to analysis as it is used to determine whether if there is presence of a capable guardian, whether an offender would go on to commit the crime. A capable guardian can be a parent, guardian, the Police, security officers, CCTV or the landscape surrounding the area. If none of these are present, then there is a higher likelihood that an offender would commit a crime due to the </w:t>
      </w:r>
      <w:r w:rsidR="00BF06B4">
        <w:t>availability and readiness.</w:t>
      </w:r>
    </w:p>
    <w:p w:rsidR="001C4443" w:rsidRDefault="001C4443"/>
    <w:p w:rsidR="00FF70D5" w:rsidRDefault="00FF70D5">
      <w:r>
        <w:t>Q8.</w:t>
      </w:r>
    </w:p>
    <w:p w:rsidR="00FF70D5" w:rsidRDefault="00AC3452">
      <w:r>
        <w:t>Restorative justice is when an offender and victim(s) have a meeting about an incident that has occurred with a mediator to discuss what the incident was, why the incident happened and how the incident made each person feel. Once this has been discussed, an agreement can be made on how to make sure that this doesn’t happen again.</w:t>
      </w:r>
    </w:p>
    <w:p w:rsidR="00FF70D5" w:rsidRDefault="00FF70D5"/>
    <w:p w:rsidR="00FF70D5" w:rsidRDefault="00FF70D5">
      <w:r>
        <w:t>Q9.</w:t>
      </w:r>
    </w:p>
    <w:p w:rsidR="00FF70D5" w:rsidRDefault="00AC3452">
      <w:r>
        <w:t xml:space="preserve">The benefits of using restorative justice for the victim is that they can find out exactly why the offender committed said crime, why they were targeted and </w:t>
      </w:r>
      <w:r w:rsidR="00447AF4">
        <w:t>get closure on the incident. They can also find out about crime prevention techniques and make sure that they feel safe in their community again. For the offender, the benefits of using restorative justice would be that they won’t be put through the Criminal Justice System, they have the chance to tell the victim why they did what they did and to not offend again. For the community, it gives them the opportunity to find out why the offender did the offence in their community, and how they can go about to make sure it doesn’t happen again. Finally, the benefits for the police is that they have the chance to try make sure someone doesn’t reoffend and to stop doing the crime, as well as not putting an offender through the Criminal Justice System.</w:t>
      </w:r>
    </w:p>
    <w:p w:rsidR="00FF70D5" w:rsidRDefault="00FF70D5"/>
    <w:p w:rsidR="00FF70D5" w:rsidRDefault="00FF70D5">
      <w:r>
        <w:t>Q10.</w:t>
      </w:r>
    </w:p>
    <w:p w:rsidR="00FF70D5" w:rsidRDefault="00667D2A">
      <w:r>
        <w:t>Evidence Based Policing is policing based on any evidence given from previous and occurring incidents. The model used when applying a problem solving approach is ATLAS. You would need to Ask questions to anyone involved in the incident to obtain what has occurred and come up with a plan on how to reduce this from happening again, you would then need to Test that plan to see if you achieve the desired results. Once this is done, you w</w:t>
      </w:r>
      <w:r w:rsidR="00E3613A">
        <w:t>ould then Learn from this test by analysing the results and possibly Adapting the test to make sure that you get the desired results. Once this has happened, you then Share the results to other colleagues or forces for them to take on the new approach.</w:t>
      </w:r>
    </w:p>
    <w:p w:rsidR="00FF70D5" w:rsidRDefault="00FF70D5"/>
    <w:p w:rsidR="00FF70D5" w:rsidRDefault="00FF70D5">
      <w:r>
        <w:t>Q11.</w:t>
      </w:r>
    </w:p>
    <w:p w:rsidR="007256BC" w:rsidRDefault="00E3613A">
      <w:r>
        <w:t>One problem-solving model would be OSARA. This outlines the Objective of the problem that the police want to solve. When going through the objective phase, SMART targets can be implemented. This is where a target would be Specific to the situation, Measurable, Attainable</w:t>
      </w:r>
      <w:r w:rsidR="007256BC">
        <w:t xml:space="preserve">, Relevant and </w:t>
      </w:r>
      <w:r w:rsidR="007256BC">
        <w:lastRenderedPageBreak/>
        <w:t>Timely. Once this has happened, it</w:t>
      </w:r>
      <w:r>
        <w:t xml:space="preserve"> would then go through Scanning by gaining more information on the problem and whether there is any result from previous attempts to solve the problem. It would then be Analysed to determine whether</w:t>
      </w:r>
      <w:r w:rsidR="007256BC">
        <w:t xml:space="preserve"> or not the analysis would solve the problem, if not then it would be Reassessed and changed if needed. This would then lead onto Achieving the desired result from this model. </w:t>
      </w:r>
    </w:p>
    <w:p w:rsidR="007256BC" w:rsidRDefault="007256BC">
      <w:r>
        <w:t xml:space="preserve">Another model that could be used would be the Problem-Solving Analysis Triangle. This outlines that there needs to be a Victim, an Offender and a Location for a crime to be committed. If you remove one of these then there would be no crime. A victim could be a person, any valuables or a place. By making sure that there are no valuables left in a car, or on a windowsill in a house, it makes it less desirable for an offender to commit a crime. </w:t>
      </w:r>
    </w:p>
    <w:p w:rsidR="00FF70D5" w:rsidRDefault="007256BC">
      <w:r>
        <w:t>Routine Activity Theory could also be used in problem solving. This is where</w:t>
      </w:r>
      <w:r w:rsidR="00E3613A">
        <w:t xml:space="preserve"> </w:t>
      </w:r>
      <w:r>
        <w:t xml:space="preserve">an offender, victim and the lack of presence of a capable guardian is needed to complete this theory. A capable guardian could be a parent, guardian, a security guard, the police or CCTV. Without this, it is more likely that a person is going to commit a crime as it may be easier for them to do it. By having a capable guardian, then it would deter a person from committing a crime as they are more likely to be caught whilst doing it. </w:t>
      </w:r>
    </w:p>
    <w:p w:rsidR="004B5B1C" w:rsidRDefault="00432EBF">
      <w:r>
        <w:t>Finally, by looking at the Reassurance Gap this can help with problem solving. The smaller that the gap is between people reporting crime and confidence in the Police, the less crime there would be being committed. Communities need to have confidence in the Police so that when they see crime happening and its reported, they have confidence that something will be done about it. To gain that confidence, there needs to be more officers available to deal with all calls by doing more intakes of officers and making sure that every person feels safe in their community by what the Police are doing to stop crime.</w:t>
      </w:r>
    </w:p>
    <w:p w:rsidR="00FF70D5" w:rsidRDefault="00FF70D5"/>
    <w:p w:rsidR="00FF70D5" w:rsidRDefault="00FF70D5">
      <w:r>
        <w:t>Q12.</w:t>
      </w:r>
    </w:p>
    <w:p w:rsidR="00FF70D5" w:rsidRDefault="00E3613A">
      <w:r>
        <w:t xml:space="preserve">The points to prove for possession of a controlled drug would be that the suspect knowingly had the drug on their person, had them unlawfully and had possession of the drug with the intent of using them for personal use. </w:t>
      </w:r>
    </w:p>
    <w:p w:rsidR="00FF70D5" w:rsidRDefault="00FF70D5"/>
    <w:p w:rsidR="00FF70D5" w:rsidRDefault="00FF70D5">
      <w:r>
        <w:t>Q13.</w:t>
      </w:r>
    </w:p>
    <w:p w:rsidR="00FF70D5" w:rsidRDefault="00432EBF">
      <w:r>
        <w:t>A person knowingly has on them a controlled drug with the intent of supplying said drug, for the use or intended use of the drug and unlawfully supply’s the drug to another person.</w:t>
      </w:r>
    </w:p>
    <w:p w:rsidR="00FF70D5" w:rsidRDefault="00FF70D5"/>
    <w:p w:rsidR="00FF70D5" w:rsidRDefault="00FF70D5">
      <w:r>
        <w:t>Q.14</w:t>
      </w:r>
    </w:p>
    <w:p w:rsidR="00FF70D5" w:rsidRDefault="00FF70D5"/>
    <w:p w:rsidR="00FF70D5" w:rsidRDefault="00FF70D5"/>
    <w:p w:rsidR="00FF70D5" w:rsidRDefault="00FF70D5">
      <w:r>
        <w:t>Q15.</w:t>
      </w:r>
    </w:p>
    <w:p w:rsidR="00FF70D5" w:rsidRDefault="00432EBF">
      <w:r>
        <w:t>Vulnerable is a person who has the mental incapacity to determine what a normal person may see as a risk or harm and not be able to explain or know what has happened to them.</w:t>
      </w:r>
    </w:p>
    <w:p w:rsidR="00FF70D5" w:rsidRDefault="00FF70D5"/>
    <w:p w:rsidR="00FF70D5" w:rsidRDefault="00FF70D5">
      <w:r>
        <w:t>Q16.</w:t>
      </w:r>
    </w:p>
    <w:p w:rsidR="00FF70D5" w:rsidRDefault="00432EBF">
      <w:r>
        <w:t>a)</w:t>
      </w:r>
      <w:r w:rsidR="005903B2">
        <w:t xml:space="preserve"> A critical incident is where something has the potential of becoming a major incident but intervention by an organisation, such as Police, Fire and Rescue Service, Ambulance Service etc., prevents it from becoming one.</w:t>
      </w:r>
    </w:p>
    <w:p w:rsidR="00432EBF" w:rsidRDefault="00432EBF">
      <w:r>
        <w:t xml:space="preserve">b) </w:t>
      </w:r>
      <w:r w:rsidR="005903B2">
        <w:t>Anyone can declare a critical incident but within the Police only a person of Super Intendant can declare a critical incident or if unavailable, an Inspector. This is because of the implications from the result of the incident and the cost.</w:t>
      </w:r>
    </w:p>
    <w:p w:rsidR="00FF70D5" w:rsidRDefault="00FF70D5"/>
    <w:p w:rsidR="00FF70D5" w:rsidRDefault="00FF70D5">
      <w:r>
        <w:t>Q17.</w:t>
      </w:r>
    </w:p>
    <w:p w:rsidR="00FF70D5" w:rsidRDefault="00B72513">
      <w:r>
        <w:t>Reduce risk</w:t>
      </w:r>
    </w:p>
    <w:p w:rsidR="00B72513" w:rsidRDefault="00B72513"/>
    <w:p w:rsidR="00FF70D5" w:rsidRDefault="00FF70D5"/>
    <w:p w:rsidR="00FF70D5" w:rsidRDefault="00FF70D5">
      <w:r>
        <w:t>Q18.</w:t>
      </w:r>
    </w:p>
    <w:p w:rsidR="00FF70D5" w:rsidRDefault="00432EBF">
      <w:r>
        <w:t xml:space="preserve">Limited </w:t>
      </w:r>
    </w:p>
    <w:p w:rsidR="00FF70D5" w:rsidRDefault="00FF70D5"/>
    <w:p w:rsidR="00FF70D5" w:rsidRDefault="00FF70D5">
      <w:r>
        <w:t>Q19.</w:t>
      </w:r>
    </w:p>
    <w:p w:rsidR="00FF70D5" w:rsidRDefault="00B72513">
      <w:r>
        <w:t xml:space="preserve">Under section 180 of the Licensing Act 2014, a constable may enter a licensed premises to assist any person in the removal of a person from a premises, to question about any licensing offences that may have occurred or to investigate if any offences have been made. Offences could include the selling of alcohol to any person under the age of 18, the illegal sale of alcohol or </w:t>
      </w:r>
      <w:r w:rsidR="00AC252F">
        <w:t>serving alcohol to a person who is intoxicated. This would happen with either a supervisor assisting or a supervisor would be told as soon as practicable. Everything would be documented and recorded, and would never be carried out alone.</w:t>
      </w:r>
    </w:p>
    <w:p w:rsidR="00FF70D5" w:rsidRDefault="00FF70D5"/>
    <w:p w:rsidR="00FF70D5" w:rsidRDefault="00FF70D5">
      <w:r>
        <w:t>Q20.</w:t>
      </w:r>
    </w:p>
    <w:p w:rsidR="00FF70D5" w:rsidRDefault="005903B2">
      <w:r>
        <w:t>A dwelling is somewhere that a person has permanent residence i</w:t>
      </w:r>
      <w:bookmarkStart w:id="0" w:name="_GoBack"/>
      <w:bookmarkEnd w:id="0"/>
      <w:r>
        <w:t>n. This can include a ho</w:t>
      </w:r>
      <w:r w:rsidR="000844A3">
        <w:t>use, static caravan on a drive.</w:t>
      </w:r>
    </w:p>
    <w:p w:rsidR="00FF70D5" w:rsidRDefault="00FF70D5"/>
    <w:p w:rsidR="00FF70D5" w:rsidRDefault="00FF70D5">
      <w:r>
        <w:t>Q21.</w:t>
      </w:r>
    </w:p>
    <w:p w:rsidR="00FF70D5" w:rsidRDefault="000844A3">
      <w:r>
        <w:t xml:space="preserve">A person is guilty of this offence if they </w:t>
      </w:r>
      <w:r w:rsidR="009E0FCC">
        <w:t>say any words or phrases that may cause a person</w:t>
      </w:r>
      <w:r w:rsidR="0089517C">
        <w:t>,</w:t>
      </w:r>
      <w:r w:rsidR="009E0FCC">
        <w:t xml:space="preserve"> if heard</w:t>
      </w:r>
      <w:r w:rsidR="0089517C">
        <w:t>,</w:t>
      </w:r>
      <w:r w:rsidR="009E0FCC">
        <w:t xml:space="preserve"> harassment, alarm or distress, or if they display any writing, signs or words that if seen by another person they would be cause harassment, alarm or distress upon seeing it. This can happen in private or in public, but would not be if a person has displayed it inside their dwelling and another took offence while in that dwelling or inside their own dwelling.</w:t>
      </w:r>
    </w:p>
    <w:p w:rsidR="00FF70D5" w:rsidRDefault="00FF70D5"/>
    <w:p w:rsidR="00FF70D5" w:rsidRDefault="00FF70D5">
      <w:r>
        <w:lastRenderedPageBreak/>
        <w:t>Q22.</w:t>
      </w:r>
    </w:p>
    <w:p w:rsidR="00FF70D5" w:rsidRDefault="0089517C">
      <w:r>
        <w:t xml:space="preserve">Section 23 of the Misuse of Drugs Act 1971 allows a constable to stop and search any person in relation to a controlled drug. Under this power, any constable can stop any person if they believe that a person has on them a controlled drug for the purpose of a search to determine whether a person has committed an offence. This would be done in public view and any drugs or paraphernalia found on a person would be seized for analysis to determine whether it is a controlled drug. </w:t>
      </w:r>
    </w:p>
    <w:p w:rsidR="00FF70D5" w:rsidRDefault="00FF70D5"/>
    <w:p w:rsidR="00FF70D5" w:rsidRDefault="00FF70D5">
      <w:r>
        <w:t>Q23.</w:t>
      </w:r>
    </w:p>
    <w:p w:rsidR="00FF70D5" w:rsidRDefault="00FF70D5"/>
    <w:p w:rsidR="00FF70D5" w:rsidRDefault="00FF70D5"/>
    <w:p w:rsidR="00FF70D5" w:rsidRDefault="00FF70D5">
      <w:r>
        <w:t>Q24.</w:t>
      </w:r>
    </w:p>
    <w:p w:rsidR="00FF70D5" w:rsidRDefault="00FF70D5"/>
    <w:p w:rsidR="00FF70D5" w:rsidRDefault="00FF70D5"/>
    <w:p w:rsidR="00FF70D5" w:rsidRDefault="00FF70D5">
      <w:r>
        <w:t>Q25.</w:t>
      </w:r>
    </w:p>
    <w:p w:rsidR="00FF70D5" w:rsidRDefault="00FF70D5"/>
    <w:sectPr w:rsidR="00FF70D5" w:rsidSect="00DA7E93">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44A3" w:rsidRDefault="000844A3" w:rsidP="00DA7E93">
      <w:pPr>
        <w:spacing w:after="0" w:line="240" w:lineRule="auto"/>
      </w:pPr>
      <w:r>
        <w:separator/>
      </w:r>
    </w:p>
  </w:endnote>
  <w:endnote w:type="continuationSeparator" w:id="0">
    <w:p w:rsidR="000844A3" w:rsidRDefault="000844A3" w:rsidP="00DA7E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44A3" w:rsidRDefault="00595B42" w:rsidP="00595B42">
    <w:pPr>
      <w:pStyle w:val="Footer"/>
      <w:rPr>
        <w:color w:val="000000"/>
        <w:sz w:val="17"/>
      </w:rPr>
    </w:pPr>
    <w:bookmarkStart w:id="3" w:name="TITUS1FooterEvenPages"/>
    <w:r>
      <w:rPr>
        <w:color w:val="000000"/>
        <w:sz w:val="17"/>
      </w:rPr>
      <w:t> </w:t>
    </w:r>
  </w:p>
  <w:bookmarkEnd w:id="3"/>
  <w:p w:rsidR="000844A3" w:rsidRDefault="000844A3" w:rsidP="00014D22">
    <w:pPr>
      <w:pStyle w:val="Footer"/>
    </w:pPr>
  </w:p>
  <w:p w:rsidR="000844A3" w:rsidRDefault="000844A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44A3" w:rsidRDefault="00595B42" w:rsidP="00595B42">
    <w:pPr>
      <w:pStyle w:val="Footer"/>
      <w:rPr>
        <w:color w:val="000000"/>
        <w:sz w:val="17"/>
      </w:rPr>
    </w:pPr>
    <w:bookmarkStart w:id="4" w:name="TITUS1FooterPrimary"/>
    <w:r>
      <w:rPr>
        <w:color w:val="000000"/>
        <w:sz w:val="17"/>
      </w:rPr>
      <w:t> </w:t>
    </w:r>
  </w:p>
  <w:bookmarkEnd w:id="4"/>
  <w:p w:rsidR="000844A3" w:rsidRDefault="000844A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44A3" w:rsidRDefault="00595B42" w:rsidP="00595B42">
    <w:pPr>
      <w:pStyle w:val="Footer"/>
      <w:rPr>
        <w:color w:val="000000"/>
        <w:sz w:val="17"/>
      </w:rPr>
    </w:pPr>
    <w:bookmarkStart w:id="6" w:name="TITUS1FooterFirstPage"/>
    <w:r>
      <w:rPr>
        <w:color w:val="000000"/>
        <w:sz w:val="17"/>
      </w:rPr>
      <w:t> </w:t>
    </w:r>
  </w:p>
  <w:bookmarkEnd w:id="6"/>
  <w:p w:rsidR="000844A3" w:rsidRDefault="000844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44A3" w:rsidRDefault="000844A3" w:rsidP="00DA7E93">
      <w:pPr>
        <w:spacing w:after="0" w:line="240" w:lineRule="auto"/>
      </w:pPr>
      <w:r>
        <w:separator/>
      </w:r>
    </w:p>
  </w:footnote>
  <w:footnote w:type="continuationSeparator" w:id="0">
    <w:p w:rsidR="000844A3" w:rsidRDefault="000844A3" w:rsidP="00DA7E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44A3" w:rsidRDefault="00595B42" w:rsidP="00595B42">
    <w:pPr>
      <w:pStyle w:val="Header"/>
      <w:rPr>
        <w:color w:val="000000"/>
        <w:sz w:val="17"/>
      </w:rPr>
    </w:pPr>
    <w:bookmarkStart w:id="1" w:name="TITUS1HeaderEvenPages"/>
    <w:r>
      <w:rPr>
        <w:color w:val="000000"/>
        <w:sz w:val="17"/>
      </w:rPr>
      <w:t> </w:t>
    </w:r>
  </w:p>
  <w:bookmarkEnd w:id="1"/>
  <w:p w:rsidR="000844A3" w:rsidRDefault="000844A3" w:rsidP="00014D22">
    <w:pPr>
      <w:pStyle w:val="Header"/>
    </w:pPr>
  </w:p>
  <w:p w:rsidR="000844A3" w:rsidRDefault="000844A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44A3" w:rsidRDefault="00595B42" w:rsidP="00595B42">
    <w:pPr>
      <w:pStyle w:val="Header"/>
      <w:rPr>
        <w:color w:val="000000"/>
        <w:sz w:val="17"/>
      </w:rPr>
    </w:pPr>
    <w:bookmarkStart w:id="2" w:name="TITUS1HeaderPrimary"/>
    <w:r>
      <w:rPr>
        <w:color w:val="000000"/>
        <w:sz w:val="17"/>
      </w:rPr>
      <w:t> </w:t>
    </w:r>
  </w:p>
  <w:bookmarkEnd w:id="2"/>
  <w:p w:rsidR="000844A3" w:rsidRDefault="000844A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44A3" w:rsidRDefault="00595B42" w:rsidP="00595B42">
    <w:pPr>
      <w:pStyle w:val="Header"/>
      <w:rPr>
        <w:color w:val="000000"/>
        <w:sz w:val="17"/>
      </w:rPr>
    </w:pPr>
    <w:bookmarkStart w:id="5" w:name="TITUS1HeaderFirstPage"/>
    <w:r>
      <w:rPr>
        <w:color w:val="000000"/>
        <w:sz w:val="17"/>
      </w:rPr>
      <w:t> </w:t>
    </w:r>
  </w:p>
  <w:bookmarkEnd w:id="5"/>
  <w:p w:rsidR="000844A3" w:rsidRDefault="000844A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7E93"/>
    <w:rsid w:val="00014D22"/>
    <w:rsid w:val="000844A3"/>
    <w:rsid w:val="001958B1"/>
    <w:rsid w:val="001C4443"/>
    <w:rsid w:val="002D416E"/>
    <w:rsid w:val="00432EBF"/>
    <w:rsid w:val="00447AF4"/>
    <w:rsid w:val="004B5B1C"/>
    <w:rsid w:val="00525255"/>
    <w:rsid w:val="005903B2"/>
    <w:rsid w:val="00595B42"/>
    <w:rsid w:val="00667D2A"/>
    <w:rsid w:val="007256BC"/>
    <w:rsid w:val="007A5E5C"/>
    <w:rsid w:val="0088065F"/>
    <w:rsid w:val="0089517C"/>
    <w:rsid w:val="009E0FCC"/>
    <w:rsid w:val="00A843EE"/>
    <w:rsid w:val="00AC252F"/>
    <w:rsid w:val="00AC3452"/>
    <w:rsid w:val="00B72513"/>
    <w:rsid w:val="00BF06B4"/>
    <w:rsid w:val="00CD614D"/>
    <w:rsid w:val="00D21D51"/>
    <w:rsid w:val="00DA7E93"/>
    <w:rsid w:val="00DF5BDA"/>
    <w:rsid w:val="00E3613A"/>
    <w:rsid w:val="00FF70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5CD2D6"/>
  <w15:chartTrackingRefBased/>
  <w15:docId w15:val="{23EA338E-46A2-4B53-8BB8-67D91AF9F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A7E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7E93"/>
  </w:style>
  <w:style w:type="paragraph" w:styleId="Footer">
    <w:name w:val="footer"/>
    <w:basedOn w:val="Normal"/>
    <w:link w:val="FooterChar"/>
    <w:uiPriority w:val="99"/>
    <w:unhideWhenUsed/>
    <w:rsid w:val="00DA7E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7E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TotalTime>
  <Pages>5</Pages>
  <Words>1371</Words>
  <Characters>7819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9172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West,Seren swp8071</dc:creator>
  <cp:keywords/>
  <dc:description/>
  <cp:lastModifiedBy>West,Seren swp8071</cp:lastModifiedBy>
  <cp:revision>19</cp:revision>
  <dcterms:created xsi:type="dcterms:W3CDTF">2021-12-10T08:21:00Z</dcterms:created>
  <dcterms:modified xsi:type="dcterms:W3CDTF">2021-12-10T11:18:00Z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cfd89e96-5a4c-430e-90ad-7d06b6566180</vt:lpwstr>
  </property>
  <property fmtid="{D5CDD505-2E9C-101B-9397-08002B2CF9AE}" pid="3" name="Classification">
    <vt:lpwstr>OFFICIAL</vt:lpwstr>
  </property>
  <property fmtid="{D5CDD505-2E9C-101B-9397-08002B2CF9AE}" pid="4" name="Visibility">
    <vt:lpwstr>NOT VISIBLE</vt:lpwstr>
  </property>
</Properties>
</file>